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AC" w:rsidRPr="001647AC" w:rsidRDefault="001647AC" w:rsidP="001647AC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  <w:r w:rsidRPr="001647AC">
        <w:rPr>
          <w:rFonts w:ascii="Sylfaen" w:hAnsi="Sylfaen"/>
          <w:noProof/>
          <w:color w:val="244061" w:themeColor="accent1" w:themeShade="80"/>
        </w:rPr>
        <w:drawing>
          <wp:anchor distT="0" distB="0" distL="114300" distR="114300" simplePos="0" relativeHeight="251661312" behindDoc="0" locked="0" layoutInCell="1" allowOverlap="1" wp14:anchorId="2FF26B4A" wp14:editId="020ABDBE">
            <wp:simplePos x="0" y="0"/>
            <wp:positionH relativeFrom="column">
              <wp:posOffset>3295650</wp:posOffset>
            </wp:positionH>
            <wp:positionV relativeFrom="paragraph">
              <wp:posOffset>-26670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47AC">
        <w:rPr>
          <w:rFonts w:ascii="Sylfaen" w:hAnsi="Sylfaen"/>
          <w:noProof/>
          <w:color w:val="244061" w:themeColor="accent1" w:themeShade="80"/>
        </w:rPr>
        <w:drawing>
          <wp:anchor distT="0" distB="0" distL="114300" distR="114300" simplePos="0" relativeHeight="251659264" behindDoc="0" locked="0" layoutInCell="1" allowOverlap="1" wp14:anchorId="217864AF" wp14:editId="22BB41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7AC" w:rsidRPr="001647AC" w:rsidRDefault="001647AC" w:rsidP="001647AC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</w:p>
    <w:p w:rsidR="001647AC" w:rsidRPr="001647AC" w:rsidRDefault="001647AC" w:rsidP="001647AC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</w:p>
    <w:p w:rsidR="001647AC" w:rsidRPr="001647AC" w:rsidRDefault="001647AC" w:rsidP="001647AC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</w:p>
    <w:p w:rsidR="001647AC" w:rsidRPr="001647AC" w:rsidRDefault="001647AC" w:rsidP="001647AC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</w:p>
    <w:p w:rsidR="001647AC" w:rsidRPr="001647AC" w:rsidRDefault="001647AC" w:rsidP="001647AC">
      <w:pPr>
        <w:spacing w:after="0"/>
        <w:jc w:val="right"/>
        <w:rPr>
          <w:rFonts w:ascii="Sylfaen" w:hAnsi="Sylfaen"/>
          <w:b/>
          <w:color w:val="244061" w:themeColor="accent1" w:themeShade="80"/>
          <w:lang w:val="ka-GE"/>
        </w:rPr>
      </w:pPr>
      <w:r w:rsidRPr="001647AC">
        <w:rPr>
          <w:rFonts w:ascii="Sylfaen" w:hAnsi="Sylfaen"/>
          <w:b/>
          <w:color w:val="244061" w:themeColor="accent1" w:themeShade="80"/>
          <w:lang w:val="ka-GE"/>
        </w:rPr>
        <w:t>დანართი N23</w:t>
      </w:r>
    </w:p>
    <w:p w:rsidR="001647AC" w:rsidRPr="001647AC" w:rsidRDefault="001647AC" w:rsidP="001647AC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</w:p>
    <w:p w:rsidR="001647AC" w:rsidRPr="001647AC" w:rsidRDefault="001647AC" w:rsidP="001647AC">
      <w:pPr>
        <w:jc w:val="center"/>
        <w:rPr>
          <w:rFonts w:ascii="Sylfaen" w:hAnsi="Sylfaen"/>
          <w:b/>
          <w:color w:val="244061" w:themeColor="accent1" w:themeShade="80"/>
          <w:lang w:val="ka-GE"/>
        </w:rPr>
      </w:pPr>
      <w:r w:rsidRPr="001647AC">
        <w:rPr>
          <w:rFonts w:ascii="Sylfaen" w:hAnsi="Sylfaen"/>
          <w:b/>
          <w:color w:val="244061" w:themeColor="accent1" w:themeShade="80"/>
          <w:lang w:val="ka-GE"/>
        </w:rPr>
        <w:t xml:space="preserve">რეკომენდაციები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შეზღუდული შესაძლებლობის მქონე პირთათვის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 xml:space="preserve"> ახალი კორონავირუსით (SARS-CoV-2) გამოწვეული ინფექციის (COVID-19) გავრცელების დროს</w:t>
      </w:r>
    </w:p>
    <w:p w:rsidR="001647AC" w:rsidRPr="001647AC" w:rsidRDefault="001647AC" w:rsidP="001647AC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</w:p>
    <w:p w:rsidR="001647AC" w:rsidRPr="001647AC" w:rsidRDefault="001647AC" w:rsidP="001647AC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</w:p>
    <w:p w:rsidR="001647AC" w:rsidRPr="001647AC" w:rsidRDefault="001647AC" w:rsidP="001647AC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</w:p>
    <w:p w:rsidR="00E0497B" w:rsidRPr="001647AC" w:rsidRDefault="00BE658A" w:rsidP="001647AC">
      <w:pPr>
        <w:spacing w:after="0"/>
        <w:jc w:val="center"/>
        <w:rPr>
          <w:rFonts w:ascii="Sylfaen" w:hAnsi="Sylfaen"/>
          <w:b/>
          <w:color w:val="244061" w:themeColor="accent1" w:themeShade="80"/>
          <w:lang w:val="ka-GE"/>
        </w:rPr>
      </w:pPr>
      <w:r w:rsidRPr="001647AC">
        <w:rPr>
          <w:rFonts w:ascii="Sylfaen" w:hAnsi="Sylfaen"/>
          <w:b/>
          <w:color w:val="244061" w:themeColor="accent1" w:themeShade="80"/>
          <w:lang w:val="ka-GE"/>
        </w:rPr>
        <w:t>რატომ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არის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="00C658D0" w:rsidRPr="001647AC">
        <w:rPr>
          <w:rFonts w:ascii="Sylfaen" w:hAnsi="Sylfaen"/>
          <w:b/>
          <w:color w:val="244061" w:themeColor="accent1" w:themeShade="80"/>
          <w:lang w:val="ka-GE"/>
        </w:rPr>
        <w:t xml:space="preserve">საჭირო 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შეზღუდული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შესაძლებლობის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მქონე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პირთა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მიმართ</w:t>
      </w:r>
      <w:r w:rsidR="00C658D0" w:rsidRPr="001647AC">
        <w:rPr>
          <w:rFonts w:ascii="Sylfaen" w:hAnsi="Sylfaen"/>
          <w:b/>
          <w:color w:val="244061" w:themeColor="accent1" w:themeShade="80"/>
          <w:lang w:val="ka-GE"/>
        </w:rPr>
        <w:t xml:space="preserve"> დამატებითი ღონისძიებები 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COVID-19-ის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გავრცელებისას?</w:t>
      </w:r>
    </w:p>
    <w:p w:rsidR="00BE658A" w:rsidRPr="001647AC" w:rsidRDefault="00BE658A" w:rsidP="00990526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</w:p>
    <w:p w:rsidR="00FF1B77" w:rsidRPr="001647AC" w:rsidRDefault="00FF1B77" w:rsidP="00990526">
      <w:pPr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  <w:r w:rsidRPr="001647AC">
        <w:rPr>
          <w:rFonts w:ascii="Sylfaen" w:hAnsi="Sylfaen"/>
          <w:color w:val="244061" w:themeColor="accent1" w:themeShade="80"/>
          <w:lang w:val="ka-GE"/>
        </w:rPr>
        <w:t>შშმ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პირები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შესაძლოა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</w:rPr>
        <w:t>COVID-</w:t>
      </w:r>
      <w:r w:rsidRPr="001647AC">
        <w:rPr>
          <w:rFonts w:ascii="Sylfaen" w:hAnsi="Sylfaen"/>
          <w:color w:val="244061" w:themeColor="accent1" w:themeShade="80"/>
          <w:lang w:val="ka-GE"/>
        </w:rPr>
        <w:t>19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647AC" w:rsidRPr="001647AC">
        <w:rPr>
          <w:rFonts w:ascii="Sylfaen" w:hAnsi="Sylfaen"/>
          <w:color w:val="244061" w:themeColor="accent1" w:themeShade="80"/>
          <w:lang w:val="ka-GE"/>
        </w:rPr>
        <w:t>გავრცელების დროს</w:t>
      </w:r>
      <w:r w:rsid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უფრო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დიდი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რისკის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ქვეშ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იყვნენ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შემდეგი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მიზეზების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გამო</w:t>
      </w:r>
      <w:r w:rsidRPr="001647AC">
        <w:rPr>
          <w:rFonts w:ascii="Sylfaen" w:hAnsi="Sylfaen"/>
          <w:color w:val="244061" w:themeColor="accent1" w:themeShade="80"/>
          <w:lang w:val="ka-GE"/>
        </w:rPr>
        <w:t>:</w:t>
      </w:r>
    </w:p>
    <w:p w:rsidR="00AC3F7E" w:rsidRPr="001647AC" w:rsidRDefault="00AC3F7E" w:rsidP="00990526">
      <w:pPr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</w:p>
    <w:p w:rsidR="00AC3F7E" w:rsidRPr="001647AC" w:rsidRDefault="00C658D0" w:rsidP="001647A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1647AC">
        <w:rPr>
          <w:rFonts w:ascii="Sylfaen" w:hAnsi="Sylfaen"/>
          <w:color w:val="244061" w:themeColor="accent1" w:themeShade="80"/>
          <w:lang w:val="ka-GE"/>
        </w:rPr>
        <w:t xml:space="preserve">დაბრკოლებები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ძირითადი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ჰიგიენური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ზომების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მიღების</w:t>
      </w:r>
      <w:r w:rsidRPr="001647AC">
        <w:rPr>
          <w:rFonts w:ascii="Sylfaen" w:hAnsi="Sylfaen"/>
          <w:color w:val="244061" w:themeColor="accent1" w:themeShade="80"/>
          <w:lang w:val="ka-GE"/>
        </w:rPr>
        <w:t>ას</w:t>
      </w:r>
      <w:r w:rsidR="001647AC">
        <w:rPr>
          <w:rFonts w:ascii="Sylfaen" w:hAnsi="Sylfaen"/>
          <w:color w:val="244061" w:themeColor="accent1" w:themeShade="80"/>
          <w:lang w:val="ka-GE"/>
        </w:rPr>
        <w:t>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როგორიცაა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ხელის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დაბანა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(მაგ.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ხელსაბანები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შესაძლოა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იყოს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ფიზიკურად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მიუწვდომელი</w:t>
      </w:r>
      <w:r w:rsidRPr="001647AC">
        <w:rPr>
          <w:rFonts w:ascii="Sylfaen" w:hAnsi="Sylfaen"/>
          <w:color w:val="244061" w:themeColor="accent1" w:themeShade="80"/>
          <w:lang w:val="ka-GE"/>
        </w:rPr>
        <w:t xml:space="preserve"> იყოს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ან</w:t>
      </w:r>
      <w:r w:rsidR="001647AC">
        <w:rPr>
          <w:rFonts w:ascii="Sylfaen" w:hAnsi="Sylfaen"/>
          <w:color w:val="244061" w:themeColor="accent1" w:themeShade="80"/>
          <w:lang w:val="ka-GE"/>
        </w:rPr>
        <w:t>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პირს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C3F7E" w:rsidRPr="001647AC">
        <w:rPr>
          <w:rFonts w:ascii="Sylfaen" w:hAnsi="Sylfaen"/>
          <w:color w:val="244061" w:themeColor="accent1" w:themeShade="80"/>
          <w:lang w:val="ka-GE"/>
        </w:rPr>
        <w:t>შესაძლოა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855B4" w:rsidRPr="001647AC">
        <w:rPr>
          <w:rFonts w:ascii="Sylfaen" w:hAnsi="Sylfaen"/>
          <w:color w:val="244061" w:themeColor="accent1" w:themeShade="80"/>
          <w:lang w:val="ka-GE"/>
        </w:rPr>
        <w:t>შეზღუდული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855B4" w:rsidRPr="001647AC">
        <w:rPr>
          <w:rFonts w:ascii="Sylfaen" w:hAnsi="Sylfaen"/>
          <w:color w:val="244061" w:themeColor="accent1" w:themeShade="80"/>
          <w:lang w:val="ka-GE"/>
        </w:rPr>
        <w:t>ჰქონდეს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855B4" w:rsidRPr="001647AC">
        <w:rPr>
          <w:rFonts w:ascii="Sylfaen" w:hAnsi="Sylfaen"/>
          <w:color w:val="244061" w:themeColor="accent1" w:themeShade="80"/>
          <w:lang w:val="ka-GE"/>
        </w:rPr>
        <w:t>უნარი,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855B4" w:rsidRPr="001647AC">
        <w:rPr>
          <w:rFonts w:ascii="Sylfaen" w:hAnsi="Sylfaen"/>
          <w:color w:val="244061" w:themeColor="accent1" w:themeShade="80"/>
          <w:lang w:val="ka-GE"/>
        </w:rPr>
        <w:t>საფუძვლიანად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855B4" w:rsidRPr="001647AC">
        <w:rPr>
          <w:rFonts w:ascii="Sylfaen" w:hAnsi="Sylfaen"/>
          <w:color w:val="244061" w:themeColor="accent1" w:themeShade="80"/>
          <w:lang w:val="ka-GE"/>
        </w:rPr>
        <w:t>გაიხეხოს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855B4" w:rsidRPr="001647AC">
        <w:rPr>
          <w:rFonts w:ascii="Sylfaen" w:hAnsi="Sylfaen"/>
          <w:color w:val="244061" w:themeColor="accent1" w:themeShade="80"/>
          <w:lang w:val="ka-GE"/>
        </w:rPr>
        <w:t>ხელები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855B4" w:rsidRPr="001647AC">
        <w:rPr>
          <w:rFonts w:ascii="Sylfaen" w:hAnsi="Sylfaen"/>
          <w:color w:val="244061" w:themeColor="accent1" w:themeShade="80"/>
          <w:lang w:val="ka-GE"/>
        </w:rPr>
        <w:t>დაბანის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855B4" w:rsidRPr="001647AC">
        <w:rPr>
          <w:rFonts w:ascii="Sylfaen" w:hAnsi="Sylfaen"/>
          <w:color w:val="244061" w:themeColor="accent1" w:themeShade="80"/>
          <w:lang w:val="ka-GE"/>
        </w:rPr>
        <w:t>დროს);</w:t>
      </w:r>
    </w:p>
    <w:p w:rsidR="003855B4" w:rsidRPr="001647AC" w:rsidRDefault="00902F56" w:rsidP="001647A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1647AC">
        <w:rPr>
          <w:rFonts w:ascii="Sylfaen" w:hAnsi="Sylfaen"/>
          <w:color w:val="244061" w:themeColor="accent1" w:themeShade="80"/>
          <w:lang w:val="ka-GE"/>
        </w:rPr>
        <w:t>სოციალური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დისტანციის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დაცვის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სირთულე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დამატებითი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მზრუნველობის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საჭიროების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გამო,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ან</w:t>
      </w:r>
      <w:r w:rsidR="001647AC">
        <w:rPr>
          <w:rFonts w:ascii="Sylfaen" w:hAnsi="Sylfaen"/>
          <w:color w:val="244061" w:themeColor="accent1" w:themeShade="80"/>
          <w:lang w:val="ka-GE"/>
        </w:rPr>
        <w:t>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რადგან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ინსტიტუციონალიზებულია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(სჭირდება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64EBA" w:rsidRPr="001647AC">
        <w:rPr>
          <w:rFonts w:ascii="Sylfaen" w:hAnsi="Sylfaen"/>
          <w:color w:val="244061" w:themeColor="accent1" w:themeShade="80"/>
          <w:lang w:val="ka-GE"/>
        </w:rPr>
        <w:t>დახმარება);</w:t>
      </w:r>
    </w:p>
    <w:p w:rsidR="00F64EBA" w:rsidRPr="001647AC" w:rsidRDefault="003A028E" w:rsidP="001647A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1647AC">
        <w:rPr>
          <w:rFonts w:ascii="Sylfaen" w:hAnsi="Sylfaen"/>
          <w:color w:val="244061" w:themeColor="accent1" w:themeShade="80"/>
          <w:lang w:val="ka-GE"/>
        </w:rPr>
        <w:t>სხვადასხვა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ინფორმაციის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მისაღებად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ან</w:t>
      </w:r>
      <w:r w:rsidR="001647AC">
        <w:rPr>
          <w:rFonts w:ascii="Sylfaen" w:hAnsi="Sylfaen"/>
          <w:color w:val="244061" w:themeColor="accent1" w:themeShade="80"/>
          <w:lang w:val="ka-GE"/>
        </w:rPr>
        <w:t>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ფიზიკური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დაყრდნობის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გამო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C658D0" w:rsidRPr="001647AC">
        <w:rPr>
          <w:rFonts w:ascii="Sylfaen" w:hAnsi="Sylfaen"/>
          <w:color w:val="244061" w:themeColor="accent1" w:themeShade="80"/>
          <w:lang w:val="ka-GE"/>
        </w:rPr>
        <w:t xml:space="preserve">არსებობს </w:t>
      </w:r>
      <w:r w:rsidRPr="001647AC">
        <w:rPr>
          <w:rFonts w:ascii="Sylfaen" w:hAnsi="Sylfaen"/>
          <w:color w:val="244061" w:themeColor="accent1" w:themeShade="80"/>
          <w:lang w:val="ka-GE"/>
        </w:rPr>
        <w:t>საგნებზე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შეხების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საჭიროება;</w:t>
      </w:r>
    </w:p>
    <w:p w:rsidR="003A028E" w:rsidRPr="001647AC" w:rsidRDefault="00C658D0" w:rsidP="001647A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1647AC">
        <w:rPr>
          <w:rFonts w:ascii="Sylfaen" w:hAnsi="Sylfaen"/>
          <w:color w:val="244061" w:themeColor="accent1" w:themeShade="80"/>
          <w:lang w:val="ka-GE"/>
        </w:rPr>
        <w:t xml:space="preserve">დაბრკოლება </w:t>
      </w:r>
      <w:r w:rsidR="003A028E" w:rsidRPr="001647AC">
        <w:rPr>
          <w:rFonts w:ascii="Sylfaen" w:hAnsi="Sylfaen"/>
          <w:color w:val="244061" w:themeColor="accent1" w:themeShade="80"/>
          <w:lang w:val="ka-GE"/>
        </w:rPr>
        <w:t>საზოგადოებრივი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A028E" w:rsidRPr="001647AC">
        <w:rPr>
          <w:rFonts w:ascii="Sylfaen" w:hAnsi="Sylfaen"/>
          <w:color w:val="244061" w:themeColor="accent1" w:themeShade="80"/>
          <w:lang w:val="ka-GE"/>
        </w:rPr>
        <w:t>ჯანმრთელობის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A028E" w:rsidRPr="001647AC">
        <w:rPr>
          <w:rFonts w:ascii="Sylfaen" w:hAnsi="Sylfaen"/>
          <w:color w:val="244061" w:themeColor="accent1" w:themeShade="80"/>
          <w:lang w:val="ka-GE"/>
        </w:rPr>
        <w:t>შესახებ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A028E" w:rsidRPr="001647AC">
        <w:rPr>
          <w:rFonts w:ascii="Sylfaen" w:hAnsi="Sylfaen"/>
          <w:color w:val="244061" w:themeColor="accent1" w:themeShade="80"/>
          <w:lang w:val="ka-GE"/>
        </w:rPr>
        <w:t>ინფორმაციასთან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A028E" w:rsidRPr="001647AC">
        <w:rPr>
          <w:rFonts w:ascii="Sylfaen" w:hAnsi="Sylfaen"/>
          <w:color w:val="244061" w:themeColor="accent1" w:themeShade="80"/>
          <w:lang w:val="ka-GE"/>
        </w:rPr>
        <w:t>წვდომ</w:t>
      </w:r>
      <w:r w:rsidRPr="001647AC">
        <w:rPr>
          <w:rFonts w:ascii="Sylfaen" w:hAnsi="Sylfaen"/>
          <w:color w:val="244061" w:themeColor="accent1" w:themeShade="80"/>
          <w:lang w:val="ka-GE"/>
        </w:rPr>
        <w:t>ასთან დაკავშირებით.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</w:p>
    <w:p w:rsidR="003A028E" w:rsidRPr="001647AC" w:rsidRDefault="003A028E" w:rsidP="00990526">
      <w:pPr>
        <w:pStyle w:val="ListParagraph"/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</w:p>
    <w:p w:rsidR="003A028E" w:rsidRPr="001647AC" w:rsidRDefault="003A028E" w:rsidP="00990526">
      <w:pPr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  <w:r w:rsidRPr="001647AC">
        <w:rPr>
          <w:rFonts w:ascii="Sylfaen" w:hAnsi="Sylfaen"/>
          <w:color w:val="244061" w:themeColor="accent1" w:themeShade="80"/>
        </w:rPr>
        <w:t>COVID-19-</w:t>
      </w:r>
      <w:r w:rsidRPr="001647AC">
        <w:rPr>
          <w:rFonts w:ascii="Sylfaen" w:hAnsi="Sylfaen"/>
          <w:color w:val="244061" w:themeColor="accent1" w:themeShade="80"/>
          <w:lang w:val="ka-GE"/>
        </w:rPr>
        <w:t>ით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დაინფიცირების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შემთხვევაში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შშმ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პირები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შესაძლოა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დაავადების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647AC">
        <w:rPr>
          <w:rFonts w:ascii="Sylfaen" w:hAnsi="Sylfaen"/>
          <w:color w:val="244061" w:themeColor="accent1" w:themeShade="80"/>
          <w:lang w:val="ka-GE"/>
        </w:rPr>
        <w:t>გართულების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უფრო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მეტი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რისკის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ქვეშ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იყვნენ</w:t>
      </w:r>
      <w:r w:rsidR="001647AC">
        <w:rPr>
          <w:rFonts w:ascii="Sylfaen" w:hAnsi="Sylfaen"/>
          <w:color w:val="244061" w:themeColor="accent1" w:themeShade="80"/>
          <w:lang w:val="ka-GE"/>
        </w:rPr>
        <w:t xml:space="preserve">, </w:t>
      </w:r>
      <w:r w:rsidRPr="001647AC">
        <w:rPr>
          <w:rFonts w:ascii="Sylfaen" w:hAnsi="Sylfaen"/>
          <w:color w:val="244061" w:themeColor="accent1" w:themeShade="80"/>
          <w:lang w:val="ka-GE"/>
        </w:rPr>
        <w:t>შემდეგი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მიზეზების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გამო:</w:t>
      </w:r>
    </w:p>
    <w:p w:rsidR="002D2D3D" w:rsidRPr="001647AC" w:rsidRDefault="002D2D3D" w:rsidP="00990526">
      <w:pPr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</w:p>
    <w:p w:rsidR="002D2D3D" w:rsidRPr="001647AC" w:rsidRDefault="005F7531" w:rsidP="001647A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1647AC">
        <w:rPr>
          <w:rFonts w:ascii="Sylfaen" w:hAnsi="Sylfaen"/>
          <w:color w:val="244061" w:themeColor="accent1" w:themeShade="80"/>
          <w:lang w:val="ka-GE"/>
        </w:rPr>
        <w:t>COVID-19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ამწვავებს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არსებული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დაავადებების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მქონე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პაციენტების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მდგომარეობას,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განსაკუთრებით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რესპირატორული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დაავადებების,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იმუნური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სისტემის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ფუნქციის,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გულის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დაავადებების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ან</w:t>
      </w:r>
      <w:r w:rsidR="005E7B8B">
        <w:rPr>
          <w:rFonts w:ascii="Sylfaen" w:hAnsi="Sylfaen"/>
          <w:color w:val="244061" w:themeColor="accent1" w:themeShade="80"/>
          <w:lang w:val="ka-GE"/>
        </w:rPr>
        <w:t>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დიაბეტის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მქონე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პირებში;</w:t>
      </w:r>
    </w:p>
    <w:p w:rsidR="005E7B8B" w:rsidRDefault="008A6899" w:rsidP="009905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1647AC">
        <w:rPr>
          <w:rFonts w:ascii="Sylfaen" w:hAnsi="Sylfaen"/>
          <w:color w:val="244061" w:themeColor="accent1" w:themeShade="80"/>
          <w:lang w:val="ka-GE"/>
        </w:rPr>
        <w:t>სამედიცინო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მომსახურების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მიღების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დაბრკოლებები.</w:t>
      </w:r>
    </w:p>
    <w:p w:rsidR="008A6899" w:rsidRPr="005E7B8B" w:rsidRDefault="008A6899" w:rsidP="009905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5E7B8B">
        <w:rPr>
          <w:rFonts w:ascii="Sylfaen" w:hAnsi="Sylfaen"/>
          <w:color w:val="244061" w:themeColor="accent1" w:themeShade="80"/>
          <w:lang w:val="ka-GE"/>
        </w:rPr>
        <w:t>დაავადება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შშმ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პირებზე</w:t>
      </w:r>
      <w:r w:rsid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ასევე</w:t>
      </w:r>
      <w:r w:rsidR="005E7B8B">
        <w:rPr>
          <w:rFonts w:ascii="Sylfaen" w:hAnsi="Sylfaen"/>
          <w:color w:val="244061" w:themeColor="accent1" w:themeShade="80"/>
          <w:lang w:val="ka-GE"/>
        </w:rPr>
        <w:t>,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არაპროპორციულ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გავლენას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ახდენს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მათთვის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აუცილებელ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მომსახურებებთან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წვდომის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დარღვევის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გამო.</w:t>
      </w:r>
    </w:p>
    <w:p w:rsidR="008D2C1C" w:rsidRDefault="008D2C1C" w:rsidP="00990526">
      <w:pPr>
        <w:spacing w:after="0"/>
        <w:jc w:val="center"/>
        <w:rPr>
          <w:rFonts w:ascii="Sylfaen" w:hAnsi="Sylfaen"/>
          <w:b/>
          <w:color w:val="244061" w:themeColor="accent1" w:themeShade="80"/>
          <w:lang w:val="ka-GE"/>
        </w:rPr>
      </w:pPr>
    </w:p>
    <w:p w:rsidR="008D2C1C" w:rsidRDefault="008D2C1C" w:rsidP="00990526">
      <w:pPr>
        <w:spacing w:after="0"/>
        <w:jc w:val="center"/>
        <w:rPr>
          <w:rFonts w:ascii="Sylfaen" w:hAnsi="Sylfaen"/>
          <w:b/>
          <w:color w:val="244061" w:themeColor="accent1" w:themeShade="80"/>
          <w:lang w:val="ka-GE"/>
        </w:rPr>
      </w:pPr>
    </w:p>
    <w:p w:rsidR="00E62572" w:rsidRPr="001647AC" w:rsidRDefault="005E7B8B" w:rsidP="00990526">
      <w:pPr>
        <w:spacing w:after="0"/>
        <w:jc w:val="center"/>
        <w:rPr>
          <w:rFonts w:ascii="Sylfaen" w:hAnsi="Sylfaen"/>
          <w:b/>
          <w:color w:val="244061" w:themeColor="accent1" w:themeShade="80"/>
          <w:lang w:val="ka-GE"/>
        </w:rPr>
      </w:pPr>
      <w:r w:rsidRPr="005E7B8B">
        <w:rPr>
          <w:rFonts w:ascii="Sylfaen" w:hAnsi="Sylfaen"/>
          <w:b/>
          <w:color w:val="244061" w:themeColor="accent1" w:themeShade="80"/>
          <w:lang w:val="ka-GE"/>
        </w:rPr>
        <w:t xml:space="preserve">რეკომენდაციები </w:t>
      </w:r>
      <w:r w:rsidR="00E62572" w:rsidRPr="005E7B8B">
        <w:rPr>
          <w:rFonts w:ascii="Sylfaen" w:hAnsi="Sylfaen"/>
          <w:b/>
          <w:color w:val="244061" w:themeColor="accent1" w:themeShade="80"/>
          <w:lang w:val="ka-GE"/>
        </w:rPr>
        <w:t>შშმ</w:t>
      </w:r>
      <w:r w:rsidR="00AF7249" w:rsidRPr="005E7B8B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="00E62572" w:rsidRPr="005E7B8B">
        <w:rPr>
          <w:rFonts w:ascii="Sylfaen" w:hAnsi="Sylfaen"/>
          <w:b/>
          <w:color w:val="244061" w:themeColor="accent1" w:themeShade="80"/>
          <w:lang w:val="ka-GE"/>
        </w:rPr>
        <w:t>პირების</w:t>
      </w:r>
      <w:r w:rsidRPr="005E7B8B">
        <w:rPr>
          <w:rFonts w:ascii="Sylfaen" w:hAnsi="Sylfaen"/>
          <w:b/>
          <w:color w:val="244061" w:themeColor="accent1" w:themeShade="80"/>
          <w:lang w:val="ka-GE"/>
        </w:rPr>
        <w:t>ა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="00E62572" w:rsidRPr="001647AC">
        <w:rPr>
          <w:rFonts w:ascii="Sylfaen" w:hAnsi="Sylfaen"/>
          <w:b/>
          <w:color w:val="244061" w:themeColor="accent1" w:themeShade="80"/>
          <w:lang w:val="ka-GE"/>
        </w:rPr>
        <w:t>და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="00E62572" w:rsidRPr="001647AC">
        <w:rPr>
          <w:rFonts w:ascii="Sylfaen" w:hAnsi="Sylfaen"/>
          <w:b/>
          <w:color w:val="244061" w:themeColor="accent1" w:themeShade="80"/>
          <w:lang w:val="ka-GE"/>
        </w:rPr>
        <w:t>მათი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="00E62572" w:rsidRPr="001647AC">
        <w:rPr>
          <w:rFonts w:ascii="Sylfaen" w:hAnsi="Sylfaen"/>
          <w:b/>
          <w:color w:val="244061" w:themeColor="accent1" w:themeShade="80"/>
          <w:lang w:val="ka-GE"/>
        </w:rPr>
        <w:t>მზრუნველების</w:t>
      </w:r>
      <w:r>
        <w:rPr>
          <w:rFonts w:ascii="Sylfaen" w:hAnsi="Sylfaen"/>
          <w:b/>
          <w:color w:val="244061" w:themeColor="accent1" w:themeShade="80"/>
          <w:lang w:val="ka-GE"/>
        </w:rPr>
        <w:t>თვის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</w:p>
    <w:p w:rsidR="0057695D" w:rsidRPr="001647AC" w:rsidRDefault="0057695D" w:rsidP="00990526">
      <w:pPr>
        <w:spacing w:after="0"/>
        <w:jc w:val="center"/>
        <w:rPr>
          <w:rFonts w:ascii="Sylfaen" w:hAnsi="Sylfaen"/>
          <w:b/>
          <w:color w:val="244061" w:themeColor="accent1" w:themeShade="80"/>
          <w:lang w:val="ka-GE"/>
        </w:rPr>
      </w:pPr>
    </w:p>
    <w:p w:rsidR="0057695D" w:rsidRPr="001647AC" w:rsidRDefault="0057695D" w:rsidP="00990526">
      <w:pPr>
        <w:spacing w:after="0"/>
        <w:jc w:val="both"/>
        <w:rPr>
          <w:rFonts w:ascii="Sylfaen" w:hAnsi="Sylfaen"/>
          <w:b/>
          <w:color w:val="244061" w:themeColor="accent1" w:themeShade="80"/>
          <w:lang w:val="ka-GE"/>
        </w:rPr>
      </w:pPr>
      <w:r w:rsidRPr="001647AC">
        <w:rPr>
          <w:rFonts w:ascii="Sylfaen" w:hAnsi="Sylfaen"/>
          <w:b/>
          <w:color w:val="244061" w:themeColor="accent1" w:themeShade="80"/>
        </w:rPr>
        <w:t>COVID-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19-თან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შეხების</w:t>
      </w:r>
      <w:r w:rsidR="00AF7249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რისკი</w:t>
      </w:r>
      <w:r w:rsidR="005E7B8B">
        <w:rPr>
          <w:rFonts w:ascii="Sylfaen" w:hAnsi="Sylfaen"/>
          <w:b/>
          <w:color w:val="244061" w:themeColor="accent1" w:themeShade="80"/>
          <w:lang w:val="ka-GE"/>
        </w:rPr>
        <w:t>ს შემცირება:</w:t>
      </w:r>
    </w:p>
    <w:p w:rsidR="0057695D" w:rsidRPr="001647AC" w:rsidRDefault="0057695D" w:rsidP="00990526">
      <w:pPr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</w:p>
    <w:p w:rsidR="0057695D" w:rsidRPr="001647AC" w:rsidRDefault="00C34C96" w:rsidP="00990526">
      <w:pPr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  <w:r w:rsidRPr="001647AC">
        <w:rPr>
          <w:rFonts w:ascii="Sylfaen" w:hAnsi="Sylfaen"/>
          <w:color w:val="244061" w:themeColor="accent1" w:themeShade="80"/>
          <w:lang w:val="ka-GE"/>
        </w:rPr>
        <w:t>შშმ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პირებმა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მათმა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მზრუნველებმა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უნდა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გაითვალისწინ</w:t>
      </w:r>
      <w:r w:rsidR="005E7B8B">
        <w:rPr>
          <w:rFonts w:ascii="Sylfaen" w:hAnsi="Sylfaen"/>
          <w:color w:val="244061" w:themeColor="accent1" w:themeShade="80"/>
          <w:lang w:val="ka-GE"/>
        </w:rPr>
        <w:t>ონ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u w:val="single"/>
          <w:lang w:val="ka-GE"/>
        </w:rPr>
        <w:t>ჯ</w:t>
      </w:r>
      <w:r w:rsidR="00FA41E2" w:rsidRPr="001647AC">
        <w:rPr>
          <w:rFonts w:ascii="Sylfaen" w:hAnsi="Sylfaen"/>
          <w:color w:val="244061" w:themeColor="accent1" w:themeShade="80"/>
          <w:u w:val="single"/>
          <w:lang w:val="ka-GE"/>
        </w:rPr>
        <w:t>ან</w:t>
      </w:r>
      <w:r w:rsidR="005E7B8B">
        <w:rPr>
          <w:rFonts w:ascii="Sylfaen" w:hAnsi="Sylfaen"/>
          <w:color w:val="244061" w:themeColor="accent1" w:themeShade="80"/>
          <w:u w:val="single"/>
          <w:lang w:val="ka-GE"/>
        </w:rPr>
        <w:t xml:space="preserve">დაცვის </w:t>
      </w:r>
      <w:r w:rsidR="00FA41E2" w:rsidRPr="001647AC">
        <w:rPr>
          <w:rFonts w:ascii="Sylfaen" w:hAnsi="Sylfaen"/>
          <w:color w:val="244061" w:themeColor="accent1" w:themeShade="80"/>
          <w:u w:val="single"/>
          <w:lang w:val="ka-GE"/>
        </w:rPr>
        <w:t>მ</w:t>
      </w:r>
      <w:r w:rsidR="005E7B8B">
        <w:rPr>
          <w:rFonts w:ascii="Sylfaen" w:hAnsi="Sylfaen"/>
          <w:color w:val="244061" w:themeColor="accent1" w:themeShade="80"/>
          <w:u w:val="single"/>
          <w:lang w:val="ka-GE"/>
        </w:rPr>
        <w:t>სოფლი</w:t>
      </w:r>
      <w:r w:rsidRPr="001647AC">
        <w:rPr>
          <w:rFonts w:ascii="Sylfaen" w:hAnsi="Sylfaen"/>
          <w:color w:val="244061" w:themeColor="accent1" w:themeShade="80"/>
          <w:u w:val="single"/>
          <w:lang w:val="ka-GE"/>
        </w:rPr>
        <w:t>ო</w:t>
      </w:r>
      <w:r w:rsidR="005E7B8B">
        <w:rPr>
          <w:rFonts w:ascii="Sylfaen" w:hAnsi="Sylfaen"/>
          <w:color w:val="244061" w:themeColor="accent1" w:themeShade="80"/>
          <w:u w:val="single"/>
          <w:lang w:val="ka-GE"/>
        </w:rPr>
        <w:t xml:space="preserve"> ორგანიზაციი</w:t>
      </w:r>
      <w:r w:rsidRPr="001647AC">
        <w:rPr>
          <w:rFonts w:ascii="Sylfaen" w:hAnsi="Sylfaen"/>
          <w:color w:val="244061" w:themeColor="accent1" w:themeShade="80"/>
          <w:u w:val="single"/>
          <w:lang w:val="ka-GE"/>
        </w:rPr>
        <w:t>ს</w:t>
      </w:r>
      <w:r w:rsidR="00AF7249" w:rsidRPr="001647AC">
        <w:rPr>
          <w:rFonts w:ascii="Sylfaen" w:hAnsi="Sylfaen"/>
          <w:color w:val="244061" w:themeColor="accent1" w:themeShade="80"/>
          <w:u w:val="single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u w:val="single"/>
          <w:lang w:val="ka-GE"/>
        </w:rPr>
        <w:t>მითითებები</w:t>
      </w:r>
      <w:r w:rsidR="00AF7249" w:rsidRPr="001647AC">
        <w:rPr>
          <w:rFonts w:ascii="Sylfaen" w:hAnsi="Sylfaen"/>
          <w:color w:val="244061" w:themeColor="accent1" w:themeShade="80"/>
          <w:u w:val="single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u w:val="single"/>
        </w:rPr>
        <w:t>COVID</w:t>
      </w:r>
      <w:r w:rsidRPr="001647AC">
        <w:rPr>
          <w:rFonts w:ascii="Sylfaen" w:hAnsi="Sylfaen"/>
          <w:color w:val="244061" w:themeColor="accent1" w:themeShade="80"/>
          <w:u w:val="single"/>
          <w:lang w:val="ka-GE"/>
        </w:rPr>
        <w:t>-19-ის</w:t>
      </w:r>
      <w:r w:rsidR="00AF7249" w:rsidRPr="001647AC">
        <w:rPr>
          <w:rFonts w:ascii="Sylfaen" w:hAnsi="Sylfaen"/>
          <w:color w:val="244061" w:themeColor="accent1" w:themeShade="80"/>
          <w:u w:val="single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u w:val="single"/>
          <w:lang w:val="ka-GE"/>
        </w:rPr>
        <w:t>გავრცელებისას</w:t>
      </w:r>
      <w:r w:rsidR="00AF7249" w:rsidRPr="001647AC">
        <w:rPr>
          <w:rFonts w:ascii="Sylfaen" w:hAnsi="Sylfaen"/>
          <w:color w:val="244061" w:themeColor="accent1" w:themeShade="80"/>
          <w:u w:val="single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u w:val="single"/>
          <w:lang w:val="ka-GE"/>
        </w:rPr>
        <w:t>დაცვის</w:t>
      </w:r>
      <w:r w:rsidR="00AF7249" w:rsidRPr="001647AC">
        <w:rPr>
          <w:rFonts w:ascii="Sylfaen" w:hAnsi="Sylfaen"/>
          <w:color w:val="244061" w:themeColor="accent1" w:themeShade="80"/>
          <w:u w:val="single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u w:val="single"/>
          <w:lang w:val="ka-GE"/>
        </w:rPr>
        <w:t>ძირითადი</w:t>
      </w:r>
      <w:r w:rsidR="00AF7249" w:rsidRPr="001647AC">
        <w:rPr>
          <w:rFonts w:ascii="Sylfaen" w:hAnsi="Sylfaen"/>
          <w:color w:val="244061" w:themeColor="accent1" w:themeShade="80"/>
          <w:u w:val="single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u w:val="single"/>
          <w:lang w:val="ka-GE"/>
        </w:rPr>
        <w:t>ზომების</w:t>
      </w:r>
      <w:r w:rsidR="00AF7249" w:rsidRPr="001647AC">
        <w:rPr>
          <w:rFonts w:ascii="Sylfaen" w:hAnsi="Sylfaen"/>
          <w:color w:val="244061" w:themeColor="accent1" w:themeShade="80"/>
          <w:u w:val="single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u w:val="single"/>
          <w:lang w:val="ka-GE"/>
        </w:rPr>
        <w:t>შესახებ</w:t>
      </w:r>
      <w:r w:rsidR="00811210" w:rsidRPr="001647AC">
        <w:rPr>
          <w:rStyle w:val="FootnoteReference"/>
          <w:rFonts w:ascii="Sylfaen" w:hAnsi="Sylfaen"/>
          <w:color w:val="244061" w:themeColor="accent1" w:themeShade="80"/>
          <w:lang w:val="ka-GE"/>
        </w:rPr>
        <w:footnoteReference w:id="1"/>
      </w:r>
      <w:r w:rsidR="00811210" w:rsidRPr="001647AC">
        <w:rPr>
          <w:rFonts w:ascii="Sylfaen" w:hAnsi="Sylfaen"/>
          <w:color w:val="244061" w:themeColor="accent1" w:themeShade="80"/>
          <w:lang w:val="ka-GE"/>
        </w:rPr>
        <w:t>.</w:t>
      </w:r>
      <w:r w:rsidR="00AF7249" w:rsidRPr="001647AC">
        <w:rPr>
          <w:rFonts w:ascii="Sylfaen" w:hAnsi="Sylfaen"/>
          <w:color w:val="244061" w:themeColor="accent1" w:themeShade="80"/>
        </w:rPr>
        <w:t xml:space="preserve"> 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ძირითადი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ზომების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დაცვისას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რაიმე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სირთულის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წარმოშობის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შემთხვევაში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(მაგალითად</w:t>
      </w:r>
      <w:r w:rsidR="005E7B8B">
        <w:rPr>
          <w:rFonts w:ascii="Sylfaen" w:hAnsi="Sylfaen"/>
          <w:color w:val="244061" w:themeColor="accent1" w:themeShade="80"/>
          <w:lang w:val="ka-GE"/>
        </w:rPr>
        <w:t>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თუ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არ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აქვთ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ხელსაბანთან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წვდომა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lastRenderedPageBreak/>
        <w:t>ხელების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რეგულარულად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F06F0" w:rsidRPr="001647AC">
        <w:rPr>
          <w:rFonts w:ascii="Sylfaen" w:hAnsi="Sylfaen"/>
          <w:color w:val="244061" w:themeColor="accent1" w:themeShade="80"/>
          <w:lang w:val="ka-GE"/>
        </w:rPr>
        <w:t>დასაბანად</w:t>
      </w:r>
      <w:r w:rsidR="00EA7D1D" w:rsidRPr="001647AC">
        <w:rPr>
          <w:rFonts w:ascii="Sylfaen" w:hAnsi="Sylfaen"/>
          <w:color w:val="244061" w:themeColor="accent1" w:themeShade="80"/>
          <w:lang w:val="ka-GE"/>
        </w:rPr>
        <w:t>),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811210" w:rsidRPr="001647AC">
        <w:rPr>
          <w:rFonts w:ascii="Sylfaen" w:hAnsi="Sylfaen"/>
          <w:color w:val="244061" w:themeColor="accent1" w:themeShade="80"/>
          <w:lang w:val="ka-GE"/>
        </w:rPr>
        <w:t>დაიხმარ</w:t>
      </w:r>
      <w:r w:rsidR="005E7B8B">
        <w:rPr>
          <w:rFonts w:ascii="Sylfaen" w:hAnsi="Sylfaen"/>
          <w:color w:val="244061" w:themeColor="accent1" w:themeShade="80"/>
          <w:lang w:val="ka-GE"/>
        </w:rPr>
        <w:t>ონ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811210" w:rsidRPr="001647AC">
        <w:rPr>
          <w:rFonts w:ascii="Sylfaen" w:hAnsi="Sylfaen"/>
          <w:color w:val="244061" w:themeColor="accent1" w:themeShade="80"/>
          <w:lang w:val="ka-GE"/>
        </w:rPr>
        <w:t>ოჯახის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811210" w:rsidRPr="001647AC">
        <w:rPr>
          <w:rFonts w:ascii="Sylfaen" w:hAnsi="Sylfaen"/>
          <w:color w:val="244061" w:themeColor="accent1" w:themeShade="80"/>
          <w:lang w:val="ka-GE"/>
        </w:rPr>
        <w:t>წევრები,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811210" w:rsidRPr="001647AC">
        <w:rPr>
          <w:rFonts w:ascii="Sylfaen" w:hAnsi="Sylfaen"/>
          <w:color w:val="244061" w:themeColor="accent1" w:themeShade="80"/>
          <w:lang w:val="ka-GE"/>
        </w:rPr>
        <w:t>მეგობრები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811210" w:rsidRPr="001647AC">
        <w:rPr>
          <w:rFonts w:ascii="Sylfaen" w:hAnsi="Sylfaen"/>
          <w:color w:val="244061" w:themeColor="accent1" w:themeShade="80"/>
          <w:lang w:val="ka-GE"/>
        </w:rPr>
        <w:t>და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811210" w:rsidRPr="001647AC">
        <w:rPr>
          <w:rFonts w:ascii="Sylfaen" w:hAnsi="Sylfaen"/>
          <w:color w:val="244061" w:themeColor="accent1" w:themeShade="80"/>
          <w:lang w:val="ka-GE"/>
        </w:rPr>
        <w:t>მზრუნველები</w:t>
      </w:r>
      <w:r w:rsidR="005E7B8B">
        <w:rPr>
          <w:rFonts w:ascii="Sylfaen" w:hAnsi="Sylfaen"/>
          <w:color w:val="244061" w:themeColor="accent1" w:themeShade="80"/>
          <w:lang w:val="ka-GE"/>
        </w:rPr>
        <w:t>.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5E7B8B">
        <w:rPr>
          <w:rFonts w:ascii="Sylfaen" w:hAnsi="Sylfaen"/>
          <w:color w:val="244061" w:themeColor="accent1" w:themeShade="80"/>
          <w:lang w:val="ka-GE"/>
        </w:rPr>
        <w:t xml:space="preserve">ასევე, </w:t>
      </w:r>
      <w:r w:rsidR="00811210" w:rsidRPr="001647AC">
        <w:rPr>
          <w:rFonts w:ascii="Sylfaen" w:hAnsi="Sylfaen"/>
          <w:color w:val="244061" w:themeColor="accent1" w:themeShade="80"/>
          <w:lang w:val="ka-GE"/>
        </w:rPr>
        <w:t>დამატებით:</w:t>
      </w:r>
    </w:p>
    <w:p w:rsidR="00811210" w:rsidRPr="001647AC" w:rsidRDefault="00811210" w:rsidP="00990526">
      <w:pPr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</w:p>
    <w:p w:rsidR="00811210" w:rsidRPr="001647AC" w:rsidRDefault="00811210" w:rsidP="005E7B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1647AC">
        <w:rPr>
          <w:rFonts w:ascii="Sylfaen" w:hAnsi="Sylfaen"/>
          <w:color w:val="244061" w:themeColor="accent1" w:themeShade="80"/>
          <w:lang w:val="ka-GE"/>
        </w:rPr>
        <w:t>მაქსიმალურად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აარიდ</w:t>
      </w:r>
      <w:r w:rsidR="005E7B8B">
        <w:rPr>
          <w:rFonts w:ascii="Sylfaen" w:hAnsi="Sylfaen"/>
          <w:color w:val="244061" w:themeColor="accent1" w:themeShade="80"/>
          <w:lang w:val="ka-GE"/>
        </w:rPr>
        <w:t>ონ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თავი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ხალხმრავალ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ადგილებს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შეამცირ</w:t>
      </w:r>
      <w:r w:rsidR="005E7B8B">
        <w:rPr>
          <w:rFonts w:ascii="Sylfaen" w:hAnsi="Sylfaen"/>
          <w:color w:val="244061" w:themeColor="accent1" w:themeShade="80"/>
          <w:lang w:val="ka-GE"/>
        </w:rPr>
        <w:t>ონ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ფიზიკური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კონტაქტი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სხვა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5E7B8B">
        <w:rPr>
          <w:rFonts w:ascii="Sylfaen" w:hAnsi="Sylfaen"/>
          <w:color w:val="244061" w:themeColor="accent1" w:themeShade="80"/>
          <w:lang w:val="ka-GE"/>
        </w:rPr>
        <w:t>პირებთან</w:t>
      </w:r>
      <w:r w:rsidRPr="001647AC">
        <w:rPr>
          <w:rFonts w:ascii="Sylfaen" w:hAnsi="Sylfaen"/>
          <w:color w:val="244061" w:themeColor="accent1" w:themeShade="80"/>
          <w:lang w:val="ka-GE"/>
        </w:rPr>
        <w:t>.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შეეცად</w:t>
      </w:r>
      <w:r w:rsidR="005E7B8B">
        <w:rPr>
          <w:rFonts w:ascii="Sylfaen" w:hAnsi="Sylfaen"/>
          <w:color w:val="244061" w:themeColor="accent1" w:themeShade="80"/>
          <w:lang w:val="ka-GE"/>
        </w:rPr>
        <w:t>ონ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აუცილებელი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ვიზიტები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არ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დაგეგმო</w:t>
      </w:r>
      <w:r w:rsidR="005E7B8B">
        <w:rPr>
          <w:rFonts w:ascii="Sylfaen" w:hAnsi="Sylfaen"/>
          <w:color w:val="244061" w:themeColor="accent1" w:themeShade="80"/>
          <w:lang w:val="ka-GE"/>
        </w:rPr>
        <w:t>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პიკის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პერიოდის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დროს.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შემოთავაზებისას,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ისარგებლ</w:t>
      </w:r>
      <w:r w:rsidR="005E7B8B">
        <w:rPr>
          <w:rFonts w:ascii="Sylfaen" w:hAnsi="Sylfaen"/>
          <w:color w:val="244061" w:themeColor="accent1" w:themeShade="80"/>
          <w:lang w:val="ka-GE"/>
        </w:rPr>
        <w:t>ონ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შშმ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პირებზე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ორიენტირებული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სპეციალური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ღია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საათებით.</w:t>
      </w:r>
    </w:p>
    <w:p w:rsidR="00F736AD" w:rsidRPr="001647AC" w:rsidRDefault="00F736AD" w:rsidP="005E7B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1647AC">
        <w:rPr>
          <w:rFonts w:ascii="Sylfaen" w:hAnsi="Sylfaen"/>
          <w:color w:val="244061" w:themeColor="accent1" w:themeShade="80"/>
          <w:lang w:val="ka-GE"/>
        </w:rPr>
        <w:t>ისარგებლ</w:t>
      </w:r>
      <w:r w:rsidR="005E7B8B">
        <w:rPr>
          <w:rFonts w:ascii="Sylfaen" w:hAnsi="Sylfaen"/>
          <w:color w:val="244061" w:themeColor="accent1" w:themeShade="80"/>
          <w:lang w:val="ka-GE"/>
        </w:rPr>
        <w:t>ონ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ონლაინ-შესყიდვებით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ან</w:t>
      </w:r>
      <w:r w:rsidR="005E7B8B">
        <w:rPr>
          <w:rFonts w:ascii="Sylfaen" w:hAnsi="Sylfaen"/>
          <w:color w:val="244061" w:themeColor="accent1" w:themeShade="80"/>
          <w:lang w:val="ka-GE"/>
        </w:rPr>
        <w:t>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მოითხოვ</w:t>
      </w:r>
      <w:r w:rsidR="005E7B8B">
        <w:rPr>
          <w:rFonts w:ascii="Sylfaen" w:hAnsi="Sylfaen"/>
          <w:color w:val="244061" w:themeColor="accent1" w:themeShade="80"/>
          <w:lang w:val="ka-GE"/>
        </w:rPr>
        <w:t>ონ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დახმარება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ოჯახის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წევრებისგან,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მეგობრებისგან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მზრუნველებისგან,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რათა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თავიდან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აირიდო</w:t>
      </w:r>
      <w:r w:rsidR="005E7B8B">
        <w:rPr>
          <w:rFonts w:ascii="Sylfaen" w:hAnsi="Sylfaen"/>
          <w:color w:val="244061" w:themeColor="accent1" w:themeShade="80"/>
          <w:lang w:val="ka-GE"/>
        </w:rPr>
        <w:t>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ხალხმრავალ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ადგილზე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ყოფნის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color w:val="244061" w:themeColor="accent1" w:themeShade="80"/>
          <w:lang w:val="ka-GE"/>
        </w:rPr>
        <w:t>საჭიროება.</w:t>
      </w:r>
    </w:p>
    <w:p w:rsidR="003626CB" w:rsidRPr="001647AC" w:rsidRDefault="005E7B8B" w:rsidP="005E7B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>
        <w:rPr>
          <w:rFonts w:ascii="Sylfaen" w:hAnsi="Sylfaen"/>
          <w:color w:val="244061" w:themeColor="accent1" w:themeShade="80"/>
          <w:lang w:val="ka-GE"/>
        </w:rPr>
        <w:t>შესაძლებლობის ფარგლებში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მოიმარაგო</w:t>
      </w:r>
      <w:r>
        <w:rPr>
          <w:rFonts w:ascii="Sylfaen" w:hAnsi="Sylfaen"/>
          <w:color w:val="244061" w:themeColor="accent1" w:themeShade="80"/>
          <w:lang w:val="ka-GE"/>
        </w:rPr>
        <w:t>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პირველადი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მოხმარების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ნივთები,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როგორიცაა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საკვები,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ჰიგიენის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საშუალებები,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მედიკამენტები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ან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სამედიცინო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მარაგი,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რათა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შეამცირო</w:t>
      </w:r>
      <w:r>
        <w:rPr>
          <w:rFonts w:ascii="Sylfaen" w:hAnsi="Sylfaen"/>
          <w:color w:val="244061" w:themeColor="accent1" w:themeShade="80"/>
          <w:lang w:val="ka-GE"/>
        </w:rPr>
        <w:t>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საჯარო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ადგილებზე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ყოფნის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626CB" w:rsidRPr="001647AC">
        <w:rPr>
          <w:rFonts w:ascii="Sylfaen" w:hAnsi="Sylfaen"/>
          <w:color w:val="244061" w:themeColor="accent1" w:themeShade="80"/>
          <w:lang w:val="ka-GE"/>
        </w:rPr>
        <w:t>სიხშირე.</w:t>
      </w:r>
    </w:p>
    <w:p w:rsidR="005E7B8B" w:rsidRDefault="00BF0D9C" w:rsidP="001F15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5E7B8B">
        <w:rPr>
          <w:rFonts w:ascii="Sylfaen" w:hAnsi="Sylfaen"/>
          <w:color w:val="244061" w:themeColor="accent1" w:themeShade="80"/>
          <w:lang w:val="ka-GE"/>
        </w:rPr>
        <w:t>შესაძლებლობის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ფარგლებში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218F1" w:rsidRPr="005E7B8B">
        <w:rPr>
          <w:rFonts w:ascii="Sylfaen" w:hAnsi="Sylfaen"/>
          <w:color w:val="244061" w:themeColor="accent1" w:themeShade="80"/>
          <w:lang w:val="ka-GE"/>
        </w:rPr>
        <w:t>იმუშავ</w:t>
      </w:r>
      <w:r w:rsidR="005E7B8B" w:rsidRPr="005E7B8B">
        <w:rPr>
          <w:rFonts w:ascii="Sylfaen" w:hAnsi="Sylfaen"/>
          <w:color w:val="244061" w:themeColor="accent1" w:themeShade="80"/>
          <w:lang w:val="ka-GE"/>
        </w:rPr>
        <w:t>ონ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სახლიდან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გაუსვლელად</w:t>
      </w:r>
      <w:r w:rsidR="005E7B8B">
        <w:rPr>
          <w:rFonts w:ascii="Sylfaen" w:hAnsi="Sylfaen"/>
          <w:color w:val="244061" w:themeColor="accent1" w:themeShade="80"/>
          <w:lang w:val="ka-GE"/>
        </w:rPr>
        <w:t>.</w:t>
      </w:r>
    </w:p>
    <w:p w:rsidR="00BF0D9C" w:rsidRPr="005E7B8B" w:rsidRDefault="002E7CAF" w:rsidP="001F15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5E7B8B">
        <w:rPr>
          <w:rFonts w:ascii="Sylfaen" w:hAnsi="Sylfaen"/>
          <w:color w:val="244061" w:themeColor="accent1" w:themeShade="80"/>
          <w:lang w:val="ka-GE"/>
        </w:rPr>
        <w:t>უზრუნველყ</w:t>
      </w:r>
      <w:r w:rsidR="005E7B8B">
        <w:rPr>
          <w:rFonts w:ascii="Sylfaen" w:hAnsi="Sylfaen"/>
          <w:color w:val="244061" w:themeColor="accent1" w:themeShade="80"/>
          <w:lang w:val="ka-GE"/>
        </w:rPr>
        <w:t>ონ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დამხმარე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პროდუქტების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დეზინფექცია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ხშირად;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ეს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შეიძლება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იყოს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A41E2" w:rsidRPr="005E7B8B">
        <w:rPr>
          <w:rFonts w:ascii="Sylfaen" w:hAnsi="Sylfaen"/>
          <w:color w:val="244061" w:themeColor="accent1" w:themeShade="80"/>
          <w:lang w:val="ka-GE"/>
        </w:rPr>
        <w:t>შშმ სავარძელ-</w:t>
      </w:r>
      <w:r w:rsidRPr="005E7B8B">
        <w:rPr>
          <w:rFonts w:ascii="Sylfaen" w:hAnsi="Sylfaen"/>
          <w:color w:val="244061" w:themeColor="accent1" w:themeShade="80"/>
          <w:lang w:val="ka-GE"/>
        </w:rPr>
        <w:t>ეტლი,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5E7B8B">
        <w:rPr>
          <w:rFonts w:ascii="Sylfaen" w:hAnsi="Sylfaen"/>
          <w:color w:val="244061" w:themeColor="accent1" w:themeShade="80"/>
          <w:lang w:val="ka-GE"/>
        </w:rPr>
        <w:t>ყავარჯ</w:t>
      </w:r>
      <w:r w:rsidR="00A9795F" w:rsidRPr="005E7B8B">
        <w:rPr>
          <w:rFonts w:ascii="Sylfaen" w:hAnsi="Sylfaen"/>
          <w:color w:val="244061" w:themeColor="accent1" w:themeShade="80"/>
          <w:lang w:val="ka-GE"/>
        </w:rPr>
        <w:t>ენ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ი</w:t>
      </w:r>
      <w:r w:rsidRPr="005E7B8B">
        <w:rPr>
          <w:rFonts w:ascii="Sylfaen" w:hAnsi="Sylfaen"/>
          <w:color w:val="244061" w:themeColor="accent1" w:themeShade="80"/>
          <w:lang w:val="ka-GE"/>
        </w:rPr>
        <w:t>,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გადასაჯდომი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დაფა,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A9795F" w:rsidRPr="005E7B8B">
        <w:rPr>
          <w:rFonts w:ascii="Sylfaen" w:hAnsi="Sylfaen"/>
          <w:color w:val="244061" w:themeColor="accent1" w:themeShade="80"/>
          <w:lang w:val="ka-GE"/>
        </w:rPr>
        <w:t>ხელჯოხი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ან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სხვა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რაიმე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საშუალება,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რომელიც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ხშირად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გამოიყენება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საჯარო</w:t>
      </w:r>
      <w:r w:rsidR="00AF7249" w:rsidRPr="005E7B8B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0E41" w:rsidRPr="005E7B8B">
        <w:rPr>
          <w:rFonts w:ascii="Sylfaen" w:hAnsi="Sylfaen"/>
          <w:color w:val="244061" w:themeColor="accent1" w:themeShade="80"/>
          <w:lang w:val="ka-GE"/>
        </w:rPr>
        <w:t>ადგილებში.</w:t>
      </w:r>
    </w:p>
    <w:p w:rsidR="003C499A" w:rsidRPr="001647AC" w:rsidRDefault="003C499A" w:rsidP="00990526">
      <w:pPr>
        <w:pStyle w:val="ListParagraph"/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</w:p>
    <w:p w:rsidR="00144966" w:rsidRPr="001647AC" w:rsidRDefault="00144966" w:rsidP="005E7B8B">
      <w:pPr>
        <w:pStyle w:val="ListParagraph"/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</w:p>
    <w:p w:rsidR="00144966" w:rsidRDefault="007D7C65" w:rsidP="00990526">
      <w:pPr>
        <w:spacing w:after="0"/>
        <w:jc w:val="both"/>
        <w:rPr>
          <w:rFonts w:ascii="Sylfaen" w:hAnsi="Sylfaen"/>
          <w:b/>
          <w:color w:val="244061" w:themeColor="accent1" w:themeShade="80"/>
          <w:lang w:val="ka-GE"/>
        </w:rPr>
      </w:pPr>
      <w:r>
        <w:rPr>
          <w:rFonts w:ascii="Sylfaen" w:hAnsi="Sylfaen"/>
          <w:b/>
          <w:color w:val="244061" w:themeColor="accent1" w:themeShade="80"/>
          <w:lang w:val="ka-GE"/>
        </w:rPr>
        <w:t>სახლი, გარემო:</w:t>
      </w:r>
    </w:p>
    <w:p w:rsidR="007D7C65" w:rsidRPr="001647AC" w:rsidRDefault="007D7C65" w:rsidP="00990526">
      <w:pPr>
        <w:spacing w:after="0"/>
        <w:jc w:val="both"/>
        <w:rPr>
          <w:rFonts w:ascii="Sylfaen" w:hAnsi="Sylfaen"/>
          <w:b/>
          <w:color w:val="244061" w:themeColor="accent1" w:themeShade="80"/>
          <w:lang w:val="ka-GE"/>
        </w:rPr>
      </w:pPr>
    </w:p>
    <w:p w:rsidR="00144966" w:rsidRPr="007D7C65" w:rsidRDefault="007D7C65" w:rsidP="008D2C1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7D7C65">
        <w:rPr>
          <w:rFonts w:ascii="Sylfaen" w:hAnsi="Sylfaen"/>
          <w:color w:val="244061" w:themeColor="accent1" w:themeShade="80"/>
          <w:lang w:val="ka-GE"/>
        </w:rPr>
        <w:t xml:space="preserve">შშმპ პირის </w:t>
      </w:r>
      <w:r w:rsidRPr="008D2C1C">
        <w:rPr>
          <w:rFonts w:ascii="Sylfaen" w:hAnsi="Sylfaen"/>
          <w:color w:val="244061" w:themeColor="accent1" w:themeShade="80"/>
          <w:lang w:val="ka-GE"/>
        </w:rPr>
        <w:t>COVID</w:t>
      </w:r>
      <w:r w:rsidRPr="007D7C65">
        <w:rPr>
          <w:rFonts w:ascii="Sylfaen" w:hAnsi="Sylfaen"/>
          <w:color w:val="244061" w:themeColor="accent1" w:themeShade="80"/>
          <w:lang w:val="ka-GE"/>
        </w:rPr>
        <w:t xml:space="preserve">-19-ით დაინფიცირების </w:t>
      </w:r>
      <w:r w:rsidRPr="007D7C65">
        <w:rPr>
          <w:rFonts w:ascii="Sylfaen" w:hAnsi="Sylfaen"/>
          <w:color w:val="244061" w:themeColor="accent1" w:themeShade="80"/>
          <w:lang w:val="ka-GE"/>
        </w:rPr>
        <w:t xml:space="preserve">შემთხვევაში, მნიშვნელოვანია აღნიშნული პირის შესახებ ინფორმაცია იცოდნენ </w:t>
      </w:r>
      <w:r>
        <w:rPr>
          <w:rFonts w:ascii="Sylfaen" w:hAnsi="Sylfaen"/>
          <w:color w:val="244061" w:themeColor="accent1" w:themeShade="80"/>
          <w:lang w:val="ka-GE"/>
        </w:rPr>
        <w:t>მისი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ნდობით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აღჭურვილმა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პირებმა,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მათ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შორის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C1108" w:rsidRPr="007D7C65">
        <w:rPr>
          <w:rFonts w:ascii="Sylfaen" w:hAnsi="Sylfaen"/>
          <w:color w:val="244061" w:themeColor="accent1" w:themeShade="80"/>
          <w:lang w:val="ka-GE"/>
        </w:rPr>
        <w:t>ოჯახის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C1108" w:rsidRPr="007D7C65">
        <w:rPr>
          <w:rFonts w:ascii="Sylfaen" w:hAnsi="Sylfaen"/>
          <w:color w:val="244061" w:themeColor="accent1" w:themeShade="80"/>
          <w:lang w:val="ka-GE"/>
        </w:rPr>
        <w:t>წევრებმა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C1108" w:rsidRPr="007D7C65">
        <w:rPr>
          <w:rFonts w:ascii="Sylfaen" w:hAnsi="Sylfaen"/>
          <w:color w:val="244061" w:themeColor="accent1" w:themeShade="80"/>
          <w:lang w:val="ka-GE"/>
        </w:rPr>
        <w:t>და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FC1108" w:rsidRPr="007D7C65">
        <w:rPr>
          <w:rFonts w:ascii="Sylfaen" w:hAnsi="Sylfaen"/>
          <w:color w:val="244061" w:themeColor="accent1" w:themeShade="80"/>
          <w:lang w:val="ka-GE"/>
        </w:rPr>
        <w:t>მეგობრებმა</w:t>
      </w:r>
      <w:r>
        <w:rPr>
          <w:rFonts w:ascii="Sylfaen" w:hAnsi="Sylfaen"/>
          <w:color w:val="244061" w:themeColor="accent1" w:themeShade="80"/>
          <w:lang w:val="ka-GE"/>
        </w:rPr>
        <w:t xml:space="preserve"> და სხვა.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ეს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შეიძლება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იყოს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ინფორმაცია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ჯანმრთელობის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დაზღვევის,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მედიკამენტების,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ასევე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იმ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საჭიროებების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შესახებ,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რაც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>
        <w:rPr>
          <w:rFonts w:ascii="Sylfaen" w:hAnsi="Sylfaen"/>
          <w:color w:val="244061" w:themeColor="accent1" w:themeShade="80"/>
          <w:lang w:val="ka-GE"/>
        </w:rPr>
        <w:t>აღნიშნულ პირზე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დამოკიდებულ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ხალხს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(შვილები,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მოხუცი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მშობლები</w:t>
      </w:r>
      <w:r w:rsidR="008D2C1C">
        <w:rPr>
          <w:rFonts w:ascii="Sylfaen" w:hAnsi="Sylfaen"/>
          <w:color w:val="244061" w:themeColor="accent1" w:themeShade="80"/>
          <w:lang w:val="ka-GE"/>
        </w:rPr>
        <w:t>)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ან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შინაურ</w:t>
      </w:r>
      <w:r w:rsidR="00AF7249" w:rsidRPr="007D7C65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153CDB" w:rsidRPr="007D7C65">
        <w:rPr>
          <w:rFonts w:ascii="Sylfaen" w:hAnsi="Sylfaen"/>
          <w:color w:val="244061" w:themeColor="accent1" w:themeShade="80"/>
          <w:lang w:val="ka-GE"/>
        </w:rPr>
        <w:t>ცხოველებ</w:t>
      </w:r>
      <w:r w:rsidR="008D2C1C">
        <w:rPr>
          <w:rFonts w:ascii="Sylfaen" w:hAnsi="Sylfaen"/>
          <w:color w:val="244061" w:themeColor="accent1" w:themeShade="80"/>
          <w:lang w:val="ka-GE"/>
        </w:rPr>
        <w:t xml:space="preserve">ს </w:t>
      </w:r>
      <w:r w:rsidR="008D2C1C" w:rsidRPr="007D7C65">
        <w:rPr>
          <w:rFonts w:ascii="Sylfaen" w:hAnsi="Sylfaen"/>
          <w:color w:val="244061" w:themeColor="accent1" w:themeShade="80"/>
          <w:lang w:val="ka-GE"/>
        </w:rPr>
        <w:t>სჭირდება</w:t>
      </w:r>
      <w:r w:rsidR="008D2C1C">
        <w:rPr>
          <w:rFonts w:ascii="Sylfaen" w:hAnsi="Sylfaen"/>
          <w:color w:val="244061" w:themeColor="accent1" w:themeShade="80"/>
          <w:lang w:val="ka-GE"/>
        </w:rPr>
        <w:t>.</w:t>
      </w:r>
    </w:p>
    <w:p w:rsidR="00153CDB" w:rsidRPr="001647AC" w:rsidRDefault="008D2C1C" w:rsidP="008D2C1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>
        <w:rPr>
          <w:rFonts w:ascii="Sylfaen" w:hAnsi="Sylfaen"/>
          <w:color w:val="244061" w:themeColor="accent1" w:themeShade="80"/>
          <w:lang w:val="ka-GE"/>
        </w:rPr>
        <w:t>მნიშვნელოვანია შშმ პირის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B4469A" w:rsidRPr="001647AC">
        <w:rPr>
          <w:rFonts w:ascii="Sylfaen" w:hAnsi="Sylfaen"/>
          <w:color w:val="244061" w:themeColor="accent1" w:themeShade="80"/>
          <w:lang w:val="ka-GE"/>
        </w:rPr>
        <w:t>გარშემომყოფმა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>
        <w:rPr>
          <w:rFonts w:ascii="Sylfaen" w:hAnsi="Sylfaen"/>
          <w:color w:val="244061" w:themeColor="accent1" w:themeShade="80"/>
          <w:lang w:val="ka-GE"/>
        </w:rPr>
        <w:t>იცოდნენ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B4469A" w:rsidRPr="001647AC">
        <w:rPr>
          <w:rFonts w:ascii="Sylfaen" w:hAnsi="Sylfaen"/>
          <w:color w:val="244061" w:themeColor="accent1" w:themeShade="80"/>
          <w:lang w:val="ka-GE"/>
        </w:rPr>
        <w:t>თუ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B4469A" w:rsidRPr="001647AC">
        <w:rPr>
          <w:rFonts w:ascii="Sylfaen" w:hAnsi="Sylfaen"/>
          <w:color w:val="244061" w:themeColor="accent1" w:themeShade="80"/>
          <w:lang w:val="ka-GE"/>
        </w:rPr>
        <w:t>როგორ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B4469A" w:rsidRPr="001647AC">
        <w:rPr>
          <w:rFonts w:ascii="Sylfaen" w:hAnsi="Sylfaen"/>
          <w:color w:val="244061" w:themeColor="accent1" w:themeShade="80"/>
          <w:lang w:val="ka-GE"/>
        </w:rPr>
        <w:t>მოიქცნენ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>
        <w:rPr>
          <w:rFonts w:ascii="Sylfaen" w:hAnsi="Sylfaen"/>
          <w:color w:val="244061" w:themeColor="accent1" w:themeShade="80"/>
          <w:lang w:val="ka-GE"/>
        </w:rPr>
        <w:t>აღნიშნული პირის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B4469A" w:rsidRPr="008D2C1C">
        <w:rPr>
          <w:rFonts w:ascii="Sylfaen" w:hAnsi="Sylfaen"/>
          <w:color w:val="244061" w:themeColor="accent1" w:themeShade="80"/>
          <w:lang w:val="ka-GE"/>
        </w:rPr>
        <w:t>COVID</w:t>
      </w:r>
      <w:r w:rsidR="00B4469A" w:rsidRPr="001647AC">
        <w:rPr>
          <w:rFonts w:ascii="Sylfaen" w:hAnsi="Sylfaen"/>
          <w:color w:val="244061" w:themeColor="accent1" w:themeShade="80"/>
          <w:lang w:val="ka-GE"/>
        </w:rPr>
        <w:t>-19-ით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B4469A" w:rsidRPr="001647AC">
        <w:rPr>
          <w:rFonts w:ascii="Sylfaen" w:hAnsi="Sylfaen"/>
          <w:color w:val="244061" w:themeColor="accent1" w:themeShade="80"/>
          <w:lang w:val="ka-GE"/>
        </w:rPr>
        <w:t>დაინფიცირების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35376E" w:rsidRPr="001647AC">
        <w:rPr>
          <w:rFonts w:ascii="Sylfaen" w:hAnsi="Sylfaen"/>
          <w:color w:val="244061" w:themeColor="accent1" w:themeShade="80"/>
          <w:lang w:val="ka-GE"/>
        </w:rPr>
        <w:t>შემთხვევაში.</w:t>
      </w:r>
    </w:p>
    <w:p w:rsidR="002B5B55" w:rsidRPr="001647AC" w:rsidRDefault="008D2C1C" w:rsidP="008D2C1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color w:val="244061" w:themeColor="accent1" w:themeShade="80"/>
          <w:lang w:val="ka-GE"/>
        </w:rPr>
      </w:pPr>
      <w:r>
        <w:rPr>
          <w:rFonts w:ascii="Sylfaen" w:hAnsi="Sylfaen"/>
          <w:color w:val="244061" w:themeColor="accent1" w:themeShade="80"/>
          <w:lang w:val="ka-GE"/>
        </w:rPr>
        <w:t>შშმ პირებმა ჩაინიშნონ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შესაბამისი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ჯანდაცვის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მომსახურებების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და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ცხელი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ხაზების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ტელეფონის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ნომრები,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კითხვების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გაჩენისას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ან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არასასწრაფო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სამედიცინო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მომსახურების</w:t>
      </w:r>
      <w:r w:rsidR="00AF7249" w:rsidRPr="001647AC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2B5B55" w:rsidRPr="001647AC">
        <w:rPr>
          <w:rFonts w:ascii="Sylfaen" w:hAnsi="Sylfaen"/>
          <w:color w:val="244061" w:themeColor="accent1" w:themeShade="80"/>
          <w:lang w:val="ka-GE"/>
        </w:rPr>
        <w:t>საჭიროებისას.</w:t>
      </w:r>
    </w:p>
    <w:p w:rsidR="002B5B55" w:rsidRPr="001647AC" w:rsidRDefault="002B5B55" w:rsidP="00990526">
      <w:pPr>
        <w:pStyle w:val="ListParagraph"/>
        <w:spacing w:after="0"/>
        <w:rPr>
          <w:rFonts w:ascii="Sylfaen" w:hAnsi="Sylfaen"/>
          <w:color w:val="244061" w:themeColor="accent1" w:themeShade="80"/>
          <w:lang w:val="ka-GE"/>
        </w:rPr>
      </w:pPr>
    </w:p>
    <w:p w:rsidR="008D2C1C" w:rsidRDefault="008D2C1C" w:rsidP="00990526">
      <w:pPr>
        <w:spacing w:after="0"/>
        <w:jc w:val="both"/>
        <w:rPr>
          <w:rFonts w:ascii="Sylfaen" w:hAnsi="Sylfaen"/>
          <w:b/>
          <w:color w:val="244061" w:themeColor="accent1" w:themeShade="80"/>
          <w:lang w:val="ka-GE"/>
        </w:rPr>
      </w:pPr>
    </w:p>
    <w:p w:rsidR="00990526" w:rsidRPr="001647AC" w:rsidRDefault="00C23FF4" w:rsidP="008D2C1C">
      <w:pPr>
        <w:spacing w:after="0"/>
        <w:jc w:val="center"/>
        <w:rPr>
          <w:rFonts w:ascii="Sylfaen" w:hAnsi="Sylfaen"/>
          <w:b/>
          <w:color w:val="244061" w:themeColor="accent1" w:themeShade="80"/>
          <w:lang w:val="ka-GE"/>
        </w:rPr>
      </w:pPr>
      <w:r>
        <w:rPr>
          <w:rFonts w:ascii="Sylfaen" w:hAnsi="Sylfaen"/>
          <w:b/>
          <w:color w:val="244061" w:themeColor="accent1" w:themeShade="80"/>
          <w:lang w:val="ka-GE"/>
        </w:rPr>
        <w:t>რეკომენდაციები სახელმწიფო სტრუქტურებისათვის</w:t>
      </w:r>
    </w:p>
    <w:p w:rsidR="00990526" w:rsidRPr="001647AC" w:rsidRDefault="00990526" w:rsidP="00990526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</w:p>
    <w:p w:rsidR="00990526" w:rsidRPr="001647AC" w:rsidRDefault="00990526" w:rsidP="00C23FF4">
      <w:pPr>
        <w:spacing w:after="0"/>
        <w:jc w:val="both"/>
        <w:rPr>
          <w:rFonts w:ascii="Sylfaen" w:hAnsi="Sylfaen"/>
          <w:b/>
          <w:color w:val="244061" w:themeColor="accent1" w:themeShade="80"/>
          <w:lang w:val="ka-GE"/>
        </w:rPr>
      </w:pPr>
      <w:r w:rsidRPr="001647AC">
        <w:rPr>
          <w:rFonts w:ascii="Sylfaen" w:hAnsi="Sylfaen"/>
          <w:b/>
          <w:color w:val="244061" w:themeColor="accent1" w:themeShade="80"/>
          <w:lang w:val="ka-GE"/>
        </w:rPr>
        <w:t xml:space="preserve">საზოგადოებრივი ჯანდაცვის შესახებ ინფორმაციის </w:t>
      </w:r>
      <w:r w:rsidR="004C210D" w:rsidRPr="001647AC">
        <w:rPr>
          <w:rFonts w:ascii="Sylfaen" w:hAnsi="Sylfaen"/>
          <w:b/>
          <w:color w:val="244061" w:themeColor="accent1" w:themeShade="80"/>
          <w:lang w:val="ka-GE"/>
        </w:rPr>
        <w:t>მიწოდებ</w:t>
      </w:r>
      <w:r w:rsidR="00C23FF4">
        <w:rPr>
          <w:rFonts w:ascii="Sylfaen" w:hAnsi="Sylfaen"/>
          <w:b/>
          <w:color w:val="244061" w:themeColor="accent1" w:themeShade="80"/>
          <w:lang w:val="ka-GE"/>
        </w:rPr>
        <w:t>ისა</w:t>
      </w:r>
      <w:r w:rsidR="004C210D" w:rsidRPr="001647AC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და ხელმისაწვდომი კომუნიკაცი</w:t>
      </w:r>
      <w:r w:rsidR="00C23FF4">
        <w:rPr>
          <w:rFonts w:ascii="Sylfaen" w:hAnsi="Sylfaen"/>
          <w:b/>
          <w:color w:val="244061" w:themeColor="accent1" w:themeShade="80"/>
          <w:lang w:val="ka-GE"/>
        </w:rPr>
        <w:t xml:space="preserve">ის უზრუნველყოფა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შემდეგი მიმართულებებით:</w:t>
      </w:r>
    </w:p>
    <w:p w:rsidR="00990526" w:rsidRPr="001647AC" w:rsidRDefault="00990526" w:rsidP="00990526">
      <w:pPr>
        <w:spacing w:after="0"/>
        <w:rPr>
          <w:rFonts w:ascii="Sylfaen" w:hAnsi="Sylfaen"/>
          <w:b/>
          <w:color w:val="244061" w:themeColor="accent1" w:themeShade="80"/>
          <w:lang w:val="ka-GE"/>
        </w:rPr>
      </w:pPr>
    </w:p>
    <w:p w:rsidR="00990526" w:rsidRPr="00C23FF4" w:rsidRDefault="00990526" w:rsidP="00C23FF4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C23FF4">
        <w:rPr>
          <w:rFonts w:ascii="Sylfaen" w:hAnsi="Sylfaen"/>
          <w:color w:val="244061" w:themeColor="accent1" w:themeShade="80"/>
          <w:lang w:val="ka-GE"/>
        </w:rPr>
        <w:t xml:space="preserve">წარწერებით, ასევე ყველა საჭირო ენაზე პირდაპირი ჩართვებით. ნაციონალურ დონეზე ბრიფინგების და </w:t>
      </w:r>
      <w:r w:rsidRPr="00C23FF4">
        <w:rPr>
          <w:rFonts w:ascii="Sylfaen" w:hAnsi="Sylfaen"/>
          <w:color w:val="244061" w:themeColor="accent1" w:themeShade="80"/>
        </w:rPr>
        <w:t>პრეს-</w:t>
      </w:r>
      <w:r w:rsidRPr="00C23FF4">
        <w:rPr>
          <w:rFonts w:ascii="Sylfaen" w:hAnsi="Sylfaen"/>
          <w:color w:val="244061" w:themeColor="accent1" w:themeShade="80"/>
          <w:lang w:val="ka-GE"/>
        </w:rPr>
        <w:t>კონფერენციების მოწყობით</w:t>
      </w:r>
    </w:p>
    <w:p w:rsidR="00990526" w:rsidRPr="00C23FF4" w:rsidRDefault="00990526" w:rsidP="00C23FF4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C23FF4">
        <w:rPr>
          <w:rFonts w:ascii="Sylfaen" w:hAnsi="Sylfaen"/>
          <w:color w:val="244061" w:themeColor="accent1" w:themeShade="80"/>
          <w:lang w:val="ka-GE"/>
        </w:rPr>
        <w:t>ინტელექტუალური თუ კოგნიტური შეზღუდული შესაძლებლობის მქონე პირთათვის</w:t>
      </w:r>
      <w:r w:rsidR="004C210D" w:rsidRPr="00C23FF4">
        <w:rPr>
          <w:rFonts w:ascii="Sylfaen" w:hAnsi="Sylfaen"/>
          <w:color w:val="244061" w:themeColor="accent1" w:themeShade="80"/>
          <w:lang w:val="ka-GE"/>
        </w:rPr>
        <w:t xml:space="preserve"> ადვილად წასაკითხი/გასაგები </w:t>
      </w:r>
      <w:r w:rsidR="004C210D" w:rsidRPr="00C23FF4">
        <w:rPr>
          <w:rFonts w:ascii="Sylfaen" w:hAnsi="Sylfaen" w:cs="Sylfaen"/>
          <w:color w:val="244061" w:themeColor="accent1" w:themeShade="80"/>
          <w:lang w:val="ka-GE"/>
        </w:rPr>
        <w:t>საზოგადოებრივი</w:t>
      </w:r>
      <w:r w:rsidR="004C210D" w:rsidRPr="00C23FF4">
        <w:rPr>
          <w:rFonts w:ascii="Sylfaen" w:hAnsi="Sylfaen"/>
          <w:color w:val="244061" w:themeColor="accent1" w:themeShade="80"/>
          <w:lang w:val="ka-GE"/>
        </w:rPr>
        <w:t xml:space="preserve"> მასალებით </w:t>
      </w:r>
      <w:r w:rsidRPr="00C23FF4">
        <w:rPr>
          <w:rFonts w:ascii="Sylfaen" w:hAnsi="Sylfaen"/>
          <w:color w:val="244061" w:themeColor="accent1" w:themeShade="80"/>
          <w:lang w:val="ka-GE"/>
        </w:rPr>
        <w:t>.</w:t>
      </w:r>
    </w:p>
    <w:p w:rsidR="00990526" w:rsidRPr="00C23FF4" w:rsidRDefault="00990526" w:rsidP="00C23FF4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C23FF4">
        <w:rPr>
          <w:rFonts w:ascii="Sylfaen" w:hAnsi="Sylfaen" w:cs="Sylfaen"/>
          <w:color w:val="244061" w:themeColor="accent1" w:themeShade="80"/>
          <w:lang w:val="ka-GE"/>
        </w:rPr>
        <w:t>შემუშავებულ</w:t>
      </w:r>
      <w:r w:rsidRPr="00C23FF4">
        <w:rPr>
          <w:rFonts w:ascii="Sylfaen" w:hAnsi="Sylfaen"/>
          <w:color w:val="244061" w:themeColor="accent1" w:themeShade="80"/>
          <w:lang w:val="ka-GE"/>
        </w:rPr>
        <w:t xml:space="preserve"> იქნას ხელმისაწვდომი წერილობითი ინფორმაცია ,,</w:t>
      </w:r>
      <w:r w:rsidRPr="00C23FF4">
        <w:rPr>
          <w:rFonts w:ascii="Sylfaen" w:hAnsi="Sylfaen"/>
          <w:color w:val="244061" w:themeColor="accent1" w:themeShade="80"/>
        </w:rPr>
        <w:t>word”</w:t>
      </w:r>
      <w:r w:rsidRPr="00C23FF4">
        <w:rPr>
          <w:rFonts w:ascii="Sylfaen" w:hAnsi="Sylfaen"/>
          <w:color w:val="244061" w:themeColor="accent1" w:themeShade="80"/>
          <w:lang w:val="ka-GE"/>
        </w:rPr>
        <w:t xml:space="preserve"> დოკუმენტის ფორმატში, სათაურის გამოყოფით, დიდი ბეჭდური ასოებით, მხედველობა</w:t>
      </w:r>
      <w:r w:rsidR="00C23FF4">
        <w:rPr>
          <w:rFonts w:ascii="Sylfaen" w:hAnsi="Sylfaen"/>
          <w:color w:val="244061" w:themeColor="accent1" w:themeShade="80"/>
          <w:lang w:val="ka-GE"/>
        </w:rPr>
        <w:t xml:space="preserve"> </w:t>
      </w:r>
      <w:r w:rsidRPr="00C23FF4">
        <w:rPr>
          <w:rFonts w:ascii="Sylfaen" w:hAnsi="Sylfaen"/>
          <w:color w:val="244061" w:themeColor="accent1" w:themeShade="80"/>
          <w:lang w:val="ka-GE"/>
        </w:rPr>
        <w:t>დაქვეითებულთათვის ბრაილის ვერსიით, ხოლო ყრუთათვის ინფორმაცია უნდა იყოს ხილულად აღქმადი.</w:t>
      </w:r>
    </w:p>
    <w:p w:rsidR="00990526" w:rsidRPr="00C23FF4" w:rsidRDefault="00990526" w:rsidP="00C23FF4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Sylfaen" w:hAnsi="Sylfaen"/>
          <w:color w:val="244061" w:themeColor="accent1" w:themeShade="80"/>
          <w:lang w:val="ka-GE"/>
        </w:rPr>
      </w:pPr>
      <w:r w:rsidRPr="00C23FF4">
        <w:rPr>
          <w:rFonts w:ascii="Sylfaen" w:hAnsi="Sylfaen" w:cs="Sylfaen"/>
          <w:color w:val="244061" w:themeColor="accent1" w:themeShade="80"/>
          <w:lang w:val="ka-GE"/>
        </w:rPr>
        <w:t>გამოყენებულ</w:t>
      </w:r>
      <w:r w:rsidRPr="00C23FF4">
        <w:rPr>
          <w:rFonts w:ascii="Sylfaen" w:hAnsi="Sylfaen"/>
          <w:color w:val="244061" w:themeColor="accent1" w:themeShade="80"/>
          <w:lang w:val="ka-GE"/>
        </w:rPr>
        <w:t xml:space="preserve"> იქნას წარწერები სურათებზე. სურათები უნდა იყოს ინკლუზიური და არა სტიგმის შემცველი.</w:t>
      </w:r>
    </w:p>
    <w:p w:rsidR="00990526" w:rsidRPr="00C23FF4" w:rsidRDefault="00990526" w:rsidP="00F21463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Sylfaen" w:hAnsi="Sylfaen"/>
          <w:b/>
          <w:color w:val="244061" w:themeColor="accent1" w:themeShade="80"/>
          <w:lang w:val="ka-GE"/>
        </w:rPr>
      </w:pPr>
      <w:r w:rsidRPr="00C23FF4">
        <w:rPr>
          <w:rFonts w:ascii="Sylfaen" w:hAnsi="Sylfaen" w:cs="Sylfaen"/>
          <w:color w:val="244061" w:themeColor="accent1" w:themeShade="80"/>
          <w:lang w:val="ka-GE"/>
        </w:rPr>
        <w:t>მთავრობამ</w:t>
      </w:r>
      <w:r w:rsidRPr="00C23FF4">
        <w:rPr>
          <w:rFonts w:ascii="Sylfaen" w:hAnsi="Sylfaen"/>
          <w:color w:val="244061" w:themeColor="accent1" w:themeShade="80"/>
          <w:lang w:val="ka-GE"/>
        </w:rPr>
        <w:t xml:space="preserve"> უნდა იმუშაოს შშმ პირთა ორგანიზაციებთან</w:t>
      </w:r>
      <w:r w:rsidR="00C23FF4">
        <w:rPr>
          <w:rFonts w:ascii="Sylfaen" w:hAnsi="Sylfaen"/>
          <w:color w:val="244061" w:themeColor="accent1" w:themeShade="80"/>
          <w:lang w:val="ka-GE"/>
        </w:rPr>
        <w:t>, ინფორმაციის გავრცელების მიზნით.</w:t>
      </w:r>
    </w:p>
    <w:p w:rsidR="00C23FF4" w:rsidRDefault="00C23FF4" w:rsidP="00C23FF4">
      <w:pPr>
        <w:spacing w:after="0" w:line="259" w:lineRule="auto"/>
        <w:ind w:left="360"/>
        <w:jc w:val="both"/>
        <w:rPr>
          <w:rFonts w:ascii="Sylfaen" w:hAnsi="Sylfaen"/>
          <w:b/>
          <w:color w:val="244061" w:themeColor="accent1" w:themeShade="80"/>
          <w:lang w:val="ka-GE"/>
        </w:rPr>
      </w:pPr>
    </w:p>
    <w:p w:rsidR="00C23FF4" w:rsidRDefault="00C23FF4" w:rsidP="00C23FF4">
      <w:pPr>
        <w:spacing w:after="0" w:line="259" w:lineRule="auto"/>
        <w:ind w:left="360"/>
        <w:jc w:val="both"/>
        <w:rPr>
          <w:rFonts w:ascii="Sylfaen" w:hAnsi="Sylfaen"/>
          <w:b/>
          <w:color w:val="244061" w:themeColor="accent1" w:themeShade="80"/>
          <w:lang w:val="ka-GE"/>
        </w:rPr>
      </w:pPr>
    </w:p>
    <w:p w:rsidR="00C23FF4" w:rsidRPr="00C23FF4" w:rsidRDefault="00C23FF4" w:rsidP="00C23FF4">
      <w:pPr>
        <w:spacing w:after="0" w:line="259" w:lineRule="auto"/>
        <w:ind w:left="360"/>
        <w:jc w:val="both"/>
        <w:rPr>
          <w:rFonts w:ascii="Sylfaen" w:hAnsi="Sylfaen"/>
          <w:b/>
          <w:color w:val="244061" w:themeColor="accent1" w:themeShade="80"/>
          <w:lang w:val="ka-GE"/>
        </w:rPr>
      </w:pPr>
    </w:p>
    <w:p w:rsidR="00990526" w:rsidRPr="001647AC" w:rsidRDefault="00990526" w:rsidP="00990526">
      <w:pPr>
        <w:pStyle w:val="ListParagraph"/>
        <w:spacing w:after="0"/>
        <w:rPr>
          <w:rFonts w:ascii="Sylfaen" w:hAnsi="Sylfaen"/>
          <w:color w:val="244061" w:themeColor="accent1" w:themeShade="80"/>
          <w:lang w:val="ka-GE"/>
        </w:rPr>
      </w:pPr>
    </w:p>
    <w:p w:rsidR="00990526" w:rsidRPr="001647AC" w:rsidRDefault="00990526" w:rsidP="00990526">
      <w:pPr>
        <w:spacing w:after="0"/>
        <w:rPr>
          <w:rFonts w:ascii="Sylfaen" w:hAnsi="Sylfaen"/>
          <w:color w:val="244061" w:themeColor="accent1" w:themeShade="80"/>
          <w:lang w:val="ka-GE"/>
        </w:rPr>
      </w:pPr>
    </w:p>
    <w:p w:rsidR="00990526" w:rsidRPr="001647AC" w:rsidRDefault="00C23FF4" w:rsidP="00C23FF4">
      <w:pPr>
        <w:spacing w:after="0"/>
        <w:jc w:val="center"/>
        <w:rPr>
          <w:rFonts w:ascii="Sylfaen" w:hAnsi="Sylfaen"/>
          <w:b/>
          <w:color w:val="244061" w:themeColor="accent1" w:themeShade="80"/>
        </w:rPr>
      </w:pPr>
      <w:r>
        <w:rPr>
          <w:rFonts w:ascii="Sylfaen" w:hAnsi="Sylfaen"/>
          <w:b/>
          <w:color w:val="244061" w:themeColor="accent1" w:themeShade="80"/>
          <w:lang w:val="ka-GE"/>
        </w:rPr>
        <w:t>რეკომენდაციები</w:t>
      </w:r>
      <w:r w:rsidR="00990526" w:rsidRPr="001647AC">
        <w:rPr>
          <w:rFonts w:ascii="Sylfaen" w:hAnsi="Sylfaen"/>
          <w:b/>
          <w:color w:val="244061" w:themeColor="accent1" w:themeShade="80"/>
          <w:lang w:val="ka-GE"/>
        </w:rPr>
        <w:t xml:space="preserve"> ჯანდაცვის მუშაკებისათვის</w:t>
      </w:r>
    </w:p>
    <w:p w:rsidR="008B50C2" w:rsidRPr="001647AC" w:rsidRDefault="008B50C2" w:rsidP="00990526">
      <w:pPr>
        <w:spacing w:after="0"/>
        <w:rPr>
          <w:rFonts w:ascii="Sylfaen" w:hAnsi="Sylfaen"/>
          <w:b/>
          <w:color w:val="244061" w:themeColor="accent1" w:themeShade="80"/>
        </w:rPr>
      </w:pPr>
    </w:p>
    <w:p w:rsidR="00990526" w:rsidRPr="001647AC" w:rsidRDefault="00990526" w:rsidP="00990526">
      <w:pPr>
        <w:spacing w:after="0"/>
        <w:jc w:val="both"/>
        <w:rPr>
          <w:rFonts w:ascii="Sylfaen" w:hAnsi="Sylfaen"/>
          <w:b/>
          <w:color w:val="244061" w:themeColor="accent1" w:themeShade="80"/>
        </w:rPr>
      </w:pPr>
      <w:r w:rsidRPr="001647AC">
        <w:rPr>
          <w:rFonts w:ascii="Sylfaen" w:hAnsi="Sylfaen"/>
          <w:b/>
          <w:color w:val="244061" w:themeColor="accent1" w:themeShade="80"/>
          <w:lang w:val="ka-GE"/>
        </w:rPr>
        <w:t>COVID-19-ის ჯანმრთელობის დაცვის ხელმისაწვდომობის, შესაძლებლობისა და ინკლუზიურობის უზრუნველყოფა</w:t>
      </w:r>
    </w:p>
    <w:p w:rsidR="008B50C2" w:rsidRPr="001647AC" w:rsidRDefault="008B50C2" w:rsidP="00990526">
      <w:pPr>
        <w:spacing w:after="0"/>
        <w:jc w:val="both"/>
        <w:rPr>
          <w:rFonts w:ascii="Sylfaen" w:hAnsi="Sylfaen"/>
          <w:b/>
          <w:color w:val="244061" w:themeColor="accent1" w:themeShade="80"/>
        </w:rPr>
      </w:pPr>
    </w:p>
    <w:p w:rsidR="001348DA" w:rsidRPr="002F16B4" w:rsidRDefault="00C23FF4" w:rsidP="002F16B4">
      <w:pPr>
        <w:pStyle w:val="ListParagraph"/>
        <w:numPr>
          <w:ilvl w:val="0"/>
          <w:numId w:val="16"/>
        </w:numPr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  <w:r w:rsidRPr="002F16B4">
        <w:rPr>
          <w:rFonts w:ascii="Sylfaen" w:hAnsi="Sylfaen" w:cs="Sylfaen"/>
          <w:color w:val="244061" w:themeColor="accent1" w:themeShade="80"/>
          <w:lang w:val="ka-GE"/>
        </w:rPr>
        <w:t xml:space="preserve">გაითვალისწინონ </w:t>
      </w:r>
      <w:r w:rsidR="00990526" w:rsidRPr="002F16B4">
        <w:rPr>
          <w:rFonts w:ascii="Sylfaen" w:hAnsi="Sylfaen" w:cs="Sylfaen"/>
          <w:color w:val="244061" w:themeColor="accent1" w:themeShade="80"/>
          <w:lang w:val="ka-GE"/>
        </w:rPr>
        <w:t>ჯანმო-ს (WHO) გაიდლაინები ჯანდაცვის მუშაკებისათვის</w:t>
      </w:r>
      <w:r w:rsidR="00990526" w:rsidRPr="002F16B4">
        <w:rPr>
          <w:rFonts w:ascii="Sylfaen" w:hAnsi="Sylfaen"/>
          <w:color w:val="244061" w:themeColor="accent1" w:themeShade="80"/>
          <w:lang w:val="ka-GE"/>
        </w:rPr>
        <w:t xml:space="preserve"> COVID-19- </w:t>
      </w:r>
      <w:r w:rsidR="00990526" w:rsidRPr="002F16B4">
        <w:rPr>
          <w:rFonts w:ascii="Sylfaen" w:hAnsi="Sylfaen" w:cs="Sylfaen"/>
          <w:color w:val="244061" w:themeColor="accent1" w:themeShade="80"/>
          <w:lang w:val="ka-GE"/>
        </w:rPr>
        <w:t>ის</w:t>
      </w:r>
      <w:r w:rsidR="00990526" w:rsidRPr="002F16B4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990526" w:rsidRPr="002F16B4">
        <w:rPr>
          <w:rFonts w:ascii="Sylfaen" w:hAnsi="Sylfaen" w:cs="Sylfaen"/>
          <w:color w:val="244061" w:themeColor="accent1" w:themeShade="80"/>
          <w:lang w:val="ka-GE"/>
        </w:rPr>
        <w:t>ეპიდემიის</w:t>
      </w:r>
      <w:r w:rsidR="00990526" w:rsidRPr="002F16B4">
        <w:rPr>
          <w:rFonts w:ascii="Sylfaen" w:hAnsi="Sylfaen"/>
          <w:color w:val="244061" w:themeColor="accent1" w:themeShade="80"/>
          <w:lang w:val="ka-GE"/>
        </w:rPr>
        <w:t xml:space="preserve"> </w:t>
      </w:r>
      <w:r w:rsidR="00990526" w:rsidRPr="002F16B4">
        <w:rPr>
          <w:rFonts w:ascii="Sylfaen" w:hAnsi="Sylfaen" w:cs="Sylfaen"/>
          <w:color w:val="244061" w:themeColor="accent1" w:themeShade="80"/>
          <w:lang w:val="ka-GE"/>
        </w:rPr>
        <w:t>დროს (</w:t>
      </w:r>
      <w:hyperlink r:id="rId10" w:history="1">
        <w:r w:rsidR="00990526" w:rsidRPr="002F16B4">
          <w:rPr>
            <w:rStyle w:val="Hyperlink"/>
            <w:rFonts w:ascii="Sylfaen" w:hAnsi="Sylfaen"/>
            <w:color w:val="244061" w:themeColor="accent1" w:themeShade="80"/>
            <w:lang w:val="ka-GE"/>
          </w:rPr>
          <w:t>https://www.who.int/docs/default-source/coronaviruse/who-rights-roles-responhw-covid-19.pdf?sfvrsn=bcabd401_0</w:t>
        </w:r>
      </w:hyperlink>
      <w:r w:rsidR="00990526" w:rsidRPr="002F16B4">
        <w:rPr>
          <w:rFonts w:ascii="Sylfaen" w:hAnsi="Sylfaen"/>
          <w:color w:val="244061" w:themeColor="accent1" w:themeShade="80"/>
          <w:lang w:val="ka-GE"/>
        </w:rPr>
        <w:t xml:space="preserve"> )</w:t>
      </w:r>
    </w:p>
    <w:p w:rsidR="001348DA" w:rsidRPr="002F16B4" w:rsidRDefault="00990526" w:rsidP="002F16B4">
      <w:pPr>
        <w:pStyle w:val="ListParagraph"/>
        <w:numPr>
          <w:ilvl w:val="0"/>
          <w:numId w:val="16"/>
        </w:numPr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  <w:r w:rsidRPr="002F16B4">
        <w:rPr>
          <w:rFonts w:ascii="Sylfaen" w:hAnsi="Sylfaen"/>
          <w:color w:val="244061" w:themeColor="accent1" w:themeShade="80"/>
          <w:lang w:val="ka-GE"/>
        </w:rPr>
        <w:t>ყველა კლინიკაში, სადაც ტარდება ტესტირება და COVID-19-თან დაკავშირებული მომსახურება უნდა იყოს სრულიად ხელმისაწვდომი. საყურადღებოა ფიზიკურ ბარიერები (მაგალითად, არათანაბარი ბილიკები, კიბეები, ძნელად მისასვლელი ადგილები ან რთული გამოსაყენებელი მოწყობილობა); დამოკიდებულებათა ბარიერები (მაგალითად, სოციალური სტიგმა შეზღუდული შესაძლებლობის წინააღმდეგ და აუცილებელი (სასიცოცხლო) სერვისების უარის თქმა</w:t>
      </w:r>
      <w:r w:rsidR="00C23FF4" w:rsidRPr="002F16B4">
        <w:rPr>
          <w:rFonts w:ascii="Sylfaen" w:hAnsi="Sylfaen"/>
          <w:color w:val="244061" w:themeColor="accent1" w:themeShade="80"/>
          <w:lang w:val="ka-GE"/>
        </w:rPr>
        <w:t xml:space="preserve">). </w:t>
      </w:r>
      <w:r w:rsidRPr="002F16B4">
        <w:rPr>
          <w:rFonts w:ascii="Sylfaen" w:hAnsi="Sylfaen"/>
          <w:color w:val="244061" w:themeColor="accent1" w:themeShade="80"/>
          <w:lang w:val="ka-GE"/>
        </w:rPr>
        <w:t>ინფორმაცია COVID-19 ჯანდაცვის სერვისების ხელმისაწვდომობის შესახებ უნდა იყოს მიწოდებული შეზღუდული შესაძლებლობის მქონე პირთათვის და მათი მომვლელებისათვის.</w:t>
      </w:r>
    </w:p>
    <w:p w:rsidR="001348DA" w:rsidRPr="002F16B4" w:rsidRDefault="00990526" w:rsidP="002F16B4">
      <w:pPr>
        <w:pStyle w:val="ListParagraph"/>
        <w:numPr>
          <w:ilvl w:val="0"/>
          <w:numId w:val="16"/>
        </w:numPr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  <w:r w:rsidRPr="002F16B4">
        <w:rPr>
          <w:rFonts w:ascii="Sylfaen" w:hAnsi="Sylfaen"/>
          <w:color w:val="244061" w:themeColor="accent1" w:themeShade="80"/>
          <w:lang w:val="ka-GE"/>
        </w:rPr>
        <w:t xml:space="preserve">ინფორმაცია </w:t>
      </w:r>
      <w:r w:rsidR="00C23FF4" w:rsidRPr="002F16B4">
        <w:rPr>
          <w:rFonts w:ascii="Sylfaen" w:hAnsi="Sylfaen"/>
          <w:color w:val="244061" w:themeColor="accent1" w:themeShade="80"/>
          <w:lang w:val="ka-GE"/>
        </w:rPr>
        <w:t xml:space="preserve">უნდა მიეწოდოს </w:t>
      </w:r>
      <w:r w:rsidRPr="002F16B4">
        <w:rPr>
          <w:rFonts w:ascii="Sylfaen" w:hAnsi="Sylfaen"/>
          <w:color w:val="244061" w:themeColor="accent1" w:themeShade="80"/>
          <w:lang w:val="ka-GE"/>
        </w:rPr>
        <w:t xml:space="preserve">გასაგები და მრავალფეროვანი ფორმატით, სხვადასხვა საჭიროების გათვალისწინებით. </w:t>
      </w:r>
      <w:r w:rsidR="002F16B4" w:rsidRPr="002F16B4">
        <w:rPr>
          <w:rFonts w:ascii="Sylfaen" w:hAnsi="Sylfaen"/>
          <w:color w:val="244061" w:themeColor="accent1" w:themeShade="80"/>
          <w:lang w:val="ka-GE"/>
        </w:rPr>
        <w:t>ინფორმაციის მიწოდება განხორციელდეს არა</w:t>
      </w:r>
      <w:r w:rsidRPr="002F16B4">
        <w:rPr>
          <w:rFonts w:ascii="Sylfaen" w:hAnsi="Sylfaen"/>
          <w:color w:val="244061" w:themeColor="accent1" w:themeShade="80"/>
          <w:lang w:val="ka-GE"/>
        </w:rPr>
        <w:t xml:space="preserve"> მხოლოდ სიტყვიერ</w:t>
      </w:r>
      <w:r w:rsidR="002F16B4" w:rsidRPr="002F16B4">
        <w:rPr>
          <w:rFonts w:ascii="Sylfaen" w:hAnsi="Sylfaen"/>
          <w:color w:val="244061" w:themeColor="accent1" w:themeShade="80"/>
          <w:lang w:val="ka-GE"/>
        </w:rPr>
        <w:t>ი</w:t>
      </w:r>
      <w:r w:rsidRPr="002F16B4">
        <w:rPr>
          <w:rFonts w:ascii="Sylfaen" w:hAnsi="Sylfaen"/>
          <w:color w:val="244061" w:themeColor="accent1" w:themeShade="80"/>
          <w:lang w:val="ka-GE"/>
        </w:rPr>
        <w:t xml:space="preserve"> და წერილობით</w:t>
      </w:r>
      <w:r w:rsidR="002F16B4" w:rsidRPr="002F16B4">
        <w:rPr>
          <w:rFonts w:ascii="Sylfaen" w:hAnsi="Sylfaen"/>
          <w:color w:val="244061" w:themeColor="accent1" w:themeShade="80"/>
          <w:lang w:val="ka-GE"/>
        </w:rPr>
        <w:t>ი სახით, არამედ სასურველია</w:t>
      </w:r>
      <w:r w:rsidRPr="002F16B4">
        <w:rPr>
          <w:rFonts w:ascii="Sylfaen" w:hAnsi="Sylfaen"/>
          <w:color w:val="244061" w:themeColor="accent1" w:themeShade="80"/>
          <w:lang w:val="ka-GE"/>
        </w:rPr>
        <w:t xml:space="preserve"> მათი ადაპტირება კომინიკაციისათვის, რომ იყოს გასაგები ინტელექტუალური, კოგნიტური და ფსიქოსოციალური შეზღუდული შესაძლებლობების მქონე პირთათვის.</w:t>
      </w:r>
    </w:p>
    <w:p w:rsidR="001348DA" w:rsidRPr="002F16B4" w:rsidRDefault="00990526" w:rsidP="002F16B4">
      <w:pPr>
        <w:pStyle w:val="ListParagraph"/>
        <w:numPr>
          <w:ilvl w:val="0"/>
          <w:numId w:val="16"/>
        </w:numPr>
        <w:spacing w:after="0"/>
        <w:jc w:val="both"/>
        <w:rPr>
          <w:rFonts w:ascii="Sylfaen" w:hAnsi="Sylfaen"/>
          <w:color w:val="244061" w:themeColor="accent1" w:themeShade="80"/>
          <w:lang w:val="ka-GE"/>
        </w:rPr>
      </w:pPr>
      <w:r w:rsidRPr="002F16B4">
        <w:rPr>
          <w:rFonts w:ascii="Sylfaen" w:hAnsi="Sylfaen"/>
          <w:color w:val="244061" w:themeColor="accent1" w:themeShade="80"/>
          <w:lang w:val="ka-GE"/>
        </w:rPr>
        <w:t>შეზღუდული შესაძლებლობების პირთათვის საშინაო კონსულტაციები</w:t>
      </w:r>
      <w:r w:rsidR="002F16B4" w:rsidRPr="002F16B4">
        <w:rPr>
          <w:rFonts w:ascii="Sylfaen" w:hAnsi="Sylfaen"/>
          <w:color w:val="244061" w:themeColor="accent1" w:themeShade="80"/>
          <w:lang w:val="ka-GE"/>
        </w:rPr>
        <w:t>ს განხორციელება</w:t>
      </w:r>
      <w:r w:rsidRPr="002F16B4">
        <w:rPr>
          <w:rFonts w:ascii="Sylfaen" w:hAnsi="Sylfaen"/>
          <w:color w:val="244061" w:themeColor="accent1" w:themeShade="80"/>
          <w:lang w:val="ka-GE"/>
        </w:rPr>
        <w:t>, რომელიც მოიცავს მათი ჯანმრთელობის საჭიროებებსა და საჭიროების შემთხვევაში, COVID-19 დაკავშირებულ სერვისებს.</w:t>
      </w:r>
    </w:p>
    <w:p w:rsidR="001348DA" w:rsidRPr="001647AC" w:rsidRDefault="001348DA">
      <w:pPr>
        <w:rPr>
          <w:rFonts w:ascii="Sylfaen" w:hAnsi="Sylfaen" w:cs="Sylfaen"/>
          <w:b/>
          <w:bCs/>
          <w:color w:val="244061" w:themeColor="accent1" w:themeShade="80"/>
          <w:lang w:val="ka-GE"/>
        </w:rPr>
      </w:pPr>
    </w:p>
    <w:p w:rsidR="00AF7249" w:rsidRPr="001647AC" w:rsidRDefault="00AF7249" w:rsidP="0099052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color w:val="244061" w:themeColor="accent1" w:themeShade="80"/>
          <w:lang w:val="ka-GE"/>
        </w:rPr>
      </w:pPr>
      <w:r w:rsidRPr="001647AC">
        <w:rPr>
          <w:rFonts w:ascii="Sylfaen" w:hAnsi="Sylfaen"/>
          <w:b/>
          <w:color w:val="244061" w:themeColor="accent1" w:themeShade="80"/>
          <w:lang w:val="ka-GE"/>
        </w:rPr>
        <w:t>შეზღუდული შესაძლებლობის სტატუსის მქონე პირთა მომსახურების მიმწოდებელმა ორგანიზაციებმა:</w:t>
      </w:r>
    </w:p>
    <w:p w:rsidR="00AF7249" w:rsidRPr="001647AC" w:rsidRDefault="00AF7249" w:rsidP="00990526">
      <w:pPr>
        <w:autoSpaceDE w:val="0"/>
        <w:autoSpaceDN w:val="0"/>
        <w:adjustRightInd w:val="0"/>
        <w:spacing w:after="0" w:line="259" w:lineRule="atLeast"/>
        <w:rPr>
          <w:rFonts w:ascii="Sylfaen" w:hAnsi="Sylfaen" w:cs="Sylfaen"/>
          <w:color w:val="244061" w:themeColor="accent1" w:themeShade="80"/>
        </w:rPr>
      </w:pPr>
    </w:p>
    <w:p w:rsidR="00AF7249" w:rsidRPr="001647AC" w:rsidRDefault="00AF7249" w:rsidP="009905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color w:val="244061" w:themeColor="accent1" w:themeShade="80"/>
          <w:lang w:val="ka-GE"/>
        </w:rPr>
      </w:pPr>
      <w:r w:rsidRPr="001647AC">
        <w:rPr>
          <w:rFonts w:ascii="Sylfaen" w:hAnsi="Sylfaen"/>
          <w:b/>
          <w:color w:val="244061" w:themeColor="accent1" w:themeShade="80"/>
          <w:lang w:val="ka-GE"/>
        </w:rPr>
        <w:t xml:space="preserve">მომსახურების უწყვეტი უზრუნველყოფისათვის </w:t>
      </w:r>
      <w:r w:rsidR="00060F06">
        <w:rPr>
          <w:rFonts w:ascii="Sylfaen" w:hAnsi="Sylfaen"/>
          <w:b/>
          <w:color w:val="244061" w:themeColor="accent1" w:themeShade="80"/>
          <w:lang w:val="ka-GE"/>
        </w:rPr>
        <w:t xml:space="preserve">შეიმუშავონ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>და დანერგ</w:t>
      </w:r>
      <w:r w:rsidR="00060F06">
        <w:rPr>
          <w:rFonts w:ascii="Sylfaen" w:hAnsi="Sylfaen"/>
          <w:b/>
          <w:color w:val="244061" w:themeColor="accent1" w:themeShade="80"/>
          <w:lang w:val="ka-GE"/>
        </w:rPr>
        <w:t xml:space="preserve">ონ </w:t>
      </w:r>
      <w:r w:rsidRPr="001647AC">
        <w:rPr>
          <w:rFonts w:ascii="Sylfaen" w:hAnsi="Sylfaen"/>
          <w:b/>
          <w:color w:val="244061" w:themeColor="accent1" w:themeShade="80"/>
          <w:lang w:val="ka-GE"/>
        </w:rPr>
        <w:t xml:space="preserve">შესაბამისი სამოქმედო გეგმა: </w:t>
      </w:r>
    </w:p>
    <w:p w:rsidR="00124F5C" w:rsidRPr="00060F06" w:rsidRDefault="00AF7249" w:rsidP="00060F0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060F06">
        <w:rPr>
          <w:rFonts w:ascii="Sylfaen" w:hAnsi="Sylfaen" w:cs="Sylfaen"/>
          <w:color w:val="244061" w:themeColor="accent1" w:themeShade="80"/>
          <w:lang w:val="ka-GE"/>
        </w:rPr>
        <w:t>ნაკლებად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საჭირო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მომსახურე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პერსონალის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შემცირების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ხარჯზე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გააძლი</w:t>
      </w:r>
      <w:r w:rsidR="004C210D" w:rsidRPr="00060F06">
        <w:rPr>
          <w:rFonts w:ascii="Sylfaen" w:hAnsi="Sylfaen" w:cs="Sylfaen"/>
          <w:color w:val="244061" w:themeColor="accent1" w:themeShade="80"/>
          <w:lang w:val="ka-GE"/>
        </w:rPr>
        <w:t>ერ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>ონ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 შეიმუშა</w:t>
      </w:r>
      <w:r w:rsidR="004C210D" w:rsidRPr="00060F06">
        <w:rPr>
          <w:rFonts w:ascii="Sylfaen" w:hAnsi="Sylfaen" w:cs="Sylfaen"/>
          <w:color w:val="244061" w:themeColor="accent1" w:themeShade="80"/>
          <w:lang w:val="ka-GE"/>
        </w:rPr>
        <w:t>ვ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>ონ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 xml:space="preserve"> დამატებითი სამუშაო აღწერილობები ადმინისტრაციული</w:t>
      </w:r>
      <w:r w:rsidRPr="00060F06">
        <w:rPr>
          <w:rFonts w:ascii="Sylfaen" w:hAnsi="Sylfaen" w:cs="Calibri"/>
          <w:color w:val="244061" w:themeColor="accent1" w:themeShade="80"/>
        </w:rPr>
        <w:t xml:space="preserve">,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ტექნიკური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რესურსისა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მომვლელები</w:t>
      </w:r>
      <w:r w:rsidRPr="00060F06">
        <w:rPr>
          <w:rFonts w:ascii="Sylfaen" w:hAnsi="Sylfaen" w:cs="Calibri"/>
          <w:color w:val="244061" w:themeColor="accent1" w:themeShade="80"/>
        </w:rPr>
        <w:t>/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აღმზრდელებისთვის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იმ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ორგანიზაციებში</w:t>
      </w:r>
      <w:r w:rsidRPr="00060F06">
        <w:rPr>
          <w:rFonts w:ascii="Sylfaen" w:hAnsi="Sylfaen" w:cs="Calibri"/>
          <w:color w:val="244061" w:themeColor="accent1" w:themeShade="80"/>
        </w:rPr>
        <w:t xml:space="preserve">,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რომლებშიც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ამის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აუცილებელი საჭიროებაა;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</w:p>
    <w:p w:rsidR="00124F5C" w:rsidRPr="00060F06" w:rsidRDefault="00AF7249" w:rsidP="00060F0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060F06">
        <w:rPr>
          <w:rFonts w:ascii="Sylfaen" w:hAnsi="Sylfaen" w:cs="Sylfaen"/>
          <w:color w:val="244061" w:themeColor="accent1" w:themeShade="80"/>
          <w:lang w:val="ka-GE"/>
        </w:rPr>
        <w:t>იმ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ახალი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კადრების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მოსამზადებლად</w:t>
      </w:r>
      <w:r w:rsidRPr="00060F06">
        <w:rPr>
          <w:rFonts w:ascii="Sylfaen" w:hAnsi="Sylfaen" w:cs="Calibri"/>
          <w:color w:val="244061" w:themeColor="accent1" w:themeShade="80"/>
        </w:rPr>
        <w:t xml:space="preserve">,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რომლებიც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თავიანთ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თავზე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აიღებენ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დამატებით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ფუნქციებს</w:t>
      </w:r>
      <w:r w:rsidRPr="00060F06">
        <w:rPr>
          <w:rFonts w:ascii="Sylfaen" w:hAnsi="Sylfaen" w:cs="Calibri"/>
          <w:color w:val="244061" w:themeColor="accent1" w:themeShade="80"/>
        </w:rPr>
        <w:t xml:space="preserve">, 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>უზრუნველყონ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შესაბამისი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ტრენინგების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ჩატარება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შესაძლებლობის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შემთხვევაში</w:t>
      </w:r>
      <w:r w:rsidRPr="00060F06">
        <w:rPr>
          <w:rFonts w:ascii="Sylfaen" w:hAnsi="Sylfaen" w:cs="Calibri"/>
          <w:color w:val="244061" w:themeColor="accent1" w:themeShade="80"/>
        </w:rPr>
        <w:t>, - ,,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ონლაინ“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სწავლება;</w:t>
      </w:r>
    </w:p>
    <w:p w:rsidR="00060F06" w:rsidRPr="00060F06" w:rsidRDefault="00AF7249" w:rsidP="00060F0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060F06">
        <w:rPr>
          <w:rFonts w:ascii="Sylfaen" w:hAnsi="Sylfaen" w:cs="Sylfaen"/>
          <w:color w:val="244061" w:themeColor="accent1" w:themeShade="80"/>
          <w:lang w:val="ka-GE"/>
        </w:rPr>
        <w:t xml:space="preserve">შშმ პირთა აუცილებელი და კრიტიკული საჭიროებების დივერსიფიცირების მიზნით შშმ პირთა საკითხებზე მომუშავე ადგილობრივ ორგანიზაციებთან 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 xml:space="preserve">თანამშრომლობა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 კოორდინაცი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>ა</w:t>
      </w:r>
    </w:p>
    <w:p w:rsidR="00060F06" w:rsidRPr="00060F06" w:rsidRDefault="00060F06" w:rsidP="00060F06">
      <w:pPr>
        <w:pStyle w:val="ListParagraph"/>
        <w:rPr>
          <w:rFonts w:ascii="Sylfaen" w:hAnsi="Sylfaen" w:cs="Sylfaen"/>
          <w:color w:val="244061" w:themeColor="accent1" w:themeShade="80"/>
          <w:lang w:val="ka-GE"/>
        </w:rPr>
      </w:pPr>
    </w:p>
    <w:p w:rsidR="00AF7249" w:rsidRPr="001647AC" w:rsidRDefault="00AF7249" w:rsidP="009905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244061" w:themeColor="accent1" w:themeShade="80"/>
        </w:rPr>
      </w:pPr>
    </w:p>
    <w:p w:rsidR="00AF7249" w:rsidRPr="001647AC" w:rsidRDefault="00AF7249" w:rsidP="009905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color w:val="244061" w:themeColor="accent1" w:themeShade="80"/>
        </w:rPr>
      </w:pPr>
      <w:r w:rsidRPr="001647AC">
        <w:rPr>
          <w:rFonts w:ascii="Sylfaen" w:hAnsi="Sylfaen"/>
          <w:b/>
          <w:color w:val="244061" w:themeColor="accent1" w:themeShade="80"/>
          <w:lang w:val="ka-GE"/>
        </w:rPr>
        <w:t>ხშირი და უწყვეტი კომუნიკაცია შეზღუდული შესაძლებლობის სტატუსის მქონე პირებთან და მათ მხარდამჭერ ქსელთან:</w:t>
      </w:r>
    </w:p>
    <w:p w:rsidR="00124F5C" w:rsidRPr="001647AC" w:rsidRDefault="00124F5C" w:rsidP="009905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color w:val="244061" w:themeColor="accent1" w:themeShade="80"/>
        </w:rPr>
      </w:pPr>
    </w:p>
    <w:p w:rsidR="00124F5C" w:rsidRPr="00060F06" w:rsidRDefault="00AF7249" w:rsidP="00060F0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060F06">
        <w:rPr>
          <w:rFonts w:ascii="Sylfaen" w:hAnsi="Sylfaen" w:cs="Sylfaen"/>
          <w:color w:val="244061" w:themeColor="accent1" w:themeShade="80"/>
          <w:lang w:val="ka-GE"/>
        </w:rPr>
        <w:t>მიზნობრივი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დამატებითი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ინფორმაციის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მიწოდება</w:t>
      </w:r>
      <w:r w:rsidRPr="00060F06">
        <w:rPr>
          <w:rFonts w:ascii="Sylfaen" w:hAnsi="Sylfaen" w:cs="Calibri"/>
          <w:color w:val="244061" w:themeColor="accent1" w:themeShade="80"/>
        </w:rPr>
        <w:t xml:space="preserve"> COVID-19-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თაობაზე</w:t>
      </w:r>
      <w:r w:rsidRPr="00060F06">
        <w:rPr>
          <w:rFonts w:ascii="Sylfaen" w:hAnsi="Sylfaen" w:cs="Calibri"/>
          <w:color w:val="244061" w:themeColor="accent1" w:themeShade="80"/>
        </w:rPr>
        <w:t xml:space="preserve">,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მათ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შორის</w:t>
      </w:r>
      <w:r w:rsidRPr="00060F06">
        <w:rPr>
          <w:rFonts w:ascii="Sylfaen" w:hAnsi="Sylfaen" w:cs="Calibri"/>
          <w:color w:val="244061" w:themeColor="accent1" w:themeShade="80"/>
        </w:rPr>
        <w:t xml:space="preserve">,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განსაკუთრებული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ხაზგასმით</w:t>
      </w:r>
      <w:r w:rsidRPr="00060F06">
        <w:rPr>
          <w:rFonts w:ascii="Sylfaen" w:hAnsi="Sylfaen" w:cs="Calibri"/>
          <w:color w:val="244061" w:themeColor="accent1" w:themeShade="80"/>
        </w:rPr>
        <w:t xml:space="preserve">,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იმ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ინფორმაციაზე, რომელიც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ეხება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კონკრეტულად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შშმ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პირებსა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lastRenderedPageBreak/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მათ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მხარდამჭერ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ქსელს</w:t>
      </w:r>
      <w:r w:rsidRPr="00060F06">
        <w:rPr>
          <w:rFonts w:ascii="Sylfaen" w:hAnsi="Sylfaen" w:cs="Calibri"/>
          <w:color w:val="244061" w:themeColor="accent1" w:themeShade="80"/>
        </w:rPr>
        <w:t xml:space="preserve">.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აღნიშნული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ინფორმაცია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შეიძლება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მოიცავდეს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ცხელის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ხაზის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სატელეფონო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ნომრებს</w:t>
      </w:r>
      <w:r w:rsidRPr="00060F06">
        <w:rPr>
          <w:rFonts w:ascii="Sylfaen" w:hAnsi="Sylfaen" w:cs="Calibri"/>
          <w:color w:val="244061" w:themeColor="accent1" w:themeShade="80"/>
        </w:rPr>
        <w:t xml:space="preserve">,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ხელმისაწვდომი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უახლოესი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სამედიცინო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მომსახურებისა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თვითიზოლაციისათვის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საჭირო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>, ასევე,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სადეზინფექციო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საშუალებების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შესაძენი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ობიექტების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მისამართებს;</w:t>
      </w:r>
    </w:p>
    <w:p w:rsidR="00AF7249" w:rsidRPr="00060F06" w:rsidRDefault="00AF7249" w:rsidP="00060F0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060F06">
        <w:rPr>
          <w:rFonts w:ascii="Sylfaen" w:hAnsi="Sylfaen" w:cs="Sylfaen"/>
          <w:color w:val="244061" w:themeColor="accent1" w:themeShade="80"/>
          <w:lang w:val="ka-GE"/>
        </w:rPr>
        <w:t>ხელმისაწვდომი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ფორმით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ინფორმაციის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გასაცვლელად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სხვადასხვა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სახის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ისეთი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საკომუნიკაციო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საშუალებებით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 xml:space="preserve"> სარგებლობა</w:t>
      </w:r>
      <w:r w:rsidRPr="00060F06">
        <w:rPr>
          <w:rFonts w:ascii="Sylfaen" w:hAnsi="Sylfaen" w:cs="Calibri"/>
          <w:color w:val="244061" w:themeColor="accent1" w:themeShade="80"/>
        </w:rPr>
        <w:t xml:space="preserve">,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როგორებიცაა</w:t>
      </w:r>
      <w:r w:rsidRPr="00060F06">
        <w:rPr>
          <w:rFonts w:ascii="Sylfaen" w:hAnsi="Sylfaen" w:cs="Calibri"/>
          <w:color w:val="244061" w:themeColor="accent1" w:themeShade="80"/>
        </w:rPr>
        <w:t xml:space="preserve">: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სატელეფონო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ზარები</w:t>
      </w:r>
      <w:r w:rsidRPr="00060F06">
        <w:rPr>
          <w:rFonts w:ascii="Sylfaen" w:hAnsi="Sylfaen" w:cs="Calibri"/>
          <w:color w:val="244061" w:themeColor="accent1" w:themeShade="80"/>
        </w:rPr>
        <w:t xml:space="preserve">,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ტექსტური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შეტყობინებები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სოციალური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ქსელები.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</w:p>
    <w:p w:rsidR="00AF7249" w:rsidRPr="001647AC" w:rsidRDefault="00AF7249" w:rsidP="00990526">
      <w:pPr>
        <w:autoSpaceDE w:val="0"/>
        <w:autoSpaceDN w:val="0"/>
        <w:adjustRightInd w:val="0"/>
        <w:spacing w:after="0" w:line="259" w:lineRule="atLeast"/>
        <w:ind w:left="360"/>
        <w:rPr>
          <w:rFonts w:ascii="Sylfaen" w:hAnsi="Sylfaen" w:cs="Sylfaen"/>
          <w:color w:val="244061" w:themeColor="accent1" w:themeShade="80"/>
        </w:rPr>
      </w:pPr>
    </w:p>
    <w:p w:rsidR="00AF7249" w:rsidRPr="001647AC" w:rsidRDefault="00AF7249" w:rsidP="009905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color w:val="244061" w:themeColor="accent1" w:themeShade="80"/>
        </w:rPr>
      </w:pPr>
      <w:r w:rsidRPr="001647AC">
        <w:rPr>
          <w:rFonts w:ascii="Sylfaen" w:hAnsi="Sylfaen"/>
          <w:b/>
          <w:color w:val="244061" w:themeColor="accent1" w:themeShade="80"/>
          <w:lang w:val="ka-GE"/>
        </w:rPr>
        <w:t>შშმ პირებისათვის მომსახურების მიწოდებისას COVID-19-ის პოტენციური გავრცელების რისკების შემცირებისა:თვის:</w:t>
      </w:r>
    </w:p>
    <w:p w:rsidR="00124F5C" w:rsidRPr="001647AC" w:rsidRDefault="00124F5C" w:rsidP="009905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color w:val="244061" w:themeColor="accent1" w:themeShade="80"/>
        </w:rPr>
      </w:pPr>
    </w:p>
    <w:p w:rsidR="00124F5C" w:rsidRPr="00060F06" w:rsidRDefault="00AF7249" w:rsidP="00060F0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060F06">
        <w:rPr>
          <w:rFonts w:ascii="Sylfaen" w:hAnsi="Sylfaen" w:cs="Sylfaen"/>
          <w:color w:val="244061" w:themeColor="accent1" w:themeShade="80"/>
          <w:lang w:val="ka-GE"/>
        </w:rPr>
        <w:t>ინფექციურ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ეპიდემიოლოგიურ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კონტროლთან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დაკავშირებით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შშმ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პირთა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მომსახურე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პერსონალის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კვალიფიკაციის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ამაღლებისა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მათი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სწრაფი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 xml:space="preserve">სწავლების 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>უზრუნველყოფა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;</w:t>
      </w:r>
    </w:p>
    <w:p w:rsidR="00124F5C" w:rsidRPr="00060F06" w:rsidRDefault="00AF7249" w:rsidP="00060F0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060F06">
        <w:rPr>
          <w:rFonts w:ascii="Sylfaen" w:hAnsi="Sylfaen" w:cs="Sylfaen"/>
          <w:color w:val="244061" w:themeColor="accent1" w:themeShade="80"/>
          <w:lang w:val="ka-GE"/>
        </w:rPr>
        <w:t>მომსახურე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პერსონალისა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ბენეფიციარების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ინდივიდუალური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დაცვის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საშუალებებით</w:t>
      </w:r>
      <w:r w:rsidRPr="00060F06">
        <w:rPr>
          <w:rFonts w:ascii="Sylfaen" w:hAnsi="Sylfaen" w:cs="Calibri"/>
          <w:color w:val="244061" w:themeColor="accent1" w:themeShade="80"/>
        </w:rPr>
        <w:t xml:space="preserve"> (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მათ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შორის</w:t>
      </w:r>
      <w:r w:rsidRPr="00060F06">
        <w:rPr>
          <w:rFonts w:ascii="Sylfaen" w:hAnsi="Sylfaen" w:cs="Calibri"/>
          <w:color w:val="244061" w:themeColor="accent1" w:themeShade="80"/>
        </w:rPr>
        <w:t xml:space="preserve">; </w:t>
      </w:r>
      <w:r w:rsidR="00B523D2" w:rsidRPr="00060F06">
        <w:rPr>
          <w:rFonts w:ascii="Sylfaen" w:hAnsi="Sylfaen" w:cs="Sylfaen"/>
          <w:color w:val="244061" w:themeColor="accent1" w:themeShade="80"/>
          <w:lang w:val="ka-GE"/>
        </w:rPr>
        <w:t>პირბადეებით,</w:t>
      </w:r>
      <w:r w:rsidR="00B523D2"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ხელთათმანებით</w:t>
      </w:r>
      <w:r w:rsidRPr="00060F06">
        <w:rPr>
          <w:rFonts w:ascii="Sylfaen" w:hAnsi="Sylfaen" w:cs="Calibri"/>
          <w:color w:val="244061" w:themeColor="accent1" w:themeShade="80"/>
        </w:rPr>
        <w:t xml:space="preserve">,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ხელების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სადეზინფექციო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საშუალებებით</w:t>
      </w:r>
      <w:r w:rsidRPr="00060F06">
        <w:rPr>
          <w:rFonts w:ascii="Sylfaen" w:hAnsi="Sylfaen" w:cs="Calibri"/>
          <w:color w:val="244061" w:themeColor="accent1" w:themeShade="80"/>
        </w:rPr>
        <w:t xml:space="preserve">)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დროული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საჭირო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რაოდენობით მომარაგება და აღჭურვა;</w:t>
      </w:r>
    </w:p>
    <w:p w:rsidR="00124F5C" w:rsidRPr="00060F06" w:rsidRDefault="00AF7249" w:rsidP="00060F0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060F06">
        <w:rPr>
          <w:rFonts w:ascii="Sylfaen" w:hAnsi="Sylfaen" w:cs="Sylfaen"/>
          <w:color w:val="244061" w:themeColor="accent1" w:themeShade="80"/>
          <w:lang w:val="ka-GE"/>
        </w:rPr>
        <w:t>შშმ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პირთათვის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შესაბამისი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 xml:space="preserve">საინფორმაციო მომსახურებების </w:t>
      </w:r>
      <w:r w:rsidRPr="00060F06">
        <w:rPr>
          <w:rFonts w:ascii="Sylfaen" w:hAnsi="Sylfaen" w:cs="Calibri"/>
          <w:color w:val="244061" w:themeColor="accent1" w:themeShade="80"/>
        </w:rPr>
        <w:t>(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ტელეკონსულტაციები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ან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ანალოგიური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პლატფორმების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საშუალებით)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განხორციელება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 xml:space="preserve">, მათ შორის საჭიროების შემთხვევაში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ბინაზე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 xml:space="preserve"> (პირადი დაცვის საშუალებების გამოყენებით)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;</w:t>
      </w:r>
    </w:p>
    <w:p w:rsidR="00124F5C" w:rsidRPr="00060F06" w:rsidRDefault="00AF7249" w:rsidP="00060F0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060F06">
        <w:rPr>
          <w:rFonts w:ascii="Sylfaen" w:hAnsi="Sylfaen" w:cs="Sylfaen"/>
          <w:color w:val="244061" w:themeColor="accent1" w:themeShade="80"/>
          <w:lang w:val="ka-GE"/>
        </w:rPr>
        <w:t>შშმ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პირთა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საცხოვრებელ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სივრცეში</w:t>
      </w:r>
      <w:r w:rsidR="00060F06" w:rsidRPr="00060F06">
        <w:rPr>
          <w:rFonts w:ascii="Sylfaen" w:hAnsi="Sylfaen" w:cs="Calibri"/>
          <w:color w:val="244061" w:themeColor="accent1" w:themeShade="80"/>
        </w:rPr>
        <w:t>:</w:t>
      </w:r>
    </w:p>
    <w:p w:rsidR="00124F5C" w:rsidRPr="00060F06" w:rsidRDefault="00AF7249" w:rsidP="00060F0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060F06">
        <w:rPr>
          <w:rFonts w:ascii="Sylfaen" w:hAnsi="Sylfaen" w:cs="Sylfaen"/>
          <w:color w:val="244061" w:themeColor="accent1" w:themeShade="80"/>
          <w:lang w:val="ka-GE"/>
        </w:rPr>
        <w:t>დაინფიცირების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რისკის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შესამცირებლად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ბენეფიციართა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ფსიქიკური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მდგომარეობის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შემსუბუქების მიზნით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მნახველთა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ვიზიტის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საათები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>სა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მათი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დაყოვნების</w:t>
      </w:r>
      <w:r w:rsidRPr="00060F06">
        <w:rPr>
          <w:rFonts w:ascii="Sylfaen" w:hAnsi="Sylfaen" w:cs="Calibri"/>
          <w:color w:val="244061" w:themeColor="accent1" w:themeShade="80"/>
        </w:rPr>
        <w:t xml:space="preserve"> 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>ხანგრძლივობ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>ის შეცვა</w:t>
      </w:r>
      <w:r w:rsidRPr="00060F06">
        <w:rPr>
          <w:rFonts w:ascii="Sylfaen" w:hAnsi="Sylfaen" w:cs="Calibri"/>
          <w:color w:val="244061" w:themeColor="accent1" w:themeShade="80"/>
        </w:rPr>
        <w:t xml:space="preserve">. </w:t>
      </w:r>
    </w:p>
    <w:p w:rsidR="00AF7249" w:rsidRPr="00060F06" w:rsidRDefault="00AF7249" w:rsidP="00060F0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060F06">
        <w:rPr>
          <w:rFonts w:ascii="Sylfaen" w:hAnsi="Sylfaen" w:cs="Sylfaen"/>
          <w:color w:val="244061" w:themeColor="accent1" w:themeShade="80"/>
          <w:lang w:val="ka-GE"/>
        </w:rPr>
        <w:t>ინფექციური კონტროლი</w:t>
      </w:r>
      <w:r w:rsidR="00060F06" w:rsidRPr="00060F06">
        <w:rPr>
          <w:rFonts w:ascii="Sylfaen" w:hAnsi="Sylfaen" w:cs="Sylfaen"/>
          <w:color w:val="244061" w:themeColor="accent1" w:themeShade="80"/>
          <w:lang w:val="ka-GE"/>
        </w:rPr>
        <w:t>ს გამკაცრება</w:t>
      </w:r>
      <w:r w:rsidRPr="00060F06">
        <w:rPr>
          <w:rFonts w:ascii="Sylfaen" w:hAnsi="Sylfaen" w:cs="Sylfaen"/>
          <w:color w:val="244061" w:themeColor="accent1" w:themeShade="80"/>
          <w:lang w:val="ka-GE"/>
        </w:rPr>
        <w:t xml:space="preserve"> იმ ბენეფიციარებისთვის, რომლებიც არ არიან ჰოსპიტალიზირებულები, მაგრამ ჯანმრთელობის მდგომარეობის გამო ესაჭიროებათ დამატებითი იზოლაცია</w:t>
      </w:r>
      <w:r w:rsidR="00124F5C" w:rsidRPr="00060F06">
        <w:rPr>
          <w:rFonts w:ascii="Sylfaen" w:hAnsi="Sylfaen" w:cs="Sylfaen"/>
          <w:color w:val="244061" w:themeColor="accent1" w:themeShade="80"/>
          <w:lang w:val="ka-GE"/>
        </w:rPr>
        <w:t>.</w:t>
      </w:r>
    </w:p>
    <w:p w:rsidR="00124F5C" w:rsidRPr="001647AC" w:rsidRDefault="00124F5C" w:rsidP="00124F5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</w:p>
    <w:p w:rsidR="00AF7249" w:rsidRPr="001647AC" w:rsidRDefault="00AF7249" w:rsidP="009905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color w:val="244061" w:themeColor="accent1" w:themeShade="80"/>
        </w:rPr>
      </w:pPr>
      <w:r w:rsidRPr="001647AC">
        <w:rPr>
          <w:rFonts w:ascii="Sylfaen" w:hAnsi="Sylfaen"/>
          <w:b/>
          <w:color w:val="244061" w:themeColor="accent1" w:themeShade="80"/>
          <w:lang w:val="ka-GE"/>
        </w:rPr>
        <w:t>განსაკუთრებული საჭიროებების მქონე შშმ პირებისთვის შესაბამისი მხარდაჭერის ღონისძიებების განხორციელება:</w:t>
      </w:r>
    </w:p>
    <w:p w:rsidR="00124F5C" w:rsidRPr="001647AC" w:rsidRDefault="00124F5C" w:rsidP="009905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color w:val="244061" w:themeColor="accent1" w:themeShade="80"/>
        </w:rPr>
      </w:pPr>
    </w:p>
    <w:p w:rsidR="00124F5C" w:rsidRPr="00746637" w:rsidRDefault="00060F06" w:rsidP="0074663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746637">
        <w:rPr>
          <w:rFonts w:ascii="Sylfaen" w:hAnsi="Sylfaen" w:cs="Sylfaen"/>
          <w:color w:val="244061" w:themeColor="accent1" w:themeShade="80"/>
          <w:lang w:val="ka-GE"/>
        </w:rPr>
        <w:t>იმ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შშმ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პირები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ს გამოყოფა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,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რომლებიც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სხვა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შშმ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პირებისგან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განსხვავებით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საჭიროებენ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დამატებით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და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განაკუთრებულ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მოვლას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,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მათთან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და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მათ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ოჯახის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წევრებთან</w:t>
      </w:r>
      <w:r w:rsidR="00AF7249" w:rsidRPr="00746637">
        <w:rPr>
          <w:rFonts w:ascii="Sylfaen" w:hAnsi="Sylfaen" w:cs="Calibri"/>
          <w:color w:val="244061" w:themeColor="accent1" w:themeShade="80"/>
        </w:rPr>
        <w:t xml:space="preserve"> </w:t>
      </w:r>
      <w:r w:rsidR="00AF7249" w:rsidRPr="00746637">
        <w:rPr>
          <w:rFonts w:ascii="Sylfaen" w:hAnsi="Sylfaen" w:cs="Sylfaen"/>
          <w:color w:val="244061" w:themeColor="accent1" w:themeShade="80"/>
          <w:lang w:val="ka-GE"/>
        </w:rPr>
        <w:t>მუშაობ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ის გაძლიერება;</w:t>
      </w:r>
    </w:p>
    <w:p w:rsidR="00990526" w:rsidRPr="00746637" w:rsidRDefault="00AF7249" w:rsidP="0074663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244061" w:themeColor="accent1" w:themeShade="80"/>
        </w:rPr>
      </w:pPr>
      <w:r w:rsidRPr="00746637">
        <w:rPr>
          <w:rFonts w:ascii="Sylfaen" w:hAnsi="Sylfaen" w:cs="Sylfaen"/>
          <w:color w:val="244061" w:themeColor="accent1" w:themeShade="80"/>
          <w:lang w:val="ka-GE"/>
        </w:rPr>
        <w:t>შშმ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პირებზე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სოციალური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იზოლაციისა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ყოველდღიური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ცხოვრების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პირობების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შეცვლის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მიზეზით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გამოწვეული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ძალადობის</w:t>
      </w:r>
      <w:r w:rsidRPr="00746637">
        <w:rPr>
          <w:rFonts w:ascii="Sylfaen" w:hAnsi="Sylfaen" w:cs="Calibri"/>
          <w:color w:val="244061" w:themeColor="accent1" w:themeShade="80"/>
        </w:rPr>
        <w:t xml:space="preserve">,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მკაცრი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მოპყრობისა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უგულებელყოფის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ფაქტების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შესაძლო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შემთხვევების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რისკები</w:t>
      </w:r>
      <w:r w:rsidR="00746637" w:rsidRPr="00746637">
        <w:rPr>
          <w:rFonts w:ascii="Sylfaen" w:hAnsi="Sylfaen" w:cs="Sylfaen"/>
          <w:color w:val="244061" w:themeColor="accent1" w:themeShade="80"/>
          <w:lang w:val="ka-GE"/>
        </w:rPr>
        <w:t>ს განსაზღვრა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და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ზემოაღნიშნულის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თავიდან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ასაცილებლად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შესაბამისი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ზომები</w:t>
      </w:r>
      <w:r w:rsidR="00746637" w:rsidRPr="00746637">
        <w:rPr>
          <w:rFonts w:ascii="Sylfaen" w:hAnsi="Sylfaen" w:cs="Sylfaen"/>
          <w:color w:val="244061" w:themeColor="accent1" w:themeShade="80"/>
          <w:lang w:val="ka-GE"/>
        </w:rPr>
        <w:t>ს</w:t>
      </w:r>
      <w:r w:rsidRPr="00746637">
        <w:rPr>
          <w:rFonts w:ascii="Sylfaen" w:hAnsi="Sylfaen" w:cs="Calibri"/>
          <w:color w:val="244061" w:themeColor="accent1" w:themeShade="80"/>
        </w:rPr>
        <w:t xml:space="preserve"> (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მაგ</w:t>
      </w:r>
      <w:r w:rsidRPr="00746637">
        <w:rPr>
          <w:rFonts w:ascii="Sylfaen" w:hAnsi="Sylfaen" w:cs="Calibri"/>
          <w:color w:val="244061" w:themeColor="accent1" w:themeShade="80"/>
        </w:rPr>
        <w:t xml:space="preserve">.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ცხელი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ხაზის</w:t>
      </w:r>
      <w:r w:rsidRPr="00746637">
        <w:rPr>
          <w:rFonts w:ascii="Sylfaen" w:hAnsi="Sylfaen" w:cs="Calibri"/>
          <w:color w:val="244061" w:themeColor="accent1" w:themeShade="80"/>
        </w:rPr>
        <w:t xml:space="preserve"> </w:t>
      </w:r>
      <w:r w:rsidRPr="00746637">
        <w:rPr>
          <w:rFonts w:ascii="Sylfaen" w:hAnsi="Sylfaen" w:cs="Sylfaen"/>
          <w:color w:val="244061" w:themeColor="accent1" w:themeShade="80"/>
          <w:lang w:val="ka-GE"/>
        </w:rPr>
        <w:t>ხელმისაწვდომობ</w:t>
      </w:r>
      <w:r w:rsidR="00746637" w:rsidRPr="00746637">
        <w:rPr>
          <w:rFonts w:ascii="Sylfaen" w:hAnsi="Sylfaen" w:cs="Sylfaen"/>
          <w:color w:val="244061" w:themeColor="accent1" w:themeShade="80"/>
          <w:lang w:val="ka-GE"/>
        </w:rPr>
        <w:t>ა</w:t>
      </w:r>
      <w:r w:rsidRPr="00746637">
        <w:rPr>
          <w:rFonts w:ascii="Sylfaen" w:hAnsi="Sylfaen" w:cs="Calibri"/>
          <w:color w:val="244061" w:themeColor="accent1" w:themeShade="80"/>
        </w:rPr>
        <w:t>)</w:t>
      </w:r>
      <w:r w:rsidR="00746637" w:rsidRPr="00746637">
        <w:rPr>
          <w:rFonts w:ascii="Sylfaen" w:hAnsi="Sylfaen" w:cs="Calibri"/>
          <w:color w:val="244061" w:themeColor="accent1" w:themeShade="80"/>
          <w:lang w:val="ka-GE"/>
        </w:rPr>
        <w:t xml:space="preserve"> მიღება</w:t>
      </w:r>
      <w:r w:rsidRPr="00746637">
        <w:rPr>
          <w:rFonts w:ascii="Sylfaen" w:hAnsi="Sylfaen" w:cs="Sylfaen"/>
          <w:color w:val="244061" w:themeColor="accent1" w:themeShade="80"/>
        </w:rPr>
        <w:t>.</w:t>
      </w:r>
    </w:p>
    <w:p w:rsidR="00990526" w:rsidRPr="00746637" w:rsidRDefault="00990526" w:rsidP="00746637">
      <w:pPr>
        <w:pStyle w:val="ListParagraph"/>
        <w:spacing w:after="0"/>
        <w:rPr>
          <w:rFonts w:ascii="Sylfaen" w:hAnsi="Sylfaen" w:cs="Sylfaen"/>
          <w:color w:val="244061" w:themeColor="accent1" w:themeShade="80"/>
        </w:rPr>
      </w:pPr>
    </w:p>
    <w:p w:rsidR="00990526" w:rsidRPr="001647AC" w:rsidRDefault="00990526" w:rsidP="00990526">
      <w:pPr>
        <w:spacing w:after="0"/>
        <w:rPr>
          <w:rFonts w:ascii="Sylfaen" w:hAnsi="Sylfaen"/>
          <w:color w:val="244061" w:themeColor="accent1" w:themeShade="80"/>
          <w:lang w:val="ka-GE"/>
        </w:rPr>
      </w:pPr>
    </w:p>
    <w:p w:rsidR="00746637" w:rsidRPr="000F051C" w:rsidRDefault="00746637" w:rsidP="00746637">
      <w:pPr>
        <w:jc w:val="both"/>
        <w:rPr>
          <w:b/>
          <w:color w:val="1F497D" w:themeColor="text2"/>
          <w:u w:val="single"/>
          <w:lang w:val="ka-GE"/>
        </w:rPr>
      </w:pPr>
      <w:r w:rsidRPr="000F051C">
        <w:rPr>
          <w:rFonts w:ascii="Sylfaen" w:hAnsi="Sylfaen" w:cs="Sylfaen"/>
          <w:b/>
          <w:color w:val="1F497D" w:themeColor="text2"/>
          <w:u w:val="single"/>
          <w:lang w:val="ka-GE"/>
        </w:rPr>
        <w:t>დამატებითი</w:t>
      </w:r>
      <w:r w:rsidRPr="000F051C">
        <w:rPr>
          <w:b/>
          <w:color w:val="1F497D" w:themeColor="text2"/>
          <w:u w:val="single"/>
          <w:lang w:val="ka-GE"/>
        </w:rPr>
        <w:t xml:space="preserve"> </w:t>
      </w:r>
      <w:r w:rsidRPr="000F051C">
        <w:rPr>
          <w:rFonts w:ascii="Sylfaen" w:hAnsi="Sylfaen" w:cs="Sylfaen"/>
          <w:b/>
          <w:color w:val="1F497D" w:themeColor="text2"/>
          <w:u w:val="single"/>
          <w:lang w:val="ka-GE"/>
        </w:rPr>
        <w:t>ინფორმაცია</w:t>
      </w:r>
      <w:r w:rsidRPr="000F051C">
        <w:rPr>
          <w:b/>
          <w:color w:val="1F497D" w:themeColor="text2"/>
          <w:u w:val="single"/>
          <w:lang w:val="ka-GE"/>
        </w:rPr>
        <w:t>:</w:t>
      </w:r>
    </w:p>
    <w:p w:rsidR="00746637" w:rsidRPr="000F051C" w:rsidRDefault="00746637" w:rsidP="00746637">
      <w:pPr>
        <w:spacing w:after="0" w:line="240" w:lineRule="auto"/>
        <w:jc w:val="both"/>
        <w:textAlignment w:val="center"/>
        <w:rPr>
          <w:b/>
          <w:color w:val="1F497D" w:themeColor="text2"/>
          <w:lang w:val="ka-GE"/>
        </w:rPr>
      </w:pPr>
      <w:hyperlink r:id="rId11" w:history="1">
        <w:r w:rsidRPr="000F051C">
          <w:rPr>
            <w:rStyle w:val="Hyperlink"/>
            <w:b/>
            <w:color w:val="1F497D" w:themeColor="text2"/>
            <w:lang w:val="ka-GE"/>
          </w:rPr>
          <w:t>www.moh.gov.ge</w:t>
        </w:r>
      </w:hyperlink>
    </w:p>
    <w:p w:rsidR="00746637" w:rsidRPr="000F051C" w:rsidRDefault="00746637" w:rsidP="00746637">
      <w:pPr>
        <w:spacing w:after="0" w:line="240" w:lineRule="auto"/>
        <w:jc w:val="both"/>
        <w:textAlignment w:val="center"/>
        <w:rPr>
          <w:b/>
          <w:color w:val="1F497D" w:themeColor="text2"/>
          <w:lang w:val="ka-GE"/>
        </w:rPr>
      </w:pPr>
      <w:r w:rsidRPr="000F051C">
        <w:rPr>
          <w:rFonts w:ascii="Sylfaen" w:hAnsi="Sylfaen" w:cs="Sylfaen"/>
          <w:b/>
          <w:color w:val="1F497D" w:themeColor="text2"/>
          <w:lang w:val="ka-GE"/>
        </w:rPr>
        <w:t>ცხელი</w:t>
      </w:r>
      <w:r w:rsidRPr="000F051C">
        <w:rPr>
          <w:b/>
          <w:color w:val="1F497D" w:themeColor="text2"/>
          <w:lang w:val="ka-GE"/>
        </w:rPr>
        <w:t xml:space="preserve"> </w:t>
      </w:r>
      <w:r w:rsidRPr="000F051C">
        <w:rPr>
          <w:rFonts w:ascii="Sylfaen" w:hAnsi="Sylfaen" w:cs="Sylfaen"/>
          <w:b/>
          <w:color w:val="1F497D" w:themeColor="text2"/>
          <w:lang w:val="ka-GE"/>
        </w:rPr>
        <w:t>ხაზი</w:t>
      </w:r>
      <w:r w:rsidRPr="000F051C">
        <w:rPr>
          <w:b/>
          <w:color w:val="1F497D" w:themeColor="text2"/>
          <w:lang w:val="ka-GE"/>
        </w:rPr>
        <w:t>: 1505</w:t>
      </w:r>
    </w:p>
    <w:p w:rsidR="00746637" w:rsidRPr="000F051C" w:rsidRDefault="00746637" w:rsidP="00746637">
      <w:pPr>
        <w:spacing w:after="0" w:line="240" w:lineRule="auto"/>
        <w:jc w:val="both"/>
        <w:textAlignment w:val="center"/>
        <w:rPr>
          <w:b/>
          <w:color w:val="1F497D" w:themeColor="text2"/>
          <w:lang w:val="ka-GE"/>
        </w:rPr>
      </w:pPr>
    </w:p>
    <w:p w:rsidR="00746637" w:rsidRPr="000F051C" w:rsidRDefault="00746637" w:rsidP="00746637">
      <w:pPr>
        <w:spacing w:after="0" w:line="240" w:lineRule="auto"/>
        <w:jc w:val="both"/>
        <w:textAlignment w:val="center"/>
        <w:rPr>
          <w:b/>
          <w:color w:val="1F497D" w:themeColor="text2"/>
          <w:lang w:val="ka-GE"/>
        </w:rPr>
      </w:pPr>
      <w:hyperlink r:id="rId12" w:history="1">
        <w:r w:rsidRPr="000F051C">
          <w:rPr>
            <w:rStyle w:val="Hyperlink"/>
            <w:b/>
            <w:color w:val="1F497D" w:themeColor="text2"/>
            <w:lang w:val="ka-GE"/>
          </w:rPr>
          <w:t>www.ncdc.ge</w:t>
        </w:r>
      </w:hyperlink>
    </w:p>
    <w:p w:rsidR="00746637" w:rsidRPr="000F051C" w:rsidRDefault="00746637" w:rsidP="00746637">
      <w:pPr>
        <w:spacing w:after="0" w:line="240" w:lineRule="auto"/>
        <w:jc w:val="both"/>
        <w:textAlignment w:val="center"/>
        <w:rPr>
          <w:b/>
          <w:color w:val="1F497D" w:themeColor="text2"/>
          <w:lang w:val="ka-GE"/>
        </w:rPr>
      </w:pPr>
      <w:r w:rsidRPr="000F051C">
        <w:rPr>
          <w:rFonts w:ascii="Sylfaen" w:hAnsi="Sylfaen" w:cs="Sylfaen"/>
          <w:b/>
          <w:color w:val="1F497D" w:themeColor="text2"/>
          <w:lang w:val="ka-GE"/>
        </w:rPr>
        <w:t>ცხელი</w:t>
      </w:r>
      <w:r w:rsidRPr="000F051C">
        <w:rPr>
          <w:b/>
          <w:color w:val="1F497D" w:themeColor="text2"/>
          <w:lang w:val="ka-GE"/>
        </w:rPr>
        <w:t xml:space="preserve"> </w:t>
      </w:r>
      <w:r w:rsidRPr="000F051C">
        <w:rPr>
          <w:rFonts w:ascii="Sylfaen" w:hAnsi="Sylfaen" w:cs="Sylfaen"/>
          <w:b/>
          <w:color w:val="1F497D" w:themeColor="text2"/>
          <w:lang w:val="ka-GE"/>
        </w:rPr>
        <w:t>ხაზი</w:t>
      </w:r>
      <w:r w:rsidRPr="000F051C">
        <w:rPr>
          <w:b/>
          <w:color w:val="1F497D" w:themeColor="text2"/>
          <w:lang w:val="ka-GE"/>
        </w:rPr>
        <w:t>: 116001</w:t>
      </w:r>
    </w:p>
    <w:p w:rsidR="00746637" w:rsidRPr="000F051C" w:rsidRDefault="00746637" w:rsidP="00746637">
      <w:pPr>
        <w:spacing w:after="0" w:line="240" w:lineRule="auto"/>
        <w:jc w:val="both"/>
        <w:textAlignment w:val="center"/>
        <w:rPr>
          <w:color w:val="1F497D" w:themeColor="text2"/>
          <w:lang w:val="ka-GE"/>
        </w:rPr>
      </w:pPr>
      <w:r w:rsidRPr="000F051C">
        <w:rPr>
          <w:noProof/>
          <w:color w:val="1F497D" w:themeColor="text2"/>
        </w:rPr>
        <w:drawing>
          <wp:anchor distT="0" distB="0" distL="114300" distR="114300" simplePos="0" relativeHeight="251663360" behindDoc="0" locked="0" layoutInCell="1" allowOverlap="1" wp14:anchorId="44001B43" wp14:editId="5322C310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526" w:rsidRPr="001647AC" w:rsidRDefault="00990526" w:rsidP="00990526">
      <w:pPr>
        <w:pStyle w:val="Title"/>
        <w:rPr>
          <w:rFonts w:ascii="Sylfaen" w:hAnsi="Sylfaen"/>
          <w:color w:val="244061" w:themeColor="accent1" w:themeShade="80"/>
          <w:sz w:val="22"/>
          <w:szCs w:val="22"/>
          <w:lang w:val="ka-GE"/>
        </w:rPr>
      </w:pPr>
      <w:bookmarkStart w:id="0" w:name="_GoBack"/>
      <w:bookmarkEnd w:id="0"/>
    </w:p>
    <w:sectPr w:rsidR="00990526" w:rsidRPr="001647AC" w:rsidSect="00AF7249">
      <w:endnotePr>
        <w:numFmt w:val="decimal"/>
      </w:endnotePr>
      <w:type w:val="continuous"/>
      <w:pgSz w:w="11907" w:h="16840" w:code="9"/>
      <w:pgMar w:top="567" w:right="851" w:bottom="567" w:left="85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FD" w:rsidRDefault="00A121FD" w:rsidP="00271E67">
      <w:pPr>
        <w:spacing w:after="0" w:line="240" w:lineRule="auto"/>
      </w:pPr>
      <w:r>
        <w:separator/>
      </w:r>
    </w:p>
  </w:endnote>
  <w:endnote w:type="continuationSeparator" w:id="0">
    <w:p w:rsidR="00A121FD" w:rsidRDefault="00A121FD" w:rsidP="0027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ue Haas Unica W1G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FD" w:rsidRDefault="00A121FD" w:rsidP="00271E67">
      <w:pPr>
        <w:spacing w:after="0" w:line="240" w:lineRule="auto"/>
      </w:pPr>
      <w:r>
        <w:separator/>
      </w:r>
    </w:p>
  </w:footnote>
  <w:footnote w:type="continuationSeparator" w:id="0">
    <w:p w:rsidR="00A121FD" w:rsidRDefault="00A121FD" w:rsidP="00271E67">
      <w:pPr>
        <w:spacing w:after="0" w:line="240" w:lineRule="auto"/>
      </w:pPr>
      <w:r>
        <w:continuationSeparator/>
      </w:r>
    </w:p>
  </w:footnote>
  <w:footnote w:id="1">
    <w:p w:rsidR="00811210" w:rsidRPr="00DD7B4C" w:rsidRDefault="00811210">
      <w:pPr>
        <w:pStyle w:val="FootnoteText"/>
        <w:rPr>
          <w:rFonts w:ascii="Sylfaen" w:hAnsi="Sylfaen"/>
          <w:szCs w:val="24"/>
          <w:lang w:val="ka-GE"/>
        </w:rPr>
      </w:pPr>
      <w:r w:rsidRPr="00DD7B4C">
        <w:rPr>
          <w:rStyle w:val="FootnoteReference"/>
          <w:rFonts w:ascii="Sylfaen" w:hAnsi="Sylfaen"/>
          <w:szCs w:val="24"/>
        </w:rPr>
        <w:footnoteRef/>
      </w:r>
      <w:r w:rsidR="00AF7249">
        <w:rPr>
          <w:rFonts w:ascii="Sylfaen" w:hAnsi="Sylfaen"/>
          <w:szCs w:val="24"/>
        </w:rPr>
        <w:t xml:space="preserve"> </w:t>
      </w:r>
      <w:r w:rsidRPr="00DD7B4C">
        <w:rPr>
          <w:rFonts w:ascii="Sylfaen" w:hAnsi="Sylfaen"/>
          <w:szCs w:val="24"/>
        </w:rPr>
        <w:t>https://www.who.int/emergencies/diseases/novel-coronavirus-2019/</w:t>
      </w:r>
      <w:r w:rsidR="00AF7249">
        <w:rPr>
          <w:rFonts w:ascii="Sylfaen" w:hAnsi="Sylfaen"/>
          <w:szCs w:val="24"/>
        </w:rPr>
        <w:t xml:space="preserve"> </w:t>
      </w:r>
      <w:r w:rsidRPr="00DD7B4C">
        <w:rPr>
          <w:rFonts w:ascii="Sylfaen" w:hAnsi="Sylfaen"/>
          <w:szCs w:val="24"/>
        </w:rPr>
        <w:t>advice-for-public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FC6ABC0"/>
    <w:lvl w:ilvl="0">
      <w:numFmt w:val="bullet"/>
      <w:lvlText w:val="*"/>
      <w:lvlJc w:val="left"/>
    </w:lvl>
  </w:abstractNum>
  <w:abstractNum w:abstractNumId="1" w15:restartNumberingAfterBreak="0">
    <w:nsid w:val="0ACE3871"/>
    <w:multiLevelType w:val="hybridMultilevel"/>
    <w:tmpl w:val="78E2F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13E20"/>
    <w:multiLevelType w:val="hybridMultilevel"/>
    <w:tmpl w:val="00F2825E"/>
    <w:lvl w:ilvl="0" w:tplc="B298F0F2">
      <w:start w:val="2020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C3A2E"/>
    <w:multiLevelType w:val="hybridMultilevel"/>
    <w:tmpl w:val="5E9A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4389E"/>
    <w:multiLevelType w:val="hybridMultilevel"/>
    <w:tmpl w:val="9356EDAC"/>
    <w:lvl w:ilvl="0" w:tplc="B298F0F2">
      <w:start w:val="2020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652A"/>
    <w:multiLevelType w:val="hybridMultilevel"/>
    <w:tmpl w:val="6BD0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B43BF"/>
    <w:multiLevelType w:val="hybridMultilevel"/>
    <w:tmpl w:val="A8704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171FF"/>
    <w:multiLevelType w:val="hybridMultilevel"/>
    <w:tmpl w:val="0A38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070F"/>
    <w:multiLevelType w:val="hybridMultilevel"/>
    <w:tmpl w:val="FB929C50"/>
    <w:lvl w:ilvl="0" w:tplc="B298F0F2">
      <w:start w:val="2020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5614F"/>
    <w:multiLevelType w:val="hybridMultilevel"/>
    <w:tmpl w:val="E078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6149D"/>
    <w:multiLevelType w:val="hybridMultilevel"/>
    <w:tmpl w:val="07F0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63211"/>
    <w:multiLevelType w:val="hybridMultilevel"/>
    <w:tmpl w:val="EC68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D3BD5"/>
    <w:multiLevelType w:val="hybridMultilevel"/>
    <w:tmpl w:val="45C2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A7D26"/>
    <w:multiLevelType w:val="hybridMultilevel"/>
    <w:tmpl w:val="C77A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860CD"/>
    <w:multiLevelType w:val="hybridMultilevel"/>
    <w:tmpl w:val="BA04A8AA"/>
    <w:lvl w:ilvl="0" w:tplc="B298F0F2">
      <w:start w:val="2020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6B2A"/>
    <w:multiLevelType w:val="hybridMultilevel"/>
    <w:tmpl w:val="023CFA98"/>
    <w:lvl w:ilvl="0" w:tplc="8A66E88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71AEB"/>
    <w:multiLevelType w:val="hybridMultilevel"/>
    <w:tmpl w:val="899CA614"/>
    <w:lvl w:ilvl="0" w:tplc="8A66E88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B298F0F2">
      <w:start w:val="2020"/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93E53"/>
    <w:multiLevelType w:val="hybridMultilevel"/>
    <w:tmpl w:val="8286EF68"/>
    <w:lvl w:ilvl="0" w:tplc="8A66E88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628AE"/>
    <w:multiLevelType w:val="hybridMultilevel"/>
    <w:tmpl w:val="C5F6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C4494"/>
    <w:multiLevelType w:val="hybridMultilevel"/>
    <w:tmpl w:val="604E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16"/>
  </w:num>
  <w:num w:numId="5">
    <w:abstractNumId w:val="5"/>
  </w:num>
  <w:num w:numId="6">
    <w:abstractNumId w:val="2"/>
  </w:num>
  <w:num w:numId="7">
    <w:abstractNumId w:val="4"/>
  </w:num>
  <w:num w:numId="8">
    <w:abstractNumId w:val="17"/>
  </w:num>
  <w:num w:numId="9">
    <w:abstractNumId w:val="15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10"/>
  </w:num>
  <w:num w:numId="15">
    <w:abstractNumId w:val="19"/>
  </w:num>
  <w:num w:numId="16">
    <w:abstractNumId w:val="13"/>
  </w:num>
  <w:num w:numId="17">
    <w:abstractNumId w:val="11"/>
  </w:num>
  <w:num w:numId="18">
    <w:abstractNumId w:val="18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82"/>
    <w:rsid w:val="000253E2"/>
    <w:rsid w:val="00045365"/>
    <w:rsid w:val="00060F06"/>
    <w:rsid w:val="00124F5C"/>
    <w:rsid w:val="001348DA"/>
    <w:rsid w:val="00144966"/>
    <w:rsid w:val="00150E41"/>
    <w:rsid w:val="00153CDB"/>
    <w:rsid w:val="001647AC"/>
    <w:rsid w:val="001C0B92"/>
    <w:rsid w:val="001D4ED1"/>
    <w:rsid w:val="001D5D30"/>
    <w:rsid w:val="00271E67"/>
    <w:rsid w:val="002B5B55"/>
    <w:rsid w:val="002D2D3D"/>
    <w:rsid w:val="002E091E"/>
    <w:rsid w:val="002E6830"/>
    <w:rsid w:val="002E7CAF"/>
    <w:rsid w:val="002F16B4"/>
    <w:rsid w:val="00317025"/>
    <w:rsid w:val="00344857"/>
    <w:rsid w:val="0035376E"/>
    <w:rsid w:val="003626CB"/>
    <w:rsid w:val="003855B4"/>
    <w:rsid w:val="003A028E"/>
    <w:rsid w:val="003A5726"/>
    <w:rsid w:val="003C3A19"/>
    <w:rsid w:val="003C499A"/>
    <w:rsid w:val="003E11A6"/>
    <w:rsid w:val="00403A06"/>
    <w:rsid w:val="004123E9"/>
    <w:rsid w:val="00484FCB"/>
    <w:rsid w:val="004C210D"/>
    <w:rsid w:val="0050106C"/>
    <w:rsid w:val="00573C14"/>
    <w:rsid w:val="0057695D"/>
    <w:rsid w:val="00580044"/>
    <w:rsid w:val="005E7B8B"/>
    <w:rsid w:val="005F7531"/>
    <w:rsid w:val="00643091"/>
    <w:rsid w:val="00732DCD"/>
    <w:rsid w:val="00746637"/>
    <w:rsid w:val="007A79E6"/>
    <w:rsid w:val="007D1793"/>
    <w:rsid w:val="007D7C65"/>
    <w:rsid w:val="007F6D07"/>
    <w:rsid w:val="00811210"/>
    <w:rsid w:val="008602B3"/>
    <w:rsid w:val="00882C55"/>
    <w:rsid w:val="008A6899"/>
    <w:rsid w:val="008B50C2"/>
    <w:rsid w:val="008D2C1C"/>
    <w:rsid w:val="00902F56"/>
    <w:rsid w:val="00907713"/>
    <w:rsid w:val="00935375"/>
    <w:rsid w:val="0096548F"/>
    <w:rsid w:val="00990526"/>
    <w:rsid w:val="00A121FD"/>
    <w:rsid w:val="00A218F1"/>
    <w:rsid w:val="00A82984"/>
    <w:rsid w:val="00A9795F"/>
    <w:rsid w:val="00AB2A84"/>
    <w:rsid w:val="00AC3F7E"/>
    <w:rsid w:val="00AC7EB5"/>
    <w:rsid w:val="00AF06F0"/>
    <w:rsid w:val="00AF3782"/>
    <w:rsid w:val="00AF7249"/>
    <w:rsid w:val="00B108F9"/>
    <w:rsid w:val="00B12895"/>
    <w:rsid w:val="00B4469A"/>
    <w:rsid w:val="00B461B7"/>
    <w:rsid w:val="00B523D2"/>
    <w:rsid w:val="00BE658A"/>
    <w:rsid w:val="00BF0D9C"/>
    <w:rsid w:val="00C06933"/>
    <w:rsid w:val="00C111AD"/>
    <w:rsid w:val="00C23FF4"/>
    <w:rsid w:val="00C34C96"/>
    <w:rsid w:val="00C658D0"/>
    <w:rsid w:val="00DB69F6"/>
    <w:rsid w:val="00DD7B4C"/>
    <w:rsid w:val="00E0497B"/>
    <w:rsid w:val="00E62572"/>
    <w:rsid w:val="00EA5FBB"/>
    <w:rsid w:val="00EA7D1D"/>
    <w:rsid w:val="00EB27C5"/>
    <w:rsid w:val="00F428A7"/>
    <w:rsid w:val="00F60BA1"/>
    <w:rsid w:val="00F64EBA"/>
    <w:rsid w:val="00F736AD"/>
    <w:rsid w:val="00FA41E2"/>
    <w:rsid w:val="00FC1108"/>
    <w:rsid w:val="00FE0A43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5849F"/>
  <w15:docId w15:val="{C0778D92-1546-4F22-92C1-E6E57BF5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3A06"/>
    <w:pPr>
      <w:autoSpaceDE w:val="0"/>
      <w:autoSpaceDN w:val="0"/>
      <w:adjustRightInd w:val="0"/>
      <w:spacing w:after="0" w:line="240" w:lineRule="auto"/>
    </w:pPr>
    <w:rPr>
      <w:rFonts w:ascii="Neue Haas Unica W1G Heavy" w:hAnsi="Neue Haas Unica W1G Heavy" w:cs="Neue Haas Unica W1G Heavy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03A06"/>
    <w:pPr>
      <w:spacing w:line="2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AC3F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67"/>
  </w:style>
  <w:style w:type="paragraph" w:styleId="Footer">
    <w:name w:val="footer"/>
    <w:basedOn w:val="Normal"/>
    <w:link w:val="FooterChar"/>
    <w:uiPriority w:val="99"/>
    <w:unhideWhenUsed/>
    <w:rsid w:val="0027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67"/>
  </w:style>
  <w:style w:type="paragraph" w:styleId="BalloonText">
    <w:name w:val="Balloon Text"/>
    <w:basedOn w:val="Normal"/>
    <w:link w:val="BalloonTextChar"/>
    <w:uiPriority w:val="99"/>
    <w:semiHidden/>
    <w:unhideWhenUsed/>
    <w:rsid w:val="0027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6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4C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4C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4C9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12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12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121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3A1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905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umpedfont15">
    <w:name w:val="bumpedfont15"/>
    <w:basedOn w:val="DefaultParagraphFont"/>
    <w:rsid w:val="0004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dc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h.gov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ho.int/docs/default-source/coronaviruse/who-rights-roles-responhw-covid-19.pdf?sfvrsn=bcabd401_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92CA-F945-4BA2-ACAA-2ECC72F1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Ikako</dc:creator>
  <cp:keywords/>
  <dc:description/>
  <cp:lastModifiedBy>Ekaterine Adamia</cp:lastModifiedBy>
  <cp:revision>5</cp:revision>
  <dcterms:created xsi:type="dcterms:W3CDTF">2020-04-03T05:44:00Z</dcterms:created>
  <dcterms:modified xsi:type="dcterms:W3CDTF">2020-04-15T13:48:00Z</dcterms:modified>
</cp:coreProperties>
</file>