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D2C" w:rsidRDefault="0054078A">
      <w:pPr>
        <w:rPr>
          <w:rFonts w:ascii="Sylfaen" w:hAnsi="Sylfaen" w:cs="Sylfaen"/>
          <w:lang w:val="ka-GE"/>
        </w:rPr>
      </w:pPr>
      <w:proofErr w:type="gramStart"/>
      <w:r>
        <w:rPr>
          <w:rFonts w:ascii="Sylfaen" w:hAnsi="Sylfaen" w:cs="Sylfaen"/>
        </w:rPr>
        <w:t>ა</w:t>
      </w:r>
      <w:r>
        <w:t>(</w:t>
      </w:r>
      <w:proofErr w:type="gramEnd"/>
      <w:r>
        <w:rPr>
          <w:rFonts w:ascii="Sylfaen" w:hAnsi="Sylfaen" w:cs="Sylfaen"/>
        </w:rPr>
        <w:t>ა</w:t>
      </w:r>
      <w:r>
        <w:t>)</w:t>
      </w:r>
      <w:proofErr w:type="spellStart"/>
      <w:r>
        <w:rPr>
          <w:rFonts w:ascii="Sylfaen" w:hAnsi="Sylfaen" w:cs="Sylfaen"/>
        </w:rPr>
        <w:t>იპ</w:t>
      </w:r>
      <w:proofErr w:type="spellEnd"/>
      <w:r>
        <w:t xml:space="preserve"> </w:t>
      </w:r>
      <w:proofErr w:type="spellStart"/>
      <w:r>
        <w:rPr>
          <w:rFonts w:ascii="Sylfaen" w:hAnsi="Sylfaen" w:cs="Sylfaen"/>
        </w:rPr>
        <w:t>თანასწორობის</w:t>
      </w:r>
      <w:proofErr w:type="spellEnd"/>
      <w:r>
        <w:t xml:space="preserve"> </w:t>
      </w:r>
      <w:proofErr w:type="spellStart"/>
      <w:r>
        <w:rPr>
          <w:rFonts w:ascii="Sylfaen" w:hAnsi="Sylfaen" w:cs="Sylfaen"/>
        </w:rPr>
        <w:t>მოძრაობ</w:t>
      </w:r>
      <w:proofErr w:type="spellEnd"/>
      <w:r>
        <w:rPr>
          <w:rFonts w:ascii="Sylfaen" w:hAnsi="Sylfaen" w:cs="Sylfaen"/>
          <w:lang w:val="ka-GE"/>
        </w:rPr>
        <w:t>ა</w:t>
      </w:r>
      <w:r>
        <w:rPr>
          <w:rFonts w:ascii="Sylfaen" w:hAnsi="Sylfaen" w:cs="Sylfaen"/>
        </w:rPr>
        <w:t>ს</w:t>
      </w:r>
    </w:p>
    <w:p w:rsidR="0054078A" w:rsidRDefault="0054078A" w:rsidP="0054078A">
      <w:pPr>
        <w:rPr>
          <w:rFonts w:ascii="Sylfaen" w:hAnsi="Sylfaen" w:cs="Sylfaen"/>
          <w:lang w:val="ka-GE"/>
        </w:rPr>
      </w:pPr>
    </w:p>
    <w:p w:rsidR="0054078A" w:rsidRPr="003A20FA" w:rsidRDefault="0054078A" w:rsidP="0054078A">
      <w:pPr>
        <w:jc w:val="both"/>
        <w:rPr>
          <w:rFonts w:ascii="Sylfaen" w:hAnsi="Sylfaen" w:cs="Sylfaen"/>
          <w:sz w:val="24"/>
          <w:szCs w:val="24"/>
          <w:lang w:val="ka-GE"/>
        </w:rPr>
      </w:pPr>
      <w:r w:rsidRPr="003A20FA">
        <w:rPr>
          <w:rFonts w:ascii="Sylfaen" w:hAnsi="Sylfaen" w:cs="Sylfaen"/>
          <w:sz w:val="24"/>
          <w:szCs w:val="24"/>
          <w:lang w:val="ka-GE"/>
        </w:rPr>
        <w:t>საქართველოს</w:t>
      </w:r>
      <w:r w:rsidRPr="003A20FA">
        <w:rPr>
          <w:sz w:val="24"/>
          <w:szCs w:val="24"/>
          <w:lang w:val="ka-GE"/>
        </w:rPr>
        <w:t xml:space="preserve"> </w:t>
      </w:r>
      <w:r w:rsidRPr="003A20FA">
        <w:rPr>
          <w:rFonts w:ascii="Sylfaen" w:hAnsi="Sylfaen" w:cs="Sylfaen"/>
          <w:sz w:val="24"/>
          <w:szCs w:val="24"/>
          <w:lang w:val="ka-GE"/>
        </w:rPr>
        <w:t>ოკუპირებული</w:t>
      </w:r>
      <w:r w:rsidRPr="003A20FA">
        <w:rPr>
          <w:sz w:val="24"/>
          <w:szCs w:val="24"/>
          <w:lang w:val="ka-GE"/>
        </w:rPr>
        <w:t xml:space="preserve"> </w:t>
      </w:r>
      <w:r w:rsidRPr="003A20FA">
        <w:rPr>
          <w:rFonts w:ascii="Sylfaen" w:hAnsi="Sylfaen" w:cs="Sylfaen"/>
          <w:sz w:val="24"/>
          <w:szCs w:val="24"/>
          <w:lang w:val="ka-GE"/>
        </w:rPr>
        <w:t>ტერიტორიებიდან</w:t>
      </w:r>
      <w:r w:rsidRPr="003A20FA">
        <w:rPr>
          <w:sz w:val="24"/>
          <w:szCs w:val="24"/>
          <w:lang w:val="ka-GE"/>
        </w:rPr>
        <w:t xml:space="preserve"> </w:t>
      </w:r>
      <w:r w:rsidRPr="003A20FA">
        <w:rPr>
          <w:rFonts w:ascii="Sylfaen" w:hAnsi="Sylfaen" w:cs="Sylfaen"/>
          <w:sz w:val="24"/>
          <w:szCs w:val="24"/>
          <w:lang w:val="ka-GE"/>
        </w:rPr>
        <w:t>დევნილთა</w:t>
      </w:r>
      <w:r w:rsidRPr="003A20FA">
        <w:rPr>
          <w:sz w:val="24"/>
          <w:szCs w:val="24"/>
          <w:lang w:val="ka-GE"/>
        </w:rPr>
        <w:t xml:space="preserve">, </w:t>
      </w:r>
      <w:r w:rsidRPr="003A20FA">
        <w:rPr>
          <w:rFonts w:ascii="Sylfaen" w:hAnsi="Sylfaen" w:cs="Sylfaen"/>
          <w:sz w:val="24"/>
          <w:szCs w:val="24"/>
          <w:lang w:val="ka-GE"/>
        </w:rPr>
        <w:t>შრომის</w:t>
      </w:r>
      <w:r w:rsidRPr="003A20FA">
        <w:rPr>
          <w:sz w:val="24"/>
          <w:szCs w:val="24"/>
          <w:lang w:val="ka-GE"/>
        </w:rPr>
        <w:t xml:space="preserve">, </w:t>
      </w:r>
      <w:r w:rsidRPr="003A20FA">
        <w:rPr>
          <w:rFonts w:ascii="Sylfaen" w:hAnsi="Sylfaen" w:cs="Sylfaen"/>
          <w:sz w:val="24"/>
          <w:szCs w:val="24"/>
          <w:lang w:val="ka-GE"/>
        </w:rPr>
        <w:t>ჯანმრთელობისა</w:t>
      </w:r>
      <w:r w:rsidRPr="003A20FA">
        <w:rPr>
          <w:sz w:val="24"/>
          <w:szCs w:val="24"/>
          <w:lang w:val="ka-GE"/>
        </w:rPr>
        <w:t xml:space="preserve"> </w:t>
      </w:r>
      <w:r w:rsidRPr="003A20FA">
        <w:rPr>
          <w:rFonts w:ascii="Sylfaen" w:hAnsi="Sylfaen" w:cs="Sylfaen"/>
          <w:sz w:val="24"/>
          <w:szCs w:val="24"/>
          <w:lang w:val="ka-GE"/>
        </w:rPr>
        <w:t>და</w:t>
      </w:r>
      <w:r w:rsidRPr="003A20FA">
        <w:rPr>
          <w:sz w:val="24"/>
          <w:szCs w:val="24"/>
          <w:lang w:val="ka-GE"/>
        </w:rPr>
        <w:t xml:space="preserve"> </w:t>
      </w:r>
      <w:r w:rsidRPr="003A20FA">
        <w:rPr>
          <w:rFonts w:ascii="Sylfaen" w:hAnsi="Sylfaen" w:cs="Sylfaen"/>
          <w:sz w:val="24"/>
          <w:szCs w:val="24"/>
          <w:lang w:val="ka-GE"/>
        </w:rPr>
        <w:t>სოციალური</w:t>
      </w:r>
      <w:r w:rsidRPr="003A20FA">
        <w:rPr>
          <w:sz w:val="24"/>
          <w:szCs w:val="24"/>
          <w:lang w:val="ka-GE"/>
        </w:rPr>
        <w:t xml:space="preserve"> </w:t>
      </w:r>
      <w:r w:rsidRPr="003A20FA">
        <w:rPr>
          <w:rFonts w:ascii="Sylfaen" w:hAnsi="Sylfaen" w:cs="Sylfaen"/>
          <w:sz w:val="24"/>
          <w:szCs w:val="24"/>
          <w:lang w:val="ka-GE"/>
        </w:rPr>
        <w:t>დაცვის</w:t>
      </w:r>
      <w:r w:rsidRPr="003A20FA">
        <w:rPr>
          <w:sz w:val="24"/>
          <w:szCs w:val="24"/>
          <w:lang w:val="ka-GE"/>
        </w:rPr>
        <w:t xml:space="preserve"> </w:t>
      </w:r>
      <w:r w:rsidRPr="003A20FA">
        <w:rPr>
          <w:rFonts w:ascii="Sylfaen" w:hAnsi="Sylfaen" w:cs="Sylfaen"/>
          <w:sz w:val="24"/>
          <w:szCs w:val="24"/>
          <w:lang w:val="ka-GE"/>
        </w:rPr>
        <w:t>სამინისტროში</w:t>
      </w:r>
      <w:r w:rsidRPr="003A20FA">
        <w:rPr>
          <w:sz w:val="24"/>
          <w:szCs w:val="24"/>
          <w:lang w:val="ka-GE"/>
        </w:rPr>
        <w:t xml:space="preserve"> </w:t>
      </w:r>
      <w:r w:rsidRPr="003A20FA">
        <w:rPr>
          <w:rFonts w:ascii="Sylfaen" w:hAnsi="Sylfaen" w:cs="Sylfaen"/>
          <w:sz w:val="24"/>
          <w:szCs w:val="24"/>
          <w:lang w:val="ka-GE"/>
        </w:rPr>
        <w:t>განხილულ</w:t>
      </w:r>
      <w:r w:rsidRPr="003A20FA">
        <w:rPr>
          <w:sz w:val="24"/>
          <w:szCs w:val="24"/>
          <w:lang w:val="ka-GE"/>
        </w:rPr>
        <w:t xml:space="preserve"> </w:t>
      </w:r>
      <w:r w:rsidRPr="003A20FA">
        <w:rPr>
          <w:rFonts w:ascii="Sylfaen" w:hAnsi="Sylfaen" w:cs="Sylfaen"/>
          <w:sz w:val="24"/>
          <w:szCs w:val="24"/>
          <w:lang w:val="ka-GE"/>
        </w:rPr>
        <w:t>იქნა</w:t>
      </w:r>
      <w:r w:rsidRPr="003A20FA">
        <w:rPr>
          <w:sz w:val="24"/>
          <w:szCs w:val="24"/>
          <w:lang w:val="ka-GE"/>
        </w:rPr>
        <w:t xml:space="preserve"> </w:t>
      </w:r>
      <w:r w:rsidRPr="003A20FA">
        <w:rPr>
          <w:rFonts w:ascii="Sylfaen" w:hAnsi="Sylfaen" w:cs="Sylfaen"/>
          <w:sz w:val="24"/>
          <w:szCs w:val="24"/>
          <w:lang w:val="ka-GE"/>
        </w:rPr>
        <w:t>თქვენი</w:t>
      </w:r>
      <w:r w:rsidRPr="003A20FA">
        <w:rPr>
          <w:sz w:val="24"/>
          <w:szCs w:val="24"/>
          <w:lang w:val="ka-GE"/>
        </w:rPr>
        <w:t xml:space="preserve"> </w:t>
      </w:r>
      <w:r w:rsidRPr="003A20FA">
        <w:rPr>
          <w:rFonts w:ascii="Sylfaen" w:hAnsi="Sylfaen" w:cs="Sylfaen"/>
          <w:sz w:val="24"/>
          <w:szCs w:val="24"/>
          <w:lang w:val="ka-GE"/>
        </w:rPr>
        <w:t>კორესპონდენცია</w:t>
      </w:r>
      <w:r w:rsidRPr="003A20FA">
        <w:rPr>
          <w:sz w:val="24"/>
          <w:szCs w:val="24"/>
          <w:lang w:val="ka-GE"/>
        </w:rPr>
        <w:t xml:space="preserve"> (№</w:t>
      </w:r>
      <w:r w:rsidRPr="003A20FA">
        <w:rPr>
          <w:rFonts w:ascii="Sylfaen" w:hAnsi="Sylfaen"/>
          <w:sz w:val="24"/>
          <w:szCs w:val="24"/>
          <w:lang w:val="ka-GE"/>
        </w:rPr>
        <w:t>86000</w:t>
      </w:r>
      <w:r w:rsidRPr="003A20FA">
        <w:rPr>
          <w:sz w:val="24"/>
          <w:szCs w:val="24"/>
          <w:lang w:val="ka-GE"/>
        </w:rPr>
        <w:t xml:space="preserve">, </w:t>
      </w:r>
      <w:r w:rsidRPr="003A20FA">
        <w:rPr>
          <w:rFonts w:ascii="Sylfaen" w:hAnsi="Sylfaen"/>
          <w:sz w:val="24"/>
          <w:szCs w:val="24"/>
          <w:lang w:val="ka-GE"/>
        </w:rPr>
        <w:t>17.06</w:t>
      </w:r>
      <w:r w:rsidRPr="003A20FA">
        <w:rPr>
          <w:sz w:val="24"/>
          <w:szCs w:val="24"/>
          <w:lang w:val="ka-GE"/>
        </w:rPr>
        <w:t>.2019)</w:t>
      </w:r>
      <w:r w:rsidRPr="003A20FA">
        <w:rPr>
          <w:rFonts w:ascii="Sylfaen" w:hAnsi="Sylfaen"/>
          <w:sz w:val="24"/>
          <w:szCs w:val="24"/>
          <w:lang w:val="ka-GE"/>
        </w:rPr>
        <w:t xml:space="preserve">, რომელიც ეხება </w:t>
      </w:r>
      <w:r w:rsidRPr="003A20FA">
        <w:rPr>
          <w:sz w:val="24"/>
          <w:szCs w:val="24"/>
          <w:lang w:val="ka-GE"/>
        </w:rPr>
        <w:t xml:space="preserve"> </w:t>
      </w:r>
      <w:r w:rsidRPr="003A20FA">
        <w:rPr>
          <w:rFonts w:ascii="Sylfaen" w:hAnsi="Sylfaen" w:cs="Sylfaen"/>
          <w:sz w:val="24"/>
          <w:szCs w:val="24"/>
          <w:lang w:val="ka-GE"/>
        </w:rPr>
        <w:t>გლობალური ფონდის აივ/ინფექცია შიდსის პროგრამის ფარგლებში აივ ინფექცია/შიდსის პროფილაქტიკის, დიაგნოსტიკის, პაციენტის განათლების და სხვა სერვისების განხორციელების შესახებ ინფორმაციის მოწოდების საკითხს.</w:t>
      </w:r>
    </w:p>
    <w:p w:rsidR="0054078A" w:rsidRPr="003A20FA" w:rsidRDefault="0054078A" w:rsidP="00575ECF">
      <w:pPr>
        <w:spacing w:after="100" w:afterAutospacing="1"/>
        <w:jc w:val="both"/>
        <w:rPr>
          <w:rFonts w:ascii="Sylfaen" w:hAnsi="Sylfaen"/>
          <w:sz w:val="24"/>
          <w:szCs w:val="24"/>
          <w:lang w:val="ka-GE"/>
        </w:rPr>
      </w:pPr>
      <w:r w:rsidRPr="003A20FA">
        <w:rPr>
          <w:rFonts w:ascii="Sylfaen" w:hAnsi="Sylfaen" w:cs="Sylfaen"/>
          <w:sz w:val="24"/>
          <w:szCs w:val="24"/>
          <w:lang w:val="ka-GE"/>
        </w:rPr>
        <w:t>ზემოაღნიშნულის</w:t>
      </w:r>
      <w:r w:rsidRPr="003A20FA">
        <w:rPr>
          <w:sz w:val="24"/>
          <w:szCs w:val="24"/>
          <w:lang w:val="ka-GE"/>
        </w:rPr>
        <w:t xml:space="preserve"> </w:t>
      </w:r>
      <w:r w:rsidRPr="003A20FA">
        <w:rPr>
          <w:rFonts w:ascii="Sylfaen" w:hAnsi="Sylfaen" w:cs="Sylfaen"/>
          <w:sz w:val="24"/>
          <w:szCs w:val="24"/>
          <w:lang w:val="ka-GE"/>
        </w:rPr>
        <w:t>შესახებ</w:t>
      </w:r>
      <w:r w:rsidRPr="003A20FA">
        <w:rPr>
          <w:sz w:val="24"/>
          <w:szCs w:val="24"/>
          <w:lang w:val="ka-GE"/>
        </w:rPr>
        <w:t xml:space="preserve"> </w:t>
      </w:r>
      <w:r w:rsidRPr="003A20FA">
        <w:rPr>
          <w:rFonts w:ascii="Sylfaen" w:hAnsi="Sylfaen" w:cs="Sylfaen"/>
          <w:sz w:val="24"/>
          <w:szCs w:val="24"/>
          <w:lang w:val="ka-GE"/>
        </w:rPr>
        <w:t>გაცნობებთ</w:t>
      </w:r>
      <w:r w:rsidRPr="003A20FA">
        <w:rPr>
          <w:sz w:val="24"/>
          <w:szCs w:val="24"/>
          <w:lang w:val="ka-GE"/>
        </w:rPr>
        <w:t>,</w:t>
      </w:r>
      <w:r w:rsidRPr="003A20FA">
        <w:rPr>
          <w:rFonts w:ascii="Sylfaen" w:hAnsi="Sylfaen"/>
          <w:sz w:val="24"/>
          <w:szCs w:val="24"/>
          <w:lang w:val="ka-GE"/>
        </w:rPr>
        <w:t xml:space="preserve"> „ჯანმრთელობის დაცვის შესახებ“ საქართველოს კანონის მე-3 მუხლის „ჩ</w:t>
      </w:r>
      <w:r w:rsidRPr="003A20FA">
        <w:rPr>
          <w:rFonts w:ascii="Sylfaen" w:hAnsi="Sylfaen"/>
          <w:sz w:val="24"/>
          <w:szCs w:val="24"/>
          <w:vertAlign w:val="superscript"/>
          <w:lang w:val="ka-GE"/>
        </w:rPr>
        <w:t>1</w:t>
      </w:r>
      <w:r w:rsidRPr="003A20FA">
        <w:rPr>
          <w:rFonts w:ascii="Sylfaen" w:hAnsi="Sylfaen"/>
          <w:sz w:val="24"/>
          <w:szCs w:val="24"/>
          <w:lang w:val="ka-GE"/>
        </w:rPr>
        <w:t>“ ქვეპუნქტის შესაბამისად, სამედიცინო საქმიანობა (სამედიცინო მომსახურება) არის „საქმიანობა, რომელიც დაკავშირებულია დაავადებათა პროფილაქტიკასთან, დიაგნოსტიკასთან, მკურნალობასთან, პაციენტის ჯანმრთელობის მდგომარეობის შენარჩუნებასთან, გაუმჯობესებასთან და აღდგენასთან (ფსიქიკურ, სოციალურ, სამედიცინო და ფიზიკურ რეაბილიტაციასთან), პალიატიურ მზრუნველობასთან, პაციენტის სამედიცინო მოვლასთან, პროთეზირებასთან, პაციენტის სამედიცინო ტრანსპორტირებასთან, პაციენტის სამედიცინო განათლებასთან, სასამართლო-სამედიცინო ექსპერტიზასთან, სასამართლო-ფსიქიატრიულ ექსპერტიზასთან, საზოგადოებრივი ჯანმრთელობის დაცვის ღონისძიებებთან და სამედიცინო დაწესებულებებში გაწეულ, სამედიცინო საქმიანობასთან დაკავშირებულ თანმხლებ მომსახურებასთან და ხორციელდება დადგენილი წესით“.</w:t>
      </w:r>
    </w:p>
    <w:p w:rsidR="00A921F9" w:rsidRDefault="003A20FA" w:rsidP="00575ECF">
      <w:pPr>
        <w:spacing w:after="100" w:afterAutospacing="1"/>
        <w:jc w:val="both"/>
        <w:rPr>
          <w:rFonts w:ascii="Sylfaen" w:hAnsi="Sylfaen" w:cs="Sylfaen"/>
          <w:sz w:val="24"/>
          <w:szCs w:val="24"/>
          <w:lang w:val="ka-GE"/>
        </w:rPr>
      </w:pPr>
      <w:r>
        <w:rPr>
          <w:rFonts w:ascii="Sylfaen" w:hAnsi="Sylfaen" w:cs="Sylfaen"/>
          <w:sz w:val="24"/>
          <w:szCs w:val="24"/>
          <w:lang w:val="ka-GE"/>
        </w:rPr>
        <w:t>ხსენებულის</w:t>
      </w:r>
      <w:r w:rsidRPr="003A20FA">
        <w:rPr>
          <w:rFonts w:ascii="Sylfaen" w:hAnsi="Sylfaen" w:cs="Sylfaen"/>
          <w:sz w:val="24"/>
          <w:szCs w:val="24"/>
          <w:lang w:val="ka-GE"/>
        </w:rPr>
        <w:t xml:space="preserve"> გათვალისწინებით</w:t>
      </w:r>
      <w:r w:rsidR="00575ECF" w:rsidRPr="003A20FA">
        <w:rPr>
          <w:rFonts w:ascii="Sylfaen" w:hAnsi="Sylfaen" w:cs="Sylfaen"/>
          <w:sz w:val="24"/>
          <w:szCs w:val="24"/>
          <w:lang w:val="ka-GE"/>
        </w:rPr>
        <w:t xml:space="preserve">, </w:t>
      </w:r>
      <w:r w:rsidR="00F11F6C">
        <w:rPr>
          <w:rFonts w:ascii="Sylfaen" w:hAnsi="Sylfaen" w:cs="Sylfaen"/>
          <w:sz w:val="24"/>
          <w:szCs w:val="24"/>
          <w:lang w:val="ka-GE"/>
        </w:rPr>
        <w:t>თქვენს წერილში მითითებული</w:t>
      </w:r>
      <w:r w:rsidR="00F11F6C">
        <w:rPr>
          <w:rFonts w:ascii="Sylfaen" w:hAnsi="Sylfaen" w:cs="Sylfaen"/>
          <w:sz w:val="24"/>
          <w:szCs w:val="24"/>
          <w:lang w:val="ka-GE"/>
        </w:rPr>
        <w:t>,</w:t>
      </w:r>
      <w:r w:rsidR="00F11F6C">
        <w:rPr>
          <w:rFonts w:ascii="Sylfaen" w:hAnsi="Sylfaen" w:cs="Sylfaen"/>
          <w:sz w:val="24"/>
          <w:szCs w:val="24"/>
          <w:lang w:val="ka-GE"/>
        </w:rPr>
        <w:t xml:space="preserve"> </w:t>
      </w:r>
      <w:r w:rsidR="00F11F6C" w:rsidRPr="00F11F6C">
        <w:rPr>
          <w:rFonts w:ascii="Sylfaen" w:hAnsi="Sylfaen" w:cs="Sylfaen"/>
          <w:sz w:val="24"/>
          <w:szCs w:val="24"/>
          <w:lang w:val="ka-GE"/>
        </w:rPr>
        <w:t xml:space="preserve">გლობალური ფონდის აივ/ინფექცია შიდსის პროგრამის ფარგლებში </w:t>
      </w:r>
      <w:r w:rsidR="00F11F6C">
        <w:rPr>
          <w:rFonts w:ascii="Sylfaen" w:hAnsi="Sylfaen" w:cs="Sylfaen"/>
          <w:sz w:val="24"/>
          <w:szCs w:val="24"/>
          <w:lang w:val="ka-GE"/>
        </w:rPr>
        <w:t xml:space="preserve">მიწოდებული </w:t>
      </w:r>
      <w:r w:rsidR="008C2C9D">
        <w:rPr>
          <w:rFonts w:ascii="Sylfaen" w:hAnsi="Sylfaen" w:cs="Sylfaen"/>
          <w:sz w:val="24"/>
          <w:szCs w:val="24"/>
          <w:lang w:val="ka-GE"/>
        </w:rPr>
        <w:t>მომს</w:t>
      </w:r>
      <w:r>
        <w:rPr>
          <w:rFonts w:ascii="Sylfaen" w:hAnsi="Sylfaen" w:cs="Sylfaen"/>
          <w:sz w:val="24"/>
          <w:szCs w:val="24"/>
          <w:lang w:val="ka-GE"/>
        </w:rPr>
        <w:t>ახურებები (</w:t>
      </w:r>
      <w:r w:rsidR="00F11F6C" w:rsidRPr="00F11F6C">
        <w:rPr>
          <w:rFonts w:ascii="Sylfaen" w:hAnsi="Sylfaen" w:cs="Sylfaen"/>
          <w:sz w:val="24"/>
          <w:szCs w:val="24"/>
          <w:lang w:val="ka-GE"/>
        </w:rPr>
        <w:t>საზოგადოებრივი ჯანმრთელობის დაცვის ღონისძიებებ</w:t>
      </w:r>
      <w:r w:rsidR="00F11F6C">
        <w:rPr>
          <w:rFonts w:ascii="Sylfaen" w:hAnsi="Sylfaen" w:cs="Sylfaen"/>
          <w:sz w:val="24"/>
          <w:szCs w:val="24"/>
          <w:lang w:val="ka-GE"/>
        </w:rPr>
        <w:t xml:space="preserve">ი, </w:t>
      </w:r>
      <w:r>
        <w:rPr>
          <w:rFonts w:ascii="Sylfaen" w:hAnsi="Sylfaen" w:cs="Sylfaen"/>
          <w:sz w:val="24"/>
          <w:szCs w:val="24"/>
          <w:lang w:val="ka-GE"/>
        </w:rPr>
        <w:t>მ.შ.,</w:t>
      </w:r>
      <w:r w:rsidRPr="003A20FA">
        <w:rPr>
          <w:rFonts w:ascii="Sylfaen" w:hAnsi="Sylfaen" w:cs="Sylfaen"/>
          <w:sz w:val="24"/>
          <w:szCs w:val="24"/>
          <w:lang w:val="ka-GE"/>
        </w:rPr>
        <w:t xml:space="preserve"> დაავადებათა პრევენცია, </w:t>
      </w:r>
      <w:r w:rsidR="008C2C9D" w:rsidRPr="008C2C9D">
        <w:rPr>
          <w:rFonts w:ascii="Sylfaen" w:hAnsi="Sylfaen" w:cs="Sylfaen"/>
          <w:sz w:val="24"/>
          <w:szCs w:val="24"/>
          <w:lang w:val="ka-GE"/>
        </w:rPr>
        <w:t>აივ ინფექცია/შიდს</w:t>
      </w:r>
      <w:r w:rsidR="008C2C9D">
        <w:rPr>
          <w:rFonts w:ascii="Sylfaen" w:hAnsi="Sylfaen" w:cs="Sylfaen"/>
          <w:sz w:val="24"/>
          <w:szCs w:val="24"/>
          <w:lang w:val="ka-GE"/>
        </w:rPr>
        <w:t xml:space="preserve">ის შესახებ </w:t>
      </w:r>
      <w:r w:rsidRPr="003A20FA">
        <w:rPr>
          <w:rFonts w:ascii="Sylfaen" w:hAnsi="Sylfaen" w:cs="Sylfaen"/>
          <w:sz w:val="24"/>
          <w:szCs w:val="24"/>
          <w:lang w:val="ka-GE"/>
        </w:rPr>
        <w:t>თემის ინფორმირება, აივ ინფექცია/შიდსზე სწრაფი მარტივი ტესტირება, აივ ინფექცია/შიდს</w:t>
      </w:r>
      <w:r w:rsidR="00F11F6C">
        <w:rPr>
          <w:rFonts w:ascii="Sylfaen" w:hAnsi="Sylfaen" w:cs="Sylfaen"/>
          <w:sz w:val="24"/>
          <w:szCs w:val="24"/>
          <w:lang w:val="ka-GE"/>
        </w:rPr>
        <w:t>ის თაობაზე</w:t>
      </w:r>
      <w:r w:rsidRPr="003A20FA">
        <w:rPr>
          <w:rFonts w:ascii="Sylfaen" w:hAnsi="Sylfaen" w:cs="Sylfaen"/>
          <w:sz w:val="24"/>
          <w:szCs w:val="24"/>
          <w:lang w:val="ka-GE"/>
        </w:rPr>
        <w:t xml:space="preserve"> კონსულტირება</w:t>
      </w:r>
      <w:r w:rsidR="00F11F6C">
        <w:rPr>
          <w:rFonts w:ascii="Sylfaen" w:hAnsi="Sylfaen" w:cs="Sylfaen"/>
          <w:sz w:val="24"/>
          <w:szCs w:val="24"/>
          <w:lang w:val="ka-GE"/>
        </w:rPr>
        <w:t xml:space="preserve">), </w:t>
      </w:r>
      <w:r w:rsidR="008C2C9D">
        <w:rPr>
          <w:rFonts w:ascii="Sylfaen" w:hAnsi="Sylfaen" w:cs="Sylfaen"/>
          <w:sz w:val="24"/>
          <w:szCs w:val="24"/>
          <w:lang w:val="ka-GE"/>
        </w:rPr>
        <w:t xml:space="preserve">მოქმედი კანონმდებლობის შესაბამისად, </w:t>
      </w:r>
      <w:r>
        <w:rPr>
          <w:rFonts w:ascii="Sylfaen" w:hAnsi="Sylfaen" w:cs="Sylfaen"/>
          <w:sz w:val="24"/>
          <w:szCs w:val="24"/>
          <w:lang w:val="ka-GE"/>
        </w:rPr>
        <w:t>სამედიცინო საქმიანობად განიხილება</w:t>
      </w:r>
      <w:r w:rsidR="00F11F6C">
        <w:rPr>
          <w:rFonts w:ascii="Sylfaen" w:hAnsi="Sylfaen" w:cs="Sylfaen"/>
          <w:sz w:val="24"/>
          <w:szCs w:val="24"/>
          <w:lang w:val="ka-GE"/>
        </w:rPr>
        <w:t>.</w:t>
      </w:r>
    </w:p>
    <w:p w:rsidR="00F11F6C" w:rsidRDefault="00A921F9" w:rsidP="00F11F6C">
      <w:pPr>
        <w:spacing w:after="100" w:afterAutospacing="1"/>
        <w:jc w:val="both"/>
        <w:rPr>
          <w:rFonts w:ascii="Sylfaen" w:hAnsi="Sylfaen" w:cs="Sylfaen"/>
          <w:sz w:val="24"/>
          <w:szCs w:val="24"/>
          <w:lang w:val="ka-GE"/>
        </w:rPr>
      </w:pPr>
      <w:r>
        <w:rPr>
          <w:rFonts w:ascii="Sylfaen" w:hAnsi="Sylfaen" w:cs="Sylfaen"/>
          <w:sz w:val="24"/>
          <w:szCs w:val="24"/>
          <w:lang w:val="ka-GE"/>
        </w:rPr>
        <w:t xml:space="preserve">რაც შეეხება </w:t>
      </w:r>
      <w:r w:rsidR="00917829">
        <w:rPr>
          <w:rFonts w:ascii="Sylfaen" w:hAnsi="Sylfaen" w:cs="Sylfaen"/>
          <w:sz w:val="24"/>
          <w:szCs w:val="24"/>
          <w:lang w:val="ka-GE"/>
        </w:rPr>
        <w:t>თქვენს წერილში მოყვანილი საქმიანობების</w:t>
      </w:r>
      <w:r>
        <w:rPr>
          <w:rFonts w:ascii="Sylfaen" w:hAnsi="Sylfaen" w:cs="Sylfaen"/>
          <w:sz w:val="24"/>
          <w:szCs w:val="24"/>
          <w:lang w:val="ka-GE"/>
        </w:rPr>
        <w:t xml:space="preserve"> სახელმწიფო რეგულირებას, გაცნობებთ, რომ </w:t>
      </w:r>
      <w:r w:rsidR="00B41611">
        <w:rPr>
          <w:rFonts w:ascii="Sylfaen" w:hAnsi="Sylfaen" w:cs="Sylfaen"/>
          <w:sz w:val="24"/>
          <w:szCs w:val="24"/>
          <w:lang w:val="ka-GE"/>
        </w:rPr>
        <w:t>აღნიშნული საქმიანობები</w:t>
      </w:r>
      <w:r w:rsidR="009867B4">
        <w:rPr>
          <w:rFonts w:ascii="Sylfaen" w:hAnsi="Sylfaen" w:cs="Sylfaen"/>
          <w:sz w:val="24"/>
          <w:szCs w:val="24"/>
          <w:lang w:val="ka-GE"/>
        </w:rPr>
        <w:t xml:space="preserve"> (</w:t>
      </w:r>
      <w:r w:rsidR="009867B4" w:rsidRPr="009867B4">
        <w:rPr>
          <w:rFonts w:ascii="Sylfaen" w:hAnsi="Sylfaen" w:cs="Sylfaen"/>
          <w:sz w:val="24"/>
          <w:szCs w:val="24"/>
          <w:lang w:val="ka-GE"/>
        </w:rPr>
        <w:t>(საზოგადოებრივი ჯანმრთელობის დაცვის ღონისძიებები</w:t>
      </w:r>
      <w:bookmarkStart w:id="0" w:name="_GoBack"/>
      <w:bookmarkEnd w:id="0"/>
      <w:r w:rsidR="009867B4">
        <w:rPr>
          <w:rFonts w:ascii="Sylfaen" w:hAnsi="Sylfaen" w:cs="Sylfaen"/>
          <w:sz w:val="24"/>
          <w:szCs w:val="24"/>
          <w:lang w:val="ka-GE"/>
        </w:rPr>
        <w:t>)</w:t>
      </w:r>
      <w:r w:rsidR="00B41611">
        <w:rPr>
          <w:rFonts w:ascii="Sylfaen" w:hAnsi="Sylfaen" w:cs="Sylfaen"/>
          <w:sz w:val="24"/>
          <w:szCs w:val="24"/>
          <w:lang w:val="ka-GE"/>
        </w:rPr>
        <w:t xml:space="preserve">, </w:t>
      </w:r>
      <w:r w:rsidR="00B41611">
        <w:rPr>
          <w:rFonts w:ascii="Sylfaen" w:hAnsi="Sylfaen" w:cs="Sylfaen"/>
          <w:sz w:val="24"/>
          <w:szCs w:val="24"/>
          <w:lang w:val="ka-GE"/>
        </w:rPr>
        <w:t>მოქმედი კანონმდებლობით</w:t>
      </w:r>
      <w:r w:rsidR="00B41611">
        <w:rPr>
          <w:rFonts w:ascii="Sylfaen" w:hAnsi="Sylfaen" w:cs="Sylfaen"/>
          <w:sz w:val="24"/>
          <w:szCs w:val="24"/>
          <w:lang w:val="ka-GE"/>
        </w:rPr>
        <w:t>, სანებართვო/სალიცენზიო/</w:t>
      </w:r>
      <w:r w:rsidR="00B41611" w:rsidRPr="00B41611">
        <w:rPr>
          <w:rFonts w:ascii="Sylfaen" w:hAnsi="Sylfaen" w:cs="Sylfaen"/>
          <w:sz w:val="24"/>
          <w:szCs w:val="24"/>
          <w:lang w:val="ka-GE"/>
        </w:rPr>
        <w:t xml:space="preserve">მაღალი რისკის შემცველი  </w:t>
      </w:r>
      <w:r w:rsidR="00B41611">
        <w:rPr>
          <w:rFonts w:ascii="Sylfaen" w:hAnsi="Sylfaen" w:cs="Sylfaen"/>
          <w:sz w:val="24"/>
          <w:szCs w:val="24"/>
          <w:lang w:val="ka-GE"/>
        </w:rPr>
        <w:t xml:space="preserve">სამედიცინო საქმიანობის თაობაზე შეტყობინების რეჟიმს არ ექვემდებარება. </w:t>
      </w:r>
    </w:p>
    <w:p w:rsidR="0054078A" w:rsidRPr="003A20FA" w:rsidRDefault="00F11F6C" w:rsidP="00575ECF">
      <w:pPr>
        <w:spacing w:after="100" w:afterAutospacing="1"/>
        <w:jc w:val="both"/>
        <w:rPr>
          <w:rFonts w:ascii="Sylfaen" w:hAnsi="Sylfaen" w:cs="Sylfaen"/>
          <w:sz w:val="24"/>
          <w:szCs w:val="24"/>
          <w:lang w:val="ka-GE"/>
        </w:rPr>
      </w:pPr>
      <w:r>
        <w:rPr>
          <w:rFonts w:ascii="Sylfaen" w:hAnsi="Sylfaen" w:cs="Sylfaen"/>
          <w:sz w:val="24"/>
          <w:szCs w:val="24"/>
          <w:lang w:val="ka-GE"/>
        </w:rPr>
        <w:t>პატივისცემით,</w:t>
      </w:r>
      <w:r w:rsidR="003A20FA" w:rsidRPr="003A20FA">
        <w:rPr>
          <w:rFonts w:ascii="Sylfaen" w:hAnsi="Sylfaen" w:cs="Sylfaen"/>
          <w:sz w:val="24"/>
          <w:szCs w:val="24"/>
          <w:lang w:val="ka-GE"/>
        </w:rPr>
        <w:t xml:space="preserve"> </w:t>
      </w:r>
      <w:r w:rsidR="00575ECF" w:rsidRPr="003A20FA">
        <w:rPr>
          <w:rFonts w:ascii="Sylfaen" w:hAnsi="Sylfaen" w:cs="Sylfaen"/>
          <w:sz w:val="24"/>
          <w:szCs w:val="24"/>
          <w:lang w:val="ka-GE"/>
        </w:rPr>
        <w:t xml:space="preserve"> </w:t>
      </w:r>
    </w:p>
    <w:p w:rsidR="0054078A" w:rsidRPr="003A20FA" w:rsidRDefault="0054078A" w:rsidP="00575ECF">
      <w:pPr>
        <w:spacing w:after="100" w:afterAutospacing="1"/>
        <w:rPr>
          <w:rFonts w:ascii="Sylfaen" w:hAnsi="Sylfaen" w:cs="Sylfaen"/>
          <w:sz w:val="24"/>
          <w:szCs w:val="24"/>
          <w:lang w:val="ka-GE"/>
        </w:rPr>
      </w:pPr>
    </w:p>
    <w:p w:rsidR="0054078A" w:rsidRPr="0054078A" w:rsidRDefault="0054078A" w:rsidP="00575ECF">
      <w:pPr>
        <w:spacing w:after="100" w:afterAutospacing="1"/>
        <w:rPr>
          <w:lang w:val="ka-GE"/>
        </w:rPr>
      </w:pPr>
    </w:p>
    <w:sectPr w:rsidR="0054078A" w:rsidRPr="0054078A" w:rsidSect="0078328D">
      <w:pgSz w:w="11907" w:h="16840" w:code="9"/>
      <w:pgMar w:top="1134" w:right="850"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872"/>
    <w:rsid w:val="003A20FA"/>
    <w:rsid w:val="0054078A"/>
    <w:rsid w:val="00575ECF"/>
    <w:rsid w:val="00623270"/>
    <w:rsid w:val="006C1872"/>
    <w:rsid w:val="006E3D41"/>
    <w:rsid w:val="0078328D"/>
    <w:rsid w:val="008C2C9D"/>
    <w:rsid w:val="00917829"/>
    <w:rsid w:val="009867B4"/>
    <w:rsid w:val="00A921F9"/>
    <w:rsid w:val="00B36DB6"/>
    <w:rsid w:val="00B41611"/>
    <w:rsid w:val="00D313BE"/>
    <w:rsid w:val="00F1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575ECF"/>
    <w:pPr>
      <w:widowControl w:val="0"/>
      <w:autoSpaceDE w:val="0"/>
      <w:autoSpaceDN w:val="0"/>
      <w:adjustRightInd w:val="0"/>
      <w:spacing w:after="0" w:line="240" w:lineRule="auto"/>
    </w:pPr>
    <w:rPr>
      <w:rFonts w:ascii="Arial"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575ECF"/>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Nogaideli</dc:creator>
  <cp:keywords/>
  <dc:description/>
  <cp:lastModifiedBy>Natia Nogaideli</cp:lastModifiedBy>
  <cp:revision>3</cp:revision>
  <dcterms:created xsi:type="dcterms:W3CDTF">2019-06-18T12:25:00Z</dcterms:created>
  <dcterms:modified xsi:type="dcterms:W3CDTF">2019-06-18T15:11:00Z</dcterms:modified>
</cp:coreProperties>
</file>