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6AD" w:rsidRDefault="00B57CB8">
      <w:bookmarkStart w:id="0" w:name="_GoBack"/>
      <w:bookmarkEnd w:id="0"/>
      <w:r>
        <w:rPr>
          <w:rFonts w:ascii="Arial" w:hAnsi="Arial" w:cs="Arial"/>
          <w:b/>
          <w:sz w:val="20"/>
          <w:szCs w:val="20"/>
        </w:rPr>
        <w:t xml:space="preserve">Concept Number: </w:t>
      </w:r>
      <w:r>
        <w:rPr>
          <w:rFonts w:ascii="Arial" w:hAnsi="Arial" w:cs="Arial"/>
          <w:sz w:val="20"/>
          <w:szCs w:val="20"/>
        </w:rPr>
        <w:t>GEO2016005</w:t>
      </w:r>
      <w:r>
        <w:rPr>
          <w:rFonts w:ascii="Arial" w:hAnsi="Arial" w:cs="Arial"/>
          <w:sz w:val="20"/>
          <w:szCs w:val="20"/>
        </w:rPr>
        <w:br/>
      </w:r>
    </w:p>
    <w:p w:rsidR="005F76AD" w:rsidRDefault="00B57CB8">
      <w:r>
        <w:rPr>
          <w:rFonts w:ascii="Arial" w:hAnsi="Arial" w:cs="Arial"/>
          <w:b/>
          <w:sz w:val="20"/>
          <w:szCs w:val="20"/>
        </w:rPr>
        <w:t xml:space="preserve">Title: </w:t>
      </w:r>
      <w:r>
        <w:rPr>
          <w:rFonts w:ascii="Arial" w:hAnsi="Arial" w:cs="Arial"/>
          <w:sz w:val="20"/>
          <w:szCs w:val="20"/>
        </w:rPr>
        <w:t>Improving the Treatment of Oncologic Diseases</w:t>
      </w:r>
      <w:r>
        <w:rPr>
          <w:rFonts w:ascii="Arial" w:hAnsi="Arial" w:cs="Arial"/>
          <w:sz w:val="20"/>
          <w:szCs w:val="20"/>
        </w:rPr>
        <w:br/>
      </w:r>
    </w:p>
    <w:p w:rsidR="005F76AD" w:rsidRDefault="00B57CB8">
      <w:r>
        <w:rPr>
          <w:rFonts w:ascii="Arial" w:hAnsi="Arial" w:cs="Arial"/>
          <w:b/>
          <w:sz w:val="20"/>
          <w:szCs w:val="20"/>
        </w:rPr>
        <w:t xml:space="preserve">Original Language Title: </w:t>
      </w:r>
      <w:r>
        <w:rPr>
          <w:rFonts w:ascii="Arial" w:hAnsi="Arial" w:cs="Arial"/>
          <w:sz w:val="20"/>
          <w:szCs w:val="20"/>
        </w:rPr>
        <w:t>?????</w:t>
      </w:r>
      <w:r>
        <w:rPr>
          <w:rFonts w:ascii="Arial" w:hAnsi="Arial" w:cs="Arial"/>
          <w:sz w:val="20"/>
          <w:szCs w:val="20"/>
        </w:rPr>
        <w:br/>
      </w:r>
    </w:p>
    <w:p w:rsidR="005F76AD" w:rsidRDefault="00B57CB8">
      <w:r>
        <w:rPr>
          <w:rFonts w:ascii="Arial" w:hAnsi="Arial" w:cs="Arial"/>
          <w:b/>
          <w:sz w:val="20"/>
          <w:szCs w:val="20"/>
        </w:rPr>
        <w:t xml:space="preserve">Project Number: </w:t>
      </w:r>
      <w:r>
        <w:rPr>
          <w:rFonts w:ascii="Arial" w:hAnsi="Arial" w:cs="Arial"/>
          <w:sz w:val="20"/>
          <w:szCs w:val="20"/>
        </w:rPr>
        <w:t>GEO6011</w:t>
      </w:r>
      <w:r>
        <w:rPr>
          <w:rFonts w:ascii="Arial" w:hAnsi="Arial" w:cs="Arial"/>
          <w:sz w:val="20"/>
          <w:szCs w:val="20"/>
        </w:rPr>
        <w:br/>
      </w:r>
    </w:p>
    <w:p w:rsidR="005F76AD" w:rsidRDefault="00B57CB8">
      <w:r>
        <w:rPr>
          <w:rFonts w:ascii="Arial" w:hAnsi="Arial" w:cs="Arial"/>
          <w:b/>
          <w:sz w:val="20"/>
          <w:szCs w:val="20"/>
        </w:rPr>
        <w:t xml:space="preserve">Project Type: </w:t>
      </w:r>
      <w:r>
        <w:rPr>
          <w:rFonts w:ascii="Arial" w:hAnsi="Arial" w:cs="Arial"/>
          <w:sz w:val="20"/>
          <w:szCs w:val="20"/>
        </w:rPr>
        <w:t>National</w:t>
      </w:r>
      <w:r>
        <w:rPr>
          <w:rFonts w:ascii="Arial" w:hAnsi="Arial" w:cs="Arial"/>
          <w:sz w:val="20"/>
          <w:szCs w:val="20"/>
        </w:rPr>
        <w:br/>
      </w:r>
    </w:p>
    <w:p w:rsidR="005F76AD" w:rsidRDefault="00B57CB8">
      <w:r>
        <w:rPr>
          <w:rFonts w:ascii="Arial" w:hAnsi="Arial" w:cs="Arial"/>
          <w:b/>
          <w:sz w:val="20"/>
          <w:szCs w:val="20"/>
        </w:rPr>
        <w:t xml:space="preserve">Project For: </w:t>
      </w:r>
      <w:r>
        <w:rPr>
          <w:rFonts w:ascii="Arial" w:hAnsi="Arial" w:cs="Arial"/>
          <w:sz w:val="20"/>
          <w:szCs w:val="20"/>
        </w:rPr>
        <w:t>Georgia</w:t>
      </w:r>
      <w:r>
        <w:rPr>
          <w:rFonts w:ascii="Arial" w:hAnsi="Arial" w:cs="Arial"/>
          <w:sz w:val="20"/>
          <w:szCs w:val="20"/>
        </w:rPr>
        <w:br/>
      </w:r>
    </w:p>
    <w:p w:rsidR="005F76AD" w:rsidRDefault="00B57CB8">
      <w:r>
        <w:rPr>
          <w:rFonts w:ascii="Arial" w:hAnsi="Arial" w:cs="Arial"/>
          <w:b/>
          <w:sz w:val="20"/>
          <w:szCs w:val="20"/>
        </w:rPr>
        <w:t xml:space="preserve">Submitted By: </w:t>
      </w:r>
      <w:r>
        <w:rPr>
          <w:rFonts w:ascii="Arial" w:hAnsi="Arial" w:cs="Arial"/>
          <w:sz w:val="20"/>
          <w:szCs w:val="20"/>
        </w:rPr>
        <w:t>Member State and/or Observers With Rights</w:t>
      </w:r>
      <w:r>
        <w:rPr>
          <w:rFonts w:ascii="Arial" w:hAnsi="Arial" w:cs="Arial"/>
          <w:sz w:val="20"/>
          <w:szCs w:val="20"/>
        </w:rPr>
        <w:br/>
      </w:r>
    </w:p>
    <w:p w:rsidR="005F76AD" w:rsidRDefault="00B57CB8">
      <w:r>
        <w:rPr>
          <w:rFonts w:ascii="Arial" w:hAnsi="Arial" w:cs="Arial"/>
          <w:b/>
          <w:sz w:val="20"/>
          <w:szCs w:val="20"/>
        </w:rPr>
        <w:t xml:space="preserve">Priority: </w:t>
      </w:r>
      <w:r>
        <w:rPr>
          <w:rFonts w:ascii="Arial" w:hAnsi="Arial" w:cs="Arial"/>
          <w:sz w:val="20"/>
          <w:szCs w:val="20"/>
        </w:rPr>
        <w:t>2</w:t>
      </w:r>
      <w:r>
        <w:rPr>
          <w:rFonts w:ascii="Arial" w:hAnsi="Arial" w:cs="Arial"/>
          <w:sz w:val="20"/>
          <w:szCs w:val="20"/>
        </w:rPr>
        <w:br/>
      </w:r>
    </w:p>
    <w:p w:rsidR="005F76AD" w:rsidRDefault="00B57CB8">
      <w:r>
        <w:rPr>
          <w:rFonts w:ascii="Arial" w:hAnsi="Arial" w:cs="Arial"/>
          <w:b/>
          <w:sz w:val="20"/>
          <w:szCs w:val="20"/>
        </w:rPr>
        <w:t xml:space="preserve">Project duration (Total number of years): </w:t>
      </w:r>
      <w:r>
        <w:rPr>
          <w:rFonts w:ascii="Arial" w:hAnsi="Arial" w:cs="Arial"/>
          <w:sz w:val="20"/>
          <w:szCs w:val="20"/>
        </w:rPr>
        <w:t>3</w:t>
      </w:r>
      <w:r>
        <w:rPr>
          <w:rFonts w:ascii="Arial" w:hAnsi="Arial" w:cs="Arial"/>
          <w:sz w:val="20"/>
          <w:szCs w:val="20"/>
        </w:rPr>
        <w:br/>
      </w:r>
    </w:p>
    <w:p w:rsidR="005F76AD" w:rsidRDefault="00B57CB8">
      <w:r>
        <w:rPr>
          <w:rFonts w:ascii="Arial" w:hAnsi="Arial" w:cs="Arial"/>
          <w:b/>
          <w:sz w:val="20"/>
          <w:szCs w:val="20"/>
        </w:rPr>
        <w:t xml:space="preserve">Project duration (Start date): </w:t>
      </w:r>
      <w:r>
        <w:rPr>
          <w:rFonts w:ascii="Arial" w:hAnsi="Arial" w:cs="Arial"/>
          <w:sz w:val="20"/>
          <w:szCs w:val="20"/>
        </w:rPr>
        <w:t>2018-01-01</w:t>
      </w:r>
      <w:r>
        <w:rPr>
          <w:rFonts w:ascii="Arial" w:hAnsi="Arial" w:cs="Arial"/>
          <w:sz w:val="20"/>
          <w:szCs w:val="20"/>
        </w:rPr>
        <w:br/>
      </w:r>
    </w:p>
    <w:p w:rsidR="005F76AD" w:rsidRDefault="00B57CB8">
      <w:r>
        <w:rPr>
          <w:rFonts w:ascii="Arial" w:hAnsi="Arial" w:cs="Arial"/>
          <w:b/>
          <w:sz w:val="20"/>
          <w:szCs w:val="20"/>
        </w:rPr>
        <w:t xml:space="preserve">Field of Activity: </w:t>
      </w:r>
      <w:r>
        <w:rPr>
          <w:rFonts w:ascii="Arial" w:hAnsi="Arial" w:cs="Arial"/>
          <w:sz w:val="20"/>
          <w:szCs w:val="20"/>
        </w:rPr>
        <w:t>26 - Radiation oncology in cancer management</w:t>
      </w:r>
      <w:r>
        <w:rPr>
          <w:rFonts w:ascii="Arial" w:hAnsi="Arial" w:cs="Arial"/>
          <w:sz w:val="20"/>
          <w:szCs w:val="20"/>
        </w:rPr>
        <w:br/>
      </w:r>
    </w:p>
    <w:p w:rsidR="005F76AD" w:rsidRDefault="00B57CB8">
      <w:r>
        <w:rPr>
          <w:rFonts w:ascii="Arial" w:hAnsi="Arial" w:cs="Arial"/>
          <w:b/>
          <w:sz w:val="20"/>
          <w:szCs w:val="20"/>
        </w:rPr>
        <w:t xml:space="preserve">FOA Distribution: </w:t>
      </w:r>
      <w:r>
        <w:rPr>
          <w:rFonts w:ascii="Arial" w:hAnsi="Arial" w:cs="Arial"/>
          <w:sz w:val="20"/>
          <w:szCs w:val="20"/>
        </w:rPr>
        <w:br/>
        <w:t xml:space="preserve">FoA Code: 26 = 95%           </w:t>
      </w:r>
      <w:r>
        <w:rPr>
          <w:rFonts w:ascii="Arial" w:hAnsi="Arial" w:cs="Arial"/>
          <w:sz w:val="20"/>
          <w:szCs w:val="20"/>
        </w:rPr>
        <w:br/>
        <w:t xml:space="preserve">FoA Code: 25 = 5%                      </w:t>
      </w:r>
      <w:r>
        <w:rPr>
          <w:rFonts w:ascii="Arial" w:hAnsi="Arial" w:cs="Arial"/>
          <w:sz w:val="20"/>
          <w:szCs w:val="20"/>
        </w:rPr>
        <w:br/>
      </w:r>
    </w:p>
    <w:p w:rsidR="005F76AD" w:rsidRDefault="00B57CB8">
      <w:r>
        <w:rPr>
          <w:rFonts w:ascii="Arial" w:hAnsi="Arial" w:cs="Arial"/>
          <w:b/>
          <w:sz w:val="20"/>
          <w:szCs w:val="20"/>
        </w:rPr>
        <w:t>Sustainable D</w:t>
      </w:r>
      <w:r>
        <w:rPr>
          <w:rFonts w:ascii="Arial" w:hAnsi="Arial" w:cs="Arial"/>
          <w:b/>
          <w:sz w:val="20"/>
          <w:szCs w:val="20"/>
        </w:rPr>
        <w:t xml:space="preserve">evelopment Goals: </w:t>
      </w:r>
      <w:r>
        <w:rPr>
          <w:rFonts w:ascii="Arial" w:hAnsi="Arial" w:cs="Arial"/>
          <w:sz w:val="20"/>
          <w:szCs w:val="20"/>
        </w:rPr>
        <w:br/>
        <w:t xml:space="preserve">03 - Ensure healthy lives and promote well-being for all at all ages           </w:t>
      </w:r>
      <w:r>
        <w:rPr>
          <w:rFonts w:ascii="Arial" w:hAnsi="Arial" w:cs="Arial"/>
          <w:sz w:val="20"/>
          <w:szCs w:val="20"/>
        </w:rPr>
        <w:br/>
        <w:t xml:space="preserve">           </w:t>
      </w:r>
      <w:r>
        <w:rPr>
          <w:rFonts w:ascii="Arial" w:hAnsi="Arial" w:cs="Arial"/>
          <w:sz w:val="20"/>
          <w:szCs w:val="20"/>
        </w:rPr>
        <w:br/>
      </w:r>
    </w:p>
    <w:p w:rsidR="005F76AD" w:rsidRDefault="00B57CB8">
      <w:r>
        <w:rPr>
          <w:rFonts w:ascii="Arial" w:hAnsi="Arial" w:cs="Arial"/>
          <w:b/>
          <w:sz w:val="20"/>
          <w:szCs w:val="20"/>
        </w:rPr>
        <w:t xml:space="preserve">Link to RB Programme: </w:t>
      </w:r>
      <w:r>
        <w:rPr>
          <w:rFonts w:ascii="Arial" w:hAnsi="Arial" w:cs="Arial"/>
          <w:sz w:val="20"/>
          <w:szCs w:val="20"/>
        </w:rPr>
        <w:t>2.2 Human Health - 2.2.3 Radiation Oncology and Cancer Treatment</w:t>
      </w:r>
      <w:r>
        <w:rPr>
          <w:rFonts w:ascii="Arial" w:hAnsi="Arial" w:cs="Arial"/>
          <w:sz w:val="20"/>
          <w:szCs w:val="20"/>
        </w:rPr>
        <w:br/>
      </w:r>
    </w:p>
    <w:p w:rsidR="005F76AD" w:rsidRDefault="00B57CB8">
      <w:r>
        <w:rPr>
          <w:rFonts w:ascii="Arial" w:hAnsi="Arial" w:cs="Arial"/>
          <w:b/>
          <w:sz w:val="20"/>
          <w:szCs w:val="20"/>
        </w:rPr>
        <w:t xml:space="preserve">Project Description/Abstract: </w:t>
      </w:r>
      <w:r>
        <w:rPr>
          <w:rFonts w:ascii="Arial" w:hAnsi="Arial" w:cs="Arial"/>
          <w:sz w:val="20"/>
          <w:szCs w:val="20"/>
        </w:rPr>
        <w:t>To improve access of the p</w:t>
      </w:r>
      <w:r>
        <w:rPr>
          <w:rFonts w:ascii="Arial" w:hAnsi="Arial" w:cs="Arial"/>
          <w:sz w:val="20"/>
          <w:szCs w:val="20"/>
        </w:rPr>
        <w:t>opulation to oncology services, the Government of Georgia has implemented the following project: a multi-profile university hospital will be built in Rukhi, in the Zugdidi Municipality, which is planned to be completed in 2017 and equipped in the period 20</w:t>
      </w:r>
      <w:r>
        <w:rPr>
          <w:rFonts w:ascii="Arial" w:hAnsi="Arial" w:cs="Arial"/>
          <w:sz w:val="20"/>
          <w:szCs w:val="20"/>
        </w:rPr>
        <w:t>18-2019. The village Rukhi is located in the border zone of the occupied territory of Abkhasia. Medical services will be provided by the hospital to the residents of the occupied territory of Abkhasia, the housholds of Zugdidi and the surrounding municipal</w:t>
      </w:r>
      <w:r>
        <w:rPr>
          <w:rFonts w:ascii="Arial" w:hAnsi="Arial" w:cs="Arial"/>
          <w:sz w:val="20"/>
          <w:szCs w:val="20"/>
        </w:rPr>
        <w:t>ities (Samegrelo/Upper Svaneti, with a population of 330 900, according to 2014 census data). Since hospitals in Abkhazia and the adjacent municipalities of Zugdidi do not provide radiation services, the population of Samegrelo/Upper Svaneti has to seek th</w:t>
      </w:r>
      <w:r>
        <w:rPr>
          <w:rFonts w:ascii="Arial" w:hAnsi="Arial" w:cs="Arial"/>
          <w:sz w:val="20"/>
          <w:szCs w:val="20"/>
        </w:rPr>
        <w:t>ese service in Tbilisi, which is located 500 kilometers away. A high-technology, multi-profile hospital in Rukhi will be the only facility to offer radiation oncology services to the above mentioned population. Therefore, equipping the hospital with a radi</w:t>
      </w:r>
      <w:r>
        <w:rPr>
          <w:rFonts w:ascii="Arial" w:hAnsi="Arial" w:cs="Arial"/>
          <w:sz w:val="20"/>
          <w:szCs w:val="20"/>
        </w:rPr>
        <w:t xml:space="preserve">ation accelerator is of highest priority for the Ministry of Labor, Health and Social Affairs (MoLHSA) to guarantee access to radiation oncology services for the population of </w:t>
      </w:r>
      <w:r>
        <w:rPr>
          <w:rFonts w:ascii="Arial" w:hAnsi="Arial" w:cs="Arial"/>
          <w:sz w:val="20"/>
          <w:szCs w:val="20"/>
        </w:rPr>
        <w:lastRenderedPageBreak/>
        <w:t>this vulnerable region.</w:t>
      </w:r>
      <w:r>
        <w:rPr>
          <w:rFonts w:ascii="Arial" w:hAnsi="Arial" w:cs="Arial"/>
          <w:sz w:val="20"/>
          <w:szCs w:val="20"/>
        </w:rPr>
        <w:br/>
      </w:r>
    </w:p>
    <w:p w:rsidR="005F76AD" w:rsidRDefault="00B57CB8">
      <w:r>
        <w:rPr>
          <w:rFonts w:ascii="Arial" w:hAnsi="Arial" w:cs="Arial"/>
          <w:b/>
          <w:sz w:val="20"/>
          <w:szCs w:val="20"/>
        </w:rPr>
        <w:t xml:space="preserve">Problem to be addressed: </w:t>
      </w:r>
      <w:r>
        <w:rPr>
          <w:rFonts w:ascii="Arial" w:hAnsi="Arial" w:cs="Arial"/>
          <w:sz w:val="20"/>
          <w:szCs w:val="20"/>
        </w:rPr>
        <w:t xml:space="preserve">The World Health Organization </w:t>
      </w:r>
      <w:r>
        <w:rPr>
          <w:rFonts w:ascii="Arial" w:hAnsi="Arial" w:cs="Arial"/>
          <w:sz w:val="20"/>
          <w:szCs w:val="20"/>
        </w:rPr>
        <w:t>(WHO) estimates the incidence of malignant tumors in Georgia to be lower than the rates in the Commonwealth of Independent States (CIS) and European countries. To improve cancer surveillance, the Ministry of Labor, Health and Social Affairs (MoLHSA) of Geo</w:t>
      </w:r>
      <w:r>
        <w:rPr>
          <w:rFonts w:ascii="Arial" w:hAnsi="Arial" w:cs="Arial"/>
          <w:sz w:val="20"/>
          <w:szCs w:val="20"/>
        </w:rPr>
        <w:t>rgia has introduced a population-based cancer registry since 1 January 2015.  Analysis of the registry data has revealed a sharp difference with previous years. In 2014, the aggregate statistics showed 140 new cases of malignancies per 100 000, while accor</w:t>
      </w:r>
      <w:r>
        <w:rPr>
          <w:rFonts w:ascii="Arial" w:hAnsi="Arial" w:cs="Arial"/>
          <w:sz w:val="20"/>
          <w:szCs w:val="20"/>
        </w:rPr>
        <w:t xml:space="preserve">ding to the new cancer registry data, this figure was 270 per 100 000 in 2015. In Georgia, 47% of cancer patients are diagnosed at stage III or IV. Cancer mortality data are equally alarming. Reduction of cancer mortality and improving 5-year surveillance </w:t>
      </w:r>
      <w:r>
        <w:rPr>
          <w:rFonts w:ascii="Arial" w:hAnsi="Arial" w:cs="Arial"/>
          <w:sz w:val="20"/>
          <w:szCs w:val="20"/>
        </w:rPr>
        <w:t>rates are important priorities of the MoLHSA. These can be achieved by improving early detection and treatment of oncological diseases, and particularly by increasing the availability of modern methods of radiation diagnostics and accessibility to radiatio</w:t>
      </w:r>
      <w:r>
        <w:rPr>
          <w:rFonts w:ascii="Arial" w:hAnsi="Arial" w:cs="Arial"/>
          <w:sz w:val="20"/>
          <w:szCs w:val="20"/>
        </w:rPr>
        <w:t xml:space="preserve">n oncology services for patients. There are currently five radiotherapy departments in Georgia: one linear accelerator (LINAC) at the Oncology Centre of Adjara in Batumi, one cobalt-60 unit at the National Cancer Centre in Tbilisi; three LINACs capable of </w:t>
      </w:r>
      <w:r>
        <w:rPr>
          <w:rFonts w:ascii="Arial" w:hAnsi="Arial" w:cs="Arial"/>
          <w:sz w:val="20"/>
          <w:szCs w:val="20"/>
        </w:rPr>
        <w:t>delivering 3D and intensity modulated radiotherapy (IMRT) treatment at the High Technology Medical Centre (Tbilisi); two LINACs that deliver 3D and stereotactic treatment at the Research Institute of Clinical Medicine (Tbilisi); and one LINAC at the Evex H</w:t>
      </w:r>
      <w:r>
        <w:rPr>
          <w:rFonts w:ascii="Arial" w:hAnsi="Arial" w:cs="Arial"/>
          <w:sz w:val="20"/>
          <w:szCs w:val="20"/>
        </w:rPr>
        <w:t>ospital in Kutaisi. Two (and possibly) further radiotherapy departments are planned, one of them with two LINACs at the Hospital of Rukhi (Samegrelo/Upper Svaneti region). With regard to brachytherapy, there are two units in Georgia. Diagnostic nuclear med</w:t>
      </w:r>
      <w:r>
        <w:rPr>
          <w:rFonts w:ascii="Arial" w:hAnsi="Arial" w:cs="Arial"/>
          <w:sz w:val="20"/>
          <w:szCs w:val="20"/>
        </w:rPr>
        <w:t xml:space="preserve">icine is present in two health care institutions only. There are currently two nuclear medicine departments in Georgia, namely at the High Technology Medical Centre (Tbilisi) and at Aversi Hospital (Tbilisi). Radiotherapy and nuclear medicine services are </w:t>
      </w:r>
      <w:r>
        <w:rPr>
          <w:rFonts w:ascii="Arial" w:hAnsi="Arial" w:cs="Arial"/>
          <w:sz w:val="20"/>
          <w:szCs w:val="20"/>
        </w:rPr>
        <w:t>almost exclusively delivered through the private sector, with the exception of the National Cancer Center in Tbilisi which is unlikely to continue to function in the medium and long term. There are currently 20 radiation oncologists, two nuclear medicine d</w:t>
      </w:r>
      <w:r>
        <w:rPr>
          <w:rFonts w:ascii="Arial" w:hAnsi="Arial" w:cs="Arial"/>
          <w:sz w:val="20"/>
          <w:szCs w:val="20"/>
        </w:rPr>
        <w:t>octors, 18 medical physicists and 40 radiation technologists employed in the radiotherapy and nuclear medicine services in the country. The majority of radiation oncologists are in Tbilisi and three are located outside of the capital (two in Batumi, one in</w:t>
      </w:r>
      <w:r>
        <w:rPr>
          <w:rFonts w:ascii="Arial" w:hAnsi="Arial" w:cs="Arial"/>
          <w:sz w:val="20"/>
          <w:szCs w:val="20"/>
        </w:rPr>
        <w:t xml:space="preserve"> Kutaisi). Both doctors of nuclear medicine are also employed in Tbilisi. Most of the medical physicists work in Tbilisi and only four of them work in other regions. Also, most of the radiation technologists work in the hospitals of the capital Tbilisi. Th</w:t>
      </w:r>
      <w:r>
        <w:rPr>
          <w:rFonts w:ascii="Arial" w:hAnsi="Arial" w:cs="Arial"/>
          <w:sz w:val="20"/>
          <w:szCs w:val="20"/>
        </w:rPr>
        <w:t>erefore, it is assumed that radiotherapy is an underused resource compared to international standards (especially in developed countries). A major problem is the lack of operational radiotherapy departments in some regions (such as the northwest of Georgia</w:t>
      </w:r>
      <w:r>
        <w:rPr>
          <w:rFonts w:ascii="Arial" w:hAnsi="Arial" w:cs="Arial"/>
          <w:sz w:val="20"/>
          <w:szCs w:val="20"/>
        </w:rPr>
        <w:t xml:space="preserve"> with about 1.5 million people) and the limited access, due to the geography. It is planned to develop public services in the future, e.g. a State hospital that is under construction close to the Abkhazia border (Rukhis Hospital in Rukhi Samegrelo). It wil</w:t>
      </w:r>
      <w:r>
        <w:rPr>
          <w:rFonts w:ascii="Arial" w:hAnsi="Arial" w:cs="Arial"/>
          <w:sz w:val="20"/>
          <w:szCs w:val="20"/>
        </w:rPr>
        <w:t>l be completed in 2017 and equipped in the period 2018-2019. The new hospitals will improve the geographical availability of oncological systems (financial availability exists under the universal healthcare coverage) and early cancer diagnostic and treatme</w:t>
      </w:r>
      <w:r>
        <w:rPr>
          <w:rFonts w:ascii="Arial" w:hAnsi="Arial" w:cs="Arial"/>
          <w:sz w:val="20"/>
          <w:szCs w:val="20"/>
        </w:rPr>
        <w:t>nt outcomes for the population in Western Georgia. This will lead to a reduction of cancer deaths and significant improvement of the health conditions of the population. As a result, mortality and morbidity related to oncological diseases will be decreased</w:t>
      </w:r>
      <w:r>
        <w:rPr>
          <w:rFonts w:ascii="Arial" w:hAnsi="Arial" w:cs="Arial"/>
          <w:sz w:val="20"/>
          <w:szCs w:val="20"/>
        </w:rPr>
        <w:t xml:space="preserve"> in the country.</w:t>
      </w:r>
      <w:r>
        <w:rPr>
          <w:rFonts w:ascii="Arial" w:hAnsi="Arial" w:cs="Arial"/>
          <w:sz w:val="20"/>
          <w:szCs w:val="20"/>
        </w:rPr>
        <w:br/>
      </w:r>
    </w:p>
    <w:p w:rsidR="005F76AD" w:rsidRDefault="00B57CB8">
      <w:r>
        <w:rPr>
          <w:rFonts w:ascii="Arial" w:hAnsi="Arial" w:cs="Arial"/>
          <w:b/>
          <w:sz w:val="20"/>
          <w:szCs w:val="20"/>
        </w:rPr>
        <w:t xml:space="preserve">Stakeholder: </w:t>
      </w:r>
      <w:r>
        <w:rPr>
          <w:rFonts w:ascii="Arial" w:hAnsi="Arial" w:cs="Arial"/>
          <w:sz w:val="20"/>
          <w:szCs w:val="20"/>
        </w:rPr>
        <w:t>(1) In Georgia, the policy of the health care system is defined by the Ministry of Health which is also responsible for providing access to medical services for the Georgian population. Access to high quality oncological serv</w:t>
      </w:r>
      <w:r>
        <w:rPr>
          <w:rFonts w:ascii="Arial" w:hAnsi="Arial" w:cs="Arial"/>
          <w:sz w:val="20"/>
          <w:szCs w:val="20"/>
        </w:rPr>
        <w:t>ices is a high priority for the Ministry. To this end, a project is carried out to provide geographical availability of oncological services for the Samegrelo/Upper Svaneti population (financial availability exists since 2013 under the universal healthcare</w:t>
      </w:r>
      <w:r>
        <w:rPr>
          <w:rFonts w:ascii="Arial" w:hAnsi="Arial" w:cs="Arial"/>
          <w:sz w:val="20"/>
          <w:szCs w:val="20"/>
        </w:rPr>
        <w:t xml:space="preserve"> coverage). This project foresees building and equipping a multi-profile clinic in the village of Rukhi in the region of Samegrelo/Upper Svaneti. The implementation of the project was started in 2014. The building process will be accomplished in 2017 and d</w:t>
      </w:r>
      <w:r>
        <w:rPr>
          <w:rFonts w:ascii="Arial" w:hAnsi="Arial" w:cs="Arial"/>
          <w:sz w:val="20"/>
          <w:szCs w:val="20"/>
        </w:rPr>
        <w:t xml:space="preserve">uring 2018-2019, the hospital will be equipped (it is planned to be equipped with machines for radiotherapy services, including brachytherapy) and human resources will be put in place. The main responsibility for the success of this project rests with the </w:t>
      </w:r>
      <w:r>
        <w:rPr>
          <w:rFonts w:ascii="Arial" w:hAnsi="Arial" w:cs="Arial"/>
          <w:sz w:val="20"/>
          <w:szCs w:val="20"/>
        </w:rPr>
        <w:t>Ministry. (2) The Ministry of Environment and Natural Resources Protection of Georgia is the major local partner of the Ministry of Health in implementing the project. It also plays a major role in the preparation of the regulatory framework. (3) The Minis</w:t>
      </w:r>
      <w:r>
        <w:rPr>
          <w:rFonts w:ascii="Arial" w:hAnsi="Arial" w:cs="Arial"/>
          <w:sz w:val="20"/>
          <w:szCs w:val="20"/>
        </w:rPr>
        <w:t>try of Finance of Georgia is in charge of mobilizing financial resources in the country. It is a major partner for the Ministry of Health and has an important impact on the success of the project. (4) Medical institutions, such as the Rukhis Hospital in Ru</w:t>
      </w:r>
      <w:r>
        <w:rPr>
          <w:rFonts w:ascii="Arial" w:hAnsi="Arial" w:cs="Arial"/>
          <w:sz w:val="20"/>
          <w:szCs w:val="20"/>
        </w:rPr>
        <w:t>khi Samegrelo, are involved in the project and have an important impact on its implementation. Also, the further stability of the project depends on them. (5) Health care workers: for the success of the project, it is necessary to recognize the role and im</w:t>
      </w:r>
      <w:r>
        <w:rPr>
          <w:rFonts w:ascii="Arial" w:hAnsi="Arial" w:cs="Arial"/>
          <w:sz w:val="20"/>
          <w:szCs w:val="20"/>
        </w:rPr>
        <w:t>portance of health care workers, as the project cannot be implemented without their readiness to be members of the project.  (6) Patients: the aim of the project is to improve the health of the Georgian population. Therefore, potential patients are primari</w:t>
      </w:r>
      <w:r>
        <w:rPr>
          <w:rFonts w:ascii="Arial" w:hAnsi="Arial" w:cs="Arial"/>
          <w:sz w:val="20"/>
          <w:szCs w:val="20"/>
        </w:rPr>
        <w:t>ly interested in the implementation and success of the project. (7) The media and non-governmental organizations (NGOs) are important stakeholders, because their interests are to advocate patients, defend human rights, improve access to medical services, a</w:t>
      </w:r>
      <w:r>
        <w:rPr>
          <w:rFonts w:ascii="Arial" w:hAnsi="Arial" w:cs="Arial"/>
          <w:sz w:val="20"/>
          <w:szCs w:val="20"/>
        </w:rPr>
        <w:t xml:space="preserve">nd detect the influence of nuclear and radiation instruments on the environment. The IAEA has a significant </w:t>
      </w:r>
      <w:r>
        <w:rPr>
          <w:rFonts w:ascii="Arial" w:hAnsi="Arial" w:cs="Arial"/>
          <w:sz w:val="20"/>
          <w:szCs w:val="20"/>
        </w:rPr>
        <w:lastRenderedPageBreak/>
        <w:t>role and importance in the success of the project, as the accomplishment and stability of every step depend on IAEA support. The project needs techn</w:t>
      </w:r>
      <w:r>
        <w:rPr>
          <w:rFonts w:ascii="Arial" w:hAnsi="Arial" w:cs="Arial"/>
          <w:sz w:val="20"/>
          <w:szCs w:val="20"/>
        </w:rPr>
        <w:t>ical support (assistance by experts, human resource development, and others) and investment. The Ministry of Labor, Health and Social Affairs of Georgia is the main stakeholder as the author and enforcer of the project.</w:t>
      </w:r>
      <w:r>
        <w:rPr>
          <w:rFonts w:ascii="Arial" w:hAnsi="Arial" w:cs="Arial"/>
          <w:sz w:val="20"/>
          <w:szCs w:val="20"/>
        </w:rPr>
        <w:br/>
      </w:r>
    </w:p>
    <w:p w:rsidR="005F76AD" w:rsidRDefault="00B57CB8">
      <w:r>
        <w:rPr>
          <w:rFonts w:ascii="Arial" w:hAnsi="Arial" w:cs="Arial"/>
          <w:b/>
          <w:sz w:val="20"/>
          <w:szCs w:val="20"/>
        </w:rPr>
        <w:t xml:space="preserve">Partnerships: </w:t>
      </w:r>
      <w:r>
        <w:rPr>
          <w:rFonts w:ascii="Arial" w:hAnsi="Arial" w:cs="Arial"/>
          <w:sz w:val="20"/>
          <w:szCs w:val="20"/>
        </w:rPr>
        <w:t>Implementation, succe</w:t>
      </w:r>
      <w:r>
        <w:rPr>
          <w:rFonts w:ascii="Arial" w:hAnsi="Arial" w:cs="Arial"/>
          <w:sz w:val="20"/>
          <w:szCs w:val="20"/>
        </w:rPr>
        <w:t>ss and further stability of the project is fully dependent on the cooperation with the IAEA, which is also the main partner of the Ministry of Health in the project. Areas of collaboration with the IAEA include support in the phases of project preparation,</w:t>
      </w:r>
      <w:r>
        <w:rPr>
          <w:rFonts w:ascii="Arial" w:hAnsi="Arial" w:cs="Arial"/>
          <w:sz w:val="20"/>
          <w:szCs w:val="20"/>
        </w:rPr>
        <w:t xml:space="preserve"> planning, organization and implementation, which are expressed by means of expert support and financial investment. During the implementation of the project, we collaborate with the World Health Organization, which will provide us with additional support.</w:t>
      </w:r>
      <w:r>
        <w:rPr>
          <w:rFonts w:ascii="Arial" w:hAnsi="Arial" w:cs="Arial"/>
          <w:sz w:val="20"/>
          <w:szCs w:val="20"/>
        </w:rPr>
        <w:t xml:space="preserve"> Also, we will cooperate with sectoral health care worker associations, medical universities, equipment manufacturers, and experts.</w:t>
      </w:r>
      <w:r>
        <w:rPr>
          <w:rFonts w:ascii="Arial" w:hAnsi="Arial" w:cs="Arial"/>
          <w:sz w:val="20"/>
          <w:szCs w:val="20"/>
        </w:rPr>
        <w:br/>
      </w:r>
    </w:p>
    <w:p w:rsidR="005F76AD" w:rsidRDefault="00B57CB8">
      <w:r>
        <w:rPr>
          <w:rFonts w:ascii="Arial" w:hAnsi="Arial" w:cs="Arial"/>
          <w:b/>
          <w:sz w:val="20"/>
          <w:szCs w:val="20"/>
        </w:rPr>
        <w:t xml:space="preserve">Overall Objective: </w:t>
      </w:r>
      <w:r>
        <w:rPr>
          <w:rFonts w:ascii="Arial" w:hAnsi="Arial" w:cs="Arial"/>
          <w:sz w:val="20"/>
          <w:szCs w:val="20"/>
        </w:rPr>
        <w:t>To decreased mortality and morbidity related to oncological diseases.</w:t>
      </w:r>
      <w:r>
        <w:rPr>
          <w:rFonts w:ascii="Arial" w:hAnsi="Arial" w:cs="Arial"/>
          <w:sz w:val="20"/>
          <w:szCs w:val="20"/>
        </w:rPr>
        <w:br/>
      </w:r>
    </w:p>
    <w:p w:rsidR="005F76AD" w:rsidRDefault="00B57CB8">
      <w:r>
        <w:rPr>
          <w:rFonts w:ascii="Arial" w:hAnsi="Arial" w:cs="Arial"/>
          <w:b/>
          <w:sz w:val="20"/>
          <w:szCs w:val="20"/>
        </w:rPr>
        <w:t>Role of nuclear technology and IA</w:t>
      </w:r>
      <w:r>
        <w:rPr>
          <w:rFonts w:ascii="Arial" w:hAnsi="Arial" w:cs="Arial"/>
          <w:b/>
          <w:sz w:val="20"/>
          <w:szCs w:val="20"/>
        </w:rPr>
        <w:t xml:space="preserve">EA: </w:t>
      </w:r>
      <w:r>
        <w:rPr>
          <w:rFonts w:ascii="Arial" w:hAnsi="Arial" w:cs="Arial"/>
          <w:sz w:val="20"/>
          <w:szCs w:val="20"/>
        </w:rPr>
        <w:t>Nuclear medicine has been developing in Georgia over the last ten years and nuclear technology plays a major role in cancer treatment. On that note, the Government's primary goal at this stage is an improved access to radiation medicine services for th</w:t>
      </w:r>
      <w:r>
        <w:rPr>
          <w:rFonts w:ascii="Arial" w:hAnsi="Arial" w:cs="Arial"/>
          <w:sz w:val="20"/>
          <w:szCs w:val="20"/>
        </w:rPr>
        <w:t>e population and assurance of the services’ security and quality. At present, there are five radiotherapy departments in Georgia: one LINAC at the Oncology Centre of Adjara in Batumi; one cobalt-60 unit at the National Cancer Centre in Tbilisi; three LINAC</w:t>
      </w:r>
      <w:r>
        <w:rPr>
          <w:rFonts w:ascii="Arial" w:hAnsi="Arial" w:cs="Arial"/>
          <w:sz w:val="20"/>
          <w:szCs w:val="20"/>
        </w:rPr>
        <w:t>s capable of delivering 3D and IMRT treatment at the High Technology Medical Centre (Tbilisi); two LINACs that deliver 3D and stereotactic treatment at the Research Institute of Clinical Medicine (Tbilisi); and one LINAC at the Evex Hospital in Kutaisi. Tw</w:t>
      </w:r>
      <w:r>
        <w:rPr>
          <w:rFonts w:ascii="Arial" w:hAnsi="Arial" w:cs="Arial"/>
          <w:sz w:val="20"/>
          <w:szCs w:val="20"/>
        </w:rPr>
        <w:t>o (and possibly) further radiotherapy departments are planned, one of them with two LINACs at the Hospital of Rukhi (Samegrelo/Upper Svaneti region). With regard to brachytherapy, there are two units in Georgia. Radiotherapy medicine services are almost ex</w:t>
      </w:r>
      <w:r>
        <w:rPr>
          <w:rFonts w:ascii="Arial" w:hAnsi="Arial" w:cs="Arial"/>
          <w:sz w:val="20"/>
          <w:szCs w:val="20"/>
        </w:rPr>
        <w:t>clusively delivered through the private sector, with the exception of the National Cancer Center in Tbilisi which is unlikely to continue to function in the medium and long term. There are currently 20 radiation oncologists, 18 medical physicists and 40 ra</w:t>
      </w:r>
      <w:r>
        <w:rPr>
          <w:rFonts w:ascii="Arial" w:hAnsi="Arial" w:cs="Arial"/>
          <w:sz w:val="20"/>
          <w:szCs w:val="20"/>
        </w:rPr>
        <w:t>diation technologists employed in the radiotherapy services in the country. The majority of radiation oncologists are in Tbilisi and three are located outside of the capital (two in Batumi, one in Kutaisi). Most of the medical physicists work in Tbilisi an</w:t>
      </w:r>
      <w:r>
        <w:rPr>
          <w:rFonts w:ascii="Arial" w:hAnsi="Arial" w:cs="Arial"/>
          <w:sz w:val="20"/>
          <w:szCs w:val="20"/>
        </w:rPr>
        <w:t>d only four of them work in other regions. Also, most of the radiation technologists work in the hospitals of the capital Tbilisi. Within the project, the development of radiation oncology services in the Rukhi Hospital is planned. Rukhi Hospital will be u</w:t>
      </w:r>
      <w:r>
        <w:rPr>
          <w:rFonts w:ascii="Arial" w:hAnsi="Arial" w:cs="Arial"/>
          <w:sz w:val="20"/>
          <w:szCs w:val="20"/>
        </w:rPr>
        <w:t>nder the ownership of State, so the Ministry of Health will have higher influence on it. The building process of the clinic was started in 2014 and will be accomplished in 2017. The department of radiation oncology will be equipped during the period 2018-2</w:t>
      </w:r>
      <w:r>
        <w:rPr>
          <w:rFonts w:ascii="Arial" w:hAnsi="Arial" w:cs="Arial"/>
          <w:sz w:val="20"/>
          <w:szCs w:val="20"/>
        </w:rPr>
        <w:t>019. Human resources will be employed until the end of 2017 and trained during 2018-2019. This means that the project is planned for 2018-2019, when the Rukhi Hospital will be equipped with a radiation accelerator; appropriate human resources will be train</w:t>
      </w:r>
      <w:r>
        <w:rPr>
          <w:rFonts w:ascii="Arial" w:hAnsi="Arial" w:cs="Arial"/>
          <w:sz w:val="20"/>
          <w:szCs w:val="20"/>
        </w:rPr>
        <w:t xml:space="preserve">ed/retrained; and mechanisms for quality assurance and control will be established. For training of staff, resources of the project GEO6010 "Creating a Radiation Medicine Education and Training Strategy" (2016-2018) will be used and training will start in </w:t>
      </w:r>
      <w:r>
        <w:rPr>
          <w:rFonts w:ascii="Arial" w:hAnsi="Arial" w:cs="Arial"/>
          <w:sz w:val="20"/>
          <w:szCs w:val="20"/>
        </w:rPr>
        <w:t>2018. All activities will be carried out with the support and direct participation of the IAEA whose involvement in the project is the foundation for success and sustainability.</w:t>
      </w:r>
      <w:r>
        <w:rPr>
          <w:rFonts w:ascii="Arial" w:hAnsi="Arial" w:cs="Arial"/>
          <w:sz w:val="20"/>
          <w:szCs w:val="20"/>
        </w:rPr>
        <w:br/>
      </w:r>
    </w:p>
    <w:p w:rsidR="005F76AD" w:rsidRDefault="00B57CB8">
      <w:r>
        <w:rPr>
          <w:rFonts w:ascii="Arial" w:hAnsi="Arial" w:cs="Arial"/>
          <w:b/>
          <w:sz w:val="20"/>
          <w:szCs w:val="20"/>
        </w:rPr>
        <w:t xml:space="preserve">Participating Member State(s): </w:t>
      </w:r>
      <w:r>
        <w:rPr>
          <w:rFonts w:ascii="Arial" w:hAnsi="Arial" w:cs="Arial"/>
          <w:sz w:val="20"/>
          <w:szCs w:val="20"/>
        </w:rPr>
        <w:br/>
        <w:t>Georgia</w:t>
      </w:r>
      <w:r>
        <w:rPr>
          <w:rFonts w:ascii="Arial" w:hAnsi="Arial" w:cs="Arial"/>
          <w:sz w:val="20"/>
          <w:szCs w:val="20"/>
        </w:rPr>
        <w:br/>
      </w:r>
    </w:p>
    <w:p w:rsidR="005F76AD" w:rsidRDefault="00B57CB8">
      <w:r>
        <w:rPr>
          <w:rFonts w:ascii="Arial" w:hAnsi="Arial" w:cs="Arial"/>
          <w:b/>
          <w:sz w:val="20"/>
          <w:szCs w:val="20"/>
        </w:rPr>
        <w:t>Physical infrastructure and human re</w:t>
      </w:r>
      <w:r>
        <w:rPr>
          <w:rFonts w:ascii="Arial" w:hAnsi="Arial" w:cs="Arial"/>
          <w:b/>
          <w:sz w:val="20"/>
          <w:szCs w:val="20"/>
        </w:rPr>
        <w:t xml:space="preserve">sources: </w:t>
      </w:r>
      <w:r>
        <w:rPr>
          <w:rFonts w:ascii="Arial" w:hAnsi="Arial" w:cs="Arial"/>
          <w:sz w:val="20"/>
          <w:szCs w:val="20"/>
        </w:rPr>
        <w:t>1. Multi-profile University Hospital in Rukhi, Zugdidi municipality; 2. Medical doctors (radiation oncologysts), radiation teqnologysts, medical phisisists, nurses. Within the project radiation therapy staff (Radiation Therapy Technologists, Radia</w:t>
      </w:r>
      <w:r>
        <w:rPr>
          <w:rFonts w:ascii="Arial" w:hAnsi="Arial" w:cs="Arial"/>
          <w:sz w:val="20"/>
          <w:szCs w:val="20"/>
        </w:rPr>
        <w:t>tion Oncologists, Medical Physicist, Oncology Nurses) will be trained.</w:t>
      </w:r>
      <w:r>
        <w:rPr>
          <w:rFonts w:ascii="Arial" w:hAnsi="Arial" w:cs="Arial"/>
          <w:sz w:val="20"/>
          <w:szCs w:val="20"/>
        </w:rPr>
        <w:br/>
      </w:r>
    </w:p>
    <w:p w:rsidR="005F76AD" w:rsidRDefault="00B57CB8">
      <w:r>
        <w:rPr>
          <w:rFonts w:ascii="Arial" w:hAnsi="Arial" w:cs="Arial"/>
          <w:b/>
          <w:sz w:val="20"/>
          <w:szCs w:val="20"/>
        </w:rPr>
        <w:t xml:space="preserve">Sustainability: </w:t>
      </w:r>
      <w:r>
        <w:rPr>
          <w:rFonts w:ascii="Arial" w:hAnsi="Arial" w:cs="Arial"/>
          <w:sz w:val="20"/>
          <w:szCs w:val="20"/>
        </w:rPr>
        <w:t>Ministry of Labour, Health and Social Affairs of Georgia is interested to improve health  of georgian population by reduce mortality and morbidity of oncological deases</w:t>
      </w:r>
      <w:r>
        <w:rPr>
          <w:rFonts w:ascii="Arial" w:hAnsi="Arial" w:cs="Arial"/>
          <w:sz w:val="20"/>
          <w:szCs w:val="20"/>
        </w:rPr>
        <w:t xml:space="preserve"> in Georgia and  also to reduction health care expenditures.The project will be implemented by the Ministry of Labour, Health and Social Affairs of Georgia for state insitutions which  control for him is more easy. Within the project radiation oncology ser</w:t>
      </w:r>
      <w:r>
        <w:rPr>
          <w:rFonts w:ascii="Arial" w:hAnsi="Arial" w:cs="Arial"/>
          <w:sz w:val="20"/>
          <w:szCs w:val="20"/>
        </w:rPr>
        <w:t xml:space="preserve">vices in Rukhi’s hospital will be developed. Also, appropriate health care workers will be trained / retrained. The Ministry of Health will choose personnel for Rukhi hospital up to 2018 year. Taken into account the fact that project is implemented in the </w:t>
      </w:r>
      <w:r>
        <w:rPr>
          <w:rFonts w:ascii="Arial" w:hAnsi="Arial" w:cs="Arial"/>
          <w:sz w:val="20"/>
          <w:szCs w:val="20"/>
        </w:rPr>
        <w:t xml:space="preserve">region, where geographic availability of radiation medicine services is limited for the population, state hospitals are involved in the program. Hospital will be equipped with modern technology and the </w:t>
      </w:r>
      <w:r>
        <w:rPr>
          <w:rFonts w:ascii="Arial" w:hAnsi="Arial" w:cs="Arial"/>
          <w:sz w:val="20"/>
          <w:szCs w:val="20"/>
        </w:rPr>
        <w:lastRenderedPageBreak/>
        <w:t>services will be provided by project-trained staff. It</w:t>
      </w:r>
      <w:r>
        <w:rPr>
          <w:rFonts w:ascii="Arial" w:hAnsi="Arial" w:cs="Arial"/>
          <w:sz w:val="20"/>
          <w:szCs w:val="20"/>
        </w:rPr>
        <w:t xml:space="preserve"> will contribute sustainability of the project in the future.</w:t>
      </w:r>
      <w:r>
        <w:rPr>
          <w:rFonts w:ascii="Arial" w:hAnsi="Arial" w:cs="Arial"/>
          <w:sz w:val="20"/>
          <w:szCs w:val="20"/>
        </w:rPr>
        <w:br/>
      </w:r>
    </w:p>
    <w:p w:rsidR="005F76AD" w:rsidRDefault="00B57CB8">
      <w:r>
        <w:rPr>
          <w:rFonts w:ascii="Arial" w:hAnsi="Arial" w:cs="Arial"/>
          <w:b/>
          <w:sz w:val="20"/>
          <w:szCs w:val="20"/>
        </w:rPr>
        <w:t xml:space="preserve">Safety regulatory infrastructure: </w:t>
      </w:r>
      <w:r>
        <w:rPr>
          <w:rFonts w:ascii="Arial" w:hAnsi="Arial" w:cs="Arial"/>
          <w:sz w:val="20"/>
          <w:szCs w:val="20"/>
        </w:rPr>
        <w:t>The legislative framework for radiation safety and the security of sources is provided primarily through the Law on Nuclear and Radiation Safety (Law 5912, Mar</w:t>
      </w:r>
      <w:r>
        <w:rPr>
          <w:rFonts w:ascii="Arial" w:hAnsi="Arial" w:cs="Arial"/>
          <w:sz w:val="20"/>
          <w:szCs w:val="20"/>
        </w:rPr>
        <w:t>ch 2012) and the Law on Healthcare (Law 1139, 1997).   The general Law on Licensing and Permits is utilized for the purpose of issuing licences  relating to facilities and activities involving ionizing radiation.</w:t>
      </w:r>
      <w:r>
        <w:rPr>
          <w:rFonts w:ascii="Arial" w:hAnsi="Arial" w:cs="Arial"/>
          <w:sz w:val="20"/>
          <w:szCs w:val="20"/>
        </w:rPr>
        <w:br/>
      </w:r>
    </w:p>
    <w:p w:rsidR="005F76AD" w:rsidRDefault="00B57CB8">
      <w:r>
        <w:rPr>
          <w:rFonts w:ascii="Arial" w:hAnsi="Arial" w:cs="Arial"/>
          <w:b/>
          <w:sz w:val="20"/>
          <w:szCs w:val="20"/>
        </w:rPr>
        <w:t>Other considerations, e.g. environment, ge</w:t>
      </w:r>
      <w:r>
        <w:rPr>
          <w:rFonts w:ascii="Arial" w:hAnsi="Arial" w:cs="Arial"/>
          <w:b/>
          <w:sz w:val="20"/>
          <w:szCs w:val="20"/>
        </w:rPr>
        <w:t xml:space="preserve">nder: </w:t>
      </w:r>
      <w:r>
        <w:rPr>
          <w:rFonts w:ascii="Arial" w:hAnsi="Arial" w:cs="Arial"/>
          <w:sz w:val="20"/>
          <w:szCs w:val="20"/>
        </w:rPr>
        <w:t xml:space="preserve">In general, the beneficiaries will include the Georgian population, and some residents from Samegelo- Upper Svaneti region (the population is 330 900,  according to 2014 census data) and occupied territories of  Abkhasia for  radiotherapy services.  </w:t>
      </w:r>
      <w:r>
        <w:rPr>
          <w:rFonts w:ascii="Arial" w:hAnsi="Arial" w:cs="Arial"/>
          <w:sz w:val="20"/>
          <w:szCs w:val="20"/>
        </w:rPr>
        <w:t>It is considered to have no environmental impacts regarding with this  Activity.</w:t>
      </w:r>
      <w:r>
        <w:rPr>
          <w:rFonts w:ascii="Arial" w:hAnsi="Arial" w:cs="Arial"/>
          <w:sz w:val="20"/>
          <w:szCs w:val="20"/>
        </w:rPr>
        <w:br/>
      </w:r>
    </w:p>
    <w:p w:rsidR="005F76AD" w:rsidRDefault="00B57CB8">
      <w:r>
        <w:rPr>
          <w:rFonts w:ascii="Arial" w:hAnsi="Arial" w:cs="Arial"/>
          <w:b/>
          <w:sz w:val="20"/>
          <w:szCs w:val="20"/>
        </w:rPr>
        <w:t xml:space="preserve">Implementation strategy: </w:t>
      </w:r>
      <w:r>
        <w:rPr>
          <w:rFonts w:ascii="Arial" w:hAnsi="Arial" w:cs="Arial"/>
          <w:sz w:val="20"/>
          <w:szCs w:val="20"/>
        </w:rPr>
        <w:t>Uneven geographical distribution of medical services is familiar for Georgia. This firstly comprises high-tech services such as radial medical servic</w:t>
      </w:r>
      <w:r>
        <w:rPr>
          <w:rFonts w:ascii="Arial" w:hAnsi="Arial" w:cs="Arial"/>
          <w:sz w:val="20"/>
          <w:szCs w:val="20"/>
        </w:rPr>
        <w:t>es. As mentioned above, there are currently 5 radiotherapy departments in Georgia: one linac at the Oncology Centre of Adjara in Batumi, one cobalt-60 unit at the National Cancer Centre in Tbilisi, three linacs capable of delivering 3D and IMRT treatment a</w:t>
      </w:r>
      <w:r>
        <w:rPr>
          <w:rFonts w:ascii="Arial" w:hAnsi="Arial" w:cs="Arial"/>
          <w:sz w:val="20"/>
          <w:szCs w:val="20"/>
        </w:rPr>
        <w:t>t the High Technology Medical Centre (Tbilisi), two linacs that deliver 3D and stereotactic treatment at the Research Institute of Clinical Medicine (Tbilisi) and one linac at the Evex Hospital in Kutaisi. The population of Samegrelo – Upper Svaneti who ne</w:t>
      </w:r>
      <w:r>
        <w:rPr>
          <w:rFonts w:ascii="Arial" w:hAnsi="Arial" w:cs="Arial"/>
          <w:sz w:val="20"/>
          <w:szCs w:val="20"/>
        </w:rPr>
        <w:t>ed to use services of radiation oncology have to go in Tbilisi in order to get one (on this stage Kutaisi’s services are being developed). Acording to this fact, in order to improve access on high-tech services for the regions’ population of Samegrelo – Up</w:t>
      </w:r>
      <w:r>
        <w:rPr>
          <w:rFonts w:ascii="Arial" w:hAnsi="Arial" w:cs="Arial"/>
          <w:sz w:val="20"/>
          <w:szCs w:val="20"/>
        </w:rPr>
        <w:t>per Svaneti the Ministry of Health has started building a multi-profile hospital in Rukhi in 2014 year. Within which the provision of radiation oncology services (radiotherapy, brachytherapy) is provided. Implementation of the process is highly prioritized</w:t>
      </w:r>
      <w:r>
        <w:rPr>
          <w:rFonts w:ascii="Arial" w:hAnsi="Arial" w:cs="Arial"/>
          <w:sz w:val="20"/>
          <w:szCs w:val="20"/>
        </w:rPr>
        <w:t xml:space="preserve"> for Georgian side, because it will improve the availability of access on radiation oncology services in the region of Samegrelo – Upper Svanety. Also, it has political meaning, because it is located near the border of Abkhasia, so it will also provide ser</w:t>
      </w:r>
      <w:r>
        <w:rPr>
          <w:rFonts w:ascii="Arial" w:hAnsi="Arial" w:cs="Arial"/>
          <w:sz w:val="20"/>
          <w:szCs w:val="20"/>
        </w:rPr>
        <w:t>vices to the population of Abkhasia, who have no access on such treatment. The building of Rukhi hospital will be ended in 2017 year, after which it will be equipped. The hospital will be fully operational in 2019.  During 2014-2016 year  the Ministry of H</w:t>
      </w:r>
      <w:r>
        <w:rPr>
          <w:rFonts w:ascii="Arial" w:hAnsi="Arial" w:cs="Arial"/>
          <w:sz w:val="20"/>
          <w:szCs w:val="20"/>
        </w:rPr>
        <w:t>ealth has spent about 11 000 000 euro on the building proves ( 26 180 400 GEL), in 2017 year 2 000 000 euro is thought to be spent on accomplishing the building process (5 000 000 GEL). A significant portion of this amount (about 20%) was used to construct</w:t>
      </w:r>
      <w:r>
        <w:rPr>
          <w:rFonts w:ascii="Arial" w:hAnsi="Arial" w:cs="Arial"/>
          <w:sz w:val="20"/>
          <w:szCs w:val="20"/>
        </w:rPr>
        <w:t xml:space="preserve"> a radiation oncology department. At this stage construction of the Radiation Oncology Department, in which the provision of radiation therapy and brachytherapy services is completed, also construction of two bunkers is completed (see attached document). T</w:t>
      </w:r>
      <w:r>
        <w:rPr>
          <w:rFonts w:ascii="Arial" w:hAnsi="Arial" w:cs="Arial"/>
          <w:sz w:val="20"/>
          <w:szCs w:val="20"/>
        </w:rPr>
        <w:t>he Ministry of Health will equip the hospital from its budget in 2018-2019 year. At this stage, it is difficult to talk about the budget allocations (the primary project will be ready in August 2017), but in assignments of 2018 year it will be provided for</w:t>
      </w:r>
      <w:r>
        <w:rPr>
          <w:rFonts w:ascii="Arial" w:hAnsi="Arial" w:cs="Arial"/>
          <w:sz w:val="20"/>
          <w:szCs w:val="20"/>
        </w:rPr>
        <w:t xml:space="preserve"> equipping the Radiation Department. Choosing / preparing human resources has a great importance for activation of the hospital. The selection of human resources for the Department of Radiation Oncology is especially important because the range of proper s</w:t>
      </w:r>
      <w:r>
        <w:rPr>
          <w:rFonts w:ascii="Arial" w:hAnsi="Arial" w:cs="Arial"/>
          <w:sz w:val="20"/>
          <w:szCs w:val="20"/>
        </w:rPr>
        <w:t>pecialists, especially in regions, is very low. The ministry is planning to choose human resources for radiation oncology department of Rukhi hospital by the end of 2017 year, and to prepare them from 2018 year. For training will be used the resource of th</w:t>
      </w:r>
      <w:r>
        <w:rPr>
          <w:rFonts w:ascii="Arial" w:hAnsi="Arial" w:cs="Arial"/>
          <w:sz w:val="20"/>
          <w:szCs w:val="20"/>
        </w:rPr>
        <w:t>e project - GEO6010 "Creating a Radiation Medicine Education and Training Strategy" (2016-2018). The strategy is to tackle the cancer problem in Georgia by applying  early-diagnosis and treatment. Strategy of implementation is prepared by the Ministry (see</w:t>
      </w:r>
      <w:r>
        <w:rPr>
          <w:rFonts w:ascii="Arial" w:hAnsi="Arial" w:cs="Arial"/>
          <w:sz w:val="20"/>
          <w:szCs w:val="20"/>
        </w:rPr>
        <w:t xml:space="preserve"> attached document).</w:t>
      </w:r>
      <w:r>
        <w:rPr>
          <w:rFonts w:ascii="Arial" w:hAnsi="Arial" w:cs="Arial"/>
          <w:sz w:val="20"/>
          <w:szCs w:val="20"/>
        </w:rPr>
        <w:br/>
      </w:r>
    </w:p>
    <w:p w:rsidR="005F76AD" w:rsidRDefault="00B57CB8">
      <w:r>
        <w:rPr>
          <w:rFonts w:ascii="Arial" w:hAnsi="Arial" w:cs="Arial"/>
          <w:b/>
          <w:sz w:val="20"/>
          <w:szCs w:val="20"/>
        </w:rPr>
        <w:t xml:space="preserve">Monitoring and progress reporting: </w:t>
      </w:r>
      <w:r>
        <w:rPr>
          <w:rFonts w:ascii="Arial" w:hAnsi="Arial" w:cs="Arial"/>
          <w:sz w:val="20"/>
          <w:szCs w:val="20"/>
        </w:rPr>
        <w:t>Project monitoring will be conducted on a regular basis as per the defined milestones in the  work plan. The reporting on the progress of the project will be conducted every six months. and reports o</w:t>
      </w:r>
      <w:r>
        <w:rPr>
          <w:rFonts w:ascii="Arial" w:hAnsi="Arial" w:cs="Arial"/>
          <w:sz w:val="20"/>
          <w:szCs w:val="20"/>
        </w:rPr>
        <w:t>n the Technical Officer and Project Management Officer supervision.</w:t>
      </w:r>
      <w:r>
        <w:rPr>
          <w:rFonts w:ascii="Arial" w:hAnsi="Arial" w:cs="Arial"/>
          <w:sz w:val="20"/>
          <w:szCs w:val="20"/>
        </w:rPr>
        <w:br/>
      </w:r>
    </w:p>
    <w:p w:rsidR="005F76AD" w:rsidRDefault="00B57CB8">
      <w:r>
        <w:rPr>
          <w:rFonts w:ascii="Arial" w:hAnsi="Arial" w:cs="Arial"/>
          <w:b/>
          <w:sz w:val="20"/>
          <w:szCs w:val="20"/>
        </w:rPr>
        <w:t xml:space="preserve">Risk management: </w:t>
      </w:r>
      <w:r>
        <w:rPr>
          <w:rFonts w:ascii="Arial" w:hAnsi="Arial" w:cs="Arial"/>
          <w:sz w:val="20"/>
          <w:szCs w:val="20"/>
        </w:rPr>
        <w:t>The project will be implemented by the Ministry of Labour, Health and Social Affairs of Georgia. There are several assumptions which needs to be considered when evaluatin</w:t>
      </w:r>
      <w:r>
        <w:rPr>
          <w:rFonts w:ascii="Arial" w:hAnsi="Arial" w:cs="Arial"/>
          <w:sz w:val="20"/>
          <w:szCs w:val="20"/>
        </w:rPr>
        <w:t>g risks.  They are as follows: Govermants commitment, including allocation of necessary resourses, prolong the installation of equipment, availability of adequate training course, availability of adequate exsperts, etc.</w:t>
      </w:r>
      <w:r>
        <w:rPr>
          <w:rFonts w:ascii="Arial" w:hAnsi="Arial" w:cs="Arial"/>
          <w:sz w:val="20"/>
          <w:szCs w:val="20"/>
        </w:rPr>
        <w:br/>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0" w:type="dxa"/>
          <w:left w:w="100" w:type="dxa"/>
          <w:bottom w:w="100" w:type="dxa"/>
          <w:right w:w="100" w:type="dxa"/>
        </w:tblCellMar>
        <w:tblLook w:val="0000" w:firstRow="0" w:lastRow="0" w:firstColumn="0" w:lastColumn="0" w:noHBand="0" w:noVBand="0"/>
      </w:tblPr>
      <w:tblGrid>
        <w:gridCol w:w="634"/>
        <w:gridCol w:w="811"/>
        <w:gridCol w:w="1452"/>
        <w:gridCol w:w="1005"/>
        <w:gridCol w:w="1176"/>
        <w:gridCol w:w="1244"/>
        <w:gridCol w:w="843"/>
        <w:gridCol w:w="1065"/>
        <w:gridCol w:w="1179"/>
        <w:gridCol w:w="847"/>
        <w:gridCol w:w="1184"/>
      </w:tblGrid>
      <w:tr w:rsidR="005F76AD">
        <w:trPr>
          <w:trHeight w:hRule="exact" w:val="344"/>
        </w:trPr>
        <w:tc>
          <w:tcPr>
            <w:tcW w:w="0" w:type="auto"/>
            <w:gridSpan w:val="11"/>
          </w:tcPr>
          <w:p w:rsidR="005F76AD" w:rsidRDefault="00B57CB8">
            <w:pPr>
              <w:jc w:val="center"/>
            </w:pPr>
            <w:r>
              <w:rPr>
                <w:rFonts w:ascii="Arial" w:hAnsi="Arial" w:cs="Arial"/>
                <w:b/>
                <w:sz w:val="20"/>
                <w:szCs w:val="20"/>
              </w:rPr>
              <w:t>CORE FINANCING</w:t>
            </w:r>
          </w:p>
        </w:tc>
      </w:tr>
      <w:tr w:rsidR="005F76AD">
        <w:tc>
          <w:tcPr>
            <w:tcW w:w="0" w:type="auto"/>
            <w:vMerge w:val="restart"/>
            <w:vAlign w:val="center"/>
          </w:tcPr>
          <w:p w:rsidR="005F76AD" w:rsidRDefault="00B57CB8">
            <w:r>
              <w:rPr>
                <w:rFonts w:ascii="Arial" w:hAnsi="Arial" w:cs="Arial"/>
                <w:b/>
                <w:sz w:val="20"/>
                <w:szCs w:val="20"/>
              </w:rPr>
              <w:lastRenderedPageBreak/>
              <w:t>Year</w:t>
            </w:r>
          </w:p>
        </w:tc>
        <w:tc>
          <w:tcPr>
            <w:tcW w:w="0" w:type="auto"/>
            <w:gridSpan w:val="6"/>
          </w:tcPr>
          <w:p w:rsidR="005F76AD" w:rsidRDefault="00B57CB8">
            <w:pPr>
              <w:jc w:val="center"/>
            </w:pPr>
            <w:r>
              <w:rPr>
                <w:rFonts w:ascii="Arial" w:hAnsi="Arial" w:cs="Arial"/>
                <w:b/>
                <w:sz w:val="20"/>
                <w:szCs w:val="20"/>
              </w:rPr>
              <w:t>Human Resource Components</w:t>
            </w:r>
            <w:r>
              <w:rPr>
                <w:rFonts w:ascii="Arial" w:hAnsi="Arial" w:cs="Arial"/>
                <w:sz w:val="20"/>
                <w:szCs w:val="20"/>
              </w:rPr>
              <w:t xml:space="preserve"> (Euros)</w:t>
            </w:r>
          </w:p>
        </w:tc>
        <w:tc>
          <w:tcPr>
            <w:tcW w:w="0" w:type="auto"/>
            <w:gridSpan w:val="3"/>
          </w:tcPr>
          <w:p w:rsidR="005F76AD" w:rsidRDefault="00B57CB8">
            <w:pPr>
              <w:jc w:val="center"/>
            </w:pPr>
            <w:r>
              <w:rPr>
                <w:rFonts w:ascii="Arial" w:hAnsi="Arial" w:cs="Arial"/>
                <w:b/>
                <w:sz w:val="20"/>
                <w:szCs w:val="20"/>
              </w:rPr>
              <w:t>Procurement Components</w:t>
            </w:r>
            <w:r>
              <w:rPr>
                <w:rFonts w:ascii="Arial" w:hAnsi="Arial" w:cs="Arial"/>
                <w:sz w:val="20"/>
                <w:szCs w:val="20"/>
              </w:rPr>
              <w:t xml:space="preserve"> (Euros)</w:t>
            </w:r>
          </w:p>
        </w:tc>
        <w:tc>
          <w:tcPr>
            <w:tcW w:w="0" w:type="auto"/>
            <w:vMerge w:val="restart"/>
            <w:vAlign w:val="center"/>
          </w:tcPr>
          <w:p w:rsidR="005F76AD" w:rsidRDefault="00B57CB8">
            <w:pPr>
              <w:jc w:val="center"/>
            </w:pPr>
            <w:r>
              <w:rPr>
                <w:rFonts w:ascii="Arial" w:hAnsi="Arial" w:cs="Arial"/>
                <w:b/>
                <w:sz w:val="20"/>
                <w:szCs w:val="20"/>
              </w:rPr>
              <w:t>Total</w:t>
            </w:r>
            <w:r>
              <w:rPr>
                <w:rFonts w:ascii="Arial" w:hAnsi="Arial" w:cs="Arial"/>
                <w:sz w:val="20"/>
                <w:szCs w:val="20"/>
              </w:rPr>
              <w:t xml:space="preserve"> (Euros)</w:t>
            </w:r>
          </w:p>
        </w:tc>
      </w:tr>
      <w:tr w:rsidR="005F76AD">
        <w:tc>
          <w:tcPr>
            <w:tcW w:w="0" w:type="auto"/>
            <w:vMerge/>
          </w:tcPr>
          <w:p w:rsidR="005F76AD" w:rsidRDefault="005F76AD"/>
        </w:tc>
        <w:tc>
          <w:tcPr>
            <w:tcW w:w="0" w:type="auto"/>
          </w:tcPr>
          <w:p w:rsidR="005F76AD" w:rsidRDefault="00B57CB8">
            <w:r>
              <w:rPr>
                <w:rFonts w:ascii="Arial" w:hAnsi="Arial" w:cs="Arial"/>
                <w:sz w:val="18"/>
                <w:szCs w:val="18"/>
              </w:rPr>
              <w:t>Experts</w:t>
            </w:r>
          </w:p>
        </w:tc>
        <w:tc>
          <w:tcPr>
            <w:tcW w:w="0" w:type="auto"/>
          </w:tcPr>
          <w:p w:rsidR="005F76AD" w:rsidRDefault="00B57CB8">
            <w:r>
              <w:rPr>
                <w:rFonts w:ascii="Arial" w:hAnsi="Arial" w:cs="Arial"/>
                <w:sz w:val="18"/>
                <w:szCs w:val="18"/>
              </w:rPr>
              <w:t>Meetings/ Workshop</w:t>
            </w:r>
          </w:p>
        </w:tc>
        <w:tc>
          <w:tcPr>
            <w:tcW w:w="0" w:type="auto"/>
          </w:tcPr>
          <w:p w:rsidR="005F76AD" w:rsidRDefault="00B57CB8">
            <w:r>
              <w:rPr>
                <w:rFonts w:ascii="Arial" w:hAnsi="Arial" w:cs="Arial"/>
                <w:sz w:val="18"/>
                <w:szCs w:val="18"/>
              </w:rPr>
              <w:t>Fellow-ships</w:t>
            </w:r>
          </w:p>
        </w:tc>
        <w:tc>
          <w:tcPr>
            <w:tcW w:w="0" w:type="auto"/>
          </w:tcPr>
          <w:p w:rsidR="005F76AD" w:rsidRDefault="00B57CB8">
            <w:r>
              <w:rPr>
                <w:rFonts w:ascii="Arial" w:hAnsi="Arial" w:cs="Arial"/>
                <w:sz w:val="18"/>
                <w:szCs w:val="18"/>
              </w:rPr>
              <w:t>Scientific Visits</w:t>
            </w:r>
          </w:p>
        </w:tc>
        <w:tc>
          <w:tcPr>
            <w:tcW w:w="0" w:type="auto"/>
          </w:tcPr>
          <w:p w:rsidR="005F76AD" w:rsidRDefault="00B57CB8">
            <w:r>
              <w:rPr>
                <w:rFonts w:ascii="Arial" w:hAnsi="Arial" w:cs="Arial"/>
                <w:sz w:val="18"/>
                <w:szCs w:val="18"/>
              </w:rPr>
              <w:t>Training Courses</w:t>
            </w:r>
          </w:p>
        </w:tc>
        <w:tc>
          <w:tcPr>
            <w:tcW w:w="0" w:type="auto"/>
          </w:tcPr>
          <w:p w:rsidR="005F76AD" w:rsidRDefault="00B57CB8">
            <w:r>
              <w:rPr>
                <w:rFonts w:ascii="Arial" w:hAnsi="Arial" w:cs="Arial"/>
                <w:b/>
                <w:sz w:val="18"/>
                <w:szCs w:val="18"/>
              </w:rPr>
              <w:t>Sub-Total</w:t>
            </w:r>
          </w:p>
        </w:tc>
        <w:tc>
          <w:tcPr>
            <w:tcW w:w="0" w:type="auto"/>
          </w:tcPr>
          <w:p w:rsidR="005F76AD" w:rsidRDefault="00B57CB8">
            <w:r>
              <w:rPr>
                <w:rFonts w:ascii="Arial" w:hAnsi="Arial" w:cs="Arial"/>
                <w:sz w:val="18"/>
                <w:szCs w:val="18"/>
              </w:rPr>
              <w:t>Equipment</w:t>
            </w:r>
          </w:p>
        </w:tc>
        <w:tc>
          <w:tcPr>
            <w:tcW w:w="0" w:type="auto"/>
          </w:tcPr>
          <w:p w:rsidR="005F76AD" w:rsidRDefault="00B57CB8">
            <w:r>
              <w:rPr>
                <w:rFonts w:ascii="Arial" w:hAnsi="Arial" w:cs="Arial"/>
                <w:sz w:val="18"/>
                <w:szCs w:val="18"/>
              </w:rPr>
              <w:t>Sub-Contracts</w:t>
            </w:r>
          </w:p>
        </w:tc>
        <w:tc>
          <w:tcPr>
            <w:tcW w:w="0" w:type="auto"/>
          </w:tcPr>
          <w:p w:rsidR="005F76AD" w:rsidRDefault="00B57CB8">
            <w:r>
              <w:rPr>
                <w:rFonts w:ascii="Arial" w:hAnsi="Arial" w:cs="Arial"/>
                <w:b/>
                <w:sz w:val="18"/>
                <w:szCs w:val="18"/>
              </w:rPr>
              <w:t>Sub-Total</w:t>
            </w:r>
          </w:p>
        </w:tc>
        <w:tc>
          <w:tcPr>
            <w:tcW w:w="0" w:type="auto"/>
            <w:vMerge/>
          </w:tcPr>
          <w:p w:rsidR="005F76AD" w:rsidRDefault="005F76AD"/>
        </w:tc>
      </w:tr>
      <w:tr w:rsidR="005F76AD">
        <w:tc>
          <w:tcPr>
            <w:tcW w:w="0" w:type="auto"/>
          </w:tcPr>
          <w:p w:rsidR="005F76AD" w:rsidRDefault="00B57CB8">
            <w:r>
              <w:rPr>
                <w:rFonts w:ascii="Arial" w:hAnsi="Arial" w:cs="Arial"/>
                <w:sz w:val="18"/>
                <w:szCs w:val="18"/>
              </w:rPr>
              <w:t>2019</w:t>
            </w:r>
          </w:p>
        </w:tc>
        <w:tc>
          <w:tcPr>
            <w:tcW w:w="0" w:type="auto"/>
          </w:tcPr>
          <w:p w:rsidR="005F76AD" w:rsidRDefault="00B57CB8">
            <w:pPr>
              <w:jc w:val="right"/>
            </w:pPr>
            <w:r>
              <w:rPr>
                <w:rFonts w:ascii="Arial" w:hAnsi="Arial" w:cs="Arial"/>
                <w:sz w:val="18"/>
                <w:szCs w:val="18"/>
              </w:rPr>
              <w:t>0</w:t>
            </w:r>
          </w:p>
        </w:tc>
        <w:tc>
          <w:tcPr>
            <w:tcW w:w="0" w:type="auto"/>
          </w:tcPr>
          <w:p w:rsidR="005F76AD" w:rsidRDefault="00B57CB8">
            <w:pPr>
              <w:jc w:val="right"/>
            </w:pPr>
            <w:r>
              <w:rPr>
                <w:rFonts w:ascii="Arial" w:hAnsi="Arial" w:cs="Arial"/>
                <w:sz w:val="18"/>
                <w:szCs w:val="18"/>
              </w:rPr>
              <w:t>0</w:t>
            </w:r>
          </w:p>
        </w:tc>
        <w:tc>
          <w:tcPr>
            <w:tcW w:w="0" w:type="auto"/>
          </w:tcPr>
          <w:p w:rsidR="005F76AD" w:rsidRDefault="00B57CB8">
            <w:pPr>
              <w:jc w:val="right"/>
            </w:pPr>
            <w:r>
              <w:rPr>
                <w:rFonts w:ascii="Arial" w:hAnsi="Arial" w:cs="Arial"/>
                <w:sz w:val="18"/>
                <w:szCs w:val="18"/>
              </w:rPr>
              <w:t>0</w:t>
            </w:r>
          </w:p>
        </w:tc>
        <w:tc>
          <w:tcPr>
            <w:tcW w:w="0" w:type="auto"/>
          </w:tcPr>
          <w:p w:rsidR="005F76AD" w:rsidRDefault="00B57CB8">
            <w:pPr>
              <w:jc w:val="right"/>
            </w:pPr>
            <w:r>
              <w:rPr>
                <w:rFonts w:ascii="Arial" w:hAnsi="Arial" w:cs="Arial"/>
                <w:sz w:val="18"/>
                <w:szCs w:val="18"/>
              </w:rPr>
              <w:t>0</w:t>
            </w:r>
          </w:p>
        </w:tc>
        <w:tc>
          <w:tcPr>
            <w:tcW w:w="0" w:type="auto"/>
          </w:tcPr>
          <w:p w:rsidR="005F76AD" w:rsidRDefault="00B57CB8">
            <w:pPr>
              <w:jc w:val="right"/>
            </w:pPr>
            <w:r>
              <w:rPr>
                <w:rFonts w:ascii="Arial" w:hAnsi="Arial" w:cs="Arial"/>
                <w:sz w:val="18"/>
                <w:szCs w:val="18"/>
              </w:rPr>
              <w:t>0</w:t>
            </w:r>
          </w:p>
        </w:tc>
        <w:tc>
          <w:tcPr>
            <w:tcW w:w="0" w:type="auto"/>
          </w:tcPr>
          <w:p w:rsidR="005F76AD" w:rsidRDefault="00B57CB8">
            <w:pPr>
              <w:jc w:val="right"/>
            </w:pPr>
            <w:r>
              <w:rPr>
                <w:rFonts w:ascii="Arial" w:hAnsi="Arial" w:cs="Arial"/>
                <w:b/>
                <w:sz w:val="18"/>
                <w:szCs w:val="18"/>
              </w:rPr>
              <w:t>0</w:t>
            </w:r>
          </w:p>
        </w:tc>
        <w:tc>
          <w:tcPr>
            <w:tcW w:w="0" w:type="auto"/>
          </w:tcPr>
          <w:p w:rsidR="005F76AD" w:rsidRDefault="00B57CB8">
            <w:pPr>
              <w:jc w:val="right"/>
            </w:pPr>
            <w:r>
              <w:rPr>
                <w:rFonts w:ascii="Arial" w:hAnsi="Arial" w:cs="Arial"/>
                <w:sz w:val="18"/>
                <w:szCs w:val="18"/>
              </w:rPr>
              <w:t>350 000</w:t>
            </w:r>
          </w:p>
        </w:tc>
        <w:tc>
          <w:tcPr>
            <w:tcW w:w="0" w:type="auto"/>
          </w:tcPr>
          <w:p w:rsidR="005F76AD" w:rsidRDefault="00B57CB8">
            <w:pPr>
              <w:jc w:val="right"/>
            </w:pPr>
            <w:r>
              <w:rPr>
                <w:rFonts w:ascii="Arial" w:hAnsi="Arial" w:cs="Arial"/>
                <w:sz w:val="18"/>
                <w:szCs w:val="18"/>
              </w:rPr>
              <w:t>0</w:t>
            </w:r>
          </w:p>
        </w:tc>
        <w:tc>
          <w:tcPr>
            <w:tcW w:w="0" w:type="auto"/>
          </w:tcPr>
          <w:p w:rsidR="005F76AD" w:rsidRDefault="00B57CB8">
            <w:pPr>
              <w:jc w:val="right"/>
            </w:pPr>
            <w:r>
              <w:rPr>
                <w:rFonts w:ascii="Arial" w:hAnsi="Arial" w:cs="Arial"/>
                <w:b/>
                <w:sz w:val="18"/>
                <w:szCs w:val="18"/>
              </w:rPr>
              <w:t>350 000</w:t>
            </w:r>
          </w:p>
        </w:tc>
        <w:tc>
          <w:tcPr>
            <w:tcW w:w="0" w:type="auto"/>
          </w:tcPr>
          <w:p w:rsidR="005F76AD" w:rsidRDefault="00B57CB8">
            <w:pPr>
              <w:jc w:val="right"/>
            </w:pPr>
            <w:r>
              <w:rPr>
                <w:rFonts w:ascii="Arial" w:hAnsi="Arial" w:cs="Arial"/>
                <w:b/>
                <w:sz w:val="18"/>
                <w:szCs w:val="18"/>
              </w:rPr>
              <w:t>350 000</w:t>
            </w:r>
          </w:p>
        </w:tc>
      </w:tr>
      <w:tr w:rsidR="005F76AD">
        <w:tc>
          <w:tcPr>
            <w:tcW w:w="0" w:type="auto"/>
          </w:tcPr>
          <w:p w:rsidR="005F76AD" w:rsidRDefault="00B57CB8">
            <w:r>
              <w:rPr>
                <w:rFonts w:ascii="Arial" w:hAnsi="Arial" w:cs="Arial"/>
                <w:sz w:val="18"/>
                <w:szCs w:val="18"/>
              </w:rPr>
              <w:t>2020</w:t>
            </w:r>
          </w:p>
        </w:tc>
        <w:tc>
          <w:tcPr>
            <w:tcW w:w="0" w:type="auto"/>
          </w:tcPr>
          <w:p w:rsidR="005F76AD" w:rsidRDefault="00B57CB8">
            <w:pPr>
              <w:jc w:val="right"/>
            </w:pPr>
            <w:r>
              <w:rPr>
                <w:rFonts w:ascii="Arial" w:hAnsi="Arial" w:cs="Arial"/>
                <w:sz w:val="18"/>
                <w:szCs w:val="18"/>
              </w:rPr>
              <w:t xml:space="preserve">24 </w:t>
            </w:r>
            <w:r>
              <w:rPr>
                <w:rFonts w:ascii="Arial" w:hAnsi="Arial" w:cs="Arial"/>
                <w:sz w:val="18"/>
                <w:szCs w:val="18"/>
              </w:rPr>
              <w:t>150</w:t>
            </w:r>
          </w:p>
        </w:tc>
        <w:tc>
          <w:tcPr>
            <w:tcW w:w="0" w:type="auto"/>
          </w:tcPr>
          <w:p w:rsidR="005F76AD" w:rsidRDefault="00B57CB8">
            <w:pPr>
              <w:jc w:val="right"/>
            </w:pPr>
            <w:r>
              <w:rPr>
                <w:rFonts w:ascii="Arial" w:hAnsi="Arial" w:cs="Arial"/>
                <w:sz w:val="18"/>
                <w:szCs w:val="18"/>
              </w:rPr>
              <w:t>0</w:t>
            </w:r>
          </w:p>
        </w:tc>
        <w:tc>
          <w:tcPr>
            <w:tcW w:w="0" w:type="auto"/>
          </w:tcPr>
          <w:p w:rsidR="005F76AD" w:rsidRDefault="00B57CB8">
            <w:pPr>
              <w:jc w:val="right"/>
            </w:pPr>
            <w:r>
              <w:rPr>
                <w:rFonts w:ascii="Arial" w:hAnsi="Arial" w:cs="Arial"/>
                <w:sz w:val="18"/>
                <w:szCs w:val="18"/>
              </w:rPr>
              <w:t>0</w:t>
            </w:r>
          </w:p>
        </w:tc>
        <w:tc>
          <w:tcPr>
            <w:tcW w:w="0" w:type="auto"/>
          </w:tcPr>
          <w:p w:rsidR="005F76AD" w:rsidRDefault="00B57CB8">
            <w:pPr>
              <w:jc w:val="right"/>
            </w:pPr>
            <w:r>
              <w:rPr>
                <w:rFonts w:ascii="Arial" w:hAnsi="Arial" w:cs="Arial"/>
                <w:sz w:val="18"/>
                <w:szCs w:val="18"/>
              </w:rPr>
              <w:t>0</w:t>
            </w:r>
          </w:p>
        </w:tc>
        <w:tc>
          <w:tcPr>
            <w:tcW w:w="0" w:type="auto"/>
          </w:tcPr>
          <w:p w:rsidR="005F76AD" w:rsidRDefault="00B57CB8">
            <w:pPr>
              <w:jc w:val="right"/>
            </w:pPr>
            <w:r>
              <w:rPr>
                <w:rFonts w:ascii="Arial" w:hAnsi="Arial" w:cs="Arial"/>
                <w:sz w:val="18"/>
                <w:szCs w:val="18"/>
              </w:rPr>
              <w:t>0</w:t>
            </w:r>
          </w:p>
        </w:tc>
        <w:tc>
          <w:tcPr>
            <w:tcW w:w="0" w:type="auto"/>
          </w:tcPr>
          <w:p w:rsidR="005F76AD" w:rsidRDefault="00B57CB8">
            <w:pPr>
              <w:jc w:val="right"/>
            </w:pPr>
            <w:r>
              <w:rPr>
                <w:rFonts w:ascii="Arial" w:hAnsi="Arial" w:cs="Arial"/>
                <w:b/>
                <w:sz w:val="18"/>
                <w:szCs w:val="18"/>
              </w:rPr>
              <w:t>24 150</w:t>
            </w:r>
          </w:p>
        </w:tc>
        <w:tc>
          <w:tcPr>
            <w:tcW w:w="0" w:type="auto"/>
          </w:tcPr>
          <w:p w:rsidR="005F76AD" w:rsidRDefault="00B57CB8">
            <w:pPr>
              <w:jc w:val="right"/>
            </w:pPr>
            <w:r>
              <w:rPr>
                <w:rFonts w:ascii="Arial" w:hAnsi="Arial" w:cs="Arial"/>
                <w:sz w:val="18"/>
                <w:szCs w:val="18"/>
              </w:rPr>
              <w:t>340 350</w:t>
            </w:r>
          </w:p>
        </w:tc>
        <w:tc>
          <w:tcPr>
            <w:tcW w:w="0" w:type="auto"/>
          </w:tcPr>
          <w:p w:rsidR="005F76AD" w:rsidRDefault="00B57CB8">
            <w:pPr>
              <w:jc w:val="right"/>
            </w:pPr>
            <w:r>
              <w:rPr>
                <w:rFonts w:ascii="Arial" w:hAnsi="Arial" w:cs="Arial"/>
                <w:sz w:val="18"/>
                <w:szCs w:val="18"/>
              </w:rPr>
              <w:t>0</w:t>
            </w:r>
          </w:p>
        </w:tc>
        <w:tc>
          <w:tcPr>
            <w:tcW w:w="0" w:type="auto"/>
          </w:tcPr>
          <w:p w:rsidR="005F76AD" w:rsidRDefault="00B57CB8">
            <w:pPr>
              <w:jc w:val="right"/>
            </w:pPr>
            <w:r>
              <w:rPr>
                <w:rFonts w:ascii="Arial" w:hAnsi="Arial" w:cs="Arial"/>
                <w:b/>
                <w:sz w:val="18"/>
                <w:szCs w:val="18"/>
              </w:rPr>
              <w:t>340 350</w:t>
            </w:r>
          </w:p>
        </w:tc>
        <w:tc>
          <w:tcPr>
            <w:tcW w:w="0" w:type="auto"/>
          </w:tcPr>
          <w:p w:rsidR="005F76AD" w:rsidRDefault="00B57CB8">
            <w:pPr>
              <w:jc w:val="right"/>
            </w:pPr>
            <w:r>
              <w:rPr>
                <w:rFonts w:ascii="Arial" w:hAnsi="Arial" w:cs="Arial"/>
                <w:b/>
                <w:sz w:val="18"/>
                <w:szCs w:val="18"/>
              </w:rPr>
              <w:t>364 500</w:t>
            </w:r>
          </w:p>
        </w:tc>
      </w:tr>
      <w:tr w:rsidR="005F76AD">
        <w:tc>
          <w:tcPr>
            <w:tcW w:w="0" w:type="auto"/>
            <w:gridSpan w:val="11"/>
          </w:tcPr>
          <w:p w:rsidR="005F76AD" w:rsidRDefault="005F76AD"/>
        </w:tc>
      </w:tr>
      <w:tr w:rsidR="005F76AD">
        <w:trPr>
          <w:trHeight w:hRule="exact" w:val="344"/>
        </w:trPr>
        <w:tc>
          <w:tcPr>
            <w:tcW w:w="0" w:type="auto"/>
            <w:gridSpan w:val="11"/>
          </w:tcPr>
          <w:p w:rsidR="005F76AD" w:rsidRDefault="00B57CB8">
            <w:pPr>
              <w:jc w:val="center"/>
            </w:pPr>
            <w:r>
              <w:rPr>
                <w:rFonts w:ascii="Arial" w:hAnsi="Arial" w:cs="Arial"/>
                <w:b/>
                <w:sz w:val="20"/>
                <w:szCs w:val="20"/>
              </w:rPr>
              <w:t>FOOTNOTE-a/ FINANCING</w:t>
            </w:r>
          </w:p>
        </w:tc>
      </w:tr>
      <w:tr w:rsidR="005F76AD">
        <w:tc>
          <w:tcPr>
            <w:tcW w:w="0" w:type="auto"/>
            <w:vMerge w:val="restart"/>
            <w:vAlign w:val="center"/>
          </w:tcPr>
          <w:p w:rsidR="005F76AD" w:rsidRDefault="00B57CB8">
            <w:r>
              <w:rPr>
                <w:rFonts w:ascii="Arial" w:hAnsi="Arial" w:cs="Arial"/>
                <w:b/>
                <w:sz w:val="20"/>
                <w:szCs w:val="20"/>
              </w:rPr>
              <w:t>Year</w:t>
            </w:r>
          </w:p>
        </w:tc>
        <w:tc>
          <w:tcPr>
            <w:tcW w:w="0" w:type="auto"/>
            <w:gridSpan w:val="6"/>
          </w:tcPr>
          <w:p w:rsidR="005F76AD" w:rsidRDefault="00B57CB8">
            <w:pPr>
              <w:jc w:val="center"/>
            </w:pPr>
            <w:r>
              <w:rPr>
                <w:rFonts w:ascii="Arial" w:hAnsi="Arial" w:cs="Arial"/>
                <w:b/>
                <w:sz w:val="20"/>
                <w:szCs w:val="20"/>
              </w:rPr>
              <w:t>Human Resource Components (Euros)</w:t>
            </w:r>
          </w:p>
        </w:tc>
        <w:tc>
          <w:tcPr>
            <w:tcW w:w="0" w:type="auto"/>
            <w:gridSpan w:val="3"/>
          </w:tcPr>
          <w:p w:rsidR="005F76AD" w:rsidRDefault="00B57CB8">
            <w:pPr>
              <w:jc w:val="center"/>
            </w:pPr>
            <w:r>
              <w:rPr>
                <w:rFonts w:ascii="Arial" w:hAnsi="Arial" w:cs="Arial"/>
                <w:b/>
                <w:sz w:val="20"/>
                <w:szCs w:val="20"/>
              </w:rPr>
              <w:t>Procurement Components (Euros)</w:t>
            </w:r>
          </w:p>
        </w:tc>
        <w:tc>
          <w:tcPr>
            <w:tcW w:w="0" w:type="auto"/>
            <w:vMerge w:val="restart"/>
            <w:vAlign w:val="center"/>
          </w:tcPr>
          <w:p w:rsidR="005F76AD" w:rsidRDefault="00B57CB8">
            <w:pPr>
              <w:jc w:val="center"/>
            </w:pPr>
            <w:r>
              <w:rPr>
                <w:rFonts w:ascii="Arial" w:hAnsi="Arial" w:cs="Arial"/>
                <w:b/>
                <w:sz w:val="20"/>
                <w:szCs w:val="20"/>
              </w:rPr>
              <w:t>Total (Euros)</w:t>
            </w:r>
          </w:p>
        </w:tc>
      </w:tr>
      <w:tr w:rsidR="005F76AD">
        <w:tc>
          <w:tcPr>
            <w:tcW w:w="0" w:type="auto"/>
            <w:vMerge/>
          </w:tcPr>
          <w:p w:rsidR="005F76AD" w:rsidRDefault="005F76AD"/>
        </w:tc>
        <w:tc>
          <w:tcPr>
            <w:tcW w:w="0" w:type="auto"/>
          </w:tcPr>
          <w:p w:rsidR="005F76AD" w:rsidRDefault="00B57CB8">
            <w:r>
              <w:rPr>
                <w:rFonts w:ascii="Arial" w:hAnsi="Arial" w:cs="Arial"/>
                <w:sz w:val="18"/>
                <w:szCs w:val="18"/>
              </w:rPr>
              <w:t>Experts</w:t>
            </w:r>
          </w:p>
        </w:tc>
        <w:tc>
          <w:tcPr>
            <w:tcW w:w="0" w:type="auto"/>
          </w:tcPr>
          <w:p w:rsidR="005F76AD" w:rsidRDefault="00B57CB8">
            <w:r>
              <w:rPr>
                <w:rFonts w:ascii="Arial" w:hAnsi="Arial" w:cs="Arial"/>
                <w:sz w:val="18"/>
                <w:szCs w:val="18"/>
              </w:rPr>
              <w:t>Meetings/ Workshop</w:t>
            </w:r>
          </w:p>
        </w:tc>
        <w:tc>
          <w:tcPr>
            <w:tcW w:w="0" w:type="auto"/>
          </w:tcPr>
          <w:p w:rsidR="005F76AD" w:rsidRDefault="00B57CB8">
            <w:r>
              <w:rPr>
                <w:rFonts w:ascii="Arial" w:hAnsi="Arial" w:cs="Arial"/>
                <w:sz w:val="18"/>
                <w:szCs w:val="18"/>
              </w:rPr>
              <w:t>Fellow-ships</w:t>
            </w:r>
          </w:p>
        </w:tc>
        <w:tc>
          <w:tcPr>
            <w:tcW w:w="0" w:type="auto"/>
          </w:tcPr>
          <w:p w:rsidR="005F76AD" w:rsidRDefault="00B57CB8">
            <w:r>
              <w:rPr>
                <w:rFonts w:ascii="Arial" w:hAnsi="Arial" w:cs="Arial"/>
                <w:sz w:val="18"/>
                <w:szCs w:val="18"/>
              </w:rPr>
              <w:t>Scientific Visits</w:t>
            </w:r>
          </w:p>
        </w:tc>
        <w:tc>
          <w:tcPr>
            <w:tcW w:w="0" w:type="auto"/>
          </w:tcPr>
          <w:p w:rsidR="005F76AD" w:rsidRDefault="00B57CB8">
            <w:r>
              <w:rPr>
                <w:rFonts w:ascii="Arial" w:hAnsi="Arial" w:cs="Arial"/>
                <w:sz w:val="18"/>
                <w:szCs w:val="18"/>
              </w:rPr>
              <w:t>Training Courses</w:t>
            </w:r>
          </w:p>
        </w:tc>
        <w:tc>
          <w:tcPr>
            <w:tcW w:w="0" w:type="auto"/>
          </w:tcPr>
          <w:p w:rsidR="005F76AD" w:rsidRDefault="00B57CB8">
            <w:r>
              <w:rPr>
                <w:rFonts w:ascii="Arial" w:hAnsi="Arial" w:cs="Arial"/>
                <w:b/>
                <w:sz w:val="18"/>
                <w:szCs w:val="18"/>
              </w:rPr>
              <w:t>Sub-Total</w:t>
            </w:r>
          </w:p>
        </w:tc>
        <w:tc>
          <w:tcPr>
            <w:tcW w:w="0" w:type="auto"/>
          </w:tcPr>
          <w:p w:rsidR="005F76AD" w:rsidRDefault="00B57CB8">
            <w:r>
              <w:rPr>
                <w:rFonts w:ascii="Arial" w:hAnsi="Arial" w:cs="Arial"/>
                <w:sz w:val="18"/>
                <w:szCs w:val="18"/>
              </w:rPr>
              <w:t>Equipment</w:t>
            </w:r>
          </w:p>
        </w:tc>
        <w:tc>
          <w:tcPr>
            <w:tcW w:w="0" w:type="auto"/>
          </w:tcPr>
          <w:p w:rsidR="005F76AD" w:rsidRDefault="00B57CB8">
            <w:r>
              <w:rPr>
                <w:rFonts w:ascii="Arial" w:hAnsi="Arial" w:cs="Arial"/>
                <w:sz w:val="18"/>
                <w:szCs w:val="18"/>
              </w:rPr>
              <w:t>Sub-Contracts</w:t>
            </w:r>
          </w:p>
        </w:tc>
        <w:tc>
          <w:tcPr>
            <w:tcW w:w="0" w:type="auto"/>
          </w:tcPr>
          <w:p w:rsidR="005F76AD" w:rsidRDefault="00B57CB8">
            <w:r>
              <w:rPr>
                <w:rFonts w:ascii="Arial" w:hAnsi="Arial" w:cs="Arial"/>
                <w:b/>
                <w:sz w:val="18"/>
                <w:szCs w:val="18"/>
              </w:rPr>
              <w:t>Sub-Total</w:t>
            </w:r>
          </w:p>
        </w:tc>
        <w:tc>
          <w:tcPr>
            <w:tcW w:w="0" w:type="auto"/>
            <w:vMerge/>
          </w:tcPr>
          <w:p w:rsidR="005F76AD" w:rsidRDefault="005F76AD"/>
        </w:tc>
      </w:tr>
      <w:tr w:rsidR="005F76AD">
        <w:tc>
          <w:tcPr>
            <w:tcW w:w="0" w:type="auto"/>
          </w:tcPr>
          <w:p w:rsidR="005F76AD" w:rsidRDefault="00B57CB8">
            <w:r>
              <w:rPr>
                <w:rFonts w:ascii="Arial" w:hAnsi="Arial" w:cs="Arial"/>
                <w:sz w:val="18"/>
                <w:szCs w:val="18"/>
              </w:rPr>
              <w:t>2018</w:t>
            </w:r>
          </w:p>
        </w:tc>
        <w:tc>
          <w:tcPr>
            <w:tcW w:w="0" w:type="auto"/>
          </w:tcPr>
          <w:p w:rsidR="005F76AD" w:rsidRDefault="00B57CB8">
            <w:pPr>
              <w:jc w:val="right"/>
            </w:pPr>
            <w:r>
              <w:rPr>
                <w:rFonts w:ascii="Arial" w:hAnsi="Arial" w:cs="Arial"/>
                <w:sz w:val="18"/>
                <w:szCs w:val="18"/>
              </w:rPr>
              <w:t>15 750</w:t>
            </w:r>
          </w:p>
        </w:tc>
        <w:tc>
          <w:tcPr>
            <w:tcW w:w="0" w:type="auto"/>
          </w:tcPr>
          <w:p w:rsidR="005F76AD" w:rsidRDefault="00B57CB8">
            <w:pPr>
              <w:jc w:val="right"/>
            </w:pPr>
            <w:r>
              <w:rPr>
                <w:rFonts w:ascii="Arial" w:hAnsi="Arial" w:cs="Arial"/>
                <w:sz w:val="18"/>
                <w:szCs w:val="18"/>
              </w:rPr>
              <w:t>0</w:t>
            </w:r>
          </w:p>
        </w:tc>
        <w:tc>
          <w:tcPr>
            <w:tcW w:w="0" w:type="auto"/>
          </w:tcPr>
          <w:p w:rsidR="005F76AD" w:rsidRDefault="00B57CB8">
            <w:pPr>
              <w:jc w:val="right"/>
            </w:pPr>
            <w:r>
              <w:rPr>
                <w:rFonts w:ascii="Arial" w:hAnsi="Arial" w:cs="Arial"/>
                <w:sz w:val="18"/>
                <w:szCs w:val="18"/>
              </w:rPr>
              <w:t>113 400</w:t>
            </w:r>
          </w:p>
        </w:tc>
        <w:tc>
          <w:tcPr>
            <w:tcW w:w="0" w:type="auto"/>
          </w:tcPr>
          <w:p w:rsidR="005F76AD" w:rsidRDefault="00B57CB8">
            <w:pPr>
              <w:jc w:val="right"/>
            </w:pPr>
            <w:r>
              <w:rPr>
                <w:rFonts w:ascii="Arial" w:hAnsi="Arial" w:cs="Arial"/>
                <w:sz w:val="18"/>
                <w:szCs w:val="18"/>
              </w:rPr>
              <w:t>0</w:t>
            </w:r>
          </w:p>
        </w:tc>
        <w:tc>
          <w:tcPr>
            <w:tcW w:w="0" w:type="auto"/>
          </w:tcPr>
          <w:p w:rsidR="005F76AD" w:rsidRDefault="00B57CB8">
            <w:pPr>
              <w:jc w:val="right"/>
            </w:pPr>
            <w:r>
              <w:rPr>
                <w:rFonts w:ascii="Arial" w:hAnsi="Arial" w:cs="Arial"/>
                <w:sz w:val="18"/>
                <w:szCs w:val="18"/>
              </w:rPr>
              <w:t>0</w:t>
            </w:r>
          </w:p>
        </w:tc>
        <w:tc>
          <w:tcPr>
            <w:tcW w:w="0" w:type="auto"/>
          </w:tcPr>
          <w:p w:rsidR="005F76AD" w:rsidRDefault="00B57CB8">
            <w:pPr>
              <w:jc w:val="right"/>
            </w:pPr>
            <w:r>
              <w:rPr>
                <w:rFonts w:ascii="Arial" w:hAnsi="Arial" w:cs="Arial"/>
                <w:b/>
                <w:sz w:val="18"/>
                <w:szCs w:val="18"/>
              </w:rPr>
              <w:t>129 150</w:t>
            </w:r>
          </w:p>
        </w:tc>
        <w:tc>
          <w:tcPr>
            <w:tcW w:w="0" w:type="auto"/>
          </w:tcPr>
          <w:p w:rsidR="005F76AD" w:rsidRDefault="00B57CB8">
            <w:pPr>
              <w:jc w:val="right"/>
            </w:pPr>
            <w:r>
              <w:rPr>
                <w:rFonts w:ascii="Arial" w:hAnsi="Arial" w:cs="Arial"/>
                <w:sz w:val="18"/>
                <w:szCs w:val="18"/>
              </w:rPr>
              <w:t>0</w:t>
            </w:r>
          </w:p>
        </w:tc>
        <w:tc>
          <w:tcPr>
            <w:tcW w:w="0" w:type="auto"/>
          </w:tcPr>
          <w:p w:rsidR="005F76AD" w:rsidRDefault="00B57CB8">
            <w:pPr>
              <w:jc w:val="right"/>
            </w:pPr>
            <w:r>
              <w:rPr>
                <w:rFonts w:ascii="Arial" w:hAnsi="Arial" w:cs="Arial"/>
                <w:sz w:val="18"/>
                <w:szCs w:val="18"/>
              </w:rPr>
              <w:t>0</w:t>
            </w:r>
          </w:p>
        </w:tc>
        <w:tc>
          <w:tcPr>
            <w:tcW w:w="0" w:type="auto"/>
          </w:tcPr>
          <w:p w:rsidR="005F76AD" w:rsidRDefault="00B57CB8">
            <w:pPr>
              <w:jc w:val="right"/>
            </w:pPr>
            <w:r>
              <w:rPr>
                <w:rFonts w:ascii="Arial" w:hAnsi="Arial" w:cs="Arial"/>
                <w:b/>
                <w:sz w:val="18"/>
                <w:szCs w:val="18"/>
              </w:rPr>
              <w:t>0</w:t>
            </w:r>
          </w:p>
        </w:tc>
        <w:tc>
          <w:tcPr>
            <w:tcW w:w="0" w:type="auto"/>
          </w:tcPr>
          <w:p w:rsidR="005F76AD" w:rsidRDefault="00B57CB8">
            <w:pPr>
              <w:jc w:val="right"/>
            </w:pPr>
            <w:r>
              <w:rPr>
                <w:rFonts w:ascii="Arial" w:hAnsi="Arial" w:cs="Arial"/>
                <w:b/>
                <w:sz w:val="18"/>
                <w:szCs w:val="18"/>
              </w:rPr>
              <w:t>129 150</w:t>
            </w:r>
          </w:p>
        </w:tc>
      </w:tr>
      <w:tr w:rsidR="005F76AD">
        <w:tc>
          <w:tcPr>
            <w:tcW w:w="0" w:type="auto"/>
          </w:tcPr>
          <w:p w:rsidR="005F76AD" w:rsidRDefault="00B57CB8">
            <w:r>
              <w:rPr>
                <w:rFonts w:ascii="Arial" w:hAnsi="Arial" w:cs="Arial"/>
                <w:sz w:val="18"/>
                <w:szCs w:val="18"/>
              </w:rPr>
              <w:t>2019</w:t>
            </w:r>
          </w:p>
        </w:tc>
        <w:tc>
          <w:tcPr>
            <w:tcW w:w="0" w:type="auto"/>
          </w:tcPr>
          <w:p w:rsidR="005F76AD" w:rsidRDefault="00B57CB8">
            <w:pPr>
              <w:jc w:val="right"/>
            </w:pPr>
            <w:r>
              <w:rPr>
                <w:rFonts w:ascii="Arial" w:hAnsi="Arial" w:cs="Arial"/>
                <w:sz w:val="18"/>
                <w:szCs w:val="18"/>
              </w:rPr>
              <w:t>0</w:t>
            </w:r>
          </w:p>
        </w:tc>
        <w:tc>
          <w:tcPr>
            <w:tcW w:w="0" w:type="auto"/>
          </w:tcPr>
          <w:p w:rsidR="005F76AD" w:rsidRDefault="00B57CB8">
            <w:pPr>
              <w:jc w:val="right"/>
            </w:pPr>
            <w:r>
              <w:rPr>
                <w:rFonts w:ascii="Arial" w:hAnsi="Arial" w:cs="Arial"/>
                <w:sz w:val="18"/>
                <w:szCs w:val="18"/>
              </w:rPr>
              <w:t>0</w:t>
            </w:r>
          </w:p>
        </w:tc>
        <w:tc>
          <w:tcPr>
            <w:tcW w:w="0" w:type="auto"/>
          </w:tcPr>
          <w:p w:rsidR="005F76AD" w:rsidRDefault="00B57CB8">
            <w:pPr>
              <w:jc w:val="right"/>
            </w:pPr>
            <w:r>
              <w:rPr>
                <w:rFonts w:ascii="Arial" w:hAnsi="Arial" w:cs="Arial"/>
                <w:sz w:val="18"/>
                <w:szCs w:val="18"/>
              </w:rPr>
              <w:t>0</w:t>
            </w:r>
          </w:p>
        </w:tc>
        <w:tc>
          <w:tcPr>
            <w:tcW w:w="0" w:type="auto"/>
          </w:tcPr>
          <w:p w:rsidR="005F76AD" w:rsidRDefault="00B57CB8">
            <w:pPr>
              <w:jc w:val="right"/>
            </w:pPr>
            <w:r>
              <w:rPr>
                <w:rFonts w:ascii="Arial" w:hAnsi="Arial" w:cs="Arial"/>
                <w:sz w:val="18"/>
                <w:szCs w:val="18"/>
              </w:rPr>
              <w:t>0</w:t>
            </w:r>
          </w:p>
        </w:tc>
        <w:tc>
          <w:tcPr>
            <w:tcW w:w="0" w:type="auto"/>
          </w:tcPr>
          <w:p w:rsidR="005F76AD" w:rsidRDefault="00B57CB8">
            <w:pPr>
              <w:jc w:val="right"/>
            </w:pPr>
            <w:r>
              <w:rPr>
                <w:rFonts w:ascii="Arial" w:hAnsi="Arial" w:cs="Arial"/>
                <w:sz w:val="18"/>
                <w:szCs w:val="18"/>
              </w:rPr>
              <w:t>0</w:t>
            </w:r>
          </w:p>
        </w:tc>
        <w:tc>
          <w:tcPr>
            <w:tcW w:w="0" w:type="auto"/>
          </w:tcPr>
          <w:p w:rsidR="005F76AD" w:rsidRDefault="00B57CB8">
            <w:pPr>
              <w:jc w:val="right"/>
            </w:pPr>
            <w:r>
              <w:rPr>
                <w:rFonts w:ascii="Arial" w:hAnsi="Arial" w:cs="Arial"/>
                <w:b/>
                <w:sz w:val="18"/>
                <w:szCs w:val="18"/>
              </w:rPr>
              <w:t>0</w:t>
            </w:r>
          </w:p>
        </w:tc>
        <w:tc>
          <w:tcPr>
            <w:tcW w:w="0" w:type="auto"/>
          </w:tcPr>
          <w:p w:rsidR="005F76AD" w:rsidRDefault="00B57CB8">
            <w:pPr>
              <w:jc w:val="right"/>
            </w:pPr>
            <w:r>
              <w:rPr>
                <w:rFonts w:ascii="Arial" w:hAnsi="Arial" w:cs="Arial"/>
                <w:sz w:val="18"/>
                <w:szCs w:val="18"/>
              </w:rPr>
              <w:t>930 000</w:t>
            </w:r>
          </w:p>
        </w:tc>
        <w:tc>
          <w:tcPr>
            <w:tcW w:w="0" w:type="auto"/>
          </w:tcPr>
          <w:p w:rsidR="005F76AD" w:rsidRDefault="00B57CB8">
            <w:pPr>
              <w:jc w:val="right"/>
            </w:pPr>
            <w:r>
              <w:rPr>
                <w:rFonts w:ascii="Arial" w:hAnsi="Arial" w:cs="Arial"/>
                <w:sz w:val="18"/>
                <w:szCs w:val="18"/>
              </w:rPr>
              <w:t>0</w:t>
            </w:r>
          </w:p>
        </w:tc>
        <w:tc>
          <w:tcPr>
            <w:tcW w:w="0" w:type="auto"/>
          </w:tcPr>
          <w:p w:rsidR="005F76AD" w:rsidRDefault="00B57CB8">
            <w:pPr>
              <w:jc w:val="right"/>
            </w:pPr>
            <w:r>
              <w:rPr>
                <w:rFonts w:ascii="Arial" w:hAnsi="Arial" w:cs="Arial"/>
                <w:b/>
                <w:sz w:val="18"/>
                <w:szCs w:val="18"/>
              </w:rPr>
              <w:t>930 000</w:t>
            </w:r>
          </w:p>
        </w:tc>
        <w:tc>
          <w:tcPr>
            <w:tcW w:w="0" w:type="auto"/>
          </w:tcPr>
          <w:p w:rsidR="005F76AD" w:rsidRDefault="00B57CB8">
            <w:pPr>
              <w:jc w:val="right"/>
            </w:pPr>
            <w:r>
              <w:rPr>
                <w:rFonts w:ascii="Arial" w:hAnsi="Arial" w:cs="Arial"/>
                <w:b/>
                <w:sz w:val="18"/>
                <w:szCs w:val="18"/>
              </w:rPr>
              <w:t>930 000</w:t>
            </w:r>
          </w:p>
        </w:tc>
      </w:tr>
      <w:tr w:rsidR="005F76AD">
        <w:tc>
          <w:tcPr>
            <w:tcW w:w="0" w:type="auto"/>
          </w:tcPr>
          <w:p w:rsidR="005F76AD" w:rsidRDefault="00B57CB8">
            <w:r>
              <w:rPr>
                <w:rFonts w:ascii="Arial" w:hAnsi="Arial" w:cs="Arial"/>
                <w:sz w:val="18"/>
                <w:szCs w:val="18"/>
              </w:rPr>
              <w:t>2020</w:t>
            </w:r>
          </w:p>
        </w:tc>
        <w:tc>
          <w:tcPr>
            <w:tcW w:w="0" w:type="auto"/>
          </w:tcPr>
          <w:p w:rsidR="005F76AD" w:rsidRDefault="00B57CB8">
            <w:pPr>
              <w:jc w:val="right"/>
            </w:pPr>
            <w:r>
              <w:rPr>
                <w:rFonts w:ascii="Arial" w:hAnsi="Arial" w:cs="Arial"/>
                <w:sz w:val="18"/>
                <w:szCs w:val="18"/>
              </w:rPr>
              <w:t>17 850</w:t>
            </w:r>
          </w:p>
        </w:tc>
        <w:tc>
          <w:tcPr>
            <w:tcW w:w="0" w:type="auto"/>
          </w:tcPr>
          <w:p w:rsidR="005F76AD" w:rsidRDefault="00B57CB8">
            <w:pPr>
              <w:jc w:val="right"/>
            </w:pPr>
            <w:r>
              <w:rPr>
                <w:rFonts w:ascii="Arial" w:hAnsi="Arial" w:cs="Arial"/>
                <w:sz w:val="18"/>
                <w:szCs w:val="18"/>
              </w:rPr>
              <w:t>0</w:t>
            </w:r>
          </w:p>
        </w:tc>
        <w:tc>
          <w:tcPr>
            <w:tcW w:w="0" w:type="auto"/>
          </w:tcPr>
          <w:p w:rsidR="005F76AD" w:rsidRDefault="00B57CB8">
            <w:pPr>
              <w:jc w:val="right"/>
            </w:pPr>
            <w:r>
              <w:rPr>
                <w:rFonts w:ascii="Arial" w:hAnsi="Arial" w:cs="Arial"/>
                <w:sz w:val="18"/>
                <w:szCs w:val="18"/>
              </w:rPr>
              <w:t>0</w:t>
            </w:r>
          </w:p>
        </w:tc>
        <w:tc>
          <w:tcPr>
            <w:tcW w:w="0" w:type="auto"/>
          </w:tcPr>
          <w:p w:rsidR="005F76AD" w:rsidRDefault="00B57CB8">
            <w:pPr>
              <w:jc w:val="right"/>
            </w:pPr>
            <w:r>
              <w:rPr>
                <w:rFonts w:ascii="Arial" w:hAnsi="Arial" w:cs="Arial"/>
                <w:sz w:val="18"/>
                <w:szCs w:val="18"/>
              </w:rPr>
              <w:t>0</w:t>
            </w:r>
          </w:p>
        </w:tc>
        <w:tc>
          <w:tcPr>
            <w:tcW w:w="0" w:type="auto"/>
          </w:tcPr>
          <w:p w:rsidR="005F76AD" w:rsidRDefault="00B57CB8">
            <w:pPr>
              <w:jc w:val="right"/>
            </w:pPr>
            <w:r>
              <w:rPr>
                <w:rFonts w:ascii="Arial" w:hAnsi="Arial" w:cs="Arial"/>
                <w:sz w:val="18"/>
                <w:szCs w:val="18"/>
              </w:rPr>
              <w:t>0</w:t>
            </w:r>
          </w:p>
        </w:tc>
        <w:tc>
          <w:tcPr>
            <w:tcW w:w="0" w:type="auto"/>
          </w:tcPr>
          <w:p w:rsidR="005F76AD" w:rsidRDefault="00B57CB8">
            <w:pPr>
              <w:jc w:val="right"/>
            </w:pPr>
            <w:r>
              <w:rPr>
                <w:rFonts w:ascii="Arial" w:hAnsi="Arial" w:cs="Arial"/>
                <w:b/>
                <w:sz w:val="18"/>
                <w:szCs w:val="18"/>
              </w:rPr>
              <w:t>17 850</w:t>
            </w:r>
          </w:p>
        </w:tc>
        <w:tc>
          <w:tcPr>
            <w:tcW w:w="0" w:type="auto"/>
          </w:tcPr>
          <w:p w:rsidR="005F76AD" w:rsidRDefault="00B57CB8">
            <w:pPr>
              <w:jc w:val="right"/>
            </w:pPr>
            <w:r>
              <w:rPr>
                <w:rFonts w:ascii="Arial" w:hAnsi="Arial" w:cs="Arial"/>
                <w:sz w:val="18"/>
                <w:szCs w:val="18"/>
              </w:rPr>
              <w:t>0</w:t>
            </w:r>
          </w:p>
        </w:tc>
        <w:tc>
          <w:tcPr>
            <w:tcW w:w="0" w:type="auto"/>
          </w:tcPr>
          <w:p w:rsidR="005F76AD" w:rsidRDefault="00B57CB8">
            <w:pPr>
              <w:jc w:val="right"/>
            </w:pPr>
            <w:r>
              <w:rPr>
                <w:rFonts w:ascii="Arial" w:hAnsi="Arial" w:cs="Arial"/>
                <w:sz w:val="18"/>
                <w:szCs w:val="18"/>
              </w:rPr>
              <w:t>0</w:t>
            </w:r>
          </w:p>
        </w:tc>
        <w:tc>
          <w:tcPr>
            <w:tcW w:w="0" w:type="auto"/>
          </w:tcPr>
          <w:p w:rsidR="005F76AD" w:rsidRDefault="00B57CB8">
            <w:pPr>
              <w:jc w:val="right"/>
            </w:pPr>
            <w:r>
              <w:rPr>
                <w:rFonts w:ascii="Arial" w:hAnsi="Arial" w:cs="Arial"/>
                <w:b/>
                <w:sz w:val="18"/>
                <w:szCs w:val="18"/>
              </w:rPr>
              <w:t>0</w:t>
            </w:r>
          </w:p>
        </w:tc>
        <w:tc>
          <w:tcPr>
            <w:tcW w:w="0" w:type="auto"/>
          </w:tcPr>
          <w:p w:rsidR="005F76AD" w:rsidRDefault="00B57CB8">
            <w:pPr>
              <w:jc w:val="right"/>
            </w:pPr>
            <w:r>
              <w:rPr>
                <w:rFonts w:ascii="Arial" w:hAnsi="Arial" w:cs="Arial"/>
                <w:b/>
                <w:sz w:val="18"/>
                <w:szCs w:val="18"/>
              </w:rPr>
              <w:t>17 850</w:t>
            </w:r>
          </w:p>
        </w:tc>
      </w:tr>
      <w:tr w:rsidR="005F76AD">
        <w:tc>
          <w:tcPr>
            <w:tcW w:w="0" w:type="auto"/>
            <w:gridSpan w:val="11"/>
          </w:tcPr>
          <w:p w:rsidR="005F76AD" w:rsidRDefault="00B57CB8">
            <w:r>
              <w:rPr>
                <w:rFonts w:ascii="Arial" w:hAnsi="Arial" w:cs="Arial"/>
                <w:b/>
                <w:sz w:val="18"/>
                <w:szCs w:val="18"/>
              </w:rPr>
              <w:t>First Year Approved : 2018</w:t>
            </w:r>
          </w:p>
        </w:tc>
      </w:tr>
      <w:tr w:rsidR="005F76AD">
        <w:trPr>
          <w:trHeight w:hRule="exact" w:val="344"/>
        </w:trPr>
        <w:tc>
          <w:tcPr>
            <w:tcW w:w="0" w:type="auto"/>
            <w:gridSpan w:val="11"/>
          </w:tcPr>
          <w:p w:rsidR="005F76AD" w:rsidRDefault="00B57CB8">
            <w:pPr>
              <w:jc w:val="center"/>
            </w:pPr>
            <w:r>
              <w:rPr>
                <w:rFonts w:ascii="Arial" w:hAnsi="Arial" w:cs="Arial"/>
                <w:b/>
                <w:sz w:val="20"/>
                <w:szCs w:val="20"/>
              </w:rPr>
              <w:t>Non-Agency FINANCING</w:t>
            </w:r>
          </w:p>
        </w:tc>
      </w:tr>
      <w:tr w:rsidR="005F76AD">
        <w:tc>
          <w:tcPr>
            <w:tcW w:w="0" w:type="auto"/>
            <w:vMerge w:val="restart"/>
            <w:vAlign w:val="center"/>
          </w:tcPr>
          <w:p w:rsidR="005F76AD" w:rsidRDefault="00B57CB8">
            <w:r>
              <w:rPr>
                <w:rFonts w:ascii="Arial" w:hAnsi="Arial" w:cs="Arial"/>
                <w:b/>
                <w:sz w:val="20"/>
                <w:szCs w:val="20"/>
              </w:rPr>
              <w:t>Year</w:t>
            </w:r>
          </w:p>
        </w:tc>
        <w:tc>
          <w:tcPr>
            <w:tcW w:w="0" w:type="auto"/>
            <w:gridSpan w:val="6"/>
          </w:tcPr>
          <w:p w:rsidR="005F76AD" w:rsidRDefault="00B57CB8">
            <w:pPr>
              <w:jc w:val="center"/>
            </w:pPr>
            <w:r>
              <w:rPr>
                <w:rFonts w:ascii="Arial" w:hAnsi="Arial" w:cs="Arial"/>
                <w:b/>
                <w:sz w:val="20"/>
                <w:szCs w:val="20"/>
              </w:rPr>
              <w:t>Human Resource Components (Euros)</w:t>
            </w:r>
          </w:p>
        </w:tc>
        <w:tc>
          <w:tcPr>
            <w:tcW w:w="0" w:type="auto"/>
            <w:gridSpan w:val="3"/>
          </w:tcPr>
          <w:p w:rsidR="005F76AD" w:rsidRDefault="00B57CB8">
            <w:pPr>
              <w:jc w:val="center"/>
            </w:pPr>
            <w:r>
              <w:rPr>
                <w:rFonts w:ascii="Arial" w:hAnsi="Arial" w:cs="Arial"/>
                <w:b/>
                <w:sz w:val="20"/>
                <w:szCs w:val="20"/>
              </w:rPr>
              <w:t>Procurement Components (Euros)</w:t>
            </w:r>
          </w:p>
        </w:tc>
        <w:tc>
          <w:tcPr>
            <w:tcW w:w="0" w:type="auto"/>
            <w:vMerge w:val="restart"/>
            <w:vAlign w:val="center"/>
          </w:tcPr>
          <w:p w:rsidR="005F76AD" w:rsidRDefault="00B57CB8">
            <w:pPr>
              <w:jc w:val="center"/>
            </w:pPr>
            <w:r>
              <w:rPr>
                <w:rFonts w:ascii="Arial" w:hAnsi="Arial" w:cs="Arial"/>
                <w:b/>
                <w:sz w:val="20"/>
                <w:szCs w:val="20"/>
              </w:rPr>
              <w:t>Total (Euros)</w:t>
            </w:r>
          </w:p>
        </w:tc>
      </w:tr>
      <w:tr w:rsidR="005F76AD">
        <w:tc>
          <w:tcPr>
            <w:tcW w:w="0" w:type="auto"/>
            <w:vMerge/>
          </w:tcPr>
          <w:p w:rsidR="005F76AD" w:rsidRDefault="005F76AD"/>
        </w:tc>
        <w:tc>
          <w:tcPr>
            <w:tcW w:w="0" w:type="auto"/>
          </w:tcPr>
          <w:p w:rsidR="005F76AD" w:rsidRDefault="00B57CB8">
            <w:r>
              <w:rPr>
                <w:rFonts w:ascii="Arial" w:hAnsi="Arial" w:cs="Arial"/>
                <w:sz w:val="18"/>
                <w:szCs w:val="18"/>
              </w:rPr>
              <w:t>Experts</w:t>
            </w:r>
          </w:p>
        </w:tc>
        <w:tc>
          <w:tcPr>
            <w:tcW w:w="0" w:type="auto"/>
          </w:tcPr>
          <w:p w:rsidR="005F76AD" w:rsidRDefault="00B57CB8">
            <w:r>
              <w:rPr>
                <w:rFonts w:ascii="Arial" w:hAnsi="Arial" w:cs="Arial"/>
                <w:sz w:val="18"/>
                <w:szCs w:val="18"/>
              </w:rPr>
              <w:t>Meetings/ Workshop</w:t>
            </w:r>
          </w:p>
        </w:tc>
        <w:tc>
          <w:tcPr>
            <w:tcW w:w="0" w:type="auto"/>
          </w:tcPr>
          <w:p w:rsidR="005F76AD" w:rsidRDefault="00B57CB8">
            <w:r>
              <w:rPr>
                <w:rFonts w:ascii="Arial" w:hAnsi="Arial" w:cs="Arial"/>
                <w:sz w:val="18"/>
                <w:szCs w:val="18"/>
              </w:rPr>
              <w:t>Fellow-ships</w:t>
            </w:r>
          </w:p>
        </w:tc>
        <w:tc>
          <w:tcPr>
            <w:tcW w:w="0" w:type="auto"/>
          </w:tcPr>
          <w:p w:rsidR="005F76AD" w:rsidRDefault="00B57CB8">
            <w:r>
              <w:rPr>
                <w:rFonts w:ascii="Arial" w:hAnsi="Arial" w:cs="Arial"/>
                <w:sz w:val="18"/>
                <w:szCs w:val="18"/>
              </w:rPr>
              <w:t>Scientific Visits</w:t>
            </w:r>
          </w:p>
        </w:tc>
        <w:tc>
          <w:tcPr>
            <w:tcW w:w="0" w:type="auto"/>
          </w:tcPr>
          <w:p w:rsidR="005F76AD" w:rsidRDefault="00B57CB8">
            <w:r>
              <w:rPr>
                <w:rFonts w:ascii="Arial" w:hAnsi="Arial" w:cs="Arial"/>
                <w:sz w:val="18"/>
                <w:szCs w:val="18"/>
              </w:rPr>
              <w:t>Training Courses</w:t>
            </w:r>
          </w:p>
        </w:tc>
        <w:tc>
          <w:tcPr>
            <w:tcW w:w="0" w:type="auto"/>
          </w:tcPr>
          <w:p w:rsidR="005F76AD" w:rsidRDefault="00B57CB8">
            <w:r>
              <w:rPr>
                <w:rFonts w:ascii="Arial" w:hAnsi="Arial" w:cs="Arial"/>
                <w:b/>
                <w:sz w:val="18"/>
                <w:szCs w:val="18"/>
              </w:rPr>
              <w:t>Sub-Total</w:t>
            </w:r>
          </w:p>
        </w:tc>
        <w:tc>
          <w:tcPr>
            <w:tcW w:w="0" w:type="auto"/>
          </w:tcPr>
          <w:p w:rsidR="005F76AD" w:rsidRDefault="00B57CB8">
            <w:r>
              <w:rPr>
                <w:rFonts w:ascii="Arial" w:hAnsi="Arial" w:cs="Arial"/>
                <w:sz w:val="18"/>
                <w:szCs w:val="18"/>
              </w:rPr>
              <w:t>Equipment</w:t>
            </w:r>
          </w:p>
        </w:tc>
        <w:tc>
          <w:tcPr>
            <w:tcW w:w="0" w:type="auto"/>
          </w:tcPr>
          <w:p w:rsidR="005F76AD" w:rsidRDefault="00B57CB8">
            <w:r>
              <w:rPr>
                <w:rFonts w:ascii="Arial" w:hAnsi="Arial" w:cs="Arial"/>
                <w:sz w:val="18"/>
                <w:szCs w:val="18"/>
              </w:rPr>
              <w:t>Sub-Contracts</w:t>
            </w:r>
          </w:p>
        </w:tc>
        <w:tc>
          <w:tcPr>
            <w:tcW w:w="0" w:type="auto"/>
          </w:tcPr>
          <w:p w:rsidR="005F76AD" w:rsidRDefault="00B57CB8">
            <w:r>
              <w:rPr>
                <w:rFonts w:ascii="Arial" w:hAnsi="Arial" w:cs="Arial"/>
                <w:b/>
                <w:sz w:val="18"/>
                <w:szCs w:val="18"/>
              </w:rPr>
              <w:t>Sub-Total</w:t>
            </w:r>
          </w:p>
        </w:tc>
        <w:tc>
          <w:tcPr>
            <w:tcW w:w="0" w:type="auto"/>
            <w:vMerge/>
          </w:tcPr>
          <w:p w:rsidR="005F76AD" w:rsidRDefault="005F76AD"/>
        </w:tc>
      </w:tr>
      <w:tr w:rsidR="005F76AD">
        <w:tc>
          <w:tcPr>
            <w:tcW w:w="0" w:type="auto"/>
          </w:tcPr>
          <w:p w:rsidR="005F76AD" w:rsidRDefault="00B57CB8">
            <w:r>
              <w:rPr>
                <w:rFonts w:ascii="Arial" w:hAnsi="Arial" w:cs="Arial"/>
                <w:sz w:val="18"/>
                <w:szCs w:val="18"/>
              </w:rPr>
              <w:t>2018</w:t>
            </w:r>
          </w:p>
        </w:tc>
        <w:tc>
          <w:tcPr>
            <w:tcW w:w="0" w:type="auto"/>
          </w:tcPr>
          <w:p w:rsidR="005F76AD" w:rsidRDefault="00B57CB8">
            <w:pPr>
              <w:jc w:val="right"/>
            </w:pPr>
            <w:r>
              <w:rPr>
                <w:rFonts w:ascii="Arial" w:hAnsi="Arial" w:cs="Arial"/>
                <w:sz w:val="18"/>
                <w:szCs w:val="18"/>
              </w:rPr>
              <w:t>0</w:t>
            </w:r>
          </w:p>
        </w:tc>
        <w:tc>
          <w:tcPr>
            <w:tcW w:w="0" w:type="auto"/>
          </w:tcPr>
          <w:p w:rsidR="005F76AD" w:rsidRDefault="00B57CB8">
            <w:pPr>
              <w:jc w:val="right"/>
            </w:pPr>
            <w:r>
              <w:rPr>
                <w:rFonts w:ascii="Arial" w:hAnsi="Arial" w:cs="Arial"/>
                <w:sz w:val="18"/>
                <w:szCs w:val="18"/>
              </w:rPr>
              <w:t>0</w:t>
            </w:r>
          </w:p>
        </w:tc>
        <w:tc>
          <w:tcPr>
            <w:tcW w:w="0" w:type="auto"/>
          </w:tcPr>
          <w:p w:rsidR="005F76AD" w:rsidRDefault="00B57CB8">
            <w:pPr>
              <w:jc w:val="right"/>
            </w:pPr>
            <w:r>
              <w:rPr>
                <w:rFonts w:ascii="Arial" w:hAnsi="Arial" w:cs="Arial"/>
                <w:sz w:val="18"/>
                <w:szCs w:val="18"/>
              </w:rPr>
              <w:t>0</w:t>
            </w:r>
          </w:p>
        </w:tc>
        <w:tc>
          <w:tcPr>
            <w:tcW w:w="0" w:type="auto"/>
          </w:tcPr>
          <w:p w:rsidR="005F76AD" w:rsidRDefault="00B57CB8">
            <w:pPr>
              <w:jc w:val="right"/>
            </w:pPr>
            <w:r>
              <w:rPr>
                <w:rFonts w:ascii="Arial" w:hAnsi="Arial" w:cs="Arial"/>
                <w:sz w:val="18"/>
                <w:szCs w:val="18"/>
              </w:rPr>
              <w:t>0</w:t>
            </w:r>
          </w:p>
        </w:tc>
        <w:tc>
          <w:tcPr>
            <w:tcW w:w="0" w:type="auto"/>
          </w:tcPr>
          <w:p w:rsidR="005F76AD" w:rsidRDefault="00B57CB8">
            <w:pPr>
              <w:jc w:val="right"/>
            </w:pPr>
            <w:r>
              <w:rPr>
                <w:rFonts w:ascii="Arial" w:hAnsi="Arial" w:cs="Arial"/>
                <w:sz w:val="18"/>
                <w:szCs w:val="18"/>
              </w:rPr>
              <w:t>0</w:t>
            </w:r>
          </w:p>
        </w:tc>
        <w:tc>
          <w:tcPr>
            <w:tcW w:w="0" w:type="auto"/>
          </w:tcPr>
          <w:p w:rsidR="005F76AD" w:rsidRDefault="00B57CB8">
            <w:pPr>
              <w:jc w:val="right"/>
            </w:pPr>
            <w:r>
              <w:rPr>
                <w:rFonts w:ascii="Arial" w:hAnsi="Arial" w:cs="Arial"/>
                <w:b/>
                <w:sz w:val="18"/>
                <w:szCs w:val="18"/>
              </w:rPr>
              <w:t>0</w:t>
            </w:r>
          </w:p>
        </w:tc>
        <w:tc>
          <w:tcPr>
            <w:tcW w:w="0" w:type="auto"/>
          </w:tcPr>
          <w:p w:rsidR="005F76AD" w:rsidRDefault="00B57CB8">
            <w:pPr>
              <w:jc w:val="right"/>
            </w:pPr>
            <w:r>
              <w:rPr>
                <w:rFonts w:ascii="Arial" w:hAnsi="Arial" w:cs="Arial"/>
                <w:sz w:val="18"/>
                <w:szCs w:val="18"/>
              </w:rPr>
              <w:t>0</w:t>
            </w:r>
          </w:p>
        </w:tc>
        <w:tc>
          <w:tcPr>
            <w:tcW w:w="0" w:type="auto"/>
          </w:tcPr>
          <w:p w:rsidR="005F76AD" w:rsidRDefault="00B57CB8">
            <w:pPr>
              <w:jc w:val="right"/>
            </w:pPr>
            <w:r>
              <w:rPr>
                <w:rFonts w:ascii="Arial" w:hAnsi="Arial" w:cs="Arial"/>
                <w:sz w:val="18"/>
                <w:szCs w:val="18"/>
              </w:rPr>
              <w:t>1 500</w:t>
            </w:r>
          </w:p>
        </w:tc>
        <w:tc>
          <w:tcPr>
            <w:tcW w:w="0" w:type="auto"/>
          </w:tcPr>
          <w:p w:rsidR="005F76AD" w:rsidRDefault="00B57CB8">
            <w:pPr>
              <w:jc w:val="right"/>
            </w:pPr>
            <w:r>
              <w:rPr>
                <w:rFonts w:ascii="Arial" w:hAnsi="Arial" w:cs="Arial"/>
                <w:b/>
                <w:sz w:val="18"/>
                <w:szCs w:val="18"/>
              </w:rPr>
              <w:t>1 500</w:t>
            </w:r>
          </w:p>
        </w:tc>
        <w:tc>
          <w:tcPr>
            <w:tcW w:w="0" w:type="auto"/>
          </w:tcPr>
          <w:p w:rsidR="005F76AD" w:rsidRDefault="00B57CB8">
            <w:pPr>
              <w:jc w:val="right"/>
            </w:pPr>
            <w:r>
              <w:rPr>
                <w:rFonts w:ascii="Arial" w:hAnsi="Arial" w:cs="Arial"/>
                <w:b/>
                <w:sz w:val="18"/>
                <w:szCs w:val="18"/>
              </w:rPr>
              <w:t>1 500</w:t>
            </w:r>
          </w:p>
        </w:tc>
      </w:tr>
      <w:tr w:rsidR="005F76AD">
        <w:tc>
          <w:tcPr>
            <w:tcW w:w="0" w:type="auto"/>
          </w:tcPr>
          <w:p w:rsidR="005F76AD" w:rsidRDefault="00B57CB8">
            <w:r>
              <w:rPr>
                <w:rFonts w:ascii="Arial" w:hAnsi="Arial" w:cs="Arial"/>
                <w:sz w:val="18"/>
                <w:szCs w:val="18"/>
              </w:rPr>
              <w:t>2019</w:t>
            </w:r>
          </w:p>
        </w:tc>
        <w:tc>
          <w:tcPr>
            <w:tcW w:w="0" w:type="auto"/>
          </w:tcPr>
          <w:p w:rsidR="005F76AD" w:rsidRDefault="00B57CB8">
            <w:pPr>
              <w:jc w:val="right"/>
            </w:pPr>
            <w:r>
              <w:rPr>
                <w:rFonts w:ascii="Arial" w:hAnsi="Arial" w:cs="Arial"/>
                <w:sz w:val="18"/>
                <w:szCs w:val="18"/>
              </w:rPr>
              <w:t>0</w:t>
            </w:r>
          </w:p>
        </w:tc>
        <w:tc>
          <w:tcPr>
            <w:tcW w:w="0" w:type="auto"/>
          </w:tcPr>
          <w:p w:rsidR="005F76AD" w:rsidRDefault="00B57CB8">
            <w:pPr>
              <w:jc w:val="right"/>
            </w:pPr>
            <w:r>
              <w:rPr>
                <w:rFonts w:ascii="Arial" w:hAnsi="Arial" w:cs="Arial"/>
                <w:sz w:val="18"/>
                <w:szCs w:val="18"/>
              </w:rPr>
              <w:t>0</w:t>
            </w:r>
          </w:p>
        </w:tc>
        <w:tc>
          <w:tcPr>
            <w:tcW w:w="0" w:type="auto"/>
          </w:tcPr>
          <w:p w:rsidR="005F76AD" w:rsidRDefault="00B57CB8">
            <w:pPr>
              <w:jc w:val="right"/>
            </w:pPr>
            <w:r>
              <w:rPr>
                <w:rFonts w:ascii="Arial" w:hAnsi="Arial" w:cs="Arial"/>
                <w:sz w:val="18"/>
                <w:szCs w:val="18"/>
              </w:rPr>
              <w:t>0</w:t>
            </w:r>
          </w:p>
        </w:tc>
        <w:tc>
          <w:tcPr>
            <w:tcW w:w="0" w:type="auto"/>
          </w:tcPr>
          <w:p w:rsidR="005F76AD" w:rsidRDefault="00B57CB8">
            <w:pPr>
              <w:jc w:val="right"/>
            </w:pPr>
            <w:r>
              <w:rPr>
                <w:rFonts w:ascii="Arial" w:hAnsi="Arial" w:cs="Arial"/>
                <w:sz w:val="18"/>
                <w:szCs w:val="18"/>
              </w:rPr>
              <w:t>0</w:t>
            </w:r>
          </w:p>
        </w:tc>
        <w:tc>
          <w:tcPr>
            <w:tcW w:w="0" w:type="auto"/>
          </w:tcPr>
          <w:p w:rsidR="005F76AD" w:rsidRDefault="00B57CB8">
            <w:pPr>
              <w:jc w:val="right"/>
            </w:pPr>
            <w:r>
              <w:rPr>
                <w:rFonts w:ascii="Arial" w:hAnsi="Arial" w:cs="Arial"/>
                <w:sz w:val="18"/>
                <w:szCs w:val="18"/>
              </w:rPr>
              <w:t>0</w:t>
            </w:r>
          </w:p>
        </w:tc>
        <w:tc>
          <w:tcPr>
            <w:tcW w:w="0" w:type="auto"/>
          </w:tcPr>
          <w:p w:rsidR="005F76AD" w:rsidRDefault="00B57CB8">
            <w:pPr>
              <w:jc w:val="right"/>
            </w:pPr>
            <w:r>
              <w:rPr>
                <w:rFonts w:ascii="Arial" w:hAnsi="Arial" w:cs="Arial"/>
                <w:b/>
                <w:sz w:val="18"/>
                <w:szCs w:val="18"/>
              </w:rPr>
              <w:t>0</w:t>
            </w:r>
          </w:p>
        </w:tc>
        <w:tc>
          <w:tcPr>
            <w:tcW w:w="0" w:type="auto"/>
          </w:tcPr>
          <w:p w:rsidR="005F76AD" w:rsidRDefault="00B57CB8">
            <w:pPr>
              <w:jc w:val="right"/>
            </w:pPr>
            <w:r>
              <w:rPr>
                <w:rFonts w:ascii="Arial" w:hAnsi="Arial" w:cs="Arial"/>
                <w:sz w:val="18"/>
                <w:szCs w:val="18"/>
              </w:rPr>
              <w:t>800 000</w:t>
            </w:r>
          </w:p>
        </w:tc>
        <w:tc>
          <w:tcPr>
            <w:tcW w:w="0" w:type="auto"/>
          </w:tcPr>
          <w:p w:rsidR="005F76AD" w:rsidRDefault="00B57CB8">
            <w:pPr>
              <w:jc w:val="right"/>
            </w:pPr>
            <w:r>
              <w:rPr>
                <w:rFonts w:ascii="Arial" w:hAnsi="Arial" w:cs="Arial"/>
                <w:sz w:val="18"/>
                <w:szCs w:val="18"/>
              </w:rPr>
              <w:t>0</w:t>
            </w:r>
          </w:p>
        </w:tc>
        <w:tc>
          <w:tcPr>
            <w:tcW w:w="0" w:type="auto"/>
          </w:tcPr>
          <w:p w:rsidR="005F76AD" w:rsidRDefault="00B57CB8">
            <w:pPr>
              <w:jc w:val="right"/>
            </w:pPr>
            <w:r>
              <w:rPr>
                <w:rFonts w:ascii="Arial" w:hAnsi="Arial" w:cs="Arial"/>
                <w:b/>
                <w:sz w:val="18"/>
                <w:szCs w:val="18"/>
              </w:rPr>
              <w:t>800 000</w:t>
            </w:r>
          </w:p>
        </w:tc>
        <w:tc>
          <w:tcPr>
            <w:tcW w:w="0" w:type="auto"/>
          </w:tcPr>
          <w:p w:rsidR="005F76AD" w:rsidRDefault="00B57CB8">
            <w:pPr>
              <w:jc w:val="right"/>
            </w:pPr>
            <w:r>
              <w:rPr>
                <w:rFonts w:ascii="Arial" w:hAnsi="Arial" w:cs="Arial"/>
                <w:b/>
                <w:sz w:val="18"/>
                <w:szCs w:val="18"/>
              </w:rPr>
              <w:t>800 000</w:t>
            </w:r>
          </w:p>
        </w:tc>
      </w:tr>
      <w:tr w:rsidR="005F76AD">
        <w:tc>
          <w:tcPr>
            <w:tcW w:w="0" w:type="auto"/>
          </w:tcPr>
          <w:p w:rsidR="005F76AD" w:rsidRDefault="00B57CB8">
            <w:r>
              <w:rPr>
                <w:rFonts w:ascii="Arial" w:hAnsi="Arial" w:cs="Arial"/>
                <w:sz w:val="18"/>
                <w:szCs w:val="18"/>
              </w:rPr>
              <w:t>2020</w:t>
            </w:r>
          </w:p>
        </w:tc>
        <w:tc>
          <w:tcPr>
            <w:tcW w:w="0" w:type="auto"/>
          </w:tcPr>
          <w:p w:rsidR="005F76AD" w:rsidRDefault="00B57CB8">
            <w:pPr>
              <w:jc w:val="right"/>
            </w:pPr>
            <w:r>
              <w:rPr>
                <w:rFonts w:ascii="Arial" w:hAnsi="Arial" w:cs="Arial"/>
                <w:sz w:val="18"/>
                <w:szCs w:val="18"/>
              </w:rPr>
              <w:t>0</w:t>
            </w:r>
          </w:p>
        </w:tc>
        <w:tc>
          <w:tcPr>
            <w:tcW w:w="0" w:type="auto"/>
          </w:tcPr>
          <w:p w:rsidR="005F76AD" w:rsidRDefault="00B57CB8">
            <w:pPr>
              <w:jc w:val="right"/>
            </w:pPr>
            <w:r>
              <w:rPr>
                <w:rFonts w:ascii="Arial" w:hAnsi="Arial" w:cs="Arial"/>
                <w:sz w:val="18"/>
                <w:szCs w:val="18"/>
              </w:rPr>
              <w:t>0</w:t>
            </w:r>
          </w:p>
        </w:tc>
        <w:tc>
          <w:tcPr>
            <w:tcW w:w="0" w:type="auto"/>
          </w:tcPr>
          <w:p w:rsidR="005F76AD" w:rsidRDefault="00B57CB8">
            <w:pPr>
              <w:jc w:val="right"/>
            </w:pPr>
            <w:r>
              <w:rPr>
                <w:rFonts w:ascii="Arial" w:hAnsi="Arial" w:cs="Arial"/>
                <w:sz w:val="18"/>
                <w:szCs w:val="18"/>
              </w:rPr>
              <w:t>0</w:t>
            </w:r>
          </w:p>
        </w:tc>
        <w:tc>
          <w:tcPr>
            <w:tcW w:w="0" w:type="auto"/>
          </w:tcPr>
          <w:p w:rsidR="005F76AD" w:rsidRDefault="00B57CB8">
            <w:pPr>
              <w:jc w:val="right"/>
            </w:pPr>
            <w:r>
              <w:rPr>
                <w:rFonts w:ascii="Arial" w:hAnsi="Arial" w:cs="Arial"/>
                <w:sz w:val="18"/>
                <w:szCs w:val="18"/>
              </w:rPr>
              <w:t>0</w:t>
            </w:r>
          </w:p>
        </w:tc>
        <w:tc>
          <w:tcPr>
            <w:tcW w:w="0" w:type="auto"/>
          </w:tcPr>
          <w:p w:rsidR="005F76AD" w:rsidRDefault="00B57CB8">
            <w:pPr>
              <w:jc w:val="right"/>
            </w:pPr>
            <w:r>
              <w:rPr>
                <w:rFonts w:ascii="Arial" w:hAnsi="Arial" w:cs="Arial"/>
                <w:sz w:val="18"/>
                <w:szCs w:val="18"/>
              </w:rPr>
              <w:t>0</w:t>
            </w:r>
          </w:p>
        </w:tc>
        <w:tc>
          <w:tcPr>
            <w:tcW w:w="0" w:type="auto"/>
          </w:tcPr>
          <w:p w:rsidR="005F76AD" w:rsidRDefault="00B57CB8">
            <w:pPr>
              <w:jc w:val="right"/>
            </w:pPr>
            <w:r>
              <w:rPr>
                <w:rFonts w:ascii="Arial" w:hAnsi="Arial" w:cs="Arial"/>
                <w:b/>
                <w:sz w:val="18"/>
                <w:szCs w:val="18"/>
              </w:rPr>
              <w:t>0</w:t>
            </w:r>
          </w:p>
        </w:tc>
        <w:tc>
          <w:tcPr>
            <w:tcW w:w="0" w:type="auto"/>
          </w:tcPr>
          <w:p w:rsidR="005F76AD" w:rsidRDefault="00B57CB8">
            <w:pPr>
              <w:jc w:val="right"/>
            </w:pPr>
            <w:r>
              <w:rPr>
                <w:rFonts w:ascii="Arial" w:hAnsi="Arial" w:cs="Arial"/>
                <w:sz w:val="18"/>
                <w:szCs w:val="18"/>
              </w:rPr>
              <w:t>800 000</w:t>
            </w:r>
          </w:p>
        </w:tc>
        <w:tc>
          <w:tcPr>
            <w:tcW w:w="0" w:type="auto"/>
          </w:tcPr>
          <w:p w:rsidR="005F76AD" w:rsidRDefault="00B57CB8">
            <w:pPr>
              <w:jc w:val="right"/>
            </w:pPr>
            <w:r>
              <w:rPr>
                <w:rFonts w:ascii="Arial" w:hAnsi="Arial" w:cs="Arial"/>
                <w:sz w:val="18"/>
                <w:szCs w:val="18"/>
              </w:rPr>
              <w:t>76 000</w:t>
            </w:r>
          </w:p>
        </w:tc>
        <w:tc>
          <w:tcPr>
            <w:tcW w:w="0" w:type="auto"/>
          </w:tcPr>
          <w:p w:rsidR="005F76AD" w:rsidRDefault="00B57CB8">
            <w:pPr>
              <w:jc w:val="right"/>
            </w:pPr>
            <w:r>
              <w:rPr>
                <w:rFonts w:ascii="Arial" w:hAnsi="Arial" w:cs="Arial"/>
                <w:b/>
                <w:sz w:val="18"/>
                <w:szCs w:val="18"/>
              </w:rPr>
              <w:t>876 000</w:t>
            </w:r>
          </w:p>
        </w:tc>
        <w:tc>
          <w:tcPr>
            <w:tcW w:w="0" w:type="auto"/>
          </w:tcPr>
          <w:p w:rsidR="005F76AD" w:rsidRDefault="00B57CB8">
            <w:pPr>
              <w:jc w:val="right"/>
            </w:pPr>
            <w:r>
              <w:rPr>
                <w:rFonts w:ascii="Arial" w:hAnsi="Arial" w:cs="Arial"/>
                <w:b/>
                <w:sz w:val="18"/>
                <w:szCs w:val="18"/>
              </w:rPr>
              <w:t>876 000</w:t>
            </w:r>
          </w:p>
        </w:tc>
      </w:tr>
      <w:tr w:rsidR="005F76AD">
        <w:tc>
          <w:tcPr>
            <w:tcW w:w="0" w:type="auto"/>
            <w:gridSpan w:val="11"/>
          </w:tcPr>
          <w:p w:rsidR="005F76AD" w:rsidRDefault="00B57CB8">
            <w:r>
              <w:rPr>
                <w:rFonts w:ascii="Arial" w:hAnsi="Arial" w:cs="Arial"/>
                <w:b/>
                <w:sz w:val="18"/>
                <w:szCs w:val="18"/>
              </w:rPr>
              <w:lastRenderedPageBreak/>
              <w:t>First Year Approved : 2018</w:t>
            </w:r>
          </w:p>
        </w:tc>
      </w:tr>
    </w:tbl>
    <w:p w:rsidR="005F76AD" w:rsidRDefault="00B57CB8">
      <w:r>
        <w:rPr>
          <w:rFonts w:ascii="Arial" w:hAnsi="Arial" w:cs="Arial"/>
          <w:b/>
          <w:sz w:val="28"/>
          <w:szCs w:val="28"/>
        </w:rPr>
        <w:br/>
      </w:r>
      <w:r>
        <w:rPr>
          <w:rFonts w:ascii="Arial" w:hAnsi="Arial" w:cs="Arial"/>
          <w:b/>
          <w:sz w:val="28"/>
          <w:szCs w:val="28"/>
        </w:rPr>
        <w:br/>
        <w:t>Logical Framework Matrix (LFM)</w:t>
      </w:r>
      <w:r>
        <w:rPr>
          <w:rFonts w:ascii="Arial" w:hAnsi="Arial" w:cs="Arial"/>
          <w:b/>
          <w:sz w:val="28"/>
          <w:szCs w:val="28"/>
        </w:rPr>
        <w:br/>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0" w:type="dxa"/>
          <w:left w:w="100" w:type="dxa"/>
          <w:bottom w:w="100" w:type="dxa"/>
          <w:right w:w="100" w:type="dxa"/>
        </w:tblCellMar>
        <w:tblLook w:val="0000" w:firstRow="0" w:lastRow="0" w:firstColumn="0" w:lastColumn="0" w:noHBand="0" w:noVBand="0"/>
      </w:tblPr>
      <w:tblGrid>
        <w:gridCol w:w="1067"/>
        <w:gridCol w:w="2987"/>
        <w:gridCol w:w="2443"/>
        <w:gridCol w:w="2685"/>
        <w:gridCol w:w="2258"/>
      </w:tblGrid>
      <w:tr w:rsidR="005F76AD">
        <w:tc>
          <w:tcPr>
            <w:tcW w:w="0" w:type="auto"/>
          </w:tcPr>
          <w:p w:rsidR="005F76AD" w:rsidRDefault="005F76AD"/>
        </w:tc>
        <w:tc>
          <w:tcPr>
            <w:tcW w:w="0" w:type="auto"/>
          </w:tcPr>
          <w:p w:rsidR="005F76AD" w:rsidRDefault="00B57CB8">
            <w:r>
              <w:rPr>
                <w:rFonts w:ascii="Arial" w:hAnsi="Arial" w:cs="Arial"/>
                <w:b/>
                <w:sz w:val="20"/>
                <w:szCs w:val="20"/>
              </w:rPr>
              <w:t>Design Element</w:t>
            </w:r>
          </w:p>
        </w:tc>
        <w:tc>
          <w:tcPr>
            <w:tcW w:w="0" w:type="auto"/>
          </w:tcPr>
          <w:p w:rsidR="005F76AD" w:rsidRDefault="00B57CB8">
            <w:r>
              <w:rPr>
                <w:rFonts w:ascii="Arial" w:hAnsi="Arial" w:cs="Arial"/>
                <w:b/>
                <w:sz w:val="20"/>
                <w:szCs w:val="20"/>
              </w:rPr>
              <w:t>Indicator</w:t>
            </w:r>
          </w:p>
        </w:tc>
        <w:tc>
          <w:tcPr>
            <w:tcW w:w="0" w:type="auto"/>
          </w:tcPr>
          <w:p w:rsidR="005F76AD" w:rsidRDefault="00B57CB8">
            <w:r>
              <w:rPr>
                <w:rFonts w:ascii="Arial" w:hAnsi="Arial" w:cs="Arial"/>
                <w:b/>
                <w:sz w:val="20"/>
                <w:szCs w:val="20"/>
              </w:rPr>
              <w:t>Means of Verification</w:t>
            </w:r>
          </w:p>
        </w:tc>
        <w:tc>
          <w:tcPr>
            <w:tcW w:w="0" w:type="auto"/>
          </w:tcPr>
          <w:p w:rsidR="005F76AD" w:rsidRDefault="00B57CB8">
            <w:r>
              <w:rPr>
                <w:rFonts w:ascii="Arial" w:hAnsi="Arial" w:cs="Arial"/>
                <w:b/>
                <w:sz w:val="20"/>
                <w:szCs w:val="20"/>
              </w:rPr>
              <w:t>Assumptions</w:t>
            </w:r>
          </w:p>
        </w:tc>
      </w:tr>
      <w:tr w:rsidR="005F76AD">
        <w:tc>
          <w:tcPr>
            <w:tcW w:w="0" w:type="auto"/>
            <w:vMerge w:val="restart"/>
          </w:tcPr>
          <w:p w:rsidR="005F76AD" w:rsidRDefault="00B57CB8">
            <w:r>
              <w:rPr>
                <w:rFonts w:ascii="Arial" w:hAnsi="Arial" w:cs="Arial"/>
                <w:b/>
                <w:sz w:val="20"/>
                <w:szCs w:val="20"/>
              </w:rPr>
              <w:t>Outcome</w:t>
            </w:r>
          </w:p>
        </w:tc>
        <w:tc>
          <w:tcPr>
            <w:tcW w:w="0" w:type="auto"/>
          </w:tcPr>
          <w:p w:rsidR="005F76AD" w:rsidRDefault="00B57CB8">
            <w:r>
              <w:rPr>
                <w:rFonts w:ascii="Arial" w:hAnsi="Arial" w:cs="Arial"/>
                <w:sz w:val="20"/>
                <w:szCs w:val="20"/>
              </w:rPr>
              <w:t xml:space="preserve"> Accessibility to effective treatment of oncological diseases for population in Georgia improved.</w:t>
            </w:r>
          </w:p>
        </w:tc>
        <w:tc>
          <w:tcPr>
            <w:tcW w:w="0" w:type="auto"/>
          </w:tcPr>
          <w:p w:rsidR="005F76AD" w:rsidRDefault="00B57CB8">
            <w:r>
              <w:rPr>
                <w:rFonts w:ascii="Arial" w:hAnsi="Arial" w:cs="Arial"/>
                <w:sz w:val="20"/>
                <w:szCs w:val="20"/>
              </w:rPr>
              <w:t>new cases of malignancies per 100 000 in 2022 reduced by 10%</w:t>
            </w:r>
            <w:r>
              <w:rPr>
                <w:rFonts w:ascii="Arial" w:hAnsi="Arial" w:cs="Arial"/>
                <w:sz w:val="20"/>
                <w:szCs w:val="20"/>
              </w:rPr>
              <w:br/>
            </w:r>
          </w:p>
        </w:tc>
        <w:tc>
          <w:tcPr>
            <w:tcW w:w="0" w:type="auto"/>
          </w:tcPr>
          <w:p w:rsidR="005F76AD" w:rsidRDefault="00B57CB8">
            <w:r>
              <w:rPr>
                <w:rFonts w:ascii="Arial" w:hAnsi="Arial" w:cs="Arial"/>
                <w:sz w:val="20"/>
                <w:szCs w:val="20"/>
              </w:rPr>
              <w:t>Medical statistic</w:t>
            </w:r>
            <w:r>
              <w:rPr>
                <w:rFonts w:ascii="Arial" w:hAnsi="Arial" w:cs="Arial"/>
                <w:sz w:val="20"/>
                <w:szCs w:val="20"/>
              </w:rPr>
              <w:br/>
            </w:r>
          </w:p>
        </w:tc>
        <w:tc>
          <w:tcPr>
            <w:tcW w:w="0" w:type="auto"/>
          </w:tcPr>
          <w:p w:rsidR="005F76AD" w:rsidRDefault="00B57CB8">
            <w:r>
              <w:rPr>
                <w:rFonts w:ascii="Arial" w:hAnsi="Arial" w:cs="Arial"/>
                <w:sz w:val="20"/>
                <w:szCs w:val="20"/>
              </w:rPr>
              <w:t>Govermants commitment, including allocation of necessary resourses</w:t>
            </w:r>
            <w:r>
              <w:rPr>
                <w:rFonts w:ascii="Arial" w:hAnsi="Arial" w:cs="Arial"/>
                <w:sz w:val="20"/>
                <w:szCs w:val="20"/>
              </w:rPr>
              <w:br/>
            </w:r>
          </w:p>
        </w:tc>
      </w:tr>
      <w:tr w:rsidR="005F76AD">
        <w:tc>
          <w:tcPr>
            <w:tcW w:w="0" w:type="auto"/>
            <w:vMerge w:val="restart"/>
          </w:tcPr>
          <w:p w:rsidR="005F76AD" w:rsidRDefault="00B57CB8">
            <w:r>
              <w:rPr>
                <w:rFonts w:ascii="Arial" w:hAnsi="Arial" w:cs="Arial"/>
                <w:b/>
                <w:sz w:val="20"/>
                <w:szCs w:val="20"/>
              </w:rPr>
              <w:t>Output</w:t>
            </w:r>
          </w:p>
        </w:tc>
        <w:tc>
          <w:tcPr>
            <w:tcW w:w="0" w:type="auto"/>
          </w:tcPr>
          <w:p w:rsidR="005F76AD" w:rsidRDefault="00B57CB8">
            <w:r>
              <w:rPr>
                <w:rFonts w:ascii="Arial" w:hAnsi="Arial" w:cs="Arial"/>
                <w:sz w:val="20"/>
                <w:szCs w:val="20"/>
              </w:rPr>
              <w:t>1</w:t>
            </w:r>
            <w:r>
              <w:rPr>
                <w:rFonts w:ascii="Arial" w:hAnsi="Arial" w:cs="Arial"/>
                <w:sz w:val="20"/>
                <w:szCs w:val="20"/>
              </w:rPr>
              <w:t xml:space="preserve"> Equipment installed and operational for providing radiotherapy services.</w:t>
            </w:r>
          </w:p>
        </w:tc>
        <w:tc>
          <w:tcPr>
            <w:tcW w:w="0" w:type="auto"/>
          </w:tcPr>
          <w:p w:rsidR="005F76AD" w:rsidRDefault="00B57CB8">
            <w:r>
              <w:rPr>
                <w:rFonts w:ascii="Arial" w:hAnsi="Arial" w:cs="Arial"/>
                <w:sz w:val="20"/>
                <w:szCs w:val="20"/>
              </w:rPr>
              <w:t>Radiation Oncology Department in Rukhis hospital enacted on octomber 1, 2020;</w:t>
            </w:r>
            <w:r>
              <w:rPr>
                <w:rFonts w:ascii="Arial" w:hAnsi="Arial" w:cs="Arial"/>
                <w:sz w:val="20"/>
                <w:szCs w:val="20"/>
              </w:rPr>
              <w:br/>
            </w:r>
          </w:p>
        </w:tc>
        <w:tc>
          <w:tcPr>
            <w:tcW w:w="0" w:type="auto"/>
          </w:tcPr>
          <w:p w:rsidR="005F76AD" w:rsidRDefault="00B57CB8">
            <w:r>
              <w:rPr>
                <w:rFonts w:ascii="Arial" w:hAnsi="Arial" w:cs="Arial"/>
                <w:sz w:val="20"/>
                <w:szCs w:val="20"/>
              </w:rPr>
              <w:t>Mission report</w:t>
            </w:r>
            <w:r>
              <w:rPr>
                <w:rFonts w:ascii="Arial" w:hAnsi="Arial" w:cs="Arial"/>
                <w:sz w:val="20"/>
                <w:szCs w:val="20"/>
              </w:rPr>
              <w:br/>
            </w:r>
          </w:p>
        </w:tc>
        <w:tc>
          <w:tcPr>
            <w:tcW w:w="0" w:type="auto"/>
          </w:tcPr>
          <w:p w:rsidR="005F76AD" w:rsidRDefault="00B57CB8">
            <w:r>
              <w:rPr>
                <w:rFonts w:ascii="Arial" w:hAnsi="Arial" w:cs="Arial"/>
                <w:sz w:val="20"/>
                <w:szCs w:val="20"/>
              </w:rPr>
              <w:t>Lack of financial resources</w:t>
            </w:r>
            <w:r>
              <w:rPr>
                <w:rFonts w:ascii="Arial" w:hAnsi="Arial" w:cs="Arial"/>
                <w:sz w:val="20"/>
                <w:szCs w:val="20"/>
              </w:rPr>
              <w:br/>
            </w:r>
          </w:p>
        </w:tc>
      </w:tr>
      <w:tr w:rsidR="005F76AD">
        <w:tc>
          <w:tcPr>
            <w:tcW w:w="0" w:type="auto"/>
            <w:vMerge/>
          </w:tcPr>
          <w:p w:rsidR="005F76AD" w:rsidRDefault="005F76AD"/>
        </w:tc>
        <w:tc>
          <w:tcPr>
            <w:tcW w:w="0" w:type="auto"/>
          </w:tcPr>
          <w:p w:rsidR="005F76AD" w:rsidRDefault="00B57CB8">
            <w:r>
              <w:rPr>
                <w:rFonts w:ascii="Arial" w:hAnsi="Arial" w:cs="Arial"/>
                <w:sz w:val="20"/>
                <w:szCs w:val="20"/>
              </w:rPr>
              <w:t>2 Qualified staff available to deliver radiotherapy serv</w:t>
            </w:r>
            <w:r>
              <w:rPr>
                <w:rFonts w:ascii="Arial" w:hAnsi="Arial" w:cs="Arial"/>
                <w:sz w:val="20"/>
                <w:szCs w:val="20"/>
              </w:rPr>
              <w:t>ices.</w:t>
            </w:r>
          </w:p>
        </w:tc>
        <w:tc>
          <w:tcPr>
            <w:tcW w:w="0" w:type="auto"/>
          </w:tcPr>
          <w:p w:rsidR="005F76AD" w:rsidRDefault="00B57CB8">
            <w:r>
              <w:rPr>
                <w:rFonts w:ascii="Arial" w:hAnsi="Arial" w:cs="Arial"/>
                <w:sz w:val="20"/>
                <w:szCs w:val="20"/>
              </w:rPr>
              <w:t>Trained staff ratio in 2020 increased by 20%</w:t>
            </w:r>
            <w:r>
              <w:rPr>
                <w:rFonts w:ascii="Arial" w:hAnsi="Arial" w:cs="Arial"/>
                <w:sz w:val="20"/>
                <w:szCs w:val="20"/>
              </w:rPr>
              <w:br/>
            </w:r>
          </w:p>
        </w:tc>
        <w:tc>
          <w:tcPr>
            <w:tcW w:w="0" w:type="auto"/>
          </w:tcPr>
          <w:p w:rsidR="005F76AD" w:rsidRDefault="00B57CB8">
            <w:r>
              <w:rPr>
                <w:rFonts w:ascii="Arial" w:hAnsi="Arial" w:cs="Arial"/>
                <w:sz w:val="20"/>
                <w:szCs w:val="20"/>
              </w:rPr>
              <w:t>Mission report</w:t>
            </w:r>
            <w:r>
              <w:rPr>
                <w:rFonts w:ascii="Arial" w:hAnsi="Arial" w:cs="Arial"/>
                <w:sz w:val="20"/>
                <w:szCs w:val="20"/>
              </w:rPr>
              <w:br/>
            </w:r>
          </w:p>
        </w:tc>
        <w:tc>
          <w:tcPr>
            <w:tcW w:w="0" w:type="auto"/>
          </w:tcPr>
          <w:p w:rsidR="005F76AD" w:rsidRDefault="00B57CB8">
            <w:r>
              <w:rPr>
                <w:rFonts w:ascii="Arial" w:hAnsi="Arial" w:cs="Arial"/>
                <w:sz w:val="20"/>
                <w:szCs w:val="20"/>
              </w:rPr>
              <w:t>Shortage of adequate personnel</w:t>
            </w:r>
            <w:r>
              <w:rPr>
                <w:rFonts w:ascii="Arial" w:hAnsi="Arial" w:cs="Arial"/>
                <w:sz w:val="20"/>
                <w:szCs w:val="20"/>
              </w:rPr>
              <w:br/>
            </w:r>
          </w:p>
        </w:tc>
      </w:tr>
      <w:tr w:rsidR="005F76AD">
        <w:tc>
          <w:tcPr>
            <w:tcW w:w="0" w:type="auto"/>
            <w:vMerge/>
          </w:tcPr>
          <w:p w:rsidR="005F76AD" w:rsidRDefault="005F76AD"/>
        </w:tc>
        <w:tc>
          <w:tcPr>
            <w:tcW w:w="0" w:type="auto"/>
          </w:tcPr>
          <w:p w:rsidR="005F76AD" w:rsidRDefault="00B57CB8">
            <w:r>
              <w:rPr>
                <w:rFonts w:ascii="Arial" w:hAnsi="Arial" w:cs="Arial"/>
                <w:sz w:val="20"/>
                <w:szCs w:val="20"/>
              </w:rPr>
              <w:t>3 QA/QC system established in radiotherapy services.</w:t>
            </w:r>
          </w:p>
        </w:tc>
        <w:tc>
          <w:tcPr>
            <w:tcW w:w="0" w:type="auto"/>
          </w:tcPr>
          <w:p w:rsidR="005F76AD" w:rsidRDefault="00B57CB8">
            <w:r>
              <w:rPr>
                <w:rFonts w:ascii="Arial" w:hAnsi="Arial" w:cs="Arial"/>
                <w:sz w:val="20"/>
                <w:szCs w:val="20"/>
              </w:rPr>
              <w:t>Since Jenuary 2021 in Rukhis hospital the routine radiological assessment is conducted.</w:t>
            </w:r>
            <w:r>
              <w:rPr>
                <w:rFonts w:ascii="Arial" w:hAnsi="Arial" w:cs="Arial"/>
                <w:sz w:val="20"/>
                <w:szCs w:val="20"/>
              </w:rPr>
              <w:br/>
            </w:r>
          </w:p>
        </w:tc>
        <w:tc>
          <w:tcPr>
            <w:tcW w:w="0" w:type="auto"/>
          </w:tcPr>
          <w:p w:rsidR="005F76AD" w:rsidRDefault="00B57CB8">
            <w:r>
              <w:rPr>
                <w:rFonts w:ascii="Arial" w:hAnsi="Arial" w:cs="Arial"/>
                <w:sz w:val="20"/>
                <w:szCs w:val="20"/>
              </w:rPr>
              <w:t>Data of radiological assassment.</w:t>
            </w:r>
            <w:r>
              <w:rPr>
                <w:rFonts w:ascii="Arial" w:hAnsi="Arial" w:cs="Arial"/>
                <w:sz w:val="20"/>
                <w:szCs w:val="20"/>
              </w:rPr>
              <w:br/>
            </w:r>
          </w:p>
        </w:tc>
        <w:tc>
          <w:tcPr>
            <w:tcW w:w="0" w:type="auto"/>
          </w:tcPr>
          <w:p w:rsidR="005F76AD" w:rsidRDefault="00B57CB8">
            <w:r>
              <w:rPr>
                <w:rFonts w:ascii="Arial" w:hAnsi="Arial" w:cs="Arial"/>
                <w:sz w:val="20"/>
                <w:szCs w:val="20"/>
              </w:rPr>
              <w:t>Lack of appropriate funding.</w:t>
            </w:r>
            <w:r>
              <w:rPr>
                <w:rFonts w:ascii="Arial" w:hAnsi="Arial" w:cs="Arial"/>
                <w:sz w:val="20"/>
                <w:szCs w:val="20"/>
              </w:rPr>
              <w:br/>
            </w:r>
          </w:p>
        </w:tc>
      </w:tr>
      <w:tr w:rsidR="005F76AD">
        <w:tc>
          <w:tcPr>
            <w:tcW w:w="0" w:type="auto"/>
            <w:vMerge w:val="restart"/>
          </w:tcPr>
          <w:p w:rsidR="005F76AD" w:rsidRDefault="00B57CB8">
            <w:r>
              <w:rPr>
                <w:rFonts w:ascii="Arial" w:hAnsi="Arial" w:cs="Arial"/>
                <w:b/>
                <w:sz w:val="20"/>
                <w:szCs w:val="20"/>
              </w:rPr>
              <w:t>Activity</w:t>
            </w:r>
          </w:p>
        </w:tc>
        <w:tc>
          <w:tcPr>
            <w:tcW w:w="0" w:type="auto"/>
          </w:tcPr>
          <w:p w:rsidR="005F76AD" w:rsidRDefault="00B57CB8">
            <w:r>
              <w:rPr>
                <w:rFonts w:ascii="Arial" w:hAnsi="Arial" w:cs="Arial"/>
                <w:sz w:val="20"/>
                <w:szCs w:val="20"/>
              </w:rPr>
              <w:t>1.1 RT: Procurement of equipment for radiotherapy services;</w:t>
            </w:r>
          </w:p>
        </w:tc>
        <w:tc>
          <w:tcPr>
            <w:tcW w:w="0" w:type="auto"/>
          </w:tcPr>
          <w:p w:rsidR="005F76AD" w:rsidRDefault="00B57CB8">
            <w:r>
              <w:rPr>
                <w:rFonts w:ascii="Arial" w:hAnsi="Arial" w:cs="Arial"/>
                <w:sz w:val="20"/>
                <w:szCs w:val="20"/>
              </w:rPr>
              <w:t>Contract with subcontractor is issued and implemented on April 15, 2020</w:t>
            </w:r>
            <w:r>
              <w:rPr>
                <w:rFonts w:ascii="Arial" w:hAnsi="Arial" w:cs="Arial"/>
                <w:sz w:val="20"/>
                <w:szCs w:val="20"/>
              </w:rPr>
              <w:br/>
            </w:r>
          </w:p>
        </w:tc>
        <w:tc>
          <w:tcPr>
            <w:tcW w:w="0" w:type="auto"/>
          </w:tcPr>
          <w:p w:rsidR="005F76AD" w:rsidRDefault="00B57CB8">
            <w:r>
              <w:rPr>
                <w:rFonts w:ascii="Arial" w:hAnsi="Arial" w:cs="Arial"/>
                <w:sz w:val="20"/>
                <w:szCs w:val="20"/>
              </w:rPr>
              <w:t>Counterpart report</w:t>
            </w:r>
            <w:r>
              <w:rPr>
                <w:rFonts w:ascii="Arial" w:hAnsi="Arial" w:cs="Arial"/>
                <w:sz w:val="20"/>
                <w:szCs w:val="20"/>
              </w:rPr>
              <w:br/>
            </w:r>
          </w:p>
        </w:tc>
        <w:tc>
          <w:tcPr>
            <w:tcW w:w="0" w:type="auto"/>
          </w:tcPr>
          <w:p w:rsidR="005F76AD" w:rsidRDefault="00B57CB8">
            <w:r>
              <w:rPr>
                <w:rFonts w:ascii="Arial" w:hAnsi="Arial" w:cs="Arial"/>
                <w:sz w:val="20"/>
                <w:szCs w:val="20"/>
              </w:rPr>
              <w:t>Prolong the procurement and c</w:t>
            </w:r>
            <w:r>
              <w:rPr>
                <w:rFonts w:ascii="Arial" w:hAnsi="Arial" w:cs="Arial"/>
                <w:sz w:val="20"/>
                <w:szCs w:val="20"/>
              </w:rPr>
              <w:t>ustoms services</w:t>
            </w:r>
            <w:r>
              <w:rPr>
                <w:rFonts w:ascii="Arial" w:hAnsi="Arial" w:cs="Arial"/>
                <w:sz w:val="20"/>
                <w:szCs w:val="20"/>
              </w:rPr>
              <w:br/>
            </w:r>
          </w:p>
        </w:tc>
      </w:tr>
      <w:tr w:rsidR="005F76AD">
        <w:tc>
          <w:tcPr>
            <w:tcW w:w="0" w:type="auto"/>
            <w:vMerge/>
          </w:tcPr>
          <w:p w:rsidR="005F76AD" w:rsidRDefault="005F76AD"/>
        </w:tc>
        <w:tc>
          <w:tcPr>
            <w:tcW w:w="0" w:type="auto"/>
          </w:tcPr>
          <w:p w:rsidR="005F76AD" w:rsidRDefault="00B57CB8">
            <w:r>
              <w:rPr>
                <w:rFonts w:ascii="Arial" w:hAnsi="Arial" w:cs="Arial"/>
                <w:sz w:val="20"/>
                <w:szCs w:val="20"/>
              </w:rPr>
              <w:t>1.2 RT: Physical infrastructure for radiotherapy in place and operational;</w:t>
            </w:r>
          </w:p>
        </w:tc>
        <w:tc>
          <w:tcPr>
            <w:tcW w:w="0" w:type="auto"/>
          </w:tcPr>
          <w:p w:rsidR="005F76AD" w:rsidRDefault="00B57CB8">
            <w:r>
              <w:rPr>
                <w:rFonts w:ascii="Arial" w:hAnsi="Arial" w:cs="Arial"/>
                <w:sz w:val="20"/>
                <w:szCs w:val="20"/>
              </w:rPr>
              <w:t>Contract with subcontractor is issued and implemented on Octomber 1, 2020</w:t>
            </w:r>
            <w:r>
              <w:rPr>
                <w:rFonts w:ascii="Arial" w:hAnsi="Arial" w:cs="Arial"/>
                <w:sz w:val="20"/>
                <w:szCs w:val="20"/>
              </w:rPr>
              <w:br/>
            </w:r>
          </w:p>
        </w:tc>
        <w:tc>
          <w:tcPr>
            <w:tcW w:w="0" w:type="auto"/>
          </w:tcPr>
          <w:p w:rsidR="005F76AD" w:rsidRDefault="00B57CB8">
            <w:r>
              <w:rPr>
                <w:rFonts w:ascii="Arial" w:hAnsi="Arial" w:cs="Arial"/>
                <w:sz w:val="20"/>
                <w:szCs w:val="20"/>
              </w:rPr>
              <w:t>Counterpart record</w:t>
            </w:r>
            <w:r>
              <w:rPr>
                <w:rFonts w:ascii="Arial" w:hAnsi="Arial" w:cs="Arial"/>
                <w:sz w:val="20"/>
                <w:szCs w:val="20"/>
              </w:rPr>
              <w:br/>
            </w:r>
          </w:p>
        </w:tc>
        <w:tc>
          <w:tcPr>
            <w:tcW w:w="0" w:type="auto"/>
          </w:tcPr>
          <w:p w:rsidR="005F76AD" w:rsidRDefault="00B57CB8">
            <w:r>
              <w:rPr>
                <w:rFonts w:ascii="Arial" w:hAnsi="Arial" w:cs="Arial"/>
                <w:sz w:val="20"/>
                <w:szCs w:val="20"/>
              </w:rPr>
              <w:t>Prolong the procurement and customs services</w:t>
            </w:r>
            <w:r>
              <w:rPr>
                <w:rFonts w:ascii="Arial" w:hAnsi="Arial" w:cs="Arial"/>
                <w:sz w:val="20"/>
                <w:szCs w:val="20"/>
              </w:rPr>
              <w:br/>
            </w:r>
          </w:p>
        </w:tc>
      </w:tr>
      <w:tr w:rsidR="005F76AD">
        <w:tc>
          <w:tcPr>
            <w:tcW w:w="0" w:type="auto"/>
            <w:vMerge/>
          </w:tcPr>
          <w:p w:rsidR="005F76AD" w:rsidRDefault="005F76AD"/>
        </w:tc>
        <w:tc>
          <w:tcPr>
            <w:tcW w:w="0" w:type="auto"/>
          </w:tcPr>
          <w:p w:rsidR="005F76AD" w:rsidRDefault="00B57CB8">
            <w:r>
              <w:rPr>
                <w:rFonts w:ascii="Arial" w:hAnsi="Arial" w:cs="Arial"/>
                <w:sz w:val="20"/>
                <w:szCs w:val="20"/>
              </w:rPr>
              <w:t>2.1</w:t>
            </w:r>
            <w:r>
              <w:rPr>
                <w:rFonts w:ascii="Arial" w:hAnsi="Arial" w:cs="Arial"/>
                <w:sz w:val="20"/>
                <w:szCs w:val="20"/>
              </w:rPr>
              <w:t xml:space="preserve"> RT:Training of radiotherapy services staff (Radiation Oncologists,  RTTs, Oncology </w:t>
            </w:r>
            <w:r>
              <w:rPr>
                <w:rFonts w:ascii="Arial" w:hAnsi="Arial" w:cs="Arial"/>
                <w:sz w:val="20"/>
                <w:szCs w:val="20"/>
              </w:rPr>
              <w:lastRenderedPageBreak/>
              <w:t>Nurses)</w:t>
            </w:r>
          </w:p>
        </w:tc>
        <w:tc>
          <w:tcPr>
            <w:tcW w:w="0" w:type="auto"/>
          </w:tcPr>
          <w:p w:rsidR="005F76AD" w:rsidRDefault="00B57CB8">
            <w:r>
              <w:rPr>
                <w:rFonts w:ascii="Arial" w:hAnsi="Arial" w:cs="Arial"/>
                <w:sz w:val="20"/>
                <w:szCs w:val="20"/>
              </w:rPr>
              <w:lastRenderedPageBreak/>
              <w:t>Training of personnel is completed on December 15, 2018</w:t>
            </w:r>
            <w:r>
              <w:rPr>
                <w:rFonts w:ascii="Arial" w:hAnsi="Arial" w:cs="Arial"/>
                <w:sz w:val="20"/>
                <w:szCs w:val="20"/>
              </w:rPr>
              <w:br/>
            </w:r>
          </w:p>
        </w:tc>
        <w:tc>
          <w:tcPr>
            <w:tcW w:w="0" w:type="auto"/>
          </w:tcPr>
          <w:p w:rsidR="005F76AD" w:rsidRDefault="00B57CB8">
            <w:r>
              <w:rPr>
                <w:rFonts w:ascii="Arial" w:hAnsi="Arial" w:cs="Arial"/>
                <w:sz w:val="20"/>
                <w:szCs w:val="20"/>
              </w:rPr>
              <w:lastRenderedPageBreak/>
              <w:t xml:space="preserve">Counterpart report (project - GEO6010 "Creating a Radiation Medicine Education and Training </w:t>
            </w:r>
            <w:r>
              <w:rPr>
                <w:rFonts w:ascii="Arial" w:hAnsi="Arial" w:cs="Arial"/>
                <w:sz w:val="20"/>
                <w:szCs w:val="20"/>
              </w:rPr>
              <w:lastRenderedPageBreak/>
              <w:t>Strategy" (2016-2018))</w:t>
            </w:r>
            <w:r>
              <w:rPr>
                <w:rFonts w:ascii="Arial" w:hAnsi="Arial" w:cs="Arial"/>
                <w:sz w:val="20"/>
                <w:szCs w:val="20"/>
              </w:rPr>
              <w:br/>
            </w:r>
          </w:p>
        </w:tc>
        <w:tc>
          <w:tcPr>
            <w:tcW w:w="0" w:type="auto"/>
          </w:tcPr>
          <w:p w:rsidR="005F76AD" w:rsidRDefault="00B57CB8">
            <w:r>
              <w:rPr>
                <w:rFonts w:ascii="Arial" w:hAnsi="Arial" w:cs="Arial"/>
                <w:sz w:val="20"/>
                <w:szCs w:val="20"/>
              </w:rPr>
              <w:lastRenderedPageBreak/>
              <w:t>Availability of correct schemes of training</w:t>
            </w:r>
            <w:r>
              <w:rPr>
                <w:rFonts w:ascii="Arial" w:hAnsi="Arial" w:cs="Arial"/>
                <w:sz w:val="20"/>
                <w:szCs w:val="20"/>
              </w:rPr>
              <w:br/>
            </w:r>
          </w:p>
        </w:tc>
      </w:tr>
      <w:tr w:rsidR="005F76AD">
        <w:tc>
          <w:tcPr>
            <w:tcW w:w="0" w:type="auto"/>
            <w:vMerge/>
          </w:tcPr>
          <w:p w:rsidR="005F76AD" w:rsidRDefault="005F76AD"/>
        </w:tc>
        <w:tc>
          <w:tcPr>
            <w:tcW w:w="0" w:type="auto"/>
          </w:tcPr>
          <w:p w:rsidR="005F76AD" w:rsidRDefault="00B57CB8">
            <w:r>
              <w:rPr>
                <w:rFonts w:ascii="Arial" w:hAnsi="Arial" w:cs="Arial"/>
                <w:sz w:val="20"/>
                <w:szCs w:val="20"/>
              </w:rPr>
              <w:t>2.2 MP: Training of Medical Physicists for radiotherapy services.</w:t>
            </w:r>
          </w:p>
        </w:tc>
        <w:tc>
          <w:tcPr>
            <w:tcW w:w="0" w:type="auto"/>
          </w:tcPr>
          <w:p w:rsidR="005F76AD" w:rsidRDefault="00B57CB8">
            <w:r>
              <w:rPr>
                <w:rFonts w:ascii="Arial" w:hAnsi="Arial" w:cs="Arial"/>
                <w:sz w:val="20"/>
                <w:szCs w:val="20"/>
              </w:rPr>
              <w:t>Training of personnel is co</w:t>
            </w:r>
            <w:r>
              <w:rPr>
                <w:rFonts w:ascii="Arial" w:hAnsi="Arial" w:cs="Arial"/>
                <w:sz w:val="20"/>
                <w:szCs w:val="20"/>
              </w:rPr>
              <w:t>mpleted on jenuary 1, 2019</w:t>
            </w:r>
            <w:r>
              <w:rPr>
                <w:rFonts w:ascii="Arial" w:hAnsi="Arial" w:cs="Arial"/>
                <w:sz w:val="20"/>
                <w:szCs w:val="20"/>
              </w:rPr>
              <w:br/>
            </w:r>
          </w:p>
        </w:tc>
        <w:tc>
          <w:tcPr>
            <w:tcW w:w="0" w:type="auto"/>
          </w:tcPr>
          <w:p w:rsidR="005F76AD" w:rsidRDefault="00B57CB8">
            <w:r>
              <w:rPr>
                <w:rFonts w:ascii="Arial" w:hAnsi="Arial" w:cs="Arial"/>
                <w:sz w:val="20"/>
                <w:szCs w:val="20"/>
              </w:rPr>
              <w:t>Counterpart report (project - GEO6010 "Creating a Radiation Medicine Education and Training Strategy" (2016-2018))</w:t>
            </w:r>
            <w:r>
              <w:rPr>
                <w:rFonts w:ascii="Arial" w:hAnsi="Arial" w:cs="Arial"/>
                <w:sz w:val="20"/>
                <w:szCs w:val="20"/>
              </w:rPr>
              <w:br/>
            </w:r>
          </w:p>
        </w:tc>
        <w:tc>
          <w:tcPr>
            <w:tcW w:w="0" w:type="auto"/>
          </w:tcPr>
          <w:p w:rsidR="005F76AD" w:rsidRDefault="00B57CB8">
            <w:r>
              <w:rPr>
                <w:rFonts w:ascii="Arial" w:hAnsi="Arial" w:cs="Arial"/>
                <w:sz w:val="20"/>
                <w:szCs w:val="20"/>
              </w:rPr>
              <w:t>Availability of correct schemes of training</w:t>
            </w:r>
            <w:r>
              <w:rPr>
                <w:rFonts w:ascii="Arial" w:hAnsi="Arial" w:cs="Arial"/>
                <w:sz w:val="20"/>
                <w:szCs w:val="20"/>
              </w:rPr>
              <w:br/>
            </w:r>
          </w:p>
        </w:tc>
      </w:tr>
      <w:tr w:rsidR="005F76AD">
        <w:tc>
          <w:tcPr>
            <w:tcW w:w="0" w:type="auto"/>
            <w:vMerge/>
          </w:tcPr>
          <w:p w:rsidR="005F76AD" w:rsidRDefault="005F76AD"/>
        </w:tc>
        <w:tc>
          <w:tcPr>
            <w:tcW w:w="0" w:type="auto"/>
          </w:tcPr>
          <w:p w:rsidR="005F76AD" w:rsidRDefault="00B57CB8">
            <w:r>
              <w:rPr>
                <w:rFonts w:ascii="Arial" w:hAnsi="Arial" w:cs="Arial"/>
                <w:sz w:val="20"/>
                <w:szCs w:val="20"/>
              </w:rPr>
              <w:t>3.1 RT: Develop QA/QC and clinical protocols;</w:t>
            </w:r>
          </w:p>
        </w:tc>
        <w:tc>
          <w:tcPr>
            <w:tcW w:w="0" w:type="auto"/>
          </w:tcPr>
          <w:p w:rsidR="005F76AD" w:rsidRDefault="00B57CB8">
            <w:r>
              <w:rPr>
                <w:rFonts w:ascii="Arial" w:hAnsi="Arial" w:cs="Arial"/>
                <w:sz w:val="20"/>
                <w:szCs w:val="20"/>
              </w:rPr>
              <w:t>QA/QC system is dev</w:t>
            </w:r>
            <w:r>
              <w:rPr>
                <w:rFonts w:ascii="Arial" w:hAnsi="Arial" w:cs="Arial"/>
                <w:sz w:val="20"/>
                <w:szCs w:val="20"/>
              </w:rPr>
              <w:t>eloped on december 31, 2020</w:t>
            </w:r>
            <w:r>
              <w:rPr>
                <w:rFonts w:ascii="Arial" w:hAnsi="Arial" w:cs="Arial"/>
                <w:sz w:val="20"/>
                <w:szCs w:val="20"/>
              </w:rPr>
              <w:br/>
            </w:r>
          </w:p>
        </w:tc>
        <w:tc>
          <w:tcPr>
            <w:tcW w:w="0" w:type="auto"/>
          </w:tcPr>
          <w:p w:rsidR="005F76AD" w:rsidRDefault="00B57CB8">
            <w:r>
              <w:rPr>
                <w:rFonts w:ascii="Arial" w:hAnsi="Arial" w:cs="Arial"/>
                <w:sz w:val="20"/>
                <w:szCs w:val="20"/>
              </w:rPr>
              <w:t>Counterpart report</w:t>
            </w:r>
            <w:r>
              <w:rPr>
                <w:rFonts w:ascii="Arial" w:hAnsi="Arial" w:cs="Arial"/>
                <w:sz w:val="20"/>
                <w:szCs w:val="20"/>
              </w:rPr>
              <w:br/>
            </w:r>
          </w:p>
        </w:tc>
        <w:tc>
          <w:tcPr>
            <w:tcW w:w="0" w:type="auto"/>
          </w:tcPr>
          <w:p w:rsidR="005F76AD" w:rsidRDefault="00B57CB8">
            <w:r>
              <w:rPr>
                <w:rFonts w:ascii="Arial" w:hAnsi="Arial" w:cs="Arial"/>
                <w:sz w:val="20"/>
                <w:szCs w:val="20"/>
              </w:rPr>
              <w:t>Availability of correct schemes of training</w:t>
            </w:r>
            <w:r>
              <w:rPr>
                <w:rFonts w:ascii="Arial" w:hAnsi="Arial" w:cs="Arial"/>
                <w:sz w:val="20"/>
                <w:szCs w:val="20"/>
              </w:rPr>
              <w:br/>
            </w:r>
          </w:p>
        </w:tc>
      </w:tr>
      <w:tr w:rsidR="005F76AD">
        <w:tc>
          <w:tcPr>
            <w:tcW w:w="0" w:type="auto"/>
            <w:vMerge/>
          </w:tcPr>
          <w:p w:rsidR="005F76AD" w:rsidRDefault="005F76AD"/>
        </w:tc>
        <w:tc>
          <w:tcPr>
            <w:tcW w:w="0" w:type="auto"/>
          </w:tcPr>
          <w:p w:rsidR="005F76AD" w:rsidRDefault="00B57CB8">
            <w:r>
              <w:rPr>
                <w:rFonts w:ascii="Arial" w:hAnsi="Arial" w:cs="Arial"/>
                <w:sz w:val="20"/>
                <w:szCs w:val="20"/>
              </w:rPr>
              <w:t>3.2 MP: Develop QA/QC and clinical protocols;</w:t>
            </w:r>
          </w:p>
        </w:tc>
        <w:tc>
          <w:tcPr>
            <w:tcW w:w="0" w:type="auto"/>
          </w:tcPr>
          <w:p w:rsidR="005F76AD" w:rsidRDefault="00B57CB8">
            <w:r>
              <w:rPr>
                <w:rFonts w:ascii="Arial" w:hAnsi="Arial" w:cs="Arial"/>
                <w:sz w:val="20"/>
                <w:szCs w:val="20"/>
              </w:rPr>
              <w:t>QA/QC system is developed on December 31, 2020</w:t>
            </w:r>
            <w:r>
              <w:rPr>
                <w:rFonts w:ascii="Arial" w:hAnsi="Arial" w:cs="Arial"/>
                <w:sz w:val="20"/>
                <w:szCs w:val="20"/>
              </w:rPr>
              <w:br/>
            </w:r>
          </w:p>
        </w:tc>
        <w:tc>
          <w:tcPr>
            <w:tcW w:w="0" w:type="auto"/>
          </w:tcPr>
          <w:p w:rsidR="005F76AD" w:rsidRDefault="00B57CB8">
            <w:r>
              <w:rPr>
                <w:rFonts w:ascii="Arial" w:hAnsi="Arial" w:cs="Arial"/>
                <w:sz w:val="20"/>
                <w:szCs w:val="20"/>
              </w:rPr>
              <w:t>Counterpart report</w:t>
            </w:r>
            <w:r>
              <w:rPr>
                <w:rFonts w:ascii="Arial" w:hAnsi="Arial" w:cs="Arial"/>
                <w:sz w:val="20"/>
                <w:szCs w:val="20"/>
              </w:rPr>
              <w:br/>
            </w:r>
          </w:p>
        </w:tc>
        <w:tc>
          <w:tcPr>
            <w:tcW w:w="0" w:type="auto"/>
          </w:tcPr>
          <w:p w:rsidR="005F76AD" w:rsidRDefault="00B57CB8">
            <w:r>
              <w:rPr>
                <w:rFonts w:ascii="Arial" w:hAnsi="Arial" w:cs="Arial"/>
                <w:sz w:val="20"/>
                <w:szCs w:val="20"/>
              </w:rPr>
              <w:t>Availability of correct schemes of training</w:t>
            </w:r>
            <w:r>
              <w:rPr>
                <w:rFonts w:ascii="Arial" w:hAnsi="Arial" w:cs="Arial"/>
                <w:sz w:val="20"/>
                <w:szCs w:val="20"/>
              </w:rPr>
              <w:br/>
            </w:r>
          </w:p>
        </w:tc>
      </w:tr>
      <w:tr w:rsidR="005F76AD">
        <w:tc>
          <w:tcPr>
            <w:tcW w:w="0" w:type="auto"/>
            <w:vMerge/>
          </w:tcPr>
          <w:p w:rsidR="005F76AD" w:rsidRDefault="005F76AD"/>
        </w:tc>
        <w:tc>
          <w:tcPr>
            <w:tcW w:w="0" w:type="auto"/>
          </w:tcPr>
          <w:p w:rsidR="005F76AD" w:rsidRDefault="00B57CB8">
            <w:r>
              <w:rPr>
                <w:rFonts w:ascii="Arial" w:hAnsi="Arial" w:cs="Arial"/>
                <w:sz w:val="20"/>
                <w:szCs w:val="20"/>
              </w:rPr>
              <w:t>3.3 RT: Dosimetry and radiation protection equipment is in place and operational</w:t>
            </w:r>
          </w:p>
        </w:tc>
        <w:tc>
          <w:tcPr>
            <w:tcW w:w="0" w:type="auto"/>
          </w:tcPr>
          <w:p w:rsidR="005F76AD" w:rsidRDefault="00B57CB8">
            <w:r>
              <w:rPr>
                <w:rFonts w:ascii="Arial" w:hAnsi="Arial" w:cs="Arial"/>
                <w:sz w:val="20"/>
                <w:szCs w:val="20"/>
              </w:rPr>
              <w:t>Equipment is tested on december 31, 2020</w:t>
            </w:r>
            <w:r>
              <w:rPr>
                <w:rFonts w:ascii="Arial" w:hAnsi="Arial" w:cs="Arial"/>
                <w:sz w:val="20"/>
                <w:szCs w:val="20"/>
              </w:rPr>
              <w:br/>
            </w:r>
          </w:p>
        </w:tc>
        <w:tc>
          <w:tcPr>
            <w:tcW w:w="0" w:type="auto"/>
          </w:tcPr>
          <w:p w:rsidR="005F76AD" w:rsidRDefault="00B57CB8">
            <w:r>
              <w:rPr>
                <w:rFonts w:ascii="Arial" w:hAnsi="Arial" w:cs="Arial"/>
                <w:sz w:val="20"/>
                <w:szCs w:val="20"/>
              </w:rPr>
              <w:t>Counterpart report.</w:t>
            </w:r>
            <w:r>
              <w:rPr>
                <w:rFonts w:ascii="Arial" w:hAnsi="Arial" w:cs="Arial"/>
                <w:sz w:val="20"/>
                <w:szCs w:val="20"/>
              </w:rPr>
              <w:br/>
            </w:r>
          </w:p>
        </w:tc>
        <w:tc>
          <w:tcPr>
            <w:tcW w:w="0" w:type="auto"/>
          </w:tcPr>
          <w:p w:rsidR="005F76AD" w:rsidRDefault="00B57CB8">
            <w:r>
              <w:rPr>
                <w:rFonts w:ascii="Arial" w:hAnsi="Arial" w:cs="Arial"/>
                <w:sz w:val="20"/>
                <w:szCs w:val="20"/>
              </w:rPr>
              <w:t>Availability of appropriate subcontractor.</w:t>
            </w:r>
            <w:r>
              <w:rPr>
                <w:rFonts w:ascii="Arial" w:hAnsi="Arial" w:cs="Arial"/>
                <w:sz w:val="20"/>
                <w:szCs w:val="20"/>
              </w:rPr>
              <w:br/>
            </w:r>
          </w:p>
        </w:tc>
      </w:tr>
      <w:tr w:rsidR="005F76AD">
        <w:tc>
          <w:tcPr>
            <w:tcW w:w="0" w:type="auto"/>
            <w:vMerge w:val="restart"/>
          </w:tcPr>
          <w:p w:rsidR="005F76AD" w:rsidRDefault="00B57CB8">
            <w:r>
              <w:rPr>
                <w:rFonts w:ascii="Arial" w:hAnsi="Arial" w:cs="Arial"/>
                <w:b/>
                <w:sz w:val="20"/>
                <w:szCs w:val="20"/>
              </w:rPr>
              <w:t>Input</w:t>
            </w:r>
          </w:p>
        </w:tc>
        <w:tc>
          <w:tcPr>
            <w:tcW w:w="0" w:type="auto"/>
          </w:tcPr>
          <w:p w:rsidR="005F76AD" w:rsidRDefault="00B57CB8">
            <w:r>
              <w:rPr>
                <w:rFonts w:ascii="Arial" w:hAnsi="Arial" w:cs="Arial"/>
                <w:sz w:val="20"/>
                <w:szCs w:val="20"/>
              </w:rPr>
              <w:t>1.1.1 RT: EQ Procurement of CT-simulation, brachytherapy equ</w:t>
            </w:r>
            <w:r>
              <w:rPr>
                <w:rFonts w:ascii="Arial" w:hAnsi="Arial" w:cs="Arial"/>
                <w:sz w:val="20"/>
                <w:szCs w:val="20"/>
              </w:rPr>
              <w:t>ipment.</w:t>
            </w:r>
          </w:p>
        </w:tc>
        <w:tc>
          <w:tcPr>
            <w:tcW w:w="0" w:type="auto"/>
          </w:tcPr>
          <w:p w:rsidR="005F76AD" w:rsidRDefault="00B57CB8">
            <w:r>
              <w:rPr>
                <w:rFonts w:ascii="Arial" w:hAnsi="Arial" w:cs="Arial"/>
                <w:sz w:val="20"/>
                <w:szCs w:val="20"/>
              </w:rPr>
              <w:t>Equipment has purchased on December 10, 2019</w:t>
            </w:r>
            <w:r>
              <w:rPr>
                <w:rFonts w:ascii="Arial" w:hAnsi="Arial" w:cs="Arial"/>
                <w:sz w:val="20"/>
                <w:szCs w:val="20"/>
              </w:rPr>
              <w:br/>
            </w:r>
          </w:p>
        </w:tc>
        <w:tc>
          <w:tcPr>
            <w:tcW w:w="0" w:type="auto"/>
          </w:tcPr>
          <w:p w:rsidR="005F76AD" w:rsidRDefault="00B57CB8">
            <w:r>
              <w:rPr>
                <w:rFonts w:ascii="Arial" w:hAnsi="Arial" w:cs="Arial"/>
                <w:sz w:val="20"/>
                <w:szCs w:val="20"/>
              </w:rPr>
              <w:t>Counterpart report.</w:t>
            </w:r>
            <w:r>
              <w:rPr>
                <w:rFonts w:ascii="Arial" w:hAnsi="Arial" w:cs="Arial"/>
                <w:sz w:val="20"/>
                <w:szCs w:val="20"/>
              </w:rPr>
              <w:br/>
            </w:r>
          </w:p>
        </w:tc>
        <w:tc>
          <w:tcPr>
            <w:tcW w:w="0" w:type="auto"/>
          </w:tcPr>
          <w:p w:rsidR="005F76AD" w:rsidRDefault="00B57CB8">
            <w:r>
              <w:rPr>
                <w:rFonts w:ascii="Arial" w:hAnsi="Arial" w:cs="Arial"/>
                <w:sz w:val="20"/>
                <w:szCs w:val="20"/>
              </w:rPr>
              <w:t>Availability of adequate equipment, availability of appropriate subcontractor.</w:t>
            </w:r>
            <w:r>
              <w:rPr>
                <w:rFonts w:ascii="Arial" w:hAnsi="Arial" w:cs="Arial"/>
                <w:sz w:val="20"/>
                <w:szCs w:val="20"/>
              </w:rPr>
              <w:br/>
            </w:r>
          </w:p>
        </w:tc>
      </w:tr>
      <w:tr w:rsidR="005F76AD">
        <w:tc>
          <w:tcPr>
            <w:tcW w:w="0" w:type="auto"/>
            <w:vMerge/>
          </w:tcPr>
          <w:p w:rsidR="005F76AD" w:rsidRDefault="005F76AD"/>
        </w:tc>
        <w:tc>
          <w:tcPr>
            <w:tcW w:w="0" w:type="auto"/>
          </w:tcPr>
          <w:p w:rsidR="005F76AD" w:rsidRDefault="00B57CB8">
            <w:r>
              <w:rPr>
                <w:rFonts w:ascii="Arial" w:hAnsi="Arial" w:cs="Arial"/>
                <w:sz w:val="20"/>
                <w:szCs w:val="20"/>
              </w:rPr>
              <w:t>1.1.2 RT: EQ Procurement of Imobilization equipment</w:t>
            </w:r>
          </w:p>
        </w:tc>
        <w:tc>
          <w:tcPr>
            <w:tcW w:w="0" w:type="auto"/>
          </w:tcPr>
          <w:p w:rsidR="005F76AD" w:rsidRDefault="00B57CB8">
            <w:r>
              <w:rPr>
                <w:rFonts w:ascii="Arial" w:hAnsi="Arial" w:cs="Arial"/>
                <w:sz w:val="20"/>
                <w:szCs w:val="20"/>
              </w:rPr>
              <w:t>Equipment has purchased on September 10, 2020</w:t>
            </w:r>
            <w:r>
              <w:rPr>
                <w:rFonts w:ascii="Arial" w:hAnsi="Arial" w:cs="Arial"/>
                <w:sz w:val="20"/>
                <w:szCs w:val="20"/>
              </w:rPr>
              <w:br/>
            </w:r>
          </w:p>
        </w:tc>
        <w:tc>
          <w:tcPr>
            <w:tcW w:w="0" w:type="auto"/>
          </w:tcPr>
          <w:p w:rsidR="005F76AD" w:rsidRDefault="00B57CB8">
            <w:r>
              <w:rPr>
                <w:rFonts w:ascii="Arial" w:hAnsi="Arial" w:cs="Arial"/>
                <w:sz w:val="20"/>
                <w:szCs w:val="20"/>
              </w:rPr>
              <w:t>Counterpart report.</w:t>
            </w:r>
            <w:r>
              <w:rPr>
                <w:rFonts w:ascii="Arial" w:hAnsi="Arial" w:cs="Arial"/>
                <w:sz w:val="20"/>
                <w:szCs w:val="20"/>
              </w:rPr>
              <w:br/>
            </w:r>
          </w:p>
        </w:tc>
        <w:tc>
          <w:tcPr>
            <w:tcW w:w="0" w:type="auto"/>
          </w:tcPr>
          <w:p w:rsidR="005F76AD" w:rsidRDefault="00B57CB8">
            <w:r>
              <w:rPr>
                <w:rFonts w:ascii="Arial" w:hAnsi="Arial" w:cs="Arial"/>
                <w:sz w:val="20"/>
                <w:szCs w:val="20"/>
              </w:rPr>
              <w:t>Availability of adequate equipment, availability of appropriate subcontractor</w:t>
            </w:r>
            <w:r>
              <w:rPr>
                <w:rFonts w:ascii="Arial" w:hAnsi="Arial" w:cs="Arial"/>
                <w:sz w:val="20"/>
                <w:szCs w:val="20"/>
              </w:rPr>
              <w:br/>
            </w:r>
          </w:p>
        </w:tc>
      </w:tr>
      <w:tr w:rsidR="005F76AD">
        <w:tc>
          <w:tcPr>
            <w:tcW w:w="0" w:type="auto"/>
            <w:vMerge/>
          </w:tcPr>
          <w:p w:rsidR="005F76AD" w:rsidRDefault="005F76AD"/>
        </w:tc>
        <w:tc>
          <w:tcPr>
            <w:tcW w:w="0" w:type="auto"/>
          </w:tcPr>
          <w:p w:rsidR="005F76AD" w:rsidRDefault="00B57CB8">
            <w:r>
              <w:rPr>
                <w:rFonts w:ascii="Arial" w:hAnsi="Arial" w:cs="Arial"/>
                <w:sz w:val="20"/>
                <w:szCs w:val="20"/>
              </w:rPr>
              <w:t>1.1.3 RT: EQ Procurement of Accelerator (with treatment planning system and spear parts)</w:t>
            </w:r>
          </w:p>
        </w:tc>
        <w:tc>
          <w:tcPr>
            <w:tcW w:w="0" w:type="auto"/>
          </w:tcPr>
          <w:p w:rsidR="005F76AD" w:rsidRDefault="005F76AD"/>
        </w:tc>
        <w:tc>
          <w:tcPr>
            <w:tcW w:w="0" w:type="auto"/>
          </w:tcPr>
          <w:p w:rsidR="005F76AD" w:rsidRDefault="005F76AD"/>
        </w:tc>
        <w:tc>
          <w:tcPr>
            <w:tcW w:w="0" w:type="auto"/>
          </w:tcPr>
          <w:p w:rsidR="005F76AD" w:rsidRDefault="005F76AD"/>
        </w:tc>
      </w:tr>
      <w:tr w:rsidR="005F76AD">
        <w:tc>
          <w:tcPr>
            <w:tcW w:w="0" w:type="auto"/>
            <w:vMerge/>
          </w:tcPr>
          <w:p w:rsidR="005F76AD" w:rsidRDefault="005F76AD"/>
        </w:tc>
        <w:tc>
          <w:tcPr>
            <w:tcW w:w="0" w:type="auto"/>
          </w:tcPr>
          <w:p w:rsidR="005F76AD" w:rsidRDefault="00B57CB8">
            <w:r>
              <w:rPr>
                <w:rFonts w:ascii="Arial" w:hAnsi="Arial" w:cs="Arial"/>
                <w:sz w:val="20"/>
                <w:szCs w:val="20"/>
              </w:rPr>
              <w:t>1.1.4</w:t>
            </w:r>
            <w:r>
              <w:rPr>
                <w:rFonts w:ascii="Arial" w:hAnsi="Arial" w:cs="Arial"/>
                <w:sz w:val="20"/>
                <w:szCs w:val="20"/>
              </w:rPr>
              <w:t xml:space="preserve"> RT: EQ Procurement of Accelerator (with treatment planning system and spear parts)</w:t>
            </w:r>
          </w:p>
        </w:tc>
        <w:tc>
          <w:tcPr>
            <w:tcW w:w="0" w:type="auto"/>
          </w:tcPr>
          <w:p w:rsidR="005F76AD" w:rsidRDefault="005F76AD"/>
        </w:tc>
        <w:tc>
          <w:tcPr>
            <w:tcW w:w="0" w:type="auto"/>
          </w:tcPr>
          <w:p w:rsidR="005F76AD" w:rsidRDefault="005F76AD"/>
        </w:tc>
        <w:tc>
          <w:tcPr>
            <w:tcW w:w="0" w:type="auto"/>
          </w:tcPr>
          <w:p w:rsidR="005F76AD" w:rsidRDefault="005F76AD"/>
        </w:tc>
      </w:tr>
      <w:tr w:rsidR="005F76AD">
        <w:tc>
          <w:tcPr>
            <w:tcW w:w="0" w:type="auto"/>
            <w:vMerge/>
          </w:tcPr>
          <w:p w:rsidR="005F76AD" w:rsidRDefault="005F76AD"/>
        </w:tc>
        <w:tc>
          <w:tcPr>
            <w:tcW w:w="0" w:type="auto"/>
          </w:tcPr>
          <w:p w:rsidR="005F76AD" w:rsidRDefault="00B57CB8">
            <w:r>
              <w:rPr>
                <w:rFonts w:ascii="Arial" w:hAnsi="Arial" w:cs="Arial"/>
                <w:sz w:val="20"/>
                <w:szCs w:val="20"/>
              </w:rPr>
              <w:t xml:space="preserve">1.1.5 RT: EQ Procurement of Accelerator (with treatment </w:t>
            </w:r>
            <w:r>
              <w:rPr>
                <w:rFonts w:ascii="Arial" w:hAnsi="Arial" w:cs="Arial"/>
                <w:sz w:val="20"/>
                <w:szCs w:val="20"/>
              </w:rPr>
              <w:lastRenderedPageBreak/>
              <w:t>planning system and spera parts)</w:t>
            </w:r>
          </w:p>
        </w:tc>
        <w:tc>
          <w:tcPr>
            <w:tcW w:w="0" w:type="auto"/>
          </w:tcPr>
          <w:p w:rsidR="005F76AD" w:rsidRDefault="00B57CB8">
            <w:r>
              <w:rPr>
                <w:rFonts w:ascii="Arial" w:hAnsi="Arial" w:cs="Arial"/>
                <w:sz w:val="20"/>
                <w:szCs w:val="20"/>
              </w:rPr>
              <w:lastRenderedPageBreak/>
              <w:t xml:space="preserve">Equipment has purchased on </w:t>
            </w:r>
            <w:r>
              <w:rPr>
                <w:rFonts w:ascii="Arial" w:hAnsi="Arial" w:cs="Arial"/>
                <w:sz w:val="20"/>
                <w:szCs w:val="20"/>
              </w:rPr>
              <w:lastRenderedPageBreak/>
              <w:t>September 10, 2020</w:t>
            </w:r>
            <w:r>
              <w:rPr>
                <w:rFonts w:ascii="Arial" w:hAnsi="Arial" w:cs="Arial"/>
                <w:sz w:val="20"/>
                <w:szCs w:val="20"/>
              </w:rPr>
              <w:br/>
            </w:r>
          </w:p>
        </w:tc>
        <w:tc>
          <w:tcPr>
            <w:tcW w:w="0" w:type="auto"/>
          </w:tcPr>
          <w:p w:rsidR="005F76AD" w:rsidRDefault="00B57CB8">
            <w:r>
              <w:rPr>
                <w:rFonts w:ascii="Arial" w:hAnsi="Arial" w:cs="Arial"/>
                <w:sz w:val="20"/>
                <w:szCs w:val="20"/>
              </w:rPr>
              <w:lastRenderedPageBreak/>
              <w:t>Counterpart report.</w:t>
            </w:r>
            <w:r>
              <w:rPr>
                <w:rFonts w:ascii="Arial" w:hAnsi="Arial" w:cs="Arial"/>
                <w:sz w:val="20"/>
                <w:szCs w:val="20"/>
              </w:rPr>
              <w:br/>
            </w:r>
          </w:p>
        </w:tc>
        <w:tc>
          <w:tcPr>
            <w:tcW w:w="0" w:type="auto"/>
          </w:tcPr>
          <w:p w:rsidR="005F76AD" w:rsidRDefault="00B57CB8">
            <w:r>
              <w:rPr>
                <w:rFonts w:ascii="Arial" w:hAnsi="Arial" w:cs="Arial"/>
                <w:sz w:val="20"/>
                <w:szCs w:val="20"/>
              </w:rPr>
              <w:lastRenderedPageBreak/>
              <w:t>Availabili</w:t>
            </w:r>
            <w:r>
              <w:rPr>
                <w:rFonts w:ascii="Arial" w:hAnsi="Arial" w:cs="Arial"/>
                <w:sz w:val="20"/>
                <w:szCs w:val="20"/>
              </w:rPr>
              <w:t xml:space="preserve">ty of adequate equipment, availability </w:t>
            </w:r>
            <w:r>
              <w:rPr>
                <w:rFonts w:ascii="Arial" w:hAnsi="Arial" w:cs="Arial"/>
                <w:sz w:val="20"/>
                <w:szCs w:val="20"/>
              </w:rPr>
              <w:lastRenderedPageBreak/>
              <w:t>of appropriate subcontractor</w:t>
            </w:r>
            <w:r>
              <w:rPr>
                <w:rFonts w:ascii="Arial" w:hAnsi="Arial" w:cs="Arial"/>
                <w:sz w:val="20"/>
                <w:szCs w:val="20"/>
              </w:rPr>
              <w:br/>
            </w:r>
          </w:p>
        </w:tc>
      </w:tr>
      <w:tr w:rsidR="005F76AD">
        <w:tc>
          <w:tcPr>
            <w:tcW w:w="0" w:type="auto"/>
            <w:vMerge/>
          </w:tcPr>
          <w:p w:rsidR="005F76AD" w:rsidRDefault="005F76AD"/>
        </w:tc>
        <w:tc>
          <w:tcPr>
            <w:tcW w:w="0" w:type="auto"/>
          </w:tcPr>
          <w:p w:rsidR="005F76AD" w:rsidRDefault="00B57CB8">
            <w:r>
              <w:rPr>
                <w:rFonts w:ascii="Arial" w:hAnsi="Arial" w:cs="Arial"/>
                <w:sz w:val="20"/>
                <w:szCs w:val="20"/>
              </w:rPr>
              <w:t>1.2.1 RT: Equipment installed</w:t>
            </w:r>
          </w:p>
        </w:tc>
        <w:tc>
          <w:tcPr>
            <w:tcW w:w="0" w:type="auto"/>
          </w:tcPr>
          <w:p w:rsidR="005F76AD" w:rsidRDefault="00B57CB8">
            <w:r>
              <w:rPr>
                <w:rFonts w:ascii="Arial" w:hAnsi="Arial" w:cs="Arial"/>
                <w:sz w:val="20"/>
                <w:szCs w:val="20"/>
              </w:rPr>
              <w:t>Equipmant instailled on December 1, 2020.</w:t>
            </w:r>
            <w:r>
              <w:rPr>
                <w:rFonts w:ascii="Arial" w:hAnsi="Arial" w:cs="Arial"/>
                <w:sz w:val="20"/>
                <w:szCs w:val="20"/>
              </w:rPr>
              <w:br/>
            </w:r>
          </w:p>
        </w:tc>
        <w:tc>
          <w:tcPr>
            <w:tcW w:w="0" w:type="auto"/>
          </w:tcPr>
          <w:p w:rsidR="005F76AD" w:rsidRDefault="00B57CB8">
            <w:r>
              <w:rPr>
                <w:rFonts w:ascii="Arial" w:hAnsi="Arial" w:cs="Arial"/>
                <w:sz w:val="20"/>
                <w:szCs w:val="20"/>
              </w:rPr>
              <w:t>Counterpart report.</w:t>
            </w:r>
            <w:r>
              <w:rPr>
                <w:rFonts w:ascii="Arial" w:hAnsi="Arial" w:cs="Arial"/>
                <w:sz w:val="20"/>
                <w:szCs w:val="20"/>
              </w:rPr>
              <w:br/>
            </w:r>
          </w:p>
        </w:tc>
        <w:tc>
          <w:tcPr>
            <w:tcW w:w="0" w:type="auto"/>
          </w:tcPr>
          <w:p w:rsidR="005F76AD" w:rsidRDefault="00B57CB8">
            <w:r>
              <w:rPr>
                <w:rFonts w:ascii="Arial" w:hAnsi="Arial" w:cs="Arial"/>
                <w:sz w:val="20"/>
                <w:szCs w:val="20"/>
              </w:rPr>
              <w:t>Availability of adequate equipment, availability of appropriate subcontractor</w:t>
            </w:r>
            <w:r>
              <w:rPr>
                <w:rFonts w:ascii="Arial" w:hAnsi="Arial" w:cs="Arial"/>
                <w:sz w:val="20"/>
                <w:szCs w:val="20"/>
              </w:rPr>
              <w:br/>
            </w:r>
          </w:p>
        </w:tc>
      </w:tr>
      <w:tr w:rsidR="005F76AD">
        <w:tc>
          <w:tcPr>
            <w:tcW w:w="0" w:type="auto"/>
            <w:vMerge/>
          </w:tcPr>
          <w:p w:rsidR="005F76AD" w:rsidRDefault="005F76AD"/>
        </w:tc>
        <w:tc>
          <w:tcPr>
            <w:tcW w:w="0" w:type="auto"/>
          </w:tcPr>
          <w:p w:rsidR="005F76AD" w:rsidRDefault="00B57CB8">
            <w:r>
              <w:rPr>
                <w:rFonts w:ascii="Arial" w:hAnsi="Arial" w:cs="Arial"/>
                <w:sz w:val="20"/>
                <w:szCs w:val="20"/>
              </w:rPr>
              <w:t>1.2.2</w:t>
            </w:r>
            <w:r>
              <w:rPr>
                <w:rFonts w:ascii="Arial" w:hAnsi="Arial" w:cs="Arial"/>
                <w:sz w:val="20"/>
                <w:szCs w:val="20"/>
              </w:rPr>
              <w:t xml:space="preserve"> RT: Radiation onkology department  infrastructure (wards, mouldroom and etc) ready get to patients</w:t>
            </w:r>
          </w:p>
        </w:tc>
        <w:tc>
          <w:tcPr>
            <w:tcW w:w="0" w:type="auto"/>
          </w:tcPr>
          <w:p w:rsidR="005F76AD" w:rsidRDefault="00B57CB8">
            <w:r>
              <w:rPr>
                <w:rFonts w:ascii="Arial" w:hAnsi="Arial" w:cs="Arial"/>
                <w:sz w:val="20"/>
                <w:szCs w:val="20"/>
              </w:rPr>
              <w:t>Department is ready get to patients on Octomber 31, 2020</w:t>
            </w:r>
            <w:r>
              <w:rPr>
                <w:rFonts w:ascii="Arial" w:hAnsi="Arial" w:cs="Arial"/>
                <w:sz w:val="20"/>
                <w:szCs w:val="20"/>
              </w:rPr>
              <w:br/>
            </w:r>
          </w:p>
        </w:tc>
        <w:tc>
          <w:tcPr>
            <w:tcW w:w="0" w:type="auto"/>
          </w:tcPr>
          <w:p w:rsidR="005F76AD" w:rsidRDefault="00B57CB8">
            <w:r>
              <w:rPr>
                <w:rFonts w:ascii="Arial" w:hAnsi="Arial" w:cs="Arial"/>
                <w:sz w:val="20"/>
                <w:szCs w:val="20"/>
              </w:rPr>
              <w:t>Counterpart report.</w:t>
            </w:r>
            <w:r>
              <w:rPr>
                <w:rFonts w:ascii="Arial" w:hAnsi="Arial" w:cs="Arial"/>
                <w:sz w:val="20"/>
                <w:szCs w:val="20"/>
              </w:rPr>
              <w:br/>
            </w:r>
          </w:p>
        </w:tc>
        <w:tc>
          <w:tcPr>
            <w:tcW w:w="0" w:type="auto"/>
          </w:tcPr>
          <w:p w:rsidR="005F76AD" w:rsidRDefault="00B57CB8">
            <w:r>
              <w:rPr>
                <w:rFonts w:ascii="Arial" w:hAnsi="Arial" w:cs="Arial"/>
                <w:sz w:val="20"/>
                <w:szCs w:val="20"/>
              </w:rPr>
              <w:t>Availability of adequate equipment, availability of appropriate subcontractor</w:t>
            </w:r>
            <w:r>
              <w:rPr>
                <w:rFonts w:ascii="Arial" w:hAnsi="Arial" w:cs="Arial"/>
                <w:sz w:val="20"/>
                <w:szCs w:val="20"/>
              </w:rPr>
              <w:br/>
            </w:r>
          </w:p>
        </w:tc>
      </w:tr>
      <w:tr w:rsidR="005F76AD">
        <w:tc>
          <w:tcPr>
            <w:tcW w:w="0" w:type="auto"/>
            <w:vMerge/>
          </w:tcPr>
          <w:p w:rsidR="005F76AD" w:rsidRDefault="005F76AD"/>
        </w:tc>
        <w:tc>
          <w:tcPr>
            <w:tcW w:w="0" w:type="auto"/>
          </w:tcPr>
          <w:p w:rsidR="005F76AD" w:rsidRDefault="00B57CB8">
            <w:r>
              <w:rPr>
                <w:rFonts w:ascii="Arial" w:hAnsi="Arial" w:cs="Arial"/>
                <w:sz w:val="20"/>
                <w:szCs w:val="20"/>
              </w:rPr>
              <w:t>2.1.1 RT: Selecting of personal (radiation oncologysts, radiation tecnologysts, nurses)</w:t>
            </w:r>
          </w:p>
        </w:tc>
        <w:tc>
          <w:tcPr>
            <w:tcW w:w="0" w:type="auto"/>
          </w:tcPr>
          <w:p w:rsidR="005F76AD" w:rsidRDefault="00B57CB8">
            <w:r>
              <w:rPr>
                <w:rFonts w:ascii="Arial" w:hAnsi="Arial" w:cs="Arial"/>
                <w:sz w:val="20"/>
                <w:szCs w:val="20"/>
              </w:rPr>
              <w:t>Selection completed on March 1, 2018</w:t>
            </w:r>
            <w:r>
              <w:rPr>
                <w:rFonts w:ascii="Arial" w:hAnsi="Arial" w:cs="Arial"/>
                <w:sz w:val="20"/>
                <w:szCs w:val="20"/>
              </w:rPr>
              <w:br/>
            </w:r>
          </w:p>
        </w:tc>
        <w:tc>
          <w:tcPr>
            <w:tcW w:w="0" w:type="auto"/>
          </w:tcPr>
          <w:p w:rsidR="005F76AD" w:rsidRDefault="00B57CB8">
            <w:r>
              <w:rPr>
                <w:rFonts w:ascii="Arial" w:hAnsi="Arial" w:cs="Arial"/>
                <w:sz w:val="20"/>
                <w:szCs w:val="20"/>
              </w:rPr>
              <w:t>Counterpart report.</w:t>
            </w:r>
            <w:r>
              <w:rPr>
                <w:rFonts w:ascii="Arial" w:hAnsi="Arial" w:cs="Arial"/>
                <w:sz w:val="20"/>
                <w:szCs w:val="20"/>
              </w:rPr>
              <w:br/>
            </w:r>
          </w:p>
        </w:tc>
        <w:tc>
          <w:tcPr>
            <w:tcW w:w="0" w:type="auto"/>
          </w:tcPr>
          <w:p w:rsidR="005F76AD" w:rsidRDefault="00B57CB8">
            <w:r>
              <w:rPr>
                <w:rFonts w:ascii="Arial" w:hAnsi="Arial" w:cs="Arial"/>
                <w:sz w:val="20"/>
                <w:szCs w:val="20"/>
              </w:rPr>
              <w:t>Availability of appropriate health care workers</w:t>
            </w:r>
            <w:r>
              <w:rPr>
                <w:rFonts w:ascii="Arial" w:hAnsi="Arial" w:cs="Arial"/>
                <w:sz w:val="20"/>
                <w:szCs w:val="20"/>
              </w:rPr>
              <w:br/>
            </w:r>
          </w:p>
        </w:tc>
      </w:tr>
      <w:tr w:rsidR="005F76AD">
        <w:tc>
          <w:tcPr>
            <w:tcW w:w="0" w:type="auto"/>
            <w:vMerge/>
          </w:tcPr>
          <w:p w:rsidR="005F76AD" w:rsidRDefault="005F76AD"/>
        </w:tc>
        <w:tc>
          <w:tcPr>
            <w:tcW w:w="0" w:type="auto"/>
          </w:tcPr>
          <w:p w:rsidR="005F76AD" w:rsidRDefault="00B57CB8">
            <w:r>
              <w:rPr>
                <w:rFonts w:ascii="Arial" w:hAnsi="Arial" w:cs="Arial"/>
                <w:sz w:val="20"/>
                <w:szCs w:val="20"/>
              </w:rPr>
              <w:t>2.1.2</w:t>
            </w:r>
            <w:r>
              <w:rPr>
                <w:rFonts w:ascii="Arial" w:hAnsi="Arial" w:cs="Arial"/>
                <w:sz w:val="20"/>
                <w:szCs w:val="20"/>
              </w:rPr>
              <w:t xml:space="preserve"> RT: IEX - Training of Radiation Therapy Technologists</w:t>
            </w:r>
          </w:p>
        </w:tc>
        <w:tc>
          <w:tcPr>
            <w:tcW w:w="0" w:type="auto"/>
          </w:tcPr>
          <w:p w:rsidR="005F76AD" w:rsidRDefault="00B57CB8">
            <w:r>
              <w:rPr>
                <w:rFonts w:ascii="Arial" w:hAnsi="Arial" w:cs="Arial"/>
                <w:sz w:val="20"/>
                <w:szCs w:val="20"/>
              </w:rPr>
              <w:t>Event held on Octomber 31, 2018</w:t>
            </w:r>
            <w:r>
              <w:rPr>
                <w:rFonts w:ascii="Arial" w:hAnsi="Arial" w:cs="Arial"/>
                <w:sz w:val="20"/>
                <w:szCs w:val="20"/>
              </w:rPr>
              <w:br/>
            </w:r>
          </w:p>
        </w:tc>
        <w:tc>
          <w:tcPr>
            <w:tcW w:w="0" w:type="auto"/>
          </w:tcPr>
          <w:p w:rsidR="005F76AD" w:rsidRDefault="00B57CB8">
            <w:r>
              <w:rPr>
                <w:rFonts w:ascii="Arial" w:hAnsi="Arial" w:cs="Arial"/>
                <w:sz w:val="20"/>
                <w:szCs w:val="20"/>
              </w:rPr>
              <w:t>Counterpart report (project - GEO6010 "Creating a Radiation Medicine Education and Training Strategy" (2016-2018)).</w:t>
            </w:r>
            <w:r>
              <w:rPr>
                <w:rFonts w:ascii="Arial" w:hAnsi="Arial" w:cs="Arial"/>
                <w:sz w:val="20"/>
                <w:szCs w:val="20"/>
              </w:rPr>
              <w:br/>
            </w:r>
          </w:p>
        </w:tc>
        <w:tc>
          <w:tcPr>
            <w:tcW w:w="0" w:type="auto"/>
          </w:tcPr>
          <w:p w:rsidR="005F76AD" w:rsidRDefault="00B57CB8">
            <w:r>
              <w:rPr>
                <w:rFonts w:ascii="Arial" w:hAnsi="Arial" w:cs="Arial"/>
                <w:sz w:val="20"/>
                <w:szCs w:val="20"/>
              </w:rPr>
              <w:t>Availability of adequate exspert.</w:t>
            </w:r>
            <w:r>
              <w:rPr>
                <w:rFonts w:ascii="Arial" w:hAnsi="Arial" w:cs="Arial"/>
                <w:sz w:val="20"/>
                <w:szCs w:val="20"/>
              </w:rPr>
              <w:br/>
            </w:r>
          </w:p>
        </w:tc>
      </w:tr>
      <w:tr w:rsidR="005F76AD">
        <w:tc>
          <w:tcPr>
            <w:tcW w:w="0" w:type="auto"/>
            <w:vMerge/>
          </w:tcPr>
          <w:p w:rsidR="005F76AD" w:rsidRDefault="005F76AD"/>
        </w:tc>
        <w:tc>
          <w:tcPr>
            <w:tcW w:w="0" w:type="auto"/>
          </w:tcPr>
          <w:p w:rsidR="005F76AD" w:rsidRDefault="00B57CB8">
            <w:r>
              <w:rPr>
                <w:rFonts w:ascii="Arial" w:hAnsi="Arial" w:cs="Arial"/>
                <w:sz w:val="20"/>
                <w:szCs w:val="20"/>
              </w:rPr>
              <w:t xml:space="preserve">2.1.3 RT: IEX </w:t>
            </w:r>
            <w:r>
              <w:rPr>
                <w:rFonts w:ascii="Arial" w:hAnsi="Arial" w:cs="Arial"/>
                <w:sz w:val="20"/>
                <w:szCs w:val="20"/>
              </w:rPr>
              <w:t>- Training of Radiation Therapy Technologists</w:t>
            </w:r>
          </w:p>
        </w:tc>
        <w:tc>
          <w:tcPr>
            <w:tcW w:w="0" w:type="auto"/>
          </w:tcPr>
          <w:p w:rsidR="005F76AD" w:rsidRDefault="00B57CB8">
            <w:r>
              <w:rPr>
                <w:rFonts w:ascii="Arial" w:hAnsi="Arial" w:cs="Arial"/>
                <w:sz w:val="20"/>
                <w:szCs w:val="20"/>
              </w:rPr>
              <w:t>Event held on Octomber 31, 2018</w:t>
            </w:r>
            <w:r>
              <w:rPr>
                <w:rFonts w:ascii="Arial" w:hAnsi="Arial" w:cs="Arial"/>
                <w:sz w:val="20"/>
                <w:szCs w:val="20"/>
              </w:rPr>
              <w:br/>
            </w:r>
          </w:p>
        </w:tc>
        <w:tc>
          <w:tcPr>
            <w:tcW w:w="0" w:type="auto"/>
          </w:tcPr>
          <w:p w:rsidR="005F76AD" w:rsidRDefault="00B57CB8">
            <w:r>
              <w:rPr>
                <w:rFonts w:ascii="Arial" w:hAnsi="Arial" w:cs="Arial"/>
                <w:sz w:val="20"/>
                <w:szCs w:val="20"/>
              </w:rPr>
              <w:t>Counterpart report (project - GEO6010 "Creating a Radiation Medicine Education and Training Strategy" (2016-2018)).</w:t>
            </w:r>
            <w:r>
              <w:rPr>
                <w:rFonts w:ascii="Arial" w:hAnsi="Arial" w:cs="Arial"/>
                <w:sz w:val="20"/>
                <w:szCs w:val="20"/>
              </w:rPr>
              <w:br/>
            </w:r>
          </w:p>
        </w:tc>
        <w:tc>
          <w:tcPr>
            <w:tcW w:w="0" w:type="auto"/>
          </w:tcPr>
          <w:p w:rsidR="005F76AD" w:rsidRDefault="00B57CB8">
            <w:r>
              <w:rPr>
                <w:rFonts w:ascii="Arial" w:hAnsi="Arial" w:cs="Arial"/>
                <w:sz w:val="20"/>
                <w:szCs w:val="20"/>
              </w:rPr>
              <w:t>Availability of adequate exspert.</w:t>
            </w:r>
            <w:r>
              <w:rPr>
                <w:rFonts w:ascii="Arial" w:hAnsi="Arial" w:cs="Arial"/>
                <w:sz w:val="20"/>
                <w:szCs w:val="20"/>
              </w:rPr>
              <w:br/>
            </w:r>
          </w:p>
        </w:tc>
      </w:tr>
      <w:tr w:rsidR="005F76AD">
        <w:tc>
          <w:tcPr>
            <w:tcW w:w="0" w:type="auto"/>
            <w:vMerge/>
          </w:tcPr>
          <w:p w:rsidR="005F76AD" w:rsidRDefault="005F76AD"/>
        </w:tc>
        <w:tc>
          <w:tcPr>
            <w:tcW w:w="0" w:type="auto"/>
          </w:tcPr>
          <w:p w:rsidR="005F76AD" w:rsidRDefault="00B57CB8">
            <w:r>
              <w:rPr>
                <w:rFonts w:ascii="Arial" w:hAnsi="Arial" w:cs="Arial"/>
                <w:sz w:val="20"/>
                <w:szCs w:val="20"/>
              </w:rPr>
              <w:t>2.1.4</w:t>
            </w:r>
            <w:r>
              <w:rPr>
                <w:rFonts w:ascii="Arial" w:hAnsi="Arial" w:cs="Arial"/>
                <w:sz w:val="20"/>
                <w:szCs w:val="20"/>
              </w:rPr>
              <w:t xml:space="preserve"> RT: Training of Radiation Therapy Technologist.</w:t>
            </w:r>
          </w:p>
        </w:tc>
        <w:tc>
          <w:tcPr>
            <w:tcW w:w="0" w:type="auto"/>
          </w:tcPr>
          <w:p w:rsidR="005F76AD" w:rsidRDefault="00B57CB8">
            <w:r>
              <w:rPr>
                <w:rFonts w:ascii="Arial" w:hAnsi="Arial" w:cs="Arial"/>
                <w:sz w:val="20"/>
                <w:szCs w:val="20"/>
              </w:rPr>
              <w:t>Event held on Octomber 31, 2018</w:t>
            </w:r>
            <w:r>
              <w:rPr>
                <w:rFonts w:ascii="Arial" w:hAnsi="Arial" w:cs="Arial"/>
                <w:sz w:val="20"/>
                <w:szCs w:val="20"/>
              </w:rPr>
              <w:br/>
            </w:r>
          </w:p>
        </w:tc>
        <w:tc>
          <w:tcPr>
            <w:tcW w:w="0" w:type="auto"/>
          </w:tcPr>
          <w:p w:rsidR="005F76AD" w:rsidRDefault="00B57CB8">
            <w:r>
              <w:rPr>
                <w:rFonts w:ascii="Arial" w:hAnsi="Arial" w:cs="Arial"/>
                <w:sz w:val="20"/>
                <w:szCs w:val="20"/>
              </w:rPr>
              <w:t>Counterpart report (project - GEO6010 "Creating a Radiation Medicine Education and Training Strategy" (2016-2018)).</w:t>
            </w:r>
            <w:r>
              <w:rPr>
                <w:rFonts w:ascii="Arial" w:hAnsi="Arial" w:cs="Arial"/>
                <w:sz w:val="20"/>
                <w:szCs w:val="20"/>
              </w:rPr>
              <w:br/>
            </w:r>
          </w:p>
        </w:tc>
        <w:tc>
          <w:tcPr>
            <w:tcW w:w="0" w:type="auto"/>
          </w:tcPr>
          <w:p w:rsidR="005F76AD" w:rsidRDefault="00B57CB8">
            <w:r>
              <w:rPr>
                <w:rFonts w:ascii="Arial" w:hAnsi="Arial" w:cs="Arial"/>
                <w:sz w:val="20"/>
                <w:szCs w:val="20"/>
              </w:rPr>
              <w:t>Availability of adequate training course</w:t>
            </w:r>
            <w:r>
              <w:rPr>
                <w:rFonts w:ascii="Arial" w:hAnsi="Arial" w:cs="Arial"/>
                <w:sz w:val="20"/>
                <w:szCs w:val="20"/>
              </w:rPr>
              <w:br/>
            </w:r>
          </w:p>
        </w:tc>
      </w:tr>
      <w:tr w:rsidR="005F76AD">
        <w:tc>
          <w:tcPr>
            <w:tcW w:w="0" w:type="auto"/>
            <w:vMerge/>
          </w:tcPr>
          <w:p w:rsidR="005F76AD" w:rsidRDefault="005F76AD"/>
        </w:tc>
        <w:tc>
          <w:tcPr>
            <w:tcW w:w="0" w:type="auto"/>
          </w:tcPr>
          <w:p w:rsidR="005F76AD" w:rsidRDefault="00B57CB8">
            <w:r>
              <w:rPr>
                <w:rFonts w:ascii="Arial" w:hAnsi="Arial" w:cs="Arial"/>
                <w:sz w:val="20"/>
                <w:szCs w:val="20"/>
              </w:rPr>
              <w:t>2.1.5 RT:Trai</w:t>
            </w:r>
            <w:r>
              <w:rPr>
                <w:rFonts w:ascii="Arial" w:hAnsi="Arial" w:cs="Arial"/>
                <w:sz w:val="20"/>
                <w:szCs w:val="20"/>
              </w:rPr>
              <w:t>ning of Radiation Oncologist.</w:t>
            </w:r>
          </w:p>
        </w:tc>
        <w:tc>
          <w:tcPr>
            <w:tcW w:w="0" w:type="auto"/>
          </w:tcPr>
          <w:p w:rsidR="005F76AD" w:rsidRDefault="00B57CB8">
            <w:r>
              <w:rPr>
                <w:rFonts w:ascii="Arial" w:hAnsi="Arial" w:cs="Arial"/>
                <w:sz w:val="20"/>
                <w:szCs w:val="20"/>
              </w:rPr>
              <w:t>Event held on November15, 2018</w:t>
            </w:r>
            <w:r>
              <w:rPr>
                <w:rFonts w:ascii="Arial" w:hAnsi="Arial" w:cs="Arial"/>
                <w:sz w:val="20"/>
                <w:szCs w:val="20"/>
              </w:rPr>
              <w:br/>
            </w:r>
          </w:p>
        </w:tc>
        <w:tc>
          <w:tcPr>
            <w:tcW w:w="0" w:type="auto"/>
          </w:tcPr>
          <w:p w:rsidR="005F76AD" w:rsidRDefault="00B57CB8">
            <w:r>
              <w:rPr>
                <w:rFonts w:ascii="Arial" w:hAnsi="Arial" w:cs="Arial"/>
                <w:sz w:val="20"/>
                <w:szCs w:val="20"/>
              </w:rPr>
              <w:t>Counterpart report (project - GEO6010 "Creating a Radiation Medicine Education and Training Strategy" (2016-2018))</w:t>
            </w:r>
            <w:r>
              <w:rPr>
                <w:rFonts w:ascii="Arial" w:hAnsi="Arial" w:cs="Arial"/>
                <w:sz w:val="20"/>
                <w:szCs w:val="20"/>
              </w:rPr>
              <w:br/>
            </w:r>
          </w:p>
        </w:tc>
        <w:tc>
          <w:tcPr>
            <w:tcW w:w="0" w:type="auto"/>
          </w:tcPr>
          <w:p w:rsidR="005F76AD" w:rsidRDefault="00B57CB8">
            <w:r>
              <w:rPr>
                <w:rFonts w:ascii="Arial" w:hAnsi="Arial" w:cs="Arial"/>
                <w:sz w:val="20"/>
                <w:szCs w:val="20"/>
              </w:rPr>
              <w:t>Availability of adequate training course</w:t>
            </w:r>
            <w:r>
              <w:rPr>
                <w:rFonts w:ascii="Arial" w:hAnsi="Arial" w:cs="Arial"/>
                <w:sz w:val="20"/>
                <w:szCs w:val="20"/>
              </w:rPr>
              <w:br/>
            </w:r>
          </w:p>
        </w:tc>
      </w:tr>
      <w:tr w:rsidR="005F76AD">
        <w:tc>
          <w:tcPr>
            <w:tcW w:w="0" w:type="auto"/>
            <w:vMerge/>
          </w:tcPr>
          <w:p w:rsidR="005F76AD" w:rsidRDefault="005F76AD"/>
        </w:tc>
        <w:tc>
          <w:tcPr>
            <w:tcW w:w="0" w:type="auto"/>
          </w:tcPr>
          <w:p w:rsidR="005F76AD" w:rsidRDefault="00B57CB8">
            <w:r>
              <w:rPr>
                <w:rFonts w:ascii="Arial" w:hAnsi="Arial" w:cs="Arial"/>
                <w:sz w:val="20"/>
                <w:szCs w:val="20"/>
              </w:rPr>
              <w:t>2.1.6 RT:Training of Radiation Onc</w:t>
            </w:r>
            <w:r>
              <w:rPr>
                <w:rFonts w:ascii="Arial" w:hAnsi="Arial" w:cs="Arial"/>
                <w:sz w:val="20"/>
                <w:szCs w:val="20"/>
              </w:rPr>
              <w:t>ologist.</w:t>
            </w:r>
          </w:p>
        </w:tc>
        <w:tc>
          <w:tcPr>
            <w:tcW w:w="0" w:type="auto"/>
          </w:tcPr>
          <w:p w:rsidR="005F76AD" w:rsidRDefault="00B57CB8">
            <w:r>
              <w:rPr>
                <w:rFonts w:ascii="Arial" w:hAnsi="Arial" w:cs="Arial"/>
                <w:sz w:val="20"/>
                <w:szCs w:val="20"/>
              </w:rPr>
              <w:t>Event held on November 15, 2018</w:t>
            </w:r>
            <w:r>
              <w:rPr>
                <w:rFonts w:ascii="Arial" w:hAnsi="Arial" w:cs="Arial"/>
                <w:sz w:val="20"/>
                <w:szCs w:val="20"/>
              </w:rPr>
              <w:br/>
            </w:r>
          </w:p>
        </w:tc>
        <w:tc>
          <w:tcPr>
            <w:tcW w:w="0" w:type="auto"/>
          </w:tcPr>
          <w:p w:rsidR="005F76AD" w:rsidRDefault="00B57CB8">
            <w:r>
              <w:rPr>
                <w:rFonts w:ascii="Arial" w:hAnsi="Arial" w:cs="Arial"/>
                <w:sz w:val="20"/>
                <w:szCs w:val="20"/>
              </w:rPr>
              <w:t>Counterpart report (project - GEO6010 "Creating a Radiation Medicine Education and Training Strategy" (2016-2018))</w:t>
            </w:r>
            <w:r>
              <w:rPr>
                <w:rFonts w:ascii="Arial" w:hAnsi="Arial" w:cs="Arial"/>
                <w:sz w:val="20"/>
                <w:szCs w:val="20"/>
              </w:rPr>
              <w:br/>
            </w:r>
          </w:p>
        </w:tc>
        <w:tc>
          <w:tcPr>
            <w:tcW w:w="0" w:type="auto"/>
          </w:tcPr>
          <w:p w:rsidR="005F76AD" w:rsidRDefault="00B57CB8">
            <w:r>
              <w:rPr>
                <w:rFonts w:ascii="Arial" w:hAnsi="Arial" w:cs="Arial"/>
                <w:sz w:val="20"/>
                <w:szCs w:val="20"/>
              </w:rPr>
              <w:t>Availability of adequate training course</w:t>
            </w:r>
            <w:r>
              <w:rPr>
                <w:rFonts w:ascii="Arial" w:hAnsi="Arial" w:cs="Arial"/>
                <w:sz w:val="20"/>
                <w:szCs w:val="20"/>
              </w:rPr>
              <w:br/>
            </w:r>
          </w:p>
        </w:tc>
      </w:tr>
      <w:tr w:rsidR="005F76AD">
        <w:tc>
          <w:tcPr>
            <w:tcW w:w="0" w:type="auto"/>
            <w:vMerge/>
          </w:tcPr>
          <w:p w:rsidR="005F76AD" w:rsidRDefault="005F76AD"/>
        </w:tc>
        <w:tc>
          <w:tcPr>
            <w:tcW w:w="0" w:type="auto"/>
          </w:tcPr>
          <w:p w:rsidR="005F76AD" w:rsidRDefault="00B57CB8">
            <w:r>
              <w:rPr>
                <w:rFonts w:ascii="Arial" w:hAnsi="Arial" w:cs="Arial"/>
                <w:sz w:val="20"/>
                <w:szCs w:val="20"/>
              </w:rPr>
              <w:t>2.1.7</w:t>
            </w:r>
            <w:r>
              <w:rPr>
                <w:rFonts w:ascii="Arial" w:hAnsi="Arial" w:cs="Arial"/>
                <w:sz w:val="20"/>
                <w:szCs w:val="20"/>
              </w:rPr>
              <w:t xml:space="preserve"> RT:IEX - Training of a Oncology Nurses (in the place).</w:t>
            </w:r>
          </w:p>
        </w:tc>
        <w:tc>
          <w:tcPr>
            <w:tcW w:w="0" w:type="auto"/>
          </w:tcPr>
          <w:p w:rsidR="005F76AD" w:rsidRDefault="00B57CB8">
            <w:r>
              <w:rPr>
                <w:rFonts w:ascii="Arial" w:hAnsi="Arial" w:cs="Arial"/>
                <w:sz w:val="20"/>
                <w:szCs w:val="20"/>
              </w:rPr>
              <w:t>Event held on Octomber 15, 2018</w:t>
            </w:r>
            <w:r>
              <w:rPr>
                <w:rFonts w:ascii="Arial" w:hAnsi="Arial" w:cs="Arial"/>
                <w:sz w:val="20"/>
                <w:szCs w:val="20"/>
              </w:rPr>
              <w:br/>
            </w:r>
          </w:p>
        </w:tc>
        <w:tc>
          <w:tcPr>
            <w:tcW w:w="0" w:type="auto"/>
          </w:tcPr>
          <w:p w:rsidR="005F76AD" w:rsidRDefault="00B57CB8">
            <w:r>
              <w:rPr>
                <w:rFonts w:ascii="Arial" w:hAnsi="Arial" w:cs="Arial"/>
                <w:sz w:val="20"/>
                <w:szCs w:val="20"/>
              </w:rPr>
              <w:t>Counterpart report (project - GEO6010 "Creating a Radiation Medicine Education and Training Strategy" (2016-2018))</w:t>
            </w:r>
            <w:r>
              <w:rPr>
                <w:rFonts w:ascii="Arial" w:hAnsi="Arial" w:cs="Arial"/>
                <w:sz w:val="20"/>
                <w:szCs w:val="20"/>
              </w:rPr>
              <w:br/>
            </w:r>
          </w:p>
        </w:tc>
        <w:tc>
          <w:tcPr>
            <w:tcW w:w="0" w:type="auto"/>
          </w:tcPr>
          <w:p w:rsidR="005F76AD" w:rsidRDefault="00B57CB8">
            <w:r>
              <w:rPr>
                <w:rFonts w:ascii="Arial" w:hAnsi="Arial" w:cs="Arial"/>
                <w:sz w:val="20"/>
                <w:szCs w:val="20"/>
              </w:rPr>
              <w:t>Availability of adequate exspert.</w:t>
            </w:r>
            <w:r>
              <w:rPr>
                <w:rFonts w:ascii="Arial" w:hAnsi="Arial" w:cs="Arial"/>
                <w:sz w:val="20"/>
                <w:szCs w:val="20"/>
              </w:rPr>
              <w:br/>
            </w:r>
          </w:p>
        </w:tc>
      </w:tr>
      <w:tr w:rsidR="005F76AD">
        <w:tc>
          <w:tcPr>
            <w:tcW w:w="0" w:type="auto"/>
            <w:vMerge/>
          </w:tcPr>
          <w:p w:rsidR="005F76AD" w:rsidRDefault="005F76AD"/>
        </w:tc>
        <w:tc>
          <w:tcPr>
            <w:tcW w:w="0" w:type="auto"/>
          </w:tcPr>
          <w:p w:rsidR="005F76AD" w:rsidRDefault="00B57CB8">
            <w:r>
              <w:rPr>
                <w:rFonts w:ascii="Arial" w:hAnsi="Arial" w:cs="Arial"/>
                <w:sz w:val="20"/>
                <w:szCs w:val="20"/>
              </w:rPr>
              <w:t>2.2.1 MP: Sele</w:t>
            </w:r>
            <w:r>
              <w:rPr>
                <w:rFonts w:ascii="Arial" w:hAnsi="Arial" w:cs="Arial"/>
                <w:sz w:val="20"/>
                <w:szCs w:val="20"/>
              </w:rPr>
              <w:t>cting of personal  (Medical Physicist)</w:t>
            </w:r>
          </w:p>
        </w:tc>
        <w:tc>
          <w:tcPr>
            <w:tcW w:w="0" w:type="auto"/>
          </w:tcPr>
          <w:p w:rsidR="005F76AD" w:rsidRDefault="00B57CB8">
            <w:r>
              <w:rPr>
                <w:rFonts w:ascii="Arial" w:hAnsi="Arial" w:cs="Arial"/>
                <w:sz w:val="20"/>
                <w:szCs w:val="20"/>
              </w:rPr>
              <w:t>Selection completed on march 15, 2018</w:t>
            </w:r>
            <w:r>
              <w:rPr>
                <w:rFonts w:ascii="Arial" w:hAnsi="Arial" w:cs="Arial"/>
                <w:sz w:val="20"/>
                <w:szCs w:val="20"/>
              </w:rPr>
              <w:br/>
            </w:r>
          </w:p>
        </w:tc>
        <w:tc>
          <w:tcPr>
            <w:tcW w:w="0" w:type="auto"/>
          </w:tcPr>
          <w:p w:rsidR="005F76AD" w:rsidRDefault="00B57CB8">
            <w:r>
              <w:rPr>
                <w:rFonts w:ascii="Arial" w:hAnsi="Arial" w:cs="Arial"/>
                <w:sz w:val="20"/>
                <w:szCs w:val="20"/>
              </w:rPr>
              <w:t>Counterpart report (project - GEO6010 "Creating a Radiation Medicine Education and Training Strategy" (2016-2018))</w:t>
            </w:r>
            <w:r>
              <w:rPr>
                <w:rFonts w:ascii="Arial" w:hAnsi="Arial" w:cs="Arial"/>
                <w:sz w:val="20"/>
                <w:szCs w:val="20"/>
              </w:rPr>
              <w:br/>
            </w:r>
          </w:p>
        </w:tc>
        <w:tc>
          <w:tcPr>
            <w:tcW w:w="0" w:type="auto"/>
          </w:tcPr>
          <w:p w:rsidR="005F76AD" w:rsidRDefault="00B57CB8">
            <w:r>
              <w:rPr>
                <w:rFonts w:ascii="Arial" w:hAnsi="Arial" w:cs="Arial"/>
                <w:sz w:val="20"/>
                <w:szCs w:val="20"/>
              </w:rPr>
              <w:t>Availability of appropriate health care workers</w:t>
            </w:r>
            <w:r>
              <w:rPr>
                <w:rFonts w:ascii="Arial" w:hAnsi="Arial" w:cs="Arial"/>
                <w:sz w:val="20"/>
                <w:szCs w:val="20"/>
              </w:rPr>
              <w:br/>
            </w:r>
          </w:p>
        </w:tc>
      </w:tr>
      <w:tr w:rsidR="005F76AD">
        <w:tc>
          <w:tcPr>
            <w:tcW w:w="0" w:type="auto"/>
            <w:vMerge/>
          </w:tcPr>
          <w:p w:rsidR="005F76AD" w:rsidRDefault="005F76AD"/>
        </w:tc>
        <w:tc>
          <w:tcPr>
            <w:tcW w:w="0" w:type="auto"/>
          </w:tcPr>
          <w:p w:rsidR="005F76AD" w:rsidRDefault="00B57CB8">
            <w:r>
              <w:rPr>
                <w:rFonts w:ascii="Arial" w:hAnsi="Arial" w:cs="Arial"/>
                <w:sz w:val="20"/>
                <w:szCs w:val="20"/>
              </w:rPr>
              <w:t>2.2.2 MP: T</w:t>
            </w:r>
            <w:r>
              <w:rPr>
                <w:rFonts w:ascii="Arial" w:hAnsi="Arial" w:cs="Arial"/>
                <w:sz w:val="20"/>
                <w:szCs w:val="20"/>
              </w:rPr>
              <w:t>raining of a Medical Physicist (for Radiation Therapy)</w:t>
            </w:r>
          </w:p>
        </w:tc>
        <w:tc>
          <w:tcPr>
            <w:tcW w:w="0" w:type="auto"/>
          </w:tcPr>
          <w:p w:rsidR="005F76AD" w:rsidRDefault="00B57CB8">
            <w:r>
              <w:rPr>
                <w:rFonts w:ascii="Arial" w:hAnsi="Arial" w:cs="Arial"/>
                <w:sz w:val="20"/>
                <w:szCs w:val="20"/>
              </w:rPr>
              <w:t>Event held on Jenuary 15, 2019</w:t>
            </w:r>
            <w:r>
              <w:rPr>
                <w:rFonts w:ascii="Arial" w:hAnsi="Arial" w:cs="Arial"/>
                <w:sz w:val="20"/>
                <w:szCs w:val="20"/>
              </w:rPr>
              <w:br/>
            </w:r>
          </w:p>
        </w:tc>
        <w:tc>
          <w:tcPr>
            <w:tcW w:w="0" w:type="auto"/>
          </w:tcPr>
          <w:p w:rsidR="005F76AD" w:rsidRDefault="00B57CB8">
            <w:r>
              <w:rPr>
                <w:rFonts w:ascii="Arial" w:hAnsi="Arial" w:cs="Arial"/>
                <w:sz w:val="20"/>
                <w:szCs w:val="20"/>
              </w:rPr>
              <w:t>Counterpart report (project - GEO6010 "Creating a Radiation Medicine Education and Training Strategy" (2016-2018))</w:t>
            </w:r>
            <w:r>
              <w:rPr>
                <w:rFonts w:ascii="Arial" w:hAnsi="Arial" w:cs="Arial"/>
                <w:sz w:val="20"/>
                <w:szCs w:val="20"/>
              </w:rPr>
              <w:br/>
            </w:r>
          </w:p>
        </w:tc>
        <w:tc>
          <w:tcPr>
            <w:tcW w:w="0" w:type="auto"/>
          </w:tcPr>
          <w:p w:rsidR="005F76AD" w:rsidRDefault="00B57CB8">
            <w:r>
              <w:rPr>
                <w:rFonts w:ascii="Arial" w:hAnsi="Arial" w:cs="Arial"/>
                <w:sz w:val="20"/>
                <w:szCs w:val="20"/>
              </w:rPr>
              <w:t>Availability of adequate training course</w:t>
            </w:r>
            <w:r>
              <w:rPr>
                <w:rFonts w:ascii="Arial" w:hAnsi="Arial" w:cs="Arial"/>
                <w:sz w:val="20"/>
                <w:szCs w:val="20"/>
              </w:rPr>
              <w:br/>
            </w:r>
          </w:p>
        </w:tc>
      </w:tr>
      <w:tr w:rsidR="005F76AD">
        <w:tc>
          <w:tcPr>
            <w:tcW w:w="0" w:type="auto"/>
            <w:vMerge/>
          </w:tcPr>
          <w:p w:rsidR="005F76AD" w:rsidRDefault="005F76AD"/>
        </w:tc>
        <w:tc>
          <w:tcPr>
            <w:tcW w:w="0" w:type="auto"/>
          </w:tcPr>
          <w:p w:rsidR="005F76AD" w:rsidRDefault="00B57CB8">
            <w:r>
              <w:rPr>
                <w:rFonts w:ascii="Arial" w:hAnsi="Arial" w:cs="Arial"/>
                <w:sz w:val="20"/>
                <w:szCs w:val="20"/>
              </w:rPr>
              <w:t>3.1.1</w:t>
            </w:r>
            <w:r>
              <w:rPr>
                <w:rFonts w:ascii="Arial" w:hAnsi="Arial" w:cs="Arial"/>
                <w:sz w:val="20"/>
                <w:szCs w:val="20"/>
              </w:rPr>
              <w:t xml:space="preserve"> RT: IEX - RTTs to establish treatment protocols and workflow for Radiatiom Medicine Department (2 IEX, 1 week)</w:t>
            </w:r>
          </w:p>
        </w:tc>
        <w:tc>
          <w:tcPr>
            <w:tcW w:w="0" w:type="auto"/>
          </w:tcPr>
          <w:p w:rsidR="005F76AD" w:rsidRDefault="00B57CB8">
            <w:r>
              <w:rPr>
                <w:rFonts w:ascii="Arial" w:hAnsi="Arial" w:cs="Arial"/>
                <w:sz w:val="20"/>
                <w:szCs w:val="20"/>
              </w:rPr>
              <w:t>Event held on December 1, 2020</w:t>
            </w:r>
            <w:r>
              <w:rPr>
                <w:rFonts w:ascii="Arial" w:hAnsi="Arial" w:cs="Arial"/>
                <w:sz w:val="20"/>
                <w:szCs w:val="20"/>
              </w:rPr>
              <w:br/>
            </w:r>
          </w:p>
        </w:tc>
        <w:tc>
          <w:tcPr>
            <w:tcW w:w="0" w:type="auto"/>
          </w:tcPr>
          <w:p w:rsidR="005F76AD" w:rsidRDefault="00B57CB8">
            <w:r>
              <w:rPr>
                <w:rFonts w:ascii="Arial" w:hAnsi="Arial" w:cs="Arial"/>
                <w:sz w:val="20"/>
                <w:szCs w:val="20"/>
              </w:rPr>
              <w:t>Counterpart report.</w:t>
            </w:r>
            <w:r>
              <w:rPr>
                <w:rFonts w:ascii="Arial" w:hAnsi="Arial" w:cs="Arial"/>
                <w:sz w:val="20"/>
                <w:szCs w:val="20"/>
              </w:rPr>
              <w:br/>
            </w:r>
          </w:p>
        </w:tc>
        <w:tc>
          <w:tcPr>
            <w:tcW w:w="0" w:type="auto"/>
          </w:tcPr>
          <w:p w:rsidR="005F76AD" w:rsidRDefault="00B57CB8">
            <w:r>
              <w:rPr>
                <w:rFonts w:ascii="Arial" w:hAnsi="Arial" w:cs="Arial"/>
                <w:sz w:val="20"/>
                <w:szCs w:val="20"/>
              </w:rPr>
              <w:t>Availability of adequate exspert.</w:t>
            </w:r>
            <w:r>
              <w:rPr>
                <w:rFonts w:ascii="Arial" w:hAnsi="Arial" w:cs="Arial"/>
                <w:sz w:val="20"/>
                <w:szCs w:val="20"/>
              </w:rPr>
              <w:br/>
            </w:r>
          </w:p>
        </w:tc>
      </w:tr>
      <w:tr w:rsidR="005F76AD">
        <w:tc>
          <w:tcPr>
            <w:tcW w:w="0" w:type="auto"/>
            <w:vMerge/>
          </w:tcPr>
          <w:p w:rsidR="005F76AD" w:rsidRDefault="005F76AD"/>
        </w:tc>
        <w:tc>
          <w:tcPr>
            <w:tcW w:w="0" w:type="auto"/>
          </w:tcPr>
          <w:p w:rsidR="005F76AD" w:rsidRDefault="00B57CB8">
            <w:r>
              <w:rPr>
                <w:rFonts w:ascii="Arial" w:hAnsi="Arial" w:cs="Arial"/>
                <w:sz w:val="20"/>
                <w:szCs w:val="20"/>
              </w:rPr>
              <w:t>3.1.2 RT: IEX -RTTs to establish treatment protocols a</w:t>
            </w:r>
            <w:r>
              <w:rPr>
                <w:rFonts w:ascii="Arial" w:hAnsi="Arial" w:cs="Arial"/>
                <w:sz w:val="20"/>
                <w:szCs w:val="20"/>
              </w:rPr>
              <w:t>nd workflow for Radiatiom Medicine Department</w:t>
            </w:r>
          </w:p>
        </w:tc>
        <w:tc>
          <w:tcPr>
            <w:tcW w:w="0" w:type="auto"/>
          </w:tcPr>
          <w:p w:rsidR="005F76AD" w:rsidRDefault="00B57CB8">
            <w:r>
              <w:rPr>
                <w:rFonts w:ascii="Arial" w:hAnsi="Arial" w:cs="Arial"/>
                <w:sz w:val="20"/>
                <w:szCs w:val="20"/>
              </w:rPr>
              <w:t>Event held on December 15, 2020</w:t>
            </w:r>
            <w:r>
              <w:rPr>
                <w:rFonts w:ascii="Arial" w:hAnsi="Arial" w:cs="Arial"/>
                <w:sz w:val="20"/>
                <w:szCs w:val="20"/>
              </w:rPr>
              <w:br/>
            </w:r>
          </w:p>
        </w:tc>
        <w:tc>
          <w:tcPr>
            <w:tcW w:w="0" w:type="auto"/>
          </w:tcPr>
          <w:p w:rsidR="005F76AD" w:rsidRDefault="00B57CB8">
            <w:r>
              <w:rPr>
                <w:rFonts w:ascii="Arial" w:hAnsi="Arial" w:cs="Arial"/>
                <w:sz w:val="20"/>
                <w:szCs w:val="20"/>
              </w:rPr>
              <w:t>Counterpart report.</w:t>
            </w:r>
            <w:r>
              <w:rPr>
                <w:rFonts w:ascii="Arial" w:hAnsi="Arial" w:cs="Arial"/>
                <w:sz w:val="20"/>
                <w:szCs w:val="20"/>
              </w:rPr>
              <w:br/>
            </w:r>
          </w:p>
        </w:tc>
        <w:tc>
          <w:tcPr>
            <w:tcW w:w="0" w:type="auto"/>
          </w:tcPr>
          <w:p w:rsidR="005F76AD" w:rsidRDefault="00B57CB8">
            <w:r>
              <w:rPr>
                <w:rFonts w:ascii="Arial" w:hAnsi="Arial" w:cs="Arial"/>
                <w:sz w:val="20"/>
                <w:szCs w:val="20"/>
              </w:rPr>
              <w:t>Availability of adequate exspert.</w:t>
            </w:r>
            <w:r>
              <w:rPr>
                <w:rFonts w:ascii="Arial" w:hAnsi="Arial" w:cs="Arial"/>
                <w:sz w:val="20"/>
                <w:szCs w:val="20"/>
              </w:rPr>
              <w:br/>
            </w:r>
          </w:p>
        </w:tc>
      </w:tr>
      <w:tr w:rsidR="005F76AD">
        <w:tc>
          <w:tcPr>
            <w:tcW w:w="0" w:type="auto"/>
            <w:vMerge/>
          </w:tcPr>
          <w:p w:rsidR="005F76AD" w:rsidRDefault="005F76AD"/>
        </w:tc>
        <w:tc>
          <w:tcPr>
            <w:tcW w:w="0" w:type="auto"/>
          </w:tcPr>
          <w:p w:rsidR="005F76AD" w:rsidRDefault="00B57CB8">
            <w:r>
              <w:rPr>
                <w:rFonts w:ascii="Arial" w:hAnsi="Arial" w:cs="Arial"/>
                <w:sz w:val="20"/>
                <w:szCs w:val="20"/>
              </w:rPr>
              <w:t>3.1.3 RT: IEX -Radiation Oncologist to establish clinical protocols and workflow for Radiation Medicine Department (2 I</w:t>
            </w:r>
            <w:r>
              <w:rPr>
                <w:rFonts w:ascii="Arial" w:hAnsi="Arial" w:cs="Arial"/>
                <w:sz w:val="20"/>
                <w:szCs w:val="20"/>
              </w:rPr>
              <w:t>EX, 1 week)</w:t>
            </w:r>
          </w:p>
        </w:tc>
        <w:tc>
          <w:tcPr>
            <w:tcW w:w="0" w:type="auto"/>
          </w:tcPr>
          <w:p w:rsidR="005F76AD" w:rsidRDefault="00B57CB8">
            <w:r>
              <w:rPr>
                <w:rFonts w:ascii="Arial" w:hAnsi="Arial" w:cs="Arial"/>
                <w:sz w:val="20"/>
                <w:szCs w:val="20"/>
              </w:rPr>
              <w:t>Event held on December 1, 2020</w:t>
            </w:r>
            <w:r>
              <w:rPr>
                <w:rFonts w:ascii="Arial" w:hAnsi="Arial" w:cs="Arial"/>
                <w:sz w:val="20"/>
                <w:szCs w:val="20"/>
              </w:rPr>
              <w:br/>
            </w:r>
          </w:p>
        </w:tc>
        <w:tc>
          <w:tcPr>
            <w:tcW w:w="0" w:type="auto"/>
          </w:tcPr>
          <w:p w:rsidR="005F76AD" w:rsidRDefault="00B57CB8">
            <w:r>
              <w:rPr>
                <w:rFonts w:ascii="Arial" w:hAnsi="Arial" w:cs="Arial"/>
                <w:sz w:val="20"/>
                <w:szCs w:val="20"/>
              </w:rPr>
              <w:t>Counterpart report.</w:t>
            </w:r>
            <w:r>
              <w:rPr>
                <w:rFonts w:ascii="Arial" w:hAnsi="Arial" w:cs="Arial"/>
                <w:sz w:val="20"/>
                <w:szCs w:val="20"/>
              </w:rPr>
              <w:br/>
            </w:r>
          </w:p>
        </w:tc>
        <w:tc>
          <w:tcPr>
            <w:tcW w:w="0" w:type="auto"/>
          </w:tcPr>
          <w:p w:rsidR="005F76AD" w:rsidRDefault="00B57CB8">
            <w:r>
              <w:rPr>
                <w:rFonts w:ascii="Arial" w:hAnsi="Arial" w:cs="Arial"/>
                <w:sz w:val="20"/>
                <w:szCs w:val="20"/>
              </w:rPr>
              <w:t>Availability of adequate exspert.</w:t>
            </w:r>
            <w:r>
              <w:rPr>
                <w:rFonts w:ascii="Arial" w:hAnsi="Arial" w:cs="Arial"/>
                <w:sz w:val="20"/>
                <w:szCs w:val="20"/>
              </w:rPr>
              <w:br/>
            </w:r>
          </w:p>
        </w:tc>
      </w:tr>
      <w:tr w:rsidR="005F76AD">
        <w:tc>
          <w:tcPr>
            <w:tcW w:w="0" w:type="auto"/>
            <w:vMerge/>
          </w:tcPr>
          <w:p w:rsidR="005F76AD" w:rsidRDefault="005F76AD"/>
        </w:tc>
        <w:tc>
          <w:tcPr>
            <w:tcW w:w="0" w:type="auto"/>
          </w:tcPr>
          <w:p w:rsidR="005F76AD" w:rsidRDefault="00B57CB8">
            <w:r>
              <w:rPr>
                <w:rFonts w:ascii="Arial" w:hAnsi="Arial" w:cs="Arial"/>
                <w:sz w:val="20"/>
                <w:szCs w:val="20"/>
              </w:rPr>
              <w:t>3.1.4 RT: IEX -Radiation Oncologist to establish clinical protocols and workflow for Radiation Medicine Departament</w:t>
            </w:r>
          </w:p>
        </w:tc>
        <w:tc>
          <w:tcPr>
            <w:tcW w:w="0" w:type="auto"/>
          </w:tcPr>
          <w:p w:rsidR="005F76AD" w:rsidRDefault="00B57CB8">
            <w:r>
              <w:rPr>
                <w:rFonts w:ascii="Arial" w:hAnsi="Arial" w:cs="Arial"/>
                <w:sz w:val="20"/>
                <w:szCs w:val="20"/>
              </w:rPr>
              <w:t>Event held on December 15, 2018</w:t>
            </w:r>
            <w:r>
              <w:rPr>
                <w:rFonts w:ascii="Arial" w:hAnsi="Arial" w:cs="Arial"/>
                <w:sz w:val="20"/>
                <w:szCs w:val="20"/>
              </w:rPr>
              <w:br/>
            </w:r>
          </w:p>
        </w:tc>
        <w:tc>
          <w:tcPr>
            <w:tcW w:w="0" w:type="auto"/>
          </w:tcPr>
          <w:p w:rsidR="005F76AD" w:rsidRDefault="00B57CB8">
            <w:r>
              <w:rPr>
                <w:rFonts w:ascii="Arial" w:hAnsi="Arial" w:cs="Arial"/>
                <w:sz w:val="20"/>
                <w:szCs w:val="20"/>
              </w:rPr>
              <w:t>Counterpart report.</w:t>
            </w:r>
            <w:r>
              <w:rPr>
                <w:rFonts w:ascii="Arial" w:hAnsi="Arial" w:cs="Arial"/>
                <w:sz w:val="20"/>
                <w:szCs w:val="20"/>
              </w:rPr>
              <w:br/>
            </w:r>
          </w:p>
        </w:tc>
        <w:tc>
          <w:tcPr>
            <w:tcW w:w="0" w:type="auto"/>
          </w:tcPr>
          <w:p w:rsidR="005F76AD" w:rsidRDefault="00B57CB8">
            <w:r>
              <w:rPr>
                <w:rFonts w:ascii="Arial" w:hAnsi="Arial" w:cs="Arial"/>
                <w:sz w:val="20"/>
                <w:szCs w:val="20"/>
              </w:rPr>
              <w:t>Availability of adequate exspert.</w:t>
            </w:r>
            <w:r>
              <w:rPr>
                <w:rFonts w:ascii="Arial" w:hAnsi="Arial" w:cs="Arial"/>
                <w:sz w:val="20"/>
                <w:szCs w:val="20"/>
              </w:rPr>
              <w:br/>
            </w:r>
          </w:p>
        </w:tc>
      </w:tr>
      <w:tr w:rsidR="005F76AD">
        <w:tc>
          <w:tcPr>
            <w:tcW w:w="0" w:type="auto"/>
            <w:vMerge/>
          </w:tcPr>
          <w:p w:rsidR="005F76AD" w:rsidRDefault="005F76AD"/>
        </w:tc>
        <w:tc>
          <w:tcPr>
            <w:tcW w:w="0" w:type="auto"/>
          </w:tcPr>
          <w:p w:rsidR="005F76AD" w:rsidRDefault="00B57CB8">
            <w:r>
              <w:rPr>
                <w:rFonts w:ascii="Arial" w:hAnsi="Arial" w:cs="Arial"/>
                <w:sz w:val="20"/>
                <w:szCs w:val="20"/>
              </w:rPr>
              <w:t>3.1.5 RT: Developing guidelines and protocols for Radiation Medicine Departament</w:t>
            </w:r>
          </w:p>
        </w:tc>
        <w:tc>
          <w:tcPr>
            <w:tcW w:w="0" w:type="auto"/>
          </w:tcPr>
          <w:p w:rsidR="005F76AD" w:rsidRDefault="00B57CB8">
            <w:r>
              <w:rPr>
                <w:rFonts w:ascii="Arial" w:hAnsi="Arial" w:cs="Arial"/>
                <w:sz w:val="20"/>
                <w:szCs w:val="20"/>
              </w:rPr>
              <w:t>Guidelines and protocols are developed on December 31, 2020</w:t>
            </w:r>
            <w:r>
              <w:rPr>
                <w:rFonts w:ascii="Arial" w:hAnsi="Arial" w:cs="Arial"/>
                <w:sz w:val="20"/>
                <w:szCs w:val="20"/>
              </w:rPr>
              <w:br/>
            </w:r>
          </w:p>
        </w:tc>
        <w:tc>
          <w:tcPr>
            <w:tcW w:w="0" w:type="auto"/>
          </w:tcPr>
          <w:p w:rsidR="005F76AD" w:rsidRDefault="00B57CB8">
            <w:r>
              <w:rPr>
                <w:rFonts w:ascii="Arial" w:hAnsi="Arial" w:cs="Arial"/>
                <w:sz w:val="20"/>
                <w:szCs w:val="20"/>
              </w:rPr>
              <w:t>Counterpart report.</w:t>
            </w:r>
            <w:r>
              <w:rPr>
                <w:rFonts w:ascii="Arial" w:hAnsi="Arial" w:cs="Arial"/>
                <w:sz w:val="20"/>
                <w:szCs w:val="20"/>
              </w:rPr>
              <w:br/>
            </w:r>
          </w:p>
        </w:tc>
        <w:tc>
          <w:tcPr>
            <w:tcW w:w="0" w:type="auto"/>
          </w:tcPr>
          <w:p w:rsidR="005F76AD" w:rsidRDefault="00B57CB8">
            <w:r>
              <w:rPr>
                <w:rFonts w:ascii="Arial" w:hAnsi="Arial" w:cs="Arial"/>
                <w:sz w:val="20"/>
                <w:szCs w:val="20"/>
              </w:rPr>
              <w:t>Availability of appropriate local exsperts</w:t>
            </w:r>
            <w:r>
              <w:rPr>
                <w:rFonts w:ascii="Arial" w:hAnsi="Arial" w:cs="Arial"/>
                <w:sz w:val="20"/>
                <w:szCs w:val="20"/>
              </w:rPr>
              <w:br/>
            </w:r>
          </w:p>
        </w:tc>
      </w:tr>
      <w:tr w:rsidR="005F76AD">
        <w:tc>
          <w:tcPr>
            <w:tcW w:w="0" w:type="auto"/>
            <w:vMerge/>
          </w:tcPr>
          <w:p w:rsidR="005F76AD" w:rsidRDefault="005F76AD"/>
        </w:tc>
        <w:tc>
          <w:tcPr>
            <w:tcW w:w="0" w:type="auto"/>
          </w:tcPr>
          <w:p w:rsidR="005F76AD" w:rsidRDefault="00B57CB8">
            <w:r>
              <w:rPr>
                <w:rFonts w:ascii="Arial" w:hAnsi="Arial" w:cs="Arial"/>
                <w:sz w:val="20"/>
                <w:szCs w:val="20"/>
              </w:rPr>
              <w:t>3.2.1 MP: IEX -Medical Physicist to establish QA and QC protocols and workflow for Radiation Medicine Department (2 IEX, 1 week)</w:t>
            </w:r>
          </w:p>
        </w:tc>
        <w:tc>
          <w:tcPr>
            <w:tcW w:w="0" w:type="auto"/>
          </w:tcPr>
          <w:p w:rsidR="005F76AD" w:rsidRDefault="00B57CB8">
            <w:r>
              <w:rPr>
                <w:rFonts w:ascii="Arial" w:hAnsi="Arial" w:cs="Arial"/>
                <w:sz w:val="20"/>
                <w:szCs w:val="20"/>
              </w:rPr>
              <w:t>Event held on December 15, 2020</w:t>
            </w:r>
            <w:r>
              <w:rPr>
                <w:rFonts w:ascii="Arial" w:hAnsi="Arial" w:cs="Arial"/>
                <w:sz w:val="20"/>
                <w:szCs w:val="20"/>
              </w:rPr>
              <w:br/>
            </w:r>
          </w:p>
        </w:tc>
        <w:tc>
          <w:tcPr>
            <w:tcW w:w="0" w:type="auto"/>
          </w:tcPr>
          <w:p w:rsidR="005F76AD" w:rsidRDefault="00B57CB8">
            <w:r>
              <w:rPr>
                <w:rFonts w:ascii="Arial" w:hAnsi="Arial" w:cs="Arial"/>
                <w:sz w:val="20"/>
                <w:szCs w:val="20"/>
              </w:rPr>
              <w:t>Counterpart report.</w:t>
            </w:r>
            <w:r>
              <w:rPr>
                <w:rFonts w:ascii="Arial" w:hAnsi="Arial" w:cs="Arial"/>
                <w:sz w:val="20"/>
                <w:szCs w:val="20"/>
              </w:rPr>
              <w:br/>
            </w:r>
          </w:p>
        </w:tc>
        <w:tc>
          <w:tcPr>
            <w:tcW w:w="0" w:type="auto"/>
          </w:tcPr>
          <w:p w:rsidR="005F76AD" w:rsidRDefault="00B57CB8">
            <w:r>
              <w:rPr>
                <w:rFonts w:ascii="Arial" w:hAnsi="Arial" w:cs="Arial"/>
                <w:sz w:val="20"/>
                <w:szCs w:val="20"/>
              </w:rPr>
              <w:t>Availability of adequate ex</w:t>
            </w:r>
            <w:r>
              <w:rPr>
                <w:rFonts w:ascii="Arial" w:hAnsi="Arial" w:cs="Arial"/>
                <w:sz w:val="20"/>
                <w:szCs w:val="20"/>
              </w:rPr>
              <w:t>spert.</w:t>
            </w:r>
            <w:r>
              <w:rPr>
                <w:rFonts w:ascii="Arial" w:hAnsi="Arial" w:cs="Arial"/>
                <w:sz w:val="20"/>
                <w:szCs w:val="20"/>
              </w:rPr>
              <w:br/>
            </w:r>
          </w:p>
        </w:tc>
      </w:tr>
      <w:tr w:rsidR="005F76AD">
        <w:tc>
          <w:tcPr>
            <w:tcW w:w="0" w:type="auto"/>
            <w:vMerge/>
          </w:tcPr>
          <w:p w:rsidR="005F76AD" w:rsidRDefault="005F76AD"/>
        </w:tc>
        <w:tc>
          <w:tcPr>
            <w:tcW w:w="0" w:type="auto"/>
          </w:tcPr>
          <w:p w:rsidR="005F76AD" w:rsidRDefault="00B57CB8">
            <w:r>
              <w:rPr>
                <w:rFonts w:ascii="Arial" w:hAnsi="Arial" w:cs="Arial"/>
                <w:sz w:val="20"/>
                <w:szCs w:val="20"/>
              </w:rPr>
              <w:t>3.2.2 MP: IEX -Medical Physicist to establish QA and QC protocols and workflow for Radiation Medicine Department (2 IEX, 1 week)</w:t>
            </w:r>
          </w:p>
        </w:tc>
        <w:tc>
          <w:tcPr>
            <w:tcW w:w="0" w:type="auto"/>
          </w:tcPr>
          <w:p w:rsidR="005F76AD" w:rsidRDefault="00B57CB8">
            <w:r>
              <w:rPr>
                <w:rFonts w:ascii="Arial" w:hAnsi="Arial" w:cs="Arial"/>
                <w:sz w:val="20"/>
                <w:szCs w:val="20"/>
              </w:rPr>
              <w:t>Event held on December 15, 2020</w:t>
            </w:r>
            <w:r>
              <w:rPr>
                <w:rFonts w:ascii="Arial" w:hAnsi="Arial" w:cs="Arial"/>
                <w:sz w:val="20"/>
                <w:szCs w:val="20"/>
              </w:rPr>
              <w:br/>
            </w:r>
          </w:p>
        </w:tc>
        <w:tc>
          <w:tcPr>
            <w:tcW w:w="0" w:type="auto"/>
          </w:tcPr>
          <w:p w:rsidR="005F76AD" w:rsidRDefault="00B57CB8">
            <w:r>
              <w:rPr>
                <w:rFonts w:ascii="Arial" w:hAnsi="Arial" w:cs="Arial"/>
                <w:sz w:val="20"/>
                <w:szCs w:val="20"/>
              </w:rPr>
              <w:t>Counterpart report.</w:t>
            </w:r>
            <w:r>
              <w:rPr>
                <w:rFonts w:ascii="Arial" w:hAnsi="Arial" w:cs="Arial"/>
                <w:sz w:val="20"/>
                <w:szCs w:val="20"/>
              </w:rPr>
              <w:br/>
            </w:r>
          </w:p>
        </w:tc>
        <w:tc>
          <w:tcPr>
            <w:tcW w:w="0" w:type="auto"/>
          </w:tcPr>
          <w:p w:rsidR="005F76AD" w:rsidRDefault="00B57CB8">
            <w:r>
              <w:rPr>
                <w:rFonts w:ascii="Arial" w:hAnsi="Arial" w:cs="Arial"/>
                <w:sz w:val="20"/>
                <w:szCs w:val="20"/>
              </w:rPr>
              <w:t>Availability of adequate exspert.</w:t>
            </w:r>
            <w:r>
              <w:rPr>
                <w:rFonts w:ascii="Arial" w:hAnsi="Arial" w:cs="Arial"/>
                <w:sz w:val="20"/>
                <w:szCs w:val="20"/>
              </w:rPr>
              <w:br/>
            </w:r>
          </w:p>
        </w:tc>
      </w:tr>
      <w:tr w:rsidR="005F76AD">
        <w:tc>
          <w:tcPr>
            <w:tcW w:w="0" w:type="auto"/>
            <w:vMerge/>
          </w:tcPr>
          <w:p w:rsidR="005F76AD" w:rsidRDefault="005F76AD"/>
        </w:tc>
        <w:tc>
          <w:tcPr>
            <w:tcW w:w="0" w:type="auto"/>
          </w:tcPr>
          <w:p w:rsidR="005F76AD" w:rsidRDefault="00B57CB8">
            <w:r>
              <w:rPr>
                <w:rFonts w:ascii="Arial" w:hAnsi="Arial" w:cs="Arial"/>
                <w:sz w:val="20"/>
                <w:szCs w:val="20"/>
              </w:rPr>
              <w:t>3.2.3</w:t>
            </w:r>
            <w:r>
              <w:rPr>
                <w:rFonts w:ascii="Arial" w:hAnsi="Arial" w:cs="Arial"/>
                <w:sz w:val="20"/>
                <w:szCs w:val="20"/>
              </w:rPr>
              <w:t xml:space="preserve"> MP: Developing guidelines and protocols for Radiation Medicine Departament</w:t>
            </w:r>
          </w:p>
        </w:tc>
        <w:tc>
          <w:tcPr>
            <w:tcW w:w="0" w:type="auto"/>
          </w:tcPr>
          <w:p w:rsidR="005F76AD" w:rsidRDefault="00B57CB8">
            <w:r>
              <w:rPr>
                <w:rFonts w:ascii="Arial" w:hAnsi="Arial" w:cs="Arial"/>
                <w:sz w:val="20"/>
                <w:szCs w:val="20"/>
              </w:rPr>
              <w:t>Guidelines and protocols are developed on December 31, 2020</w:t>
            </w:r>
            <w:r>
              <w:rPr>
                <w:rFonts w:ascii="Arial" w:hAnsi="Arial" w:cs="Arial"/>
                <w:sz w:val="20"/>
                <w:szCs w:val="20"/>
              </w:rPr>
              <w:br/>
            </w:r>
          </w:p>
        </w:tc>
        <w:tc>
          <w:tcPr>
            <w:tcW w:w="0" w:type="auto"/>
          </w:tcPr>
          <w:p w:rsidR="005F76AD" w:rsidRDefault="00B57CB8">
            <w:r>
              <w:rPr>
                <w:rFonts w:ascii="Arial" w:hAnsi="Arial" w:cs="Arial"/>
                <w:sz w:val="20"/>
                <w:szCs w:val="20"/>
              </w:rPr>
              <w:t>Counterpart report.</w:t>
            </w:r>
            <w:r>
              <w:rPr>
                <w:rFonts w:ascii="Arial" w:hAnsi="Arial" w:cs="Arial"/>
                <w:sz w:val="20"/>
                <w:szCs w:val="20"/>
              </w:rPr>
              <w:br/>
            </w:r>
          </w:p>
        </w:tc>
        <w:tc>
          <w:tcPr>
            <w:tcW w:w="0" w:type="auto"/>
          </w:tcPr>
          <w:p w:rsidR="005F76AD" w:rsidRDefault="00B57CB8">
            <w:r>
              <w:rPr>
                <w:rFonts w:ascii="Arial" w:hAnsi="Arial" w:cs="Arial"/>
                <w:sz w:val="20"/>
                <w:szCs w:val="20"/>
              </w:rPr>
              <w:t>Availability of appropriate local exsperts</w:t>
            </w:r>
            <w:r>
              <w:rPr>
                <w:rFonts w:ascii="Arial" w:hAnsi="Arial" w:cs="Arial"/>
                <w:sz w:val="20"/>
                <w:szCs w:val="20"/>
              </w:rPr>
              <w:br/>
            </w:r>
          </w:p>
        </w:tc>
      </w:tr>
      <w:tr w:rsidR="005F76AD">
        <w:tc>
          <w:tcPr>
            <w:tcW w:w="0" w:type="auto"/>
            <w:vMerge/>
          </w:tcPr>
          <w:p w:rsidR="005F76AD" w:rsidRDefault="005F76AD"/>
        </w:tc>
        <w:tc>
          <w:tcPr>
            <w:tcW w:w="0" w:type="auto"/>
          </w:tcPr>
          <w:p w:rsidR="005F76AD" w:rsidRDefault="00B57CB8">
            <w:r>
              <w:rPr>
                <w:rFonts w:ascii="Arial" w:hAnsi="Arial" w:cs="Arial"/>
                <w:sz w:val="20"/>
                <w:szCs w:val="20"/>
              </w:rPr>
              <w:t>3.3.1 RT: Dosimetry and radiation protection equipme</w:t>
            </w:r>
            <w:r>
              <w:rPr>
                <w:rFonts w:ascii="Arial" w:hAnsi="Arial" w:cs="Arial"/>
                <w:sz w:val="20"/>
                <w:szCs w:val="20"/>
              </w:rPr>
              <w:t>nt is purchased</w:t>
            </w:r>
          </w:p>
        </w:tc>
        <w:tc>
          <w:tcPr>
            <w:tcW w:w="0" w:type="auto"/>
          </w:tcPr>
          <w:p w:rsidR="005F76AD" w:rsidRDefault="00B57CB8">
            <w:r>
              <w:rPr>
                <w:rFonts w:ascii="Arial" w:hAnsi="Arial" w:cs="Arial"/>
                <w:sz w:val="20"/>
                <w:szCs w:val="20"/>
              </w:rPr>
              <w:t>Dosimetry and radiation protection equipment is delivered in the facility on December 15,2020</w:t>
            </w:r>
            <w:r>
              <w:rPr>
                <w:rFonts w:ascii="Arial" w:hAnsi="Arial" w:cs="Arial"/>
                <w:sz w:val="20"/>
                <w:szCs w:val="20"/>
              </w:rPr>
              <w:br/>
            </w:r>
          </w:p>
        </w:tc>
        <w:tc>
          <w:tcPr>
            <w:tcW w:w="0" w:type="auto"/>
          </w:tcPr>
          <w:p w:rsidR="005F76AD" w:rsidRDefault="00B57CB8">
            <w:r>
              <w:rPr>
                <w:rFonts w:ascii="Arial" w:hAnsi="Arial" w:cs="Arial"/>
                <w:sz w:val="20"/>
                <w:szCs w:val="20"/>
              </w:rPr>
              <w:t>Counterpart report.</w:t>
            </w:r>
            <w:r>
              <w:rPr>
                <w:rFonts w:ascii="Arial" w:hAnsi="Arial" w:cs="Arial"/>
                <w:sz w:val="20"/>
                <w:szCs w:val="20"/>
              </w:rPr>
              <w:br/>
            </w:r>
          </w:p>
        </w:tc>
        <w:tc>
          <w:tcPr>
            <w:tcW w:w="0" w:type="auto"/>
          </w:tcPr>
          <w:p w:rsidR="005F76AD" w:rsidRDefault="00B57CB8">
            <w:r>
              <w:rPr>
                <w:rFonts w:ascii="Arial" w:hAnsi="Arial" w:cs="Arial"/>
                <w:sz w:val="20"/>
                <w:szCs w:val="20"/>
              </w:rPr>
              <w:t>Availability of adequate equipment, availability of appropriate subcontractor</w:t>
            </w:r>
            <w:r>
              <w:rPr>
                <w:rFonts w:ascii="Arial" w:hAnsi="Arial" w:cs="Arial"/>
                <w:sz w:val="20"/>
                <w:szCs w:val="20"/>
              </w:rPr>
              <w:br/>
            </w:r>
          </w:p>
        </w:tc>
      </w:tr>
      <w:tr w:rsidR="005F76AD">
        <w:tc>
          <w:tcPr>
            <w:tcW w:w="0" w:type="auto"/>
            <w:vMerge/>
          </w:tcPr>
          <w:p w:rsidR="005F76AD" w:rsidRDefault="005F76AD"/>
        </w:tc>
        <w:tc>
          <w:tcPr>
            <w:tcW w:w="0" w:type="auto"/>
          </w:tcPr>
          <w:p w:rsidR="005F76AD" w:rsidRDefault="00B57CB8">
            <w:r>
              <w:rPr>
                <w:rFonts w:ascii="Arial" w:hAnsi="Arial" w:cs="Arial"/>
                <w:sz w:val="20"/>
                <w:szCs w:val="20"/>
              </w:rPr>
              <w:t>3.3.2 RT: IEX - Training for staff in dosim</w:t>
            </w:r>
            <w:r>
              <w:rPr>
                <w:rFonts w:ascii="Arial" w:hAnsi="Arial" w:cs="Arial"/>
                <w:sz w:val="20"/>
                <w:szCs w:val="20"/>
              </w:rPr>
              <w:t>etry and radiation protection (1 IEX, 1 week)</w:t>
            </w:r>
          </w:p>
        </w:tc>
        <w:tc>
          <w:tcPr>
            <w:tcW w:w="0" w:type="auto"/>
          </w:tcPr>
          <w:p w:rsidR="005F76AD" w:rsidRDefault="00B57CB8">
            <w:r>
              <w:rPr>
                <w:rFonts w:ascii="Arial" w:hAnsi="Arial" w:cs="Arial"/>
                <w:sz w:val="20"/>
                <w:szCs w:val="20"/>
              </w:rPr>
              <w:t>Event held on December 31, 2020</w:t>
            </w:r>
            <w:r>
              <w:rPr>
                <w:rFonts w:ascii="Arial" w:hAnsi="Arial" w:cs="Arial"/>
                <w:sz w:val="20"/>
                <w:szCs w:val="20"/>
              </w:rPr>
              <w:br/>
            </w:r>
          </w:p>
        </w:tc>
        <w:tc>
          <w:tcPr>
            <w:tcW w:w="0" w:type="auto"/>
          </w:tcPr>
          <w:p w:rsidR="005F76AD" w:rsidRDefault="00B57CB8">
            <w:r>
              <w:rPr>
                <w:rFonts w:ascii="Arial" w:hAnsi="Arial" w:cs="Arial"/>
                <w:sz w:val="20"/>
                <w:szCs w:val="20"/>
              </w:rPr>
              <w:t>Counterpart report.</w:t>
            </w:r>
            <w:r>
              <w:rPr>
                <w:rFonts w:ascii="Arial" w:hAnsi="Arial" w:cs="Arial"/>
                <w:sz w:val="20"/>
                <w:szCs w:val="20"/>
              </w:rPr>
              <w:br/>
            </w:r>
          </w:p>
        </w:tc>
        <w:tc>
          <w:tcPr>
            <w:tcW w:w="0" w:type="auto"/>
          </w:tcPr>
          <w:p w:rsidR="005F76AD" w:rsidRDefault="00B57CB8">
            <w:r>
              <w:rPr>
                <w:rFonts w:ascii="Arial" w:hAnsi="Arial" w:cs="Arial"/>
                <w:sz w:val="20"/>
                <w:szCs w:val="20"/>
              </w:rPr>
              <w:t>Availability of appropriate local exsperts</w:t>
            </w:r>
            <w:r>
              <w:rPr>
                <w:rFonts w:ascii="Arial" w:hAnsi="Arial" w:cs="Arial"/>
                <w:sz w:val="20"/>
                <w:szCs w:val="20"/>
              </w:rPr>
              <w:br/>
            </w:r>
          </w:p>
        </w:tc>
      </w:tr>
    </w:tbl>
    <w:p w:rsidR="00000000" w:rsidRDefault="00B57CB8"/>
    <w:sectPr w:rsidR="00000000">
      <w:pgSz w:w="12240" w:h="15840"/>
      <w:pgMar w:top="500" w:right="500" w:bottom="500" w:left="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6AD"/>
    <w:rsid w:val="005F76AD"/>
    <w:rsid w:val="00B57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4114</Words>
  <Characters>23450</Characters>
  <Application>Microsoft Office Word</Application>
  <DocSecurity>4</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2018-02-04T19:52:00Z</dcterms:created>
  <dcterms:modified xsi:type="dcterms:W3CDTF">2018-02-04T19:52:00Z</dcterms:modified>
</cp:coreProperties>
</file>