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B3" w:rsidRPr="00AA47E3" w:rsidRDefault="00561AB3" w:rsidP="00123F59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1658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165849">
        <w:rPr>
          <w:rFonts w:ascii="Sylfaen" w:hAnsi="Sylfaen"/>
          <w:lang w:val="ka-GE"/>
        </w:rPr>
        <w:t xml:space="preserve"> </w:t>
      </w:r>
      <w:r w:rsidR="000520A7" w:rsidRPr="00AA47E3">
        <w:rPr>
          <w:rFonts w:ascii="Sylfaen" w:hAnsi="Sylfaen"/>
          <w:sz w:val="24"/>
          <w:szCs w:val="24"/>
          <w:lang w:val="ka-GE"/>
        </w:rPr>
        <w:t>როგორც</w:t>
      </w:r>
      <w:r w:rsidR="00165849">
        <w:rPr>
          <w:rFonts w:ascii="Sylfaen" w:hAnsi="Sylfaen"/>
          <w:sz w:val="24"/>
          <w:szCs w:val="24"/>
          <w:lang w:val="ka-GE"/>
        </w:rPr>
        <w:t xml:space="preserve"> </w:t>
      </w:r>
      <w:r w:rsidR="000520A7" w:rsidRPr="00AA47E3">
        <w:rPr>
          <w:rFonts w:ascii="Sylfaen" w:hAnsi="Sylfaen"/>
          <w:sz w:val="24"/>
          <w:szCs w:val="24"/>
          <w:lang w:val="ka-GE"/>
        </w:rPr>
        <w:t>მოგეხსენებათ, ქ</w:t>
      </w:r>
      <w:r w:rsidR="00123F59" w:rsidRPr="00AA47E3">
        <w:rPr>
          <w:rFonts w:ascii="Sylfaen" w:hAnsi="Sylfaen"/>
          <w:sz w:val="24"/>
          <w:szCs w:val="24"/>
          <w:lang w:val="ka-GE"/>
        </w:rPr>
        <w:t>ვეყანაში</w:t>
      </w:r>
      <w:r w:rsidR="00123F59" w:rsidRPr="00AA47E3">
        <w:rPr>
          <w:sz w:val="24"/>
          <w:szCs w:val="24"/>
          <w:lang w:val="ka-GE"/>
        </w:rPr>
        <w:t xml:space="preserve"> </w:t>
      </w:r>
      <w:r w:rsidR="00123F59" w:rsidRPr="00AA47E3">
        <w:rPr>
          <w:rFonts w:ascii="Sylfaen" w:hAnsi="Sylfaen"/>
          <w:sz w:val="24"/>
          <w:szCs w:val="24"/>
          <w:lang w:val="ka-GE"/>
        </w:rPr>
        <w:t>არსებული</w:t>
      </w:r>
      <w:r w:rsidR="00123F59" w:rsidRPr="00AA47E3">
        <w:rPr>
          <w:sz w:val="24"/>
          <w:szCs w:val="24"/>
          <w:lang w:val="ka-GE"/>
        </w:rPr>
        <w:t xml:space="preserve"> </w:t>
      </w:r>
      <w:r w:rsidR="00123F59" w:rsidRPr="00AA47E3">
        <w:rPr>
          <w:rFonts w:ascii="Sylfaen" w:hAnsi="Sylfaen"/>
          <w:sz w:val="24"/>
          <w:szCs w:val="24"/>
          <w:lang w:val="ka-GE"/>
        </w:rPr>
        <w:t>ეპიდემიოლოგიური</w:t>
      </w:r>
      <w:r w:rsidR="00123F59" w:rsidRPr="00AA47E3">
        <w:rPr>
          <w:sz w:val="24"/>
          <w:szCs w:val="24"/>
          <w:lang w:val="ka-GE"/>
        </w:rPr>
        <w:t xml:space="preserve"> </w:t>
      </w:r>
      <w:r w:rsidR="00123F59" w:rsidRPr="00AA47E3">
        <w:rPr>
          <w:rFonts w:ascii="Sylfaen" w:hAnsi="Sylfaen"/>
          <w:sz w:val="24"/>
          <w:szCs w:val="24"/>
          <w:lang w:val="ka-GE"/>
        </w:rPr>
        <w:t>სიტუაციიდან</w:t>
      </w:r>
      <w:r w:rsidR="00123F59" w:rsidRPr="00AA47E3">
        <w:rPr>
          <w:sz w:val="24"/>
          <w:szCs w:val="24"/>
          <w:lang w:val="ka-GE"/>
        </w:rPr>
        <w:t xml:space="preserve"> </w:t>
      </w:r>
      <w:r w:rsidR="00123F59" w:rsidRPr="00AA47E3">
        <w:rPr>
          <w:rFonts w:ascii="Sylfaen" w:hAnsi="Sylfaen"/>
          <w:sz w:val="24"/>
          <w:szCs w:val="24"/>
          <w:lang w:val="ka-GE"/>
        </w:rPr>
        <w:t>გამომდინარე</w:t>
      </w:r>
      <w:r w:rsidR="00123F59" w:rsidRPr="00AA47E3">
        <w:rPr>
          <w:sz w:val="24"/>
          <w:szCs w:val="24"/>
          <w:lang w:val="ka-GE"/>
        </w:rPr>
        <w:t xml:space="preserve">,  </w:t>
      </w:r>
      <w:r w:rsidR="000520A7" w:rsidRPr="00AA47E3">
        <w:rPr>
          <w:rFonts w:ascii="Sylfaen" w:hAnsi="Sylfaen"/>
          <w:sz w:val="24"/>
          <w:szCs w:val="24"/>
          <w:lang w:val="ka-GE"/>
        </w:rPr>
        <w:t>მკაცრად კონტროლდება ადმინისტრაციული საზღვრები ოკუპირებულ ტერიტორიებთან, თუმცა, როგორც ცნობილი გახდა, ადგილი აქვს ცალკეულ შემთხვევებს, როცა მოქალაქეები ახერხებენ ე. წ. გამშვები პუნქტების  გვერდის ავლით  შემოსვლას სხვადასხვა სამედიცინო სერვისის მიღების მიზნით.</w:t>
      </w:r>
      <w:r w:rsidR="00AA47E3">
        <w:rPr>
          <w:rFonts w:ascii="Sylfaen" w:hAnsi="Sylfaen"/>
          <w:lang w:val="ka-GE"/>
        </w:rPr>
        <w:t xml:space="preserve"> საქართველო-სამხრეთ ოსეთის ადმინისტრაციის ინფორმაციით , ყოფილი სამხრეთ ოსეთის ტერიტორიიდან მოქალაქეთა გადმოსვლა არ ხდება. </w:t>
      </w:r>
      <w:r w:rsidR="00AA47E3" w:rsidRPr="00AA47E3">
        <w:rPr>
          <w:rFonts w:ascii="Sylfaen" w:hAnsi="Sylfaen"/>
          <w:sz w:val="24"/>
          <w:szCs w:val="24"/>
          <w:lang w:val="ka-GE"/>
        </w:rPr>
        <w:t>რაც შეეხება აფხაზეთს,</w:t>
      </w:r>
      <w:r w:rsidR="00AA47E3">
        <w:rPr>
          <w:rFonts w:ascii="Sylfaen" w:hAnsi="Sylfaen"/>
          <w:lang w:val="ka-GE"/>
        </w:rPr>
        <w:t xml:space="preserve"> </w:t>
      </w:r>
      <w:r w:rsidR="00AA47E3" w:rsidRPr="00AA47E3">
        <w:rPr>
          <w:rFonts w:ascii="Sylfaen" w:hAnsi="Sylfaen"/>
          <w:sz w:val="24"/>
          <w:szCs w:val="24"/>
          <w:lang w:val="ka-GE"/>
        </w:rPr>
        <w:t>შერიგებისა და სამოქალაქო თანასწორობის საკითხებში საქართველოს  სახელმწიფო  მინისტრის აპარატიდან</w:t>
      </w:r>
      <w:r w:rsidR="00AA47E3">
        <w:rPr>
          <w:rFonts w:ascii="Sylfaen" w:hAnsi="Sylfaen"/>
          <w:sz w:val="24"/>
          <w:szCs w:val="24"/>
          <w:lang w:val="ka-GE"/>
        </w:rPr>
        <w:t xml:space="preserve"> და </w:t>
      </w:r>
      <w:r w:rsidR="00AA47E3" w:rsidRPr="00AA47E3">
        <w:rPr>
          <w:rFonts w:ascii="Sylfaen" w:hAnsi="Sylfaen"/>
          <w:sz w:val="24"/>
          <w:szCs w:val="24"/>
          <w:lang w:val="ka-GE"/>
        </w:rPr>
        <w:t xml:space="preserve"> აფხაზეთის</w:t>
      </w:r>
      <w:r w:rsidR="00AA47E3">
        <w:rPr>
          <w:rFonts w:ascii="Sylfaen" w:hAnsi="Sylfaen"/>
          <w:sz w:val="24"/>
          <w:szCs w:val="24"/>
          <w:lang w:val="ka-GE"/>
        </w:rPr>
        <w:t xml:space="preserve"> ჯანმრთელობისა და სოციალური დაცვის სამინისტროდან მიღებული ინფორმაციით  ოკუპირებულ ტერიტორიაზე (გალში) მუდმივად მცხოვრები საქართველოს მოქალაქე მარინე ჯოლოგუა ( პ/ნ 62006012408) </w:t>
      </w:r>
      <w:r w:rsidR="00165849">
        <w:rPr>
          <w:rFonts w:ascii="Sylfaen" w:hAnsi="Sylfaen"/>
          <w:sz w:val="24"/>
          <w:szCs w:val="24"/>
          <w:lang w:val="ka-GE"/>
        </w:rPr>
        <w:t>ადმინისტრაციული საზღვრის გადმოკვეთისთანავემ, საპატრულო სამსახურის მიერ გადაყვანილ იქნა ზუგდიდში, პაციენტის მიერ მითითებულ თვითიზოლაციის  ლოკაციაზე. თუმცა მან მეორე დღესვე დაარღვია რეჟიმი</w:t>
      </w:r>
      <w:r w:rsidR="00AA47E3">
        <w:rPr>
          <w:rFonts w:ascii="Sylfaen" w:hAnsi="Sylfaen"/>
          <w:sz w:val="24"/>
          <w:szCs w:val="24"/>
          <w:lang w:val="ka-GE"/>
        </w:rPr>
        <w:t xml:space="preserve"> </w:t>
      </w:r>
      <w:r w:rsidR="00165849">
        <w:rPr>
          <w:rFonts w:ascii="Sylfaen" w:hAnsi="Sylfaen"/>
          <w:sz w:val="24"/>
          <w:szCs w:val="24"/>
          <w:lang w:val="ka-GE"/>
        </w:rPr>
        <w:t xml:space="preserve"> და არ დაემორჩილა თვითიზოლაციის წესებს. პაციენტი არის ონკოლოგიური დიაგნოზით და საჭიროებს სხივური თერაპიის ჩატარებას. სამედიცინო კორპორაცია ევექსის ქუთაისის  ონკოლოგიურმა ცენტრმა უარი განაცხადა პაციენტისთვის სერვისის მიწოდებაზე, მისი მხრიდან საკარანტინო ვადის გასვლამდე.</w:t>
      </w:r>
      <w:bookmarkStart w:id="0" w:name="_GoBack"/>
      <w:bookmarkEnd w:id="0"/>
    </w:p>
    <w:p w:rsidR="00123F59" w:rsidRPr="00123F59" w:rsidRDefault="000520A7" w:rsidP="000520A7">
      <w:pPr>
        <w:spacing w:before="100" w:beforeAutospacing="1" w:after="100" w:afterAutospacing="1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</w:t>
      </w:r>
    </w:p>
    <w:p w:rsidR="00804376" w:rsidRPr="00804376" w:rsidRDefault="00804376" w:rsidP="00774977">
      <w:pPr>
        <w:rPr>
          <w:rFonts w:ascii="Sylfaen" w:hAnsi="Sylfaen"/>
        </w:rPr>
      </w:pPr>
    </w:p>
    <w:sectPr w:rsidR="00804376" w:rsidRPr="00804376" w:rsidSect="00172C7F">
      <w:pgSz w:w="12240" w:h="15840"/>
      <w:pgMar w:top="1134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60F"/>
    <w:multiLevelType w:val="hybridMultilevel"/>
    <w:tmpl w:val="5D18FE2A"/>
    <w:lvl w:ilvl="0" w:tplc="992A5AAE">
      <w:numFmt w:val="bullet"/>
      <w:lvlText w:val="-"/>
      <w:lvlJc w:val="left"/>
      <w:pPr>
        <w:ind w:left="525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>
    <w:nsid w:val="0CFF3BB5"/>
    <w:multiLevelType w:val="hybridMultilevel"/>
    <w:tmpl w:val="7D98C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55F4"/>
    <w:multiLevelType w:val="multilevel"/>
    <w:tmpl w:val="5D6A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131F2"/>
    <w:multiLevelType w:val="hybridMultilevel"/>
    <w:tmpl w:val="A888E220"/>
    <w:lvl w:ilvl="0" w:tplc="3E280C5C">
      <w:start w:val="699"/>
      <w:numFmt w:val="decimal"/>
      <w:lvlText w:val="%1"/>
      <w:lvlJc w:val="left"/>
      <w:pPr>
        <w:ind w:left="765" w:hanging="40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D3331"/>
    <w:multiLevelType w:val="multilevel"/>
    <w:tmpl w:val="1EA4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1D524A"/>
    <w:multiLevelType w:val="hybridMultilevel"/>
    <w:tmpl w:val="256A9FEA"/>
    <w:lvl w:ilvl="0" w:tplc="CEC63CC8">
      <w:numFmt w:val="bullet"/>
      <w:lvlText w:val="-"/>
      <w:lvlJc w:val="left"/>
      <w:pPr>
        <w:ind w:left="5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E60705C"/>
    <w:multiLevelType w:val="hybridMultilevel"/>
    <w:tmpl w:val="BBE6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00170"/>
    <w:multiLevelType w:val="hybridMultilevel"/>
    <w:tmpl w:val="4E0EFE26"/>
    <w:lvl w:ilvl="0" w:tplc="A25087C6">
      <w:start w:val="699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CC058E"/>
    <w:multiLevelType w:val="multilevel"/>
    <w:tmpl w:val="762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630DAE"/>
    <w:multiLevelType w:val="hybridMultilevel"/>
    <w:tmpl w:val="00262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A2A05"/>
    <w:multiLevelType w:val="multilevel"/>
    <w:tmpl w:val="77F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B7"/>
    <w:rsid w:val="00016E2E"/>
    <w:rsid w:val="00017E5C"/>
    <w:rsid w:val="000520A7"/>
    <w:rsid w:val="000854DC"/>
    <w:rsid w:val="000933B7"/>
    <w:rsid w:val="00095B6D"/>
    <w:rsid w:val="000A4EA2"/>
    <w:rsid w:val="000B5887"/>
    <w:rsid w:val="000B77DD"/>
    <w:rsid w:val="00107A54"/>
    <w:rsid w:val="0011518D"/>
    <w:rsid w:val="00123F59"/>
    <w:rsid w:val="00124BBC"/>
    <w:rsid w:val="00126CD2"/>
    <w:rsid w:val="001307E5"/>
    <w:rsid w:val="00151258"/>
    <w:rsid w:val="001626A7"/>
    <w:rsid w:val="00165849"/>
    <w:rsid w:val="001662B1"/>
    <w:rsid w:val="00172C7F"/>
    <w:rsid w:val="00185F85"/>
    <w:rsid w:val="001B58E8"/>
    <w:rsid w:val="001B7562"/>
    <w:rsid w:val="001C3DF4"/>
    <w:rsid w:val="001E30A0"/>
    <w:rsid w:val="00203CAE"/>
    <w:rsid w:val="00205913"/>
    <w:rsid w:val="002715BD"/>
    <w:rsid w:val="00276BDD"/>
    <w:rsid w:val="002B3D7D"/>
    <w:rsid w:val="002D3B90"/>
    <w:rsid w:val="003133FF"/>
    <w:rsid w:val="00331D5C"/>
    <w:rsid w:val="00347C18"/>
    <w:rsid w:val="0037003F"/>
    <w:rsid w:val="003950C3"/>
    <w:rsid w:val="003A13A4"/>
    <w:rsid w:val="003B17E3"/>
    <w:rsid w:val="003C1CAB"/>
    <w:rsid w:val="003C52F4"/>
    <w:rsid w:val="003F0B70"/>
    <w:rsid w:val="00426628"/>
    <w:rsid w:val="00452699"/>
    <w:rsid w:val="00455894"/>
    <w:rsid w:val="004855E1"/>
    <w:rsid w:val="004A127A"/>
    <w:rsid w:val="004E3B8D"/>
    <w:rsid w:val="0050710F"/>
    <w:rsid w:val="00545454"/>
    <w:rsid w:val="00561AB3"/>
    <w:rsid w:val="00616EE9"/>
    <w:rsid w:val="006506F4"/>
    <w:rsid w:val="00662332"/>
    <w:rsid w:val="00684482"/>
    <w:rsid w:val="006B21D1"/>
    <w:rsid w:val="006D31B0"/>
    <w:rsid w:val="00733299"/>
    <w:rsid w:val="00750724"/>
    <w:rsid w:val="00750A8E"/>
    <w:rsid w:val="00751CA0"/>
    <w:rsid w:val="00774977"/>
    <w:rsid w:val="007A0CB7"/>
    <w:rsid w:val="007B1E49"/>
    <w:rsid w:val="007B3FCE"/>
    <w:rsid w:val="007B6C3C"/>
    <w:rsid w:val="007D2006"/>
    <w:rsid w:val="00804376"/>
    <w:rsid w:val="00881D18"/>
    <w:rsid w:val="008C1DF3"/>
    <w:rsid w:val="008F533F"/>
    <w:rsid w:val="00913035"/>
    <w:rsid w:val="00921E8E"/>
    <w:rsid w:val="00990410"/>
    <w:rsid w:val="009D0924"/>
    <w:rsid w:val="009E26E7"/>
    <w:rsid w:val="00A173F7"/>
    <w:rsid w:val="00A67565"/>
    <w:rsid w:val="00AA47E3"/>
    <w:rsid w:val="00AD1D63"/>
    <w:rsid w:val="00AD69A7"/>
    <w:rsid w:val="00AD6D48"/>
    <w:rsid w:val="00AE6EEB"/>
    <w:rsid w:val="00B26F8A"/>
    <w:rsid w:val="00B67F3D"/>
    <w:rsid w:val="00BD0189"/>
    <w:rsid w:val="00C148FF"/>
    <w:rsid w:val="00CC144F"/>
    <w:rsid w:val="00CE043C"/>
    <w:rsid w:val="00D15381"/>
    <w:rsid w:val="00D1647A"/>
    <w:rsid w:val="00D403F7"/>
    <w:rsid w:val="00DA0862"/>
    <w:rsid w:val="00DF7B8A"/>
    <w:rsid w:val="00E72945"/>
    <w:rsid w:val="00EA5270"/>
    <w:rsid w:val="00ED43FC"/>
    <w:rsid w:val="00F40654"/>
    <w:rsid w:val="00F571FD"/>
    <w:rsid w:val="00F65667"/>
    <w:rsid w:val="00FA7E73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1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482"/>
    <w:rPr>
      <w:i/>
      <w:iCs/>
    </w:rPr>
  </w:style>
  <w:style w:type="character" w:styleId="Strong">
    <w:name w:val="Strong"/>
    <w:basedOn w:val="DefaultParagraphFont"/>
    <w:uiPriority w:val="22"/>
    <w:qFormat/>
    <w:rsid w:val="006844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4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9B48-EB53-405D-A531-65E922B2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Nazibrola Gvajaia</dc:creator>
  <cp:lastModifiedBy>Nino Vardia</cp:lastModifiedBy>
  <cp:revision>3</cp:revision>
  <dcterms:created xsi:type="dcterms:W3CDTF">2020-03-26T07:49:00Z</dcterms:created>
  <dcterms:modified xsi:type="dcterms:W3CDTF">2020-03-26T07:53:00Z</dcterms:modified>
</cp:coreProperties>
</file>