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91" w:rsidRPr="00EA68BE" w:rsidRDefault="005A3B91" w:rsidP="005A3B91">
      <w:pPr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5A3B91" w:rsidRPr="00EA68BE" w:rsidRDefault="005A3B91" w:rsidP="00EA68BE">
      <w:pPr>
        <w:spacing w:after="120" w:line="24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EA68BE">
        <w:rPr>
          <w:rFonts w:ascii="Sylfaen" w:hAnsi="Sylfaen" w:cs="Sylfaen"/>
          <w:noProof/>
        </w:rPr>
        <w:t>ხარისხიანი და საყოველთაოდ ხელმისაწვდომი ჯანდაცვის სისტემის ეფე</w:t>
      </w:r>
      <w:r w:rsidRPr="00EA68BE">
        <w:rPr>
          <w:rFonts w:ascii="Sylfaen" w:hAnsi="Sylfaen" w:cs="Sylfaen"/>
          <w:noProof/>
          <w:lang w:val="ka-GE"/>
        </w:rPr>
        <w:t>ქ</w:t>
      </w:r>
      <w:r w:rsidRPr="00EA68BE">
        <w:rPr>
          <w:rFonts w:ascii="Sylfaen" w:hAnsi="Sylfaen" w:cs="Sylfaen"/>
          <w:noProof/>
        </w:rPr>
        <w:t xml:space="preserve">ტურობის ღონისძიებების განხორციელებასთან დაკავშირებული საკითხების განხილვის მიზნით, გადაწყვეტილების </w:t>
      </w:r>
      <w:r w:rsidRPr="00EA68BE">
        <w:rPr>
          <w:rFonts w:ascii="Sylfaen" w:hAnsi="Sylfaen" w:cs="Sylfaen"/>
          <w:noProof/>
          <w:lang w:val="ka-GE"/>
        </w:rPr>
        <w:t>მიღების პროცესში დაინტერესებული მხარეების ჩართულობის უზრუნველსაყოფად</w:t>
      </w:r>
      <w:r w:rsidRPr="00EA68BE">
        <w:rPr>
          <w:rFonts w:ascii="Sylfaen" w:hAnsi="Sylfaen" w:cs="Sylfaen"/>
          <w:noProof/>
        </w:rPr>
        <w:t>,</w:t>
      </w:r>
      <w:r w:rsidRPr="00EA68BE">
        <w:rPr>
          <w:rFonts w:ascii="Sylfaen" w:hAnsi="Sylfaen" w:cs="Sylfaen"/>
          <w:noProof/>
          <w:lang w:val="ka-GE"/>
        </w:rPr>
        <w:t xml:space="preserve"> </w:t>
      </w:r>
      <w:r w:rsidR="00AB2A5A" w:rsidRPr="00EA68BE">
        <w:rPr>
          <w:rFonts w:ascii="Sylfaen" w:hAnsi="Sylfaen" w:cs="Sylfaen"/>
          <w:noProof/>
          <w:lang w:val="ka-GE"/>
        </w:rPr>
        <w:t xml:space="preserve">შეიქმნა 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სათათბირო ორგანო </w:t>
      </w:r>
      <w:r w:rsidR="00AB2A5A" w:rsidRPr="00EA68BE"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საყოველთაო ჯანდაცვის </w:t>
      </w:r>
      <w:r w:rsidR="00AB2A5A" w:rsidRPr="00EA68BE">
        <w:rPr>
          <w:rFonts w:ascii="Sylfaen" w:hAnsi="Sylfaen"/>
          <w:b/>
          <w:lang w:val="ka-GE"/>
        </w:rPr>
        <w:t>საკოორდინაციო საბჭო</w:t>
      </w:r>
      <w:r w:rsidR="00AB2A5A" w:rsidRPr="00EA68BE">
        <w:rPr>
          <w:rFonts w:ascii="Sylfaen" w:hAnsi="Sylfaen" w:cs="Sylfaen"/>
          <w:noProof/>
          <w:lang w:val="ka-GE"/>
        </w:rPr>
        <w:t xml:space="preserve">, აღნიშნული საბჭოს ეგიდით შეიქმნება  დარგობრივი სამუშაო ჯგუფები. </w:t>
      </w:r>
      <w:r w:rsidRPr="00EA68BE">
        <w:rPr>
          <w:rFonts w:ascii="Sylfaen" w:hAnsi="Sylfaen" w:cs="Sylfaen"/>
          <w:noProof/>
          <w:lang w:val="ka-GE"/>
        </w:rPr>
        <w:t xml:space="preserve"> </w:t>
      </w:r>
    </w:p>
    <w:p w:rsidR="00AB2A5A" w:rsidRPr="00EA68BE" w:rsidRDefault="00AB2A5A" w:rsidP="00EA68BE">
      <w:pPr>
        <w:spacing w:after="120" w:line="24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EA68BE">
        <w:rPr>
          <w:rFonts w:ascii="Sylfaen" w:hAnsi="Sylfaen" w:cs="Sylfaen"/>
          <w:noProof/>
          <w:lang w:val="ka-GE"/>
        </w:rPr>
        <w:t xml:space="preserve">საწყის </w:t>
      </w:r>
      <w:r w:rsidRPr="00EA68BE">
        <w:rPr>
          <w:rFonts w:ascii="Sylfaen" w:hAnsi="Sylfaen" w:cs="Sylfaen"/>
          <w:noProof/>
          <w:lang w:val="ka-GE"/>
        </w:rPr>
        <w:t>ეტაპზე</w:t>
      </w:r>
      <w:r w:rsidRPr="00EA68BE">
        <w:rPr>
          <w:rFonts w:ascii="Sylfaen" w:hAnsi="Sylfaen" w:cs="Sylfaen"/>
          <w:noProof/>
          <w:lang w:val="ka-GE"/>
        </w:rPr>
        <w:t>, საკითხის აქტუალობიდან გამომდინარე შეიქმნა</w:t>
      </w:r>
      <w:r w:rsidRPr="00EA68BE">
        <w:rPr>
          <w:rFonts w:ascii="Sylfaen" w:hAnsi="Sylfaen" w:cs="Sylfaen"/>
          <w:noProof/>
          <w:lang w:val="ka-GE"/>
        </w:rPr>
        <w:t xml:space="preserve"> </w:t>
      </w:r>
      <w:r w:rsidRPr="00EA68BE">
        <w:rPr>
          <w:rFonts w:ascii="Sylfaen" w:hAnsi="Sylfaen" w:cs="Sylfaen"/>
          <w:noProof/>
          <w:lang w:val="ka-GE"/>
        </w:rPr>
        <w:t xml:space="preserve">დარგობრივი სამუშაო ჯგუფები </w:t>
      </w:r>
      <w:r w:rsidRPr="00EA68BE">
        <w:rPr>
          <w:rFonts w:ascii="Sylfaen" w:hAnsi="Sylfaen" w:cs="Sylfaen"/>
          <w:noProof/>
          <w:lang w:val="ka-GE"/>
        </w:rPr>
        <w:t>კარდიოქირურგია/ინტერვენციული კარდიოლოგია/აითმოლოგიის</w:t>
      </w:r>
      <w:r w:rsidRPr="00EA68BE">
        <w:rPr>
          <w:rFonts w:ascii="Sylfaen" w:hAnsi="Sylfaen" w:cs="Sylfaen"/>
          <w:noProof/>
          <w:lang w:val="ka-GE"/>
        </w:rPr>
        <w:t xml:space="preserve">ა და </w:t>
      </w:r>
      <w:r w:rsidRPr="00EA68BE">
        <w:rPr>
          <w:rFonts w:ascii="Sylfaen" w:hAnsi="Sylfaen" w:cs="Sylfaen"/>
          <w:noProof/>
          <w:lang w:val="ka-GE"/>
        </w:rPr>
        <w:t xml:space="preserve"> კრიტიკული მედიცინის </w:t>
      </w:r>
      <w:r w:rsidRPr="00EA68BE">
        <w:rPr>
          <w:rFonts w:ascii="Sylfaen" w:hAnsi="Sylfaen" w:cs="Sylfaen"/>
          <w:noProof/>
          <w:lang w:val="ka-GE"/>
        </w:rPr>
        <w:t>მ</w:t>
      </w:r>
      <w:r w:rsidRPr="00EA68BE">
        <w:rPr>
          <w:rFonts w:ascii="Sylfaen" w:hAnsi="Sylfaen" w:cs="Sylfaen"/>
          <w:noProof/>
          <w:lang w:val="ka-GE"/>
        </w:rPr>
        <w:t>იმართულებით.</w:t>
      </w:r>
    </w:p>
    <w:p w:rsidR="00AB2A5A" w:rsidRPr="00EA68BE" w:rsidRDefault="00A2059D" w:rsidP="00EA68BE">
      <w:pPr>
        <w:spacing w:after="120" w:line="24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EA68BE">
        <w:rPr>
          <w:rFonts w:ascii="Sylfaen" w:hAnsi="Sylfaen" w:cs="Sylfaen"/>
          <w:noProof/>
          <w:lang w:val="ka-GE"/>
        </w:rPr>
        <w:t xml:space="preserve">სამუშაო ჯგუფებში </w:t>
      </w:r>
      <w:r w:rsidR="00F325C1" w:rsidRPr="00EA68BE">
        <w:rPr>
          <w:rFonts w:ascii="Sylfaen" w:hAnsi="Sylfaen" w:cs="Sylfaen"/>
          <w:noProof/>
          <w:lang w:val="ka-GE"/>
        </w:rPr>
        <w:t>გაერთიანებულია</w:t>
      </w:r>
      <w:r w:rsidRPr="00EA68BE">
        <w:rPr>
          <w:rFonts w:ascii="Sylfaen" w:hAnsi="Sylfaen" w:cs="Sylfaen"/>
          <w:noProof/>
          <w:lang w:val="ka-GE"/>
        </w:rPr>
        <w:t xml:space="preserve"> ყველა დაინტერესებული სამედიცინო დაწესებულების წარმომადგენელი</w:t>
      </w:r>
      <w:r w:rsidR="007E0B95" w:rsidRPr="00EA68BE">
        <w:rPr>
          <w:rFonts w:ascii="Sylfaen" w:hAnsi="Sylfaen" w:cs="Sylfaen"/>
          <w:noProof/>
          <w:lang w:val="ka-GE"/>
        </w:rPr>
        <w:t>.</w:t>
      </w:r>
    </w:p>
    <w:p w:rsidR="00AB2A5A" w:rsidRPr="00A929EE" w:rsidRDefault="00AB2A5A" w:rsidP="00EA68BE">
      <w:pPr>
        <w:spacing w:after="120" w:line="240" w:lineRule="auto"/>
        <w:ind w:firstLine="720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A929EE">
        <w:rPr>
          <w:rFonts w:ascii="Sylfaen" w:hAnsi="Sylfaen" w:cs="Sylfaen"/>
          <w:b/>
          <w:noProof/>
          <w:u w:val="single"/>
          <w:lang w:val="ka-GE"/>
        </w:rPr>
        <w:t>კრიტიკული მედიცინ</w:t>
      </w:r>
      <w:r w:rsidR="007E0B95" w:rsidRPr="00A929EE">
        <w:rPr>
          <w:rFonts w:ascii="Sylfaen" w:hAnsi="Sylfaen" w:cs="Sylfaen"/>
          <w:b/>
          <w:noProof/>
          <w:u w:val="single"/>
          <w:lang w:val="ka-GE"/>
        </w:rPr>
        <w:t>ა</w:t>
      </w:r>
      <w:r w:rsidRPr="00A929EE">
        <w:rPr>
          <w:rFonts w:ascii="Sylfaen" w:hAnsi="Sylfaen" w:cs="Sylfaen"/>
          <w:b/>
          <w:noProof/>
          <w:u w:val="single"/>
          <w:lang w:val="ka-GE"/>
        </w:rPr>
        <w:t>:</w:t>
      </w:r>
    </w:p>
    <w:p w:rsidR="00F325C1" w:rsidRPr="00EA68BE" w:rsidRDefault="00F325C1" w:rsidP="00EA68BE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EA68BE">
        <w:rPr>
          <w:rFonts w:ascii="Sylfaen" w:eastAsia="Times New Roman" w:hAnsi="Sylfaen" w:cs="Calibri"/>
          <w:color w:val="000000"/>
          <w:lang w:val="ka-GE"/>
        </w:rPr>
        <w:t>სამუშაო შეხვედრებზე გამოთქმული მოსაზრებების</w:t>
      </w:r>
      <w:r w:rsidRPr="00EA68BE">
        <w:rPr>
          <w:rFonts w:ascii="Sylfaen" w:eastAsia="Times New Roman" w:hAnsi="Sylfaen" w:cs="Calibri"/>
          <w:color w:val="000000"/>
          <w:lang w:val="ka-GE"/>
        </w:rPr>
        <w:t>,</w:t>
      </w:r>
      <w:r w:rsidRPr="00EA68BE">
        <w:rPr>
          <w:rFonts w:ascii="Sylfaen" w:eastAsia="Times New Roman" w:hAnsi="Sylfaen" w:cs="Calibri"/>
          <w:color w:val="000000"/>
          <w:lang w:val="ka-GE"/>
        </w:rPr>
        <w:t xml:space="preserve"> სამუშაო ჯგუფის წევრების </w:t>
      </w:r>
      <w:r w:rsidRPr="00EA68BE">
        <w:rPr>
          <w:rFonts w:ascii="Sylfaen" w:eastAsia="Times New Roman" w:hAnsi="Sylfaen" w:cs="Calibri"/>
          <w:color w:val="000000"/>
          <w:lang w:val="ka-GE"/>
        </w:rPr>
        <w:t xml:space="preserve">და </w:t>
      </w:r>
      <w:r w:rsidRPr="00EA68BE">
        <w:rPr>
          <w:rFonts w:ascii="Sylfaen" w:hAnsi="Sylfaen"/>
          <w:lang w:val="ka-GE"/>
        </w:rPr>
        <w:t xml:space="preserve">საქართველოს ანესთეზიოლოგიისა და კრიტიკული მედიცინის საზოგადოების მიერ წარმოდგენილი </w:t>
      </w:r>
      <w:r w:rsidRPr="00EA68BE">
        <w:rPr>
          <w:rFonts w:ascii="Sylfaen" w:eastAsia="Times New Roman" w:hAnsi="Sylfaen" w:cs="Calibri"/>
          <w:color w:val="000000"/>
          <w:lang w:val="ka-GE"/>
        </w:rPr>
        <w:t>ინფორმაციის გაანალიზების საფუძველზე</w:t>
      </w:r>
      <w:r w:rsidRPr="00EA68BE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A68BE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B02783" w:rsidRPr="00EA68BE">
        <w:rPr>
          <w:rFonts w:ascii="Sylfaen" w:eastAsia="Times New Roman" w:hAnsi="Sylfaen" w:cs="Calibri"/>
          <w:color w:val="000000"/>
          <w:lang w:val="ka-GE"/>
        </w:rPr>
        <w:t xml:space="preserve">შეირჩა შემდეგი </w:t>
      </w:r>
      <w:r w:rsidRPr="00EA68BE">
        <w:rPr>
          <w:rFonts w:ascii="Sylfaen" w:eastAsia="Times New Roman" w:hAnsi="Sylfaen" w:cs="Calibri"/>
          <w:color w:val="000000"/>
          <w:lang w:val="ka-GE"/>
        </w:rPr>
        <w:t>კრიტიკული მდგომარეობები</w:t>
      </w:r>
      <w:r w:rsidR="00B02783" w:rsidRPr="00EA68BE">
        <w:rPr>
          <w:rFonts w:ascii="Sylfaen" w:eastAsia="Times New Roman" w:hAnsi="Sylfaen" w:cs="Calibri"/>
          <w:color w:val="000000"/>
          <w:lang w:val="ka-GE"/>
        </w:rPr>
        <w:t xml:space="preserve">, რომელთა მართვისთვისთვის შესაძლებელია გამოყენებულ იქნას ე.წ. </w:t>
      </w:r>
      <w:r w:rsidR="007E0B95" w:rsidRPr="00EA68BE">
        <w:rPr>
          <w:rFonts w:ascii="Sylfaen" w:eastAsia="Times New Roman" w:hAnsi="Sylfaen" w:cs="Calibri"/>
          <w:color w:val="000000"/>
          <w:lang w:val="ka-GE"/>
        </w:rPr>
        <w:t>დამატებითი</w:t>
      </w:r>
      <w:r w:rsidR="00B02783" w:rsidRPr="00EA68BE">
        <w:rPr>
          <w:rFonts w:ascii="Sylfaen" w:eastAsia="Times New Roman" w:hAnsi="Sylfaen" w:cs="Calibri"/>
          <w:color w:val="000000"/>
          <w:lang w:val="ka-GE"/>
        </w:rPr>
        <w:t xml:space="preserve"> კოდი:</w:t>
      </w:r>
    </w:p>
    <w:p w:rsidR="00F325C1" w:rsidRPr="00EA68BE" w:rsidRDefault="00F325C1" w:rsidP="00EA68B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color w:val="000000"/>
          <w:lang w:val="ka-GE"/>
        </w:rPr>
      </w:pPr>
      <w:r w:rsidRPr="00EA68BE">
        <w:rPr>
          <w:rFonts w:eastAsia="Times New Roman" w:cs="Calibri"/>
          <w:color w:val="000000"/>
        </w:rPr>
        <w:t xml:space="preserve">J 80 </w:t>
      </w:r>
      <w:r w:rsidRPr="00EA68BE">
        <w:rPr>
          <w:rFonts w:eastAsia="Times New Roman" w:cs="Calibri"/>
          <w:color w:val="000000"/>
          <w:lang w:val="ka-GE"/>
        </w:rPr>
        <w:t>მოზრდილთა რესპირაციული დისტრეს-სინდრომი</w:t>
      </w:r>
    </w:p>
    <w:p w:rsidR="00F325C1" w:rsidRPr="00EA68BE" w:rsidRDefault="00F325C1" w:rsidP="00EA68B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color w:val="000000"/>
          <w:lang w:val="ka-GE"/>
        </w:rPr>
      </w:pPr>
      <w:r w:rsidRPr="00EA68BE">
        <w:rPr>
          <w:rFonts w:eastAsia="Times New Roman" w:cs="Calibri"/>
          <w:color w:val="000000"/>
        </w:rPr>
        <w:t xml:space="preserve">A41.9 </w:t>
      </w:r>
      <w:r w:rsidRPr="00EA68BE">
        <w:rPr>
          <w:rFonts w:eastAsia="Times New Roman" w:cs="Calibri"/>
          <w:color w:val="000000"/>
          <w:lang w:val="ka-GE"/>
        </w:rPr>
        <w:t xml:space="preserve">სეპტიცემია დაუზუსტებელი </w:t>
      </w:r>
    </w:p>
    <w:p w:rsidR="00F325C1" w:rsidRPr="00EA68BE" w:rsidRDefault="00F325C1" w:rsidP="00EA68B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color w:val="000000"/>
          <w:lang w:val="ka-GE"/>
        </w:rPr>
      </w:pPr>
      <w:r w:rsidRPr="00EA68BE">
        <w:rPr>
          <w:rFonts w:eastAsia="Times New Roman" w:cs="Calibri"/>
          <w:color w:val="000000"/>
        </w:rPr>
        <w:t xml:space="preserve">R 65.1 </w:t>
      </w:r>
      <w:proofErr w:type="spellStart"/>
      <w:r w:rsidRPr="00EA68BE">
        <w:t>ინფექციური</w:t>
      </w:r>
      <w:proofErr w:type="spellEnd"/>
      <w:r w:rsidRPr="00EA68BE">
        <w:t xml:space="preserve"> </w:t>
      </w:r>
      <w:proofErr w:type="spellStart"/>
      <w:r w:rsidRPr="00EA68BE">
        <w:t>მიზეზით</w:t>
      </w:r>
      <w:proofErr w:type="spellEnd"/>
      <w:r w:rsidRPr="00EA68BE">
        <w:t xml:space="preserve"> </w:t>
      </w:r>
      <w:proofErr w:type="spellStart"/>
      <w:r w:rsidRPr="00EA68BE">
        <w:t>განპირობებული</w:t>
      </w:r>
      <w:proofErr w:type="spellEnd"/>
      <w:r w:rsidRPr="00EA68BE">
        <w:t xml:space="preserve"> </w:t>
      </w:r>
      <w:proofErr w:type="spellStart"/>
      <w:r w:rsidRPr="00EA68BE">
        <w:t>სისტემური</w:t>
      </w:r>
      <w:proofErr w:type="spellEnd"/>
      <w:r w:rsidRPr="00EA68BE">
        <w:t xml:space="preserve"> </w:t>
      </w:r>
      <w:proofErr w:type="spellStart"/>
      <w:r w:rsidRPr="00EA68BE">
        <w:t>ანთებითი</w:t>
      </w:r>
      <w:proofErr w:type="spellEnd"/>
      <w:r w:rsidRPr="00EA68BE">
        <w:t xml:space="preserve"> </w:t>
      </w:r>
      <w:proofErr w:type="spellStart"/>
      <w:r w:rsidRPr="00EA68BE">
        <w:t>პასუხის</w:t>
      </w:r>
      <w:proofErr w:type="spellEnd"/>
      <w:r w:rsidRPr="00EA68BE">
        <w:t xml:space="preserve"> </w:t>
      </w:r>
      <w:proofErr w:type="spellStart"/>
      <w:r w:rsidRPr="00EA68BE">
        <w:t>სინდრომი</w:t>
      </w:r>
      <w:proofErr w:type="spellEnd"/>
      <w:r w:rsidRPr="00EA68BE">
        <w:t xml:space="preserve">, </w:t>
      </w:r>
      <w:proofErr w:type="spellStart"/>
      <w:r w:rsidRPr="00EA68BE">
        <w:t>ორგანული</w:t>
      </w:r>
      <w:proofErr w:type="spellEnd"/>
      <w:r w:rsidRPr="00EA68BE">
        <w:t xml:space="preserve"> </w:t>
      </w:r>
      <w:proofErr w:type="spellStart"/>
      <w:r w:rsidRPr="00EA68BE">
        <w:t>დაზიანებები</w:t>
      </w:r>
      <w:r w:rsidRPr="00EA68BE">
        <w:rPr>
          <w:rFonts w:cs="Sylfaen"/>
        </w:rPr>
        <w:t>თ</w:t>
      </w:r>
      <w:proofErr w:type="spellEnd"/>
      <w:r w:rsidRPr="00EA68BE">
        <w:rPr>
          <w:rFonts w:eastAsia="Times New Roman" w:cs="Calibri"/>
          <w:color w:val="000000"/>
          <w:lang w:val="ka-GE"/>
        </w:rPr>
        <w:t xml:space="preserve"> </w:t>
      </w:r>
    </w:p>
    <w:p w:rsidR="00F325C1" w:rsidRPr="00EA68BE" w:rsidRDefault="00F325C1" w:rsidP="00EA68B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color w:val="000000"/>
          <w:lang w:val="ka-GE"/>
        </w:rPr>
      </w:pPr>
      <w:r w:rsidRPr="00EA68BE">
        <w:rPr>
          <w:rFonts w:eastAsia="Times New Roman" w:cs="Calibri"/>
          <w:color w:val="000000"/>
        </w:rPr>
        <w:t xml:space="preserve">R40.2 </w:t>
      </w:r>
      <w:r w:rsidRPr="00EA68BE">
        <w:rPr>
          <w:rFonts w:eastAsia="Times New Roman" w:cs="Calibri"/>
          <w:color w:val="000000"/>
          <w:lang w:val="ka-GE"/>
        </w:rPr>
        <w:t>კომა დაუზუსტებელი</w:t>
      </w:r>
    </w:p>
    <w:p w:rsidR="00F325C1" w:rsidRPr="00EA68BE" w:rsidRDefault="00F325C1" w:rsidP="00EA68BE">
      <w:pPr>
        <w:spacing w:after="120" w:line="240" w:lineRule="auto"/>
        <w:ind w:firstLine="720"/>
        <w:rPr>
          <w:rFonts w:ascii="Sylfaen" w:eastAsia="Times New Roman" w:hAnsi="Sylfaen" w:cs="Calibri"/>
          <w:b/>
          <w:color w:val="000000"/>
          <w:lang w:val="ka-GE"/>
        </w:rPr>
      </w:pPr>
      <w:bookmarkStart w:id="0" w:name="_GoBack"/>
      <w:bookmarkEnd w:id="0"/>
    </w:p>
    <w:p w:rsidR="00F325C1" w:rsidRPr="00EA68BE" w:rsidRDefault="007E0B95" w:rsidP="00EA68BE">
      <w:pPr>
        <w:spacing w:after="120" w:line="240" w:lineRule="auto"/>
        <w:ind w:firstLine="720"/>
        <w:jc w:val="both"/>
        <w:rPr>
          <w:rFonts w:ascii="Sylfaen" w:eastAsia="Times New Roman" w:hAnsi="Sylfaen" w:cs="Calibri"/>
          <w:color w:val="000000"/>
          <w:lang w:val="ka-GE"/>
        </w:rPr>
      </w:pPr>
      <w:r w:rsidRPr="00EA68BE">
        <w:rPr>
          <w:rFonts w:ascii="Sylfaen" w:eastAsia="Times New Roman" w:hAnsi="Sylfaen" w:cs="Calibri"/>
          <w:color w:val="000000"/>
          <w:lang w:val="ka-GE"/>
        </w:rPr>
        <w:t>ამჟამად სამუშაო ჯგუფებში მიმდინარეობს მოწოდებული ინფორმაციის ანალიზი და დამატებითი კოდის ტარიფის გამოთვლა.</w:t>
      </w:r>
    </w:p>
    <w:p w:rsidR="00A929EE" w:rsidRDefault="00A929EE" w:rsidP="00EA68BE">
      <w:pPr>
        <w:spacing w:after="120" w:line="240" w:lineRule="auto"/>
        <w:ind w:firstLine="720"/>
        <w:jc w:val="both"/>
        <w:rPr>
          <w:rFonts w:ascii="Sylfaen" w:hAnsi="Sylfaen" w:cs="Sylfaen"/>
          <w:b/>
          <w:noProof/>
          <w:lang w:val="ka-GE"/>
        </w:rPr>
      </w:pPr>
    </w:p>
    <w:p w:rsidR="00F325C1" w:rsidRPr="00A929EE" w:rsidRDefault="007E0B95" w:rsidP="00EA68BE">
      <w:pPr>
        <w:spacing w:after="120" w:line="240" w:lineRule="auto"/>
        <w:ind w:firstLine="720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A929EE">
        <w:rPr>
          <w:rFonts w:ascii="Sylfaen" w:hAnsi="Sylfaen" w:cs="Sylfaen"/>
          <w:b/>
          <w:noProof/>
          <w:u w:val="single"/>
          <w:lang w:val="ka-GE"/>
        </w:rPr>
        <w:t>კარდიოქირურგია/ინტერვენციული კარდიოლოგია/ა</w:t>
      </w:r>
      <w:r w:rsidR="00A929EE" w:rsidRPr="00A929EE">
        <w:rPr>
          <w:rFonts w:ascii="Sylfaen" w:hAnsi="Sylfaen" w:cs="Sylfaen"/>
          <w:b/>
          <w:noProof/>
          <w:u w:val="single"/>
          <w:lang w:val="ka-GE"/>
        </w:rPr>
        <w:t>რ</w:t>
      </w:r>
      <w:r w:rsidRPr="00A929EE">
        <w:rPr>
          <w:rFonts w:ascii="Sylfaen" w:hAnsi="Sylfaen" w:cs="Sylfaen"/>
          <w:b/>
          <w:noProof/>
          <w:u w:val="single"/>
          <w:lang w:val="ka-GE"/>
        </w:rPr>
        <w:t>ითმოლოგია</w:t>
      </w:r>
    </w:p>
    <w:p w:rsidR="007E0B95" w:rsidRPr="00EA68BE" w:rsidRDefault="00EA68BE" w:rsidP="00EA68BE">
      <w:pPr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EA68BE">
        <w:rPr>
          <w:rFonts w:ascii="Sylfaen" w:hAnsi="Sylfaen"/>
          <w:lang w:val="ka-GE"/>
        </w:rPr>
        <w:t>ამ</w:t>
      </w:r>
      <w:r w:rsidR="007E0B95" w:rsidRPr="00EA68BE">
        <w:rPr>
          <w:rFonts w:ascii="Sylfaen" w:hAnsi="Sylfaen"/>
          <w:lang w:val="ka-GE"/>
        </w:rPr>
        <w:t xml:space="preserve"> ეტაპზე ცვლილება შეეხება იმ კოდებს</w:t>
      </w:r>
      <w:r w:rsidR="007E0B95" w:rsidRPr="00EA68BE">
        <w:rPr>
          <w:rFonts w:ascii="Sylfaen" w:hAnsi="Sylfaen"/>
        </w:rPr>
        <w:t>,</w:t>
      </w:r>
      <w:r w:rsidR="007E0B95" w:rsidRPr="00EA68BE">
        <w:rPr>
          <w:rFonts w:ascii="Sylfaen" w:hAnsi="Sylfaen"/>
          <w:lang w:val="ka-GE"/>
        </w:rPr>
        <w:t xml:space="preserve"> რომლებშიც გამოყენებულია დეფიბრილატორი, კერძოდ, </w:t>
      </w:r>
      <w:r w:rsidR="007E0B95" w:rsidRPr="00EA68BE">
        <w:rPr>
          <w:rFonts w:ascii="Sylfaen" w:hAnsi="Sylfaen" w:cs="Sylfaen"/>
          <w:b/>
          <w:bCs/>
          <w:noProof/>
          <w:color w:val="333333"/>
        </w:rPr>
        <w:t>16CAR</w:t>
      </w:r>
      <w:r w:rsidR="007E0B95" w:rsidRPr="00EA68BE">
        <w:rPr>
          <w:rFonts w:ascii="Sylfaen" w:hAnsi="Sylfaen" w:cs="Sylfaen"/>
          <w:noProof/>
          <w:color w:val="333333"/>
        </w:rPr>
        <w:t xml:space="preserve"> </w:t>
      </w:r>
      <w:r w:rsidR="007E0B95" w:rsidRPr="00EA68BE">
        <w:rPr>
          <w:rFonts w:ascii="Sylfaen" w:hAnsi="Sylfaen" w:cs="Sylfaen"/>
          <w:noProof/>
          <w:color w:val="333333"/>
          <w:lang w:val="ka-GE"/>
        </w:rPr>
        <w:t xml:space="preserve">- </w:t>
      </w:r>
      <w:r w:rsidR="007E0B95" w:rsidRPr="00EA68BE">
        <w:rPr>
          <w:rFonts w:ascii="Sylfaen" w:hAnsi="Sylfaen"/>
          <w:lang w:val="ka-GE"/>
        </w:rPr>
        <w:t xml:space="preserve"> </w:t>
      </w:r>
      <w:r w:rsidR="007E0B95" w:rsidRPr="00EA68BE">
        <w:rPr>
          <w:rFonts w:ascii="Sylfaen" w:eastAsia="Times New Roman" w:hAnsi="Sylfaen" w:cs="Sylfaen"/>
          <w:noProof/>
          <w:color w:val="333333"/>
        </w:rPr>
        <w:t>ერთ/ორკამერიანი კარდიოვერტერ-დეფიბრილატორის იმპლანტაცია/რეიმპლანტაცია</w:t>
      </w:r>
      <w:r w:rsidR="007E0B95" w:rsidRPr="00EA68BE">
        <w:rPr>
          <w:rFonts w:ascii="Sylfaen" w:eastAsia="Times New Roman" w:hAnsi="Sylfaen" w:cs="Sylfaen"/>
          <w:noProof/>
          <w:color w:val="333333"/>
          <w:lang w:val="ka-GE"/>
        </w:rPr>
        <w:t xml:space="preserve"> და </w:t>
      </w:r>
      <w:r w:rsidR="007E0B95" w:rsidRPr="00EA68BE">
        <w:rPr>
          <w:rFonts w:ascii="Sylfaen" w:hAnsi="Sylfaen" w:cs="Sylfaen"/>
          <w:b/>
          <w:bCs/>
          <w:noProof/>
          <w:color w:val="333333"/>
        </w:rPr>
        <w:t>1</w:t>
      </w:r>
      <w:r w:rsidR="007E0B95" w:rsidRPr="00EA68BE">
        <w:rPr>
          <w:rFonts w:ascii="Sylfaen" w:hAnsi="Sylfaen" w:cs="Sylfaen"/>
          <w:b/>
          <w:bCs/>
          <w:noProof/>
          <w:color w:val="333333"/>
          <w:lang w:val="ka-GE"/>
        </w:rPr>
        <w:t>7</w:t>
      </w:r>
      <w:r w:rsidR="007E0B95" w:rsidRPr="00EA68BE">
        <w:rPr>
          <w:rFonts w:ascii="Sylfaen" w:hAnsi="Sylfaen" w:cs="Sylfaen"/>
          <w:b/>
          <w:bCs/>
          <w:noProof/>
          <w:color w:val="333333"/>
        </w:rPr>
        <w:t>CAR</w:t>
      </w:r>
      <w:r w:rsidR="007E0B95" w:rsidRPr="00EA68BE">
        <w:rPr>
          <w:rFonts w:ascii="Sylfaen" w:hAnsi="Sylfaen" w:cs="Sylfaen"/>
          <w:b/>
          <w:bCs/>
          <w:noProof/>
          <w:color w:val="333333"/>
          <w:lang w:val="ka-GE"/>
        </w:rPr>
        <w:t xml:space="preserve"> - </w:t>
      </w:r>
      <w:r w:rsidR="007E0B95" w:rsidRPr="00EA68BE">
        <w:rPr>
          <w:rFonts w:ascii="Sylfaen" w:hAnsi="Sylfaen" w:cs="Sylfaen"/>
          <w:noProof/>
          <w:color w:val="333333"/>
        </w:rPr>
        <w:t xml:space="preserve"> </w:t>
      </w:r>
      <w:r w:rsidR="007E0B95" w:rsidRPr="00EA68BE">
        <w:rPr>
          <w:rFonts w:ascii="Sylfaen" w:eastAsia="Times New Roman" w:hAnsi="Sylfaen" w:cs="Sylfaen"/>
          <w:noProof/>
          <w:color w:val="333333"/>
        </w:rPr>
        <w:t>რესინქრონიზატორ-დეფიბრილატორის იმპლანტაცია/ რეიმპლანტაცია</w:t>
      </w:r>
      <w:r w:rsidR="007E0B95" w:rsidRPr="00EA68BE">
        <w:rPr>
          <w:rFonts w:ascii="Sylfaen" w:eastAsia="Times New Roman" w:hAnsi="Sylfaen" w:cs="Sylfaen"/>
          <w:noProof/>
          <w:color w:val="333333"/>
          <w:lang w:val="ka-GE"/>
        </w:rPr>
        <w:t>.</w:t>
      </w:r>
    </w:p>
    <w:p w:rsidR="00EA68BE" w:rsidRPr="00EA68BE" w:rsidRDefault="00EA68BE" w:rsidP="00EA68BE">
      <w:pPr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EA68BE">
        <w:rPr>
          <w:rFonts w:ascii="Sylfaen" w:eastAsia="Times New Roman" w:hAnsi="Sylfaen" w:cs="Calibri"/>
          <w:color w:val="000000"/>
          <w:lang w:val="ka-GE"/>
        </w:rPr>
        <w:t xml:space="preserve">სამუშაო შეხვედრებზე გამოთქმული მოსაზრებების, სამუშაო ჯგუფის წევრების </w:t>
      </w:r>
      <w:r w:rsidRPr="00EA68BE">
        <w:rPr>
          <w:rFonts w:ascii="Sylfaen" w:eastAsia="Times New Roman" w:hAnsi="Sylfaen" w:cs="Calibri"/>
          <w:color w:val="000000"/>
          <w:lang w:val="ka-GE"/>
        </w:rPr>
        <w:t xml:space="preserve">მიერ </w:t>
      </w:r>
      <w:r w:rsidR="007E0B95" w:rsidRPr="00EA68BE">
        <w:rPr>
          <w:rFonts w:ascii="Sylfaen" w:eastAsia="Times New Roman" w:hAnsi="Sylfaen" w:cs="Sylfaen"/>
          <w:noProof/>
          <w:color w:val="333333"/>
          <w:lang w:val="ka-GE"/>
        </w:rPr>
        <w:t>წარმოდგენილი კალკულაციების ანალიზის საფუძველზე, ზემოაღნიშნული კოდების განფასებიდან ცალკე გამოიყოფა დეფიბრილატორის ხარჯები, რომელიც ანაზღაურდება ფაქტიური ხარჯის მიხედვით</w:t>
      </w:r>
      <w:r w:rsidRPr="00EA68BE">
        <w:rPr>
          <w:rFonts w:ascii="Sylfaen" w:eastAsia="Times New Roman" w:hAnsi="Sylfaen" w:cs="Sylfaen"/>
          <w:noProof/>
          <w:color w:val="333333"/>
          <w:lang w:val="ka-GE"/>
        </w:rPr>
        <w:t xml:space="preserve">. </w:t>
      </w:r>
    </w:p>
    <w:p w:rsidR="00EA68BE" w:rsidRPr="00EA68BE" w:rsidRDefault="00EA68BE" w:rsidP="00EA68BE">
      <w:pPr>
        <w:spacing w:after="120" w:line="240" w:lineRule="auto"/>
        <w:ind w:firstLine="720"/>
        <w:jc w:val="both"/>
        <w:rPr>
          <w:rFonts w:ascii="Sylfaen" w:eastAsia="Times New Roman" w:hAnsi="Sylfaen" w:cs="Calibri"/>
          <w:color w:val="000000"/>
          <w:lang w:val="ka-GE"/>
        </w:rPr>
      </w:pPr>
      <w:r w:rsidRPr="00EA68BE">
        <w:rPr>
          <w:rFonts w:ascii="Sylfaen" w:eastAsia="Times New Roman" w:hAnsi="Sylfaen" w:cs="Calibri"/>
          <w:color w:val="000000"/>
          <w:lang w:val="ka-GE"/>
        </w:rPr>
        <w:t xml:space="preserve">ამჟამად მიმდინარეობს </w:t>
      </w:r>
      <w:r w:rsidRPr="00EA68BE">
        <w:rPr>
          <w:rFonts w:ascii="Sylfaen" w:eastAsia="Times New Roman" w:hAnsi="Sylfaen" w:cs="Calibri"/>
          <w:color w:val="000000"/>
          <w:lang w:val="ka-GE"/>
        </w:rPr>
        <w:t>განხორციელების მექანიზმებზე მიმდინარეობა.</w:t>
      </w:r>
    </w:p>
    <w:p w:rsidR="007E0B95" w:rsidRPr="00EA68BE" w:rsidRDefault="007E0B95" w:rsidP="00EA68BE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7E0B95" w:rsidRPr="00EA68BE" w:rsidRDefault="007E0B95" w:rsidP="00EA68BE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sectPr w:rsidR="007E0B95" w:rsidRPr="00EA68BE" w:rsidSect="00A929EE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4CD7"/>
    <w:multiLevelType w:val="hybridMultilevel"/>
    <w:tmpl w:val="2EE69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26AFD"/>
    <w:multiLevelType w:val="hybridMultilevel"/>
    <w:tmpl w:val="5E4E6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6881"/>
    <w:multiLevelType w:val="hybridMultilevel"/>
    <w:tmpl w:val="C1DCB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25A1"/>
    <w:multiLevelType w:val="hybridMultilevel"/>
    <w:tmpl w:val="BB72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E1CA2"/>
    <w:multiLevelType w:val="hybridMultilevel"/>
    <w:tmpl w:val="A136F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A153F"/>
    <w:multiLevelType w:val="hybridMultilevel"/>
    <w:tmpl w:val="9E0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928E0"/>
    <w:multiLevelType w:val="hybridMultilevel"/>
    <w:tmpl w:val="8FD8B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EC20B2"/>
    <w:multiLevelType w:val="hybridMultilevel"/>
    <w:tmpl w:val="F1A4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10839"/>
    <w:multiLevelType w:val="hybridMultilevel"/>
    <w:tmpl w:val="594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37923"/>
    <w:multiLevelType w:val="hybridMultilevel"/>
    <w:tmpl w:val="F6CC8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A1E1E"/>
    <w:multiLevelType w:val="hybridMultilevel"/>
    <w:tmpl w:val="F338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9E"/>
    <w:rsid w:val="0005427C"/>
    <w:rsid w:val="005A3B91"/>
    <w:rsid w:val="007E0B95"/>
    <w:rsid w:val="008B2D9E"/>
    <w:rsid w:val="00A2059D"/>
    <w:rsid w:val="00A57FFC"/>
    <w:rsid w:val="00A929EE"/>
    <w:rsid w:val="00AB2A5A"/>
    <w:rsid w:val="00B02783"/>
    <w:rsid w:val="00B66238"/>
    <w:rsid w:val="00B76E7B"/>
    <w:rsid w:val="00EA68BE"/>
    <w:rsid w:val="00F3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7BCB"/>
  <w15:docId w15:val="{F48A29BE-C7EE-43E5-94EA-C03A6FE4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25C1"/>
    <w:pPr>
      <w:spacing w:after="160" w:line="259" w:lineRule="auto"/>
      <w:ind w:left="720"/>
      <w:contextualSpacing/>
    </w:pPr>
    <w:rPr>
      <w:rFonts w:ascii="Sylfaen" w:hAnsi="Sylfaen"/>
    </w:rPr>
  </w:style>
  <w:style w:type="character" w:customStyle="1" w:styleId="ListParagraphChar">
    <w:name w:val="List Paragraph Char"/>
    <w:link w:val="ListParagraph"/>
    <w:uiPriority w:val="34"/>
    <w:locked/>
    <w:rsid w:val="00EA68BE"/>
    <w:rPr>
      <w:rFonts w:ascii="Sylfaen" w:hAnsi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Lela Tsotsoria</cp:lastModifiedBy>
  <cp:revision>3</cp:revision>
  <cp:lastPrinted>2020-01-14T13:48:00Z</cp:lastPrinted>
  <dcterms:created xsi:type="dcterms:W3CDTF">2020-01-14T10:28:00Z</dcterms:created>
  <dcterms:modified xsi:type="dcterms:W3CDTF">2020-01-14T13:54:00Z</dcterms:modified>
</cp:coreProperties>
</file>