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047568114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noProof/>
          <w:lang w:eastAsia="ka-GE"/>
        </w:rPr>
      </w:sdtEndPr>
      <w:sdtContent>
        <w:p w14:paraId="7A0A8FAA" w14:textId="77777777" w:rsidR="00A62031" w:rsidRDefault="00A62031" w:rsidP="003E0A89">
          <w:pPr>
            <w:jc w:val="right"/>
          </w:pPr>
        </w:p>
        <w:p w14:paraId="02366732" w14:textId="4C57A495" w:rsidR="00A62031" w:rsidRPr="0095673F" w:rsidRDefault="00A62031" w:rsidP="0095673F">
          <w:pPr>
            <w:jc w:val="right"/>
            <w:rPr>
              <w:rFonts w:eastAsia="Calibri" w:cs="Times New Roman"/>
              <w:noProof/>
              <w:lang w:eastAsia="ka-GE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2155216" wp14:editId="7EC65BDC">
                    <wp:simplePos x="0" y="0"/>
                    <wp:positionH relativeFrom="margin">
                      <wp:posOffset>878978</wp:posOffset>
                    </wp:positionH>
                    <wp:positionV relativeFrom="page">
                      <wp:posOffset>2810206</wp:posOffset>
                    </wp:positionV>
                    <wp:extent cx="4686300" cy="672084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C9C879" w14:textId="29465CA3" w:rsidR="0053389A" w:rsidRDefault="00543706" w:rsidP="002845EA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i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B03FC">
                                      <w:rPr>
                                        <w:i/>
                                        <w:color w:val="5B9BD5" w:themeColor="accent1"/>
                                        <w:sz w:val="72"/>
                                        <w:szCs w:val="72"/>
                                        <w:lang w:val="ka-GE"/>
                                      </w:rPr>
                                      <w:t xml:space="preserve">ახალი კორონავირუსის </w:t>
                                    </w:r>
                                    <w:r w:rsidR="00AD6921">
                                      <w:rPr>
                                        <w:i/>
                                        <w:color w:val="5B9BD5" w:themeColor="accent1"/>
                                        <w:sz w:val="72"/>
                                        <w:szCs w:val="72"/>
                                        <w:lang w:val="ka-GE"/>
                                      </w:rPr>
                                      <w:t>სიტუაციის</w:t>
                                    </w:r>
                                    <w:r w:rsidR="0053389A" w:rsidRPr="00A62031">
                                      <w:rPr>
                                        <w:i/>
                                        <w:color w:val="5B9BD5" w:themeColor="accent1"/>
                                        <w:sz w:val="72"/>
                                        <w:szCs w:val="72"/>
                                        <w:lang w:val="ka-GE"/>
                                      </w:rPr>
                                      <w:t xml:space="preserve"> მართვის სქემა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  <w:lang w:val="ka-GE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97D408B" w14:textId="1ABEF704" w:rsidR="0053389A" w:rsidRPr="00F820D3" w:rsidRDefault="003E0A89" w:rsidP="00F820D3">
                                    <w:pPr>
                                      <w:pStyle w:val="NoSpacing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სსიპ - ლ.საყვარელიძის სახელობის დაავადებათა კონტროლისა და საზოგადოებრივი ჯანმრთელობის ეროვნული ცენტრი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215521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left:0;text-align:left;margin-left:69.2pt;margin-top:221.3pt;width:369pt;height:529.2pt;z-index:251660288;visibility:visible;mso-wrap-style:square;mso-width-percent:79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KvdQIAAFcFAAAOAAAAZHJzL2Uyb0RvYy54bWysVE1P3DAQvVfqf7B8Lwkf3aIVWbQFUVVC&#10;gAoVZ69js1Edj2t7N9n++j47yYJoL1S9OJOZN+P5eOOz8741bKt8aMhW/PCg5ExZSXVjnyr+/eHq&#10;wylnIQpbC0NWVXynAj9fvH931rm5OqI1mVp5hiA2zDtX8XWMbl4UQa5VK8IBOWVh1ORbEfHrn4ra&#10;iw7RW1McleWs6MjXzpNUIUB7ORj5IsfXWsl4q3VQkZmKI7eYT5/PVTqLxZmYP3nh1o0c0xD/kEUr&#10;GotL96EuRRRs45s/QrWN9BRIxwNJbUFaN1LlGlDNYfmqmvu1cCrXguYEt29T+H9h5c32zrOmxuyO&#10;DzmzosWQHlQf2WfqWdKhQ50LcwDvHaCxhwHoSR+gTIX32rfpi5IY7Oj1bt/fFE5CeTI7nR2XMEnY&#10;Zp+OytOTPIHi2d35EL8oalkSKu4xwNxXsb0OEakAOkHSbZauGmPyEI1lHaIefyyzw94CD2MTVmU6&#10;jGFSSUPqWYo7oxLG2G9Kox25gqTIRFQXxrOtAIWElMrGXHyOC3RCaSTxFscR/5zVW5yHOqabyca9&#10;c9tY8rn6V2nXP6aU9YBHI1/UncTYr/px1Cuqd5i0p2FbgpNXDaZxLUK8Ex7rgQli5eMtDm0IXadR&#10;4mxN/tff9AkP1sLKWYd1q3j4uRFecWa+WvA57eYk+ElYTYLdtBeE9oOhyCaLcPDRTKL21D7iJVim&#10;W2ASVuKuisdJvIjD0uMlkWq5zCBsoBPx2t47mUKnaSRuPfSPwruRgBHcvaFpEcX8FQ8HbCaKW24i&#10;2JhJmho6dHFsNLY3c3d8adLz8PI/o57fw8VvAAAA//8DAFBLAwQUAAYACAAAACEA54auGOMAAAAM&#10;AQAADwAAAGRycy9kb3ducmV2LnhtbEyPwU7DMBBE70j8g7VI3KjdEkIU4lRQBAfUA5RKwG2bmCQi&#10;XofYTdJ+PcsJjrPzNDuTLSfbisH0vnGkYT5TIAwVrmyo0rB9fbhIQPiAVGLryGg4GA/L/PQkw7R0&#10;I72YYRMqwSHkU9RQh9ClUvqiNhb9zHWG2Pt0vcXAsq9k2ePI4baVC6ViabEh/lBjZ1a1Kb42e6vh&#10;+9lHanU3Pr3j8XD/tn0cPtbrQevzs+n2BkQwU/iD4bc+V4ecO+3cnkovWtaXScSohihaxCCYSK5j&#10;vuzYulJzBTLP5P8R+Q8AAAD//wMAUEsBAi0AFAAGAAgAAAAhALaDOJL+AAAA4QEAABMAAAAAAAAA&#10;AAAAAAAAAAAAAFtDb250ZW50X1R5cGVzXS54bWxQSwECLQAUAAYACAAAACEAOP0h/9YAAACUAQAA&#10;CwAAAAAAAAAAAAAAAAAvAQAAX3JlbHMvLnJlbHNQSwECLQAUAAYACAAAACEAUe4Cr3UCAABXBQAA&#10;DgAAAAAAAAAAAAAAAAAuAgAAZHJzL2Uyb0RvYy54bWxQSwECLQAUAAYACAAAACEA54auGOMAAAAM&#10;AQAADwAAAAAAAAAAAAAAAADPBAAAZHJzL2Rvd25yZXYueG1sUEsFBgAAAAAEAAQA8wAAAN8FAAAA&#10;AA==&#10;" filled="f" stroked="f" strokeweight=".5pt">
                    <v:textbox style="mso-fit-shape-to-text:t" inset="0,0,0,0">
                      <w:txbxContent>
                        <w:p w14:paraId="17C9C879" w14:textId="29465CA3" w:rsidR="0053389A" w:rsidRDefault="00D81A69" w:rsidP="002845EA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i/>
                                <w:color w:val="5B9BD5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B03FC">
                                <w:rPr>
                                  <w:i/>
                                  <w:color w:val="5B9BD5" w:themeColor="accent1"/>
                                  <w:sz w:val="72"/>
                                  <w:szCs w:val="72"/>
                                  <w:lang w:val="ka-GE"/>
                                </w:rPr>
                                <w:t xml:space="preserve">ახალი კორონავირუსის </w:t>
                              </w:r>
                              <w:r w:rsidR="00AD6921">
                                <w:rPr>
                                  <w:i/>
                                  <w:color w:val="5B9BD5" w:themeColor="accent1"/>
                                  <w:sz w:val="72"/>
                                  <w:szCs w:val="72"/>
                                  <w:lang w:val="ka-GE"/>
                                </w:rPr>
                                <w:t>სიტუაციის</w:t>
                              </w:r>
                              <w:r w:rsidR="0053389A" w:rsidRPr="00A62031">
                                <w:rPr>
                                  <w:i/>
                                  <w:color w:val="5B9BD5" w:themeColor="accent1"/>
                                  <w:sz w:val="72"/>
                                  <w:szCs w:val="72"/>
                                  <w:lang w:val="ka-GE"/>
                                </w:rPr>
                                <w:t xml:space="preserve"> მართვის სქემა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  <w:lang w:val="ka-GE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697D408B" w14:textId="1ABEF704" w:rsidR="0053389A" w:rsidRPr="00F820D3" w:rsidRDefault="003E0A89" w:rsidP="00F820D3">
                              <w:pPr>
                                <w:pStyle w:val="NoSpacing"/>
                                <w:spacing w:before="40" w:after="40"/>
                                <w:jc w:val="center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  <w:lang w:val="ka-GE"/>
                                </w:rPr>
                                <w:t>სსიპ - ლ.საყვარელიძის სახელობის დაავადებათა კონტროლისა და საზოგადოებრივი ჯანმრთელობის ეროვნული ცენტრი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420859" wp14:editId="7B47188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0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03CC5361" w14:textId="7DA6E067" w:rsidR="0053389A" w:rsidRDefault="000B03FC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ka-GE"/>
                                      </w:rPr>
                                      <w:t>2020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7420859" id="Rectangle 132" o:spid="_x0000_s1027" style="position:absolute;left:0;text-align:left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IGngIAAJA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YtmY3ipBwiOWqDUuR80n82BDks6sgX93RMOqQj2xdAYtECLoZq+Uw8X1Zp20TTDHrEkX&#10;W3AYWyA6Tzg+zq/OTs+xURxFV5cX83n0n7F8MDbW+c8CGhJ+CmrRcSw826+dD+5ZPqgEX0qHU8Nd&#10;rVSShpcYYworBugPSiTtRyGxGhjILKJGHoqVsmTPkEGMc6H9NIkqVor0PJ/gF3PH2gTmBosYitII&#10;GJAl+h+xe4BB8zV2irLXD6Yi0ng0nvwtsGQ8WkTPoP1o3NQa7HsACrPqPSf9oUipNKFKvtt0iSkD&#10;JTZQHpA9FtJYOcPvauzKmjn/wCzOETYSd4P/iodU0BYU+j9KKrA/33sP+khvlFLS4lwW1P3YMSso&#10;UV80Ev9sfjELg3x8sceXzfFF75oVYOOmuIUMj79obL0afqWF5gVXyDJ4RRHTHH0XdDP8rnzaFriC&#10;uFguoxKOrmF+rZ8MD9ChyoFzz90Ls6YnpkdG38MwwSx/w8+kGyw1LHceZB3JG+qcqtrXH8c+Eqlf&#10;UWGvHN+j1u9FuvgFAAD//wMAUEsDBBQABgAIAAAAIQCIFWas2gAAAAQBAAAPAAAAZHJzL2Rvd25y&#10;ZXYueG1sTI/BTsMwEETvSPyDtUjcqEORqxLiVFCJIxW0Qb268RJHjddR7Lbh79n2Qi8jrWY087ZY&#10;jL4TRxxiG0jD4yQDgVQH21Kjodq8P8xBxGTImi4QavjFCIvy9qYwuQ0n+sLjOjWCSyjmRoNLqc+l&#10;jLVDb+Ik9Ejs/YTBm8Tn0Eg7mBOX+05Os2wmvWmJF5zpcemw3q8PXsN0u3Xfb/TRuk9crfbKViot&#10;K63v78bXFxAJx/QfhjM+o0PJTLtwIBtFp4EfSRdl7/lpBmLHGaUUyLKQ1/DlHwAAAP//AwBQSwEC&#10;LQAUAAYACAAAACEAtoM4kv4AAADhAQAAEwAAAAAAAAAAAAAAAAAAAAAAW0NvbnRlbnRfVHlwZXNd&#10;LnhtbFBLAQItABQABgAIAAAAIQA4/SH/1gAAAJQBAAALAAAAAAAAAAAAAAAAAC8BAABfcmVscy8u&#10;cmVsc1BLAQItABQABgAIAAAAIQDABlIGngIAAJAFAAAOAAAAAAAAAAAAAAAAAC4CAABkcnMvZTJv&#10;RG9jLnhtbFBLAQItABQABgAIAAAAIQCIFWas2gAAAAQBAAAPAAAAAAAAAAAAAAAAAPgEAABkcnMv&#10;ZG93bnJldi54bWxQSwUGAAAAAAQABADzAAAA/wU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0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3CC5361" w14:textId="7DA6E067" w:rsidR="0053389A" w:rsidRDefault="000B03FC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ka-GE"/>
                                </w:rPr>
                                <w:t>2020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Calibri" w:eastAsia="Calibri" w:hAnsi="Calibri" w:cs="Times New Roman"/>
              <w:noProof/>
              <w:lang w:eastAsia="ka-GE"/>
            </w:rPr>
            <w:br w:type="page"/>
          </w:r>
        </w:p>
      </w:sdtContent>
    </w:sdt>
    <w:p w14:paraId="475F2620" w14:textId="40D9DD4A" w:rsidR="003D6F3B" w:rsidRDefault="00B26EE2">
      <w:pPr>
        <w:sectPr w:rsidR="003D6F3B" w:rsidSect="003D6F3B">
          <w:headerReference w:type="default" r:id="rId9"/>
          <w:pgSz w:w="16838" w:h="11906" w:orient="landscape" w:code="9"/>
          <w:pgMar w:top="244" w:right="249" w:bottom="238" w:left="244" w:header="709" w:footer="709" w:gutter="0"/>
          <w:pgNumType w:start="0"/>
          <w:cols w:space="708"/>
          <w:titlePg/>
          <w:docGrid w:linePitch="360"/>
        </w:sectPr>
      </w:pPr>
      <w:r>
        <w:rPr>
          <w:noProof/>
          <w:lang w:val="en-US"/>
        </w:rPr>
        <w:lastRenderedPageBreak/>
        <w:drawing>
          <wp:inline distT="0" distB="0" distL="0" distR="0" wp14:anchorId="1F23D59B" wp14:editId="4CA9EA35">
            <wp:extent cx="9374588" cy="5510254"/>
            <wp:effectExtent l="0" t="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BB857A7" w14:textId="7871F8B5" w:rsidR="004F03D3" w:rsidRDefault="004F03D3"/>
    <w:p w14:paraId="5DD309CA" w14:textId="4E2934CE" w:rsidR="00357DC2" w:rsidRPr="003C4A8A" w:rsidRDefault="0021593C" w:rsidP="00904E90">
      <w:pPr>
        <w:jc w:val="both"/>
        <w:rPr>
          <w:rFonts w:ascii="Sylfaen" w:eastAsia="Calibri" w:hAnsi="Sylfaen" w:cs="Times New Roman"/>
          <w:b/>
        </w:rPr>
      </w:pPr>
      <w:r w:rsidRPr="003C4A8A">
        <w:rPr>
          <w:rFonts w:ascii="Sylfaen" w:eastAsia="Calibri" w:hAnsi="Sylfaen" w:cs="Times New Roman"/>
          <w:b/>
        </w:rPr>
        <w:t>შემთხვევის მენეჯერი</w:t>
      </w:r>
      <w:r w:rsidR="00A62031" w:rsidRPr="003C4A8A">
        <w:rPr>
          <w:rFonts w:ascii="Sylfaen" w:eastAsia="Calibri" w:hAnsi="Sylfaen" w:cs="Times New Roman"/>
          <w:b/>
        </w:rPr>
        <w:t xml:space="preserve"> </w:t>
      </w:r>
      <w:r w:rsidR="00BD53CE" w:rsidRPr="003C4A8A">
        <w:rPr>
          <w:rFonts w:ascii="Sylfaen" w:eastAsia="Calibri" w:hAnsi="Sylfaen" w:cs="Times New Roman"/>
          <w:b/>
          <w:lang w:val="en-US"/>
        </w:rPr>
        <w:t>(</w:t>
      </w:r>
      <w:r w:rsidR="00BD53CE" w:rsidRPr="003C4A8A">
        <w:rPr>
          <w:rFonts w:ascii="Sylfaen" w:eastAsia="Calibri" w:hAnsi="Sylfaen" w:cs="Times New Roman"/>
          <w:b/>
        </w:rPr>
        <w:t xml:space="preserve">ხათუნა ზახაშვილი) </w:t>
      </w:r>
      <w:r w:rsidRPr="003C4A8A">
        <w:rPr>
          <w:rFonts w:ascii="Sylfaen" w:eastAsia="Calibri" w:hAnsi="Sylfaen" w:cs="Times New Roman"/>
        </w:rPr>
        <w:t>მართავს ყველა იმ  პროცესს, რომელიც მიმდინარეობს რეაგირების პროცესში. ინფორმაციის დამუშავების და ანალიზის შედეგად</w:t>
      </w:r>
      <w:r w:rsidR="00A91129" w:rsidRPr="003C4A8A">
        <w:rPr>
          <w:rFonts w:ascii="Sylfaen" w:eastAsia="Calibri" w:hAnsi="Sylfaen" w:cs="Times New Roman"/>
        </w:rPr>
        <w:t>,</w:t>
      </w:r>
      <w:r w:rsidRPr="003C4A8A">
        <w:rPr>
          <w:rFonts w:ascii="Sylfaen" w:eastAsia="Calibri" w:hAnsi="Sylfaen" w:cs="Times New Roman"/>
        </w:rPr>
        <w:t xml:space="preserve"> </w:t>
      </w:r>
      <w:r w:rsidR="000A09CD" w:rsidRPr="003C4A8A">
        <w:rPr>
          <w:rFonts w:ascii="Sylfaen" w:eastAsia="Calibri" w:hAnsi="Sylfaen" w:cs="Times New Roman"/>
        </w:rPr>
        <w:t>ეპიდემიოლოგთა</w:t>
      </w:r>
      <w:r w:rsidRPr="003C4A8A">
        <w:rPr>
          <w:rFonts w:ascii="Sylfaen" w:eastAsia="Calibri" w:hAnsi="Sylfaen" w:cs="Times New Roman"/>
        </w:rPr>
        <w:t xml:space="preserve"> </w:t>
      </w:r>
      <w:r w:rsidR="000A09CD" w:rsidRPr="003C4A8A">
        <w:rPr>
          <w:rFonts w:ascii="Sylfaen" w:eastAsia="Calibri" w:hAnsi="Sylfaen" w:cs="Times New Roman"/>
        </w:rPr>
        <w:t>ჯგუფის,</w:t>
      </w:r>
      <w:r w:rsidR="00A91129" w:rsidRPr="003C4A8A">
        <w:rPr>
          <w:rFonts w:ascii="Sylfaen" w:eastAsia="Calibri" w:hAnsi="Sylfaen" w:cs="Times New Roman"/>
        </w:rPr>
        <w:t xml:space="preserve"> </w:t>
      </w:r>
      <w:r w:rsidR="000A09CD" w:rsidRPr="003C4A8A">
        <w:rPr>
          <w:rFonts w:ascii="Sylfaen" w:eastAsia="Calibri" w:hAnsi="Sylfaen" w:cs="Times New Roman"/>
        </w:rPr>
        <w:t>მზადყოფნისა და რეაგირების</w:t>
      </w:r>
      <w:r w:rsidR="00A91129" w:rsidRPr="003C4A8A">
        <w:rPr>
          <w:rFonts w:ascii="Sylfaen" w:eastAsia="Calibri" w:hAnsi="Sylfaen" w:cs="Times New Roman"/>
        </w:rPr>
        <w:t xml:space="preserve"> </w:t>
      </w:r>
      <w:r w:rsidR="00357DC2" w:rsidRPr="003C4A8A">
        <w:rPr>
          <w:rFonts w:ascii="Sylfaen" w:eastAsia="Calibri" w:hAnsi="Sylfaen" w:cs="Times New Roman"/>
        </w:rPr>
        <w:t>ჯგუფის</w:t>
      </w:r>
      <w:r w:rsidR="00A91129" w:rsidRPr="003C4A8A">
        <w:rPr>
          <w:rFonts w:ascii="Sylfaen" w:eastAsia="Calibri" w:hAnsi="Sylfaen" w:cs="Times New Roman"/>
        </w:rPr>
        <w:t xml:space="preserve">, </w:t>
      </w:r>
      <w:r w:rsidR="000A09CD" w:rsidRPr="003C4A8A">
        <w:rPr>
          <w:rFonts w:ascii="Sylfaen" w:eastAsia="Calibri" w:hAnsi="Sylfaen" w:cs="Times New Roman"/>
        </w:rPr>
        <w:t>ლაბორატორიის</w:t>
      </w:r>
      <w:r w:rsidRPr="003C4A8A">
        <w:rPr>
          <w:rFonts w:ascii="Sylfaen" w:eastAsia="Calibri" w:hAnsi="Sylfaen" w:cs="Times New Roman"/>
        </w:rPr>
        <w:t xml:space="preserve"> </w:t>
      </w:r>
      <w:r w:rsidR="000A09CD" w:rsidRPr="003C4A8A">
        <w:rPr>
          <w:rFonts w:ascii="Sylfaen" w:eastAsia="Calibri" w:hAnsi="Sylfaen" w:cs="Times New Roman"/>
        </w:rPr>
        <w:t>ჯგუფის</w:t>
      </w:r>
      <w:r w:rsidR="00A91129" w:rsidRPr="003C4A8A">
        <w:rPr>
          <w:rFonts w:ascii="Sylfaen" w:eastAsia="Calibri" w:hAnsi="Sylfaen" w:cs="Times New Roman"/>
        </w:rPr>
        <w:t xml:space="preserve">  </w:t>
      </w:r>
      <w:r w:rsidRPr="003C4A8A">
        <w:rPr>
          <w:rFonts w:ascii="Sylfaen" w:eastAsia="Calibri" w:hAnsi="Sylfaen" w:cs="Times New Roman"/>
        </w:rPr>
        <w:t>და კომუნიკაციის ჯგუფის წარმომადგენლებთან ერთად</w:t>
      </w:r>
      <w:r w:rsidR="00357DC2" w:rsidRPr="003C4A8A">
        <w:rPr>
          <w:rFonts w:ascii="Sylfaen" w:eastAsia="Calibri" w:hAnsi="Sylfaen" w:cs="Times New Roman"/>
        </w:rPr>
        <w:t xml:space="preserve"> იღებს გადაწყვეტილებას გასატარებელ ღონისძიებებთან დაკავშირებით</w:t>
      </w:r>
      <w:r w:rsidR="00E533BC" w:rsidRPr="003C4A8A">
        <w:rPr>
          <w:rFonts w:ascii="Sylfaen" w:eastAsia="Calibri" w:hAnsi="Sylfaen" w:cs="Times New Roman"/>
          <w:lang w:val="en-US"/>
        </w:rPr>
        <w:t>.</w:t>
      </w:r>
      <w:r w:rsidR="00357DC2" w:rsidRPr="003C4A8A">
        <w:rPr>
          <w:rFonts w:ascii="Sylfaen" w:eastAsia="Calibri" w:hAnsi="Sylfaen" w:cs="Times New Roman"/>
        </w:rPr>
        <w:t xml:space="preserve"> </w:t>
      </w:r>
      <w:r w:rsidRPr="003C4A8A">
        <w:rPr>
          <w:rFonts w:ascii="Sylfaen" w:eastAsia="Calibri" w:hAnsi="Sylfaen" w:cs="Times New Roman"/>
        </w:rPr>
        <w:t xml:space="preserve">შემთხვევის მენეჯერი მუდმივ რეჟიმში ღებულობს ინფორმაციას ყველა სამუშაო </w:t>
      </w:r>
      <w:r w:rsidR="00B91A68" w:rsidRPr="003C4A8A">
        <w:rPr>
          <w:rFonts w:ascii="Sylfaen" w:eastAsia="Calibri" w:hAnsi="Sylfaen" w:cs="Times New Roman"/>
        </w:rPr>
        <w:t xml:space="preserve">ჯგუფიდან და </w:t>
      </w:r>
      <w:r w:rsidR="000A09CD" w:rsidRPr="003C4A8A">
        <w:rPr>
          <w:rFonts w:ascii="Sylfaen" w:eastAsia="Calibri" w:hAnsi="Sylfaen" w:cs="Times New Roman"/>
        </w:rPr>
        <w:t>სიტუაციის</w:t>
      </w:r>
      <w:r w:rsidR="00B91A68" w:rsidRPr="003C4A8A">
        <w:rPr>
          <w:rFonts w:ascii="Sylfaen" w:eastAsia="Calibri" w:hAnsi="Sylfaen" w:cs="Times New Roman"/>
        </w:rPr>
        <w:t xml:space="preserve"> სიმძიმის დონიდან გამომდინარე</w:t>
      </w:r>
      <w:r w:rsidR="00A62031" w:rsidRPr="003C4A8A">
        <w:rPr>
          <w:rFonts w:ascii="Sylfaen" w:eastAsia="Calibri" w:hAnsi="Sylfaen" w:cs="Times New Roman"/>
        </w:rPr>
        <w:t>,</w:t>
      </w:r>
      <w:r w:rsidR="00B91A68" w:rsidRPr="003C4A8A">
        <w:rPr>
          <w:rFonts w:ascii="Sylfaen" w:eastAsia="Calibri" w:hAnsi="Sylfaen" w:cs="Times New Roman"/>
        </w:rPr>
        <w:t xml:space="preserve"> დღის </w:t>
      </w:r>
      <w:r w:rsidR="000A09CD" w:rsidRPr="003C4A8A">
        <w:rPr>
          <w:rFonts w:ascii="Sylfaen" w:eastAsia="Calibri" w:hAnsi="Sylfaen" w:cs="Times New Roman"/>
        </w:rPr>
        <w:t>ბოლოს</w:t>
      </w:r>
      <w:r w:rsidR="00B91A68" w:rsidRPr="003C4A8A">
        <w:rPr>
          <w:rFonts w:ascii="Sylfaen" w:eastAsia="Calibri" w:hAnsi="Sylfaen" w:cs="Times New Roman"/>
        </w:rPr>
        <w:t xml:space="preserve"> აცნობს ინფორმაციას </w:t>
      </w:r>
      <w:r w:rsidR="00357DC2" w:rsidRPr="003C4A8A">
        <w:rPr>
          <w:rFonts w:ascii="Sylfaen" w:eastAsia="Calibri" w:hAnsi="Sylfaen" w:cs="Times New Roman"/>
          <w:b/>
        </w:rPr>
        <w:t xml:space="preserve">ეროვნული ცენტრის გენერალური </w:t>
      </w:r>
      <w:r w:rsidR="000A09CD" w:rsidRPr="003C4A8A">
        <w:rPr>
          <w:rFonts w:ascii="Sylfaen" w:eastAsia="Calibri" w:hAnsi="Sylfaen" w:cs="Times New Roman"/>
          <w:b/>
        </w:rPr>
        <w:t>დირექტორს და დირექტორის</w:t>
      </w:r>
      <w:r w:rsidR="00357DC2" w:rsidRPr="003C4A8A">
        <w:rPr>
          <w:rFonts w:ascii="Sylfaen" w:eastAsia="Calibri" w:hAnsi="Sylfaen" w:cs="Times New Roman"/>
          <w:b/>
        </w:rPr>
        <w:t xml:space="preserve"> მოადგილე</w:t>
      </w:r>
      <w:r w:rsidR="00E533BC" w:rsidRPr="003C4A8A">
        <w:rPr>
          <w:rFonts w:ascii="Sylfaen" w:eastAsia="Calibri" w:hAnsi="Sylfaen" w:cs="Times New Roman"/>
          <w:b/>
        </w:rPr>
        <w:t>ს</w:t>
      </w:r>
      <w:r w:rsidR="00357DC2" w:rsidRPr="003C4A8A">
        <w:rPr>
          <w:rFonts w:ascii="Sylfaen" w:eastAsia="Calibri" w:hAnsi="Sylfaen" w:cs="Times New Roman"/>
          <w:b/>
        </w:rPr>
        <w:t xml:space="preserve"> სამეცნიერო დარგში.</w:t>
      </w:r>
    </w:p>
    <w:p w14:paraId="665382D4" w14:textId="083F57D6" w:rsidR="0021593C" w:rsidRPr="003C4A8A" w:rsidRDefault="001A7511" w:rsidP="00904E90">
      <w:pPr>
        <w:spacing w:after="0" w:line="276" w:lineRule="auto"/>
        <w:jc w:val="both"/>
        <w:rPr>
          <w:rFonts w:ascii="Sylfaen" w:eastAsia="Calibri" w:hAnsi="Sylfaen" w:cs="Times New Roman"/>
        </w:rPr>
      </w:pPr>
      <w:r w:rsidRPr="003C4A8A">
        <w:rPr>
          <w:rFonts w:ascii="Sylfaen" w:eastAsia="Calibri" w:hAnsi="Sylfaen" w:cs="Times New Roman"/>
          <w:b/>
        </w:rPr>
        <w:t>ეპიდემიოლოგთა</w:t>
      </w:r>
      <w:r w:rsidR="0021593C" w:rsidRPr="003C4A8A">
        <w:rPr>
          <w:rFonts w:ascii="Sylfaen" w:eastAsia="Calibri" w:hAnsi="Sylfaen" w:cs="Times New Roman"/>
          <w:b/>
        </w:rPr>
        <w:t xml:space="preserve"> </w:t>
      </w:r>
      <w:r w:rsidR="00075DDB" w:rsidRPr="003C4A8A">
        <w:rPr>
          <w:rFonts w:ascii="Sylfaen" w:eastAsia="Calibri" w:hAnsi="Sylfaen" w:cs="Times New Roman"/>
          <w:b/>
        </w:rPr>
        <w:t>ჯგუფი</w:t>
      </w:r>
      <w:r w:rsidR="00502B50" w:rsidRPr="003C4A8A">
        <w:rPr>
          <w:rFonts w:ascii="Sylfaen" w:eastAsia="Calibri" w:hAnsi="Sylfaen" w:cs="Times New Roman"/>
          <w:b/>
        </w:rPr>
        <w:t xml:space="preserve"> </w:t>
      </w:r>
      <w:r w:rsidR="00502B50" w:rsidRPr="003C4A8A">
        <w:rPr>
          <w:rFonts w:ascii="Sylfaen" w:eastAsia="Calibri" w:hAnsi="Sylfaen" w:cs="Times New Roman"/>
        </w:rPr>
        <w:t xml:space="preserve"> </w:t>
      </w:r>
      <w:r w:rsidRPr="003C4A8A">
        <w:rPr>
          <w:rFonts w:ascii="Sylfaen" w:eastAsia="Calibri" w:hAnsi="Sylfaen" w:cs="Times New Roman"/>
          <w:i/>
        </w:rPr>
        <w:t>(გიორგი ჩახუნაშვილი, ლევან ბაკურაძე, ირმა ბურჯანაძე)</w:t>
      </w:r>
      <w:r w:rsidRPr="003C4A8A">
        <w:rPr>
          <w:rFonts w:ascii="Sylfaen" w:eastAsia="Calibri" w:hAnsi="Sylfaen" w:cs="Times New Roman"/>
        </w:rPr>
        <w:t xml:space="preserve"> - ეპიდემიოლოგთა</w:t>
      </w:r>
      <w:r w:rsidR="0021593C" w:rsidRPr="003C4A8A">
        <w:rPr>
          <w:rFonts w:ascii="Sylfaen" w:eastAsia="Calibri" w:hAnsi="Sylfaen" w:cs="Times New Roman"/>
        </w:rPr>
        <w:t xml:space="preserve"> </w:t>
      </w:r>
      <w:r w:rsidRPr="003C4A8A">
        <w:rPr>
          <w:rFonts w:ascii="Sylfaen" w:eastAsia="Calibri" w:hAnsi="Sylfaen" w:cs="Times New Roman"/>
        </w:rPr>
        <w:t>ჯგუფის</w:t>
      </w:r>
      <w:r w:rsidR="00506889" w:rsidRPr="003C4A8A">
        <w:rPr>
          <w:rFonts w:ascii="Sylfaen" w:eastAsia="Calibri" w:hAnsi="Sylfaen" w:cs="Times New Roman"/>
        </w:rPr>
        <w:t xml:space="preserve"> </w:t>
      </w:r>
      <w:r w:rsidR="0021593C" w:rsidRPr="003C4A8A">
        <w:rPr>
          <w:rFonts w:ascii="Sylfaen" w:eastAsia="Calibri" w:hAnsi="Sylfaen" w:cs="Times New Roman"/>
        </w:rPr>
        <w:t>წევრებ</w:t>
      </w:r>
      <w:r w:rsidRPr="003C4A8A">
        <w:rPr>
          <w:rFonts w:ascii="Sylfaen" w:eastAsia="Calibri" w:hAnsi="Sylfaen" w:cs="Times New Roman"/>
        </w:rPr>
        <w:t>ი</w:t>
      </w:r>
      <w:r w:rsidR="0021593C" w:rsidRPr="003C4A8A">
        <w:rPr>
          <w:rFonts w:ascii="Sylfaen" w:eastAsia="Calibri" w:hAnsi="Sylfaen" w:cs="Times New Roman"/>
        </w:rPr>
        <w:t xml:space="preserve">ს </w:t>
      </w:r>
      <w:r w:rsidRPr="003C4A8A">
        <w:rPr>
          <w:rFonts w:ascii="Sylfaen" w:eastAsia="Calibri" w:hAnsi="Sylfaen" w:cs="Times New Roman"/>
        </w:rPr>
        <w:t>ფუნქციას</w:t>
      </w:r>
      <w:r w:rsidR="0021593C" w:rsidRPr="003C4A8A">
        <w:rPr>
          <w:rFonts w:ascii="Sylfaen" w:eastAsia="Calibri" w:hAnsi="Sylfaen" w:cs="Times New Roman"/>
        </w:rPr>
        <w:t xml:space="preserve"> </w:t>
      </w:r>
      <w:r w:rsidRPr="003C4A8A">
        <w:rPr>
          <w:rFonts w:ascii="Sylfaen" w:eastAsia="Calibri" w:hAnsi="Sylfaen" w:cs="Times New Roman"/>
        </w:rPr>
        <w:t>წარმოადგენს ქვეყნის მასშტაბით</w:t>
      </w:r>
      <w:r w:rsidR="0021593C" w:rsidRPr="003C4A8A">
        <w:rPr>
          <w:rFonts w:ascii="Sylfaen" w:eastAsia="Calibri" w:hAnsi="Sylfaen" w:cs="Times New Roman"/>
        </w:rPr>
        <w:t xml:space="preserve"> </w:t>
      </w:r>
      <w:r w:rsidRPr="003C4A8A">
        <w:rPr>
          <w:rFonts w:ascii="Sylfaen" w:eastAsia="Calibri" w:hAnsi="Sylfaen" w:cs="Times New Roman"/>
        </w:rPr>
        <w:t xml:space="preserve">ეპიდზედამხედველობის </w:t>
      </w:r>
      <w:r w:rsidR="0021593C" w:rsidRPr="003C4A8A">
        <w:rPr>
          <w:rFonts w:ascii="Sylfaen" w:eastAsia="Calibri" w:hAnsi="Sylfaen" w:cs="Times New Roman"/>
        </w:rPr>
        <w:t>ინფორმაციის შეგროვება, დამუშავება, ანალიზი</w:t>
      </w:r>
      <w:r w:rsidRPr="003C4A8A">
        <w:rPr>
          <w:rFonts w:ascii="Sylfaen" w:eastAsia="Calibri" w:hAnsi="Sylfaen" w:cs="Times New Roman"/>
        </w:rPr>
        <w:t xml:space="preserve">. სამედიცინო პერსონალისთვის საინფორმაციო მასალის მომზადება, (მ.შ. შემთხვევის </w:t>
      </w:r>
      <w:r w:rsidR="003C4A8A">
        <w:rPr>
          <w:rFonts w:ascii="Sylfaen" w:eastAsia="Calibri" w:hAnsi="Sylfaen" w:cs="Times New Roman"/>
        </w:rPr>
        <w:t>განსაზღვრება)</w:t>
      </w:r>
      <w:r w:rsidRPr="003C4A8A">
        <w:rPr>
          <w:rFonts w:ascii="Sylfaen" w:eastAsia="Calibri" w:hAnsi="Sylfaen" w:cs="Times New Roman"/>
        </w:rPr>
        <w:t xml:space="preserve"> და გადამზადება. </w:t>
      </w:r>
      <w:r w:rsidR="0021593C" w:rsidRPr="003C4A8A">
        <w:rPr>
          <w:rFonts w:ascii="Sylfaen" w:eastAsia="Calibri" w:hAnsi="Sylfaen" w:cs="Times New Roman"/>
        </w:rPr>
        <w:t xml:space="preserve"> </w:t>
      </w:r>
    </w:p>
    <w:p w14:paraId="25D4FAEB" w14:textId="01197401" w:rsidR="00B16B1A" w:rsidRPr="003C4A8A" w:rsidRDefault="00B16B1A" w:rsidP="00904E90">
      <w:pPr>
        <w:spacing w:after="0" w:line="276" w:lineRule="auto"/>
        <w:jc w:val="both"/>
        <w:rPr>
          <w:rFonts w:ascii="Sylfaen" w:eastAsia="Calibri" w:hAnsi="Sylfaen" w:cs="Times New Roman"/>
        </w:rPr>
      </w:pPr>
      <w:r w:rsidRPr="003C4A8A">
        <w:rPr>
          <w:rFonts w:ascii="Sylfaen" w:eastAsia="Calibri" w:hAnsi="Sylfaen" w:cs="Times New Roman"/>
        </w:rPr>
        <w:t>თავის მხრივ</w:t>
      </w:r>
      <w:r w:rsidR="003C4A8A">
        <w:rPr>
          <w:rFonts w:ascii="Sylfaen" w:eastAsia="Calibri" w:hAnsi="Sylfaen" w:cs="Times New Roman"/>
        </w:rPr>
        <w:t>,</w:t>
      </w:r>
      <w:r w:rsidRPr="003C4A8A">
        <w:rPr>
          <w:rFonts w:ascii="Sylfaen" w:eastAsia="Calibri" w:hAnsi="Sylfaen" w:cs="Times New Roman"/>
        </w:rPr>
        <w:t xml:space="preserve"> </w:t>
      </w:r>
      <w:r w:rsidR="001A7511" w:rsidRPr="003C4A8A">
        <w:rPr>
          <w:rFonts w:ascii="Sylfaen" w:eastAsia="Calibri" w:hAnsi="Sylfaen" w:cs="Times New Roman"/>
        </w:rPr>
        <w:t>ეპიდემიოლოგთა ჯგუფი</w:t>
      </w:r>
      <w:r w:rsidRPr="003C4A8A">
        <w:rPr>
          <w:rFonts w:ascii="Sylfaen" w:eastAsia="Calibri" w:hAnsi="Sylfaen" w:cs="Times New Roman"/>
        </w:rPr>
        <w:t xml:space="preserve"> ანგარიშვალდებულია შემთხვევის მენეჯერის წინაშე და ვალდებულია დღის განმავლობაში მუდმივად გააცნოს </w:t>
      </w:r>
      <w:r w:rsidR="001A7511" w:rsidRPr="003C4A8A">
        <w:rPr>
          <w:rFonts w:ascii="Sylfaen" w:eastAsia="Calibri" w:hAnsi="Sylfaen" w:cs="Times New Roman"/>
        </w:rPr>
        <w:t>სიტუაციი</w:t>
      </w:r>
      <w:r w:rsidRPr="003C4A8A">
        <w:rPr>
          <w:rFonts w:ascii="Sylfaen" w:eastAsia="Calibri" w:hAnsi="Sylfaen" w:cs="Times New Roman"/>
        </w:rPr>
        <w:t>ს ვითარება</w:t>
      </w:r>
      <w:r w:rsidR="001A7511" w:rsidRPr="003C4A8A">
        <w:rPr>
          <w:rFonts w:ascii="Sylfaen" w:eastAsia="Calibri" w:hAnsi="Sylfaen" w:cs="Times New Roman"/>
        </w:rPr>
        <w:t xml:space="preserve">. </w:t>
      </w:r>
    </w:p>
    <w:p w14:paraId="6D6E3EE3" w14:textId="6A5489CB" w:rsidR="00770CCC" w:rsidRPr="003C4A8A" w:rsidRDefault="00770CCC" w:rsidP="00770CCC">
      <w:pPr>
        <w:spacing w:after="200" w:line="276" w:lineRule="auto"/>
        <w:jc w:val="both"/>
        <w:rPr>
          <w:rFonts w:ascii="Sylfaen" w:eastAsia="Calibri" w:hAnsi="Sylfaen" w:cs="Times New Roman"/>
        </w:rPr>
      </w:pPr>
      <w:r w:rsidRPr="003C4A8A">
        <w:rPr>
          <w:rFonts w:ascii="Sylfaen" w:eastAsia="Calibri" w:hAnsi="Sylfaen" w:cs="Times New Roman"/>
          <w:b/>
        </w:rPr>
        <w:t>ლაბორატორიული ჯგუფი</w:t>
      </w:r>
      <w:r w:rsidR="00BD53CE" w:rsidRPr="003C4A8A">
        <w:rPr>
          <w:rFonts w:ascii="Sylfaen" w:eastAsia="Calibri" w:hAnsi="Sylfaen" w:cs="Times New Roman"/>
          <w:b/>
        </w:rPr>
        <w:t xml:space="preserve"> </w:t>
      </w:r>
      <w:r w:rsidR="00614BA3" w:rsidRPr="003C4A8A">
        <w:rPr>
          <w:rFonts w:ascii="Sylfaen" w:eastAsia="Calibri" w:hAnsi="Sylfaen" w:cs="Times New Roman"/>
          <w:i/>
        </w:rPr>
        <w:t>(ანი მაჩაბლიშვილი</w:t>
      </w:r>
      <w:r w:rsidR="00BD53CE" w:rsidRPr="003C4A8A">
        <w:rPr>
          <w:rFonts w:ascii="Sylfaen" w:eastAsia="Calibri" w:hAnsi="Sylfaen" w:cs="Times New Roman"/>
          <w:i/>
        </w:rPr>
        <w:t>)</w:t>
      </w:r>
      <w:r w:rsidR="00614BA3" w:rsidRPr="003C4A8A">
        <w:rPr>
          <w:rFonts w:ascii="Sylfaen" w:eastAsia="Calibri" w:hAnsi="Sylfaen" w:cs="Times New Roman"/>
          <w:b/>
        </w:rPr>
        <w:t xml:space="preserve"> –</w:t>
      </w:r>
      <w:r w:rsidRPr="003C4A8A">
        <w:rPr>
          <w:rFonts w:ascii="Sylfaen" w:eastAsia="Calibri" w:hAnsi="Sylfaen" w:cs="Times New Roman"/>
          <w:b/>
        </w:rPr>
        <w:t xml:space="preserve"> </w:t>
      </w:r>
      <w:r w:rsidRPr="003C4A8A">
        <w:rPr>
          <w:rFonts w:ascii="Sylfaen" w:eastAsia="Calibri" w:hAnsi="Sylfaen" w:cs="Times New Roman"/>
        </w:rPr>
        <w:t>ჯგუფის ამოცანაა</w:t>
      </w:r>
      <w:r w:rsidR="00614BA3" w:rsidRPr="003C4A8A">
        <w:rPr>
          <w:rFonts w:ascii="Sylfaen" w:eastAsia="Calibri" w:hAnsi="Sylfaen" w:cs="Times New Roman"/>
        </w:rPr>
        <w:t xml:space="preserve"> ახალი კორონავირუსის დიაგნოსტიკური საშულებების შესახებ ინფორმაციის მოძება, საჭირო სადიაგნოსტიკო მასალის მოპოვება და საჭიროების შემთხვევაში ნიმუშების დიაგნოსტიკა და/ან შესაბამის რეფერალურ ლაბორატორიაში გაგზავნა. </w:t>
      </w:r>
    </w:p>
    <w:p w14:paraId="7F13B259" w14:textId="03B29DB1" w:rsidR="000649F1" w:rsidRPr="003C4A8A" w:rsidRDefault="004F7FC2" w:rsidP="00614BA3">
      <w:pPr>
        <w:spacing w:after="200" w:line="276" w:lineRule="auto"/>
        <w:jc w:val="both"/>
        <w:rPr>
          <w:rFonts w:ascii="Sylfaen" w:eastAsia="Calibri" w:hAnsi="Sylfaen" w:cs="Times New Roman"/>
        </w:rPr>
      </w:pPr>
      <w:r w:rsidRPr="003C4A8A">
        <w:rPr>
          <w:rFonts w:ascii="Sylfaen" w:eastAsia="Calibri" w:hAnsi="Sylfaen" w:cs="Times New Roman"/>
          <w:b/>
        </w:rPr>
        <w:t>რეაგირების ჯგუფი</w:t>
      </w:r>
      <w:r w:rsidR="00BD53CE" w:rsidRPr="003C4A8A">
        <w:rPr>
          <w:rFonts w:ascii="Sylfaen" w:eastAsia="Calibri" w:hAnsi="Sylfaen" w:cs="Times New Roman"/>
          <w:b/>
        </w:rPr>
        <w:t xml:space="preserve"> </w:t>
      </w:r>
      <w:r w:rsidR="00614BA3" w:rsidRPr="003C4A8A">
        <w:rPr>
          <w:rFonts w:ascii="Sylfaen" w:eastAsia="Calibri" w:hAnsi="Sylfaen" w:cs="Times New Roman"/>
          <w:i/>
        </w:rPr>
        <w:t>(ანა კასრაძე, ანა ტატულაშვილი)</w:t>
      </w:r>
      <w:r w:rsidR="00614BA3" w:rsidRPr="003C4A8A">
        <w:rPr>
          <w:rFonts w:ascii="Sylfaen" w:eastAsia="Calibri" w:hAnsi="Sylfaen" w:cs="Times New Roman"/>
        </w:rPr>
        <w:t xml:space="preserve">  - </w:t>
      </w:r>
      <w:r w:rsidRPr="003C4A8A">
        <w:rPr>
          <w:rFonts w:ascii="Sylfaen" w:eastAsia="Calibri" w:hAnsi="Sylfaen" w:cs="Times New Roman"/>
        </w:rPr>
        <w:t>რეაგირების ჯგუფის ამოცანაა</w:t>
      </w:r>
      <w:r w:rsidR="00614BA3" w:rsidRPr="003C4A8A">
        <w:rPr>
          <w:rFonts w:ascii="Sylfaen" w:eastAsia="Calibri" w:hAnsi="Sylfaen" w:cs="Times New Roman"/>
        </w:rPr>
        <w:t xml:space="preserve"> ახალი კორონავირუსის გლობალური სიტუაციის მონიტორინგი მუდმივ რეჟიმში და ინფორმაციის შეგროვება. ასევე, ცენტრის ვებ გვერდისთვის გლობალური ეპიდსიტუაციის</w:t>
      </w:r>
      <w:r w:rsidR="003C4A8A">
        <w:rPr>
          <w:rFonts w:ascii="Sylfaen" w:eastAsia="Calibri" w:hAnsi="Sylfaen" w:cs="Times New Roman"/>
        </w:rPr>
        <w:t xml:space="preserve"> შესახებ</w:t>
      </w:r>
      <w:r w:rsidR="00614BA3" w:rsidRPr="003C4A8A">
        <w:rPr>
          <w:rFonts w:ascii="Sylfaen" w:eastAsia="Calibri" w:hAnsi="Sylfaen" w:cs="Times New Roman"/>
        </w:rPr>
        <w:t xml:space="preserve"> ინფორმაციის განახლება. ჯანმრთელობის მსოფლიო ორგანიზაციის რეკომენდაციების მიღება და გატარების კოორდინირება. </w:t>
      </w:r>
    </w:p>
    <w:p w14:paraId="561F9424" w14:textId="33576A06" w:rsidR="005F6E37" w:rsidRPr="003C4A8A" w:rsidRDefault="00095635" w:rsidP="00614BA3">
      <w:pPr>
        <w:spacing w:after="200" w:line="276" w:lineRule="auto"/>
        <w:jc w:val="both"/>
      </w:pPr>
      <w:r w:rsidRPr="003C4A8A">
        <w:rPr>
          <w:b/>
        </w:rPr>
        <w:t>კომუნიკაციის ჯგუფი</w:t>
      </w:r>
      <w:r w:rsidR="00FD6917" w:rsidRPr="003C4A8A">
        <w:rPr>
          <w:b/>
        </w:rPr>
        <w:t xml:space="preserve"> </w:t>
      </w:r>
      <w:r w:rsidR="00FD6917" w:rsidRPr="003C4A8A">
        <w:rPr>
          <w:i/>
        </w:rPr>
        <w:t>(ნინო მამუკაშვილი)</w:t>
      </w:r>
      <w:r w:rsidRPr="003C4A8A">
        <w:t xml:space="preserve">  </w:t>
      </w:r>
      <w:r w:rsidR="00614BA3" w:rsidRPr="003C4A8A">
        <w:t xml:space="preserve">- საჭიროებისამებრ </w:t>
      </w:r>
      <w:r w:rsidRPr="003C4A8A">
        <w:t>საინფორმაციო ბრიფინგ</w:t>
      </w:r>
      <w:r w:rsidR="00614BA3" w:rsidRPr="003C4A8A">
        <w:t>ი</w:t>
      </w:r>
      <w:r w:rsidRPr="003C4A8A">
        <w:t>ს/</w:t>
      </w:r>
      <w:r w:rsidR="00614BA3" w:rsidRPr="003C4A8A">
        <w:t>პრესკონფერენციი</w:t>
      </w:r>
      <w:r w:rsidRPr="003C4A8A">
        <w:t xml:space="preserve">ს </w:t>
      </w:r>
      <w:r w:rsidR="00614BA3" w:rsidRPr="003C4A8A">
        <w:t xml:space="preserve">მომზადება და ინფორმაციის განთავსება ცენტრის ვებ გვერდსა და სოციალურ ქსელში. </w:t>
      </w:r>
    </w:p>
    <w:p w14:paraId="3B6FFBA2" w14:textId="525380CD" w:rsidR="00E15F55" w:rsidRPr="003C4A8A" w:rsidRDefault="00FD6917" w:rsidP="0095673F">
      <w:pPr>
        <w:spacing w:after="200" w:line="276" w:lineRule="auto"/>
        <w:jc w:val="both"/>
        <w:rPr>
          <w:i/>
        </w:rPr>
      </w:pPr>
      <w:r w:rsidRPr="003C4A8A">
        <w:rPr>
          <w:i/>
        </w:rPr>
        <w:t xml:space="preserve">შენიშვნა 1: </w:t>
      </w:r>
      <w:r w:rsidR="002A27E4" w:rsidRPr="003C4A8A">
        <w:rPr>
          <w:i/>
        </w:rPr>
        <w:t xml:space="preserve">მართვის სქემა შესაძლებელია შეიცვალოს მიმდინარე სიტუაციის ცვლილებიდან გამომდინარე. საჭიროების შემთხვევაში დაემატოს ადამიანური რესურსები და თემატური ჯგუფები. </w:t>
      </w:r>
    </w:p>
    <w:p w14:paraId="688114C6" w14:textId="5C0A31AF" w:rsidR="002A27E4" w:rsidRPr="003C4A8A" w:rsidRDefault="002A27E4" w:rsidP="0095673F">
      <w:pPr>
        <w:spacing w:after="200" w:line="276" w:lineRule="auto"/>
        <w:jc w:val="both"/>
        <w:rPr>
          <w:i/>
          <w:strike/>
          <w:color w:val="FF0000"/>
        </w:rPr>
      </w:pPr>
      <w:r w:rsidRPr="003C4A8A">
        <w:rPr>
          <w:i/>
        </w:rPr>
        <w:t xml:space="preserve">შენიშვნა 2: ინფორმაციის საჯაროდ გავრცელებისთვის სანდო წყაროდ განსაზღვრულია </w:t>
      </w:r>
      <w:r w:rsidRPr="003C4A8A">
        <w:rPr>
          <w:i/>
          <w:lang w:val="en-US"/>
        </w:rPr>
        <w:t xml:space="preserve">WHO, ECDC </w:t>
      </w:r>
      <w:r w:rsidRPr="003C4A8A">
        <w:rPr>
          <w:i/>
        </w:rPr>
        <w:t xml:space="preserve">და </w:t>
      </w:r>
      <w:r w:rsidRPr="003C4A8A">
        <w:rPr>
          <w:i/>
          <w:lang w:val="en-US"/>
        </w:rPr>
        <w:t>CDC</w:t>
      </w:r>
      <w:r w:rsidRPr="003C4A8A">
        <w:rPr>
          <w:i/>
        </w:rPr>
        <w:t xml:space="preserve">-ის მიერ გამოქვეყნებული და არა კონფიდენციალურად გაზიარებული ინფორმაცია. </w:t>
      </w:r>
      <w:r w:rsidR="0053224A">
        <w:rPr>
          <w:i/>
        </w:rPr>
        <w:t xml:space="preserve">ცენტრის ვებ გვერდზე ინფორმაცია განახლდება აღნიშნული წყაროების მიერ მონაცემების განახლების შესაბამისად. </w:t>
      </w:r>
      <w:bookmarkStart w:id="0" w:name="_GoBack"/>
      <w:bookmarkEnd w:id="0"/>
    </w:p>
    <w:sectPr w:rsidR="002A27E4" w:rsidRPr="003C4A8A" w:rsidSect="00A62031"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C7888" w14:textId="77777777" w:rsidR="00543706" w:rsidRDefault="00543706" w:rsidP="009F4219">
      <w:pPr>
        <w:spacing w:after="0" w:line="240" w:lineRule="auto"/>
      </w:pPr>
      <w:r>
        <w:separator/>
      </w:r>
    </w:p>
  </w:endnote>
  <w:endnote w:type="continuationSeparator" w:id="0">
    <w:p w14:paraId="6EDF97C4" w14:textId="77777777" w:rsidR="00543706" w:rsidRDefault="00543706" w:rsidP="009F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C1829" w14:textId="77777777" w:rsidR="00543706" w:rsidRDefault="00543706" w:rsidP="009F4219">
      <w:pPr>
        <w:spacing w:after="0" w:line="240" w:lineRule="auto"/>
      </w:pPr>
      <w:r>
        <w:separator/>
      </w:r>
    </w:p>
  </w:footnote>
  <w:footnote w:type="continuationSeparator" w:id="0">
    <w:p w14:paraId="55FBA7CF" w14:textId="77777777" w:rsidR="00543706" w:rsidRDefault="00543706" w:rsidP="009F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214AB" w14:textId="77777777" w:rsidR="0053389A" w:rsidRDefault="0053389A">
    <w:pPr>
      <w:pStyle w:val="Header"/>
    </w:pPr>
  </w:p>
  <w:p w14:paraId="629FC36E" w14:textId="77777777" w:rsidR="0053389A" w:rsidRDefault="0053389A">
    <w:pPr>
      <w:pStyle w:val="Header"/>
    </w:pPr>
  </w:p>
  <w:p w14:paraId="26192E9A" w14:textId="77777777" w:rsidR="0053389A" w:rsidRDefault="005338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06BD"/>
    <w:multiLevelType w:val="multilevel"/>
    <w:tmpl w:val="50EA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44240"/>
    <w:multiLevelType w:val="hybridMultilevel"/>
    <w:tmpl w:val="D05A89C8"/>
    <w:lvl w:ilvl="0" w:tplc="86BAFF62">
      <w:start w:val="2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  <w:b w:val="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C5762"/>
    <w:multiLevelType w:val="hybridMultilevel"/>
    <w:tmpl w:val="14D693E6"/>
    <w:lvl w:ilvl="0" w:tplc="86BAFF62">
      <w:start w:val="2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  <w:b w:val="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B544F"/>
    <w:multiLevelType w:val="hybridMultilevel"/>
    <w:tmpl w:val="10C25006"/>
    <w:lvl w:ilvl="0" w:tplc="C6CAA6D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636A3"/>
    <w:multiLevelType w:val="hybridMultilevel"/>
    <w:tmpl w:val="28F25266"/>
    <w:lvl w:ilvl="0" w:tplc="877C4A12">
      <w:start w:val="2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290567C3"/>
    <w:multiLevelType w:val="multilevel"/>
    <w:tmpl w:val="DB00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C0035"/>
    <w:multiLevelType w:val="hybridMultilevel"/>
    <w:tmpl w:val="4AB8E704"/>
    <w:lvl w:ilvl="0" w:tplc="D64E2058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0E3B42"/>
    <w:multiLevelType w:val="hybridMultilevel"/>
    <w:tmpl w:val="26F2A030"/>
    <w:lvl w:ilvl="0" w:tplc="86BAFF62">
      <w:start w:val="2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  <w:b w:val="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D4E93"/>
    <w:multiLevelType w:val="hybridMultilevel"/>
    <w:tmpl w:val="51160CAA"/>
    <w:lvl w:ilvl="0" w:tplc="86BAFF62">
      <w:start w:val="2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  <w:b w:val="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A72B3"/>
    <w:multiLevelType w:val="hybridMultilevel"/>
    <w:tmpl w:val="F5545E5A"/>
    <w:lvl w:ilvl="0" w:tplc="86BAFF62">
      <w:start w:val="2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  <w:b w:val="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E51B3"/>
    <w:multiLevelType w:val="hybridMultilevel"/>
    <w:tmpl w:val="19C2711A"/>
    <w:lvl w:ilvl="0" w:tplc="86BAFF62">
      <w:start w:val="2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  <w:b w:val="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A3DCA"/>
    <w:multiLevelType w:val="hybridMultilevel"/>
    <w:tmpl w:val="D88E5836"/>
    <w:lvl w:ilvl="0" w:tplc="86BAFF62">
      <w:start w:val="2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  <w:b w:val="0"/>
      </w:rPr>
    </w:lvl>
    <w:lvl w:ilvl="1" w:tplc="043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C2"/>
    <w:rsid w:val="00011F22"/>
    <w:rsid w:val="0004048E"/>
    <w:rsid w:val="00042F41"/>
    <w:rsid w:val="000649F1"/>
    <w:rsid w:val="00075DDB"/>
    <w:rsid w:val="000858A0"/>
    <w:rsid w:val="000877A2"/>
    <w:rsid w:val="00095635"/>
    <w:rsid w:val="000A09CD"/>
    <w:rsid w:val="000B03FC"/>
    <w:rsid w:val="000F2667"/>
    <w:rsid w:val="00107D0C"/>
    <w:rsid w:val="00135CF7"/>
    <w:rsid w:val="00141FA3"/>
    <w:rsid w:val="00152738"/>
    <w:rsid w:val="001777FD"/>
    <w:rsid w:val="001A3F77"/>
    <w:rsid w:val="001A7511"/>
    <w:rsid w:val="001E0E93"/>
    <w:rsid w:val="0021593C"/>
    <w:rsid w:val="00227A8A"/>
    <w:rsid w:val="00273B4F"/>
    <w:rsid w:val="002845EA"/>
    <w:rsid w:val="00284FF9"/>
    <w:rsid w:val="00290540"/>
    <w:rsid w:val="002A27E4"/>
    <w:rsid w:val="002C1587"/>
    <w:rsid w:val="002D1A1B"/>
    <w:rsid w:val="00310691"/>
    <w:rsid w:val="00326EF5"/>
    <w:rsid w:val="00357DC2"/>
    <w:rsid w:val="00373B8F"/>
    <w:rsid w:val="003A17B8"/>
    <w:rsid w:val="003B7236"/>
    <w:rsid w:val="003C4A8A"/>
    <w:rsid w:val="003D6F3B"/>
    <w:rsid w:val="003E0A89"/>
    <w:rsid w:val="004305FA"/>
    <w:rsid w:val="004607D9"/>
    <w:rsid w:val="004B3AEF"/>
    <w:rsid w:val="004C0877"/>
    <w:rsid w:val="004D4F9F"/>
    <w:rsid w:val="004E1270"/>
    <w:rsid w:val="004E5770"/>
    <w:rsid w:val="004F03D3"/>
    <w:rsid w:val="004F1F17"/>
    <w:rsid w:val="004F6C1E"/>
    <w:rsid w:val="004F7FC2"/>
    <w:rsid w:val="00502B50"/>
    <w:rsid w:val="00506889"/>
    <w:rsid w:val="0053224A"/>
    <w:rsid w:val="0053389A"/>
    <w:rsid w:val="00543706"/>
    <w:rsid w:val="00572C67"/>
    <w:rsid w:val="005D4F4E"/>
    <w:rsid w:val="005D6C7D"/>
    <w:rsid w:val="005E29E6"/>
    <w:rsid w:val="005F6E37"/>
    <w:rsid w:val="00603923"/>
    <w:rsid w:val="00614BA3"/>
    <w:rsid w:val="00662861"/>
    <w:rsid w:val="006847D9"/>
    <w:rsid w:val="006B29B9"/>
    <w:rsid w:val="006C4632"/>
    <w:rsid w:val="0073515B"/>
    <w:rsid w:val="00770CCC"/>
    <w:rsid w:val="00774A6A"/>
    <w:rsid w:val="007B7723"/>
    <w:rsid w:val="007D2687"/>
    <w:rsid w:val="0084088A"/>
    <w:rsid w:val="00847BD3"/>
    <w:rsid w:val="00884196"/>
    <w:rsid w:val="00896852"/>
    <w:rsid w:val="008B6405"/>
    <w:rsid w:val="008E3F4E"/>
    <w:rsid w:val="008F291A"/>
    <w:rsid w:val="00904E90"/>
    <w:rsid w:val="009322C2"/>
    <w:rsid w:val="009324BE"/>
    <w:rsid w:val="00932A73"/>
    <w:rsid w:val="0095673F"/>
    <w:rsid w:val="00971B83"/>
    <w:rsid w:val="00984519"/>
    <w:rsid w:val="009D738A"/>
    <w:rsid w:val="009F4219"/>
    <w:rsid w:val="00A12429"/>
    <w:rsid w:val="00A24DF5"/>
    <w:rsid w:val="00A56929"/>
    <w:rsid w:val="00A62031"/>
    <w:rsid w:val="00A662FB"/>
    <w:rsid w:val="00A91129"/>
    <w:rsid w:val="00A97518"/>
    <w:rsid w:val="00AC0128"/>
    <w:rsid w:val="00AC196F"/>
    <w:rsid w:val="00AD6921"/>
    <w:rsid w:val="00AE725F"/>
    <w:rsid w:val="00B1037B"/>
    <w:rsid w:val="00B145C4"/>
    <w:rsid w:val="00B16B1A"/>
    <w:rsid w:val="00B26EE2"/>
    <w:rsid w:val="00B91A68"/>
    <w:rsid w:val="00BD4E0B"/>
    <w:rsid w:val="00BD53CE"/>
    <w:rsid w:val="00BE79ED"/>
    <w:rsid w:val="00C30DDF"/>
    <w:rsid w:val="00C56C37"/>
    <w:rsid w:val="00C66B9D"/>
    <w:rsid w:val="00C671E1"/>
    <w:rsid w:val="00C86979"/>
    <w:rsid w:val="00CB18AA"/>
    <w:rsid w:val="00CB4D0A"/>
    <w:rsid w:val="00D054FE"/>
    <w:rsid w:val="00D62786"/>
    <w:rsid w:val="00D66EA3"/>
    <w:rsid w:val="00D81A69"/>
    <w:rsid w:val="00D834AA"/>
    <w:rsid w:val="00DA3D0B"/>
    <w:rsid w:val="00DA5C8B"/>
    <w:rsid w:val="00DC5B84"/>
    <w:rsid w:val="00DF7F4C"/>
    <w:rsid w:val="00E15F55"/>
    <w:rsid w:val="00E2781B"/>
    <w:rsid w:val="00E4502C"/>
    <w:rsid w:val="00E533BC"/>
    <w:rsid w:val="00EB1D0D"/>
    <w:rsid w:val="00ED71C1"/>
    <w:rsid w:val="00EF11F6"/>
    <w:rsid w:val="00F72379"/>
    <w:rsid w:val="00F820D3"/>
    <w:rsid w:val="00F92B7A"/>
    <w:rsid w:val="00FC4A4C"/>
    <w:rsid w:val="00F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73F7"/>
  <w15:chartTrackingRefBased/>
  <w15:docId w15:val="{92600990-BAED-41F2-81C0-C3D7F474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AEF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7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620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62031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4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219"/>
  </w:style>
  <w:style w:type="paragraph" w:styleId="Footer">
    <w:name w:val="footer"/>
    <w:basedOn w:val="Normal"/>
    <w:link w:val="FooterChar"/>
    <w:uiPriority w:val="99"/>
    <w:unhideWhenUsed/>
    <w:rsid w:val="009F4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219"/>
  </w:style>
  <w:style w:type="paragraph" w:styleId="ListParagraph">
    <w:name w:val="List Paragraph"/>
    <w:basedOn w:val="Normal"/>
    <w:uiPriority w:val="34"/>
    <w:qFormat/>
    <w:rsid w:val="00E15F55"/>
    <w:pPr>
      <w:ind w:left="720"/>
      <w:contextualSpacing/>
    </w:pPr>
  </w:style>
  <w:style w:type="table" w:styleId="TableGrid">
    <w:name w:val="Table Grid"/>
    <w:basedOn w:val="TableNormal"/>
    <w:uiPriority w:val="39"/>
    <w:rsid w:val="00C30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62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61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770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0767B3-48A7-4573-B954-5141D6AD14F9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ka-GE"/>
        </a:p>
      </dgm:t>
    </dgm:pt>
    <dgm:pt modelId="{0717DD16-33B2-4E5D-92BA-9C3948501C2A}" type="asst">
      <dgm:prSet phldrT="[Text]" custT="1"/>
      <dgm:spPr>
        <a:xfrm>
          <a:off x="4958983" y="730182"/>
          <a:ext cx="1653484" cy="266534"/>
        </a:xfrm>
        <a:noFill/>
        <a:ln w="12700" cap="flat" cmpd="sng" algn="ctr">
          <a:noFill/>
          <a:prstDash val="solid"/>
          <a:miter lim="800000"/>
        </a:ln>
        <a:effectLst/>
        <a:sp3d/>
      </dgm:spPr>
      <dgm:t>
        <a:bodyPr/>
        <a:lstStyle/>
        <a:p>
          <a:r>
            <a:rPr lang="ka-GE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შემთხვევის მენეჯერი</a:t>
          </a:r>
        </a:p>
        <a:p>
          <a:r>
            <a:rPr lang="ka-GE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ხათუნა ზახაშვილი</a:t>
          </a:r>
        </a:p>
      </dgm:t>
    </dgm:pt>
    <dgm:pt modelId="{B3B68F7A-6DC9-4C94-AE1F-3051D9699D57}" type="parTrans" cxnId="{B08415A7-D773-418E-BF9C-1B9E8121F2D5}">
      <dgm:prSet/>
      <dgm:spPr/>
      <dgm:t>
        <a:bodyPr/>
        <a:lstStyle/>
        <a:p>
          <a:endParaRPr lang="ka-GE"/>
        </a:p>
      </dgm:t>
    </dgm:pt>
    <dgm:pt modelId="{A0D25F97-F651-4B73-B624-786570984E54}" type="sibTrans" cxnId="{B08415A7-D773-418E-BF9C-1B9E8121F2D5}">
      <dgm:prSet/>
      <dgm:spPr/>
      <dgm:t>
        <a:bodyPr/>
        <a:lstStyle/>
        <a:p>
          <a:endParaRPr lang="ka-GE"/>
        </a:p>
      </dgm:t>
    </dgm:pt>
    <dgm:pt modelId="{76C9AE19-FB78-426A-AB22-FEA4FF6B5FE6}">
      <dgm:prSet custT="1"/>
      <dgm:spPr>
        <a:xfrm>
          <a:off x="1215981" y="1797647"/>
          <a:ext cx="1288041" cy="345065"/>
        </a:xfrm>
        <a:noFill/>
        <a:ln w="12700" cap="flat" cmpd="sng" algn="ctr">
          <a:noFill/>
          <a:prstDash val="solid"/>
          <a:miter lim="800000"/>
        </a:ln>
        <a:effectLst/>
        <a:sp3d/>
      </dgm:spPr>
      <dgm:t>
        <a:bodyPr/>
        <a:lstStyle/>
        <a:p>
          <a:r>
            <a:rPr lang="ka-GE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ეპიდემიოლოგთა ჯგუფი</a:t>
          </a:r>
        </a:p>
        <a:p>
          <a:r>
            <a:rPr lang="ka-GE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გიორგი ჩახუნაშვილი</a:t>
          </a:r>
        </a:p>
        <a:p>
          <a:r>
            <a:rPr lang="ka-GE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ლევან ბაკურაძე</a:t>
          </a:r>
        </a:p>
        <a:p>
          <a:r>
            <a:rPr lang="ka-GE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ირმა ბურჯანაძე</a:t>
          </a:r>
        </a:p>
      </dgm:t>
    </dgm:pt>
    <dgm:pt modelId="{2567AA3B-D8B9-4F56-BEDC-FAB732967827}" type="parTrans" cxnId="{1508A695-5DC7-47E1-B2E4-317D3993F361}">
      <dgm:prSet/>
      <dgm:spPr>
        <a:xfrm>
          <a:off x="1860002" y="1071678"/>
          <a:ext cx="3925723" cy="628918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ka-GE" sz="1000"/>
        </a:p>
      </dgm:t>
    </dgm:pt>
    <dgm:pt modelId="{959CDACE-8BC6-43BF-97A7-BAFEAF5C018D}" type="sibTrans" cxnId="{1508A695-5DC7-47E1-B2E4-317D3993F361}">
      <dgm:prSet/>
      <dgm:spPr/>
      <dgm:t>
        <a:bodyPr/>
        <a:lstStyle/>
        <a:p>
          <a:endParaRPr lang="ka-GE"/>
        </a:p>
      </dgm:t>
    </dgm:pt>
    <dgm:pt modelId="{44528FB4-ADCA-4D6B-9C0A-C1BB0C9A6AD4}">
      <dgm:prSet phldrT="[Text]" custT="1"/>
      <dgm:spPr>
        <a:xfrm>
          <a:off x="9056323" y="1784912"/>
          <a:ext cx="1342970" cy="380500"/>
        </a:xfrm>
        <a:noFill/>
        <a:ln w="12700" cap="flat" cmpd="sng" algn="ctr">
          <a:noFill/>
          <a:prstDash val="solid"/>
          <a:miter lim="800000"/>
        </a:ln>
        <a:effectLst/>
        <a:sp3d/>
      </dgm:spPr>
      <dgm:t>
        <a:bodyPr/>
        <a:lstStyle/>
        <a:p>
          <a:r>
            <a:rPr lang="ka-GE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კომუნიკაციის ჯგუფი</a:t>
          </a:r>
        </a:p>
        <a:p>
          <a:r>
            <a:rPr lang="ka-GE" sz="1000" b="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ნინო მამუკაშვილი</a:t>
          </a:r>
        </a:p>
      </dgm:t>
    </dgm:pt>
    <dgm:pt modelId="{46E91C29-07CC-4036-BE8C-73835061F9BE}" type="sibTrans" cxnId="{3811CDFB-DA74-4CA6-9FDF-F43C6094FCAC}">
      <dgm:prSet/>
      <dgm:spPr/>
      <dgm:t>
        <a:bodyPr/>
        <a:lstStyle/>
        <a:p>
          <a:endParaRPr lang="ka-GE"/>
        </a:p>
      </dgm:t>
    </dgm:pt>
    <dgm:pt modelId="{E84857C7-89EA-4B82-9B1A-B74FCA967841}" type="parTrans" cxnId="{3811CDFB-DA74-4CA6-9FDF-F43C6094FCAC}">
      <dgm:prSet/>
      <dgm:spPr>
        <a:xfrm>
          <a:off x="5785726" y="1071678"/>
          <a:ext cx="3942083" cy="606217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ka-GE" sz="1000"/>
        </a:p>
      </dgm:t>
    </dgm:pt>
    <dgm:pt modelId="{3DB3E204-F5A8-4ACE-AD76-9C8ECDE94939}">
      <dgm:prSet phldrT="[Text]" custT="1"/>
      <dgm:spPr>
        <a:xfrm>
          <a:off x="6768246" y="1788840"/>
          <a:ext cx="1896790" cy="369571"/>
        </a:xfrm>
        <a:noFill/>
        <a:ln w="12700" cap="flat" cmpd="sng" algn="ctr">
          <a:noFill/>
          <a:prstDash val="solid"/>
          <a:miter lim="800000"/>
        </a:ln>
        <a:effectLst/>
        <a:sp3d/>
      </dgm:spPr>
      <dgm:t>
        <a:bodyPr/>
        <a:lstStyle/>
        <a:p>
          <a:r>
            <a:rPr lang="ka-GE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ლაბორატორიის ჯგუფი</a:t>
          </a:r>
        </a:p>
        <a:p>
          <a:r>
            <a:rPr lang="ka-GE" sz="1000" b="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ანი მაჩაბლიშვილი</a:t>
          </a:r>
        </a:p>
      </dgm:t>
    </dgm:pt>
    <dgm:pt modelId="{F605F865-F2C2-4735-96AA-8C1A449A3D37}" type="sibTrans" cxnId="{714C83D5-F6AB-437B-B2DF-FD19F4BEC4BC}">
      <dgm:prSet/>
      <dgm:spPr/>
      <dgm:t>
        <a:bodyPr/>
        <a:lstStyle/>
        <a:p>
          <a:endParaRPr lang="ka-GE"/>
        </a:p>
      </dgm:t>
    </dgm:pt>
    <dgm:pt modelId="{27A53E23-DFDF-4487-A10E-1C4E88A9B959}" type="parTrans" cxnId="{714C83D5-F6AB-437B-B2DF-FD19F4BEC4BC}">
      <dgm:prSet/>
      <dgm:spPr>
        <a:xfrm>
          <a:off x="5785726" y="1071678"/>
          <a:ext cx="1930916" cy="613219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ka-GE" sz="1000"/>
        </a:p>
      </dgm:t>
    </dgm:pt>
    <dgm:pt modelId="{38387BE0-0F25-418C-869D-9771D47F58E5}">
      <dgm:prSet phldrT="[Text]" custT="1"/>
      <dgm:spPr>
        <a:xfrm>
          <a:off x="2895309" y="1794075"/>
          <a:ext cx="1523968" cy="355005"/>
        </a:xfrm>
        <a:noFill/>
        <a:ln w="12700" cap="flat" cmpd="sng" algn="ctr">
          <a:noFill/>
          <a:prstDash val="solid"/>
          <a:miter lim="800000"/>
        </a:ln>
        <a:effectLst/>
        <a:sp3d/>
      </dgm:spPr>
      <dgm:t>
        <a:bodyPr/>
        <a:lstStyle/>
        <a:p>
          <a:r>
            <a:rPr lang="ka-GE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მზადყოფნისა და რეაგირების ჯგუფი</a:t>
          </a:r>
        </a:p>
        <a:p>
          <a:r>
            <a:rPr lang="ka-GE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ანა კასრაძე</a:t>
          </a:r>
        </a:p>
        <a:p>
          <a:r>
            <a:rPr lang="ka-GE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ანა ტატულაშვილი</a:t>
          </a:r>
        </a:p>
      </dgm:t>
    </dgm:pt>
    <dgm:pt modelId="{177A857D-A8B8-497B-BB88-9607DFEC275E}" type="sibTrans" cxnId="{9F0AE468-F856-4A09-B944-7F3CC9041DDD}">
      <dgm:prSet/>
      <dgm:spPr/>
      <dgm:t>
        <a:bodyPr/>
        <a:lstStyle/>
        <a:p>
          <a:endParaRPr lang="ka-GE"/>
        </a:p>
      </dgm:t>
    </dgm:pt>
    <dgm:pt modelId="{7FE2772E-98FD-4E4C-8628-E87A53753324}" type="parTrans" cxnId="{9F0AE468-F856-4A09-B944-7F3CC9041DDD}">
      <dgm:prSet/>
      <dgm:spPr>
        <a:xfrm>
          <a:off x="3657294" y="1071678"/>
          <a:ext cx="2128431" cy="622550"/>
        </a:xfr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gm:spPr>
      <dgm:t>
        <a:bodyPr/>
        <a:lstStyle/>
        <a:p>
          <a:endParaRPr lang="ka-GE" sz="1000"/>
        </a:p>
      </dgm:t>
    </dgm:pt>
    <dgm:pt modelId="{8CF0DD41-ABD5-4294-A69C-5656A367DE59}" type="pres">
      <dgm:prSet presAssocID="{560767B3-48A7-4573-B954-5141D6AD14F9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2D433E36-46EA-4EB5-96E8-0A29C19B4860}" type="pres">
      <dgm:prSet presAssocID="{0717DD16-33B2-4E5D-92BA-9C3948501C2A}" presName="hierRoot1" presStyleCnt="0">
        <dgm:presLayoutVars>
          <dgm:hierBranch val="init"/>
        </dgm:presLayoutVars>
      </dgm:prSet>
      <dgm:spPr/>
    </dgm:pt>
    <dgm:pt modelId="{6F00E2E8-D110-433D-A1C0-86A59C7F3108}" type="pres">
      <dgm:prSet presAssocID="{0717DD16-33B2-4E5D-92BA-9C3948501C2A}" presName="rootComposite1" presStyleCnt="0"/>
      <dgm:spPr/>
    </dgm:pt>
    <dgm:pt modelId="{06DF3182-94EF-45C4-B961-E4E86B474724}" type="pres">
      <dgm:prSet presAssocID="{0717DD16-33B2-4E5D-92BA-9C3948501C2A}" presName="rootText1" presStyleLbl="alignAcc1" presStyleIdx="0" presStyleCnt="0" custScaleX="88741" custScaleY="66069" custLinFactNeighborX="24288" custLinFactNeighborY="-4550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ABC279B5-0979-48F7-8C81-6D7C30466D4C}" type="pres">
      <dgm:prSet presAssocID="{0717DD16-33B2-4E5D-92BA-9C3948501C2A}" presName="topArc1" presStyleLbl="parChTrans1D1" presStyleIdx="0" presStyleCnt="10"/>
      <dgm:spPr>
        <a:xfrm>
          <a:off x="5372354" y="655219"/>
          <a:ext cx="826742" cy="416459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27D6E63D-FBDB-4A96-B2BC-82EAF437E4CE}" type="pres">
      <dgm:prSet presAssocID="{0717DD16-33B2-4E5D-92BA-9C3948501C2A}" presName="bottomArc1" presStyleLbl="parChTrans1D1" presStyleIdx="1" presStyleCnt="10"/>
      <dgm:spPr>
        <a:xfrm>
          <a:off x="5372354" y="655219"/>
          <a:ext cx="826742" cy="416459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0835161-4392-4878-9D1E-5F3F60DCF4C5}" type="pres">
      <dgm:prSet presAssocID="{0717DD16-33B2-4E5D-92BA-9C3948501C2A}" presName="topConnNode1" presStyleLbl="asst0" presStyleIdx="0" presStyleCnt="0"/>
      <dgm:spPr/>
      <dgm:t>
        <a:bodyPr/>
        <a:lstStyle/>
        <a:p>
          <a:endParaRPr lang="en-US"/>
        </a:p>
      </dgm:t>
    </dgm:pt>
    <dgm:pt modelId="{D339F49D-5F45-42E5-AF63-D1289677E3B9}" type="pres">
      <dgm:prSet presAssocID="{0717DD16-33B2-4E5D-92BA-9C3948501C2A}" presName="hierChild2" presStyleCnt="0"/>
      <dgm:spPr/>
    </dgm:pt>
    <dgm:pt modelId="{27FA6DB6-92B6-482C-ACCB-52841EB05F1B}" type="pres">
      <dgm:prSet presAssocID="{2567AA3B-D8B9-4F56-BEDC-FAB732967827}" presName="Name28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3925723" y="0"/>
              </a:moveTo>
              <a:lnTo>
                <a:pt x="3925723" y="433275"/>
              </a:lnTo>
              <a:lnTo>
                <a:pt x="0" y="433275"/>
              </a:lnTo>
              <a:lnTo>
                <a:pt x="0" y="628918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7E0A5793-F349-403D-8722-D7C67422CA66}" type="pres">
      <dgm:prSet presAssocID="{76C9AE19-FB78-426A-AB22-FEA4FF6B5FE6}" presName="hierRoot2" presStyleCnt="0">
        <dgm:presLayoutVars>
          <dgm:hierBranch val="init"/>
        </dgm:presLayoutVars>
      </dgm:prSet>
      <dgm:spPr/>
    </dgm:pt>
    <dgm:pt modelId="{FE875280-7DE0-418D-A45D-C83494AE56E7}" type="pres">
      <dgm:prSet presAssocID="{76C9AE19-FB78-426A-AB22-FEA4FF6B5FE6}" presName="rootComposite2" presStyleCnt="0"/>
      <dgm:spPr/>
    </dgm:pt>
    <dgm:pt modelId="{6577B552-7DA2-4475-90DE-B1A08DC9276F}" type="pres">
      <dgm:prSet presAssocID="{76C9AE19-FB78-426A-AB22-FEA4FF6B5FE6}" presName="rootText2" presStyleLbl="alignAcc1" presStyleIdx="0" presStyleCnt="0" custScaleX="123645" custScaleY="10694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C96F0B47-27F4-4DDE-BCAC-6851BC2EDA54}" type="pres">
      <dgm:prSet presAssocID="{76C9AE19-FB78-426A-AB22-FEA4FF6B5FE6}" presName="topArc2" presStyleLbl="parChTrans1D1" presStyleIdx="2" presStyleCnt="10"/>
      <dgm:spPr>
        <a:xfrm>
          <a:off x="1537992" y="1700597"/>
          <a:ext cx="644020" cy="53916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22A4C909-2329-494E-AB69-B7C706E88492}" type="pres">
      <dgm:prSet presAssocID="{76C9AE19-FB78-426A-AB22-FEA4FF6B5FE6}" presName="bottomArc2" presStyleLbl="parChTrans1D1" presStyleIdx="3" presStyleCnt="10"/>
      <dgm:spPr>
        <a:xfrm>
          <a:off x="1537992" y="1700597"/>
          <a:ext cx="644020" cy="53916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76CE4C8C-1AAF-4988-AF9B-1CFF1238CF92}" type="pres">
      <dgm:prSet presAssocID="{76C9AE19-FB78-426A-AB22-FEA4FF6B5FE6}" presName="topConnNode2" presStyleLbl="node2" presStyleIdx="0" presStyleCnt="0"/>
      <dgm:spPr/>
      <dgm:t>
        <a:bodyPr/>
        <a:lstStyle/>
        <a:p>
          <a:endParaRPr lang="en-US"/>
        </a:p>
      </dgm:t>
    </dgm:pt>
    <dgm:pt modelId="{A7C73E87-5D12-44F3-96F0-2221163A0982}" type="pres">
      <dgm:prSet presAssocID="{76C9AE19-FB78-426A-AB22-FEA4FF6B5FE6}" presName="hierChild4" presStyleCnt="0"/>
      <dgm:spPr/>
    </dgm:pt>
    <dgm:pt modelId="{4EFDD248-7B79-4114-824A-CDC4353E8880}" type="pres">
      <dgm:prSet presAssocID="{76C9AE19-FB78-426A-AB22-FEA4FF6B5FE6}" presName="hierChild5" presStyleCnt="0"/>
      <dgm:spPr/>
    </dgm:pt>
    <dgm:pt modelId="{D5A0078E-1895-4F34-8BCF-6BECE065D607}" type="pres">
      <dgm:prSet presAssocID="{7FE2772E-98FD-4E4C-8628-E87A53753324}" presName="Name28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2128431" y="0"/>
              </a:moveTo>
              <a:lnTo>
                <a:pt x="2128431" y="426907"/>
              </a:lnTo>
              <a:lnTo>
                <a:pt x="0" y="426907"/>
              </a:lnTo>
              <a:lnTo>
                <a:pt x="0" y="622550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214F00A8-CE63-4D63-A53C-C2D61509386B}" type="pres">
      <dgm:prSet presAssocID="{38387BE0-0F25-418C-869D-9771D47F58E5}" presName="hierRoot2" presStyleCnt="0">
        <dgm:presLayoutVars>
          <dgm:hierBranch val="init"/>
        </dgm:presLayoutVars>
      </dgm:prSet>
      <dgm:spPr/>
    </dgm:pt>
    <dgm:pt modelId="{342DF361-6B9E-441E-AAC1-632FB771DE13}" type="pres">
      <dgm:prSet presAssocID="{38387BE0-0F25-418C-869D-9771D47F58E5}" presName="rootComposite2" presStyleCnt="0"/>
      <dgm:spPr/>
    </dgm:pt>
    <dgm:pt modelId="{672D76B4-1806-4C59-B157-23D09E1B0693}" type="pres">
      <dgm:prSet presAssocID="{38387BE0-0F25-418C-869D-9771D47F58E5}" presName="rootText2" presStyleLbl="alignAcc1" presStyleIdx="0" presStyleCnt="0" custScaleX="105829" custScaleY="110538" custLinFactNeighborX="1028" custLinFactNeighborY="481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7C59C491-EEBF-4ACD-B186-CEE466F2F988}" type="pres">
      <dgm:prSet presAssocID="{38387BE0-0F25-418C-869D-9771D47F58E5}" presName="topArc2" presStyleLbl="parChTrans1D1" presStyleIdx="4" presStyleCnt="10"/>
      <dgm:spPr>
        <a:xfrm>
          <a:off x="3276302" y="1694229"/>
          <a:ext cx="761984" cy="55469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1D05C0A8-05D4-489D-9931-F5999404F7A0}" type="pres">
      <dgm:prSet presAssocID="{38387BE0-0F25-418C-869D-9771D47F58E5}" presName="bottomArc2" presStyleLbl="parChTrans1D1" presStyleIdx="5" presStyleCnt="10"/>
      <dgm:spPr>
        <a:xfrm>
          <a:off x="3276302" y="1694229"/>
          <a:ext cx="761984" cy="55469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2197221A-7C65-44DE-ADC3-7628292F8AFB}" type="pres">
      <dgm:prSet presAssocID="{38387BE0-0F25-418C-869D-9771D47F58E5}" presName="topConnNode2" presStyleLbl="node2" presStyleIdx="0" presStyleCnt="0"/>
      <dgm:spPr/>
      <dgm:t>
        <a:bodyPr/>
        <a:lstStyle/>
        <a:p>
          <a:endParaRPr lang="en-US"/>
        </a:p>
      </dgm:t>
    </dgm:pt>
    <dgm:pt modelId="{8645FDA2-1EA9-4613-B86A-C14FDDB72EE4}" type="pres">
      <dgm:prSet presAssocID="{38387BE0-0F25-418C-869D-9771D47F58E5}" presName="hierChild4" presStyleCnt="0"/>
      <dgm:spPr/>
    </dgm:pt>
    <dgm:pt modelId="{FA40E7AC-60C3-483C-8954-05FC60D838C8}" type="pres">
      <dgm:prSet presAssocID="{38387BE0-0F25-418C-869D-9771D47F58E5}" presName="hierChild5" presStyleCnt="0"/>
      <dgm:spPr/>
    </dgm:pt>
    <dgm:pt modelId="{3B3D6BF1-F3D0-438F-A934-DDA90ABCE68F}" type="pres">
      <dgm:prSet presAssocID="{27A53E23-DFDF-4487-A10E-1C4E88A9B959}" presName="Name28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7576"/>
              </a:lnTo>
              <a:lnTo>
                <a:pt x="1930916" y="417576"/>
              </a:lnTo>
              <a:lnTo>
                <a:pt x="1930916" y="613219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050507E0-7ED7-468C-A586-41342D6DA96A}" type="pres">
      <dgm:prSet presAssocID="{3DB3E204-F5A8-4ACE-AD76-9C8ECDE94939}" presName="hierRoot2" presStyleCnt="0">
        <dgm:presLayoutVars>
          <dgm:hierBranch val="init"/>
        </dgm:presLayoutVars>
      </dgm:prSet>
      <dgm:spPr/>
    </dgm:pt>
    <dgm:pt modelId="{D4F1F1C9-40E5-410B-99CE-F74FBD3113D9}" type="pres">
      <dgm:prSet presAssocID="{3DB3E204-F5A8-4ACE-AD76-9C8ECDE94939}" presName="rootComposite2" presStyleCnt="0"/>
      <dgm:spPr/>
    </dgm:pt>
    <dgm:pt modelId="{E52B73BB-17E8-4AAC-904A-AC5917E9EC1E}" type="pres">
      <dgm:prSet presAssocID="{3DB3E204-F5A8-4ACE-AD76-9C8ECDE94939}" presName="rootText2" presStyleLbl="alignAcc1" presStyleIdx="0" presStyleCnt="0" custScaleX="101799" custScaleY="6198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5B057DC3-6515-4B00-AB01-4CF785CCC530}" type="pres">
      <dgm:prSet presAssocID="{3DB3E204-F5A8-4ACE-AD76-9C8ECDE94939}" presName="topArc2" presStyleLbl="parChTrans1D1" presStyleIdx="6" presStyleCnt="10"/>
      <dgm:spPr>
        <a:xfrm>
          <a:off x="7242444" y="1684898"/>
          <a:ext cx="948395" cy="57745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68E6E7E9-385B-46D4-AA9D-BCE320681DE0}" type="pres">
      <dgm:prSet presAssocID="{3DB3E204-F5A8-4ACE-AD76-9C8ECDE94939}" presName="bottomArc2" presStyleLbl="parChTrans1D1" presStyleIdx="7" presStyleCnt="10"/>
      <dgm:spPr>
        <a:xfrm>
          <a:off x="7242444" y="1684898"/>
          <a:ext cx="948395" cy="57745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DD82A5C7-8557-436F-91A3-675A883127AC}" type="pres">
      <dgm:prSet presAssocID="{3DB3E204-F5A8-4ACE-AD76-9C8ECDE94939}" presName="topConnNode2" presStyleLbl="node2" presStyleIdx="0" presStyleCnt="0"/>
      <dgm:spPr/>
      <dgm:t>
        <a:bodyPr/>
        <a:lstStyle/>
        <a:p>
          <a:endParaRPr lang="en-US"/>
        </a:p>
      </dgm:t>
    </dgm:pt>
    <dgm:pt modelId="{750C881D-B525-4AF4-A28A-C4E37062FE71}" type="pres">
      <dgm:prSet presAssocID="{3DB3E204-F5A8-4ACE-AD76-9C8ECDE94939}" presName="hierChild4" presStyleCnt="0"/>
      <dgm:spPr/>
    </dgm:pt>
    <dgm:pt modelId="{9C12B605-7131-44DA-B171-68A0FB41079D}" type="pres">
      <dgm:prSet presAssocID="{3DB3E204-F5A8-4ACE-AD76-9C8ECDE94939}" presName="hierChild5" presStyleCnt="0"/>
      <dgm:spPr/>
    </dgm:pt>
    <dgm:pt modelId="{12396948-B0CF-49FA-8229-B2DD72AF29B0}" type="pres">
      <dgm:prSet presAssocID="{E84857C7-89EA-4B82-9B1A-B74FCA967841}" presName="Name28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574"/>
              </a:lnTo>
              <a:lnTo>
                <a:pt x="3942083" y="410574"/>
              </a:lnTo>
              <a:lnTo>
                <a:pt x="3942083" y="606217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CBDC08A4-45FF-4949-A5AC-09EB3A70F210}" type="pres">
      <dgm:prSet presAssocID="{44528FB4-ADCA-4D6B-9C0A-C1BB0C9A6AD4}" presName="hierRoot2" presStyleCnt="0">
        <dgm:presLayoutVars>
          <dgm:hierBranch val="init"/>
        </dgm:presLayoutVars>
      </dgm:prSet>
      <dgm:spPr/>
    </dgm:pt>
    <dgm:pt modelId="{FDAA0F60-DF37-41EA-A932-22A22D619E38}" type="pres">
      <dgm:prSet presAssocID="{44528FB4-ADCA-4D6B-9C0A-C1BB0C9A6AD4}" presName="rootComposite2" presStyleCnt="0"/>
      <dgm:spPr/>
    </dgm:pt>
    <dgm:pt modelId="{A0EC71EA-7897-411C-8C29-C7210EE2F959}" type="pres">
      <dgm:prSet presAssocID="{44528FB4-ADCA-4D6B-9C0A-C1BB0C9A6AD4}" presName="rootText2" presStyleLbl="alignAcc1" presStyleIdx="0" presStyleCnt="0" custScaleX="72076" custScaleY="6381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99A6E3C-9EAC-4D9F-AC01-2F43F6FFE556}" type="pres">
      <dgm:prSet presAssocID="{44528FB4-ADCA-4D6B-9C0A-C1BB0C9A6AD4}" presName="topArc2" presStyleLbl="parChTrans1D1" presStyleIdx="8" presStyleCnt="10"/>
      <dgm:spPr>
        <a:xfrm>
          <a:off x="9392066" y="1677896"/>
          <a:ext cx="671485" cy="59453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1F660EFD-9F5D-47BE-9C84-306514964E22}" type="pres">
      <dgm:prSet presAssocID="{44528FB4-ADCA-4D6B-9C0A-C1BB0C9A6AD4}" presName="bottomArc2" presStyleLbl="parChTrans1D1" presStyleIdx="9" presStyleCnt="10"/>
      <dgm:spPr>
        <a:xfrm>
          <a:off x="9392066" y="1677896"/>
          <a:ext cx="671485" cy="59453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36DE7C4-19C6-4AD8-8CC2-D477C908B3F9}" type="pres">
      <dgm:prSet presAssocID="{44528FB4-ADCA-4D6B-9C0A-C1BB0C9A6AD4}" presName="topConnNode2" presStyleLbl="node2" presStyleIdx="0" presStyleCnt="0"/>
      <dgm:spPr/>
      <dgm:t>
        <a:bodyPr/>
        <a:lstStyle/>
        <a:p>
          <a:endParaRPr lang="en-US"/>
        </a:p>
      </dgm:t>
    </dgm:pt>
    <dgm:pt modelId="{CB5A0E84-A1C3-483C-8D2C-2BC0624801CD}" type="pres">
      <dgm:prSet presAssocID="{44528FB4-ADCA-4D6B-9C0A-C1BB0C9A6AD4}" presName="hierChild4" presStyleCnt="0"/>
      <dgm:spPr/>
    </dgm:pt>
    <dgm:pt modelId="{8B03F04D-1618-43B4-8A01-3D988525E7C7}" type="pres">
      <dgm:prSet presAssocID="{44528FB4-ADCA-4D6B-9C0A-C1BB0C9A6AD4}" presName="hierChild5" presStyleCnt="0"/>
      <dgm:spPr/>
    </dgm:pt>
    <dgm:pt modelId="{8C39A149-3A45-4D5F-A321-3DA699F61C55}" type="pres">
      <dgm:prSet presAssocID="{0717DD16-33B2-4E5D-92BA-9C3948501C2A}" presName="hierChild3" presStyleCnt="0"/>
      <dgm:spPr/>
    </dgm:pt>
  </dgm:ptLst>
  <dgm:cxnLst>
    <dgm:cxn modelId="{050C1487-DB01-4997-843F-E823E07C6B06}" type="presOf" srcId="{560767B3-48A7-4573-B954-5141D6AD14F9}" destId="{8CF0DD41-ABD5-4294-A69C-5656A367DE59}" srcOrd="0" destOrd="0" presId="urn:microsoft.com/office/officeart/2008/layout/HalfCircleOrganizationChart"/>
    <dgm:cxn modelId="{1508A695-5DC7-47E1-B2E4-317D3993F361}" srcId="{0717DD16-33B2-4E5D-92BA-9C3948501C2A}" destId="{76C9AE19-FB78-426A-AB22-FEA4FF6B5FE6}" srcOrd="0" destOrd="0" parTransId="{2567AA3B-D8B9-4F56-BEDC-FAB732967827}" sibTransId="{959CDACE-8BC6-43BF-97A7-BAFEAF5C018D}"/>
    <dgm:cxn modelId="{3811CDFB-DA74-4CA6-9FDF-F43C6094FCAC}" srcId="{0717DD16-33B2-4E5D-92BA-9C3948501C2A}" destId="{44528FB4-ADCA-4D6B-9C0A-C1BB0C9A6AD4}" srcOrd="3" destOrd="0" parTransId="{E84857C7-89EA-4B82-9B1A-B74FCA967841}" sibTransId="{46E91C29-07CC-4036-BE8C-73835061F9BE}"/>
    <dgm:cxn modelId="{33A91196-0B24-4C8F-9A87-07DCAAD42DC6}" type="presOf" srcId="{44528FB4-ADCA-4D6B-9C0A-C1BB0C9A6AD4}" destId="{536DE7C4-19C6-4AD8-8CC2-D477C908B3F9}" srcOrd="1" destOrd="0" presId="urn:microsoft.com/office/officeart/2008/layout/HalfCircleOrganizationChart"/>
    <dgm:cxn modelId="{0DB1B347-E835-407F-B0AF-2A2E1DE6B702}" type="presOf" srcId="{E84857C7-89EA-4B82-9B1A-B74FCA967841}" destId="{12396948-B0CF-49FA-8229-B2DD72AF29B0}" srcOrd="0" destOrd="0" presId="urn:microsoft.com/office/officeart/2008/layout/HalfCircleOrganizationChart"/>
    <dgm:cxn modelId="{5E57AE06-AC44-4662-BEA9-94F0262B91FB}" type="presOf" srcId="{76C9AE19-FB78-426A-AB22-FEA4FF6B5FE6}" destId="{76CE4C8C-1AAF-4988-AF9B-1CFF1238CF92}" srcOrd="1" destOrd="0" presId="urn:microsoft.com/office/officeart/2008/layout/HalfCircleOrganizationChart"/>
    <dgm:cxn modelId="{D5ED06E8-E81C-4717-86E9-F48DC84CBACB}" type="presOf" srcId="{38387BE0-0F25-418C-869D-9771D47F58E5}" destId="{2197221A-7C65-44DE-ADC3-7628292F8AFB}" srcOrd="1" destOrd="0" presId="urn:microsoft.com/office/officeart/2008/layout/HalfCircleOrganizationChart"/>
    <dgm:cxn modelId="{B08415A7-D773-418E-BF9C-1B9E8121F2D5}" srcId="{560767B3-48A7-4573-B954-5141D6AD14F9}" destId="{0717DD16-33B2-4E5D-92BA-9C3948501C2A}" srcOrd="0" destOrd="0" parTransId="{B3B68F7A-6DC9-4C94-AE1F-3051D9699D57}" sibTransId="{A0D25F97-F651-4B73-B624-786570984E54}"/>
    <dgm:cxn modelId="{BEACF1DA-9532-4E68-9EB6-EDB2F8047C80}" type="presOf" srcId="{2567AA3B-D8B9-4F56-BEDC-FAB732967827}" destId="{27FA6DB6-92B6-482C-ACCB-52841EB05F1B}" srcOrd="0" destOrd="0" presId="urn:microsoft.com/office/officeart/2008/layout/HalfCircleOrganizationChart"/>
    <dgm:cxn modelId="{975DF995-14CE-434B-B5E3-63F73E040DD5}" type="presOf" srcId="{44528FB4-ADCA-4D6B-9C0A-C1BB0C9A6AD4}" destId="{A0EC71EA-7897-411C-8C29-C7210EE2F959}" srcOrd="0" destOrd="0" presId="urn:microsoft.com/office/officeart/2008/layout/HalfCircleOrganizationChart"/>
    <dgm:cxn modelId="{70ADBFFB-3204-4BA6-82AC-89A4E6A406DC}" type="presOf" srcId="{27A53E23-DFDF-4487-A10E-1C4E88A9B959}" destId="{3B3D6BF1-F3D0-438F-A934-DDA90ABCE68F}" srcOrd="0" destOrd="0" presId="urn:microsoft.com/office/officeart/2008/layout/HalfCircleOrganizationChart"/>
    <dgm:cxn modelId="{6F9F6491-FEE7-4242-AE80-F799BD57A0DD}" type="presOf" srcId="{3DB3E204-F5A8-4ACE-AD76-9C8ECDE94939}" destId="{E52B73BB-17E8-4AAC-904A-AC5917E9EC1E}" srcOrd="0" destOrd="0" presId="urn:microsoft.com/office/officeart/2008/layout/HalfCircleOrganizationChart"/>
    <dgm:cxn modelId="{CC1F928A-A811-4D3B-977D-D709D9C83815}" type="presOf" srcId="{0717DD16-33B2-4E5D-92BA-9C3948501C2A}" destId="{50835161-4392-4878-9D1E-5F3F60DCF4C5}" srcOrd="1" destOrd="0" presId="urn:microsoft.com/office/officeart/2008/layout/HalfCircleOrganizationChart"/>
    <dgm:cxn modelId="{0B8EE806-09C6-4060-93AF-44BD3B120B89}" type="presOf" srcId="{0717DD16-33B2-4E5D-92BA-9C3948501C2A}" destId="{06DF3182-94EF-45C4-B961-E4E86B474724}" srcOrd="0" destOrd="0" presId="urn:microsoft.com/office/officeart/2008/layout/HalfCircleOrganizationChart"/>
    <dgm:cxn modelId="{9F0AE468-F856-4A09-B944-7F3CC9041DDD}" srcId="{0717DD16-33B2-4E5D-92BA-9C3948501C2A}" destId="{38387BE0-0F25-418C-869D-9771D47F58E5}" srcOrd="1" destOrd="0" parTransId="{7FE2772E-98FD-4E4C-8628-E87A53753324}" sibTransId="{177A857D-A8B8-497B-BB88-9607DFEC275E}"/>
    <dgm:cxn modelId="{8B3FB3BA-9AFE-45CB-ABE4-72DE30FE02BC}" type="presOf" srcId="{7FE2772E-98FD-4E4C-8628-E87A53753324}" destId="{D5A0078E-1895-4F34-8BCF-6BECE065D607}" srcOrd="0" destOrd="0" presId="urn:microsoft.com/office/officeart/2008/layout/HalfCircleOrganizationChart"/>
    <dgm:cxn modelId="{714C83D5-F6AB-437B-B2DF-FD19F4BEC4BC}" srcId="{0717DD16-33B2-4E5D-92BA-9C3948501C2A}" destId="{3DB3E204-F5A8-4ACE-AD76-9C8ECDE94939}" srcOrd="2" destOrd="0" parTransId="{27A53E23-DFDF-4487-A10E-1C4E88A9B959}" sibTransId="{F605F865-F2C2-4735-96AA-8C1A449A3D37}"/>
    <dgm:cxn modelId="{A4E8137E-5E1A-4246-84FD-AEE4A38CE7C0}" type="presOf" srcId="{3DB3E204-F5A8-4ACE-AD76-9C8ECDE94939}" destId="{DD82A5C7-8557-436F-91A3-675A883127AC}" srcOrd="1" destOrd="0" presId="urn:microsoft.com/office/officeart/2008/layout/HalfCircleOrganizationChart"/>
    <dgm:cxn modelId="{32577AE3-8131-44DD-8C5B-465A075D42C0}" type="presOf" srcId="{76C9AE19-FB78-426A-AB22-FEA4FF6B5FE6}" destId="{6577B552-7DA2-4475-90DE-B1A08DC9276F}" srcOrd="0" destOrd="0" presId="urn:microsoft.com/office/officeart/2008/layout/HalfCircleOrganizationChart"/>
    <dgm:cxn modelId="{720F76FD-AEF2-4836-8AD9-7F394EE8052E}" type="presOf" srcId="{38387BE0-0F25-418C-869D-9771D47F58E5}" destId="{672D76B4-1806-4C59-B157-23D09E1B0693}" srcOrd="0" destOrd="0" presId="urn:microsoft.com/office/officeart/2008/layout/HalfCircleOrganizationChart"/>
    <dgm:cxn modelId="{FFA73A11-945C-4915-B0DF-09A4FDC761EF}" type="presParOf" srcId="{8CF0DD41-ABD5-4294-A69C-5656A367DE59}" destId="{2D433E36-46EA-4EB5-96E8-0A29C19B4860}" srcOrd="0" destOrd="0" presId="urn:microsoft.com/office/officeart/2008/layout/HalfCircleOrganizationChart"/>
    <dgm:cxn modelId="{62EC337F-0DD9-4D1E-93A2-E5BACAFABDB5}" type="presParOf" srcId="{2D433E36-46EA-4EB5-96E8-0A29C19B4860}" destId="{6F00E2E8-D110-433D-A1C0-86A59C7F3108}" srcOrd="0" destOrd="0" presId="urn:microsoft.com/office/officeart/2008/layout/HalfCircleOrganizationChart"/>
    <dgm:cxn modelId="{CCF922DE-3B29-4360-99A5-01DD071E301F}" type="presParOf" srcId="{6F00E2E8-D110-433D-A1C0-86A59C7F3108}" destId="{06DF3182-94EF-45C4-B961-E4E86B474724}" srcOrd="0" destOrd="0" presId="urn:microsoft.com/office/officeart/2008/layout/HalfCircleOrganizationChart"/>
    <dgm:cxn modelId="{0F4D5079-74A0-4BE7-9388-1DDAF468A90C}" type="presParOf" srcId="{6F00E2E8-D110-433D-A1C0-86A59C7F3108}" destId="{ABC279B5-0979-48F7-8C81-6D7C30466D4C}" srcOrd="1" destOrd="0" presId="urn:microsoft.com/office/officeart/2008/layout/HalfCircleOrganizationChart"/>
    <dgm:cxn modelId="{38345AC8-676B-4551-921A-760E068DDA36}" type="presParOf" srcId="{6F00E2E8-D110-433D-A1C0-86A59C7F3108}" destId="{27D6E63D-FBDB-4A96-B2BC-82EAF437E4CE}" srcOrd="2" destOrd="0" presId="urn:microsoft.com/office/officeart/2008/layout/HalfCircleOrganizationChart"/>
    <dgm:cxn modelId="{DBE7B83E-7C11-4AC0-BD45-15BEC50D2849}" type="presParOf" srcId="{6F00E2E8-D110-433D-A1C0-86A59C7F3108}" destId="{50835161-4392-4878-9D1E-5F3F60DCF4C5}" srcOrd="3" destOrd="0" presId="urn:microsoft.com/office/officeart/2008/layout/HalfCircleOrganizationChart"/>
    <dgm:cxn modelId="{F41300A4-D915-4F01-9239-4280110701E1}" type="presParOf" srcId="{2D433E36-46EA-4EB5-96E8-0A29C19B4860}" destId="{D339F49D-5F45-42E5-AF63-D1289677E3B9}" srcOrd="1" destOrd="0" presId="urn:microsoft.com/office/officeart/2008/layout/HalfCircleOrganizationChart"/>
    <dgm:cxn modelId="{8EB5F0C2-FBED-4E29-AA2C-B46E81B4160D}" type="presParOf" srcId="{D339F49D-5F45-42E5-AF63-D1289677E3B9}" destId="{27FA6DB6-92B6-482C-ACCB-52841EB05F1B}" srcOrd="0" destOrd="0" presId="urn:microsoft.com/office/officeart/2008/layout/HalfCircleOrganizationChart"/>
    <dgm:cxn modelId="{C1427AF1-4AA0-4DBE-8C66-350E0E109755}" type="presParOf" srcId="{D339F49D-5F45-42E5-AF63-D1289677E3B9}" destId="{7E0A5793-F349-403D-8722-D7C67422CA66}" srcOrd="1" destOrd="0" presId="urn:microsoft.com/office/officeart/2008/layout/HalfCircleOrganizationChart"/>
    <dgm:cxn modelId="{24CC9246-AB97-45C9-B378-34F475BFD504}" type="presParOf" srcId="{7E0A5793-F349-403D-8722-D7C67422CA66}" destId="{FE875280-7DE0-418D-A45D-C83494AE56E7}" srcOrd="0" destOrd="0" presId="urn:microsoft.com/office/officeart/2008/layout/HalfCircleOrganizationChart"/>
    <dgm:cxn modelId="{D2A52660-20D2-4FDA-9B6A-8226F8CCFB1F}" type="presParOf" srcId="{FE875280-7DE0-418D-A45D-C83494AE56E7}" destId="{6577B552-7DA2-4475-90DE-B1A08DC9276F}" srcOrd="0" destOrd="0" presId="urn:microsoft.com/office/officeart/2008/layout/HalfCircleOrganizationChart"/>
    <dgm:cxn modelId="{269C38DA-2E86-4FA5-B999-FD05ABC3DB6F}" type="presParOf" srcId="{FE875280-7DE0-418D-A45D-C83494AE56E7}" destId="{C96F0B47-27F4-4DDE-BCAC-6851BC2EDA54}" srcOrd="1" destOrd="0" presId="urn:microsoft.com/office/officeart/2008/layout/HalfCircleOrganizationChart"/>
    <dgm:cxn modelId="{C88F1DDE-B9D7-4AEA-B5A3-F544F9A04399}" type="presParOf" srcId="{FE875280-7DE0-418D-A45D-C83494AE56E7}" destId="{22A4C909-2329-494E-AB69-B7C706E88492}" srcOrd="2" destOrd="0" presId="urn:microsoft.com/office/officeart/2008/layout/HalfCircleOrganizationChart"/>
    <dgm:cxn modelId="{6536472C-8A3A-4B98-8179-7434E2FA7498}" type="presParOf" srcId="{FE875280-7DE0-418D-A45D-C83494AE56E7}" destId="{76CE4C8C-1AAF-4988-AF9B-1CFF1238CF92}" srcOrd="3" destOrd="0" presId="urn:microsoft.com/office/officeart/2008/layout/HalfCircleOrganizationChart"/>
    <dgm:cxn modelId="{B2D68C79-B2C0-49F3-A5CE-3445B3736E3A}" type="presParOf" srcId="{7E0A5793-F349-403D-8722-D7C67422CA66}" destId="{A7C73E87-5D12-44F3-96F0-2221163A0982}" srcOrd="1" destOrd="0" presId="urn:microsoft.com/office/officeart/2008/layout/HalfCircleOrganizationChart"/>
    <dgm:cxn modelId="{8F4EAF09-82F9-4877-AE44-DF5B4642DF70}" type="presParOf" srcId="{7E0A5793-F349-403D-8722-D7C67422CA66}" destId="{4EFDD248-7B79-4114-824A-CDC4353E8880}" srcOrd="2" destOrd="0" presId="urn:microsoft.com/office/officeart/2008/layout/HalfCircleOrganizationChart"/>
    <dgm:cxn modelId="{19173441-53B4-4C62-BA45-29CF2371CB8A}" type="presParOf" srcId="{D339F49D-5F45-42E5-AF63-D1289677E3B9}" destId="{D5A0078E-1895-4F34-8BCF-6BECE065D607}" srcOrd="2" destOrd="0" presId="urn:microsoft.com/office/officeart/2008/layout/HalfCircleOrganizationChart"/>
    <dgm:cxn modelId="{016C0786-873E-4B02-8284-EA5FC2FEA9AB}" type="presParOf" srcId="{D339F49D-5F45-42E5-AF63-D1289677E3B9}" destId="{214F00A8-CE63-4D63-A53C-C2D61509386B}" srcOrd="3" destOrd="0" presId="urn:microsoft.com/office/officeart/2008/layout/HalfCircleOrganizationChart"/>
    <dgm:cxn modelId="{6675B453-2FB5-4632-A808-CC150290F249}" type="presParOf" srcId="{214F00A8-CE63-4D63-A53C-C2D61509386B}" destId="{342DF361-6B9E-441E-AAC1-632FB771DE13}" srcOrd="0" destOrd="0" presId="urn:microsoft.com/office/officeart/2008/layout/HalfCircleOrganizationChart"/>
    <dgm:cxn modelId="{20622264-C927-46B6-B2C2-3D5832F50039}" type="presParOf" srcId="{342DF361-6B9E-441E-AAC1-632FB771DE13}" destId="{672D76B4-1806-4C59-B157-23D09E1B0693}" srcOrd="0" destOrd="0" presId="urn:microsoft.com/office/officeart/2008/layout/HalfCircleOrganizationChart"/>
    <dgm:cxn modelId="{47FB2B85-61D4-4CA0-A2E8-21D82D8202B3}" type="presParOf" srcId="{342DF361-6B9E-441E-AAC1-632FB771DE13}" destId="{7C59C491-EEBF-4ACD-B186-CEE466F2F988}" srcOrd="1" destOrd="0" presId="urn:microsoft.com/office/officeart/2008/layout/HalfCircleOrganizationChart"/>
    <dgm:cxn modelId="{FB63417F-3EE9-4DEC-8A2A-E471BD7F69DC}" type="presParOf" srcId="{342DF361-6B9E-441E-AAC1-632FB771DE13}" destId="{1D05C0A8-05D4-489D-9931-F5999404F7A0}" srcOrd="2" destOrd="0" presId="urn:microsoft.com/office/officeart/2008/layout/HalfCircleOrganizationChart"/>
    <dgm:cxn modelId="{6B6BBC86-22F9-449B-8D85-380C15326BF6}" type="presParOf" srcId="{342DF361-6B9E-441E-AAC1-632FB771DE13}" destId="{2197221A-7C65-44DE-ADC3-7628292F8AFB}" srcOrd="3" destOrd="0" presId="urn:microsoft.com/office/officeart/2008/layout/HalfCircleOrganizationChart"/>
    <dgm:cxn modelId="{C5BF4A31-121D-4A94-9AAD-004CDE923111}" type="presParOf" srcId="{214F00A8-CE63-4D63-A53C-C2D61509386B}" destId="{8645FDA2-1EA9-4613-B86A-C14FDDB72EE4}" srcOrd="1" destOrd="0" presId="urn:microsoft.com/office/officeart/2008/layout/HalfCircleOrganizationChart"/>
    <dgm:cxn modelId="{591E2C83-7735-47D6-AEC1-A6ECD0AFADC9}" type="presParOf" srcId="{214F00A8-CE63-4D63-A53C-C2D61509386B}" destId="{FA40E7AC-60C3-483C-8954-05FC60D838C8}" srcOrd="2" destOrd="0" presId="urn:microsoft.com/office/officeart/2008/layout/HalfCircleOrganizationChart"/>
    <dgm:cxn modelId="{1FE2ECF9-A9A1-4DE7-9AE6-F96D914B65CD}" type="presParOf" srcId="{D339F49D-5F45-42E5-AF63-D1289677E3B9}" destId="{3B3D6BF1-F3D0-438F-A934-DDA90ABCE68F}" srcOrd="4" destOrd="0" presId="urn:microsoft.com/office/officeart/2008/layout/HalfCircleOrganizationChart"/>
    <dgm:cxn modelId="{E8EE4264-BE08-4CB7-B2BF-58436A643095}" type="presParOf" srcId="{D339F49D-5F45-42E5-AF63-D1289677E3B9}" destId="{050507E0-7ED7-468C-A586-41342D6DA96A}" srcOrd="5" destOrd="0" presId="urn:microsoft.com/office/officeart/2008/layout/HalfCircleOrganizationChart"/>
    <dgm:cxn modelId="{915B1EFF-22F7-403F-94A4-6137B7148348}" type="presParOf" srcId="{050507E0-7ED7-468C-A586-41342D6DA96A}" destId="{D4F1F1C9-40E5-410B-99CE-F74FBD3113D9}" srcOrd="0" destOrd="0" presId="urn:microsoft.com/office/officeart/2008/layout/HalfCircleOrganizationChart"/>
    <dgm:cxn modelId="{E697FF32-F2BE-4623-9FFF-D88D0E4E863A}" type="presParOf" srcId="{D4F1F1C9-40E5-410B-99CE-F74FBD3113D9}" destId="{E52B73BB-17E8-4AAC-904A-AC5917E9EC1E}" srcOrd="0" destOrd="0" presId="urn:microsoft.com/office/officeart/2008/layout/HalfCircleOrganizationChart"/>
    <dgm:cxn modelId="{F1150F72-0368-44BF-8F4A-8D4879F19C8F}" type="presParOf" srcId="{D4F1F1C9-40E5-410B-99CE-F74FBD3113D9}" destId="{5B057DC3-6515-4B00-AB01-4CF785CCC530}" srcOrd="1" destOrd="0" presId="urn:microsoft.com/office/officeart/2008/layout/HalfCircleOrganizationChart"/>
    <dgm:cxn modelId="{4596D2E1-F753-4AD7-9295-14B8F503DEF9}" type="presParOf" srcId="{D4F1F1C9-40E5-410B-99CE-F74FBD3113D9}" destId="{68E6E7E9-385B-46D4-AA9D-BCE320681DE0}" srcOrd="2" destOrd="0" presId="urn:microsoft.com/office/officeart/2008/layout/HalfCircleOrganizationChart"/>
    <dgm:cxn modelId="{9EA6EED6-287E-476F-B8F0-D98388B5D14E}" type="presParOf" srcId="{D4F1F1C9-40E5-410B-99CE-F74FBD3113D9}" destId="{DD82A5C7-8557-436F-91A3-675A883127AC}" srcOrd="3" destOrd="0" presId="urn:microsoft.com/office/officeart/2008/layout/HalfCircleOrganizationChart"/>
    <dgm:cxn modelId="{EC036EA1-356B-4B0B-B7F9-F4D7D48C9BFA}" type="presParOf" srcId="{050507E0-7ED7-468C-A586-41342D6DA96A}" destId="{750C881D-B525-4AF4-A28A-C4E37062FE71}" srcOrd="1" destOrd="0" presId="urn:microsoft.com/office/officeart/2008/layout/HalfCircleOrganizationChart"/>
    <dgm:cxn modelId="{8F2F5786-3E31-4BD1-9CC3-55F136B8C24D}" type="presParOf" srcId="{050507E0-7ED7-468C-A586-41342D6DA96A}" destId="{9C12B605-7131-44DA-B171-68A0FB41079D}" srcOrd="2" destOrd="0" presId="urn:microsoft.com/office/officeart/2008/layout/HalfCircleOrganizationChart"/>
    <dgm:cxn modelId="{5CA044E3-700F-4C2A-AE0A-C34C484202F6}" type="presParOf" srcId="{D339F49D-5F45-42E5-AF63-D1289677E3B9}" destId="{12396948-B0CF-49FA-8229-B2DD72AF29B0}" srcOrd="6" destOrd="0" presId="urn:microsoft.com/office/officeart/2008/layout/HalfCircleOrganizationChart"/>
    <dgm:cxn modelId="{763EB24D-F128-4CFD-A95A-DC780947E8D7}" type="presParOf" srcId="{D339F49D-5F45-42E5-AF63-D1289677E3B9}" destId="{CBDC08A4-45FF-4949-A5AC-09EB3A70F210}" srcOrd="7" destOrd="0" presId="urn:microsoft.com/office/officeart/2008/layout/HalfCircleOrganizationChart"/>
    <dgm:cxn modelId="{B354755D-38A3-404A-935F-25D143A7E029}" type="presParOf" srcId="{CBDC08A4-45FF-4949-A5AC-09EB3A70F210}" destId="{FDAA0F60-DF37-41EA-A932-22A22D619E38}" srcOrd="0" destOrd="0" presId="urn:microsoft.com/office/officeart/2008/layout/HalfCircleOrganizationChart"/>
    <dgm:cxn modelId="{24771266-DD68-4793-AB39-80EE54E28C0A}" type="presParOf" srcId="{FDAA0F60-DF37-41EA-A932-22A22D619E38}" destId="{A0EC71EA-7897-411C-8C29-C7210EE2F959}" srcOrd="0" destOrd="0" presId="urn:microsoft.com/office/officeart/2008/layout/HalfCircleOrganizationChart"/>
    <dgm:cxn modelId="{9C9A8CBF-38EC-4F6A-A523-03653E5EFC53}" type="presParOf" srcId="{FDAA0F60-DF37-41EA-A932-22A22D619E38}" destId="{499A6E3C-9EAC-4D9F-AC01-2F43F6FFE556}" srcOrd="1" destOrd="0" presId="urn:microsoft.com/office/officeart/2008/layout/HalfCircleOrganizationChart"/>
    <dgm:cxn modelId="{2B0AEA04-42D8-4EA2-8EB4-9C101EBF5B43}" type="presParOf" srcId="{FDAA0F60-DF37-41EA-A932-22A22D619E38}" destId="{1F660EFD-9F5D-47BE-9C84-306514964E22}" srcOrd="2" destOrd="0" presId="urn:microsoft.com/office/officeart/2008/layout/HalfCircleOrganizationChart"/>
    <dgm:cxn modelId="{EF5D17D7-8A57-4E29-A9DF-F866BBF80D33}" type="presParOf" srcId="{FDAA0F60-DF37-41EA-A932-22A22D619E38}" destId="{536DE7C4-19C6-4AD8-8CC2-D477C908B3F9}" srcOrd="3" destOrd="0" presId="urn:microsoft.com/office/officeart/2008/layout/HalfCircleOrganizationChart"/>
    <dgm:cxn modelId="{BD924592-C586-446A-B83B-95C98F81AA64}" type="presParOf" srcId="{CBDC08A4-45FF-4949-A5AC-09EB3A70F210}" destId="{CB5A0E84-A1C3-483C-8D2C-2BC0624801CD}" srcOrd="1" destOrd="0" presId="urn:microsoft.com/office/officeart/2008/layout/HalfCircleOrganizationChart"/>
    <dgm:cxn modelId="{885B2807-5221-4F10-A712-878B7C80A946}" type="presParOf" srcId="{CBDC08A4-45FF-4949-A5AC-09EB3A70F210}" destId="{8B03F04D-1618-43B4-8A01-3D988525E7C7}" srcOrd="2" destOrd="0" presId="urn:microsoft.com/office/officeart/2008/layout/HalfCircleOrganizationChart"/>
    <dgm:cxn modelId="{5E466E56-36C3-42B9-BF76-A04DA3DB6683}" type="presParOf" srcId="{2D433E36-46EA-4EB5-96E8-0A29C19B4860}" destId="{8C39A149-3A45-4D5F-A321-3DA699F61C55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396948-B0CF-49FA-8229-B2DD72AF29B0}">
      <dsp:nvSpPr>
        <dsp:cNvPr id="0" name=""/>
        <dsp:cNvSpPr/>
      </dsp:nvSpPr>
      <dsp:spPr>
        <a:xfrm>
          <a:off x="5175082" y="2098358"/>
          <a:ext cx="3471402" cy="8631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574"/>
              </a:lnTo>
              <a:lnTo>
                <a:pt x="3942083" y="410574"/>
              </a:lnTo>
              <a:lnTo>
                <a:pt x="3942083" y="60621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3D6BF1-F3D0-438F-A934-DDA90ABCE68F}">
      <dsp:nvSpPr>
        <dsp:cNvPr id="0" name=""/>
        <dsp:cNvSpPr/>
      </dsp:nvSpPr>
      <dsp:spPr>
        <a:xfrm>
          <a:off x="5175082" y="2098358"/>
          <a:ext cx="1303639" cy="870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7576"/>
              </a:lnTo>
              <a:lnTo>
                <a:pt x="1930916" y="417576"/>
              </a:lnTo>
              <a:lnTo>
                <a:pt x="1930916" y="613219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A0078E-1895-4F34-8BCF-6BECE065D607}">
      <dsp:nvSpPr>
        <dsp:cNvPr id="0" name=""/>
        <dsp:cNvSpPr/>
      </dsp:nvSpPr>
      <dsp:spPr>
        <a:xfrm>
          <a:off x="3992666" y="2098358"/>
          <a:ext cx="1182415" cy="745190"/>
        </a:xfrm>
        <a:custGeom>
          <a:avLst/>
          <a:gdLst/>
          <a:ahLst/>
          <a:cxnLst/>
          <a:rect l="0" t="0" r="0" b="0"/>
          <a:pathLst>
            <a:path>
              <a:moveTo>
                <a:pt x="2128431" y="0"/>
              </a:moveTo>
              <a:lnTo>
                <a:pt x="2128431" y="426907"/>
              </a:lnTo>
              <a:lnTo>
                <a:pt x="0" y="426907"/>
              </a:lnTo>
              <a:lnTo>
                <a:pt x="0" y="62255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FA6DB6-92B6-482C-ACCB-52841EB05F1B}">
      <dsp:nvSpPr>
        <dsp:cNvPr id="0" name=""/>
        <dsp:cNvSpPr/>
      </dsp:nvSpPr>
      <dsp:spPr>
        <a:xfrm>
          <a:off x="1245946" y="2098358"/>
          <a:ext cx="3929135" cy="714220"/>
        </a:xfrm>
        <a:custGeom>
          <a:avLst/>
          <a:gdLst/>
          <a:ahLst/>
          <a:cxnLst/>
          <a:rect l="0" t="0" r="0" b="0"/>
          <a:pathLst>
            <a:path>
              <a:moveTo>
                <a:pt x="3925723" y="0"/>
              </a:moveTo>
              <a:lnTo>
                <a:pt x="3925723" y="433275"/>
              </a:lnTo>
              <a:lnTo>
                <a:pt x="0" y="433275"/>
              </a:lnTo>
              <a:lnTo>
                <a:pt x="0" y="628918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C279B5-0979-48F7-8C81-6D7C30466D4C}">
      <dsp:nvSpPr>
        <dsp:cNvPr id="0" name=""/>
        <dsp:cNvSpPr/>
      </dsp:nvSpPr>
      <dsp:spPr>
        <a:xfrm>
          <a:off x="4729524" y="1434910"/>
          <a:ext cx="891114" cy="663448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D6E63D-FBDB-4A96-B2BC-82EAF437E4CE}">
      <dsp:nvSpPr>
        <dsp:cNvPr id="0" name=""/>
        <dsp:cNvSpPr/>
      </dsp:nvSpPr>
      <dsp:spPr>
        <a:xfrm>
          <a:off x="4729524" y="1434910"/>
          <a:ext cx="891114" cy="663448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DF3182-94EF-45C4-B961-E4E86B474724}">
      <dsp:nvSpPr>
        <dsp:cNvPr id="0" name=""/>
        <dsp:cNvSpPr/>
      </dsp:nvSpPr>
      <dsp:spPr>
        <a:xfrm>
          <a:off x="4283967" y="1554331"/>
          <a:ext cx="1782229" cy="424606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შემთხვევის მენეჯერი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ხათუნა ზახაშვილი</a:t>
          </a:r>
        </a:p>
      </dsp:txBody>
      <dsp:txXfrm>
        <a:off x="4283967" y="1554331"/>
        <a:ext cx="1782229" cy="424606"/>
      </dsp:txXfrm>
    </dsp:sp>
    <dsp:sp modelId="{C96F0B47-27F4-4DDE-BCAC-6851BC2EDA54}">
      <dsp:nvSpPr>
        <dsp:cNvPr id="0" name=""/>
        <dsp:cNvSpPr/>
      </dsp:nvSpPr>
      <dsp:spPr>
        <a:xfrm>
          <a:off x="625140" y="2812579"/>
          <a:ext cx="1241612" cy="1073884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A4C909-2329-494E-AB69-B7C706E88492}">
      <dsp:nvSpPr>
        <dsp:cNvPr id="0" name=""/>
        <dsp:cNvSpPr/>
      </dsp:nvSpPr>
      <dsp:spPr>
        <a:xfrm>
          <a:off x="625140" y="2812579"/>
          <a:ext cx="1241612" cy="1073884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77B552-7DA2-4475-90DE-B1A08DC9276F}">
      <dsp:nvSpPr>
        <dsp:cNvPr id="0" name=""/>
        <dsp:cNvSpPr/>
      </dsp:nvSpPr>
      <dsp:spPr>
        <a:xfrm>
          <a:off x="4334" y="3005878"/>
          <a:ext cx="2483224" cy="687286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ეპიდემიოლოგთა ჯგუფი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გიორგი ჩახუნაშვილი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ლევან ბაკურაძე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ირმა ბურჯანაძე</a:t>
          </a:r>
        </a:p>
      </dsp:txBody>
      <dsp:txXfrm>
        <a:off x="4334" y="3005878"/>
        <a:ext cx="2483224" cy="687286"/>
      </dsp:txXfrm>
    </dsp:sp>
    <dsp:sp modelId="{7C59C491-EEBF-4ACD-B186-CEE466F2F988}">
      <dsp:nvSpPr>
        <dsp:cNvPr id="0" name=""/>
        <dsp:cNvSpPr/>
      </dsp:nvSpPr>
      <dsp:spPr>
        <a:xfrm>
          <a:off x="3461311" y="2843549"/>
          <a:ext cx="1062708" cy="1109994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05C0A8-05D4-489D-9931-F5999404F7A0}">
      <dsp:nvSpPr>
        <dsp:cNvPr id="0" name=""/>
        <dsp:cNvSpPr/>
      </dsp:nvSpPr>
      <dsp:spPr>
        <a:xfrm>
          <a:off x="3461311" y="2843549"/>
          <a:ext cx="1062708" cy="1109994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2D76B4-1806-4C59-B157-23D09E1B0693}">
      <dsp:nvSpPr>
        <dsp:cNvPr id="0" name=""/>
        <dsp:cNvSpPr/>
      </dsp:nvSpPr>
      <dsp:spPr>
        <a:xfrm>
          <a:off x="2929957" y="3043348"/>
          <a:ext cx="2125416" cy="710396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მზადყოფნისა და რეაგირების ჯგუფი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ანა კასრაძე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ანა ტატულაშვილი</a:t>
          </a:r>
        </a:p>
      </dsp:txBody>
      <dsp:txXfrm>
        <a:off x="2929957" y="3043348"/>
        <a:ext cx="2125416" cy="710396"/>
      </dsp:txXfrm>
    </dsp:sp>
    <dsp:sp modelId="{5B057DC3-6515-4B00-AB01-4CF785CCC530}">
      <dsp:nvSpPr>
        <dsp:cNvPr id="0" name=""/>
        <dsp:cNvSpPr/>
      </dsp:nvSpPr>
      <dsp:spPr>
        <a:xfrm>
          <a:off x="5967601" y="2969099"/>
          <a:ext cx="1022240" cy="62241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E6E7E9-385B-46D4-AA9D-BCE320681DE0}">
      <dsp:nvSpPr>
        <dsp:cNvPr id="0" name=""/>
        <dsp:cNvSpPr/>
      </dsp:nvSpPr>
      <dsp:spPr>
        <a:xfrm>
          <a:off x="5967601" y="2969099"/>
          <a:ext cx="1022240" cy="62241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2B73BB-17E8-4AAC-904A-AC5917E9EC1E}">
      <dsp:nvSpPr>
        <dsp:cNvPr id="0" name=""/>
        <dsp:cNvSpPr/>
      </dsp:nvSpPr>
      <dsp:spPr>
        <a:xfrm>
          <a:off x="5456481" y="3081135"/>
          <a:ext cx="2044480" cy="39834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ლაბორატორიის ჯგუფი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ანი მაჩაბლიშვილი</a:t>
          </a:r>
        </a:p>
      </dsp:txBody>
      <dsp:txXfrm>
        <a:off x="5456481" y="3081135"/>
        <a:ext cx="2044480" cy="398347"/>
      </dsp:txXfrm>
    </dsp:sp>
    <dsp:sp modelId="{499A6E3C-9EAC-4D9F-AC01-2F43F6FFE556}">
      <dsp:nvSpPr>
        <dsp:cNvPr id="0" name=""/>
        <dsp:cNvSpPr/>
      </dsp:nvSpPr>
      <dsp:spPr>
        <a:xfrm>
          <a:off x="8284600" y="2961553"/>
          <a:ext cx="723769" cy="640824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660EFD-9F5D-47BE-9C84-306514964E22}">
      <dsp:nvSpPr>
        <dsp:cNvPr id="0" name=""/>
        <dsp:cNvSpPr/>
      </dsp:nvSpPr>
      <dsp:spPr>
        <a:xfrm>
          <a:off x="8284600" y="2961553"/>
          <a:ext cx="723769" cy="640824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EC71EA-7897-411C-8C29-C7210EE2F959}">
      <dsp:nvSpPr>
        <dsp:cNvPr id="0" name=""/>
        <dsp:cNvSpPr/>
      </dsp:nvSpPr>
      <dsp:spPr>
        <a:xfrm>
          <a:off x="7922715" y="3076901"/>
          <a:ext cx="1447538" cy="41012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კომუნიკაციის ჯგუფი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ნინო მამუკაშვილი</a:t>
          </a:r>
        </a:p>
      </dsp:txBody>
      <dsp:txXfrm>
        <a:off x="7922715" y="3076901"/>
        <a:ext cx="1447538" cy="4101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BD6200-7AD3-4F49-9627-81417F52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წითელას ეპიდაფეთქების მართვის სქემა</vt:lpstr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ახალი კორონავირუსის სიტუაციის მართვის სქემა</dc:title>
  <dc:subject>სსიპ - ლ.საყვარელიძის სახელობის დაავადებათა კონტროლისა და საზოგადოებრივი ჯანმრთელობის ეროვნული ცენტრი</dc:subject>
  <dc:creator>Ana Tatulashvili</dc:creator>
  <cp:keywords/>
  <dc:description/>
  <cp:lastModifiedBy>Ana Kasradze</cp:lastModifiedBy>
  <cp:revision>10</cp:revision>
  <cp:lastPrinted>2018-02-02T11:00:00Z</cp:lastPrinted>
  <dcterms:created xsi:type="dcterms:W3CDTF">2020-01-21T08:24:00Z</dcterms:created>
  <dcterms:modified xsi:type="dcterms:W3CDTF">2020-01-21T09:16:00Z</dcterms:modified>
</cp:coreProperties>
</file>