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0E" w:rsidRPr="00586520" w:rsidRDefault="00DE3ACC" w:rsidP="007743A1">
      <w:pPr>
        <w:pStyle w:val="TableParagraph"/>
        <w:spacing w:line="276" w:lineRule="auto"/>
        <w:ind w:left="15" w:firstLine="0"/>
        <w:rPr>
          <w:b/>
          <w:sz w:val="44"/>
          <w:lang w:val="ka-GE"/>
        </w:rPr>
      </w:pPr>
      <w:r w:rsidRPr="00586520">
        <w:rPr>
          <w:rFonts w:ascii="Sylfaen" w:hAnsi="Sylfaen"/>
          <w:b/>
          <w:sz w:val="24"/>
          <w:lang w:val="ka-GE"/>
        </w:rPr>
        <w:t xml:space="preserve">                               მწვავე მდგომარეობისას ჰოსპიტალში</w:t>
      </w:r>
      <w:r w:rsidR="00D01B0E" w:rsidRPr="00586520">
        <w:rPr>
          <w:rFonts w:ascii="Sylfaen" w:hAnsi="Sylfaen"/>
          <w:b/>
          <w:sz w:val="24"/>
          <w:lang w:val="ka-GE"/>
        </w:rPr>
        <w:t xml:space="preserve"> განთავსების კრიტერიუმები</w:t>
      </w:r>
    </w:p>
    <w:p w:rsidR="00D01B0E" w:rsidRPr="00586520" w:rsidRDefault="00D01B0E" w:rsidP="007743A1">
      <w:pPr>
        <w:pStyle w:val="TableParagraph"/>
        <w:spacing w:before="147" w:line="276" w:lineRule="auto"/>
        <w:ind w:left="200" w:firstLine="0"/>
        <w:rPr>
          <w:rFonts w:ascii="Sylfaen" w:hAnsi="Sylfaen"/>
          <w:b/>
          <w:color w:val="333333"/>
          <w:sz w:val="32"/>
          <w:szCs w:val="28"/>
          <w:lang w:val="ka-GE"/>
        </w:rPr>
      </w:pPr>
    </w:p>
    <w:tbl>
      <w:tblPr>
        <w:tblStyle w:val="TableGrid"/>
        <w:tblW w:w="10036" w:type="dxa"/>
        <w:tblInd w:w="-289" w:type="dxa"/>
        <w:tblLook w:val="04A0" w:firstRow="1" w:lastRow="0" w:firstColumn="1" w:lastColumn="0" w:noHBand="0" w:noVBand="1"/>
      </w:tblPr>
      <w:tblGrid>
        <w:gridCol w:w="5075"/>
        <w:gridCol w:w="4961"/>
      </w:tblGrid>
      <w:tr w:rsidR="00BF7C2C" w:rsidRPr="00586520" w:rsidTr="00AC3925">
        <w:trPr>
          <w:trHeight w:val="1125"/>
        </w:trPr>
        <w:tc>
          <w:tcPr>
            <w:tcW w:w="5075" w:type="dxa"/>
          </w:tcPr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ჩვენებები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სტაციონარული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ჰოსპიტალიზაციისთვის</w:t>
            </w:r>
          </w:p>
        </w:tc>
        <w:tc>
          <w:tcPr>
            <w:tcW w:w="4961" w:type="dxa"/>
          </w:tcPr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>გაწერის ჩვენებები: (discharge screens)</w:t>
            </w:r>
          </w:p>
        </w:tc>
      </w:tr>
      <w:tr w:rsidR="00BF7C2C" w:rsidRPr="00586520" w:rsidTr="00AC3925">
        <w:tc>
          <w:tcPr>
            <w:tcW w:w="5075" w:type="dxa"/>
          </w:tcPr>
          <w:p w:rsidR="00BF7C2C" w:rsidRPr="00586520" w:rsidRDefault="003B25E8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გულთან</w:t>
            </w:r>
            <w:r w:rsidR="00BF7C2C"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 </w:t>
            </w:r>
            <w:r w:rsidR="00BF7C2C"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დაკავშირებული</w:t>
            </w: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 xml:space="preserve"> მწვავე</w:t>
            </w:r>
          </w:p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ტკივილი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ან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</w:t>
            </w:r>
            <w:commentRangeStart w:id="0"/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წნევა</w:t>
            </w:r>
            <w:commentRangeEnd w:id="0"/>
            <w:r w:rsidR="003B25E8" w:rsidRPr="00586520">
              <w:rPr>
                <w:rStyle w:val="CommentReference"/>
                <w:sz w:val="18"/>
                <w:lang w:val="ka-GE"/>
              </w:rPr>
              <w:commentReference w:id="0"/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>: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="Sylfaen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მწვავე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დისპნოე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/</w:t>
            </w:r>
            <w:r w:rsidR="003B25E8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რესპირატორული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მაჩვენებელი</w:t>
            </w:r>
            <w:r w:rsidR="003B25E8"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&gt; 30</w:t>
            </w:r>
            <w:r w:rsidR="003B25E8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წუთში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პულის</w:t>
            </w:r>
            <w:r w:rsidR="003B25E8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3B25E8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არარსებობა/გაქრობა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49358F" w:rsidRPr="00586520">
              <w:rPr>
                <w:rFonts w:ascii="Sylfaen" w:eastAsiaTheme="minorHAnsi" w:hAnsi="Sylfaen" w:cstheme="minorBidi"/>
                <w:sz w:val="24"/>
                <w:lang w:val="ka-GE"/>
              </w:rPr>
              <w:t>(მაჯა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, </w:t>
            </w:r>
            <w:r w:rsidR="0049358F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იდაყვ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ი, </w:t>
            </w:r>
            <w:r w:rsidR="0049358F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საზარდულ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ი, </w:t>
            </w:r>
            <w:r w:rsidR="0049358F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იღლია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, </w:t>
            </w:r>
            <w:commentRangeStart w:id="1"/>
            <w:r w:rsidR="0049358F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მუხლქვეშა ფოსო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ან ტერფზ</w:t>
            </w:r>
            <w:r w:rsidR="0049358F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ურგი</w:t>
            </w:r>
            <w:commentRangeEnd w:id="1"/>
            <w:r w:rsidR="0049358F" w:rsidRPr="00586520">
              <w:rPr>
                <w:rStyle w:val="CommentReference"/>
                <w:sz w:val="18"/>
                <w:lang w:val="ka-GE"/>
              </w:rPr>
              <w:commentReference w:id="1"/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ეჭვი ფილტვების ემბოლიაზე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4+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პრეტიბიალური შეშუპება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/გენერალიზებული შეშუპება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სინკოპე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ორთოპნოე</w:t>
            </w:r>
          </w:p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</w:p>
        </w:tc>
        <w:tc>
          <w:tcPr>
            <w:tcW w:w="4961" w:type="dxa"/>
          </w:tcPr>
          <w:p w:rsidR="00BF7C2C" w:rsidRPr="00586520" w:rsidRDefault="00BF7C2C" w:rsidP="007743A1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ორდღიანი აქტივობის  შემდგომ</w:t>
            </w:r>
            <w:r w:rsidR="0049358F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49358F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გულმკერდის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49358F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კონტროლირებადი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ტკივილი </w:t>
            </w:r>
          </w:p>
          <w:p w:rsidR="00BF7C2C" w:rsidRPr="00586520" w:rsidRDefault="0049358F" w:rsidP="007743A1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ეკგ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–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ი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ს ცვლილებები არ ა</w:t>
            </w:r>
            <w:r w:rsidR="006543AE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ღინიშნება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 და</w:t>
            </w:r>
            <w:r w:rsidR="006543AE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/ან 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commentRangeStart w:id="2"/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სერიული </w:t>
            </w:r>
            <w:r w:rsidR="00EA4A9C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გულის</w:t>
            </w:r>
            <w:r w:rsidR="00EA4A9C" w:rsidRPr="00586520">
              <w:rPr>
                <w:rFonts w:ascii="Sylfaen" w:eastAsiaTheme="minorHAnsi" w:hAnsi="Sylfaen" w:cstheme="minorBidi"/>
                <w:sz w:val="24"/>
              </w:rPr>
              <w:t xml:space="preserve"> 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მწვავე  დაზიანების ფერმენტები  </w:t>
            </w:r>
            <w:commentRangeEnd w:id="2"/>
            <w:r w:rsidR="006543AE" w:rsidRPr="00586520">
              <w:rPr>
                <w:rStyle w:val="CommentReference"/>
                <w:sz w:val="18"/>
                <w:lang w:val="ka-GE"/>
              </w:rPr>
              <w:commentReference w:id="2"/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არის ნორმალური ან მცირ</w:t>
            </w:r>
            <w:r w:rsidR="006543AE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დ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ება 24 საათის განმავლობაში</w:t>
            </w:r>
          </w:p>
          <w:p w:rsidR="00BF7C2C" w:rsidRPr="00586520" w:rsidRDefault="006543AE" w:rsidP="007743A1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კონტროლირდება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პ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როთრომბინის 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დრო  ან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იგეგმება მისი კონტროლი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აბულატორიულად</w:t>
            </w:r>
          </w:p>
          <w:p w:rsidR="006543AE" w:rsidRPr="00586520" w:rsidRDefault="006543AE" w:rsidP="007743A1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პაციენტი არ იღებს ინტრავენურ ანტიარითმიულ საშუალებებს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ბოლო 24 საათის განმავლობაში 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ბოლო 24 საათის განმავლობაში სასიცოცხლო მაჩვენებლები სტაბილურია</w:t>
            </w:r>
            <w:r w:rsidR="006543AE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(ასაკის გათვალისწინებით)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სხვა სამედიცინო დაწესებულებაში გადაყვანა</w:t>
            </w:r>
          </w:p>
          <w:p w:rsidR="006543AE" w:rsidRPr="00586520" w:rsidRDefault="006543AE" w:rsidP="007743A1">
            <w:pPr>
              <w:widowControl/>
              <w:autoSpaceDE/>
              <w:autoSpaceDN/>
              <w:spacing w:line="276" w:lineRule="auto"/>
              <w:ind w:left="720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</w:p>
        </w:tc>
      </w:tr>
      <w:tr w:rsidR="00BF7C2C" w:rsidRPr="00586520" w:rsidTr="00AC3925">
        <w:tc>
          <w:tcPr>
            <w:tcW w:w="5075" w:type="dxa"/>
          </w:tcPr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>ცვლილება გონებრივ სტატუსში</w:t>
            </w:r>
            <w:r w:rsidR="006543AE"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>:</w:t>
            </w:r>
          </w:p>
          <w:p w:rsidR="00BF7C2C" w:rsidRPr="00586520" w:rsidRDefault="00BF7C2C" w:rsidP="007743A1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უგონო მდგომარეობა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დელირიუმი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დიზორიენტაცია</w:t>
            </w:r>
          </w:p>
          <w:p w:rsidR="00BF7C2C" w:rsidRPr="00586520" w:rsidRDefault="006543AE" w:rsidP="007743A1">
            <w:pPr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მოტორული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ფუნქციის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დაკარგვა</w:t>
            </w:r>
          </w:p>
          <w:p w:rsidR="006543AE" w:rsidRPr="00586520" w:rsidRDefault="006543AE" w:rsidP="007743A1">
            <w:pPr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შეგრძნებების დაკარგვა</w:t>
            </w:r>
          </w:p>
          <w:p w:rsidR="00BF7C2C" w:rsidRPr="00586520" w:rsidRDefault="006543AE" w:rsidP="007743A1">
            <w:pPr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commentRangeStart w:id="3"/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არსებული ფუნქციური 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მგომარეობის მკვეთრი გაუარესება</w:t>
            </w:r>
            <w:commentRangeEnd w:id="3"/>
            <w:r w:rsidRPr="00586520">
              <w:rPr>
                <w:rStyle w:val="CommentReference"/>
                <w:sz w:val="18"/>
                <w:lang w:val="ka-GE"/>
              </w:rPr>
              <w:commentReference w:id="3"/>
            </w:r>
          </w:p>
          <w:p w:rsidR="006543AE" w:rsidRPr="00586520" w:rsidRDefault="006543AE" w:rsidP="007743A1">
            <w:pPr>
              <w:widowControl/>
              <w:autoSpaceDE/>
              <w:autoSpaceDN/>
              <w:spacing w:line="276" w:lineRule="auto"/>
              <w:ind w:left="720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</w:p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პროვაიდერის დოკუმენტაციამ უნდა დაასაბუთოს 24 საათზე  მეტი </w:t>
            </w:r>
            <w:r w:rsidR="006543AE"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>ხანგრძლივობის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მონიტორინგის, მკურნალობის ან / და დაკვირვების საჭიროება</w:t>
            </w:r>
          </w:p>
          <w:p w:rsidR="006543AE" w:rsidRPr="00586520" w:rsidRDefault="006543AE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</w:p>
        </w:tc>
        <w:tc>
          <w:tcPr>
            <w:tcW w:w="4961" w:type="dxa"/>
          </w:tcPr>
          <w:p w:rsidR="006543AE" w:rsidRPr="00586520" w:rsidRDefault="00BF7C2C" w:rsidP="007743A1">
            <w:pPr>
              <w:widowControl/>
              <w:numPr>
                <w:ilvl w:val="0"/>
                <w:numId w:val="23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lastRenderedPageBreak/>
              <w:t>სასიცოცხლო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მაჩვენებლები ნორმაშია</w:t>
            </w:r>
            <w:r w:rsidR="006543AE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(ასაკის გათვალისწინებით)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გაწერამდე 24 საათის განმავლობაში</w:t>
            </w:r>
          </w:p>
          <w:p w:rsidR="007743A1" w:rsidRPr="00586520" w:rsidRDefault="007743A1" w:rsidP="007743A1">
            <w:pPr>
              <w:widowControl/>
              <w:numPr>
                <w:ilvl w:val="0"/>
                <w:numId w:val="23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დადგენილი დიეტა დაცულია გაწერამდე 12 საათის განმავლობაში.</w:t>
            </w:r>
          </w:p>
          <w:p w:rsidR="007743A1" w:rsidRPr="00586520" w:rsidRDefault="00BF7C2C" w:rsidP="007743A1">
            <w:pPr>
              <w:widowControl/>
              <w:numPr>
                <w:ilvl w:val="0"/>
                <w:numId w:val="23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ყოველდღიური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ცხოვრების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თვითინიცირებული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საქმიანობა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23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lastRenderedPageBreak/>
              <w:t>შარდის გამოყოფა სირთულეების გარეშე</w:t>
            </w:r>
            <w:r w:rsidR="007743A1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- </w:t>
            </w:r>
            <w:r w:rsidR="007743A1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გაწერამდე 12 საათის განმავლობაში</w:t>
            </w:r>
          </w:p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</w:p>
        </w:tc>
      </w:tr>
      <w:tr w:rsidR="00BF7C2C" w:rsidRPr="00586520" w:rsidTr="00AC3925">
        <w:tc>
          <w:tcPr>
            <w:tcW w:w="5075" w:type="dxa"/>
          </w:tcPr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="Sylfaen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lastRenderedPageBreak/>
              <w:t>დეჰიდრატაცი</w:t>
            </w:r>
            <w:r w:rsidR="007743A1"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ა,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კლინიკური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</w:t>
            </w:r>
            <w:r w:rsidR="007743A1"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ნიშნებით (ორი ან მეტი)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:</w:t>
            </w:r>
          </w:p>
          <w:p w:rsidR="007743A1" w:rsidRPr="00586520" w:rsidRDefault="007743A1" w:rsidP="007743A1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შეცვლილი ფსიქიური მდგომარეობა</w:t>
            </w:r>
          </w:p>
          <w:p w:rsidR="007743A1" w:rsidRPr="00586520" w:rsidRDefault="007743A1" w:rsidP="007743A1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შემცირებული კანის ტურგორი</w:t>
            </w:r>
          </w:p>
          <w:p w:rsidR="007743A1" w:rsidRPr="00586520" w:rsidRDefault="007743A1" w:rsidP="007743A1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მშრალი ლორწოვანი გარსები</w:t>
            </w:r>
          </w:p>
          <w:p w:rsidR="007743A1" w:rsidRPr="00586520" w:rsidRDefault="007743A1" w:rsidP="007743A1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ორთოსტატიული ჰიპოტენზია</w:t>
            </w:r>
          </w:p>
          <w:p w:rsidR="007743A1" w:rsidRPr="00586520" w:rsidRDefault="007743A1" w:rsidP="007743A1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სინკოპე</w:t>
            </w:r>
          </w:p>
          <w:p w:rsidR="007743A1" w:rsidRPr="00586520" w:rsidRDefault="007743A1" w:rsidP="007743A1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ტაქიკარდია</w:t>
            </w:r>
          </w:p>
          <w:p w:rsidR="00BF7C2C" w:rsidRPr="00586520" w:rsidRDefault="00413AC4" w:rsidP="00413AC4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პადიატრიული: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ჩა</w:t>
            </w:r>
            <w:r w:rsidR="007743A1" w:rsidRPr="00586520">
              <w:rPr>
                <w:rFonts w:ascii="Sylfaen" w:eastAsiaTheme="minorHAnsi" w:hAnsi="Sylfaen" w:cs="Sylfaen"/>
                <w:sz w:val="24"/>
                <w:lang w:val="ka-GE"/>
              </w:rPr>
              <w:t>ცვენილი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 თვალები, წონაში კლება &gt; 5% და / ან შარდის გამომუშავების დაქვეითება</w:t>
            </w:r>
          </w:p>
        </w:tc>
        <w:tc>
          <w:tcPr>
            <w:tcW w:w="4961" w:type="dxa"/>
          </w:tcPr>
          <w:p w:rsidR="006543AE" w:rsidRPr="00586520" w:rsidRDefault="006543AE" w:rsidP="007743A1">
            <w:pPr>
              <w:widowControl/>
              <w:autoSpaceDE/>
              <w:autoSpaceDN/>
              <w:spacing w:line="276" w:lineRule="auto"/>
              <w:ind w:left="720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</w:p>
          <w:p w:rsidR="00BF7C2C" w:rsidRPr="00586520" w:rsidRDefault="00BF7C2C" w:rsidP="007743A1">
            <w:pPr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შარდვა სირთ</w:t>
            </w:r>
            <w:r w:rsidR="007743A1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უ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ლებეების გარეშე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გაწერამდე 24 საათის განმავლობაში </w:t>
            </w:r>
            <w:r w:rsidR="007743A1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სას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იცოცოხლო </w:t>
            </w:r>
            <w:r w:rsidR="007743A1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მაჩვენებლების სტაბილურობა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პაციენტი/პაციენტის ოჯახის წვერები პაციენტის მდომარეობაზე </w:t>
            </w:r>
            <w:r w:rsidR="007743A1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ფლობენ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სრულ ინფორმაციას 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დადგენილი დიეტა დაცულია გაწერამდე 12 საათის განმავლობაში.</w:t>
            </w:r>
          </w:p>
        </w:tc>
      </w:tr>
      <w:tr w:rsidR="00BF7C2C" w:rsidRPr="00586520" w:rsidTr="00AC3925">
        <w:tc>
          <w:tcPr>
            <w:tcW w:w="5075" w:type="dxa"/>
          </w:tcPr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ენდოკრინული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</w:t>
            </w:r>
            <w:r w:rsidR="00413AC4"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სიმპტომები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>:</w:t>
            </w:r>
          </w:p>
          <w:p w:rsidR="00413AC4" w:rsidRPr="00586520" w:rsidRDefault="00413AC4" w:rsidP="00413AC4">
            <w:pPr>
              <w:widowControl/>
              <w:numPr>
                <w:ilvl w:val="0"/>
                <w:numId w:val="31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ახლად  დიაგნოზირებული თირკმელზედა, პანკრეასის ან ჰიპოფიზის წარმონაქმნი</w:t>
            </w:r>
            <w:r w:rsidR="00BD404E" w:rsidRPr="00586520">
              <w:rPr>
                <w:rFonts w:ascii="Sylfaen" w:eastAsiaTheme="minorHAnsi" w:hAnsi="Sylfaen" w:cstheme="minorBidi"/>
                <w:sz w:val="24"/>
                <w:lang w:val="ka-GE"/>
              </w:rPr>
              <w:t>/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მასა.</w:t>
            </w:r>
          </w:p>
          <w:p w:rsidR="00413AC4" w:rsidRPr="00586520" w:rsidRDefault="00413AC4" w:rsidP="00413AC4">
            <w:pPr>
              <w:widowControl/>
              <w:numPr>
                <w:ilvl w:val="0"/>
                <w:numId w:val="31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პაციენტი, რომელიც მიღებულია </w:t>
            </w:r>
            <w:commentRangeStart w:id="4"/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უკვე დიაგნოზირებული</w:t>
            </w:r>
            <w:r w:rsidRPr="00586520">
              <w:rPr>
                <w:rFonts w:ascii="Sylfaen" w:eastAsiaTheme="minorHAnsi" w:hAnsi="Sylfaen" w:cstheme="minorBidi"/>
                <w:i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commentRangeEnd w:id="4"/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commentReference w:id="4"/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თირკმელზედა ჯირკვლის, პანკრეასის ან ჰიპოფიზის წარმონაქმნის</w:t>
            </w:r>
            <w:r w:rsidR="00BD404E" w:rsidRPr="00586520">
              <w:rPr>
                <w:rFonts w:ascii="Sylfaen" w:eastAsiaTheme="minorHAnsi" w:hAnsi="Sylfaen" w:cstheme="minorBidi"/>
                <w:sz w:val="24"/>
                <w:lang w:val="ka-GE"/>
              </w:rPr>
              <w:t>/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მასის სამკურნალოდ</w:t>
            </w:r>
          </w:p>
          <w:p w:rsidR="00BF7C2C" w:rsidRPr="00586520" w:rsidRDefault="00413AC4" w:rsidP="00413AC4">
            <w:pPr>
              <w:widowControl/>
              <w:numPr>
                <w:ilvl w:val="0"/>
                <w:numId w:val="31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დიაბეტური გართულებები</w:t>
            </w:r>
          </w:p>
        </w:tc>
        <w:tc>
          <w:tcPr>
            <w:tcW w:w="4961" w:type="dxa"/>
          </w:tcPr>
          <w:p w:rsidR="00DE7088" w:rsidRPr="00586520" w:rsidRDefault="00DE7088" w:rsidP="00BD404E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commentRangeStart w:id="5"/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ინსულინის უცვლელი დოზა და ტიპი 12 საათის განმავლობაში, გარდა შემთხვევისა, როდესაც იგეგმება პაიენტის ამბულატორიული მონიტორინგი</w:t>
            </w:r>
            <w:commentRangeEnd w:id="5"/>
            <w:r w:rsidRPr="00586520">
              <w:rPr>
                <w:rStyle w:val="CommentReference"/>
                <w:sz w:val="18"/>
              </w:rPr>
              <w:commentReference w:id="5"/>
            </w:r>
          </w:p>
          <w:p w:rsidR="00BF7C2C" w:rsidRPr="00586520" w:rsidRDefault="00BF7C2C" w:rsidP="00BD404E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სტეროიდული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თერაპიაში არ არის ცვლილება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ბოლო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12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საათის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განმავლობაში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AE3A30" w:rsidRPr="00586520">
              <w:rPr>
                <w:rFonts w:ascii="Sylfaen" w:eastAsiaTheme="minorHAnsi" w:hAnsi="Sylfaen" w:cs="Sylfaen"/>
                <w:sz w:val="24"/>
                <w:lang w:val="ka-GE"/>
              </w:rPr>
              <w:t>ან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 </w:t>
            </w:r>
            <w:r w:rsidR="00AE3A30" w:rsidRPr="00586520">
              <w:rPr>
                <w:rFonts w:ascii="Sylfaen" w:eastAsiaTheme="minorHAnsi" w:hAnsi="Sylfaen" w:cs="Sylfaen"/>
                <w:sz w:val="24"/>
                <w:lang w:val="ka-GE"/>
              </w:rPr>
              <w:t>პაციენტი იღებს სტეროიდების დანიშნულ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highlight w:val="yellow"/>
                <w:lang w:val="ka-GE"/>
              </w:rPr>
              <w:t>კონუსირებულ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 </w:t>
            </w:r>
            <w:r w:rsidR="00AE3A30" w:rsidRPr="00586520">
              <w:rPr>
                <w:rFonts w:ascii="Sylfaen" w:eastAsiaTheme="minorHAnsi" w:hAnsi="Sylfaen" w:cs="Sylfaen"/>
                <w:sz w:val="24"/>
                <w:lang w:val="ka-GE"/>
              </w:rPr>
              <w:t>დოზას</w:t>
            </w:r>
          </w:p>
          <w:p w:rsidR="006476E3" w:rsidRPr="00586520" w:rsidRDefault="006476E3" w:rsidP="00BD404E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rPr>
                <w:rFonts w:ascii="Sylfaen" w:eastAsiaTheme="minorHAnsi" w:hAnsi="Sylfaen" w:cs="Sylfaen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შაქრის დონე სისხლში ნორმაშია 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24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საათის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მანძილზე </w:t>
            </w:r>
          </w:p>
          <w:p w:rsidR="00BF7C2C" w:rsidRPr="00586520" w:rsidRDefault="00BF7C2C" w:rsidP="00BD404E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lastRenderedPageBreak/>
              <w:t>არტერიული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წნევა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კონტროლდება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24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საათის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განმავლობაში</w:t>
            </w:r>
          </w:p>
          <w:p w:rsidR="00BF7C2C" w:rsidRPr="00586520" w:rsidRDefault="00BF7C2C" w:rsidP="00BD404E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rPr>
                <w:rFonts w:ascii="Sylfaen" w:eastAsiaTheme="minorHAnsi" w:hAnsi="Sylfaen" w:cs="Sylfaen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სიმპტომები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სტაბილიზირებულია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12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საათის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განმავლობაში</w:t>
            </w:r>
          </w:p>
          <w:p w:rsidR="00BF7C2C" w:rsidRPr="00586520" w:rsidRDefault="00BF7C2C" w:rsidP="00BD404E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პაციენტს </w:t>
            </w:r>
            <w:r w:rsidR="00BD404E" w:rsidRPr="00586520">
              <w:rPr>
                <w:rFonts w:ascii="Sylfaen" w:eastAsiaTheme="minorHAnsi" w:hAnsi="Sylfaen" w:cs="Sylfaen"/>
                <w:sz w:val="24"/>
                <w:lang w:val="ka-GE"/>
              </w:rPr>
              <w:t>შესწევს უნარი მიიღოს შ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ესაბამისი დოზის ინსულინი</w:t>
            </w:r>
          </w:p>
        </w:tc>
      </w:tr>
      <w:tr w:rsidR="00BF7C2C" w:rsidRPr="00586520" w:rsidTr="00AC3925">
        <w:tc>
          <w:tcPr>
            <w:tcW w:w="5075" w:type="dxa"/>
          </w:tcPr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lastRenderedPageBreak/>
              <w:t>კუჭ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>-</w:t>
            </w: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ნაწლავის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სისტემა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>:</w:t>
            </w:r>
          </w:p>
          <w:p w:rsidR="00BF7C2C" w:rsidRPr="00586520" w:rsidRDefault="00BF7C2C" w:rsidP="00F81809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სისხლიანი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პირღებინება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ან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კუჭის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ასპირატი</w:t>
            </w:r>
          </w:p>
          <w:p w:rsidR="00BF7C2C" w:rsidRPr="00586520" w:rsidRDefault="00BF7C2C" w:rsidP="00F81809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სისხლი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პერიტონეალურ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ასპირაციაში</w:t>
            </w:r>
            <w:r w:rsidR="00F81809" w:rsidRPr="00586520">
              <w:rPr>
                <w:rFonts w:ascii="Sylfaen" w:eastAsiaTheme="minorHAnsi" w:hAnsi="Sylfaen" w:cs="Sylfaen"/>
                <w:sz w:val="24"/>
                <w:lang w:val="ka-GE"/>
              </w:rPr>
              <w:t>/ასპირატში</w:t>
            </w:r>
          </w:p>
          <w:p w:rsidR="00BF7C2C" w:rsidRPr="00586520" w:rsidRDefault="00BF7C2C" w:rsidP="00F81809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ასციტები</w:t>
            </w:r>
          </w:p>
          <w:p w:rsidR="00BF7C2C" w:rsidRPr="00586520" w:rsidRDefault="00BF7C2C" w:rsidP="00F81809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მწვავე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ან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F81809" w:rsidRPr="00586520">
              <w:rPr>
                <w:rFonts w:ascii="Sylfaen" w:eastAsiaTheme="minorHAnsi" w:hAnsi="Sylfaen" w:cs="Sylfaen"/>
                <w:sz w:val="24"/>
                <w:lang w:val="ka-GE"/>
              </w:rPr>
              <w:t>ქვემწვავე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დისფაგია</w:t>
            </w:r>
          </w:p>
          <w:p w:rsidR="00BF7C2C" w:rsidRPr="00586520" w:rsidRDefault="00BF7C2C" w:rsidP="00F81809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სისხლი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განავალში</w:t>
            </w:r>
          </w:p>
          <w:p w:rsidR="00BF7C2C" w:rsidRPr="00586520" w:rsidRDefault="00BF7C2C" w:rsidP="00F81809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გულისრევა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/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ღებინება</w:t>
            </w:r>
          </w:p>
        </w:tc>
        <w:tc>
          <w:tcPr>
            <w:tcW w:w="4961" w:type="dxa"/>
          </w:tcPr>
          <w:p w:rsidR="009208BD" w:rsidRPr="00586520" w:rsidRDefault="00BF7C2C" w:rsidP="007743A1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არ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</w:t>
            </w:r>
            <w:r w:rsidR="00F81809" w:rsidRPr="00586520">
              <w:rPr>
                <w:rFonts w:ascii="Sylfaen" w:eastAsiaTheme="minorHAnsi" w:hAnsi="Sylfaen" w:cs="Sylfaen"/>
                <w:sz w:val="24"/>
                <w:lang w:val="ka-GE"/>
              </w:rPr>
              <w:t>ღინიშნება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9208BD" w:rsidRPr="00586520">
              <w:rPr>
                <w:rFonts w:ascii="Sylfaen" w:eastAsiaTheme="minorHAnsi" w:hAnsi="Sylfaen" w:cs="Sylfaen"/>
                <w:sz w:val="24"/>
                <w:lang w:val="ka-GE"/>
              </w:rPr>
              <w:t>ჩირქი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9208BD" w:rsidRPr="00586520">
              <w:rPr>
                <w:rFonts w:ascii="Sylfaen" w:eastAsiaTheme="minorHAnsi" w:hAnsi="Sylfaen" w:cs="Sylfaen"/>
                <w:sz w:val="24"/>
                <w:lang w:val="ka-GE"/>
              </w:rPr>
              <w:t>სისხლში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3941A7" w:rsidRPr="00586520">
              <w:rPr>
                <w:rFonts w:ascii="Sylfaen" w:eastAsiaTheme="minorHAnsi" w:hAnsi="Sylfaen" w:cs="Sylfaen"/>
                <w:sz w:val="24"/>
                <w:lang w:val="ka-GE"/>
              </w:rPr>
              <w:t>ან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პირ</w:t>
            </w:r>
            <w:r w:rsidR="009208BD" w:rsidRPr="00586520">
              <w:rPr>
                <w:rFonts w:ascii="Sylfaen" w:eastAsiaTheme="minorHAnsi" w:hAnsi="Sylfaen" w:cs="Sylfaen"/>
                <w:sz w:val="24"/>
                <w:lang w:val="ka-GE"/>
              </w:rPr>
              <w:t>ნაღებ</w:t>
            </w:r>
            <w:r w:rsidR="003941A7"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 მასა</w:t>
            </w:r>
            <w:r w:rsidR="009208BD" w:rsidRPr="00586520">
              <w:rPr>
                <w:rFonts w:ascii="Sylfaen" w:eastAsiaTheme="minorHAnsi" w:hAnsi="Sylfaen" w:cs="Sylfaen"/>
                <w:sz w:val="24"/>
                <w:lang w:val="ka-GE"/>
              </w:rPr>
              <w:t>ში</w:t>
            </w:r>
          </w:p>
          <w:p w:rsidR="009208BD" w:rsidRPr="00586520" w:rsidRDefault="00BF7C2C" w:rsidP="007743A1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არ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9208BD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აღინიშნება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ახალი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სისხლდენა</w:t>
            </w:r>
          </w:p>
          <w:p w:rsidR="009208BD" w:rsidRPr="00586520" w:rsidRDefault="009208BD" w:rsidP="007743A1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პარენტერალური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ტკივილგამაყუჩებ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ლი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ს დოზა არ უნდა აღემატებოდეს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1-ს 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გაწერამდე 3 საათით ადრე</w:t>
            </w:r>
          </w:p>
          <w:p w:rsidR="009208BD" w:rsidRPr="00586520" w:rsidRDefault="00BF7C2C" w:rsidP="009208BD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commentRangeStart w:id="6"/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დეჰიდრატაციის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9208BD"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გაუმჯობესების </w:t>
            </w:r>
            <w:r w:rsidR="009208BD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დოკუმენტაცია</w:t>
            </w:r>
            <w:commentRangeEnd w:id="6"/>
            <w:r w:rsidR="009208BD" w:rsidRPr="00586520">
              <w:rPr>
                <w:rStyle w:val="CommentReference"/>
                <w:sz w:val="18"/>
              </w:rPr>
              <w:commentReference w:id="6"/>
            </w:r>
          </w:p>
          <w:p w:rsidR="00BF7C2C" w:rsidRPr="00586520" w:rsidRDefault="009208BD" w:rsidP="002B5CB7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დადგენილი დიეტა დაცულია გაწერამდე 12 საათის განმავლობაში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გულისრევის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/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პირღებინების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გარეშე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(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ქიმიოთერაპ</w:t>
            </w:r>
            <w:r w:rsidR="002B5CB7" w:rsidRPr="00586520">
              <w:rPr>
                <w:rFonts w:ascii="Sylfaen" w:eastAsiaTheme="minorHAnsi" w:hAnsi="Sylfaen" w:cs="Sylfaen"/>
                <w:sz w:val="24"/>
                <w:lang w:val="ka-GE"/>
              </w:rPr>
              <w:t>აზე მყოფი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პაციენტების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გა</w:t>
            </w:r>
            <w:r w:rsidR="003F3E56" w:rsidRPr="00586520">
              <w:rPr>
                <w:rFonts w:ascii="Sylfaen" w:eastAsiaTheme="minorHAnsi" w:hAnsi="Sylfaen" w:cs="Sylfaen"/>
                <w:sz w:val="24"/>
                <w:lang w:val="ka-GE"/>
              </w:rPr>
              <w:t>რდა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>)</w:t>
            </w:r>
          </w:p>
        </w:tc>
      </w:tr>
      <w:tr w:rsidR="00BF7C2C" w:rsidRPr="00586520" w:rsidTr="00AC3925">
        <w:tc>
          <w:tcPr>
            <w:tcW w:w="5075" w:type="dxa"/>
          </w:tcPr>
          <w:p w:rsidR="00401037" w:rsidRPr="00586520" w:rsidRDefault="00401037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ძვალ-</w:t>
            </w:r>
            <w:r w:rsidR="00BF7C2C"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კუნთოვანი</w:t>
            </w:r>
            <w:r w:rsidR="00BF7C2C"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 </w:t>
            </w:r>
            <w:r w:rsidR="00BF7C2C"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სისტემა</w:t>
            </w:r>
            <w:r w:rsidR="00BF7C2C"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>:</w:t>
            </w:r>
          </w:p>
          <w:p w:rsidR="00401037" w:rsidRPr="00586520" w:rsidRDefault="00BF7C2C" w:rsidP="00401037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მუხლის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ან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ბარძაყის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დისლოკაცია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;</w:t>
            </w:r>
          </w:p>
          <w:p w:rsidR="00401037" w:rsidRPr="00586520" w:rsidRDefault="00BF7C2C" w:rsidP="00401037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rPr>
                <w:rFonts w:ascii="Sylfaen" w:eastAsiaTheme="minorHAnsi" w:hAnsi="Sylfaen" w:cs="Sylfaen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მოტეხილ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მენჯის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,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რომელიც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მოითხოვს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წოლით რეჟიმს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401037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მედიკამენტებს ტკივილის კონტროლისთვის / </w:t>
            </w:r>
            <w:r w:rsidR="00401037" w:rsidRPr="00586520">
              <w:rPr>
                <w:rFonts w:ascii="Sylfaen" w:eastAsiaTheme="minorHAnsi" w:hAnsi="Sylfaen" w:cs="Sylfaen"/>
                <w:sz w:val="24"/>
                <w:lang w:val="ka-GE"/>
              </w:rPr>
              <w:t>ტკივილგამაყუჩებლებს</w:t>
            </w:r>
          </w:p>
          <w:p w:rsidR="00401037" w:rsidRPr="00586520" w:rsidRDefault="00401037" w:rsidP="00401037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rPr>
                <w:rFonts w:ascii="Sylfaen" w:eastAsiaTheme="minorHAnsi" w:hAnsi="Sylfaen" w:cs="Sylfaen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გაუსაძლისი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კუნთების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ტკივილი, სპაზმი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ან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შეშუპება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(ქმედუუნარო პაციენტი)</w:t>
            </w:r>
          </w:p>
          <w:p w:rsidR="00401037" w:rsidRPr="00586520" w:rsidRDefault="00BF7C2C" w:rsidP="00401037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rPr>
                <w:rFonts w:ascii="Sylfaen" w:eastAsiaTheme="minorHAnsi" w:hAnsi="Sylfaen" w:cs="Sylfaen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lastRenderedPageBreak/>
              <w:t>შეშუპებული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ან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მტკივნეული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სახსრები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401037" w:rsidRPr="00586520">
              <w:rPr>
                <w:rFonts w:ascii="Sylfaen" w:eastAsiaTheme="minorHAnsi" w:hAnsi="Sylfaen" w:cstheme="minorBidi"/>
                <w:sz w:val="24"/>
                <w:lang w:val="ka-GE"/>
              </w:rPr>
              <w:t>(</w:t>
            </w:r>
            <w:r w:rsidR="00401037" w:rsidRPr="00586520">
              <w:rPr>
                <w:rFonts w:ascii="Sylfaen" w:eastAsiaTheme="minorHAnsi" w:hAnsi="Sylfaen" w:cs="Sylfaen"/>
                <w:sz w:val="24"/>
                <w:lang w:val="ka-GE"/>
              </w:rPr>
              <w:t>მედიკამენტების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401037" w:rsidRPr="00586520">
              <w:rPr>
                <w:rFonts w:ascii="Sylfaen" w:eastAsiaTheme="minorHAnsi" w:hAnsi="Sylfaen" w:cs="Sylfaen"/>
                <w:sz w:val="24"/>
                <w:lang w:val="ka-GE"/>
              </w:rPr>
              <w:t>საჭიროებით)</w:t>
            </w:r>
          </w:p>
          <w:p w:rsidR="00BF7C2C" w:rsidRPr="00586520" w:rsidRDefault="00BF7C2C" w:rsidP="002E7472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ტრავმა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/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რბილი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ქსოვილების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დაზიანება</w:t>
            </w:r>
            <w:r w:rsidR="00401037"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/გაგლეჯა </w:t>
            </w:r>
            <w:r w:rsidR="002E7472"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 ან კომპრესიული ტრავმა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,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რომელიც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2E7472" w:rsidRPr="00586520">
              <w:rPr>
                <w:rFonts w:ascii="Sylfaen" w:eastAsiaTheme="minorHAnsi" w:hAnsi="Sylfaen" w:cs="Sylfaen"/>
                <w:sz w:val="24"/>
                <w:lang w:val="ka-GE"/>
              </w:rPr>
              <w:t>საჭიროებს  ნევროლოგიურ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ან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სისხლძარღვთა</w:t>
            </w:r>
            <w:r w:rsidR="002E7472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2E7472" w:rsidRPr="00586520">
              <w:rPr>
                <w:rFonts w:ascii="Sylfaen" w:eastAsiaTheme="minorHAnsi" w:hAnsi="Sylfaen" w:cs="Sylfaen"/>
                <w:sz w:val="24"/>
                <w:lang w:val="ka-GE"/>
              </w:rPr>
              <w:t>დაკირვებას</w:t>
            </w:r>
          </w:p>
        </w:tc>
        <w:tc>
          <w:tcPr>
            <w:tcW w:w="4961" w:type="dxa"/>
          </w:tcPr>
          <w:p w:rsidR="00BF7C2C" w:rsidRPr="00586520" w:rsidRDefault="00BF7C2C" w:rsidP="007743A1">
            <w:pPr>
              <w:widowControl/>
              <w:numPr>
                <w:ilvl w:val="0"/>
                <w:numId w:val="19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lastRenderedPageBreak/>
              <w:t>გადაადგილების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უნარი ხელჯოხის, ყავარჯნის და ეტლის გარეშე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19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საწოლიდან სკამზე გადაადგილების უნარი 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19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commentRangeStart w:id="7"/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მოძრაობის ერთობლიობის სპექტრის დამაკმაყოფილებელი აღდგენა</w:t>
            </w:r>
            <w:r w:rsidR="00155BF5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, </w:t>
            </w:r>
            <w:commentRangeEnd w:id="7"/>
            <w:r w:rsidR="00155BF5" w:rsidRPr="00586520">
              <w:rPr>
                <w:rStyle w:val="CommentReference"/>
                <w:sz w:val="18"/>
              </w:rPr>
              <w:commentReference w:id="7"/>
            </w:r>
            <w:r w:rsidR="00155BF5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რაც იძლევა პაციენტი ამბულატორიული დაკვირვების საშუალებას 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19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ტკივილის დაქვეითება გაწერიდან  12 საათით ადრე</w:t>
            </w:r>
          </w:p>
        </w:tc>
      </w:tr>
      <w:tr w:rsidR="00BF7C2C" w:rsidRPr="00586520" w:rsidTr="00AC3925">
        <w:tc>
          <w:tcPr>
            <w:tcW w:w="5075" w:type="dxa"/>
          </w:tcPr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lastRenderedPageBreak/>
              <w:t>ონკოლოგია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>:</w:t>
            </w:r>
          </w:p>
          <w:p w:rsidR="00FC5ED2" w:rsidRPr="00586520" w:rsidRDefault="00BF7C2C" w:rsidP="00FC5ED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წონის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FC5ED2" w:rsidRPr="00586520">
              <w:rPr>
                <w:rFonts w:ascii="Sylfaen" w:eastAsiaTheme="minorHAnsi" w:hAnsi="Sylfaen" w:cs="Sylfaen"/>
                <w:sz w:val="24"/>
                <w:lang w:val="ka-GE"/>
              </w:rPr>
              <w:t>მნიშვნელოვანი</w:t>
            </w:r>
            <w:r w:rsidR="00FC5ED2"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კლება</w:t>
            </w:r>
          </w:p>
          <w:p w:rsidR="00FC5ED2" w:rsidRPr="00586520" w:rsidRDefault="000E7B79" w:rsidP="00FC5ED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მწვავე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გვერდითი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მოვლენების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მართვა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(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გულისრევა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,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ღებინება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,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დიარეა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და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ა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>.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შ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>.)</w:t>
            </w:r>
          </w:p>
          <w:p w:rsidR="00BF7C2C" w:rsidRPr="00586520" w:rsidRDefault="00BF7C2C" w:rsidP="000E7B79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პალიატიური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0E7B79" w:rsidRPr="00586520">
              <w:rPr>
                <w:rFonts w:ascii="Sylfaen" w:eastAsiaTheme="minorHAnsi" w:hAnsi="Sylfaen" w:cs="Sylfaen"/>
                <w:sz w:val="24"/>
                <w:lang w:val="ka-GE"/>
              </w:rPr>
              <w:t>მკურნალობა</w:t>
            </w:r>
          </w:p>
        </w:tc>
        <w:tc>
          <w:tcPr>
            <w:tcW w:w="4961" w:type="dxa"/>
          </w:tcPr>
          <w:p w:rsidR="0020528D" w:rsidRPr="00586520" w:rsidRDefault="00BF7C2C" w:rsidP="0020528D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line="276" w:lineRule="auto"/>
              <w:rPr>
                <w:rFonts w:ascii="Sylfaen" w:eastAsiaTheme="minorHAnsi" w:hAnsi="Sylfaen" w:cs="Sylfaen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პაციენტმა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ოჯახმა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მიიღო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ინფორმაცია</w:t>
            </w:r>
            <w:r w:rsidR="0020528D"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საავდმყოფოდან გაწერის შესახებ</w:t>
            </w:r>
            <w:r w:rsidR="0020528D" w:rsidRPr="00586520">
              <w:rPr>
                <w:rFonts w:ascii="Sylfaen" w:eastAsiaTheme="minorHAnsi" w:hAnsi="Sylfaen" w:cs="Sylfaen"/>
                <w:sz w:val="24"/>
                <w:lang w:val="ka-GE"/>
              </w:rPr>
              <w:t>.</w:t>
            </w:r>
          </w:p>
          <w:p w:rsidR="00BF7C2C" w:rsidRPr="00586520" w:rsidRDefault="0020528D" w:rsidP="0020528D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დადგენილი დიეტა დაცულია გაწერამდე 12 საათის განმავლობაში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გულისრევის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/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პირღებინების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გარეშე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, ან მიღებულია შესაბამისი ზომები დიეტის სახლის პირობებში დასაცავად</w:t>
            </w:r>
          </w:p>
          <w:p w:rsidR="00BF7C2C" w:rsidRPr="00586520" w:rsidRDefault="0020528D" w:rsidP="0020528D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commentRangeStart w:id="8"/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დაგეგმილია ჰოსპისში გადაყვანა</w:t>
            </w:r>
            <w:commentRangeEnd w:id="8"/>
            <w:r w:rsidRPr="00586520">
              <w:rPr>
                <w:rStyle w:val="CommentReference"/>
                <w:sz w:val="18"/>
              </w:rPr>
              <w:commentReference w:id="8"/>
            </w:r>
          </w:p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</w:p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</w:p>
        </w:tc>
      </w:tr>
      <w:tr w:rsidR="00BF7C2C" w:rsidRPr="00586520" w:rsidTr="00AC3925">
        <w:tc>
          <w:tcPr>
            <w:tcW w:w="5075" w:type="dxa"/>
          </w:tcPr>
          <w:p w:rsidR="00BF7C2C" w:rsidRPr="00586520" w:rsidRDefault="002A6B62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>სასუნთქი</w:t>
            </w:r>
            <w:r w:rsidR="00BF7C2C"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სისტემა:</w:t>
            </w:r>
          </w:p>
          <w:p w:rsidR="002A6B62" w:rsidRPr="00586520" w:rsidRDefault="002A6B62" w:rsidP="002A6B6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rPr>
                <w:rFonts w:eastAsiaTheme="minorHAnsi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გულმკერდის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ტკივილი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-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პლევრული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ტიპი</w:t>
            </w:r>
          </w:p>
          <w:p w:rsidR="002A6B62" w:rsidRPr="00586520" w:rsidRDefault="002A6B62" w:rsidP="002A6B6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rPr>
                <w:rFonts w:eastAsiaTheme="minorHAnsi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სუნთქვის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სიხშირე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&gt;30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წუთში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ან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&lt;10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წუთში</w:t>
            </w:r>
          </w:p>
          <w:p w:rsidR="002A6B62" w:rsidRPr="00586520" w:rsidRDefault="002A6B62" w:rsidP="002A6B6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rPr>
                <w:rFonts w:eastAsiaTheme="minorHAnsi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პლევრის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ინფუზია</w:t>
            </w:r>
          </w:p>
          <w:p w:rsidR="002A6B62" w:rsidRPr="00586520" w:rsidRDefault="002A6B62" w:rsidP="002A6B6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rPr>
                <w:rFonts w:eastAsiaTheme="minorHAnsi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ციანოზი</w:t>
            </w:r>
          </w:p>
          <w:p w:rsidR="002A6B62" w:rsidRPr="00586520" w:rsidRDefault="002A6B62" w:rsidP="002A6B6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rPr>
                <w:rFonts w:eastAsiaTheme="minorHAnsi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დისპნოე</w:t>
            </w:r>
          </w:p>
          <w:p w:rsidR="002A6B62" w:rsidRPr="00586520" w:rsidRDefault="002A6B62" w:rsidP="002A6B6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rPr>
                <w:rFonts w:eastAsiaTheme="minorHAnsi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კისრის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გაფართოებული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ვენები</w:t>
            </w:r>
          </w:p>
          <w:p w:rsidR="002A6B62" w:rsidRPr="00586520" w:rsidRDefault="002A6B62" w:rsidP="002A6B6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rPr>
                <w:rFonts w:eastAsiaTheme="minorHAnsi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დამატებითი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კუნთების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გამოყენება</w:t>
            </w:r>
          </w:p>
          <w:p w:rsidR="002A6B62" w:rsidRPr="00586520" w:rsidRDefault="002A6B62" w:rsidP="002A6B6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rPr>
                <w:rFonts w:eastAsiaTheme="minorHAnsi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ცნობიერების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შეცვლილი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დონე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ფქოდ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>-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იან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პაციენტებში</w:t>
            </w:r>
          </w:p>
          <w:p w:rsidR="002A6B62" w:rsidRPr="00586520" w:rsidRDefault="002A6B62" w:rsidP="002A6B6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rPr>
                <w:rFonts w:eastAsiaTheme="minorHAnsi" w:cstheme="minorBidi"/>
                <w:sz w:val="24"/>
                <w:lang w:val="ka-GE"/>
              </w:rPr>
            </w:pPr>
            <w:commentRangeStart w:id="9"/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lastRenderedPageBreak/>
              <w:t>უკონტროლო</w:t>
            </w:r>
            <w:commentRangeEnd w:id="9"/>
            <w:r w:rsidRPr="00586520">
              <w:rPr>
                <w:rStyle w:val="CommentReference"/>
                <w:sz w:val="18"/>
              </w:rPr>
              <w:commentReference w:id="9"/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ხიხინი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;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ორთოპნეა</w:t>
            </w:r>
          </w:p>
          <w:p w:rsidR="002A6B62" w:rsidRPr="00586520" w:rsidRDefault="002A6B62" w:rsidP="002A6B6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rPr>
                <w:rFonts w:eastAsiaTheme="minorHAnsi" w:cstheme="minorBidi"/>
                <w:sz w:val="24"/>
                <w:lang w:val="ka-GE"/>
              </w:rPr>
            </w:pP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O2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სატურაცია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&lt;88% (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ქოფდ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პაციენტებში</w:t>
            </w:r>
            <w:r w:rsidRPr="00586520">
              <w:rPr>
                <w:rFonts w:eastAsiaTheme="minorHAnsi" w:cstheme="minorBidi"/>
                <w:sz w:val="24"/>
                <w:lang w:val="ka-GE"/>
              </w:rPr>
              <w:t xml:space="preserve"> &lt;85%)</w:t>
            </w:r>
          </w:p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</w:p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</w:p>
        </w:tc>
        <w:tc>
          <w:tcPr>
            <w:tcW w:w="4961" w:type="dxa"/>
          </w:tcPr>
          <w:p w:rsidR="002A6B62" w:rsidRPr="00586520" w:rsidRDefault="00BF7C2C" w:rsidP="007743A1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lastRenderedPageBreak/>
              <w:t>აუცილებელი საშინაო თერაპიის ხელმისაწვდომობა (02)</w:t>
            </w:r>
          </w:p>
          <w:p w:rsidR="002A6B62" w:rsidRPr="00586520" w:rsidRDefault="00BF7C2C" w:rsidP="007743A1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პროვაიდერის </w:t>
            </w:r>
            <w:r w:rsidR="002A6B62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ჩანაწერები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ასახავს რესპირატორული სტატუსის კლინიკურ გაუმჯობესებას</w:t>
            </w:r>
          </w:p>
          <w:p w:rsidR="002A6B62" w:rsidRPr="00586520" w:rsidRDefault="00BF7C2C" w:rsidP="002A6B6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02 სატურაცია რჩება </w:t>
            </w:r>
            <w:r w:rsidR="002A6B62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ადეკვატურ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დიაპაზონში გამოწერამდე 12 საათის განმავლობაში</w:t>
            </w:r>
          </w:p>
          <w:p w:rsidR="00BF7C2C" w:rsidRPr="00586520" w:rsidRDefault="00BF7C2C" w:rsidP="005948F7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სასიცოცხლო </w:t>
            </w:r>
            <w:r w:rsidR="002A6B62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მაჩვენებლები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ნიშნები სტაბილურია  </w:t>
            </w:r>
            <w:r w:rsidR="005948F7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გაწერამდე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24 საათის განმავლობაში</w:t>
            </w:r>
            <w:r w:rsidR="002A6B62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2A6B62" w:rsidRPr="00586520">
              <w:rPr>
                <w:rFonts w:ascii="Sylfaen" w:eastAsiaTheme="minorHAnsi" w:hAnsi="Sylfaen" w:cstheme="minorBidi"/>
                <w:sz w:val="24"/>
                <w:lang w:val="ka-GE"/>
              </w:rPr>
              <w:t>(ასაკის გათვალისწინებით)</w:t>
            </w:r>
          </w:p>
        </w:tc>
      </w:tr>
      <w:tr w:rsidR="00BF7C2C" w:rsidRPr="00586520" w:rsidTr="00AC3925">
        <w:tc>
          <w:tcPr>
            <w:tcW w:w="5075" w:type="dxa"/>
          </w:tcPr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lastRenderedPageBreak/>
              <w:t>კანი</w:t>
            </w:r>
            <w:r w:rsidR="002A6B62"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/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შემაერთებელი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ქსოვილი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>:</w:t>
            </w:r>
          </w:p>
          <w:p w:rsidR="002A6B62" w:rsidRPr="00586520" w:rsidRDefault="002A6B62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</w:p>
          <w:p w:rsidR="002A6B62" w:rsidRPr="00586520" w:rsidRDefault="002A6B62" w:rsidP="005948F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მწვავე ინვაზიური ინფექცია</w:t>
            </w:r>
          </w:p>
          <w:p w:rsidR="002A6B62" w:rsidRPr="00586520" w:rsidRDefault="002A6B62" w:rsidP="005948F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ნეკროზული წყლული (ღრმა კუნთები +ძვალი)</w:t>
            </w:r>
          </w:p>
          <w:p w:rsidR="002A6B62" w:rsidRPr="00586520" w:rsidRDefault="002A6B62" w:rsidP="005948F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ინფიცირებული წყლული</w:t>
            </w:r>
          </w:p>
          <w:p w:rsidR="002A6B62" w:rsidRPr="00586520" w:rsidRDefault="002A6B62" w:rsidP="005948F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ჰემორაგიული დაზიანება</w:t>
            </w:r>
          </w:p>
          <w:p w:rsidR="002A6B62" w:rsidRPr="00586520" w:rsidRDefault="002A6B62" w:rsidP="005948F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უცნობი ეტიოლოგიის პეტექიური ან </w:t>
            </w:r>
            <w:commentRangeStart w:id="10"/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ექხიმოტური</w:t>
            </w:r>
            <w:commentRangeEnd w:id="10"/>
            <w:r w:rsidR="005948F7" w:rsidRPr="00586520">
              <w:rPr>
                <w:rStyle w:val="CommentReference"/>
                <w:sz w:val="18"/>
              </w:rPr>
              <w:commentReference w:id="10"/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პურპურა, რომელიც პროგრესირებს ცხელებით &gt; 100 F (&gt; 37.7 °C)</w:t>
            </w:r>
          </w:p>
          <w:p w:rsidR="002A6B62" w:rsidRPr="00586520" w:rsidRDefault="002A6B62" w:rsidP="005948F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სეფსისი</w:t>
            </w:r>
          </w:p>
          <w:p w:rsidR="005948F7" w:rsidRPr="00586520" w:rsidRDefault="005948F7" w:rsidP="005948F7">
            <w:pPr>
              <w:pStyle w:val="ListParagraph"/>
              <w:widowControl/>
              <w:autoSpaceDE/>
              <w:autoSpaceDN/>
              <w:ind w:left="720" w:firstLine="0"/>
              <w:rPr>
                <w:rFonts w:ascii="Sylfaen" w:eastAsiaTheme="minorHAnsi" w:hAnsi="Sylfaen" w:cstheme="minorBidi"/>
                <w:sz w:val="24"/>
                <w:lang w:val="ka-GE"/>
              </w:rPr>
            </w:pPr>
          </w:p>
          <w:p w:rsidR="00BF7C2C" w:rsidRPr="00586520" w:rsidRDefault="00BF7C2C" w:rsidP="005948F7">
            <w:pPr>
              <w:widowControl/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</w:p>
        </w:tc>
        <w:tc>
          <w:tcPr>
            <w:tcW w:w="4961" w:type="dxa"/>
          </w:tcPr>
          <w:p w:rsidR="005948F7" w:rsidRPr="00586520" w:rsidRDefault="005948F7" w:rsidP="005948F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უმიშვნელო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სისხლდენა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,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დრენაჟი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ან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ჩირქოვანი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დრენაჟი</w:t>
            </w:r>
          </w:p>
          <w:p w:rsidR="00BF7C2C" w:rsidRPr="00586520" w:rsidRDefault="005948F7" w:rsidP="005948F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სასიცოცხლო მაჩვენებლები ნიშნები სტაბილურია  გაწერამდე 24 საათის განმავლობაში</w:t>
            </w:r>
          </w:p>
          <w:p w:rsidR="00BF7C2C" w:rsidRPr="00586520" w:rsidRDefault="005948F7" w:rsidP="005948F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სიარულის (გადაადგილების)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უნარი</w:t>
            </w:r>
          </w:p>
        </w:tc>
      </w:tr>
      <w:tr w:rsidR="00BF7C2C" w:rsidRPr="00586520" w:rsidTr="00AC3925">
        <w:tc>
          <w:tcPr>
            <w:tcW w:w="5075" w:type="dxa"/>
          </w:tcPr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კრუნჩხვები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>:</w:t>
            </w:r>
          </w:p>
          <w:p w:rsidR="00BF7C2C" w:rsidRPr="00586520" w:rsidRDefault="00F97B19" w:rsidP="00F97B19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line="276" w:lineRule="auto"/>
              <w:rPr>
                <w:rFonts w:ascii="Sylfaen" w:eastAsiaTheme="minorHAnsi" w:hAnsi="Sylfaen" w:cs="Sylfaen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მედიკამენტების არაკონტროლირებადი ეპილეფსიური </w:t>
            </w:r>
            <w:r w:rsidR="00824F14" w:rsidRPr="00586520">
              <w:rPr>
                <w:rFonts w:ascii="Sylfaen" w:eastAsiaTheme="minorHAnsi" w:hAnsi="Sylfaen" w:cstheme="minorBidi"/>
                <w:sz w:val="24"/>
                <w:lang w:val="ka-GE"/>
              </w:rPr>
              <w:t>გულყრები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</w:p>
          <w:p w:rsidR="00BF7C2C" w:rsidRPr="00586520" w:rsidRDefault="00824F14" w:rsidP="00F97B19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ეპილეფსიური გულყრების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ახალი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დიაგნოზი</w:t>
            </w:r>
          </w:p>
        </w:tc>
        <w:tc>
          <w:tcPr>
            <w:tcW w:w="4961" w:type="dxa"/>
          </w:tcPr>
          <w:p w:rsidR="00F051C4" w:rsidRPr="00586520" w:rsidRDefault="00BF7C2C" w:rsidP="00F051C4">
            <w:pPr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არ აღინიშნება </w:t>
            </w:r>
            <w:r w:rsidR="00F051C4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გულყრები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საავადმყოფოდან გაწერამდე 24 საათის განმავლობაში</w:t>
            </w:r>
          </w:p>
          <w:p w:rsidR="00BF7C2C" w:rsidRPr="00586520" w:rsidRDefault="00BF7C2C" w:rsidP="00F051C4">
            <w:pPr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ადეკვატური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ფსიქიური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მდგომარეობა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გაწერამდე</w:t>
            </w:r>
          </w:p>
        </w:tc>
      </w:tr>
      <w:tr w:rsidR="00BF7C2C" w:rsidRPr="00586520" w:rsidTr="00AC3925">
        <w:tc>
          <w:tcPr>
            <w:tcW w:w="5075" w:type="dxa"/>
          </w:tcPr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="Sylfaen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საშარდე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/ </w:t>
            </w: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თირკმლის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სისტემა:</w:t>
            </w:r>
          </w:p>
          <w:p w:rsidR="0069766F" w:rsidRPr="00586520" w:rsidRDefault="0069766F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="Sylfaen"/>
                <w:b/>
                <w:sz w:val="24"/>
                <w:lang w:val="ka-GE"/>
              </w:rPr>
            </w:pPr>
          </w:p>
          <w:p w:rsidR="0069766F" w:rsidRPr="00586520" w:rsidRDefault="0069766F" w:rsidP="0069766F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rPr>
                <w:rFonts w:ascii="Sylfaen" w:eastAsiaTheme="minorHAnsi" w:hAnsi="Sylfaen" w:cs="Sylfaen"/>
                <w:sz w:val="24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შარდოვანას აზოტის (</w:t>
            </w:r>
            <w:r w:rsidRPr="00586520">
              <w:rPr>
                <w:rFonts w:ascii="Sylfaen" w:eastAsiaTheme="minorHAnsi" w:hAnsi="Sylfaen" w:cs="Sylfaen"/>
                <w:sz w:val="24"/>
              </w:rPr>
              <w:t>BUN)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 მწვავე მომატება </w:t>
            </w:r>
            <w:r w:rsidRPr="00586520">
              <w:rPr>
                <w:rFonts w:ascii="Sylfaen" w:eastAsiaTheme="minorHAnsi" w:hAnsi="Sylfaen" w:cs="Sylfaen"/>
                <w:sz w:val="24"/>
              </w:rPr>
              <w:t>&gt;40 mg/</w:t>
            </w:r>
            <w:proofErr w:type="spellStart"/>
            <w:r w:rsidRPr="00586520">
              <w:rPr>
                <w:rFonts w:ascii="Sylfaen" w:eastAsiaTheme="minorHAnsi" w:hAnsi="Sylfaen" w:cs="Sylfaen"/>
                <w:sz w:val="24"/>
              </w:rPr>
              <w:t>dL</w:t>
            </w:r>
            <w:proofErr w:type="spellEnd"/>
            <w:r w:rsidRPr="00586520">
              <w:rPr>
                <w:rFonts w:ascii="Sylfaen" w:eastAsiaTheme="minorHAnsi" w:hAnsi="Sylfaen" w:cs="Sylfaen"/>
                <w:sz w:val="24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 და  </w:t>
            </w:r>
          </w:p>
          <w:p w:rsidR="0069766F" w:rsidRPr="00586520" w:rsidRDefault="0069766F" w:rsidP="0069766F">
            <w:pPr>
              <w:widowControl/>
              <w:autoSpaceDE/>
              <w:autoSpaceDN/>
              <w:spacing w:line="276" w:lineRule="auto"/>
              <w:ind w:left="644"/>
              <w:rPr>
                <w:rFonts w:ascii="Sylfaen" w:eastAsiaTheme="minorHAnsi" w:hAnsi="Sylfaen" w:cs="Sylfaen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კრეატინინი </w:t>
            </w:r>
            <w:r w:rsidRPr="00586520">
              <w:rPr>
                <w:rFonts w:ascii="Sylfaen" w:eastAsiaTheme="minorHAnsi" w:hAnsi="Sylfaen" w:cs="Sylfaen"/>
                <w:sz w:val="24"/>
              </w:rPr>
              <w:t>&gt;1.8 mg/</w:t>
            </w:r>
            <w:proofErr w:type="spellStart"/>
            <w:r w:rsidRPr="00586520">
              <w:rPr>
                <w:rFonts w:ascii="Sylfaen" w:eastAsiaTheme="minorHAnsi" w:hAnsi="Sylfaen" w:cs="Sylfaen"/>
                <w:sz w:val="24"/>
              </w:rPr>
              <w:t>dL</w:t>
            </w:r>
            <w:proofErr w:type="spellEnd"/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; </w:t>
            </w:r>
          </w:p>
          <w:p w:rsidR="0069766F" w:rsidRPr="00586520" w:rsidRDefault="0069766F" w:rsidP="0069766F">
            <w:pPr>
              <w:widowControl/>
              <w:autoSpaceDE/>
              <w:autoSpaceDN/>
              <w:spacing w:line="276" w:lineRule="auto"/>
              <w:ind w:left="644"/>
              <w:rPr>
                <w:rFonts w:ascii="Sylfaen" w:eastAsiaTheme="minorHAnsi" w:hAnsi="Sylfaen" w:cs="Sylfaen"/>
                <w:sz w:val="24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შარდის გამოყოფა &lt;20</w:t>
            </w:r>
            <w:r w:rsidRPr="00586520">
              <w:rPr>
                <w:rFonts w:ascii="Sylfaen" w:eastAsiaTheme="minorHAnsi" w:hAnsi="Sylfaen" w:cs="Sylfaen"/>
                <w:sz w:val="24"/>
              </w:rPr>
              <w:t xml:space="preserve">cc/ </w:t>
            </w:r>
            <w:proofErr w:type="spellStart"/>
            <w:r w:rsidRPr="00586520">
              <w:rPr>
                <w:rFonts w:ascii="Sylfaen" w:eastAsiaTheme="minorHAnsi" w:hAnsi="Sylfaen" w:cs="Sylfaen"/>
                <w:sz w:val="24"/>
              </w:rPr>
              <w:t>hr</w:t>
            </w:r>
            <w:proofErr w:type="spellEnd"/>
            <w:r w:rsidRPr="00586520">
              <w:rPr>
                <w:rFonts w:ascii="Sylfaen" w:eastAsiaTheme="minorHAnsi" w:hAnsi="Sylfaen" w:cs="Sylfaen"/>
                <w:sz w:val="24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ან 400</w:t>
            </w:r>
            <w:r w:rsidRPr="00586520">
              <w:rPr>
                <w:rFonts w:ascii="Sylfaen" w:eastAsiaTheme="minorHAnsi" w:hAnsi="Sylfaen" w:cs="Sylfaen"/>
                <w:sz w:val="24"/>
              </w:rPr>
              <w:t xml:space="preserve">cc/24 </w:t>
            </w:r>
            <w:proofErr w:type="spellStart"/>
            <w:r w:rsidRPr="00586520">
              <w:rPr>
                <w:rFonts w:ascii="Sylfaen" w:eastAsiaTheme="minorHAnsi" w:hAnsi="Sylfaen" w:cs="Sylfaen"/>
                <w:sz w:val="24"/>
              </w:rPr>
              <w:t>hr</w:t>
            </w:r>
            <w:proofErr w:type="spellEnd"/>
          </w:p>
          <w:p w:rsidR="0069766F" w:rsidRPr="00586520" w:rsidRDefault="0069766F" w:rsidP="0069766F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rPr>
                <w:rFonts w:ascii="Sylfaen" w:eastAsiaTheme="minorHAnsi" w:hAnsi="Sylfaen" w:cs="Sylfaen"/>
                <w:sz w:val="24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lastRenderedPageBreak/>
              <w:t xml:space="preserve">აუხსნელი </w:t>
            </w:r>
            <w:commentRangeStart w:id="11"/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ჰემატურია</w:t>
            </w:r>
            <w:commentRangeEnd w:id="11"/>
            <w:r w:rsidRPr="00586520">
              <w:rPr>
                <w:rFonts w:ascii="Sylfaen" w:eastAsiaTheme="minorHAnsi" w:hAnsi="Sylfaen" w:cs="Sylfaen"/>
                <w:sz w:val="24"/>
              </w:rPr>
              <w:commentReference w:id="11"/>
            </w:r>
          </w:p>
          <w:p w:rsidR="0069766F" w:rsidRPr="00586520" w:rsidRDefault="0069766F" w:rsidP="0069766F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rPr>
                <w:rFonts w:ascii="Sylfaen" w:eastAsiaTheme="minorHAnsi" w:hAnsi="Sylfaen" w:cs="Sylfaen"/>
                <w:sz w:val="24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ეჭვი </w:t>
            </w:r>
            <w:r w:rsidR="007F35C3" w:rsidRPr="00586520">
              <w:rPr>
                <w:rFonts w:ascii="Sylfaen" w:eastAsiaTheme="minorHAnsi" w:hAnsi="Sylfaen" w:cs="Sylfaen"/>
                <w:sz w:val="24"/>
                <w:lang w:val="ka-GE"/>
              </w:rPr>
              <w:t>კენჭზე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 ან ობსტ</w:t>
            </w:r>
            <w:r w:rsidR="007F35C3" w:rsidRPr="00586520">
              <w:rPr>
                <w:rFonts w:ascii="Sylfaen" w:eastAsiaTheme="minorHAnsi" w:hAnsi="Sylfaen" w:cs="Sylfaen"/>
                <w:sz w:val="24"/>
                <w:lang w:val="ka-GE"/>
              </w:rPr>
              <w:t>რუქციაზე, ერთ-ერთი სიმპტომით მაინც:</w:t>
            </w:r>
          </w:p>
          <w:p w:rsidR="0069766F" w:rsidRPr="00586520" w:rsidRDefault="0069766F" w:rsidP="0069766F">
            <w:pPr>
              <w:widowControl/>
              <w:numPr>
                <w:ilvl w:val="1"/>
                <w:numId w:val="39"/>
              </w:numPr>
              <w:autoSpaceDE/>
              <w:autoSpaceDN/>
              <w:spacing w:line="276" w:lineRule="auto"/>
              <w:rPr>
                <w:rFonts w:ascii="Sylfaen" w:eastAsiaTheme="minorHAnsi" w:hAnsi="Sylfaen" w:cs="Sylfaen"/>
                <w:sz w:val="24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დადასტურებული ტკივილი</w:t>
            </w:r>
          </w:p>
          <w:p w:rsidR="0069766F" w:rsidRPr="00586520" w:rsidRDefault="0069766F" w:rsidP="0069766F">
            <w:pPr>
              <w:widowControl/>
              <w:numPr>
                <w:ilvl w:val="1"/>
                <w:numId w:val="39"/>
              </w:numPr>
              <w:autoSpaceDE/>
              <w:autoSpaceDN/>
              <w:spacing w:line="276" w:lineRule="auto"/>
              <w:rPr>
                <w:rFonts w:ascii="Sylfaen" w:eastAsiaTheme="minorHAnsi" w:hAnsi="Sylfaen" w:cs="Sylfaen"/>
                <w:sz w:val="24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გულისრევა და/ან ღებინება</w:t>
            </w:r>
          </w:p>
          <w:p w:rsidR="0069766F" w:rsidRPr="00586520" w:rsidRDefault="0069766F" w:rsidP="0069766F">
            <w:pPr>
              <w:widowControl/>
              <w:numPr>
                <w:ilvl w:val="1"/>
                <w:numId w:val="39"/>
              </w:numPr>
              <w:autoSpaceDE/>
              <w:autoSpaceDN/>
              <w:spacing w:line="276" w:lineRule="auto"/>
              <w:rPr>
                <w:rFonts w:ascii="Sylfaen" w:eastAsiaTheme="minorHAnsi" w:hAnsi="Sylfaen" w:cs="Sylfaen"/>
                <w:sz w:val="24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სისხლდენა</w:t>
            </w:r>
          </w:p>
          <w:p w:rsidR="00C77F27" w:rsidRPr="00586520" w:rsidRDefault="00C77F27" w:rsidP="0069766F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rPr>
                <w:rFonts w:ascii="Sylfaen" w:eastAsiaTheme="minorHAnsi" w:hAnsi="Sylfaen" w:cs="Sylfaen"/>
                <w:sz w:val="24"/>
              </w:rPr>
            </w:pPr>
            <w:commentRangeStart w:id="12"/>
            <w:r w:rsidRPr="00586520">
              <w:rPr>
                <w:rFonts w:ascii="Sylfaen" w:eastAsiaTheme="minorHAnsi" w:hAnsi="Sylfaen" w:cs="Sylfaen"/>
                <w:sz w:val="24"/>
                <w:highlight w:val="yellow"/>
                <w:lang w:val="ka-GE"/>
              </w:rPr>
              <w:t>შარდვის უუნარობა/ საშარდე გზების ობსტრუქცია</w:t>
            </w:r>
            <w:commentRangeEnd w:id="12"/>
            <w:r w:rsidRPr="00586520">
              <w:rPr>
                <w:rStyle w:val="CommentReference"/>
                <w:sz w:val="18"/>
              </w:rPr>
              <w:commentReference w:id="12"/>
            </w:r>
          </w:p>
          <w:p w:rsidR="0069766F" w:rsidRPr="00586520" w:rsidRDefault="00C77F27" w:rsidP="0069766F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rPr>
                <w:rFonts w:ascii="Sylfaen" w:eastAsiaTheme="minorHAnsi" w:hAnsi="Sylfaen" w:cs="Sylfaen"/>
                <w:sz w:val="24"/>
              </w:rPr>
            </w:pPr>
            <w:r w:rsidRPr="00586520">
              <w:rPr>
                <w:rFonts w:ascii="Sylfaen" w:eastAsiaTheme="minorHAnsi" w:hAnsi="Sylfaen" w:cs="Sylfaen"/>
                <w:sz w:val="24"/>
              </w:rPr>
              <w:t xml:space="preserve"> </w:t>
            </w:r>
            <w:r w:rsidR="0069766F" w:rsidRPr="00586520">
              <w:rPr>
                <w:rFonts w:ascii="Sylfaen" w:eastAsiaTheme="minorHAnsi" w:hAnsi="Sylfaen" w:cs="Sylfaen"/>
                <w:sz w:val="24"/>
              </w:rPr>
              <w:t>UTI</w:t>
            </w:r>
            <w:r w:rsidR="0069766F" w:rsidRPr="00586520">
              <w:rPr>
                <w:rFonts w:ascii="Sylfaen" w:eastAsiaTheme="minorHAnsi" w:hAnsi="Sylfaen" w:cs="Sylfaen"/>
                <w:sz w:val="24"/>
                <w:lang w:val="ka-GE"/>
              </w:rPr>
              <w:t xml:space="preserve"> (საშარდე სისტემის ინფექცია) სისტემური სიმპტომებით(ღებინება, შემცივნება, ცხელება, ტკივილი 3 დღის განმავლობაში ანტიბიოტიკოთერაპიის მიუხედავად)</w:t>
            </w:r>
          </w:p>
          <w:p w:rsidR="00BF7C2C" w:rsidRPr="00586520" w:rsidRDefault="00EA4A9C" w:rsidP="00EA4A9C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commentRangeStart w:id="13"/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Obstructed or non-visualized kidney</w:t>
            </w:r>
            <w:commentRangeEnd w:id="13"/>
            <w:r w:rsidRPr="00586520">
              <w:rPr>
                <w:rStyle w:val="CommentReference"/>
                <w:sz w:val="18"/>
              </w:rPr>
              <w:commentReference w:id="13"/>
            </w:r>
          </w:p>
        </w:tc>
        <w:tc>
          <w:tcPr>
            <w:tcW w:w="4961" w:type="dxa"/>
          </w:tcPr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lastRenderedPageBreak/>
              <w:t>შაედვა -უპრობლემოდ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ბოლო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12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საათის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განმავლობაში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ან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მიღებულია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ზომები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მოშარდვის ან შარდის დრენირების კუთხით</w:t>
            </w:r>
          </w:p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="Sylfaen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•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პარენტერალური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ტკივილგამაყუჩებლის მიღება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არ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უნდა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აღემატებოდეს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ერთ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დოზას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სამ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საათში ერთხელ, გაწერამდე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lastRenderedPageBreak/>
              <w:t>არ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არის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აუხსნელი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ჰემატურია</w:t>
            </w:r>
          </w:p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•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დადგენილი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დიეტა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,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უნდა იყოს დაცული გაწერიდან 12 საათის განმავლობაში.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</w:p>
        </w:tc>
      </w:tr>
      <w:tr w:rsidR="00BF7C2C" w:rsidRPr="00586520" w:rsidTr="00AC3925">
        <w:tc>
          <w:tcPr>
            <w:tcW w:w="5075" w:type="dxa"/>
          </w:tcPr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lastRenderedPageBreak/>
              <w:t>ღებინება:</w:t>
            </w:r>
          </w:p>
          <w:p w:rsidR="00BF7C2C" w:rsidRPr="00586520" w:rsidRDefault="00BF7C2C" w:rsidP="0060777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გულისრევა</w:t>
            </w:r>
          </w:p>
          <w:p w:rsidR="00BF7C2C" w:rsidRPr="00586520" w:rsidRDefault="00BF7C2C" w:rsidP="0060777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დიარეა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დეჰიდრატაციით</w:t>
            </w:r>
          </w:p>
        </w:tc>
        <w:tc>
          <w:tcPr>
            <w:tcW w:w="4961" w:type="dxa"/>
          </w:tcPr>
          <w:p w:rsidR="00BF7C2C" w:rsidRPr="00586520" w:rsidRDefault="00BF7C2C" w:rsidP="0060777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ბოლო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12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საათის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განმავლობაში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7F35C3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პაციენტს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არ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</w:t>
            </w:r>
            <w:r w:rsidR="007F35C3" w:rsidRPr="00586520">
              <w:rPr>
                <w:rFonts w:ascii="Sylfaen" w:eastAsiaTheme="minorHAnsi" w:hAnsi="Sylfaen" w:cs="Sylfaen"/>
                <w:sz w:val="24"/>
                <w:lang w:val="ka-GE"/>
              </w:rPr>
              <w:t>ღენიშნება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ღებინება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ან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დიარეა</w:t>
            </w:r>
          </w:p>
          <w:p w:rsidR="00BF7C2C" w:rsidRPr="00586520" w:rsidRDefault="007F35C3" w:rsidP="0060777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დადგენილი დიეტა დაცულია გაწერამდე 12 საათის განმავლობაში</w:t>
            </w:r>
          </w:p>
        </w:tc>
      </w:tr>
      <w:tr w:rsidR="00BF7C2C" w:rsidRPr="00586520" w:rsidTr="00AC3925">
        <w:tc>
          <w:tcPr>
            <w:tcW w:w="5075" w:type="dxa"/>
          </w:tcPr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b/>
                <w:sz w:val="24"/>
                <w:lang w:val="ka-GE"/>
              </w:rPr>
              <w:t>ჭრილობები</w:t>
            </w:r>
            <w:r w:rsidRPr="00586520">
              <w:rPr>
                <w:rFonts w:ascii="Sylfaen" w:eastAsiaTheme="minorHAnsi" w:hAnsi="Sylfaen" w:cstheme="minorBidi"/>
                <w:b/>
                <w:sz w:val="24"/>
                <w:lang w:val="ka-GE"/>
              </w:rPr>
              <w:t>:</w:t>
            </w:r>
          </w:p>
          <w:p w:rsidR="00BF7C2C" w:rsidRPr="00586520" w:rsidRDefault="00BF7C2C" w:rsidP="00690E8F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ჭრილობის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გახსნა</w:t>
            </w:r>
          </w:p>
          <w:p w:rsidR="00690E8F" w:rsidRPr="00586520" w:rsidRDefault="00BF7C2C" w:rsidP="00690E8F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სისხლდენა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</w:p>
          <w:p w:rsidR="00BF7C2C" w:rsidRPr="00586520" w:rsidRDefault="00BF7C2C" w:rsidP="00690E8F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ჩირქოვანი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დრენატი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690E8F" w:rsidRPr="00586520">
              <w:rPr>
                <w:rFonts w:ascii="Sylfaen" w:eastAsiaTheme="minorHAnsi" w:hAnsi="Sylfaen" w:cs="Sylfaen"/>
                <w:sz w:val="24"/>
                <w:lang w:val="ka-GE"/>
              </w:rPr>
              <w:t>ჭრილობიდან</w:t>
            </w:r>
          </w:p>
        </w:tc>
        <w:tc>
          <w:tcPr>
            <w:tcW w:w="4961" w:type="dxa"/>
          </w:tcPr>
          <w:p w:rsidR="00BF7C2C" w:rsidRPr="00586520" w:rsidRDefault="00690E8F" w:rsidP="00690E8F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პაციენტს არ აღენიშნება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სისხლდენა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 24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საათის</w:t>
            </w:r>
            <w:r w:rsidR="00BF7C2C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z w:val="24"/>
                <w:lang w:val="ka-GE"/>
              </w:rPr>
              <w:t>განმავლობაში</w:t>
            </w:r>
          </w:p>
          <w:p w:rsidR="00BF7C2C" w:rsidRPr="00586520" w:rsidRDefault="00BF7C2C" w:rsidP="00690E8F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INR </w:t>
            </w:r>
            <w:r w:rsidR="00690E8F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არის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კონტროლირებადი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ან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="00690E8F"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იგეგმება 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პაციენტის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ამბულატორიული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დაკვირვება</w:t>
            </w:r>
          </w:p>
          <w:p w:rsidR="00BF7C2C" w:rsidRPr="00586520" w:rsidRDefault="00690E8F" w:rsidP="00690E8F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>დადგენილი დიეტა დაცულია გაწერამდე 12 საათის განმავლობაში</w:t>
            </w:r>
          </w:p>
          <w:p w:rsidR="00BF7C2C" w:rsidRPr="00586520" w:rsidRDefault="00BF7C2C" w:rsidP="00690E8F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rPr>
                <w:rFonts w:ascii="Sylfaen" w:eastAsiaTheme="minorHAnsi" w:hAnsi="Sylfaen" w:cstheme="minorBidi"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პაციენტი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ავლენს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z w:val="24"/>
                <w:lang w:val="ka-GE"/>
              </w:rPr>
              <w:t>ჭრილობის შეხვევის</w:t>
            </w:r>
            <w:r w:rsidRPr="00586520">
              <w:rPr>
                <w:rFonts w:ascii="Sylfaen" w:eastAsiaTheme="minorHAnsi" w:hAnsi="Sylfaen" w:cstheme="minorBidi"/>
                <w:sz w:val="24"/>
                <w:lang w:val="ka-GE"/>
              </w:rPr>
              <w:t xml:space="preserve"> უნარს </w:t>
            </w:r>
          </w:p>
        </w:tc>
      </w:tr>
      <w:tr w:rsidR="00BF7C2C" w:rsidRPr="00586520" w:rsidTr="00AC3925">
        <w:tc>
          <w:tcPr>
            <w:tcW w:w="5075" w:type="dxa"/>
          </w:tcPr>
          <w:p w:rsidR="00BF7C2C" w:rsidRPr="00586520" w:rsidRDefault="00BF7C2C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theme="minorBidi"/>
                <w:b/>
                <w:strike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b/>
                <w:strike/>
                <w:sz w:val="24"/>
                <w:lang w:val="ka-GE"/>
              </w:rPr>
              <w:t>ფიზიკური</w:t>
            </w:r>
            <w:r w:rsidRPr="00586520">
              <w:rPr>
                <w:rFonts w:ascii="Sylfaen" w:eastAsiaTheme="minorHAnsi" w:hAnsi="Sylfaen" w:cstheme="minorBidi"/>
                <w:b/>
                <w:strike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b/>
                <w:strike/>
                <w:sz w:val="24"/>
                <w:lang w:val="ka-GE"/>
              </w:rPr>
              <w:t>რეაბილიტაცია</w:t>
            </w:r>
            <w:r w:rsidRPr="00586520">
              <w:rPr>
                <w:rFonts w:ascii="Sylfaen" w:eastAsiaTheme="minorHAnsi" w:hAnsi="Sylfaen" w:cstheme="minorBidi"/>
                <w:b/>
                <w:strike/>
                <w:sz w:val="24"/>
                <w:lang w:val="ka-GE"/>
              </w:rPr>
              <w:t>:</w:t>
            </w:r>
          </w:p>
          <w:p w:rsidR="00BF7C2C" w:rsidRPr="00586520" w:rsidRDefault="00AC3925" w:rsidP="00AC3925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rPr>
                <w:rFonts w:ascii="Sylfaen" w:eastAsiaTheme="minorHAnsi" w:hAnsi="Sylfaen" w:cstheme="minorBidi"/>
                <w:strike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trike/>
                <w:sz w:val="24"/>
                <w:lang w:val="ka-GE"/>
              </w:rPr>
              <w:t xml:space="preserve">პაციენტს არ აქვს </w:t>
            </w:r>
            <w:r w:rsidR="00BF7C2C" w:rsidRPr="00586520">
              <w:rPr>
                <w:rFonts w:ascii="Sylfaen" w:eastAsiaTheme="minorHAnsi" w:hAnsi="Sylfaen" w:cs="Sylfaen"/>
                <w:strike/>
                <w:sz w:val="24"/>
                <w:lang w:val="ka-GE"/>
              </w:rPr>
              <w:t>დამოუკიდებლად</w:t>
            </w:r>
            <w:r w:rsidR="00BF7C2C" w:rsidRPr="00586520">
              <w:rPr>
                <w:rFonts w:ascii="Sylfaen" w:eastAsiaTheme="minorHAnsi" w:hAnsi="Sylfaen" w:cstheme="minorBidi"/>
                <w:strike/>
                <w:sz w:val="24"/>
                <w:lang w:val="ka-GE"/>
              </w:rPr>
              <w:t xml:space="preserve"> </w:t>
            </w:r>
            <w:r w:rsidR="00BF7C2C" w:rsidRPr="00586520">
              <w:rPr>
                <w:rFonts w:ascii="Sylfaen" w:eastAsiaTheme="minorHAnsi" w:hAnsi="Sylfaen" w:cs="Sylfaen"/>
                <w:strike/>
                <w:sz w:val="24"/>
                <w:lang w:val="ka-GE"/>
              </w:rPr>
              <w:t>ფუნქციონირების</w:t>
            </w:r>
            <w:r w:rsidR="00BF7C2C" w:rsidRPr="00586520">
              <w:rPr>
                <w:rFonts w:ascii="Sylfaen" w:eastAsiaTheme="minorHAnsi" w:hAnsi="Sylfaen" w:cstheme="minorBidi"/>
                <w:strike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trike/>
                <w:sz w:val="24"/>
                <w:lang w:val="ka-GE"/>
              </w:rPr>
              <w:t>უნარი (</w:t>
            </w:r>
            <w:r w:rsidR="00BF7C2C" w:rsidRPr="00586520">
              <w:rPr>
                <w:rFonts w:ascii="Sylfaen" w:eastAsiaTheme="minorHAnsi" w:hAnsi="Sylfaen" w:cstheme="minorBidi"/>
                <w:strike/>
                <w:sz w:val="24"/>
                <w:lang w:val="ka-GE"/>
              </w:rPr>
              <w:t xml:space="preserve">ყოველდღიური </w:t>
            </w:r>
            <w:r w:rsidRPr="00586520">
              <w:rPr>
                <w:rFonts w:ascii="Sylfaen" w:eastAsiaTheme="minorHAnsi" w:hAnsi="Sylfaen" w:cstheme="minorBidi"/>
                <w:strike/>
                <w:sz w:val="24"/>
                <w:lang w:val="ka-GE"/>
              </w:rPr>
              <w:t>აქტ</w:t>
            </w:r>
            <w:r w:rsidR="00BF7C2C" w:rsidRPr="00586520">
              <w:rPr>
                <w:rFonts w:ascii="Sylfaen" w:eastAsiaTheme="minorHAnsi" w:hAnsi="Sylfaen" w:cstheme="minorBidi"/>
                <w:strike/>
                <w:sz w:val="24"/>
                <w:lang w:val="ka-GE"/>
              </w:rPr>
              <w:t>ივობები</w:t>
            </w:r>
            <w:r w:rsidRPr="00586520">
              <w:rPr>
                <w:rFonts w:ascii="Sylfaen" w:eastAsiaTheme="minorHAnsi" w:hAnsi="Sylfaen" w:cstheme="minorBidi"/>
                <w:strike/>
                <w:sz w:val="24"/>
                <w:lang w:val="ka-GE"/>
              </w:rPr>
              <w:t xml:space="preserve">, </w:t>
            </w:r>
            <w:r w:rsidRPr="00586520">
              <w:rPr>
                <w:rFonts w:ascii="Sylfaen" w:eastAsiaTheme="minorHAnsi" w:hAnsi="Sylfaen" w:cs="Sylfaen"/>
                <w:strike/>
                <w:sz w:val="24"/>
                <w:lang w:val="ka-GE"/>
              </w:rPr>
              <w:t>გადაადგილება)</w:t>
            </w:r>
          </w:p>
        </w:tc>
        <w:tc>
          <w:tcPr>
            <w:tcW w:w="4961" w:type="dxa"/>
          </w:tcPr>
          <w:p w:rsidR="00BF7C2C" w:rsidRPr="00586520" w:rsidRDefault="00BF7C2C" w:rsidP="007743A1">
            <w:pPr>
              <w:widowControl/>
              <w:numPr>
                <w:ilvl w:val="0"/>
                <w:numId w:val="22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trike/>
                <w:sz w:val="24"/>
                <w:lang w:val="ka-GE"/>
              </w:rPr>
            </w:pPr>
            <w:r w:rsidRPr="00586520">
              <w:rPr>
                <w:rFonts w:ascii="Sylfaen" w:eastAsiaTheme="minorHAnsi" w:hAnsi="Sylfaen" w:cstheme="minorBidi"/>
                <w:strike/>
                <w:sz w:val="24"/>
                <w:lang w:val="ka-GE"/>
              </w:rPr>
              <w:t>მაქსიმალური ფუნქციონალური მიღწევა რეაბილიტაციის საშუალებით(პაციენტმა მიაღწია დასახულ მიზანს) როგორც განსაზღვრავს სარეაბილიტაციო პერსონალი</w:t>
            </w:r>
          </w:p>
          <w:p w:rsidR="00BF7C2C" w:rsidRPr="00586520" w:rsidRDefault="00BF7C2C" w:rsidP="007743A1">
            <w:pPr>
              <w:widowControl/>
              <w:numPr>
                <w:ilvl w:val="0"/>
                <w:numId w:val="22"/>
              </w:numPr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trike/>
                <w:sz w:val="24"/>
                <w:lang w:val="ka-GE"/>
              </w:rPr>
            </w:pPr>
            <w:r w:rsidRPr="00586520">
              <w:rPr>
                <w:rFonts w:ascii="Sylfaen" w:eastAsiaTheme="minorHAnsi" w:hAnsi="Sylfaen" w:cs="Sylfaen"/>
                <w:strike/>
                <w:sz w:val="24"/>
                <w:lang w:val="ka-GE"/>
              </w:rPr>
              <w:lastRenderedPageBreak/>
              <w:t>მომსახურების</w:t>
            </w:r>
            <w:r w:rsidRPr="00586520">
              <w:rPr>
                <w:rFonts w:ascii="Sylfaen" w:eastAsiaTheme="minorHAnsi" w:hAnsi="Sylfaen" w:cstheme="minorBidi"/>
                <w:strike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trike/>
                <w:sz w:val="24"/>
                <w:lang w:val="ka-GE"/>
              </w:rPr>
              <w:t>მიწოდება</w:t>
            </w:r>
            <w:r w:rsidRPr="00586520">
              <w:rPr>
                <w:rFonts w:ascii="Sylfaen" w:eastAsiaTheme="minorHAnsi" w:hAnsi="Sylfaen" w:cstheme="minorBidi"/>
                <w:strike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trike/>
                <w:sz w:val="24"/>
                <w:lang w:val="ka-GE"/>
              </w:rPr>
              <w:t>შესაძლებელია</w:t>
            </w:r>
            <w:r w:rsidRPr="00586520">
              <w:rPr>
                <w:rFonts w:ascii="Sylfaen" w:eastAsiaTheme="minorHAnsi" w:hAnsi="Sylfaen" w:cstheme="minorBidi"/>
                <w:strike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trike/>
                <w:sz w:val="24"/>
                <w:lang w:val="ka-GE"/>
              </w:rPr>
              <w:t>ამბულატორიულ</w:t>
            </w:r>
            <w:r w:rsidRPr="00586520">
              <w:rPr>
                <w:rFonts w:ascii="Sylfaen" w:eastAsiaTheme="minorHAnsi" w:hAnsi="Sylfaen" w:cstheme="minorBidi"/>
                <w:strike/>
                <w:sz w:val="24"/>
                <w:lang w:val="ka-GE"/>
              </w:rPr>
              <w:t xml:space="preserve"> </w:t>
            </w:r>
            <w:r w:rsidRPr="00586520">
              <w:rPr>
                <w:rFonts w:ascii="Sylfaen" w:eastAsiaTheme="minorHAnsi" w:hAnsi="Sylfaen" w:cs="Sylfaen"/>
                <w:strike/>
                <w:sz w:val="24"/>
                <w:lang w:val="ka-GE"/>
              </w:rPr>
              <w:t>საფუძველზე</w:t>
            </w:r>
          </w:p>
          <w:p w:rsidR="00586520" w:rsidRPr="00586520" w:rsidRDefault="00586520" w:rsidP="00586520">
            <w:pPr>
              <w:widowControl/>
              <w:autoSpaceDE/>
              <w:autoSpaceDN/>
              <w:spacing w:line="276" w:lineRule="auto"/>
              <w:ind w:left="360"/>
              <w:contextualSpacing/>
              <w:rPr>
                <w:rFonts w:ascii="Sylfaen" w:eastAsiaTheme="minorHAnsi" w:hAnsi="Sylfaen" w:cstheme="minorBidi"/>
                <w:strike/>
                <w:sz w:val="24"/>
                <w:lang w:val="ka-GE"/>
              </w:rPr>
            </w:pPr>
          </w:p>
        </w:tc>
      </w:tr>
      <w:tr w:rsidR="00586520" w:rsidRPr="00586520" w:rsidTr="00AC3925">
        <w:tc>
          <w:tcPr>
            <w:tcW w:w="5075" w:type="dxa"/>
          </w:tcPr>
          <w:p w:rsidR="00586520" w:rsidRPr="00586520" w:rsidRDefault="00586520" w:rsidP="007743A1">
            <w:pPr>
              <w:widowControl/>
              <w:autoSpaceDE/>
              <w:autoSpaceDN/>
              <w:spacing w:line="276" w:lineRule="auto"/>
              <w:rPr>
                <w:rFonts w:ascii="Sylfaen" w:eastAsiaTheme="minorHAnsi" w:hAnsi="Sylfaen" w:cs="Sylfaen"/>
                <w:sz w:val="24"/>
                <w:lang w:val="ka-GE"/>
              </w:rPr>
            </w:pPr>
            <w:bookmarkStart w:id="14" w:name="_GoBack"/>
            <w:bookmarkEnd w:id="14"/>
            <w:r w:rsidRPr="00586520">
              <w:rPr>
                <w:rFonts w:ascii="Sylfaen" w:eastAsiaTheme="minorHAnsi" w:hAnsi="Sylfaen" w:cs="Sylfaen"/>
                <w:sz w:val="24"/>
                <w:highlight w:val="yellow"/>
                <w:lang w:val="ka-GE"/>
              </w:rPr>
              <w:lastRenderedPageBreak/>
              <w:t>შოკი, კომა, დამწვრობა</w:t>
            </w:r>
          </w:p>
        </w:tc>
        <w:tc>
          <w:tcPr>
            <w:tcW w:w="4961" w:type="dxa"/>
          </w:tcPr>
          <w:p w:rsidR="00586520" w:rsidRPr="00586520" w:rsidRDefault="00586520" w:rsidP="00586520">
            <w:pPr>
              <w:widowControl/>
              <w:autoSpaceDE/>
              <w:autoSpaceDN/>
              <w:spacing w:line="276" w:lineRule="auto"/>
              <w:contextualSpacing/>
              <w:rPr>
                <w:rFonts w:ascii="Sylfaen" w:eastAsiaTheme="minorHAnsi" w:hAnsi="Sylfaen" w:cstheme="minorBidi"/>
                <w:strike/>
                <w:sz w:val="24"/>
                <w:lang w:val="ka-GE"/>
              </w:rPr>
            </w:pPr>
          </w:p>
        </w:tc>
      </w:tr>
    </w:tbl>
    <w:p w:rsidR="00D01B0E" w:rsidRPr="00586520" w:rsidRDefault="00D01B0E" w:rsidP="007743A1">
      <w:pPr>
        <w:spacing w:line="276" w:lineRule="auto"/>
        <w:rPr>
          <w:rFonts w:ascii="Sylfaen" w:hAnsi="Sylfaen"/>
          <w:b/>
          <w:sz w:val="24"/>
          <w:lang w:val="ka-GE"/>
        </w:rPr>
      </w:pPr>
    </w:p>
    <w:sectPr w:rsidR="00D01B0E" w:rsidRPr="005865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lisa Tsuladze" w:date="2020-02-13T16:38:00Z" w:initials="AT">
    <w:p w:rsidR="003B25E8" w:rsidRDefault="003B25E8">
      <w:pPr>
        <w:pStyle w:val="CommentText"/>
      </w:pPr>
      <w:r>
        <w:rPr>
          <w:rStyle w:val="CommentReference"/>
        </w:rPr>
        <w:annotationRef/>
      </w:r>
      <w:r>
        <w:t>Pain or pressure *</w:t>
      </w:r>
    </w:p>
  </w:comment>
  <w:comment w:id="1" w:author="Alisa Tsuladze" w:date="2020-02-14T09:39:00Z" w:initials="AT">
    <w:p w:rsidR="0049358F" w:rsidRPr="0049358F" w:rsidRDefault="0049358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proofErr w:type="gramStart"/>
      <w:r>
        <w:t>check</w:t>
      </w:r>
      <w:proofErr w:type="gramEnd"/>
    </w:p>
  </w:comment>
  <w:comment w:id="2" w:author="Alisa Tsuladze" w:date="2020-02-14T09:41:00Z" w:initials="AT">
    <w:p w:rsidR="006543AE" w:rsidRPr="006543AE" w:rsidRDefault="006543A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</w:t>
      </w:r>
    </w:p>
  </w:comment>
  <w:comment w:id="3" w:author="Alisa Tsuladze" w:date="2020-02-14T09:46:00Z" w:initials="AT">
    <w:p w:rsidR="006543AE" w:rsidRDefault="006543AE" w:rsidP="006543AE">
      <w:pPr>
        <w:widowControl/>
        <w:adjustRightInd w:val="0"/>
        <w:rPr>
          <w:rFonts w:ascii="ArialMT" w:eastAsiaTheme="minorHAnsi" w:hAnsi="ArialMT" w:cs="ArialMT"/>
          <w:color w:val="333333"/>
          <w:sz w:val="20"/>
          <w:szCs w:val="20"/>
        </w:rPr>
      </w:pPr>
      <w:r>
        <w:rPr>
          <w:rStyle w:val="CommentReference"/>
        </w:rPr>
        <w:annotationRef/>
      </w:r>
      <w:proofErr w:type="gramStart"/>
      <w:r>
        <w:rPr>
          <w:rFonts w:ascii="ArialMT" w:eastAsiaTheme="minorHAnsi" w:hAnsi="ArialMT" w:cs="ArialMT"/>
          <w:color w:val="333333"/>
          <w:sz w:val="20"/>
          <w:szCs w:val="20"/>
        </w:rPr>
        <w:t>an</w:t>
      </w:r>
      <w:proofErr w:type="gramEnd"/>
      <w:r>
        <w:rPr>
          <w:rFonts w:ascii="ArialMT" w:eastAsiaTheme="minorHAnsi" w:hAnsi="ArialMT" w:cs="ArialMT"/>
          <w:color w:val="333333"/>
          <w:sz w:val="20"/>
          <w:szCs w:val="20"/>
        </w:rPr>
        <w:t xml:space="preserve"> abrupt deterioration</w:t>
      </w:r>
    </w:p>
    <w:p w:rsidR="006543AE" w:rsidRDefault="006543AE" w:rsidP="006543AE">
      <w:pPr>
        <w:widowControl/>
        <w:adjustRightInd w:val="0"/>
      </w:pPr>
      <w:proofErr w:type="gramStart"/>
      <w:r>
        <w:rPr>
          <w:rFonts w:ascii="ArialMT" w:eastAsiaTheme="minorHAnsi" w:hAnsi="ArialMT" w:cs="ArialMT"/>
          <w:color w:val="333333"/>
          <w:sz w:val="20"/>
          <w:szCs w:val="20"/>
        </w:rPr>
        <w:t>over</w:t>
      </w:r>
      <w:proofErr w:type="gramEnd"/>
      <w:r>
        <w:rPr>
          <w:rFonts w:ascii="ArialMT" w:eastAsiaTheme="minorHAnsi" w:hAnsi="ArialMT" w:cs="ArialMT"/>
          <w:color w:val="333333"/>
          <w:sz w:val="20"/>
          <w:szCs w:val="20"/>
        </w:rPr>
        <w:t xml:space="preserve"> previous</w:t>
      </w:r>
      <w:r>
        <w:rPr>
          <w:rFonts w:ascii="Sylfaen" w:eastAsiaTheme="minorHAnsi" w:hAnsi="Sylfaen" w:cs="ArialMT"/>
          <w:color w:val="333333"/>
          <w:sz w:val="20"/>
          <w:szCs w:val="20"/>
          <w:lang w:val="ka-GE"/>
        </w:rPr>
        <w:t xml:space="preserve"> </w:t>
      </w:r>
      <w:r>
        <w:rPr>
          <w:rFonts w:ascii="ArialMT" w:eastAsiaTheme="minorHAnsi" w:hAnsi="ArialMT" w:cs="ArialMT"/>
          <w:color w:val="333333"/>
          <w:sz w:val="20"/>
          <w:szCs w:val="20"/>
        </w:rPr>
        <w:t>functional level</w:t>
      </w:r>
    </w:p>
  </w:comment>
  <w:comment w:id="4" w:author="Alisa Tsuladze" w:date="2020-02-14T10:06:00Z" w:initials="AT">
    <w:p w:rsidR="00413AC4" w:rsidRPr="00CC1EC3" w:rsidRDefault="00413AC4" w:rsidP="00413AC4">
      <w:pPr>
        <w:adjustRightInd w:val="0"/>
        <w:rPr>
          <w:lang w:val="ka-GE"/>
        </w:rPr>
      </w:pPr>
      <w:r>
        <w:rPr>
          <w:rStyle w:val="CommentReference"/>
        </w:rPr>
        <w:annotationRef/>
      </w:r>
      <w:r>
        <w:rPr>
          <w:rFonts w:cs="ArialMT"/>
          <w:color w:val="333333"/>
          <w:sz w:val="20"/>
          <w:szCs w:val="20"/>
        </w:rPr>
        <w:t>Patient admitted for definitive treatment of a known</w:t>
      </w:r>
    </w:p>
  </w:comment>
  <w:comment w:id="5" w:author="Alisa Tsuladze" w:date="2020-02-14T11:28:00Z" w:initials="AT">
    <w:p w:rsidR="00DE7088" w:rsidRDefault="00DE7088">
      <w:pPr>
        <w:pStyle w:val="CommentText"/>
      </w:pPr>
      <w:r>
        <w:rPr>
          <w:rStyle w:val="CommentReference"/>
        </w:rPr>
        <w:annotationRef/>
      </w:r>
      <w:proofErr w:type="gramStart"/>
      <w:r>
        <w:rPr>
          <w:rFonts w:ascii="ArialMT" w:eastAsiaTheme="minorHAnsi" w:hAnsi="ArialMT" w:cs="ArialMT"/>
          <w:color w:val="333333"/>
        </w:rPr>
        <w:t>no</w:t>
      </w:r>
      <w:proofErr w:type="gramEnd"/>
      <w:r>
        <w:rPr>
          <w:rFonts w:ascii="ArialMT" w:eastAsiaTheme="minorHAnsi" w:hAnsi="ArialMT" w:cs="ArialMT"/>
          <w:color w:val="333333"/>
        </w:rPr>
        <w:t xml:space="preserve"> change in dosage or types of insulin</w:t>
      </w:r>
      <w:r>
        <w:rPr>
          <w:rFonts w:ascii="Sylfaen" w:eastAsiaTheme="minorHAnsi" w:hAnsi="Sylfaen" w:cs="ArialMT"/>
          <w:color w:val="333333"/>
          <w:lang w:val="ka-GE"/>
        </w:rPr>
        <w:t xml:space="preserve"> </w:t>
      </w:r>
      <w:r>
        <w:rPr>
          <w:rFonts w:ascii="ArialMT" w:eastAsiaTheme="minorHAnsi" w:hAnsi="ArialMT" w:cs="ArialMT"/>
          <w:color w:val="333333"/>
        </w:rPr>
        <w:t xml:space="preserve">for 12 hours unless </w:t>
      </w:r>
      <w:r>
        <w:rPr>
          <w:rFonts w:ascii="Sylfaen" w:eastAsiaTheme="minorHAnsi" w:hAnsi="Sylfaen" w:cs="ArialMT"/>
          <w:color w:val="333333"/>
          <w:lang w:val="ka-GE"/>
        </w:rPr>
        <w:t xml:space="preserve"> </w:t>
      </w:r>
      <w:r>
        <w:rPr>
          <w:rFonts w:ascii="Sylfaen" w:eastAsiaTheme="minorHAnsi" w:hAnsi="Sylfaen" w:cs="ArialMT"/>
          <w:color w:val="333333"/>
        </w:rPr>
        <w:t>d</w:t>
      </w:r>
      <w:r>
        <w:rPr>
          <w:rFonts w:ascii="ArialMT" w:eastAsiaTheme="minorHAnsi" w:hAnsi="ArialMT" w:cs="ArialMT"/>
          <w:color w:val="333333"/>
        </w:rPr>
        <w:t>ocumentation</w:t>
      </w:r>
      <w:r>
        <w:rPr>
          <w:rFonts w:ascii="Sylfaen" w:eastAsiaTheme="minorHAnsi" w:hAnsi="Sylfaen" w:cs="ArialMT"/>
          <w:color w:val="333333"/>
          <w:lang w:val="ka-GE"/>
        </w:rPr>
        <w:t xml:space="preserve"> </w:t>
      </w:r>
      <w:r>
        <w:rPr>
          <w:rFonts w:ascii="ArialMT" w:eastAsiaTheme="minorHAnsi" w:hAnsi="ArialMT" w:cs="ArialMT"/>
          <w:color w:val="333333"/>
        </w:rPr>
        <w:t>reflects planned outpatient follow up</w:t>
      </w:r>
    </w:p>
  </w:comment>
  <w:comment w:id="6" w:author="Alisa Tsuladze" w:date="2020-02-14T12:02:00Z" w:initials="AT">
    <w:p w:rsidR="009208BD" w:rsidRDefault="009208BD" w:rsidP="009208BD">
      <w:pPr>
        <w:widowControl/>
        <w:adjustRightInd w:val="0"/>
      </w:pPr>
      <w:r>
        <w:rPr>
          <w:rStyle w:val="CommentReference"/>
        </w:rPr>
        <w:annotationRef/>
      </w:r>
      <w:r>
        <w:rPr>
          <w:rFonts w:ascii="ArialMT" w:eastAsiaTheme="minorHAnsi" w:hAnsi="ArialMT" w:cs="ArialMT"/>
          <w:color w:val="333333"/>
          <w:sz w:val="20"/>
          <w:szCs w:val="20"/>
        </w:rPr>
        <w:t>Documentation</w:t>
      </w:r>
      <w:r>
        <w:rPr>
          <w:rFonts w:ascii="ArialMT" w:eastAsiaTheme="minorHAnsi" w:hAnsi="ArialMT" w:cs="ArialMT"/>
          <w:color w:val="333333"/>
          <w:sz w:val="20"/>
          <w:szCs w:val="20"/>
        </w:rPr>
        <w:t xml:space="preserve"> </w:t>
      </w:r>
      <w:r>
        <w:rPr>
          <w:rFonts w:ascii="ArialMT" w:eastAsiaTheme="minorHAnsi" w:hAnsi="ArialMT" w:cs="ArialMT"/>
          <w:color w:val="333333"/>
          <w:sz w:val="20"/>
          <w:szCs w:val="20"/>
        </w:rPr>
        <w:t xml:space="preserve">of </w:t>
      </w:r>
      <w:r>
        <w:rPr>
          <w:rFonts w:ascii="Sylfaen" w:eastAsiaTheme="minorHAnsi" w:hAnsi="Sylfaen" w:cs="ArialMT"/>
          <w:color w:val="333333"/>
          <w:sz w:val="20"/>
          <w:szCs w:val="20"/>
          <w:lang w:val="ka-GE"/>
        </w:rPr>
        <w:t>improvement</w:t>
      </w:r>
      <w:r>
        <w:rPr>
          <w:rFonts w:ascii="ArialMT" w:eastAsiaTheme="minorHAnsi" w:hAnsi="ArialMT" w:cs="ArialMT"/>
          <w:color w:val="333333"/>
          <w:sz w:val="20"/>
          <w:szCs w:val="20"/>
        </w:rPr>
        <w:t xml:space="preserve"> of</w:t>
      </w:r>
      <w:r>
        <w:rPr>
          <w:rFonts w:ascii="Sylfaen" w:eastAsiaTheme="minorHAnsi" w:hAnsi="Sylfaen" w:cs="ArialMT"/>
          <w:color w:val="333333"/>
          <w:sz w:val="20"/>
          <w:szCs w:val="20"/>
          <w:lang w:val="ka-GE"/>
        </w:rPr>
        <w:t xml:space="preserve"> </w:t>
      </w:r>
      <w:r>
        <w:rPr>
          <w:rFonts w:ascii="ArialMT" w:eastAsiaTheme="minorHAnsi" w:hAnsi="ArialMT" w:cs="ArialMT"/>
          <w:color w:val="333333"/>
          <w:sz w:val="20"/>
          <w:szCs w:val="20"/>
        </w:rPr>
        <w:t>dehydration</w:t>
      </w:r>
    </w:p>
  </w:comment>
  <w:comment w:id="7" w:author="Alisa Tsuladze" w:date="2020-02-14T12:18:00Z" w:initials="AT">
    <w:p w:rsidR="00155BF5" w:rsidRDefault="00155BF5" w:rsidP="00155BF5">
      <w:pPr>
        <w:widowControl/>
        <w:adjustRightInd w:val="0"/>
      </w:pPr>
      <w:r>
        <w:rPr>
          <w:rStyle w:val="CommentReference"/>
        </w:rPr>
        <w:annotationRef/>
      </w:r>
      <w:proofErr w:type="gramStart"/>
      <w:r>
        <w:rPr>
          <w:rFonts w:ascii="ArialMT" w:eastAsiaTheme="minorHAnsi" w:hAnsi="ArialMT" w:cs="ArialMT"/>
          <w:color w:val="333333"/>
          <w:sz w:val="20"/>
          <w:szCs w:val="20"/>
        </w:rPr>
        <w:t>satisfactory</w:t>
      </w:r>
      <w:proofErr w:type="gramEnd"/>
      <w:r>
        <w:rPr>
          <w:rFonts w:ascii="ArialMT" w:eastAsiaTheme="minorHAnsi" w:hAnsi="ArialMT" w:cs="ArialMT"/>
          <w:color w:val="333333"/>
          <w:sz w:val="20"/>
          <w:szCs w:val="20"/>
        </w:rPr>
        <w:t xml:space="preserve"> restoration of joint range of</w:t>
      </w:r>
      <w:r>
        <w:rPr>
          <w:rFonts w:ascii="Sylfaen" w:eastAsiaTheme="minorHAnsi" w:hAnsi="Sylfaen" w:cs="ArialMT"/>
          <w:color w:val="333333"/>
          <w:sz w:val="20"/>
          <w:szCs w:val="20"/>
          <w:lang w:val="ka-GE"/>
        </w:rPr>
        <w:t xml:space="preserve"> </w:t>
      </w:r>
      <w:r>
        <w:rPr>
          <w:rFonts w:ascii="ArialMT" w:eastAsiaTheme="minorHAnsi" w:hAnsi="ArialMT" w:cs="ArialMT"/>
          <w:color w:val="333333"/>
          <w:sz w:val="20"/>
          <w:szCs w:val="20"/>
        </w:rPr>
        <w:t>motion sufficient to permit outpatient</w:t>
      </w:r>
      <w:r>
        <w:rPr>
          <w:rFonts w:ascii="Sylfaen" w:eastAsiaTheme="minorHAnsi" w:hAnsi="Sylfaen" w:cs="ArialMT"/>
          <w:color w:val="333333"/>
          <w:sz w:val="20"/>
          <w:szCs w:val="20"/>
          <w:lang w:val="ka-GE"/>
        </w:rPr>
        <w:t xml:space="preserve"> </w:t>
      </w:r>
      <w:r>
        <w:rPr>
          <w:rFonts w:ascii="ArialMT" w:eastAsiaTheme="minorHAnsi" w:hAnsi="ArialMT" w:cs="ArialMT"/>
          <w:color w:val="333333"/>
          <w:sz w:val="20"/>
          <w:szCs w:val="20"/>
        </w:rPr>
        <w:t>management</w:t>
      </w:r>
    </w:p>
  </w:comment>
  <w:comment w:id="8" w:author="Alisa Tsuladze" w:date="2020-02-14T12:50:00Z" w:initials="AT">
    <w:p w:rsidR="0020528D" w:rsidRDefault="0020528D">
      <w:pPr>
        <w:pStyle w:val="CommentText"/>
      </w:pPr>
      <w:r>
        <w:rPr>
          <w:rStyle w:val="CommentReference"/>
        </w:rPr>
        <w:annotationRef/>
      </w:r>
      <w:r w:rsidR="009C57CB">
        <w:rPr>
          <w:rFonts w:ascii="ArialMT" w:eastAsiaTheme="minorHAnsi" w:hAnsi="ArialMT" w:cs="ArialMT"/>
          <w:color w:val="333333"/>
        </w:rPr>
        <w:t>Hospice arrangements</w:t>
      </w:r>
    </w:p>
  </w:comment>
  <w:comment w:id="9" w:author="Alisa Tsuladze" w:date="2020-02-14T14:40:00Z" w:initials="AT">
    <w:p w:rsidR="002A6B62" w:rsidRDefault="002A6B62">
      <w:pPr>
        <w:pStyle w:val="CommentText"/>
      </w:pPr>
      <w:r>
        <w:rPr>
          <w:rStyle w:val="CommentReference"/>
        </w:rPr>
        <w:annotationRef/>
      </w:r>
      <w:r>
        <w:t>Intractable</w:t>
      </w:r>
    </w:p>
  </w:comment>
  <w:comment w:id="10" w:author="Alisa Tsuladze" w:date="2020-02-14T14:44:00Z" w:initials="AT">
    <w:p w:rsidR="005948F7" w:rsidRPr="005948F7" w:rsidRDefault="005948F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</w:t>
      </w:r>
    </w:p>
  </w:comment>
  <w:comment w:id="11" w:author="Alisa Tsuladze" w:date="2020-02-14T14:56:00Z" w:initials="AT">
    <w:p w:rsidR="0069766F" w:rsidRDefault="0069766F" w:rsidP="0069766F">
      <w:pPr>
        <w:adjustRightInd w:val="0"/>
        <w:rPr>
          <w:rFonts w:ascii="ArialMT" w:hAnsi="ArialMT" w:cs="ArialMT"/>
          <w:color w:val="333333"/>
          <w:sz w:val="20"/>
          <w:szCs w:val="20"/>
        </w:rPr>
      </w:pPr>
      <w:r>
        <w:rPr>
          <w:rStyle w:val="CommentReference"/>
        </w:rPr>
        <w:annotationRef/>
      </w:r>
      <w:proofErr w:type="gramStart"/>
      <w:r>
        <w:rPr>
          <w:rFonts w:ascii="ArialMT" w:hAnsi="ArialMT" w:cs="ArialMT"/>
          <w:color w:val="333333"/>
          <w:sz w:val="20"/>
          <w:szCs w:val="20"/>
        </w:rPr>
        <w:t>unexplained</w:t>
      </w:r>
      <w:proofErr w:type="gramEnd"/>
      <w:r>
        <w:rPr>
          <w:rFonts w:ascii="ArialMT" w:hAnsi="ArialMT" w:cs="ArialMT"/>
          <w:color w:val="333333"/>
          <w:sz w:val="20"/>
          <w:szCs w:val="20"/>
        </w:rPr>
        <w:t xml:space="preserve"> gross</w:t>
      </w:r>
    </w:p>
    <w:p w:rsidR="0069766F" w:rsidRDefault="0069766F" w:rsidP="0069766F">
      <w:pPr>
        <w:pStyle w:val="CommentText"/>
      </w:pPr>
      <w:proofErr w:type="gramStart"/>
      <w:r>
        <w:rPr>
          <w:rFonts w:ascii="ArialMT" w:hAnsi="ArialMT" w:cs="ArialMT"/>
          <w:color w:val="333333"/>
        </w:rPr>
        <w:t>hematuria</w:t>
      </w:r>
      <w:proofErr w:type="gramEnd"/>
    </w:p>
  </w:comment>
  <w:comment w:id="12" w:author="Alisa Tsuladze" w:date="2020-02-14T15:52:00Z" w:initials="AT">
    <w:p w:rsidR="00C77F27" w:rsidRPr="007F35C3" w:rsidRDefault="00C77F27" w:rsidP="00C77F27">
      <w:pPr>
        <w:widowControl/>
        <w:autoSpaceDE/>
        <w:autoSpaceDN/>
        <w:spacing w:line="276" w:lineRule="auto"/>
        <w:rPr>
          <w:rFonts w:ascii="Sylfaen" w:eastAsiaTheme="minorHAnsi" w:hAnsi="Sylfaen" w:cs="Sylfaen"/>
          <w:highlight w:val="yellow"/>
        </w:rPr>
      </w:pPr>
      <w:r>
        <w:rPr>
          <w:rStyle w:val="CommentReference"/>
        </w:rPr>
        <w:annotationRef/>
      </w:r>
      <w:r w:rsidRPr="00C77F27">
        <w:rPr>
          <w:rFonts w:ascii="Sylfaen" w:eastAsiaTheme="minorHAnsi" w:hAnsi="Sylfaen" w:cs="Sylfaen"/>
        </w:rPr>
        <w:t xml:space="preserve">Acute inability to void/urinary obstruction </w:t>
      </w:r>
    </w:p>
    <w:p w:rsidR="00C77F27" w:rsidRDefault="00C77F27">
      <w:pPr>
        <w:pStyle w:val="CommentText"/>
      </w:pPr>
    </w:p>
  </w:comment>
  <w:comment w:id="13" w:author="Alisa Tsuladze" w:date="2020-02-14T15:58:00Z" w:initials="AT">
    <w:p w:rsidR="00EA4A9C" w:rsidRDefault="00EA4A9C">
      <w:pPr>
        <w:pStyle w:val="CommentText"/>
      </w:pPr>
      <w:r>
        <w:rPr>
          <w:rStyle w:val="CommentReference"/>
        </w:rPr>
        <w:annotationRef/>
      </w:r>
      <w:r>
        <w:t>.</w:t>
      </w:r>
    </w:p>
    <w:p w:rsidR="00EA4A9C" w:rsidRPr="00EA4A9C" w:rsidRDefault="00EA4A9C" w:rsidP="00EA4A9C">
      <w:pPr>
        <w:pStyle w:val="CommentText"/>
        <w:rPr>
          <w:rFonts w:ascii="Sylfaen" w:hAnsi="Sylfaen"/>
        </w:rPr>
      </w:pPr>
      <w:r>
        <w:rPr>
          <w:rFonts w:ascii="Sylfaen" w:hAnsi="Sylfaen"/>
        </w:rPr>
        <w:t>Obstructed or non-visualized kidney</w:t>
      </w:r>
    </w:p>
    <w:p w:rsidR="00EA4A9C" w:rsidRDefault="00EA4A9C">
      <w:pPr>
        <w:pStyle w:val="CommentText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EA7"/>
    <w:multiLevelType w:val="hybridMultilevel"/>
    <w:tmpl w:val="D4648EBA"/>
    <w:lvl w:ilvl="0" w:tplc="04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>
    <w:nsid w:val="05874CA3"/>
    <w:multiLevelType w:val="hybridMultilevel"/>
    <w:tmpl w:val="AE8A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81E49"/>
    <w:multiLevelType w:val="hybridMultilevel"/>
    <w:tmpl w:val="3246FB5C"/>
    <w:lvl w:ilvl="0" w:tplc="9E8ABCC0">
      <w:numFmt w:val="bullet"/>
      <w:lvlText w:val="•"/>
      <w:lvlJc w:val="left"/>
      <w:pPr>
        <w:ind w:left="623" w:hanging="220"/>
      </w:pPr>
      <w:rPr>
        <w:rFonts w:ascii="Arial" w:eastAsia="Arial" w:hAnsi="Arial" w:cs="Arial" w:hint="default"/>
        <w:color w:val="333333"/>
        <w:w w:val="103"/>
        <w:sz w:val="19"/>
        <w:szCs w:val="19"/>
        <w:lang w:val="en-US" w:eastAsia="en-US" w:bidi="ar-SA"/>
      </w:rPr>
    </w:lvl>
    <w:lvl w:ilvl="1" w:tplc="C1E4DC24">
      <w:numFmt w:val="bullet"/>
      <w:lvlText w:val="•"/>
      <w:lvlJc w:val="left"/>
      <w:pPr>
        <w:ind w:left="1563" w:hanging="220"/>
      </w:pPr>
      <w:rPr>
        <w:rFonts w:hint="default"/>
        <w:lang w:val="en-US" w:eastAsia="en-US" w:bidi="ar-SA"/>
      </w:rPr>
    </w:lvl>
    <w:lvl w:ilvl="2" w:tplc="EE68A2C8">
      <w:numFmt w:val="bullet"/>
      <w:lvlText w:val="•"/>
      <w:lvlJc w:val="left"/>
      <w:pPr>
        <w:ind w:left="2507" w:hanging="220"/>
      </w:pPr>
      <w:rPr>
        <w:rFonts w:hint="default"/>
        <w:lang w:val="en-US" w:eastAsia="en-US" w:bidi="ar-SA"/>
      </w:rPr>
    </w:lvl>
    <w:lvl w:ilvl="3" w:tplc="6744F5A4">
      <w:numFmt w:val="bullet"/>
      <w:lvlText w:val="•"/>
      <w:lvlJc w:val="left"/>
      <w:pPr>
        <w:ind w:left="3450" w:hanging="220"/>
      </w:pPr>
      <w:rPr>
        <w:rFonts w:hint="default"/>
        <w:lang w:val="en-US" w:eastAsia="en-US" w:bidi="ar-SA"/>
      </w:rPr>
    </w:lvl>
    <w:lvl w:ilvl="4" w:tplc="3940B124">
      <w:numFmt w:val="bullet"/>
      <w:lvlText w:val="•"/>
      <w:lvlJc w:val="left"/>
      <w:pPr>
        <w:ind w:left="4394" w:hanging="220"/>
      </w:pPr>
      <w:rPr>
        <w:rFonts w:hint="default"/>
        <w:lang w:val="en-US" w:eastAsia="en-US" w:bidi="ar-SA"/>
      </w:rPr>
    </w:lvl>
    <w:lvl w:ilvl="5" w:tplc="4BD21E22">
      <w:numFmt w:val="bullet"/>
      <w:lvlText w:val="•"/>
      <w:lvlJc w:val="left"/>
      <w:pPr>
        <w:ind w:left="5337" w:hanging="220"/>
      </w:pPr>
      <w:rPr>
        <w:rFonts w:hint="default"/>
        <w:lang w:val="en-US" w:eastAsia="en-US" w:bidi="ar-SA"/>
      </w:rPr>
    </w:lvl>
    <w:lvl w:ilvl="6" w:tplc="84C63B62">
      <w:numFmt w:val="bullet"/>
      <w:lvlText w:val="•"/>
      <w:lvlJc w:val="left"/>
      <w:pPr>
        <w:ind w:left="6281" w:hanging="220"/>
      </w:pPr>
      <w:rPr>
        <w:rFonts w:hint="default"/>
        <w:lang w:val="en-US" w:eastAsia="en-US" w:bidi="ar-SA"/>
      </w:rPr>
    </w:lvl>
    <w:lvl w:ilvl="7" w:tplc="A16AF954">
      <w:numFmt w:val="bullet"/>
      <w:lvlText w:val="•"/>
      <w:lvlJc w:val="left"/>
      <w:pPr>
        <w:ind w:left="7224" w:hanging="220"/>
      </w:pPr>
      <w:rPr>
        <w:rFonts w:hint="default"/>
        <w:lang w:val="en-US" w:eastAsia="en-US" w:bidi="ar-SA"/>
      </w:rPr>
    </w:lvl>
    <w:lvl w:ilvl="8" w:tplc="9D6843A4">
      <w:numFmt w:val="bullet"/>
      <w:lvlText w:val="•"/>
      <w:lvlJc w:val="left"/>
      <w:pPr>
        <w:ind w:left="8168" w:hanging="220"/>
      </w:pPr>
      <w:rPr>
        <w:rFonts w:hint="default"/>
        <w:lang w:val="en-US" w:eastAsia="en-US" w:bidi="ar-SA"/>
      </w:rPr>
    </w:lvl>
  </w:abstractNum>
  <w:abstractNum w:abstractNumId="3">
    <w:nsid w:val="08AF43D3"/>
    <w:multiLevelType w:val="hybridMultilevel"/>
    <w:tmpl w:val="979C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86CF8"/>
    <w:multiLevelType w:val="hybridMultilevel"/>
    <w:tmpl w:val="EE5C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B7868"/>
    <w:multiLevelType w:val="hybridMultilevel"/>
    <w:tmpl w:val="DC10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44A45"/>
    <w:multiLevelType w:val="hybridMultilevel"/>
    <w:tmpl w:val="57D87328"/>
    <w:lvl w:ilvl="0" w:tplc="16DAFE20">
      <w:numFmt w:val="bullet"/>
      <w:lvlText w:val="•"/>
      <w:lvlJc w:val="left"/>
      <w:pPr>
        <w:ind w:left="731" w:hanging="220"/>
      </w:pPr>
      <w:rPr>
        <w:rFonts w:ascii="Arial" w:eastAsia="Arial" w:hAnsi="Arial" w:cs="Arial" w:hint="default"/>
        <w:color w:val="333333"/>
        <w:w w:val="103"/>
        <w:sz w:val="19"/>
        <w:szCs w:val="19"/>
        <w:lang w:val="en-US" w:eastAsia="en-US" w:bidi="ar-SA"/>
      </w:rPr>
    </w:lvl>
    <w:lvl w:ilvl="1" w:tplc="404868C2">
      <w:start w:val="1"/>
      <w:numFmt w:val="decimal"/>
      <w:lvlText w:val="%2."/>
      <w:lvlJc w:val="left"/>
      <w:pPr>
        <w:ind w:left="1154" w:hanging="316"/>
        <w:jc w:val="right"/>
      </w:pPr>
      <w:rPr>
        <w:rFonts w:ascii="Arial" w:eastAsia="Arial" w:hAnsi="Arial" w:cs="Arial" w:hint="default"/>
        <w:color w:val="333333"/>
        <w:spacing w:val="-1"/>
        <w:w w:val="103"/>
        <w:sz w:val="19"/>
        <w:szCs w:val="19"/>
        <w:lang w:val="ka-GE" w:eastAsia="en-US" w:bidi="ar-SA"/>
      </w:rPr>
    </w:lvl>
    <w:lvl w:ilvl="2" w:tplc="119E1856">
      <w:start w:val="1"/>
      <w:numFmt w:val="decimal"/>
      <w:lvlText w:val="%3."/>
      <w:lvlJc w:val="left"/>
      <w:pPr>
        <w:ind w:left="1154" w:hanging="316"/>
      </w:pPr>
      <w:rPr>
        <w:rFonts w:ascii="Arial" w:eastAsia="Arial" w:hAnsi="Arial" w:cs="Arial" w:hint="default"/>
        <w:color w:val="333333"/>
        <w:spacing w:val="-1"/>
        <w:w w:val="103"/>
        <w:sz w:val="19"/>
        <w:szCs w:val="19"/>
        <w:lang w:val="en-US" w:eastAsia="en-US" w:bidi="ar-SA"/>
      </w:rPr>
    </w:lvl>
    <w:lvl w:ilvl="3" w:tplc="EF925DF2">
      <w:numFmt w:val="bullet"/>
      <w:lvlText w:val="•"/>
      <w:lvlJc w:val="left"/>
      <w:pPr>
        <w:ind w:left="3191" w:hanging="316"/>
      </w:pPr>
      <w:rPr>
        <w:rFonts w:hint="default"/>
        <w:lang w:val="en-US" w:eastAsia="en-US" w:bidi="ar-SA"/>
      </w:rPr>
    </w:lvl>
    <w:lvl w:ilvl="4" w:tplc="69E610C8">
      <w:numFmt w:val="bullet"/>
      <w:lvlText w:val="•"/>
      <w:lvlJc w:val="left"/>
      <w:pPr>
        <w:ind w:left="4206" w:hanging="316"/>
      </w:pPr>
      <w:rPr>
        <w:rFonts w:hint="default"/>
        <w:lang w:val="en-US" w:eastAsia="en-US" w:bidi="ar-SA"/>
      </w:rPr>
    </w:lvl>
    <w:lvl w:ilvl="5" w:tplc="469C2BA6">
      <w:numFmt w:val="bullet"/>
      <w:lvlText w:val="•"/>
      <w:lvlJc w:val="left"/>
      <w:pPr>
        <w:ind w:left="5222" w:hanging="316"/>
      </w:pPr>
      <w:rPr>
        <w:rFonts w:hint="default"/>
        <w:lang w:val="en-US" w:eastAsia="en-US" w:bidi="ar-SA"/>
      </w:rPr>
    </w:lvl>
    <w:lvl w:ilvl="6" w:tplc="DC7AE1CC">
      <w:numFmt w:val="bullet"/>
      <w:lvlText w:val="•"/>
      <w:lvlJc w:val="left"/>
      <w:pPr>
        <w:ind w:left="6237" w:hanging="316"/>
      </w:pPr>
      <w:rPr>
        <w:rFonts w:hint="default"/>
        <w:lang w:val="en-US" w:eastAsia="en-US" w:bidi="ar-SA"/>
      </w:rPr>
    </w:lvl>
    <w:lvl w:ilvl="7" w:tplc="098806F6">
      <w:numFmt w:val="bullet"/>
      <w:lvlText w:val="•"/>
      <w:lvlJc w:val="left"/>
      <w:pPr>
        <w:ind w:left="7253" w:hanging="316"/>
      </w:pPr>
      <w:rPr>
        <w:rFonts w:hint="default"/>
        <w:lang w:val="en-US" w:eastAsia="en-US" w:bidi="ar-SA"/>
      </w:rPr>
    </w:lvl>
    <w:lvl w:ilvl="8" w:tplc="65F03CF2">
      <w:numFmt w:val="bullet"/>
      <w:lvlText w:val="•"/>
      <w:lvlJc w:val="left"/>
      <w:pPr>
        <w:ind w:left="8268" w:hanging="316"/>
      </w:pPr>
      <w:rPr>
        <w:rFonts w:hint="default"/>
        <w:lang w:val="en-US" w:eastAsia="en-US" w:bidi="ar-SA"/>
      </w:rPr>
    </w:lvl>
  </w:abstractNum>
  <w:abstractNum w:abstractNumId="7">
    <w:nsid w:val="159E044C"/>
    <w:multiLevelType w:val="hybridMultilevel"/>
    <w:tmpl w:val="25883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2324C4"/>
    <w:multiLevelType w:val="hybridMultilevel"/>
    <w:tmpl w:val="568E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81474"/>
    <w:multiLevelType w:val="hybridMultilevel"/>
    <w:tmpl w:val="7EFC1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4339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528DB"/>
    <w:multiLevelType w:val="hybridMultilevel"/>
    <w:tmpl w:val="23AC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B4145"/>
    <w:multiLevelType w:val="hybridMultilevel"/>
    <w:tmpl w:val="24B49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A95F64"/>
    <w:multiLevelType w:val="hybridMultilevel"/>
    <w:tmpl w:val="A61A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47F4E"/>
    <w:multiLevelType w:val="hybridMultilevel"/>
    <w:tmpl w:val="5E86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B14B5F"/>
    <w:multiLevelType w:val="hybridMultilevel"/>
    <w:tmpl w:val="66F6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E9FB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513F"/>
    <w:multiLevelType w:val="hybridMultilevel"/>
    <w:tmpl w:val="60F6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EC0C9B"/>
    <w:multiLevelType w:val="hybridMultilevel"/>
    <w:tmpl w:val="832C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F82601"/>
    <w:multiLevelType w:val="hybridMultilevel"/>
    <w:tmpl w:val="42343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A75B27"/>
    <w:multiLevelType w:val="hybridMultilevel"/>
    <w:tmpl w:val="86C0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3A4551"/>
    <w:multiLevelType w:val="hybridMultilevel"/>
    <w:tmpl w:val="FD38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F55A75"/>
    <w:multiLevelType w:val="hybridMultilevel"/>
    <w:tmpl w:val="15D6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AB1C2E"/>
    <w:multiLevelType w:val="hybridMultilevel"/>
    <w:tmpl w:val="66623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B93171"/>
    <w:multiLevelType w:val="hybridMultilevel"/>
    <w:tmpl w:val="E9F2A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A5F0E"/>
    <w:multiLevelType w:val="hybridMultilevel"/>
    <w:tmpl w:val="ECA0685E"/>
    <w:lvl w:ilvl="0" w:tplc="5B0E9440">
      <w:numFmt w:val="bullet"/>
      <w:lvlText w:val="•"/>
      <w:lvlJc w:val="left"/>
      <w:pPr>
        <w:ind w:left="623" w:hanging="220"/>
      </w:pPr>
      <w:rPr>
        <w:rFonts w:ascii="Arial" w:eastAsia="Arial" w:hAnsi="Arial" w:cs="Arial" w:hint="default"/>
        <w:color w:val="333333"/>
        <w:w w:val="103"/>
        <w:sz w:val="19"/>
        <w:szCs w:val="19"/>
        <w:lang w:val="en-US" w:eastAsia="en-US" w:bidi="ar-SA"/>
      </w:rPr>
    </w:lvl>
    <w:lvl w:ilvl="1" w:tplc="DA50AEBA">
      <w:start w:val="1"/>
      <w:numFmt w:val="decimal"/>
      <w:lvlText w:val="%2."/>
      <w:lvlJc w:val="left"/>
      <w:pPr>
        <w:ind w:left="1046" w:hanging="316"/>
        <w:jc w:val="right"/>
      </w:pPr>
      <w:rPr>
        <w:rFonts w:ascii="Arial" w:eastAsia="Arial" w:hAnsi="Arial" w:cs="Arial" w:hint="default"/>
        <w:color w:val="333333"/>
        <w:spacing w:val="-1"/>
        <w:w w:val="103"/>
        <w:sz w:val="19"/>
        <w:szCs w:val="19"/>
        <w:lang w:val="en-US" w:eastAsia="en-US" w:bidi="ar-SA"/>
      </w:rPr>
    </w:lvl>
    <w:lvl w:ilvl="2" w:tplc="8FC60D62">
      <w:numFmt w:val="bullet"/>
      <w:lvlText w:val="•"/>
      <w:lvlJc w:val="left"/>
      <w:pPr>
        <w:ind w:left="2041" w:hanging="316"/>
      </w:pPr>
      <w:rPr>
        <w:rFonts w:hint="default"/>
        <w:lang w:val="en-US" w:eastAsia="en-US" w:bidi="ar-SA"/>
      </w:rPr>
    </w:lvl>
    <w:lvl w:ilvl="3" w:tplc="B9162D3E">
      <w:numFmt w:val="bullet"/>
      <w:lvlText w:val="•"/>
      <w:lvlJc w:val="left"/>
      <w:pPr>
        <w:ind w:left="3043" w:hanging="316"/>
      </w:pPr>
      <w:rPr>
        <w:rFonts w:hint="default"/>
        <w:lang w:val="en-US" w:eastAsia="en-US" w:bidi="ar-SA"/>
      </w:rPr>
    </w:lvl>
    <w:lvl w:ilvl="4" w:tplc="016E2B14">
      <w:numFmt w:val="bullet"/>
      <w:lvlText w:val="•"/>
      <w:lvlJc w:val="left"/>
      <w:pPr>
        <w:ind w:left="4045" w:hanging="316"/>
      </w:pPr>
      <w:rPr>
        <w:rFonts w:hint="default"/>
        <w:lang w:val="en-US" w:eastAsia="en-US" w:bidi="ar-SA"/>
      </w:rPr>
    </w:lvl>
    <w:lvl w:ilvl="5" w:tplc="23E0CD7E">
      <w:numFmt w:val="bullet"/>
      <w:lvlText w:val="•"/>
      <w:lvlJc w:val="left"/>
      <w:pPr>
        <w:ind w:left="5046" w:hanging="316"/>
      </w:pPr>
      <w:rPr>
        <w:rFonts w:hint="default"/>
        <w:lang w:val="en-US" w:eastAsia="en-US" w:bidi="ar-SA"/>
      </w:rPr>
    </w:lvl>
    <w:lvl w:ilvl="6" w:tplc="EB140BA0">
      <w:numFmt w:val="bullet"/>
      <w:lvlText w:val="•"/>
      <w:lvlJc w:val="left"/>
      <w:pPr>
        <w:ind w:left="6048" w:hanging="316"/>
      </w:pPr>
      <w:rPr>
        <w:rFonts w:hint="default"/>
        <w:lang w:val="en-US" w:eastAsia="en-US" w:bidi="ar-SA"/>
      </w:rPr>
    </w:lvl>
    <w:lvl w:ilvl="7" w:tplc="3ACCF996">
      <w:numFmt w:val="bullet"/>
      <w:lvlText w:val="•"/>
      <w:lvlJc w:val="left"/>
      <w:pPr>
        <w:ind w:left="7050" w:hanging="316"/>
      </w:pPr>
      <w:rPr>
        <w:rFonts w:hint="default"/>
        <w:lang w:val="en-US" w:eastAsia="en-US" w:bidi="ar-SA"/>
      </w:rPr>
    </w:lvl>
    <w:lvl w:ilvl="8" w:tplc="8242A518">
      <w:numFmt w:val="bullet"/>
      <w:lvlText w:val="•"/>
      <w:lvlJc w:val="left"/>
      <w:pPr>
        <w:ind w:left="8051" w:hanging="316"/>
      </w:pPr>
      <w:rPr>
        <w:rFonts w:hint="default"/>
        <w:lang w:val="en-US" w:eastAsia="en-US" w:bidi="ar-SA"/>
      </w:rPr>
    </w:lvl>
  </w:abstractNum>
  <w:abstractNum w:abstractNumId="24">
    <w:nsid w:val="3D593DA6"/>
    <w:multiLevelType w:val="hybridMultilevel"/>
    <w:tmpl w:val="B192B800"/>
    <w:lvl w:ilvl="0" w:tplc="8E0007B4">
      <w:start w:val="1"/>
      <w:numFmt w:val="decimal"/>
      <w:lvlText w:val="%1."/>
      <w:lvlJc w:val="left"/>
      <w:pPr>
        <w:ind w:left="1154" w:hanging="316"/>
        <w:jc w:val="right"/>
      </w:pPr>
      <w:rPr>
        <w:rFonts w:ascii="Arial" w:eastAsia="Arial" w:hAnsi="Arial" w:cs="Arial" w:hint="default"/>
        <w:color w:val="333333"/>
        <w:spacing w:val="-1"/>
        <w:w w:val="103"/>
        <w:sz w:val="19"/>
        <w:szCs w:val="19"/>
        <w:lang w:val="en-US" w:eastAsia="en-US" w:bidi="ar-SA"/>
      </w:rPr>
    </w:lvl>
    <w:lvl w:ilvl="1" w:tplc="076AE7D0">
      <w:start w:val="1"/>
      <w:numFmt w:val="lowerLetter"/>
      <w:lvlText w:val="%2."/>
      <w:lvlJc w:val="left"/>
      <w:pPr>
        <w:ind w:left="1235" w:hanging="316"/>
      </w:pPr>
      <w:rPr>
        <w:rFonts w:ascii="Arial" w:eastAsia="Arial" w:hAnsi="Arial" w:cs="Arial" w:hint="default"/>
        <w:color w:val="333333"/>
        <w:spacing w:val="-1"/>
        <w:w w:val="103"/>
        <w:sz w:val="19"/>
        <w:szCs w:val="19"/>
        <w:lang w:val="en-US" w:eastAsia="en-US" w:bidi="ar-SA"/>
      </w:rPr>
    </w:lvl>
    <w:lvl w:ilvl="2" w:tplc="CD70D026">
      <w:numFmt w:val="bullet"/>
      <w:lvlText w:val="•"/>
      <w:lvlJc w:val="left"/>
      <w:pPr>
        <w:ind w:left="1396" w:hanging="316"/>
      </w:pPr>
      <w:rPr>
        <w:rFonts w:hint="default"/>
        <w:lang w:val="en-US" w:eastAsia="en-US" w:bidi="ar-SA"/>
      </w:rPr>
    </w:lvl>
    <w:lvl w:ilvl="3" w:tplc="EE663D4A">
      <w:numFmt w:val="bullet"/>
      <w:lvlText w:val="•"/>
      <w:lvlJc w:val="left"/>
      <w:pPr>
        <w:ind w:left="1553" w:hanging="316"/>
      </w:pPr>
      <w:rPr>
        <w:rFonts w:hint="default"/>
        <w:lang w:val="en-US" w:eastAsia="en-US" w:bidi="ar-SA"/>
      </w:rPr>
    </w:lvl>
    <w:lvl w:ilvl="4" w:tplc="980EF8DE">
      <w:numFmt w:val="bullet"/>
      <w:lvlText w:val="•"/>
      <w:lvlJc w:val="left"/>
      <w:pPr>
        <w:ind w:left="1710" w:hanging="316"/>
      </w:pPr>
      <w:rPr>
        <w:rFonts w:hint="default"/>
        <w:lang w:val="en-US" w:eastAsia="en-US" w:bidi="ar-SA"/>
      </w:rPr>
    </w:lvl>
    <w:lvl w:ilvl="5" w:tplc="F1DE7266">
      <w:numFmt w:val="bullet"/>
      <w:lvlText w:val="•"/>
      <w:lvlJc w:val="left"/>
      <w:pPr>
        <w:ind w:left="1867" w:hanging="316"/>
      </w:pPr>
      <w:rPr>
        <w:rFonts w:hint="default"/>
        <w:lang w:val="en-US" w:eastAsia="en-US" w:bidi="ar-SA"/>
      </w:rPr>
    </w:lvl>
    <w:lvl w:ilvl="6" w:tplc="46D48B2A">
      <w:numFmt w:val="bullet"/>
      <w:lvlText w:val="•"/>
      <w:lvlJc w:val="left"/>
      <w:pPr>
        <w:ind w:left="2024" w:hanging="316"/>
      </w:pPr>
      <w:rPr>
        <w:rFonts w:hint="default"/>
        <w:lang w:val="en-US" w:eastAsia="en-US" w:bidi="ar-SA"/>
      </w:rPr>
    </w:lvl>
    <w:lvl w:ilvl="7" w:tplc="59941FEA">
      <w:numFmt w:val="bullet"/>
      <w:lvlText w:val="•"/>
      <w:lvlJc w:val="left"/>
      <w:pPr>
        <w:ind w:left="2181" w:hanging="316"/>
      </w:pPr>
      <w:rPr>
        <w:rFonts w:hint="default"/>
        <w:lang w:val="en-US" w:eastAsia="en-US" w:bidi="ar-SA"/>
      </w:rPr>
    </w:lvl>
    <w:lvl w:ilvl="8" w:tplc="97C84748">
      <w:numFmt w:val="bullet"/>
      <w:lvlText w:val="•"/>
      <w:lvlJc w:val="left"/>
      <w:pPr>
        <w:ind w:left="2338" w:hanging="316"/>
      </w:pPr>
      <w:rPr>
        <w:rFonts w:hint="default"/>
        <w:lang w:val="en-US" w:eastAsia="en-US" w:bidi="ar-SA"/>
      </w:rPr>
    </w:lvl>
  </w:abstractNum>
  <w:abstractNum w:abstractNumId="25">
    <w:nsid w:val="3DF94083"/>
    <w:multiLevelType w:val="hybridMultilevel"/>
    <w:tmpl w:val="2012D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C989EBC">
      <w:start w:val="5"/>
      <w:numFmt w:val="decimal"/>
      <w:lvlText w:val="%3"/>
      <w:lvlJc w:val="left"/>
      <w:pPr>
        <w:ind w:left="2340" w:hanging="360"/>
      </w:pPr>
      <w:rPr>
        <w:rFonts w:ascii="Sylfaen" w:hAnsi="Sylfaen" w:hint="default"/>
        <w:color w:val="333333"/>
        <w:w w:val="105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4B3972"/>
    <w:multiLevelType w:val="hybridMultilevel"/>
    <w:tmpl w:val="23BE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206036"/>
    <w:multiLevelType w:val="hybridMultilevel"/>
    <w:tmpl w:val="84E250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4A939E6"/>
    <w:multiLevelType w:val="hybridMultilevel"/>
    <w:tmpl w:val="C690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7579E6"/>
    <w:multiLevelType w:val="hybridMultilevel"/>
    <w:tmpl w:val="D3F63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A900D0"/>
    <w:multiLevelType w:val="hybridMultilevel"/>
    <w:tmpl w:val="15B8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B35383"/>
    <w:multiLevelType w:val="hybridMultilevel"/>
    <w:tmpl w:val="E752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DC5DB8"/>
    <w:multiLevelType w:val="hybridMultilevel"/>
    <w:tmpl w:val="EF30B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6D0194"/>
    <w:multiLevelType w:val="hybridMultilevel"/>
    <w:tmpl w:val="E722B8C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61444A2F"/>
    <w:multiLevelType w:val="hybridMultilevel"/>
    <w:tmpl w:val="7420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D7FEB"/>
    <w:multiLevelType w:val="hybridMultilevel"/>
    <w:tmpl w:val="5516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F459C1"/>
    <w:multiLevelType w:val="hybridMultilevel"/>
    <w:tmpl w:val="15025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9C0852"/>
    <w:multiLevelType w:val="hybridMultilevel"/>
    <w:tmpl w:val="DBACDF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FAF66A0"/>
    <w:multiLevelType w:val="hybridMultilevel"/>
    <w:tmpl w:val="8C10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F97838"/>
    <w:multiLevelType w:val="hybridMultilevel"/>
    <w:tmpl w:val="91A4BC6E"/>
    <w:lvl w:ilvl="0" w:tplc="731212F2">
      <w:numFmt w:val="bullet"/>
      <w:lvlText w:val="•"/>
      <w:lvlJc w:val="left"/>
      <w:pPr>
        <w:ind w:left="623" w:hanging="220"/>
      </w:pPr>
      <w:rPr>
        <w:rFonts w:ascii="Arial" w:eastAsia="Arial" w:hAnsi="Arial" w:cs="Arial" w:hint="default"/>
        <w:color w:val="333333"/>
        <w:w w:val="103"/>
        <w:sz w:val="19"/>
        <w:szCs w:val="19"/>
        <w:lang w:val="en-US" w:eastAsia="en-US" w:bidi="ar-SA"/>
      </w:rPr>
    </w:lvl>
    <w:lvl w:ilvl="1" w:tplc="3F3EA8F8">
      <w:numFmt w:val="bullet"/>
      <w:lvlText w:val="•"/>
      <w:lvlJc w:val="left"/>
      <w:pPr>
        <w:ind w:left="1563" w:hanging="220"/>
      </w:pPr>
      <w:rPr>
        <w:rFonts w:hint="default"/>
        <w:lang w:val="en-US" w:eastAsia="en-US" w:bidi="ar-SA"/>
      </w:rPr>
    </w:lvl>
    <w:lvl w:ilvl="2" w:tplc="E756697A">
      <w:numFmt w:val="bullet"/>
      <w:lvlText w:val="•"/>
      <w:lvlJc w:val="left"/>
      <w:pPr>
        <w:ind w:left="2506" w:hanging="220"/>
      </w:pPr>
      <w:rPr>
        <w:rFonts w:hint="default"/>
        <w:lang w:val="en-US" w:eastAsia="en-US" w:bidi="ar-SA"/>
      </w:rPr>
    </w:lvl>
    <w:lvl w:ilvl="3" w:tplc="D298D0D4">
      <w:numFmt w:val="bullet"/>
      <w:lvlText w:val="•"/>
      <w:lvlJc w:val="left"/>
      <w:pPr>
        <w:ind w:left="3450" w:hanging="220"/>
      </w:pPr>
      <w:rPr>
        <w:rFonts w:hint="default"/>
        <w:lang w:val="en-US" w:eastAsia="en-US" w:bidi="ar-SA"/>
      </w:rPr>
    </w:lvl>
    <w:lvl w:ilvl="4" w:tplc="0E485324">
      <w:numFmt w:val="bullet"/>
      <w:lvlText w:val="•"/>
      <w:lvlJc w:val="left"/>
      <w:pPr>
        <w:ind w:left="4393" w:hanging="220"/>
      </w:pPr>
      <w:rPr>
        <w:rFonts w:hint="default"/>
        <w:lang w:val="en-US" w:eastAsia="en-US" w:bidi="ar-SA"/>
      </w:rPr>
    </w:lvl>
    <w:lvl w:ilvl="5" w:tplc="0F80EFEA">
      <w:numFmt w:val="bullet"/>
      <w:lvlText w:val="•"/>
      <w:lvlJc w:val="left"/>
      <w:pPr>
        <w:ind w:left="5337" w:hanging="220"/>
      </w:pPr>
      <w:rPr>
        <w:rFonts w:hint="default"/>
        <w:lang w:val="en-US" w:eastAsia="en-US" w:bidi="ar-SA"/>
      </w:rPr>
    </w:lvl>
    <w:lvl w:ilvl="6" w:tplc="7194CEAA">
      <w:numFmt w:val="bullet"/>
      <w:lvlText w:val="•"/>
      <w:lvlJc w:val="left"/>
      <w:pPr>
        <w:ind w:left="6280" w:hanging="220"/>
      </w:pPr>
      <w:rPr>
        <w:rFonts w:hint="default"/>
        <w:lang w:val="en-US" w:eastAsia="en-US" w:bidi="ar-SA"/>
      </w:rPr>
    </w:lvl>
    <w:lvl w:ilvl="7" w:tplc="E67A8A32">
      <w:numFmt w:val="bullet"/>
      <w:lvlText w:val="•"/>
      <w:lvlJc w:val="left"/>
      <w:pPr>
        <w:ind w:left="7223" w:hanging="220"/>
      </w:pPr>
      <w:rPr>
        <w:rFonts w:hint="default"/>
        <w:lang w:val="en-US" w:eastAsia="en-US" w:bidi="ar-SA"/>
      </w:rPr>
    </w:lvl>
    <w:lvl w:ilvl="8" w:tplc="4B36ADFE">
      <w:numFmt w:val="bullet"/>
      <w:lvlText w:val="•"/>
      <w:lvlJc w:val="left"/>
      <w:pPr>
        <w:ind w:left="8167" w:hanging="220"/>
      </w:pPr>
      <w:rPr>
        <w:rFonts w:hint="default"/>
        <w:lang w:val="en-US" w:eastAsia="en-US" w:bidi="ar-SA"/>
      </w:rPr>
    </w:lvl>
  </w:abstractNum>
  <w:abstractNum w:abstractNumId="40">
    <w:nsid w:val="75D662A5"/>
    <w:multiLevelType w:val="hybridMultilevel"/>
    <w:tmpl w:val="61CC5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6"/>
  </w:num>
  <w:num w:numId="4">
    <w:abstractNumId w:val="25"/>
  </w:num>
  <w:num w:numId="5">
    <w:abstractNumId w:val="31"/>
  </w:num>
  <w:num w:numId="6">
    <w:abstractNumId w:val="24"/>
  </w:num>
  <w:num w:numId="7">
    <w:abstractNumId w:val="17"/>
  </w:num>
  <w:num w:numId="8">
    <w:abstractNumId w:val="0"/>
  </w:num>
  <w:num w:numId="9">
    <w:abstractNumId w:val="39"/>
  </w:num>
  <w:num w:numId="10">
    <w:abstractNumId w:val="34"/>
  </w:num>
  <w:num w:numId="11">
    <w:abstractNumId w:val="37"/>
  </w:num>
  <w:num w:numId="12">
    <w:abstractNumId w:val="13"/>
  </w:num>
  <w:num w:numId="13">
    <w:abstractNumId w:val="19"/>
  </w:num>
  <w:num w:numId="14">
    <w:abstractNumId w:val="8"/>
  </w:num>
  <w:num w:numId="15">
    <w:abstractNumId w:val="14"/>
  </w:num>
  <w:num w:numId="16">
    <w:abstractNumId w:val="18"/>
  </w:num>
  <w:num w:numId="17">
    <w:abstractNumId w:val="11"/>
  </w:num>
  <w:num w:numId="18">
    <w:abstractNumId w:val="1"/>
  </w:num>
  <w:num w:numId="19">
    <w:abstractNumId w:val="30"/>
  </w:num>
  <w:num w:numId="20">
    <w:abstractNumId w:val="21"/>
  </w:num>
  <w:num w:numId="21">
    <w:abstractNumId w:val="3"/>
  </w:num>
  <w:num w:numId="22">
    <w:abstractNumId w:val="20"/>
  </w:num>
  <w:num w:numId="23">
    <w:abstractNumId w:val="9"/>
  </w:num>
  <w:num w:numId="24">
    <w:abstractNumId w:val="40"/>
  </w:num>
  <w:num w:numId="25">
    <w:abstractNumId w:val="15"/>
  </w:num>
  <w:num w:numId="26">
    <w:abstractNumId w:val="16"/>
  </w:num>
  <w:num w:numId="27">
    <w:abstractNumId w:val="10"/>
  </w:num>
  <w:num w:numId="28">
    <w:abstractNumId w:val="12"/>
  </w:num>
  <w:num w:numId="29">
    <w:abstractNumId w:val="27"/>
  </w:num>
  <w:num w:numId="30">
    <w:abstractNumId w:val="4"/>
  </w:num>
  <w:num w:numId="31">
    <w:abstractNumId w:val="28"/>
  </w:num>
  <w:num w:numId="32">
    <w:abstractNumId w:val="7"/>
  </w:num>
  <w:num w:numId="33">
    <w:abstractNumId w:val="29"/>
  </w:num>
  <w:num w:numId="34">
    <w:abstractNumId w:val="22"/>
  </w:num>
  <w:num w:numId="35">
    <w:abstractNumId w:val="5"/>
  </w:num>
  <w:num w:numId="36">
    <w:abstractNumId w:val="32"/>
  </w:num>
  <w:num w:numId="37">
    <w:abstractNumId w:val="38"/>
  </w:num>
  <w:num w:numId="38">
    <w:abstractNumId w:val="26"/>
  </w:num>
  <w:num w:numId="39">
    <w:abstractNumId w:val="33"/>
  </w:num>
  <w:num w:numId="40">
    <w:abstractNumId w:val="36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7D"/>
    <w:rsid w:val="0006454A"/>
    <w:rsid w:val="000E7B79"/>
    <w:rsid w:val="00155BF5"/>
    <w:rsid w:val="0020528D"/>
    <w:rsid w:val="002178EE"/>
    <w:rsid w:val="00224648"/>
    <w:rsid w:val="002446D7"/>
    <w:rsid w:val="002A6B62"/>
    <w:rsid w:val="002B34AD"/>
    <w:rsid w:val="002B5CB7"/>
    <w:rsid w:val="002E7472"/>
    <w:rsid w:val="003941A7"/>
    <w:rsid w:val="003B25E8"/>
    <w:rsid w:val="003B3AE5"/>
    <w:rsid w:val="003F3E56"/>
    <w:rsid w:val="00401037"/>
    <w:rsid w:val="00413AC4"/>
    <w:rsid w:val="00492161"/>
    <w:rsid w:val="0049358F"/>
    <w:rsid w:val="004A4C25"/>
    <w:rsid w:val="00586520"/>
    <w:rsid w:val="005948F7"/>
    <w:rsid w:val="005B7316"/>
    <w:rsid w:val="0060777A"/>
    <w:rsid w:val="006476E3"/>
    <w:rsid w:val="006543AE"/>
    <w:rsid w:val="00690E8F"/>
    <w:rsid w:val="0069766F"/>
    <w:rsid w:val="006C617B"/>
    <w:rsid w:val="006E075F"/>
    <w:rsid w:val="006F602F"/>
    <w:rsid w:val="007743A1"/>
    <w:rsid w:val="007F35C3"/>
    <w:rsid w:val="00824F14"/>
    <w:rsid w:val="00872243"/>
    <w:rsid w:val="009208BD"/>
    <w:rsid w:val="009A187D"/>
    <w:rsid w:val="009C57CB"/>
    <w:rsid w:val="00AC3925"/>
    <w:rsid w:val="00AE3A30"/>
    <w:rsid w:val="00BD404E"/>
    <w:rsid w:val="00BF7C2C"/>
    <w:rsid w:val="00C77F27"/>
    <w:rsid w:val="00CE51F9"/>
    <w:rsid w:val="00D01B0E"/>
    <w:rsid w:val="00D140C6"/>
    <w:rsid w:val="00DE3ACC"/>
    <w:rsid w:val="00DE7088"/>
    <w:rsid w:val="00E729F9"/>
    <w:rsid w:val="00EA4A9C"/>
    <w:rsid w:val="00F051C4"/>
    <w:rsid w:val="00F81809"/>
    <w:rsid w:val="00F97B19"/>
    <w:rsid w:val="00FC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1B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D01B0E"/>
    <w:pPr>
      <w:spacing w:before="141"/>
      <w:ind w:left="308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01B0E"/>
    <w:pPr>
      <w:ind w:left="496" w:hanging="220"/>
    </w:pPr>
  </w:style>
  <w:style w:type="character" w:customStyle="1" w:styleId="Heading1Char">
    <w:name w:val="Heading 1 Char"/>
    <w:basedOn w:val="DefaultParagraphFont"/>
    <w:link w:val="Heading1"/>
    <w:uiPriority w:val="1"/>
    <w:rsid w:val="00D01B0E"/>
    <w:rPr>
      <w:rFonts w:ascii="Arial" w:eastAsia="Arial" w:hAnsi="Arial" w:cs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D01B0E"/>
    <w:pPr>
      <w:spacing w:before="162"/>
      <w:ind w:left="1154" w:hanging="316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01B0E"/>
    <w:rPr>
      <w:rFonts w:ascii="Arial" w:eastAsia="Arial" w:hAnsi="Arial" w:cs="Arial"/>
      <w:sz w:val="19"/>
      <w:szCs w:val="19"/>
    </w:rPr>
  </w:style>
  <w:style w:type="paragraph" w:styleId="ListParagraph">
    <w:name w:val="List Paragraph"/>
    <w:basedOn w:val="Normal"/>
    <w:uiPriority w:val="34"/>
    <w:qFormat/>
    <w:rsid w:val="00D01B0E"/>
    <w:pPr>
      <w:spacing w:before="162"/>
      <w:ind w:left="1154" w:hanging="316"/>
    </w:pPr>
  </w:style>
  <w:style w:type="numbering" w:customStyle="1" w:styleId="NoList1">
    <w:name w:val="No List1"/>
    <w:next w:val="NoList"/>
    <w:uiPriority w:val="99"/>
    <w:semiHidden/>
    <w:unhideWhenUsed/>
    <w:rsid w:val="006E075F"/>
  </w:style>
  <w:style w:type="table" w:styleId="TableGrid">
    <w:name w:val="Table Grid"/>
    <w:basedOn w:val="TableNormal"/>
    <w:uiPriority w:val="39"/>
    <w:rsid w:val="006E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2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5E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5E8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5E8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1B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D01B0E"/>
    <w:pPr>
      <w:spacing w:before="141"/>
      <w:ind w:left="308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01B0E"/>
    <w:pPr>
      <w:ind w:left="496" w:hanging="220"/>
    </w:pPr>
  </w:style>
  <w:style w:type="character" w:customStyle="1" w:styleId="Heading1Char">
    <w:name w:val="Heading 1 Char"/>
    <w:basedOn w:val="DefaultParagraphFont"/>
    <w:link w:val="Heading1"/>
    <w:uiPriority w:val="1"/>
    <w:rsid w:val="00D01B0E"/>
    <w:rPr>
      <w:rFonts w:ascii="Arial" w:eastAsia="Arial" w:hAnsi="Arial" w:cs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D01B0E"/>
    <w:pPr>
      <w:spacing w:before="162"/>
      <w:ind w:left="1154" w:hanging="316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01B0E"/>
    <w:rPr>
      <w:rFonts w:ascii="Arial" w:eastAsia="Arial" w:hAnsi="Arial" w:cs="Arial"/>
      <w:sz w:val="19"/>
      <w:szCs w:val="19"/>
    </w:rPr>
  </w:style>
  <w:style w:type="paragraph" w:styleId="ListParagraph">
    <w:name w:val="List Paragraph"/>
    <w:basedOn w:val="Normal"/>
    <w:uiPriority w:val="34"/>
    <w:qFormat/>
    <w:rsid w:val="00D01B0E"/>
    <w:pPr>
      <w:spacing w:before="162"/>
      <w:ind w:left="1154" w:hanging="316"/>
    </w:pPr>
  </w:style>
  <w:style w:type="numbering" w:customStyle="1" w:styleId="NoList1">
    <w:name w:val="No List1"/>
    <w:next w:val="NoList"/>
    <w:uiPriority w:val="99"/>
    <w:semiHidden/>
    <w:unhideWhenUsed/>
    <w:rsid w:val="006E075F"/>
  </w:style>
  <w:style w:type="table" w:styleId="TableGrid">
    <w:name w:val="Table Grid"/>
    <w:basedOn w:val="TableNormal"/>
    <w:uiPriority w:val="39"/>
    <w:rsid w:val="006E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2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5E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5E8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5E8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Alisa Tsuladze</cp:lastModifiedBy>
  <cp:revision>52</cp:revision>
  <cp:lastPrinted>2020-02-14T12:01:00Z</cp:lastPrinted>
  <dcterms:created xsi:type="dcterms:W3CDTF">2020-01-08T17:11:00Z</dcterms:created>
  <dcterms:modified xsi:type="dcterms:W3CDTF">2020-02-14T12:01:00Z</dcterms:modified>
</cp:coreProperties>
</file>