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D9" w:rsidRDefault="00DB74D9" w:rsidP="00697EEA">
      <w:pPr>
        <w:jc w:val="center"/>
        <w:rPr>
          <w:rFonts w:ascii="Sylfaen" w:hAnsi="Sylfaen"/>
          <w:b/>
          <w:lang w:val="ka-GE"/>
        </w:rPr>
      </w:pPr>
      <w:r w:rsidRPr="00697EEA">
        <w:rPr>
          <w:rFonts w:ascii="Sylfaen" w:hAnsi="Sylfaen"/>
          <w:b/>
          <w:lang w:val="ka-GE"/>
        </w:rPr>
        <w:t>პნევმოკოკური ინფექციის საწინააღმდეგო ვაქცინაცია</w:t>
      </w:r>
    </w:p>
    <w:p w:rsidR="00697EEA" w:rsidRPr="00697EEA" w:rsidRDefault="00697EEA" w:rsidP="00697E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(</w:t>
      </w:r>
      <w:proofErr w:type="gramStart"/>
      <w:r>
        <w:rPr>
          <w:rFonts w:ascii="Sylfaen" w:hAnsi="Sylfaen"/>
          <w:b/>
          <w:lang w:val="ka-GE"/>
        </w:rPr>
        <w:t>პროექტი-პნევმოკოკური</w:t>
      </w:r>
      <w:proofErr w:type="gramEnd"/>
      <w:r>
        <w:rPr>
          <w:rFonts w:ascii="Sylfaen" w:hAnsi="Sylfaen"/>
          <w:b/>
          <w:lang w:val="ka-GE"/>
        </w:rPr>
        <w:t xml:space="preserve"> ვაქცინაციის რუტინულად დანერგვა 65 წელს ზემოთ პირებში)</w:t>
      </w:r>
    </w:p>
    <w:p w:rsidR="00697EEA" w:rsidRDefault="00697EEA" w:rsidP="000F3B7F">
      <w:pPr>
        <w:jc w:val="both"/>
        <w:rPr>
          <w:rFonts w:ascii="Sylfaen" w:hAnsi="Sylfaen"/>
        </w:rPr>
      </w:pPr>
    </w:p>
    <w:p w:rsidR="00697EEA" w:rsidRPr="00697EEA" w:rsidRDefault="00697EEA" w:rsidP="000F3B7F">
      <w:pPr>
        <w:jc w:val="both"/>
        <w:rPr>
          <w:rFonts w:ascii="Sylfaen" w:hAnsi="Sylfaen"/>
          <w:b/>
          <w:u w:val="single"/>
          <w:lang w:val="ka-GE"/>
        </w:rPr>
      </w:pPr>
      <w:r w:rsidRPr="00697EEA">
        <w:rPr>
          <w:rFonts w:ascii="Sylfaen" w:hAnsi="Sylfaen"/>
          <w:b/>
          <w:u w:val="single"/>
          <w:lang w:val="ka-GE"/>
        </w:rPr>
        <w:t>არსებული სიტუაცია</w:t>
      </w:r>
    </w:p>
    <w:p w:rsidR="007933DD" w:rsidRPr="00697EEA" w:rsidRDefault="004637C5" w:rsidP="000F3B7F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697EEA">
        <w:rPr>
          <w:rFonts w:ascii="Sylfaen" w:hAnsi="Sylfaen"/>
        </w:rPr>
        <w:t>საქართველოში</w:t>
      </w:r>
      <w:proofErr w:type="spellEnd"/>
      <w:proofErr w:type="gram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იმუნიზაციის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სახელწიფო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პროგრამის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ფარგლებში</w:t>
      </w:r>
      <w:proofErr w:type="spellEnd"/>
      <w:r w:rsidRPr="00697EEA">
        <w:rPr>
          <w:rFonts w:ascii="Sylfaen" w:hAnsi="Sylfaen"/>
        </w:rPr>
        <w:t xml:space="preserve">,  </w:t>
      </w:r>
      <w:proofErr w:type="spellStart"/>
      <w:r w:rsidRPr="00697EEA">
        <w:rPr>
          <w:rFonts w:ascii="Sylfaen" w:hAnsi="Sylfaen"/>
        </w:rPr>
        <w:t>პნევმოკოკური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ინფექციის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საწინააღმდეგო</w:t>
      </w:r>
      <w:proofErr w:type="spellEnd"/>
      <w:r w:rsidRPr="00697EEA">
        <w:rPr>
          <w:rFonts w:ascii="Sylfaen" w:hAnsi="Sylfaen"/>
        </w:rPr>
        <w:t xml:space="preserve">  </w:t>
      </w:r>
      <w:proofErr w:type="spellStart"/>
      <w:r w:rsidRPr="00697EEA">
        <w:rPr>
          <w:rFonts w:ascii="Sylfaen" w:hAnsi="Sylfaen"/>
        </w:rPr>
        <w:t>ვაქცინაცია</w:t>
      </w:r>
      <w:proofErr w:type="spellEnd"/>
      <w:r w:rsidR="007933DD" w:rsidRPr="00697EEA">
        <w:rPr>
          <w:rFonts w:ascii="Sylfaen" w:hAnsi="Sylfaen"/>
          <w:lang w:val="ka-GE"/>
        </w:rPr>
        <w:t xml:space="preserve"> დაიწყო </w:t>
      </w:r>
      <w:r w:rsidR="00F9333D" w:rsidRPr="00697EEA">
        <w:rPr>
          <w:rFonts w:ascii="Sylfaen" w:hAnsi="Sylfaen"/>
        </w:rPr>
        <w:t xml:space="preserve">2014 </w:t>
      </w:r>
      <w:proofErr w:type="spellStart"/>
      <w:r w:rsidR="00F9333D" w:rsidRPr="00697EEA">
        <w:rPr>
          <w:rFonts w:ascii="Sylfaen" w:hAnsi="Sylfaen"/>
        </w:rPr>
        <w:t>წლის</w:t>
      </w:r>
      <w:proofErr w:type="spellEnd"/>
      <w:r w:rsidR="00F9333D" w:rsidRPr="00697EEA">
        <w:rPr>
          <w:rFonts w:ascii="Sylfaen" w:hAnsi="Sylfaen"/>
        </w:rPr>
        <w:t xml:space="preserve"> </w:t>
      </w:r>
      <w:proofErr w:type="spellStart"/>
      <w:r w:rsidR="00F9333D" w:rsidRPr="00697EEA">
        <w:rPr>
          <w:rFonts w:ascii="Sylfaen" w:hAnsi="Sylfaen"/>
        </w:rPr>
        <w:t>დეკემბერ</w:t>
      </w:r>
      <w:proofErr w:type="spellEnd"/>
      <w:r w:rsidR="00F9333D" w:rsidRPr="00697EEA">
        <w:rPr>
          <w:rFonts w:ascii="Sylfaen" w:hAnsi="Sylfaen"/>
          <w:lang w:val="ka-GE"/>
        </w:rPr>
        <w:t>ში;</w:t>
      </w:r>
    </w:p>
    <w:p w:rsidR="00464A5B" w:rsidRPr="00697EEA" w:rsidRDefault="004637C5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</w:rPr>
        <w:t xml:space="preserve"> </w:t>
      </w:r>
      <w:proofErr w:type="spellStart"/>
      <w:proofErr w:type="gramStart"/>
      <w:r w:rsidRPr="00697EEA">
        <w:rPr>
          <w:rFonts w:ascii="Sylfaen" w:hAnsi="Sylfaen"/>
        </w:rPr>
        <w:t>ვაქცინაციის</w:t>
      </w:r>
      <w:proofErr w:type="spellEnd"/>
      <w:proofErr w:type="gram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კურსი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არის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სამჯერადი</w:t>
      </w:r>
      <w:proofErr w:type="spellEnd"/>
      <w:r w:rsidRPr="00697EEA">
        <w:rPr>
          <w:rFonts w:ascii="Sylfaen" w:hAnsi="Sylfaen"/>
        </w:rPr>
        <w:t xml:space="preserve">, </w:t>
      </w:r>
      <w:proofErr w:type="spellStart"/>
      <w:r w:rsidRPr="00697EEA">
        <w:rPr>
          <w:rFonts w:ascii="Sylfaen" w:hAnsi="Sylfaen"/>
        </w:rPr>
        <w:t>აცრები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ტარდება</w:t>
      </w:r>
      <w:proofErr w:type="spellEnd"/>
      <w:r w:rsidRPr="00697EEA">
        <w:rPr>
          <w:rFonts w:ascii="Sylfaen" w:hAnsi="Sylfaen"/>
        </w:rPr>
        <w:t xml:space="preserve"> 2,</w:t>
      </w:r>
      <w:r w:rsidR="00697EEA">
        <w:rPr>
          <w:rFonts w:ascii="Sylfaen" w:hAnsi="Sylfaen"/>
          <w:lang w:val="ka-GE"/>
        </w:rPr>
        <w:t xml:space="preserve"> </w:t>
      </w:r>
      <w:r w:rsidRPr="00697EEA">
        <w:rPr>
          <w:rFonts w:ascii="Sylfaen" w:hAnsi="Sylfaen"/>
        </w:rPr>
        <w:t xml:space="preserve">4 </w:t>
      </w:r>
      <w:proofErr w:type="spellStart"/>
      <w:r w:rsidRPr="00697EEA">
        <w:rPr>
          <w:rFonts w:ascii="Sylfaen" w:hAnsi="Sylfaen"/>
        </w:rPr>
        <w:t>და</w:t>
      </w:r>
      <w:proofErr w:type="spellEnd"/>
      <w:r w:rsidRPr="00697EEA">
        <w:rPr>
          <w:rFonts w:ascii="Sylfaen" w:hAnsi="Sylfaen"/>
        </w:rPr>
        <w:t xml:space="preserve"> 12 </w:t>
      </w:r>
      <w:proofErr w:type="spellStart"/>
      <w:r w:rsidRPr="00697EEA">
        <w:rPr>
          <w:rFonts w:ascii="Sylfaen" w:hAnsi="Sylfaen"/>
        </w:rPr>
        <w:t>თვის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ასაკში</w:t>
      </w:r>
      <w:proofErr w:type="spellEnd"/>
      <w:r w:rsidRPr="00697EEA">
        <w:rPr>
          <w:rFonts w:ascii="Sylfaen" w:hAnsi="Sylfaen"/>
        </w:rPr>
        <w:t xml:space="preserve">  10-ვალენტიანი </w:t>
      </w:r>
      <w:proofErr w:type="spellStart"/>
      <w:r w:rsidRPr="00697EEA">
        <w:rPr>
          <w:rFonts w:ascii="Sylfaen" w:hAnsi="Sylfaen"/>
        </w:rPr>
        <w:t>პნევმოკოკური</w:t>
      </w:r>
      <w:proofErr w:type="spellEnd"/>
      <w:r w:rsidR="00697EEA">
        <w:rPr>
          <w:rFonts w:ascii="Sylfaen" w:hAnsi="Sylfaen"/>
          <w:lang w:val="ka-GE"/>
        </w:rPr>
        <w:t xml:space="preserve"> </w:t>
      </w:r>
      <w:proofErr w:type="spellStart"/>
      <w:r w:rsidRPr="00697EEA">
        <w:rPr>
          <w:rFonts w:ascii="Sylfaen" w:hAnsi="Sylfaen"/>
        </w:rPr>
        <w:t>კონიუგირებული</w:t>
      </w:r>
      <w:proofErr w:type="spellEnd"/>
      <w:r w:rsidRPr="00697EEA">
        <w:rPr>
          <w:rFonts w:ascii="Sylfaen" w:hAnsi="Sylfaen"/>
        </w:rPr>
        <w:t xml:space="preserve"> </w:t>
      </w:r>
      <w:proofErr w:type="spellStart"/>
      <w:r w:rsidRPr="00697EEA">
        <w:rPr>
          <w:rFonts w:ascii="Sylfaen" w:hAnsi="Sylfaen"/>
        </w:rPr>
        <w:t>ვაქცინით</w:t>
      </w:r>
      <w:proofErr w:type="spellEnd"/>
      <w:r w:rsidRPr="00697EEA">
        <w:rPr>
          <w:rFonts w:ascii="Sylfaen" w:hAnsi="Sylfaen"/>
        </w:rPr>
        <w:t xml:space="preserve"> (PCV10).</w:t>
      </w:r>
      <w:r w:rsidR="00E8518C" w:rsidRPr="00697EEA">
        <w:rPr>
          <w:rFonts w:ascii="Sylfaen" w:hAnsi="Sylfaen"/>
          <w:lang w:val="ka-GE"/>
        </w:rPr>
        <w:t xml:space="preserve"> ვაქცინის ადმინისტრირება რეკომენდებულია 5 წლამდე ასაკის ბავშვებში. </w:t>
      </w:r>
      <w:r w:rsidR="00F9333D" w:rsidRPr="00697EEA">
        <w:rPr>
          <w:rFonts w:ascii="Sylfaen" w:hAnsi="Sylfaen"/>
          <w:lang w:val="ka-GE"/>
        </w:rPr>
        <w:t xml:space="preserve"> 12 თვიდან 5 წლამდე  </w:t>
      </w:r>
      <w:r w:rsidR="00E8518C" w:rsidRPr="00697EEA">
        <w:rPr>
          <w:rFonts w:ascii="Sylfaen" w:hAnsi="Sylfaen"/>
          <w:lang w:val="ka-GE"/>
        </w:rPr>
        <w:t>არავაქცინირებული ბავშვები იცრებიან ორჯერადად.</w:t>
      </w:r>
    </w:p>
    <w:p w:rsidR="005C7D88" w:rsidRPr="00697EEA" w:rsidRDefault="004637C5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ვაქცინა ქვეყანაში დაინერგა იმუნიზაციისა და ვაქცინების გლობალური ალიანისის</w:t>
      </w:r>
      <w:r w:rsidRPr="00697EEA">
        <w:rPr>
          <w:rFonts w:ascii="Sylfaen" w:hAnsi="Sylfaen"/>
        </w:rPr>
        <w:t xml:space="preserve"> (GAVI) </w:t>
      </w:r>
      <w:r w:rsidRPr="00697EEA">
        <w:rPr>
          <w:rFonts w:ascii="Sylfaen" w:hAnsi="Sylfaen"/>
          <w:lang w:val="ka-GE"/>
        </w:rPr>
        <w:t>ფინანსური მხარდაჭერით.</w:t>
      </w:r>
      <w:r w:rsidR="005C7D88" w:rsidRPr="00697EEA">
        <w:rPr>
          <w:rFonts w:ascii="Sylfaen" w:hAnsi="Sylfaen"/>
          <w:lang w:val="ka-GE"/>
        </w:rPr>
        <w:t xml:space="preserve"> გლობალურად 2000-2018 წლების პერიოდში ვაქცინა დაინერგა 142 ქვეყანაში აქედან 59 ქვეყანაში გავის მხარდაჭერით; </w:t>
      </w:r>
    </w:p>
    <w:p w:rsidR="00697EEA" w:rsidRDefault="00BB1FC3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b/>
          <w:u w:val="single"/>
          <w:lang w:val="ka-GE"/>
        </w:rPr>
        <w:t>აცრების კალენდარი</w:t>
      </w:r>
      <w:r w:rsidRPr="00697EEA">
        <w:rPr>
          <w:rFonts w:ascii="Sylfaen" w:hAnsi="Sylfaen"/>
          <w:lang w:val="ka-GE"/>
        </w:rPr>
        <w:t xml:space="preserve"> </w:t>
      </w:r>
    </w:p>
    <w:p w:rsidR="00697EEA" w:rsidRDefault="00BB1FC3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 xml:space="preserve">- </w:t>
      </w:r>
      <w:r w:rsidR="005C7D88" w:rsidRPr="00697EEA">
        <w:rPr>
          <w:rFonts w:ascii="Sylfaen" w:hAnsi="Sylfaen"/>
          <w:lang w:val="ka-GE"/>
        </w:rPr>
        <w:t xml:space="preserve">ჯანმოს მიერ რეკომენდებულია ვაქცინაციის </w:t>
      </w:r>
      <w:r w:rsidRPr="00697EEA">
        <w:rPr>
          <w:rFonts w:ascii="Sylfaen" w:hAnsi="Sylfaen"/>
          <w:lang w:val="ka-GE"/>
        </w:rPr>
        <w:t>ორი</w:t>
      </w:r>
      <w:r w:rsidR="005C7D88" w:rsidRPr="00697EEA">
        <w:rPr>
          <w:rFonts w:ascii="Sylfaen" w:hAnsi="Sylfaen"/>
          <w:lang w:val="ka-GE"/>
        </w:rPr>
        <w:t xml:space="preserve"> სქემა</w:t>
      </w:r>
      <w:r w:rsidR="00697EEA">
        <w:rPr>
          <w:rFonts w:ascii="Sylfaen" w:hAnsi="Sylfaen"/>
          <w:lang w:val="ka-GE"/>
        </w:rPr>
        <w:t>:</w:t>
      </w:r>
    </w:p>
    <w:p w:rsidR="00697EEA" w:rsidRDefault="00BB1FC3" w:rsidP="00697EE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 xml:space="preserve">2+1 </w:t>
      </w:r>
      <w:r w:rsidR="00697EEA">
        <w:rPr>
          <w:rFonts w:ascii="Sylfaen" w:hAnsi="Sylfaen"/>
          <w:lang w:val="ka-GE"/>
        </w:rPr>
        <w:t>(</w:t>
      </w:r>
      <w:r w:rsidRPr="00697EEA">
        <w:rPr>
          <w:rFonts w:ascii="Sylfaen" w:hAnsi="Sylfaen"/>
          <w:lang w:val="ka-GE"/>
        </w:rPr>
        <w:t xml:space="preserve">გამოიყენება </w:t>
      </w:r>
      <w:r w:rsidR="00F9333D" w:rsidRPr="00697EEA">
        <w:rPr>
          <w:rFonts w:ascii="Sylfaen" w:hAnsi="Sylfaen"/>
          <w:lang w:val="ka-GE"/>
        </w:rPr>
        <w:t>საქართველოში</w:t>
      </w:r>
      <w:r w:rsidR="00697EEA">
        <w:rPr>
          <w:rFonts w:ascii="Sylfaen" w:hAnsi="Sylfaen"/>
          <w:lang w:val="ka-GE"/>
        </w:rPr>
        <w:t>);</w:t>
      </w:r>
    </w:p>
    <w:p w:rsidR="00697EEA" w:rsidRDefault="00BB1FC3" w:rsidP="007F6E7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3+0</w:t>
      </w:r>
    </w:p>
    <w:p w:rsidR="00E8518C" w:rsidRPr="00697EEA" w:rsidRDefault="00BB1FC3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b/>
          <w:lang w:val="ka-GE"/>
        </w:rPr>
        <w:t>2+1</w:t>
      </w:r>
      <w:r w:rsidRPr="00697EEA">
        <w:rPr>
          <w:rFonts w:ascii="Sylfaen" w:hAnsi="Sylfaen"/>
          <w:lang w:val="ka-GE"/>
        </w:rPr>
        <w:t xml:space="preserve"> სქემას აქვს პოტენციური უპირ</w:t>
      </w:r>
      <w:r w:rsidR="00697EEA">
        <w:rPr>
          <w:rFonts w:ascii="Sylfaen" w:hAnsi="Sylfaen"/>
          <w:lang w:val="ka-GE"/>
        </w:rPr>
        <w:t>ა</w:t>
      </w:r>
      <w:r w:rsidRPr="00697EEA">
        <w:rPr>
          <w:rFonts w:ascii="Sylfaen" w:hAnsi="Sylfaen"/>
          <w:lang w:val="ka-GE"/>
        </w:rPr>
        <w:t>ტესობა 3+0 სქემასთან შედარებით, რადგან</w:t>
      </w:r>
      <w:r w:rsidR="00F9333D" w:rsidRPr="00697EEA">
        <w:rPr>
          <w:rFonts w:ascii="Sylfaen" w:hAnsi="Sylfaen"/>
          <w:lang w:val="ka-GE"/>
        </w:rPr>
        <w:t xml:space="preserve"> </w:t>
      </w:r>
      <w:r w:rsidRPr="00697EEA">
        <w:rPr>
          <w:rFonts w:ascii="Sylfaen" w:hAnsi="Sylfaen"/>
          <w:lang w:val="ka-GE"/>
        </w:rPr>
        <w:t>ანტისხეულების მაღალი ტიტრის ინდუცირება ხდება სიცოცხლის მეორე წელს</w:t>
      </w:r>
      <w:r w:rsidR="00E8518C" w:rsidRPr="00697EEA">
        <w:rPr>
          <w:rFonts w:ascii="Sylfaen" w:hAnsi="Sylfaen"/>
          <w:lang w:val="ka-GE"/>
        </w:rPr>
        <w:t xml:space="preserve"> (</w:t>
      </w:r>
      <w:r w:rsidRPr="00697EEA">
        <w:rPr>
          <w:rFonts w:ascii="Sylfaen" w:hAnsi="Sylfaen"/>
          <w:lang w:val="ka-GE"/>
        </w:rPr>
        <w:t xml:space="preserve">მსგავსი კალენდარი აქვს შემდეგ ქვეყნებს </w:t>
      </w:r>
      <w:r w:rsidR="00E8518C" w:rsidRPr="00697EEA">
        <w:rPr>
          <w:rFonts w:ascii="Sylfaen" w:hAnsi="Sylfaen"/>
          <w:lang w:val="ka-GE"/>
        </w:rPr>
        <w:t xml:space="preserve"> -</w:t>
      </w:r>
      <w:r w:rsidRPr="00697EEA">
        <w:rPr>
          <w:rFonts w:ascii="Sylfaen" w:hAnsi="Sylfaen"/>
          <w:lang w:val="ka-GE"/>
        </w:rPr>
        <w:t xml:space="preserve"> ბელგია, დანია, ფინეთი, ისლანდია</w:t>
      </w:r>
      <w:r w:rsidR="00E8518C" w:rsidRPr="00697EEA">
        <w:rPr>
          <w:rFonts w:ascii="Sylfaen" w:hAnsi="Sylfaen"/>
          <w:lang w:val="ka-GE"/>
        </w:rPr>
        <w:t>, იტალია,</w:t>
      </w:r>
      <w:r w:rsidRPr="00697EEA">
        <w:rPr>
          <w:rFonts w:ascii="Sylfaen" w:hAnsi="Sylfaen"/>
          <w:lang w:val="ka-GE"/>
        </w:rPr>
        <w:t xml:space="preserve"> უნგრეთი </w:t>
      </w:r>
      <w:r w:rsidR="00E8518C" w:rsidRPr="00697EEA">
        <w:rPr>
          <w:rFonts w:ascii="Sylfaen" w:hAnsi="Sylfaen"/>
          <w:lang w:val="ka-GE"/>
        </w:rPr>
        <w:t xml:space="preserve">კვიპროსი, ხორვატია საფრანგეთი </w:t>
      </w:r>
      <w:r w:rsidRPr="00697EEA">
        <w:rPr>
          <w:rFonts w:ascii="Sylfaen" w:hAnsi="Sylfaen"/>
          <w:lang w:val="ka-GE"/>
        </w:rPr>
        <w:t>და სხვა</w:t>
      </w:r>
      <w:r w:rsidR="00E8518C" w:rsidRPr="00697EEA">
        <w:rPr>
          <w:rFonts w:ascii="Sylfaen" w:hAnsi="Sylfaen"/>
          <w:lang w:val="ka-GE"/>
        </w:rPr>
        <w:t>)</w:t>
      </w:r>
      <w:r w:rsidRPr="00697EEA">
        <w:rPr>
          <w:rFonts w:ascii="Sylfaen" w:hAnsi="Sylfaen"/>
          <w:lang w:val="ka-GE"/>
        </w:rPr>
        <w:t xml:space="preserve">; </w:t>
      </w:r>
      <w:r w:rsidR="00697EEA">
        <w:rPr>
          <w:rFonts w:ascii="Sylfaen" w:hAnsi="Sylfaen"/>
          <w:lang w:val="ka-GE"/>
        </w:rPr>
        <w:t xml:space="preserve"> </w:t>
      </w:r>
      <w:r w:rsidR="00E8518C" w:rsidRPr="00697EEA">
        <w:rPr>
          <w:rFonts w:ascii="Sylfaen" w:hAnsi="Sylfaen"/>
          <w:lang w:val="ka-GE"/>
        </w:rPr>
        <w:t xml:space="preserve">2+1 სქემის მიხედვით რეკომენდებულია 1 და მეორე აცრას შორის მინიმალური 8 კვირიანი ინტერვალი, ხოლო მესამე, ე.წ. ბუსტერ დოზა უნდა გაკეთდეს </w:t>
      </w:r>
      <w:r w:rsidR="0045448B" w:rsidRPr="00697EEA">
        <w:rPr>
          <w:rFonts w:ascii="Sylfaen" w:hAnsi="Sylfaen"/>
          <w:lang w:val="ka-GE"/>
        </w:rPr>
        <w:t>მეორე დოზიდან არანაკლებ 6 თვის ინტერვალით;</w:t>
      </w:r>
    </w:p>
    <w:p w:rsidR="00E8518C" w:rsidRPr="00697EEA" w:rsidRDefault="00E8518C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b/>
          <w:lang w:val="ka-GE"/>
        </w:rPr>
        <w:t>3+0</w:t>
      </w:r>
      <w:r w:rsidRPr="00697EEA">
        <w:rPr>
          <w:rFonts w:ascii="Sylfaen" w:hAnsi="Sylfaen"/>
          <w:lang w:val="ka-GE"/>
        </w:rPr>
        <w:t xml:space="preserve"> </w:t>
      </w:r>
      <w:r w:rsidR="00697EEA">
        <w:rPr>
          <w:rFonts w:ascii="Sylfaen" w:hAnsi="Sylfaen"/>
          <w:lang w:val="ka-GE"/>
        </w:rPr>
        <w:t>სქემის</w:t>
      </w:r>
      <w:r w:rsidRPr="00697EEA">
        <w:rPr>
          <w:rFonts w:ascii="Sylfaen" w:hAnsi="Sylfaen"/>
          <w:lang w:val="ka-GE"/>
        </w:rPr>
        <w:t xml:space="preserve"> შემთხვევაში დოზებს შორის რეკომენდებული ინტერვალია 4 კვირა;</w:t>
      </w:r>
    </w:p>
    <w:p w:rsidR="0045448B" w:rsidRPr="00697EEA" w:rsidRDefault="0045448B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 xml:space="preserve">ვაქცინის მწარმოებლები რეკომენდაციას უწევენ ასევე </w:t>
      </w:r>
      <w:r w:rsidRPr="00697EEA">
        <w:rPr>
          <w:rFonts w:ascii="Sylfaen" w:hAnsi="Sylfaen"/>
          <w:b/>
          <w:lang w:val="ka-GE"/>
        </w:rPr>
        <w:t>4 დოზიან კალენდარს 3+1</w:t>
      </w:r>
      <w:r w:rsidRPr="00697EEA">
        <w:rPr>
          <w:rFonts w:ascii="Sylfaen" w:hAnsi="Sylfaen"/>
          <w:lang w:val="ka-GE"/>
        </w:rPr>
        <w:t>. ამ შემთხვევაში აცრების პირველ სამ სერიას შორის მინიმალური დასაშვები ინტერვალია 4 კვირა, ხოლო მეოთხე დოზა კეთდება 9-15 თვის ასაკში;</w:t>
      </w:r>
    </w:p>
    <w:p w:rsidR="00697EEA" w:rsidRDefault="00697EEA" w:rsidP="000F3B7F">
      <w:pPr>
        <w:jc w:val="both"/>
        <w:rPr>
          <w:rFonts w:ascii="Sylfaen" w:hAnsi="Sylfaen"/>
          <w:lang w:val="ka-GE"/>
        </w:rPr>
      </w:pPr>
    </w:p>
    <w:p w:rsidR="00697EEA" w:rsidRDefault="00E8518C" w:rsidP="000F3B7F">
      <w:pPr>
        <w:jc w:val="both"/>
        <w:rPr>
          <w:rFonts w:ascii="Sylfaen" w:hAnsi="Sylfaen"/>
          <w:b/>
          <w:lang w:val="ka-GE"/>
        </w:rPr>
      </w:pPr>
      <w:r w:rsidRPr="00697EEA">
        <w:rPr>
          <w:rFonts w:ascii="Sylfaen" w:hAnsi="Sylfaen"/>
          <w:b/>
          <w:u w:val="single"/>
          <w:lang w:val="ka-GE"/>
        </w:rPr>
        <w:t>ვაქცინები</w:t>
      </w:r>
      <w:r w:rsidRPr="00697EEA">
        <w:rPr>
          <w:rFonts w:ascii="Sylfaen" w:hAnsi="Sylfaen"/>
          <w:b/>
          <w:lang w:val="ka-GE"/>
        </w:rPr>
        <w:t xml:space="preserve"> </w:t>
      </w:r>
    </w:p>
    <w:p w:rsidR="00E8518C" w:rsidRPr="00697EEA" w:rsidRDefault="00E8518C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- 2009 წლიდან ბაზარზე ხელმისაწვდომია ორი სახის კონიუგირებული ვაქცინა 10 - და 13 ვალენტიანი</w:t>
      </w:r>
      <w:r w:rsidR="0045448B" w:rsidRPr="00697EEA">
        <w:rPr>
          <w:rFonts w:ascii="Sylfaen" w:hAnsi="Sylfaen"/>
          <w:lang w:val="ka-GE"/>
        </w:rPr>
        <w:t xml:space="preserve"> (PCV10,  PCV13)</w:t>
      </w:r>
      <w:r w:rsidRPr="00697EEA">
        <w:rPr>
          <w:rFonts w:ascii="Sylfaen" w:hAnsi="Sylfaen"/>
          <w:lang w:val="ka-GE"/>
        </w:rPr>
        <w:t>; 13 ვალენტიანი ვაქცინა შეიცავს 3 დამატებით სეროტიპს, 10 სეროტიპი ძირითადია ორივე ვაქცინაში; ორივე ვაქცინა არის ჯანმოს მიერ პრეკვალიფიცირებული;</w:t>
      </w:r>
    </w:p>
    <w:p w:rsidR="00DB74D9" w:rsidRPr="00697EEA" w:rsidRDefault="00DB74D9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b/>
          <w:lang w:val="ka-GE"/>
        </w:rPr>
        <w:t xml:space="preserve">PCV10 </w:t>
      </w:r>
      <w:r w:rsidRPr="00697EEA">
        <w:rPr>
          <w:rFonts w:ascii="Sylfaen" w:hAnsi="Sylfaen"/>
          <w:lang w:val="ka-GE"/>
        </w:rPr>
        <w:t xml:space="preserve">- სამარკო დასახელება - Synflorix; მწარმოებელი კომპანია - GSK; ვაქცინის 1 დოზის ფასი შეადგენს  </w:t>
      </w:r>
      <w:r w:rsidRPr="00697EEA">
        <w:rPr>
          <w:rFonts w:ascii="Sylfaen" w:hAnsi="Sylfaen"/>
          <w:b/>
          <w:lang w:val="ka-GE"/>
        </w:rPr>
        <w:t>7,56 ლარს;</w:t>
      </w:r>
      <w:r w:rsidRPr="00697EEA">
        <w:rPr>
          <w:rFonts w:ascii="Sylfaen" w:hAnsi="Sylfaen"/>
          <w:lang w:val="ka-GE"/>
        </w:rPr>
        <w:t xml:space="preserve">  </w:t>
      </w:r>
      <w:r w:rsidRPr="00697EEA">
        <w:rPr>
          <w:rFonts w:ascii="Sylfaen" w:hAnsi="Sylfaen"/>
          <w:color w:val="FF0000"/>
          <w:lang w:val="ka-GE"/>
        </w:rPr>
        <w:t>აღსანიშნავია, რომ ქვეყანა ინარჩუნებს გავის ფასებს ვაქცინაზე 2027 წლამდე;</w:t>
      </w:r>
    </w:p>
    <w:p w:rsidR="00DB74D9" w:rsidRPr="00697EEA" w:rsidRDefault="00DB74D9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b/>
          <w:lang w:val="ka-GE"/>
        </w:rPr>
        <w:lastRenderedPageBreak/>
        <w:t xml:space="preserve">PCV13 </w:t>
      </w:r>
      <w:r w:rsidRPr="00697EEA">
        <w:rPr>
          <w:rFonts w:ascii="Sylfaen" w:hAnsi="Sylfaen"/>
          <w:lang w:val="ka-GE"/>
        </w:rPr>
        <w:t xml:space="preserve">- სამარკო დასახელება Prevnar 13, მწარმოებელი კომპანია - Pfizer Inc; კომპანიის წარმომადგენლების ინფორმაციით, ვაცინის 1 დოზის სავარაუდო ფასი შესაძლებელია იყოს </w:t>
      </w:r>
      <w:r w:rsidRPr="00697EEA">
        <w:rPr>
          <w:rFonts w:ascii="Sylfaen" w:hAnsi="Sylfaen"/>
          <w:b/>
          <w:lang w:val="ka-GE"/>
        </w:rPr>
        <w:t>3-4 აშშ</w:t>
      </w:r>
      <w:r w:rsidRPr="00697EEA">
        <w:rPr>
          <w:rFonts w:ascii="Sylfaen" w:hAnsi="Sylfaen"/>
          <w:lang w:val="ka-GE"/>
        </w:rPr>
        <w:t xml:space="preserve"> </w:t>
      </w:r>
      <w:r w:rsidRPr="00697EEA">
        <w:rPr>
          <w:rFonts w:ascii="Sylfaen" w:hAnsi="Sylfaen"/>
          <w:b/>
          <w:lang w:val="ka-GE"/>
        </w:rPr>
        <w:t>დოლარი</w:t>
      </w:r>
      <w:r w:rsidRPr="00697EEA">
        <w:rPr>
          <w:rFonts w:ascii="Sylfaen" w:hAnsi="Sylfaen"/>
          <w:lang w:val="ka-GE"/>
        </w:rPr>
        <w:t>;</w:t>
      </w:r>
    </w:p>
    <w:p w:rsidR="00DB74D9" w:rsidRPr="00697EEA" w:rsidRDefault="00E8518C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 xml:space="preserve">ეფექტურობის და უსაფრთხოების თვალსაზრისით ორივე მაღალეფექტური და უსაფრთხოა, </w:t>
      </w:r>
      <w:r w:rsidR="00D857EA" w:rsidRPr="00697EEA">
        <w:rPr>
          <w:rFonts w:ascii="Sylfaen" w:hAnsi="Sylfaen"/>
          <w:lang w:val="ka-GE"/>
        </w:rPr>
        <w:t>გარდა შტამური შემადგენლობისა ერთ</w:t>
      </w:r>
      <w:r w:rsidR="00697EEA">
        <w:rPr>
          <w:rFonts w:ascii="Sylfaen" w:hAnsi="Sylfaen"/>
          <w:lang w:val="ka-GE"/>
        </w:rPr>
        <w:t>-</w:t>
      </w:r>
      <w:r w:rsidR="00D857EA" w:rsidRPr="00697EEA">
        <w:rPr>
          <w:rFonts w:ascii="Sylfaen" w:hAnsi="Sylfaen"/>
          <w:lang w:val="ka-GE"/>
        </w:rPr>
        <w:t xml:space="preserve">ერთი </w:t>
      </w:r>
      <w:r w:rsidRPr="00697EEA">
        <w:rPr>
          <w:rFonts w:ascii="Sylfaen" w:hAnsi="Sylfaen"/>
          <w:lang w:val="ka-GE"/>
        </w:rPr>
        <w:t>განსხვავება არის ის</w:t>
      </w:r>
      <w:r w:rsidR="00D857EA" w:rsidRPr="00697EEA">
        <w:rPr>
          <w:rFonts w:ascii="Sylfaen" w:hAnsi="Sylfaen"/>
          <w:lang w:val="ka-GE"/>
        </w:rPr>
        <w:t>,</w:t>
      </w:r>
      <w:r w:rsidRPr="00697EEA">
        <w:rPr>
          <w:rFonts w:ascii="Sylfaen" w:hAnsi="Sylfaen"/>
          <w:lang w:val="ka-GE"/>
        </w:rPr>
        <w:t xml:space="preserve"> რომ </w:t>
      </w:r>
      <w:r w:rsidR="0045448B" w:rsidRPr="00697EEA">
        <w:rPr>
          <w:rFonts w:ascii="Sylfaen" w:hAnsi="Sylfaen"/>
          <w:lang w:val="ka-GE"/>
        </w:rPr>
        <w:t>PCV13</w:t>
      </w:r>
      <w:r w:rsidRPr="00697EEA">
        <w:rPr>
          <w:rFonts w:ascii="Sylfaen" w:hAnsi="Sylfaen"/>
          <w:lang w:val="ka-GE"/>
        </w:rPr>
        <w:t xml:space="preserve"> ვაქცინის გამოყენება შესაძლებელია 5 წელზე უფროს ასაკში</w:t>
      </w:r>
      <w:r w:rsidR="00BC640D" w:rsidRPr="00697EEA">
        <w:rPr>
          <w:rFonts w:ascii="Sylfaen" w:hAnsi="Sylfaen"/>
          <w:lang w:val="ka-GE"/>
        </w:rPr>
        <w:t xml:space="preserve">, კერძოდ, 6-17 წლის ბავშვები </w:t>
      </w:r>
      <w:r w:rsidR="00F06CB3" w:rsidRPr="00697EEA">
        <w:rPr>
          <w:rFonts w:ascii="Sylfaen" w:hAnsi="Sylfaen"/>
          <w:lang w:val="ka-GE"/>
        </w:rPr>
        <w:t>იც</w:t>
      </w:r>
      <w:r w:rsidR="00BC640D" w:rsidRPr="00697EEA">
        <w:rPr>
          <w:rFonts w:ascii="Sylfaen" w:hAnsi="Sylfaen"/>
          <w:lang w:val="ka-GE"/>
        </w:rPr>
        <w:t>რ</w:t>
      </w:r>
      <w:r w:rsidR="00F06CB3" w:rsidRPr="00697EEA">
        <w:rPr>
          <w:rFonts w:ascii="Sylfaen" w:hAnsi="Sylfaen"/>
          <w:lang w:val="ka-GE"/>
        </w:rPr>
        <w:t>ე</w:t>
      </w:r>
      <w:r w:rsidR="00BC640D" w:rsidRPr="00697EEA">
        <w:rPr>
          <w:rFonts w:ascii="Sylfaen" w:hAnsi="Sylfaen"/>
          <w:lang w:val="ka-GE"/>
        </w:rPr>
        <w:t>ბიან ერთჯერადად, 18 წლის და ზემოთ</w:t>
      </w:r>
      <w:r w:rsidR="00697EEA">
        <w:rPr>
          <w:rFonts w:ascii="Sylfaen" w:hAnsi="Sylfaen"/>
          <w:lang w:val="ka-GE"/>
        </w:rPr>
        <w:t>,</w:t>
      </w:r>
      <w:r w:rsidR="00BC640D" w:rsidRPr="00697EEA">
        <w:rPr>
          <w:rFonts w:ascii="Sylfaen" w:hAnsi="Sylfaen"/>
          <w:lang w:val="ka-GE"/>
        </w:rPr>
        <w:t xml:space="preserve"> ასევე</w:t>
      </w:r>
      <w:r w:rsidR="00697EEA">
        <w:rPr>
          <w:rFonts w:ascii="Sylfaen" w:hAnsi="Sylfaen"/>
          <w:lang w:val="ka-GE"/>
        </w:rPr>
        <w:t>,</w:t>
      </w:r>
      <w:r w:rsidR="00BC640D" w:rsidRPr="00697EEA">
        <w:rPr>
          <w:rFonts w:ascii="Sylfaen" w:hAnsi="Sylfaen"/>
          <w:lang w:val="ka-GE"/>
        </w:rPr>
        <w:t xml:space="preserve"> ერთჯერად.</w:t>
      </w:r>
      <w:r w:rsidR="00DF2F8B" w:rsidRPr="00697EEA">
        <w:rPr>
          <w:rFonts w:ascii="Sylfaen" w:hAnsi="Sylfaen"/>
          <w:lang w:val="ka-GE"/>
        </w:rPr>
        <w:t xml:space="preserve"> </w:t>
      </w:r>
      <w:r w:rsidR="00BC640D" w:rsidRPr="00697EEA">
        <w:rPr>
          <w:rFonts w:ascii="Sylfaen" w:hAnsi="Sylfaen"/>
          <w:lang w:val="ka-GE"/>
        </w:rPr>
        <w:t xml:space="preserve"> </w:t>
      </w:r>
    </w:p>
    <w:p w:rsidR="00DB74D9" w:rsidRPr="00697EEA" w:rsidRDefault="00697EEA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b/>
          <w:lang w:val="ka-GE"/>
        </w:rPr>
        <w:t>PPSV23</w:t>
      </w:r>
      <w:r>
        <w:rPr>
          <w:rFonts w:ascii="Sylfaen" w:hAnsi="Sylfaen"/>
          <w:lang w:val="ka-GE"/>
        </w:rPr>
        <w:t xml:space="preserve"> - </w:t>
      </w:r>
      <w:r w:rsidR="00DB74D9" w:rsidRPr="00697EEA">
        <w:rPr>
          <w:rFonts w:ascii="Sylfaen" w:hAnsi="Sylfaen"/>
          <w:lang w:val="ka-GE"/>
        </w:rPr>
        <w:t xml:space="preserve">მესამე ვაქცინა ეს არის პოლისაქარიდული 23 - ვალენტიანი, </w:t>
      </w:r>
      <w:r w:rsidR="00227AF1" w:rsidRPr="00697EEA">
        <w:rPr>
          <w:rFonts w:ascii="Sylfaen" w:hAnsi="Sylfaen"/>
          <w:lang w:val="ka-GE"/>
        </w:rPr>
        <w:t xml:space="preserve">სამარკო დასახელება </w:t>
      </w:r>
      <w:r>
        <w:rPr>
          <w:rFonts w:ascii="Sylfaen" w:hAnsi="Sylfaen"/>
          <w:lang w:val="ka-GE"/>
        </w:rPr>
        <w:t>-</w:t>
      </w:r>
      <w:r w:rsidR="00227AF1" w:rsidRPr="00697EEA">
        <w:rPr>
          <w:rFonts w:ascii="Sylfaen" w:hAnsi="Sylfaen"/>
          <w:lang w:val="ka-GE"/>
        </w:rPr>
        <w:t xml:space="preserve">PNEUMOVAX® 23, </w:t>
      </w:r>
      <w:r>
        <w:rPr>
          <w:rFonts w:ascii="Sylfaen" w:hAnsi="Sylfaen"/>
          <w:lang w:val="ka-GE"/>
        </w:rPr>
        <w:t xml:space="preserve">მწარმოებელი </w:t>
      </w:r>
      <w:r w:rsidR="00227AF1" w:rsidRPr="00697EEA">
        <w:rPr>
          <w:rFonts w:ascii="Sylfaen" w:hAnsi="Sylfaen"/>
          <w:lang w:val="ka-GE"/>
        </w:rPr>
        <w:t xml:space="preserve">კომპანია  - Merck; </w:t>
      </w:r>
      <w:r w:rsidR="00227AF1" w:rsidRPr="00697EEA">
        <w:rPr>
          <w:rFonts w:ascii="Sylfaen" w:hAnsi="Sylfaen"/>
          <w:color w:val="FF0000"/>
          <w:lang w:val="ka-GE"/>
        </w:rPr>
        <w:t xml:space="preserve">არ აქვს ჯანმოს პრეკვალიფიკაცია.  </w:t>
      </w:r>
      <w:r w:rsidR="00DB74D9" w:rsidRPr="00697EEA">
        <w:rPr>
          <w:rFonts w:ascii="Sylfaen" w:hAnsi="Sylfaen"/>
          <w:color w:val="FF0000"/>
          <w:lang w:val="ka-GE"/>
        </w:rPr>
        <w:t xml:space="preserve"> </w:t>
      </w:r>
      <w:r w:rsidR="00DB74D9" w:rsidRPr="00697EEA">
        <w:rPr>
          <w:rFonts w:ascii="Sylfaen" w:hAnsi="Sylfaen"/>
          <w:lang w:val="ka-GE"/>
        </w:rPr>
        <w:t>გამოიყენება შემდეგი ჯგუფების ვაქცინაციისთვის:</w:t>
      </w:r>
    </w:p>
    <w:p w:rsidR="00DB74D9" w:rsidRPr="00697EEA" w:rsidRDefault="00DB74D9" w:rsidP="00697EE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ზრდასრულები 65 წელი და ზემოთ;</w:t>
      </w:r>
    </w:p>
    <w:p w:rsidR="00DB74D9" w:rsidRPr="00697EEA" w:rsidRDefault="00DB74D9" w:rsidP="00697EE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2-64 წლის ასაკის პირები სამედიცინო ჩვენებების მიხედვით;</w:t>
      </w:r>
    </w:p>
    <w:p w:rsidR="00BC640D" w:rsidRPr="00697EEA" w:rsidRDefault="00DB74D9" w:rsidP="00697EEA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მწეველი ზრდასრულები 19-64 წელი;</w:t>
      </w:r>
    </w:p>
    <w:p w:rsidR="00697EEA" w:rsidRDefault="00697EEA" w:rsidP="000F3B7F">
      <w:pPr>
        <w:jc w:val="both"/>
        <w:rPr>
          <w:rFonts w:ascii="Sylfaen" w:hAnsi="Sylfaen"/>
          <w:b/>
          <w:i/>
          <w:lang w:val="ka-GE"/>
        </w:rPr>
      </w:pPr>
    </w:p>
    <w:p w:rsidR="00A32D48" w:rsidRPr="00697EEA" w:rsidRDefault="00A32D48" w:rsidP="000F3B7F">
      <w:pPr>
        <w:jc w:val="both"/>
        <w:rPr>
          <w:rFonts w:ascii="Sylfaen" w:hAnsi="Sylfaen"/>
          <w:b/>
          <w:u w:val="single"/>
          <w:lang w:val="ka-GE"/>
        </w:rPr>
      </w:pPr>
      <w:r w:rsidRPr="00697EEA">
        <w:rPr>
          <w:rFonts w:ascii="Sylfaen" w:hAnsi="Sylfaen"/>
          <w:b/>
          <w:u w:val="single"/>
          <w:lang w:val="ka-GE"/>
        </w:rPr>
        <w:t>უფროსი ასაკის პირების  და რის</w:t>
      </w:r>
      <w:r w:rsidR="00697EEA">
        <w:rPr>
          <w:rFonts w:ascii="Sylfaen" w:hAnsi="Sylfaen"/>
          <w:b/>
          <w:u w:val="single"/>
          <w:lang w:val="ka-GE"/>
        </w:rPr>
        <w:t>კ</w:t>
      </w:r>
      <w:r w:rsidR="00697EEA" w:rsidRPr="00697EEA">
        <w:rPr>
          <w:rFonts w:ascii="Sylfaen" w:hAnsi="Sylfaen"/>
          <w:b/>
          <w:u w:val="single"/>
          <w:lang w:val="ka-GE"/>
        </w:rPr>
        <w:t>-</w:t>
      </w:r>
      <w:r w:rsidRPr="00697EEA">
        <w:rPr>
          <w:rFonts w:ascii="Sylfaen" w:hAnsi="Sylfaen"/>
          <w:b/>
          <w:u w:val="single"/>
          <w:lang w:val="ka-GE"/>
        </w:rPr>
        <w:t xml:space="preserve">ჯგუფების ვაქცინაცია ქვეყნების მიხედვით - </w:t>
      </w:r>
    </w:p>
    <w:p w:rsidR="00BC640D" w:rsidRPr="00697EEA" w:rsidRDefault="00BC640D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ევროპის რეგიონის ქვეყნებში აცრის მაქსიმალური ასაკად განსაზღვრულია 85 წელი (https://vaccine-schedule.ecdc.europa.eu/Scheduler/ByDisease?SelectedDiseaseId=25&amp;SelectedCountryIdByDisease=-1</w:t>
      </w:r>
      <w:r w:rsidR="00F06CB3" w:rsidRPr="00697EEA">
        <w:rPr>
          <w:rFonts w:ascii="Sylfaen" w:hAnsi="Sylfaen"/>
          <w:lang w:val="ka-GE"/>
        </w:rPr>
        <w:t>)</w:t>
      </w:r>
      <w:r w:rsidRPr="00697EEA">
        <w:rPr>
          <w:rFonts w:ascii="Sylfaen" w:hAnsi="Sylfaen"/>
          <w:lang w:val="ka-GE"/>
        </w:rPr>
        <w:t xml:space="preserve"> </w:t>
      </w:r>
    </w:p>
    <w:p w:rsidR="00AB7419" w:rsidRPr="00697EEA" w:rsidRDefault="00AB7419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ქვეყნების დიდი ნაწილი (ავსტრია, ბელგია კვიპროსი, დანია, გერმანია, ჩეხეთი,ფინეთი  შვედეთი და სხვა)</w:t>
      </w:r>
      <w:r w:rsidR="00F9333D" w:rsidRPr="00697EEA">
        <w:rPr>
          <w:rFonts w:ascii="Sylfaen" w:hAnsi="Sylfaen"/>
          <w:lang w:val="ka-GE"/>
        </w:rPr>
        <w:t>,</w:t>
      </w:r>
      <w:r w:rsidRPr="00697EEA">
        <w:rPr>
          <w:rFonts w:ascii="Sylfaen" w:hAnsi="Sylfaen"/>
          <w:lang w:val="ka-GE"/>
        </w:rPr>
        <w:t xml:space="preserve"> </w:t>
      </w:r>
      <w:r w:rsidR="00F9333D" w:rsidRPr="00697EEA">
        <w:rPr>
          <w:rFonts w:ascii="Sylfaen" w:hAnsi="Sylfaen"/>
          <w:lang w:val="ka-GE"/>
        </w:rPr>
        <w:t xml:space="preserve"> ასევე </w:t>
      </w:r>
      <w:r w:rsidR="00D857EA" w:rsidRPr="00697EEA">
        <w:rPr>
          <w:rFonts w:ascii="Sylfaen" w:hAnsi="Sylfaen"/>
          <w:lang w:val="ka-GE"/>
        </w:rPr>
        <w:t>აშშ</w:t>
      </w:r>
      <w:r w:rsidRPr="00697EEA">
        <w:rPr>
          <w:rFonts w:ascii="Sylfaen" w:hAnsi="Sylfaen"/>
          <w:lang w:val="ka-GE"/>
        </w:rPr>
        <w:t xml:space="preserve"> ატარებ</w:t>
      </w:r>
      <w:r w:rsidR="00F9333D" w:rsidRPr="00697EEA">
        <w:rPr>
          <w:rFonts w:ascii="Sylfaen" w:hAnsi="Sylfaen"/>
          <w:lang w:val="ka-GE"/>
        </w:rPr>
        <w:t>ს</w:t>
      </w:r>
      <w:r w:rsidRPr="00697EEA">
        <w:rPr>
          <w:rFonts w:ascii="Sylfaen" w:hAnsi="Sylfaen"/>
          <w:lang w:val="ka-GE"/>
        </w:rPr>
        <w:t xml:space="preserve"> </w:t>
      </w:r>
      <w:r w:rsidR="00E12A82" w:rsidRPr="00697EEA">
        <w:rPr>
          <w:rFonts w:ascii="Sylfaen" w:hAnsi="Sylfaen"/>
          <w:lang w:val="ka-GE"/>
        </w:rPr>
        <w:t xml:space="preserve">რისკ ჯგუფების და </w:t>
      </w:r>
      <w:r w:rsidRPr="00697EEA">
        <w:rPr>
          <w:rFonts w:ascii="Sylfaen" w:hAnsi="Sylfaen"/>
          <w:lang w:val="ka-GE"/>
        </w:rPr>
        <w:t xml:space="preserve">უფროსი ასაკის მოსახლეობის ვაქცინაციას PCV13 და PPSV23 ვაქცინებით. </w:t>
      </w:r>
      <w:r w:rsidR="00E12A82" w:rsidRPr="00697EEA">
        <w:rPr>
          <w:rFonts w:ascii="Sylfaen" w:hAnsi="Sylfaen"/>
          <w:lang w:val="ka-GE"/>
        </w:rPr>
        <w:t xml:space="preserve"> ვაქცინაციის ასაკი, ჯერადობა და ვაქცინის სახეობა დამოკიდებულია ჯანმრთელობის მდგომარეობაზე და სამედიცინო ჩვენებაზე. ზოგიერთი ქვეყნის კალენდარში უფროსი ასაკის მოსახლეობას აცრები უტარდებათ როგორ 13 ვალენტიანი, ასევე 23 ვალენტიანი ვაქცინით </w:t>
      </w:r>
      <w:r w:rsidR="00C060E5" w:rsidRPr="00697EEA">
        <w:rPr>
          <w:rFonts w:ascii="Sylfaen" w:hAnsi="Sylfaen"/>
          <w:lang w:val="ka-GE"/>
        </w:rPr>
        <w:t>(</w:t>
      </w:r>
      <w:r w:rsidR="00E12A82" w:rsidRPr="00697EEA">
        <w:rPr>
          <w:rFonts w:ascii="Sylfaen" w:hAnsi="Sylfaen"/>
          <w:lang w:val="ka-GE"/>
        </w:rPr>
        <w:t>ფინეთი აშშ იტალია</w:t>
      </w:r>
      <w:r w:rsidR="00C060E5" w:rsidRPr="00697EEA">
        <w:rPr>
          <w:rFonts w:ascii="Sylfaen" w:hAnsi="Sylfaen"/>
          <w:lang w:val="ka-GE"/>
        </w:rPr>
        <w:t xml:space="preserve"> ლატვია, ლუქსემბურგი, დანია); ზოგიერთ ქვეყანაში აცრები ტარდება მხოლოდ 13 ვალენტიანი ვაქცინით (ავსტრია ბელგია) ან მხოლოდ 23 ვალენტიანით (ირლანდია ისლანდია, გაერთიანებული სამეფო)</w:t>
      </w:r>
    </w:p>
    <w:p w:rsidR="00C060E5" w:rsidRPr="00697EEA" w:rsidRDefault="00C060E5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ვაქცინაცია უტარდებათ როგორც ჯანმრთელ</w:t>
      </w:r>
      <w:r w:rsidR="00CA5CDC">
        <w:rPr>
          <w:rFonts w:ascii="Sylfaen" w:hAnsi="Sylfaen"/>
          <w:lang w:val="ka-GE"/>
        </w:rPr>
        <w:t>ებს</w:t>
      </w:r>
      <w:r w:rsidRPr="00697EEA">
        <w:rPr>
          <w:rFonts w:ascii="Sylfaen" w:hAnsi="Sylfaen"/>
          <w:lang w:val="ka-GE"/>
        </w:rPr>
        <w:t>, ასევე პირებს</w:t>
      </w:r>
      <w:r w:rsidR="002D107E" w:rsidRPr="00697EEA">
        <w:rPr>
          <w:rFonts w:ascii="Sylfaen" w:hAnsi="Sylfaen"/>
          <w:lang w:val="ka-GE"/>
        </w:rPr>
        <w:t>,</w:t>
      </w:r>
      <w:r w:rsidRPr="00697EEA">
        <w:rPr>
          <w:rFonts w:ascii="Sylfaen" w:hAnsi="Sylfaen"/>
          <w:lang w:val="ka-GE"/>
        </w:rPr>
        <w:t xml:space="preserve"> რომლებსაც აქვთ თანმხლები დაავადებები და იმყოფებიან ინვაზიური პნევმოკოკური ინფექციის განვითარების რისკის ქვეშ.  </w:t>
      </w:r>
    </w:p>
    <w:p w:rsidR="00CA5CDC" w:rsidRDefault="00CA5CDC" w:rsidP="000F3B7F">
      <w:pPr>
        <w:jc w:val="both"/>
        <w:rPr>
          <w:rFonts w:ascii="Sylfaen" w:hAnsi="Sylfaen"/>
          <w:b/>
          <w:lang w:val="ka-GE"/>
        </w:rPr>
      </w:pPr>
    </w:p>
    <w:p w:rsidR="00CA5CDC" w:rsidRPr="00CA5CDC" w:rsidRDefault="00DB74D9" w:rsidP="000F3B7F">
      <w:pPr>
        <w:jc w:val="both"/>
        <w:rPr>
          <w:rFonts w:ascii="Sylfaen" w:hAnsi="Sylfaen"/>
          <w:b/>
          <w:lang w:val="ka-GE"/>
        </w:rPr>
      </w:pPr>
      <w:r w:rsidRPr="00CA5CDC">
        <w:rPr>
          <w:rFonts w:ascii="Sylfaen" w:hAnsi="Sylfaen"/>
          <w:b/>
          <w:u w:val="single"/>
          <w:lang w:val="ka-GE"/>
        </w:rPr>
        <w:t>აშშ</w:t>
      </w:r>
      <w:r w:rsidR="00D857EA" w:rsidRPr="00CA5CDC">
        <w:rPr>
          <w:rFonts w:ascii="Sylfaen" w:hAnsi="Sylfaen"/>
          <w:b/>
          <w:u w:val="single"/>
          <w:lang w:val="ka-GE"/>
        </w:rPr>
        <w:t xml:space="preserve"> დაავადებათა კონტროლისა პრევენციის ცენტრის რეკომენდაციის მიხედვით</w:t>
      </w:r>
      <w:r w:rsidR="00CA5CDC">
        <w:rPr>
          <w:rFonts w:ascii="Sylfaen" w:hAnsi="Sylfaen"/>
          <w:b/>
          <w:u w:val="single"/>
          <w:lang w:val="ka-GE"/>
        </w:rPr>
        <w:t xml:space="preserve"> </w:t>
      </w:r>
      <w:r w:rsidR="00CA5CDC" w:rsidRPr="00CA5CDC">
        <w:rPr>
          <w:rFonts w:ascii="Sylfaen" w:hAnsi="Sylfaen"/>
          <w:b/>
          <w:lang w:val="ka-GE"/>
        </w:rPr>
        <w:t>(https://www.cdc.gov/vaccines/schedules/hcp/imz/adult.html)</w:t>
      </w:r>
      <w:r w:rsidR="00CA5CDC" w:rsidRPr="00CA5CDC">
        <w:rPr>
          <w:rFonts w:ascii="Sylfaen" w:hAnsi="Sylfaen"/>
          <w:b/>
          <w:u w:val="single"/>
          <w:lang w:val="ka-GE"/>
        </w:rPr>
        <w:t>:</w:t>
      </w:r>
    </w:p>
    <w:p w:rsidR="00EA29C4" w:rsidRPr="00697EEA" w:rsidRDefault="00EA29C4" w:rsidP="000F3B7F">
      <w:pPr>
        <w:jc w:val="both"/>
        <w:rPr>
          <w:rFonts w:ascii="Sylfaen" w:hAnsi="Sylfaen"/>
          <w:lang w:val="ka-GE"/>
        </w:rPr>
      </w:pPr>
      <w:r w:rsidRPr="00CA5CDC">
        <w:rPr>
          <w:rFonts w:ascii="Sylfaen" w:hAnsi="Sylfaen"/>
          <w:b/>
          <w:u w:val="single"/>
          <w:lang w:val="ka-GE"/>
        </w:rPr>
        <w:t>PCV13  ვაქცინა</w:t>
      </w:r>
      <w:r w:rsidR="00CA5CDC">
        <w:rPr>
          <w:rFonts w:ascii="Sylfaen" w:hAnsi="Sylfaen"/>
          <w:b/>
          <w:u w:val="single"/>
          <w:lang w:val="ka-GE"/>
        </w:rPr>
        <w:t xml:space="preserve"> </w:t>
      </w:r>
      <w:r w:rsidRPr="00CA5CDC">
        <w:rPr>
          <w:rFonts w:ascii="Sylfaen" w:hAnsi="Sylfaen"/>
          <w:b/>
          <w:u w:val="single"/>
          <w:lang w:val="ka-GE"/>
        </w:rPr>
        <w:t>-</w:t>
      </w:r>
      <w:r w:rsidRPr="00697EEA">
        <w:rPr>
          <w:rFonts w:ascii="Sylfaen" w:hAnsi="Sylfaen"/>
          <w:lang w:val="ka-GE"/>
        </w:rPr>
        <w:t xml:space="preserve"> 1 დოზა კეთდება 19 </w:t>
      </w:r>
      <w:r w:rsidR="00227AF1" w:rsidRPr="00697EEA">
        <w:rPr>
          <w:rFonts w:ascii="Sylfaen" w:hAnsi="Sylfaen"/>
          <w:lang w:val="ka-GE"/>
        </w:rPr>
        <w:t>- 64 წწ</w:t>
      </w:r>
      <w:r w:rsidRPr="00697EEA">
        <w:rPr>
          <w:rFonts w:ascii="Sylfaen" w:hAnsi="Sylfaen"/>
          <w:lang w:val="ka-GE"/>
        </w:rPr>
        <w:t xml:space="preserve"> რისკფაქტორების და სამედიცინო ჩვენებების გათვალისწინებით;</w:t>
      </w:r>
    </w:p>
    <w:p w:rsidR="00227AF1" w:rsidRPr="00697EEA" w:rsidRDefault="00227AF1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65 წლის ზემოთ რეკომენდებული 1 აცრის გაკეთება კლინიკური ჩვენებების მიხედვით;</w:t>
      </w:r>
    </w:p>
    <w:p w:rsidR="00EA29C4" w:rsidRPr="00697EEA" w:rsidRDefault="00EA29C4" w:rsidP="000F3B7F">
      <w:pPr>
        <w:jc w:val="both"/>
        <w:rPr>
          <w:rFonts w:ascii="Sylfaen" w:hAnsi="Sylfaen"/>
          <w:lang w:val="ka-GE"/>
        </w:rPr>
      </w:pPr>
      <w:r w:rsidRPr="00CA5CDC">
        <w:rPr>
          <w:rFonts w:ascii="Sylfaen" w:hAnsi="Sylfaen"/>
          <w:b/>
          <w:u w:val="single"/>
          <w:lang w:val="ka-GE"/>
        </w:rPr>
        <w:t>PPSV23   ვაქცინა</w:t>
      </w:r>
      <w:r w:rsidR="00CA5CDC">
        <w:rPr>
          <w:rFonts w:ascii="Sylfaen" w:hAnsi="Sylfaen"/>
          <w:b/>
          <w:u w:val="single"/>
          <w:lang w:val="ka-GE"/>
        </w:rPr>
        <w:t xml:space="preserve"> </w:t>
      </w:r>
      <w:r w:rsidRPr="00CA5CDC">
        <w:rPr>
          <w:rFonts w:ascii="Sylfaen" w:hAnsi="Sylfaen"/>
          <w:b/>
          <w:u w:val="single"/>
          <w:lang w:val="ka-GE"/>
        </w:rPr>
        <w:t>-</w:t>
      </w:r>
      <w:r w:rsidRPr="00697EEA">
        <w:rPr>
          <w:rFonts w:ascii="Sylfaen" w:hAnsi="Sylfaen"/>
          <w:lang w:val="ka-GE"/>
        </w:rPr>
        <w:t xml:space="preserve"> 1-2 დოზა კეთდება 19-64 წწ ასაკში  რისკფაქტორების და სამედიცინო ჩვენებების გათვალისწინებით;</w:t>
      </w:r>
    </w:p>
    <w:p w:rsidR="00EA29C4" w:rsidRPr="00697EEA" w:rsidRDefault="00EA29C4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lastRenderedPageBreak/>
        <w:t>65 წლის ზემოთ რეკომენდებული 1 აცრის გაკეთება ასაკის, ვაქცინაციის სტატუსის და გადატანილი ინფექციის შესახებ ინფორმაციის ნაკლებობის შემთხვევაში.</w:t>
      </w:r>
    </w:p>
    <w:p w:rsidR="00A32D48" w:rsidRDefault="00A32D48" w:rsidP="000F3B7F">
      <w:pPr>
        <w:jc w:val="both"/>
        <w:rPr>
          <w:rFonts w:ascii="Sylfaen" w:hAnsi="Sylfaen"/>
          <w:lang w:val="ka-GE"/>
        </w:rPr>
      </w:pPr>
      <w:r w:rsidRPr="00697EEA">
        <w:rPr>
          <w:rFonts w:ascii="Sylfaen" w:hAnsi="Sylfaen"/>
          <w:lang w:val="ka-GE"/>
        </w:rPr>
        <w:t>გადაწყვეტილების მიღება ვაქცინის შერჩევასა  და კალენდართან მიმართებაში დამოკიდებულია დაავადების შესახებ სტატისტიკურ მონაცემების არსებობასა და ქვეყნის ეპიდემიოლოგიურ თავისებურებებზე.</w:t>
      </w:r>
    </w:p>
    <w:p w:rsidR="00CA5CDC" w:rsidRDefault="00CA5CDC" w:rsidP="000F3B7F">
      <w:pPr>
        <w:jc w:val="both"/>
        <w:rPr>
          <w:rFonts w:ascii="Sylfaen" w:hAnsi="Sylfaen"/>
          <w:lang w:val="ka-GE"/>
        </w:rPr>
      </w:pPr>
    </w:p>
    <w:p w:rsidR="00CA5CDC" w:rsidRDefault="000F0CAD" w:rsidP="000F3B7F">
      <w:pPr>
        <w:jc w:val="both"/>
        <w:rPr>
          <w:rFonts w:ascii="Sylfaen" w:hAnsi="Sylfaen"/>
          <w:b/>
          <w:u w:val="single"/>
          <w:lang w:val="ka-GE"/>
        </w:rPr>
      </w:pPr>
      <w:r w:rsidRPr="000F0CAD">
        <w:rPr>
          <w:rFonts w:ascii="Sylfaen" w:hAnsi="Sylfaen"/>
          <w:b/>
          <w:u w:val="single"/>
          <w:lang w:val="ka-GE"/>
        </w:rPr>
        <w:t>სტატისტიკა და მოსალოდნელი ფინანსური ხარჯი</w:t>
      </w:r>
    </w:p>
    <w:p w:rsidR="000F0CAD" w:rsidRDefault="000F0CAD" w:rsidP="000F3B7F">
      <w:pPr>
        <w:jc w:val="both"/>
        <w:rPr>
          <w:rFonts w:ascii="Sylfaen" w:hAnsi="Sylfaen"/>
          <w:b/>
          <w:u w:val="single"/>
          <w:lang w:val="ka-GE"/>
        </w:rPr>
      </w:pPr>
    </w:p>
    <w:p w:rsidR="000F0CAD" w:rsidRDefault="000F0CAD" w:rsidP="000F3B7F">
      <w:pPr>
        <w:jc w:val="both"/>
        <w:rPr>
          <w:rFonts w:ascii="Sylfaen" w:hAnsi="Sylfaen"/>
          <w:lang w:val="ka-GE"/>
        </w:rPr>
      </w:pPr>
      <w:r w:rsidRPr="000F0CAD">
        <w:rPr>
          <w:rFonts w:ascii="Sylfaen" w:hAnsi="Sylfaen"/>
          <w:lang w:val="ka-GE"/>
        </w:rPr>
        <w:t>საქართველოს სტატისტიკის ეროვნული სამსახურის (საქატატი) მონაცემებით, საქართველოში</w:t>
      </w:r>
      <w:r w:rsidR="006A03C5">
        <w:rPr>
          <w:rFonts w:ascii="Sylfaen" w:hAnsi="Sylfaen"/>
          <w:lang w:val="ka-GE"/>
        </w:rPr>
        <w:t xml:space="preserve"> ფიქსირებულია 65-დან 85 წლამდე ასაკის 518 400 </w:t>
      </w:r>
      <w:r w:rsidR="007A2B8C">
        <w:rPr>
          <w:rFonts w:ascii="Sylfaen" w:hAnsi="Sylfaen"/>
          <w:lang w:val="ka-GE"/>
        </w:rPr>
        <w:t xml:space="preserve"> </w:t>
      </w:r>
      <w:r w:rsidR="006A03C5">
        <w:rPr>
          <w:rFonts w:ascii="Sylfaen" w:hAnsi="Sylfaen"/>
          <w:lang w:val="ka-GE"/>
        </w:rPr>
        <w:t>პირი.</w:t>
      </w:r>
    </w:p>
    <w:p w:rsidR="002B4D56" w:rsidRDefault="006A03C5" w:rsidP="006A03C5">
      <w:pPr>
        <w:jc w:val="both"/>
        <w:rPr>
          <w:rFonts w:ascii="Sylfaen" w:hAnsi="Sylfaen"/>
          <w:lang w:val="ka-GE"/>
        </w:rPr>
      </w:pPr>
      <w:r w:rsidRPr="00CA5CDC">
        <w:rPr>
          <w:rFonts w:ascii="Sylfaen" w:hAnsi="Sylfaen"/>
          <w:b/>
          <w:u w:val="single"/>
          <w:lang w:val="ka-GE"/>
        </w:rPr>
        <w:t xml:space="preserve">PCV13  </w:t>
      </w:r>
      <w:r>
        <w:rPr>
          <w:rFonts w:ascii="Sylfaen" w:hAnsi="Sylfaen"/>
          <w:b/>
          <w:u w:val="single"/>
          <w:lang w:val="ka-GE"/>
        </w:rPr>
        <w:t xml:space="preserve">ვაქცინით </w:t>
      </w:r>
      <w:r w:rsidRPr="006A03C5">
        <w:rPr>
          <w:rFonts w:ascii="Sylfaen" w:hAnsi="Sylfaen"/>
          <w:lang w:val="ka-GE"/>
        </w:rPr>
        <w:t>ვაქცინაციის შემთხვევაში, ვაქცინაციის</w:t>
      </w:r>
      <w:r w:rsidRPr="006A03C5">
        <w:rPr>
          <w:rFonts w:ascii="Sylfaen" w:hAnsi="Sylfaen"/>
          <w:b/>
          <w:lang w:val="ka-GE"/>
        </w:rPr>
        <w:t xml:space="preserve"> </w:t>
      </w:r>
      <w:r w:rsidRPr="006A03C5">
        <w:rPr>
          <w:rFonts w:ascii="Sylfaen" w:hAnsi="Sylfaen"/>
          <w:lang w:val="ka-GE"/>
        </w:rPr>
        <w:t>რ</w:t>
      </w:r>
      <w:r w:rsidRPr="00697EEA">
        <w:rPr>
          <w:rFonts w:ascii="Sylfaen" w:hAnsi="Sylfaen"/>
          <w:lang w:val="ka-GE"/>
        </w:rPr>
        <w:t xml:space="preserve">ისკფაქტორების და სამედიცინო ჩვენებების </w:t>
      </w:r>
      <w:r w:rsidR="00985790">
        <w:rPr>
          <w:rFonts w:ascii="Sylfaen" w:hAnsi="Sylfaen"/>
          <w:lang w:val="ka-GE"/>
        </w:rPr>
        <w:t xml:space="preserve">და ვაქცინის სავარაუდო ღირებულების (3 - 4 აშშ დოლარი) </w:t>
      </w:r>
      <w:r w:rsidRPr="00697EEA">
        <w:rPr>
          <w:rFonts w:ascii="Sylfaen" w:hAnsi="Sylfaen"/>
          <w:lang w:val="ka-GE"/>
        </w:rPr>
        <w:t>გათვალისწინებით</w:t>
      </w:r>
      <w:r w:rsidR="002B4D56">
        <w:rPr>
          <w:rFonts w:ascii="Sylfaen" w:hAnsi="Sylfaen"/>
          <w:lang w:val="ka-GE"/>
        </w:rPr>
        <w:t>:</w:t>
      </w:r>
    </w:p>
    <w:p w:rsidR="006A03C5" w:rsidRPr="002B4D56" w:rsidRDefault="00FB7C74" w:rsidP="002B4D56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proofErr w:type="spellStart"/>
      <w:r w:rsidRPr="002B4D56">
        <w:rPr>
          <w:rFonts w:ascii="Sylfaen" w:hAnsi="Sylfaen" w:cs="Sylfaen"/>
        </w:rPr>
        <w:t>ბენეფიციართა</w:t>
      </w:r>
      <w:proofErr w:type="spellEnd"/>
      <w:r w:rsidR="006A03C5" w:rsidRPr="002B4D56">
        <w:rPr>
          <w:rFonts w:ascii="Sylfaen" w:hAnsi="Sylfaen"/>
          <w:lang w:val="ka-GE"/>
        </w:rPr>
        <w:t xml:space="preserve"> დაახლოებით </w:t>
      </w:r>
      <w:r w:rsidRPr="002B4D56">
        <w:rPr>
          <w:rFonts w:ascii="Sylfaen" w:hAnsi="Sylfaen"/>
          <w:lang w:val="ka-GE"/>
        </w:rPr>
        <w:t>15-</w:t>
      </w:r>
      <w:r w:rsidR="006A03C5" w:rsidRPr="002B4D56">
        <w:rPr>
          <w:rFonts w:ascii="Sylfaen" w:hAnsi="Sylfaen"/>
          <w:lang w:val="ka-GE"/>
        </w:rPr>
        <w:t>20% მოცვის შემთხვევაში</w:t>
      </w:r>
      <w:r w:rsidRPr="002B4D56">
        <w:rPr>
          <w:rFonts w:ascii="Sylfaen" w:hAnsi="Sylfaen"/>
          <w:lang w:val="ka-GE"/>
        </w:rPr>
        <w:t>:</w:t>
      </w:r>
    </w:p>
    <w:p w:rsidR="00FB7C74" w:rsidRPr="00FB7C74" w:rsidRDefault="00FB7C74" w:rsidP="00FB7C74">
      <w:pPr>
        <w:pStyle w:val="ListParagraph"/>
        <w:numPr>
          <w:ilvl w:val="0"/>
          <w:numId w:val="7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ასაცრელი პირი - </w:t>
      </w:r>
      <w:r w:rsidR="002B4D56">
        <w:rPr>
          <w:rFonts w:ascii="Sylfaen" w:hAnsi="Sylfaen"/>
          <w:lang w:val="ka-GE"/>
        </w:rPr>
        <w:t xml:space="preserve">დაახლოებით </w:t>
      </w:r>
      <w:r>
        <w:rPr>
          <w:rFonts w:ascii="Sylfaen" w:hAnsi="Sylfaen"/>
          <w:lang w:val="ka-GE"/>
        </w:rPr>
        <w:t>100 000</w:t>
      </w:r>
    </w:p>
    <w:p w:rsidR="00FB7C74" w:rsidRPr="00FB7C74" w:rsidRDefault="00FB7C74" w:rsidP="00FB7C74">
      <w:pPr>
        <w:pStyle w:val="ListParagraph"/>
        <w:numPr>
          <w:ilvl w:val="0"/>
          <w:numId w:val="7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საჭირო ბიუჯეტი  - 900 000</w:t>
      </w:r>
      <w:r w:rsidR="0098579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98579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1 200 000 ლარის ფარგლებში;</w:t>
      </w:r>
    </w:p>
    <w:p w:rsidR="00FB7C74" w:rsidRDefault="00FB7C74" w:rsidP="00FB7C74">
      <w:pPr>
        <w:jc w:val="both"/>
        <w:rPr>
          <w:rFonts w:ascii="Sylfaen" w:hAnsi="Sylfaen"/>
        </w:rPr>
      </w:pPr>
    </w:p>
    <w:p w:rsidR="002B4D56" w:rsidRPr="002B4D56" w:rsidRDefault="002B4D56" w:rsidP="002B4D56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proofErr w:type="spellStart"/>
      <w:r w:rsidRPr="002B4D56">
        <w:rPr>
          <w:rFonts w:ascii="Sylfaen" w:hAnsi="Sylfaen" w:cs="Sylfaen"/>
        </w:rPr>
        <w:t>ბენეფიციართა</w:t>
      </w:r>
      <w:proofErr w:type="spellEnd"/>
      <w:r w:rsidRPr="002B4D56">
        <w:rPr>
          <w:rFonts w:ascii="Sylfaen" w:hAnsi="Sylfaen"/>
          <w:lang w:val="ka-GE"/>
        </w:rPr>
        <w:t xml:space="preserve"> დაახლოებით </w:t>
      </w:r>
      <w:r>
        <w:rPr>
          <w:rFonts w:ascii="Sylfaen" w:hAnsi="Sylfaen"/>
          <w:lang w:val="ka-GE"/>
        </w:rPr>
        <w:t>25</w:t>
      </w:r>
      <w:r w:rsidRPr="002B4D56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3</w:t>
      </w:r>
      <w:r w:rsidRPr="002B4D56">
        <w:rPr>
          <w:rFonts w:ascii="Sylfaen" w:hAnsi="Sylfaen"/>
          <w:lang w:val="ka-GE"/>
        </w:rPr>
        <w:t>0% მოცვის შემთხვევაში:</w:t>
      </w:r>
    </w:p>
    <w:p w:rsidR="002B4D56" w:rsidRPr="00FB7C74" w:rsidRDefault="002B4D56" w:rsidP="002B4D56">
      <w:pPr>
        <w:pStyle w:val="ListParagraph"/>
        <w:numPr>
          <w:ilvl w:val="0"/>
          <w:numId w:val="7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ასაცრელი პირი - </w:t>
      </w:r>
      <w:r>
        <w:rPr>
          <w:rFonts w:ascii="Sylfaen" w:hAnsi="Sylfaen"/>
          <w:lang w:val="ka-GE"/>
        </w:rPr>
        <w:t xml:space="preserve">დაახლოებით 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0 000</w:t>
      </w:r>
    </w:p>
    <w:p w:rsidR="002B4D56" w:rsidRPr="00FB7C74" w:rsidRDefault="002B4D56" w:rsidP="002B4D56">
      <w:pPr>
        <w:pStyle w:val="ListParagraph"/>
        <w:numPr>
          <w:ilvl w:val="0"/>
          <w:numId w:val="7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საჭირო ბიუჯეტი  - </w:t>
      </w:r>
      <w:r>
        <w:rPr>
          <w:rFonts w:ascii="Sylfaen" w:hAnsi="Sylfaen"/>
          <w:lang w:val="ka-GE"/>
        </w:rPr>
        <w:t>1 260 000</w:t>
      </w:r>
      <w:r w:rsidR="0098579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98579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1 </w:t>
      </w:r>
      <w:r>
        <w:rPr>
          <w:rFonts w:ascii="Sylfaen" w:hAnsi="Sylfaen"/>
          <w:lang w:val="ka-GE"/>
        </w:rPr>
        <w:t>680</w:t>
      </w:r>
      <w:r>
        <w:rPr>
          <w:rFonts w:ascii="Sylfaen" w:hAnsi="Sylfaen"/>
          <w:lang w:val="ka-GE"/>
        </w:rPr>
        <w:t xml:space="preserve"> 000 ლარის ფარგლებში</w:t>
      </w:r>
      <w:r w:rsidR="00985790">
        <w:rPr>
          <w:rFonts w:ascii="Sylfaen" w:hAnsi="Sylfaen"/>
          <w:lang w:val="ka-GE"/>
        </w:rPr>
        <w:t>.</w:t>
      </w:r>
      <w:bookmarkStart w:id="0" w:name="_GoBack"/>
      <w:bookmarkEnd w:id="0"/>
    </w:p>
    <w:p w:rsidR="002B4D56" w:rsidRDefault="002B4D56" w:rsidP="00FB7C74">
      <w:pPr>
        <w:jc w:val="both"/>
        <w:rPr>
          <w:rFonts w:ascii="Sylfaen" w:hAnsi="Sylfaen"/>
        </w:rPr>
      </w:pPr>
    </w:p>
    <w:p w:rsidR="00FB7C74" w:rsidRPr="00FB7C74" w:rsidRDefault="00FB7C74" w:rsidP="00FB7C74">
      <w:pPr>
        <w:jc w:val="both"/>
        <w:rPr>
          <w:rFonts w:ascii="Sylfaen" w:hAnsi="Sylfaen"/>
        </w:rPr>
      </w:pPr>
    </w:p>
    <w:p w:rsidR="006A03C5" w:rsidRPr="000F0CAD" w:rsidRDefault="006A03C5" w:rsidP="000F3B7F">
      <w:pPr>
        <w:jc w:val="both"/>
        <w:rPr>
          <w:rFonts w:ascii="Sylfaen" w:hAnsi="Sylfaen"/>
          <w:lang w:val="ka-GE"/>
        </w:rPr>
      </w:pPr>
    </w:p>
    <w:sectPr w:rsidR="006A03C5" w:rsidRPr="000F0CAD" w:rsidSect="00F933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63B"/>
    <w:multiLevelType w:val="hybridMultilevel"/>
    <w:tmpl w:val="B8587BCA"/>
    <w:lvl w:ilvl="0" w:tplc="0A223F96">
      <w:start w:val="6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C675FD"/>
    <w:multiLevelType w:val="hybridMultilevel"/>
    <w:tmpl w:val="7CBC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E3F67"/>
    <w:multiLevelType w:val="hybridMultilevel"/>
    <w:tmpl w:val="0DCA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2FE6"/>
    <w:multiLevelType w:val="hybridMultilevel"/>
    <w:tmpl w:val="A99A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53EE9"/>
    <w:multiLevelType w:val="hybridMultilevel"/>
    <w:tmpl w:val="6910EC2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3264C5"/>
    <w:multiLevelType w:val="hybridMultilevel"/>
    <w:tmpl w:val="4F500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0410DE"/>
    <w:multiLevelType w:val="hybridMultilevel"/>
    <w:tmpl w:val="8FA2AEBE"/>
    <w:lvl w:ilvl="0" w:tplc="4C3E69D6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A4170E"/>
    <w:multiLevelType w:val="hybridMultilevel"/>
    <w:tmpl w:val="8BB41642"/>
    <w:lvl w:ilvl="0" w:tplc="C0342BBE">
      <w:numFmt w:val="bullet"/>
      <w:lvlText w:val="-"/>
      <w:lvlJc w:val="left"/>
      <w:pPr>
        <w:ind w:left="108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321F9"/>
    <w:multiLevelType w:val="hybridMultilevel"/>
    <w:tmpl w:val="1E8EA2CA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0A"/>
    <w:rsid w:val="000F0CAD"/>
    <w:rsid w:val="000F3B7F"/>
    <w:rsid w:val="00224DFA"/>
    <w:rsid w:val="00226AD8"/>
    <w:rsid w:val="00227AF1"/>
    <w:rsid w:val="002B4D56"/>
    <w:rsid w:val="002D107E"/>
    <w:rsid w:val="00351B74"/>
    <w:rsid w:val="003F2891"/>
    <w:rsid w:val="0045448B"/>
    <w:rsid w:val="004637C5"/>
    <w:rsid w:val="00464A5B"/>
    <w:rsid w:val="005C7D88"/>
    <w:rsid w:val="005F240B"/>
    <w:rsid w:val="00697EEA"/>
    <w:rsid w:val="006A03C5"/>
    <w:rsid w:val="007933DD"/>
    <w:rsid w:val="007A2B8C"/>
    <w:rsid w:val="00985790"/>
    <w:rsid w:val="00995EAF"/>
    <w:rsid w:val="009A0378"/>
    <w:rsid w:val="00A1010A"/>
    <w:rsid w:val="00A32D48"/>
    <w:rsid w:val="00AB7419"/>
    <w:rsid w:val="00BB1FC3"/>
    <w:rsid w:val="00BC640D"/>
    <w:rsid w:val="00C060E5"/>
    <w:rsid w:val="00CA5CDC"/>
    <w:rsid w:val="00CB56E9"/>
    <w:rsid w:val="00D857EA"/>
    <w:rsid w:val="00DB74D9"/>
    <w:rsid w:val="00DF2F8B"/>
    <w:rsid w:val="00E12A82"/>
    <w:rsid w:val="00E1796D"/>
    <w:rsid w:val="00E8518C"/>
    <w:rsid w:val="00EA29C4"/>
    <w:rsid w:val="00F0539C"/>
    <w:rsid w:val="00F06CB3"/>
    <w:rsid w:val="00F9333D"/>
    <w:rsid w:val="00F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3132"/>
  <w15:chartTrackingRefBased/>
  <w15:docId w15:val="{8BE71EF7-41E0-4389-BDEF-96706EB6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Jabidze</dc:creator>
  <cp:keywords/>
  <dc:description/>
  <cp:lastModifiedBy>Ekaterine Adamia</cp:lastModifiedBy>
  <cp:revision>7</cp:revision>
  <dcterms:created xsi:type="dcterms:W3CDTF">2020-03-23T06:22:00Z</dcterms:created>
  <dcterms:modified xsi:type="dcterms:W3CDTF">2020-05-18T09:17:00Z</dcterms:modified>
</cp:coreProperties>
</file>