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767" w:rsidRPr="001340C8" w:rsidRDefault="00D45767" w:rsidP="00D45767">
      <w:pPr>
        <w:rPr>
          <w:rFonts w:ascii="Sylfaen" w:hAnsi="Sylfaen"/>
          <w:b/>
          <w:lang w:val="ka-GE"/>
        </w:rPr>
      </w:pPr>
      <w:r w:rsidRPr="001340C8">
        <w:rPr>
          <w:rFonts w:ascii="Sylfaen" w:hAnsi="Sylfaen"/>
          <w:b/>
          <w:lang w:val="ka-GE"/>
        </w:rPr>
        <w:t xml:space="preserve">ჯანდაცვის რეფორმა </w:t>
      </w:r>
    </w:p>
    <w:p w:rsidR="00D45767" w:rsidRDefault="00D45767" w:rsidP="00D45767">
      <w:pPr>
        <w:rPr>
          <w:rFonts w:ascii="Sylfaen" w:hAnsi="Sylfaen"/>
          <w:lang w:val="ka-GE"/>
        </w:rPr>
      </w:pPr>
      <w:r>
        <w:rPr>
          <w:rFonts w:ascii="Sylfaen" w:hAnsi="Sylfaen"/>
          <w:lang w:val="ka-GE"/>
        </w:rPr>
        <w:t>ჯანდაცვის სამინისტროს რეფორმა, რომელიც „მხოლოდ ერთობლივი სწორი ნაბიჯების დროა“ მოწოდებას ემყარება-ხაზს უსვამს ჯანდაცვის სისტემის გაძლიერებისთვის ყველა დაინტერესებული მხარის მონაწილეობისა და მეცნიერულად დასაბუთებული და გამართლებული ღონისძიებების განხორციელების აუცილებლობას. რეფორმის მიზანი 2030 წლამდე, მდგრადი განვითარების ჯანრთელობასთან დაკავშირებული ამოცანების სრულად მიღწევაა. იგივე ხედვაა ასახული საქართველოს პარლამენტის მიერ მომზადებულ დოკუმენტში ჯანდაცვის რეფორმის შესახებ. ამ ხედვის სრულად რეალიზებისთვის ჯანდაცვის სამინისტრო ევროკავშირის ხელშეწყობით მუშაობს ჯანდაცვის სტრატეგიაზე 2021-2026 წლებისთვის, რომელიც საქართველოს მთავრობის აღიარების შემდეგ გახდება სამოქმედო დოკუმენტი ყველა სამთავრობო, არასამთავრობო და საერთაშორისო ორგანიზაციებისთვის</w:t>
      </w:r>
      <w:r w:rsidR="006C3708">
        <w:rPr>
          <w:rFonts w:ascii="Sylfaen" w:hAnsi="Sylfaen"/>
          <w:lang w:val="ka-GE"/>
        </w:rPr>
        <w:t xml:space="preserve"> ჯანდაცვის სისტემის სხვადასხვა სფეროში კონკრტერული ინტერვენციების დაგეგმვისა და განხორციელებისთვის. </w:t>
      </w:r>
    </w:p>
    <w:p w:rsidR="006C3708" w:rsidRDefault="006C3708" w:rsidP="00D45767">
      <w:pPr>
        <w:rPr>
          <w:rFonts w:ascii="Sylfaen" w:hAnsi="Sylfaen"/>
          <w:lang w:val="ka-GE"/>
        </w:rPr>
      </w:pPr>
      <w:r>
        <w:rPr>
          <w:rFonts w:ascii="Sylfaen" w:hAnsi="Sylfaen"/>
          <w:lang w:val="ka-GE"/>
        </w:rPr>
        <w:t xml:space="preserve">ხედვა არის პოზიციის ზოგადი ფორმულირება, რომლის რეალიზებას კონკრეტული სტრატეგია და სამოქმედო გეგმა სჭირდება- ეს არის ის რაზეც სამინისტრო, უნივერსალური ჯანდაცვის საბჭოს ფორმატში მუშაობს. სტრატეგიული დოკუმენტების მომზადება სამინისტროს ჩვეული მანდატია და ამ შემთხვევაშიც პროცესი მიმდინარეობს ყველა მხარის ჩართულობით, მაღალი დონის საერთაშორისო ექსპერტული გუნდის ხელშეწყობით და იძლევა იმის გარანტიას, რომ ქვეყანა მიიღებს მკაფიო გზამკვლევს სამომავლო ქმედებებისთვის მდგრადი განვითარების მიზნების შესაბამისად. </w:t>
      </w:r>
    </w:p>
    <w:p w:rsidR="006C3708" w:rsidRDefault="006C3708" w:rsidP="00D45767">
      <w:pPr>
        <w:rPr>
          <w:rFonts w:ascii="Sylfaen" w:hAnsi="Sylfaen"/>
          <w:lang w:val="ka-GE"/>
        </w:rPr>
      </w:pPr>
      <w:r>
        <w:rPr>
          <w:rFonts w:ascii="Sylfaen" w:hAnsi="Sylfaen"/>
          <w:lang w:val="ka-GE"/>
        </w:rPr>
        <w:t xml:space="preserve">რეფორმა მოიცავს პირველადი ჯანდაცვის გაძლიერებას, დაფინანსების მექანიზმების დახვეწას, ჰოსპიტალური ეფექტურობის გაუმჯობესებას, წამალზე ხელმისაწვდომობის გაზრდას და ასევე ჯანდაცვის სამინისტროს და მის სისტემაში შემავალი დაწესებულებების შესაძლებლობების გაძლიერებას.  </w:t>
      </w:r>
    </w:p>
    <w:p w:rsidR="006C3708" w:rsidRDefault="006C3708" w:rsidP="00D45767">
      <w:pPr>
        <w:rPr>
          <w:rFonts w:ascii="Sylfaen" w:hAnsi="Sylfaen"/>
          <w:b/>
          <w:lang w:val="ka-GE"/>
        </w:rPr>
      </w:pPr>
      <w:r w:rsidRPr="006C3708">
        <w:rPr>
          <w:rFonts w:ascii="Sylfaen" w:hAnsi="Sylfaen"/>
          <w:b/>
          <w:lang w:val="ka-GE"/>
        </w:rPr>
        <w:t xml:space="preserve">რა ადგილი უჭირავს ცვლილებებს 520 დადგენილებაში მიმდინარე რეფორმაში </w:t>
      </w:r>
    </w:p>
    <w:p w:rsidR="006C3708" w:rsidRDefault="006C3708" w:rsidP="00D45767">
      <w:pPr>
        <w:rPr>
          <w:rFonts w:ascii="Sylfaen" w:hAnsi="Sylfaen"/>
          <w:lang w:val="ka-GE"/>
        </w:rPr>
      </w:pPr>
      <w:r w:rsidRPr="006C3708">
        <w:rPr>
          <w:rFonts w:ascii="Sylfaen" w:hAnsi="Sylfaen"/>
          <w:lang w:val="ka-GE"/>
        </w:rPr>
        <w:t>სამედიცინო მომსახურებაზე სწორი ფასის დადგენის გარეშე უბრალოდ შეუძლებელია შესყიდვის პროცესის ეფექტურად განხორციელება</w:t>
      </w:r>
      <w:r>
        <w:rPr>
          <w:rFonts w:ascii="Sylfaen" w:hAnsi="Sylfaen"/>
          <w:lang w:val="ka-GE"/>
        </w:rPr>
        <w:t>. ხელოვნური კოდების უსასრულო სიმრავლე და მათი მზარდი რაოდენობა, არაერთგაროვანი ფასები იდენტურ სერვისებზე და დიდი განსხვავება კლინიკურ გამოსავლებში</w:t>
      </w:r>
      <w:r w:rsidR="004F17F3">
        <w:rPr>
          <w:rFonts w:ascii="Sylfaen" w:hAnsi="Sylfaen"/>
          <w:lang w:val="ka-GE"/>
        </w:rPr>
        <w:t xml:space="preserve">- არც ერთი არ მიუთითებს საყოველთაო ჯანდაცვის პროგრამის სიძლიერეზე-პირიქით, ეს ფაქტორების სერვისების მიწოდების პროცესში ფრაგმენტაციისა და ხარისხისა და ფასს შორის შესაფერისი ბალანსის დარღვევაზე მიუთითებს. </w:t>
      </w:r>
    </w:p>
    <w:p w:rsidR="006B536E" w:rsidRDefault="006B536E" w:rsidP="00D45767">
      <w:pPr>
        <w:rPr>
          <w:rFonts w:ascii="Sylfaen" w:hAnsi="Sylfaen"/>
          <w:lang w:val="ka-GE"/>
        </w:rPr>
      </w:pPr>
      <w:r>
        <w:rPr>
          <w:rFonts w:ascii="Sylfaen" w:hAnsi="Sylfaen"/>
          <w:lang w:val="ka-GE"/>
        </w:rPr>
        <w:t xml:space="preserve">520 დადგენილებაში ცვილებების ინიცირებით სოციალური მომსახურების სააგენტომ აამოქმედა მისი, როგორც სტრატეგიული შემსყიდველის ფუნქცია. ფასის დადგენა შესყიდულ სერვისზე შემსყიდველის ლეგიტიმური უფლებაა ბევრი წარმატებული ქვეყნის ჯანდაცვის სისტემაში. ფასწამოქმნის პროცესის აქტიური რეგულირება ეფექტურობის აუცილებელი წინაპირობაა. ჰოსპიტალური დანახარჯების კვლევის საფუძველზე, ფასწარმოქმნა აპრობირებული მეთოდოლოგიაა, რაც სააგენტომ შერჩეული სერვისებისთვის ახალი ტარიფების დასადგენად გამოიყენა. </w:t>
      </w:r>
    </w:p>
    <w:p w:rsidR="006B536E" w:rsidRPr="00D42975" w:rsidRDefault="006B536E" w:rsidP="00D45767">
      <w:pPr>
        <w:rPr>
          <w:rFonts w:ascii="Sylfaen" w:hAnsi="Sylfaen"/>
          <w:lang w:val="ka-GE"/>
        </w:rPr>
      </w:pPr>
      <w:r>
        <w:rPr>
          <w:rFonts w:ascii="Sylfaen" w:hAnsi="Sylfaen"/>
          <w:lang w:val="ka-GE"/>
        </w:rPr>
        <w:lastRenderedPageBreak/>
        <w:t>პირველ ეტაპზე ცვლილება</w:t>
      </w:r>
      <w:r w:rsidR="00D42975">
        <w:rPr>
          <w:rFonts w:ascii="Sylfaen" w:hAnsi="Sylfaen"/>
          <w:lang w:val="ka-GE"/>
        </w:rPr>
        <w:t>-ერთიანი ტარიფების დადგენის სახით</w:t>
      </w:r>
      <w:r>
        <w:rPr>
          <w:rFonts w:ascii="Sylfaen" w:hAnsi="Sylfaen"/>
          <w:lang w:val="ka-GE"/>
        </w:rPr>
        <w:t xml:space="preserve"> შეეხო ინტერვენციების მხოლოდ მცირე ნაწილს, რაც 1%-ზე ნაკლებია და საყოველთაო ჯანდაცვის ბიუჯეტის 7%-ს იკავებს.  </w:t>
      </w:r>
      <w:r w:rsidR="00D42975">
        <w:rPr>
          <w:rFonts w:ascii="Sylfaen" w:hAnsi="Sylfaen"/>
          <w:lang w:val="ka-GE"/>
        </w:rPr>
        <w:t xml:space="preserve">სამინისტროს არ ქონია იმის მოლოდინი, რომ ამ მოცულობის ცვლილება პროგრამის მიმდინარეობის ძირეულ ტრანსფორმაციას ვერ გამოიწვევდა. თუმცა ეს ცვლილება მნიშვნელოვანი იყო, როგორ ფასების გათანაბრების და პაციენტის მიერ კერძო გადახდების რეგულირების პირველი ნაბიჯი. პაციენტის ინტერესის დაცვა იყო და რჩება ამ ცვლილების უმთავრესი მიზანი. დიაგნოზთან შეჭიდული ჯგუფებით ანაზღაურების დაწყებამდე-ერთიანი ტარიფების დადგენა კონკრეტულ ინტერვენციაზე აუცილებელი გარდამავალი ეტაპია. </w:t>
      </w:r>
      <w:r w:rsidR="00D42975" w:rsidRPr="006F6809">
        <w:rPr>
          <w:rFonts w:ascii="Sylfaen" w:hAnsi="Sylfaen"/>
          <w:lang w:val="ka-GE"/>
        </w:rPr>
        <w:t xml:space="preserve">DRG </w:t>
      </w:r>
      <w:r w:rsidR="00D42975">
        <w:rPr>
          <w:rFonts w:ascii="Sylfaen" w:hAnsi="Sylfaen"/>
          <w:lang w:val="ka-GE"/>
        </w:rPr>
        <w:t xml:space="preserve">ის მომზადება გრძელდება და 800000 კოდის გაანალიზების, გადაჯგუფების, კონსოლიტაციისა და განფასების შემდეგ სააგენტო მზად იქნება დაიწყოს </w:t>
      </w:r>
      <w:r w:rsidR="00D42975" w:rsidRPr="006F6809">
        <w:rPr>
          <w:rFonts w:ascii="Sylfaen" w:hAnsi="Sylfaen"/>
          <w:lang w:val="ka-GE"/>
        </w:rPr>
        <w:t xml:space="preserve">DRG </w:t>
      </w:r>
      <w:r w:rsidR="00D42975">
        <w:rPr>
          <w:rFonts w:ascii="Sylfaen" w:hAnsi="Sylfaen"/>
          <w:lang w:val="ka-GE"/>
        </w:rPr>
        <w:t xml:space="preserve">კატეგორიებისთვის კოეფიციენტების მისადაგების პროცესი. </w:t>
      </w:r>
      <w:r w:rsidR="00D42975" w:rsidRPr="006F6809">
        <w:rPr>
          <w:rFonts w:ascii="Sylfaen" w:hAnsi="Sylfaen"/>
          <w:lang w:val="ka-GE"/>
        </w:rPr>
        <w:t xml:space="preserve">DRG </w:t>
      </w:r>
      <w:r w:rsidR="00D42975">
        <w:rPr>
          <w:rFonts w:ascii="Sylfaen" w:hAnsi="Sylfaen"/>
          <w:lang w:val="ka-GE"/>
        </w:rPr>
        <w:t>მოდელზე</w:t>
      </w:r>
      <w:r w:rsidR="006F6809">
        <w:rPr>
          <w:rFonts w:ascii="Sylfaen" w:hAnsi="Sylfaen"/>
          <w:lang w:val="ka-GE"/>
        </w:rPr>
        <w:t xml:space="preserve"> (</w:t>
      </w:r>
      <w:r w:rsidR="006F6809" w:rsidRPr="006F6809">
        <w:rPr>
          <w:rFonts w:ascii="Sylfaen" w:hAnsi="Sylfaen"/>
          <w:lang w:val="ka-GE"/>
        </w:rPr>
        <w:t>Nordic DRG)</w:t>
      </w:r>
      <w:r w:rsidR="00D42975">
        <w:rPr>
          <w:rFonts w:ascii="Sylfaen" w:hAnsi="Sylfaen"/>
          <w:lang w:val="ka-GE"/>
        </w:rPr>
        <w:t xml:space="preserve"> გადასვლა საწყისი </w:t>
      </w:r>
      <w:r w:rsidR="00C5676D">
        <w:rPr>
          <w:rFonts w:ascii="Sylfaen" w:hAnsi="Sylfaen"/>
          <w:lang w:val="ka-GE"/>
        </w:rPr>
        <w:t>პილოტი</w:t>
      </w:r>
      <w:r w:rsidR="00D42975">
        <w:rPr>
          <w:rFonts w:ascii="Sylfaen" w:hAnsi="Sylfaen"/>
          <w:lang w:val="ka-GE"/>
        </w:rPr>
        <w:t xml:space="preserve">რების შემდეგ 2021 წლის შუა რიცხვებიდანაა მოსალოდნელი. </w:t>
      </w:r>
    </w:p>
    <w:p w:rsidR="006C3708" w:rsidRDefault="006F6809" w:rsidP="00D45767">
      <w:pPr>
        <w:rPr>
          <w:rFonts w:ascii="Sylfaen" w:hAnsi="Sylfaen"/>
          <w:b/>
          <w:lang w:val="ka-GE"/>
        </w:rPr>
      </w:pPr>
      <w:r>
        <w:rPr>
          <w:rFonts w:ascii="Sylfaen" w:hAnsi="Sylfaen"/>
          <w:b/>
        </w:rPr>
        <w:t xml:space="preserve">520 </w:t>
      </w:r>
      <w:r>
        <w:rPr>
          <w:rFonts w:ascii="Sylfaen" w:hAnsi="Sylfaen"/>
          <w:b/>
          <w:lang w:val="ka-GE"/>
        </w:rPr>
        <w:t xml:space="preserve">დადგენილებაში შეტანილი ცვლილებების რევიზიის </w:t>
      </w:r>
      <w:r w:rsidR="00F60F50">
        <w:rPr>
          <w:rFonts w:ascii="Sylfaen" w:hAnsi="Sylfaen"/>
          <w:b/>
          <w:lang w:val="ka-GE"/>
        </w:rPr>
        <w:t xml:space="preserve">მოთხოვნა </w:t>
      </w:r>
    </w:p>
    <w:p w:rsidR="006F6809" w:rsidRDefault="006F6809" w:rsidP="00D45767">
      <w:pPr>
        <w:rPr>
          <w:rFonts w:ascii="Sylfaen" w:hAnsi="Sylfaen"/>
          <w:lang w:val="ka-GE"/>
        </w:rPr>
      </w:pPr>
      <w:r w:rsidRPr="006F6809">
        <w:rPr>
          <w:rFonts w:ascii="Sylfaen" w:hAnsi="Sylfaen"/>
          <w:lang w:val="ka-GE"/>
        </w:rPr>
        <w:t xml:space="preserve">ჯანდაცვის სპეციალისტების მიერ  520 დადგენილების ცვლილებები შეფასდა, არა როგორც ფასწარმოქმნის რეგულირების აუცილებელი მექანიზმი, არამედ როგორც მარტივად დანახარჯების შეკავების მექანიზმი. </w:t>
      </w:r>
      <w:r>
        <w:rPr>
          <w:rFonts w:ascii="Sylfaen" w:hAnsi="Sylfaen"/>
          <w:lang w:val="ka-GE"/>
        </w:rPr>
        <w:t xml:space="preserve">საწყისი კონსულტაციების შემდეგ ჯანდაცვის სამინისტრო და საყოველთაო ხელმისაწვდომობის საბჭო დაეთანხმა დეფიბრილატორის, როგორც განსაკუთრებით ძვირად ღირებული აპარატურის ფაქტიური დანახარჯით ანაზღაურებას. ასევე დაისვა განსაკუთრებით ძვირადღირებული კრიტიკული მდგომარეობებისთვის (რომელიც უკავშირდება ძვირადღირებულ ანტიბიოტიკითერაპიას) დამატებით ხელვონური კოდის შემოტანის საკითხი. </w:t>
      </w:r>
    </w:p>
    <w:p w:rsidR="006F6809" w:rsidRDefault="006F6809" w:rsidP="00D45767">
      <w:pPr>
        <w:rPr>
          <w:rFonts w:ascii="Sylfaen" w:hAnsi="Sylfaen"/>
          <w:lang w:val="ka-GE"/>
        </w:rPr>
      </w:pPr>
      <w:r>
        <w:rPr>
          <w:rFonts w:ascii="Sylfaen" w:hAnsi="Sylfaen"/>
          <w:lang w:val="ka-GE"/>
        </w:rPr>
        <w:t xml:space="preserve">სამუშაო პროცესი ჯერ არ დასრულებულა. მიმდინარე დისკუსიებში გამოიკვეთა იმის აუცილებლობა, რომ დაზუსტდეს დეფიბრილატორების ჩამონათვალი, რომელიც დაექვემდებარება ფაქტიური დანახარჯის მიხედვით ანაზღაურებას. ბაზრის კვლევა ამ მიმართულებით მიმდინარეობს. </w:t>
      </w:r>
    </w:p>
    <w:p w:rsidR="00CB3A73" w:rsidRPr="00CB3A73" w:rsidRDefault="006F6809" w:rsidP="00D45767">
      <w:pPr>
        <w:rPr>
          <w:rFonts w:ascii="Sylfaen" w:hAnsi="Sylfaen"/>
          <w:lang w:val="ka-GE"/>
        </w:rPr>
      </w:pPr>
      <w:r>
        <w:rPr>
          <w:rFonts w:ascii="Sylfaen" w:hAnsi="Sylfaen"/>
          <w:lang w:val="ka-GE"/>
        </w:rPr>
        <w:t xml:space="preserve">კრიტიკული მედიცინის დამატებითი კოდის შექმნაზე მომუშავე ექსპერტების მოსაზრებები იმის თაობაზე, თუ რა </w:t>
      </w:r>
      <w:r>
        <w:rPr>
          <w:rFonts w:ascii="Sylfaen" w:hAnsi="Sylfaen"/>
        </w:rPr>
        <w:t xml:space="preserve">ICD </w:t>
      </w:r>
      <w:r>
        <w:rPr>
          <w:rFonts w:ascii="Sylfaen" w:hAnsi="Sylfaen"/>
          <w:lang w:val="ka-GE"/>
        </w:rPr>
        <w:t xml:space="preserve">კოდები </w:t>
      </w:r>
      <w:r w:rsidR="00CB3A73">
        <w:rPr>
          <w:rFonts w:ascii="Sylfaen" w:hAnsi="Sylfaen"/>
          <w:lang w:val="ka-GE"/>
        </w:rPr>
        <w:t>დაექვემდებარებოდა</w:t>
      </w:r>
      <w:r>
        <w:rPr>
          <w:rFonts w:ascii="Sylfaen" w:hAnsi="Sylfaen"/>
          <w:lang w:val="ka-GE"/>
        </w:rPr>
        <w:t xml:space="preserve"> დამატებით ანაზღაურებას და რა მოცულობით </w:t>
      </w:r>
      <w:r w:rsidR="00CB3A73">
        <w:rPr>
          <w:rFonts w:ascii="Sylfaen" w:hAnsi="Sylfaen"/>
          <w:lang w:val="ka-GE"/>
        </w:rPr>
        <w:t>გაიყო. ამჟამინდელი პრაქტიკის სტატისტიკური ანალიზით გამოვლინდა ზოგიერთი ძვირადღირებული მედიკამენტის განსაკუთრებით ჭარბი მოხმარება. ამის გათვალისწინებით სამინისტროს საყოველთაო ჯანდაცვის პროგრამის ხარჯთეფექტურობის საბჭომ მოითხოვა ძვირადღირებული ინტერვენციისთვის, ფასის დადგენა სერვისის სტანდარტის შესაბამისად. სერვისის სტანდარტი შესაბამისობაში უნდა იყოს საუკეთესო პრაქტიკის გაიდლაინებთან. სამინისტრო მზადაა გამოიყენოს „</w:t>
      </w:r>
      <w:r w:rsidR="00CB3A73" w:rsidRPr="00CB3A73">
        <w:rPr>
          <w:rFonts w:ascii="Sylfaen" w:hAnsi="Sylfaen"/>
          <w:lang w:val="ka-GE"/>
        </w:rPr>
        <w:t xml:space="preserve">სეფსისისა და სეპტიური შოკის მართვა მოზრდილებში „ განახლებული გაიდლაინი, რომელიც დამტკიცების პროცესშია. </w:t>
      </w:r>
    </w:p>
    <w:p w:rsidR="00CB3A73" w:rsidRDefault="00CB3A73" w:rsidP="00D45767">
      <w:pPr>
        <w:rPr>
          <w:rFonts w:ascii="Sylfaen" w:hAnsi="Sylfaen"/>
          <w:lang w:val="ka-GE"/>
        </w:rPr>
      </w:pPr>
      <w:r w:rsidRPr="00CB3A73">
        <w:rPr>
          <w:rFonts w:ascii="Sylfaen" w:hAnsi="Sylfaen"/>
          <w:lang w:val="ka-GE"/>
        </w:rPr>
        <w:t xml:space="preserve">სამუშაოს დასრულებას და ფორმალიზაციას 2-3-კვირა დასჭირდება. </w:t>
      </w:r>
    </w:p>
    <w:p w:rsidR="009A4308" w:rsidRDefault="009A4308" w:rsidP="00D45767">
      <w:pPr>
        <w:rPr>
          <w:rFonts w:ascii="Sylfaen" w:hAnsi="Sylfaen"/>
          <w:lang w:val="ka-GE"/>
        </w:rPr>
      </w:pPr>
    </w:p>
    <w:p w:rsidR="009A4308" w:rsidRDefault="009A4308" w:rsidP="00D45767">
      <w:pPr>
        <w:rPr>
          <w:rFonts w:ascii="Sylfaen" w:hAnsi="Sylfaen"/>
          <w:lang w:val="ka-GE"/>
        </w:rPr>
      </w:pPr>
      <w:r>
        <w:rPr>
          <w:rFonts w:ascii="Sylfaen" w:hAnsi="Sylfaen"/>
          <w:lang w:val="ka-GE"/>
        </w:rPr>
        <w:lastRenderedPageBreak/>
        <w:t xml:space="preserve">520 დადგენილებში ცვლილებების შეტანის მეორე ეტაპი მოიცავს 20 ყველაზე ძვირდა ღირებულ და ყველაზე ხშირ ინტერვენციებს. ხარჯების შესწავლის პროცესი დასრულებულია და ამჟამად მიმდინარეობს ანალიზის პროცესში. ხარჯის დათვლის პროცესში ჩაერთო მსოფლიო ბანკის კონსულტანტიც დამატებითი ექსპერტიზისთვის. არსებული პრაქტიკის შეფასება და სტანდარტიზაცია თემატური ჯგუფების ჩართულობით მოხდება. სააგენტომ გამოაქვეყნა მოწვევა სპეციალისტებისთვის პროცესში ჩართვის მიზნით. </w:t>
      </w:r>
    </w:p>
    <w:p w:rsidR="009A4308" w:rsidRDefault="009A4308" w:rsidP="00D45767">
      <w:pPr>
        <w:rPr>
          <w:rFonts w:ascii="Sylfaen" w:hAnsi="Sylfaen"/>
          <w:lang w:val="ka-GE"/>
        </w:rPr>
      </w:pPr>
      <w:r>
        <w:rPr>
          <w:rFonts w:ascii="Sylfaen" w:hAnsi="Sylfaen"/>
          <w:lang w:val="ka-GE"/>
        </w:rPr>
        <w:t>როგორია 520 დადგენილების მოქმედების ადრეული შედეგები:</w:t>
      </w:r>
    </w:p>
    <w:p w:rsidR="009A4308" w:rsidRDefault="009A4308" w:rsidP="00D45767">
      <w:pPr>
        <w:rPr>
          <w:rFonts w:ascii="Sylfaen" w:hAnsi="Sylfaen"/>
          <w:lang w:val="ka-GE"/>
        </w:rPr>
      </w:pPr>
      <w:r>
        <w:rPr>
          <w:rFonts w:ascii="Sylfaen" w:hAnsi="Sylfaen"/>
          <w:lang w:val="ka-GE"/>
        </w:rPr>
        <w:t xml:space="preserve">520 დადგენილების ამოქმედების შედეგად არც ერთ მიმწოდებელს არ შეუწყვეტია სერვისის მიწოდება არც ერთი მიმართულებით. გასული წლის იგივე პერიოდთან შედარებით, დადგენილების ამოქმედების პირველ ორ თვეში ნაკლები იყო გადაუდებელი ჩარევების რაოდენობა, შემცირდა გართულებების პროცენტული მაჩვენებელიც. გეგმიური ოპერაციების რაოდენობის შემცირება არ დაფიქსირებულა (???). </w:t>
      </w:r>
    </w:p>
    <w:p w:rsidR="009A4308" w:rsidRDefault="009A4308" w:rsidP="00D45767">
      <w:pPr>
        <w:rPr>
          <w:rFonts w:ascii="Sylfaen" w:hAnsi="Sylfaen"/>
          <w:lang w:val="ka-GE"/>
        </w:rPr>
      </w:pPr>
    </w:p>
    <w:p w:rsidR="009A4308" w:rsidRPr="00CB3A73" w:rsidRDefault="009A4308" w:rsidP="00D45767">
      <w:pPr>
        <w:rPr>
          <w:rFonts w:ascii="Sylfaen" w:hAnsi="Sylfaen"/>
          <w:lang w:val="ka-GE"/>
        </w:rPr>
      </w:pPr>
    </w:p>
    <w:sectPr w:rsidR="009A4308" w:rsidRPr="00CB3A73" w:rsidSect="00815BC2">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711E4"/>
    <w:multiLevelType w:val="hybridMultilevel"/>
    <w:tmpl w:val="653C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45767"/>
    <w:rsid w:val="001340C8"/>
    <w:rsid w:val="004F17F3"/>
    <w:rsid w:val="006B536E"/>
    <w:rsid w:val="006C3708"/>
    <w:rsid w:val="006F6809"/>
    <w:rsid w:val="0071204E"/>
    <w:rsid w:val="00815BC2"/>
    <w:rsid w:val="009A4308"/>
    <w:rsid w:val="00C5676D"/>
    <w:rsid w:val="00CB3A73"/>
    <w:rsid w:val="00CE28BC"/>
    <w:rsid w:val="00D42975"/>
    <w:rsid w:val="00D45767"/>
    <w:rsid w:val="00F60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B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7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2020-02-11T19:15:00Z</dcterms:created>
  <dcterms:modified xsi:type="dcterms:W3CDTF">2020-02-11T20:26:00Z</dcterms:modified>
</cp:coreProperties>
</file>