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Default="00FA540E" w:rsidP="001D1105">
      <w:pPr>
        <w:spacing w:before="240" w:after="0"/>
        <w:jc w:val="both"/>
        <w:rPr>
          <w:rFonts w:ascii="Sylfaen" w:hAnsi="Sylfaen"/>
          <w:lang w:val="ka-GE"/>
        </w:rPr>
      </w:pPr>
      <w:r>
        <w:rPr>
          <w:rFonts w:ascii="Sylfaen" w:hAnsi="Sylfaen"/>
          <w:lang w:val="ka-GE"/>
        </w:rPr>
        <w:t>2012 წლიდან 2019 წლის ჩათვლით აღინიშნება ეკონომიკური ზრდა, მშპ ერთ სულ მოსახლეზე (მსოფლიო ბანკის ეკონომიკური აქტივობის შეფასების ერთ-ერთი მთავარი ინდიკატორი) 4422$-დან 4764$-მდე გაიზარდა. ამავე პერიოდში თითქმის სამჯერ გაიზარდა ჯანდაცვაზე სახელმწიფო დანახარჯების ოდენობაც (450 მლნ. ლარიდან 1237 მლნ. ლარამდე).</w:t>
      </w:r>
    </w:p>
    <w:p w:rsidR="00FA540E" w:rsidRDefault="00FA540E" w:rsidP="001D1105">
      <w:pPr>
        <w:spacing w:before="240" w:after="0"/>
        <w:jc w:val="both"/>
        <w:rPr>
          <w:rFonts w:ascii="Sylfaen" w:hAnsi="Sylfaen"/>
          <w:lang w:val="ka-GE"/>
        </w:rPr>
      </w:pPr>
      <w:r>
        <w:rPr>
          <w:rFonts w:ascii="Sylfaen" w:hAnsi="Sylfaen"/>
          <w:lang w:val="ka-GE"/>
        </w:rPr>
        <w:t xml:space="preserve">ეკონომიკური ზრდა და ჯანდაცვაზე სახელმწიფო დანახარჯების მატება ასევე აისახა სამედიცინო პერსონალის შრომის ანაზღაურების მაჩვენებლებზე. საქსტატის მონაცემებით, </w:t>
      </w:r>
      <w:r w:rsidR="00427CD6">
        <w:rPr>
          <w:rFonts w:ascii="Sylfaen" w:hAnsi="Sylfaen"/>
          <w:lang w:val="ka-GE"/>
        </w:rPr>
        <w:t xml:space="preserve">ჯანდაცვის სექტორში დასაქმებულთა საშუალო თვიური ნომინალური ხელფასი </w:t>
      </w:r>
      <w:r>
        <w:rPr>
          <w:rFonts w:ascii="Sylfaen" w:hAnsi="Sylfaen"/>
          <w:lang w:val="ka-GE"/>
        </w:rPr>
        <w:t xml:space="preserve">2014-2019 წლებში </w:t>
      </w:r>
      <w:r w:rsidR="00427CD6">
        <w:rPr>
          <w:rFonts w:ascii="Sylfaen" w:hAnsi="Sylfaen"/>
          <w:lang w:val="ka-GE"/>
        </w:rPr>
        <w:t xml:space="preserve">742 ლარიდან 984 ლარამდე გაიზარდა. </w:t>
      </w:r>
    </w:p>
    <w:p w:rsidR="00427CD6" w:rsidRDefault="00427CD6" w:rsidP="001D11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noProof/>
          <w:lang w:val="ka-GE" w:eastAsia="ka-GE"/>
        </w:rPr>
      </w:pPr>
      <w:r w:rsidRPr="00427CD6">
        <w:rPr>
          <w:rFonts w:ascii="Sylfaen" w:eastAsia="Times New Roman" w:hAnsi="Sylfaen" w:cs="Sylfaen"/>
          <w:noProof/>
          <w:lang w:val="ka-GE" w:eastAsia="ka-GE"/>
        </w:rPr>
        <w:t xml:space="preserve">რაც შეეხება სამედიცინო პერსონალზე ხელფასების გაცემას, ჯანმრთელობის დაცვის შესახებ საქართველოს კანონის შესაბამისად (მიღებულია 1997 წელს), </w:t>
      </w:r>
      <w:r>
        <w:rPr>
          <w:rFonts w:ascii="Sylfaen" w:eastAsia="Times New Roman" w:hAnsi="Sylfaen" w:cs="Sylfaen"/>
          <w:noProof/>
          <w:lang w:val="ka-GE" w:eastAsia="ka-GE"/>
        </w:rPr>
        <w:t>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w:t>
      </w:r>
      <w:r>
        <w:rPr>
          <w:rFonts w:ascii="Sylfaen" w:eastAsia="Times New Roman" w:hAnsi="Sylfaen" w:cs="Sylfaen"/>
          <w:noProof/>
          <w:lang w:val="ka-GE" w:eastAsia="ka-GE"/>
        </w:rPr>
        <w:t xml:space="preserve"> (მუხლი 58) და </w:t>
      </w:r>
      <w:r>
        <w:rPr>
          <w:rFonts w:ascii="Sylfaen" w:eastAsia="Times New Roman" w:hAnsi="Sylfaen" w:cs="Sylfaen"/>
          <w:noProof/>
          <w:lang w:val="ka-GE" w:eastAsia="ka-GE"/>
        </w:rPr>
        <w:t>სამედიცინო დაწესებულება, საკუთარი შემოსავლების ფარგლებში, კანონმდებლობით დადგენილი წესით, განსაზღვრავს შრომის ორგანიზაციისა და ანაზღაურების წესს, ფორმას და ოდენობას</w:t>
      </w:r>
      <w:r>
        <w:rPr>
          <w:rFonts w:ascii="Sylfaen" w:eastAsia="Times New Roman" w:hAnsi="Sylfaen" w:cs="Sylfaen"/>
          <w:noProof/>
          <w:lang w:val="ka-GE" w:eastAsia="ka-GE"/>
        </w:rPr>
        <w:t xml:space="preserve"> (მუხლი 59)</w:t>
      </w:r>
      <w:r>
        <w:rPr>
          <w:rFonts w:ascii="Sylfaen" w:eastAsia="Times New Roman" w:hAnsi="Sylfaen" w:cs="Sylfaen"/>
          <w:noProof/>
          <w:lang w:val="ka-GE" w:eastAsia="ka-GE"/>
        </w:rPr>
        <w:t xml:space="preserve">. </w:t>
      </w:r>
    </w:p>
    <w:p w:rsidR="001D1105" w:rsidRDefault="00427CD6" w:rsidP="001D11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საქართველოს ოკუპირებული ტერიტორიბიდან დევნილთა, შრომის, ჯანმრთელობისა და სოციალური დაცვის სა</w:t>
      </w:r>
      <w:r w:rsidR="001D1105">
        <w:rPr>
          <w:rFonts w:ascii="Sylfaen" w:eastAsia="Times New Roman" w:hAnsi="Sylfaen" w:cs="Sylfaen"/>
          <w:noProof/>
          <w:lang w:val="ka-GE" w:eastAsia="ka-GE"/>
        </w:rPr>
        <w:t>მინისტრო, მის დაქვენდებარებაში მყოფ</w:t>
      </w:r>
      <w:r>
        <w:rPr>
          <w:rFonts w:ascii="Sylfaen" w:eastAsia="Times New Roman" w:hAnsi="Sylfaen" w:cs="Sylfaen"/>
          <w:noProof/>
          <w:lang w:val="ka-GE" w:eastAsia="ka-GE"/>
        </w:rPr>
        <w:t xml:space="preserve"> სსიპ „სოციალური მომსახურების სააგენტოს“, სსიპ „დაავადებათა კონტროლისა და საზოგადოებრივი ჯანმრთელობის ეროვნული ცენტრის“ და სსიპ „საგანგებო სიტუაციების კოორდინაციისა და გადაუდებელი დახმარების ცენტრის“ მეშვეობით, </w:t>
      </w:r>
      <w:r w:rsidR="001D1105">
        <w:rPr>
          <w:rFonts w:ascii="Sylfaen" w:eastAsia="Times New Roman" w:hAnsi="Sylfaen" w:cs="Sylfaen"/>
          <w:noProof/>
          <w:lang w:val="ka-GE" w:eastAsia="ka-GE"/>
        </w:rPr>
        <w:t>(ახორციელებენ</w:t>
      </w:r>
      <w:r>
        <w:rPr>
          <w:rFonts w:ascii="Sylfaen" w:eastAsia="Times New Roman" w:hAnsi="Sylfaen" w:cs="Sylfaen"/>
          <w:noProof/>
          <w:lang w:val="ka-GE" w:eastAsia="ka-GE"/>
        </w:rPr>
        <w:t xml:space="preserve"> ჯანდაცვის სახელმწიფო პროგრამების ადმინისტრირებ</w:t>
      </w:r>
      <w:r w:rsidR="001D1105">
        <w:rPr>
          <w:rFonts w:ascii="Sylfaen" w:eastAsia="Times New Roman" w:hAnsi="Sylfaen" w:cs="Sylfaen"/>
          <w:noProof/>
          <w:lang w:val="ka-GE" w:eastAsia="ka-GE"/>
        </w:rPr>
        <w:t>ას), ჯანმრთელობის დაცვის სახელმწიფო პროგრამების ფარგლებში,  აფორმებს კონტრაქტებს სამედიცინო დაწესებულებებთან (განურჩევლად სამართლებრივი ფორმისა და მფლობელობისა), რომელთაც სურვილი აქვთ პროგრამებში მონაწილეობის და აკმაყოფილებენ პროგრამებით გათვალისწინებულ მოთხოვნებს და ახორციელებს მათთან ფინანსურ ურთიერთობებს გაწეული მომსახურების ანაზღაურების კუთხით. სამედიცინო დაწესებულებების  მენეჯმენტი კი თავად განსაზღვრავს პერსონალზე გასაცემი ხელფასის ოდენობას. არსებული კანონმდებლობით და მარეგულირებელი აქტებით, სამინისტრო ვერ ერევა დაწესებულების შიგნით შრომითი ურთიერთობების პროცესში.</w:t>
      </w:r>
    </w:p>
    <w:p w:rsidR="001D1105" w:rsidRDefault="001D1105" w:rsidP="001D11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noProof/>
          <w:lang w:val="ka-GE" w:eastAsia="ka-GE"/>
        </w:rPr>
      </w:pPr>
      <w:r>
        <w:rPr>
          <w:rFonts w:ascii="Sylfaen" w:eastAsia="Times New Roman" w:hAnsi="Sylfaen" w:cs="Sylfaen"/>
          <w:noProof/>
          <w:lang w:val="ka-GE" w:eastAsia="ka-GE"/>
        </w:rPr>
        <w:t>2013 წელს ამოქმედებული საყო</w:t>
      </w:r>
      <w:bookmarkStart w:id="0" w:name="_GoBack"/>
      <w:bookmarkEnd w:id="0"/>
      <w:r>
        <w:rPr>
          <w:rFonts w:ascii="Sylfaen" w:eastAsia="Times New Roman" w:hAnsi="Sylfaen" w:cs="Sylfaen"/>
          <w:noProof/>
          <w:lang w:val="ka-GE" w:eastAsia="ka-GE"/>
        </w:rPr>
        <w:t xml:space="preserve">ველთაო ჯანდაცვის პროგრამის ფარგლებში სამედიცინო მომსახურების მიმწოდებელია ქეყანაში მოქმედი თითქმის ყველა სამედიცინო დაწესებულება. სახელმწიფო პროგრამების ფარგლებში, ამ ეტაპზე, სსიპ სოციალური მომსახურების სააგენტოს მიერ ანგარიშსწორების დავალიანება დაწესებულებების მიმართ  ფაქტიურად არ ფიქსირდება. შესაბამისად, სამედიცინო პერსონალზე შრომის ანაზღაურების დაგვიანებით გაცემა დაწესებულებების </w:t>
      </w:r>
      <w:r>
        <w:rPr>
          <w:rFonts w:ascii="Sylfaen" w:eastAsia="Times New Roman" w:hAnsi="Sylfaen" w:cs="Sylfaen"/>
          <w:noProof/>
          <w:lang w:val="ka-GE" w:eastAsia="ka-GE"/>
        </w:rPr>
        <w:lastRenderedPageBreak/>
        <w:t>არაეფექური მენეჯმენტის შედეგია და არა სახელმწიფოს მხრიდან, მოუქნელი რეგულაციების არსებობისა</w:t>
      </w:r>
    </w:p>
    <w:p w:rsidR="00427CD6" w:rsidRDefault="00427CD6" w:rsidP="001D11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noProof/>
          <w:lang w:val="ka-GE" w:eastAsia="ka-GE"/>
        </w:rPr>
      </w:pPr>
    </w:p>
    <w:p w:rsidR="00427CD6" w:rsidRDefault="00427CD6" w:rsidP="001D11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noProof/>
          <w:lang w:val="ka-GE" w:eastAsia="ka-GE"/>
        </w:rPr>
      </w:pPr>
    </w:p>
    <w:p w:rsidR="00427CD6" w:rsidRDefault="00427CD6" w:rsidP="001D11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noProof/>
          <w:lang w:val="ka-GE" w:eastAsia="ka-GE"/>
        </w:rPr>
      </w:pPr>
    </w:p>
    <w:p w:rsidR="00427CD6" w:rsidRDefault="00427CD6" w:rsidP="001D1105">
      <w:pPr>
        <w:spacing w:before="240" w:after="0"/>
        <w:jc w:val="both"/>
        <w:rPr>
          <w:rFonts w:ascii="Sylfaen" w:hAnsi="Sylfaen"/>
          <w:lang w:val="ka-GE"/>
        </w:rPr>
      </w:pPr>
    </w:p>
    <w:p w:rsidR="00427CD6" w:rsidRPr="00FA540E" w:rsidRDefault="00427CD6" w:rsidP="001D1105">
      <w:pPr>
        <w:spacing w:before="240" w:after="0"/>
        <w:jc w:val="both"/>
        <w:rPr>
          <w:rFonts w:ascii="Sylfaen" w:hAnsi="Sylfaen"/>
          <w:lang w:val="ka-GE"/>
        </w:rPr>
      </w:pPr>
    </w:p>
    <w:p w:rsidR="00FA540E" w:rsidRDefault="00FA540E" w:rsidP="001D1105">
      <w:pPr>
        <w:spacing w:before="240" w:after="0"/>
      </w:pPr>
    </w:p>
    <w:sectPr w:rsidR="00FA540E"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40E"/>
    <w:rsid w:val="000C25EB"/>
    <w:rsid w:val="001D1105"/>
    <w:rsid w:val="00427CD6"/>
    <w:rsid w:val="005B4AE3"/>
    <w:rsid w:val="00A36DC4"/>
    <w:rsid w:val="00BD474A"/>
    <w:rsid w:val="00FA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427CD6"/>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427CD6"/>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2020-05-06T07:12:00Z</dcterms:created>
  <dcterms:modified xsi:type="dcterms:W3CDTF">2020-05-06T07:47:00Z</dcterms:modified>
</cp:coreProperties>
</file>