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F6F" w:rsidRDefault="00737F6F" w:rsidP="00737F6F">
      <w:pPr>
        <w:jc w:val="center"/>
        <w:rPr>
          <w:b/>
          <w:sz w:val="28"/>
          <w:lang w:val="ka-GE"/>
        </w:rPr>
      </w:pPr>
      <w:r w:rsidRPr="00737F6F">
        <w:rPr>
          <w:b/>
          <w:sz w:val="28"/>
          <w:lang w:val="ka-GE"/>
        </w:rPr>
        <w:t>საყოველთაო ჯანდაცვის პროგრამის ეფექტურობის გაუმჯობესების ღონისძიებები</w:t>
      </w:r>
      <w:r>
        <w:rPr>
          <w:b/>
          <w:sz w:val="28"/>
          <w:lang w:val="ka-GE"/>
        </w:rPr>
        <w:t>: ფასწარმოქმნა და ცვლილებები 520 დადგენილებაში</w:t>
      </w:r>
    </w:p>
    <w:p w:rsidR="00737F6F" w:rsidRPr="00737F6F" w:rsidRDefault="00737F6F" w:rsidP="00737F6F">
      <w:pPr>
        <w:jc w:val="center"/>
        <w:rPr>
          <w:b/>
          <w:sz w:val="28"/>
          <w:lang w:val="ka-GE"/>
        </w:rPr>
      </w:pPr>
    </w:p>
    <w:p w:rsidR="009821FD" w:rsidRDefault="009821FD">
      <w:pPr>
        <w:rPr>
          <w:lang w:val="ka-GE"/>
        </w:rPr>
      </w:pPr>
      <w:r>
        <w:rPr>
          <w:lang w:val="ka-GE"/>
        </w:rPr>
        <w:t>სამინისტროსთვის პრიორიტეტად რჩება სამედიცინო სერვისების ფასწარმოქმნაზე მუშაობა. საკონსულტაციო პროცესი თემატურ ჯგუფებთან, კორონავირუსთან დაკავშირებული უკიდურესად დატვირთული განრიგის გამო არ შენელებულა და უკანასკნელ პერიოდში ახალშექმნილ თემატურ ჯგუფებთან (მაგ. ოფთლმოლოგიის, ყელყურის და ნეიროქირურგიის მიმართულებით) დაიწყო საკონსულტაციო პროცესი სერვისების ანაზღაურების კატეგორიებსა და სტანდარტებზე შეთანხმების მიზნით. სამედიცინო სერვისების განფასების მიმდინარე პროცესი ძალიან მნიშვნელოვანია პროგრამის შემდგომი გაფართოვებისა და ანაზღაურების დიაგნოზთან შეჭიდული ჯგუფების დანრეგვისთვის, რაც სისტემას მეტად გამჭვირვალეს და ეფექტურს გახდის.</w:t>
      </w:r>
    </w:p>
    <w:p w:rsidR="009821FD" w:rsidRPr="009821FD" w:rsidRDefault="009821FD">
      <w:pPr>
        <w:rPr>
          <w:lang w:val="ka-GE"/>
        </w:rPr>
      </w:pPr>
      <w:r>
        <w:rPr>
          <w:lang w:val="ka-GE"/>
        </w:rPr>
        <w:t xml:space="preserve">რაც შეეხება 520 დადგენილებაში გასული წლის ნოემბერში შეტანილ ცვლილებებს: </w:t>
      </w:r>
    </w:p>
    <w:p w:rsidR="00C62C97" w:rsidRDefault="00993035">
      <w:pPr>
        <w:rPr>
          <w:lang w:val="ka-GE"/>
        </w:rPr>
      </w:pPr>
      <w:r>
        <w:rPr>
          <w:lang w:val="ka-GE"/>
        </w:rPr>
        <w:t xml:space="preserve">ჯანდაცვის სამინისტრო დღემდე აქტიურ კომუნიკაციაში დარგის ექსპერტებთან, რომლებიც თემატური ჯგუფების ფორმატში მუშაობენ ცვლილებების პაკეტზე, რაზეც საწყისი შეხვედრების შემდეგ შევთანხმდით. ეს მოიცავდა დეფიბრილატორების ღირებულების ანაზღურებას ფაქტიური დანახარჯით და ასევე განსაკუთრებით ძვირადღირებული კრიტიკული მდგომარეობების მართვისთვის დამატებითი კოდის ამოქმედებას. ორივე მიმართულებით ცვლილება ძალაში შევა ტექნიკური სამუშაოს დასრულებისთანავე. დარგის ექსპერტების კონტრიბუცია განსაკუთრებით კრიტიკული მედიცინის ნაწილში სტანდარტის დასრულებისა და შემდეგ მისი განფასებითვის კვლავაც აუცილებელია. </w:t>
      </w:r>
    </w:p>
    <w:p w:rsidR="00C62C97" w:rsidRDefault="00C62C97">
      <w:pPr>
        <w:rPr>
          <w:lang w:val="ka-GE"/>
        </w:rPr>
      </w:pPr>
      <w:r>
        <w:rPr>
          <w:lang w:val="ka-GE"/>
        </w:rPr>
        <w:t xml:space="preserve">ფასწარმოქმნის პროცესის მართვითა და ტარიფების დადგენით სამინისტროს სოციალური მომსახურების სააგენტომ პრაქტიკულად დაიწყო მისი, როგორც სტრატეგიული შემსყიდველის როლის ამოქმედება. ესეც ერთ-ერთი წინაპირობაა სელექტიური კონტრაქტირების პროცესის შემდგომი განხორციელებისთვის. მთავრობამ </w:t>
      </w:r>
      <w:r w:rsidR="009821FD">
        <w:rPr>
          <w:lang w:val="ka-GE"/>
        </w:rPr>
        <w:t xml:space="preserve">5 მარტის სხდომაზე დაამტკიცა </w:t>
      </w:r>
      <w:r>
        <w:rPr>
          <w:lang w:val="ka-GE"/>
        </w:rPr>
        <w:t xml:space="preserve">ახალი სანებართვო პირობები კარდიოქირურგებისთვის, რაც მყარ საფუძველ შექმნის მაღალი ხარისხის სერვისის მიმწოდებელი კლინიკების შერჩევისთვის. სელექტიური კონტრაქტირების, როგორც ხარისხის უზრუნველყოფისა და ეფექტურობის მექანიზმის ამოქმედება მოხდება ბევრი სხვა მიმართულებითაც. </w:t>
      </w:r>
    </w:p>
    <w:p w:rsidR="00C62C97" w:rsidRDefault="009821FD">
      <w:pPr>
        <w:rPr>
          <w:lang w:val="ka-GE"/>
        </w:rPr>
      </w:pPr>
      <w:r>
        <w:rPr>
          <w:lang w:val="ka-GE"/>
        </w:rPr>
        <w:t xml:space="preserve">საყოველთაო ხელმისაწვდომობის საბჭო, რომელიც სამინისტროში ჯანდაცვის სტრატეგიის შემუშავებისა და რეფორმის შესაძლო ვარიენტებზე მსჯელობის მიზნით შეიქნა შეიკრიბა ერთხელ. დაგეგმილი იყო შეხვედრა მარტის შუა რიცხვებში საერთაშორისო პარტნიორების მონაწილეობით ( მ.შ. ჯანმო და მსოფლიო ბანკი).  კორონავირუსთან დაკავშირებული რისკების გამო საერთაშორისო პარტნიორებმა გადადეს დაგეგმილი ვიზიტები, რამაც გარკვეულწილად შეაფერხა სტრატეგიის პირველი ვერსიის მომზადების პროცესი. კონსულტაციები გაგრძელდება ონლაინ რეჟიმში იმ დრომდე, ვიდრე ჯგუფური შეხვედრების რისკი იქნება მინიმალური.  </w:t>
      </w:r>
    </w:p>
    <w:p w:rsidR="00737F6F" w:rsidRDefault="00737F6F">
      <w:pPr>
        <w:rPr>
          <w:lang w:val="ka-GE"/>
        </w:rPr>
      </w:pPr>
    </w:p>
    <w:p w:rsidR="00737F6F" w:rsidRDefault="00737F6F">
      <w:pPr>
        <w:rPr>
          <w:lang w:val="ka-GE"/>
        </w:rPr>
      </w:pPr>
    </w:p>
    <w:p w:rsidR="00737F6F" w:rsidRPr="00737F6F" w:rsidRDefault="00737F6F" w:rsidP="00737F6F">
      <w:pPr>
        <w:rPr>
          <w:b/>
          <w:lang w:val="ka-GE"/>
        </w:rPr>
      </w:pPr>
      <w:r w:rsidRPr="00737F6F">
        <w:rPr>
          <w:b/>
          <w:lang w:val="ka-GE"/>
        </w:rPr>
        <w:t xml:space="preserve">შეჯამება: </w:t>
      </w:r>
    </w:p>
    <w:p w:rsidR="00737F6F" w:rsidRDefault="00737F6F" w:rsidP="00737F6F">
      <w:pPr>
        <w:pStyle w:val="ListParagraph"/>
        <w:numPr>
          <w:ilvl w:val="0"/>
          <w:numId w:val="1"/>
        </w:numPr>
        <w:rPr>
          <w:lang w:val="ka-GE"/>
        </w:rPr>
      </w:pPr>
      <w:r>
        <w:rPr>
          <w:lang w:val="ka-GE"/>
        </w:rPr>
        <w:t xml:space="preserve">520 დადგენილებაში ცვლილებები იგეგმება (ა) ახალი სერვისების მიმართულებით (ოფთალმოლოგია, ყელ ყური, ნეიროქირურგია, ზოგადი ქირურგია და სხვ.) (ბ) განსაკუთრებით ძვირადღირებული სეპტიური შოკის (შეადგენს საერთო შემთხვევების 1%ს) და კარდიოვერტედეფიბრილატორის ფაქტიური ხარჯით ანაზღაურებისთვის. ამ უკანასკნელ პუნქტთან დაკავშირებით მიმდინარეობს ბაზრის კვლევა დეფიბრილატორების პოზიტიური სიის დასადგენად; სეპტიური შოკის სტანდარტი უნდა დამუშავდეს თავიდან ახალი გაიდლაინის საფუძველზე. განმეორებითი თხოვნის მიუხედავად სამინისტროს დამუშავებული სტანდარტი თემატური ჯგუფისგან არ მიუღია. </w:t>
      </w:r>
    </w:p>
    <w:p w:rsidR="00737F6F" w:rsidRPr="00737F6F" w:rsidRDefault="00737F6F" w:rsidP="00737F6F">
      <w:pPr>
        <w:pStyle w:val="ListParagraph"/>
        <w:numPr>
          <w:ilvl w:val="0"/>
          <w:numId w:val="1"/>
        </w:numPr>
        <w:rPr>
          <w:lang w:val="ka-GE"/>
        </w:rPr>
      </w:pPr>
      <w:r>
        <w:rPr>
          <w:lang w:val="ka-GE"/>
        </w:rPr>
        <w:t xml:space="preserve">საყოველთაო ჯანდაცვის საბჭოს შეკრება მოხდება მაშინ, როდესაც გასაზიარებლად მზად იქნება ჯანდაცვის რეფორმის პირველი მონახაზი. ამ მიზნით დაგეგმილი საკონსულტაციო შეხვედრები გაუქმდა საერთაშორისო პარტნიორების მოთხოვნით, რადგან მსოფლიო ბანკმა და ჯანმომ შეწყვიტა ექსპერტების მისიები კორონავირუსის რისკის გამო. პროცესი განახლდება თავდაპირველად ონლაინ რეჟიმში, ხოლო აპრილის შუა რიცხვებისთვის დიდი ალბათობით მოხერხდება საბჭოს შეკრება. </w:t>
      </w:r>
    </w:p>
    <w:p w:rsidR="00737F6F" w:rsidRPr="00DF3BBA" w:rsidRDefault="00737F6F">
      <w:pPr>
        <w:rPr>
          <w:lang w:val="ka-GE"/>
        </w:rPr>
      </w:pPr>
    </w:p>
    <w:sectPr w:rsidR="00737F6F" w:rsidRPr="00DF3BBA" w:rsidSect="009C13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4640B"/>
    <w:multiLevelType w:val="hybridMultilevel"/>
    <w:tmpl w:val="D63443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20"/>
  <w:characterSpacingControl w:val="doNotCompress"/>
  <w:compat/>
  <w:rsids>
    <w:rsidRoot w:val="00DF3BBA"/>
    <w:rsid w:val="001127AE"/>
    <w:rsid w:val="003214D6"/>
    <w:rsid w:val="00477BBC"/>
    <w:rsid w:val="00737F6F"/>
    <w:rsid w:val="007D6784"/>
    <w:rsid w:val="009821FD"/>
    <w:rsid w:val="00993035"/>
    <w:rsid w:val="009C13CC"/>
    <w:rsid w:val="00C62C97"/>
    <w:rsid w:val="00D57EAC"/>
    <w:rsid w:val="00DF3B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3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F6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Gabunia</dc:creator>
  <cp:lastModifiedBy>Windows User</cp:lastModifiedBy>
  <cp:revision>3</cp:revision>
  <dcterms:created xsi:type="dcterms:W3CDTF">2020-03-07T04:57:00Z</dcterms:created>
  <dcterms:modified xsi:type="dcterms:W3CDTF">2020-03-07T05:17:00Z</dcterms:modified>
</cp:coreProperties>
</file>