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6F" w:rsidRDefault="00737F6F" w:rsidP="00737F6F">
      <w:pPr>
        <w:jc w:val="center"/>
        <w:rPr>
          <w:b/>
          <w:sz w:val="28"/>
          <w:lang w:val="ka-GE"/>
        </w:rPr>
      </w:pPr>
      <w:r w:rsidRPr="00737F6F">
        <w:rPr>
          <w:b/>
          <w:sz w:val="28"/>
          <w:lang w:val="ka-GE"/>
        </w:rPr>
        <w:t>საყოველთაო ჯანდაცვის პროგრამის ეფექტურობის გაუმჯობესების ღონისძიებები</w:t>
      </w:r>
      <w:r>
        <w:rPr>
          <w:b/>
          <w:sz w:val="28"/>
          <w:lang w:val="ka-GE"/>
        </w:rPr>
        <w:t>: ფასწარმოქმნა და ცვლილებები 520 დადგენილებაში</w:t>
      </w:r>
    </w:p>
    <w:p w:rsidR="008A0E7B" w:rsidRDefault="008A0E7B" w:rsidP="008A0E7B">
      <w:pPr>
        <w:spacing w:after="120" w:line="240" w:lineRule="auto"/>
        <w:jc w:val="both"/>
        <w:rPr>
          <w:rFonts w:eastAsia="Times New Roman" w:cs="Sylfaen"/>
        </w:rPr>
      </w:pPr>
    </w:p>
    <w:p w:rsidR="008A0E7B" w:rsidRPr="00752B58" w:rsidRDefault="008A0E7B" w:rsidP="008A0E7B">
      <w:pPr>
        <w:spacing w:after="120" w:line="240" w:lineRule="auto"/>
        <w:jc w:val="both"/>
        <w:rPr>
          <w:rFonts w:eastAsia="Times New Roman" w:cs="Sylfaen"/>
          <w:lang w:val="ka-GE"/>
        </w:rPr>
      </w:pPr>
      <w:r w:rsidRPr="00145DC9">
        <w:rPr>
          <w:rFonts w:eastAsia="Times New Roman" w:cs="Sylfaen"/>
          <w:lang w:val="ka-GE"/>
        </w:rPr>
        <w:t>საქართველოს მთავრობის 2019 წლის 5 ნოემბრის N520 დადგენილებით „საყოველთაო ჯანმრთელობის დაცვის სა</w:t>
      </w:r>
      <w:r w:rsidR="00AA479D">
        <w:rPr>
          <w:rFonts w:eastAsia="Times New Roman" w:cs="Sylfaen"/>
          <w:lang w:val="ka-GE"/>
        </w:rPr>
        <w:t>ხელმწიფო პროგრამაში“ განხორციელ</w:t>
      </w:r>
      <w:r w:rsidRPr="00145DC9">
        <w:rPr>
          <w:rFonts w:eastAsia="Times New Roman" w:cs="Sylfaen"/>
          <w:lang w:val="ka-GE"/>
        </w:rPr>
        <w:t>ე</w:t>
      </w:r>
      <w:r w:rsidR="00AA479D">
        <w:rPr>
          <w:rFonts w:eastAsia="Times New Roman" w:cs="Sylfaen"/>
          <w:lang w:val="ka-GE"/>
        </w:rPr>
        <w:t>ბ</w:t>
      </w:r>
      <w:r w:rsidRPr="00145DC9">
        <w:rPr>
          <w:rFonts w:eastAsia="Times New Roman" w:cs="Sylfaen"/>
          <w:lang w:val="ka-GE"/>
        </w:rPr>
        <w:t xml:space="preserve">ული ცვლილებით </w:t>
      </w:r>
      <w:r w:rsidRPr="00752B58">
        <w:rPr>
          <w:rFonts w:eastAsia="Times New Roman" w:cs="Sylfaen"/>
          <w:lang w:val="ka-GE"/>
        </w:rPr>
        <w:t xml:space="preserve">ძალაში შევიდა ახალი ტარიფები კარდიოქირურგია/ინტერვენციული კარდიოლოგია/არითმოლოგიის და კრიტიკული მედიცინის მიმართულებით.  </w:t>
      </w:r>
    </w:p>
    <w:p w:rsidR="008A0E7B" w:rsidRPr="00145DC9" w:rsidRDefault="008A0E7B" w:rsidP="008A0E7B">
      <w:pPr>
        <w:spacing w:after="120" w:line="240" w:lineRule="auto"/>
        <w:jc w:val="both"/>
        <w:rPr>
          <w:rFonts w:cs="Sylfaen"/>
          <w:noProof/>
          <w:lang w:val="ka-GE"/>
        </w:rPr>
      </w:pPr>
      <w:r w:rsidRPr="00145DC9">
        <w:rPr>
          <w:rFonts w:cs="Sylfaen"/>
          <w:noProof/>
          <w:lang w:val="ka-GE"/>
        </w:rPr>
        <w:t xml:space="preserve">ცვლილების ძალაში შესვლის შემდეგ კლინიკების მხრიდან </w:t>
      </w:r>
      <w:r w:rsidR="00AA479D">
        <w:rPr>
          <w:rFonts w:cs="Sylfaen"/>
          <w:noProof/>
          <w:lang w:val="ka-GE"/>
        </w:rPr>
        <w:t xml:space="preserve">სამინისტროში </w:t>
      </w:r>
      <w:r w:rsidRPr="00145DC9">
        <w:rPr>
          <w:rFonts w:cs="Sylfaen"/>
          <w:noProof/>
          <w:lang w:val="ka-GE"/>
        </w:rPr>
        <w:t>შემოვიდა არაერთი წერილი, რომლებშიც ითხოვდნენ ზოგიერთი ტარიფის გადახედვას და ასევე, რამდენიმე საკითხის დაზუსტებას.</w:t>
      </w:r>
    </w:p>
    <w:p w:rsidR="008A0E7B" w:rsidRPr="00145DC9" w:rsidRDefault="008A0E7B" w:rsidP="008A0E7B">
      <w:pPr>
        <w:spacing w:after="120" w:line="240" w:lineRule="auto"/>
        <w:ind w:firstLine="720"/>
        <w:jc w:val="both"/>
        <w:rPr>
          <w:rFonts w:eastAsia="Times New Roman" w:cs="Sylfaen"/>
          <w:noProof/>
          <w:lang w:val="ka-GE"/>
        </w:rPr>
      </w:pPr>
      <w:r w:rsidRPr="00145DC9">
        <w:rPr>
          <w:rFonts w:cs="Sylfaen"/>
          <w:noProof/>
          <w:lang w:val="ka-GE"/>
        </w:rPr>
        <w:t xml:space="preserve">ზემოაღნიშნულის გათვალისწინებით, </w:t>
      </w:r>
      <w:r w:rsidRPr="00752B58">
        <w:rPr>
          <w:rFonts w:cs="Sylfaen"/>
          <w:noProof/>
          <w:lang w:val="ka-GE"/>
        </w:rPr>
        <w:t xml:space="preserve">გადაწყვეტილების </w:t>
      </w:r>
      <w:r w:rsidRPr="00145DC9">
        <w:rPr>
          <w:rFonts w:cs="Sylfaen"/>
          <w:noProof/>
          <w:lang w:val="ka-GE"/>
        </w:rPr>
        <w:t>მიღების პროცესში დაინტერესებული მხარეების ჩართულობის უზრუნველსაყოფად</w:t>
      </w:r>
      <w:r w:rsidRPr="00752B58">
        <w:rPr>
          <w:rFonts w:cs="Sylfaen"/>
          <w:noProof/>
          <w:lang w:val="ka-GE"/>
        </w:rPr>
        <w:t>,</w:t>
      </w:r>
      <w:r w:rsidRPr="00145DC9">
        <w:rPr>
          <w:rFonts w:cs="Sylfaen"/>
          <w:noProof/>
          <w:lang w:val="ka-GE"/>
        </w:rPr>
        <w:t xml:space="preserve"> სამინისტრომ ჩამოაყალიბა სათათბირო ორგანო </w:t>
      </w:r>
      <w:r w:rsidRPr="00145DC9">
        <w:rPr>
          <w:rFonts w:eastAsia="Times New Roman" w:cs="Sylfaen"/>
          <w:bCs/>
          <w:noProof/>
          <w:lang w:val="ka-GE"/>
        </w:rPr>
        <w:t xml:space="preserve">საყოველთაო ჯანდაცვის </w:t>
      </w:r>
      <w:r w:rsidRPr="00145DC9">
        <w:rPr>
          <w:lang w:val="ka-GE"/>
        </w:rPr>
        <w:t>საბჭო, რომლის მიზანია</w:t>
      </w:r>
      <w:r w:rsidRPr="00145DC9">
        <w:rPr>
          <w:rFonts w:eastAsia="Times New Roman" w:cs="Sylfaen"/>
          <w:noProof/>
          <w:lang w:val="ka-GE"/>
        </w:rPr>
        <w:t>,</w:t>
      </w:r>
      <w:r>
        <w:rPr>
          <w:rFonts w:eastAsia="Times New Roman" w:cs="Sylfaen"/>
          <w:noProof/>
          <w:lang w:val="ka-GE"/>
        </w:rPr>
        <w:t xml:space="preserve"> </w:t>
      </w:r>
      <w:r w:rsidRPr="00145DC9">
        <w:rPr>
          <w:rFonts w:eastAsia="Times New Roman" w:cs="Sylfaen"/>
          <w:noProof/>
          <w:lang w:val="ka-GE"/>
        </w:rPr>
        <w:t>უზრუნველყოს „საყოველთაო ჯანმრთელობის დაცვის სახელმწიფო პროგრამის“ ხელმისაწვდომობის გაუმჯობესების, ხარჯთეფექტურობის მიზნით წინადადებების განხილვა და რეკომენდაციების შემუშ</w:t>
      </w:r>
      <w:r>
        <w:rPr>
          <w:rFonts w:eastAsia="Times New Roman" w:cs="Sylfaen"/>
          <w:noProof/>
          <w:lang w:val="ka-GE"/>
        </w:rPr>
        <w:t>ა</w:t>
      </w:r>
      <w:r w:rsidRPr="00145DC9">
        <w:rPr>
          <w:rFonts w:eastAsia="Times New Roman" w:cs="Sylfaen"/>
          <w:noProof/>
          <w:lang w:val="ka-GE"/>
        </w:rPr>
        <w:t>ვება; პროგრამის სერვისების შეფასება, პრობლემების იდენტიფიცირება, არსებული პრობლემების მოგვარებისათვის სათანადო წინადადებებისა და რეკომენდაციების შემუშავება, ასევე, 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ეტაპობრივი ამოცანების განსაზღვრა.</w:t>
      </w:r>
    </w:p>
    <w:p w:rsidR="008A0E7B" w:rsidRPr="00145DC9" w:rsidRDefault="008A0E7B" w:rsidP="008A0E7B">
      <w:pPr>
        <w:spacing w:after="120" w:line="240" w:lineRule="auto"/>
        <w:ind w:firstLine="720"/>
        <w:jc w:val="both"/>
        <w:rPr>
          <w:rFonts w:eastAsia="Times New Roman" w:cs="Sylfaen"/>
          <w:lang w:val="ka-GE"/>
        </w:rPr>
      </w:pPr>
      <w:r w:rsidRPr="00145DC9">
        <w:rPr>
          <w:rFonts w:eastAsia="Times New Roman" w:cs="Arial"/>
          <w:lang w:val="ka-GE"/>
        </w:rPr>
        <w:t>საბჭოს ფარგლებში ჩამოყალიბდა ცალკეული თემატური ჯგუფები (</w:t>
      </w:r>
      <w:r w:rsidRPr="00752B58">
        <w:rPr>
          <w:rFonts w:eastAsia="Times New Roman" w:cs="Sylfaen"/>
          <w:lang w:val="ka-GE"/>
        </w:rPr>
        <w:t>კარდიოქირურგია/ინტერვენციული კარდიოლოგია/არითმოლოგიის და კრიტიკული მედიცინის მიმართულებით</w:t>
      </w:r>
      <w:r w:rsidRPr="00145DC9">
        <w:rPr>
          <w:rFonts w:eastAsia="Times New Roman" w:cs="Sylfaen"/>
          <w:lang w:val="ka-GE"/>
        </w:rPr>
        <w:t xml:space="preserve">). ჯგუფებში განხილული იქნა როგორც </w:t>
      </w:r>
      <w:r w:rsidRPr="00145DC9">
        <w:rPr>
          <w:rFonts w:cs="Sylfaen"/>
          <w:b/>
          <w:noProof/>
          <w:lang w:val="ka-GE"/>
        </w:rPr>
        <w:t xml:space="preserve">კარდიოქირურგია/ინტერვენციული კარდიოლოგია/არითმოლოგიის, ასევე, კრიტიკული მედიცინის </w:t>
      </w:r>
      <w:r w:rsidRPr="00145DC9">
        <w:rPr>
          <w:rFonts w:eastAsia="Times New Roman" w:cs="Calibri"/>
          <w:color w:val="000000"/>
          <w:lang w:val="ka-GE"/>
        </w:rPr>
        <w:t xml:space="preserve">დაფინანსების ცვლილების ვარიანტები, რომლებიც </w:t>
      </w:r>
      <w:r>
        <w:rPr>
          <w:rFonts w:eastAsia="Times New Roman" w:cs="Calibri"/>
          <w:color w:val="000000"/>
          <w:lang w:val="ka-GE"/>
        </w:rPr>
        <w:t>ემყარებოდა</w:t>
      </w:r>
      <w:r w:rsidRPr="00145DC9">
        <w:rPr>
          <w:rFonts w:eastAsia="Times New Roman" w:cs="Calibri"/>
          <w:color w:val="000000"/>
          <w:lang w:val="ka-GE"/>
        </w:rPr>
        <w:t xml:space="preserve"> </w:t>
      </w:r>
      <w:r w:rsidRPr="00145DC9">
        <w:rPr>
          <w:lang w:val="ka-GE"/>
        </w:rPr>
        <w:t xml:space="preserve">სამუშაო ჯგუფების წევრების </w:t>
      </w:r>
      <w:r>
        <w:rPr>
          <w:rFonts w:eastAsia="Times New Roman" w:cs="Calibri"/>
          <w:color w:val="000000"/>
          <w:lang w:val="ka-GE"/>
        </w:rPr>
        <w:t>მოსაზრებებს</w:t>
      </w:r>
      <w:r w:rsidRPr="00145DC9">
        <w:rPr>
          <w:rFonts w:eastAsia="Times New Roman" w:cs="Calibri"/>
          <w:color w:val="000000"/>
          <w:lang w:val="ka-GE"/>
        </w:rPr>
        <w:t>ა და მათ მიერ წარმოდგენილი ინფორმაციის ანალიზ</w:t>
      </w:r>
      <w:r>
        <w:rPr>
          <w:rFonts w:eastAsia="Times New Roman" w:cs="Calibri"/>
          <w:color w:val="000000"/>
          <w:lang w:val="ka-GE"/>
        </w:rPr>
        <w:t>ს.</w:t>
      </w:r>
    </w:p>
    <w:p w:rsidR="008A0E7B" w:rsidRPr="00063053" w:rsidRDefault="008A0E7B" w:rsidP="008A0E7B">
      <w:pPr>
        <w:pStyle w:val="ListParagraph"/>
        <w:numPr>
          <w:ilvl w:val="0"/>
          <w:numId w:val="5"/>
        </w:numPr>
        <w:spacing w:after="120" w:line="240" w:lineRule="auto"/>
        <w:jc w:val="both"/>
        <w:rPr>
          <w:rFonts w:cs="Sylfaen"/>
          <w:noProof/>
          <w:lang w:val="ka-GE"/>
        </w:rPr>
      </w:pPr>
      <w:r w:rsidRPr="008A0E7B">
        <w:rPr>
          <w:rFonts w:cs="Sylfaen"/>
          <w:b/>
          <w:noProof/>
          <w:lang w:val="ka-GE"/>
        </w:rPr>
        <w:t>კარდიოქირურგია/ინტერვენციული კარდიოლოგია/არითმოლოგია</w:t>
      </w:r>
      <w:r>
        <w:rPr>
          <w:rFonts w:cs="Sylfaen"/>
          <w:b/>
          <w:noProof/>
          <w:lang w:val="ka-GE"/>
        </w:rPr>
        <w:t xml:space="preserve"> 520 </w:t>
      </w:r>
      <w:r w:rsidRPr="00063053">
        <w:rPr>
          <w:rFonts w:cs="Sylfaen"/>
          <w:noProof/>
          <w:lang w:val="ka-GE"/>
        </w:rPr>
        <w:t xml:space="preserve">დადგენილებაში </w:t>
      </w:r>
      <w:r w:rsidR="00063053">
        <w:rPr>
          <w:rFonts w:cs="Sylfaen"/>
          <w:noProof/>
          <w:lang w:val="ka-GE"/>
        </w:rPr>
        <w:t>შეტანი</w:t>
      </w:r>
      <w:r w:rsidRPr="00063053">
        <w:rPr>
          <w:rFonts w:cs="Sylfaen"/>
          <w:noProof/>
          <w:lang w:val="ka-GE"/>
        </w:rPr>
        <w:t>ლი ცვლილებებიდან ყველაზე მეტი აქცენტი გაკეთდა კარდიო ვერტე დეფიბრილატორის ფასზე. სამინისტრომ ფასწარმოქმის პროცესში იხელმძღვანელა თბილისის ცენტრალური საავადმყოფოს (რესპუბლიკური) მიერ 2019 წლის თებერვალში წარმოებული სატენდერო დოკუმენტაციით, სადაც დეფიბრილატორის ფასი 7200 ლარით იყო განს</w:t>
      </w:r>
      <w:r w:rsidR="00063053" w:rsidRPr="00063053">
        <w:rPr>
          <w:rFonts w:cs="Sylfaen"/>
          <w:noProof/>
          <w:lang w:val="ka-GE"/>
        </w:rPr>
        <w:t>ა</w:t>
      </w:r>
      <w:r w:rsidRPr="00063053">
        <w:rPr>
          <w:rFonts w:cs="Sylfaen"/>
          <w:noProof/>
          <w:lang w:val="ka-GE"/>
        </w:rPr>
        <w:t xml:space="preserve">ზღვრული (ახალ ტარიფში კურსის ცვალებადობის და გაუთვალისწინებელი ხარჯების გამო </w:t>
      </w:r>
      <w:r w:rsidR="00063053" w:rsidRPr="00063053">
        <w:rPr>
          <w:rFonts w:cs="Sylfaen"/>
          <w:noProof/>
          <w:lang w:val="ka-GE"/>
        </w:rPr>
        <w:t>დეფიბრილატორი განფასებულია 9000 ლარად). დარგის ექსპერტებმა სადავოდ ჩათვალეს ეს საკითხი: მათი განმარტებით 7200 ლარად მოწოდებული დეფიბრილატორები ქვეყანაში აღარ იყო ხელმისაწვდომი და ის რაც ბაზარზე მოიპოვებოდა 15000 ლარად იყო შეფასებული. ამ დავის გადაჭრის მიზნით სამინისტრომ მიიღო გადა</w:t>
      </w:r>
      <w:r w:rsidR="00AA479D">
        <w:rPr>
          <w:rFonts w:cs="Sylfaen"/>
          <w:noProof/>
          <w:lang w:val="ka-GE"/>
        </w:rPr>
        <w:t>წ</w:t>
      </w:r>
      <w:r w:rsidR="00063053" w:rsidRPr="00063053">
        <w:rPr>
          <w:rFonts w:cs="Sylfaen"/>
          <w:noProof/>
          <w:lang w:val="ka-GE"/>
        </w:rPr>
        <w:t xml:space="preserve">ყვეტილება დეფიბრილატორის ხარჯი აენაზღაურებინა ფაქტიური დანახარჯის საფუძველზე. საკონსულტაციო პროცესი ჯერ კიდევ არ იყო დასრულებული, რომ თემატური ჯგუფის წევრებმა </w:t>
      </w:r>
      <w:r w:rsidR="00AA479D">
        <w:rPr>
          <w:rFonts w:cs="Sylfaen"/>
          <w:noProof/>
          <w:lang w:val="ka-GE"/>
        </w:rPr>
        <w:t>დააყენე</w:t>
      </w:r>
      <w:r w:rsidR="00063053" w:rsidRPr="00063053">
        <w:rPr>
          <w:rFonts w:cs="Sylfaen"/>
          <w:noProof/>
          <w:lang w:val="ka-GE"/>
        </w:rPr>
        <w:t xml:space="preserve">ს უახლესი თაობის დეფიბრილატორის შესყიდვის საკითხი, რომლის საბაზრო ღირებულება 18000-დან 22000 დოლარამდე შეიძლება </w:t>
      </w:r>
      <w:r w:rsidR="00063053" w:rsidRPr="00063053">
        <w:rPr>
          <w:rFonts w:cs="Sylfaen"/>
          <w:noProof/>
          <w:lang w:val="ka-GE"/>
        </w:rPr>
        <w:lastRenderedPageBreak/>
        <w:t xml:space="preserve">მერყეობდეს. ბუნებრივია სახელმწიფო პროგრამის ფარგლებში ნებისმიერი ფასის დეფიბრილატორის დაფინანსება ფაქტიური ხარჯით ვერ მოხერხდება. ამიტომ სოციალური მომსახურების სააგენტომ დაიწყო ადგილობრივი და საერთაშორისო ბაზრის მოკვლევა დეფიბრილატორების მოდელების მოსაძიებლად. </w:t>
      </w:r>
    </w:p>
    <w:p w:rsidR="00063053" w:rsidRPr="00063053" w:rsidRDefault="00063053" w:rsidP="00063053">
      <w:pPr>
        <w:pStyle w:val="ListParagraph"/>
        <w:spacing w:after="120" w:line="240" w:lineRule="auto"/>
        <w:jc w:val="both"/>
        <w:rPr>
          <w:rFonts w:cs="Sylfaen"/>
          <w:noProof/>
          <w:lang w:val="ka-GE"/>
        </w:rPr>
      </w:pPr>
      <w:r w:rsidRPr="00063053">
        <w:rPr>
          <w:rFonts w:cs="Sylfaen"/>
          <w:noProof/>
          <w:lang w:val="ka-GE"/>
        </w:rPr>
        <w:t xml:space="preserve">ბაზრის კვლევის საფუძველზე შედგება დეფიბრილატორების პოზიტიური სია </w:t>
      </w:r>
      <w:r>
        <w:rPr>
          <w:rFonts w:cs="Sylfaen"/>
          <w:noProof/>
          <w:lang w:val="ka-GE"/>
        </w:rPr>
        <w:t xml:space="preserve">და მხოლოდ ამ სიიაში შესული დეფიბრილატორის ანაზღაურება მოხდება ფაქტიური ხარჯით. პროცესი უნდა დასრულდეს მარტის ბოლომდე. </w:t>
      </w:r>
    </w:p>
    <w:p w:rsidR="00063053" w:rsidRPr="0091061C" w:rsidRDefault="00063053" w:rsidP="0091061C">
      <w:pPr>
        <w:pStyle w:val="ListParagraph"/>
        <w:numPr>
          <w:ilvl w:val="0"/>
          <w:numId w:val="5"/>
        </w:numPr>
        <w:spacing w:after="120" w:line="240" w:lineRule="auto"/>
        <w:jc w:val="both"/>
        <w:rPr>
          <w:rFonts w:cs="Sylfaen"/>
          <w:lang w:val="ka-GE"/>
        </w:rPr>
      </w:pPr>
      <w:r w:rsidRPr="0091061C">
        <w:rPr>
          <w:rFonts w:cs="Sylfaen"/>
          <w:b/>
          <w:noProof/>
          <w:lang w:val="ka-GE"/>
        </w:rPr>
        <w:t>კრიტიკული მედიცინა</w:t>
      </w:r>
      <w:r w:rsidR="0091061C" w:rsidRPr="0091061C">
        <w:rPr>
          <w:rFonts w:cs="Sylfaen"/>
          <w:b/>
          <w:noProof/>
          <w:lang w:val="ka-GE"/>
        </w:rPr>
        <w:t xml:space="preserve">: </w:t>
      </w:r>
      <w:r w:rsidRPr="0091061C">
        <w:rPr>
          <w:rFonts w:cs="Arial"/>
          <w:lang w:val="ka-GE"/>
        </w:rPr>
        <w:t>N520 დადგენილებით ძალაში  შევიდა ინტენსიური თერაპიისა და კრიტიკული მდგომარეობების მართვის ახალი ტარიფები</w:t>
      </w:r>
      <w:r w:rsidR="00AA479D">
        <w:rPr>
          <w:rFonts w:cs="Arial"/>
          <w:lang w:val="ka-GE"/>
        </w:rPr>
        <w:t xml:space="preserve">, </w:t>
      </w:r>
      <w:r w:rsidRPr="0091061C">
        <w:rPr>
          <w:rFonts w:cs="Sylfaen"/>
          <w:lang w:val="ka-GE"/>
        </w:rPr>
        <w:t xml:space="preserve">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w:t>
      </w:r>
    </w:p>
    <w:p w:rsidR="0091061C" w:rsidRPr="005615EC" w:rsidRDefault="0091061C" w:rsidP="0091061C">
      <w:pPr>
        <w:pStyle w:val="ListParagraph"/>
        <w:spacing w:after="120" w:line="240" w:lineRule="auto"/>
        <w:jc w:val="both"/>
        <w:rPr>
          <w:rFonts w:cs="Sylfaen"/>
          <w:b/>
          <w:noProof/>
          <w:lang w:val="ka-GE"/>
        </w:rPr>
      </w:pPr>
      <w:r>
        <w:rPr>
          <w:rFonts w:cs="Sylfaen"/>
          <w:b/>
          <w:noProof/>
          <w:lang w:val="ka-GE"/>
        </w:rPr>
        <w:t xml:space="preserve">ვინაიდან ახალი ტარიფების დადგენა დაემყარა ყველა ხშირი ფასების საშუალო შეწონილ მაჩვენებელს, იშვიათი, თუმცა ძვირადღირებული შემთხვევები სტანდარტული მეთოდოლოგიის მოცვის არეალში ვერ მოხვდნენ. თავდაპირველად, დარგის ექსპერტები მიუთითებდნენ ძვირადღირებული ანტიბიოტიკოთერაპიისთვის დამატებითი დაფინანსების აუცილებლობაზე. თუმცა შემდეგ თემატურმა ჯგუფმა გამოყო 4 </w:t>
      </w:r>
      <w:r>
        <w:rPr>
          <w:rFonts w:cs="Sylfaen"/>
          <w:b/>
          <w:noProof/>
        </w:rPr>
        <w:t xml:space="preserve">ICD 10 </w:t>
      </w:r>
      <w:r>
        <w:rPr>
          <w:rFonts w:cs="Sylfaen"/>
          <w:b/>
          <w:noProof/>
          <w:lang w:val="ka-GE"/>
        </w:rPr>
        <w:t xml:space="preserve">კოდი ახალი, შედარებით </w:t>
      </w:r>
      <w:r w:rsidR="005615EC">
        <w:rPr>
          <w:rFonts w:cs="Sylfaen"/>
          <w:b/>
          <w:noProof/>
          <w:lang w:val="ka-GE"/>
        </w:rPr>
        <w:t xml:space="preserve">მაღალი ტარიფით დაფინანსებისთვის ახალი ხელოვნური კოდის საფუძველზე. ეს კოდებია: </w:t>
      </w:r>
    </w:p>
    <w:p w:rsidR="00063053" w:rsidRPr="005615EC" w:rsidRDefault="00063053" w:rsidP="005615EC">
      <w:pPr>
        <w:pStyle w:val="ListParagraph"/>
        <w:numPr>
          <w:ilvl w:val="0"/>
          <w:numId w:val="7"/>
        </w:numPr>
        <w:spacing w:after="120" w:line="240" w:lineRule="auto"/>
        <w:jc w:val="both"/>
        <w:rPr>
          <w:rFonts w:eastAsia="Times New Roman" w:cs="Calibri"/>
          <w:color w:val="000000"/>
          <w:lang w:val="ka-GE"/>
        </w:rPr>
      </w:pPr>
      <w:r w:rsidRPr="005615EC">
        <w:rPr>
          <w:rFonts w:eastAsia="Times New Roman" w:cs="Calibri"/>
          <w:color w:val="000000"/>
        </w:rPr>
        <w:t xml:space="preserve">J 80 </w:t>
      </w:r>
      <w:r w:rsidRPr="005615EC">
        <w:rPr>
          <w:rFonts w:eastAsia="Times New Roman" w:cs="Sylfaen"/>
          <w:color w:val="000000"/>
          <w:lang w:val="ka-GE"/>
        </w:rPr>
        <w:t>მოზრდილთა</w:t>
      </w:r>
      <w:r w:rsidR="00AA479D">
        <w:rPr>
          <w:rFonts w:eastAsia="Times New Roman" w:cs="Sylfaen"/>
          <w:color w:val="000000"/>
          <w:lang w:val="ka-GE"/>
        </w:rPr>
        <w:t xml:space="preserve"> </w:t>
      </w:r>
      <w:r w:rsidRPr="005615EC">
        <w:rPr>
          <w:rFonts w:eastAsia="Times New Roman" w:cs="Sylfaen"/>
          <w:color w:val="000000"/>
          <w:lang w:val="ka-GE"/>
        </w:rPr>
        <w:t>რესპირაციული</w:t>
      </w:r>
      <w:r w:rsidR="00AA479D">
        <w:rPr>
          <w:rFonts w:eastAsia="Times New Roman" w:cs="Sylfaen"/>
          <w:color w:val="000000"/>
          <w:lang w:val="ka-GE"/>
        </w:rPr>
        <w:t xml:space="preserve"> </w:t>
      </w:r>
      <w:r w:rsidRPr="005615EC">
        <w:rPr>
          <w:rFonts w:eastAsia="Times New Roman" w:cs="Sylfaen"/>
          <w:color w:val="000000"/>
          <w:lang w:val="ka-GE"/>
        </w:rPr>
        <w:t>დისტრეს</w:t>
      </w:r>
      <w:r w:rsidRPr="005615EC">
        <w:rPr>
          <w:rFonts w:eastAsia="Times New Roman" w:cs="Calibri"/>
          <w:color w:val="000000"/>
          <w:lang w:val="ka-GE"/>
        </w:rPr>
        <w:t>-</w:t>
      </w:r>
      <w:r w:rsidRPr="005615EC">
        <w:rPr>
          <w:rFonts w:eastAsia="Times New Roman" w:cs="Sylfaen"/>
          <w:color w:val="000000"/>
          <w:lang w:val="ka-GE"/>
        </w:rPr>
        <w:t>სინდრომი</w:t>
      </w:r>
      <w:r w:rsidR="0091061C" w:rsidRPr="005615EC">
        <w:rPr>
          <w:rFonts w:eastAsia="Times New Roman" w:cs="Sylfaen"/>
          <w:color w:val="000000"/>
          <w:lang w:val="ka-GE"/>
        </w:rPr>
        <w:t xml:space="preserve"> (</w:t>
      </w:r>
      <w:r w:rsidR="0091061C" w:rsidRPr="005615EC">
        <w:rPr>
          <w:rFonts w:eastAsia="Times New Roman" w:cs="Calibri"/>
          <w:color w:val="000000"/>
          <w:lang w:val="ka-GE"/>
        </w:rPr>
        <w:t>2019 წელს საყოველთაო პროგრამის ფარგლებში კრიტიკული მედიცინის საწოლდღეების 1%)</w:t>
      </w:r>
    </w:p>
    <w:p w:rsidR="00063053" w:rsidRPr="005615EC" w:rsidRDefault="00063053" w:rsidP="005615EC">
      <w:pPr>
        <w:pStyle w:val="ListParagraph"/>
        <w:numPr>
          <w:ilvl w:val="0"/>
          <w:numId w:val="7"/>
        </w:numPr>
        <w:spacing w:after="120" w:line="240" w:lineRule="auto"/>
        <w:jc w:val="both"/>
        <w:rPr>
          <w:rFonts w:eastAsia="Times New Roman" w:cs="Calibri"/>
          <w:color w:val="000000"/>
          <w:lang w:val="ka-GE"/>
        </w:rPr>
      </w:pPr>
      <w:r w:rsidRPr="005615EC">
        <w:rPr>
          <w:rFonts w:eastAsia="Times New Roman" w:cs="Calibri"/>
          <w:color w:val="000000"/>
        </w:rPr>
        <w:t xml:space="preserve">A41.9 </w:t>
      </w:r>
      <w:r w:rsidRPr="005615EC">
        <w:rPr>
          <w:rFonts w:eastAsia="Times New Roman" w:cs="Calibri"/>
          <w:color w:val="000000"/>
          <w:lang w:val="ka-GE"/>
        </w:rPr>
        <w:t xml:space="preserve">სეპტიცემია დაუზუსტებელი </w:t>
      </w:r>
      <w:r w:rsidR="0091061C" w:rsidRPr="005615EC">
        <w:rPr>
          <w:rFonts w:eastAsia="Times New Roman" w:cs="Calibri"/>
          <w:color w:val="000000"/>
          <w:lang w:val="ka-GE"/>
        </w:rPr>
        <w:t>2019 წელს საყოველთაო პროგრამის ფარგლებში კრიტიკული მედიცინის საწოლდღეების 1%)</w:t>
      </w:r>
    </w:p>
    <w:p w:rsidR="00063053" w:rsidRPr="005615EC" w:rsidRDefault="00AA479D" w:rsidP="005615EC">
      <w:pPr>
        <w:pStyle w:val="ListParagraph"/>
        <w:numPr>
          <w:ilvl w:val="0"/>
          <w:numId w:val="7"/>
        </w:numPr>
        <w:spacing w:after="120" w:line="240" w:lineRule="auto"/>
        <w:jc w:val="both"/>
        <w:rPr>
          <w:rFonts w:eastAsia="Times New Roman" w:cs="Calibri"/>
          <w:color w:val="000000"/>
          <w:lang w:val="ka-GE"/>
        </w:rPr>
      </w:pPr>
      <w:r>
        <w:rPr>
          <w:rFonts w:eastAsia="Times New Roman" w:cs="Calibri"/>
          <w:color w:val="000000"/>
        </w:rPr>
        <w:t>R</w:t>
      </w:r>
      <w:r w:rsidR="00063053" w:rsidRPr="005615EC">
        <w:rPr>
          <w:rFonts w:eastAsia="Times New Roman" w:cs="Calibri"/>
          <w:color w:val="000000"/>
        </w:rPr>
        <w:t>65.1</w:t>
      </w:r>
      <w:r>
        <w:rPr>
          <w:rFonts w:eastAsia="Times New Roman" w:cs="Calibri"/>
          <w:color w:val="000000"/>
          <w:lang w:val="ka-GE"/>
        </w:rPr>
        <w:t xml:space="preserve"> </w:t>
      </w:r>
      <w:proofErr w:type="spellStart"/>
      <w:r w:rsidR="00063053" w:rsidRPr="00145DC9">
        <w:t>ინფექციური</w:t>
      </w:r>
      <w:proofErr w:type="spellEnd"/>
      <w:r>
        <w:rPr>
          <w:lang w:val="ka-GE"/>
        </w:rPr>
        <w:t xml:space="preserve"> </w:t>
      </w:r>
      <w:proofErr w:type="spellStart"/>
      <w:r w:rsidR="00063053" w:rsidRPr="00145DC9">
        <w:t>მიზეზით</w:t>
      </w:r>
      <w:proofErr w:type="spellEnd"/>
      <w:r>
        <w:rPr>
          <w:lang w:val="ka-GE"/>
        </w:rPr>
        <w:t xml:space="preserve"> </w:t>
      </w:r>
      <w:proofErr w:type="spellStart"/>
      <w:r w:rsidR="00063053" w:rsidRPr="00145DC9">
        <w:t>განპირობებული</w:t>
      </w:r>
      <w:proofErr w:type="spellEnd"/>
      <w:r>
        <w:rPr>
          <w:lang w:val="ka-GE"/>
        </w:rPr>
        <w:t xml:space="preserve"> </w:t>
      </w:r>
      <w:proofErr w:type="spellStart"/>
      <w:r w:rsidR="00063053" w:rsidRPr="00145DC9">
        <w:t>სისტემური</w:t>
      </w:r>
      <w:proofErr w:type="spellEnd"/>
      <w:r>
        <w:rPr>
          <w:lang w:val="ka-GE"/>
        </w:rPr>
        <w:t xml:space="preserve"> </w:t>
      </w:r>
      <w:proofErr w:type="spellStart"/>
      <w:r w:rsidR="00063053" w:rsidRPr="00145DC9">
        <w:t>ანთებითი</w:t>
      </w:r>
      <w:proofErr w:type="spellEnd"/>
      <w:r>
        <w:rPr>
          <w:lang w:val="ka-GE"/>
        </w:rPr>
        <w:t xml:space="preserve"> </w:t>
      </w:r>
      <w:proofErr w:type="spellStart"/>
      <w:r w:rsidR="00063053" w:rsidRPr="00145DC9">
        <w:t>პასუხის</w:t>
      </w:r>
      <w:proofErr w:type="spellEnd"/>
      <w:r>
        <w:rPr>
          <w:lang w:val="ka-GE"/>
        </w:rPr>
        <w:t xml:space="preserve"> </w:t>
      </w:r>
      <w:proofErr w:type="spellStart"/>
      <w:r w:rsidR="00063053" w:rsidRPr="00145DC9">
        <w:t>სინდრომი</w:t>
      </w:r>
      <w:proofErr w:type="spellEnd"/>
      <w:r w:rsidR="00063053" w:rsidRPr="00145DC9">
        <w:t xml:space="preserve">, </w:t>
      </w:r>
      <w:proofErr w:type="spellStart"/>
      <w:r w:rsidR="00063053" w:rsidRPr="00145DC9">
        <w:t>ორგანული</w:t>
      </w:r>
      <w:proofErr w:type="spellEnd"/>
      <w:r>
        <w:rPr>
          <w:lang w:val="ka-GE"/>
        </w:rPr>
        <w:t xml:space="preserve"> </w:t>
      </w:r>
      <w:proofErr w:type="spellStart"/>
      <w:r w:rsidR="00063053" w:rsidRPr="00145DC9">
        <w:t>დაზიანებები</w:t>
      </w:r>
      <w:r w:rsidR="00063053" w:rsidRPr="005615EC">
        <w:rPr>
          <w:rFonts w:cs="Sylfaen"/>
        </w:rPr>
        <w:t>თ</w:t>
      </w:r>
      <w:proofErr w:type="spellEnd"/>
      <w:r w:rsidR="0091061C" w:rsidRPr="005615EC">
        <w:rPr>
          <w:rFonts w:cs="Sylfaen"/>
          <w:lang w:val="ka-GE"/>
        </w:rPr>
        <w:t xml:space="preserve"> (</w:t>
      </w:r>
      <w:r w:rsidR="0091061C" w:rsidRPr="005615EC">
        <w:rPr>
          <w:rFonts w:eastAsia="Times New Roman" w:cs="Calibri"/>
          <w:color w:val="000000"/>
          <w:lang w:val="ka-GE"/>
        </w:rPr>
        <w:t>2019 წელს საყოველთაო პროგრამის ფარგლებში კრიტიკული მედიცინის საწოლდღეების 1%)</w:t>
      </w:r>
    </w:p>
    <w:p w:rsidR="00063053" w:rsidRDefault="00063053" w:rsidP="005615EC">
      <w:pPr>
        <w:pStyle w:val="ListParagraph"/>
        <w:numPr>
          <w:ilvl w:val="0"/>
          <w:numId w:val="7"/>
        </w:numPr>
        <w:spacing w:after="120" w:line="240" w:lineRule="auto"/>
        <w:jc w:val="both"/>
        <w:rPr>
          <w:rFonts w:eastAsia="Times New Roman" w:cs="Calibri"/>
          <w:color w:val="000000"/>
          <w:lang w:val="ka-GE"/>
        </w:rPr>
      </w:pPr>
      <w:r w:rsidRPr="005615EC">
        <w:rPr>
          <w:rFonts w:eastAsia="Times New Roman" w:cs="Calibri"/>
          <w:color w:val="000000"/>
        </w:rPr>
        <w:t xml:space="preserve">R40.2 </w:t>
      </w:r>
      <w:r w:rsidRPr="005615EC">
        <w:rPr>
          <w:rFonts w:eastAsia="Times New Roman" w:cs="Calibri"/>
          <w:color w:val="000000"/>
          <w:lang w:val="ka-GE"/>
        </w:rPr>
        <w:t>კომა დაუზუსტებელი</w:t>
      </w:r>
      <w:r w:rsidR="0091061C" w:rsidRPr="005615EC">
        <w:rPr>
          <w:rFonts w:eastAsia="Times New Roman" w:cs="Calibri"/>
          <w:color w:val="000000"/>
          <w:lang w:val="ka-GE"/>
        </w:rPr>
        <w:t xml:space="preserve"> (2019 წელს საყოველთაო პროგრამის ფარგლებში კრიტიკული მედიცინის საწოლდღეების 4%)</w:t>
      </w:r>
    </w:p>
    <w:p w:rsidR="005615EC" w:rsidRPr="005615EC" w:rsidRDefault="005615EC" w:rsidP="00AA479D">
      <w:pPr>
        <w:spacing w:after="120" w:line="240" w:lineRule="auto"/>
        <w:jc w:val="both"/>
        <w:rPr>
          <w:rFonts w:eastAsia="Times New Roman" w:cs="Calibri"/>
          <w:color w:val="000000"/>
          <w:lang w:val="ka-GE"/>
        </w:rPr>
      </w:pPr>
      <w:r>
        <w:rPr>
          <w:rFonts w:eastAsia="Times New Roman" w:cs="Calibri"/>
          <w:color w:val="000000"/>
          <w:lang w:val="ka-GE"/>
        </w:rPr>
        <w:t xml:space="preserve">თემატურმა ჯგუფმა ევექსის კლინიკების ქსელის მიერ წარმოდგენილი </w:t>
      </w:r>
      <w:r w:rsidR="00CF1066">
        <w:rPr>
          <w:rFonts w:eastAsia="Times New Roman" w:cs="Calibri"/>
          <w:color w:val="000000"/>
          <w:lang w:val="ka-GE"/>
        </w:rPr>
        <w:t xml:space="preserve">სტატისტიკის </w:t>
      </w:r>
      <w:r>
        <w:rPr>
          <w:rFonts w:eastAsia="Times New Roman" w:cs="Calibri"/>
          <w:color w:val="000000"/>
          <w:lang w:val="ka-GE"/>
        </w:rPr>
        <w:t xml:space="preserve">საფუძველზე გამოითვალა განსხვავება დადგენილ ტარიფსა და ძვირადღირებულ სერვისებს შორის, რამაც შეადგინა 375 ლარი. </w:t>
      </w:r>
      <w:r w:rsidR="00CF1066">
        <w:rPr>
          <w:rFonts w:eastAsia="Times New Roman" w:cs="Calibri"/>
          <w:color w:val="000000"/>
          <w:lang w:val="ka-GE"/>
        </w:rPr>
        <w:t>თუმცა ამ ანალიზმა უჩვენა</w:t>
      </w:r>
      <w:r>
        <w:rPr>
          <w:rFonts w:eastAsia="Times New Roman" w:cs="Calibri"/>
          <w:color w:val="000000"/>
          <w:lang w:val="ka-GE"/>
        </w:rPr>
        <w:t xml:space="preserve">  ზოგიერთი ძვირადღირებული მედიკამენტის დაუსაბუთებლად მაღალი მოხმარება, ასევე ბუნდოვანი რჩებოდა რიგი კვლევების და კონსულტაციების აუცილებლობა. ექსპერტებს შორის აზრთა სხვადასხვაობამ ბუნებრივია გაართულა სამინისტროს მიერ სერვისის მოცულობაზე საბოლოო შეთანხმება. ამის გამო სამინისტროს ხარჯთეფექტურობის კომისიამ მოითხოვა ზუსტი სტანდარტი და მისი შემდგომი განფასება. საყურადღებოა ის გარემოებაც, რომ სოციალური მომსახურების სააგენტოსთვის პრაქტიკულად შეუძლებელი იქნება დაადგინოს ისეთი კოდის მიზნობრივი გამოყენება, როგორიცაა დაუზუსტებელი კომა. თეორიულად, ნებისმიერი კრიტიკული მდგომარეობა შეიძლება მისი ეტიოპათოგენეზის დადგენამდე შეფასდეს როგორც დაუზუსტებელი კომა, რაც გამოიწვევს პროგრამული ხარჯების არამიზნობრივ ხარჯვას.</w:t>
      </w:r>
      <w:r w:rsidR="00CF1066">
        <w:rPr>
          <w:rFonts w:eastAsia="Times New Roman" w:cs="Calibri"/>
          <w:color w:val="000000"/>
          <w:lang w:val="ka-GE"/>
        </w:rPr>
        <w:t xml:space="preserve"> ამ ფაქტორების გათვალისწინებით, </w:t>
      </w:r>
      <w:r>
        <w:rPr>
          <w:rFonts w:eastAsia="Times New Roman" w:cs="Calibri"/>
          <w:color w:val="000000"/>
          <w:lang w:val="ka-GE"/>
        </w:rPr>
        <w:t xml:space="preserve"> ხარჯთეფექტურობის კომისიის გადაწყვეტილებით დამატებითი ანაზღაურება შეიძლება შეეხოს, მხოლოდ მკაფიოდ დასაბუთებად და ძვირადღირებულ ნოზოლოგიას, როგორიცაა </w:t>
      </w:r>
      <w:r>
        <w:rPr>
          <w:lang w:val="ka-GE"/>
        </w:rPr>
        <w:t>სეპტიური შოკის</w:t>
      </w:r>
      <w:r w:rsidR="00AA479D">
        <w:rPr>
          <w:lang w:val="ka-GE"/>
        </w:rPr>
        <w:t xml:space="preserve">. სეპტიური </w:t>
      </w:r>
      <w:r w:rsidR="00AA479D">
        <w:rPr>
          <w:lang w:val="ka-GE"/>
        </w:rPr>
        <w:lastRenderedPageBreak/>
        <w:t>შოკის</w:t>
      </w:r>
      <w:r>
        <w:rPr>
          <w:lang w:val="ka-GE"/>
        </w:rPr>
        <w:t xml:space="preserve"> სტანდარტი უნდა დამუშავდეს თავიდან ახალი გაიდლაინის საფუძველზე. განმეორებითი თხოვნის მიუხედავად სამინისტროს დამუშავებული სტანდარტი თემატური ჯგუფისგან არ მიუღია.</w:t>
      </w:r>
    </w:p>
    <w:p w:rsidR="008A0E7B" w:rsidRDefault="008A0E7B" w:rsidP="00063053">
      <w:pPr>
        <w:rPr>
          <w:rFonts w:eastAsia="Times New Roman" w:cs="Arial"/>
          <w:lang w:val="ka-GE"/>
        </w:rPr>
      </w:pPr>
    </w:p>
    <w:p w:rsidR="008A0E7B" w:rsidRPr="00063053" w:rsidRDefault="00063053" w:rsidP="00063053">
      <w:pPr>
        <w:rPr>
          <w:b/>
          <w:sz w:val="32"/>
          <w:lang w:val="ka-GE"/>
        </w:rPr>
      </w:pPr>
      <w:r w:rsidRPr="00063053">
        <w:rPr>
          <w:rFonts w:eastAsia="Times New Roman" w:cs="Arial"/>
          <w:b/>
          <w:sz w:val="24"/>
          <w:lang w:val="ka-GE"/>
        </w:rPr>
        <w:t>მომდევნო ეტაპები</w:t>
      </w:r>
    </w:p>
    <w:p w:rsidR="009821FD" w:rsidRDefault="009821FD">
      <w:pPr>
        <w:rPr>
          <w:lang w:val="ka-GE"/>
        </w:rPr>
      </w:pPr>
      <w:r>
        <w:rPr>
          <w:lang w:val="ka-GE"/>
        </w:rPr>
        <w:t>სამინისტროსთვის პრიორიტეტად რჩება სამედიცინო სერვისების ფასწარმოქმნაზე მუშაობა. საკონსულტაციო პროცესი თემატურ ჯგუფებთან, კორონავირუსთან დაკავშირებული უკიდურესად დატვირთული განრიგის გამო არ შენელებულა და უკანასკნელ პერიოდში ახალშექმნილ თემატურ ჯგუფებთან (მაგ. ოფთლმოლოგიის, ყელყურის და ნეიროქირურგიის მიმართულებით) დაიწყო საკონსულტაციო პროცესი სერვისების ანაზღაურების კატეგორიებსა და სტანდარტებზე შეთანხმების მიზნით. სამედიცინო სერვისების განფასების მიმდინარე პროცესი ძალიან მნიშვნელოვანია პროგრამის შემდგომი გაფართოვებისა და ანაზღაურების დიაგნოზთან შეჭიდული ჯგუფების დანრეგვისთვის, რაც სისტემას მეტად გამჭვირვალეს და ეფექტურს გახდის.</w:t>
      </w:r>
    </w:p>
    <w:p w:rsidR="00C62C97" w:rsidRDefault="00C62C97">
      <w:pPr>
        <w:rPr>
          <w:lang w:val="ka-GE"/>
        </w:rPr>
      </w:pPr>
      <w:r>
        <w:rPr>
          <w:lang w:val="ka-GE"/>
        </w:rPr>
        <w:t xml:space="preserve">ფასწარმოქმნის პროცესის მართვითა და ტარიფების დადგენით სამინისტროს სოციალური მომსახურების სააგენტომ პრაქტიკულად დაიწყო მისი, როგორც სტრატეგიული შემსყიდველის როლის ამოქმედება. ესეც ერთ-ერთი წინაპირობაა სელექტიური კონტრაქტირების პროცესის შემდგომი განხორციელებისთვის. მთავრობამ </w:t>
      </w:r>
      <w:r w:rsidR="009821FD">
        <w:rPr>
          <w:lang w:val="ka-GE"/>
        </w:rPr>
        <w:t xml:space="preserve">5 მარტის სხდომაზე დაამტკიცა </w:t>
      </w:r>
      <w:r>
        <w:rPr>
          <w:lang w:val="ka-GE"/>
        </w:rPr>
        <w:t xml:space="preserve">ახალი სანებართვო პირობები კარდიოქირურგებისთვის, რაც მყარ საფუძველ შექმნის მაღალი ხარისხის სერვისის მიმწოდებელი კლინიკების შერჩევისთვის. სელექტიური კონტრაქტირების, როგორც ხარისხის უზრუნველყოფისა და ეფექტურობის მექანიზმის ამოქმედება მოხდება ბევრი სხვა მიმართულებითაც. </w:t>
      </w:r>
    </w:p>
    <w:p w:rsidR="00C62C97" w:rsidRDefault="009821FD">
      <w:pPr>
        <w:rPr>
          <w:lang w:val="ka-GE"/>
        </w:rPr>
      </w:pPr>
      <w:r>
        <w:rPr>
          <w:lang w:val="ka-GE"/>
        </w:rPr>
        <w:t xml:space="preserve">საყოველთაო ხელმისაწვდომობის საბჭო, რომელიც სამინისტროში ჯანდაცვის სტრატეგიის შემუშავებისა და რეფორმის შესაძლო </w:t>
      </w:r>
      <w:r w:rsidR="00AA479D">
        <w:rPr>
          <w:lang w:val="ka-GE"/>
        </w:rPr>
        <w:t>ვარია</w:t>
      </w:r>
      <w:r>
        <w:rPr>
          <w:lang w:val="ka-GE"/>
        </w:rPr>
        <w:t xml:space="preserve">ნტებზე მსჯელობის მიზნით შეიქნა შეიკრიბა ერთხელ. დაგეგმილი იყო შეხვედრა მარტის შუა რიცხვებში საერთაშორისო პარტნიორების მონაწილეობით ( მ.შ. ჯანმო და მსოფლიო ბანკი).  კორონავირუსთან დაკავშირებული რისკების გამო საერთაშორისო პარტნიორებმა გადადეს დაგეგმილი ვიზიტები, რამაც გარკვეულწილად შეაფერხა სტრატეგიის პირველი ვერსიის მომზადების პროცესი. კონსულტაციები გაგრძელდება ონლაინ რეჟიმში იმ დრომდე, ვიდრე ჯგუფური შეხვედრების რისკი იქნება მინიმალური.  </w:t>
      </w:r>
    </w:p>
    <w:p w:rsidR="00737F6F" w:rsidRDefault="00737F6F">
      <w:pPr>
        <w:rPr>
          <w:lang w:val="ka-GE"/>
        </w:rPr>
      </w:pPr>
    </w:p>
    <w:p w:rsidR="00737F6F" w:rsidRDefault="00737F6F">
      <w:pPr>
        <w:rPr>
          <w:lang w:val="ka-GE"/>
        </w:rPr>
      </w:pPr>
    </w:p>
    <w:p w:rsidR="00737F6F" w:rsidRPr="00DF3BBA" w:rsidRDefault="00737F6F">
      <w:pPr>
        <w:rPr>
          <w:lang w:val="ka-GE"/>
        </w:rPr>
      </w:pPr>
    </w:p>
    <w:sectPr w:rsidR="00737F6F" w:rsidRPr="00DF3BBA" w:rsidSect="009C13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025A1"/>
    <w:multiLevelType w:val="hybridMultilevel"/>
    <w:tmpl w:val="BB728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24640B"/>
    <w:multiLevelType w:val="hybridMultilevel"/>
    <w:tmpl w:val="D63443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3A153F"/>
    <w:multiLevelType w:val="hybridMultilevel"/>
    <w:tmpl w:val="9E0CA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E41FBA"/>
    <w:multiLevelType w:val="hybridMultilevel"/>
    <w:tmpl w:val="A058E31E"/>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9A75EC"/>
    <w:multiLevelType w:val="hybridMultilevel"/>
    <w:tmpl w:val="B888C02E"/>
    <w:lvl w:ilvl="0" w:tplc="F7B46748">
      <w:start w:val="1"/>
      <w:numFmt w:val="decimal"/>
      <w:lvlText w:val="%1."/>
      <w:lvlJc w:val="left"/>
      <w:pPr>
        <w:ind w:left="720" w:hanging="360"/>
      </w:pPr>
      <w:rPr>
        <w:rFonts w:eastAsia="Times New Roma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0328A"/>
    <w:multiLevelType w:val="hybridMultilevel"/>
    <w:tmpl w:val="14346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7110839"/>
    <w:multiLevelType w:val="hybridMultilevel"/>
    <w:tmpl w:val="594AE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DF3BBA"/>
    <w:rsid w:val="00063053"/>
    <w:rsid w:val="001127AE"/>
    <w:rsid w:val="003214D6"/>
    <w:rsid w:val="00477BBC"/>
    <w:rsid w:val="005615EC"/>
    <w:rsid w:val="00737F6F"/>
    <w:rsid w:val="007D6784"/>
    <w:rsid w:val="0080475C"/>
    <w:rsid w:val="008A0E7B"/>
    <w:rsid w:val="0091061C"/>
    <w:rsid w:val="009821FD"/>
    <w:rsid w:val="00993035"/>
    <w:rsid w:val="009C13CC"/>
    <w:rsid w:val="00AA479D"/>
    <w:rsid w:val="00C62C97"/>
    <w:rsid w:val="00CF1066"/>
    <w:rsid w:val="00D57EAC"/>
    <w:rsid w:val="00DF3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F6F"/>
    <w:pPr>
      <w:ind w:left="720"/>
      <w:contextualSpacing/>
    </w:pPr>
  </w:style>
  <w:style w:type="character" w:customStyle="1" w:styleId="ListParagraphChar">
    <w:name w:val="List Paragraph Char"/>
    <w:link w:val="ListParagraph"/>
    <w:uiPriority w:val="34"/>
    <w:locked/>
    <w:rsid w:val="008A0E7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Windows User</cp:lastModifiedBy>
  <cp:revision>4</cp:revision>
  <dcterms:created xsi:type="dcterms:W3CDTF">2020-03-07T04:57:00Z</dcterms:created>
  <dcterms:modified xsi:type="dcterms:W3CDTF">2020-03-07T18:28:00Z</dcterms:modified>
</cp:coreProperties>
</file>