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0E2629A0" w:rsidR="0054047D" w:rsidRDefault="00800485" w:rsidP="00D659B9">
      <w:pPr>
        <w:jc w:val="both"/>
        <w:rPr>
          <w:rFonts w:ascii="Sylfaen" w:hAnsi="Sylfaen"/>
          <w:lang w:val="ka-GE"/>
        </w:rPr>
      </w:pPr>
      <w:r>
        <w:rPr>
          <w:rFonts w:ascii="Sylfaen" w:hAnsi="Sylfaen"/>
        </w:rPr>
        <w:t>7</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5764E827" w:rsidR="00AD0C17" w:rsidRDefault="00D60366" w:rsidP="00D659B9">
      <w:pPr>
        <w:jc w:val="both"/>
        <w:rPr>
          <w:rFonts w:ascii="Sylfaen" w:hAnsi="Sylfaen"/>
          <w:sz w:val="24"/>
          <w:lang w:val="ka-GE"/>
        </w:rPr>
      </w:pPr>
      <w:r>
        <w:rPr>
          <w:rFonts w:ascii="Sylfaen" w:hAnsi="Sylfaen"/>
          <w:sz w:val="24"/>
        </w:rPr>
        <w:t>7</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20D5FEF7"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ლუგარში</w:t>
      </w:r>
      <w:r w:rsidR="00632D39" w:rsidRPr="00AD0C17">
        <w:rPr>
          <w:rFonts w:ascii="Sylfaen" w:hAnsi="Sylfaen"/>
          <w:sz w:val="24"/>
          <w:lang w:val="ka-GE"/>
        </w:rPr>
        <w:t xml:space="preserve"> </w:t>
      </w:r>
      <w:r w:rsidR="00AD0C17" w:rsidRPr="00AD0C17">
        <w:rPr>
          <w:rFonts w:ascii="Sylfaen" w:hAnsi="Sylfaen"/>
          <w:b/>
          <w:sz w:val="24"/>
          <w:u w:val="single"/>
        </w:rPr>
        <w:t>(</w:t>
      </w:r>
      <w:r w:rsidR="00AD0C17" w:rsidRPr="00AD0C17">
        <w:rPr>
          <w:rFonts w:ascii="Sylfaen" w:hAnsi="Sylfaen"/>
          <w:sz w:val="24"/>
          <w:lang w:val="ka-GE"/>
        </w:rPr>
        <w:t xml:space="preserve">თბილისი) </w:t>
      </w:r>
      <w:r w:rsidR="0012460C">
        <w:rPr>
          <w:rFonts w:ascii="Sylfaen" w:hAnsi="Sylfaen"/>
          <w:b/>
          <w:bCs/>
          <w:sz w:val="24"/>
          <w:u w:val="single"/>
          <w:lang w:val="ka-GE"/>
        </w:rPr>
        <w:t>715</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p>
    <w:p w14:paraId="07F8109A" w14:textId="05F6663B"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D60366">
        <w:rPr>
          <w:rFonts w:ascii="Sylfaen" w:hAnsi="Sylfaen"/>
          <w:b/>
          <w:sz w:val="24"/>
          <w:u w:val="single"/>
          <w:lang w:val="ka-GE"/>
        </w:rPr>
        <w:t>293</w:t>
      </w:r>
      <w:r>
        <w:rPr>
          <w:rFonts w:ascii="Sylfaen" w:hAnsi="Sylfaen"/>
          <w:b/>
          <w:sz w:val="24"/>
          <w:u w:val="single"/>
          <w:lang w:val="ka-GE"/>
        </w:rPr>
        <w:t xml:space="preserve"> </w:t>
      </w:r>
      <w:r w:rsidRPr="00AD0C17">
        <w:rPr>
          <w:rFonts w:ascii="Sylfaen" w:hAnsi="Sylfaen"/>
          <w:sz w:val="24"/>
          <w:lang w:val="ka-GE"/>
        </w:rPr>
        <w:t>ნიმუში</w:t>
      </w:r>
    </w:p>
    <w:p w14:paraId="61792DDE" w14:textId="579EC4AB"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D60366">
        <w:rPr>
          <w:rFonts w:ascii="Sylfaen" w:hAnsi="Sylfaen"/>
          <w:b/>
          <w:sz w:val="24"/>
          <w:u w:val="single"/>
        </w:rPr>
        <w:t>280</w:t>
      </w:r>
      <w:r w:rsidR="008F2B74">
        <w:rPr>
          <w:rFonts w:ascii="Sylfaen" w:hAnsi="Sylfaen"/>
          <w:b/>
          <w:sz w:val="24"/>
          <w:u w:val="single"/>
        </w:rPr>
        <w:t xml:space="preserve"> </w:t>
      </w:r>
      <w:r w:rsidRPr="00AD0C17">
        <w:rPr>
          <w:rFonts w:ascii="Sylfaen" w:hAnsi="Sylfaen"/>
          <w:sz w:val="24"/>
          <w:lang w:val="ka-GE"/>
        </w:rPr>
        <w:t>ნიმუში</w:t>
      </w:r>
    </w:p>
    <w:p w14:paraId="229D5A64" w14:textId="53F44BEE" w:rsidR="00AD0C17" w:rsidRPr="00AD0C17"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AD0C17">
        <w:rPr>
          <w:rFonts w:ascii="Sylfaen" w:hAnsi="Sylfaen"/>
          <w:bCs/>
          <w:sz w:val="24"/>
        </w:rPr>
        <w:t>ცენტრალური</w:t>
      </w:r>
      <w:r w:rsidR="00B42A45" w:rsidRPr="00AD0C17">
        <w:rPr>
          <w:rFonts w:ascii="Sylfaen" w:hAnsi="Sylfaen"/>
          <w:sz w:val="24"/>
          <w:lang w:val="ka-GE"/>
        </w:rPr>
        <w:t xml:space="preserve"> ინფექციური საავადმყოფო </w:t>
      </w:r>
      <w:r w:rsidR="00D60366">
        <w:rPr>
          <w:rFonts w:ascii="Sylfaen" w:hAnsi="Sylfaen"/>
          <w:b/>
          <w:sz w:val="24"/>
          <w:u w:val="single"/>
        </w:rPr>
        <w:t>47</w:t>
      </w:r>
      <w:r w:rsidR="00CF17F1" w:rsidRPr="00AD0C17">
        <w:rPr>
          <w:rFonts w:ascii="Sylfaen" w:hAnsi="Sylfaen"/>
          <w:b/>
          <w:sz w:val="24"/>
          <w:u w:val="single"/>
        </w:rPr>
        <w:t xml:space="preserve"> </w:t>
      </w:r>
      <w:r w:rsidRPr="00AD0C17">
        <w:rPr>
          <w:rFonts w:ascii="Sylfaen" w:hAnsi="Sylfaen"/>
          <w:sz w:val="24"/>
          <w:lang w:val="ka-GE"/>
        </w:rPr>
        <w:t>ნიმუში</w:t>
      </w:r>
      <w:r w:rsidRPr="00AD0C17">
        <w:rPr>
          <w:rFonts w:ascii="Sylfaen" w:hAnsi="Sylfaen"/>
          <w:b/>
          <w:sz w:val="24"/>
          <w:lang w:val="ka-GE"/>
        </w:rPr>
        <w:t xml:space="preserve"> </w:t>
      </w:r>
      <w:r w:rsidRPr="00AD0C17">
        <w:rPr>
          <w:rFonts w:ascii="Sylfaen" w:hAnsi="Sylfaen"/>
          <w:sz w:val="24"/>
          <w:lang w:val="ka-GE"/>
        </w:rPr>
        <w:t>(</w:t>
      </w:r>
      <w:r w:rsidR="00D60366">
        <w:rPr>
          <w:rFonts w:ascii="Sylfaen" w:hAnsi="Sylfaen"/>
          <w:sz w:val="24"/>
        </w:rPr>
        <w:t>10</w:t>
      </w:r>
      <w:r w:rsidR="0080506E" w:rsidRPr="00AD0C17">
        <w:rPr>
          <w:rFonts w:ascii="Sylfaen" w:hAnsi="Sylfaen"/>
          <w:sz w:val="24"/>
          <w:lang w:val="ka-GE"/>
        </w:rPr>
        <w:t xml:space="preserve"> განმეორებითი</w:t>
      </w:r>
      <w:r w:rsidRPr="00AD0C17">
        <w:rPr>
          <w:rFonts w:ascii="Sylfaen" w:hAnsi="Sylfaen"/>
          <w:sz w:val="24"/>
          <w:lang w:val="ka-GE"/>
        </w:rPr>
        <w:t>)</w:t>
      </w:r>
    </w:p>
    <w:p w14:paraId="303D3551" w14:textId="6ADFEE3F" w:rsidR="00AD0C17" w:rsidRPr="00AD0C17" w:rsidRDefault="00CF4330" w:rsidP="00AD0C17">
      <w:pPr>
        <w:pStyle w:val="ListParagraph"/>
        <w:numPr>
          <w:ilvl w:val="0"/>
          <w:numId w:val="10"/>
        </w:numPr>
        <w:jc w:val="both"/>
        <w:rPr>
          <w:rFonts w:ascii="Sylfaen" w:hAnsi="Sylfaen"/>
          <w:sz w:val="24"/>
          <w:lang w:val="ka-GE"/>
        </w:rPr>
      </w:pPr>
      <w:r w:rsidRPr="00AD0C17">
        <w:rPr>
          <w:rFonts w:ascii="Sylfaen" w:hAnsi="Sylfaen"/>
          <w:sz w:val="24"/>
          <w:lang w:val="ka-GE"/>
        </w:rPr>
        <w:t xml:space="preserve">კლინიკა </w:t>
      </w:r>
      <w:r w:rsidR="00AD0C17">
        <w:rPr>
          <w:rFonts w:ascii="Sylfaen" w:hAnsi="Sylfaen"/>
          <w:sz w:val="24"/>
          <w:lang w:val="ka-GE"/>
        </w:rPr>
        <w:t>„</w:t>
      </w:r>
      <w:r w:rsidRPr="00AD0C17">
        <w:rPr>
          <w:rFonts w:ascii="Sylfaen" w:hAnsi="Sylfaen"/>
          <w:sz w:val="24"/>
          <w:lang w:val="ka-GE"/>
        </w:rPr>
        <w:t>ნეოლაბი</w:t>
      </w:r>
      <w:r w:rsidR="00AD0C17">
        <w:rPr>
          <w:rFonts w:ascii="Sylfaen" w:hAnsi="Sylfaen"/>
          <w:sz w:val="24"/>
          <w:lang w:val="ka-GE"/>
        </w:rPr>
        <w:t>“</w:t>
      </w:r>
      <w:r w:rsidR="00B93FB9" w:rsidRPr="00AD0C17">
        <w:rPr>
          <w:rFonts w:ascii="Sylfaen" w:hAnsi="Sylfaen"/>
          <w:sz w:val="24"/>
          <w:lang w:val="ka-GE"/>
        </w:rPr>
        <w:t xml:space="preserve"> </w:t>
      </w:r>
      <w:r w:rsidR="00D60366">
        <w:rPr>
          <w:rFonts w:ascii="Sylfaen" w:hAnsi="Sylfaen"/>
          <w:b/>
          <w:sz w:val="24"/>
          <w:u w:val="single"/>
          <w:lang w:val="ka-GE"/>
        </w:rPr>
        <w:t>52</w:t>
      </w:r>
      <w:r w:rsidR="0080506E" w:rsidRPr="00AD0C17">
        <w:rPr>
          <w:rFonts w:ascii="Sylfaen" w:hAnsi="Sylfaen"/>
          <w:b/>
          <w:sz w:val="24"/>
        </w:rPr>
        <w:t xml:space="preserve"> </w:t>
      </w:r>
      <w:r w:rsidR="00AD0C17" w:rsidRPr="00AD0C17">
        <w:rPr>
          <w:rFonts w:ascii="Sylfaen" w:hAnsi="Sylfaen"/>
          <w:sz w:val="24"/>
          <w:lang w:val="ka-GE"/>
        </w:rPr>
        <w:t>ნიმუში</w:t>
      </w:r>
      <w:r w:rsidR="00AD0C17" w:rsidRPr="00AD0C17">
        <w:rPr>
          <w:rFonts w:ascii="Sylfaen" w:hAnsi="Sylfaen"/>
          <w:b/>
          <w:sz w:val="24"/>
          <w:lang w:val="ka-GE"/>
        </w:rPr>
        <w:t xml:space="preserve"> (</w:t>
      </w:r>
      <w:r w:rsidR="008F2B74">
        <w:rPr>
          <w:rFonts w:ascii="Sylfaen" w:hAnsi="Sylfaen"/>
          <w:sz w:val="24"/>
        </w:rPr>
        <w:t>4</w:t>
      </w:r>
      <w:r w:rsidR="00FB0A71" w:rsidRPr="00AD0C17">
        <w:rPr>
          <w:rFonts w:ascii="Sylfaen" w:hAnsi="Sylfaen"/>
          <w:sz w:val="24"/>
        </w:rPr>
        <w:t xml:space="preserve"> </w:t>
      </w:r>
      <w:r w:rsidR="0080506E" w:rsidRPr="00AD0C17">
        <w:rPr>
          <w:rFonts w:ascii="Sylfaen" w:hAnsi="Sylfaen"/>
          <w:sz w:val="24"/>
        </w:rPr>
        <w:t>განმეორებითი</w:t>
      </w:r>
      <w:r w:rsidR="00AD0C17" w:rsidRPr="00AD0C17">
        <w:rPr>
          <w:rFonts w:ascii="Sylfaen" w:hAnsi="Sylfaen"/>
          <w:sz w:val="24"/>
          <w:lang w:val="ka-GE"/>
        </w:rPr>
        <w:t>)</w:t>
      </w:r>
    </w:p>
    <w:p w14:paraId="6221B781" w14:textId="11B3DB14"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D60366">
        <w:rPr>
          <w:rFonts w:ascii="Sylfaen" w:hAnsi="Sylfaen"/>
          <w:b/>
          <w:sz w:val="24"/>
          <w:u w:val="single"/>
        </w:rPr>
        <w:t>80</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566B9C00"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D60366">
        <w:rPr>
          <w:rFonts w:ascii="Sylfaen" w:hAnsi="Sylfaen"/>
          <w:b/>
          <w:sz w:val="24"/>
          <w:u w:val="single"/>
          <w:lang w:val="ka-GE"/>
        </w:rPr>
        <w:t>23</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8F2B74">
        <w:rPr>
          <w:rFonts w:ascii="Sylfaen" w:hAnsi="Sylfaen"/>
          <w:sz w:val="24"/>
          <w:lang w:val="ka-GE"/>
        </w:rPr>
        <w:t xml:space="preserve"> 1</w:t>
      </w:r>
      <w:r w:rsidR="00AD0C17" w:rsidRPr="00AD0C17">
        <w:rPr>
          <w:rFonts w:ascii="Sylfaen" w:hAnsi="Sylfaen"/>
          <w:sz w:val="24"/>
          <w:lang w:val="ka-GE"/>
        </w:rPr>
        <w:t>)</w:t>
      </w:r>
    </w:p>
    <w:p w14:paraId="6C77F322" w14:textId="06DFC47B"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8F2B74">
        <w:rPr>
          <w:rFonts w:ascii="Sylfaen" w:hAnsi="Sylfaen"/>
          <w:b/>
          <w:sz w:val="24"/>
          <w:u w:val="single"/>
          <w:lang w:val="ka-GE"/>
        </w:rPr>
        <w:t>2</w:t>
      </w:r>
      <w:r w:rsidR="00160C19">
        <w:rPr>
          <w:rFonts w:ascii="Sylfaen" w:hAnsi="Sylfaen"/>
          <w:b/>
          <w:sz w:val="24"/>
          <w:u w:val="single"/>
          <w:lang w:val="ka-GE"/>
        </w:rPr>
        <w:t>3</w:t>
      </w:r>
      <w:r w:rsidR="00623525" w:rsidRPr="00AD0C17">
        <w:rPr>
          <w:rFonts w:ascii="Sylfaen" w:hAnsi="Sylfaen"/>
          <w:sz w:val="24"/>
          <w:lang w:val="ka-GE"/>
        </w:rPr>
        <w:t xml:space="preserve"> ნიმუში</w:t>
      </w:r>
      <w:r w:rsidR="00D60366">
        <w:rPr>
          <w:rFonts w:ascii="Sylfaen" w:hAnsi="Sylfaen"/>
          <w:sz w:val="24"/>
          <w:lang w:val="ka-GE"/>
        </w:rPr>
        <w:t xml:space="preserve"> (12</w:t>
      </w:r>
      <w:r w:rsidR="00160C19">
        <w:rPr>
          <w:rFonts w:ascii="Sylfaen" w:hAnsi="Sylfaen"/>
          <w:sz w:val="24"/>
          <w:lang w:val="ka-GE"/>
        </w:rPr>
        <w:t xml:space="preserve"> განმეორებითი)</w:t>
      </w:r>
    </w:p>
    <w:p w14:paraId="0B39F79F" w14:textId="6A183176"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D60366">
        <w:rPr>
          <w:rFonts w:ascii="Sylfaen" w:hAnsi="Sylfaen"/>
          <w:b/>
          <w:sz w:val="24"/>
          <w:u w:val="single"/>
        </w:rPr>
        <w:t>30</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0FD31AB8"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D60366">
        <w:rPr>
          <w:rFonts w:ascii="Sylfaen" w:hAnsi="Sylfaen"/>
          <w:b/>
          <w:sz w:val="24"/>
          <w:u w:val="single"/>
          <w:lang w:val="ka-GE"/>
        </w:rPr>
        <w:t>22</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160C19">
        <w:rPr>
          <w:rFonts w:ascii="Sylfaen" w:hAnsi="Sylfaen"/>
          <w:sz w:val="24"/>
          <w:lang w:val="ka-GE"/>
        </w:rPr>
        <w:t>(</w:t>
      </w:r>
      <w:r w:rsidR="00D60366">
        <w:rPr>
          <w:rFonts w:ascii="Sylfaen" w:hAnsi="Sylfaen"/>
          <w:sz w:val="24"/>
          <w:lang w:val="ka-GE"/>
        </w:rPr>
        <w:t>2</w:t>
      </w:r>
      <w:r w:rsidR="00160C19">
        <w:rPr>
          <w:rFonts w:ascii="Sylfaen" w:hAnsi="Sylfaen"/>
          <w:sz w:val="24"/>
          <w:lang w:val="ka-GE"/>
        </w:rPr>
        <w:t xml:space="preserve"> განმეორებითი)</w:t>
      </w:r>
    </w:p>
    <w:p w14:paraId="3D479210" w14:textId="33A0E4CD"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D60366">
        <w:rPr>
          <w:rFonts w:ascii="Sylfaen" w:hAnsi="Sylfaen"/>
          <w:b/>
          <w:sz w:val="24"/>
          <w:u w:val="single"/>
          <w:lang w:val="ka-GE"/>
        </w:rPr>
        <w:t>97</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r w:rsidR="00D60366" w:rsidRPr="00AD0C17">
        <w:rPr>
          <w:rFonts w:ascii="Sylfaen" w:hAnsi="Sylfaen"/>
          <w:sz w:val="24"/>
          <w:lang w:val="ka-GE"/>
        </w:rPr>
        <w:t>(</w:t>
      </w:r>
      <w:r w:rsidR="00D60366">
        <w:rPr>
          <w:rFonts w:ascii="Sylfaen" w:hAnsi="Sylfaen"/>
          <w:sz w:val="24"/>
          <w:lang w:val="ka-GE"/>
        </w:rPr>
        <w:t xml:space="preserve">3 </w:t>
      </w:r>
      <w:r w:rsidR="00D60366" w:rsidRPr="00AD0C17">
        <w:rPr>
          <w:rFonts w:ascii="Sylfaen" w:hAnsi="Sylfaen"/>
          <w:sz w:val="24"/>
          <w:lang w:val="ka-GE"/>
        </w:rPr>
        <w:t>განმეორებითი)</w:t>
      </w:r>
    </w:p>
    <w:p w14:paraId="2F8A4C61" w14:textId="5FC53F33"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D60366">
        <w:rPr>
          <w:rFonts w:ascii="Sylfaen" w:hAnsi="Sylfaen"/>
          <w:b/>
          <w:sz w:val="24"/>
          <w:u w:val="single"/>
          <w:lang w:val="ka-GE"/>
        </w:rPr>
        <w:t>14</w:t>
      </w:r>
      <w:r w:rsidR="00390163" w:rsidRPr="00AD0C17">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D60366">
        <w:rPr>
          <w:rFonts w:ascii="Sylfaen" w:hAnsi="Sylfaen"/>
          <w:sz w:val="24"/>
          <w:lang w:val="ka-GE"/>
        </w:rPr>
        <w:t>4</w:t>
      </w:r>
      <w:r w:rsidR="00160C19">
        <w:rPr>
          <w:rFonts w:ascii="Sylfaen" w:hAnsi="Sylfaen"/>
          <w:sz w:val="24"/>
          <w:lang w:val="ka-GE"/>
        </w:rPr>
        <w:t xml:space="preserve"> </w:t>
      </w:r>
      <w:r w:rsidR="00C176EB" w:rsidRPr="00AD0C17">
        <w:rPr>
          <w:rFonts w:ascii="Sylfaen" w:hAnsi="Sylfaen"/>
          <w:sz w:val="24"/>
          <w:lang w:val="ka-GE"/>
        </w:rPr>
        <w:t>განმეორებითი</w:t>
      </w:r>
      <w:r w:rsidR="00AD0C17" w:rsidRPr="00AD0C17">
        <w:rPr>
          <w:rFonts w:ascii="Sylfaen" w:hAnsi="Sylfaen"/>
          <w:sz w:val="24"/>
          <w:lang w:val="ka-GE"/>
        </w:rPr>
        <w:t>)</w:t>
      </w:r>
    </w:p>
    <w:p w14:paraId="48D69516" w14:textId="413BA6AB" w:rsidR="003C18EA" w:rsidRDefault="001F50D3" w:rsidP="00D659B9">
      <w:pPr>
        <w:jc w:val="both"/>
        <w:rPr>
          <w:rFonts w:ascii="Sylfaen" w:hAnsi="Sylfaen"/>
          <w:sz w:val="24"/>
          <w:lang w:val="ka-GE"/>
        </w:rPr>
      </w:pPr>
      <w:r w:rsidRPr="00DA7131">
        <w:rPr>
          <w:rFonts w:ascii="Sylfaen" w:hAnsi="Sylfaen"/>
          <w:sz w:val="24"/>
          <w:lang w:val="ka-GE"/>
        </w:rPr>
        <w:t xml:space="preserve">სულ </w:t>
      </w:r>
      <w:r w:rsidR="00D60366">
        <w:rPr>
          <w:rFonts w:ascii="Sylfaen" w:hAnsi="Sylfaen"/>
          <w:b/>
          <w:sz w:val="24"/>
          <w:u w:val="single"/>
          <w:lang w:val="ka-GE"/>
        </w:rPr>
        <w:t>1 677</w:t>
      </w:r>
    </w:p>
    <w:p w14:paraId="11B5A2F6" w14:textId="4EEA0196"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D60366">
        <w:rPr>
          <w:rFonts w:ascii="Sylfaen" w:hAnsi="Sylfaen"/>
          <w:b/>
          <w:sz w:val="24"/>
          <w:u w:val="single"/>
          <w:lang w:val="ka-GE"/>
        </w:rPr>
        <w:t xml:space="preserve"> 1 641</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486E2695" w:rsidR="00632D39" w:rsidRPr="00DA7131" w:rsidRDefault="00632D39" w:rsidP="00D659B9">
      <w:pPr>
        <w:jc w:val="both"/>
        <w:rPr>
          <w:rFonts w:ascii="Sylfaen" w:hAnsi="Sylfaen"/>
          <w:sz w:val="24"/>
          <w:lang w:val="ka-GE"/>
        </w:rPr>
      </w:pPr>
      <w:r w:rsidRPr="00DA7131">
        <w:rPr>
          <w:rFonts w:ascii="Sylfaen" w:hAnsi="Sylfaen"/>
          <w:sz w:val="24"/>
          <w:lang w:val="ka-GE"/>
        </w:rPr>
        <w:t xml:space="preserve">სულ ჯამში ამ 30.01.2020 დან დღემდე გატესტილია </w:t>
      </w:r>
      <w:r w:rsidR="00D60366">
        <w:rPr>
          <w:rFonts w:ascii="Sylfaen" w:hAnsi="Sylfaen"/>
          <w:b/>
          <w:sz w:val="24"/>
          <w:u w:val="single"/>
          <w:lang w:val="ka-GE"/>
        </w:rPr>
        <w:t>24 036</w:t>
      </w:r>
      <w:r w:rsidR="00033C80">
        <w:rPr>
          <w:rFonts w:ascii="Sylfaen" w:hAnsi="Sylfaen"/>
          <w:b/>
          <w:sz w:val="24"/>
          <w:u w:val="single"/>
          <w:lang w:val="ka-GE"/>
        </w:rPr>
        <w:t xml:space="preserve"> </w:t>
      </w:r>
      <w:r w:rsidR="00D75BDD">
        <w:rPr>
          <w:rFonts w:ascii="Sylfaen" w:hAnsi="Sylfaen"/>
          <w:b/>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745DF90B" w:rsidR="00D2219C" w:rsidRPr="00F43963"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D60366">
        <w:rPr>
          <w:rFonts w:ascii="Sylfaen" w:hAnsi="Sylfaen"/>
          <w:b/>
          <w:sz w:val="24"/>
          <w:u w:val="single"/>
          <w:lang w:val="ka-GE"/>
        </w:rPr>
        <w:t>25 617</w:t>
      </w:r>
      <w:r w:rsidR="00D75BDD">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F43963">
        <w:rPr>
          <w:rFonts w:ascii="Sylfaen" w:hAnsi="Sylfaen"/>
          <w:sz w:val="24"/>
        </w:rPr>
        <w:t xml:space="preserve"> </w:t>
      </w:r>
    </w:p>
    <w:p w14:paraId="101B26DD" w14:textId="737D5FE9"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D60366">
        <w:rPr>
          <w:rFonts w:ascii="Sylfaen" w:hAnsi="Sylfaen"/>
          <w:b/>
          <w:sz w:val="24"/>
        </w:rPr>
        <w:t>615</w:t>
      </w:r>
      <w:r w:rsidR="000A1467">
        <w:rPr>
          <w:rFonts w:ascii="Sylfaen" w:hAnsi="Sylfaen"/>
          <w:b/>
          <w:sz w:val="24"/>
        </w:rPr>
        <w:t xml:space="preserve"> </w:t>
      </w:r>
      <w:r w:rsidRPr="00DA7131">
        <w:rPr>
          <w:rFonts w:ascii="Sylfaen" w:hAnsi="Sylfaen"/>
          <w:b/>
          <w:sz w:val="24"/>
          <w:lang w:val="ka-GE"/>
        </w:rPr>
        <w:t>შემთხვევა</w:t>
      </w:r>
    </w:p>
    <w:p w14:paraId="346EDDBC" w14:textId="325D5830" w:rsidR="000A1467" w:rsidRPr="0022390D" w:rsidRDefault="00F32247" w:rsidP="002213A1">
      <w:pPr>
        <w:jc w:val="both"/>
        <w:rPr>
          <w:rFonts w:ascii="Sylfaen" w:hAnsi="Sylfaen"/>
          <w:sz w:val="24"/>
          <w:lang w:val="ka-GE"/>
        </w:rPr>
      </w:pPr>
      <w:r>
        <w:rPr>
          <w:rFonts w:ascii="Sylfaen" w:hAnsi="Sylfaen"/>
          <w:sz w:val="24"/>
          <w:lang w:val="ka-GE"/>
        </w:rPr>
        <w:t>ახალ დადასტურებულ</w:t>
      </w:r>
      <w:r w:rsidR="00902F9C">
        <w:rPr>
          <w:rFonts w:ascii="Sylfaen" w:hAnsi="Sylfaen"/>
          <w:sz w:val="24"/>
          <w:lang w:val="ka-GE"/>
        </w:rPr>
        <w:t>ი</w:t>
      </w:r>
      <w:r>
        <w:rPr>
          <w:rFonts w:ascii="Sylfaen" w:hAnsi="Sylfaen"/>
          <w:sz w:val="24"/>
          <w:lang w:val="ka-GE"/>
        </w:rPr>
        <w:t xml:space="preserve"> </w:t>
      </w:r>
      <w:r w:rsidR="00D60366">
        <w:rPr>
          <w:rFonts w:ascii="Sylfaen" w:hAnsi="Sylfaen"/>
          <w:sz w:val="24"/>
        </w:rPr>
        <w:t>5</w:t>
      </w:r>
      <w:r w:rsidR="00A40B48">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7B6D1D">
        <w:rPr>
          <w:rFonts w:ascii="Sylfaen" w:hAnsi="Sylfaen"/>
          <w:sz w:val="24"/>
          <w:lang w:val="ka-GE"/>
        </w:rPr>
        <w:t xml:space="preserve">აქედან </w:t>
      </w:r>
      <w:r w:rsidR="00800485">
        <w:rPr>
          <w:rFonts w:ascii="Sylfaen" w:hAnsi="Sylfaen"/>
          <w:sz w:val="24"/>
        </w:rPr>
        <w:t xml:space="preserve">2 </w:t>
      </w:r>
      <w:r w:rsidR="00800485">
        <w:rPr>
          <w:rFonts w:ascii="Sylfaen" w:hAnsi="Sylfaen"/>
          <w:sz w:val="24"/>
          <w:lang w:val="ka-GE"/>
        </w:rPr>
        <w:t xml:space="preserve">უკავშირდება </w:t>
      </w:r>
      <w:r w:rsidR="00E53871">
        <w:rPr>
          <w:rFonts w:ascii="Sylfaen" w:hAnsi="Sylfaen"/>
          <w:sz w:val="24"/>
          <w:lang w:val="ka-GE"/>
        </w:rPr>
        <w:t>საკარანტინო სივრცეს</w:t>
      </w:r>
      <w:r w:rsidR="00800485">
        <w:rPr>
          <w:rFonts w:ascii="Sylfaen" w:hAnsi="Sylfaen"/>
          <w:sz w:val="24"/>
        </w:rPr>
        <w:t>, 1</w:t>
      </w:r>
      <w:r w:rsidR="0022390D">
        <w:rPr>
          <w:rFonts w:ascii="Sylfaen" w:hAnsi="Sylfaen"/>
          <w:sz w:val="24"/>
        </w:rPr>
        <w:t xml:space="preserve"> </w:t>
      </w:r>
      <w:r w:rsidR="00800485">
        <w:rPr>
          <w:rFonts w:ascii="Sylfaen" w:hAnsi="Sylfaen"/>
          <w:sz w:val="24"/>
          <w:lang w:val="ka-GE"/>
        </w:rPr>
        <w:t xml:space="preserve">პირველი საუნივერსიტეტო კლინიკის თანამშრომელი, </w:t>
      </w:r>
      <w:r w:rsidR="00D60366">
        <w:rPr>
          <w:rFonts w:ascii="Sylfaen" w:hAnsi="Sylfaen"/>
          <w:sz w:val="24"/>
          <w:lang w:val="ka-GE"/>
        </w:rPr>
        <w:t>2</w:t>
      </w:r>
      <w:r w:rsidR="00800485">
        <w:rPr>
          <w:rFonts w:ascii="Sylfaen" w:hAnsi="Sylfaen"/>
          <w:sz w:val="24"/>
          <w:lang w:val="ka-GE"/>
        </w:rPr>
        <w:t xml:space="preserve"> შემთხვევის წყაროს დასადგენად მიმდინარეობს ჩაღრმავებული ეპიდ კვლევა</w:t>
      </w:r>
    </w:p>
    <w:p w14:paraId="558C66F9" w14:textId="4894D19E"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800485">
        <w:rPr>
          <w:rFonts w:ascii="Sylfaen" w:hAnsi="Sylfaen"/>
          <w:sz w:val="24"/>
        </w:rPr>
        <w:t>275</w:t>
      </w:r>
    </w:p>
    <w:p w14:paraId="5812E2C1" w14:textId="6D97962C"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A7623C">
        <w:rPr>
          <w:rFonts w:ascii="Sylfaen" w:hAnsi="Sylfaen"/>
          <w:sz w:val="24"/>
          <w:lang w:val="ka-GE"/>
        </w:rPr>
        <w:t>9</w:t>
      </w:r>
      <w:r w:rsidR="0057760E">
        <w:rPr>
          <w:rFonts w:ascii="Sylfaen" w:hAnsi="Sylfaen"/>
          <w:sz w:val="24"/>
          <w:lang w:val="ka-GE"/>
        </w:rPr>
        <w:t xml:space="preserve"> </w:t>
      </w:r>
    </w:p>
    <w:p w14:paraId="667607D2" w14:textId="07B0F310" w:rsidR="0057760E" w:rsidRPr="003C18EA"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D60366">
        <w:rPr>
          <w:rFonts w:ascii="Sylfaen" w:hAnsi="Sylfaen"/>
          <w:b/>
          <w:sz w:val="24"/>
          <w:lang w:val="ka-GE"/>
        </w:rPr>
        <w:t>46</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125ED87" w14:textId="18AA0032" w:rsidR="00473999" w:rsidRPr="00906DD8" w:rsidRDefault="00473999" w:rsidP="00D96DEC">
      <w:pPr>
        <w:tabs>
          <w:tab w:val="left" w:pos="7110"/>
        </w:tabs>
        <w:ind w:left="-90" w:hanging="540"/>
        <w:jc w:val="both"/>
        <w:rPr>
          <w:rFonts w:ascii="Sylfaen" w:hAnsi="Sylfaen"/>
          <w:b/>
          <w:bCs/>
          <w:sz w:val="24"/>
          <w:u w:val="single"/>
        </w:rPr>
      </w:pPr>
    </w:p>
    <w:p w14:paraId="0022F5AF" w14:textId="4C62D0AD" w:rsidR="00E440C4" w:rsidRDefault="00E440C4" w:rsidP="00620F03">
      <w:pPr>
        <w:tabs>
          <w:tab w:val="left" w:pos="3150"/>
        </w:tabs>
        <w:jc w:val="both"/>
        <w:rPr>
          <w:rFonts w:ascii="Sylfaen" w:hAnsi="Sylfaen"/>
          <w:bCs/>
          <w:sz w:val="24"/>
          <w:lang w:val="ka-GE"/>
        </w:rPr>
      </w:pPr>
    </w:p>
    <w:p w14:paraId="699DCD99" w14:textId="52560EBA" w:rsidR="0054047D" w:rsidRDefault="00800485" w:rsidP="004D1C31">
      <w:pPr>
        <w:jc w:val="both"/>
        <w:rPr>
          <w:rFonts w:ascii="Sylfaen" w:hAnsi="Sylfaen"/>
          <w:sz w:val="24"/>
          <w:lang w:val="ka-GE"/>
        </w:rPr>
      </w:pPr>
      <w:r>
        <w:rPr>
          <w:rFonts w:ascii="Sylfaen" w:hAnsi="Sylfaen"/>
          <w:sz w:val="24"/>
          <w:lang w:val="ka-GE"/>
        </w:rPr>
        <w:t>7</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sidR="0012460C">
        <w:rPr>
          <w:rFonts w:ascii="Sylfaen" w:hAnsi="Sylfaen"/>
          <w:b/>
          <w:bCs/>
          <w:sz w:val="24"/>
          <w:u w:val="single"/>
        </w:rPr>
        <w:t xml:space="preserve">3 820 </w:t>
      </w:r>
      <w:r w:rsidR="0012460C" w:rsidRPr="0012460C">
        <w:rPr>
          <w:rFonts w:ascii="Sylfaen" w:hAnsi="Sylfaen"/>
          <w:b/>
          <w:bCs/>
          <w:sz w:val="24"/>
          <w:u w:val="single"/>
        </w:rPr>
        <w:t>656</w:t>
      </w:r>
      <w:r w:rsidR="0012460C">
        <w:rPr>
          <w:rFonts w:ascii="Sylfaen" w:hAnsi="Sylfaen"/>
          <w:b/>
          <w:bCs/>
          <w:sz w:val="24"/>
          <w:u w:val="single"/>
          <w:lang w:val="ka-G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3C18EA">
        <w:rPr>
          <w:rFonts w:ascii="Sylfaen" w:hAnsi="Sylfaen"/>
          <w:sz w:val="24"/>
          <w:u w:val="single"/>
        </w:rPr>
        <w:t>აქედან</w:t>
      </w:r>
      <w:r w:rsidR="00A36010">
        <w:rPr>
          <w:rFonts w:ascii="Sylfaen" w:hAnsi="Sylfaen"/>
          <w:sz w:val="24"/>
          <w:u w:val="single"/>
        </w:rPr>
        <w:t>:</w:t>
      </w:r>
      <w:r w:rsidR="00070099" w:rsidRPr="003C18EA">
        <w:rPr>
          <w:rFonts w:ascii="Sylfaen" w:hAnsi="Sylfaen"/>
          <w:sz w:val="24"/>
          <w:lang w:val="ka-GE"/>
        </w:rPr>
        <w:t xml:space="preserve"> </w:t>
      </w:r>
    </w:p>
    <w:p w14:paraId="5117883B" w14:textId="2AC004AC" w:rsidR="0054047D" w:rsidRDefault="00070099" w:rsidP="004D1C31">
      <w:pPr>
        <w:jc w:val="both"/>
        <w:rPr>
          <w:rFonts w:ascii="Sylfaen" w:hAnsi="Sylfaen"/>
          <w:b/>
          <w:bCs/>
          <w:sz w:val="24"/>
          <w:u w:val="single"/>
        </w:rPr>
      </w:pPr>
      <w:r w:rsidRPr="00DA7131">
        <w:rPr>
          <w:rFonts w:ascii="Sylfaen" w:hAnsi="Sylfaen"/>
          <w:sz w:val="24"/>
          <w:lang w:val="ka-GE"/>
        </w:rPr>
        <w:t xml:space="preserve">გამოჯანმრთელდა </w:t>
      </w:r>
      <w:r w:rsidR="0012460C">
        <w:rPr>
          <w:rFonts w:ascii="Sylfaen" w:hAnsi="Sylfaen"/>
          <w:b/>
          <w:bCs/>
          <w:sz w:val="24"/>
          <w:u w:val="single"/>
        </w:rPr>
        <w:t xml:space="preserve">1 303 </w:t>
      </w:r>
      <w:r w:rsidR="0012460C" w:rsidRPr="0012460C">
        <w:rPr>
          <w:rFonts w:ascii="Sylfaen" w:hAnsi="Sylfaen"/>
          <w:b/>
          <w:bCs/>
          <w:sz w:val="24"/>
          <w:u w:val="single"/>
        </w:rPr>
        <w:t>097</w:t>
      </w:r>
    </w:p>
    <w:p w14:paraId="2BDC46BE" w14:textId="7F9B5F18" w:rsidR="00CF17F1" w:rsidRPr="003C18EA" w:rsidRDefault="00070099" w:rsidP="004D1C31">
      <w:pPr>
        <w:jc w:val="both"/>
        <w:rPr>
          <w:rFonts w:ascii="Sylfaen" w:hAnsi="Sylfaen"/>
          <w:bCs/>
          <w:sz w:val="24"/>
          <w:u w:val="single"/>
        </w:rPr>
      </w:pPr>
      <w:r w:rsidRPr="00DA7131">
        <w:rPr>
          <w:rFonts w:ascii="Sylfaen" w:hAnsi="Sylfaen"/>
          <w:sz w:val="24"/>
          <w:lang w:val="ka-GE"/>
        </w:rPr>
        <w:t xml:space="preserve">დაფიქსირდა სიკვდილის </w:t>
      </w:r>
      <w:r w:rsidR="0012460C">
        <w:rPr>
          <w:rFonts w:ascii="Sylfaen" w:hAnsi="Sylfaen"/>
          <w:b/>
          <w:bCs/>
          <w:sz w:val="24"/>
          <w:u w:val="single"/>
        </w:rPr>
        <w:t xml:space="preserve">265 </w:t>
      </w:r>
      <w:r w:rsidR="0012460C" w:rsidRPr="0012460C">
        <w:rPr>
          <w:rFonts w:ascii="Sylfaen" w:hAnsi="Sylfaen"/>
          <w:b/>
          <w:bCs/>
          <w:sz w:val="24"/>
          <w:u w:val="single"/>
        </w:rPr>
        <w:t>094</w:t>
      </w:r>
      <w:r w:rsidR="00AE6450">
        <w:rPr>
          <w:rFonts w:ascii="Sylfaen" w:hAnsi="Sylfaen"/>
          <w:b/>
          <w:bCs/>
          <w:sz w:val="24"/>
          <w:u w:val="single"/>
        </w:rPr>
        <w:t xml:space="preserve"> </w:t>
      </w:r>
      <w:r w:rsidR="00707E2D" w:rsidRPr="003C18EA">
        <w:rPr>
          <w:rFonts w:ascii="Sylfaen" w:hAnsi="Sylfaen"/>
          <w:bCs/>
          <w:sz w:val="24"/>
          <w:u w:val="single"/>
        </w:rPr>
        <w:t>შემთხვევა</w:t>
      </w:r>
      <w:r w:rsidR="0054047D">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41C4F796"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12460C">
        <w:rPr>
          <w:rFonts w:ascii="Sylfaen" w:hAnsi="Sylfaen"/>
          <w:b/>
          <w:i/>
          <w:sz w:val="24"/>
          <w:lang w:val="ka-GE"/>
        </w:rPr>
        <w:t>, 7</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7B6D1D" w:rsidRPr="007B6D1D" w14:paraId="10C4DBF0" w14:textId="77777777" w:rsidTr="00127D8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76F906DA" w14:textId="77777777" w:rsidR="007B6D1D" w:rsidRPr="007B6D1D" w:rsidRDefault="007B6D1D" w:rsidP="00127D8D">
            <w:pPr>
              <w:jc w:val="center"/>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ქვეყანა</w:t>
            </w:r>
          </w:p>
        </w:tc>
        <w:tc>
          <w:tcPr>
            <w:tcW w:w="2916" w:type="dxa"/>
            <w:hideMark/>
          </w:tcPr>
          <w:p w14:paraId="4A88DC18"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დადასტურებული</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186" w:type="dxa"/>
            <w:hideMark/>
          </w:tcPr>
          <w:p w14:paraId="7F706B24"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სიკვდილის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214" w:type="dxa"/>
            <w:hideMark/>
          </w:tcPr>
          <w:p w14:paraId="16CB4FE6" w14:textId="48293C7B"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ლეტალობის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მაჩვენებელი</w:t>
            </w:r>
            <w:r w:rsidR="006778AF">
              <w:rPr>
                <w:rFonts w:ascii="Sylfaen" w:eastAsia="Times New Roman" w:hAnsi="Sylfaen" w:cs="Sylfaen"/>
                <w:color w:val="FFFFFF"/>
                <w:lang w:val="ka-GE"/>
              </w:rPr>
              <w:t xml:space="preserve"> (%)</w:t>
            </w:r>
          </w:p>
        </w:tc>
      </w:tr>
      <w:tr w:rsidR="00611809" w:rsidRPr="007B6D1D" w14:paraId="30EE85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AA282E9"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ამერიკა</w:t>
            </w:r>
          </w:p>
        </w:tc>
        <w:tc>
          <w:tcPr>
            <w:tcW w:w="2916" w:type="dxa"/>
            <w:noWrap/>
            <w:hideMark/>
          </w:tcPr>
          <w:p w14:paraId="1784C9BD" w14:textId="76C48D9A"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1,263,183</w:t>
            </w:r>
          </w:p>
        </w:tc>
        <w:tc>
          <w:tcPr>
            <w:tcW w:w="2186" w:type="dxa"/>
            <w:noWrap/>
            <w:hideMark/>
          </w:tcPr>
          <w:p w14:paraId="5C3C07C3" w14:textId="5E94DEF3"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74,807</w:t>
            </w:r>
          </w:p>
        </w:tc>
        <w:tc>
          <w:tcPr>
            <w:tcW w:w="2214" w:type="dxa"/>
            <w:noWrap/>
            <w:hideMark/>
          </w:tcPr>
          <w:p w14:paraId="0602B536" w14:textId="1D21612C"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5.92</w:t>
            </w:r>
          </w:p>
        </w:tc>
      </w:tr>
      <w:tr w:rsidR="00611809" w:rsidRPr="007B6D1D" w14:paraId="6D0B7EBC"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97BB229"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ესპანეთი</w:t>
            </w:r>
          </w:p>
        </w:tc>
        <w:tc>
          <w:tcPr>
            <w:tcW w:w="2916" w:type="dxa"/>
            <w:noWrap/>
            <w:hideMark/>
          </w:tcPr>
          <w:p w14:paraId="296E9FAB" w14:textId="30CFEBA5"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253,682</w:t>
            </w:r>
          </w:p>
        </w:tc>
        <w:tc>
          <w:tcPr>
            <w:tcW w:w="2186" w:type="dxa"/>
            <w:noWrap/>
            <w:hideMark/>
          </w:tcPr>
          <w:p w14:paraId="13F0359F" w14:textId="31E3910A"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25,857</w:t>
            </w:r>
          </w:p>
        </w:tc>
        <w:tc>
          <w:tcPr>
            <w:tcW w:w="2214" w:type="dxa"/>
            <w:noWrap/>
            <w:hideMark/>
          </w:tcPr>
          <w:p w14:paraId="0145C7B8" w14:textId="6C53AC7D"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10.19</w:t>
            </w:r>
          </w:p>
        </w:tc>
      </w:tr>
      <w:tr w:rsidR="00611809" w:rsidRPr="007B6D1D" w14:paraId="2EA38E6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D09E888"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იტალია</w:t>
            </w:r>
          </w:p>
        </w:tc>
        <w:tc>
          <w:tcPr>
            <w:tcW w:w="2916" w:type="dxa"/>
            <w:noWrap/>
            <w:hideMark/>
          </w:tcPr>
          <w:p w14:paraId="302AA6EA" w14:textId="532CA9EF"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214,457</w:t>
            </w:r>
          </w:p>
        </w:tc>
        <w:tc>
          <w:tcPr>
            <w:tcW w:w="2186" w:type="dxa"/>
            <w:noWrap/>
            <w:hideMark/>
          </w:tcPr>
          <w:p w14:paraId="6F521C12" w14:textId="1383D752"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29,684</w:t>
            </w:r>
          </w:p>
        </w:tc>
        <w:tc>
          <w:tcPr>
            <w:tcW w:w="2214" w:type="dxa"/>
            <w:noWrap/>
            <w:hideMark/>
          </w:tcPr>
          <w:p w14:paraId="3C0BE02A" w14:textId="3A7074F2"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13.84</w:t>
            </w:r>
          </w:p>
        </w:tc>
      </w:tr>
      <w:tr w:rsidR="00611809" w:rsidRPr="007B6D1D" w14:paraId="0202F1A0"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39A51B7"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გაერთიანებული</w:t>
            </w:r>
            <w:r w:rsidRPr="00127D8D">
              <w:rPr>
                <w:rFonts w:ascii="Calibri" w:eastAsia="Times New Roman" w:hAnsi="Calibri" w:cs="Calibri"/>
                <w:b w:val="0"/>
                <w:color w:val="000000"/>
                <w:lang w:val="ka-GE"/>
              </w:rPr>
              <w:t xml:space="preserve"> </w:t>
            </w:r>
            <w:r w:rsidRPr="00127D8D">
              <w:rPr>
                <w:rFonts w:ascii="Sylfaen" w:eastAsia="Times New Roman" w:hAnsi="Sylfaen" w:cs="Sylfaen"/>
                <w:b w:val="0"/>
                <w:color w:val="000000"/>
                <w:lang w:val="ka-GE"/>
              </w:rPr>
              <w:t>სამეფო</w:t>
            </w:r>
          </w:p>
        </w:tc>
        <w:tc>
          <w:tcPr>
            <w:tcW w:w="2916" w:type="dxa"/>
            <w:noWrap/>
            <w:hideMark/>
          </w:tcPr>
          <w:p w14:paraId="623DCCF1" w14:textId="373BFD72"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201,101</w:t>
            </w:r>
          </w:p>
        </w:tc>
        <w:tc>
          <w:tcPr>
            <w:tcW w:w="2186" w:type="dxa"/>
            <w:noWrap/>
            <w:hideMark/>
          </w:tcPr>
          <w:p w14:paraId="77EC363A" w14:textId="500B5607"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30,076</w:t>
            </w:r>
          </w:p>
        </w:tc>
        <w:tc>
          <w:tcPr>
            <w:tcW w:w="2214" w:type="dxa"/>
            <w:noWrap/>
            <w:hideMark/>
          </w:tcPr>
          <w:p w14:paraId="3BE958DD" w14:textId="620985C1"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14.96</w:t>
            </w:r>
          </w:p>
        </w:tc>
      </w:tr>
      <w:tr w:rsidR="00611809" w:rsidRPr="007B6D1D" w14:paraId="1E9CD911"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FC4AB6"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საფრანგეთი</w:t>
            </w:r>
          </w:p>
        </w:tc>
        <w:tc>
          <w:tcPr>
            <w:tcW w:w="2916" w:type="dxa"/>
            <w:noWrap/>
            <w:hideMark/>
          </w:tcPr>
          <w:p w14:paraId="7ACAFBD0" w14:textId="68D619D8"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174,191</w:t>
            </w:r>
          </w:p>
        </w:tc>
        <w:tc>
          <w:tcPr>
            <w:tcW w:w="2186" w:type="dxa"/>
            <w:noWrap/>
            <w:hideMark/>
          </w:tcPr>
          <w:p w14:paraId="582B4748" w14:textId="3BF0F881"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25,809</w:t>
            </w:r>
          </w:p>
        </w:tc>
        <w:tc>
          <w:tcPr>
            <w:tcW w:w="2214" w:type="dxa"/>
            <w:noWrap/>
            <w:hideMark/>
          </w:tcPr>
          <w:p w14:paraId="0F5A8494" w14:textId="3C3C35F6"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14.82</w:t>
            </w:r>
          </w:p>
        </w:tc>
      </w:tr>
      <w:tr w:rsidR="00611809" w:rsidRPr="007B6D1D" w14:paraId="7F1CB3ED"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240169B"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გერმანია</w:t>
            </w:r>
          </w:p>
        </w:tc>
        <w:tc>
          <w:tcPr>
            <w:tcW w:w="2916" w:type="dxa"/>
            <w:noWrap/>
            <w:hideMark/>
          </w:tcPr>
          <w:p w14:paraId="6FAFD8FA" w14:textId="2350C1FC"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168,162</w:t>
            </w:r>
          </w:p>
        </w:tc>
        <w:tc>
          <w:tcPr>
            <w:tcW w:w="2186" w:type="dxa"/>
            <w:noWrap/>
            <w:hideMark/>
          </w:tcPr>
          <w:p w14:paraId="4823D028" w14:textId="5469DF66"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7,275</w:t>
            </w:r>
          </w:p>
        </w:tc>
        <w:tc>
          <w:tcPr>
            <w:tcW w:w="2214" w:type="dxa"/>
            <w:noWrap/>
            <w:hideMark/>
          </w:tcPr>
          <w:p w14:paraId="20F55724" w14:textId="75477C10"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4.33</w:t>
            </w:r>
          </w:p>
        </w:tc>
      </w:tr>
      <w:tr w:rsidR="00611809" w:rsidRPr="007B6D1D" w14:paraId="249A16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2F7F9D"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რუსეთი</w:t>
            </w:r>
          </w:p>
        </w:tc>
        <w:tc>
          <w:tcPr>
            <w:tcW w:w="2916" w:type="dxa"/>
            <w:noWrap/>
            <w:hideMark/>
          </w:tcPr>
          <w:p w14:paraId="383F6EE5" w14:textId="19C34633"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165,929</w:t>
            </w:r>
          </w:p>
        </w:tc>
        <w:tc>
          <w:tcPr>
            <w:tcW w:w="2186" w:type="dxa"/>
            <w:noWrap/>
            <w:hideMark/>
          </w:tcPr>
          <w:p w14:paraId="748E1E41" w14:textId="19945718"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1,537</w:t>
            </w:r>
          </w:p>
        </w:tc>
        <w:tc>
          <w:tcPr>
            <w:tcW w:w="2214" w:type="dxa"/>
            <w:noWrap/>
            <w:hideMark/>
          </w:tcPr>
          <w:p w14:paraId="0B2BA65E" w14:textId="5DF57B18"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0.93</w:t>
            </w:r>
          </w:p>
        </w:tc>
      </w:tr>
      <w:tr w:rsidR="00611809" w:rsidRPr="007B6D1D" w14:paraId="00EC9FD1"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556920"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თურქეთი</w:t>
            </w:r>
          </w:p>
        </w:tc>
        <w:tc>
          <w:tcPr>
            <w:tcW w:w="2916" w:type="dxa"/>
            <w:noWrap/>
            <w:hideMark/>
          </w:tcPr>
          <w:p w14:paraId="55AEC777" w14:textId="28BF2F2C"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131,744</w:t>
            </w:r>
          </w:p>
        </w:tc>
        <w:tc>
          <w:tcPr>
            <w:tcW w:w="2186" w:type="dxa"/>
            <w:noWrap/>
            <w:hideMark/>
          </w:tcPr>
          <w:p w14:paraId="2D270E14" w14:textId="07C3307C"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3,584</w:t>
            </w:r>
          </w:p>
        </w:tc>
        <w:tc>
          <w:tcPr>
            <w:tcW w:w="2214" w:type="dxa"/>
            <w:noWrap/>
            <w:hideMark/>
          </w:tcPr>
          <w:p w14:paraId="4E53D3AE" w14:textId="1D5D38AA"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2.72</w:t>
            </w:r>
          </w:p>
        </w:tc>
      </w:tr>
      <w:tr w:rsidR="00611809" w:rsidRPr="007B6D1D" w14:paraId="68E0178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BBD418"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ბრაზილია</w:t>
            </w:r>
          </w:p>
        </w:tc>
        <w:tc>
          <w:tcPr>
            <w:tcW w:w="2916" w:type="dxa"/>
            <w:noWrap/>
            <w:hideMark/>
          </w:tcPr>
          <w:p w14:paraId="10C454EB" w14:textId="4CAC4F23"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126,611</w:t>
            </w:r>
          </w:p>
        </w:tc>
        <w:tc>
          <w:tcPr>
            <w:tcW w:w="2186" w:type="dxa"/>
            <w:noWrap/>
            <w:hideMark/>
          </w:tcPr>
          <w:p w14:paraId="56FA8330" w14:textId="7E4BB0F0"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8,588</w:t>
            </w:r>
          </w:p>
        </w:tc>
        <w:tc>
          <w:tcPr>
            <w:tcW w:w="2214" w:type="dxa"/>
            <w:noWrap/>
            <w:hideMark/>
          </w:tcPr>
          <w:p w14:paraId="6387B964" w14:textId="1CD56318"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6.78</w:t>
            </w:r>
          </w:p>
        </w:tc>
      </w:tr>
      <w:tr w:rsidR="00611809" w:rsidRPr="007B6D1D" w14:paraId="05A9D329"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7F38CF3"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ირანი</w:t>
            </w:r>
          </w:p>
        </w:tc>
        <w:tc>
          <w:tcPr>
            <w:tcW w:w="2916" w:type="dxa"/>
            <w:noWrap/>
            <w:hideMark/>
          </w:tcPr>
          <w:p w14:paraId="55735098" w14:textId="65628CEA"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101,650</w:t>
            </w:r>
          </w:p>
        </w:tc>
        <w:tc>
          <w:tcPr>
            <w:tcW w:w="2186" w:type="dxa"/>
            <w:noWrap/>
            <w:hideMark/>
          </w:tcPr>
          <w:p w14:paraId="43E7BD0C" w14:textId="6843E20B"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6,418</w:t>
            </w:r>
          </w:p>
        </w:tc>
        <w:tc>
          <w:tcPr>
            <w:tcW w:w="2214" w:type="dxa"/>
            <w:noWrap/>
            <w:hideMark/>
          </w:tcPr>
          <w:p w14:paraId="2C4C496E" w14:textId="34E399B1"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6.31</w:t>
            </w:r>
          </w:p>
        </w:tc>
      </w:tr>
      <w:tr w:rsidR="00611809" w:rsidRPr="007B6D1D" w14:paraId="43E72813"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F168956"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ჩინეთი</w:t>
            </w:r>
          </w:p>
        </w:tc>
        <w:tc>
          <w:tcPr>
            <w:tcW w:w="2916" w:type="dxa"/>
            <w:noWrap/>
            <w:hideMark/>
          </w:tcPr>
          <w:p w14:paraId="7E9F7FFB" w14:textId="05A45F20"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82,885</w:t>
            </w:r>
          </w:p>
        </w:tc>
        <w:tc>
          <w:tcPr>
            <w:tcW w:w="2186" w:type="dxa"/>
            <w:noWrap/>
            <w:hideMark/>
          </w:tcPr>
          <w:p w14:paraId="47FDB4EC" w14:textId="331B49BF"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4,633</w:t>
            </w:r>
          </w:p>
        </w:tc>
        <w:tc>
          <w:tcPr>
            <w:tcW w:w="2214" w:type="dxa"/>
            <w:noWrap/>
            <w:hideMark/>
          </w:tcPr>
          <w:p w14:paraId="6B129B92" w14:textId="5CA771AA"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5.59</w:t>
            </w:r>
          </w:p>
        </w:tc>
      </w:tr>
      <w:tr w:rsidR="00611809" w:rsidRPr="007B6D1D" w14:paraId="43AC5857"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5F93A72"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კანადა</w:t>
            </w:r>
          </w:p>
        </w:tc>
        <w:tc>
          <w:tcPr>
            <w:tcW w:w="2916" w:type="dxa"/>
            <w:noWrap/>
            <w:hideMark/>
          </w:tcPr>
          <w:p w14:paraId="1543DD37" w14:textId="5793E4BE"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63,496</w:t>
            </w:r>
          </w:p>
        </w:tc>
        <w:tc>
          <w:tcPr>
            <w:tcW w:w="2186" w:type="dxa"/>
            <w:noWrap/>
            <w:hideMark/>
          </w:tcPr>
          <w:p w14:paraId="678A4A7D" w14:textId="299DE028"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4,232</w:t>
            </w:r>
          </w:p>
        </w:tc>
        <w:tc>
          <w:tcPr>
            <w:tcW w:w="2214" w:type="dxa"/>
            <w:noWrap/>
            <w:hideMark/>
          </w:tcPr>
          <w:p w14:paraId="3F589080" w14:textId="17475279"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6.66</w:t>
            </w:r>
          </w:p>
        </w:tc>
      </w:tr>
      <w:tr w:rsidR="00611809" w:rsidRPr="007B6D1D" w14:paraId="36EBA18C"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C5D347"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ბელგია</w:t>
            </w:r>
          </w:p>
        </w:tc>
        <w:tc>
          <w:tcPr>
            <w:tcW w:w="2916" w:type="dxa"/>
            <w:noWrap/>
            <w:hideMark/>
          </w:tcPr>
          <w:p w14:paraId="5147242F" w14:textId="2694CA32"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54,817</w:t>
            </w:r>
          </w:p>
        </w:tc>
        <w:tc>
          <w:tcPr>
            <w:tcW w:w="2186" w:type="dxa"/>
            <w:noWrap/>
            <w:hideMark/>
          </w:tcPr>
          <w:p w14:paraId="3143ED4D" w14:textId="4CBE14D7"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1,533</w:t>
            </w:r>
          </w:p>
        </w:tc>
        <w:tc>
          <w:tcPr>
            <w:tcW w:w="2214" w:type="dxa"/>
            <w:noWrap/>
            <w:hideMark/>
          </w:tcPr>
          <w:p w14:paraId="15F36EBA" w14:textId="3039F281" w:rsidR="00611809" w:rsidRPr="007B6D1D"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B4164">
              <w:t>2.80</w:t>
            </w:r>
          </w:p>
        </w:tc>
      </w:tr>
      <w:tr w:rsidR="00611809" w:rsidRPr="007B6D1D" w14:paraId="5AD61B85"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8A158BF" w14:textId="77777777" w:rsidR="00611809" w:rsidRPr="00127D8D" w:rsidRDefault="00611809" w:rsidP="00611809">
            <w:pPr>
              <w:rPr>
                <w:rFonts w:ascii="Calibri" w:eastAsia="Times New Roman" w:hAnsi="Calibri" w:cs="Calibri"/>
                <w:b w:val="0"/>
                <w:color w:val="000000"/>
                <w:lang w:val="ka-GE"/>
              </w:rPr>
            </w:pPr>
            <w:r w:rsidRPr="00127D8D">
              <w:rPr>
                <w:rFonts w:ascii="Sylfaen" w:eastAsia="Times New Roman" w:hAnsi="Sylfaen" w:cs="Sylfaen"/>
                <w:b w:val="0"/>
                <w:color w:val="000000"/>
                <w:lang w:val="ka-GE"/>
              </w:rPr>
              <w:t>პერუ</w:t>
            </w:r>
          </w:p>
        </w:tc>
        <w:tc>
          <w:tcPr>
            <w:tcW w:w="2916" w:type="dxa"/>
            <w:noWrap/>
            <w:hideMark/>
          </w:tcPr>
          <w:p w14:paraId="30D6458B" w14:textId="6FEF61E5"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53,025</w:t>
            </w:r>
          </w:p>
        </w:tc>
        <w:tc>
          <w:tcPr>
            <w:tcW w:w="2186" w:type="dxa"/>
            <w:noWrap/>
            <w:hideMark/>
          </w:tcPr>
          <w:p w14:paraId="2736BB24" w14:textId="7E022916"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1,785</w:t>
            </w:r>
          </w:p>
        </w:tc>
        <w:tc>
          <w:tcPr>
            <w:tcW w:w="2214" w:type="dxa"/>
            <w:noWrap/>
            <w:hideMark/>
          </w:tcPr>
          <w:p w14:paraId="79B61F27" w14:textId="7B3931BB" w:rsidR="00611809" w:rsidRPr="007B6D1D"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B4164">
              <w:t>3.37</w:t>
            </w:r>
          </w:p>
        </w:tc>
      </w:tr>
      <w:tr w:rsidR="00611809" w:rsidRPr="007B6D1D" w14:paraId="02AC6D2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2EA9CFF" w14:textId="77777777" w:rsidR="00611809" w:rsidRPr="00127D8D" w:rsidRDefault="00611809" w:rsidP="0061180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ინდოეთი</w:t>
            </w:r>
          </w:p>
        </w:tc>
        <w:tc>
          <w:tcPr>
            <w:tcW w:w="2916" w:type="dxa"/>
            <w:noWrap/>
            <w:hideMark/>
          </w:tcPr>
          <w:p w14:paraId="5D95E11D" w14:textId="17FA5727" w:rsidR="00611809" w:rsidRPr="003C18EA"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B4164">
              <w:t>50,781</w:t>
            </w:r>
          </w:p>
        </w:tc>
        <w:tc>
          <w:tcPr>
            <w:tcW w:w="2186" w:type="dxa"/>
            <w:noWrap/>
            <w:hideMark/>
          </w:tcPr>
          <w:p w14:paraId="59EA06C0" w14:textId="407877AC" w:rsidR="00611809" w:rsidRPr="003C18EA"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B4164">
              <w:t>8,339</w:t>
            </w:r>
          </w:p>
        </w:tc>
        <w:tc>
          <w:tcPr>
            <w:tcW w:w="2214" w:type="dxa"/>
            <w:noWrap/>
            <w:hideMark/>
          </w:tcPr>
          <w:p w14:paraId="0211DF34" w14:textId="0D7F77BD" w:rsidR="00611809" w:rsidRPr="003C18EA"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B4164">
              <w:t>16.42</w:t>
            </w:r>
          </w:p>
        </w:tc>
      </w:tr>
      <w:tr w:rsidR="00611809" w:rsidRPr="007B6D1D" w14:paraId="7AC7A49D" w14:textId="77777777" w:rsidTr="00173891">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911FB6C" w14:textId="54D1414E" w:rsidR="00611809" w:rsidRPr="00127D8D" w:rsidRDefault="00611809" w:rsidP="0061180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ბელორუსია</w:t>
            </w:r>
          </w:p>
        </w:tc>
        <w:tc>
          <w:tcPr>
            <w:tcW w:w="2916" w:type="dxa"/>
            <w:noWrap/>
            <w:vAlign w:val="bottom"/>
          </w:tcPr>
          <w:p w14:paraId="61E7239E" w14:textId="15485AED" w:rsidR="00611809" w:rsidRPr="00122AEC" w:rsidRDefault="00611809" w:rsidP="00611809">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19,255</w:t>
            </w:r>
          </w:p>
        </w:tc>
        <w:tc>
          <w:tcPr>
            <w:tcW w:w="2186" w:type="dxa"/>
            <w:noWrap/>
            <w:vAlign w:val="bottom"/>
          </w:tcPr>
          <w:p w14:paraId="7B4E45E0" w14:textId="697924ED" w:rsidR="00611809" w:rsidRPr="00122AEC" w:rsidRDefault="00611809" w:rsidP="00611809">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112</w:t>
            </w:r>
          </w:p>
        </w:tc>
        <w:tc>
          <w:tcPr>
            <w:tcW w:w="2214" w:type="dxa"/>
            <w:noWrap/>
          </w:tcPr>
          <w:p w14:paraId="04DBAEA5" w14:textId="232E70F9" w:rsidR="00611809" w:rsidRPr="00122AEC" w:rsidRDefault="00611809" w:rsidP="00611809">
            <w:pPr>
              <w:jc w:val="right"/>
              <w:cnfStyle w:val="000000000000" w:firstRow="0" w:lastRow="0" w:firstColumn="0" w:lastColumn="0" w:oddVBand="0" w:evenVBand="0" w:oddHBand="0" w:evenHBand="0" w:firstRowFirstColumn="0" w:firstRowLastColumn="0" w:lastRowFirstColumn="0" w:lastRowLastColumn="0"/>
            </w:pPr>
            <w:r w:rsidRPr="002D694C">
              <w:t>0.58</w:t>
            </w:r>
          </w:p>
        </w:tc>
      </w:tr>
      <w:tr w:rsidR="00611809" w:rsidRPr="007B6D1D" w14:paraId="6EE7A1F8" w14:textId="77777777" w:rsidTr="0074230F">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030F79" w14:textId="1F363D76" w:rsidR="00611809" w:rsidRPr="00127D8D" w:rsidRDefault="00611809" w:rsidP="0061180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უკრაინა</w:t>
            </w:r>
          </w:p>
        </w:tc>
        <w:tc>
          <w:tcPr>
            <w:tcW w:w="2916" w:type="dxa"/>
            <w:noWrap/>
            <w:vAlign w:val="bottom"/>
          </w:tcPr>
          <w:p w14:paraId="0875794A" w14:textId="004838FE" w:rsidR="00611809" w:rsidRPr="003C18EA"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611809">
              <w:rPr>
                <w:rFonts w:ascii="Calibri" w:hAnsi="Calibri" w:cs="Calibri"/>
                <w:color w:val="000000"/>
              </w:rPr>
              <w:t>13,184</w:t>
            </w:r>
          </w:p>
        </w:tc>
        <w:tc>
          <w:tcPr>
            <w:tcW w:w="2186" w:type="dxa"/>
            <w:noWrap/>
            <w:vAlign w:val="bottom"/>
          </w:tcPr>
          <w:p w14:paraId="1DBAC7AE" w14:textId="58E8B74A" w:rsidR="00611809" w:rsidRPr="003C18EA"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327</w:t>
            </w:r>
          </w:p>
        </w:tc>
        <w:tc>
          <w:tcPr>
            <w:tcW w:w="2214" w:type="dxa"/>
            <w:noWrap/>
            <w:vAlign w:val="bottom"/>
          </w:tcPr>
          <w:p w14:paraId="218B0FBE" w14:textId="2BE2351E" w:rsidR="00611809" w:rsidRPr="003C18EA" w:rsidRDefault="00611809" w:rsidP="006118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2.48</w:t>
            </w:r>
          </w:p>
        </w:tc>
      </w:tr>
      <w:tr w:rsidR="00611809" w:rsidRPr="007B6D1D" w14:paraId="64678E9E"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3D9EE7" w14:textId="7B01BBEF" w:rsidR="00611809" w:rsidRPr="00127D8D" w:rsidRDefault="00611809" w:rsidP="0061180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მოლდოვა</w:t>
            </w:r>
          </w:p>
        </w:tc>
        <w:tc>
          <w:tcPr>
            <w:tcW w:w="2916" w:type="dxa"/>
            <w:noWrap/>
          </w:tcPr>
          <w:p w14:paraId="2205EED8" w14:textId="42D9AEBF" w:rsidR="00611809" w:rsidRPr="003C18EA"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44D35">
              <w:t>4,476</w:t>
            </w:r>
          </w:p>
        </w:tc>
        <w:tc>
          <w:tcPr>
            <w:tcW w:w="2186" w:type="dxa"/>
            <w:noWrap/>
          </w:tcPr>
          <w:p w14:paraId="58A88FA9" w14:textId="2331B020" w:rsidR="00611809" w:rsidRPr="003C18EA"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44D35">
              <w:t>143</w:t>
            </w:r>
          </w:p>
        </w:tc>
        <w:tc>
          <w:tcPr>
            <w:tcW w:w="2214" w:type="dxa"/>
            <w:noWrap/>
          </w:tcPr>
          <w:p w14:paraId="559C3344" w14:textId="2F690E5F" w:rsidR="00611809" w:rsidRPr="003C18EA" w:rsidRDefault="00611809" w:rsidP="006118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E44D35">
              <w:t>3.19</w:t>
            </w:r>
          </w:p>
        </w:tc>
      </w:tr>
      <w:tr w:rsidR="00800485" w:rsidRPr="007B6D1D" w14:paraId="6C92691E" w14:textId="77777777" w:rsidTr="005E762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3D73835" w14:textId="3CFACB28" w:rsidR="00800485" w:rsidRPr="00127D8D" w:rsidRDefault="00800485" w:rsidP="00800485">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ყაზახეთი</w:t>
            </w:r>
          </w:p>
        </w:tc>
        <w:tc>
          <w:tcPr>
            <w:tcW w:w="2916" w:type="dxa"/>
            <w:noWrap/>
            <w:vAlign w:val="bottom"/>
          </w:tcPr>
          <w:p w14:paraId="22945047" w14:textId="736BC256" w:rsidR="00800485" w:rsidRPr="00611809" w:rsidRDefault="00800485" w:rsidP="00800485">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4,422</w:t>
            </w:r>
          </w:p>
        </w:tc>
        <w:tc>
          <w:tcPr>
            <w:tcW w:w="2186" w:type="dxa"/>
            <w:noWrap/>
            <w:vAlign w:val="bottom"/>
          </w:tcPr>
          <w:p w14:paraId="2ED8738F" w14:textId="33273CF7" w:rsidR="00800485" w:rsidRPr="003C18EA" w:rsidRDefault="00800485" w:rsidP="0080048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30</w:t>
            </w:r>
          </w:p>
        </w:tc>
        <w:tc>
          <w:tcPr>
            <w:tcW w:w="2214" w:type="dxa"/>
            <w:noWrap/>
            <w:vAlign w:val="bottom"/>
          </w:tcPr>
          <w:p w14:paraId="40D5FE87" w14:textId="43EC6878" w:rsidR="00800485" w:rsidRPr="003C18EA" w:rsidRDefault="00800485" w:rsidP="0080048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0.68</w:t>
            </w:r>
          </w:p>
        </w:tc>
      </w:tr>
      <w:tr w:rsidR="00800485" w:rsidRPr="007B6D1D" w14:paraId="3F19B875" w14:textId="77777777" w:rsidTr="00E15F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D78934" w14:textId="6FAC5333" w:rsidR="00800485" w:rsidRPr="00127D8D" w:rsidRDefault="00800485" w:rsidP="00800485">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სომხეთი</w:t>
            </w:r>
          </w:p>
        </w:tc>
        <w:tc>
          <w:tcPr>
            <w:tcW w:w="2916" w:type="dxa"/>
            <w:noWrap/>
            <w:vAlign w:val="bottom"/>
          </w:tcPr>
          <w:p w14:paraId="32B7598C" w14:textId="6B788847" w:rsidR="00800485" w:rsidRPr="00800485" w:rsidRDefault="00800485" w:rsidP="008004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00485">
              <w:rPr>
                <w:rFonts w:ascii="Calibri" w:hAnsi="Calibri" w:cs="Calibri"/>
                <w:color w:val="000000"/>
              </w:rPr>
              <w:t>2,782</w:t>
            </w:r>
          </w:p>
        </w:tc>
        <w:tc>
          <w:tcPr>
            <w:tcW w:w="2186" w:type="dxa"/>
            <w:noWrap/>
            <w:vAlign w:val="bottom"/>
          </w:tcPr>
          <w:p w14:paraId="3EF3188A" w14:textId="49C415DE" w:rsidR="00800485" w:rsidRPr="003C18EA" w:rsidRDefault="00800485" w:rsidP="00800485">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40</w:t>
            </w:r>
          </w:p>
        </w:tc>
        <w:tc>
          <w:tcPr>
            <w:tcW w:w="2214" w:type="dxa"/>
            <w:noWrap/>
            <w:vAlign w:val="bottom"/>
          </w:tcPr>
          <w:p w14:paraId="0F014751" w14:textId="2DF202C3" w:rsidR="00800485" w:rsidRPr="003C18EA" w:rsidRDefault="00800485" w:rsidP="00800485">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1.44</w:t>
            </w:r>
          </w:p>
        </w:tc>
      </w:tr>
      <w:tr w:rsidR="00800485" w:rsidRPr="007B6D1D" w14:paraId="6D3B26B2" w14:textId="77777777" w:rsidTr="00EC1CF3">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C625A9" w14:textId="0C5707C9" w:rsidR="00800485" w:rsidRPr="00127D8D" w:rsidRDefault="00800485" w:rsidP="00800485">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უზბეკეთი</w:t>
            </w:r>
          </w:p>
        </w:tc>
        <w:tc>
          <w:tcPr>
            <w:tcW w:w="2916" w:type="dxa"/>
            <w:noWrap/>
            <w:vAlign w:val="bottom"/>
          </w:tcPr>
          <w:p w14:paraId="449FB756" w14:textId="7FE847C1" w:rsidR="00800485" w:rsidRPr="00800485" w:rsidRDefault="00800485" w:rsidP="00800485">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00485">
              <w:rPr>
                <w:rFonts w:ascii="Calibri" w:hAnsi="Calibri" w:cs="Calibri"/>
                <w:color w:val="000000"/>
              </w:rPr>
              <w:t>2,233</w:t>
            </w:r>
          </w:p>
        </w:tc>
        <w:tc>
          <w:tcPr>
            <w:tcW w:w="2186" w:type="dxa"/>
            <w:noWrap/>
            <w:vAlign w:val="bottom"/>
          </w:tcPr>
          <w:p w14:paraId="3E492A25" w14:textId="11CDD6B7" w:rsidR="00800485" w:rsidRPr="003C18EA" w:rsidRDefault="00800485" w:rsidP="0080048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10</w:t>
            </w:r>
          </w:p>
        </w:tc>
        <w:tc>
          <w:tcPr>
            <w:tcW w:w="2214" w:type="dxa"/>
            <w:noWrap/>
            <w:vAlign w:val="bottom"/>
          </w:tcPr>
          <w:p w14:paraId="17E2A75C" w14:textId="0A0525A7" w:rsidR="00800485" w:rsidRPr="003C18EA" w:rsidRDefault="00800485" w:rsidP="00800485">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0.45</w:t>
            </w:r>
          </w:p>
        </w:tc>
      </w:tr>
      <w:tr w:rsidR="00800485" w:rsidRPr="007B6D1D" w14:paraId="72F53ED6" w14:textId="77777777" w:rsidTr="00B10BA3">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148764D" w14:textId="5CA7DF4F" w:rsidR="00800485" w:rsidRPr="00127D8D" w:rsidRDefault="00800485" w:rsidP="00800485">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აზერბაიჯანი</w:t>
            </w:r>
          </w:p>
        </w:tc>
        <w:tc>
          <w:tcPr>
            <w:tcW w:w="2916" w:type="dxa"/>
            <w:noWrap/>
            <w:vAlign w:val="bottom"/>
          </w:tcPr>
          <w:p w14:paraId="23EF105C" w14:textId="5977D3F4" w:rsidR="00800485" w:rsidRPr="00800485" w:rsidRDefault="00800485" w:rsidP="008004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00485">
              <w:rPr>
                <w:rFonts w:ascii="Calibri" w:hAnsi="Calibri" w:cs="Calibri"/>
                <w:color w:val="000000"/>
              </w:rPr>
              <w:t>2,127</w:t>
            </w:r>
          </w:p>
        </w:tc>
        <w:tc>
          <w:tcPr>
            <w:tcW w:w="2186" w:type="dxa"/>
            <w:noWrap/>
            <w:vAlign w:val="bottom"/>
          </w:tcPr>
          <w:p w14:paraId="25536F97" w14:textId="7413842E" w:rsidR="00800485" w:rsidRPr="003C18EA" w:rsidRDefault="00800485" w:rsidP="00800485">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28</w:t>
            </w:r>
          </w:p>
        </w:tc>
        <w:tc>
          <w:tcPr>
            <w:tcW w:w="2214" w:type="dxa"/>
            <w:noWrap/>
            <w:vAlign w:val="bottom"/>
          </w:tcPr>
          <w:p w14:paraId="0CECC95A" w14:textId="6B6A6D60" w:rsidR="00800485" w:rsidRPr="003C18EA" w:rsidRDefault="00800485" w:rsidP="00800485">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Pr>
                <w:rFonts w:ascii="Calibri" w:hAnsi="Calibri" w:cs="Calibri"/>
                <w:color w:val="000000"/>
              </w:rPr>
              <w:t>1.32</w:t>
            </w:r>
          </w:p>
        </w:tc>
      </w:tr>
      <w:tr w:rsidR="00122AEC" w:rsidRPr="007B6D1D" w14:paraId="2C2685E0"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57879F9" w14:textId="583B30A3"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ყირგიზეთი</w:t>
            </w:r>
          </w:p>
        </w:tc>
        <w:tc>
          <w:tcPr>
            <w:tcW w:w="2916" w:type="dxa"/>
            <w:noWrap/>
          </w:tcPr>
          <w:p w14:paraId="39EC2464" w14:textId="69C4E887"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009C2">
              <w:t>871</w:t>
            </w:r>
          </w:p>
        </w:tc>
        <w:tc>
          <w:tcPr>
            <w:tcW w:w="2186" w:type="dxa"/>
            <w:noWrap/>
          </w:tcPr>
          <w:p w14:paraId="333CEF7D" w14:textId="6759F5BC"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009C2">
              <w:t>12</w:t>
            </w:r>
          </w:p>
        </w:tc>
        <w:tc>
          <w:tcPr>
            <w:tcW w:w="2214" w:type="dxa"/>
            <w:noWrap/>
          </w:tcPr>
          <w:p w14:paraId="43BC5C1C" w14:textId="6AA77827" w:rsidR="00122AEC" w:rsidRPr="003C18EA" w:rsidRDefault="00122AEC" w:rsidP="00122AEC">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B009C2">
              <w:t>1.38</w:t>
            </w:r>
          </w:p>
        </w:tc>
      </w:tr>
      <w:tr w:rsidR="00122AEC" w:rsidRPr="007B6D1D" w14:paraId="013D326A"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016D98B" w14:textId="18284421" w:rsidR="00122AEC" w:rsidRPr="00127D8D" w:rsidRDefault="00122AEC" w:rsidP="00122AEC">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საქართველო</w:t>
            </w:r>
          </w:p>
        </w:tc>
        <w:tc>
          <w:tcPr>
            <w:tcW w:w="2916" w:type="dxa"/>
            <w:noWrap/>
          </w:tcPr>
          <w:p w14:paraId="37A49F82" w14:textId="2A4EC9A6" w:rsidR="00122AEC" w:rsidRPr="003C18EA" w:rsidRDefault="00D60366"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t>615</w:t>
            </w:r>
          </w:p>
        </w:tc>
        <w:tc>
          <w:tcPr>
            <w:tcW w:w="2186" w:type="dxa"/>
            <w:noWrap/>
          </w:tcPr>
          <w:p w14:paraId="41881B5D" w14:textId="141EE092" w:rsidR="00122AEC" w:rsidRPr="003C18EA" w:rsidRDefault="00122AEC" w:rsidP="00122AEC">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C3608B">
              <w:t>9</w:t>
            </w:r>
          </w:p>
        </w:tc>
        <w:tc>
          <w:tcPr>
            <w:tcW w:w="2214" w:type="dxa"/>
            <w:noWrap/>
          </w:tcPr>
          <w:p w14:paraId="1D8E9029" w14:textId="66B2CD81" w:rsidR="00122AEC" w:rsidRPr="003C18EA" w:rsidRDefault="00122AEC" w:rsidP="00800485">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C3608B">
              <w:t>1.4</w:t>
            </w:r>
            <w:r w:rsidR="00D60366">
              <w:t>6</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ED4383"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ED4383">
        <w:rPr>
          <w:rFonts w:ascii="Sylfaen" w:hAnsi="Sylfaen"/>
          <w:i/>
          <w:sz w:val="24"/>
          <w:lang w:val="ka-GE"/>
        </w:rPr>
        <w:t>-</w:t>
      </w:r>
      <w:hyperlink r:id="rId8" w:history="1">
        <w:r w:rsidR="00122AEC" w:rsidRPr="00ED4383">
          <w:rPr>
            <w:rStyle w:val="Hyperlink"/>
            <w:lang w:val="ka-GE"/>
          </w:rPr>
          <w:t>https://www.worldometers.info/coronavirus/</w:t>
        </w:r>
      </w:hyperlink>
      <w:r w:rsidRPr="003C18EA">
        <w:rPr>
          <w:rFonts w:ascii="Sylfaen" w:hAnsi="Sylfaen"/>
          <w:i/>
          <w:sz w:val="24"/>
          <w:lang w:val="ka-GE"/>
        </w:rPr>
        <w:t>)</w:t>
      </w:r>
      <w:r w:rsidR="00127D8D" w:rsidRPr="00ED4383">
        <w:rPr>
          <w:rFonts w:ascii="Sylfaen" w:hAnsi="Sylfaen"/>
          <w:sz w:val="24"/>
          <w:lang w:val="ka-GE"/>
        </w:rPr>
        <w:t xml:space="preserve"> </w:t>
      </w:r>
    </w:p>
    <w:p w14:paraId="71021A4A" w14:textId="77777777" w:rsidR="006778AF" w:rsidRPr="00ED4383" w:rsidRDefault="006778AF" w:rsidP="00F60313">
      <w:pPr>
        <w:spacing w:after="0"/>
        <w:jc w:val="both"/>
        <w:rPr>
          <w:rFonts w:ascii="Sylfaen" w:hAnsi="Sylfaen"/>
          <w:sz w:val="24"/>
          <w:lang w:val="ka-GE"/>
        </w:rPr>
      </w:pPr>
    </w:p>
    <w:p w14:paraId="78B78064" w14:textId="77777777" w:rsidR="006778AF" w:rsidRPr="00ED4383" w:rsidRDefault="006778AF" w:rsidP="00F60313">
      <w:pPr>
        <w:spacing w:after="0"/>
        <w:jc w:val="both"/>
        <w:rPr>
          <w:rFonts w:ascii="Sylfaen" w:hAnsi="Sylfaen"/>
          <w:sz w:val="24"/>
          <w:lang w:val="ka-GE"/>
        </w:rPr>
      </w:pPr>
    </w:p>
    <w:p w14:paraId="32C571BE" w14:textId="77777777" w:rsidR="006778AF" w:rsidRPr="00ED4383" w:rsidRDefault="006778AF" w:rsidP="00F60313">
      <w:pPr>
        <w:spacing w:after="0"/>
        <w:jc w:val="both"/>
        <w:rPr>
          <w:rFonts w:ascii="Sylfaen" w:hAnsi="Sylfaen"/>
          <w:sz w:val="24"/>
          <w:lang w:val="ka-GE"/>
        </w:rPr>
      </w:pPr>
    </w:p>
    <w:p w14:paraId="433C5D71" w14:textId="77777777" w:rsidR="000324D6" w:rsidRPr="00ED4383" w:rsidRDefault="000324D6" w:rsidP="00F60313">
      <w:pPr>
        <w:spacing w:after="0"/>
        <w:jc w:val="both"/>
        <w:rPr>
          <w:rFonts w:ascii="Sylfaen" w:hAnsi="Sylfaen"/>
          <w:sz w:val="24"/>
          <w:lang w:val="ka-GE"/>
        </w:rPr>
        <w:sectPr w:rsidR="000324D6" w:rsidRPr="00ED4383" w:rsidSect="002E2DC1">
          <w:pgSz w:w="12240" w:h="15840"/>
          <w:pgMar w:top="630" w:right="360" w:bottom="1080" w:left="720" w:header="720" w:footer="720" w:gutter="0"/>
          <w:cols w:space="720"/>
          <w:docGrid w:linePitch="360"/>
        </w:sectPr>
      </w:pPr>
    </w:p>
    <w:p w14:paraId="09B30B46" w14:textId="58941026" w:rsidR="006778AF" w:rsidRPr="00ED4383" w:rsidRDefault="006778AF" w:rsidP="00F60313">
      <w:pPr>
        <w:spacing w:after="0"/>
        <w:jc w:val="both"/>
        <w:rPr>
          <w:rFonts w:ascii="Sylfaen" w:hAnsi="Sylfaen"/>
          <w:sz w:val="24"/>
          <w:lang w:val="ka-GE"/>
        </w:rPr>
      </w:pPr>
    </w:p>
    <w:p w14:paraId="34C436F3" w14:textId="77777777" w:rsidR="006778AF" w:rsidRPr="00ED4383" w:rsidRDefault="006778AF" w:rsidP="00F60313">
      <w:pPr>
        <w:spacing w:after="0"/>
        <w:jc w:val="both"/>
        <w:rPr>
          <w:rFonts w:ascii="Sylfaen" w:hAnsi="Sylfaen"/>
          <w:sz w:val="24"/>
          <w:lang w:val="ka-GE"/>
        </w:rPr>
      </w:pPr>
    </w:p>
    <w:p w14:paraId="667CDCCB" w14:textId="77777777" w:rsidR="006778AF" w:rsidRPr="00ED4383" w:rsidRDefault="006778AF" w:rsidP="00F60313">
      <w:pPr>
        <w:spacing w:after="0"/>
        <w:jc w:val="both"/>
        <w:rPr>
          <w:rFonts w:ascii="Sylfaen" w:hAnsi="Sylfaen"/>
          <w:sz w:val="24"/>
          <w:lang w:val="ka-GE"/>
        </w:rPr>
      </w:pPr>
    </w:p>
    <w:p w14:paraId="35ACDE31" w14:textId="567B6DAF" w:rsidR="006778AF" w:rsidRPr="00ED4383" w:rsidRDefault="006778AF" w:rsidP="00F60313">
      <w:pPr>
        <w:spacing w:after="0"/>
        <w:jc w:val="both"/>
        <w:rPr>
          <w:rFonts w:ascii="Sylfaen" w:hAnsi="Sylfaen"/>
          <w:sz w:val="24"/>
          <w:lang w:val="ka-GE"/>
        </w:rPr>
      </w:pPr>
    </w:p>
    <w:p w14:paraId="470CD34A" w14:textId="77777777" w:rsidR="006778AF" w:rsidRPr="00ED4383" w:rsidRDefault="006778AF" w:rsidP="006778AF">
      <w:pPr>
        <w:rPr>
          <w:rFonts w:ascii="Sylfaen" w:hAnsi="Sylfaen"/>
          <w:sz w:val="24"/>
          <w:lang w:val="ka-GE"/>
        </w:rPr>
      </w:pPr>
    </w:p>
    <w:p w14:paraId="2E4C9428" w14:textId="7BA8745E" w:rsidR="006778AF" w:rsidRDefault="00D60366" w:rsidP="006778AF">
      <w:pPr>
        <w:rPr>
          <w:rFonts w:ascii="Sylfaen" w:hAnsi="Sylfaen"/>
          <w:sz w:val="24"/>
        </w:rPr>
      </w:pPr>
      <w:r w:rsidRPr="00D60366">
        <w:rPr>
          <w:rFonts w:ascii="Sylfaen" w:hAnsi="Sylfaen"/>
          <w:noProof/>
          <w:sz w:val="24"/>
        </w:rPr>
        <w:drawing>
          <wp:inline distT="0" distB="0" distL="0" distR="0" wp14:anchorId="7B28EF33" wp14:editId="5A25DF44">
            <wp:extent cx="8972550" cy="5059174"/>
            <wp:effectExtent l="0" t="0" r="0" b="8255"/>
            <wp:docPr id="2" name="Picture 2" descr="C:\Users\User\Downloads\07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07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9174"/>
                    </a:xfrm>
                    <a:prstGeom prst="rect">
                      <a:avLst/>
                    </a:prstGeom>
                    <a:noFill/>
                    <a:ln>
                      <a:noFill/>
                    </a:ln>
                  </pic:spPr>
                </pic:pic>
              </a:graphicData>
            </a:graphic>
          </wp:inline>
        </w:drawing>
      </w:r>
    </w:p>
    <w:p w14:paraId="15EB3011" w14:textId="77777777" w:rsidR="00A81F4D" w:rsidRDefault="006778AF" w:rsidP="00A81F4D">
      <w:pPr>
        <w:pStyle w:val="NormalWeb"/>
        <w:shd w:val="clear" w:color="auto" w:fill="FFFFFF"/>
        <w:spacing w:after="150"/>
        <w:rPr>
          <w:rFonts w:ascii="Sylfaen" w:hAnsi="Sylfaen"/>
        </w:rPr>
      </w:pPr>
      <w:r>
        <w:rPr>
          <w:rFonts w:ascii="Sylfaen" w:hAnsi="Sylfaen"/>
        </w:rPr>
        <w:tab/>
      </w:r>
    </w:p>
    <w:p w14:paraId="5D0DF539" w14:textId="77777777" w:rsidR="00A81F4D" w:rsidRDefault="00A81F4D" w:rsidP="00A81F4D">
      <w:pPr>
        <w:pStyle w:val="NormalWeb"/>
        <w:shd w:val="clear" w:color="auto" w:fill="FFFFFF"/>
        <w:spacing w:after="150"/>
        <w:rPr>
          <w:rFonts w:ascii="Sylfaen" w:hAnsi="Sylfaen"/>
        </w:rPr>
      </w:pPr>
    </w:p>
    <w:p w14:paraId="0D2D37FC" w14:textId="7A9FBC76"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მრავალ ქვეყანაში, გარდა COVID19-ით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51B28AC6"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(13011) 4%-ით ნაკლებია. შედარებისთვის: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2EAF61BE" w14:textId="19457EA2" w:rsidR="006778AF" w:rsidRDefault="006778AF" w:rsidP="006778AF">
      <w:pPr>
        <w:tabs>
          <w:tab w:val="left" w:pos="4095"/>
        </w:tabs>
        <w:rPr>
          <w:rFonts w:ascii="Sylfaen" w:hAnsi="Sylfaen"/>
          <w:sz w:val="24"/>
        </w:rPr>
      </w:pPr>
    </w:p>
    <w:p w14:paraId="373550C8" w14:textId="77777777" w:rsidR="0054047D" w:rsidRDefault="0054047D"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p>
    <w:p w14:paraId="28B18B84" w14:textId="4FF43080" w:rsidR="000324D6" w:rsidRDefault="000324D6" w:rsidP="00122AEC">
      <w:pPr>
        <w:rPr>
          <w:rFonts w:ascii="Sylfaen" w:hAnsi="Sylfaen"/>
          <w:sz w:val="24"/>
        </w:rPr>
      </w:pPr>
    </w:p>
    <w:p w14:paraId="18D6FD2D" w14:textId="592A4706" w:rsidR="0054047D" w:rsidRDefault="00BA303F"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BA303F">
        <w:rPr>
          <w:rFonts w:ascii="Sylfaen" w:hAnsi="Sylfaen"/>
          <w:noProof/>
          <w:sz w:val="24"/>
        </w:rPr>
        <w:drawing>
          <wp:inline distT="0" distB="0" distL="0" distR="0" wp14:anchorId="3B6AB771" wp14:editId="04DD9106">
            <wp:extent cx="8972550" cy="6733151"/>
            <wp:effectExtent l="0" t="0" r="0" b="0"/>
            <wp:docPr id="4" name="Picture 4" descr="C:\Users\User\Downloads\COVID-19 შემთხვევები საქარველოში_0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შემთხვევები საქარველოში_06-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72550" cy="6733151"/>
                    </a:xfrm>
                    <a:prstGeom prst="rect">
                      <a:avLst/>
                    </a:prstGeom>
                    <a:noFill/>
                    <a:ln>
                      <a:noFill/>
                    </a:ln>
                  </pic:spPr>
                </pic:pic>
              </a:graphicData>
            </a:graphic>
          </wp:inline>
        </w:drawing>
      </w:r>
    </w:p>
    <w:p w14:paraId="363501D3" w14:textId="0232B1D1" w:rsidR="0054047D" w:rsidRDefault="0054047D" w:rsidP="000324D6">
      <w:pPr>
        <w:tabs>
          <w:tab w:val="left" w:pos="2280"/>
        </w:tabs>
        <w:rPr>
          <w:rFonts w:ascii="Sylfaen" w:hAnsi="Sylfaen"/>
          <w:noProof/>
          <w:sz w:val="24"/>
        </w:rPr>
      </w:pPr>
    </w:p>
    <w:p w14:paraId="3CA62B5E" w14:textId="1BF575ED" w:rsidR="000324D6" w:rsidRDefault="00AE6450" w:rsidP="000324D6">
      <w:pPr>
        <w:tabs>
          <w:tab w:val="left" w:pos="2280"/>
        </w:tabs>
        <w:rPr>
          <w:rFonts w:ascii="Sylfaen" w:hAnsi="Sylfaen"/>
          <w:sz w:val="24"/>
        </w:rPr>
      </w:pPr>
      <w:r w:rsidRPr="00AE6450">
        <w:rPr>
          <w:rFonts w:ascii="Sylfaen" w:hAnsi="Sylfaen"/>
          <w:noProof/>
          <w:sz w:val="24"/>
        </w:rPr>
        <w:drawing>
          <wp:inline distT="0" distB="0" distL="0" distR="0" wp14:anchorId="3352B546" wp14:editId="2E25EA54">
            <wp:extent cx="8972550" cy="6733151"/>
            <wp:effectExtent l="0" t="0" r="0" b="0"/>
            <wp:docPr id="8" name="Picture 8" descr="C:\Users\User\Downloads\COVID-19 ტესტირება საქარველოში_05-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COVID-19 ტესტირება საქარველოში_05-05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33151"/>
                    </a:xfrm>
                    <a:prstGeom prst="rect">
                      <a:avLst/>
                    </a:prstGeom>
                    <a:noFill/>
                    <a:ln>
                      <a:noFill/>
                    </a:ln>
                  </pic:spPr>
                </pic:pic>
              </a:graphicData>
            </a:graphic>
          </wp:inline>
        </w:drawing>
      </w:r>
    </w:p>
    <w:p w14:paraId="389A5158" w14:textId="7FB5B563" w:rsidR="0054047D" w:rsidRDefault="0054047D" w:rsidP="000324D6">
      <w:pPr>
        <w:tabs>
          <w:tab w:val="left" w:pos="2280"/>
        </w:tabs>
        <w:rPr>
          <w:rFonts w:ascii="Sylfaen" w:hAnsi="Sylfaen"/>
          <w:sz w:val="24"/>
        </w:rPr>
      </w:pPr>
    </w:p>
    <w:p w14:paraId="1BF11746" w14:textId="47AD21F1" w:rsidR="0054047D" w:rsidRPr="000324D6" w:rsidRDefault="00AE6450" w:rsidP="000324D6">
      <w:pPr>
        <w:tabs>
          <w:tab w:val="left" w:pos="2280"/>
        </w:tabs>
        <w:rPr>
          <w:rFonts w:ascii="Sylfaen" w:hAnsi="Sylfaen"/>
          <w:sz w:val="24"/>
        </w:rPr>
        <w:sectPr w:rsidR="0054047D" w:rsidRPr="000324D6" w:rsidSect="0054047D">
          <w:pgSz w:w="15840" w:h="12240" w:orient="landscape"/>
          <w:pgMar w:top="360" w:right="1080" w:bottom="720" w:left="630" w:header="720" w:footer="720" w:gutter="0"/>
          <w:cols w:space="720"/>
          <w:docGrid w:linePitch="360"/>
        </w:sectPr>
      </w:pPr>
      <w:r w:rsidRPr="00AE6450">
        <w:rPr>
          <w:rFonts w:ascii="Sylfaen" w:hAnsi="Sylfaen"/>
          <w:noProof/>
          <w:sz w:val="24"/>
        </w:rPr>
        <w:drawing>
          <wp:inline distT="0" distB="0" distL="0" distR="0" wp14:anchorId="4405E351" wp14:editId="1F3CFFEC">
            <wp:extent cx="8972550" cy="6733151"/>
            <wp:effectExtent l="0" t="0" r="0" b="0"/>
            <wp:docPr id="6" name="Picture 6" descr="C:\Users\User\Downloads\COVID-19 დრიური შემთხვევები საქარველოში_0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COVID-19 დრიური შემთხვევები საქარველოში_06-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33151"/>
                    </a:xfrm>
                    <a:prstGeom prst="rect">
                      <a:avLst/>
                    </a:prstGeom>
                    <a:noFill/>
                    <a:ln>
                      <a:noFill/>
                    </a:ln>
                  </pic:spPr>
                </pic:pic>
              </a:graphicData>
            </a:graphic>
          </wp:inline>
        </w:drawing>
      </w:r>
    </w:p>
    <w:p w14:paraId="1D5C83D9" w14:textId="3A2911C7" w:rsidR="00ED4383" w:rsidRPr="00ED4383" w:rsidRDefault="00ED4383" w:rsidP="00ED4383">
      <w:pPr>
        <w:rPr>
          <w:rFonts w:ascii="Sylfaen" w:hAnsi="Sylfaen"/>
          <w:b/>
          <w:lang w:val="ka-GE"/>
        </w:rPr>
      </w:pPr>
      <w:r w:rsidRPr="00ED4383">
        <w:rPr>
          <w:rFonts w:ascii="Sylfaen" w:hAnsi="Sylfaen"/>
          <w:b/>
          <w:lang w:val="ka-GE"/>
        </w:rPr>
        <w:lastRenderedPageBreak/>
        <w:t>ქვემო ქართლის ეპიდსიტუაციის მოკლე მიმოხილვა (</w:t>
      </w:r>
      <w:r w:rsidRPr="00ED4383">
        <w:rPr>
          <w:rFonts w:ascii="Sylfaen" w:hAnsi="Sylfaen"/>
          <w:b/>
          <w:lang w:val="ka-GE"/>
        </w:rPr>
        <w:t>06.05.2020</w:t>
      </w:r>
      <w:r w:rsidRPr="00ED4383">
        <w:rPr>
          <w:rFonts w:ascii="Sylfaen" w:hAnsi="Sylfaen"/>
          <w:b/>
          <w:lang w:val="ka-GE"/>
        </w:rPr>
        <w:t>)</w:t>
      </w:r>
    </w:p>
    <w:p w14:paraId="013AE378" w14:textId="77777777" w:rsidR="00ED4383" w:rsidRDefault="00ED4383" w:rsidP="00ED4383">
      <w:pPr>
        <w:pStyle w:val="NormalWeb"/>
        <w:jc w:val="both"/>
        <w:rPr>
          <w:rFonts w:ascii="Sylfaen" w:hAnsi="Sylfaen" w:cs="Sylfaen"/>
          <w:color w:val="000000" w:themeColor="text1"/>
          <w:lang w:val="ka-GE"/>
        </w:rPr>
      </w:pPr>
      <w:r w:rsidRPr="00A454CE">
        <w:rPr>
          <w:rFonts w:ascii="Sylfaen" w:hAnsi="Sylfaen" w:cs="Sylfaen"/>
          <w:color w:val="000000" w:themeColor="text1"/>
          <w:lang w:val="ka-GE"/>
        </w:rPr>
        <w:t>ქვემო</w:t>
      </w:r>
      <w:r w:rsidRPr="00A454CE">
        <w:rPr>
          <w:color w:val="000000" w:themeColor="text1"/>
          <w:lang w:val="ka-GE"/>
        </w:rPr>
        <w:t xml:space="preserve"> </w:t>
      </w:r>
      <w:r w:rsidRPr="00A454CE">
        <w:rPr>
          <w:rFonts w:ascii="Sylfaen" w:hAnsi="Sylfaen" w:cs="Sylfaen"/>
          <w:color w:val="000000" w:themeColor="text1"/>
          <w:lang w:val="ka-GE"/>
        </w:rPr>
        <w:t>ქართლი</w:t>
      </w:r>
      <w:r w:rsidRPr="00A454CE">
        <w:rPr>
          <w:color w:val="000000" w:themeColor="text1"/>
          <w:lang w:val="ka-GE"/>
        </w:rPr>
        <w:t xml:space="preserve"> </w:t>
      </w:r>
      <w:hyperlink r:id="rId13" w:tooltip="საქართველო" w:history="1">
        <w:r w:rsidRPr="00A454CE">
          <w:rPr>
            <w:rStyle w:val="Hyperlink"/>
            <w:rFonts w:ascii="Sylfaen" w:hAnsi="Sylfaen" w:cs="Sylfaen"/>
            <w:color w:val="000000" w:themeColor="text1"/>
            <w:lang w:val="ka-GE"/>
          </w:rPr>
          <w:t>საქართველოს</w:t>
        </w:r>
      </w:hyperlink>
      <w:r w:rsidRPr="00A454CE">
        <w:rPr>
          <w:color w:val="000000" w:themeColor="text1"/>
          <w:lang w:val="ka-GE"/>
        </w:rPr>
        <w:t xml:space="preserve"> </w:t>
      </w:r>
      <w:r w:rsidRPr="00A454CE">
        <w:rPr>
          <w:rFonts w:ascii="Sylfaen" w:hAnsi="Sylfaen" w:cs="Sylfaen"/>
          <w:color w:val="000000" w:themeColor="text1"/>
          <w:lang w:val="ka-GE"/>
        </w:rPr>
        <w:t>ერთ</w:t>
      </w:r>
      <w:r w:rsidRPr="00A454CE">
        <w:rPr>
          <w:color w:val="000000" w:themeColor="text1"/>
          <w:lang w:val="ka-GE"/>
        </w:rPr>
        <w:t>-</w:t>
      </w:r>
      <w:r w:rsidRPr="00A454CE">
        <w:rPr>
          <w:rFonts w:ascii="Sylfaen" w:hAnsi="Sylfaen" w:cs="Sylfaen"/>
          <w:color w:val="000000" w:themeColor="text1"/>
          <w:lang w:val="ka-GE"/>
        </w:rPr>
        <w:t>ერთი</w:t>
      </w:r>
      <w:r w:rsidRPr="00A454CE">
        <w:rPr>
          <w:color w:val="000000" w:themeColor="text1"/>
          <w:lang w:val="ka-GE"/>
        </w:rPr>
        <w:t xml:space="preserve"> </w:t>
      </w:r>
      <w:r w:rsidRPr="00A454CE">
        <w:rPr>
          <w:rFonts w:ascii="Sylfaen" w:hAnsi="Sylfaen" w:cs="Sylfaen"/>
          <w:color w:val="000000" w:themeColor="text1"/>
          <w:lang w:val="ka-GE"/>
        </w:rPr>
        <w:t>უმნიშვნელოვანესი</w:t>
      </w:r>
      <w:r w:rsidRPr="00A454CE">
        <w:rPr>
          <w:color w:val="000000" w:themeColor="text1"/>
          <w:lang w:val="ka-GE"/>
        </w:rPr>
        <w:t xml:space="preserve"> </w:t>
      </w:r>
      <w:r w:rsidRPr="00A454CE">
        <w:rPr>
          <w:rFonts w:ascii="Sylfaen" w:hAnsi="Sylfaen" w:cs="Sylfaen"/>
          <w:color w:val="000000" w:themeColor="text1"/>
          <w:lang w:val="ka-GE"/>
        </w:rPr>
        <w:t>ეკონომიკური</w:t>
      </w:r>
      <w:r w:rsidRPr="00A454CE">
        <w:rPr>
          <w:color w:val="000000" w:themeColor="text1"/>
          <w:lang w:val="ka-GE"/>
        </w:rPr>
        <w:t xml:space="preserve"> </w:t>
      </w:r>
      <w:r w:rsidRPr="00A454CE">
        <w:rPr>
          <w:rFonts w:ascii="Sylfaen" w:hAnsi="Sylfaen" w:cs="Sylfaen"/>
          <w:color w:val="000000" w:themeColor="text1"/>
          <w:lang w:val="ka-GE"/>
        </w:rPr>
        <w:t>მხარეა</w:t>
      </w:r>
      <w:r w:rsidRPr="00A454CE">
        <w:rPr>
          <w:color w:val="000000" w:themeColor="text1"/>
          <w:lang w:val="ka-GE"/>
        </w:rPr>
        <w:t xml:space="preserve">. </w:t>
      </w:r>
      <w:r w:rsidRPr="00A454CE">
        <w:rPr>
          <w:rFonts w:ascii="Sylfaen" w:hAnsi="Sylfaen" w:cs="Sylfaen"/>
          <w:color w:val="000000" w:themeColor="text1"/>
          <w:lang w:val="ka-GE"/>
        </w:rPr>
        <w:t>მას</w:t>
      </w:r>
      <w:r w:rsidRPr="00A454CE">
        <w:rPr>
          <w:color w:val="000000" w:themeColor="text1"/>
          <w:lang w:val="ka-GE"/>
        </w:rPr>
        <w:t xml:space="preserve"> </w:t>
      </w:r>
      <w:hyperlink r:id="rId14" w:tooltip="თბილისი" w:history="1">
        <w:r w:rsidRPr="00A454CE">
          <w:rPr>
            <w:rStyle w:val="Hyperlink"/>
            <w:rFonts w:ascii="Sylfaen" w:hAnsi="Sylfaen" w:cs="Sylfaen"/>
            <w:color w:val="000000" w:themeColor="text1"/>
            <w:lang w:val="ka-GE"/>
          </w:rPr>
          <w:t>თბილისის</w:t>
        </w:r>
      </w:hyperlink>
      <w:r w:rsidRPr="00A454CE">
        <w:rPr>
          <w:color w:val="000000" w:themeColor="text1"/>
          <w:lang w:val="ka-GE"/>
        </w:rPr>
        <w:t xml:space="preserve"> </w:t>
      </w:r>
      <w:r w:rsidRPr="00A454CE">
        <w:rPr>
          <w:rFonts w:ascii="Sylfaen" w:hAnsi="Sylfaen" w:cs="Sylfaen"/>
          <w:color w:val="000000" w:themeColor="text1"/>
          <w:lang w:val="ka-GE"/>
        </w:rPr>
        <w:t>შემდეგ</w:t>
      </w:r>
      <w:r w:rsidRPr="00A454CE">
        <w:rPr>
          <w:color w:val="000000" w:themeColor="text1"/>
          <w:lang w:val="ka-GE"/>
        </w:rPr>
        <w:t xml:space="preserve">, </w:t>
      </w:r>
      <w:r w:rsidRPr="00A454CE">
        <w:rPr>
          <w:rFonts w:ascii="Sylfaen" w:hAnsi="Sylfaen" w:cs="Sylfaen"/>
          <w:color w:val="000000" w:themeColor="text1"/>
          <w:lang w:val="ka-GE"/>
        </w:rPr>
        <w:t>მეორე</w:t>
      </w:r>
      <w:r w:rsidRPr="00A454CE">
        <w:rPr>
          <w:color w:val="000000" w:themeColor="text1"/>
          <w:lang w:val="ka-GE"/>
        </w:rPr>
        <w:t xml:space="preserve"> </w:t>
      </w:r>
      <w:r w:rsidRPr="00A454CE">
        <w:rPr>
          <w:rFonts w:ascii="Sylfaen" w:hAnsi="Sylfaen" w:cs="Sylfaen"/>
          <w:color w:val="000000" w:themeColor="text1"/>
          <w:lang w:val="ka-GE"/>
        </w:rPr>
        <w:t>ადგილი</w:t>
      </w:r>
      <w:r w:rsidRPr="00A454CE">
        <w:rPr>
          <w:color w:val="000000" w:themeColor="text1"/>
          <w:lang w:val="ka-GE"/>
        </w:rPr>
        <w:t xml:space="preserve"> </w:t>
      </w:r>
      <w:r w:rsidRPr="00A454CE">
        <w:rPr>
          <w:rFonts w:ascii="Sylfaen" w:hAnsi="Sylfaen" w:cs="Sylfaen"/>
          <w:color w:val="000000" w:themeColor="text1"/>
          <w:lang w:val="ka-GE"/>
        </w:rPr>
        <w:t>უკავია</w:t>
      </w:r>
      <w:r w:rsidRPr="00A454CE">
        <w:rPr>
          <w:color w:val="000000" w:themeColor="text1"/>
          <w:lang w:val="ka-GE"/>
        </w:rPr>
        <w:t xml:space="preserve"> </w:t>
      </w:r>
      <w:r w:rsidRPr="00A454CE">
        <w:rPr>
          <w:rFonts w:ascii="Sylfaen" w:hAnsi="Sylfaen" w:cs="Sylfaen"/>
          <w:color w:val="000000" w:themeColor="text1"/>
          <w:lang w:val="ka-GE"/>
        </w:rPr>
        <w:t>სამრეწველო</w:t>
      </w:r>
      <w:r w:rsidRPr="00A454CE">
        <w:rPr>
          <w:color w:val="000000" w:themeColor="text1"/>
          <w:lang w:val="ka-GE"/>
        </w:rPr>
        <w:t xml:space="preserve"> </w:t>
      </w:r>
      <w:r w:rsidRPr="00A454CE">
        <w:rPr>
          <w:rFonts w:ascii="Sylfaen" w:hAnsi="Sylfaen" w:cs="Sylfaen"/>
          <w:color w:val="000000" w:themeColor="text1"/>
          <w:lang w:val="ka-GE"/>
        </w:rPr>
        <w:t>პროდუქციის</w:t>
      </w:r>
      <w:r w:rsidRPr="00A454CE">
        <w:rPr>
          <w:color w:val="000000" w:themeColor="text1"/>
          <w:lang w:val="ka-GE"/>
        </w:rPr>
        <w:t xml:space="preserve"> </w:t>
      </w:r>
      <w:r w:rsidRPr="00A454CE">
        <w:rPr>
          <w:rFonts w:ascii="Sylfaen" w:hAnsi="Sylfaen" w:cs="Sylfaen"/>
          <w:color w:val="000000" w:themeColor="text1"/>
          <w:lang w:val="ka-GE"/>
        </w:rPr>
        <w:t>წარმოების</w:t>
      </w:r>
      <w:r w:rsidRPr="00A454CE">
        <w:rPr>
          <w:color w:val="000000" w:themeColor="text1"/>
          <w:lang w:val="ka-GE"/>
        </w:rPr>
        <w:t xml:space="preserve"> </w:t>
      </w:r>
      <w:r w:rsidRPr="00A454CE">
        <w:rPr>
          <w:rFonts w:ascii="Sylfaen" w:hAnsi="Sylfaen" w:cs="Sylfaen"/>
          <w:color w:val="000000" w:themeColor="text1"/>
          <w:lang w:val="ka-GE"/>
        </w:rPr>
        <w:t>მხრივ</w:t>
      </w:r>
      <w:r w:rsidRPr="00A454CE">
        <w:rPr>
          <w:color w:val="000000" w:themeColor="text1"/>
          <w:lang w:val="ka-GE"/>
        </w:rPr>
        <w:t>.</w:t>
      </w:r>
      <w:r>
        <w:rPr>
          <w:rFonts w:asciiTheme="minorHAnsi" w:hAnsiTheme="minorHAnsi"/>
          <w:color w:val="000000" w:themeColor="text1"/>
          <w:lang w:val="ka-GE"/>
        </w:rPr>
        <w:t xml:space="preserve"> </w:t>
      </w:r>
      <w:r>
        <w:rPr>
          <w:rFonts w:ascii="Sylfaen" w:hAnsi="Sylfaen"/>
          <w:lang w:val="ka-GE"/>
        </w:rPr>
        <w:t xml:space="preserve">რეგიონი მჭიდრო კავშირშია თბილისთან როგორც ტერიტორიული სიახლოვით ასევე ფინანსური მობმით. თბილისის საბაზრო სისტემის დიდი ნაწილი სწორედ ქვემო ქართლიდან მარაგდება. შესაბამისად დიდია მოსახლეობის მიმოსვლა ამ ორ რეგიონს შორის, საზიაროა მომსახურე პერსონალი, განსაკუთრებით სამედიცინო სფეროში. </w:t>
      </w:r>
      <w:r w:rsidRPr="00A454CE">
        <w:rPr>
          <w:rFonts w:ascii="Sylfaen" w:hAnsi="Sylfaen" w:cs="Sylfaen"/>
          <w:lang w:val="ka-GE"/>
        </w:rPr>
        <w:t>მხარის</w:t>
      </w:r>
      <w:r w:rsidRPr="00A454CE">
        <w:rPr>
          <w:lang w:val="ka-GE"/>
        </w:rPr>
        <w:t xml:space="preserve"> </w:t>
      </w:r>
      <w:r w:rsidRPr="00A454CE">
        <w:rPr>
          <w:rFonts w:ascii="Sylfaen" w:hAnsi="Sylfaen" w:cs="Sylfaen"/>
          <w:lang w:val="ka-GE"/>
        </w:rPr>
        <w:t>ფართობი</w:t>
      </w:r>
      <w:r w:rsidRPr="00A454CE">
        <w:rPr>
          <w:lang w:val="ka-GE"/>
        </w:rPr>
        <w:t xml:space="preserve"> </w:t>
      </w:r>
      <w:r w:rsidRPr="00A454CE">
        <w:rPr>
          <w:color w:val="000000" w:themeColor="text1"/>
          <w:lang w:val="ka-GE"/>
        </w:rPr>
        <w:t xml:space="preserve"> </w:t>
      </w:r>
      <w:r w:rsidRPr="00A454CE">
        <w:rPr>
          <w:rFonts w:ascii="Sylfaen" w:hAnsi="Sylfaen" w:cs="Sylfaen"/>
          <w:lang w:val="ka-GE"/>
        </w:rPr>
        <w:t>საქართველოს</w:t>
      </w:r>
      <w:r w:rsidRPr="00A454CE">
        <w:rPr>
          <w:lang w:val="ka-GE"/>
        </w:rPr>
        <w:t xml:space="preserve"> </w:t>
      </w:r>
      <w:r w:rsidRPr="00A454CE">
        <w:rPr>
          <w:rFonts w:ascii="Sylfaen" w:hAnsi="Sylfaen" w:cs="Sylfaen"/>
          <w:lang w:val="ka-GE"/>
        </w:rPr>
        <w:t>საერთო</w:t>
      </w:r>
      <w:r w:rsidRPr="00A454CE">
        <w:rPr>
          <w:lang w:val="ka-GE"/>
        </w:rPr>
        <w:t xml:space="preserve"> </w:t>
      </w:r>
      <w:r w:rsidRPr="00A454CE">
        <w:rPr>
          <w:rFonts w:ascii="Sylfaen" w:hAnsi="Sylfaen" w:cs="Sylfaen"/>
          <w:lang w:val="ka-GE"/>
        </w:rPr>
        <w:t>ფართობის</w:t>
      </w:r>
      <w:r w:rsidRPr="00A454CE">
        <w:rPr>
          <w:lang w:val="ka-GE"/>
        </w:rPr>
        <w:t xml:space="preserve"> 10 %-</w:t>
      </w:r>
      <w:r>
        <w:rPr>
          <w:rFonts w:ascii="Sylfaen" w:hAnsi="Sylfaen" w:cs="Sylfaen"/>
          <w:lang w:val="ka-GE"/>
        </w:rPr>
        <w:t xml:space="preserve">ს შედგენს. </w:t>
      </w:r>
      <w:r w:rsidRPr="00A454CE">
        <w:rPr>
          <w:rFonts w:ascii="Sylfaen" w:hAnsi="Sylfaen" w:cs="Sylfaen"/>
          <w:lang w:val="ka-GE"/>
        </w:rPr>
        <w:t>მოსახლეობა</w:t>
      </w:r>
      <w:r w:rsidRPr="00A454CE">
        <w:rPr>
          <w:lang w:val="ka-GE"/>
        </w:rPr>
        <w:t xml:space="preserve"> — 424 </w:t>
      </w:r>
      <w:r>
        <w:rPr>
          <w:rFonts w:ascii="Sylfaen" w:hAnsi="Sylfaen" w:cs="Sylfaen"/>
          <w:lang w:val="ka-GE"/>
        </w:rPr>
        <w:t>000</w:t>
      </w:r>
      <w:r>
        <w:rPr>
          <w:rFonts w:ascii="Sylfaen" w:hAnsi="Sylfaen" w:cs="Sylfaen"/>
        </w:rPr>
        <w:t xml:space="preserve">. </w:t>
      </w:r>
      <w:r w:rsidRPr="00A454CE">
        <w:rPr>
          <w:rFonts w:ascii="Sylfaen" w:hAnsi="Sylfaen" w:cs="Sylfaen"/>
          <w:lang w:val="ka-GE"/>
        </w:rPr>
        <w:t>ქვემო</w:t>
      </w:r>
      <w:r w:rsidRPr="00A454CE">
        <w:rPr>
          <w:lang w:val="ka-GE"/>
        </w:rPr>
        <w:t xml:space="preserve"> </w:t>
      </w:r>
      <w:r w:rsidRPr="00A454CE">
        <w:rPr>
          <w:rFonts w:ascii="Sylfaen" w:hAnsi="Sylfaen" w:cs="Sylfaen"/>
          <w:lang w:val="ka-GE"/>
        </w:rPr>
        <w:t>ქართლის</w:t>
      </w:r>
      <w:r w:rsidRPr="00A454CE">
        <w:rPr>
          <w:lang w:val="ka-GE"/>
        </w:rPr>
        <w:t xml:space="preserve"> </w:t>
      </w:r>
      <w:r w:rsidRPr="00A454CE">
        <w:rPr>
          <w:rFonts w:ascii="Sylfaen" w:hAnsi="Sylfaen" w:cs="Sylfaen"/>
          <w:lang w:val="ka-GE"/>
        </w:rPr>
        <w:t>უმეტესი</w:t>
      </w:r>
      <w:r w:rsidRPr="00A454CE">
        <w:rPr>
          <w:lang w:val="ka-GE"/>
        </w:rPr>
        <w:t xml:space="preserve"> </w:t>
      </w:r>
      <w:r w:rsidRPr="00A454CE">
        <w:rPr>
          <w:rFonts w:ascii="Sylfaen" w:hAnsi="Sylfaen" w:cs="Sylfaen"/>
          <w:color w:val="000000" w:themeColor="text1"/>
          <w:lang w:val="ka-GE"/>
        </w:rPr>
        <w:t>ნაწილი</w:t>
      </w:r>
      <w:r w:rsidRPr="00A454CE">
        <w:rPr>
          <w:color w:val="000000" w:themeColor="text1"/>
          <w:lang w:val="ka-GE"/>
        </w:rPr>
        <w:t xml:space="preserve"> </w:t>
      </w:r>
      <w:hyperlink r:id="rId15" w:tooltip="თბილისი" w:history="1">
        <w:r w:rsidRPr="00A454CE">
          <w:rPr>
            <w:rStyle w:val="Hyperlink"/>
            <w:rFonts w:ascii="Sylfaen" w:hAnsi="Sylfaen" w:cs="Sylfaen"/>
            <w:color w:val="000000" w:themeColor="text1"/>
            <w:lang w:val="ka-GE"/>
          </w:rPr>
          <w:t>თბილისიდან</w:t>
        </w:r>
      </w:hyperlink>
      <w:r w:rsidRPr="00A454CE">
        <w:rPr>
          <w:color w:val="000000" w:themeColor="text1"/>
          <w:lang w:val="ka-GE"/>
        </w:rPr>
        <w:t xml:space="preserve"> </w:t>
      </w:r>
      <w:r w:rsidRPr="00A454CE">
        <w:rPr>
          <w:rFonts w:ascii="Sylfaen" w:hAnsi="Sylfaen" w:cs="Sylfaen"/>
          <w:color w:val="000000" w:themeColor="text1"/>
          <w:lang w:val="ka-GE"/>
        </w:rPr>
        <w:t>სამხრეთით</w:t>
      </w:r>
      <w:r w:rsidRPr="00A454CE">
        <w:rPr>
          <w:color w:val="000000" w:themeColor="text1"/>
          <w:lang w:val="ka-GE"/>
        </w:rPr>
        <w:t xml:space="preserve"> </w:t>
      </w:r>
      <w:r w:rsidRPr="00A454CE">
        <w:rPr>
          <w:rFonts w:ascii="Sylfaen" w:hAnsi="Sylfaen" w:cs="Sylfaen"/>
          <w:color w:val="000000" w:themeColor="text1"/>
          <w:lang w:val="ka-GE"/>
        </w:rPr>
        <w:t>მდებარეობს</w:t>
      </w:r>
      <w:r>
        <w:rPr>
          <w:color w:val="000000" w:themeColor="text1"/>
          <w:lang w:val="ka-GE"/>
        </w:rPr>
        <w:t>,</w:t>
      </w:r>
      <w:r w:rsidRPr="00A454CE">
        <w:rPr>
          <w:color w:val="000000" w:themeColor="text1"/>
          <w:lang w:val="ka-GE"/>
        </w:rPr>
        <w:t xml:space="preserve"> </w:t>
      </w:r>
      <w:r>
        <w:rPr>
          <w:rFonts w:ascii="Sylfaen" w:hAnsi="Sylfaen" w:cs="Sylfaen"/>
          <w:color w:val="000000" w:themeColor="text1"/>
          <w:lang w:val="ka-GE"/>
        </w:rPr>
        <w:t>საიდანაც</w:t>
      </w:r>
      <w:r w:rsidRPr="00A454CE">
        <w:rPr>
          <w:color w:val="000000" w:themeColor="text1"/>
          <w:lang w:val="ka-GE"/>
        </w:rPr>
        <w:t xml:space="preserve"> </w:t>
      </w:r>
      <w:r w:rsidRPr="00A454CE">
        <w:rPr>
          <w:rFonts w:ascii="Sylfaen" w:hAnsi="Sylfaen" w:cs="Sylfaen"/>
          <w:color w:val="000000" w:themeColor="text1"/>
          <w:lang w:val="ka-GE"/>
        </w:rPr>
        <w:t>ესაზღვრება</w:t>
      </w:r>
      <w:r w:rsidRPr="00A454CE">
        <w:rPr>
          <w:color w:val="000000" w:themeColor="text1"/>
          <w:lang w:val="ka-GE"/>
        </w:rPr>
        <w:t xml:space="preserve"> </w:t>
      </w:r>
      <w:hyperlink r:id="rId16" w:tooltip="აზერბაიჯანი" w:history="1">
        <w:r w:rsidRPr="00A454CE">
          <w:rPr>
            <w:rStyle w:val="Hyperlink"/>
            <w:rFonts w:ascii="Sylfaen" w:hAnsi="Sylfaen" w:cs="Sylfaen"/>
            <w:color w:val="000000" w:themeColor="text1"/>
            <w:lang w:val="ka-GE"/>
          </w:rPr>
          <w:t>აზერბაიჯანისა</w:t>
        </w:r>
      </w:hyperlink>
      <w:r w:rsidRPr="00A454CE">
        <w:rPr>
          <w:color w:val="000000" w:themeColor="text1"/>
          <w:lang w:val="ka-GE"/>
        </w:rPr>
        <w:t xml:space="preserve"> </w:t>
      </w:r>
      <w:r w:rsidRPr="00A454CE">
        <w:rPr>
          <w:rFonts w:ascii="Sylfaen" w:hAnsi="Sylfaen" w:cs="Sylfaen"/>
          <w:color w:val="000000" w:themeColor="text1"/>
          <w:lang w:val="ka-GE"/>
        </w:rPr>
        <w:t>და</w:t>
      </w:r>
      <w:r w:rsidRPr="00A454CE">
        <w:rPr>
          <w:color w:val="000000" w:themeColor="text1"/>
          <w:lang w:val="ka-GE"/>
        </w:rPr>
        <w:t xml:space="preserve"> </w:t>
      </w:r>
      <w:hyperlink r:id="rId17" w:tooltip="სომხეთი" w:history="1">
        <w:r w:rsidRPr="00A454CE">
          <w:rPr>
            <w:rStyle w:val="Hyperlink"/>
            <w:rFonts w:ascii="Sylfaen" w:hAnsi="Sylfaen" w:cs="Sylfaen"/>
            <w:color w:val="000000" w:themeColor="text1"/>
            <w:lang w:val="ka-GE"/>
          </w:rPr>
          <w:t>სომხეთის</w:t>
        </w:r>
      </w:hyperlink>
      <w:r w:rsidRPr="00A454CE">
        <w:rPr>
          <w:color w:val="000000" w:themeColor="text1"/>
          <w:lang w:val="ka-GE"/>
        </w:rPr>
        <w:t xml:space="preserve"> </w:t>
      </w:r>
      <w:r w:rsidRPr="00A454CE">
        <w:rPr>
          <w:rFonts w:ascii="Sylfaen" w:hAnsi="Sylfaen" w:cs="Sylfaen"/>
          <w:color w:val="000000" w:themeColor="text1"/>
          <w:lang w:val="ka-GE"/>
        </w:rPr>
        <w:t>რესპუბლიკები.</w:t>
      </w:r>
    </w:p>
    <w:p w14:paraId="4B351895" w14:textId="77777777"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26 თებერვალს ქვეყანაში კოვიდის პირველი შემთხვევა სწორედ ქვემო ქართლში, კერძოდ წითელი ხიდის სასაზღვრე პოსტზე იქნა დაფიქსირებული (შემოტანილი შემთხვევა ირანიდან). რეგიონებიდან პირველი ადგილობრივი შემთხვევა ქვემო ქართლში აღირიცხა (22 მარტი), მარნეულში ჯეო ჰოსპიტალში.</w:t>
      </w:r>
    </w:p>
    <w:p w14:paraId="4EFCE97D" w14:textId="77777777" w:rsidR="00ED4383" w:rsidRPr="00B72CFB" w:rsidRDefault="00ED4383" w:rsidP="00ED4383">
      <w:pPr>
        <w:pStyle w:val="NormalWeb"/>
        <w:jc w:val="both"/>
        <w:rPr>
          <w:rFonts w:ascii="Sylfaen" w:hAnsi="Sylfaen"/>
          <w:lang w:val="ka-GE"/>
        </w:rPr>
      </w:pPr>
      <w:r>
        <w:rPr>
          <w:rFonts w:ascii="Sylfaen" w:hAnsi="Sylfaen" w:cs="Sylfaen"/>
          <w:color w:val="000000" w:themeColor="text1"/>
          <w:lang w:val="ka-GE"/>
        </w:rPr>
        <w:t>6</w:t>
      </w:r>
      <w:r>
        <w:rPr>
          <w:rFonts w:ascii="Sylfaen" w:hAnsi="Sylfaen"/>
          <w:lang w:val="ka-GE"/>
        </w:rPr>
        <w:t xml:space="preserve"> მაისის მდგომარეობით, მთლიან ქვემო ქართლში </w:t>
      </w:r>
      <w:r w:rsidRPr="002F24C2">
        <w:rPr>
          <w:rFonts w:ascii="Sylfaen" w:hAnsi="Sylfaen"/>
          <w:lang w:val="ka-GE"/>
        </w:rPr>
        <w:t xml:space="preserve">აღრიცხულია </w:t>
      </w:r>
      <w:r w:rsidRPr="002F24C2">
        <w:rPr>
          <w:rFonts w:ascii="Sylfaen" w:hAnsi="Sylfaen"/>
        </w:rPr>
        <w:t>201</w:t>
      </w:r>
      <w:r w:rsidRPr="002F24C2">
        <w:rPr>
          <w:rFonts w:ascii="Sylfaen" w:hAnsi="Sylfaen"/>
          <w:lang w:val="ka-GE"/>
        </w:rPr>
        <w:t xml:space="preserve"> კოვიდის  შემთხვევა, რაც ქვეყნის მასშტაბით გამოვლენილი შემთხვევების</w:t>
      </w:r>
      <w:r>
        <w:rPr>
          <w:rFonts w:ascii="Sylfaen" w:hAnsi="Sylfaen"/>
          <w:lang w:val="ka-GE"/>
        </w:rPr>
        <w:t xml:space="preserve"> </w:t>
      </w:r>
      <w:r w:rsidRPr="008D5544">
        <w:rPr>
          <w:rFonts w:ascii="Sylfaen" w:hAnsi="Sylfaen"/>
          <w:lang w:val="ka-GE"/>
        </w:rPr>
        <w:t>33%</w:t>
      </w:r>
      <w:r>
        <w:rPr>
          <w:rFonts w:ascii="Sylfaen" w:hAnsi="Sylfaen"/>
          <w:lang w:val="ka-GE"/>
        </w:rPr>
        <w:t>-ს შეადგენს. მათგან ბოლნისში -1</w:t>
      </w:r>
      <w:r>
        <w:rPr>
          <w:rFonts w:ascii="Sylfaen" w:hAnsi="Sylfaen"/>
        </w:rPr>
        <w:t>1</w:t>
      </w:r>
      <w:r>
        <w:rPr>
          <w:rFonts w:ascii="Sylfaen" w:hAnsi="Sylfaen"/>
          <w:lang w:val="ka-GE"/>
        </w:rPr>
        <w:t xml:space="preserve">8; თეთრიწყაროში - 50 და მარნეულში - 33 შემთხვევა.  </w:t>
      </w:r>
    </w:p>
    <w:p w14:paraId="57965226" w14:textId="77777777" w:rsidR="00ED4383" w:rsidRPr="002F24C2" w:rsidRDefault="00ED4383" w:rsidP="00ED4383">
      <w:pPr>
        <w:pStyle w:val="NormalWeb"/>
        <w:jc w:val="both"/>
        <w:rPr>
          <w:rFonts w:ascii="Sylfaen" w:hAnsi="Sylfaen" w:cs="Sylfaen"/>
          <w:b/>
          <w:color w:val="000000" w:themeColor="text1"/>
          <w:lang w:val="ka-GE"/>
        </w:rPr>
      </w:pPr>
      <w:r w:rsidRPr="002F24C2">
        <w:rPr>
          <w:rFonts w:ascii="Sylfaen" w:hAnsi="Sylfaen" w:cs="Sylfaen"/>
          <w:b/>
          <w:color w:val="000000" w:themeColor="text1"/>
          <w:lang w:val="ka-GE"/>
        </w:rPr>
        <w:t>მარნეულის მუნიციპალიტეტი</w:t>
      </w:r>
    </w:p>
    <w:p w14:paraId="3CDA71AB" w14:textId="77777777"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23 მარტიდან მარნეულის მუნიციპალიტეტები იმყოფება მკაცრ საკარანტინო რეჟიმზე</w:t>
      </w:r>
    </w:p>
    <w:p w14:paraId="23477C3F" w14:textId="77777777"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 xml:space="preserve">პირველი ადგილობრივი შემთხვევის შემდეგ 23 მარტს ქ. მარნეულში გაიხსნა ცხელების კარავი, სადაც ხდებოდა რეგიონში გამოვლენილი და სასზღვრე პოსტზე გამოვლენილი ცხელებიანი პაციენტების მიღება, შემოწმება და ტესტირება კოვიდზე. </w:t>
      </w:r>
    </w:p>
    <w:p w14:paraId="08764F89" w14:textId="77777777" w:rsidR="00ED4383" w:rsidRPr="00E452A4" w:rsidRDefault="00ED4383" w:rsidP="00ED4383">
      <w:pPr>
        <w:pStyle w:val="xxmsolistparagraph"/>
        <w:shd w:val="clear" w:color="auto" w:fill="FFFFFF"/>
        <w:tabs>
          <w:tab w:val="left" w:pos="1890"/>
        </w:tabs>
        <w:spacing w:before="0" w:beforeAutospacing="0" w:after="160" w:afterAutospacing="0"/>
        <w:jc w:val="both"/>
        <w:rPr>
          <w:rFonts w:ascii="Calibri" w:hAnsi="Calibri" w:cs="Calibri"/>
          <w:color w:val="000000"/>
          <w:lang w:val="ka-GE"/>
        </w:rPr>
      </w:pPr>
      <w:r w:rsidRPr="00C13317">
        <w:rPr>
          <w:rFonts w:ascii="Sylfaen" w:hAnsi="Sylfaen" w:cs="Calibri"/>
          <w:bCs/>
          <w:color w:val="212121"/>
          <w:lang w:val="ka-GE"/>
        </w:rPr>
        <w:t>მარნეულის</w:t>
      </w:r>
      <w:r>
        <w:rPr>
          <w:rFonts w:ascii="Sylfaen" w:hAnsi="Sylfaen" w:cs="Calibri"/>
          <w:color w:val="212121"/>
          <w:lang w:val="ka-GE"/>
        </w:rPr>
        <w:t> მუნიციპალიტეტში თერმოსკრინინგის </w:t>
      </w:r>
      <w:r w:rsidRPr="00C13317">
        <w:rPr>
          <w:rFonts w:ascii="Sylfaen" w:hAnsi="Sylfaen" w:cs="Calibri"/>
          <w:bCs/>
          <w:color w:val="212121"/>
          <w:lang w:val="ka-GE"/>
        </w:rPr>
        <w:t>პირველი ეტაპი</w:t>
      </w:r>
      <w:r>
        <w:rPr>
          <w:rFonts w:ascii="Sylfaen" w:hAnsi="Sylfaen" w:cs="Calibri"/>
          <w:bCs/>
          <w:color w:val="212121"/>
          <w:lang w:val="ka-GE"/>
        </w:rPr>
        <w:t xml:space="preserve"> (24 – 26.03) </w:t>
      </w:r>
      <w:r>
        <w:rPr>
          <w:rFonts w:ascii="Sylfaen" w:hAnsi="Sylfaen" w:cs="Calibri"/>
          <w:color w:val="212121"/>
          <w:lang w:val="ka-GE"/>
        </w:rPr>
        <w:t> ჩაუტარდა 104907 ადამიანს, გამოვლინდა 55 (0.05 %) ცხელებიანი პირი, კლინიკაში გადაყვანილია 15 და მათგან 7-ს (0,0066%) დაუდასტურდა კოვიდი.</w:t>
      </w:r>
      <w:r>
        <w:rPr>
          <w:rFonts w:ascii="Sylfaen" w:hAnsi="Sylfaen" w:cs="Calibri"/>
          <w:color w:val="212121"/>
        </w:rPr>
        <w:t xml:space="preserve"> </w:t>
      </w:r>
      <w:r>
        <w:rPr>
          <w:rFonts w:ascii="Sylfaen" w:hAnsi="Sylfaen" w:cs="Calibri"/>
          <w:color w:val="212121"/>
          <w:lang w:val="ka-GE"/>
        </w:rPr>
        <w:t>თერმოსკრინინგის </w:t>
      </w:r>
      <w:r w:rsidRPr="00C13317">
        <w:rPr>
          <w:rFonts w:ascii="Sylfaen" w:hAnsi="Sylfaen" w:cs="Calibri"/>
          <w:bCs/>
          <w:color w:val="212121"/>
          <w:lang w:val="ka-GE"/>
        </w:rPr>
        <w:t>მეორე ეტაპი</w:t>
      </w:r>
      <w:r>
        <w:rPr>
          <w:rFonts w:ascii="Sylfaen" w:hAnsi="Sylfaen" w:cs="Calibri"/>
          <w:bCs/>
          <w:color w:val="212121"/>
          <w:lang w:val="ka-GE"/>
        </w:rPr>
        <w:t xml:space="preserve"> (7-10.04.)</w:t>
      </w:r>
      <w:r>
        <w:rPr>
          <w:rFonts w:ascii="Sylfaen" w:hAnsi="Sylfaen" w:cs="Calibri"/>
          <w:b/>
          <w:bCs/>
          <w:color w:val="212121"/>
          <w:lang w:val="ka-GE"/>
        </w:rPr>
        <w:t xml:space="preserve"> </w:t>
      </w:r>
      <w:r>
        <w:rPr>
          <w:rFonts w:ascii="Sylfaen" w:hAnsi="Sylfaen" w:cs="Calibri"/>
          <w:color w:val="212121"/>
          <w:lang w:val="ka-GE"/>
        </w:rPr>
        <w:t>გაიარა 51755 პირმა, გამოვლინდა მხოლოდ 1 ცხელებიანი (0,002%).</w:t>
      </w:r>
    </w:p>
    <w:p w14:paraId="3DD5FBA8" w14:textId="77777777"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 xml:space="preserve"> 1 მაისს კოვიდის დიაგნოზი დაუდასტურდა ქ. მარნეულის   სასწრაფო დახმარების ცენტრის 9 თნამშრომელს (2 ექიმი, 2 ექთანი, 3 მძღოლი, 1 მენეჯერი და 1 რეგისტრატორი). კვლავ აქტიური კერა გახდა სოფელი საიმერლო, ხოლო ახალი კერები გაჩნდა ქ. მარნეულში და  სოფლებში: ყიზილაჯლო და წერეთელი. სამედიცინო პერსონალის 3 წევრი ცხოვრობს თეთრიწყაროს მუნიციპალიტეტში.</w:t>
      </w:r>
    </w:p>
    <w:p w14:paraId="55244169" w14:textId="213A9E79"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 xml:space="preserve">6 მაისისთვის მარნეულის მუნიციპალიტეტში განისაზღვრა კოვიდზე გამოსაკვლევი სამიზნე კონტიგენტი: რომელიც მოიცავდა სამედიცინო პერსონალს (ოჯახის ექიმები, ექთნები), ფარმაცევტებს, სავაჭრო ქსელების გამყიდველებს და პერსონალს, მერიის, საპატრულო და კრიმინალური პოლიციის თნამშრომლებს.  ტესტირება ჩატარდა ამავე </w:t>
      </w:r>
      <w:r>
        <w:rPr>
          <w:rFonts w:ascii="Sylfaen" w:hAnsi="Sylfaen" w:cs="Sylfaen"/>
          <w:color w:val="000000" w:themeColor="text1"/>
          <w:lang w:val="ka-GE"/>
        </w:rPr>
        <w:lastRenderedPageBreak/>
        <w:t>დღეს</w:t>
      </w:r>
      <w:r>
        <w:rPr>
          <w:rFonts w:ascii="Sylfaen" w:hAnsi="Sylfaen" w:cs="Sylfaen"/>
          <w:color w:val="000000" w:themeColor="text1"/>
          <w:lang w:val="ka-GE"/>
        </w:rPr>
        <w:t xml:space="preserve"> (6</w:t>
      </w:r>
      <w:bookmarkStart w:id="0" w:name="_GoBack"/>
      <w:bookmarkEnd w:id="0"/>
      <w:r>
        <w:rPr>
          <w:rFonts w:ascii="Sylfaen" w:hAnsi="Sylfaen" w:cs="Sylfaen"/>
          <w:color w:val="000000" w:themeColor="text1"/>
          <w:lang w:val="ka-GE"/>
        </w:rPr>
        <w:t>.05)</w:t>
      </w:r>
      <w:r>
        <w:rPr>
          <w:rFonts w:ascii="Sylfaen" w:hAnsi="Sylfaen" w:cs="Sylfaen"/>
          <w:color w:val="000000" w:themeColor="text1"/>
          <w:lang w:val="ka-GE"/>
        </w:rPr>
        <w:t xml:space="preserve"> და აღებულ იქნა 335 ნიმუში (ცხვირ-ხახის ნაცხი) </w:t>
      </w:r>
      <w:r>
        <w:rPr>
          <w:rFonts w:ascii="Sylfaen" w:hAnsi="Sylfaen" w:cs="Sylfaen"/>
          <w:color w:val="000000" w:themeColor="text1"/>
        </w:rPr>
        <w:t xml:space="preserve">PCR </w:t>
      </w:r>
      <w:r>
        <w:rPr>
          <w:rFonts w:ascii="Sylfaen" w:hAnsi="Sylfaen" w:cs="Sylfaen"/>
          <w:color w:val="000000" w:themeColor="text1"/>
          <w:lang w:val="ka-GE"/>
        </w:rPr>
        <w:t xml:space="preserve">ტესტირებისთვის, მათგან მხოლოდ ერთი შემთხვევა აღმოჩნდა საეჭვო, ჯეო ჰოსპიტლის ცხელების ცენტრის პაციენტი (ორსული). მასთან დღეს გაკეთდება განმეორებითი ტესტი. </w:t>
      </w:r>
    </w:p>
    <w:p w14:paraId="6AEE29C4" w14:textId="77777777"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დღემდე მარნეულში აღებულია 649 ნიმუში. დადასტურებული შემთხვევების რაოდენობამ შეადგინა - 33 (5 %). გამოჯანმრთელებულია 14.</w:t>
      </w:r>
    </w:p>
    <w:p w14:paraId="4DC52F20" w14:textId="77777777" w:rsidR="00ED4383" w:rsidRPr="002F24C2" w:rsidRDefault="00ED4383" w:rsidP="00ED4383">
      <w:pPr>
        <w:pStyle w:val="NormalWeb"/>
        <w:jc w:val="both"/>
        <w:rPr>
          <w:rFonts w:ascii="Sylfaen" w:hAnsi="Sylfaen" w:cs="Sylfaen"/>
          <w:b/>
          <w:color w:val="000000" w:themeColor="text1"/>
          <w:lang w:val="ka-GE"/>
        </w:rPr>
      </w:pPr>
      <w:r w:rsidRPr="002F24C2">
        <w:rPr>
          <w:rFonts w:ascii="Sylfaen" w:hAnsi="Sylfaen" w:cs="Sylfaen"/>
          <w:b/>
          <w:color w:val="000000" w:themeColor="text1"/>
          <w:lang w:val="ka-GE"/>
        </w:rPr>
        <w:t xml:space="preserve">ბოლნისის მუნიციპალიტეტი </w:t>
      </w:r>
    </w:p>
    <w:p w14:paraId="20ADC042" w14:textId="77777777" w:rsidR="00ED4383" w:rsidRDefault="00ED4383" w:rsidP="00ED4383">
      <w:pPr>
        <w:pStyle w:val="NormalWeb"/>
        <w:jc w:val="both"/>
        <w:rPr>
          <w:rFonts w:ascii="Sylfaen" w:hAnsi="Sylfaen" w:cs="Sylfaen"/>
          <w:color w:val="000000" w:themeColor="text1"/>
          <w:lang w:val="ka-GE"/>
        </w:rPr>
      </w:pPr>
      <w:r>
        <w:rPr>
          <w:rFonts w:ascii="Sylfaen" w:hAnsi="Sylfaen" w:cs="Sylfaen"/>
          <w:color w:val="000000" w:themeColor="text1"/>
          <w:lang w:val="ka-GE"/>
        </w:rPr>
        <w:t>23 მარტიდან ბოლნისის მუნიციპალიტეტები იმყოფება მკაცრ საკარანტინო რეჟიმზე.</w:t>
      </w:r>
    </w:p>
    <w:p w14:paraId="44B57174" w14:textId="77777777" w:rsidR="00ED4383" w:rsidRPr="002F24C2" w:rsidRDefault="00ED4383" w:rsidP="00ED4383">
      <w:pPr>
        <w:jc w:val="both"/>
        <w:rPr>
          <w:rFonts w:ascii="Sylfaen" w:hAnsi="Sylfaen"/>
          <w:sz w:val="24"/>
          <w:szCs w:val="24"/>
          <w:lang w:val="ka-GE"/>
        </w:rPr>
      </w:pPr>
      <w:r w:rsidRPr="00E24F61">
        <w:rPr>
          <w:rFonts w:ascii="Sylfaen" w:hAnsi="Sylfaen"/>
          <w:sz w:val="24"/>
          <w:szCs w:val="24"/>
          <w:lang w:val="ka-GE"/>
        </w:rPr>
        <w:t>პირველი კოვიდ</w:t>
      </w:r>
      <w:r>
        <w:rPr>
          <w:rFonts w:ascii="Sylfaen" w:hAnsi="Sylfaen"/>
          <w:sz w:val="24"/>
          <w:szCs w:val="24"/>
          <w:lang w:val="ka-GE"/>
        </w:rPr>
        <w:t>ის შემთხვევა</w:t>
      </w:r>
      <w:r w:rsidRPr="00E24F61">
        <w:rPr>
          <w:rFonts w:ascii="Sylfaen" w:hAnsi="Sylfaen"/>
          <w:sz w:val="24"/>
          <w:szCs w:val="24"/>
          <w:lang w:val="ka-GE"/>
        </w:rPr>
        <w:t xml:space="preserve"> დადასტურდა 26 მარტს სოფ. ნახიდურში, რომელიც იყო ორსული</w:t>
      </w:r>
      <w:r>
        <w:rPr>
          <w:rFonts w:ascii="Sylfaen" w:hAnsi="Sylfaen"/>
          <w:sz w:val="24"/>
          <w:szCs w:val="24"/>
          <w:lang w:val="ka-GE"/>
        </w:rPr>
        <w:t xml:space="preserve">, </w:t>
      </w:r>
      <w:r w:rsidRPr="00E24F61">
        <w:rPr>
          <w:rFonts w:ascii="Sylfaen" w:hAnsi="Sylfaen"/>
          <w:sz w:val="24"/>
          <w:szCs w:val="24"/>
          <w:lang w:val="ka-GE"/>
        </w:rPr>
        <w:t xml:space="preserve">შემთხვევა დაკავშირებული იყო მარნეულში დადასტურებულ </w:t>
      </w:r>
      <w:r>
        <w:rPr>
          <w:rFonts w:ascii="Sylfaen" w:hAnsi="Sylfaen"/>
          <w:sz w:val="24"/>
          <w:szCs w:val="24"/>
          <w:lang w:val="ka-GE"/>
        </w:rPr>
        <w:t>შემთხვევასთან (შემდგომ ამ სოფელში შემთხვევა არ დაფიქსირებულა).</w:t>
      </w:r>
    </w:p>
    <w:p w14:paraId="7FCE41EF" w14:textId="77777777" w:rsidR="00ED4383" w:rsidRPr="00593F0D" w:rsidRDefault="00ED4383" w:rsidP="00ED4383">
      <w:pPr>
        <w:pStyle w:val="xxmsolistparagraph"/>
        <w:shd w:val="clear" w:color="auto" w:fill="FFFFFF"/>
        <w:spacing w:before="0" w:beforeAutospacing="0" w:after="160" w:afterAutospacing="0" w:line="259" w:lineRule="auto"/>
        <w:jc w:val="both"/>
        <w:rPr>
          <w:rFonts w:ascii="Sylfaen" w:hAnsi="Sylfaen" w:cs="Calibri"/>
          <w:color w:val="212121"/>
          <w:lang w:val="ka-GE"/>
        </w:rPr>
      </w:pPr>
      <w:r w:rsidRPr="00593F0D">
        <w:rPr>
          <w:rFonts w:ascii="Sylfaen" w:hAnsi="Sylfaen" w:cs="Calibri"/>
          <w:color w:val="212121"/>
          <w:lang w:val="ka-GE"/>
        </w:rPr>
        <w:t xml:space="preserve">სასწრაფო დახმარების პერსონალში </w:t>
      </w:r>
      <w:r w:rsidRPr="00593F0D">
        <w:rPr>
          <w:rFonts w:ascii="Sylfaen" w:hAnsi="Sylfaen" w:cs="Sylfaen"/>
          <w:lang w:val="ka-GE"/>
        </w:rPr>
        <w:t>პირველი</w:t>
      </w:r>
      <w:r w:rsidRPr="00593F0D">
        <w:rPr>
          <w:rFonts w:ascii="Sylfaen" w:hAnsi="Sylfaen"/>
          <w:lang w:val="ka-GE"/>
        </w:rPr>
        <w:t xml:space="preserve"> შემთხვევა დაუფიქსირდა სასწრაფოს ექიმს, პერსონალის კონტაქტებიდან იმ დღესვე </w:t>
      </w:r>
      <w:r>
        <w:rPr>
          <w:rFonts w:ascii="Sylfaen" w:hAnsi="Sylfaen"/>
          <w:lang w:val="ka-GE"/>
        </w:rPr>
        <w:t>დადასტურდა</w:t>
      </w:r>
      <w:r w:rsidRPr="00593F0D">
        <w:rPr>
          <w:rFonts w:ascii="Sylfaen" w:hAnsi="Sylfaen"/>
          <w:lang w:val="ka-GE"/>
        </w:rPr>
        <w:t xml:space="preserve"> კიდევ 5 შემთხვევა (სულ 18). </w:t>
      </w:r>
      <w:r w:rsidRPr="00593F0D">
        <w:rPr>
          <w:rFonts w:ascii="Sylfaen" w:hAnsi="Sylfaen" w:cs="Calibri"/>
          <w:color w:val="212121"/>
          <w:lang w:val="ka-GE"/>
        </w:rPr>
        <w:t>მუნიციპალიტეტში ყველაზე აქტიური კერა არის სოფელ მუშევანში. სადაც აღებულია 177 ნიმუში, მათგან 28 დადებითია კოვიდზე (15%). აქტიურ კერად რჩება სოფელი სავანეთი, ქ. ბოლნისი და სოფელი რაჭისუბანი. ახალი კერა გაჩნდა სოფელ გეტაში (4 შემთხვევა).</w:t>
      </w:r>
    </w:p>
    <w:p w14:paraId="26C46304" w14:textId="77777777" w:rsidR="00ED4383" w:rsidRDefault="00ED4383" w:rsidP="00ED4383">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რაც შეეხება ქვემო ბოლნისს (6 შემთხვევა, მათგან 2 გარდაცვალება, 4 გამოჯანმრთელებული), ბოლო შემთხვევა აღირიცხა 6 აპრილს, გასულია 2 იკუბაციური პერიოდი. ამ სოფელში 6 მაისს აღებულ იქნა 31 ნიმუში, შერჩევით სოფლის სხვადასხვა უბნიდან, მიღებულია უარყოფითი შედეგი.</w:t>
      </w:r>
    </w:p>
    <w:p w14:paraId="5717473A" w14:textId="77777777" w:rsidR="00ED4383" w:rsidRDefault="00ED4383" w:rsidP="00ED4383">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ბოლნისის მუნიციპალიტეტში თერმოსკრინინგის </w:t>
      </w:r>
      <w:r w:rsidRPr="004F6FD2">
        <w:rPr>
          <w:rFonts w:ascii="Sylfaen" w:hAnsi="Sylfaen" w:cs="Calibri"/>
          <w:bCs/>
          <w:color w:val="212121"/>
          <w:lang w:val="ka-GE"/>
        </w:rPr>
        <w:t>პირველი ეტაპი</w:t>
      </w:r>
      <w:r>
        <w:rPr>
          <w:rFonts w:ascii="Sylfaen" w:hAnsi="Sylfaen" w:cs="Calibri"/>
          <w:bCs/>
          <w:color w:val="212121"/>
          <w:lang w:val="ka-GE"/>
        </w:rPr>
        <w:t xml:space="preserve"> (</w:t>
      </w:r>
      <w:r>
        <w:rPr>
          <w:rFonts w:ascii="Sylfaen" w:hAnsi="Sylfaen" w:cs="Calibri"/>
          <w:color w:val="212121"/>
          <w:lang w:val="ka-GE"/>
        </w:rPr>
        <w:t>24.03– 05.04.)</w:t>
      </w:r>
      <w:r>
        <w:rPr>
          <w:rFonts w:ascii="Sylfaen" w:hAnsi="Sylfaen" w:cs="Calibri"/>
          <w:b/>
          <w:bCs/>
          <w:color w:val="212121"/>
          <w:lang w:val="ka-GE"/>
        </w:rPr>
        <w:t> </w:t>
      </w:r>
      <w:r>
        <w:rPr>
          <w:rFonts w:ascii="Sylfaen" w:hAnsi="Sylfaen" w:cs="Calibri"/>
          <w:color w:val="212121"/>
          <w:lang w:val="ka-GE"/>
        </w:rPr>
        <w:t>ჩაუტარდა 48057 ადამიანს. გამოვლინდა ცხელების მქონე 18 პირი (0,03%), მათგან 2-ს</w:t>
      </w:r>
      <w:r>
        <w:rPr>
          <w:rFonts w:ascii="Sylfaen" w:hAnsi="Sylfaen" w:cs="Calibri"/>
          <w:color w:val="212121"/>
        </w:rPr>
        <w:t> </w:t>
      </w:r>
      <w:r>
        <w:rPr>
          <w:rFonts w:ascii="Sylfaen" w:hAnsi="Sylfaen" w:cs="Calibri"/>
          <w:color w:val="212121"/>
          <w:lang w:val="ka-GE"/>
        </w:rPr>
        <w:t>დაუდასტურდა კოვიდი. </w:t>
      </w:r>
      <w:r>
        <w:rPr>
          <w:rFonts w:ascii="Sylfaen" w:hAnsi="Sylfaen" w:cs="Calibri"/>
          <w:bCs/>
          <w:color w:val="212121"/>
          <w:lang w:val="ka-GE"/>
        </w:rPr>
        <w:t xml:space="preserve">მეორე </w:t>
      </w:r>
      <w:r w:rsidRPr="004F6FD2">
        <w:rPr>
          <w:rFonts w:ascii="Sylfaen" w:hAnsi="Sylfaen" w:cs="Calibri"/>
          <w:bCs/>
          <w:color w:val="212121"/>
          <w:lang w:val="ka-GE"/>
        </w:rPr>
        <w:t>ეტაპი</w:t>
      </w:r>
      <w:r>
        <w:rPr>
          <w:rFonts w:ascii="Sylfaen" w:hAnsi="Sylfaen" w:cs="Calibri"/>
          <w:color w:val="212121"/>
          <w:lang w:val="ka-GE"/>
        </w:rPr>
        <w:t> (06.04.-14.04) ჩაუტარდა 20827 პიროვნებას. ცხელებიანი არ გამოვლენილა (0%).  მეორე ეტაპის გაგრძელება (20.04. – 05.05.) მოხალისეების მიერ 15140 ადამიანს, ცხელების მქონე გამოვლინდა 13 პაციენტი. არ დაუდასტურდა არცერთს. მესამე ეტაპი დაიწყო ქვემო ბოლნისში (04 – 05.05) და ჩაუტარდა  2169 ადამიანს, ცხელების მქონე გამოვლინდა ერთი -  კოვიდზე უარყოფითი შედეგით.</w:t>
      </w:r>
    </w:p>
    <w:p w14:paraId="33144D72" w14:textId="77777777" w:rsidR="00ED4383" w:rsidRDefault="00ED4383" w:rsidP="00ED4383">
      <w:pPr>
        <w:pStyle w:val="xxmsolistparagraph"/>
        <w:shd w:val="clear" w:color="auto" w:fill="FFFFFF"/>
        <w:spacing w:before="0" w:beforeAutospacing="0" w:after="160" w:afterAutospacing="0"/>
        <w:jc w:val="both"/>
        <w:rPr>
          <w:rFonts w:ascii="Sylfaen" w:hAnsi="Sylfaen" w:cs="Sylfaen"/>
          <w:color w:val="000000" w:themeColor="text1"/>
          <w:lang w:val="ka-GE"/>
        </w:rPr>
      </w:pPr>
      <w:r>
        <w:rPr>
          <w:rFonts w:ascii="Sylfaen" w:hAnsi="Sylfaen" w:cs="Sylfaen"/>
          <w:color w:val="000000" w:themeColor="text1"/>
          <w:lang w:val="ka-GE"/>
        </w:rPr>
        <w:t>6 მაისის მდგომარეობით, ბოლნისის მუნიციპალიტეტში აღებულია 1575 ნიმუში; კოვიდზე დადასტურებულია 120 შემთხვევა (8%), 24 გამოჯანმრთელებული, 3 გარდაცვალება.</w:t>
      </w:r>
    </w:p>
    <w:p w14:paraId="2CEBCBEF" w14:textId="77777777" w:rsidR="00ED4383" w:rsidRDefault="00ED4383" w:rsidP="00ED4383">
      <w:pPr>
        <w:pStyle w:val="xxmsolistparagraph"/>
        <w:shd w:val="clear" w:color="auto" w:fill="FFFFFF"/>
        <w:spacing w:before="0" w:beforeAutospacing="0" w:after="160" w:afterAutospacing="0"/>
        <w:jc w:val="both"/>
        <w:rPr>
          <w:rFonts w:ascii="Sylfaen" w:hAnsi="Sylfaen" w:cs="Sylfaen"/>
          <w:color w:val="000000" w:themeColor="text1"/>
          <w:lang w:val="ka-GE"/>
        </w:rPr>
      </w:pPr>
    </w:p>
    <w:p w14:paraId="6CFB482B" w14:textId="77777777" w:rsidR="00ED4383" w:rsidRDefault="00ED4383" w:rsidP="00ED4383">
      <w:pPr>
        <w:pStyle w:val="xxmsolistparagraph"/>
        <w:shd w:val="clear" w:color="auto" w:fill="FFFFFF"/>
        <w:spacing w:before="0" w:beforeAutospacing="0" w:after="160" w:afterAutospacing="0"/>
        <w:jc w:val="both"/>
        <w:rPr>
          <w:rFonts w:ascii="Sylfaen" w:hAnsi="Sylfaen" w:cs="Calibri"/>
          <w:color w:val="212121"/>
          <w:lang w:val="ka-GE"/>
        </w:rPr>
      </w:pPr>
    </w:p>
    <w:p w14:paraId="7F0C8A3C" w14:textId="77777777" w:rsidR="00ED4383" w:rsidRPr="002F24C2" w:rsidRDefault="00ED4383" w:rsidP="00ED4383">
      <w:pPr>
        <w:pStyle w:val="xxmsolistparagraph"/>
        <w:shd w:val="clear" w:color="auto" w:fill="FFFFFF"/>
        <w:spacing w:before="0" w:beforeAutospacing="0" w:after="160" w:afterAutospacing="0"/>
        <w:jc w:val="both"/>
        <w:rPr>
          <w:rFonts w:ascii="Sylfaen" w:hAnsi="Sylfaen" w:cs="Calibri"/>
          <w:b/>
          <w:color w:val="212121"/>
          <w:lang w:val="ka-GE"/>
        </w:rPr>
      </w:pPr>
      <w:r w:rsidRPr="002F24C2">
        <w:rPr>
          <w:rFonts w:ascii="Sylfaen" w:hAnsi="Sylfaen" w:cs="Calibri"/>
          <w:b/>
          <w:color w:val="212121"/>
          <w:lang w:val="ka-GE"/>
        </w:rPr>
        <w:t>თეთრიწყაროს მუნიციპალიტეტი</w:t>
      </w:r>
    </w:p>
    <w:p w14:paraId="1F20204D" w14:textId="77777777" w:rsidR="00ED4383" w:rsidRPr="001871A3" w:rsidRDefault="00ED4383" w:rsidP="00ED4383">
      <w:pPr>
        <w:pStyle w:val="xxmsolistparagraph"/>
        <w:shd w:val="clear" w:color="auto" w:fill="FFFFFF"/>
        <w:spacing w:before="0" w:beforeAutospacing="0" w:after="160" w:afterAutospacing="0"/>
        <w:jc w:val="both"/>
        <w:rPr>
          <w:rFonts w:ascii="Sylfaen" w:hAnsi="Sylfaen" w:cs="Calibri"/>
          <w:color w:val="212121"/>
          <w:lang w:val="ka-GE"/>
        </w:rPr>
      </w:pPr>
      <w:r>
        <w:rPr>
          <w:rFonts w:ascii="Sylfaen" w:hAnsi="Sylfaen" w:cs="Calibri"/>
          <w:color w:val="212121"/>
          <w:lang w:val="ka-GE"/>
        </w:rPr>
        <w:t xml:space="preserve">პირველი შემთხვევა თეთრიწყაროს მუნიციპალიტეტში აღირიცხა 24 აპრილს (სამედიცინო პერსონალი). 25 -ში ჩატარდა </w:t>
      </w:r>
      <w:r>
        <w:rPr>
          <w:rFonts w:ascii="Sylfaen" w:hAnsi="Sylfaen" w:cs="Calibri"/>
          <w:color w:val="212121"/>
        </w:rPr>
        <w:t xml:space="preserve">PCR </w:t>
      </w:r>
      <w:r>
        <w:rPr>
          <w:rFonts w:ascii="Sylfaen" w:hAnsi="Sylfaen" w:cs="Calibri"/>
          <w:color w:val="212121"/>
          <w:lang w:val="ka-GE"/>
        </w:rPr>
        <w:t xml:space="preserve">ტესტირება რაიონულ საავადმყოფოს და </w:t>
      </w:r>
      <w:r>
        <w:rPr>
          <w:rFonts w:ascii="Sylfaen" w:hAnsi="Sylfaen" w:cs="Calibri"/>
          <w:color w:val="212121"/>
          <w:lang w:val="ka-GE"/>
        </w:rPr>
        <w:lastRenderedPageBreak/>
        <w:t xml:space="preserve">სასწრაფო დახმარების ცენრტის თანამშრომლებს შორის 40 აღებული ნიმუშიდა 19 აღმოჩნდა დადებითი კოვიდზე (მ.შ. 6 ექიმი, 9 ექთანი). დღემდე აქტიურად გრძელდება კვლევები. სულ აღებულია 285 ნიმუში, მათგან კოვიდზე დადასტურდა -50 შემთხვევა (17%). </w:t>
      </w:r>
    </w:p>
    <w:p w14:paraId="2E83F13B" w14:textId="77777777" w:rsidR="00ED4383" w:rsidRDefault="00ED4383" w:rsidP="00ED4383">
      <w:pPr>
        <w:pStyle w:val="NormalWeb"/>
        <w:jc w:val="both"/>
        <w:rPr>
          <w:rFonts w:ascii="Sylfaen" w:hAnsi="Sylfaen" w:cs="Sylfaen"/>
          <w:color w:val="212121"/>
          <w:shd w:val="clear" w:color="auto" w:fill="FFFFFF"/>
          <w:lang w:val="ka-GE"/>
        </w:rPr>
      </w:pPr>
      <w:r>
        <w:rPr>
          <w:rFonts w:ascii="Sylfaen" w:hAnsi="Sylfaen" w:cs="Sylfaen"/>
          <w:color w:val="000000" w:themeColor="text1"/>
          <w:lang w:val="ka-GE"/>
        </w:rPr>
        <w:t xml:space="preserve">თერმოსკრინინგის პირველი ეტაპი (06-24.04.) ჩაუტარდა </w:t>
      </w:r>
      <w:r w:rsidRPr="00375839">
        <w:rPr>
          <w:rFonts w:ascii="Sylfaen" w:hAnsi="Sylfaen" w:cs="Helvetica"/>
          <w:color w:val="212121"/>
          <w:shd w:val="clear" w:color="auto" w:fill="FFFFFF"/>
        </w:rPr>
        <w:t xml:space="preserve">11364 </w:t>
      </w:r>
      <w:r w:rsidRPr="00375839">
        <w:rPr>
          <w:rFonts w:ascii="Sylfaen" w:hAnsi="Sylfaen" w:cs="Sylfaen"/>
          <w:color w:val="212121"/>
          <w:shd w:val="clear" w:color="auto" w:fill="FFFFFF"/>
          <w:lang w:val="ka-GE"/>
        </w:rPr>
        <w:t>პიროვნებას</w:t>
      </w:r>
      <w:r>
        <w:rPr>
          <w:rFonts w:ascii="Sylfaen" w:hAnsi="Sylfaen" w:cs="Sylfaen"/>
          <w:color w:val="212121"/>
          <w:shd w:val="clear" w:color="auto" w:fill="FFFFFF"/>
          <w:lang w:val="ka-GE"/>
        </w:rPr>
        <w:t xml:space="preserve">, გამოვლინდა 3 ცხელებით მიმდინარე შემთხვევა. მეორე ეტაპი დაიწყო 29 აპრილს და გრძელდება. ამ დროისთვის თერმოსკრინინგი ჩაუტარდა 8610 პიროვნებას, გამოვლინდა 5 პაციენტი. თერმოსკრინინგის არცერთ ეტაპზე კოვიდი არ დადასტურდა. </w:t>
      </w:r>
    </w:p>
    <w:p w14:paraId="16CA344F" w14:textId="77777777" w:rsidR="00ED4383" w:rsidRPr="00D56A61" w:rsidRDefault="00ED4383" w:rsidP="00ED4383">
      <w:pPr>
        <w:pStyle w:val="NormalWeb"/>
        <w:jc w:val="both"/>
        <w:rPr>
          <w:rFonts w:ascii="Sylfaen" w:hAnsi="Sylfaen" w:cs="Sylfaen"/>
          <w:color w:val="212121"/>
          <w:shd w:val="clear" w:color="auto" w:fill="FFFFFF"/>
          <w:lang w:val="ka-GE"/>
        </w:rPr>
      </w:pPr>
      <w:r>
        <w:rPr>
          <w:rFonts w:ascii="Sylfaen" w:hAnsi="Sylfaen" w:cs="Sylfaen"/>
          <w:color w:val="212121"/>
          <w:shd w:val="clear" w:color="auto" w:fill="FFFFFF"/>
          <w:lang w:val="ka-GE"/>
        </w:rPr>
        <w:t xml:space="preserve">თეთრიწყაროს მუნიციპალიტეტში აქტიური კერებია ქ. თეთრიწყარო, სოფლები: გოლთეთი, წინწყარო, ჯორჯიაშვილი, კოდა.                        </w:t>
      </w:r>
    </w:p>
    <w:p w14:paraId="6645864D" w14:textId="77777777" w:rsidR="00ED4383" w:rsidRPr="002F24C2" w:rsidRDefault="00ED4383" w:rsidP="00ED4383">
      <w:pPr>
        <w:shd w:val="clear" w:color="auto" w:fill="FFFFFF"/>
        <w:spacing w:after="0" w:line="240" w:lineRule="auto"/>
        <w:rPr>
          <w:rFonts w:ascii="Sylfaen" w:eastAsia="Times New Roman" w:hAnsi="Sylfaen" w:cs="Helvetica"/>
          <w:b/>
          <w:color w:val="212121"/>
          <w:sz w:val="24"/>
          <w:szCs w:val="24"/>
          <w:lang w:val="ka-GE"/>
        </w:rPr>
      </w:pPr>
      <w:r w:rsidRPr="002F24C2">
        <w:rPr>
          <w:rFonts w:ascii="Sylfaen" w:eastAsia="Times New Roman" w:hAnsi="Sylfaen" w:cs="Helvetica"/>
          <w:b/>
          <w:color w:val="212121"/>
          <w:sz w:val="24"/>
          <w:szCs w:val="24"/>
          <w:lang w:val="ka-GE"/>
        </w:rPr>
        <w:t>ქ. რუსთავი</w:t>
      </w:r>
    </w:p>
    <w:p w14:paraId="143E1C61" w14:textId="77777777" w:rsidR="00ED4383" w:rsidRPr="00D56A61" w:rsidRDefault="00ED4383" w:rsidP="00ED4383">
      <w:pPr>
        <w:shd w:val="clear" w:color="auto" w:fill="FFFFFF"/>
        <w:spacing w:after="0" w:line="240" w:lineRule="auto"/>
        <w:rPr>
          <w:rFonts w:ascii="Sylfaen" w:eastAsia="Times New Roman" w:hAnsi="Sylfaen" w:cs="Helvetica"/>
          <w:color w:val="212121"/>
          <w:sz w:val="24"/>
          <w:szCs w:val="24"/>
          <w:lang w:val="ka-GE"/>
        </w:rPr>
      </w:pPr>
    </w:p>
    <w:p w14:paraId="2DD37800" w14:textId="77777777" w:rsidR="00ED4383" w:rsidRPr="002F24C2" w:rsidRDefault="00ED4383" w:rsidP="00ED4383">
      <w:pPr>
        <w:jc w:val="both"/>
        <w:rPr>
          <w:rFonts w:ascii="Sylfaen" w:hAnsi="Sylfaen"/>
          <w:sz w:val="24"/>
          <w:szCs w:val="24"/>
          <w:lang w:val="ka-GE"/>
        </w:rPr>
      </w:pPr>
      <w:r w:rsidRPr="002F24C2">
        <w:rPr>
          <w:rFonts w:ascii="Sylfaen" w:hAnsi="Sylfaen"/>
          <w:sz w:val="24"/>
          <w:szCs w:val="24"/>
          <w:lang w:val="ka-GE"/>
        </w:rPr>
        <w:t xml:space="preserve">2 მაისის  ქ. რუსთავში დაფიქსირდა  კოვიდის პირველი შემთხვევა, მიმდინარეობს კვლევა. </w:t>
      </w:r>
    </w:p>
    <w:p w14:paraId="6059A09C" w14:textId="49D1091E" w:rsidR="006778AF" w:rsidRPr="000324D6" w:rsidRDefault="006778AF" w:rsidP="00A81F4D">
      <w:pPr>
        <w:tabs>
          <w:tab w:val="left" w:pos="1605"/>
        </w:tabs>
        <w:rPr>
          <w:rFonts w:ascii="Sylfaen" w:hAnsi="Sylfaen"/>
          <w:sz w:val="24"/>
        </w:rPr>
      </w:pPr>
    </w:p>
    <w:sectPr w:rsidR="006778AF" w:rsidRPr="000324D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1F09C" w14:textId="77777777" w:rsidR="002D232A" w:rsidRDefault="002D232A" w:rsidP="0054047D">
      <w:pPr>
        <w:spacing w:after="0" w:line="240" w:lineRule="auto"/>
      </w:pPr>
      <w:r>
        <w:separator/>
      </w:r>
    </w:p>
  </w:endnote>
  <w:endnote w:type="continuationSeparator" w:id="0">
    <w:p w14:paraId="05F7528D" w14:textId="77777777" w:rsidR="002D232A" w:rsidRDefault="002D232A"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A0C44" w14:textId="77777777" w:rsidR="002D232A" w:rsidRDefault="002D232A" w:rsidP="0054047D">
      <w:pPr>
        <w:spacing w:after="0" w:line="240" w:lineRule="auto"/>
      </w:pPr>
      <w:r>
        <w:separator/>
      </w:r>
    </w:p>
  </w:footnote>
  <w:footnote w:type="continuationSeparator" w:id="0">
    <w:p w14:paraId="450EB525" w14:textId="77777777" w:rsidR="002D232A" w:rsidRDefault="002D232A"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D232A"/>
    <w:rsid w:val="002E1E14"/>
    <w:rsid w:val="002E2DC1"/>
    <w:rsid w:val="002F0247"/>
    <w:rsid w:val="003102F2"/>
    <w:rsid w:val="00317F3A"/>
    <w:rsid w:val="00321B18"/>
    <w:rsid w:val="00326A6A"/>
    <w:rsid w:val="00354216"/>
    <w:rsid w:val="0036277A"/>
    <w:rsid w:val="00373DD0"/>
    <w:rsid w:val="00382CA8"/>
    <w:rsid w:val="0038500E"/>
    <w:rsid w:val="00390163"/>
    <w:rsid w:val="0039167B"/>
    <w:rsid w:val="00392660"/>
    <w:rsid w:val="00396491"/>
    <w:rsid w:val="003B3FCE"/>
    <w:rsid w:val="003C18EA"/>
    <w:rsid w:val="003D0EA4"/>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EFF"/>
    <w:rsid w:val="00565F14"/>
    <w:rsid w:val="005705C5"/>
    <w:rsid w:val="00575B13"/>
    <w:rsid w:val="0057760E"/>
    <w:rsid w:val="0057782F"/>
    <w:rsid w:val="00580C7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B1ACB"/>
    <w:rsid w:val="00AB3020"/>
    <w:rsid w:val="00AB40AC"/>
    <w:rsid w:val="00AB6722"/>
    <w:rsid w:val="00AC1E76"/>
    <w:rsid w:val="00AC3970"/>
    <w:rsid w:val="00AC3A4E"/>
    <w:rsid w:val="00AC7DFD"/>
    <w:rsid w:val="00AD0C17"/>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4D43"/>
    <w:rsid w:val="00BB04F3"/>
    <w:rsid w:val="00BB37B7"/>
    <w:rsid w:val="00BC1BC6"/>
    <w:rsid w:val="00BC5300"/>
    <w:rsid w:val="00BD4F1C"/>
    <w:rsid w:val="00BE1603"/>
    <w:rsid w:val="00BE3607"/>
    <w:rsid w:val="00BF0D55"/>
    <w:rsid w:val="00C05535"/>
    <w:rsid w:val="00C0658E"/>
    <w:rsid w:val="00C14D18"/>
    <w:rsid w:val="00C176EB"/>
    <w:rsid w:val="00C21ABF"/>
    <w:rsid w:val="00C25F4D"/>
    <w:rsid w:val="00C517C6"/>
    <w:rsid w:val="00C56014"/>
    <w:rsid w:val="00C60474"/>
    <w:rsid w:val="00C706B6"/>
    <w:rsid w:val="00C7140C"/>
    <w:rsid w:val="00C71B07"/>
    <w:rsid w:val="00C73095"/>
    <w:rsid w:val="00C745FA"/>
    <w:rsid w:val="00C919E2"/>
    <w:rsid w:val="00C92A28"/>
    <w:rsid w:val="00CA5D91"/>
    <w:rsid w:val="00CB1F6E"/>
    <w:rsid w:val="00CD58B0"/>
    <w:rsid w:val="00CE1D48"/>
    <w:rsid w:val="00CF0E0A"/>
    <w:rsid w:val="00CF17F1"/>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E006D"/>
    <w:rsid w:val="00DF1435"/>
    <w:rsid w:val="00DF18FA"/>
    <w:rsid w:val="00DF7F93"/>
    <w:rsid w:val="00E118EB"/>
    <w:rsid w:val="00E22655"/>
    <w:rsid w:val="00E3190E"/>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B0DB4"/>
    <w:rsid w:val="00EC2D3B"/>
    <w:rsid w:val="00EC34A9"/>
    <w:rsid w:val="00ED0B04"/>
    <w:rsid w:val="00ED4383"/>
    <w:rsid w:val="00EE0F0F"/>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 w:type="paragraph" w:customStyle="1" w:styleId="xxmsolistparagraph">
    <w:name w:val="x_xmsolistparagraph"/>
    <w:basedOn w:val="Normal"/>
    <w:rsid w:val="00ED4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hyperlink" Target="https://ka.wikipedia.org/wiki/%E1%83%A1%E1%83%90%E1%83%A5%E1%83%90%E1%83%A0%E1%83%97%E1%83%95%E1%83%94%E1%83%9A%E1%83%9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ka.wikipedia.org/wiki/%E1%83%A1%E1%83%9D%E1%83%9B%E1%83%AE%E1%83%94%E1%83%97%E1%83%98" TargetMode="External"/><Relationship Id="rId2" Type="http://schemas.openxmlformats.org/officeDocument/2006/relationships/numbering" Target="numbering.xml"/><Relationship Id="rId16" Type="http://schemas.openxmlformats.org/officeDocument/2006/relationships/hyperlink" Target="https://ka.wikipedia.org/wiki/%E1%83%90%E1%83%96%E1%83%94%E1%83%A0%E1%83%91%E1%83%90%E1%83%98%E1%83%AF%E1%83%90%E1%83%9C%E1%8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ka.wikipedia.org/wiki/%E1%83%97%E1%83%91%E1%83%98%E1%83%9A%E1%83%98%E1%83%A1%E1%83%98"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ka.wikipedia.org/wiki/%E1%83%97%E1%83%91%E1%83%98%E1%83%9A%E1%83%98%E1%83%A1%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47DB-4F86-42CC-A595-6FAADFB4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2</cp:revision>
  <cp:lastPrinted>2020-03-13T13:34:00Z</cp:lastPrinted>
  <dcterms:created xsi:type="dcterms:W3CDTF">2020-05-07T05:41:00Z</dcterms:created>
  <dcterms:modified xsi:type="dcterms:W3CDTF">2020-05-07T05:41:00Z</dcterms:modified>
</cp:coreProperties>
</file>