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r w:rsidR="00FF7A39">
        <w:rPr>
          <w:rFonts w:ascii="Sylfaen" w:hAnsi="Sylfaen" w:cs="Sylfaen"/>
          <w:sz w:val="22"/>
          <w:lang w:val="ka-GE"/>
        </w:rPr>
        <w:t>,</w:t>
      </w:r>
      <w:r w:rsidR="00172250">
        <w:rPr>
          <w:rFonts w:ascii="Sylfaen" w:hAnsi="Sylfaen" w:cs="Sylfaen"/>
          <w:sz w:val="22"/>
          <w:lang w:val="ka-GE"/>
        </w:rPr>
        <w:t xml:space="preserve"> N2 </w:t>
      </w:r>
      <w:r w:rsidR="00FF7A39">
        <w:rPr>
          <w:rFonts w:ascii="Sylfaen" w:hAnsi="Sylfaen" w:cs="Sylfaen"/>
          <w:sz w:val="22"/>
          <w:lang w:val="ka-GE"/>
        </w:rPr>
        <w:t xml:space="preserve">და N3 </w:t>
      </w:r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r w:rsidR="008634A0">
        <w:rPr>
          <w:rFonts w:ascii="Sylfaen" w:hAnsi="Sylfaen" w:cs="Sylfaen"/>
          <w:sz w:val="22"/>
          <w:lang w:val="ka-GE"/>
        </w:rPr>
        <w:t xml:space="preserve">საწოლფონდის სრულად </w:t>
      </w:r>
      <w:r>
        <w:rPr>
          <w:rFonts w:ascii="Sylfaen" w:hAnsi="Sylfaen" w:cs="Sylfaen"/>
          <w:sz w:val="22"/>
          <w:lang w:val="ka-GE"/>
        </w:rPr>
        <w:t xml:space="preserve"> მობილიზება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1-ი</w:t>
      </w:r>
      <w:r w:rsidR="00915293">
        <w:rPr>
          <w:rFonts w:ascii="Sylfaen" w:hAnsi="Sylfaen" w:cs="Sylfaen"/>
          <w:sz w:val="22"/>
          <w:lang w:val="ka-GE"/>
        </w:rPr>
        <w:t>ს შესაბამისად</w:t>
      </w:r>
      <w:r>
        <w:rPr>
          <w:rFonts w:ascii="Sylfaen" w:hAnsi="Sylfaen" w:cs="Sylfaen"/>
          <w:sz w:val="22"/>
          <w:lang w:val="ka-GE"/>
        </w:rPr>
        <w:t xml:space="preserve">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</w:t>
      </w:r>
      <w:r w:rsidR="00915293">
        <w:rPr>
          <w:rFonts w:ascii="Sylfaen" w:hAnsi="Sylfaen" w:cs="Sylfaen"/>
          <w:sz w:val="22"/>
          <w:lang w:val="ka-GE"/>
        </w:rPr>
        <w:t>ი</w:t>
      </w:r>
      <w:r>
        <w:rPr>
          <w:rFonts w:ascii="Sylfaen" w:hAnsi="Sylfaen" w:cs="Sylfaen"/>
          <w:sz w:val="22"/>
          <w:lang w:val="ka-GE"/>
        </w:rPr>
        <w:t xml:space="preserve"> კლინიკების საწოლფონდის სრულად მობილიზება ცხელების მქონე პაციენტების </w:t>
      </w:r>
      <w:r w:rsidR="008634A0">
        <w:rPr>
          <w:rFonts w:ascii="Sylfaen" w:hAnsi="Sylfaen" w:cs="Sylfaen"/>
          <w:sz w:val="22"/>
          <w:lang w:val="ka-GE"/>
        </w:rPr>
        <w:t xml:space="preserve">მომსახურებისთვის </w:t>
      </w:r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ინფექციის ნოზოკომიური გავრცელების პრევენციის მიზნით, ცხელების მქონე ნებისმიერი პაციენტი</w:t>
      </w:r>
      <w:r w:rsidR="003E77D3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 xml:space="preserve"> წინასწარი შეფასებისა და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ტრიაჟის მიზნით „ცხელების ზონის“ გამოყოფა დანართი </w:t>
      </w:r>
      <w:r w:rsidR="00915293">
        <w:rPr>
          <w:rFonts w:ascii="Sylfaen" w:hAnsi="Sylfaen" w:cs="Sylfaen"/>
          <w:sz w:val="22"/>
          <w:lang w:val="ka-GE"/>
        </w:rPr>
        <w:t>N</w:t>
      </w:r>
      <w:r>
        <w:rPr>
          <w:rFonts w:ascii="Sylfaen" w:hAnsi="Sylfaen" w:cs="Sylfaen"/>
          <w:sz w:val="22"/>
          <w:lang w:val="ka-GE"/>
        </w:rPr>
        <w:t>3 -</w:t>
      </w:r>
      <w:r w:rsidR="00915293">
        <w:rPr>
          <w:rFonts w:ascii="Sylfaen" w:hAnsi="Sylfaen" w:cs="Sylfaen"/>
          <w:sz w:val="22"/>
          <w:lang w:val="ka-GE"/>
        </w:rPr>
        <w:t>ით</w:t>
      </w:r>
      <w:r>
        <w:rPr>
          <w:rFonts w:ascii="Sylfaen" w:hAnsi="Sylfaen" w:cs="Sylfaen"/>
          <w:sz w:val="22"/>
          <w:lang w:val="ka-GE"/>
        </w:rPr>
        <w:t xml:space="preserve"> </w:t>
      </w:r>
      <w:r w:rsidR="00915293">
        <w:rPr>
          <w:rFonts w:ascii="Sylfaen" w:hAnsi="Sylfaen" w:cs="Sylfaen"/>
          <w:sz w:val="22"/>
          <w:lang w:val="ka-GE"/>
        </w:rPr>
        <w:t>განსაზღვრულ</w:t>
      </w:r>
      <w:r>
        <w:rPr>
          <w:rFonts w:ascii="Sylfaen" w:hAnsi="Sylfaen" w:cs="Sylfaen"/>
          <w:sz w:val="22"/>
          <w:lang w:val="ka-GE"/>
        </w:rPr>
        <w:t xml:space="preserve"> დაწესებულებებში. </w:t>
      </w:r>
    </w:p>
    <w:p w:rsidR="00915293" w:rsidRDefault="00371E06" w:rsidP="0091529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915293">
        <w:rPr>
          <w:rFonts w:ascii="Sylfaen" w:hAnsi="Sylfaen" w:cs="Sylfaen"/>
          <w:sz w:val="22"/>
          <w:lang w:val="ka-GE"/>
        </w:rPr>
        <w:t xml:space="preserve">3. </w:t>
      </w:r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 სამედიცინო </w:t>
      </w:r>
      <w:r w:rsidR="00915293">
        <w:rPr>
          <w:rFonts w:ascii="Sylfaen" w:hAnsi="Sylfaen" w:cs="Sylfaen"/>
          <w:sz w:val="22"/>
          <w:lang w:val="ka-GE"/>
        </w:rPr>
        <w:t>დაწესებულებებში განხორციელებული მომსახურება მოიცავს:</w:t>
      </w:r>
    </w:p>
    <w:p w:rsidR="00371E06" w:rsidRDefault="00915293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1-ით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 w:rsidR="00371E06">
        <w:rPr>
          <w:rFonts w:ascii="Sylfaen" w:hAnsi="Sylfaen" w:cs="Sylfaen"/>
          <w:sz w:val="22"/>
          <w:lang w:val="ka-GE"/>
        </w:rPr>
        <w:t xml:space="preserve">, </w:t>
      </w:r>
      <w:r w:rsidR="002230B6" w:rsidRPr="00172250">
        <w:rPr>
          <w:rFonts w:ascii="Sylfaen" w:hAnsi="Sylfaen" w:cs="Sylfaen"/>
          <w:sz w:val="22"/>
          <w:lang w:val="ka-GE"/>
        </w:rPr>
        <w:t>COVID-19</w:t>
      </w:r>
      <w:r w:rsidR="002230B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 w:rsidR="00371E06"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="00371E06"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დადასტურებული შემთხვევების, მათ შორის დანართი N2 და დანართი N3  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დაწესებულებებიდან რეფერირებული პაციენტების, მართვას; </w:t>
      </w:r>
    </w:p>
    <w:p w:rsidR="00371E06" w:rsidRPr="00381700" w:rsidRDefault="00915293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2-ით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მიერ,</w:t>
      </w:r>
      <w:r w:rsidR="00371E06" w:rsidRPr="00371E06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="00371E06"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დადასტურების შემდეგ პაციენტის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71E06">
        <w:rPr>
          <w:rFonts w:ascii="Sylfaen" w:hAnsi="Sylfaen" w:cs="Sylfaen"/>
          <w:sz w:val="22"/>
          <w:lang w:val="ka-GE"/>
        </w:rPr>
        <w:lastRenderedPageBreak/>
        <w:t xml:space="preserve">სამედიცინო დაწესებულებებში, </w:t>
      </w:r>
      <w:r w:rsidR="00371E06" w:rsidRPr="00303E1D">
        <w:rPr>
          <w:rFonts w:ascii="Sylfaen" w:hAnsi="Sylfaen" w:cs="Sylfaen"/>
          <w:sz w:val="22"/>
          <w:highlight w:val="yellow"/>
          <w:lang w:val="ka-GE"/>
        </w:rPr>
        <w:t>გარდა მძიმე შემთხვევ</w:t>
      </w:r>
      <w:r w:rsidRPr="00303E1D">
        <w:rPr>
          <w:rFonts w:ascii="Sylfaen" w:hAnsi="Sylfaen" w:cs="Sylfaen"/>
          <w:sz w:val="22"/>
          <w:highlight w:val="yellow"/>
          <w:lang w:val="ka-GE"/>
        </w:rPr>
        <w:t>ე</w:t>
      </w:r>
      <w:r w:rsidR="00371E06" w:rsidRPr="00303E1D">
        <w:rPr>
          <w:rFonts w:ascii="Sylfaen" w:hAnsi="Sylfaen" w:cs="Sylfaen"/>
          <w:sz w:val="22"/>
          <w:highlight w:val="yellow"/>
          <w:lang w:val="ka-GE"/>
        </w:rPr>
        <w:t>ბისა,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03E1D" w:rsidRPr="00303E1D">
        <w:rPr>
          <w:rFonts w:cs="Sylfaen"/>
          <w:i/>
          <w:color w:val="FF0000"/>
          <w:sz w:val="20"/>
          <w:szCs w:val="20"/>
          <w:lang w:val="ka-GE"/>
        </w:rPr>
        <w:t>ასეთი შემთხვევებიც გადაგის #1 დანართით განსაზღვრულ კლინიკაში, ამდენას ეს ჩანაწერი, ვფიქრობ არ არის საჭირო.</w:t>
      </w:r>
      <w:r w:rsidR="00303E1D" w:rsidRPr="00065176">
        <w:rPr>
          <w:rFonts w:cs="Sylfaen"/>
          <w:color w:val="FF0000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 xml:space="preserve">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</w:t>
      </w:r>
      <w:r w:rsidR="00AC5ABB" w:rsidRPr="00172250">
        <w:rPr>
          <w:rFonts w:ascii="Sylfaen" w:hAnsi="Sylfaen" w:cs="Sylfaen"/>
          <w:sz w:val="22"/>
          <w:lang w:val="ka-GE"/>
        </w:rPr>
        <w:t>COVID-19</w:t>
      </w:r>
      <w:r w:rsidR="00AC5ABB">
        <w:rPr>
          <w:rFonts w:ascii="Sylfaen" w:hAnsi="Sylfaen" w:cs="Sylfaen"/>
          <w:sz w:val="22"/>
          <w:lang w:val="ka-GE"/>
        </w:rPr>
        <w:t xml:space="preserve"> </w:t>
      </w:r>
      <w:r w:rsidR="00371E06">
        <w:rPr>
          <w:rFonts w:ascii="Sylfaen" w:hAnsi="Sylfaen" w:cs="Sylfaen"/>
          <w:sz w:val="22"/>
          <w:lang w:val="ka-GE"/>
        </w:rPr>
        <w:t>დიაგნოზის გამორიცხვის შემთხვევაში</w:t>
      </w:r>
      <w:r w:rsidR="00AC5ABB"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პაციენტი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 w:rsidR="00371E06">
        <w:rPr>
          <w:rFonts w:ascii="Sylfaen" w:hAnsi="Sylfaen" w:cs="Sylfaen"/>
          <w:sz w:val="22"/>
          <w:lang w:val="ka-GE"/>
        </w:rPr>
        <w:t>რთება</w:t>
      </w:r>
      <w:r w:rsidR="00AC5ABB">
        <w:rPr>
          <w:rFonts w:ascii="Sylfaen" w:hAnsi="Sylfaen" w:cs="Sylfaen"/>
          <w:sz w:val="22"/>
          <w:lang w:val="ka-GE"/>
        </w:rPr>
        <w:t>ს</w:t>
      </w:r>
      <w:r w:rsidR="00371E06">
        <w:rPr>
          <w:rFonts w:ascii="Sylfaen" w:hAnsi="Sylfaen" w:cs="Sylfaen"/>
          <w:sz w:val="22"/>
          <w:lang w:val="ka-GE"/>
        </w:rPr>
        <w:t xml:space="preserve"> უახლოეს სამედიცინო დაწესებულებაში</w:t>
      </w:r>
      <w:r w:rsidR="00381700">
        <w:rPr>
          <w:rFonts w:ascii="Sylfaen" w:hAnsi="Sylfaen" w:cs="Sylfaen"/>
          <w:sz w:val="22"/>
          <w:lang w:val="ka-GE"/>
        </w:rPr>
        <w:t xml:space="preserve">. </w:t>
      </w:r>
    </w:p>
    <w:p w:rsidR="00371E06" w:rsidRPr="00381700" w:rsidRDefault="00AC5ABB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გ) </w:t>
      </w:r>
      <w:r w:rsidR="00371E06">
        <w:rPr>
          <w:rFonts w:ascii="Sylfaen" w:hAnsi="Sylfaen" w:cs="Sylfaen"/>
          <w:sz w:val="22"/>
          <w:lang w:val="ka-GE"/>
        </w:rPr>
        <w:t xml:space="preserve">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71E06">
        <w:rPr>
          <w:rFonts w:ascii="Sylfaen" w:hAnsi="Sylfaen" w:cs="Sylfaen"/>
          <w:sz w:val="22"/>
          <w:lang w:val="ka-GE"/>
        </w:rPr>
        <w:t>3-ით განსაზღვრული დაწესებულებები</w:t>
      </w:r>
      <w:r>
        <w:rPr>
          <w:rFonts w:ascii="Sylfaen" w:hAnsi="Sylfaen" w:cs="Sylfaen"/>
          <w:sz w:val="22"/>
          <w:lang w:val="ka-GE"/>
        </w:rPr>
        <w:t>ს მიერ</w:t>
      </w:r>
      <w:r w:rsidR="00371E06">
        <w:rPr>
          <w:rFonts w:ascii="Sylfaen" w:hAnsi="Sylfaen" w:cs="Sylfaen"/>
          <w:sz w:val="22"/>
          <w:lang w:val="ka-GE"/>
        </w:rPr>
        <w:t xml:space="preserve">, დახმარების </w:t>
      </w:r>
      <w:r w:rsidR="00381700">
        <w:rPr>
          <w:rFonts w:ascii="Sylfaen" w:hAnsi="Sylfaen" w:cs="Sylfaen"/>
          <w:sz w:val="22"/>
          <w:lang w:val="ka-GE"/>
        </w:rPr>
        <w:t>დ</w:t>
      </w:r>
      <w:r w:rsidR="00371E06">
        <w:rPr>
          <w:rFonts w:ascii="Sylfaen" w:hAnsi="Sylfaen" w:cs="Sylfaen"/>
          <w:sz w:val="22"/>
          <w:lang w:val="ka-GE"/>
        </w:rPr>
        <w:t>რ</w:t>
      </w:r>
      <w:r w:rsidR="00381700">
        <w:rPr>
          <w:rFonts w:ascii="Sylfaen" w:hAnsi="Sylfaen" w:cs="Sylfaen"/>
          <w:sz w:val="22"/>
          <w:lang w:val="ka-GE"/>
        </w:rPr>
        <w:t>ო</w:t>
      </w:r>
      <w:r w:rsidR="00371E06">
        <w:rPr>
          <w:rFonts w:ascii="Sylfaen" w:hAnsi="Sylfaen" w:cs="Sylfaen"/>
          <w:sz w:val="22"/>
          <w:lang w:val="ka-GE"/>
        </w:rPr>
        <w:t>ულად აღმოჩენის მიზნით</w:t>
      </w:r>
      <w:r>
        <w:rPr>
          <w:rFonts w:ascii="Sylfaen" w:hAnsi="Sylfaen" w:cs="Sylfaen"/>
          <w:sz w:val="22"/>
          <w:lang w:val="ka-GE"/>
        </w:rPr>
        <w:t>,</w:t>
      </w:r>
      <w:r w:rsidR="00371E06"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ცხელების მქონე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 xml:space="preserve">ს </w:t>
      </w:r>
      <w:r>
        <w:rPr>
          <w:rFonts w:ascii="Sylfaen" w:hAnsi="Sylfaen" w:cs="Sylfaen"/>
          <w:sz w:val="22"/>
          <w:lang w:val="ka-GE"/>
        </w:rPr>
        <w:t xml:space="preserve"> საწყის ტრიაჟს </w:t>
      </w:r>
      <w:r w:rsidR="00381700">
        <w:rPr>
          <w:rFonts w:ascii="Sylfaen" w:hAnsi="Sylfaen" w:cs="Sylfaen"/>
          <w:sz w:val="22"/>
          <w:lang w:val="ka-GE"/>
        </w:rPr>
        <w:t>„ცხელების ზონაში“</w:t>
      </w:r>
      <w:r>
        <w:rPr>
          <w:rFonts w:ascii="Sylfaen" w:hAnsi="Sylfaen" w:cs="Sylfaen"/>
          <w:sz w:val="22"/>
          <w:lang w:val="ka-GE"/>
        </w:rPr>
        <w:t>.</w:t>
      </w:r>
      <w:r w:rsidR="00381700">
        <w:rPr>
          <w:rFonts w:ascii="Sylfaen" w:hAnsi="Sylfaen" w:cs="Sylfaen"/>
          <w:sz w:val="22"/>
          <w:lang w:val="ka-GE"/>
        </w:rPr>
        <w:t xml:space="preserve">  ტესტირების ალგორითმის შესაბამისად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არსებობის გამორიცხვამდე, სამედიცინო დაწესებულებაში პაციენტ</w:t>
      </w:r>
      <w:r>
        <w:rPr>
          <w:rFonts w:ascii="Sylfaen" w:hAnsi="Sylfaen" w:cs="Sylfaen"/>
          <w:sz w:val="22"/>
          <w:lang w:val="ka-GE"/>
        </w:rPr>
        <w:t>ი</w:t>
      </w:r>
      <w:r w:rsidR="00381700">
        <w:rPr>
          <w:rFonts w:ascii="Sylfaen" w:hAnsi="Sylfaen" w:cs="Sylfaen"/>
          <w:sz w:val="22"/>
          <w:lang w:val="ka-GE"/>
        </w:rPr>
        <w:t>ს მომსახურება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381700">
        <w:rPr>
          <w:rFonts w:ascii="Sylfaen" w:hAnsi="Sylfaen" w:cs="Sylfaen"/>
          <w:sz w:val="22"/>
          <w:lang w:val="ka-GE"/>
        </w:rPr>
        <w:t>საეჭვო ან დადასტურებული შემთხვევების რეფერალ</w:t>
      </w:r>
      <w:r>
        <w:rPr>
          <w:rFonts w:ascii="Sylfaen" w:hAnsi="Sylfaen" w:cs="Sylfaen"/>
          <w:sz w:val="22"/>
          <w:lang w:val="ka-GE"/>
        </w:rPr>
        <w:t>ს</w:t>
      </w:r>
      <w:r w:rsidR="00381700">
        <w:rPr>
          <w:rFonts w:ascii="Sylfaen" w:hAnsi="Sylfaen" w:cs="Sylfaen"/>
          <w:sz w:val="22"/>
          <w:lang w:val="ka-GE"/>
        </w:rPr>
        <w:t xml:space="preserve"> დანართი </w:t>
      </w:r>
      <w:r>
        <w:rPr>
          <w:rFonts w:ascii="Sylfaen" w:hAnsi="Sylfaen" w:cs="Sylfaen"/>
          <w:sz w:val="22"/>
          <w:lang w:val="ka-GE"/>
        </w:rPr>
        <w:t>N</w:t>
      </w:r>
      <w:r w:rsidR="00381700">
        <w:rPr>
          <w:rFonts w:ascii="Sylfaen" w:hAnsi="Sylfaen" w:cs="Sylfaen"/>
          <w:sz w:val="22"/>
          <w:lang w:val="ka-GE"/>
        </w:rPr>
        <w:t xml:space="preserve">1-ით განსაზღვრულ </w:t>
      </w:r>
      <w:r>
        <w:rPr>
          <w:rFonts w:ascii="Sylfaen" w:hAnsi="Sylfaen" w:cs="Sylfaen"/>
          <w:sz w:val="22"/>
          <w:lang w:val="ka-GE"/>
        </w:rPr>
        <w:t xml:space="preserve">უახლოეს </w:t>
      </w:r>
      <w:r w:rsidR="00381700">
        <w:rPr>
          <w:rFonts w:ascii="Sylfaen" w:hAnsi="Sylfaen" w:cs="Sylfaen"/>
          <w:sz w:val="22"/>
          <w:lang w:val="ka-GE"/>
        </w:rPr>
        <w:t>სამედიცინო დაწესებულებებში</w:t>
      </w:r>
      <w:r>
        <w:rPr>
          <w:rFonts w:ascii="Sylfaen" w:hAnsi="Sylfaen" w:cs="Sylfaen"/>
          <w:sz w:val="22"/>
          <w:lang w:val="ka-GE"/>
        </w:rPr>
        <w:t>.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C0B0F" w:rsidRDefault="00AC5ABB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 w:rsidR="00FC0B0F">
        <w:rPr>
          <w:rFonts w:ascii="Sylfaen" w:hAnsi="Sylfaen" w:cs="Sylfaen"/>
          <w:sz w:val="22"/>
          <w:lang w:val="ka-GE"/>
        </w:rPr>
        <w:t xml:space="preserve">. ბრძანებით განსაზღვრული ყველა დაწესებულება ვალდებულია გამოყოს </w:t>
      </w:r>
      <w:r w:rsidRPr="00172250">
        <w:rPr>
          <w:rFonts w:ascii="Sylfaen" w:hAnsi="Sylfaen" w:cs="Sylfaen"/>
          <w:sz w:val="22"/>
          <w:lang w:val="ka-GE"/>
        </w:rPr>
        <w:t>COVID-19</w:t>
      </w:r>
      <w:r>
        <w:rPr>
          <w:rFonts w:ascii="Sylfaen" w:hAnsi="Sylfaen" w:cs="Sylfaen"/>
          <w:sz w:val="22"/>
          <w:lang w:val="ka-GE"/>
        </w:rPr>
        <w:t xml:space="preserve"> </w:t>
      </w:r>
      <w:r w:rsidR="00FC0B0F">
        <w:rPr>
          <w:rFonts w:ascii="Sylfaen" w:hAnsi="Sylfaen" w:cs="Sylfaen"/>
          <w:sz w:val="22"/>
          <w:lang w:val="ka-GE"/>
        </w:rPr>
        <w:t xml:space="preserve">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49436F" w:rsidRDefault="0049436F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5. </w:t>
      </w:r>
      <w:r w:rsidR="00AC5ABB">
        <w:rPr>
          <w:rFonts w:ascii="Sylfaen" w:hAnsi="Sylfaen" w:cs="Sylfaen"/>
          <w:sz w:val="22"/>
          <w:lang w:val="ka-GE"/>
        </w:rPr>
        <w:t>ამ ბრძანებით</w:t>
      </w:r>
      <w:r>
        <w:rPr>
          <w:rFonts w:ascii="Sylfaen" w:hAnsi="Sylfaen" w:cs="Sylfaen"/>
          <w:sz w:val="22"/>
          <w:lang w:val="ka-GE"/>
        </w:rPr>
        <w:t xml:space="preserve">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>
        <w:rPr>
          <w:rFonts w:ascii="Sylfaen" w:hAnsi="Sylfaen" w:cs="Sylfaen"/>
          <w:sz w:val="22"/>
          <w:lang w:val="ka-GE"/>
        </w:rPr>
        <w:t xml:space="preserve">ულებების დაფინანსება განხორციელდეს საქართველოს მთვრობის </w:t>
      </w:r>
      <w:r w:rsidRPr="00FD6B08">
        <w:rPr>
          <w:rFonts w:ascii="Sylfaen" w:hAnsi="Sylfaen" w:cs="Sylfaen"/>
          <w:sz w:val="22"/>
          <w:highlight w:val="yellow"/>
          <w:lang w:val="ka-GE"/>
        </w:rPr>
        <w:t>2013 წლის 21 თებერვლის N36 დადგენილებით დამტკიცებული „საყოველთაო ჯანმრთელობის დაცვის სახელმწიფო პროგრამის“</w:t>
      </w:r>
      <w:r w:rsidR="00FD6B08">
        <w:rPr>
          <w:rFonts w:ascii="Sylfaen" w:hAnsi="Sylfaen" w:cs="Sylfaen"/>
          <w:sz w:val="22"/>
          <w:lang w:val="ka-GE"/>
        </w:rPr>
        <w:t xml:space="preserve"> </w:t>
      </w:r>
      <w:r w:rsidR="00FD6B08" w:rsidRPr="00FD6B08">
        <w:rPr>
          <w:rFonts w:ascii="Sylfaen" w:hAnsi="Sylfaen" w:cs="Sylfaen"/>
          <w:i/>
          <w:color w:val="FF0000"/>
          <w:sz w:val="22"/>
          <w:lang w:val="ka-GE"/>
        </w:rPr>
        <w:t xml:space="preserve">ეს ჩანაწერი სავარაუდოდ გადასახედია დაფინანსების მეთოდოლოგიაში შესაძლო ცვლილების გამო, რომელიც დამუშავების ეტაპზეა (მუშაობს ბატობი გიორგი წოწკოლაური) </w:t>
      </w:r>
      <w:r>
        <w:rPr>
          <w:rFonts w:ascii="Sylfaen" w:hAnsi="Sylfaen" w:cs="Sylfaen"/>
          <w:sz w:val="22"/>
          <w:lang w:val="ka-GE"/>
        </w:rPr>
        <w:t xml:space="preserve"> და 2019 წლის 31 დეკემბრის N674 დადგენილებით დამტკიცებული  დანართი N20 („</w:t>
      </w:r>
      <w:r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P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Pr="00172250" w:rsidRDefault="00452722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 xml:space="preserve"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</w:t>
      </w:r>
      <w:bookmarkStart w:id="1" w:name="_GoBack"/>
      <w:bookmarkEnd w:id="1"/>
      <w:r w:rsidR="00172250" w:rsidRPr="00172250">
        <w:rPr>
          <w:rFonts w:ascii="Sylfaen" w:hAnsi="Sylfaen" w:cs="Sylfaen"/>
          <w:sz w:val="22"/>
          <w:lang w:val="ka-GE"/>
        </w:rPr>
        <w:t>პირობებით მობილიზაციის შესახებ.</w:t>
      </w:r>
    </w:p>
    <w:p w:rsidR="000B5D5E" w:rsidRPr="00AF50B1" w:rsidRDefault="0045272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</w:t>
      </w:r>
      <w:r w:rsidRPr="004979A9">
        <w:rPr>
          <w:rFonts w:ascii="Sylfaen" w:hAnsi="Sylfaen" w:cs="Sylfaen"/>
          <w:sz w:val="22"/>
          <w:lang w:val="ka-GE"/>
        </w:rPr>
        <w:lastRenderedPageBreak/>
        <w:t xml:space="preserve">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30B6"/>
    <w:rsid w:val="00227229"/>
    <w:rsid w:val="00231B7F"/>
    <w:rsid w:val="00242ACC"/>
    <w:rsid w:val="00260117"/>
    <w:rsid w:val="002629A4"/>
    <w:rsid w:val="00294678"/>
    <w:rsid w:val="002E6F8F"/>
    <w:rsid w:val="002F6A44"/>
    <w:rsid w:val="002F7089"/>
    <w:rsid w:val="00303E1D"/>
    <w:rsid w:val="00313128"/>
    <w:rsid w:val="00341975"/>
    <w:rsid w:val="003468D1"/>
    <w:rsid w:val="00371E06"/>
    <w:rsid w:val="00381700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634A0"/>
    <w:rsid w:val="00870751"/>
    <w:rsid w:val="00897B1E"/>
    <w:rsid w:val="008C6983"/>
    <w:rsid w:val="008C6B7D"/>
    <w:rsid w:val="0090523D"/>
    <w:rsid w:val="00915293"/>
    <w:rsid w:val="00922C48"/>
    <w:rsid w:val="0094011C"/>
    <w:rsid w:val="0095005C"/>
    <w:rsid w:val="009B6350"/>
    <w:rsid w:val="00A024D3"/>
    <w:rsid w:val="00A03D78"/>
    <w:rsid w:val="00A2226C"/>
    <w:rsid w:val="00AC5ABB"/>
    <w:rsid w:val="00AF50B1"/>
    <w:rsid w:val="00B7173B"/>
    <w:rsid w:val="00B915B7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F12C76"/>
    <w:rsid w:val="00F23DA1"/>
    <w:rsid w:val="00FC0B0F"/>
    <w:rsid w:val="00FD6B08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0BA7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Melikidze</cp:lastModifiedBy>
  <cp:revision>5</cp:revision>
  <cp:lastPrinted>2020-04-03T12:14:00Z</cp:lastPrinted>
  <dcterms:created xsi:type="dcterms:W3CDTF">2020-04-11T13:58:00Z</dcterms:created>
  <dcterms:modified xsi:type="dcterms:W3CDTF">2020-04-11T18:20:00Z</dcterms:modified>
</cp:coreProperties>
</file>