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70" w:rsidRPr="005A68A9" w:rsidRDefault="005A68A9">
      <w:pPr>
        <w:rPr>
          <w:sz w:val="32"/>
          <w:lang w:val="ka-GE"/>
        </w:rPr>
      </w:pPr>
      <w:r w:rsidRPr="005A68A9">
        <w:rPr>
          <w:sz w:val="32"/>
          <w:lang w:val="ka-GE"/>
        </w:rPr>
        <w:t xml:space="preserve">სამინისტრომ უკანასკნელ პერიოდში მიიღო ევექსის სქელის გენერალური მენეჯერის წერილი, რომელიც გამოთქვამს უკმაყოფილებას სამედიცინო მომსახურების ფასების ტარიფების შემცირების გამო და კითხვის ნიშნის ქვეშ სვამს სამომავლოდ ქსელის მიერ სახელმწიფო პროგრამებში მონაწილეობას. </w:t>
      </w:r>
    </w:p>
    <w:p w:rsidR="005A68A9" w:rsidRPr="005A68A9" w:rsidRDefault="005A68A9">
      <w:pPr>
        <w:rPr>
          <w:sz w:val="32"/>
          <w:lang w:val="ka-GE"/>
        </w:rPr>
      </w:pPr>
      <w:r w:rsidRPr="005A68A9">
        <w:rPr>
          <w:sz w:val="32"/>
          <w:lang w:val="ka-GE"/>
        </w:rPr>
        <w:t xml:space="preserve">ევექსის ქსელის მფლობელობაში ჰოსპიტალური საწოლების  არაუმეტეს 17%-ისა. </w:t>
      </w:r>
    </w:p>
    <w:p w:rsidR="005A68A9" w:rsidRPr="005A68A9" w:rsidRDefault="005A68A9">
      <w:pPr>
        <w:rPr>
          <w:sz w:val="32"/>
          <w:lang w:val="ka-GE"/>
        </w:rPr>
      </w:pPr>
      <w:r w:rsidRPr="005A68A9">
        <w:rPr>
          <w:sz w:val="32"/>
          <w:lang w:val="ka-GE"/>
        </w:rPr>
        <w:t xml:space="preserve">საწოლების გადანაწილება ხდება მცირე ზომის რაიონულ კლინიკებში, მხოლოდ რამდენიმე ჰოსპიტალი არის დიდ ქალაქებში-მათი დატვირთვის მაჩვენებელი დაბალია. </w:t>
      </w:r>
    </w:p>
    <w:p w:rsidR="005A68A9" w:rsidRPr="005A68A9" w:rsidRDefault="005A68A9">
      <w:pPr>
        <w:rPr>
          <w:sz w:val="32"/>
          <w:lang w:val="ka-GE"/>
        </w:rPr>
      </w:pPr>
      <w:r w:rsidRPr="005A68A9">
        <w:rPr>
          <w:sz w:val="32"/>
          <w:lang w:val="ka-GE"/>
        </w:rPr>
        <w:t xml:space="preserve">ქსელის შიგნით არსებობს კონსოლიდაციის და რენტაბელობის გაზრდის რესურსი. </w:t>
      </w:r>
    </w:p>
    <w:p w:rsidR="005A68A9" w:rsidRPr="005A68A9" w:rsidRDefault="005A68A9">
      <w:pPr>
        <w:rPr>
          <w:sz w:val="32"/>
        </w:rPr>
      </w:pPr>
      <w:r w:rsidRPr="005A68A9">
        <w:rPr>
          <w:sz w:val="32"/>
          <w:lang w:val="ka-GE"/>
        </w:rPr>
        <w:t xml:space="preserve">ბაზარზე მუშაობს სხვა ქსელური და ინდივიდუალური ჰოსპიტლები, რომლებსაც შეუძლიათ ევექსის ქსელთა აქტიური კონკურენცია. </w:t>
      </w:r>
    </w:p>
    <w:sectPr w:rsidR="005A68A9" w:rsidRPr="005A6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A9"/>
    <w:rsid w:val="005A68A9"/>
    <w:rsid w:val="00A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84926"/>
  <w15:chartTrackingRefBased/>
  <w15:docId w15:val="{2537C3C1-9E48-4A37-9FC1-0057669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/>
  <cp:revision>1</cp:revision>
  <dcterms:created xsi:type="dcterms:W3CDTF">2019-10-10T11:35:00Z</dcterms:created>
</cp:coreProperties>
</file>