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381" w:rsidRDefault="00760381" w:rsidP="00760381">
      <w:pPr>
        <w:rPr>
          <w:rFonts w:ascii="Sylfaen" w:hAnsi="Sylfaen" w:cs="Sylfaen"/>
        </w:rPr>
      </w:pPr>
    </w:p>
    <w:p w:rsidR="00760381" w:rsidRDefault="00760381" w:rsidP="00760381">
      <w:proofErr w:type="spellStart"/>
      <w:r>
        <w:rPr>
          <w:rFonts w:ascii="Sylfaen" w:hAnsi="Sylfaen" w:cs="Sylfaen"/>
        </w:rPr>
        <w:t>ცალსახად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ჩამკეტოთ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კლინიკები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ემერჯენსი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გადაუდებელი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ქირურგიის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მოწოდება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შეუძლია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მყისიერად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საშტატოთი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გამტკიცებული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რათქმაუნდა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სიმძლავრის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რეანიმაცია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ლაბორატორია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სისხლის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ბანკი</w:t>
      </w:r>
      <w:proofErr w:type="spellEnd"/>
      <w:r>
        <w:t>;</w:t>
      </w:r>
    </w:p>
    <w:p w:rsidR="00760381" w:rsidRDefault="00760381" w:rsidP="00760381"/>
    <w:p w:rsidR="00760381" w:rsidRDefault="00760381" w:rsidP="00760381"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პროფილების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მიხედვით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მაგალითად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ნეირო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ქირურგია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კარდიო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ქირურგია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აქვს</w:t>
      </w:r>
      <w:proofErr w:type="spellEnd"/>
      <w:r>
        <w:t xml:space="preserve"> 24/7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ნოზოლოგიაზე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ჩავკეთავთ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პროფილურში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პირდაპირ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რეფერალს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შევამცირებთ</w:t>
      </w:r>
      <w:proofErr w:type="spellEnd"/>
    </w:p>
    <w:p w:rsidR="00760381" w:rsidRDefault="00760381" w:rsidP="00760381"/>
    <w:p w:rsidR="00760381" w:rsidRDefault="00760381" w:rsidP="00760381"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რეფერალი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სრულიად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გასაუქმებრლია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განსაკუთრებით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გეგმიურ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ქირურგიაზე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შეგვიძლია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დავტოვოთ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ონკოლოგიაზე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საშტატოზე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გადავალთ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რესურსით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რამდენი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საწოლი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შეგვიძლია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გვქონდეს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ქვეყანაში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პროფილების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მიხედვით</w:t>
      </w:r>
      <w:proofErr w:type="spellEnd"/>
      <w:r>
        <w:t xml:space="preserve">. </w:t>
      </w:r>
    </w:p>
    <w:p w:rsidR="00760381" w:rsidRDefault="00760381" w:rsidP="00760381">
      <w:proofErr w:type="spellStart"/>
      <w:r>
        <w:rPr>
          <w:rFonts w:ascii="Sylfaen" w:hAnsi="Sylfaen" w:cs="Sylfaen"/>
        </w:rPr>
        <w:t>სამმართლებრივი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სტატუსი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არაკომერციული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</w:t>
      </w:r>
      <w:proofErr w:type="spellEnd"/>
    </w:p>
    <w:p w:rsidR="00760381" w:rsidRDefault="00760381" w:rsidP="00760381">
      <w:proofErr w:type="spellStart"/>
      <w:r>
        <w:rPr>
          <w:rFonts w:ascii="Sylfaen" w:hAnsi="Sylfaen" w:cs="Sylfaen"/>
        </w:rPr>
        <w:t>საჯაროობის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ენიჭება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</w:p>
    <w:p w:rsidR="00760381" w:rsidRDefault="00760381" w:rsidP="00760381">
      <w:r>
        <w:t xml:space="preserve">- </w:t>
      </w:r>
      <w:proofErr w:type="spellStart"/>
      <w:r>
        <w:rPr>
          <w:rFonts w:ascii="Sylfaen" w:hAnsi="Sylfaen" w:cs="Sylfaen"/>
        </w:rPr>
        <w:t>დაწესებულება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შეესაბამება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რეგიონის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ასეთი</w:t>
      </w:r>
      <w:proofErr w:type="spellEnd"/>
      <w:r>
        <w:t>;</w:t>
      </w:r>
    </w:p>
    <w:p w:rsidR="00760381" w:rsidRDefault="00760381" w:rsidP="00760381">
      <w:r>
        <w:t xml:space="preserve">- </w:t>
      </w:r>
      <w:proofErr w:type="spellStart"/>
      <w:r>
        <w:rPr>
          <w:rFonts w:ascii="Sylfaen" w:hAnsi="Sylfaen" w:cs="Sylfaen"/>
        </w:rPr>
        <w:t>დაწესებულება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არაკომერციული</w:t>
      </w:r>
      <w:proofErr w:type="spellEnd"/>
      <w:r>
        <w:t>;</w:t>
      </w:r>
    </w:p>
    <w:p w:rsidR="00760381" w:rsidRDefault="00760381" w:rsidP="00760381">
      <w:r>
        <w:t xml:space="preserve">- </w:t>
      </w:r>
      <w:proofErr w:type="spellStart"/>
      <w:r>
        <w:rPr>
          <w:rFonts w:ascii="Sylfaen" w:hAnsi="Sylfaen" w:cs="Sylfaen"/>
        </w:rPr>
        <w:t>უზრუნველყოფს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ჩამოთვლილი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ვალდებულებების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გარანტურებული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შემადგენლობა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მიზანშეწონილი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ფუნქციონირება</w:t>
      </w:r>
      <w:proofErr w:type="spellEnd"/>
      <w:r>
        <w:t>;</w:t>
      </w:r>
    </w:p>
    <w:p w:rsidR="00760381" w:rsidRDefault="00760381" w:rsidP="00760381"/>
    <w:p w:rsidR="00760381" w:rsidRDefault="00760381" w:rsidP="00760381">
      <w:r>
        <w:t xml:space="preserve">-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მმართველობას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ფუნქციონირებას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ახორციელებს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თვითმმართველობა</w:t>
      </w:r>
      <w:proofErr w:type="spellEnd"/>
      <w:r>
        <w:t xml:space="preserve">,  </w:t>
      </w:r>
      <w:proofErr w:type="spellStart"/>
      <w:r>
        <w:rPr>
          <w:rFonts w:ascii="Sylfaen" w:hAnsi="Sylfaen" w:cs="Sylfaen"/>
        </w:rPr>
        <w:t>რეგიონი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თემი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სამართალის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ნებისმიერი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ფონდი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ფონდი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იურიდიულ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გაერთიანება</w:t>
      </w:r>
      <w:proofErr w:type="spellEnd"/>
      <w:r>
        <w:t>.</w:t>
      </w:r>
    </w:p>
    <w:p w:rsidR="00760381" w:rsidRDefault="00760381" w:rsidP="00760381">
      <w:r>
        <w:t xml:space="preserve">-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არაკომერციული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>:</w:t>
      </w:r>
    </w:p>
    <w:p w:rsidR="00760381" w:rsidRDefault="00760381" w:rsidP="00760381">
      <w:r>
        <w:t xml:space="preserve">-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მოგების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მიღებაზე</w:t>
      </w:r>
      <w:proofErr w:type="spellEnd"/>
      <w:r>
        <w:t>;</w:t>
      </w:r>
    </w:p>
    <w:p w:rsidR="00760381" w:rsidRDefault="00760381" w:rsidP="00760381">
      <w:r>
        <w:t xml:space="preserve">-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მიიღება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ნებისმიერი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დახმარებას</w:t>
      </w:r>
      <w:proofErr w:type="spellEnd"/>
    </w:p>
    <w:p w:rsidR="00760381" w:rsidRDefault="00760381" w:rsidP="00760381">
      <w:r>
        <w:t xml:space="preserve">- </w:t>
      </w:r>
      <w:proofErr w:type="spellStart"/>
      <w:r>
        <w:rPr>
          <w:rFonts w:ascii="Sylfaen" w:hAnsi="Sylfaen" w:cs="Sylfaen"/>
        </w:rPr>
        <w:t>პაციენტი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მიიღება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იღებს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იმდენი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განმავლობაში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რამდენიც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მკურნალე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ექიმის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თვალსაზრისით</w:t>
      </w:r>
      <w:proofErr w:type="spellEnd"/>
      <w:r>
        <w:t>.</w:t>
      </w:r>
    </w:p>
    <w:p w:rsidR="00760381" w:rsidRDefault="00760381" w:rsidP="00760381">
      <w:r>
        <w:t xml:space="preserve">-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მოვლისთვის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მნიშვნელოვანია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მდგომარეობა</w:t>
      </w:r>
      <w:proofErr w:type="spellEnd"/>
      <w:r>
        <w:t xml:space="preserve">; </w:t>
      </w:r>
    </w:p>
    <w:p w:rsidR="00760381" w:rsidRDefault="00760381" w:rsidP="00760381">
      <w:proofErr w:type="spellStart"/>
      <w:r>
        <w:rPr>
          <w:rFonts w:ascii="Sylfaen" w:hAnsi="Sylfaen" w:cs="Sylfaen"/>
        </w:rPr>
        <w:t>შეზღუდული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განსაკუთრებული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კლასის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მიღებით</w:t>
      </w:r>
      <w:proofErr w:type="spellEnd"/>
      <w:r>
        <w:t>.</w:t>
      </w:r>
    </w:p>
    <w:p w:rsidR="00760381" w:rsidRDefault="00760381" w:rsidP="00760381"/>
    <w:p w:rsidR="00760381" w:rsidRDefault="00760381" w:rsidP="00760381">
      <w:r>
        <w:t xml:space="preserve">-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მუნიცეპალიტეტის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ფონდის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საზღაურები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გაწეული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მოვლის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საფასურები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კლასის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პაციენტისთვის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განაწილება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განყოფილებებში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საორგანიზაციო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ერთეულებში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მწვავე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მოვლის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ხანგძლივი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მკურნალობის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ნახევრადსტაციონარში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მყოფი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ჯგუფები</w:t>
      </w:r>
      <w:proofErr w:type="spellEnd"/>
      <w:r>
        <w:t>,</w:t>
      </w:r>
    </w:p>
    <w:p w:rsidR="002C44A7" w:rsidRDefault="00760381" w:rsidP="00760381">
      <w:r>
        <w:t xml:space="preserve">- </w:t>
      </w:r>
      <w:proofErr w:type="spellStart"/>
      <w:r>
        <w:rPr>
          <w:rFonts w:ascii="Sylfaen" w:hAnsi="Sylfaen" w:cs="Sylfaen"/>
        </w:rPr>
        <w:t>განსაკუთრებული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კლასის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პაციენტებისთვის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განკუთვნილი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საწოლების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რიცხვი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აღემატება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საწოლებიც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რიცხვის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მეოთხედს</w:t>
      </w:r>
      <w:proofErr w:type="spellEnd"/>
      <w:r>
        <w:t>.</w:t>
      </w:r>
    </w:p>
    <w:p w:rsidR="00760381" w:rsidRDefault="00760381" w:rsidP="00760381"/>
    <w:p w:rsidR="00760381" w:rsidRPr="00760381" w:rsidRDefault="00760381" w:rsidP="00760381">
      <w:pPr>
        <w:jc w:val="center"/>
        <w:rPr>
          <w:rFonts w:ascii="Sylfaen" w:hAnsi="Sylfaen"/>
          <w:b/>
          <w:lang w:val="ka-GE"/>
        </w:rPr>
      </w:pPr>
      <w:r w:rsidRPr="00760381">
        <w:rPr>
          <w:rFonts w:ascii="Sylfaen" w:hAnsi="Sylfaen"/>
          <w:b/>
          <w:lang w:val="ka-GE"/>
        </w:rPr>
        <w:t>ჰოსპიტალური მოდელის მოწყობის პრინციპები</w:t>
      </w:r>
    </w:p>
    <w:p w:rsidR="00760381" w:rsidRDefault="00760381" w:rsidP="00760381">
      <w:pPr>
        <w:rPr>
          <w:rFonts w:ascii="Sylfaen" w:hAnsi="Sylfaen"/>
          <w:lang w:val="ka-GE"/>
        </w:rPr>
      </w:pPr>
    </w:p>
    <w:p w:rsidR="00760381" w:rsidRDefault="00E268F9" w:rsidP="0076038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ჰოსპიტალური მომსახურების ეფექტურობის გაუმჯობესების მიზნით სამინისტრო აამოქმედებს </w:t>
      </w:r>
      <w:r w:rsidRPr="00E268F9">
        <w:rPr>
          <w:rFonts w:ascii="Sylfaen" w:hAnsi="Sylfaen"/>
          <w:b/>
          <w:lang w:val="ka-GE"/>
        </w:rPr>
        <w:t>სელექტიური კონტრაქტირების მექანიზმს.</w:t>
      </w:r>
      <w:r>
        <w:rPr>
          <w:rFonts w:ascii="Sylfaen" w:hAnsi="Sylfaen"/>
          <w:lang w:val="ka-GE"/>
        </w:rPr>
        <w:t xml:space="preserve"> სელექციის კრიტერიუმები მოიცავს შემდეგს (საილუსტრაციო): </w:t>
      </w:r>
    </w:p>
    <w:p w:rsidR="00E268F9" w:rsidRDefault="00A94291" w:rsidP="00E268F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საერთო მოთხოვნები ერთიანი იქნება, როგორც გადაუდებელი როგორც გადაუდებელი, ასევე გეგმიური სერვისების შემთხვევაში</w:t>
      </w:r>
    </w:p>
    <w:p w:rsidR="00A94291" w:rsidRDefault="00A94291" w:rsidP="00E268F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სპეციფიკური მოიცავს: </w:t>
      </w:r>
    </w:p>
    <w:p w:rsidR="00A94291" w:rsidRDefault="00A94291" w:rsidP="00A9429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მულტიპროფილური საავადმყოფო-რომელიც აწვის სერვისების კომპლექსურ ნაკრებს, კერძოდ გადაუდებელი დახმარების სერვისი მ.შ. ტრავმის მართვა;  რეანიმაციული სერვისი; ზოგადი ქირურგია; კარდიოლოგია და ნევროლოგია. </w:t>
      </w:r>
    </w:p>
    <w:p w:rsidR="007A554A" w:rsidRDefault="00A94291" w:rsidP="007A554A">
      <w:pPr>
        <w:pStyle w:val="ListParagraph"/>
        <w:rPr>
          <w:rFonts w:ascii="Sylfaen" w:hAnsi="Sylfaen"/>
          <w:lang w:val="ka-GE"/>
        </w:rPr>
      </w:pPr>
      <w:r w:rsidRPr="00A94291">
        <w:rPr>
          <w:rFonts w:ascii="Sylfaen" w:hAnsi="Sylfaen"/>
          <w:lang w:val="ka-GE"/>
        </w:rPr>
        <w:t>სისხლით და სისხლის პროდუქტებით მომარაგების სისტემა.</w:t>
      </w:r>
    </w:p>
    <w:p w:rsidR="007A554A" w:rsidRPr="007A554A" w:rsidRDefault="007A554A" w:rsidP="007A554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კრიტერიუმების ამოქმედების შემთხვევაში ქვეყანაში არსებული </w:t>
      </w:r>
    </w:p>
    <w:p w:rsidR="00A94291" w:rsidRDefault="00A94291" w:rsidP="00A94291">
      <w:pPr>
        <w:pStyle w:val="ListParagraph"/>
        <w:rPr>
          <w:rFonts w:ascii="Sylfaen" w:hAnsi="Sylfaen"/>
          <w:lang w:val="ka-GE"/>
        </w:rPr>
      </w:pPr>
    </w:p>
    <w:p w:rsidR="00A94291" w:rsidRPr="00A94291" w:rsidRDefault="00A94291" w:rsidP="00A9429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შენიშვნები: </w:t>
      </w:r>
    </w:p>
    <w:p w:rsidR="00A94291" w:rsidRDefault="00A94291" w:rsidP="00A94291">
      <w:pPr>
        <w:pStyle w:val="ListParagraph"/>
        <w:rPr>
          <w:rFonts w:ascii="Sylfaen" w:hAnsi="Sylfaen"/>
          <w:b/>
          <w:i/>
          <w:lang w:val="ka-GE"/>
        </w:rPr>
      </w:pPr>
      <w:r w:rsidRPr="00A94291">
        <w:rPr>
          <w:rFonts w:ascii="Sylfaen" w:hAnsi="Sylfaen"/>
          <w:b/>
          <w:i/>
          <w:lang w:val="ka-GE"/>
        </w:rPr>
        <w:t>კლინიკური და ბიოქიმიური ლაბორატორიის არსებობა ნებართვის მიღებისთვის აუცილებელი პირობაა. ასევე ნოზოკომიური ინფექციების კონტროლისთვის</w:t>
      </w:r>
      <w:r w:rsidRPr="00A94291">
        <w:rPr>
          <w:rFonts w:ascii="Sylfaen" w:hAnsi="Sylfaen"/>
          <w:b/>
          <w:i/>
          <w:lang w:val="ka-GE"/>
        </w:rPr>
        <w:t xml:space="preserve"> ბაქტერიოლოგიური გამოკვლევის უზრუნველყოფის შესაძლებლობა</w:t>
      </w:r>
      <w:r w:rsidRPr="00A94291">
        <w:rPr>
          <w:rFonts w:ascii="Sylfaen" w:hAnsi="Sylfaen"/>
          <w:b/>
          <w:i/>
          <w:lang w:val="ka-GE"/>
        </w:rPr>
        <w:t xml:space="preserve">ც სავალდებულოა. </w:t>
      </w:r>
      <w:r w:rsidRPr="00A94291">
        <w:rPr>
          <w:rFonts w:ascii="Sylfaen" w:hAnsi="Sylfaen"/>
          <w:b/>
          <w:i/>
          <w:lang w:val="ka-GE"/>
        </w:rPr>
        <w:t xml:space="preserve"> </w:t>
      </w:r>
      <w:r w:rsidRPr="00A94291">
        <w:rPr>
          <w:rFonts w:ascii="Sylfaen" w:hAnsi="Sylfaen"/>
          <w:b/>
          <w:i/>
          <w:lang w:val="ka-GE"/>
        </w:rPr>
        <w:t xml:space="preserve">ამდენად სელექციური კონტრაქტის პირობებში ამის ხელახლა დაზუსტება საჭირო არ იქნება-თუ არ გვინდა აქცენტის გაკეთება რომელიმე კონკრეტულ გამოკვლევაზე.  </w:t>
      </w:r>
    </w:p>
    <w:p w:rsidR="00A94291" w:rsidRPr="00A94291" w:rsidRDefault="00A94291" w:rsidP="00A94291">
      <w:pPr>
        <w:pStyle w:val="ListParagrap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სისხლის ბანკის შექმნა ყველა კლინიკს ბაზაზე რეკომენდებული არ არის უასაფრთხო სისხლის სისტემის მოწყობის ევროკავშირის დირექტივების გათვალისწინებით. თუმცა ჰოსპიტალს უნდა ჰქონდეს აწყობილი სისხლით და სისხლის პროდუქტებით მომარაგების სისტემა. </w:t>
      </w:r>
    </w:p>
    <w:p w:rsidR="00A94291" w:rsidRPr="00A94291" w:rsidRDefault="00A94291" w:rsidP="00A94291">
      <w:pPr>
        <w:ind w:left="360"/>
        <w:rPr>
          <w:rFonts w:ascii="Sylfaen" w:hAnsi="Sylfaen"/>
          <w:lang w:val="ka-GE"/>
        </w:rPr>
      </w:pPr>
    </w:p>
    <w:sectPr w:rsidR="00A94291" w:rsidRPr="00A94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B5E78"/>
    <w:multiLevelType w:val="hybridMultilevel"/>
    <w:tmpl w:val="D766F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81"/>
    <w:rsid w:val="002C44A7"/>
    <w:rsid w:val="00760381"/>
    <w:rsid w:val="007A554A"/>
    <w:rsid w:val="00A94291"/>
    <w:rsid w:val="00E2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A0732"/>
  <w15:chartTrackingRefBased/>
  <w15:docId w15:val="{FEFCD82F-DCEF-4F1E-88D9-CF72D7FA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1</cp:revision>
  <dcterms:created xsi:type="dcterms:W3CDTF">2019-09-17T08:21:00Z</dcterms:created>
  <dcterms:modified xsi:type="dcterms:W3CDTF">2019-09-17T08:26:00Z</dcterms:modified>
</cp:coreProperties>
</file>