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E6EF7" w14:textId="77777777" w:rsidR="00441EF9" w:rsidRPr="00441EF9" w:rsidRDefault="00441EF9" w:rsidP="00441EF9">
      <w:pPr>
        <w:pStyle w:val="NoSpacing"/>
        <w:spacing w:line="276" w:lineRule="auto"/>
        <w:jc w:val="center"/>
        <w:rPr>
          <w:rFonts w:ascii="Myriad Pro" w:hAnsi="Myriad Pro"/>
          <w:b/>
          <w:bCs/>
          <w:sz w:val="22"/>
          <w:szCs w:val="22"/>
        </w:rPr>
      </w:pPr>
      <w:r w:rsidRPr="00441EF9">
        <w:rPr>
          <w:rFonts w:ascii="Myriad Pro" w:hAnsi="Myriad Pro"/>
          <w:b/>
          <w:bCs/>
          <w:sz w:val="22"/>
          <w:szCs w:val="22"/>
        </w:rPr>
        <w:t xml:space="preserve">Formulation of the UNSDCF 2021-2025 </w:t>
      </w:r>
    </w:p>
    <w:p w14:paraId="0E53C4BD" w14:textId="77777777" w:rsidR="00441EF9" w:rsidRPr="00441EF9" w:rsidRDefault="00441EF9" w:rsidP="00441EF9">
      <w:pPr>
        <w:pStyle w:val="NoSpacing"/>
        <w:spacing w:line="276" w:lineRule="auto"/>
        <w:jc w:val="center"/>
        <w:rPr>
          <w:rFonts w:ascii="Myriad Pro" w:hAnsi="Myriad Pro"/>
          <w:i/>
          <w:iCs/>
          <w:sz w:val="22"/>
          <w:szCs w:val="22"/>
        </w:rPr>
      </w:pPr>
    </w:p>
    <w:p w14:paraId="3EAF3351" w14:textId="77777777" w:rsidR="00441EF9" w:rsidRPr="00441EF9" w:rsidRDefault="00441EF9" w:rsidP="00441EF9">
      <w:pPr>
        <w:pStyle w:val="NoSpacing"/>
        <w:spacing w:line="276" w:lineRule="auto"/>
        <w:jc w:val="center"/>
        <w:rPr>
          <w:rFonts w:ascii="Myriad Pro" w:hAnsi="Myriad Pro"/>
          <w:sz w:val="22"/>
          <w:szCs w:val="22"/>
        </w:rPr>
      </w:pPr>
      <w:r w:rsidRPr="00441EF9">
        <w:rPr>
          <w:rFonts w:ascii="Myriad Pro" w:hAnsi="Myriad Pro"/>
          <w:i/>
          <w:iCs/>
          <w:sz w:val="22"/>
          <w:szCs w:val="22"/>
        </w:rPr>
        <w:t>Webinar for Outcome 1 “</w:t>
      </w:r>
      <w:r w:rsidRPr="00441EF9">
        <w:rPr>
          <w:rFonts w:ascii="Myriad Pro" w:hAnsi="Myriad Pro"/>
          <w:b/>
          <w:bCs/>
          <w:color w:val="44546A"/>
          <w:sz w:val="22"/>
          <w:szCs w:val="22"/>
        </w:rPr>
        <w:t>Effective, Transparent and Accountable Institutions</w:t>
      </w:r>
      <w:r w:rsidRPr="00441EF9">
        <w:rPr>
          <w:rFonts w:ascii="Myriad Pro" w:hAnsi="Myriad Pro"/>
          <w:color w:val="44546A"/>
          <w:sz w:val="22"/>
          <w:szCs w:val="22"/>
        </w:rPr>
        <w:t xml:space="preserve"> - </w:t>
      </w:r>
      <w:r w:rsidRPr="00441EF9">
        <w:rPr>
          <w:rFonts w:ascii="Myriad Pro" w:hAnsi="Myriad Pro"/>
          <w:i/>
          <w:iCs/>
          <w:sz w:val="22"/>
          <w:szCs w:val="22"/>
        </w:rPr>
        <w:t>A</w:t>
      </w:r>
      <w:r w:rsidRPr="00441EF9">
        <w:rPr>
          <w:rFonts w:ascii="Myriad Pro" w:hAnsi="Myriad Pro"/>
          <w:b/>
          <w:bCs/>
          <w:i/>
          <w:iCs/>
          <w:color w:val="000000"/>
          <w:sz w:val="22"/>
          <w:szCs w:val="22"/>
        </w:rPr>
        <w:t>ll people in Georgia will enjoy good governance, open and accountable institutions, rule of law and equal access to justice and human rights and participation in decision making</w:t>
      </w:r>
      <w:r w:rsidRPr="00441EF9">
        <w:rPr>
          <w:rFonts w:ascii="Myriad Pro" w:hAnsi="Myriad Pro"/>
          <w:sz w:val="22"/>
          <w:szCs w:val="22"/>
        </w:rPr>
        <w:t>”</w:t>
      </w:r>
    </w:p>
    <w:p w14:paraId="62508E27" w14:textId="77777777" w:rsidR="00441EF9" w:rsidRPr="00441EF9" w:rsidRDefault="00441EF9" w:rsidP="00441EF9">
      <w:pPr>
        <w:pStyle w:val="NoSpacing"/>
        <w:spacing w:line="276" w:lineRule="auto"/>
        <w:jc w:val="center"/>
        <w:rPr>
          <w:rFonts w:ascii="Myriad Pro" w:hAnsi="Myriad Pro"/>
          <w:sz w:val="22"/>
          <w:szCs w:val="22"/>
        </w:rPr>
      </w:pPr>
    </w:p>
    <w:p w14:paraId="476A654E" w14:textId="0986F823" w:rsidR="00441EF9" w:rsidRPr="00441EF9" w:rsidRDefault="00441EF9" w:rsidP="00441EF9">
      <w:pPr>
        <w:pStyle w:val="NoSpacing"/>
        <w:spacing w:line="276" w:lineRule="auto"/>
        <w:jc w:val="center"/>
        <w:rPr>
          <w:rFonts w:ascii="Myriad Pro" w:hAnsi="Myriad Pro"/>
          <w:sz w:val="22"/>
          <w:szCs w:val="22"/>
        </w:rPr>
      </w:pPr>
      <w:r w:rsidRPr="00441EF9">
        <w:rPr>
          <w:rFonts w:ascii="Myriad Pro" w:hAnsi="Myriad Pro"/>
          <w:sz w:val="22"/>
          <w:szCs w:val="22"/>
        </w:rPr>
        <w:t>Discussion Participants</w:t>
      </w:r>
    </w:p>
    <w:p w14:paraId="74454CFF" w14:textId="77777777" w:rsidR="00441EF9" w:rsidRPr="00441EF9" w:rsidRDefault="00441EF9" w:rsidP="00441EF9">
      <w:pPr>
        <w:spacing w:after="0" w:line="240" w:lineRule="auto"/>
        <w:ind w:left="720" w:hanging="360"/>
        <w:jc w:val="center"/>
        <w:rPr>
          <w:rFonts w:ascii="Myriad Pro" w:hAnsi="Myriad Pro"/>
        </w:rPr>
      </w:pPr>
    </w:p>
    <w:p w14:paraId="6826C3E0" w14:textId="77777777" w:rsidR="00031073" w:rsidRDefault="00031073" w:rsidP="00441EF9">
      <w:pPr>
        <w:spacing w:after="0" w:line="240" w:lineRule="auto"/>
        <w:rPr>
          <w:rFonts w:ascii="Myriad Pro" w:eastAsia="Times New Roman" w:hAnsi="Myriad Pro" w:cs="Calibri"/>
          <w:b/>
          <w:bCs/>
          <w:color w:val="000000"/>
        </w:rPr>
      </w:pPr>
    </w:p>
    <w:p w14:paraId="457B4D21" w14:textId="2E15468E" w:rsidR="00031073" w:rsidRDefault="003A443F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 xml:space="preserve">Ms. </w:t>
      </w:r>
      <w:r w:rsidR="00031073">
        <w:rPr>
          <w:rFonts w:ascii="Myriad Pro" w:eastAsia="Times New Roman" w:hAnsi="Myriad Pro" w:cs="Calibri"/>
          <w:color w:val="000000"/>
        </w:rPr>
        <w:t>Lela Sturua</w:t>
      </w:r>
      <w:r>
        <w:rPr>
          <w:rFonts w:ascii="Myriad Pro" w:eastAsia="Times New Roman" w:hAnsi="Myriad Pro" w:cs="Calibri"/>
          <w:color w:val="000000"/>
        </w:rPr>
        <w:t>, NCDC</w:t>
      </w:r>
    </w:p>
    <w:p w14:paraId="014093B3" w14:textId="4C906993" w:rsidR="003A443F" w:rsidRDefault="003A443F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Nana Kavtaradze, NCDC</w:t>
      </w:r>
    </w:p>
    <w:p w14:paraId="3D9E5AB8" w14:textId="56A7F90A" w:rsidR="003A443F" w:rsidRDefault="003A443F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Ani Rukhadze</w:t>
      </w:r>
    </w:p>
    <w:p w14:paraId="0509C88E" w14:textId="786A5B2A" w:rsidR="003A443F" w:rsidRDefault="003A443F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Mr. Giorgi Jashi, SDA</w:t>
      </w:r>
    </w:p>
    <w:p w14:paraId="233847CE" w14:textId="46125040" w:rsidR="003A443F" w:rsidRDefault="003A443F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Nino Sanikidze, SDA</w:t>
      </w:r>
    </w:p>
    <w:p w14:paraId="479D715B" w14:textId="5AF2D036" w:rsidR="00FD14E0" w:rsidRDefault="00FD14E0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Ekaterine Mrulishvili,  SDA</w:t>
      </w:r>
    </w:p>
    <w:p w14:paraId="3B1E64FC" w14:textId="67CECE16" w:rsidR="003A443F" w:rsidRDefault="003A443F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Mr. Davit Vanishvili</w:t>
      </w:r>
    </w:p>
    <w:p w14:paraId="1FCAEA99" w14:textId="1D9E3AEC" w:rsidR="003A443F" w:rsidRPr="003A443F" w:rsidRDefault="003A443F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Mr. Ilia Kunchulia, Georgian Farmers Association</w:t>
      </w:r>
    </w:p>
    <w:p w14:paraId="09EC7C84" w14:textId="78B7D22A" w:rsidR="003A443F" w:rsidRDefault="003A443F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Tamar Zubashvili, State Inspector’s Office</w:t>
      </w:r>
    </w:p>
    <w:p w14:paraId="3F0686B3" w14:textId="1285A0CF" w:rsidR="003A443F" w:rsidRDefault="003A443F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Mr. Paata Shavishvili</w:t>
      </w:r>
    </w:p>
    <w:p w14:paraId="2B76DBC0" w14:textId="2C66FFBD" w:rsidR="003A443F" w:rsidRDefault="003A443F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Nata Goderdzishvili (Rezi Adamia)</w:t>
      </w:r>
    </w:p>
    <w:p w14:paraId="066DB128" w14:textId="65B64D18" w:rsidR="00B0686A" w:rsidRDefault="00B0686A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Tamar Tsivtisivadze, Swiss Cooperation Office</w:t>
      </w:r>
    </w:p>
    <w:p w14:paraId="1DB887CF" w14:textId="57E6DF5A" w:rsidR="00B0686A" w:rsidRDefault="00B0686A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Mr. Irakli Kandashvili</w:t>
      </w:r>
    </w:p>
    <w:p w14:paraId="4F136513" w14:textId="273CBBDF" w:rsidR="00B0686A" w:rsidRDefault="00B0686A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Nino Zhizhilashvili, Georgian Technical University</w:t>
      </w:r>
    </w:p>
    <w:p w14:paraId="600031FA" w14:textId="08AD2D9E" w:rsidR="00B0686A" w:rsidRDefault="00B0686A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Ana Kotrokadze, MFA</w:t>
      </w:r>
    </w:p>
    <w:p w14:paraId="76BBCA5B" w14:textId="1CC21B51" w:rsidR="00DE3229" w:rsidRDefault="00DE3229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Nino Shekriladze, MFA</w:t>
      </w:r>
    </w:p>
    <w:p w14:paraId="02363603" w14:textId="53D3BF93" w:rsidR="00B0686A" w:rsidRDefault="00B0686A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Mr. Gogita Todradze, GEOSTAT</w:t>
      </w:r>
    </w:p>
    <w:p w14:paraId="7D6941C4" w14:textId="2742F354" w:rsidR="00B0686A" w:rsidRDefault="00B0686A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Mzia Giorgobiani, MRDI</w:t>
      </w:r>
    </w:p>
    <w:p w14:paraId="4E7DA885" w14:textId="081B3E54" w:rsidR="00B0686A" w:rsidRDefault="00B0686A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Nino Tsereteli, TANADGOMA</w:t>
      </w:r>
    </w:p>
    <w:p w14:paraId="1832E3B3" w14:textId="1F08519A" w:rsidR="003A6972" w:rsidRDefault="00DE3229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 xml:space="preserve">Ms. </w:t>
      </w:r>
      <w:r w:rsidR="003A6972">
        <w:rPr>
          <w:rFonts w:ascii="Myriad Pro" w:eastAsia="Times New Roman" w:hAnsi="Myriad Pro" w:cs="Calibri"/>
          <w:color w:val="000000"/>
        </w:rPr>
        <w:t>Etuna Burduli</w:t>
      </w:r>
    </w:p>
    <w:p w14:paraId="1D2F3DB7" w14:textId="7C32AC4E" w:rsidR="00DE3229" w:rsidRDefault="00DE3229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Tamta Devdariani, Georgian Bar Association</w:t>
      </w:r>
    </w:p>
    <w:p w14:paraId="3F0917DC" w14:textId="6DC7EB40" w:rsidR="00DE3229" w:rsidRDefault="00DE3229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Lela Akiashvili, GoG Administration</w:t>
      </w:r>
    </w:p>
    <w:p w14:paraId="2998F94D" w14:textId="453B5268" w:rsidR="00DE3229" w:rsidRDefault="00DE3229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Mr. Guram Imnadze</w:t>
      </w:r>
    </w:p>
    <w:p w14:paraId="0FD52BC3" w14:textId="399DF672" w:rsidR="00DE3229" w:rsidRDefault="00DE3229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Mr. Lado Javakhishvili</w:t>
      </w:r>
      <w:r w:rsidR="00FD14E0">
        <w:rPr>
          <w:rFonts w:ascii="Myriad Pro" w:eastAsia="Times New Roman" w:hAnsi="Myriad Pro" w:cs="Calibri"/>
          <w:color w:val="000000"/>
        </w:rPr>
        <w:t>, Center for Crime Prevention</w:t>
      </w:r>
    </w:p>
    <w:p w14:paraId="7C043B7E" w14:textId="7C9B2AB5" w:rsidR="00FD14E0" w:rsidRDefault="00FD14E0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Tamar Gabunia, Ministry of IDPs from Occupied Territories of Georgia, Labour, Health and Social Affairs</w:t>
      </w:r>
    </w:p>
    <w:p w14:paraId="67C25823" w14:textId="6D751CB5" w:rsidR="00FD14E0" w:rsidRDefault="00FD14E0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Mr. Davit Simonia</w:t>
      </w:r>
    </w:p>
    <w:p w14:paraId="40DB41FE" w14:textId="47A036F0" w:rsidR="00FD14E0" w:rsidRDefault="00FD14E0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Nana Gabriadze</w:t>
      </w:r>
    </w:p>
    <w:p w14:paraId="686870D3" w14:textId="2DD086BE" w:rsidR="00FD14E0" w:rsidRDefault="00FD14E0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Ms. Keti Tsankashvili</w:t>
      </w:r>
    </w:p>
    <w:p w14:paraId="33CDFE9E" w14:textId="57CF55F0" w:rsidR="00FD14E0" w:rsidRDefault="00FD14E0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Beka Injia</w:t>
      </w:r>
      <w:r w:rsidR="00975DDC">
        <w:rPr>
          <w:rFonts w:ascii="Myriad Pro" w:eastAsia="Times New Roman" w:hAnsi="Myriad Pro" w:cs="Calibri"/>
          <w:color w:val="000000"/>
        </w:rPr>
        <w:t>, Georgian International Arbitration Center</w:t>
      </w:r>
    </w:p>
    <w:p w14:paraId="4820C67B" w14:textId="1854554E" w:rsidR="00975DDC" w:rsidRDefault="00975DDC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Mr. Giorgi Burjanadze, PDO</w:t>
      </w:r>
    </w:p>
    <w:p w14:paraId="76594F73" w14:textId="7C3DE697" w:rsidR="00975DDC" w:rsidRDefault="00975DDC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Nia Ponia</w:t>
      </w:r>
    </w:p>
    <w:p w14:paraId="6DC41B6D" w14:textId="739AB0AE" w:rsidR="00975DDC" w:rsidRDefault="00975DDC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 xml:space="preserve">Mr. </w:t>
      </w:r>
      <w:r w:rsidRPr="00975DDC">
        <w:rPr>
          <w:rFonts w:ascii="Myriad Pro" w:eastAsia="Times New Roman" w:hAnsi="Myriad Pro" w:cs="Calibri"/>
          <w:color w:val="000000"/>
        </w:rPr>
        <w:t>Murat Erguvan</w:t>
      </w:r>
      <w:r>
        <w:rPr>
          <w:rFonts w:ascii="Myriad Pro" w:eastAsia="Times New Roman" w:hAnsi="Myriad Pro" w:cs="Calibri"/>
          <w:color w:val="000000"/>
        </w:rPr>
        <w:t xml:space="preserve">, International Black Sea University </w:t>
      </w:r>
    </w:p>
    <w:p w14:paraId="7CB515EE" w14:textId="13C43CB7" w:rsidR="00975DDC" w:rsidRDefault="00975DDC" w:rsidP="00975DD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Mr. Vincent Dontot, Danish Refugee Council</w:t>
      </w:r>
    </w:p>
    <w:p w14:paraId="6A59E390" w14:textId="3182204F" w:rsidR="00975DDC" w:rsidRPr="00975DDC" w:rsidRDefault="00975DDC" w:rsidP="00975DD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Mr. Catalin Gherman, EU Delegation</w:t>
      </w:r>
    </w:p>
    <w:p w14:paraId="1BCA1D92" w14:textId="77777777" w:rsidR="00031073" w:rsidRDefault="00031073" w:rsidP="00441EF9">
      <w:pPr>
        <w:spacing w:after="0" w:line="240" w:lineRule="auto"/>
        <w:rPr>
          <w:rFonts w:ascii="Myriad Pro" w:eastAsia="Times New Roman" w:hAnsi="Myriad Pro" w:cs="Calibri"/>
          <w:b/>
          <w:bCs/>
          <w:color w:val="000000"/>
        </w:rPr>
      </w:pPr>
    </w:p>
    <w:p w14:paraId="3D6A5E33" w14:textId="264AB9E4" w:rsidR="00441EF9" w:rsidRPr="00441EF9" w:rsidRDefault="00441EF9" w:rsidP="00441EF9">
      <w:pPr>
        <w:spacing w:after="0" w:line="240" w:lineRule="auto"/>
        <w:rPr>
          <w:rFonts w:ascii="Myriad Pro" w:eastAsia="Times New Roman" w:hAnsi="Myriad Pro" w:cs="Calibri"/>
          <w:b/>
          <w:bCs/>
          <w:color w:val="000000"/>
        </w:rPr>
      </w:pPr>
      <w:r w:rsidRPr="00441EF9">
        <w:rPr>
          <w:rFonts w:ascii="Myriad Pro" w:eastAsia="Times New Roman" w:hAnsi="Myriad Pro" w:cs="Calibri"/>
          <w:b/>
          <w:bCs/>
          <w:color w:val="000000"/>
        </w:rPr>
        <w:t>UN Country Team</w:t>
      </w:r>
    </w:p>
    <w:p w14:paraId="54D08791" w14:textId="02FC6947" w:rsidR="00441EF9" w:rsidRPr="00441EF9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</w:r>
      <w:r w:rsidR="00441EF9" w:rsidRPr="00441EF9">
        <w:rPr>
          <w:rFonts w:ascii="Myriad Pro" w:eastAsia="Times New Roman" w:hAnsi="Myriad Pro" w:cs="Calibri"/>
          <w:color w:val="000000"/>
        </w:rPr>
        <w:t>Ms. Sabine Machl, Resident Coordinator</w:t>
      </w:r>
    </w:p>
    <w:p w14:paraId="5EED982C" w14:textId="59280D5D" w:rsidR="00441EF9" w:rsidRPr="00441EF9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UNRCO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</w:r>
      <w:r w:rsidR="00441EF9" w:rsidRPr="00441EF9">
        <w:rPr>
          <w:rFonts w:ascii="Myriad Pro" w:eastAsia="Times New Roman" w:hAnsi="Myriad Pro" w:cs="Calibri"/>
          <w:color w:val="000000"/>
        </w:rPr>
        <w:t xml:space="preserve">Ms. Marine Chitashvili, Team Leader/ Senior Development Coordination Officer </w:t>
      </w:r>
    </w:p>
    <w:p w14:paraId="5BF3A94C" w14:textId="1BD45669" w:rsidR="00441EF9" w:rsidRPr="00441EF9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UNRCO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</w:r>
      <w:r w:rsidR="00441EF9" w:rsidRPr="00441EF9">
        <w:rPr>
          <w:rFonts w:ascii="Myriad Pro" w:eastAsia="Times New Roman" w:hAnsi="Myriad Pro" w:cs="Calibri"/>
          <w:color w:val="000000"/>
        </w:rPr>
        <w:t>Mr. David Mushkudiani, Development Coordination Officer</w:t>
      </w:r>
    </w:p>
    <w:p w14:paraId="2DB2B63B" w14:textId="5C93F6B5" w:rsidR="00441EF9" w:rsidRPr="00441EF9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 RCO</w:t>
      </w:r>
      <w:r>
        <w:rPr>
          <w:rFonts w:ascii="Myriad Pro" w:eastAsia="Times New Roman" w:hAnsi="Myriad Pro" w:cs="Calibri"/>
          <w:color w:val="000000"/>
        </w:rPr>
        <w:tab/>
      </w:r>
      <w:r w:rsidR="00441EF9" w:rsidRPr="00441EF9">
        <w:rPr>
          <w:rFonts w:ascii="Myriad Pro" w:eastAsia="Times New Roman" w:hAnsi="Myriad Pro" w:cs="Calibri"/>
          <w:color w:val="000000"/>
        </w:rPr>
        <w:t>Ms. Nestan Khuntsaria, Associate Development Coordination Officer</w:t>
      </w:r>
    </w:p>
    <w:p w14:paraId="3C05C54F" w14:textId="0453F931" w:rsidR="00441EF9" w:rsidRPr="00441EF9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lastRenderedPageBreak/>
        <w:t>UNRCO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</w:r>
      <w:r w:rsidR="00441EF9" w:rsidRPr="00441EF9">
        <w:rPr>
          <w:rFonts w:ascii="Myriad Pro" w:eastAsia="Times New Roman" w:hAnsi="Myriad Pro" w:cs="Calibri"/>
          <w:color w:val="000000"/>
        </w:rPr>
        <w:t>Ms. Teona Kiknadze, Executive Associate to UN RC</w:t>
      </w:r>
    </w:p>
    <w:p w14:paraId="619AF8B5" w14:textId="497E4BC5" w:rsidR="00AE36DC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UNDP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</w:r>
      <w:r w:rsidR="00441EF9" w:rsidRPr="00031073">
        <w:rPr>
          <w:rFonts w:ascii="Myriad Pro" w:eastAsia="Times New Roman" w:hAnsi="Myriad Pro" w:cs="Calibri"/>
          <w:color w:val="000000"/>
        </w:rPr>
        <w:t>Ms. Anna Chernyshova</w:t>
      </w:r>
      <w:r>
        <w:rPr>
          <w:rFonts w:ascii="Myriad Pro" w:eastAsia="Times New Roman" w:hAnsi="Myriad Pro" w:cs="Calibri"/>
          <w:color w:val="000000"/>
        </w:rPr>
        <w:t xml:space="preserve">, Deputy Resident Representative </w:t>
      </w:r>
    </w:p>
    <w:p w14:paraId="0D2DB064" w14:textId="1BED330B" w:rsidR="00031073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UNDP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Ms. Khatuna Chanukvadze, M&amp;E Officer</w:t>
      </w:r>
    </w:p>
    <w:p w14:paraId="75CBEB09" w14:textId="6FD5E803" w:rsidR="00DE3229" w:rsidRDefault="00DE3229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UNDP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Mr. Gigi Bregadze, Democratic Governance Team Leader</w:t>
      </w:r>
    </w:p>
    <w:p w14:paraId="1B1DAE72" w14:textId="5D9EA201" w:rsidR="00DE3229" w:rsidRDefault="00DE3229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UNDP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Ms. Sophie Guruli, Project Manager</w:t>
      </w:r>
    </w:p>
    <w:p w14:paraId="29B9E751" w14:textId="254DA485" w:rsidR="00DE3229" w:rsidRDefault="00DE3229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UNDP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Ms. Nana Tsiklauri, Project Manager</w:t>
      </w:r>
    </w:p>
    <w:p w14:paraId="779A0E24" w14:textId="27E4FDB7" w:rsidR="00B0686A" w:rsidRDefault="00B0686A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UNDP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Mr. Benedikt Hosek, Project Manager</w:t>
      </w:r>
    </w:p>
    <w:p w14:paraId="16E60AAF" w14:textId="1B5D7E80" w:rsidR="00DE3229" w:rsidRDefault="00DE3229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UNDP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Ms. Mariam Tutberidze</w:t>
      </w:r>
    </w:p>
    <w:p w14:paraId="6CCAA3B4" w14:textId="75EF265B" w:rsidR="00975DDC" w:rsidRDefault="00975DD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UNDP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Ms. Nino Kakubava</w:t>
      </w:r>
    </w:p>
    <w:p w14:paraId="729F6917" w14:textId="4067B010" w:rsidR="00975DDC" w:rsidRDefault="00975DD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UNDP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Ms. Salome Odisharia</w:t>
      </w:r>
    </w:p>
    <w:p w14:paraId="64DA3DF6" w14:textId="1D6808C2" w:rsidR="00975DDC" w:rsidRDefault="00975DD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 xml:space="preserve">UNDP 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Ms. Tinatin Tkeshelashvili</w:t>
      </w:r>
    </w:p>
    <w:p w14:paraId="3B24B1B3" w14:textId="681E3E8E" w:rsidR="00975DDC" w:rsidRDefault="00975DD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UNDP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Ms. Maya Giorbelidze</w:t>
      </w:r>
    </w:p>
    <w:p w14:paraId="6B52AED7" w14:textId="791F754F" w:rsidR="00975DDC" w:rsidRDefault="00975DD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UNDP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Ms. Liana Kartsivadze</w:t>
      </w:r>
    </w:p>
    <w:p w14:paraId="1705CC22" w14:textId="69D88E94" w:rsidR="00DE3229" w:rsidRDefault="00DE3229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FAO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Mr. Zaza Chelidze</w:t>
      </w:r>
    </w:p>
    <w:p w14:paraId="770A4522" w14:textId="532B898A" w:rsidR="003A443F" w:rsidRDefault="003A443F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FAO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Ms. Iamze M</w:t>
      </w:r>
      <w:r w:rsidR="00B0686A">
        <w:rPr>
          <w:rFonts w:ascii="Myriad Pro" w:eastAsia="Times New Roman" w:hAnsi="Myriad Pro" w:cs="Calibri"/>
          <w:color w:val="000000"/>
        </w:rPr>
        <w:t>i</w:t>
      </w:r>
      <w:r>
        <w:rPr>
          <w:rFonts w:ascii="Myriad Pro" w:eastAsia="Times New Roman" w:hAnsi="Myriad Pro" w:cs="Calibri"/>
          <w:color w:val="000000"/>
        </w:rPr>
        <w:t>razanashvili</w:t>
      </w:r>
      <w:r w:rsidR="00B0686A">
        <w:rPr>
          <w:rFonts w:ascii="Myriad Pro" w:eastAsia="Times New Roman" w:hAnsi="Myriad Pro" w:cs="Calibri"/>
          <w:color w:val="000000"/>
        </w:rPr>
        <w:t>, Programme Assistant</w:t>
      </w:r>
    </w:p>
    <w:p w14:paraId="48484448" w14:textId="08F4FCA6" w:rsidR="003A6972" w:rsidRDefault="003A6972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UNFPA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Ms. Lela Bakradze</w:t>
      </w:r>
      <w:r w:rsidR="00DE3229">
        <w:rPr>
          <w:rFonts w:ascii="Myriad Pro" w:eastAsia="Times New Roman" w:hAnsi="Myriad Pro" w:cs="Calibri"/>
          <w:color w:val="000000"/>
        </w:rPr>
        <w:t>, Acting Head of Office</w:t>
      </w:r>
    </w:p>
    <w:p w14:paraId="398D2254" w14:textId="3CCA96C0" w:rsidR="00DE3229" w:rsidRDefault="00DE3229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UNFPA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Mr. Giorgi Mataradze, Programme Analyst</w:t>
      </w:r>
    </w:p>
    <w:p w14:paraId="43061319" w14:textId="16165213" w:rsidR="00DE3229" w:rsidRDefault="00DE3229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UNHCR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Ms. Kemlin Furley, Representative</w:t>
      </w:r>
    </w:p>
    <w:p w14:paraId="205FAC1F" w14:textId="2AD07E8E" w:rsidR="00975DDC" w:rsidRPr="00975DDC" w:rsidRDefault="00975DDC" w:rsidP="00975DD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UNICEF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 xml:space="preserve">Ms. Amy Clancy, Deputy Representative </w:t>
      </w:r>
    </w:p>
    <w:p w14:paraId="1888D265" w14:textId="46E45AF9" w:rsidR="00FD14E0" w:rsidRDefault="00FD14E0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ILO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Mr. Kinan Bahnasi, Chief Technical Advisor</w:t>
      </w:r>
    </w:p>
    <w:p w14:paraId="4182E54A" w14:textId="163FFB2E" w:rsidR="00975DDC" w:rsidRDefault="00975DD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IOM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Ms. Natia Kvitsiani</w:t>
      </w:r>
    </w:p>
    <w:p w14:paraId="13D195E5" w14:textId="341DBAF9" w:rsidR="00975DDC" w:rsidRDefault="00975DD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UNODC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Ms. Naida Chamilova, Head of Programme Office</w:t>
      </w:r>
    </w:p>
    <w:p w14:paraId="46B1E452" w14:textId="1329DA16" w:rsidR="00FD14E0" w:rsidRDefault="00FD14E0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UNOPS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Mr. Mikkel Broholt, Representative</w:t>
      </w:r>
    </w:p>
    <w:p w14:paraId="794AE2B7" w14:textId="290A4092" w:rsidR="00B0686A" w:rsidRDefault="00B0686A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 Women</w:t>
      </w:r>
      <w:r>
        <w:rPr>
          <w:rFonts w:ascii="Myriad Pro" w:eastAsia="Times New Roman" w:hAnsi="Myriad Pro" w:cs="Calibri"/>
          <w:color w:val="000000"/>
        </w:rPr>
        <w:tab/>
        <w:t xml:space="preserve">Mrs. Erika Kvapilova, </w:t>
      </w:r>
      <w:r w:rsidR="00975DDC">
        <w:rPr>
          <w:rFonts w:ascii="Myriad Pro" w:eastAsia="Times New Roman" w:hAnsi="Myriad Pro" w:cs="Calibri"/>
          <w:color w:val="000000"/>
        </w:rPr>
        <w:t>Representative</w:t>
      </w:r>
    </w:p>
    <w:p w14:paraId="095BD724" w14:textId="041AE02A" w:rsidR="00975DDC" w:rsidRDefault="00975DD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 xml:space="preserve">UN Women </w:t>
      </w:r>
      <w:r>
        <w:rPr>
          <w:rFonts w:ascii="Myriad Pro" w:eastAsia="Times New Roman" w:hAnsi="Myriad Pro" w:cs="Calibri"/>
          <w:color w:val="000000"/>
        </w:rPr>
        <w:tab/>
        <w:t xml:space="preserve">Ms. Tamar Sabedashvili, Deputy Representative </w:t>
      </w:r>
    </w:p>
    <w:p w14:paraId="64A2E9C1" w14:textId="77A88DB6" w:rsidR="00B0686A" w:rsidRDefault="00B0686A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 xml:space="preserve">UN Women </w:t>
      </w:r>
      <w:r>
        <w:rPr>
          <w:rFonts w:ascii="Myriad Pro" w:eastAsia="Times New Roman" w:hAnsi="Myriad Pro" w:cs="Calibri"/>
          <w:color w:val="000000"/>
        </w:rPr>
        <w:tab/>
        <w:t>Ms. Tamar Vashakidze</w:t>
      </w:r>
    </w:p>
    <w:p w14:paraId="18517B6D" w14:textId="0C91FB02" w:rsidR="00B0686A" w:rsidRDefault="00B0686A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OHCHR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Mr. Vladimir Shkolnikov, Snr. Human Rights Advisor for the South Caucasus</w:t>
      </w:r>
    </w:p>
    <w:p w14:paraId="46CBEEC9" w14:textId="77777777" w:rsidR="00FD14E0" w:rsidRDefault="00FD14E0" w:rsidP="00FD14E0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UNRGID</w:t>
      </w:r>
      <w:r>
        <w:rPr>
          <w:rFonts w:ascii="Myriad Pro" w:eastAsia="Times New Roman" w:hAnsi="Myriad Pro" w:cs="Calibri"/>
          <w:color w:val="000000"/>
        </w:rPr>
        <w:tab/>
      </w:r>
      <w:r w:rsidRPr="00441EF9">
        <w:rPr>
          <w:rFonts w:ascii="Myriad Pro" w:eastAsia="Times New Roman" w:hAnsi="Myriad Pro" w:cs="Calibri"/>
          <w:color w:val="000000"/>
        </w:rPr>
        <w:t xml:space="preserve">Ms. </w:t>
      </w:r>
      <w:r w:rsidRPr="00292C67">
        <w:rPr>
          <w:rFonts w:ascii="Myriad Pro" w:eastAsia="Times New Roman" w:hAnsi="Myriad Pro" w:cs="Calibri"/>
          <w:color w:val="000000"/>
        </w:rPr>
        <w:t>Irina Yegorova</w:t>
      </w:r>
      <w:r>
        <w:rPr>
          <w:rFonts w:ascii="Myriad Pro" w:eastAsia="Times New Roman" w:hAnsi="Myriad Pro" w:cs="Calibri"/>
          <w:color w:val="000000"/>
        </w:rPr>
        <w:t>, Political Affairs Officer</w:t>
      </w:r>
    </w:p>
    <w:p w14:paraId="57572FA7" w14:textId="2692EC04" w:rsidR="00FD14E0" w:rsidRDefault="00FD14E0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UNRGID</w:t>
      </w:r>
      <w:r>
        <w:rPr>
          <w:rFonts w:ascii="Myriad Pro" w:eastAsia="Times New Roman" w:hAnsi="Myriad Pro" w:cs="Calibri"/>
          <w:color w:val="000000"/>
        </w:rPr>
        <w:tab/>
        <w:t>Mr. Lewis Kanyoko</w:t>
      </w:r>
    </w:p>
    <w:p w14:paraId="270A58BA" w14:textId="3415E260" w:rsidR="003A443F" w:rsidRDefault="003A443F" w:rsidP="003A443F">
      <w:pPr>
        <w:spacing w:after="0" w:line="240" w:lineRule="auto"/>
        <w:rPr>
          <w:rFonts w:ascii="Myriad Pro" w:eastAsia="Times New Roman" w:hAnsi="Myriad Pro" w:cs="Calibri"/>
          <w:color w:val="000000"/>
        </w:rPr>
      </w:pPr>
    </w:p>
    <w:p w14:paraId="469A5BE2" w14:textId="21530FB3" w:rsidR="003A443F" w:rsidRDefault="003A443F" w:rsidP="003A443F">
      <w:pPr>
        <w:spacing w:after="0" w:line="240" w:lineRule="auto"/>
        <w:rPr>
          <w:rFonts w:ascii="Myriad Pro" w:eastAsia="Times New Roman" w:hAnsi="Myriad Pro" w:cs="Calibri"/>
          <w:b/>
          <w:bCs/>
          <w:color w:val="000000"/>
        </w:rPr>
      </w:pPr>
      <w:r w:rsidRPr="003A443F">
        <w:rPr>
          <w:rFonts w:ascii="Myriad Pro" w:eastAsia="Times New Roman" w:hAnsi="Myriad Pro" w:cs="Calibri"/>
          <w:b/>
          <w:bCs/>
          <w:color w:val="000000"/>
        </w:rPr>
        <w:t>Unidentified</w:t>
      </w:r>
      <w:r>
        <w:rPr>
          <w:rFonts w:ascii="Myriad Pro" w:eastAsia="Times New Roman" w:hAnsi="Myriad Pro" w:cs="Calibri"/>
          <w:b/>
          <w:bCs/>
          <w:color w:val="000000"/>
        </w:rPr>
        <w:t>:</w:t>
      </w:r>
    </w:p>
    <w:p w14:paraId="0A8DFE01" w14:textId="65226B76" w:rsidR="003A443F" w:rsidRDefault="003A443F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3A443F">
        <w:rPr>
          <w:rFonts w:ascii="Myriad Pro" w:eastAsia="Times New Roman" w:hAnsi="Myriad Pro" w:cs="Calibri"/>
          <w:color w:val="000000"/>
        </w:rPr>
        <w:t>Natia</w:t>
      </w:r>
    </w:p>
    <w:p w14:paraId="748174E4" w14:textId="74C2C610" w:rsidR="00B0686A" w:rsidRDefault="00B0686A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Maka</w:t>
      </w:r>
    </w:p>
    <w:p w14:paraId="6F353DC3" w14:textId="0480AE51" w:rsidR="00B0686A" w:rsidRDefault="00B0686A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Ana</w:t>
      </w:r>
    </w:p>
    <w:p w14:paraId="4BF29B66" w14:textId="53B68BC9" w:rsidR="00B0686A" w:rsidRDefault="00B0686A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031073">
        <w:rPr>
          <w:rFonts w:ascii="Myriad Pro" w:eastAsia="Times New Roman" w:hAnsi="Myriad Pro" w:cs="Calibri"/>
          <w:color w:val="000000"/>
        </w:rPr>
        <w:t>i.giorgadze</w:t>
      </w:r>
    </w:p>
    <w:p w14:paraId="1D1D7E9B" w14:textId="302A9FF4" w:rsidR="00B0686A" w:rsidRDefault="00B0686A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K K</w:t>
      </w:r>
    </w:p>
    <w:p w14:paraId="6E47228A" w14:textId="0D2C6D9C" w:rsidR="00FD14E0" w:rsidRDefault="00FD14E0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Nino M</w:t>
      </w:r>
    </w:p>
    <w:p w14:paraId="7C75A74D" w14:textId="04058F34" w:rsidR="00975DDC" w:rsidRDefault="00975DD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GBA</w:t>
      </w:r>
    </w:p>
    <w:p w14:paraId="64535E7C" w14:textId="4FC2B91D" w:rsidR="00975DDC" w:rsidRDefault="00975DD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Nino</w:t>
      </w:r>
    </w:p>
    <w:p w14:paraId="7C447BC0" w14:textId="08E7892E" w:rsidR="0082616C" w:rsidRDefault="0082616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Tamari</w:t>
      </w:r>
    </w:p>
    <w:p w14:paraId="3586711E" w14:textId="5D99C773" w:rsidR="0082616C" w:rsidRPr="003A443F" w:rsidRDefault="0082616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Lenovo</w:t>
      </w:r>
      <w:bookmarkStart w:id="0" w:name="_GoBack"/>
      <w:bookmarkEnd w:id="0"/>
    </w:p>
    <w:p w14:paraId="6A0EBE63" w14:textId="52AAD7AC" w:rsidR="00031073" w:rsidRDefault="00031073" w:rsidP="00441EF9">
      <w:pPr>
        <w:rPr>
          <w:rFonts w:ascii="Myriad Pro" w:eastAsia="Times New Roman" w:hAnsi="Myriad Pro" w:cs="Calibri"/>
          <w:color w:val="000000"/>
        </w:rPr>
      </w:pPr>
    </w:p>
    <w:tbl>
      <w:tblPr>
        <w:tblW w:w="7680" w:type="dxa"/>
        <w:tblLook w:val="04A0" w:firstRow="1" w:lastRow="0" w:firstColumn="1" w:lastColumn="0" w:noHBand="0" w:noVBand="1"/>
      </w:tblPr>
      <w:tblGrid>
        <w:gridCol w:w="3340"/>
        <w:gridCol w:w="4340"/>
      </w:tblGrid>
      <w:tr w:rsidR="00031073" w:rsidRPr="00031073" w14:paraId="37D80FB3" w14:textId="77777777" w:rsidTr="0003107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3279" w14:textId="6642FF9E" w:rsidR="00031073" w:rsidRPr="00031073" w:rsidRDefault="00031073" w:rsidP="00031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F11F" w14:textId="77777777" w:rsidR="00031073" w:rsidRPr="00031073" w:rsidRDefault="00031073" w:rsidP="00031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513545A" w14:textId="77777777" w:rsidR="00031073" w:rsidRPr="00441EF9" w:rsidRDefault="00031073" w:rsidP="00441EF9">
      <w:pPr>
        <w:rPr>
          <w:rFonts w:ascii="Myriad Pro" w:hAnsi="Myriad Pro"/>
        </w:rPr>
      </w:pPr>
    </w:p>
    <w:sectPr w:rsidR="00031073" w:rsidRPr="00441EF9" w:rsidSect="00031073">
      <w:pgSz w:w="12240" w:h="15840"/>
      <w:pgMar w:top="1440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5C5A"/>
    <w:multiLevelType w:val="hybridMultilevel"/>
    <w:tmpl w:val="6FACA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A1FDE"/>
    <w:multiLevelType w:val="hybridMultilevel"/>
    <w:tmpl w:val="3174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F9"/>
    <w:rsid w:val="00031073"/>
    <w:rsid w:val="003A443F"/>
    <w:rsid w:val="003A6972"/>
    <w:rsid w:val="00441EF9"/>
    <w:rsid w:val="006F0C5B"/>
    <w:rsid w:val="0082616C"/>
    <w:rsid w:val="00975DDC"/>
    <w:rsid w:val="00AE36DC"/>
    <w:rsid w:val="00B0686A"/>
    <w:rsid w:val="00DE3229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9E84"/>
  <w15:chartTrackingRefBased/>
  <w15:docId w15:val="{143694B7-667A-4ABF-9CC1-17F3CE22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EF9"/>
    <w:pPr>
      <w:ind w:left="720"/>
      <w:contextualSpacing/>
    </w:pPr>
  </w:style>
  <w:style w:type="paragraph" w:styleId="NoSpacing">
    <w:name w:val="No Spacing"/>
    <w:uiPriority w:val="1"/>
    <w:qFormat/>
    <w:rsid w:val="00441EF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Kiknadze</dc:creator>
  <cp:keywords/>
  <dc:description/>
  <cp:lastModifiedBy>Teona Kiknadze</cp:lastModifiedBy>
  <cp:revision>3</cp:revision>
  <dcterms:created xsi:type="dcterms:W3CDTF">2020-06-08T14:04:00Z</dcterms:created>
  <dcterms:modified xsi:type="dcterms:W3CDTF">2020-06-08T17:04:00Z</dcterms:modified>
</cp:coreProperties>
</file>