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BDC" w:rsidRPr="002605BC" w:rsidRDefault="003C3BDC" w:rsidP="002605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afterAutospacing="1"/>
        <w:jc w:val="center"/>
        <w:rPr>
          <w:rFonts w:ascii="Sylfaen" w:eastAsia="Times New Roman" w:hAnsi="Sylfaen" w:cstheme="minorHAnsi"/>
          <w:b/>
        </w:rPr>
      </w:pPr>
      <w:r w:rsidRPr="002605BC">
        <w:rPr>
          <w:rFonts w:ascii="Sylfaen" w:eastAsia="Times New Roman" w:hAnsi="Sylfaen" w:cstheme="minorHAnsi"/>
          <w:b/>
        </w:rPr>
        <w:t xml:space="preserve">On the implementation of General Assembly </w:t>
      </w:r>
      <w:r w:rsidR="002605BC">
        <w:rPr>
          <w:rFonts w:ascii="Sylfaen" w:eastAsia="Times New Roman" w:hAnsi="Sylfaen" w:cstheme="minorHAnsi"/>
          <w:b/>
        </w:rPr>
        <w:t>R</w:t>
      </w:r>
      <w:r w:rsidRPr="002605BC">
        <w:rPr>
          <w:rFonts w:ascii="Sylfaen" w:eastAsia="Times New Roman" w:hAnsi="Sylfaen" w:cstheme="minorHAnsi"/>
          <w:b/>
        </w:rPr>
        <w:t>esolution A/RES/72/142 of 19 December 2017</w:t>
      </w:r>
      <w:r w:rsidR="00652C94" w:rsidRPr="002605BC">
        <w:rPr>
          <w:rFonts w:ascii="Sylfaen" w:eastAsia="Times New Roman" w:hAnsi="Sylfaen" w:cstheme="minorHAnsi"/>
          <w:b/>
          <w:lang w:val="ka-GE"/>
        </w:rPr>
        <w:t xml:space="preserve"> </w:t>
      </w:r>
      <w:r w:rsidRPr="002605BC">
        <w:rPr>
          <w:rFonts w:ascii="Sylfaen" w:eastAsia="Times New Roman" w:hAnsi="Sylfaen" w:cstheme="minorHAnsi"/>
          <w:b/>
        </w:rPr>
        <w:t>“Promoting social integration through social inclusion”</w:t>
      </w:r>
    </w:p>
    <w:p w:rsidR="003C3BDC" w:rsidRPr="002605BC" w:rsidRDefault="003C3BDC" w:rsidP="002605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00" w:afterAutospacing="1"/>
        <w:jc w:val="both"/>
        <w:rPr>
          <w:rFonts w:ascii="Sylfaen" w:hAnsi="Sylfaen" w:cstheme="minorHAnsi"/>
        </w:rPr>
      </w:pPr>
      <w:r w:rsidRPr="002605BC">
        <w:rPr>
          <w:rFonts w:ascii="Sylfaen" w:eastAsia="Times New Roman" w:hAnsi="Sylfaen" w:cstheme="minorHAnsi"/>
        </w:rPr>
        <w:t xml:space="preserve">The Governmental policy is directed to create a social protection system, that will </w:t>
      </w:r>
      <w:r w:rsidRPr="002605BC">
        <w:rPr>
          <w:rFonts w:ascii="Sylfaen" w:hAnsi="Sylfaen" w:cstheme="minorHAnsi"/>
          <w:color w:val="333333"/>
          <w:shd w:val="clear" w:color="auto" w:fill="FFFFFF"/>
        </w:rPr>
        <w:t>reduce</w:t>
      </w:r>
      <w:r w:rsidRPr="002605BC">
        <w:rPr>
          <w:rFonts w:ascii="Sylfaen" w:eastAsia="Times New Roman" w:hAnsi="Sylfaen" w:cstheme="minorHAnsi"/>
        </w:rPr>
        <w:t xml:space="preserve"> social risks caused by poverty and ageing</w:t>
      </w:r>
      <w:r w:rsidR="00913675" w:rsidRPr="002605BC">
        <w:rPr>
          <w:rFonts w:ascii="Sylfaen" w:eastAsia="Times New Roman" w:hAnsi="Sylfaen" w:cstheme="minorHAnsi"/>
          <w:lang w:val="ka-GE"/>
        </w:rPr>
        <w:t xml:space="preserve"> </w:t>
      </w:r>
      <w:r w:rsidR="00913675" w:rsidRPr="002605BC">
        <w:rPr>
          <w:rFonts w:ascii="Sylfaen" w:eastAsia="Times New Roman" w:hAnsi="Sylfaen" w:cstheme="minorHAnsi"/>
        </w:rPr>
        <w:t xml:space="preserve">and </w:t>
      </w:r>
      <w:r w:rsidRPr="002605BC">
        <w:rPr>
          <w:rFonts w:ascii="Sylfaen" w:eastAsia="Times New Roman" w:hAnsi="Sylfaen" w:cstheme="minorHAnsi"/>
        </w:rPr>
        <w:t xml:space="preserve">support the disabled and </w:t>
      </w:r>
      <w:r w:rsidR="00913675" w:rsidRPr="002605BC">
        <w:rPr>
          <w:rFonts w:ascii="Sylfaen" w:eastAsia="Times New Roman" w:hAnsi="Sylfaen" w:cstheme="minorHAnsi"/>
        </w:rPr>
        <w:t xml:space="preserve">other </w:t>
      </w:r>
      <w:r w:rsidRPr="002605BC">
        <w:rPr>
          <w:rFonts w:ascii="Sylfaen" w:hAnsi="Sylfaen" w:cstheme="minorHAnsi"/>
          <w:color w:val="333333"/>
          <w:shd w:val="clear" w:color="auto" w:fill="FFFFFF"/>
        </w:rPr>
        <w:t>vulnerable</w:t>
      </w:r>
      <w:r w:rsidRPr="002605BC">
        <w:rPr>
          <w:rFonts w:ascii="Sylfaen" w:hAnsi="Sylfaen" w:cstheme="minorHAnsi"/>
        </w:rPr>
        <w:t xml:space="preserve"> groups to integrate in the country’s</w:t>
      </w:r>
      <w:r w:rsidR="005A63F9">
        <w:rPr>
          <w:rFonts w:ascii="Sylfaen" w:hAnsi="Sylfaen" w:cstheme="minorHAnsi"/>
          <w:lang w:val="ka-GE"/>
        </w:rPr>
        <w:t xml:space="preserve"> </w:t>
      </w:r>
      <w:r w:rsidRPr="002605BC">
        <w:rPr>
          <w:rFonts w:ascii="Sylfaen" w:hAnsi="Sylfaen" w:cstheme="minorHAnsi"/>
        </w:rPr>
        <w:t xml:space="preserve">social and economic life. The Government of Georgia recognizes the principles of democratic development, principles of respecting human rights and freedoms, </w:t>
      </w:r>
      <w:r w:rsidR="00C54CEC" w:rsidRPr="002605BC">
        <w:rPr>
          <w:rFonts w:ascii="Sylfaen" w:hAnsi="Sylfaen" w:cstheme="minorHAnsi"/>
        </w:rPr>
        <w:t xml:space="preserve">the </w:t>
      </w:r>
      <w:r w:rsidRPr="002605BC">
        <w:rPr>
          <w:rFonts w:ascii="Sylfaen" w:hAnsi="Sylfaen" w:cstheme="minorHAnsi"/>
        </w:rPr>
        <w:t>rule of the law and effective governance, on which the State policy is based.</w:t>
      </w:r>
    </w:p>
    <w:p w:rsidR="003C3BDC" w:rsidRPr="002605BC" w:rsidRDefault="003C3BDC" w:rsidP="002605BC">
      <w:pPr>
        <w:spacing w:after="100" w:afterAutospacing="1"/>
        <w:jc w:val="both"/>
        <w:rPr>
          <w:rFonts w:ascii="Sylfaen" w:hAnsi="Sylfaen" w:cstheme="minorHAnsi"/>
        </w:rPr>
      </w:pPr>
      <w:r w:rsidRPr="002605BC">
        <w:rPr>
          <w:rFonts w:ascii="Sylfaen" w:hAnsi="Sylfaen" w:cstheme="minorHAnsi"/>
          <w:lang w:val="ka-GE"/>
        </w:rPr>
        <w:t xml:space="preserve">Social  protection system in Georgia </w:t>
      </w:r>
      <w:r w:rsidRPr="002605BC">
        <w:rPr>
          <w:rFonts w:ascii="Sylfaen" w:hAnsi="Sylfaen" w:cstheme="minorHAnsi"/>
        </w:rPr>
        <w:t>includes</w:t>
      </w:r>
      <w:r w:rsidRPr="002605BC">
        <w:rPr>
          <w:rFonts w:ascii="Sylfaen" w:hAnsi="Sylfaen" w:cstheme="minorHAnsi"/>
          <w:lang w:val="ka-GE"/>
        </w:rPr>
        <w:t xml:space="preserve"> </w:t>
      </w:r>
      <w:r w:rsidRPr="002605BC">
        <w:rPr>
          <w:rFonts w:ascii="Sylfaen" w:hAnsi="Sylfaen" w:cstheme="minorHAnsi"/>
        </w:rPr>
        <w:t xml:space="preserve">different support and </w:t>
      </w:r>
      <w:r w:rsidRPr="002605BC">
        <w:rPr>
          <w:rFonts w:ascii="Sylfaen" w:hAnsi="Sylfaen" w:cstheme="minorHAnsi"/>
          <w:lang w:val="ka-GE"/>
        </w:rPr>
        <w:t>assistance</w:t>
      </w:r>
      <w:r w:rsidRPr="002605BC">
        <w:rPr>
          <w:rFonts w:ascii="Sylfaen" w:hAnsi="Sylfaen" w:cstheme="minorHAnsi"/>
        </w:rPr>
        <w:t xml:space="preserve"> </w:t>
      </w:r>
      <w:proofErr w:type="spellStart"/>
      <w:r w:rsidRPr="002605BC">
        <w:rPr>
          <w:rFonts w:ascii="Sylfaen" w:hAnsi="Sylfaen" w:cstheme="minorHAnsi"/>
        </w:rPr>
        <w:t>programmes</w:t>
      </w:r>
      <w:proofErr w:type="spellEnd"/>
      <w:r w:rsidRPr="002605BC">
        <w:rPr>
          <w:rFonts w:ascii="Sylfaen" w:hAnsi="Sylfaen" w:cstheme="minorHAnsi"/>
          <w:lang w:val="ka-GE"/>
        </w:rPr>
        <w:t xml:space="preserve"> for </w:t>
      </w:r>
      <w:r w:rsidRPr="002605BC">
        <w:rPr>
          <w:rFonts w:ascii="Sylfaen" w:hAnsi="Sylfaen" w:cstheme="minorHAnsi"/>
        </w:rPr>
        <w:t>various</w:t>
      </w:r>
      <w:r w:rsidRPr="002605BC">
        <w:rPr>
          <w:rFonts w:ascii="Sylfaen" w:hAnsi="Sylfaen" w:cstheme="minorHAnsi"/>
          <w:lang w:val="ka-GE"/>
        </w:rPr>
        <w:t xml:space="preserve"> </w:t>
      </w:r>
      <w:r w:rsidRPr="002605BC">
        <w:rPr>
          <w:rFonts w:ascii="Sylfaen" w:hAnsi="Sylfaen" w:cstheme="minorHAnsi"/>
          <w:color w:val="333333"/>
          <w:shd w:val="clear" w:color="auto" w:fill="FFFFFF"/>
        </w:rPr>
        <w:t>vulnerable</w:t>
      </w:r>
      <w:r w:rsidRPr="002605BC">
        <w:rPr>
          <w:rFonts w:ascii="Sylfaen" w:hAnsi="Sylfaen" w:cstheme="minorHAnsi"/>
          <w:lang w:val="ka-GE"/>
        </w:rPr>
        <w:t xml:space="preserve"> groups</w:t>
      </w:r>
      <w:r w:rsidRPr="002605BC">
        <w:rPr>
          <w:rFonts w:ascii="Sylfaen" w:hAnsi="Sylfaen" w:cstheme="minorHAnsi"/>
        </w:rPr>
        <w:t xml:space="preserve"> of people, including elderly, persons with disabilities (including children</w:t>
      </w:r>
      <w:r w:rsidRPr="002605BC">
        <w:rPr>
          <w:rFonts w:ascii="Sylfaen" w:hAnsi="Sylfaen" w:cstheme="minorHAnsi"/>
          <w:lang w:val="ka-GE"/>
        </w:rPr>
        <w:t>)</w:t>
      </w:r>
      <w:r w:rsidRPr="002605BC">
        <w:rPr>
          <w:rFonts w:ascii="Sylfaen" w:hAnsi="Sylfaen" w:cstheme="minorHAnsi"/>
        </w:rPr>
        <w:t>, households under the poverty line</w:t>
      </w:r>
      <w:r w:rsidRPr="002605BC">
        <w:rPr>
          <w:rFonts w:ascii="Sylfaen" w:hAnsi="Sylfaen" w:cstheme="minorHAnsi"/>
          <w:lang w:val="ka-GE"/>
        </w:rPr>
        <w:t>,</w:t>
      </w:r>
      <w:r w:rsidRPr="002605BC">
        <w:rPr>
          <w:rFonts w:ascii="Sylfaen" w:hAnsi="Sylfaen" w:cstheme="minorHAnsi"/>
        </w:rPr>
        <w:t xml:space="preserve"> orphans and other</w:t>
      </w:r>
      <w:r w:rsidR="00FD3C69">
        <w:rPr>
          <w:rFonts w:ascii="Sylfaen" w:hAnsi="Sylfaen" w:cstheme="minorHAnsi"/>
          <w:lang w:val="ka-GE"/>
        </w:rPr>
        <w:t xml:space="preserve"> </w:t>
      </w:r>
      <w:r w:rsidRPr="002605BC">
        <w:rPr>
          <w:rFonts w:ascii="Sylfaen" w:hAnsi="Sylfaen" w:cstheme="minorHAnsi"/>
        </w:rPr>
        <w:t>vulnerable groups</w:t>
      </w:r>
      <w:r w:rsidRPr="002605BC">
        <w:rPr>
          <w:rFonts w:ascii="Sylfaen" w:hAnsi="Sylfaen" w:cstheme="minorHAnsi"/>
          <w:lang w:val="ka-GE"/>
        </w:rPr>
        <w:t>.</w:t>
      </w:r>
      <w:r w:rsidRPr="002605BC">
        <w:rPr>
          <w:rFonts w:ascii="Sylfaen" w:hAnsi="Sylfaen" w:cstheme="minorHAnsi"/>
        </w:rPr>
        <w:t xml:space="preserve"> Cash assistance is given in the form of</w:t>
      </w:r>
      <w:r w:rsidRPr="002605BC">
        <w:rPr>
          <w:rFonts w:ascii="Sylfaen" w:hAnsi="Sylfaen" w:cstheme="minorHAnsi"/>
          <w:lang w:val="ka-GE"/>
        </w:rPr>
        <w:t xml:space="preserve"> State </w:t>
      </w:r>
      <w:r w:rsidRPr="002605BC">
        <w:rPr>
          <w:rFonts w:ascii="Sylfaen" w:hAnsi="Sylfaen" w:cstheme="minorHAnsi"/>
        </w:rPr>
        <w:t>P</w:t>
      </w:r>
      <w:r w:rsidRPr="002605BC">
        <w:rPr>
          <w:rFonts w:ascii="Sylfaen" w:hAnsi="Sylfaen" w:cstheme="minorHAnsi"/>
          <w:lang w:val="ka-GE"/>
        </w:rPr>
        <w:t>ension</w:t>
      </w:r>
      <w:r w:rsidRPr="002605BC">
        <w:rPr>
          <w:rFonts w:ascii="Sylfaen" w:hAnsi="Sylfaen" w:cstheme="minorHAnsi"/>
        </w:rPr>
        <w:t xml:space="preserve"> (retired persons)</w:t>
      </w:r>
      <w:r w:rsidRPr="002605BC">
        <w:rPr>
          <w:rFonts w:ascii="Sylfaen" w:hAnsi="Sylfaen" w:cstheme="minorHAnsi"/>
          <w:lang w:val="ka-GE"/>
        </w:rPr>
        <w:t>, State compensation</w:t>
      </w:r>
      <w:r w:rsidRPr="002605BC">
        <w:rPr>
          <w:rFonts w:ascii="Sylfaen" w:hAnsi="Sylfaen" w:cstheme="minorHAnsi"/>
        </w:rPr>
        <w:t xml:space="preserve"> (special groups), Social Package (persons with disabilities (including children) orphans, survivors, </w:t>
      </w:r>
      <w:r w:rsidR="00FD3C69" w:rsidRPr="002605BC">
        <w:rPr>
          <w:rFonts w:ascii="Sylfaen" w:hAnsi="Sylfaen" w:cstheme="minorHAnsi"/>
        </w:rPr>
        <w:t>etc.</w:t>
      </w:r>
      <w:r w:rsidRPr="002605BC">
        <w:rPr>
          <w:rFonts w:ascii="Sylfaen" w:hAnsi="Sylfaen" w:cstheme="minorHAnsi"/>
        </w:rPr>
        <w:t xml:space="preserve">) </w:t>
      </w:r>
      <w:r w:rsidRPr="002605BC">
        <w:rPr>
          <w:rFonts w:ascii="Sylfaen" w:hAnsi="Sylfaen" w:cstheme="minorHAnsi"/>
          <w:lang w:val="ka-GE"/>
        </w:rPr>
        <w:t>and non-financial social assistance -</w:t>
      </w:r>
      <w:r w:rsidR="00423F43" w:rsidRPr="002605BC">
        <w:rPr>
          <w:rFonts w:ascii="Sylfaen" w:hAnsi="Sylfaen" w:cstheme="minorHAnsi"/>
        </w:rPr>
        <w:t xml:space="preserve"> </w:t>
      </w:r>
      <w:r w:rsidRPr="002605BC">
        <w:rPr>
          <w:rFonts w:ascii="Sylfaen" w:hAnsi="Sylfaen" w:cstheme="minorHAnsi"/>
        </w:rPr>
        <w:t>the</w:t>
      </w:r>
      <w:r w:rsidRPr="002605BC">
        <w:rPr>
          <w:rFonts w:ascii="Sylfaen" w:hAnsi="Sylfaen" w:cstheme="minorHAnsi"/>
          <w:lang w:val="ka-GE"/>
        </w:rPr>
        <w:t xml:space="preserve"> social services for elderly people, </w:t>
      </w:r>
      <w:r w:rsidRPr="002605BC">
        <w:rPr>
          <w:rFonts w:ascii="Sylfaen" w:hAnsi="Sylfaen" w:cstheme="minorHAnsi"/>
        </w:rPr>
        <w:t xml:space="preserve">vulnerable children, including </w:t>
      </w:r>
      <w:r w:rsidRPr="002605BC">
        <w:rPr>
          <w:rFonts w:ascii="Sylfaen" w:hAnsi="Sylfaen" w:cstheme="minorHAnsi"/>
          <w:lang w:val="ka-GE"/>
        </w:rPr>
        <w:t xml:space="preserve">children </w:t>
      </w:r>
      <w:r w:rsidRPr="002605BC">
        <w:rPr>
          <w:rFonts w:ascii="Sylfaen" w:hAnsi="Sylfaen" w:cstheme="minorHAnsi"/>
        </w:rPr>
        <w:t xml:space="preserve">lacking parental </w:t>
      </w:r>
      <w:r w:rsidRPr="002605BC">
        <w:rPr>
          <w:rFonts w:ascii="Sylfaen" w:hAnsi="Sylfaen" w:cstheme="minorHAnsi"/>
          <w:lang w:val="ka-GE"/>
        </w:rPr>
        <w:t xml:space="preserve">care, </w:t>
      </w:r>
      <w:r w:rsidRPr="002605BC">
        <w:rPr>
          <w:rFonts w:ascii="Sylfaen" w:hAnsi="Sylfaen" w:cstheme="minorHAnsi"/>
        </w:rPr>
        <w:t>persons with disabilities</w:t>
      </w:r>
      <w:r w:rsidRPr="002605BC">
        <w:rPr>
          <w:rFonts w:ascii="Sylfaen" w:hAnsi="Sylfaen" w:cstheme="minorHAnsi"/>
          <w:lang w:val="ka-GE"/>
        </w:rPr>
        <w:t xml:space="preserve"> / children</w:t>
      </w:r>
      <w:r w:rsidRPr="002605BC">
        <w:rPr>
          <w:rFonts w:ascii="Sylfaen" w:hAnsi="Sylfaen" w:cstheme="minorHAnsi"/>
        </w:rPr>
        <w:t>, victims of domestic violence and abuse</w:t>
      </w:r>
      <w:r w:rsidRPr="002605BC">
        <w:rPr>
          <w:rFonts w:ascii="Sylfaen" w:hAnsi="Sylfaen" w:cstheme="minorHAnsi"/>
          <w:lang w:val="ka-GE"/>
        </w:rPr>
        <w:t>.</w:t>
      </w:r>
      <w:r w:rsidRPr="002605BC">
        <w:rPr>
          <w:rFonts w:ascii="Sylfaen" w:hAnsi="Sylfaen" w:cstheme="minorHAnsi"/>
        </w:rPr>
        <w:t xml:space="preserve"> </w:t>
      </w:r>
    </w:p>
    <w:p w:rsidR="003C3BDC" w:rsidRPr="002605BC" w:rsidRDefault="003C3BDC" w:rsidP="002605BC">
      <w:pPr>
        <w:spacing w:after="100" w:afterAutospacing="1"/>
        <w:jc w:val="both"/>
        <w:rPr>
          <w:rFonts w:ascii="Sylfaen" w:hAnsi="Sylfaen"/>
        </w:rPr>
      </w:pPr>
      <w:r w:rsidRPr="002605BC">
        <w:rPr>
          <w:rFonts w:ascii="Sylfaen" w:hAnsi="Sylfaen"/>
        </w:rPr>
        <w:t xml:space="preserve">Every person living in Georgia is equal, so defending the human rights guaranteed by the legislation of Georgia is being extended fairly to every citizen. Justice and impartiality are the </w:t>
      </w:r>
      <w:r w:rsidR="00FD3C69" w:rsidRPr="002605BC">
        <w:rPr>
          <w:rFonts w:ascii="Sylfaen" w:hAnsi="Sylfaen"/>
        </w:rPr>
        <w:t>main principles</w:t>
      </w:r>
      <w:r w:rsidRPr="002605BC">
        <w:rPr>
          <w:rFonts w:ascii="Sylfaen" w:hAnsi="Sylfaen"/>
        </w:rPr>
        <w:t xml:space="preserve"> of decision-making for providing social security services.</w:t>
      </w:r>
    </w:p>
    <w:p w:rsidR="00B67A1D" w:rsidRPr="002605BC" w:rsidRDefault="003C3BDC" w:rsidP="002605BC">
      <w:pPr>
        <w:spacing w:after="100" w:afterAutospacing="1"/>
        <w:jc w:val="both"/>
        <w:rPr>
          <w:rFonts w:ascii="Sylfaen" w:eastAsiaTheme="minorHAnsi" w:hAnsi="Sylfaen" w:cs="Calibri"/>
          <w:lang w:val="en"/>
        </w:rPr>
      </w:pPr>
      <w:r w:rsidRPr="002605BC">
        <w:rPr>
          <w:rFonts w:ascii="Sylfaen" w:eastAsiaTheme="minorHAnsi" w:hAnsi="Sylfaen" w:cs="Calibri"/>
          <w:lang w:val="en"/>
        </w:rPr>
        <w:t xml:space="preserve">Consequently, the competent authority of the state benefit administration LEPL “Social Service Agency” in the implementation of the goals and functions is guided by the following principles: exclusion of discrimination by social and property status of a person, race, skin color, religion, sex, age and political view (at the same time, any measures that are intended to satisfy the special needs of persons, assigned as people </w:t>
      </w:r>
      <w:r w:rsidR="004935CD" w:rsidRPr="002605BC">
        <w:rPr>
          <w:rFonts w:ascii="Sylfaen" w:eastAsiaTheme="minorHAnsi" w:hAnsi="Sylfaen" w:cs="Calibri"/>
          <w:lang w:val="en"/>
        </w:rPr>
        <w:t xml:space="preserve">in need of a </w:t>
      </w:r>
      <w:r w:rsidRPr="002605BC">
        <w:rPr>
          <w:rFonts w:ascii="Sylfaen" w:eastAsiaTheme="minorHAnsi" w:hAnsi="Sylfaen" w:cs="Calibri"/>
          <w:lang w:val="en"/>
        </w:rPr>
        <w:t>special care and assistance shall not be considered as discriminatory, considering their sex, age, physical disability, family and/or social conditions based on the Law of Georgia</w:t>
      </w:r>
      <w:r w:rsidR="00BF5B70" w:rsidRPr="002605BC">
        <w:rPr>
          <w:rFonts w:ascii="Sylfaen" w:eastAsiaTheme="minorHAnsi" w:hAnsi="Sylfaen" w:cs="Calibri"/>
          <w:lang w:val="en"/>
        </w:rPr>
        <w:t>)</w:t>
      </w:r>
      <w:r w:rsidRPr="002605BC">
        <w:rPr>
          <w:rFonts w:ascii="Sylfaen" w:eastAsiaTheme="minorHAnsi" w:hAnsi="Sylfaen" w:cs="Calibri"/>
          <w:lang w:val="en"/>
        </w:rPr>
        <w:t>.</w:t>
      </w:r>
    </w:p>
    <w:p w:rsidR="003C3BDC" w:rsidRPr="002605BC" w:rsidRDefault="003C3BDC" w:rsidP="002605BC">
      <w:pPr>
        <w:spacing w:after="100" w:afterAutospacing="1"/>
        <w:jc w:val="both"/>
        <w:rPr>
          <w:rFonts w:ascii="Sylfaen" w:eastAsia="Times New Roman" w:hAnsi="Sylfaen" w:cs="Arial"/>
          <w:color w:val="000000"/>
          <w:vertAlign w:val="superscript"/>
        </w:rPr>
      </w:pPr>
      <w:r w:rsidRPr="002605BC">
        <w:rPr>
          <w:rFonts w:ascii="Sylfaen" w:hAnsi="Sylfaen" w:cstheme="minorHAnsi"/>
          <w:lang w:val="en"/>
        </w:rPr>
        <w:t xml:space="preserve">The obligations taken by the Government of Georgia fully reflect the SDG goals </w:t>
      </w:r>
      <w:r w:rsidR="00F77E65">
        <w:rPr>
          <w:rFonts w:ascii="Sylfaen" w:hAnsi="Sylfaen" w:cstheme="minorHAnsi"/>
          <w:lang w:val="en"/>
        </w:rPr>
        <w:t>of the United Nations</w:t>
      </w:r>
      <w:r w:rsidR="00F77E65">
        <w:rPr>
          <w:rFonts w:ascii="Sylfaen" w:hAnsi="Sylfaen" w:cstheme="minorHAnsi"/>
          <w:lang w:val="ka-GE"/>
        </w:rPr>
        <w:t xml:space="preserve"> - </w:t>
      </w:r>
      <w:proofErr w:type="spellStart"/>
      <w:r w:rsidR="00F77E65">
        <w:rPr>
          <w:rFonts w:ascii="Sylfaen" w:hAnsi="Sylfaen" w:cstheme="minorHAnsi"/>
        </w:rPr>
        <w:t>t</w:t>
      </w:r>
      <w:r w:rsidR="00F77E65" w:rsidRPr="002605BC">
        <w:rPr>
          <w:rFonts w:ascii="Sylfaen" w:hAnsi="Sylfaen" w:cstheme="minorHAnsi"/>
          <w:lang w:val="en"/>
        </w:rPr>
        <w:t>o</w:t>
      </w:r>
      <w:proofErr w:type="spellEnd"/>
      <w:r w:rsidR="00B67A1D" w:rsidRPr="002605BC">
        <w:rPr>
          <w:rFonts w:ascii="Sylfaen" w:hAnsi="Sylfaen" w:cstheme="minorHAnsi"/>
          <w:lang w:val="en"/>
        </w:rPr>
        <w:t xml:space="preserve"> </w:t>
      </w:r>
      <w:r w:rsidRPr="002605BC">
        <w:rPr>
          <w:rFonts w:ascii="Sylfaen" w:hAnsi="Sylfaen" w:cstheme="minorHAnsi"/>
          <w:lang w:val="en"/>
        </w:rPr>
        <w:t>eradicate the extreme poverty for all people living in all parts of Georgia by 2030</w:t>
      </w:r>
      <w:r w:rsidRPr="002605BC">
        <w:rPr>
          <w:rStyle w:val="alt-edited"/>
          <w:rFonts w:ascii="Sylfaen" w:hAnsi="Sylfaen" w:cstheme="minorHAnsi"/>
          <w:lang w:val="ka-GE"/>
        </w:rPr>
        <w:t xml:space="preserve"> </w:t>
      </w:r>
      <w:r w:rsidRPr="002605BC">
        <w:rPr>
          <w:rStyle w:val="alt-edited"/>
          <w:rFonts w:ascii="Sylfaen" w:hAnsi="Sylfaen" w:cstheme="minorHAnsi"/>
        </w:rPr>
        <w:t xml:space="preserve">was defined as a goal of </w:t>
      </w:r>
      <w:r w:rsidRPr="002605BC">
        <w:rPr>
          <w:rStyle w:val="alt-edited"/>
          <w:rFonts w:ascii="Sylfaen" w:hAnsi="Sylfaen" w:cstheme="minorHAnsi"/>
          <w:lang w:val="ka-GE"/>
        </w:rPr>
        <w:t>Eradication of extreme poverty</w:t>
      </w:r>
      <w:r w:rsidRPr="002605BC">
        <w:rPr>
          <w:rStyle w:val="alt-edited"/>
          <w:rFonts w:ascii="Sylfaen" w:hAnsi="Sylfaen" w:cstheme="minorHAnsi"/>
        </w:rPr>
        <w:t xml:space="preserve"> for Georgia</w:t>
      </w:r>
      <w:r w:rsidRPr="002605BC">
        <w:rPr>
          <w:rFonts w:ascii="Sylfaen" w:hAnsi="Sylfaen" w:cstheme="minorHAnsi"/>
          <w:lang w:val="en"/>
        </w:rPr>
        <w:t xml:space="preserve">.  </w:t>
      </w:r>
      <w:r w:rsidR="00BF5B70" w:rsidRPr="002605BC">
        <w:rPr>
          <w:rFonts w:ascii="Sylfaen" w:eastAsia="Times New Roman" w:hAnsi="Sylfaen" w:cs="Arial"/>
        </w:rPr>
        <w:t xml:space="preserve">Consequent </w:t>
      </w:r>
      <w:r w:rsidRPr="002605BC">
        <w:rPr>
          <w:rFonts w:ascii="Sylfaen" w:eastAsia="Times New Roman" w:hAnsi="Sylfaen" w:cs="Arial"/>
        </w:rPr>
        <w:t xml:space="preserve">measures are directly connected to the fulfillment of obligations taken under nationalized sustainable development goals. Namely: for first goal (End poverty in all its forms everywhere) Adjusted Indicator of Georgia - Target 2030: - </w:t>
      </w:r>
      <w:r w:rsidRPr="002605BC">
        <w:rPr>
          <w:rFonts w:ascii="Sylfaen" w:eastAsia="Times New Roman" w:hAnsi="Sylfaen" w:cs="Arial"/>
          <w:b/>
        </w:rPr>
        <w:t xml:space="preserve">1.1.1. Proportion of population living below the international poverty line: &lt; 1 %. </w:t>
      </w:r>
      <w:r w:rsidRPr="002605BC">
        <w:rPr>
          <w:rStyle w:val="shorttext"/>
          <w:rFonts w:ascii="Sylfaen" w:hAnsi="Sylfaen" w:cs="Arial"/>
          <w:lang w:val="en"/>
        </w:rPr>
        <w:lastRenderedPageBreak/>
        <w:t>According to the World Bank data this indicator in 2015 was -3</w:t>
      </w:r>
      <w:proofErr w:type="gramStart"/>
      <w:r w:rsidRPr="002605BC">
        <w:rPr>
          <w:rStyle w:val="shorttext"/>
          <w:rFonts w:ascii="Sylfaen" w:hAnsi="Sylfaen" w:cs="Arial"/>
          <w:lang w:val="en"/>
        </w:rPr>
        <w:t>,8</w:t>
      </w:r>
      <w:proofErr w:type="gramEnd"/>
      <w:r w:rsidRPr="002605BC">
        <w:rPr>
          <w:rStyle w:val="shorttext"/>
          <w:rFonts w:ascii="Sylfaen" w:hAnsi="Sylfaen" w:cs="Arial"/>
          <w:lang w:val="en"/>
        </w:rPr>
        <w:t>%,  in 2016 was 3,9% in 2017 5.0%.</w:t>
      </w:r>
      <w:r w:rsidRPr="002605BC">
        <w:rPr>
          <w:rFonts w:ascii="Sylfaen" w:eastAsia="Times New Roman" w:hAnsi="Sylfaen" w:cs="Arial"/>
          <w:color w:val="000000"/>
          <w:lang w:val="ka-GE"/>
        </w:rPr>
        <w:t xml:space="preserve"> (</w:t>
      </w:r>
      <w:r w:rsidRPr="002605BC">
        <w:rPr>
          <w:rFonts w:ascii="Sylfaen" w:eastAsia="Times New Roman" w:hAnsi="Sylfaen" w:cs="Arial"/>
          <w:color w:val="000000"/>
        </w:rPr>
        <w:t xml:space="preserve">poverty headcount ratio at 1.90$ a day. (2011 </w:t>
      </w:r>
      <w:proofErr w:type="spellStart"/>
      <w:r w:rsidRPr="002605BC">
        <w:rPr>
          <w:rFonts w:ascii="Sylfaen" w:eastAsia="Times New Roman" w:hAnsi="Sylfaen" w:cs="Arial"/>
          <w:color w:val="000000"/>
        </w:rPr>
        <w:t>p</w:t>
      </w:r>
      <w:bookmarkStart w:id="0" w:name="_GoBack"/>
      <w:bookmarkEnd w:id="0"/>
      <w:r w:rsidRPr="002605BC">
        <w:rPr>
          <w:rFonts w:ascii="Sylfaen" w:eastAsia="Times New Roman" w:hAnsi="Sylfaen" w:cs="Arial"/>
          <w:color w:val="000000"/>
        </w:rPr>
        <w:t>pp</w:t>
      </w:r>
      <w:proofErr w:type="spellEnd"/>
      <w:r w:rsidRPr="002605BC">
        <w:rPr>
          <w:rFonts w:ascii="Sylfaen" w:eastAsia="Times New Roman" w:hAnsi="Sylfaen" w:cs="Arial"/>
          <w:color w:val="000000"/>
        </w:rPr>
        <w:t xml:space="preserve">) </w:t>
      </w:r>
      <w:proofErr w:type="gramStart"/>
      <w:r w:rsidRPr="002605BC">
        <w:rPr>
          <w:rFonts w:ascii="Sylfaen" w:eastAsia="Times New Roman" w:hAnsi="Sylfaen" w:cs="Arial"/>
          <w:color w:val="000000"/>
        </w:rPr>
        <w:t>(% of population)).</w:t>
      </w:r>
      <w:proofErr w:type="gramEnd"/>
      <w:r w:rsidRPr="002605BC">
        <w:rPr>
          <w:rStyle w:val="FootnoteReference"/>
          <w:rFonts w:ascii="Sylfaen" w:eastAsia="Times New Roman" w:hAnsi="Sylfaen" w:cs="Arial"/>
          <w:color w:val="000000"/>
        </w:rPr>
        <w:footnoteReference w:id="1"/>
      </w:r>
    </w:p>
    <w:p w:rsidR="003C3BDC" w:rsidRPr="002605BC" w:rsidRDefault="003C3BDC" w:rsidP="002605BC">
      <w:pPr>
        <w:spacing w:after="100" w:afterAutospacing="1"/>
        <w:jc w:val="both"/>
        <w:rPr>
          <w:rFonts w:ascii="Sylfaen" w:hAnsi="Sylfaen" w:cs="Arial"/>
          <w:lang w:val="ka-GE"/>
        </w:rPr>
      </w:pPr>
      <w:r w:rsidRPr="002605BC">
        <w:rPr>
          <w:rFonts w:ascii="Sylfaen" w:hAnsi="Sylfaen" w:cs="Arial"/>
          <w:lang w:val="ka-GE"/>
        </w:rPr>
        <w:t>Georgia continues to make important steps and implement</w:t>
      </w:r>
      <w:r w:rsidRPr="002605BC">
        <w:rPr>
          <w:rFonts w:ascii="Sylfaen" w:hAnsi="Sylfaen" w:cs="Arial"/>
        </w:rPr>
        <w:t>s</w:t>
      </w:r>
      <w:r w:rsidRPr="002605BC">
        <w:rPr>
          <w:rFonts w:ascii="Sylfaen" w:hAnsi="Sylfaen" w:cs="Arial"/>
          <w:lang w:val="ka-GE"/>
        </w:rPr>
        <w:t xml:space="preserve"> </w:t>
      </w:r>
      <w:r w:rsidRPr="002605BC">
        <w:rPr>
          <w:rFonts w:ascii="Sylfaen" w:hAnsi="Sylfaen" w:cs="Arial"/>
        </w:rPr>
        <w:t>comprehensive</w:t>
      </w:r>
      <w:r w:rsidRPr="002605BC">
        <w:rPr>
          <w:rFonts w:ascii="Sylfaen" w:hAnsi="Sylfaen" w:cs="Arial"/>
          <w:lang w:val="ka-GE"/>
        </w:rPr>
        <w:t xml:space="preserve"> measures in</w:t>
      </w:r>
      <w:r w:rsidRPr="002605BC">
        <w:rPr>
          <w:rFonts w:ascii="Sylfaen" w:hAnsi="Sylfaen" w:cs="Arial"/>
        </w:rPr>
        <w:t xml:space="preserve"> different directions, including </w:t>
      </w:r>
      <w:r w:rsidRPr="002605BC">
        <w:rPr>
          <w:rFonts w:ascii="Sylfaen" w:hAnsi="Sylfaen" w:cs="Arial"/>
          <w:lang w:val="ka-GE"/>
        </w:rPr>
        <w:t>social protection</w:t>
      </w:r>
      <w:r w:rsidRPr="002605BC">
        <w:rPr>
          <w:rFonts w:ascii="Sylfaen" w:hAnsi="Sylfaen" w:cs="Arial"/>
        </w:rPr>
        <w:t xml:space="preserve"> sphere</w:t>
      </w:r>
      <w:r w:rsidRPr="002605BC">
        <w:rPr>
          <w:rFonts w:ascii="Sylfaen" w:hAnsi="Sylfaen" w:cs="Arial"/>
          <w:lang w:val="ka-GE"/>
        </w:rPr>
        <w:t xml:space="preserve">, in order to achieve sustainable development goals </w:t>
      </w:r>
      <w:r w:rsidRPr="002605BC">
        <w:rPr>
          <w:rFonts w:ascii="Sylfaen" w:hAnsi="Sylfaen" w:cs="Arial"/>
        </w:rPr>
        <w:t>through the</w:t>
      </w:r>
      <w:r w:rsidRPr="002605BC">
        <w:rPr>
          <w:rFonts w:ascii="Sylfaen" w:hAnsi="Sylfaen" w:cs="Arial"/>
          <w:lang w:val="ka-GE"/>
        </w:rPr>
        <w:t xml:space="preserve"> effective reforms.</w:t>
      </w:r>
    </w:p>
    <w:p w:rsidR="003C3BDC" w:rsidRPr="002605BC" w:rsidRDefault="003C3BDC" w:rsidP="002605BC">
      <w:pPr>
        <w:spacing w:after="100" w:afterAutospacing="1"/>
        <w:jc w:val="both"/>
        <w:rPr>
          <w:rFonts w:ascii="Sylfaen" w:hAnsi="Sylfaen"/>
        </w:rPr>
      </w:pPr>
      <w:r w:rsidRPr="002605BC">
        <w:rPr>
          <w:rFonts w:ascii="Sylfaen" w:hAnsi="Sylfaen"/>
        </w:rPr>
        <w:t xml:space="preserve">There are several social programs implemented in Georgia for the purpose of prevention and reduction of the poverty: </w:t>
      </w:r>
    </w:p>
    <w:p w:rsidR="003C3BDC" w:rsidRPr="002605BC" w:rsidRDefault="003C3BDC" w:rsidP="002605BC">
      <w:pPr>
        <w:spacing w:after="100" w:afterAutospacing="1"/>
        <w:jc w:val="both"/>
        <w:rPr>
          <w:rFonts w:ascii="Sylfaen" w:hAnsi="Sylfaen"/>
        </w:rPr>
      </w:pPr>
      <w:r w:rsidRPr="002605BC">
        <w:rPr>
          <w:rFonts w:ascii="Sylfaen" w:eastAsia="Times New Roman" w:hAnsi="Sylfaen" w:cstheme="minorHAnsi"/>
          <w:b/>
        </w:rPr>
        <w:t>State pension</w:t>
      </w:r>
      <w:r w:rsidRPr="002605BC">
        <w:rPr>
          <w:rFonts w:ascii="Sylfaen" w:eastAsia="Times New Roman" w:hAnsi="Sylfaen" w:cstheme="minorHAnsi"/>
        </w:rPr>
        <w:t xml:space="preserve"> in Georgia is universal (noncontributory) and depends on reaching retirement age. According to the Law of Georgia on</w:t>
      </w:r>
      <w:r w:rsidR="00BF5B70" w:rsidRPr="002605BC">
        <w:rPr>
          <w:rFonts w:ascii="Sylfaen" w:eastAsia="Times New Roman" w:hAnsi="Sylfaen" w:cstheme="minorHAnsi"/>
        </w:rPr>
        <w:t xml:space="preserve"> </w:t>
      </w:r>
      <w:r w:rsidRPr="002605BC">
        <w:rPr>
          <w:rFonts w:ascii="Sylfaen" w:eastAsia="Times New Roman" w:hAnsi="Sylfaen" w:cstheme="minorHAnsi"/>
        </w:rPr>
        <w:t>“The state pension”</w:t>
      </w:r>
      <w:r w:rsidRPr="002605BC">
        <w:rPr>
          <w:rFonts w:ascii="Sylfaen" w:eastAsia="Times New Roman" w:hAnsi="Sylfaen" w:cstheme="minorHAnsi"/>
          <w:lang w:val="ka-GE"/>
        </w:rPr>
        <w:t>,</w:t>
      </w:r>
      <w:r w:rsidRPr="002605BC">
        <w:rPr>
          <w:rFonts w:ascii="Sylfaen" w:eastAsia="Times New Roman" w:hAnsi="Sylfaen" w:cstheme="minorHAnsi"/>
        </w:rPr>
        <w:t xml:space="preserve"> </w:t>
      </w:r>
      <w:r w:rsidR="00BF5B70" w:rsidRPr="002605BC">
        <w:rPr>
          <w:rFonts w:ascii="Sylfaen" w:hAnsi="Sylfaen" w:cstheme="minorHAnsi"/>
          <w:color w:val="333333"/>
          <w:shd w:val="clear" w:color="auto" w:fill="FFFFFF"/>
        </w:rPr>
        <w:t>age</w:t>
      </w:r>
      <w:r w:rsidR="005A63F9">
        <w:rPr>
          <w:rFonts w:ascii="Sylfaen" w:hAnsi="Sylfaen" w:cstheme="minorHAnsi"/>
          <w:color w:val="333333"/>
          <w:shd w:val="clear" w:color="auto" w:fill="FFFFFF"/>
          <w:lang w:val="ka-GE"/>
        </w:rPr>
        <w:t xml:space="preserve"> </w:t>
      </w:r>
      <w:r w:rsidRPr="002605BC">
        <w:rPr>
          <w:rFonts w:ascii="Sylfaen" w:eastAsia="Times New Roman" w:hAnsi="Sylfaen" w:cstheme="minorHAnsi"/>
        </w:rPr>
        <w:t xml:space="preserve">of the retirement </w:t>
      </w:r>
      <w:r w:rsidR="005A63F9">
        <w:rPr>
          <w:rFonts w:ascii="Sylfaen" w:eastAsia="Times New Roman" w:hAnsi="Sylfaen" w:cstheme="minorHAnsi"/>
        </w:rPr>
        <w:t>is</w:t>
      </w:r>
      <w:r w:rsidRPr="002605BC">
        <w:rPr>
          <w:rFonts w:ascii="Sylfaen" w:eastAsia="Times New Roman" w:hAnsi="Sylfaen" w:cstheme="minorHAnsi"/>
        </w:rPr>
        <w:t xml:space="preserve"> 65 for men and 60 for wom</w:t>
      </w:r>
      <w:r w:rsidR="00BF5B70" w:rsidRPr="002605BC">
        <w:rPr>
          <w:rFonts w:ascii="Sylfaen" w:eastAsia="Times New Roman" w:hAnsi="Sylfaen" w:cstheme="minorHAnsi"/>
        </w:rPr>
        <w:t>e</w:t>
      </w:r>
      <w:r w:rsidRPr="002605BC">
        <w:rPr>
          <w:rFonts w:ascii="Sylfaen" w:eastAsia="Times New Roman" w:hAnsi="Sylfaen" w:cstheme="minorHAnsi"/>
        </w:rPr>
        <w:t xml:space="preserve">n. The </w:t>
      </w:r>
      <w:r w:rsidRPr="002605BC">
        <w:rPr>
          <w:rFonts w:ascii="Sylfaen" w:eastAsia="Times New Roman" w:hAnsi="Sylfaen" w:cs="Times New Roman"/>
        </w:rPr>
        <w:t xml:space="preserve">amount of the state pension since 2019 has </w:t>
      </w:r>
      <w:r w:rsidRPr="002605BC">
        <w:rPr>
          <w:rFonts w:ascii="Sylfaen" w:hAnsi="Sylfaen"/>
        </w:rPr>
        <w:t xml:space="preserve">been </w:t>
      </w:r>
      <w:r w:rsidR="00BF5B70" w:rsidRPr="002605BC">
        <w:rPr>
          <w:rFonts w:ascii="Sylfaen" w:hAnsi="Sylfaen"/>
        </w:rPr>
        <w:t>increased</w:t>
      </w:r>
      <w:r w:rsidRPr="002605BC">
        <w:rPr>
          <w:rFonts w:ascii="Sylfaen" w:hAnsi="Sylfaen"/>
        </w:rPr>
        <w:t xml:space="preserve"> to 200 </w:t>
      </w:r>
      <w:r w:rsidR="001C615F" w:rsidRPr="002605BC">
        <w:rPr>
          <w:rFonts w:ascii="Sylfaen" w:hAnsi="Sylfaen"/>
        </w:rPr>
        <w:t>GEL</w:t>
      </w:r>
      <w:r w:rsidRPr="002605BC">
        <w:rPr>
          <w:rFonts w:ascii="Sylfaen" w:hAnsi="Sylfaen"/>
        </w:rPr>
        <w:t>.</w:t>
      </w:r>
    </w:p>
    <w:p w:rsidR="003C3BDC" w:rsidRPr="002605BC" w:rsidRDefault="003C3BDC" w:rsidP="002605BC">
      <w:pPr>
        <w:spacing w:after="100" w:afterAutospacing="1"/>
        <w:ind w:right="-138"/>
        <w:jc w:val="both"/>
        <w:rPr>
          <w:rFonts w:ascii="Sylfaen" w:eastAsia="Times New Roman" w:hAnsi="Sylfaen" w:cstheme="minorHAnsi"/>
          <w:b/>
        </w:rPr>
      </w:pPr>
      <w:r w:rsidRPr="002605BC">
        <w:rPr>
          <w:rFonts w:ascii="Sylfaen" w:eastAsia="Times New Roman" w:hAnsi="Sylfaen" w:cstheme="minorHAnsi"/>
          <w:b/>
          <w:lang w:val="ka-GE"/>
        </w:rPr>
        <w:t xml:space="preserve">State compensation </w:t>
      </w:r>
    </w:p>
    <w:p w:rsidR="003C3BDC" w:rsidRPr="002605BC" w:rsidRDefault="003C3BDC" w:rsidP="002605BC">
      <w:pPr>
        <w:spacing w:after="100" w:afterAutospacing="1"/>
        <w:ind w:right="-138"/>
        <w:jc w:val="both"/>
        <w:rPr>
          <w:rFonts w:ascii="Sylfaen" w:eastAsia="Times New Roman" w:hAnsi="Sylfaen" w:cstheme="minorHAnsi"/>
        </w:rPr>
      </w:pPr>
      <w:r w:rsidRPr="002605BC">
        <w:rPr>
          <w:rFonts w:ascii="Sylfaen" w:eastAsia="Times New Roman" w:hAnsi="Sylfaen" w:cstheme="minorHAnsi"/>
          <w:lang w:val="ka-GE"/>
        </w:rPr>
        <w:t>According to the Georgian Law on “State compensat</w:t>
      </w:r>
      <w:r w:rsidR="00F77E65">
        <w:rPr>
          <w:rFonts w:ascii="Sylfaen" w:eastAsia="Times New Roman" w:hAnsi="Sylfaen" w:cstheme="minorHAnsi"/>
          <w:lang w:val="ka-GE"/>
        </w:rPr>
        <w:t xml:space="preserve">ion and academic scholarship,” </w:t>
      </w:r>
      <w:r w:rsidRPr="002605BC">
        <w:rPr>
          <w:rFonts w:ascii="Sylfaen" w:eastAsia="Times New Roman" w:hAnsi="Sylfaen" w:cstheme="minorHAnsi"/>
          <w:lang w:val="ka-GE"/>
        </w:rPr>
        <w:t xml:space="preserve">the </w:t>
      </w:r>
      <w:r w:rsidR="00780CC4" w:rsidRPr="002605BC">
        <w:rPr>
          <w:rFonts w:ascii="Sylfaen" w:eastAsia="Times New Roman" w:hAnsi="Sylfaen" w:cstheme="minorHAnsi"/>
        </w:rPr>
        <w:t>S</w:t>
      </w:r>
      <w:r w:rsidR="00780CC4" w:rsidRPr="002605BC">
        <w:rPr>
          <w:rFonts w:ascii="Sylfaen" w:eastAsia="Times New Roman" w:hAnsi="Sylfaen" w:cstheme="minorHAnsi"/>
          <w:lang w:val="ka-GE"/>
        </w:rPr>
        <w:t xml:space="preserve">tate </w:t>
      </w:r>
      <w:r w:rsidRPr="002605BC">
        <w:rPr>
          <w:rFonts w:ascii="Sylfaen" w:eastAsia="Times New Roman" w:hAnsi="Sylfaen" w:cstheme="minorHAnsi"/>
          <w:lang w:val="ka-GE"/>
        </w:rPr>
        <w:t xml:space="preserve">compensation  will be  given to </w:t>
      </w:r>
      <w:r w:rsidRPr="002605BC">
        <w:rPr>
          <w:rFonts w:ascii="Sylfaen" w:eastAsia="Times New Roman" w:hAnsi="Sylfaen" w:cstheme="minorHAnsi"/>
        </w:rPr>
        <w:t>the</w:t>
      </w:r>
      <w:r w:rsidRPr="002605BC">
        <w:rPr>
          <w:rFonts w:ascii="Sylfaen" w:eastAsia="Times New Roman" w:hAnsi="Sylfaen" w:cstheme="minorHAnsi"/>
          <w:lang w:val="ka-GE"/>
        </w:rPr>
        <w:t xml:space="preserve">  </w:t>
      </w:r>
      <w:r w:rsidRPr="002605BC">
        <w:rPr>
          <w:rFonts w:ascii="Sylfaen" w:eastAsia="Times New Roman" w:hAnsi="Sylfaen" w:cstheme="minorHAnsi"/>
        </w:rPr>
        <w:t xml:space="preserve">persons,  who have a special </w:t>
      </w:r>
      <w:r w:rsidRPr="002605BC">
        <w:rPr>
          <w:rStyle w:val="translation"/>
          <w:rFonts w:ascii="Sylfaen" w:hAnsi="Sylfaen" w:cstheme="minorHAnsi"/>
        </w:rPr>
        <w:t>merit</w:t>
      </w:r>
      <w:r w:rsidRPr="002605BC">
        <w:rPr>
          <w:rFonts w:ascii="Sylfaen" w:eastAsia="Times New Roman" w:hAnsi="Sylfaen" w:cstheme="minorHAnsi"/>
        </w:rPr>
        <w:t xml:space="preserve"> before the state. These are mainly the </w:t>
      </w:r>
      <w:r w:rsidR="00F77E65">
        <w:rPr>
          <w:rFonts w:ascii="Sylfaen" w:eastAsia="Times New Roman" w:hAnsi="Sylfaen" w:cstheme="minorHAnsi"/>
        </w:rPr>
        <w:t>military retirees</w:t>
      </w:r>
      <w:r w:rsidRPr="002605BC">
        <w:rPr>
          <w:rFonts w:ascii="Sylfaen" w:eastAsia="Times New Roman" w:hAnsi="Sylfaen" w:cstheme="minorHAnsi"/>
        </w:rPr>
        <w:t xml:space="preserve">, former employees of the Ministry of Justice, former members and staff of the Parliament, former workers of civil aviation, </w:t>
      </w:r>
      <w:r w:rsidR="00843CE5" w:rsidRPr="002605BC">
        <w:rPr>
          <w:rFonts w:ascii="Sylfaen" w:eastAsia="Times New Roman" w:hAnsi="Sylfaen" w:cstheme="minorHAnsi"/>
        </w:rPr>
        <w:t xml:space="preserve">former </w:t>
      </w:r>
      <w:r w:rsidRPr="002605BC">
        <w:rPr>
          <w:rFonts w:ascii="Sylfaen" w:eastAsia="Times New Roman" w:hAnsi="Sylfaen" w:cstheme="minorHAnsi"/>
        </w:rPr>
        <w:t xml:space="preserve">judges, persons possessing </w:t>
      </w:r>
      <w:r w:rsidR="008C790B" w:rsidRPr="002605BC">
        <w:rPr>
          <w:rFonts w:ascii="Sylfaen" w:eastAsia="Times New Roman" w:hAnsi="Sylfaen" w:cstheme="minorHAnsi"/>
        </w:rPr>
        <w:t>high</w:t>
      </w:r>
      <w:r w:rsidR="008C790B" w:rsidRPr="002605BC">
        <w:rPr>
          <w:rFonts w:ascii="Sylfaen" w:eastAsia="Times New Roman" w:hAnsi="Sylfaen" w:cstheme="minorHAnsi"/>
        </w:rPr>
        <w:t xml:space="preserve"> </w:t>
      </w:r>
      <w:r w:rsidR="008C790B" w:rsidRPr="002605BC">
        <w:rPr>
          <w:rFonts w:ascii="Sylfaen" w:eastAsia="Times New Roman" w:hAnsi="Sylfaen" w:cstheme="minorHAnsi"/>
        </w:rPr>
        <w:t>diplomatic rank</w:t>
      </w:r>
      <w:r w:rsidR="008C790B" w:rsidRPr="002605BC" w:rsidDel="008C790B">
        <w:rPr>
          <w:rFonts w:ascii="Sylfaen" w:eastAsia="Times New Roman" w:hAnsi="Sylfaen" w:cstheme="minorHAnsi"/>
        </w:rPr>
        <w:t xml:space="preserve"> </w:t>
      </w:r>
      <w:r w:rsidRPr="002605BC">
        <w:rPr>
          <w:rFonts w:ascii="Sylfaen" w:eastAsia="Times New Roman" w:hAnsi="Sylfaen" w:cstheme="minorHAnsi"/>
        </w:rPr>
        <w:t>and etc.</w:t>
      </w:r>
    </w:p>
    <w:p w:rsidR="003C3BDC" w:rsidRPr="002605BC" w:rsidRDefault="003C3BDC" w:rsidP="002605BC">
      <w:pPr>
        <w:spacing w:after="100" w:afterAutospacing="1"/>
        <w:ind w:right="-138"/>
        <w:jc w:val="both"/>
        <w:rPr>
          <w:rFonts w:ascii="Sylfaen" w:eastAsia="Times New Roman" w:hAnsi="Sylfaen" w:cstheme="minorHAnsi"/>
        </w:rPr>
      </w:pPr>
      <w:r w:rsidRPr="002605BC">
        <w:rPr>
          <w:rFonts w:ascii="Sylfaen" w:eastAsia="Times New Roman" w:hAnsi="Sylfaen" w:cstheme="minorHAnsi"/>
          <w:b/>
          <w:lang w:val="ka-GE"/>
        </w:rPr>
        <w:t xml:space="preserve">Social </w:t>
      </w:r>
      <w:r w:rsidRPr="002605BC">
        <w:rPr>
          <w:rFonts w:ascii="Sylfaen" w:eastAsia="Times New Roman" w:hAnsi="Sylfaen" w:cstheme="minorHAnsi"/>
          <w:b/>
        </w:rPr>
        <w:t>P</w:t>
      </w:r>
      <w:r w:rsidRPr="002605BC">
        <w:rPr>
          <w:rFonts w:ascii="Sylfaen" w:eastAsia="Times New Roman" w:hAnsi="Sylfaen" w:cstheme="minorHAnsi"/>
          <w:b/>
          <w:lang w:val="ka-GE"/>
        </w:rPr>
        <w:t>ackage</w:t>
      </w:r>
      <w:r w:rsidRPr="002605BC">
        <w:rPr>
          <w:rFonts w:ascii="Sylfaen" w:eastAsia="Times New Roman" w:hAnsi="Sylfaen" w:cstheme="minorHAnsi"/>
        </w:rPr>
        <w:t xml:space="preserve"> </w:t>
      </w:r>
    </w:p>
    <w:p w:rsidR="003C3BDC" w:rsidRPr="002605BC" w:rsidRDefault="003C3BDC" w:rsidP="002605BC">
      <w:pPr>
        <w:spacing w:after="100" w:afterAutospacing="1"/>
        <w:ind w:right="-138"/>
        <w:jc w:val="both"/>
        <w:rPr>
          <w:rFonts w:ascii="Sylfaen" w:eastAsia="Times New Roman" w:hAnsi="Sylfaen" w:cs="Sylfaen"/>
        </w:rPr>
      </w:pPr>
      <w:r w:rsidRPr="002605BC">
        <w:rPr>
          <w:rFonts w:ascii="Sylfaen" w:eastAsia="Times New Roman" w:hAnsi="Sylfaen" w:cstheme="minorHAnsi"/>
        </w:rPr>
        <w:t xml:space="preserve">Social Package is provided to people/children with disabilities, </w:t>
      </w:r>
      <w:r w:rsidRPr="002605BC">
        <w:rPr>
          <w:rFonts w:ascii="Sylfaen" w:hAnsi="Sylfaen" w:cstheme="minorHAnsi"/>
        </w:rPr>
        <w:t>survivors/orphans</w:t>
      </w:r>
      <w:r w:rsidRPr="002605BC">
        <w:rPr>
          <w:rStyle w:val="word"/>
          <w:rFonts w:ascii="Sylfaen" w:hAnsi="Sylfaen" w:cstheme="minorHAnsi"/>
          <w:bCs/>
        </w:rPr>
        <w:t xml:space="preserve">, </w:t>
      </w:r>
      <w:r w:rsidRPr="002605BC">
        <w:rPr>
          <w:rFonts w:ascii="Sylfaen" w:eastAsia="Times New Roman" w:hAnsi="Sylfaen" w:cstheme="minorHAnsi"/>
        </w:rPr>
        <w:t xml:space="preserve">persons, who are considered to be the victims of repression, persons who fought for territorial integrity, freedom and independence and those who were sent to other territories for military actions and the other specific categories. </w:t>
      </w:r>
      <w:r w:rsidRPr="002605BC">
        <w:rPr>
          <w:rFonts w:ascii="Sylfaen" w:eastAsia="Times New Roman" w:hAnsi="Sylfaen" w:cs="Sylfaen"/>
        </w:rPr>
        <w:t xml:space="preserve">Since 2019, the Social packages for persons with profound disabilities and for children with disabilities have been raised up to 200 </w:t>
      </w:r>
      <w:r w:rsidR="001C615F" w:rsidRPr="002605BC">
        <w:rPr>
          <w:rFonts w:ascii="Sylfaen" w:eastAsia="Times New Roman" w:hAnsi="Sylfaen" w:cs="Sylfaen"/>
        </w:rPr>
        <w:t>GEL</w:t>
      </w:r>
      <w:r w:rsidRPr="002605BC">
        <w:rPr>
          <w:rFonts w:ascii="Sylfaen" w:eastAsia="Times New Roman" w:hAnsi="Sylfaen" w:cs="Sylfaen"/>
        </w:rPr>
        <w:t>, for persons with significant disabilities</w:t>
      </w:r>
      <w:r w:rsidRPr="002605BC">
        <w:rPr>
          <w:rFonts w:ascii="Sylfaen" w:eastAsia="Times New Roman" w:hAnsi="Sylfaen" w:cs="Sylfaen"/>
          <w:lang w:val="ka-GE"/>
        </w:rPr>
        <w:t xml:space="preserve"> -</w:t>
      </w:r>
      <w:r w:rsidRPr="002605BC">
        <w:rPr>
          <w:rFonts w:ascii="Sylfaen" w:eastAsia="Times New Roman" w:hAnsi="Sylfaen" w:cs="Sylfaen"/>
        </w:rPr>
        <w:t xml:space="preserve"> up to 120 </w:t>
      </w:r>
      <w:r w:rsidR="001C615F" w:rsidRPr="002605BC">
        <w:rPr>
          <w:rFonts w:ascii="Sylfaen" w:eastAsia="Times New Roman" w:hAnsi="Sylfaen" w:cs="Sylfaen"/>
        </w:rPr>
        <w:t>GEL</w:t>
      </w:r>
      <w:r w:rsidRPr="002605BC">
        <w:rPr>
          <w:rFonts w:ascii="Sylfaen" w:eastAsia="Times New Roman" w:hAnsi="Sylfaen" w:cs="Sylfaen"/>
        </w:rPr>
        <w:t xml:space="preserve">. </w:t>
      </w:r>
    </w:p>
    <w:p w:rsidR="003C3BDC" w:rsidRPr="002605BC" w:rsidRDefault="003C3BDC" w:rsidP="002605BC">
      <w:pPr>
        <w:spacing w:after="100" w:afterAutospacing="1"/>
        <w:jc w:val="both"/>
        <w:rPr>
          <w:rFonts w:ascii="Sylfaen" w:eastAsia="Times New Roman" w:hAnsi="Sylfaen" w:cstheme="minorHAnsi"/>
        </w:rPr>
      </w:pPr>
      <w:r w:rsidRPr="002605BC">
        <w:rPr>
          <w:rFonts w:ascii="Sylfaen" w:eastAsia="Times New Roman" w:hAnsi="Sylfaen" w:cstheme="minorHAnsi"/>
        </w:rPr>
        <w:t>From September 2016, residents of mountainous regions</w:t>
      </w:r>
      <w:r w:rsidRPr="002605BC">
        <w:rPr>
          <w:rFonts w:ascii="Sylfaen" w:eastAsia="Times New Roman" w:hAnsi="Sylfaen" w:cstheme="minorHAnsi"/>
          <w:lang w:val="ka-GE"/>
        </w:rPr>
        <w:t xml:space="preserve"> </w:t>
      </w:r>
      <w:r w:rsidRPr="002605BC">
        <w:rPr>
          <w:rFonts w:ascii="Sylfaen" w:eastAsia="Times New Roman" w:hAnsi="Sylfaen" w:cstheme="minorHAnsi"/>
        </w:rPr>
        <w:t>are entitled to receive 20% of the state pension/social package</w:t>
      </w:r>
      <w:r w:rsidR="001C788D" w:rsidRPr="002605BC">
        <w:rPr>
          <w:rFonts w:ascii="Sylfaen" w:eastAsia="Times New Roman" w:hAnsi="Sylfaen" w:cstheme="minorHAnsi"/>
        </w:rPr>
        <w:t xml:space="preserve"> in addition</w:t>
      </w:r>
      <w:r w:rsidRPr="002605BC">
        <w:rPr>
          <w:rFonts w:ascii="Sylfaen" w:eastAsia="Times New Roman" w:hAnsi="Sylfaen" w:cstheme="minorHAnsi"/>
        </w:rPr>
        <w:t xml:space="preserve">. </w:t>
      </w:r>
    </w:p>
    <w:p w:rsidR="003C3BDC" w:rsidRPr="002605BC" w:rsidRDefault="003C3BDC" w:rsidP="002605BC">
      <w:pPr>
        <w:spacing w:after="100" w:afterAutospacing="1"/>
        <w:jc w:val="both"/>
        <w:rPr>
          <w:rFonts w:ascii="Sylfaen" w:eastAsia="Times New Roman" w:hAnsi="Sylfaen" w:cs="Times New Roman"/>
        </w:rPr>
      </w:pPr>
      <w:r w:rsidRPr="002605BC">
        <w:rPr>
          <w:rStyle w:val="Strong"/>
          <w:rFonts w:ascii="Sylfaen" w:hAnsi="Sylfaen" w:cstheme="minorHAnsi"/>
        </w:rPr>
        <w:t xml:space="preserve">Targeted </w:t>
      </w:r>
      <w:r w:rsidRPr="002605BC">
        <w:rPr>
          <w:rStyle w:val="Strong"/>
          <w:rFonts w:ascii="Sylfaen" w:hAnsi="Sylfaen" w:cstheme="minorHAnsi"/>
          <w:lang w:val="ka-GE"/>
        </w:rPr>
        <w:t xml:space="preserve">Social </w:t>
      </w:r>
      <w:r w:rsidRPr="002605BC">
        <w:rPr>
          <w:rStyle w:val="Strong"/>
          <w:rFonts w:ascii="Sylfaen" w:hAnsi="Sylfaen" w:cstheme="minorHAnsi"/>
        </w:rPr>
        <w:t>A</w:t>
      </w:r>
      <w:r w:rsidRPr="002605BC">
        <w:rPr>
          <w:rStyle w:val="Strong"/>
          <w:rFonts w:ascii="Sylfaen" w:hAnsi="Sylfaen" w:cstheme="minorHAnsi"/>
          <w:lang w:val="ka-GE"/>
        </w:rPr>
        <w:t xml:space="preserve">ssistance </w:t>
      </w:r>
      <w:r w:rsidR="00A42032" w:rsidRPr="002605BC">
        <w:rPr>
          <w:rStyle w:val="Strong"/>
          <w:rFonts w:ascii="Sylfaen" w:hAnsi="Sylfaen" w:cstheme="minorHAnsi"/>
        </w:rPr>
        <w:t>(TSA)</w:t>
      </w:r>
    </w:p>
    <w:p w:rsidR="003C3BDC" w:rsidRPr="002605BC" w:rsidRDefault="003C3BDC" w:rsidP="002605BC">
      <w:pPr>
        <w:spacing w:after="100" w:afterAutospacing="1"/>
        <w:jc w:val="both"/>
        <w:rPr>
          <w:rFonts w:ascii="Sylfaen" w:hAnsi="Sylfaen"/>
          <w:vertAlign w:val="superscript"/>
        </w:rPr>
      </w:pPr>
      <w:r w:rsidRPr="002605BC">
        <w:rPr>
          <w:rFonts w:ascii="Sylfaen" w:hAnsi="Sylfaen" w:cstheme="minorHAnsi"/>
        </w:rPr>
        <w:t xml:space="preserve">Targeted social assistance is a special cash assistance </w:t>
      </w:r>
      <w:proofErr w:type="spellStart"/>
      <w:r w:rsidRPr="002605BC">
        <w:rPr>
          <w:rFonts w:ascii="Sylfaen" w:hAnsi="Sylfaen" w:cstheme="minorHAnsi"/>
        </w:rPr>
        <w:t>programme</w:t>
      </w:r>
      <w:proofErr w:type="spellEnd"/>
      <w:r w:rsidRPr="002605BC">
        <w:rPr>
          <w:rFonts w:ascii="Sylfaen" w:hAnsi="Sylfaen" w:cstheme="minorHAnsi"/>
        </w:rPr>
        <w:t xml:space="preserve"> </w:t>
      </w:r>
      <w:r w:rsidRPr="002605BC">
        <w:rPr>
          <w:rFonts w:ascii="Sylfaen" w:eastAsia="+mn-ea" w:hAnsi="Sylfaen" w:cs="+mn-cs"/>
          <w:bCs/>
          <w:color w:val="000000"/>
          <w:kern w:val="24"/>
        </w:rPr>
        <w:t xml:space="preserve">aimed at reducing levels of poverty of the most vulnerable households in the country.  </w:t>
      </w:r>
      <w:r w:rsidRPr="002605BC">
        <w:rPr>
          <w:rFonts w:ascii="Sylfaen" w:hAnsi="Sylfaen" w:cstheme="minorHAnsi"/>
        </w:rPr>
        <w:t xml:space="preserve">The </w:t>
      </w:r>
      <w:proofErr w:type="spellStart"/>
      <w:r w:rsidRPr="002605BC">
        <w:rPr>
          <w:rFonts w:ascii="Sylfaen" w:hAnsi="Sylfaen" w:cstheme="minorHAnsi"/>
        </w:rPr>
        <w:t>programme</w:t>
      </w:r>
      <w:proofErr w:type="spellEnd"/>
      <w:r w:rsidRPr="002605BC">
        <w:rPr>
          <w:rFonts w:ascii="Sylfaen" w:hAnsi="Sylfaen" w:cstheme="minorHAnsi"/>
        </w:rPr>
        <w:t xml:space="preserve"> is operated since 2006 and is based on the assessment of households using special methodology that uses Proxy Means Testing </w:t>
      </w:r>
      <w:r w:rsidRPr="002605BC">
        <w:rPr>
          <w:rFonts w:ascii="Sylfaen" w:hAnsi="Sylfaen" w:cstheme="minorHAnsi"/>
        </w:rPr>
        <w:lastRenderedPageBreak/>
        <w:t>formula and assesses households with “wellbeing score”.  Since 2015</w:t>
      </w:r>
      <w:r w:rsidR="004B136B" w:rsidRPr="002605BC">
        <w:rPr>
          <w:rFonts w:ascii="Sylfaen" w:hAnsi="Sylfaen" w:cstheme="minorHAnsi"/>
        </w:rPr>
        <w:t>,</w:t>
      </w:r>
      <w:r w:rsidRPr="002605BC">
        <w:rPr>
          <w:rFonts w:ascii="Sylfaen" w:hAnsi="Sylfaen" w:cstheme="minorHAnsi"/>
        </w:rPr>
        <w:t xml:space="preserve"> with the support of World Bank </w:t>
      </w:r>
      <w:r w:rsidR="004B136B" w:rsidRPr="002605BC">
        <w:rPr>
          <w:rFonts w:ascii="Sylfaen" w:hAnsi="Sylfaen" w:cstheme="minorHAnsi"/>
        </w:rPr>
        <w:t xml:space="preserve">and </w:t>
      </w:r>
      <w:r w:rsidRPr="002605BC">
        <w:rPr>
          <w:rFonts w:ascii="Sylfaen" w:hAnsi="Sylfaen" w:cstheme="minorHAnsi"/>
        </w:rPr>
        <w:t xml:space="preserve">UNICEF, the revised methodology of assessment and assistance scheme was introduced. New methodology is </w:t>
      </w:r>
      <w:r w:rsidR="00164B87" w:rsidRPr="002605BC">
        <w:rPr>
          <w:rFonts w:ascii="Sylfaen" w:hAnsi="Sylfaen" w:cstheme="minorHAnsi"/>
        </w:rPr>
        <w:t>focused on</w:t>
      </w:r>
      <w:r w:rsidRPr="002605BC">
        <w:rPr>
          <w:rFonts w:ascii="Sylfaen" w:hAnsi="Sylfaen" w:cstheme="minorHAnsi"/>
        </w:rPr>
        <w:t xml:space="preserve"> family income (or property bringing income), consequently, </w:t>
      </w:r>
      <w:r w:rsidR="00164B87" w:rsidRPr="002605BC">
        <w:rPr>
          <w:rFonts w:ascii="Sylfaen" w:hAnsi="Sylfaen" w:cstheme="minorHAnsi"/>
        </w:rPr>
        <w:t xml:space="preserve">a family that has no income, or income bringing property can become a </w:t>
      </w:r>
      <w:r w:rsidRPr="002605BC">
        <w:rPr>
          <w:rFonts w:ascii="Sylfaen" w:hAnsi="Sylfaen" w:cstheme="minorHAnsi"/>
        </w:rPr>
        <w:t xml:space="preserve">beneficiary.  </w:t>
      </w:r>
      <w:r w:rsidRPr="002605BC">
        <w:rPr>
          <w:rFonts w:ascii="Sylfaen" w:eastAsia="Times New Roman" w:hAnsi="Sylfaen" w:cstheme="minorHAnsi"/>
        </w:rPr>
        <w:t xml:space="preserve">Assistance is provided based </w:t>
      </w:r>
      <w:r w:rsidR="00164B87" w:rsidRPr="002605BC">
        <w:rPr>
          <w:rFonts w:ascii="Sylfaen" w:eastAsia="Times New Roman" w:hAnsi="Sylfaen" w:cstheme="minorHAnsi"/>
        </w:rPr>
        <w:t xml:space="preserve">on </w:t>
      </w:r>
      <w:r w:rsidRPr="002605BC">
        <w:rPr>
          <w:rFonts w:ascii="Sylfaen" w:eastAsia="Times New Roman" w:hAnsi="Sylfaen" w:cstheme="minorHAnsi"/>
        </w:rPr>
        <w:t>the gradation system</w:t>
      </w:r>
      <w:r w:rsidR="006A0C3F" w:rsidRPr="002605BC">
        <w:rPr>
          <w:rFonts w:ascii="Sylfaen" w:eastAsia="Times New Roman" w:hAnsi="Sylfaen" w:cstheme="minorHAnsi"/>
        </w:rPr>
        <w:t xml:space="preserve"> </w:t>
      </w:r>
      <w:r w:rsidRPr="002605BC">
        <w:rPr>
          <w:rFonts w:ascii="Sylfaen" w:eastAsia="Times New Roman" w:hAnsi="Sylfaen" w:cstheme="minorHAnsi"/>
        </w:rPr>
        <w:t>- families, having lower scores receive more financial support.</w:t>
      </w:r>
      <w:r w:rsidRPr="002605BC">
        <w:rPr>
          <w:rFonts w:ascii="Sylfaen" w:eastAsia="Times New Roman" w:hAnsi="Sylfaen" w:cstheme="minorHAnsi"/>
          <w:lang w:val="ka-GE"/>
        </w:rPr>
        <w:t xml:space="preserve"> </w:t>
      </w:r>
      <w:r w:rsidRPr="002605BC">
        <w:rPr>
          <w:rFonts w:ascii="Sylfaen" w:eastAsia="Times New Roman" w:hAnsi="Sylfaen" w:cstheme="minorHAnsi"/>
        </w:rPr>
        <w:t xml:space="preserve">Additionally, a new child cash benefit was introduced. </w:t>
      </w:r>
      <w:r w:rsidRPr="002605BC">
        <w:rPr>
          <w:rFonts w:ascii="Sylfaen" w:hAnsi="Sylfaen" w:cstheme="minorHAnsi"/>
        </w:rPr>
        <w:t xml:space="preserve"> </w:t>
      </w:r>
      <w:r w:rsidRPr="002605BC">
        <w:rPr>
          <w:rFonts w:ascii="Sylfaen" w:hAnsi="Sylfaen"/>
        </w:rPr>
        <w:t xml:space="preserve">It should be noted, that social transfers: especially targeted social assistance have a great impact on poverty reduction. As </w:t>
      </w:r>
      <w:r w:rsidRPr="002605BC">
        <w:rPr>
          <w:rFonts w:ascii="Sylfaen" w:eastAsia="Times New Roman" w:hAnsi="Sylfaen" w:cs="Times New Roman"/>
        </w:rPr>
        <w:t>UNICEF</w:t>
      </w:r>
      <w:r w:rsidR="00877E29" w:rsidRPr="002605BC">
        <w:rPr>
          <w:rFonts w:ascii="Sylfaen" w:eastAsia="Times New Roman" w:hAnsi="Sylfaen" w:cs="Times New Roman"/>
        </w:rPr>
        <w:t>’s</w:t>
      </w:r>
      <w:r w:rsidRPr="002605BC">
        <w:rPr>
          <w:rFonts w:ascii="Sylfaen" w:hAnsi="Sylfaen"/>
        </w:rPr>
        <w:t xml:space="preserve">  ,,The Welfare Monitoring Survey 2017” </w:t>
      </w:r>
      <w:r w:rsidR="00AD7B27" w:rsidRPr="002605BC">
        <w:rPr>
          <w:rFonts w:ascii="Sylfaen" w:hAnsi="Sylfaen"/>
        </w:rPr>
        <w:t>states</w:t>
      </w:r>
      <w:r w:rsidRPr="002605BC">
        <w:rPr>
          <w:rFonts w:ascii="Sylfaen" w:hAnsi="Sylfaen"/>
        </w:rPr>
        <w:t>, "If TSA with child assistance was removed from household consumption, extreme poverty among children would have increased from 6.8% to 13.1%. These findings demonstrate that TSA+CB</w:t>
      </w:r>
      <w:r w:rsidR="00A42032" w:rsidRPr="002605BC">
        <w:rPr>
          <w:rFonts w:ascii="Sylfaen" w:hAnsi="Sylfaen"/>
        </w:rPr>
        <w:t xml:space="preserve"> (cash benefit)</w:t>
      </w:r>
      <w:r w:rsidRPr="002605BC">
        <w:rPr>
          <w:rFonts w:ascii="Sylfaen" w:hAnsi="Sylfaen"/>
        </w:rPr>
        <w:t xml:space="preserve"> has the highest impact on children. </w:t>
      </w:r>
      <w:proofErr w:type="gramStart"/>
      <w:r w:rsidRPr="002605BC">
        <w:rPr>
          <w:rFonts w:ascii="Sylfaen" w:hAnsi="Sylfaen"/>
        </w:rPr>
        <w:t>TSA also better targets households with children.</w:t>
      </w:r>
      <w:proofErr w:type="gramEnd"/>
      <w:r w:rsidRPr="002605BC">
        <w:rPr>
          <w:rFonts w:ascii="Sylfaen" w:hAnsi="Sylfaen"/>
        </w:rPr>
        <w:t xml:space="preserve"> By 2017, 15.4 % of households with children received TSA +</w:t>
      </w:r>
      <w:proofErr w:type="gramStart"/>
      <w:r w:rsidRPr="002605BC">
        <w:rPr>
          <w:rFonts w:ascii="Sylfaen" w:hAnsi="Sylfaen"/>
        </w:rPr>
        <w:t>CB  and</w:t>
      </w:r>
      <w:proofErr w:type="gramEnd"/>
      <w:r w:rsidRPr="002605BC">
        <w:rPr>
          <w:rFonts w:ascii="Sylfaen" w:hAnsi="Sylfaen"/>
        </w:rPr>
        <w:t xml:space="preserve"> 12.6% of them received TSA only vs 7.3% of households without”.</w:t>
      </w:r>
      <w:r w:rsidRPr="002605BC">
        <w:rPr>
          <w:rStyle w:val="FootnoteReference"/>
          <w:rFonts w:ascii="Sylfaen" w:hAnsi="Sylfaen"/>
        </w:rPr>
        <w:footnoteReference w:id="2"/>
      </w:r>
    </w:p>
    <w:p w:rsidR="003C3BDC" w:rsidRPr="002605BC" w:rsidRDefault="003C3BDC" w:rsidP="002605BC">
      <w:pPr>
        <w:spacing w:after="100" w:afterAutospacing="1"/>
        <w:jc w:val="both"/>
        <w:rPr>
          <w:rStyle w:val="tlid-translation"/>
          <w:rFonts w:ascii="Sylfaen" w:hAnsi="Sylfaen"/>
        </w:rPr>
      </w:pPr>
      <w:r w:rsidRPr="002605BC">
        <w:rPr>
          <w:rFonts w:ascii="Sylfaen" w:hAnsi="Sylfaen"/>
        </w:rPr>
        <w:t xml:space="preserve">Since 2019, </w:t>
      </w:r>
      <w:r w:rsidRPr="002605BC">
        <w:rPr>
          <w:rFonts w:ascii="Sylfaen" w:hAnsi="Sylfaen"/>
          <w:b/>
          <w:bCs/>
        </w:rPr>
        <w:t xml:space="preserve"> </w:t>
      </w:r>
      <w:r w:rsidRPr="002605BC">
        <w:rPr>
          <w:rStyle w:val="tlid-translation"/>
          <w:rFonts w:ascii="Sylfaen" w:hAnsi="Sylfaen"/>
        </w:rPr>
        <w:t xml:space="preserve">socially vulnerable families with a child/children under 16 years, whose rating score is equal to or less than 100 001, receive 50 </w:t>
      </w:r>
      <w:r w:rsidR="001C615F" w:rsidRPr="002605BC">
        <w:rPr>
          <w:rStyle w:val="tlid-translation"/>
          <w:rFonts w:ascii="Sylfaen" w:hAnsi="Sylfaen"/>
        </w:rPr>
        <w:t>GEL</w:t>
      </w:r>
      <w:r w:rsidRPr="002605BC">
        <w:rPr>
          <w:rStyle w:val="tlid-translation"/>
          <w:rFonts w:ascii="Sylfaen" w:hAnsi="Sylfaen"/>
        </w:rPr>
        <w:t xml:space="preserve"> as the CB, instead of 10 </w:t>
      </w:r>
      <w:r w:rsidR="001C615F" w:rsidRPr="002605BC">
        <w:rPr>
          <w:rStyle w:val="tlid-translation"/>
          <w:rFonts w:ascii="Sylfaen" w:hAnsi="Sylfaen"/>
        </w:rPr>
        <w:t>GEL</w:t>
      </w:r>
      <w:r w:rsidRPr="002605BC">
        <w:rPr>
          <w:rStyle w:val="tlid-translation"/>
          <w:rFonts w:ascii="Sylfaen" w:hAnsi="Sylfaen"/>
        </w:rPr>
        <w:t xml:space="preserve"> previously. </w:t>
      </w:r>
    </w:p>
    <w:p w:rsidR="003C3BDC" w:rsidRPr="002605BC" w:rsidRDefault="003C3BDC" w:rsidP="002605BC">
      <w:pPr>
        <w:spacing w:after="100" w:afterAutospacing="1"/>
        <w:jc w:val="both"/>
        <w:rPr>
          <w:rFonts w:ascii="Sylfaen" w:eastAsia="Times New Roman" w:hAnsi="Sylfaen" w:cs="Times New Roman"/>
        </w:rPr>
      </w:pPr>
      <w:r w:rsidRPr="002605BC">
        <w:rPr>
          <w:rFonts w:ascii="Sylfaen" w:eastAsia="Times New Roman" w:hAnsi="Sylfaen" w:cs="Times New Roman"/>
        </w:rPr>
        <w:t>From 2019</w:t>
      </w:r>
      <w:r w:rsidR="00AC5B81" w:rsidRPr="002605BC">
        <w:rPr>
          <w:rFonts w:ascii="Sylfaen" w:eastAsia="Times New Roman" w:hAnsi="Sylfaen" w:cs="Times New Roman"/>
        </w:rPr>
        <w:t>,</w:t>
      </w:r>
      <w:r w:rsidRPr="002605BC">
        <w:rPr>
          <w:rFonts w:ascii="Sylfaen" w:eastAsia="Times New Roman" w:hAnsi="Sylfaen" w:cs="Times New Roman"/>
        </w:rPr>
        <w:t xml:space="preserve"> </w:t>
      </w:r>
      <w:r w:rsidR="00AC5B81" w:rsidRPr="002605BC">
        <w:rPr>
          <w:rFonts w:ascii="Sylfaen" w:eastAsia="Times New Roman" w:hAnsi="Sylfaen" w:cs="Times New Roman"/>
        </w:rPr>
        <w:t>is the Ministry introduced</w:t>
      </w:r>
      <w:r w:rsidRPr="002605BC">
        <w:rPr>
          <w:rFonts w:ascii="Sylfaen" w:eastAsia="Times New Roman" w:hAnsi="Sylfaen" w:cs="Times New Roman"/>
        </w:rPr>
        <w:t xml:space="preserve"> an innovation on </w:t>
      </w:r>
      <w:proofErr w:type="spellStart"/>
      <w:r w:rsidRPr="002605BC">
        <w:rPr>
          <w:rFonts w:ascii="Sylfaen" w:eastAsia="Times New Roman" w:hAnsi="Sylfaen" w:cs="Times New Roman"/>
        </w:rPr>
        <w:t>labour</w:t>
      </w:r>
      <w:proofErr w:type="spellEnd"/>
      <w:r w:rsidRPr="002605BC">
        <w:rPr>
          <w:rFonts w:ascii="Sylfaen" w:eastAsia="Times New Roman" w:hAnsi="Sylfaen" w:cs="Times New Roman"/>
        </w:rPr>
        <w:t xml:space="preserve"> market for TSA </w:t>
      </w:r>
      <w:r w:rsidR="00324C75" w:rsidRPr="002605BC">
        <w:rPr>
          <w:rFonts w:ascii="Sylfaen" w:eastAsia="Times New Roman" w:hAnsi="Sylfaen" w:cs="Times New Roman"/>
        </w:rPr>
        <w:t>employable</w:t>
      </w:r>
      <w:r w:rsidR="00324C75" w:rsidRPr="002605BC" w:rsidDel="00324C75">
        <w:rPr>
          <w:rFonts w:ascii="Sylfaen" w:eastAsia="Times New Roman" w:hAnsi="Sylfaen" w:cs="Times New Roman"/>
        </w:rPr>
        <w:t xml:space="preserve"> </w:t>
      </w:r>
      <w:r w:rsidRPr="002605BC">
        <w:rPr>
          <w:rFonts w:ascii="Sylfaen" w:eastAsia="Times New Roman" w:hAnsi="Sylfaen" w:cs="Times New Roman"/>
        </w:rPr>
        <w:t xml:space="preserve">beneficiaries. In particular:  the subsistence allowance, for the families, registered in the database as  vulnerable, receiving subsidy under 100001 rating score, will not be suspended during  next  12 months  even </w:t>
      </w:r>
      <w:r w:rsidR="001C615F" w:rsidRPr="002605BC">
        <w:rPr>
          <w:rFonts w:ascii="Sylfaen" w:eastAsia="Times New Roman" w:hAnsi="Sylfaen" w:cs="Times New Roman"/>
        </w:rPr>
        <w:t xml:space="preserve">if the family member receives </w:t>
      </w:r>
      <w:r w:rsidRPr="002605BC">
        <w:rPr>
          <w:rFonts w:ascii="Sylfaen" w:eastAsia="Times New Roman" w:hAnsi="Sylfaen" w:cs="Times New Roman"/>
        </w:rPr>
        <w:t xml:space="preserve">salary </w:t>
      </w:r>
      <w:r w:rsidRPr="002605BC">
        <w:rPr>
          <w:rStyle w:val="tlid-translation"/>
          <w:rFonts w:ascii="Sylfaen" w:hAnsi="Sylfaen"/>
        </w:rPr>
        <w:t>(which is more than 175 GEL per member for 4 months).</w:t>
      </w:r>
      <w:r w:rsidRPr="002605BC">
        <w:rPr>
          <w:rFonts w:ascii="Sylfaen" w:eastAsia="Times New Roman" w:hAnsi="Sylfaen" w:cs="Times New Roman"/>
        </w:rPr>
        <w:t xml:space="preserve">  Child’s benefit (50 </w:t>
      </w:r>
      <w:r w:rsidR="001C615F" w:rsidRPr="002605BC">
        <w:rPr>
          <w:rFonts w:ascii="Sylfaen" w:eastAsia="Times New Roman" w:hAnsi="Sylfaen" w:cs="Times New Roman"/>
        </w:rPr>
        <w:t>GEL</w:t>
      </w:r>
      <w:r w:rsidRPr="002605BC">
        <w:rPr>
          <w:rFonts w:ascii="Sylfaen" w:eastAsia="Times New Roman" w:hAnsi="Sylfaen" w:cs="Times New Roman"/>
        </w:rPr>
        <w:t xml:space="preserve"> per child) and rating score will remain during 24 months in order to enable families to use non-monetary benefits, attached to </w:t>
      </w:r>
      <w:proofErr w:type="gramStart"/>
      <w:r w:rsidRPr="002605BC">
        <w:rPr>
          <w:rFonts w:ascii="Sylfaen" w:eastAsia="Times New Roman" w:hAnsi="Sylfaen" w:cs="Times New Roman"/>
        </w:rPr>
        <w:t>the  rating</w:t>
      </w:r>
      <w:proofErr w:type="gramEnd"/>
      <w:r w:rsidRPr="002605BC">
        <w:rPr>
          <w:rFonts w:ascii="Sylfaen" w:eastAsia="Times New Roman" w:hAnsi="Sylfaen" w:cs="Times New Roman"/>
        </w:rPr>
        <w:t xml:space="preserve"> score.  </w:t>
      </w:r>
    </w:p>
    <w:p w:rsidR="003C3BDC" w:rsidRPr="002605BC" w:rsidRDefault="003C3BDC" w:rsidP="002605BC">
      <w:pPr>
        <w:pStyle w:val="NormalWeb"/>
        <w:spacing w:before="0" w:beforeAutospacing="0" w:line="276" w:lineRule="auto"/>
        <w:jc w:val="both"/>
        <w:rPr>
          <w:rFonts w:ascii="Sylfaen" w:eastAsia="Calibri" w:hAnsi="Sylfaen"/>
          <w:sz w:val="22"/>
          <w:szCs w:val="22"/>
        </w:rPr>
      </w:pPr>
      <w:r w:rsidRPr="002605BC">
        <w:rPr>
          <w:rFonts w:ascii="Sylfaen" w:eastAsia="Calibri" w:hAnsi="Sylfaen"/>
          <w:sz w:val="22"/>
          <w:szCs w:val="22"/>
        </w:rPr>
        <w:t>Since 2019</w:t>
      </w:r>
      <w:r w:rsidR="001C615F" w:rsidRPr="002605BC">
        <w:rPr>
          <w:rFonts w:ascii="Sylfaen" w:eastAsia="Calibri" w:hAnsi="Sylfaen"/>
          <w:sz w:val="22"/>
          <w:szCs w:val="22"/>
        </w:rPr>
        <w:t>,</w:t>
      </w:r>
      <w:r w:rsidRPr="002605BC">
        <w:rPr>
          <w:rFonts w:ascii="Sylfaen" w:eastAsia="Calibri" w:hAnsi="Sylfaen"/>
          <w:sz w:val="22"/>
          <w:szCs w:val="22"/>
        </w:rPr>
        <w:t xml:space="preserve"> the families with multiple parental status (four or more children under 18), with rating score below 300 000, receive monthly allowance for electricity in the amount of 20 </w:t>
      </w:r>
      <w:r w:rsidR="001C615F" w:rsidRPr="002605BC">
        <w:rPr>
          <w:rFonts w:ascii="Sylfaen" w:eastAsia="Calibri" w:hAnsi="Sylfaen"/>
          <w:sz w:val="22"/>
          <w:szCs w:val="22"/>
        </w:rPr>
        <w:t>GEL</w:t>
      </w:r>
      <w:r w:rsidRPr="002605BC">
        <w:rPr>
          <w:rFonts w:ascii="Sylfaen" w:eastAsia="Calibri" w:hAnsi="Sylfaen"/>
          <w:sz w:val="22"/>
          <w:szCs w:val="22"/>
        </w:rPr>
        <w:t xml:space="preserve">, and 10 </w:t>
      </w:r>
      <w:r w:rsidR="001C615F" w:rsidRPr="002605BC">
        <w:rPr>
          <w:rFonts w:ascii="Sylfaen" w:eastAsia="Calibri" w:hAnsi="Sylfaen"/>
          <w:sz w:val="22"/>
          <w:szCs w:val="22"/>
        </w:rPr>
        <w:t xml:space="preserve">GEL in </w:t>
      </w:r>
      <w:proofErr w:type="gramStart"/>
      <w:r w:rsidR="001C615F" w:rsidRPr="002605BC">
        <w:rPr>
          <w:rFonts w:ascii="Sylfaen" w:eastAsia="Calibri" w:hAnsi="Sylfaen"/>
          <w:sz w:val="22"/>
          <w:szCs w:val="22"/>
        </w:rPr>
        <w:t>addition</w:t>
      </w:r>
      <w:r w:rsidRPr="002605BC">
        <w:rPr>
          <w:rFonts w:ascii="Sylfaen" w:eastAsia="Calibri" w:hAnsi="Sylfaen"/>
          <w:sz w:val="22"/>
          <w:szCs w:val="22"/>
        </w:rPr>
        <w:t xml:space="preserve">  for</w:t>
      </w:r>
      <w:proofErr w:type="gramEnd"/>
      <w:r w:rsidRPr="002605BC">
        <w:rPr>
          <w:rFonts w:ascii="Sylfaen" w:eastAsia="Calibri" w:hAnsi="Sylfaen"/>
          <w:sz w:val="22"/>
          <w:szCs w:val="22"/>
        </w:rPr>
        <w:t xml:space="preserve"> every following child. </w:t>
      </w:r>
    </w:p>
    <w:p w:rsidR="003C3BDC" w:rsidRPr="002605BC" w:rsidRDefault="003C3BDC" w:rsidP="002605BC">
      <w:pPr>
        <w:spacing w:after="100" w:afterAutospacing="1"/>
        <w:ind w:right="-138"/>
        <w:jc w:val="both"/>
        <w:rPr>
          <w:rFonts w:ascii="Sylfaen" w:eastAsia="Calibri" w:hAnsi="Sylfaen" w:cs="Sylfaen"/>
          <w:b/>
        </w:rPr>
      </w:pPr>
      <w:r w:rsidRPr="002605BC">
        <w:rPr>
          <w:rFonts w:ascii="Sylfaen" w:eastAsia="Calibri" w:hAnsi="Sylfaen" w:cs="Sylfaen"/>
          <w:b/>
        </w:rPr>
        <w:t xml:space="preserve">State program aiming </w:t>
      </w:r>
      <w:r w:rsidR="001C615F" w:rsidRPr="002605BC">
        <w:rPr>
          <w:rFonts w:ascii="Sylfaen" w:eastAsia="Calibri" w:hAnsi="Sylfaen" w:cs="Sylfaen"/>
          <w:b/>
        </w:rPr>
        <w:t xml:space="preserve">to </w:t>
      </w:r>
      <w:r w:rsidRPr="002605BC">
        <w:rPr>
          <w:rFonts w:ascii="Sylfaen" w:eastAsia="Calibri" w:hAnsi="Sylfaen" w:cs="Sylfaen"/>
          <w:b/>
        </w:rPr>
        <w:t>support improvement of demographic state</w:t>
      </w:r>
    </w:p>
    <w:p w:rsidR="003C3BDC" w:rsidRPr="002605BC" w:rsidRDefault="003C3BDC" w:rsidP="002605BC">
      <w:pPr>
        <w:spacing w:after="100" w:afterAutospacing="1"/>
        <w:ind w:right="-138"/>
        <w:jc w:val="both"/>
        <w:rPr>
          <w:rFonts w:ascii="Sylfaen" w:eastAsia="Times New Roman" w:hAnsi="Sylfaen" w:cs="Times New Roman"/>
        </w:rPr>
      </w:pPr>
      <w:r w:rsidRPr="002605BC">
        <w:rPr>
          <w:rFonts w:ascii="Sylfaen" w:eastAsia="Times New Roman" w:hAnsi="Sylfaen" w:cs="Times New Roman"/>
          <w:lang w:val="ka-GE"/>
        </w:rPr>
        <w:t xml:space="preserve">The program started in June 1 of 2014 </w:t>
      </w:r>
      <w:r w:rsidRPr="002605BC">
        <w:rPr>
          <w:rFonts w:ascii="Sylfaen" w:hAnsi="Sylfaen" w:cs="Sylfaen"/>
          <w:lang w:val="ka-GE"/>
        </w:rPr>
        <w:t xml:space="preserve">for supporting </w:t>
      </w:r>
      <w:r w:rsidR="001C615F" w:rsidRPr="002605BC">
        <w:rPr>
          <w:rFonts w:ascii="Sylfaen" w:hAnsi="Sylfaen" w:cs="Sylfaen"/>
        </w:rPr>
        <w:t>the</w:t>
      </w:r>
      <w:r w:rsidR="001C615F" w:rsidRPr="002605BC">
        <w:rPr>
          <w:rFonts w:ascii="Sylfaen" w:hAnsi="Sylfaen" w:cs="Sylfaen"/>
          <w:lang w:val="ka-GE"/>
        </w:rPr>
        <w:t xml:space="preserve"> </w:t>
      </w:r>
      <w:r w:rsidRPr="002605BC">
        <w:rPr>
          <w:rFonts w:ascii="Sylfaen" w:eastAsia="Times New Roman" w:hAnsi="Sylfaen" w:cs="Times New Roman"/>
          <w:lang w:val="ka-GE"/>
        </w:rPr>
        <w:t xml:space="preserve">demographic state in regions where population growth </w:t>
      </w:r>
      <w:r w:rsidR="001C615F" w:rsidRPr="002605BC">
        <w:rPr>
          <w:rFonts w:ascii="Sylfaen" w:eastAsia="Times New Roman" w:hAnsi="Sylfaen" w:cs="Times New Roman"/>
        </w:rPr>
        <w:t>is</w:t>
      </w:r>
      <w:r w:rsidR="001C615F" w:rsidRPr="002605BC">
        <w:rPr>
          <w:rFonts w:ascii="Sylfaen" w:eastAsia="Times New Roman" w:hAnsi="Sylfaen" w:cs="Times New Roman"/>
          <w:lang w:val="ka-GE"/>
        </w:rPr>
        <w:t xml:space="preserve"> </w:t>
      </w:r>
      <w:r w:rsidRPr="002605BC">
        <w:rPr>
          <w:rFonts w:ascii="Sylfaen" w:eastAsia="Times New Roman" w:hAnsi="Sylfaen" w:cs="Times New Roman"/>
          <w:lang w:val="ka-GE"/>
        </w:rPr>
        <w:t xml:space="preserve">not </w:t>
      </w:r>
      <w:r w:rsidR="001C615F" w:rsidRPr="002605BC">
        <w:rPr>
          <w:rFonts w:ascii="Sylfaen" w:eastAsia="Times New Roman" w:hAnsi="Sylfaen" w:cs="Times New Roman"/>
        </w:rPr>
        <w:t>recorded</w:t>
      </w:r>
      <w:r w:rsidRPr="002605BC">
        <w:rPr>
          <w:rFonts w:ascii="Sylfaen" w:eastAsia="Times New Roman" w:hAnsi="Sylfaen" w:cs="Times New Roman"/>
          <w:lang w:val="ka-GE"/>
        </w:rPr>
        <w:t xml:space="preserve">. The amount of assistance is 200 </w:t>
      </w:r>
      <w:r w:rsidR="001C615F" w:rsidRPr="002605BC">
        <w:rPr>
          <w:rFonts w:ascii="Sylfaen" w:eastAsia="Times New Roman" w:hAnsi="Sylfaen" w:cs="Times New Roman"/>
          <w:lang w:val="ka-GE"/>
        </w:rPr>
        <w:t>GEL</w:t>
      </w:r>
      <w:r w:rsidRPr="002605BC">
        <w:rPr>
          <w:rFonts w:ascii="Sylfaen" w:eastAsia="Times New Roman" w:hAnsi="Sylfaen" w:cs="Times New Roman"/>
          <w:lang w:val="ka-GE"/>
        </w:rPr>
        <w:t xml:space="preserve"> in high mountain regions  and</w:t>
      </w:r>
      <w:r w:rsidRPr="002605BC">
        <w:rPr>
          <w:rFonts w:ascii="Sylfaen" w:eastAsia="Times New Roman" w:hAnsi="Sylfaen" w:cs="Times New Roman"/>
        </w:rPr>
        <w:t xml:space="preserve"> </w:t>
      </w:r>
      <w:r w:rsidRPr="002605BC">
        <w:rPr>
          <w:rFonts w:ascii="Sylfaen" w:eastAsia="Times New Roman" w:hAnsi="Sylfaen" w:cs="Times New Roman"/>
          <w:lang w:val="ka-GE"/>
        </w:rPr>
        <w:t xml:space="preserve">150 </w:t>
      </w:r>
      <w:r w:rsidR="001C615F" w:rsidRPr="002605BC">
        <w:rPr>
          <w:rFonts w:ascii="Sylfaen" w:eastAsia="Times New Roman" w:hAnsi="Sylfaen" w:cs="Times New Roman"/>
          <w:lang w:val="ka-GE"/>
        </w:rPr>
        <w:t>GEL</w:t>
      </w:r>
      <w:r w:rsidRPr="002605BC">
        <w:rPr>
          <w:rFonts w:ascii="Sylfaen" w:eastAsia="Times New Roman" w:hAnsi="Sylfaen" w:cs="Times New Roman"/>
          <w:lang w:val="ka-GE"/>
        </w:rPr>
        <w:t xml:space="preserve"> in other</w:t>
      </w:r>
      <w:r w:rsidRPr="002605BC">
        <w:rPr>
          <w:rFonts w:ascii="Sylfaen" w:eastAsia="Times New Roman" w:hAnsi="Sylfaen" w:cs="Times New Roman"/>
        </w:rPr>
        <w:t xml:space="preserve"> </w:t>
      </w:r>
      <w:r w:rsidRPr="002605BC">
        <w:rPr>
          <w:rFonts w:ascii="Sylfaen" w:eastAsia="Times New Roman" w:hAnsi="Sylfaen" w:cs="Times New Roman"/>
          <w:lang w:val="ka-GE"/>
        </w:rPr>
        <w:t xml:space="preserve">regions.  </w:t>
      </w:r>
      <w:r w:rsidRPr="002605BC">
        <w:rPr>
          <w:rFonts w:ascii="Sylfaen" w:eastAsia="Times New Roman" w:hAnsi="Sylfaen" w:cs="Times New Roman"/>
        </w:rPr>
        <w:t>The State gives assistance to the family for the 3 or more newborn</w:t>
      </w:r>
      <w:r w:rsidR="00A47E13" w:rsidRPr="002605BC">
        <w:rPr>
          <w:rFonts w:ascii="Sylfaen" w:eastAsia="Times New Roman" w:hAnsi="Sylfaen" w:cs="Times New Roman"/>
        </w:rPr>
        <w:t>s</w:t>
      </w:r>
      <w:r w:rsidRPr="002605BC">
        <w:rPr>
          <w:rFonts w:ascii="Sylfaen" w:eastAsia="Times New Roman" w:hAnsi="Sylfaen" w:cs="Times New Roman"/>
        </w:rPr>
        <w:t xml:space="preserve"> </w:t>
      </w:r>
      <w:r w:rsidR="00A47E13" w:rsidRPr="002605BC">
        <w:rPr>
          <w:rFonts w:ascii="Sylfaen" w:eastAsia="Times New Roman" w:hAnsi="Sylfaen" w:cs="Times New Roman"/>
        </w:rPr>
        <w:t xml:space="preserve">of </w:t>
      </w:r>
      <w:r w:rsidRPr="002605BC">
        <w:rPr>
          <w:rFonts w:ascii="Sylfaen" w:eastAsia="Times New Roman" w:hAnsi="Sylfaen" w:cs="Times New Roman"/>
        </w:rPr>
        <w:t>up to 2 years of age.</w:t>
      </w:r>
    </w:p>
    <w:p w:rsidR="003C3BDC" w:rsidRPr="002605BC" w:rsidRDefault="003C3BDC" w:rsidP="002605BC">
      <w:pPr>
        <w:spacing w:after="100" w:afterAutospacing="1"/>
        <w:ind w:right="-138"/>
        <w:jc w:val="both"/>
        <w:rPr>
          <w:rFonts w:ascii="Sylfaen" w:hAnsi="Sylfaen"/>
          <w:lang w:val="en"/>
        </w:rPr>
      </w:pPr>
      <w:r w:rsidRPr="002605BC">
        <w:rPr>
          <w:rFonts w:ascii="Sylfaen" w:hAnsi="Sylfaen" w:cs="Arial"/>
        </w:rPr>
        <w:t xml:space="preserve">In the frames of the same program, according to the Georgian </w:t>
      </w:r>
      <w:r w:rsidR="008D2E81" w:rsidRPr="002605BC">
        <w:rPr>
          <w:rFonts w:ascii="Sylfaen" w:hAnsi="Sylfaen" w:cs="Arial"/>
        </w:rPr>
        <w:t xml:space="preserve">Law </w:t>
      </w:r>
      <w:r w:rsidRPr="002605BC">
        <w:rPr>
          <w:rFonts w:ascii="Sylfaen" w:hAnsi="Sylfaen" w:cs="Arial"/>
        </w:rPr>
        <w:t>on “Development of Mountainous Regions”,</w:t>
      </w:r>
      <w:r w:rsidRPr="002605BC">
        <w:rPr>
          <w:rStyle w:val="alt-edited"/>
          <w:rFonts w:ascii="Sylfaen" w:hAnsi="Sylfaen"/>
        </w:rPr>
        <w:t xml:space="preserve"> children born after January 1, 2016</w:t>
      </w:r>
      <w:r w:rsidR="008D2E81" w:rsidRPr="002605BC">
        <w:rPr>
          <w:rStyle w:val="alt-edited"/>
          <w:rFonts w:ascii="Sylfaen" w:hAnsi="Sylfaen"/>
        </w:rPr>
        <w:t>,</w:t>
      </w:r>
      <w:r w:rsidRPr="002605BC">
        <w:rPr>
          <w:rStyle w:val="alt-edited"/>
          <w:rFonts w:ascii="Sylfaen" w:hAnsi="Sylfaen"/>
        </w:rPr>
        <w:t xml:space="preserve"> </w:t>
      </w:r>
      <w:r w:rsidR="008D2E81" w:rsidRPr="002605BC">
        <w:rPr>
          <w:rStyle w:val="alt-edited"/>
          <w:rFonts w:ascii="Sylfaen" w:hAnsi="Sylfaen"/>
        </w:rPr>
        <w:t xml:space="preserve">whose one of the parents has permanent resident status of living in mountainous region, </w:t>
      </w:r>
      <w:r w:rsidRPr="002605BC">
        <w:rPr>
          <w:rStyle w:val="alt-edited"/>
          <w:rFonts w:ascii="Sylfaen" w:hAnsi="Sylfaen"/>
        </w:rPr>
        <w:t>also gain the right to receive the monetary social assistance</w:t>
      </w:r>
      <w:r w:rsidR="005A63F9">
        <w:rPr>
          <w:rStyle w:val="alt-edited"/>
          <w:rFonts w:ascii="Sylfaen" w:hAnsi="Sylfaen"/>
        </w:rPr>
        <w:t>.</w:t>
      </w:r>
      <w:r w:rsidRPr="002605BC">
        <w:rPr>
          <w:rStyle w:val="alt-edited"/>
          <w:rFonts w:ascii="Sylfaen" w:hAnsi="Sylfaen"/>
          <w:lang w:val="en"/>
        </w:rPr>
        <w:t xml:space="preserve"> Payment </w:t>
      </w:r>
      <w:r w:rsidRPr="002605BC">
        <w:rPr>
          <w:rStyle w:val="alt-edited"/>
          <w:rFonts w:ascii="Sylfaen" w:hAnsi="Sylfaen"/>
          <w:lang w:val="en"/>
        </w:rPr>
        <w:lastRenderedPageBreak/>
        <w:t xml:space="preserve">for the first and the second child consists of 100 </w:t>
      </w:r>
      <w:r w:rsidR="001C615F" w:rsidRPr="002605BC">
        <w:rPr>
          <w:rStyle w:val="alt-edited"/>
          <w:rFonts w:ascii="Sylfaen" w:hAnsi="Sylfaen"/>
          <w:lang w:val="en"/>
        </w:rPr>
        <w:t>GEL</w:t>
      </w:r>
      <w:r w:rsidRPr="002605BC">
        <w:rPr>
          <w:rStyle w:val="alt-edited"/>
          <w:rFonts w:ascii="Sylfaen" w:hAnsi="Sylfaen"/>
          <w:lang w:val="en"/>
        </w:rPr>
        <w:t xml:space="preserve"> per month for one year duration, on the third and following child – 200 </w:t>
      </w:r>
      <w:r w:rsidR="001C615F" w:rsidRPr="002605BC">
        <w:rPr>
          <w:rStyle w:val="alt-edited"/>
          <w:rFonts w:ascii="Sylfaen" w:hAnsi="Sylfaen"/>
          <w:lang w:val="en"/>
        </w:rPr>
        <w:t>GEL</w:t>
      </w:r>
      <w:r w:rsidRPr="002605BC">
        <w:rPr>
          <w:rStyle w:val="alt-edited"/>
          <w:rFonts w:ascii="Sylfaen" w:hAnsi="Sylfaen"/>
          <w:lang w:val="en"/>
        </w:rPr>
        <w:t xml:space="preserve"> for 2 years.</w:t>
      </w:r>
    </w:p>
    <w:p w:rsidR="003C3BDC" w:rsidRPr="002605BC" w:rsidRDefault="002605BC" w:rsidP="002605BC">
      <w:pPr>
        <w:pStyle w:val="HTMLPreformatted"/>
        <w:shd w:val="clear" w:color="auto" w:fill="FFFFFF"/>
        <w:spacing w:after="100" w:afterAutospacing="1" w:line="276" w:lineRule="auto"/>
        <w:jc w:val="both"/>
        <w:rPr>
          <w:rFonts w:ascii="Sylfaen" w:hAnsi="Sylfaen" w:cstheme="minorHAnsi"/>
          <w:b/>
          <w:color w:val="212121"/>
          <w:sz w:val="22"/>
          <w:szCs w:val="22"/>
        </w:rPr>
      </w:pPr>
      <w:r>
        <w:rPr>
          <w:rFonts w:ascii="Sylfaen" w:hAnsi="Sylfaen" w:cstheme="minorHAnsi"/>
          <w:b/>
          <w:color w:val="212121"/>
          <w:sz w:val="22"/>
          <w:szCs w:val="22"/>
        </w:rPr>
        <w:t>Social Services</w:t>
      </w:r>
    </w:p>
    <w:p w:rsidR="003C3BDC" w:rsidRPr="002605BC" w:rsidRDefault="003C3BDC" w:rsidP="002605BC">
      <w:pPr>
        <w:pStyle w:val="HTMLPreformatted"/>
        <w:shd w:val="clear" w:color="auto" w:fill="FFFFFF"/>
        <w:spacing w:after="100" w:afterAutospacing="1" w:line="276" w:lineRule="auto"/>
        <w:jc w:val="both"/>
        <w:rPr>
          <w:rFonts w:ascii="Sylfaen" w:hAnsi="Sylfaen" w:cstheme="minorHAnsi"/>
          <w:color w:val="212121"/>
          <w:sz w:val="22"/>
          <w:szCs w:val="22"/>
        </w:rPr>
      </w:pPr>
      <w:r w:rsidRPr="002605BC">
        <w:rPr>
          <w:rFonts w:ascii="Sylfaen" w:hAnsi="Sylfaen" w:cstheme="minorHAnsi"/>
          <w:color w:val="212121"/>
          <w:sz w:val="22"/>
          <w:szCs w:val="22"/>
        </w:rPr>
        <w:t xml:space="preserve">The state contributes to the development of social services, providing a wide range of alternative, community and family type social services. These services are designed for disabled people, children, victims of domestic violence/abuse and elderly people. </w:t>
      </w:r>
    </w:p>
    <w:p w:rsidR="003C3BDC" w:rsidRPr="002605BC" w:rsidRDefault="003C3BDC" w:rsidP="002605BC">
      <w:pPr>
        <w:pStyle w:val="HTMLPreformatted"/>
        <w:shd w:val="clear" w:color="auto" w:fill="FFFFFF"/>
        <w:spacing w:after="100" w:afterAutospacing="1" w:line="276" w:lineRule="auto"/>
        <w:jc w:val="both"/>
        <w:rPr>
          <w:rFonts w:ascii="Sylfaen" w:hAnsi="Sylfaen" w:cstheme="minorHAnsi"/>
          <w:color w:val="212121"/>
          <w:sz w:val="22"/>
          <w:szCs w:val="22"/>
        </w:rPr>
      </w:pPr>
      <w:r w:rsidRPr="002605BC">
        <w:rPr>
          <w:rFonts w:ascii="Sylfaen" w:hAnsi="Sylfaen" w:cstheme="minorHAnsi"/>
          <w:color w:val="212121"/>
          <w:sz w:val="22"/>
          <w:szCs w:val="22"/>
        </w:rPr>
        <w:t xml:space="preserve">These </w:t>
      </w:r>
      <w:proofErr w:type="spellStart"/>
      <w:r w:rsidRPr="002605BC">
        <w:rPr>
          <w:rFonts w:ascii="Sylfaen" w:hAnsi="Sylfaen" w:cstheme="minorHAnsi"/>
          <w:color w:val="212121"/>
          <w:sz w:val="22"/>
          <w:szCs w:val="22"/>
        </w:rPr>
        <w:t>programmes</w:t>
      </w:r>
      <w:proofErr w:type="spellEnd"/>
      <w:r w:rsidRPr="002605BC">
        <w:rPr>
          <w:rFonts w:ascii="Sylfaen" w:hAnsi="Sylfaen" w:cstheme="minorHAnsi"/>
          <w:color w:val="212121"/>
          <w:sz w:val="22"/>
          <w:szCs w:val="22"/>
        </w:rPr>
        <w:t xml:space="preserve"> include: Assistance for families with children in crisis situations (</w:t>
      </w:r>
      <w:r w:rsidR="008D2E81" w:rsidRPr="002605BC">
        <w:rPr>
          <w:rFonts w:ascii="Sylfaen" w:hAnsi="Sylfaen" w:cstheme="minorHAnsi"/>
          <w:color w:val="212121"/>
          <w:sz w:val="22"/>
          <w:szCs w:val="22"/>
        </w:rPr>
        <w:t xml:space="preserve">food </w:t>
      </w:r>
      <w:r w:rsidRPr="002605BC">
        <w:rPr>
          <w:rFonts w:ascii="Sylfaen" w:hAnsi="Sylfaen" w:cstheme="minorHAnsi"/>
          <w:color w:val="212121"/>
          <w:sz w:val="22"/>
          <w:szCs w:val="22"/>
        </w:rPr>
        <w:t xml:space="preserve">and some household essentials), Early </w:t>
      </w:r>
      <w:r w:rsidR="008D2E81" w:rsidRPr="002605BC">
        <w:rPr>
          <w:rFonts w:ascii="Sylfaen" w:hAnsi="Sylfaen" w:cstheme="minorHAnsi"/>
          <w:color w:val="212121"/>
          <w:sz w:val="22"/>
          <w:szCs w:val="22"/>
        </w:rPr>
        <w:t xml:space="preserve">childhood </w:t>
      </w:r>
      <w:r w:rsidRPr="002605BC">
        <w:rPr>
          <w:rFonts w:ascii="Sylfaen" w:hAnsi="Sylfaen" w:cstheme="minorHAnsi"/>
          <w:color w:val="212121"/>
          <w:sz w:val="22"/>
          <w:szCs w:val="22"/>
        </w:rPr>
        <w:t xml:space="preserve">development services, Child Rehabilitation / Habilitation </w:t>
      </w:r>
      <w:r w:rsidR="008D2E81" w:rsidRPr="002605BC">
        <w:rPr>
          <w:rFonts w:ascii="Sylfaen" w:hAnsi="Sylfaen" w:cstheme="minorHAnsi"/>
          <w:color w:val="212121"/>
          <w:sz w:val="22"/>
          <w:szCs w:val="22"/>
        </w:rPr>
        <w:t>services</w:t>
      </w:r>
      <w:r w:rsidRPr="002605BC">
        <w:rPr>
          <w:rFonts w:ascii="Sylfaen" w:hAnsi="Sylfaen" w:cstheme="minorHAnsi"/>
          <w:color w:val="212121"/>
          <w:sz w:val="22"/>
          <w:szCs w:val="22"/>
        </w:rPr>
        <w:t xml:space="preserve">, Day care </w:t>
      </w:r>
      <w:r w:rsidR="008D2E81" w:rsidRPr="002605BC">
        <w:rPr>
          <w:rFonts w:ascii="Sylfaen" w:hAnsi="Sylfaen" w:cstheme="minorHAnsi"/>
          <w:color w:val="212121"/>
          <w:sz w:val="22"/>
          <w:szCs w:val="22"/>
        </w:rPr>
        <w:t xml:space="preserve">centers </w:t>
      </w:r>
      <w:r w:rsidRPr="002605BC">
        <w:rPr>
          <w:rFonts w:ascii="Sylfaen" w:hAnsi="Sylfaen" w:cstheme="minorHAnsi"/>
          <w:color w:val="212121"/>
          <w:sz w:val="22"/>
          <w:szCs w:val="22"/>
        </w:rPr>
        <w:t xml:space="preserve">for disabled children and disabled persons, Provision of supportive devices, foster care, shelters and day care centers for children living and/or working on the streets, family type homes for children </w:t>
      </w:r>
      <w:r w:rsidR="008D2E81" w:rsidRPr="002605BC">
        <w:rPr>
          <w:rFonts w:ascii="Sylfaen" w:hAnsi="Sylfaen" w:cstheme="minorHAnsi"/>
          <w:color w:val="212121"/>
          <w:sz w:val="22"/>
          <w:szCs w:val="22"/>
        </w:rPr>
        <w:t xml:space="preserve">without </w:t>
      </w:r>
      <w:r w:rsidRPr="002605BC">
        <w:rPr>
          <w:rFonts w:ascii="Sylfaen" w:hAnsi="Sylfaen" w:cstheme="minorHAnsi"/>
          <w:color w:val="212121"/>
          <w:sz w:val="22"/>
          <w:szCs w:val="22"/>
        </w:rPr>
        <w:t xml:space="preserve">parental care, for disabled </w:t>
      </w:r>
      <w:r w:rsidR="008D2E81" w:rsidRPr="002605BC">
        <w:rPr>
          <w:rFonts w:ascii="Sylfaen" w:hAnsi="Sylfaen" w:cstheme="minorHAnsi"/>
          <w:color w:val="212121"/>
          <w:sz w:val="22"/>
          <w:szCs w:val="22"/>
        </w:rPr>
        <w:t xml:space="preserve">and elderly </w:t>
      </w:r>
      <w:r w:rsidRPr="002605BC">
        <w:rPr>
          <w:rFonts w:ascii="Sylfaen" w:hAnsi="Sylfaen" w:cstheme="minorHAnsi"/>
          <w:color w:val="212121"/>
          <w:sz w:val="22"/>
          <w:szCs w:val="22"/>
        </w:rPr>
        <w:t xml:space="preserve">persons, </w:t>
      </w:r>
      <w:r w:rsidR="00B639DF" w:rsidRPr="002605BC">
        <w:rPr>
          <w:rFonts w:ascii="Sylfaen" w:hAnsi="Sylfaen" w:cstheme="minorHAnsi"/>
          <w:color w:val="212121"/>
          <w:sz w:val="22"/>
          <w:szCs w:val="22"/>
        </w:rPr>
        <w:t xml:space="preserve"> </w:t>
      </w:r>
      <w:r w:rsidRPr="002605BC">
        <w:rPr>
          <w:rFonts w:ascii="Sylfaen" w:hAnsi="Sylfaen" w:cstheme="minorHAnsi"/>
          <w:color w:val="212121"/>
          <w:sz w:val="22"/>
          <w:szCs w:val="22"/>
        </w:rPr>
        <w:t xml:space="preserve">crisis center and shelters for victims of domestic violence/abuse, shelters for victims of humans trafficking and other programs. </w:t>
      </w:r>
    </w:p>
    <w:p w:rsidR="003C3BDC" w:rsidRPr="002605BC" w:rsidRDefault="003C3BDC" w:rsidP="002605BC">
      <w:pPr>
        <w:spacing w:after="100" w:afterAutospacing="1"/>
        <w:jc w:val="both"/>
        <w:rPr>
          <w:rFonts w:ascii="Sylfaen" w:eastAsia="Times New Roman" w:hAnsi="Sylfaen" w:cstheme="minorHAnsi"/>
          <w:color w:val="212121"/>
        </w:rPr>
      </w:pPr>
      <w:r w:rsidRPr="002605BC">
        <w:rPr>
          <w:rFonts w:ascii="Sylfaen" w:eastAsia="Times New Roman" w:hAnsi="Sylfaen" w:cstheme="minorHAnsi"/>
          <w:color w:val="212121"/>
        </w:rPr>
        <w:t>The services and guarantees offered by the state are available and operate without any restriction and exceptions. The financial access to the number of services, the number of service providers, financed courses and visits and the geographical area of service providers have increased in recent years.</w:t>
      </w:r>
    </w:p>
    <w:p w:rsidR="003C3BDC" w:rsidRPr="002605BC" w:rsidRDefault="003C3BDC" w:rsidP="002605BC">
      <w:pPr>
        <w:spacing w:after="100" w:afterAutospacing="1"/>
        <w:jc w:val="both"/>
        <w:rPr>
          <w:rFonts w:ascii="Sylfaen" w:eastAsia="Times New Roman" w:hAnsi="Sylfaen" w:cstheme="minorHAnsi"/>
          <w:color w:val="212121"/>
        </w:rPr>
      </w:pPr>
      <w:r w:rsidRPr="002605BC">
        <w:rPr>
          <w:rFonts w:ascii="Sylfaen" w:eastAsia="Times New Roman" w:hAnsi="Sylfaen" w:cstheme="minorHAnsi"/>
          <w:color w:val="212121"/>
        </w:rPr>
        <w:t>Within the framework of the state program, there are new services: "</w:t>
      </w:r>
      <w:r w:rsidR="00B639DF" w:rsidRPr="002605BC">
        <w:rPr>
          <w:rFonts w:ascii="Sylfaen" w:eastAsia="Times New Roman" w:hAnsi="Sylfaen" w:cstheme="minorHAnsi"/>
          <w:color w:val="212121"/>
        </w:rPr>
        <w:t xml:space="preserve">Subprogram </w:t>
      </w:r>
      <w:r w:rsidRPr="002605BC">
        <w:rPr>
          <w:rFonts w:ascii="Sylfaen" w:eastAsia="Times New Roman" w:hAnsi="Sylfaen" w:cstheme="minorHAnsi"/>
          <w:color w:val="212121"/>
        </w:rPr>
        <w:t>on urgent assistance for families with children in crisis conditions", "</w:t>
      </w:r>
      <w:r w:rsidR="00B639DF" w:rsidRPr="002605BC">
        <w:rPr>
          <w:rFonts w:ascii="Sylfaen" w:eastAsia="Times New Roman" w:hAnsi="Sylfaen" w:cstheme="minorHAnsi"/>
          <w:color w:val="212121"/>
        </w:rPr>
        <w:t xml:space="preserve">Subprogram </w:t>
      </w:r>
      <w:r w:rsidRPr="002605BC">
        <w:rPr>
          <w:rFonts w:ascii="Sylfaen" w:eastAsia="Times New Roman" w:hAnsi="Sylfaen" w:cstheme="minorHAnsi"/>
          <w:color w:val="212121"/>
        </w:rPr>
        <w:t xml:space="preserve">on homecare for children with severe and deep </w:t>
      </w:r>
      <w:r w:rsidR="005A63F9">
        <w:rPr>
          <w:rFonts w:ascii="Sylfaen" w:eastAsia="Times New Roman" w:hAnsi="Sylfaen" w:cstheme="minorHAnsi"/>
          <w:color w:val="212121"/>
        </w:rPr>
        <w:t>Intellectual</w:t>
      </w:r>
      <w:r w:rsidR="00C40E3D" w:rsidRPr="002605BC">
        <w:rPr>
          <w:rFonts w:ascii="Sylfaen" w:eastAsia="Times New Roman" w:hAnsi="Sylfaen" w:cstheme="minorHAnsi"/>
          <w:color w:val="212121"/>
        </w:rPr>
        <w:t xml:space="preserve"> disability</w:t>
      </w:r>
      <w:r w:rsidRPr="002605BC">
        <w:rPr>
          <w:rFonts w:ascii="Sylfaen" w:eastAsia="Times New Roman" w:hAnsi="Sylfaen" w:cstheme="minorHAnsi"/>
          <w:color w:val="212121"/>
        </w:rPr>
        <w:t>" (services are available in Tbilisi, Telavi and Zugdidi), "</w:t>
      </w:r>
      <w:r w:rsidR="00C40E3D" w:rsidRPr="002605BC">
        <w:rPr>
          <w:rFonts w:ascii="Sylfaen" w:eastAsia="Times New Roman" w:hAnsi="Sylfaen" w:cstheme="minorHAnsi"/>
          <w:color w:val="212121"/>
        </w:rPr>
        <w:t xml:space="preserve">Subprogram </w:t>
      </w:r>
      <w:r w:rsidRPr="002605BC">
        <w:rPr>
          <w:rFonts w:ascii="Sylfaen" w:eastAsia="Times New Roman" w:hAnsi="Sylfaen" w:cstheme="minorHAnsi"/>
          <w:color w:val="212121"/>
        </w:rPr>
        <w:t>of specialized family type services for children with severe and profound  disability or health problems” (Kutaisi, Tbilisi), a completely new component has been added to "subprogram of community organizations" - component of providing family-type independent lifestyle services for persons with disabilities. The quality and efficiency of sub-program activities for target groups enhanced and increased</w:t>
      </w:r>
      <w:r w:rsidR="005A63F9" w:rsidRPr="002605BC">
        <w:rPr>
          <w:rFonts w:ascii="Sylfaen" w:eastAsia="Times New Roman" w:hAnsi="Sylfaen" w:cstheme="minorHAnsi"/>
          <w:color w:val="212121"/>
        </w:rPr>
        <w:t>,</w:t>
      </w:r>
      <w:r w:rsidR="005A63F9">
        <w:rPr>
          <w:rFonts w:ascii="Sylfaen" w:eastAsia="Times New Roman" w:hAnsi="Sylfaen" w:cstheme="minorHAnsi"/>
          <w:color w:val="212121"/>
        </w:rPr>
        <w:t xml:space="preserve"> consequently</w:t>
      </w:r>
      <w:r w:rsidR="00C40E3D" w:rsidRPr="002605BC">
        <w:rPr>
          <w:rFonts w:ascii="Sylfaen" w:eastAsia="Times New Roman" w:hAnsi="Sylfaen" w:cstheme="minorHAnsi"/>
          <w:color w:val="212121"/>
        </w:rPr>
        <w:t>,</w:t>
      </w:r>
      <w:r w:rsidRPr="002605BC">
        <w:rPr>
          <w:rFonts w:ascii="Sylfaen" w:eastAsia="Times New Roman" w:hAnsi="Sylfaen" w:cstheme="minorHAnsi"/>
          <w:color w:val="212121"/>
        </w:rPr>
        <w:t xml:space="preserve"> the participation of </w:t>
      </w:r>
      <w:r w:rsidR="00C40E3D" w:rsidRPr="002605BC">
        <w:rPr>
          <w:rFonts w:ascii="Sylfaen" w:eastAsia="Times New Roman" w:hAnsi="Sylfaen" w:cstheme="minorHAnsi"/>
          <w:color w:val="212121"/>
        </w:rPr>
        <w:t xml:space="preserve">people with disabilities </w:t>
      </w:r>
      <w:r w:rsidRPr="002605BC">
        <w:rPr>
          <w:rFonts w:ascii="Sylfaen" w:eastAsia="Times New Roman" w:hAnsi="Sylfaen" w:cstheme="minorHAnsi"/>
          <w:color w:val="212121"/>
        </w:rPr>
        <w:t>in public life has increased.</w:t>
      </w:r>
    </w:p>
    <w:p w:rsidR="003C3BDC" w:rsidRPr="002605BC" w:rsidRDefault="003C3BDC" w:rsidP="002605BC">
      <w:pPr>
        <w:spacing w:after="100" w:afterAutospacing="1"/>
        <w:jc w:val="both"/>
        <w:rPr>
          <w:rFonts w:ascii="Sylfaen" w:eastAsia="Times New Roman" w:hAnsi="Sylfaen" w:cstheme="minorHAnsi"/>
          <w:color w:val="212121"/>
        </w:rPr>
      </w:pPr>
      <w:r w:rsidRPr="002605BC">
        <w:rPr>
          <w:rFonts w:ascii="Sylfaen" w:eastAsia="Times New Roman" w:hAnsi="Sylfaen" w:cstheme="minorHAnsi"/>
          <w:color w:val="212121"/>
        </w:rPr>
        <w:t xml:space="preserve">Participation of vulnerable individuals and their representative organizations in the social and economic life of the country is </w:t>
      </w:r>
      <w:r w:rsidR="00603815" w:rsidRPr="002605BC">
        <w:rPr>
          <w:rFonts w:ascii="Sylfaen" w:eastAsia="Times New Roman" w:hAnsi="Sylfaen" w:cstheme="minorHAnsi"/>
          <w:color w:val="212121"/>
        </w:rPr>
        <w:t>considered during</w:t>
      </w:r>
      <w:r w:rsidRPr="002605BC">
        <w:rPr>
          <w:rFonts w:ascii="Sylfaen" w:eastAsia="Times New Roman" w:hAnsi="Sylfaen" w:cstheme="minorHAnsi"/>
          <w:color w:val="212121"/>
        </w:rPr>
        <w:t xml:space="preserve"> the development of action strategies, plans, programs and activities. The development of social services is based on the principle of </w:t>
      </w:r>
      <w:r w:rsidR="00746B2F" w:rsidRPr="002605BC">
        <w:rPr>
          <w:rFonts w:ascii="Sylfaen" w:eastAsia="Times New Roman" w:hAnsi="Sylfaen" w:cstheme="minorHAnsi"/>
          <w:color w:val="212121"/>
        </w:rPr>
        <w:t>accessibility</w:t>
      </w:r>
      <w:r w:rsidRPr="002605BC">
        <w:rPr>
          <w:rFonts w:ascii="Sylfaen" w:eastAsia="Times New Roman" w:hAnsi="Sylfaen" w:cstheme="minorHAnsi"/>
          <w:color w:val="212121"/>
        </w:rPr>
        <w:t xml:space="preserve"> of </w:t>
      </w:r>
      <w:r w:rsidR="00746B2F" w:rsidRPr="002605BC">
        <w:rPr>
          <w:rFonts w:ascii="Sylfaen" w:eastAsia="Times New Roman" w:hAnsi="Sylfaen" w:cstheme="minorHAnsi"/>
          <w:color w:val="212121"/>
        </w:rPr>
        <w:t xml:space="preserve">quality </w:t>
      </w:r>
      <w:r w:rsidRPr="002605BC">
        <w:rPr>
          <w:rFonts w:ascii="Sylfaen" w:eastAsia="Times New Roman" w:hAnsi="Sylfaen" w:cstheme="minorHAnsi"/>
          <w:color w:val="212121"/>
        </w:rPr>
        <w:t>service</w:t>
      </w:r>
      <w:r w:rsidR="00746B2F" w:rsidRPr="002605BC">
        <w:rPr>
          <w:rFonts w:ascii="Sylfaen" w:eastAsia="Times New Roman" w:hAnsi="Sylfaen" w:cstheme="minorHAnsi"/>
          <w:color w:val="212121"/>
        </w:rPr>
        <w:t>s</w:t>
      </w:r>
      <w:r w:rsidRPr="002605BC">
        <w:rPr>
          <w:rFonts w:ascii="Sylfaen" w:eastAsia="Times New Roman" w:hAnsi="Sylfaen" w:cstheme="minorHAnsi"/>
          <w:color w:val="212121"/>
        </w:rPr>
        <w:t xml:space="preserve"> adapted to individual needs of beneficiaries.</w:t>
      </w:r>
    </w:p>
    <w:p w:rsidR="003C3BDC" w:rsidRPr="002605BC" w:rsidRDefault="001C615F" w:rsidP="002605BC">
      <w:pPr>
        <w:pStyle w:val="NoSpacing"/>
        <w:spacing w:after="100" w:afterAutospacing="1" w:line="276" w:lineRule="auto"/>
        <w:jc w:val="both"/>
        <w:rPr>
          <w:rFonts w:ascii="Sylfaen" w:hAnsi="Sylfaen" w:cs="Sylfaen"/>
          <w:b/>
        </w:rPr>
      </w:pPr>
      <w:r w:rsidRPr="002605BC">
        <w:rPr>
          <w:rFonts w:ascii="Sylfaen" w:hAnsi="Sylfaen" w:cs="Sylfaen"/>
          <w:b/>
        </w:rPr>
        <w:t>Internally Displaced Persons:</w:t>
      </w:r>
    </w:p>
    <w:p w:rsidR="001C615F" w:rsidRPr="002605BC" w:rsidRDefault="001C615F" w:rsidP="002605BC">
      <w:pPr>
        <w:spacing w:after="100" w:afterAutospacing="1"/>
        <w:jc w:val="both"/>
        <w:rPr>
          <w:rFonts w:ascii="Sylfaen" w:hAnsi="Sylfaen" w:cstheme="minorHAnsi"/>
        </w:rPr>
      </w:pPr>
      <w:r w:rsidRPr="002605BC">
        <w:rPr>
          <w:rFonts w:ascii="Sylfaen" w:hAnsi="Sylfaen" w:cstheme="minorHAnsi"/>
        </w:rPr>
        <w:t>The Livelihood Agency, operating under the umbrella of the ministry of Internally Displaced Persons from the Occupied Territories, Labour, Health and Social Affairs, aims to support socio-economic empowerment</w:t>
      </w:r>
      <w:r w:rsidR="006867F9" w:rsidRPr="002605BC">
        <w:rPr>
          <w:rFonts w:ascii="Sylfaen" w:hAnsi="Sylfaen" w:cstheme="minorHAnsi"/>
        </w:rPr>
        <w:t xml:space="preserve"> </w:t>
      </w:r>
      <w:r w:rsidR="006867F9" w:rsidRPr="002605BC">
        <w:rPr>
          <w:rFonts w:ascii="Sylfaen" w:hAnsi="Sylfaen" w:cstheme="minorHAnsi"/>
        </w:rPr>
        <w:t>of IDPs</w:t>
      </w:r>
      <w:r w:rsidRPr="002605BC">
        <w:rPr>
          <w:rFonts w:ascii="Sylfaen" w:hAnsi="Sylfaen" w:cstheme="minorHAnsi"/>
        </w:rPr>
        <w:t xml:space="preserve">. The Agency carries out its activities in accordance with </w:t>
      </w:r>
      <w:r w:rsidR="006867F9" w:rsidRPr="002605BC">
        <w:rPr>
          <w:rFonts w:ascii="Sylfaen" w:hAnsi="Sylfaen" w:cstheme="minorHAnsi"/>
        </w:rPr>
        <w:t xml:space="preserve">the </w:t>
      </w:r>
      <w:r w:rsidRPr="002605BC">
        <w:rPr>
          <w:rFonts w:ascii="Sylfaen" w:hAnsi="Sylfaen" w:cstheme="minorHAnsi"/>
        </w:rPr>
        <w:t xml:space="preserve">State Strategy on </w:t>
      </w:r>
      <w:r w:rsidRPr="002605BC">
        <w:rPr>
          <w:rFonts w:ascii="Sylfaen" w:hAnsi="Sylfaen" w:cstheme="minorHAnsi"/>
        </w:rPr>
        <w:lastRenderedPageBreak/>
        <w:t xml:space="preserve">ensuring </w:t>
      </w:r>
      <w:r w:rsidR="006867F9" w:rsidRPr="002605BC">
        <w:rPr>
          <w:rFonts w:ascii="Sylfaen" w:hAnsi="Sylfaen" w:cstheme="minorHAnsi"/>
        </w:rPr>
        <w:t xml:space="preserve">their </w:t>
      </w:r>
      <w:r w:rsidRPr="002605BC">
        <w:rPr>
          <w:rFonts w:ascii="Sylfaen" w:hAnsi="Sylfaen" w:cstheme="minorHAnsi"/>
        </w:rPr>
        <w:t xml:space="preserve">access to livelihoods (hereinafter Livelihood Strategy) and respective action plan (hereinafter Livelihood Action Plan). The main objective of the Livelihood Strategy is to ensure sustainable socio-economic integration of IDPs. Based on the Livelihood Strategy and Livelihood Action Plan the agency develops and implements different types of programs aiming </w:t>
      </w:r>
      <w:r w:rsidR="006867F9" w:rsidRPr="002605BC">
        <w:rPr>
          <w:rFonts w:ascii="Sylfaen" w:hAnsi="Sylfaen" w:cstheme="minorHAnsi"/>
        </w:rPr>
        <w:t xml:space="preserve">for </w:t>
      </w:r>
      <w:r w:rsidR="006867F9" w:rsidRPr="002605BC">
        <w:rPr>
          <w:rFonts w:ascii="Sylfaen" w:hAnsi="Sylfaen" w:cstheme="minorHAnsi"/>
        </w:rPr>
        <w:t xml:space="preserve">inclusion of </w:t>
      </w:r>
      <w:r w:rsidRPr="002605BC">
        <w:rPr>
          <w:rFonts w:ascii="Sylfaen" w:hAnsi="Sylfaen" w:cstheme="minorHAnsi"/>
        </w:rPr>
        <w:t xml:space="preserve">IDPs in various fields of social life. The programs implemented by the agency are mainly oriented to support IDPs vocational education, agricultural, entrepreneurial and other income generating activities. There are nearly 3000 IDP families who have received </w:t>
      </w:r>
      <w:r w:rsidR="006867F9" w:rsidRPr="002605BC">
        <w:rPr>
          <w:rFonts w:ascii="Sylfaen" w:hAnsi="Sylfaen" w:cstheme="minorHAnsi"/>
        </w:rPr>
        <w:t xml:space="preserve">a </w:t>
      </w:r>
      <w:r w:rsidRPr="002605BC">
        <w:rPr>
          <w:rFonts w:ascii="Sylfaen" w:hAnsi="Sylfaen" w:cstheme="minorHAnsi"/>
        </w:rPr>
        <w:t xml:space="preserve">grant or subsidy from the agency. The programs of the agency set gender sensitive indicators (namely at least 40% of beneficiaries have to be women) that are fully complied. </w:t>
      </w:r>
    </w:p>
    <w:p w:rsidR="001C615F" w:rsidRPr="002605BC" w:rsidRDefault="001C615F" w:rsidP="002605BC">
      <w:pPr>
        <w:spacing w:after="100" w:afterAutospacing="1"/>
        <w:jc w:val="both"/>
        <w:rPr>
          <w:rFonts w:ascii="Sylfaen" w:hAnsi="Sylfaen" w:cstheme="minorHAnsi"/>
        </w:rPr>
      </w:pPr>
      <w:r w:rsidRPr="002605BC">
        <w:rPr>
          <w:rFonts w:ascii="Sylfaen" w:hAnsi="Sylfaen" w:cstheme="minorHAnsi"/>
        </w:rPr>
        <w:t xml:space="preserve">The Agency cooperates with other governmental entities and local and international stakeholders implementing livelihood supporting programs for vulnerable population of the country (IDPs namely). In parallel with implementing IDP supporting grant or subsidy programs, the livelihood agency carries out nationwide informational campaign </w:t>
      </w:r>
      <w:r w:rsidR="00467D24" w:rsidRPr="002605BC">
        <w:rPr>
          <w:rFonts w:ascii="Sylfaen" w:hAnsi="Sylfaen" w:cstheme="minorHAnsi"/>
        </w:rPr>
        <w:t xml:space="preserve">on </w:t>
      </w:r>
      <w:r w:rsidRPr="002605BC">
        <w:rPr>
          <w:rFonts w:ascii="Sylfaen" w:hAnsi="Sylfaen" w:cstheme="minorHAnsi"/>
        </w:rPr>
        <w:t xml:space="preserve">the governmental programs carried out in livelihood sector. As a result, involvement of IDPs in the programs of other governmental entities has significantly been increased during the past two years. </w:t>
      </w:r>
    </w:p>
    <w:p w:rsidR="001C615F" w:rsidRPr="002605BC" w:rsidRDefault="001C615F" w:rsidP="002605BC">
      <w:pPr>
        <w:spacing w:after="100" w:afterAutospacing="1"/>
        <w:jc w:val="both"/>
        <w:rPr>
          <w:rFonts w:ascii="Sylfaen" w:hAnsi="Sylfaen" w:cstheme="minorHAnsi"/>
        </w:rPr>
      </w:pPr>
    </w:p>
    <w:p w:rsidR="003C3BDC" w:rsidRPr="002605BC" w:rsidRDefault="003C3BDC" w:rsidP="002605BC">
      <w:pPr>
        <w:spacing w:after="100" w:afterAutospacing="1"/>
        <w:jc w:val="both"/>
        <w:rPr>
          <w:rFonts w:ascii="Sylfaen" w:hAnsi="Sylfaen" w:cstheme="minorHAnsi"/>
        </w:rPr>
      </w:pPr>
    </w:p>
    <w:p w:rsidR="003C3BDC" w:rsidRPr="002605BC" w:rsidRDefault="003C3BDC" w:rsidP="002605BC">
      <w:pPr>
        <w:spacing w:after="100" w:afterAutospacing="1"/>
        <w:jc w:val="both"/>
        <w:rPr>
          <w:rFonts w:ascii="Sylfaen" w:hAnsi="Sylfaen"/>
          <w:lang w:val="ka-GE"/>
        </w:rPr>
      </w:pPr>
    </w:p>
    <w:p w:rsidR="003C3BDC" w:rsidRPr="002605BC" w:rsidRDefault="003C3BDC" w:rsidP="002605BC">
      <w:pPr>
        <w:spacing w:after="100" w:afterAutospacing="1"/>
        <w:rPr>
          <w:rFonts w:ascii="Sylfaen" w:hAnsi="Sylfaen"/>
          <w:lang w:val="ka-GE"/>
        </w:rPr>
      </w:pPr>
    </w:p>
    <w:p w:rsidR="0092207C" w:rsidRPr="002605BC" w:rsidRDefault="0092207C" w:rsidP="002605BC">
      <w:pPr>
        <w:spacing w:after="100" w:afterAutospacing="1"/>
        <w:rPr>
          <w:rFonts w:ascii="Sylfaen" w:hAnsi="Sylfaen"/>
          <w:lang w:val="ka-GE"/>
        </w:rPr>
      </w:pPr>
    </w:p>
    <w:sectPr w:rsidR="0092207C" w:rsidRPr="002605B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5A6" w:rsidRDefault="00A965A6" w:rsidP="00442594">
      <w:pPr>
        <w:spacing w:after="0" w:line="240" w:lineRule="auto"/>
      </w:pPr>
      <w:r>
        <w:separator/>
      </w:r>
    </w:p>
  </w:endnote>
  <w:endnote w:type="continuationSeparator" w:id="0">
    <w:p w:rsidR="00A965A6" w:rsidRDefault="00A965A6" w:rsidP="00442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5A6" w:rsidRDefault="00A965A6" w:rsidP="00442594">
      <w:pPr>
        <w:spacing w:after="0" w:line="240" w:lineRule="auto"/>
      </w:pPr>
      <w:r>
        <w:separator/>
      </w:r>
    </w:p>
  </w:footnote>
  <w:footnote w:type="continuationSeparator" w:id="0">
    <w:p w:rsidR="00A965A6" w:rsidRDefault="00A965A6" w:rsidP="00442594">
      <w:pPr>
        <w:spacing w:after="0" w:line="240" w:lineRule="auto"/>
      </w:pPr>
      <w:r>
        <w:continuationSeparator/>
      </w:r>
    </w:p>
  </w:footnote>
  <w:footnote w:id="1">
    <w:p w:rsidR="003C3BDC" w:rsidRDefault="003C3BDC" w:rsidP="003C3BDC">
      <w:pPr>
        <w:pStyle w:val="FootnoteText"/>
      </w:pPr>
      <w:r>
        <w:rPr>
          <w:rStyle w:val="FootnoteReference"/>
        </w:rPr>
        <w:footnoteRef/>
      </w:r>
      <w:r>
        <w:t xml:space="preserve"> </w:t>
      </w:r>
      <w:hyperlink r:id="rId1" w:history="1">
        <w:r w:rsidRPr="00D73874">
          <w:rPr>
            <w:rStyle w:val="Hyperlink"/>
          </w:rPr>
          <w:t>https://data.worldbank.org/indicator/SI.POV.DDAY?end=2017&amp;locations=1W-GE&amp;name_desc=true&amp;start=1981&amp;view=chart</w:t>
        </w:r>
      </w:hyperlink>
    </w:p>
  </w:footnote>
  <w:footnote w:id="2">
    <w:p w:rsidR="003C3BDC" w:rsidRDefault="003C3BDC" w:rsidP="003C3BDC">
      <w:pPr>
        <w:pStyle w:val="FootnoteText"/>
      </w:pPr>
      <w:r>
        <w:rPr>
          <w:rStyle w:val="FootnoteReference"/>
        </w:rPr>
        <w:footnoteRef/>
      </w:r>
      <w:r>
        <w:t xml:space="preserve"> </w:t>
      </w:r>
      <w:hyperlink r:id="rId2" w:history="1">
        <w:r>
          <w:rPr>
            <w:rStyle w:val="Hyperlink"/>
          </w:rPr>
          <w:t>https://www.unicef.org/georgia/media/1226/file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70D8"/>
    <w:multiLevelType w:val="hybridMultilevel"/>
    <w:tmpl w:val="0D74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C033B"/>
    <w:multiLevelType w:val="hybridMultilevel"/>
    <w:tmpl w:val="64128E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E8703E"/>
    <w:multiLevelType w:val="hybridMultilevel"/>
    <w:tmpl w:val="43F6A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5094F16"/>
    <w:multiLevelType w:val="hybridMultilevel"/>
    <w:tmpl w:val="A3DC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B0265E"/>
    <w:multiLevelType w:val="hybridMultilevel"/>
    <w:tmpl w:val="23E67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DF5"/>
    <w:rsid w:val="00090CB2"/>
    <w:rsid w:val="000E4603"/>
    <w:rsid w:val="00131F09"/>
    <w:rsid w:val="00164B87"/>
    <w:rsid w:val="001C615F"/>
    <w:rsid w:val="001C788D"/>
    <w:rsid w:val="00233822"/>
    <w:rsid w:val="002605BC"/>
    <w:rsid w:val="002E3946"/>
    <w:rsid w:val="00324C75"/>
    <w:rsid w:val="003579CD"/>
    <w:rsid w:val="00366774"/>
    <w:rsid w:val="0039767E"/>
    <w:rsid w:val="003A5E50"/>
    <w:rsid w:val="003B54FF"/>
    <w:rsid w:val="003C3BDC"/>
    <w:rsid w:val="003D5E4C"/>
    <w:rsid w:val="003D750F"/>
    <w:rsid w:val="00423F43"/>
    <w:rsid w:val="00426854"/>
    <w:rsid w:val="00442594"/>
    <w:rsid w:val="00467D24"/>
    <w:rsid w:val="004935CD"/>
    <w:rsid w:val="004B136B"/>
    <w:rsid w:val="004E486A"/>
    <w:rsid w:val="00524162"/>
    <w:rsid w:val="00533548"/>
    <w:rsid w:val="0053671D"/>
    <w:rsid w:val="00553FB6"/>
    <w:rsid w:val="00597BFE"/>
    <w:rsid w:val="005A63F9"/>
    <w:rsid w:val="005D40C3"/>
    <w:rsid w:val="00603815"/>
    <w:rsid w:val="006221F0"/>
    <w:rsid w:val="00652C94"/>
    <w:rsid w:val="006867F9"/>
    <w:rsid w:val="006A0C3F"/>
    <w:rsid w:val="006F442D"/>
    <w:rsid w:val="00706A34"/>
    <w:rsid w:val="00746B2F"/>
    <w:rsid w:val="0074703D"/>
    <w:rsid w:val="00780CC4"/>
    <w:rsid w:val="007921A7"/>
    <w:rsid w:val="007A2CAC"/>
    <w:rsid w:val="007B10A5"/>
    <w:rsid w:val="00811BDC"/>
    <w:rsid w:val="00836723"/>
    <w:rsid w:val="00843CE5"/>
    <w:rsid w:val="00877E29"/>
    <w:rsid w:val="008B18AE"/>
    <w:rsid w:val="008B3F45"/>
    <w:rsid w:val="008C790B"/>
    <w:rsid w:val="008D2E81"/>
    <w:rsid w:val="008D4CE1"/>
    <w:rsid w:val="00913675"/>
    <w:rsid w:val="00922025"/>
    <w:rsid w:val="0092207C"/>
    <w:rsid w:val="00961401"/>
    <w:rsid w:val="00986FD8"/>
    <w:rsid w:val="00A047B7"/>
    <w:rsid w:val="00A316D3"/>
    <w:rsid w:val="00A42032"/>
    <w:rsid w:val="00A47E13"/>
    <w:rsid w:val="00A63CE7"/>
    <w:rsid w:val="00A965A6"/>
    <w:rsid w:val="00A9707E"/>
    <w:rsid w:val="00AC5B81"/>
    <w:rsid w:val="00AD7B27"/>
    <w:rsid w:val="00B02D82"/>
    <w:rsid w:val="00B0763B"/>
    <w:rsid w:val="00B36A51"/>
    <w:rsid w:val="00B44E73"/>
    <w:rsid w:val="00B639DF"/>
    <w:rsid w:val="00B67A1D"/>
    <w:rsid w:val="00B87DF5"/>
    <w:rsid w:val="00B903F5"/>
    <w:rsid w:val="00BD75A6"/>
    <w:rsid w:val="00BF5B70"/>
    <w:rsid w:val="00BF5C5F"/>
    <w:rsid w:val="00C40E3D"/>
    <w:rsid w:val="00C54CEC"/>
    <w:rsid w:val="00C648C7"/>
    <w:rsid w:val="00CA1846"/>
    <w:rsid w:val="00CD4900"/>
    <w:rsid w:val="00D15FF3"/>
    <w:rsid w:val="00D20964"/>
    <w:rsid w:val="00D4564F"/>
    <w:rsid w:val="00D54147"/>
    <w:rsid w:val="00D748E0"/>
    <w:rsid w:val="00D91107"/>
    <w:rsid w:val="00DA2ED0"/>
    <w:rsid w:val="00E23501"/>
    <w:rsid w:val="00EC685A"/>
    <w:rsid w:val="00ED5F20"/>
    <w:rsid w:val="00F77E65"/>
    <w:rsid w:val="00F97FBD"/>
    <w:rsid w:val="00FD3C69"/>
    <w:rsid w:val="00FE5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5A"/>
    <w:rPr>
      <w:rFonts w:eastAsiaTheme="minorEastAsia"/>
    </w:rPr>
  </w:style>
  <w:style w:type="paragraph" w:styleId="Heading1">
    <w:name w:val="heading 1"/>
    <w:basedOn w:val="Normal"/>
    <w:next w:val="Normal"/>
    <w:link w:val="Heading1Char"/>
    <w:uiPriority w:val="9"/>
    <w:qFormat/>
    <w:rsid w:val="00EC685A"/>
    <w:pPr>
      <w:keepNext/>
      <w:keepLines/>
      <w:spacing w:before="480" w:after="0"/>
      <w:ind w:firstLine="113"/>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5A"/>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unhideWhenUsed/>
    <w:rsid w:val="00EC6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C685A"/>
    <w:rPr>
      <w:rFonts w:ascii="Courier New" w:eastAsia="Times New Roman" w:hAnsi="Courier New" w:cs="Courier New"/>
      <w:sz w:val="20"/>
      <w:szCs w:val="20"/>
    </w:rPr>
  </w:style>
  <w:style w:type="paragraph" w:styleId="NoSpacing">
    <w:name w:val="No Spacing"/>
    <w:link w:val="NoSpacingChar"/>
    <w:uiPriority w:val="1"/>
    <w:qFormat/>
    <w:rsid w:val="00EC685A"/>
    <w:pPr>
      <w:spacing w:after="0" w:line="240" w:lineRule="auto"/>
    </w:pPr>
  </w:style>
  <w:style w:type="character" w:styleId="SubtleEmphasis">
    <w:name w:val="Subtle Emphasis"/>
    <w:basedOn w:val="DefaultParagraphFont"/>
    <w:uiPriority w:val="19"/>
    <w:qFormat/>
    <w:rsid w:val="00EC685A"/>
    <w:rPr>
      <w:i/>
      <w:iCs/>
      <w:color w:val="808080" w:themeColor="text1" w:themeTint="7F"/>
    </w:rPr>
  </w:style>
  <w:style w:type="character" w:customStyle="1" w:styleId="translation">
    <w:name w:val="translation"/>
    <w:basedOn w:val="DefaultParagraphFont"/>
    <w:rsid w:val="00EC685A"/>
  </w:style>
  <w:style w:type="character" w:customStyle="1" w:styleId="word">
    <w:name w:val="word"/>
    <w:basedOn w:val="DefaultParagraphFont"/>
    <w:rsid w:val="00EC685A"/>
  </w:style>
  <w:style w:type="character" w:styleId="Strong">
    <w:name w:val="Strong"/>
    <w:basedOn w:val="DefaultParagraphFont"/>
    <w:uiPriority w:val="22"/>
    <w:qFormat/>
    <w:rsid w:val="00EC685A"/>
    <w:rPr>
      <w:b/>
      <w:bCs/>
    </w:r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524162"/>
    <w:pPr>
      <w:ind w:left="720"/>
      <w:contextualSpacing/>
    </w:pPr>
  </w:style>
  <w:style w:type="character" w:customStyle="1" w:styleId="shorttext">
    <w:name w:val="short_text"/>
    <w:basedOn w:val="DefaultParagraphFont"/>
    <w:rsid w:val="00524162"/>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7A2CAC"/>
    <w:rPr>
      <w:rFonts w:eastAsiaTheme="minorEastAsia"/>
    </w:rPr>
  </w:style>
  <w:style w:type="paragraph" w:styleId="NormalWeb">
    <w:name w:val="Normal (Web)"/>
    <w:basedOn w:val="Normal"/>
    <w:uiPriority w:val="99"/>
    <w:unhideWhenUsed/>
    <w:rsid w:val="00A63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DefaultParagraphFont"/>
    <w:rsid w:val="008B3F45"/>
  </w:style>
  <w:style w:type="paragraph" w:styleId="FootnoteText">
    <w:name w:val="footnote text"/>
    <w:basedOn w:val="Normal"/>
    <w:link w:val="FootnoteTextChar"/>
    <w:uiPriority w:val="99"/>
    <w:unhideWhenUsed/>
    <w:rsid w:val="008B3F45"/>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8B3F45"/>
    <w:rPr>
      <w:sz w:val="20"/>
      <w:szCs w:val="20"/>
    </w:rPr>
  </w:style>
  <w:style w:type="character" w:styleId="FootnoteReference">
    <w:name w:val="footnote reference"/>
    <w:basedOn w:val="DefaultParagraphFont"/>
    <w:uiPriority w:val="99"/>
    <w:semiHidden/>
    <w:unhideWhenUsed/>
    <w:rsid w:val="008B3F45"/>
    <w:rPr>
      <w:vertAlign w:val="superscript"/>
    </w:rPr>
  </w:style>
  <w:style w:type="character" w:styleId="Hyperlink">
    <w:name w:val="Hyperlink"/>
    <w:basedOn w:val="DefaultParagraphFont"/>
    <w:uiPriority w:val="99"/>
    <w:unhideWhenUsed/>
    <w:rsid w:val="008B3F45"/>
    <w:rPr>
      <w:color w:val="0000FF" w:themeColor="hyperlink"/>
      <w:u w:val="single"/>
    </w:rPr>
  </w:style>
  <w:style w:type="character" w:customStyle="1" w:styleId="alt-edited">
    <w:name w:val="alt-edited"/>
    <w:basedOn w:val="DefaultParagraphFont"/>
    <w:rsid w:val="00C648C7"/>
  </w:style>
  <w:style w:type="character" w:customStyle="1" w:styleId="NoSpacingChar">
    <w:name w:val="No Spacing Char"/>
    <w:basedOn w:val="DefaultParagraphFont"/>
    <w:link w:val="NoSpacing"/>
    <w:uiPriority w:val="1"/>
    <w:rsid w:val="00FE5C41"/>
  </w:style>
  <w:style w:type="paragraph" w:customStyle="1" w:styleId="SingleTxtG">
    <w:name w:val="_ Single Txt_G"/>
    <w:basedOn w:val="Normal"/>
    <w:qFormat/>
    <w:rsid w:val="00B36A51"/>
    <w:pPr>
      <w:suppressAutoHyphens/>
      <w:kinsoku w:val="0"/>
      <w:overflowPunct w:val="0"/>
      <w:autoSpaceDE w:val="0"/>
      <w:autoSpaceDN w:val="0"/>
      <w:adjustRightInd w:val="0"/>
      <w:snapToGrid w:val="0"/>
      <w:spacing w:after="120" w:line="240" w:lineRule="atLeast"/>
      <w:ind w:left="1134" w:right="1134"/>
      <w:jc w:val="both"/>
    </w:pPr>
    <w:rPr>
      <w:rFonts w:ascii="Times New Roman" w:eastAsia="SimSun" w:hAnsi="Times New Roman" w:cs="Times New Roman"/>
      <w:sz w:val="20"/>
      <w:szCs w:val="20"/>
      <w:lang w:val="en-GB"/>
    </w:rPr>
  </w:style>
  <w:style w:type="paragraph" w:styleId="BalloonText">
    <w:name w:val="Balloon Text"/>
    <w:basedOn w:val="Normal"/>
    <w:link w:val="BalloonTextChar"/>
    <w:uiPriority w:val="99"/>
    <w:semiHidden/>
    <w:unhideWhenUsed/>
    <w:rsid w:val="00A42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03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5A"/>
    <w:rPr>
      <w:rFonts w:eastAsiaTheme="minorEastAsia"/>
    </w:rPr>
  </w:style>
  <w:style w:type="paragraph" w:styleId="Heading1">
    <w:name w:val="heading 1"/>
    <w:basedOn w:val="Normal"/>
    <w:next w:val="Normal"/>
    <w:link w:val="Heading1Char"/>
    <w:uiPriority w:val="9"/>
    <w:qFormat/>
    <w:rsid w:val="00EC685A"/>
    <w:pPr>
      <w:keepNext/>
      <w:keepLines/>
      <w:spacing w:before="480" w:after="0"/>
      <w:ind w:firstLine="113"/>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5A"/>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unhideWhenUsed/>
    <w:rsid w:val="00EC6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C685A"/>
    <w:rPr>
      <w:rFonts w:ascii="Courier New" w:eastAsia="Times New Roman" w:hAnsi="Courier New" w:cs="Courier New"/>
      <w:sz w:val="20"/>
      <w:szCs w:val="20"/>
    </w:rPr>
  </w:style>
  <w:style w:type="paragraph" w:styleId="NoSpacing">
    <w:name w:val="No Spacing"/>
    <w:link w:val="NoSpacingChar"/>
    <w:uiPriority w:val="1"/>
    <w:qFormat/>
    <w:rsid w:val="00EC685A"/>
    <w:pPr>
      <w:spacing w:after="0" w:line="240" w:lineRule="auto"/>
    </w:pPr>
  </w:style>
  <w:style w:type="character" w:styleId="SubtleEmphasis">
    <w:name w:val="Subtle Emphasis"/>
    <w:basedOn w:val="DefaultParagraphFont"/>
    <w:uiPriority w:val="19"/>
    <w:qFormat/>
    <w:rsid w:val="00EC685A"/>
    <w:rPr>
      <w:i/>
      <w:iCs/>
      <w:color w:val="808080" w:themeColor="text1" w:themeTint="7F"/>
    </w:rPr>
  </w:style>
  <w:style w:type="character" w:customStyle="1" w:styleId="translation">
    <w:name w:val="translation"/>
    <w:basedOn w:val="DefaultParagraphFont"/>
    <w:rsid w:val="00EC685A"/>
  </w:style>
  <w:style w:type="character" w:customStyle="1" w:styleId="word">
    <w:name w:val="word"/>
    <w:basedOn w:val="DefaultParagraphFont"/>
    <w:rsid w:val="00EC685A"/>
  </w:style>
  <w:style w:type="character" w:styleId="Strong">
    <w:name w:val="Strong"/>
    <w:basedOn w:val="DefaultParagraphFont"/>
    <w:uiPriority w:val="22"/>
    <w:qFormat/>
    <w:rsid w:val="00EC685A"/>
    <w:rPr>
      <w:b/>
      <w:bCs/>
    </w:r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524162"/>
    <w:pPr>
      <w:ind w:left="720"/>
      <w:contextualSpacing/>
    </w:pPr>
  </w:style>
  <w:style w:type="character" w:customStyle="1" w:styleId="shorttext">
    <w:name w:val="short_text"/>
    <w:basedOn w:val="DefaultParagraphFont"/>
    <w:rsid w:val="00524162"/>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7A2CAC"/>
    <w:rPr>
      <w:rFonts w:eastAsiaTheme="minorEastAsia"/>
    </w:rPr>
  </w:style>
  <w:style w:type="paragraph" w:styleId="NormalWeb">
    <w:name w:val="Normal (Web)"/>
    <w:basedOn w:val="Normal"/>
    <w:uiPriority w:val="99"/>
    <w:unhideWhenUsed/>
    <w:rsid w:val="00A63C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DefaultParagraphFont"/>
    <w:rsid w:val="008B3F45"/>
  </w:style>
  <w:style w:type="paragraph" w:styleId="FootnoteText">
    <w:name w:val="footnote text"/>
    <w:basedOn w:val="Normal"/>
    <w:link w:val="FootnoteTextChar"/>
    <w:uiPriority w:val="99"/>
    <w:unhideWhenUsed/>
    <w:rsid w:val="008B3F45"/>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8B3F45"/>
    <w:rPr>
      <w:sz w:val="20"/>
      <w:szCs w:val="20"/>
    </w:rPr>
  </w:style>
  <w:style w:type="character" w:styleId="FootnoteReference">
    <w:name w:val="footnote reference"/>
    <w:basedOn w:val="DefaultParagraphFont"/>
    <w:uiPriority w:val="99"/>
    <w:semiHidden/>
    <w:unhideWhenUsed/>
    <w:rsid w:val="008B3F45"/>
    <w:rPr>
      <w:vertAlign w:val="superscript"/>
    </w:rPr>
  </w:style>
  <w:style w:type="character" w:styleId="Hyperlink">
    <w:name w:val="Hyperlink"/>
    <w:basedOn w:val="DefaultParagraphFont"/>
    <w:uiPriority w:val="99"/>
    <w:unhideWhenUsed/>
    <w:rsid w:val="008B3F45"/>
    <w:rPr>
      <w:color w:val="0000FF" w:themeColor="hyperlink"/>
      <w:u w:val="single"/>
    </w:rPr>
  </w:style>
  <w:style w:type="character" w:customStyle="1" w:styleId="alt-edited">
    <w:name w:val="alt-edited"/>
    <w:basedOn w:val="DefaultParagraphFont"/>
    <w:rsid w:val="00C648C7"/>
  </w:style>
  <w:style w:type="character" w:customStyle="1" w:styleId="NoSpacingChar">
    <w:name w:val="No Spacing Char"/>
    <w:basedOn w:val="DefaultParagraphFont"/>
    <w:link w:val="NoSpacing"/>
    <w:uiPriority w:val="1"/>
    <w:rsid w:val="00FE5C41"/>
  </w:style>
  <w:style w:type="paragraph" w:customStyle="1" w:styleId="SingleTxtG">
    <w:name w:val="_ Single Txt_G"/>
    <w:basedOn w:val="Normal"/>
    <w:qFormat/>
    <w:rsid w:val="00B36A51"/>
    <w:pPr>
      <w:suppressAutoHyphens/>
      <w:kinsoku w:val="0"/>
      <w:overflowPunct w:val="0"/>
      <w:autoSpaceDE w:val="0"/>
      <w:autoSpaceDN w:val="0"/>
      <w:adjustRightInd w:val="0"/>
      <w:snapToGrid w:val="0"/>
      <w:spacing w:after="120" w:line="240" w:lineRule="atLeast"/>
      <w:ind w:left="1134" w:right="1134"/>
      <w:jc w:val="both"/>
    </w:pPr>
    <w:rPr>
      <w:rFonts w:ascii="Times New Roman" w:eastAsia="SimSun" w:hAnsi="Times New Roman" w:cs="Times New Roman"/>
      <w:sz w:val="20"/>
      <w:szCs w:val="20"/>
      <w:lang w:val="en-GB"/>
    </w:rPr>
  </w:style>
  <w:style w:type="paragraph" w:styleId="BalloonText">
    <w:name w:val="Balloon Text"/>
    <w:basedOn w:val="Normal"/>
    <w:link w:val="BalloonTextChar"/>
    <w:uiPriority w:val="99"/>
    <w:semiHidden/>
    <w:unhideWhenUsed/>
    <w:rsid w:val="00A42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03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10370">
      <w:bodyDiv w:val="1"/>
      <w:marLeft w:val="0"/>
      <w:marRight w:val="0"/>
      <w:marTop w:val="0"/>
      <w:marBottom w:val="0"/>
      <w:divBdr>
        <w:top w:val="none" w:sz="0" w:space="0" w:color="auto"/>
        <w:left w:val="none" w:sz="0" w:space="0" w:color="auto"/>
        <w:bottom w:val="none" w:sz="0" w:space="0" w:color="auto"/>
        <w:right w:val="none" w:sz="0" w:space="0" w:color="auto"/>
      </w:divBdr>
    </w:div>
    <w:div w:id="504905219">
      <w:bodyDiv w:val="1"/>
      <w:marLeft w:val="0"/>
      <w:marRight w:val="0"/>
      <w:marTop w:val="0"/>
      <w:marBottom w:val="0"/>
      <w:divBdr>
        <w:top w:val="none" w:sz="0" w:space="0" w:color="auto"/>
        <w:left w:val="none" w:sz="0" w:space="0" w:color="auto"/>
        <w:bottom w:val="none" w:sz="0" w:space="0" w:color="auto"/>
        <w:right w:val="none" w:sz="0" w:space="0" w:color="auto"/>
      </w:divBdr>
    </w:div>
    <w:div w:id="706757272">
      <w:bodyDiv w:val="1"/>
      <w:marLeft w:val="0"/>
      <w:marRight w:val="0"/>
      <w:marTop w:val="0"/>
      <w:marBottom w:val="0"/>
      <w:divBdr>
        <w:top w:val="none" w:sz="0" w:space="0" w:color="auto"/>
        <w:left w:val="none" w:sz="0" w:space="0" w:color="auto"/>
        <w:bottom w:val="none" w:sz="0" w:space="0" w:color="auto"/>
        <w:right w:val="none" w:sz="0" w:space="0" w:color="auto"/>
      </w:divBdr>
    </w:div>
    <w:div w:id="974986191">
      <w:bodyDiv w:val="1"/>
      <w:marLeft w:val="0"/>
      <w:marRight w:val="0"/>
      <w:marTop w:val="0"/>
      <w:marBottom w:val="0"/>
      <w:divBdr>
        <w:top w:val="none" w:sz="0" w:space="0" w:color="auto"/>
        <w:left w:val="none" w:sz="0" w:space="0" w:color="auto"/>
        <w:bottom w:val="none" w:sz="0" w:space="0" w:color="auto"/>
        <w:right w:val="none" w:sz="0" w:space="0" w:color="auto"/>
      </w:divBdr>
    </w:div>
    <w:div w:id="1378165796">
      <w:bodyDiv w:val="1"/>
      <w:marLeft w:val="0"/>
      <w:marRight w:val="0"/>
      <w:marTop w:val="0"/>
      <w:marBottom w:val="0"/>
      <w:divBdr>
        <w:top w:val="none" w:sz="0" w:space="0" w:color="auto"/>
        <w:left w:val="none" w:sz="0" w:space="0" w:color="auto"/>
        <w:bottom w:val="none" w:sz="0" w:space="0" w:color="auto"/>
        <w:right w:val="none" w:sz="0" w:space="0" w:color="auto"/>
      </w:divBdr>
    </w:div>
    <w:div w:id="1980450653">
      <w:bodyDiv w:val="1"/>
      <w:marLeft w:val="0"/>
      <w:marRight w:val="0"/>
      <w:marTop w:val="0"/>
      <w:marBottom w:val="0"/>
      <w:divBdr>
        <w:top w:val="none" w:sz="0" w:space="0" w:color="auto"/>
        <w:left w:val="none" w:sz="0" w:space="0" w:color="auto"/>
        <w:bottom w:val="none" w:sz="0" w:space="0" w:color="auto"/>
        <w:right w:val="none" w:sz="0" w:space="0" w:color="auto"/>
      </w:divBdr>
    </w:div>
    <w:div w:id="214068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unicef.org/georgia/media/1226/file" TargetMode="External"/><Relationship Id="rId1" Type="http://schemas.openxmlformats.org/officeDocument/2006/relationships/hyperlink" Target="https://data.worldbank.org/indicator/SI.POV.DDAY?end=2017&amp;locations=1W-GE&amp;name_desc=true&amp;start=1981&amp;view=ch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92A23-9EBE-4B3D-9C1F-3CD3C432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Gvetadze</dc:creator>
  <cp:lastModifiedBy>Teona Vardzelashvili</cp:lastModifiedBy>
  <cp:revision>4</cp:revision>
  <dcterms:created xsi:type="dcterms:W3CDTF">2019-04-15T10:59:00Z</dcterms:created>
  <dcterms:modified xsi:type="dcterms:W3CDTF">2019-04-15T11:20:00Z</dcterms:modified>
</cp:coreProperties>
</file>