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A54F" w14:textId="77777777" w:rsidR="0069120D" w:rsidRPr="00A93611" w:rsidRDefault="0069120D" w:rsidP="00A527FD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4F9781A7" w14:textId="77777777" w:rsidR="0069120D" w:rsidRPr="00A93611" w:rsidRDefault="0069120D" w:rsidP="00A527FD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73E0035C" w14:textId="77777777" w:rsidR="0069120D" w:rsidRPr="00A93611" w:rsidRDefault="0069120D" w:rsidP="00A527FD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39A43C6B" w14:textId="77777777" w:rsidR="0069120D" w:rsidRPr="00A93611" w:rsidRDefault="0069120D" w:rsidP="00A527FD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6DF604E1" w14:textId="77777777" w:rsidR="0069120D" w:rsidRPr="00A93611" w:rsidRDefault="0069120D" w:rsidP="00A527FD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5BFDBF0E" w14:textId="77777777" w:rsidR="0069120D" w:rsidRPr="00A93611" w:rsidRDefault="0069120D" w:rsidP="00A527FD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53648467" w14:textId="77777777" w:rsidR="0069120D" w:rsidRPr="00A93611" w:rsidRDefault="0069120D" w:rsidP="00A527FD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78712E02" w14:textId="12F99F39" w:rsidR="0069120D" w:rsidRPr="00A93611" w:rsidRDefault="0069120D" w:rsidP="00A527FD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30B92A6D" w14:textId="77777777" w:rsidR="0069120D" w:rsidRPr="00A93611" w:rsidRDefault="0069120D" w:rsidP="00A527FD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7C2F4E8F" w14:textId="77777777" w:rsidR="0069120D" w:rsidRPr="00A93611" w:rsidRDefault="0069120D" w:rsidP="00A527FD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67B5511C" w14:textId="66E1B6D1" w:rsidR="00644CF0" w:rsidRPr="00A93611" w:rsidRDefault="00644CF0" w:rsidP="00A527FD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A93611">
        <w:rPr>
          <w:rFonts w:ascii="Sylfaen" w:hAnsi="Sylfaen"/>
          <w:b/>
          <w:sz w:val="24"/>
          <w:szCs w:val="24"/>
          <w:lang w:val="ka-GE"/>
        </w:rPr>
        <w:t>„საქართველოში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შესახებ“ საქართველოს მთავრობის 2020 წლის 23 მარტის №181 დადგენილებაში ცვლილების შეტანის თაობაზე</w:t>
      </w:r>
    </w:p>
    <w:p w14:paraId="31F59C14" w14:textId="77777777" w:rsidR="00644CF0" w:rsidRPr="00A93611" w:rsidRDefault="00644CF0" w:rsidP="00A527FD">
      <w:pPr>
        <w:spacing w:after="0" w:line="360" w:lineRule="auto"/>
        <w:ind w:firstLine="539"/>
        <w:rPr>
          <w:rFonts w:ascii="Sylfaen" w:hAnsi="Sylfaen"/>
          <w:sz w:val="24"/>
          <w:szCs w:val="24"/>
          <w:lang w:val="ka-GE"/>
        </w:rPr>
      </w:pPr>
    </w:p>
    <w:p w14:paraId="6D68E3A6" w14:textId="7ECCFCB8" w:rsidR="00376BC4" w:rsidRPr="00A93611" w:rsidRDefault="0091754A" w:rsidP="009D5AB8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93611">
        <w:rPr>
          <w:rFonts w:ascii="Sylfaen" w:hAnsi="Sylfaen"/>
          <w:b/>
          <w:sz w:val="24"/>
          <w:szCs w:val="24"/>
          <w:lang w:val="ka-GE"/>
        </w:rPr>
        <w:t>მუხლი 1.</w:t>
      </w:r>
      <w:r w:rsidR="006C5394" w:rsidRPr="00A9361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44CF0" w:rsidRPr="00A93611">
        <w:rPr>
          <w:rFonts w:ascii="Sylfaen" w:hAnsi="Sylfaen"/>
          <w:sz w:val="24"/>
          <w:szCs w:val="24"/>
          <w:lang w:val="ka-GE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„საქართველოში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შესახებ“ საქართველოს მთავრობის 2020 წლის 23 მარტის №181 დადგენილებაში (www.matsne.gov.ge, 23/03/2020, 120160030.10.003.021892) შეტანილ იქნეს </w:t>
      </w:r>
      <w:r w:rsidR="00C10DFD" w:rsidRPr="00A93611">
        <w:rPr>
          <w:rFonts w:ascii="Sylfaen" w:hAnsi="Sylfaen"/>
          <w:sz w:val="24"/>
          <w:szCs w:val="24"/>
          <w:lang w:val="ka-GE"/>
        </w:rPr>
        <w:t xml:space="preserve">ცვლილება და </w:t>
      </w:r>
      <w:r w:rsidR="0089335F" w:rsidRPr="00A93611">
        <w:rPr>
          <w:rFonts w:ascii="Sylfaen" w:hAnsi="Sylfaen"/>
          <w:sz w:val="24"/>
          <w:szCs w:val="24"/>
          <w:lang w:val="ka-GE"/>
        </w:rPr>
        <w:t>დადგენილებით დამტკიცებულ</w:t>
      </w:r>
      <w:r w:rsidR="00376BC4" w:rsidRPr="00A93611">
        <w:rPr>
          <w:rFonts w:ascii="Sylfaen" w:hAnsi="Sylfaen"/>
          <w:sz w:val="24"/>
          <w:szCs w:val="24"/>
          <w:lang w:val="ka-GE"/>
        </w:rPr>
        <w:t>ი</w:t>
      </w:r>
      <w:r w:rsidR="0089335F" w:rsidRPr="00A93611">
        <w:rPr>
          <w:rFonts w:ascii="Sylfaen" w:hAnsi="Sylfaen"/>
          <w:sz w:val="24"/>
          <w:szCs w:val="24"/>
          <w:lang w:val="ka-GE"/>
        </w:rPr>
        <w:t xml:space="preserve"> „საქართველოში ახალი კორონავირუსის (COVID-19) გავრცელების აღკვეთის მიზნით გასატარებელ ღონისძიებებ</w:t>
      </w:r>
      <w:r w:rsidR="00376BC4" w:rsidRPr="00A93611">
        <w:rPr>
          <w:rFonts w:ascii="Sylfaen" w:hAnsi="Sylfaen"/>
          <w:sz w:val="24"/>
          <w:szCs w:val="24"/>
          <w:lang w:val="ka-GE"/>
        </w:rPr>
        <w:t>ი</w:t>
      </w:r>
      <w:r w:rsidR="0089335F" w:rsidRPr="00A93611">
        <w:rPr>
          <w:rFonts w:ascii="Sylfaen" w:hAnsi="Sylfaen"/>
          <w:sz w:val="24"/>
          <w:szCs w:val="24"/>
          <w:lang w:val="ka-GE"/>
        </w:rPr>
        <w:t>ს“</w:t>
      </w:r>
      <w:r w:rsidR="00376BC4" w:rsidRPr="00A93611">
        <w:rPr>
          <w:rFonts w:ascii="Sylfaen" w:hAnsi="Sylfaen"/>
          <w:sz w:val="24"/>
          <w:szCs w:val="24"/>
          <w:lang w:val="ka-GE"/>
        </w:rPr>
        <w:t xml:space="preserve">: </w:t>
      </w:r>
    </w:p>
    <w:p w14:paraId="591E9A79" w14:textId="77777777" w:rsidR="0046229C" w:rsidRPr="00A93611" w:rsidRDefault="00376BC4" w:rsidP="00A527F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93611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46229C" w:rsidRPr="00A93611">
        <w:rPr>
          <w:rFonts w:ascii="Sylfaen" w:hAnsi="Sylfaen"/>
          <w:b/>
          <w:sz w:val="24"/>
          <w:szCs w:val="24"/>
          <w:lang w:val="ka-GE"/>
        </w:rPr>
        <w:t>მე-2 მუხლის:</w:t>
      </w:r>
    </w:p>
    <w:p w14:paraId="7FFDE00E" w14:textId="542BF835" w:rsidR="00D74798" w:rsidRPr="00170DA4" w:rsidRDefault="0046229C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93611">
        <w:rPr>
          <w:rFonts w:ascii="Sylfaen" w:hAnsi="Sylfaen"/>
          <w:b/>
          <w:sz w:val="24"/>
          <w:szCs w:val="24"/>
          <w:lang w:val="ka-GE"/>
        </w:rPr>
        <w:t xml:space="preserve">ა) მე-6 პუნქტის „ბ“ ქვეპუნქტი </w:t>
      </w:r>
      <w:r w:rsidRPr="00170DA4">
        <w:rPr>
          <w:rFonts w:ascii="Sylfaen" w:hAnsi="Sylfaen"/>
          <w:b/>
          <w:sz w:val="24"/>
          <w:szCs w:val="24"/>
          <w:lang w:val="ka-GE"/>
        </w:rPr>
        <w:t>ჩამოყალიბდეს შემდეგი რედაქციით:</w:t>
      </w:r>
    </w:p>
    <w:p w14:paraId="06866274" w14:textId="78C05444" w:rsidR="00126A61" w:rsidRPr="00A93611" w:rsidRDefault="0046229C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170DA4">
        <w:rPr>
          <w:rFonts w:ascii="Sylfaen" w:hAnsi="Sylfaen"/>
          <w:bCs/>
          <w:sz w:val="24"/>
          <w:szCs w:val="24"/>
          <w:lang w:val="ka-GE"/>
        </w:rPr>
        <w:t>„</w:t>
      </w:r>
      <w:r w:rsidR="00E91928" w:rsidRPr="00170DA4">
        <w:rPr>
          <w:rFonts w:ascii="Sylfaen" w:hAnsi="Sylfaen"/>
          <w:sz w:val="24"/>
          <w:szCs w:val="24"/>
          <w:lang w:val="ka-GE"/>
        </w:rPr>
        <w:t xml:space="preserve">ბ) </w:t>
      </w:r>
      <w:r w:rsidR="00C05EE6" w:rsidRPr="00170DA4">
        <w:rPr>
          <w:rFonts w:ascii="Sylfaen" w:hAnsi="Sylfaen"/>
          <w:sz w:val="24"/>
          <w:szCs w:val="24"/>
          <w:lang w:val="ka-GE"/>
        </w:rPr>
        <w:t xml:space="preserve"> მექანიკური </w:t>
      </w:r>
      <w:r w:rsidR="0099624C" w:rsidRPr="00170DA4">
        <w:rPr>
          <w:rFonts w:ascii="Sylfaen" w:hAnsi="Sylfaen"/>
          <w:sz w:val="24"/>
          <w:szCs w:val="24"/>
          <w:lang w:val="ka-GE"/>
        </w:rPr>
        <w:t xml:space="preserve">სატრანსპორტო </w:t>
      </w:r>
      <w:r w:rsidR="00C05EE6" w:rsidRPr="00170DA4">
        <w:rPr>
          <w:rFonts w:ascii="Sylfaen" w:hAnsi="Sylfaen"/>
          <w:sz w:val="24"/>
          <w:szCs w:val="24"/>
          <w:lang w:val="ka-GE"/>
        </w:rPr>
        <w:t>საშუალებების</w:t>
      </w:r>
      <w:r w:rsidR="0099624C" w:rsidRPr="00170DA4">
        <w:rPr>
          <w:rFonts w:ascii="Sylfaen" w:hAnsi="Sylfaen"/>
          <w:sz w:val="24"/>
          <w:szCs w:val="24"/>
          <w:lang w:val="ka-GE"/>
        </w:rPr>
        <w:t xml:space="preserve"> </w:t>
      </w:r>
      <w:r w:rsidR="00AE71BE" w:rsidRPr="00170DA4">
        <w:rPr>
          <w:rFonts w:ascii="Sylfaen" w:hAnsi="Sylfaen"/>
          <w:sz w:val="24"/>
          <w:szCs w:val="24"/>
          <w:lang w:val="ka-GE"/>
        </w:rPr>
        <w:t xml:space="preserve"> (გარდა მოტოციკლისა) </w:t>
      </w:r>
      <w:r w:rsidR="0099624C" w:rsidRPr="00170DA4">
        <w:rPr>
          <w:rFonts w:ascii="Sylfaen" w:hAnsi="Sylfaen"/>
          <w:sz w:val="24"/>
          <w:szCs w:val="24"/>
          <w:lang w:val="ka-GE"/>
        </w:rPr>
        <w:t>გადაადგილება;</w:t>
      </w:r>
      <w:r w:rsidRPr="00170DA4">
        <w:rPr>
          <w:rFonts w:ascii="Sylfaen" w:hAnsi="Sylfaen"/>
          <w:sz w:val="24"/>
          <w:szCs w:val="24"/>
          <w:lang w:val="ka-GE"/>
        </w:rPr>
        <w:t>“</w:t>
      </w:r>
      <w:r w:rsidR="00760EF7" w:rsidRPr="00170DA4">
        <w:rPr>
          <w:rFonts w:ascii="Sylfaen" w:hAnsi="Sylfaen"/>
          <w:sz w:val="24"/>
          <w:szCs w:val="24"/>
          <w:lang w:val="ka-GE"/>
        </w:rPr>
        <w:t>;</w:t>
      </w:r>
    </w:p>
    <w:p w14:paraId="037A9479" w14:textId="77777777" w:rsidR="00126A61" w:rsidRPr="00A93611" w:rsidRDefault="00126A61" w:rsidP="00A527FD">
      <w:pPr>
        <w:spacing w:after="0" w:line="360" w:lineRule="auto"/>
        <w:ind w:firstLine="539"/>
        <w:jc w:val="both"/>
        <w:rPr>
          <w:rFonts w:ascii="Sylfaen" w:hAnsi="Sylfaen"/>
          <w:sz w:val="24"/>
          <w:szCs w:val="24"/>
          <w:lang w:val="ka-GE"/>
        </w:rPr>
      </w:pPr>
    </w:p>
    <w:p w14:paraId="6A5C041C" w14:textId="56C51156" w:rsidR="0046229C" w:rsidRPr="00A93611" w:rsidRDefault="0046229C" w:rsidP="00A527F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93611">
        <w:rPr>
          <w:rFonts w:ascii="Sylfaen" w:hAnsi="Sylfaen"/>
          <w:b/>
          <w:sz w:val="24"/>
          <w:szCs w:val="24"/>
          <w:lang w:val="ka-GE"/>
        </w:rPr>
        <w:t>ბ) მე-6 პუნქტის შემდგომ დაემატოს შემდეგი შინაარსის 6</w:t>
      </w:r>
      <w:r w:rsidRPr="00A93611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  <w:r w:rsidRPr="00A93611">
        <w:rPr>
          <w:rFonts w:ascii="Sylfaen" w:hAnsi="Sylfaen"/>
          <w:b/>
          <w:sz w:val="24"/>
          <w:szCs w:val="24"/>
          <w:lang w:val="ka-GE"/>
        </w:rPr>
        <w:t xml:space="preserve"> პუნქტი:</w:t>
      </w:r>
    </w:p>
    <w:p w14:paraId="0145ED2F" w14:textId="6F4DFA3C" w:rsidR="00676844" w:rsidRPr="00A93611" w:rsidRDefault="0046229C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93611">
        <w:rPr>
          <w:rFonts w:ascii="Sylfaen" w:hAnsi="Sylfaen"/>
          <w:sz w:val="24"/>
          <w:szCs w:val="24"/>
          <w:lang w:val="ka-GE"/>
        </w:rPr>
        <w:t>„</w:t>
      </w:r>
      <w:r w:rsidR="00676844" w:rsidRPr="00A93611">
        <w:rPr>
          <w:rFonts w:ascii="Sylfaen" w:hAnsi="Sylfaen"/>
          <w:sz w:val="24"/>
          <w:szCs w:val="24"/>
          <w:lang w:val="ka-GE"/>
        </w:rPr>
        <w:t>6</w:t>
      </w:r>
      <w:r w:rsidR="00676844" w:rsidRPr="00A93611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676844" w:rsidRPr="00A93611">
        <w:rPr>
          <w:rFonts w:ascii="Sylfaen" w:hAnsi="Sylfaen"/>
          <w:sz w:val="24"/>
          <w:szCs w:val="24"/>
          <w:lang w:val="ka-GE"/>
        </w:rPr>
        <w:t>.</w:t>
      </w:r>
      <w:r w:rsidR="00E21F5C" w:rsidRPr="00A93611">
        <w:rPr>
          <w:rFonts w:ascii="Sylfaen" w:hAnsi="Sylfaen"/>
          <w:sz w:val="24"/>
          <w:szCs w:val="24"/>
          <w:lang w:val="ka-GE"/>
        </w:rPr>
        <w:t xml:space="preserve"> </w:t>
      </w:r>
      <w:r w:rsidR="002A46ED" w:rsidRPr="00A93611">
        <w:rPr>
          <w:rFonts w:ascii="Sylfaen" w:hAnsi="Sylfaen"/>
          <w:sz w:val="24"/>
          <w:szCs w:val="24"/>
          <w:lang w:val="ka-GE"/>
        </w:rPr>
        <w:t xml:space="preserve">ამ მუხლის მე-6 პუნქტის „ბ“ ქვეპუნქტით გათვალისწინებული შეზღუდვა არ </w:t>
      </w:r>
      <w:r w:rsidR="00E767EE" w:rsidRPr="00A93611">
        <w:rPr>
          <w:rFonts w:ascii="Sylfaen" w:hAnsi="Sylfaen"/>
          <w:sz w:val="24"/>
          <w:szCs w:val="24"/>
          <w:lang w:val="ka-GE"/>
        </w:rPr>
        <w:t>ეხება</w:t>
      </w:r>
      <w:r w:rsidR="002A46ED" w:rsidRPr="00A93611">
        <w:rPr>
          <w:rFonts w:ascii="Sylfaen" w:hAnsi="Sylfaen"/>
          <w:sz w:val="24"/>
          <w:szCs w:val="24"/>
          <w:lang w:val="ka-GE"/>
        </w:rPr>
        <w:t>:</w:t>
      </w:r>
    </w:p>
    <w:p w14:paraId="67A3F330" w14:textId="2FB347DF" w:rsidR="002A46ED" w:rsidRPr="00A93611" w:rsidRDefault="002A46ED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93611">
        <w:rPr>
          <w:rFonts w:ascii="Sylfaen" w:hAnsi="Sylfaen"/>
          <w:sz w:val="24"/>
          <w:szCs w:val="24"/>
          <w:lang w:val="ka-GE"/>
        </w:rPr>
        <w:t xml:space="preserve">ა) </w:t>
      </w:r>
      <w:r w:rsidR="00E767EE" w:rsidRPr="00A93611">
        <w:rPr>
          <w:rFonts w:ascii="Sylfaen" w:hAnsi="Sylfaen"/>
          <w:sz w:val="24"/>
          <w:szCs w:val="24"/>
          <w:lang w:val="ka-GE"/>
        </w:rPr>
        <w:t>საერთაშორისო და ადგილობრივ სატვირთო გადაზიდვებს;</w:t>
      </w:r>
    </w:p>
    <w:p w14:paraId="0BD90836" w14:textId="62E13701" w:rsidR="00503168" w:rsidRPr="00A93611" w:rsidRDefault="00503168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93611">
        <w:rPr>
          <w:rFonts w:ascii="Sylfaen" w:hAnsi="Sylfaen"/>
          <w:sz w:val="24"/>
          <w:szCs w:val="24"/>
          <w:lang w:val="ka-GE"/>
        </w:rPr>
        <w:t>ბ) საქართველოში აკრედიტებული დიპლომატიური კორპუსის წარმომადგენლების სამსახურებრივი საქმიანობიდან გამომდინარე გადაადგილებას;</w:t>
      </w:r>
    </w:p>
    <w:p w14:paraId="6D0D447C" w14:textId="6F4ED0FC" w:rsidR="00E767EE" w:rsidRPr="00A93611" w:rsidRDefault="00BE586E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93611">
        <w:rPr>
          <w:rFonts w:ascii="Sylfaen" w:hAnsi="Sylfaen"/>
          <w:sz w:val="24"/>
          <w:szCs w:val="24"/>
          <w:lang w:val="ka-GE"/>
        </w:rPr>
        <w:lastRenderedPageBreak/>
        <w:t>გ</w:t>
      </w:r>
      <w:r w:rsidR="00E767EE" w:rsidRPr="00A93611">
        <w:rPr>
          <w:rFonts w:ascii="Sylfaen" w:hAnsi="Sylfaen"/>
          <w:sz w:val="24"/>
          <w:szCs w:val="24"/>
          <w:lang w:val="ka-GE"/>
        </w:rPr>
        <w:t>) საერთაშორისო ორგანიზაციების ჰუმანიტარული მიზნებისთვის გადაადგილებას;</w:t>
      </w:r>
    </w:p>
    <w:p w14:paraId="16115D71" w14:textId="72AC28B9" w:rsidR="00C37CF0" w:rsidRDefault="00BE586E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93611">
        <w:rPr>
          <w:rFonts w:ascii="Sylfaen" w:hAnsi="Sylfaen"/>
          <w:sz w:val="24"/>
          <w:szCs w:val="24"/>
          <w:lang w:val="ka-GE"/>
        </w:rPr>
        <w:t>დ</w:t>
      </w:r>
      <w:r w:rsidR="00C37CF0" w:rsidRPr="00A93611">
        <w:rPr>
          <w:rFonts w:ascii="Sylfaen" w:hAnsi="Sylfaen"/>
          <w:sz w:val="24"/>
          <w:szCs w:val="24"/>
          <w:lang w:val="ka-GE"/>
        </w:rPr>
        <w:t xml:space="preserve">) </w:t>
      </w:r>
      <w:r w:rsidR="009B6CD7" w:rsidRPr="00A93611">
        <w:rPr>
          <w:rFonts w:ascii="Sylfaen" w:hAnsi="Sylfaen"/>
          <w:sz w:val="24"/>
          <w:szCs w:val="24"/>
          <w:lang w:val="ka-GE"/>
        </w:rPr>
        <w:t> სამედიცინო დაწესებულების თანამშრომლების სამსახურებრივი საქმიანობიდან გამომდინარე გადაადგილებას;</w:t>
      </w:r>
    </w:p>
    <w:p w14:paraId="51A32F20" w14:textId="550D77BB" w:rsidR="004A6B6B" w:rsidRPr="00A93611" w:rsidRDefault="004A6B6B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</w:t>
      </w:r>
      <w:r w:rsidRPr="00A93611">
        <w:rPr>
          <w:rFonts w:ascii="Sylfaen" w:hAnsi="Sylfaen"/>
          <w:sz w:val="24"/>
          <w:szCs w:val="24"/>
          <w:lang w:val="ka-GE"/>
        </w:rPr>
        <w:t xml:space="preserve">) სამედიცინო მომსახურების </w:t>
      </w:r>
      <w:r>
        <w:rPr>
          <w:rFonts w:ascii="Sylfaen" w:hAnsi="Sylfaen"/>
          <w:sz w:val="24"/>
          <w:szCs w:val="24"/>
          <w:lang w:val="ka-GE"/>
        </w:rPr>
        <w:t>გაწევის/</w:t>
      </w:r>
      <w:r w:rsidRPr="00A93611">
        <w:rPr>
          <w:rFonts w:ascii="Sylfaen" w:hAnsi="Sylfaen"/>
          <w:sz w:val="24"/>
          <w:szCs w:val="24"/>
          <w:lang w:val="ka-GE"/>
        </w:rPr>
        <w:t>მიღების მიზნით გადაადგილებას;</w:t>
      </w:r>
    </w:p>
    <w:p w14:paraId="709A5427" w14:textId="00B7196E" w:rsidR="00EA737D" w:rsidRPr="00A93611" w:rsidRDefault="004A6B6B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</w:t>
      </w:r>
      <w:r w:rsidR="00EA737D" w:rsidRPr="00A93611">
        <w:rPr>
          <w:rFonts w:ascii="Sylfaen" w:hAnsi="Sylfaen"/>
          <w:sz w:val="24"/>
          <w:szCs w:val="24"/>
          <w:lang w:val="ka-GE"/>
        </w:rPr>
        <w:t>) ჟურნალისტური საქმიანობის განხორციელების მიზნით, ოპერაციულ შტაბთან შეთანხმებულ სიაში მყოფ მედია საშუალებების წარმომადგენელთა გადაადგილებას;</w:t>
      </w:r>
    </w:p>
    <w:p w14:paraId="32276115" w14:textId="57E9BE66" w:rsidR="00310824" w:rsidRPr="00A93611" w:rsidRDefault="00310824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ზ) </w:t>
      </w:r>
      <w:r w:rsidRPr="00310824">
        <w:rPr>
          <w:rFonts w:ascii="Sylfaen" w:hAnsi="Sylfaen"/>
          <w:sz w:val="24"/>
          <w:szCs w:val="24"/>
        </w:rPr>
        <w:t xml:space="preserve">შენობების საერთო </w:t>
      </w:r>
      <w:r>
        <w:rPr>
          <w:rFonts w:ascii="Sylfaen" w:hAnsi="Sylfaen"/>
          <w:sz w:val="24"/>
          <w:szCs w:val="24"/>
        </w:rPr>
        <w:t>დასუფთავებისა</w:t>
      </w:r>
      <w:r w:rsidRPr="00310824">
        <w:rPr>
          <w:rFonts w:ascii="Sylfaen" w:hAnsi="Sylfaen"/>
          <w:sz w:val="24"/>
          <w:szCs w:val="24"/>
        </w:rPr>
        <w:t xml:space="preserve"> და </w:t>
      </w:r>
      <w:r>
        <w:rPr>
          <w:rFonts w:ascii="Sylfaen" w:hAnsi="Sylfaen"/>
          <w:sz w:val="24"/>
          <w:szCs w:val="24"/>
        </w:rPr>
        <w:t>დეზინფექციის მომსახურების გაწევის მიზნით გადაადგილებას;</w:t>
      </w:r>
    </w:p>
    <w:p w14:paraId="61F0FF26" w14:textId="08D313A4" w:rsidR="008A6B54" w:rsidRPr="00A93611" w:rsidRDefault="00310824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</w:t>
      </w:r>
      <w:r w:rsidR="009B6CD7" w:rsidRPr="00760EF7">
        <w:rPr>
          <w:rFonts w:ascii="Sylfaen" w:hAnsi="Sylfaen"/>
          <w:sz w:val="24"/>
          <w:szCs w:val="24"/>
          <w:lang w:val="ka-GE"/>
        </w:rPr>
        <w:t xml:space="preserve">) </w:t>
      </w:r>
      <w:r w:rsidR="002D662C" w:rsidRPr="00760EF7">
        <w:rPr>
          <w:rFonts w:ascii="Sylfaen" w:hAnsi="Sylfaen"/>
          <w:sz w:val="24"/>
          <w:szCs w:val="24"/>
          <w:lang w:val="ka-GE"/>
        </w:rPr>
        <w:t xml:space="preserve">ფიზიკური პირის გადაადგილებას </w:t>
      </w:r>
      <w:r w:rsidR="00965126" w:rsidRPr="00760EF7">
        <w:rPr>
          <w:rFonts w:ascii="Sylfaen" w:hAnsi="Sylfaen"/>
          <w:sz w:val="24"/>
          <w:szCs w:val="24"/>
          <w:lang w:val="ka-GE"/>
        </w:rPr>
        <w:t xml:space="preserve">საჯარო </w:t>
      </w:r>
      <w:r w:rsidR="002D662C" w:rsidRPr="00760EF7">
        <w:rPr>
          <w:rFonts w:ascii="Sylfaen" w:hAnsi="Sylfaen"/>
          <w:sz w:val="24"/>
          <w:szCs w:val="24"/>
          <w:lang w:val="ka-GE"/>
        </w:rPr>
        <w:t>დაწესებულებაში მისვლის მიზნით, რაც დასტურდება საჯარო დაწესებულების მიერ მისთვის გაგზავნილი შეტყობინებით</w:t>
      </w:r>
      <w:r w:rsidR="00425C0A">
        <w:rPr>
          <w:rFonts w:ascii="Sylfaen" w:hAnsi="Sylfaen"/>
          <w:sz w:val="24"/>
          <w:szCs w:val="24"/>
        </w:rPr>
        <w:t>/</w:t>
      </w:r>
      <w:r w:rsidR="00425C0A">
        <w:rPr>
          <w:rFonts w:ascii="Sylfaen" w:hAnsi="Sylfaen"/>
          <w:sz w:val="24"/>
          <w:szCs w:val="24"/>
          <w:lang w:val="ka-GE"/>
        </w:rPr>
        <w:t>უწყებით</w:t>
      </w:r>
      <w:r w:rsidR="008A6B54" w:rsidRPr="00760EF7">
        <w:rPr>
          <w:rFonts w:ascii="Sylfaen" w:hAnsi="Sylfaen"/>
          <w:sz w:val="24"/>
          <w:szCs w:val="24"/>
          <w:lang w:val="ka-GE"/>
        </w:rPr>
        <w:t>;</w:t>
      </w:r>
    </w:p>
    <w:p w14:paraId="63EA7851" w14:textId="236D4E81" w:rsidR="00EA737D" w:rsidRDefault="00310824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</w:t>
      </w:r>
      <w:r w:rsidR="00EA737D" w:rsidRPr="00A93611">
        <w:rPr>
          <w:rFonts w:ascii="Sylfaen" w:hAnsi="Sylfaen"/>
          <w:sz w:val="24"/>
          <w:szCs w:val="24"/>
          <w:lang w:val="ka-GE"/>
        </w:rPr>
        <w:t>) ფულადი სახსრების, ძვირფასი ლითონებისა და სხვა ფასეულობათა ინკასირებას;</w:t>
      </w:r>
    </w:p>
    <w:p w14:paraId="43E36D5F" w14:textId="788BE3CA" w:rsidR="00915FD0" w:rsidRDefault="00310824" w:rsidP="00A527FD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კ</w:t>
      </w:r>
      <w:r w:rsidR="00915FD0">
        <w:rPr>
          <w:rFonts w:ascii="Sylfaen" w:hAnsi="Sylfaen"/>
          <w:sz w:val="24"/>
          <w:szCs w:val="24"/>
          <w:lang w:val="ka-GE"/>
        </w:rPr>
        <w:t xml:space="preserve">) </w:t>
      </w:r>
      <w:r w:rsidR="00915FD0" w:rsidRPr="00915FD0">
        <w:rPr>
          <w:rFonts w:ascii="Sylfaen" w:hAnsi="Sylfaen"/>
          <w:sz w:val="24"/>
          <w:szCs w:val="24"/>
        </w:rPr>
        <w:t xml:space="preserve">ბანკომატების, თვითმომსახურების კიოსკებისა და პოსტერმინალების უწყვეტი ფუნქციონირებისათვის საჭირო </w:t>
      </w:r>
      <w:r w:rsidR="00915FD0">
        <w:rPr>
          <w:rFonts w:ascii="Sylfaen" w:hAnsi="Sylfaen"/>
          <w:sz w:val="24"/>
          <w:szCs w:val="24"/>
        </w:rPr>
        <w:t>საქმიანობის</w:t>
      </w:r>
      <w:r w:rsidR="00C973C4">
        <w:rPr>
          <w:rFonts w:ascii="Sylfaen" w:hAnsi="Sylfaen"/>
          <w:sz w:val="24"/>
          <w:szCs w:val="24"/>
          <w:lang w:val="ka-GE"/>
        </w:rPr>
        <w:t xml:space="preserve"> განხორცილების</w:t>
      </w:r>
      <w:r w:rsidR="00915FD0">
        <w:rPr>
          <w:rFonts w:ascii="Sylfaen" w:hAnsi="Sylfaen"/>
          <w:sz w:val="24"/>
          <w:szCs w:val="24"/>
        </w:rPr>
        <w:t xml:space="preserve"> მიზნით გადაადგილებას;</w:t>
      </w:r>
    </w:p>
    <w:p w14:paraId="335883C3" w14:textId="5C6A53F6" w:rsidR="00EA737D" w:rsidRPr="00A93611" w:rsidRDefault="00253C6F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</w:t>
      </w:r>
      <w:r w:rsidR="00EA737D" w:rsidRPr="00A93611">
        <w:rPr>
          <w:rFonts w:ascii="Sylfaen" w:hAnsi="Sylfaen"/>
          <w:sz w:val="24"/>
          <w:szCs w:val="24"/>
          <w:lang w:val="ka-GE"/>
        </w:rPr>
        <w:t>) კერძო დაცვითი საქმიანობის განხორციელების მიზნით გადაადგილებას;</w:t>
      </w:r>
    </w:p>
    <w:p w14:paraId="41830C22" w14:textId="7623E1CD" w:rsidR="00965126" w:rsidRPr="00A93611" w:rsidRDefault="00253C6F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</w:t>
      </w:r>
      <w:r w:rsidR="0029660C" w:rsidRPr="00A93611">
        <w:rPr>
          <w:rFonts w:ascii="Sylfaen" w:hAnsi="Sylfaen"/>
          <w:sz w:val="24"/>
          <w:szCs w:val="24"/>
          <w:lang w:val="ka-GE"/>
        </w:rPr>
        <w:t>) მიცვალებულის გადასვენების/დაკრძალვის მიზნით გადაადგილებას, ასევე სარიტუალო მომსახურების გაწევის მიზნით გადაადგილებას;</w:t>
      </w:r>
    </w:p>
    <w:p w14:paraId="745C05DE" w14:textId="599A62B8" w:rsidR="00A10D23" w:rsidRPr="00A93611" w:rsidRDefault="00253C6F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</w:t>
      </w:r>
      <w:r w:rsidR="00A10D23" w:rsidRPr="00A93611">
        <w:rPr>
          <w:rFonts w:ascii="Sylfaen" w:hAnsi="Sylfaen"/>
          <w:sz w:val="24"/>
          <w:szCs w:val="24"/>
          <w:lang w:val="ka-GE"/>
        </w:rPr>
        <w:t xml:space="preserve">) </w:t>
      </w:r>
      <w:r w:rsidR="006E2544" w:rsidRPr="00A93611">
        <w:rPr>
          <w:rFonts w:ascii="Sylfaen" w:hAnsi="Sylfaen"/>
          <w:sz w:val="24"/>
          <w:szCs w:val="24"/>
          <w:lang w:val="ka-GE"/>
        </w:rPr>
        <w:t>საფოსტო და საკურიერო მომსახურების მიზნით გადაადგილებას;</w:t>
      </w:r>
    </w:p>
    <w:p w14:paraId="079E0D3F" w14:textId="12CA0064" w:rsidR="006E2544" w:rsidRPr="00A93611" w:rsidRDefault="00253C6F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</w:t>
      </w:r>
      <w:r w:rsidR="006E2544" w:rsidRPr="00A93611">
        <w:rPr>
          <w:rFonts w:ascii="Sylfaen" w:hAnsi="Sylfaen"/>
          <w:sz w:val="24"/>
          <w:szCs w:val="24"/>
          <w:lang w:val="ka-GE"/>
        </w:rPr>
        <w:t>) საკვები პროდუქტის, სურსათისა და სამედიცინო დანიშნულების საქონლის/ფარმაცევტული პროდუქტის მიტანის მომსახურების (ე.წ. „დელივერი სერვისი“) გაწევის მიზნით გადაადგილებას;</w:t>
      </w:r>
    </w:p>
    <w:p w14:paraId="0263A4DE" w14:textId="6A7DC41B" w:rsidR="001B6F2B" w:rsidRPr="00A93611" w:rsidRDefault="00253C6F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</w:t>
      </w:r>
      <w:r w:rsidR="00CC60A2" w:rsidRPr="00A93611">
        <w:rPr>
          <w:rFonts w:ascii="Sylfaen" w:hAnsi="Sylfaen"/>
          <w:sz w:val="24"/>
          <w:szCs w:val="24"/>
          <w:lang w:val="ka-GE"/>
        </w:rPr>
        <w:t>) სასოფლო-სამეურნეო მანქანის</w:t>
      </w:r>
      <w:r w:rsidR="006E3C2D" w:rsidRPr="00A93611">
        <w:rPr>
          <w:rFonts w:ascii="Sylfaen" w:hAnsi="Sylfaen"/>
          <w:sz w:val="24"/>
          <w:szCs w:val="24"/>
          <w:lang w:val="ka-GE"/>
        </w:rPr>
        <w:t>/ტექნიკის</w:t>
      </w:r>
      <w:r w:rsidR="00CC60A2" w:rsidRPr="00A93611">
        <w:rPr>
          <w:rFonts w:ascii="Sylfaen" w:hAnsi="Sylfaen"/>
          <w:sz w:val="24"/>
          <w:szCs w:val="24"/>
          <w:lang w:val="ka-GE"/>
        </w:rPr>
        <w:t xml:space="preserve"> გადაადგილებას;</w:t>
      </w:r>
    </w:p>
    <w:p w14:paraId="41E6EA01" w14:textId="75D94075" w:rsidR="001B6F2B" w:rsidRPr="00A93611" w:rsidRDefault="00253C6F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ჟ</w:t>
      </w:r>
      <w:r w:rsidR="00CC60A2" w:rsidRPr="00760EF7">
        <w:rPr>
          <w:rFonts w:ascii="Sylfaen" w:hAnsi="Sylfaen"/>
          <w:sz w:val="24"/>
          <w:szCs w:val="24"/>
          <w:lang w:val="ka-GE"/>
        </w:rPr>
        <w:t xml:space="preserve">) </w:t>
      </w:r>
      <w:r w:rsidR="00035904" w:rsidRPr="00760EF7">
        <w:rPr>
          <w:rFonts w:ascii="Sylfaen" w:hAnsi="Sylfaen"/>
          <w:sz w:val="24"/>
          <w:szCs w:val="24"/>
          <w:lang w:val="ka-GE"/>
        </w:rPr>
        <w:t>ამ დანართის მე-7 მუხლით დაშვებული ეკონომიკური საქმიანობის განხორციელების მიზნით</w:t>
      </w:r>
      <w:r w:rsidR="00690B7F" w:rsidRPr="00760EF7">
        <w:rPr>
          <w:rFonts w:ascii="Sylfaen" w:hAnsi="Sylfaen"/>
          <w:sz w:val="24"/>
          <w:szCs w:val="24"/>
          <w:lang w:val="ka-GE"/>
        </w:rPr>
        <w:t>,</w:t>
      </w:r>
      <w:r w:rsidR="00035904" w:rsidRPr="00760EF7">
        <w:rPr>
          <w:rFonts w:ascii="Sylfaen" w:hAnsi="Sylfaen"/>
          <w:sz w:val="24"/>
          <w:szCs w:val="24"/>
          <w:lang w:val="ka-GE"/>
        </w:rPr>
        <w:t xml:space="preserve"> </w:t>
      </w:r>
      <w:r w:rsidR="001B6F2B" w:rsidRPr="00760EF7">
        <w:rPr>
          <w:rFonts w:ascii="Sylfaen" w:hAnsi="Sylfaen"/>
          <w:sz w:val="24"/>
          <w:szCs w:val="24"/>
          <w:lang w:val="ka-GE"/>
        </w:rPr>
        <w:t>სამშენებლო მანქანის/ტექნიკის გადაადგილებას;</w:t>
      </w:r>
    </w:p>
    <w:p w14:paraId="57056F0C" w14:textId="2A8AC3FD" w:rsidR="006508C0" w:rsidRPr="00A93611" w:rsidRDefault="00253C6F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</w:t>
      </w:r>
      <w:r w:rsidR="006508C0" w:rsidRPr="00A93611">
        <w:rPr>
          <w:rFonts w:ascii="Sylfaen" w:hAnsi="Sylfaen"/>
          <w:sz w:val="24"/>
          <w:szCs w:val="24"/>
          <w:lang w:val="ka-GE"/>
        </w:rPr>
        <w:t>) ევაკუატორით მომსახურების მიზნით გადაადგილებას;</w:t>
      </w:r>
    </w:p>
    <w:p w14:paraId="12DD432B" w14:textId="288D8193" w:rsidR="006508C0" w:rsidRPr="00A93611" w:rsidRDefault="00253C6F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</w:t>
      </w:r>
      <w:r w:rsidR="006508C0" w:rsidRPr="00A93611">
        <w:rPr>
          <w:rFonts w:ascii="Sylfaen" w:hAnsi="Sylfaen"/>
          <w:sz w:val="24"/>
          <w:szCs w:val="24"/>
          <w:lang w:val="ka-GE"/>
        </w:rPr>
        <w:t>) ელექტროენერგიის, ბუნებრივი გაზის, წყლის წარმოების/გადაცემის/განაწილების/მიწოდების, ასევე სატელეკომუნიკაციო</w:t>
      </w:r>
      <w:r w:rsidR="00A7324F">
        <w:rPr>
          <w:rFonts w:ascii="Sylfaen" w:hAnsi="Sylfaen"/>
          <w:sz w:val="24"/>
          <w:szCs w:val="24"/>
          <w:lang w:val="ka-GE"/>
        </w:rPr>
        <w:t xml:space="preserve"> და</w:t>
      </w:r>
      <w:r w:rsidR="006508C0" w:rsidRPr="00A93611">
        <w:rPr>
          <w:rFonts w:ascii="Sylfaen" w:hAnsi="Sylfaen"/>
          <w:sz w:val="24"/>
          <w:szCs w:val="24"/>
          <w:lang w:val="ka-GE"/>
        </w:rPr>
        <w:t xml:space="preserve"> ნარჩენების მართვასთან დაკავშირებული მომსახურების მიწოდების მიზნით გადაადგილებას;</w:t>
      </w:r>
    </w:p>
    <w:p w14:paraId="53948AB7" w14:textId="57B0B4E0" w:rsidR="00C66BAA" w:rsidRPr="00A93611" w:rsidRDefault="00253C6F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ტ</w:t>
      </w:r>
      <w:r w:rsidR="00C66BAA" w:rsidRPr="00A93611">
        <w:rPr>
          <w:rFonts w:ascii="Sylfaen" w:hAnsi="Sylfaen"/>
          <w:sz w:val="24"/>
          <w:szCs w:val="24"/>
          <w:lang w:val="ka-GE"/>
        </w:rPr>
        <w:t>) მომეტებული ტექნიკური საფრთხის შემცველი ობიექტების (მათ შორის ლიფტი, გაზსადენი და სხვა), ასევე წყლის/გაზის/ელექტროენერგიის/ინტერნეტის შეკეთების მომსახურების გაწევის მიზნით გადაადგილებას;</w:t>
      </w:r>
    </w:p>
    <w:p w14:paraId="4443430B" w14:textId="3117D25D" w:rsidR="00E76D25" w:rsidRPr="00A93611" w:rsidRDefault="00253C6F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</w:t>
      </w:r>
      <w:r w:rsidR="00E76D25" w:rsidRPr="00A93611">
        <w:rPr>
          <w:rFonts w:ascii="Sylfaen" w:hAnsi="Sylfaen"/>
          <w:sz w:val="24"/>
          <w:szCs w:val="24"/>
          <w:lang w:val="ka-GE"/>
        </w:rPr>
        <w:t>) საჯარო დაწესებულებების მიერ ოპერაციულ შტაბთან შეთანხმებულ სიაში მყოფ პირებს, რომელთა გადაადგილებაც კრიტიკულად აუცილებელია საგანგებო მდგომარეობის დროს სამსახურებრივი მოვალეობის შესასრულებლად</w:t>
      </w:r>
      <w:r w:rsidR="00957498" w:rsidRPr="00A93611">
        <w:rPr>
          <w:rFonts w:ascii="Sylfaen" w:hAnsi="Sylfaen"/>
          <w:sz w:val="24"/>
          <w:szCs w:val="24"/>
          <w:lang w:val="ka-GE"/>
        </w:rPr>
        <w:t>;</w:t>
      </w:r>
    </w:p>
    <w:p w14:paraId="6AE3BD0A" w14:textId="79EDFD38" w:rsidR="00D714FD" w:rsidRPr="00A93611" w:rsidRDefault="00253C6F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</w:t>
      </w:r>
      <w:r w:rsidR="00957498" w:rsidRPr="00A93611">
        <w:rPr>
          <w:rFonts w:ascii="Sylfaen" w:hAnsi="Sylfaen"/>
          <w:sz w:val="24"/>
          <w:szCs w:val="24"/>
          <w:lang w:val="ka-GE"/>
        </w:rPr>
        <w:t xml:space="preserve">) </w:t>
      </w:r>
      <w:r w:rsidR="004630F1" w:rsidRPr="00A93611">
        <w:rPr>
          <w:rFonts w:ascii="Sylfaen" w:hAnsi="Sylfaen"/>
          <w:sz w:val="24"/>
          <w:szCs w:val="24"/>
          <w:lang w:val="ka-GE"/>
        </w:rPr>
        <w:t>ამ დანართის მე-7 მუხლით დაშვებული ეკონომიკური საქმიანობის უზრუნველყოფის მიზნით, ამ მუხლის მე-5 პუნქტით გათვალისწინებული M2 და M3 კატეგორიების ავტოსატრანსპორტო საშუალებების გადაადგილებას</w:t>
      </w:r>
      <w:r w:rsidR="0046229C" w:rsidRPr="00A93611">
        <w:rPr>
          <w:rFonts w:ascii="Sylfaen" w:hAnsi="Sylfaen"/>
          <w:sz w:val="24"/>
          <w:szCs w:val="24"/>
          <w:lang w:val="ka-GE"/>
        </w:rPr>
        <w:t>.</w:t>
      </w:r>
      <w:r w:rsidR="006F5E04" w:rsidRPr="00A93611">
        <w:rPr>
          <w:rFonts w:ascii="Sylfaen" w:hAnsi="Sylfaen"/>
          <w:sz w:val="24"/>
          <w:szCs w:val="24"/>
          <w:lang w:val="ka-GE"/>
        </w:rPr>
        <w:t>“</w:t>
      </w:r>
      <w:r w:rsidR="00760EF7">
        <w:rPr>
          <w:rFonts w:ascii="Sylfaen" w:hAnsi="Sylfaen"/>
          <w:sz w:val="24"/>
          <w:szCs w:val="24"/>
          <w:lang w:val="ka-GE"/>
        </w:rPr>
        <w:t>;</w:t>
      </w:r>
    </w:p>
    <w:p w14:paraId="53C51D7F" w14:textId="77777777" w:rsidR="00376BC4" w:rsidRPr="00A93611" w:rsidRDefault="00376BC4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ED75D5B" w14:textId="21A427D4" w:rsidR="00C064F6" w:rsidRPr="00A93611" w:rsidRDefault="00DB40D7" w:rsidP="00A527F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93611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702227" w:rsidRPr="00A93611">
        <w:rPr>
          <w:rFonts w:ascii="Sylfaen" w:hAnsi="Sylfaen"/>
          <w:b/>
          <w:sz w:val="24"/>
          <w:szCs w:val="24"/>
          <w:lang w:val="ka-GE"/>
        </w:rPr>
        <w:t>2</w:t>
      </w:r>
      <w:r w:rsidR="00702227" w:rsidRPr="00A93611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  <w:r w:rsidR="00702227" w:rsidRPr="00A93611">
        <w:rPr>
          <w:rFonts w:ascii="Sylfaen" w:hAnsi="Sylfaen"/>
          <w:b/>
          <w:sz w:val="24"/>
          <w:szCs w:val="24"/>
          <w:lang w:val="ka-GE"/>
        </w:rPr>
        <w:t xml:space="preserve"> მუხლის შემდგომ </w:t>
      </w:r>
      <w:r w:rsidR="00C10DFD" w:rsidRPr="00A93611">
        <w:rPr>
          <w:rFonts w:ascii="Sylfaen" w:hAnsi="Sylfaen"/>
          <w:b/>
          <w:sz w:val="24"/>
          <w:szCs w:val="24"/>
          <w:lang w:val="ka-GE"/>
        </w:rPr>
        <w:t>დაემატოს შემდეგი შინაარსის 2</w:t>
      </w:r>
      <w:r w:rsidR="00C10DFD" w:rsidRPr="00A93611">
        <w:rPr>
          <w:rFonts w:ascii="Sylfaen" w:hAnsi="Sylfaen"/>
          <w:b/>
          <w:sz w:val="24"/>
          <w:szCs w:val="24"/>
          <w:vertAlign w:val="superscript"/>
          <w:lang w:val="ka-GE"/>
        </w:rPr>
        <w:t>2</w:t>
      </w:r>
      <w:r w:rsidR="00C10DFD" w:rsidRPr="00A93611">
        <w:rPr>
          <w:rFonts w:ascii="Sylfaen" w:hAnsi="Sylfaen"/>
          <w:b/>
          <w:sz w:val="24"/>
          <w:szCs w:val="24"/>
          <w:lang w:val="ka-GE"/>
        </w:rPr>
        <w:t xml:space="preserve"> მუხლი:</w:t>
      </w:r>
      <w:r w:rsidR="0091754A" w:rsidRPr="00A93611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1FC49316" w14:textId="3A183977" w:rsidR="00C10DFD" w:rsidRPr="00A93611" w:rsidRDefault="00C10DFD" w:rsidP="00A527F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93611">
        <w:rPr>
          <w:rFonts w:ascii="Sylfaen" w:hAnsi="Sylfaen"/>
          <w:b/>
          <w:sz w:val="24"/>
          <w:szCs w:val="24"/>
          <w:lang w:val="ka-GE"/>
        </w:rPr>
        <w:t>„მუხლი 2</w:t>
      </w:r>
      <w:r w:rsidRPr="00A93611">
        <w:rPr>
          <w:rFonts w:ascii="Sylfaen" w:hAnsi="Sylfaen"/>
          <w:b/>
          <w:sz w:val="24"/>
          <w:szCs w:val="24"/>
          <w:vertAlign w:val="superscript"/>
          <w:lang w:val="ka-GE"/>
        </w:rPr>
        <w:t>2</w:t>
      </w:r>
      <w:r w:rsidRPr="00A93611">
        <w:rPr>
          <w:rFonts w:ascii="Sylfaen" w:hAnsi="Sylfaen"/>
          <w:b/>
          <w:sz w:val="24"/>
          <w:szCs w:val="24"/>
          <w:lang w:val="ka-GE"/>
        </w:rPr>
        <w:t>. სასაფლაოებ</w:t>
      </w:r>
      <w:r w:rsidR="00CF672D">
        <w:rPr>
          <w:rFonts w:ascii="Sylfaen" w:hAnsi="Sylfaen"/>
          <w:b/>
          <w:sz w:val="24"/>
          <w:szCs w:val="24"/>
          <w:lang w:val="ka-GE"/>
        </w:rPr>
        <w:t>ის ტერიტორიაზე</w:t>
      </w:r>
      <w:r w:rsidRPr="00A93611">
        <w:rPr>
          <w:rFonts w:ascii="Sylfaen" w:hAnsi="Sylfaen"/>
          <w:b/>
          <w:sz w:val="24"/>
          <w:szCs w:val="24"/>
          <w:lang w:val="ka-GE"/>
        </w:rPr>
        <w:t xml:space="preserve"> შესვლის შეზღუდვა</w:t>
      </w:r>
    </w:p>
    <w:p w14:paraId="6C1B1A24" w14:textId="4E616844" w:rsidR="00C10DFD" w:rsidRPr="00A93611" w:rsidRDefault="00C10DFD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93611">
        <w:rPr>
          <w:rFonts w:ascii="Sylfaen" w:hAnsi="Sylfaen"/>
          <w:sz w:val="24"/>
          <w:szCs w:val="24"/>
          <w:lang w:val="ka-GE"/>
        </w:rPr>
        <w:t>1. აიკრძალოს სასაფლაო</w:t>
      </w:r>
      <w:r w:rsidR="00CF672D">
        <w:rPr>
          <w:rFonts w:ascii="Sylfaen" w:hAnsi="Sylfaen"/>
          <w:sz w:val="24"/>
          <w:szCs w:val="24"/>
          <w:lang w:val="ka-GE"/>
        </w:rPr>
        <w:t>ს ტერიტორიაზე</w:t>
      </w:r>
      <w:r w:rsidRPr="00A93611">
        <w:rPr>
          <w:rFonts w:ascii="Sylfaen" w:hAnsi="Sylfaen"/>
          <w:sz w:val="24"/>
          <w:szCs w:val="24"/>
          <w:lang w:val="ka-GE"/>
        </w:rPr>
        <w:t xml:space="preserve"> შესვლა.</w:t>
      </w:r>
    </w:p>
    <w:p w14:paraId="486B2B1A" w14:textId="6D5D7620" w:rsidR="00C10DFD" w:rsidRPr="00A93611" w:rsidRDefault="00C10DFD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93611">
        <w:rPr>
          <w:rFonts w:ascii="Sylfaen" w:hAnsi="Sylfaen"/>
          <w:sz w:val="24"/>
          <w:szCs w:val="24"/>
          <w:lang w:val="ka-GE"/>
        </w:rPr>
        <w:t>2. ამ მუხლის პირველი პუნქტით გათვალისწინებული აკრძალვა არ ეხება იმ ღონისძიებების განხორციელების მიზნით შესვლას და გადაადგილებას, რომელიც აუცილებელია მიცვალებულის დაკრძალვისათვის.</w:t>
      </w:r>
    </w:p>
    <w:p w14:paraId="6CFF7AD2" w14:textId="2522AC92" w:rsidR="0059741F" w:rsidRDefault="00C10DFD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93611">
        <w:rPr>
          <w:rFonts w:ascii="Sylfaen" w:hAnsi="Sylfaen"/>
          <w:sz w:val="24"/>
          <w:szCs w:val="24"/>
          <w:lang w:val="ka-GE"/>
        </w:rPr>
        <w:t xml:space="preserve">3. ამ მუხლის მე-2 პუნქტით გათვალისწინებული </w:t>
      </w:r>
      <w:r w:rsidR="006063C7" w:rsidRPr="00A93611">
        <w:rPr>
          <w:rFonts w:ascii="Sylfaen" w:hAnsi="Sylfaen"/>
          <w:sz w:val="24"/>
          <w:szCs w:val="24"/>
          <w:lang w:val="ka-GE"/>
        </w:rPr>
        <w:t>გადაადგილებისას დაცული უნდა იქნეს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გაცემული რეკომენდაციები</w:t>
      </w:r>
      <w:r w:rsidR="000D0862" w:rsidRPr="00A93611">
        <w:rPr>
          <w:rFonts w:ascii="Sylfaen" w:hAnsi="Sylfaen"/>
          <w:sz w:val="24"/>
          <w:szCs w:val="24"/>
          <w:lang w:val="ka-GE"/>
        </w:rPr>
        <w:t>.“;</w:t>
      </w:r>
    </w:p>
    <w:p w14:paraId="3E431DB4" w14:textId="5F5349F1" w:rsidR="000F185F" w:rsidRDefault="000F185F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111462B4" w14:textId="77777777" w:rsidR="00D32DAA" w:rsidRPr="007C750D" w:rsidRDefault="000F185F" w:rsidP="00A527F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C750D">
        <w:rPr>
          <w:rFonts w:ascii="Sylfaen" w:hAnsi="Sylfaen"/>
          <w:b/>
          <w:sz w:val="24"/>
          <w:szCs w:val="24"/>
          <w:lang w:val="ka-GE"/>
        </w:rPr>
        <w:t>3. მე-5 მუხლის</w:t>
      </w:r>
      <w:r w:rsidR="00D32DAA" w:rsidRPr="007C750D">
        <w:rPr>
          <w:rFonts w:ascii="Sylfaen" w:hAnsi="Sylfaen"/>
          <w:b/>
          <w:sz w:val="24"/>
          <w:szCs w:val="24"/>
          <w:lang w:val="ka-GE"/>
        </w:rPr>
        <w:t>:</w:t>
      </w:r>
    </w:p>
    <w:p w14:paraId="19488635" w14:textId="5B1982FD" w:rsidR="000F185F" w:rsidRPr="007C750D" w:rsidRDefault="00D32DAA" w:rsidP="00A527F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C750D">
        <w:rPr>
          <w:rFonts w:ascii="Sylfaen" w:hAnsi="Sylfaen"/>
          <w:b/>
          <w:sz w:val="24"/>
          <w:szCs w:val="24"/>
          <w:lang w:val="ka-GE"/>
        </w:rPr>
        <w:t>ა)</w:t>
      </w:r>
      <w:r w:rsidR="000F185F" w:rsidRPr="007C750D">
        <w:rPr>
          <w:rFonts w:ascii="Sylfaen" w:hAnsi="Sylfaen"/>
          <w:b/>
          <w:sz w:val="24"/>
          <w:szCs w:val="24"/>
          <w:lang w:val="ka-GE"/>
        </w:rPr>
        <w:t xml:space="preserve"> მე-2 პუნქტი ჩამოყალიბდეს შემდეგი რედაქციით:</w:t>
      </w:r>
    </w:p>
    <w:p w14:paraId="529242B3" w14:textId="6533C06B" w:rsidR="007A3442" w:rsidRPr="007C750D" w:rsidRDefault="000F185F" w:rsidP="00A527FD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7C750D">
        <w:rPr>
          <w:rFonts w:ascii="Sylfaen" w:hAnsi="Sylfaen"/>
          <w:sz w:val="24"/>
          <w:szCs w:val="24"/>
          <w:lang w:val="ka-GE"/>
        </w:rPr>
        <w:t>„</w:t>
      </w:r>
      <w:r w:rsidRPr="007C750D">
        <w:rPr>
          <w:rFonts w:ascii="Sylfaen" w:hAnsi="Sylfaen"/>
          <w:sz w:val="24"/>
          <w:szCs w:val="24"/>
        </w:rPr>
        <w:t xml:space="preserve">2. იკრძალება საჯარო სივრცეში ფიზიკურ პირთა თავშეყრა 3 პირზე მეტი რაოდენობით. </w:t>
      </w:r>
      <w:r w:rsidR="0013263B" w:rsidRPr="007C750D">
        <w:rPr>
          <w:rFonts w:ascii="Sylfaen" w:hAnsi="Sylfaen"/>
          <w:sz w:val="24"/>
          <w:szCs w:val="24"/>
          <w:lang w:val="ka-GE"/>
        </w:rPr>
        <w:t xml:space="preserve">დახურულ </w:t>
      </w:r>
      <w:r w:rsidR="00D216E7" w:rsidRPr="007C750D">
        <w:rPr>
          <w:rFonts w:ascii="Sylfaen" w:hAnsi="Sylfaen"/>
          <w:sz w:val="24"/>
          <w:szCs w:val="24"/>
          <w:lang w:val="ka-GE"/>
        </w:rPr>
        <w:t xml:space="preserve">საჯარო სივრცეში </w:t>
      </w:r>
      <w:r w:rsidR="00292408" w:rsidRPr="007C750D">
        <w:rPr>
          <w:rFonts w:ascii="Sylfaen" w:hAnsi="Sylfaen"/>
          <w:sz w:val="24"/>
          <w:szCs w:val="24"/>
          <w:lang w:val="ka-GE"/>
        </w:rPr>
        <w:t>თავშეყრისას</w:t>
      </w:r>
      <w:r w:rsidR="00D216E7" w:rsidRPr="007C750D">
        <w:rPr>
          <w:rFonts w:ascii="Sylfaen" w:hAnsi="Sylfaen"/>
          <w:sz w:val="24"/>
          <w:szCs w:val="24"/>
          <w:lang w:val="ka-GE"/>
        </w:rPr>
        <w:t xml:space="preserve"> ყველა პირი ვალდებულია ატაროს პირბადე. </w:t>
      </w:r>
      <w:r w:rsidRPr="007C750D">
        <w:rPr>
          <w:rFonts w:ascii="Sylfaen" w:hAnsi="Sylfaen"/>
          <w:sz w:val="24"/>
          <w:szCs w:val="24"/>
        </w:rPr>
        <w:t>ამ მუხლის მიზნებისთვის, საჯარო სივრცე არის როგორც ჭერქვეშ, ისე გარეთ არსებული ნებისმიერი ადგილი, თუ იგი არ წარმოადგენს კერძო პირთა საცხოვრებელი მიზნებისთვის გამოსაყენებელ ადგილს.</w:t>
      </w:r>
    </w:p>
    <w:p w14:paraId="1166CC18" w14:textId="50A0CCB0" w:rsidR="00D32DAA" w:rsidRPr="007C750D" w:rsidRDefault="00D32DAA" w:rsidP="00A527F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C750D">
        <w:rPr>
          <w:rFonts w:ascii="Sylfaen" w:hAnsi="Sylfaen"/>
          <w:b/>
          <w:sz w:val="24"/>
          <w:szCs w:val="24"/>
          <w:lang w:val="ka-GE"/>
        </w:rPr>
        <w:t>ბ) მე-5 პუნქტი ჩამოყალიბდეს შემდეგი რედაქციით:</w:t>
      </w:r>
    </w:p>
    <w:p w14:paraId="43D962D0" w14:textId="28C359C4" w:rsidR="00D32DAA" w:rsidRPr="00DA3B31" w:rsidRDefault="00D32DAA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7C750D">
        <w:rPr>
          <w:rFonts w:ascii="Sylfaen" w:hAnsi="Sylfaen"/>
          <w:sz w:val="24"/>
          <w:szCs w:val="24"/>
          <w:lang w:val="ka-GE"/>
        </w:rPr>
        <w:lastRenderedPageBreak/>
        <w:t>„</w:t>
      </w:r>
      <w:r w:rsidRPr="007C750D">
        <w:rPr>
          <w:rFonts w:ascii="Sylfaen" w:hAnsi="Sylfaen"/>
          <w:sz w:val="24"/>
          <w:szCs w:val="24"/>
        </w:rPr>
        <w:t>5. 3-ზე მეტი ფიზიკური პირის თავშეყრა დასაშვებია მე-7 მუხლით დაშვებული ეკონომიკური საქმიანობების განხორციელებისას, მათ შორის, სურსათისა და სამედიცინო/ფარმაცევტული საქონლის/პროდუქტის რეალიზაციისას, ობიექტის სპეციფიკის გათვალისწინებით, არანაკლებ 2 მეტრის სოციალური დისტანციის დაცვით</w:t>
      </w:r>
      <w:r w:rsidRPr="007C750D">
        <w:rPr>
          <w:rFonts w:ascii="Sylfaen" w:hAnsi="Sylfaen"/>
          <w:sz w:val="24"/>
          <w:szCs w:val="24"/>
          <w:lang w:val="ka-GE"/>
        </w:rPr>
        <w:t>ა და პირბადით</w:t>
      </w:r>
      <w:r w:rsidRPr="007C750D">
        <w:rPr>
          <w:rFonts w:ascii="Sylfaen" w:hAnsi="Sylfaen"/>
          <w:sz w:val="24"/>
          <w:szCs w:val="24"/>
        </w:rPr>
        <w:t>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გაცემული რეკომენდაციების გათვალისწინებით.</w:t>
      </w:r>
      <w:r w:rsidR="00DA3B31" w:rsidRPr="007C750D">
        <w:rPr>
          <w:rFonts w:ascii="Sylfaen" w:hAnsi="Sylfaen"/>
          <w:sz w:val="24"/>
          <w:szCs w:val="24"/>
          <w:lang w:val="ka-GE"/>
        </w:rPr>
        <w:t>“;</w:t>
      </w:r>
    </w:p>
    <w:p w14:paraId="55C74119" w14:textId="77777777" w:rsidR="00AB0BBB" w:rsidRPr="00A93611" w:rsidRDefault="00AB0BBB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0152F2EB" w14:textId="1558EC32" w:rsidR="006A643A" w:rsidRPr="00A93611" w:rsidRDefault="00AB0BBB" w:rsidP="00A527F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4.</w:t>
      </w:r>
      <w:r w:rsidR="0059741F" w:rsidRPr="00A9361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F1C73" w:rsidRPr="00A93611">
        <w:rPr>
          <w:rFonts w:ascii="Sylfaen" w:hAnsi="Sylfaen"/>
          <w:b/>
          <w:sz w:val="24"/>
          <w:szCs w:val="24"/>
          <w:lang w:val="ka-GE"/>
        </w:rPr>
        <w:t>მე</w:t>
      </w:r>
      <w:r w:rsidR="00CA1542" w:rsidRPr="00A93611">
        <w:rPr>
          <w:rFonts w:ascii="Sylfaen" w:hAnsi="Sylfaen"/>
          <w:b/>
          <w:sz w:val="24"/>
          <w:szCs w:val="24"/>
          <w:lang w:val="ka-GE"/>
        </w:rPr>
        <w:t>-7 მუხლის</w:t>
      </w:r>
      <w:r w:rsidR="006A643A" w:rsidRPr="00A93611">
        <w:rPr>
          <w:rFonts w:ascii="Sylfaen" w:hAnsi="Sylfaen"/>
          <w:b/>
          <w:sz w:val="24"/>
          <w:szCs w:val="24"/>
          <w:lang w:val="ka-GE"/>
        </w:rPr>
        <w:t>:</w:t>
      </w:r>
    </w:p>
    <w:p w14:paraId="7AE7094C" w14:textId="3A4A0F34" w:rsidR="00DA6C4B" w:rsidRPr="007967E3" w:rsidRDefault="006A643A" w:rsidP="00A527F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93611">
        <w:rPr>
          <w:rFonts w:ascii="Sylfaen" w:hAnsi="Sylfaen"/>
          <w:b/>
          <w:sz w:val="24"/>
          <w:szCs w:val="24"/>
          <w:lang w:val="ka-GE"/>
        </w:rPr>
        <w:t>ა) პირველი პუნქტის „ნ“ ქვეპუნქტი ამოღებულ იქნეს;</w:t>
      </w:r>
    </w:p>
    <w:p w14:paraId="158CECC6" w14:textId="0DF8F602" w:rsidR="00AF1C73" w:rsidRPr="00A93611" w:rsidRDefault="007967E3" w:rsidP="00A527F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ბ</w:t>
      </w:r>
      <w:r w:rsidR="006A643A" w:rsidRPr="00A93611">
        <w:rPr>
          <w:rFonts w:ascii="Sylfaen" w:hAnsi="Sylfaen"/>
          <w:b/>
          <w:sz w:val="24"/>
          <w:szCs w:val="24"/>
          <w:lang w:val="ka-GE"/>
        </w:rPr>
        <w:t>) მე-6 პუნქტის შემდეგ დაემატოს შემდეგი შინაარსის მე-7 პუნქტი:</w:t>
      </w:r>
    </w:p>
    <w:p w14:paraId="6B6DDF65" w14:textId="63863545" w:rsidR="00F653F5" w:rsidRPr="00A93611" w:rsidRDefault="006A643A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93611">
        <w:rPr>
          <w:rFonts w:ascii="Sylfaen" w:hAnsi="Sylfaen"/>
          <w:sz w:val="24"/>
          <w:szCs w:val="24"/>
          <w:lang w:val="ka-GE"/>
        </w:rPr>
        <w:t xml:space="preserve">„7. ამ მუხლით გათვალისწინებული დაშვებული ეკონომიკური საქმიანობების განმახორციელებელი </w:t>
      </w:r>
      <w:r w:rsidRPr="00A61265">
        <w:rPr>
          <w:rFonts w:ascii="Sylfaen" w:hAnsi="Sylfaen"/>
          <w:sz w:val="24"/>
          <w:szCs w:val="24"/>
          <w:lang w:val="ka-GE"/>
        </w:rPr>
        <w:t xml:space="preserve">ყველა </w:t>
      </w:r>
      <w:r w:rsidR="005C74A7" w:rsidRPr="00A61265">
        <w:rPr>
          <w:rFonts w:ascii="Sylfaen" w:hAnsi="Sylfaen"/>
          <w:sz w:val="24"/>
          <w:szCs w:val="24"/>
          <w:lang w:val="ka-GE"/>
        </w:rPr>
        <w:t>სუბიექტი</w:t>
      </w:r>
      <w:r w:rsidR="00720AE7" w:rsidRPr="00A61265">
        <w:rPr>
          <w:rFonts w:ascii="Sylfaen" w:hAnsi="Sylfaen"/>
          <w:sz w:val="24"/>
          <w:szCs w:val="24"/>
          <w:lang w:val="ka-GE"/>
        </w:rPr>
        <w:t xml:space="preserve">, გარდა </w:t>
      </w:r>
      <w:r w:rsidR="00E4164D" w:rsidRPr="00A61265">
        <w:rPr>
          <w:rFonts w:ascii="Sylfaen" w:hAnsi="Sylfaen"/>
          <w:sz w:val="24"/>
          <w:szCs w:val="24"/>
          <w:lang w:val="ka-GE"/>
        </w:rPr>
        <w:t>ამ დანართის მე-2 მუხლის 6</w:t>
      </w:r>
      <w:r w:rsidR="00E4164D" w:rsidRPr="00A61265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E4164D" w:rsidRPr="00A61265">
        <w:rPr>
          <w:rFonts w:ascii="Sylfaen" w:hAnsi="Sylfaen"/>
          <w:sz w:val="24"/>
          <w:szCs w:val="24"/>
          <w:lang w:val="ka-GE"/>
        </w:rPr>
        <w:t xml:space="preserve"> პუნქტით გათვალისწინებული საგამონაკლისო შემთხვევებისა, </w:t>
      </w:r>
      <w:r w:rsidRPr="00A61265">
        <w:rPr>
          <w:rFonts w:ascii="Sylfaen" w:hAnsi="Sylfaen"/>
          <w:sz w:val="24"/>
          <w:szCs w:val="24"/>
          <w:lang w:val="ka-GE"/>
        </w:rPr>
        <w:t>ვალდებულია უზრუნველყოს თანამშრომლების გადაადგილება M2 და M3 კატეგორიების</w:t>
      </w:r>
      <w:r w:rsidRPr="00A93611">
        <w:rPr>
          <w:rFonts w:ascii="Sylfaen" w:hAnsi="Sylfaen"/>
          <w:sz w:val="24"/>
          <w:szCs w:val="24"/>
          <w:lang w:val="ka-GE"/>
        </w:rPr>
        <w:t xml:space="preserve"> ავტოსატრანსპორტო საშუალებებით, ამ დანართის მე-2 მუხლის მე-5 პუნქტით დადგენილი წესით</w:t>
      </w:r>
      <w:r w:rsidR="003E3AC0">
        <w:rPr>
          <w:rFonts w:ascii="Sylfaen" w:hAnsi="Sylfaen"/>
          <w:sz w:val="24"/>
          <w:szCs w:val="24"/>
          <w:lang w:val="ka-GE"/>
        </w:rPr>
        <w:t>.“.</w:t>
      </w:r>
    </w:p>
    <w:p w14:paraId="237230F9" w14:textId="77777777" w:rsidR="006A643A" w:rsidRPr="00A93611" w:rsidRDefault="006A643A" w:rsidP="00A527FD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7F26E1C" w14:textId="3D5D1929" w:rsidR="006063C7" w:rsidRPr="00A93611" w:rsidRDefault="00C064F6" w:rsidP="00EF611A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93611">
        <w:rPr>
          <w:rFonts w:ascii="Sylfaen" w:hAnsi="Sylfaen"/>
          <w:b/>
          <w:sz w:val="24"/>
          <w:szCs w:val="24"/>
          <w:lang w:val="ka-GE"/>
        </w:rPr>
        <w:t xml:space="preserve">მუხლი 2. </w:t>
      </w:r>
      <w:r w:rsidRPr="00A93611">
        <w:rPr>
          <w:rFonts w:ascii="Sylfaen" w:hAnsi="Sylfaen"/>
          <w:sz w:val="24"/>
          <w:szCs w:val="24"/>
          <w:lang w:val="ka-GE"/>
        </w:rPr>
        <w:t xml:space="preserve">დადგენილება ამოქმედდეს </w:t>
      </w:r>
      <w:r w:rsidR="00C10DFD" w:rsidRPr="00A93611">
        <w:rPr>
          <w:rFonts w:ascii="Sylfaen" w:hAnsi="Sylfaen"/>
          <w:sz w:val="24"/>
          <w:szCs w:val="24"/>
          <w:lang w:val="ka-GE"/>
        </w:rPr>
        <w:t xml:space="preserve">2020 წლის </w:t>
      </w:r>
      <w:r w:rsidR="00C10DFD" w:rsidRPr="006F7C65">
        <w:rPr>
          <w:rFonts w:ascii="Sylfaen" w:hAnsi="Sylfaen"/>
          <w:sz w:val="24"/>
          <w:szCs w:val="24"/>
          <w:lang w:val="ka-GE"/>
        </w:rPr>
        <w:t>17 აპრილი</w:t>
      </w:r>
      <w:r w:rsidR="00BD4649" w:rsidRPr="006F7C65">
        <w:rPr>
          <w:rFonts w:ascii="Sylfaen" w:hAnsi="Sylfaen"/>
          <w:sz w:val="24"/>
          <w:szCs w:val="24"/>
          <w:lang w:val="ka-GE"/>
        </w:rPr>
        <w:t>ს</w:t>
      </w:r>
      <w:r w:rsidR="003A2034" w:rsidRPr="006F7C65">
        <w:rPr>
          <w:rFonts w:ascii="Sylfaen" w:hAnsi="Sylfaen"/>
          <w:sz w:val="24"/>
          <w:szCs w:val="24"/>
          <w:lang w:val="ka-GE"/>
        </w:rPr>
        <w:t xml:space="preserve"> 12</w:t>
      </w:r>
      <w:r w:rsidR="00BD4649" w:rsidRPr="006F7C65">
        <w:rPr>
          <w:rFonts w:ascii="Sylfaen" w:hAnsi="Sylfaen"/>
          <w:sz w:val="24"/>
          <w:szCs w:val="24"/>
          <w:lang w:val="ka-GE"/>
        </w:rPr>
        <w:t>:00 საათიდან</w:t>
      </w:r>
      <w:r w:rsidRPr="006F7C65">
        <w:rPr>
          <w:rFonts w:ascii="Sylfaen" w:hAnsi="Sylfaen"/>
          <w:sz w:val="24"/>
          <w:szCs w:val="24"/>
          <w:lang w:val="ka-GE"/>
        </w:rPr>
        <w:t>.</w:t>
      </w:r>
    </w:p>
    <w:p w14:paraId="46E6D80D" w14:textId="77777777" w:rsidR="003A456B" w:rsidRPr="00A93611" w:rsidRDefault="003A456B" w:rsidP="00A527F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6C4F9A1" w14:textId="5BA7C9EA" w:rsidR="006063C7" w:rsidRPr="00A93611" w:rsidRDefault="00DC5323" w:rsidP="00A527F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93611">
        <w:rPr>
          <w:rFonts w:ascii="Sylfaen" w:hAnsi="Sylfaen"/>
          <w:b/>
          <w:sz w:val="24"/>
          <w:szCs w:val="24"/>
          <w:lang w:val="ka-GE"/>
        </w:rPr>
        <w:t>პრემიერ</w:t>
      </w:r>
      <w:r w:rsidR="0069120D" w:rsidRPr="00A93611">
        <w:rPr>
          <w:rFonts w:ascii="Sylfaen" w:hAnsi="Sylfaen"/>
          <w:b/>
          <w:sz w:val="24"/>
          <w:szCs w:val="24"/>
          <w:lang w:val="ka-GE"/>
        </w:rPr>
        <w:t>-</w:t>
      </w:r>
      <w:r w:rsidRPr="00A93611">
        <w:rPr>
          <w:rFonts w:ascii="Sylfaen" w:hAnsi="Sylfaen"/>
          <w:b/>
          <w:sz w:val="24"/>
          <w:szCs w:val="24"/>
          <w:lang w:val="ka-GE"/>
        </w:rPr>
        <w:t>მინისტრი</w:t>
      </w:r>
      <w:r w:rsidR="006C5394" w:rsidRPr="00A93611">
        <w:rPr>
          <w:rFonts w:ascii="Sylfaen" w:hAnsi="Sylfaen"/>
          <w:b/>
          <w:sz w:val="24"/>
          <w:szCs w:val="24"/>
          <w:lang w:val="ka-GE"/>
        </w:rPr>
        <w:tab/>
      </w:r>
      <w:r w:rsidR="006C5394" w:rsidRPr="00A93611">
        <w:rPr>
          <w:rFonts w:ascii="Sylfaen" w:hAnsi="Sylfaen"/>
          <w:b/>
          <w:sz w:val="24"/>
          <w:szCs w:val="24"/>
          <w:lang w:val="ka-GE"/>
        </w:rPr>
        <w:tab/>
      </w:r>
      <w:r w:rsidR="006C5394" w:rsidRPr="00A93611">
        <w:rPr>
          <w:rFonts w:ascii="Sylfaen" w:hAnsi="Sylfaen"/>
          <w:b/>
          <w:sz w:val="24"/>
          <w:szCs w:val="24"/>
          <w:lang w:val="ka-GE"/>
        </w:rPr>
        <w:tab/>
      </w:r>
      <w:r w:rsidR="006C5394" w:rsidRPr="00A93611">
        <w:rPr>
          <w:rFonts w:ascii="Sylfaen" w:hAnsi="Sylfaen"/>
          <w:b/>
          <w:sz w:val="24"/>
          <w:szCs w:val="24"/>
          <w:lang w:val="ka-GE"/>
        </w:rPr>
        <w:tab/>
      </w:r>
      <w:r w:rsidR="00DE1264" w:rsidRPr="00A93611">
        <w:rPr>
          <w:rFonts w:ascii="Sylfaen" w:hAnsi="Sylfaen"/>
          <w:b/>
          <w:sz w:val="24"/>
          <w:szCs w:val="24"/>
          <w:lang w:val="ka-GE"/>
        </w:rPr>
        <w:t xml:space="preserve">             </w:t>
      </w:r>
      <w:r w:rsidR="006C5394" w:rsidRPr="00A93611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69120D" w:rsidRPr="00A93611">
        <w:rPr>
          <w:rFonts w:ascii="Sylfaen" w:hAnsi="Sylfaen"/>
          <w:b/>
          <w:sz w:val="24"/>
          <w:szCs w:val="24"/>
          <w:lang w:val="ka-GE"/>
        </w:rPr>
        <w:t xml:space="preserve">                   </w:t>
      </w:r>
      <w:r w:rsidR="006C5394" w:rsidRPr="00A93611">
        <w:rPr>
          <w:rFonts w:ascii="Sylfaen" w:hAnsi="Sylfaen"/>
          <w:b/>
          <w:sz w:val="24"/>
          <w:szCs w:val="24"/>
          <w:lang w:val="ka-GE"/>
        </w:rPr>
        <w:t>გიორგი გახარია</w:t>
      </w:r>
    </w:p>
    <w:p w14:paraId="4851F03D" w14:textId="77777777" w:rsidR="006063C7" w:rsidRPr="00A93611" w:rsidRDefault="006063C7" w:rsidP="00A527F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0BAB2E88" w14:textId="77777777" w:rsidR="006063C7" w:rsidRPr="00A93611" w:rsidRDefault="006063C7" w:rsidP="00A527F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39B386DB" w14:textId="77777777" w:rsidR="006063C7" w:rsidRPr="00A93611" w:rsidRDefault="006063C7" w:rsidP="00A527F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1114B0F7" w14:textId="77777777" w:rsidR="006063C7" w:rsidRPr="00A93611" w:rsidRDefault="006063C7" w:rsidP="00A527F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5FE9267B" w14:textId="77777777" w:rsidR="006063C7" w:rsidRPr="00A93611" w:rsidRDefault="006063C7" w:rsidP="00A527F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6495757A" w14:textId="77777777" w:rsidR="006063C7" w:rsidRPr="00A93611" w:rsidRDefault="006063C7" w:rsidP="00A527F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285AE1FF" w14:textId="05504B19" w:rsidR="00740544" w:rsidRDefault="00740544" w:rsidP="00740544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745DA052" w14:textId="77777777" w:rsidR="00740544" w:rsidRDefault="00740544" w:rsidP="00740544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14:paraId="419CC948" w14:textId="77777777" w:rsidR="00740544" w:rsidRDefault="00740544" w:rsidP="0074054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lastRenderedPageBreak/>
        <w:t>განმარტებითი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ბარათი</w:t>
      </w:r>
    </w:p>
    <w:p w14:paraId="36E29A3C" w14:textId="77777777" w:rsidR="00740544" w:rsidRDefault="00740544" w:rsidP="0074054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დადგენილების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პროექტზე</w:t>
      </w:r>
    </w:p>
    <w:p w14:paraId="2E43C9CA" w14:textId="77777777" w:rsidR="00740544" w:rsidRDefault="00740544" w:rsidP="0074054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„</w:t>
      </w:r>
      <w:r>
        <w:rPr>
          <w:rFonts w:ascii="Sylfaen" w:hAnsi="Sylfaen" w:cs="Sylfaen"/>
          <w:b/>
          <w:sz w:val="24"/>
          <w:szCs w:val="24"/>
          <w:lang w:val="ka-GE"/>
        </w:rPr>
        <w:t>საქართველოში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ახალი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კორონავირუსის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გავრცელების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აღკვეთის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მიზნით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გასატარებელი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ღონისძიებების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დამტკიცების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>
        <w:rPr>
          <w:rFonts w:ascii="Sylfaen" w:hAnsi="Sylfaen"/>
          <w:b/>
          <w:sz w:val="24"/>
          <w:szCs w:val="24"/>
          <w:lang w:val="ka-GE"/>
        </w:rPr>
        <w:t xml:space="preserve">“ </w:t>
      </w:r>
      <w:r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>
        <w:rPr>
          <w:rFonts w:ascii="Sylfaen" w:hAnsi="Sylfaen"/>
          <w:b/>
          <w:sz w:val="24"/>
          <w:szCs w:val="24"/>
          <w:lang w:val="ka-GE"/>
        </w:rPr>
        <w:t xml:space="preserve"> 2020 </w:t>
      </w:r>
      <w:r>
        <w:rPr>
          <w:rFonts w:ascii="Sylfaen" w:hAnsi="Sylfaen" w:cs="Sylfaen"/>
          <w:b/>
          <w:sz w:val="24"/>
          <w:szCs w:val="24"/>
          <w:lang w:val="ka-GE"/>
        </w:rPr>
        <w:t>წლის</w:t>
      </w:r>
      <w:r>
        <w:rPr>
          <w:rFonts w:ascii="Sylfaen" w:hAnsi="Sylfaen"/>
          <w:b/>
          <w:sz w:val="24"/>
          <w:szCs w:val="24"/>
          <w:lang w:val="ka-GE"/>
        </w:rPr>
        <w:t xml:space="preserve"> 23 </w:t>
      </w:r>
      <w:r>
        <w:rPr>
          <w:rFonts w:ascii="Sylfaen" w:hAnsi="Sylfaen" w:cs="Sylfaen"/>
          <w:b/>
          <w:sz w:val="24"/>
          <w:szCs w:val="24"/>
          <w:lang w:val="ka-GE"/>
        </w:rPr>
        <w:t>მარტის</w:t>
      </w:r>
      <w:r>
        <w:rPr>
          <w:rFonts w:ascii="Sylfaen" w:hAnsi="Sylfaen"/>
          <w:b/>
          <w:sz w:val="24"/>
          <w:szCs w:val="24"/>
          <w:lang w:val="ka-GE"/>
        </w:rPr>
        <w:t xml:space="preserve"> №181 </w:t>
      </w:r>
      <w:r>
        <w:rPr>
          <w:rFonts w:ascii="Sylfaen" w:hAnsi="Sylfaen" w:cs="Sylfaen"/>
          <w:b/>
          <w:sz w:val="24"/>
          <w:szCs w:val="24"/>
          <w:lang w:val="ka-GE"/>
        </w:rPr>
        <w:t>დადგენილებაში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თაობაზე</w:t>
      </w:r>
      <w:r>
        <w:rPr>
          <w:rFonts w:ascii="Sylfaen" w:hAnsi="Sylfaen"/>
          <w:b/>
          <w:sz w:val="24"/>
          <w:szCs w:val="24"/>
          <w:lang w:val="ka-GE"/>
        </w:rPr>
        <w:t>“</w:t>
      </w:r>
    </w:p>
    <w:p w14:paraId="79A103A0" w14:textId="77777777" w:rsidR="00740544" w:rsidRDefault="00740544" w:rsidP="0074054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11508A3" w14:textId="77777777" w:rsidR="00740544" w:rsidRDefault="00740544" w:rsidP="00740544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ინფორმაცია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დადგენილების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14:paraId="0EF92444" w14:textId="77777777" w:rsidR="00740544" w:rsidRDefault="00740544" w:rsidP="00740544">
      <w:pPr>
        <w:spacing w:after="0" w:line="312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</w:t>
      </w:r>
      <w:r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ახალი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გავრცელების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აღკვეთის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მიზნით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გასატარებელი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ღონისძიებების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დამტკიცების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შესახებ</w:t>
      </w:r>
      <w:r>
        <w:rPr>
          <w:rFonts w:ascii="Sylfaen" w:hAnsi="Sylfaen"/>
          <w:sz w:val="24"/>
          <w:szCs w:val="24"/>
          <w:lang w:val="ka-GE"/>
        </w:rPr>
        <w:t xml:space="preserve">“ </w:t>
      </w:r>
      <w:r>
        <w:rPr>
          <w:rFonts w:ascii="Sylfaen" w:hAnsi="Sylfaen" w:cs="Sylfaen"/>
          <w:sz w:val="24"/>
          <w:szCs w:val="24"/>
          <w:lang w:val="ka-GE"/>
        </w:rPr>
        <w:t>საქართველოს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მთავრობის</w:t>
      </w:r>
      <w:r>
        <w:rPr>
          <w:rFonts w:ascii="Sylfaen" w:hAnsi="Sylfaen"/>
          <w:sz w:val="24"/>
          <w:szCs w:val="24"/>
          <w:lang w:val="ka-GE"/>
        </w:rPr>
        <w:t xml:space="preserve"> 2020 </w:t>
      </w:r>
      <w:r>
        <w:rPr>
          <w:rFonts w:ascii="Sylfaen" w:hAnsi="Sylfaen" w:cs="Sylfaen"/>
          <w:sz w:val="24"/>
          <w:szCs w:val="24"/>
          <w:lang w:val="ka-GE"/>
        </w:rPr>
        <w:t>წლის</w:t>
      </w:r>
      <w:r>
        <w:rPr>
          <w:rFonts w:ascii="Sylfaen" w:hAnsi="Sylfaen"/>
          <w:sz w:val="24"/>
          <w:szCs w:val="24"/>
          <w:lang w:val="ka-GE"/>
        </w:rPr>
        <w:t xml:space="preserve"> 23 </w:t>
      </w:r>
      <w:r>
        <w:rPr>
          <w:rFonts w:ascii="Sylfaen" w:hAnsi="Sylfaen" w:cs="Sylfaen"/>
          <w:sz w:val="24"/>
          <w:szCs w:val="24"/>
          <w:lang w:val="ka-GE"/>
        </w:rPr>
        <w:t>მარტის</w:t>
      </w:r>
      <w:r>
        <w:rPr>
          <w:rFonts w:ascii="Sylfaen" w:hAnsi="Sylfaen"/>
          <w:sz w:val="24"/>
          <w:szCs w:val="24"/>
          <w:lang w:val="ka-GE"/>
        </w:rPr>
        <w:t xml:space="preserve"> №181 </w:t>
      </w:r>
      <w:r>
        <w:rPr>
          <w:rFonts w:ascii="Sylfaen" w:hAnsi="Sylfaen" w:cs="Sylfaen"/>
          <w:sz w:val="24"/>
          <w:szCs w:val="24"/>
          <w:lang w:val="ka-GE"/>
        </w:rPr>
        <w:t>დადგენილებას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ემატება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ახალი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რეგულაციები, კერძოდ, გაზრდილი ეპიდემიური საშიშროების გათვალისწინებით, წესდება დამატებითი შეზღუდვები გადადგილებაზე, რათა თავიდან იქნეს აცილებული მოსალოდნელი ეპიდემიური აფეთქება ან მინიმუმამდე იქნეს დაყვანილი მოსალოდნელი ინფიცირების რაოდენობრივი ზრდა. </w:t>
      </w:r>
    </w:p>
    <w:p w14:paraId="06F11062" w14:textId="77777777" w:rsidR="00740544" w:rsidRDefault="00740544" w:rsidP="00740544">
      <w:pPr>
        <w:jc w:val="both"/>
        <w:rPr>
          <w:rFonts w:ascii="Sylfaen" w:hAnsi="Sylfaen"/>
          <w:sz w:val="24"/>
          <w:szCs w:val="24"/>
          <w:lang w:val="ka-GE"/>
        </w:rPr>
      </w:pPr>
    </w:p>
    <w:p w14:paraId="690E449C" w14:textId="77777777" w:rsidR="00740544" w:rsidRDefault="00740544" w:rsidP="00740544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ინფორმაცია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ევროკავშირის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სამართლებრივი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აქტის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14:paraId="636AF9AC" w14:textId="77777777" w:rsidR="00740544" w:rsidRDefault="00740544" w:rsidP="0074054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ასეთი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არ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არსებობს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19F935FF" w14:textId="77777777" w:rsidR="00740544" w:rsidRDefault="00740544" w:rsidP="00740544">
      <w:pPr>
        <w:jc w:val="both"/>
        <w:rPr>
          <w:rFonts w:ascii="Sylfaen" w:hAnsi="Sylfaen"/>
          <w:sz w:val="24"/>
          <w:szCs w:val="24"/>
          <w:lang w:val="ka-GE"/>
        </w:rPr>
      </w:pPr>
    </w:p>
    <w:p w14:paraId="08992A71" w14:textId="77777777" w:rsidR="00740544" w:rsidRDefault="00740544" w:rsidP="0074054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დადგენილების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მიღებით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გამოწვეული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საფინანსო</w:t>
      </w:r>
      <w:r>
        <w:rPr>
          <w:rFonts w:ascii="Sylfaen" w:hAnsi="Sylfaen"/>
          <w:b/>
          <w:sz w:val="24"/>
          <w:szCs w:val="24"/>
          <w:lang w:val="ka-GE"/>
        </w:rPr>
        <w:t>-</w:t>
      </w:r>
      <w:r>
        <w:rPr>
          <w:rFonts w:ascii="Sylfaen" w:hAnsi="Sylfaen" w:cs="Sylfaen"/>
          <w:b/>
          <w:sz w:val="24"/>
          <w:szCs w:val="24"/>
          <w:lang w:val="ka-GE"/>
        </w:rPr>
        <w:t>ეკონომიკური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შედეგების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გაანგარიშება</w:t>
      </w:r>
    </w:p>
    <w:p w14:paraId="76FDEA5E" w14:textId="77777777" w:rsidR="00740544" w:rsidRDefault="00740544" w:rsidP="0074054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დადგენილების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პროექტის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მიღება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არ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ითვალისწინებს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სახელმწიფოს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მიერ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ახალი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ფინანსური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აღებას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061516A2" w14:textId="77777777" w:rsidR="00740544" w:rsidRDefault="00740544" w:rsidP="00740544">
      <w:pPr>
        <w:jc w:val="both"/>
        <w:rPr>
          <w:rFonts w:ascii="Sylfaen" w:hAnsi="Sylfaen"/>
          <w:sz w:val="24"/>
          <w:szCs w:val="24"/>
          <w:lang w:val="ka-GE"/>
        </w:rPr>
      </w:pPr>
    </w:p>
    <w:p w14:paraId="7211E957" w14:textId="77777777" w:rsidR="00740544" w:rsidRDefault="00740544" w:rsidP="0074054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დადგენილების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შედეგები</w:t>
      </w:r>
    </w:p>
    <w:p w14:paraId="34319A0E" w14:textId="77777777" w:rsidR="00740544" w:rsidRDefault="00740544" w:rsidP="0074054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დადგენილებით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დადგინდება</w:t>
      </w:r>
      <w:r>
        <w:rPr>
          <w:rFonts w:ascii="Sylfaen" w:hAnsi="Sylfaen"/>
          <w:sz w:val="24"/>
          <w:szCs w:val="24"/>
          <w:lang w:val="ka-GE"/>
        </w:rPr>
        <w:t xml:space="preserve"> დამატებითი </w:t>
      </w:r>
      <w:r>
        <w:rPr>
          <w:rFonts w:ascii="Sylfaen" w:hAnsi="Sylfaen" w:cs="Sylfaen"/>
          <w:sz w:val="24"/>
          <w:szCs w:val="24"/>
          <w:lang w:val="ka-GE"/>
        </w:rPr>
        <w:t>შეზღუდვები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გადაადგილებაზე. </w:t>
      </w:r>
    </w:p>
    <w:p w14:paraId="6DEFD0D7" w14:textId="77777777" w:rsidR="00740544" w:rsidRDefault="00740544" w:rsidP="00740544">
      <w:pPr>
        <w:rPr>
          <w:rFonts w:ascii="Sylfaen" w:hAnsi="Sylfaen" w:cs="Sylfaen"/>
          <w:b/>
          <w:sz w:val="24"/>
          <w:szCs w:val="24"/>
          <w:lang w:val="ka-GE"/>
        </w:rPr>
      </w:pPr>
    </w:p>
    <w:p w14:paraId="242BCC6E" w14:textId="77777777" w:rsidR="00740544" w:rsidRDefault="00740544" w:rsidP="0074054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დადგენილების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განხორციელების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ვადები</w:t>
      </w:r>
    </w:p>
    <w:p w14:paraId="3F4E6969" w14:textId="77777777" w:rsidR="00740544" w:rsidRDefault="00740544" w:rsidP="0074054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დადგენილება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ამოქმედდება </w:t>
      </w:r>
      <w:r>
        <w:rPr>
          <w:rFonts w:ascii="Sylfaen" w:hAnsi="Sylfaen"/>
          <w:sz w:val="24"/>
          <w:szCs w:val="24"/>
          <w:lang w:val="ka-GE"/>
        </w:rPr>
        <w:t xml:space="preserve">2020 </w:t>
      </w:r>
      <w:r>
        <w:rPr>
          <w:rFonts w:ascii="Sylfaen" w:hAnsi="Sylfaen" w:cs="Sylfaen"/>
          <w:sz w:val="24"/>
          <w:szCs w:val="24"/>
          <w:lang w:val="ka-GE"/>
        </w:rPr>
        <w:t>წლის</w:t>
      </w:r>
      <w:r>
        <w:rPr>
          <w:rFonts w:ascii="Sylfaen" w:hAnsi="Sylfaen"/>
          <w:sz w:val="24"/>
          <w:szCs w:val="24"/>
          <w:lang w:val="ka-GE"/>
        </w:rPr>
        <w:t xml:space="preserve"> 17 აპრილის 12 საათიდან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14:paraId="3E2EA5A1" w14:textId="77777777" w:rsidR="00740544" w:rsidRDefault="00740544" w:rsidP="00740544">
      <w:pPr>
        <w:jc w:val="both"/>
        <w:rPr>
          <w:rFonts w:ascii="Sylfaen" w:hAnsi="Sylfaen"/>
          <w:sz w:val="24"/>
          <w:szCs w:val="24"/>
          <w:lang w:val="ka-GE"/>
        </w:rPr>
      </w:pPr>
    </w:p>
    <w:p w14:paraId="1E94EC14" w14:textId="77777777" w:rsidR="00740544" w:rsidRDefault="00740544" w:rsidP="0074054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დადგენილების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ავტორი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წარმდგენი</w:t>
      </w:r>
    </w:p>
    <w:p w14:paraId="39F1E246" w14:textId="4A7DC726" w:rsidR="006063C7" w:rsidRPr="00A93611" w:rsidRDefault="00740544" w:rsidP="0074054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პროექტის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ავტორი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წარმდგენია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საქართველოს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მთავრობის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ადმინისტრაცია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3D0CDB67" w14:textId="77777777" w:rsidR="0089335F" w:rsidRPr="00A93611" w:rsidRDefault="0089335F" w:rsidP="00A527F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21E94AA2" w14:textId="24B7D336" w:rsidR="006063C7" w:rsidRPr="00A93611" w:rsidRDefault="006063C7" w:rsidP="00A527FD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6063C7" w:rsidRPr="00A93611" w:rsidSect="0069120D">
      <w:headerReference w:type="default" r:id="rId8"/>
      <w:pgSz w:w="11906" w:h="16838" w:code="9"/>
      <w:pgMar w:top="1259" w:right="1134" w:bottom="125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93F76" w14:textId="77777777" w:rsidR="00774705" w:rsidRDefault="00774705" w:rsidP="0069120D">
      <w:pPr>
        <w:spacing w:after="0" w:line="240" w:lineRule="auto"/>
      </w:pPr>
      <w:r>
        <w:separator/>
      </w:r>
    </w:p>
  </w:endnote>
  <w:endnote w:type="continuationSeparator" w:id="0">
    <w:p w14:paraId="72EFD9AE" w14:textId="77777777" w:rsidR="00774705" w:rsidRDefault="00774705" w:rsidP="0069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4EA13" w14:textId="77777777" w:rsidR="00774705" w:rsidRDefault="00774705" w:rsidP="0069120D">
      <w:pPr>
        <w:spacing w:after="0" w:line="240" w:lineRule="auto"/>
      </w:pPr>
      <w:r>
        <w:separator/>
      </w:r>
    </w:p>
  </w:footnote>
  <w:footnote w:type="continuationSeparator" w:id="0">
    <w:p w14:paraId="11501128" w14:textId="77777777" w:rsidR="00774705" w:rsidRDefault="00774705" w:rsidP="0069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6900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069089" w14:textId="01E376CE" w:rsidR="0069120D" w:rsidRDefault="006912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5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8AFA5B" w14:textId="77777777" w:rsidR="0069120D" w:rsidRDefault="00691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27934"/>
    <w:multiLevelType w:val="hybridMultilevel"/>
    <w:tmpl w:val="2D5E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F0"/>
    <w:rsid w:val="000153B7"/>
    <w:rsid w:val="000164C4"/>
    <w:rsid w:val="00035904"/>
    <w:rsid w:val="00073424"/>
    <w:rsid w:val="0008404A"/>
    <w:rsid w:val="000946A7"/>
    <w:rsid w:val="000B0FB8"/>
    <w:rsid w:val="000B45CE"/>
    <w:rsid w:val="000B4809"/>
    <w:rsid w:val="000B61A3"/>
    <w:rsid w:val="000B670B"/>
    <w:rsid w:val="000D0862"/>
    <w:rsid w:val="000D3EC3"/>
    <w:rsid w:val="000F185F"/>
    <w:rsid w:val="0010056F"/>
    <w:rsid w:val="0011178B"/>
    <w:rsid w:val="00126A61"/>
    <w:rsid w:val="0013263B"/>
    <w:rsid w:val="001628C6"/>
    <w:rsid w:val="00163D8A"/>
    <w:rsid w:val="00170DA4"/>
    <w:rsid w:val="0017544F"/>
    <w:rsid w:val="001A25E7"/>
    <w:rsid w:val="001A3613"/>
    <w:rsid w:val="001B4DF3"/>
    <w:rsid w:val="001B6F2B"/>
    <w:rsid w:val="001E3B9B"/>
    <w:rsid w:val="001F0AE5"/>
    <w:rsid w:val="0022056C"/>
    <w:rsid w:val="0022090A"/>
    <w:rsid w:val="00253C6F"/>
    <w:rsid w:val="002865B3"/>
    <w:rsid w:val="00287E4F"/>
    <w:rsid w:val="00292408"/>
    <w:rsid w:val="0029660C"/>
    <w:rsid w:val="002A46ED"/>
    <w:rsid w:val="002C69F5"/>
    <w:rsid w:val="002D662C"/>
    <w:rsid w:val="002E085C"/>
    <w:rsid w:val="002E53B3"/>
    <w:rsid w:val="00302FAD"/>
    <w:rsid w:val="003058A5"/>
    <w:rsid w:val="00310556"/>
    <w:rsid w:val="00310824"/>
    <w:rsid w:val="00312F72"/>
    <w:rsid w:val="003427A6"/>
    <w:rsid w:val="003533A1"/>
    <w:rsid w:val="00370294"/>
    <w:rsid w:val="0037512C"/>
    <w:rsid w:val="003760FF"/>
    <w:rsid w:val="00376BC4"/>
    <w:rsid w:val="00381786"/>
    <w:rsid w:val="00387785"/>
    <w:rsid w:val="00394582"/>
    <w:rsid w:val="003A1A84"/>
    <w:rsid w:val="003A2034"/>
    <w:rsid w:val="003A456B"/>
    <w:rsid w:val="003A77D1"/>
    <w:rsid w:val="003C4529"/>
    <w:rsid w:val="003D7A53"/>
    <w:rsid w:val="003E3AC0"/>
    <w:rsid w:val="003F4E4B"/>
    <w:rsid w:val="003F785E"/>
    <w:rsid w:val="00401CFB"/>
    <w:rsid w:val="004065DF"/>
    <w:rsid w:val="00425C0A"/>
    <w:rsid w:val="0042668A"/>
    <w:rsid w:val="00433955"/>
    <w:rsid w:val="00442EA1"/>
    <w:rsid w:val="0045165B"/>
    <w:rsid w:val="00460DE9"/>
    <w:rsid w:val="0046229C"/>
    <w:rsid w:val="004630F1"/>
    <w:rsid w:val="0048751C"/>
    <w:rsid w:val="00490B31"/>
    <w:rsid w:val="00494A4F"/>
    <w:rsid w:val="004A0645"/>
    <w:rsid w:val="004A6B6B"/>
    <w:rsid w:val="004B19DC"/>
    <w:rsid w:val="004B393D"/>
    <w:rsid w:val="00503168"/>
    <w:rsid w:val="00503C3E"/>
    <w:rsid w:val="00516ED3"/>
    <w:rsid w:val="0052754D"/>
    <w:rsid w:val="0054331B"/>
    <w:rsid w:val="0059741F"/>
    <w:rsid w:val="005B122E"/>
    <w:rsid w:val="005C2045"/>
    <w:rsid w:val="005C74A7"/>
    <w:rsid w:val="005D38F1"/>
    <w:rsid w:val="005E68C9"/>
    <w:rsid w:val="005F1979"/>
    <w:rsid w:val="005F2F86"/>
    <w:rsid w:val="005F63F5"/>
    <w:rsid w:val="006063C7"/>
    <w:rsid w:val="00612469"/>
    <w:rsid w:val="00613492"/>
    <w:rsid w:val="006204A3"/>
    <w:rsid w:val="006230FF"/>
    <w:rsid w:val="00626C3B"/>
    <w:rsid w:val="00634413"/>
    <w:rsid w:val="00644CF0"/>
    <w:rsid w:val="0064525E"/>
    <w:rsid w:val="006508C0"/>
    <w:rsid w:val="00657AD9"/>
    <w:rsid w:val="00676844"/>
    <w:rsid w:val="00681216"/>
    <w:rsid w:val="00690009"/>
    <w:rsid w:val="00690B7F"/>
    <w:rsid w:val="0069120D"/>
    <w:rsid w:val="00696AA8"/>
    <w:rsid w:val="006A59BC"/>
    <w:rsid w:val="006A643A"/>
    <w:rsid w:val="006C40F0"/>
    <w:rsid w:val="006C5394"/>
    <w:rsid w:val="006E2544"/>
    <w:rsid w:val="006E3C2D"/>
    <w:rsid w:val="006E40C3"/>
    <w:rsid w:val="006E7A22"/>
    <w:rsid w:val="006F0DC4"/>
    <w:rsid w:val="006F1161"/>
    <w:rsid w:val="006F5E04"/>
    <w:rsid w:val="006F7C65"/>
    <w:rsid w:val="00702227"/>
    <w:rsid w:val="007153E9"/>
    <w:rsid w:val="00720AE7"/>
    <w:rsid w:val="00740544"/>
    <w:rsid w:val="00740D2C"/>
    <w:rsid w:val="007445EF"/>
    <w:rsid w:val="0076077A"/>
    <w:rsid w:val="00760EF7"/>
    <w:rsid w:val="00770950"/>
    <w:rsid w:val="00774705"/>
    <w:rsid w:val="0078167A"/>
    <w:rsid w:val="00787E11"/>
    <w:rsid w:val="0079313B"/>
    <w:rsid w:val="00793EDB"/>
    <w:rsid w:val="007967E3"/>
    <w:rsid w:val="007A3442"/>
    <w:rsid w:val="007A491A"/>
    <w:rsid w:val="007C750D"/>
    <w:rsid w:val="007D3D9C"/>
    <w:rsid w:val="007E1136"/>
    <w:rsid w:val="007F25F7"/>
    <w:rsid w:val="007F51C7"/>
    <w:rsid w:val="008102D8"/>
    <w:rsid w:val="00823A89"/>
    <w:rsid w:val="00847319"/>
    <w:rsid w:val="00862E5C"/>
    <w:rsid w:val="00892CC2"/>
    <w:rsid w:val="0089335F"/>
    <w:rsid w:val="008A6B54"/>
    <w:rsid w:val="008C21D5"/>
    <w:rsid w:val="008C4812"/>
    <w:rsid w:val="008D4477"/>
    <w:rsid w:val="008E4392"/>
    <w:rsid w:val="008F302C"/>
    <w:rsid w:val="009032BC"/>
    <w:rsid w:val="00915FD0"/>
    <w:rsid w:val="0091754A"/>
    <w:rsid w:val="00944EE0"/>
    <w:rsid w:val="00955631"/>
    <w:rsid w:val="00957498"/>
    <w:rsid w:val="00961C14"/>
    <w:rsid w:val="009631A1"/>
    <w:rsid w:val="00965126"/>
    <w:rsid w:val="00972662"/>
    <w:rsid w:val="00994B4C"/>
    <w:rsid w:val="0099624C"/>
    <w:rsid w:val="009971DF"/>
    <w:rsid w:val="009B5205"/>
    <w:rsid w:val="009B6CD7"/>
    <w:rsid w:val="009D5AB8"/>
    <w:rsid w:val="009E3EF4"/>
    <w:rsid w:val="009F22B2"/>
    <w:rsid w:val="00A10D23"/>
    <w:rsid w:val="00A527FD"/>
    <w:rsid w:val="00A535CB"/>
    <w:rsid w:val="00A5603D"/>
    <w:rsid w:val="00A61265"/>
    <w:rsid w:val="00A724E9"/>
    <w:rsid w:val="00A73096"/>
    <w:rsid w:val="00A7324F"/>
    <w:rsid w:val="00A93611"/>
    <w:rsid w:val="00A93957"/>
    <w:rsid w:val="00A97123"/>
    <w:rsid w:val="00AA7A22"/>
    <w:rsid w:val="00AB0BBB"/>
    <w:rsid w:val="00AC1A15"/>
    <w:rsid w:val="00AE71BE"/>
    <w:rsid w:val="00AF1C73"/>
    <w:rsid w:val="00B00F40"/>
    <w:rsid w:val="00B030A3"/>
    <w:rsid w:val="00B17552"/>
    <w:rsid w:val="00B2003B"/>
    <w:rsid w:val="00B223B9"/>
    <w:rsid w:val="00B415ED"/>
    <w:rsid w:val="00B4228B"/>
    <w:rsid w:val="00B46522"/>
    <w:rsid w:val="00B63233"/>
    <w:rsid w:val="00B82F84"/>
    <w:rsid w:val="00BB0FEE"/>
    <w:rsid w:val="00BC2D6B"/>
    <w:rsid w:val="00BD4649"/>
    <w:rsid w:val="00BE586E"/>
    <w:rsid w:val="00BF1AA1"/>
    <w:rsid w:val="00C05EE6"/>
    <w:rsid w:val="00C064F6"/>
    <w:rsid w:val="00C10DFD"/>
    <w:rsid w:val="00C1185A"/>
    <w:rsid w:val="00C37CF0"/>
    <w:rsid w:val="00C46BCB"/>
    <w:rsid w:val="00C66BAA"/>
    <w:rsid w:val="00C70FD7"/>
    <w:rsid w:val="00C74D28"/>
    <w:rsid w:val="00C90A30"/>
    <w:rsid w:val="00C973C4"/>
    <w:rsid w:val="00CA1542"/>
    <w:rsid w:val="00CA22CC"/>
    <w:rsid w:val="00CA59A6"/>
    <w:rsid w:val="00CB10D4"/>
    <w:rsid w:val="00CC60A2"/>
    <w:rsid w:val="00CD3D1F"/>
    <w:rsid w:val="00CD774C"/>
    <w:rsid w:val="00CF1CE5"/>
    <w:rsid w:val="00CF5F13"/>
    <w:rsid w:val="00CF672D"/>
    <w:rsid w:val="00D20264"/>
    <w:rsid w:val="00D216E7"/>
    <w:rsid w:val="00D24887"/>
    <w:rsid w:val="00D31A53"/>
    <w:rsid w:val="00D32DAA"/>
    <w:rsid w:val="00D35271"/>
    <w:rsid w:val="00D56636"/>
    <w:rsid w:val="00D61D56"/>
    <w:rsid w:val="00D714FD"/>
    <w:rsid w:val="00D74798"/>
    <w:rsid w:val="00D7568C"/>
    <w:rsid w:val="00DA173C"/>
    <w:rsid w:val="00DA3B31"/>
    <w:rsid w:val="00DA6C4B"/>
    <w:rsid w:val="00DA76C4"/>
    <w:rsid w:val="00DB40D7"/>
    <w:rsid w:val="00DC10E8"/>
    <w:rsid w:val="00DC5323"/>
    <w:rsid w:val="00DD051D"/>
    <w:rsid w:val="00DD2CC3"/>
    <w:rsid w:val="00DD490E"/>
    <w:rsid w:val="00DD6362"/>
    <w:rsid w:val="00DE08A7"/>
    <w:rsid w:val="00DE1264"/>
    <w:rsid w:val="00DE3971"/>
    <w:rsid w:val="00DE6E51"/>
    <w:rsid w:val="00E039D4"/>
    <w:rsid w:val="00E10BCF"/>
    <w:rsid w:val="00E21F5C"/>
    <w:rsid w:val="00E4017E"/>
    <w:rsid w:val="00E4164D"/>
    <w:rsid w:val="00E43A8A"/>
    <w:rsid w:val="00E465D0"/>
    <w:rsid w:val="00E54019"/>
    <w:rsid w:val="00E62A44"/>
    <w:rsid w:val="00E767EE"/>
    <w:rsid w:val="00E76D25"/>
    <w:rsid w:val="00E91928"/>
    <w:rsid w:val="00EA737D"/>
    <w:rsid w:val="00EC6A93"/>
    <w:rsid w:val="00ED0CC2"/>
    <w:rsid w:val="00EE7B35"/>
    <w:rsid w:val="00EF611A"/>
    <w:rsid w:val="00F2429F"/>
    <w:rsid w:val="00F653F5"/>
    <w:rsid w:val="00F80C32"/>
    <w:rsid w:val="00F82FDF"/>
    <w:rsid w:val="00F87258"/>
    <w:rsid w:val="00F91BF9"/>
    <w:rsid w:val="00F928C0"/>
    <w:rsid w:val="00FC2557"/>
    <w:rsid w:val="00F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93D6D"/>
  <w15:chartTrackingRefBased/>
  <w15:docId w15:val="{BDBEDD25-483F-4415-975F-1B28D88A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4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1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0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4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1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20D"/>
  </w:style>
  <w:style w:type="paragraph" w:styleId="Footer">
    <w:name w:val="footer"/>
    <w:basedOn w:val="Normal"/>
    <w:link w:val="FooterChar"/>
    <w:uiPriority w:val="99"/>
    <w:unhideWhenUsed/>
    <w:rsid w:val="00691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0D"/>
  </w:style>
  <w:style w:type="paragraph" w:customStyle="1" w:styleId="abzacixml">
    <w:name w:val="abzaci_xml"/>
    <w:basedOn w:val="Normal"/>
    <w:autoRedefine/>
    <w:rsid w:val="00612469"/>
    <w:pPr>
      <w:spacing w:after="0" w:line="240" w:lineRule="auto"/>
    </w:pPr>
    <w:rPr>
      <w:rFonts w:ascii="Sylfaen" w:eastAsia="Times New Roman" w:hAnsi="Sylfae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8CB42-329C-4D51-B917-C88044FB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Mikheil Sarjveladze</dc:creator>
  <cp:keywords/>
  <dc:description/>
  <cp:lastModifiedBy>Vakhtang Bachiashvili</cp:lastModifiedBy>
  <cp:revision>4</cp:revision>
  <cp:lastPrinted>2020-04-07T12:56:00Z</cp:lastPrinted>
  <dcterms:created xsi:type="dcterms:W3CDTF">2020-04-16T18:08:00Z</dcterms:created>
  <dcterms:modified xsi:type="dcterms:W3CDTF">2020-04-16T18:12:00Z</dcterms:modified>
</cp:coreProperties>
</file>