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CD" w:rsidRPr="00D31FCD" w:rsidRDefault="00D31FCD" w:rsidP="00D31FCD">
      <w:pPr>
        <w:pStyle w:val="NoSpacing"/>
        <w:jc w:val="center"/>
        <w:rPr>
          <w:rFonts w:ascii="Times New Roman" w:hAnsi="Times New Roman" w:cs="Times New Roman"/>
          <w:b/>
          <w:lang w:eastAsia="ka-GE"/>
        </w:rPr>
      </w:pPr>
      <w:proofErr w:type="spellStart"/>
      <w:proofErr w:type="gramStart"/>
      <w:r w:rsidRPr="00D31FCD">
        <w:rPr>
          <w:b/>
          <w:lang w:eastAsia="ka-GE"/>
        </w:rPr>
        <w:t>საქართველოს</w:t>
      </w:r>
      <w:proofErr w:type="spellEnd"/>
      <w:proofErr w:type="gram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ოკუპირებული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ტერიტორიებიდან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დევნილთა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შრომის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ჯანმრთელობისა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Pr="00D31FCD">
        <w:rPr>
          <w:b/>
          <w:lang w:eastAsia="ka-GE"/>
        </w:rPr>
        <w:t>სოციალური</w:t>
      </w:r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დაცვის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სამინისტროს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="00BA6343">
        <w:rPr>
          <w:b/>
          <w:lang w:val="ka-GE"/>
        </w:rPr>
        <w:t>ადმინისტრაციის</w:t>
      </w:r>
      <w:r w:rsidR="001A6430">
        <w:rPr>
          <w:b/>
          <w:lang w:val="ka-GE"/>
        </w:rPr>
        <w:t>,</w:t>
      </w:r>
      <w:r w:rsidR="00BA6343">
        <w:rPr>
          <w:b/>
          <w:lang w:val="ka-GE"/>
        </w:rPr>
        <w:t xml:space="preserve"> </w:t>
      </w:r>
      <w:r w:rsidR="00937AFC">
        <w:rPr>
          <w:rFonts w:cs="Sylfaen"/>
          <w:b/>
          <w:sz w:val="24"/>
          <w:szCs w:val="24"/>
          <w:lang w:val="ka-GE"/>
        </w:rPr>
        <w:t>მატერიალური უზრუნველყოფის და ლოჯისტიკის</w:t>
      </w:r>
      <w:r w:rsidR="00937AFC">
        <w:rPr>
          <w:rFonts w:cs="Sylfaen"/>
          <w:sz w:val="24"/>
          <w:szCs w:val="24"/>
          <w:lang w:val="ka-GE"/>
        </w:rPr>
        <w:t xml:space="preserve"> </w:t>
      </w:r>
      <w:r w:rsidRPr="00D31FCD">
        <w:rPr>
          <w:b/>
          <w:lang w:val="ka-GE"/>
        </w:rPr>
        <w:t xml:space="preserve">სამმართველოს </w:t>
      </w:r>
      <w:r w:rsidR="00950907">
        <w:rPr>
          <w:b/>
          <w:lang w:val="ka-GE"/>
        </w:rPr>
        <w:t>უფროსი</w:t>
      </w:r>
      <w:r w:rsidRPr="00D31FCD">
        <w:rPr>
          <w:b/>
          <w:lang w:val="ka-GE"/>
        </w:rPr>
        <w:t xml:space="preserve"> სპეციალისტ</w:t>
      </w:r>
      <w:r w:rsidR="000B7CB6">
        <w:rPr>
          <w:b/>
          <w:lang w:val="ka-GE"/>
        </w:rPr>
        <w:t>ებ</w:t>
      </w:r>
      <w:r w:rsidRPr="00D31FCD">
        <w:rPr>
          <w:b/>
          <w:lang w:val="ka-GE"/>
        </w:rPr>
        <w:t xml:space="preserve">ის, </w:t>
      </w:r>
      <w:r w:rsidR="00950907">
        <w:rPr>
          <w:b/>
          <w:lang w:val="ka-GE"/>
        </w:rPr>
        <w:t>მესამე</w:t>
      </w:r>
      <w:r w:rsidRPr="00D31FCD">
        <w:rPr>
          <w:b/>
          <w:lang w:val="ka-GE"/>
        </w:rPr>
        <w:t xml:space="preserve"> კატეგორიის უფროსი სპეციალისტ</w:t>
      </w:r>
      <w:r w:rsidR="000B7CB6">
        <w:rPr>
          <w:b/>
          <w:lang w:val="ka-GE"/>
        </w:rPr>
        <w:t>ებ</w:t>
      </w:r>
      <w:r w:rsidRPr="00D31FCD">
        <w:rPr>
          <w:b/>
          <w:lang w:val="ka-GE"/>
        </w:rPr>
        <w:t>ის</w:t>
      </w:r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ვაკანტური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თანამდებობის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დასაკავებლად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rStyle w:val="Emphasis"/>
          <w:b/>
          <w:i w:val="0"/>
        </w:rPr>
        <w:t>კანდიდატებისათვის</w:t>
      </w:r>
      <w:proofErr w:type="spellEnd"/>
      <w:r w:rsidRPr="00D31FCD">
        <w:rPr>
          <w:rStyle w:val="Emphasis"/>
          <w:b/>
          <w:i w:val="0"/>
        </w:rPr>
        <w:t xml:space="preserve"> </w:t>
      </w:r>
      <w:proofErr w:type="spellStart"/>
      <w:r w:rsidRPr="00D31FCD">
        <w:rPr>
          <w:b/>
          <w:lang w:eastAsia="ka-GE"/>
        </w:rPr>
        <w:t>დამატებითი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საკვალიფიკაციო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მოთხოვნებისა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საკონკურსო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თემატიკის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დამტკიცების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თაობაზე</w:t>
      </w:r>
      <w:proofErr w:type="spellEnd"/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r w:rsidRPr="00D31FCD">
        <w:rPr>
          <w:rFonts w:ascii="Times New Roman" w:eastAsia="Times New Roman" w:hAnsi="Times New Roman" w:cs="Times New Roman"/>
          <w:bCs/>
          <w:spacing w:val="30"/>
          <w:lang w:eastAsia="ka-GE"/>
        </w:rPr>
        <w:br/>
      </w:r>
      <w:r w:rsidRPr="00D31FCD">
        <w:rPr>
          <w:rFonts w:ascii="Times New Roman" w:eastAsia="Times New Roman" w:hAnsi="Times New Roman" w:cs="Times New Roman"/>
          <w:lang w:val="x-none" w:eastAsia="ka-GE"/>
        </w:rPr>
        <w:t>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კანონის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eastAsia="ka-GE"/>
        </w:rPr>
        <w:t>28-</w:t>
      </w:r>
      <w:r w:rsidRPr="00D31FCD">
        <w:rPr>
          <w:rFonts w:eastAsia="Times New Roman" w:cs="Sylfaen"/>
          <w:lang w:eastAsia="ka-GE"/>
        </w:rPr>
        <w:t>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val="x-none" w:eastAsia="ka-GE"/>
        </w:rPr>
        <w:t>პუნქტის</w:t>
      </w:r>
      <w:r w:rsidRPr="00D31FCD">
        <w:rPr>
          <w:rFonts w:eastAsia="Times New Roman" w:cs="Sylfaen"/>
          <w:lang w:eastAsia="ka-GE"/>
        </w:rPr>
        <w:t>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,,</w:t>
      </w:r>
      <w:proofErr w:type="spellStart"/>
      <w:r w:rsidRPr="00D31FCD">
        <w:rPr>
          <w:rFonts w:eastAsia="Times New Roman" w:cs="Sylfaen"/>
          <w:lang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წესის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</w:t>
      </w:r>
      <w:r w:rsidRPr="00D31FCD">
        <w:rPr>
          <w:rFonts w:ascii="Times New Roman" w:eastAsia="Times New Roman" w:hAnsi="Times New Roman" w:cs="Times New Roman"/>
          <w:bCs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მთავრობის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proofErr w:type="spellStart"/>
      <w:r w:rsidRPr="00D31FCD">
        <w:rPr>
          <w:rFonts w:eastAsia="Times New Roman" w:cs="Sylfaen"/>
          <w:lang w:val="x-none" w:eastAsia="ka-GE"/>
        </w:rPr>
        <w:t>წლის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proofErr w:type="spellStart"/>
      <w:r w:rsidRPr="00D31FCD">
        <w:rPr>
          <w:rFonts w:eastAsia="Times New Roman" w:cs="Sylfaen"/>
          <w:lang w:val="x-none" w:eastAsia="ka-GE"/>
        </w:rPr>
        <w:t>აპრილი</w:t>
      </w:r>
      <w:r w:rsidRPr="00D31FCD">
        <w:rPr>
          <w:rFonts w:eastAsia="Times New Roman" w:cs="Sylfaen"/>
          <w:lang w:eastAsia="ka-GE"/>
        </w:rPr>
        <w:t>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proofErr w:type="spellStart"/>
      <w:r w:rsidRPr="00D31FCD">
        <w:rPr>
          <w:rFonts w:eastAsia="Times New Roman" w:cs="Sylfaen"/>
          <w:lang w:val="x-none" w:eastAsia="ka-GE"/>
        </w:rPr>
        <w:t>დადგენილებ</w:t>
      </w:r>
      <w:r w:rsidRPr="00D31FCD">
        <w:rPr>
          <w:rFonts w:eastAsia="Times New Roman" w:cs="Sylfaen"/>
          <w:lang w:eastAsia="ka-GE"/>
        </w:rPr>
        <w:t>ით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დამტკიცებული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წესი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“-</w:t>
      </w:r>
      <w:r w:rsidRPr="00D31FCD">
        <w:rPr>
          <w:rFonts w:eastAsia="Times New Roman" w:cs="Sylfaen"/>
          <w:lang w:eastAsia="ka-GE"/>
        </w:rPr>
        <w:t>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-7 </w:t>
      </w:r>
      <w:proofErr w:type="spellStart"/>
      <w:r w:rsidRPr="00D31FCD">
        <w:rPr>
          <w:rFonts w:eastAsia="Times New Roman" w:cs="Sylfaen"/>
          <w:lang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eastAsia="ka-GE"/>
        </w:rPr>
        <w:t>პუნქტის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 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eastAsia="ka-GE"/>
        </w:rPr>
      </w:pPr>
      <w:r w:rsidRPr="00D31FCD">
        <w:rPr>
          <w:rFonts w:eastAsia="Times New Roman" w:cs="Sylfaen"/>
          <w:b/>
          <w:bCs/>
          <w:lang w:val="x-none" w:eastAsia="ka-GE"/>
        </w:rPr>
        <w:t>ვ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რ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ძ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ა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ნ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ე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ოკუპირებული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ტერიტორიებიდან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დევნილთა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შრომის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val="x-none" w:eastAsia="ka-GE"/>
        </w:rPr>
        <w:t>სოციალური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დაცვის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="00BA6343">
        <w:rPr>
          <w:lang w:val="ka-GE"/>
        </w:rPr>
        <w:t>ადმინისტრაციის</w:t>
      </w:r>
      <w:r w:rsidR="001A6430">
        <w:rPr>
          <w:lang w:val="ka-GE"/>
        </w:rPr>
        <w:t>,</w:t>
      </w:r>
      <w:r w:rsidR="00BA6343">
        <w:rPr>
          <w:lang w:val="ka-GE"/>
        </w:rPr>
        <w:t xml:space="preserve"> </w:t>
      </w:r>
      <w:r w:rsidR="00937AFC" w:rsidRPr="00937AFC">
        <w:rPr>
          <w:rFonts w:cs="Sylfaen"/>
          <w:sz w:val="24"/>
          <w:szCs w:val="24"/>
          <w:lang w:val="ka-GE"/>
        </w:rPr>
        <w:t>მატერიალური უზრუნველყოფის და ლოჯისტიკის</w:t>
      </w:r>
      <w:r w:rsidRPr="00D31FCD">
        <w:rPr>
          <w:lang w:val="ka-GE"/>
        </w:rPr>
        <w:t xml:space="preserve"> სამმართველოს </w:t>
      </w:r>
      <w:r w:rsidR="00950907">
        <w:rPr>
          <w:lang w:val="ka-GE"/>
        </w:rPr>
        <w:t>უფროსი</w:t>
      </w:r>
      <w:r w:rsidRPr="00D31FCD">
        <w:rPr>
          <w:lang w:val="ka-GE"/>
        </w:rPr>
        <w:t xml:space="preserve"> სპეციალისტ</w:t>
      </w:r>
      <w:r w:rsidR="00792BBE">
        <w:rPr>
          <w:lang w:val="ka-GE"/>
        </w:rPr>
        <w:t>ებ</w:t>
      </w:r>
      <w:r w:rsidRPr="00D31FCD">
        <w:rPr>
          <w:lang w:val="ka-GE"/>
        </w:rPr>
        <w:t xml:space="preserve">ის, </w:t>
      </w:r>
      <w:r w:rsidR="00950907">
        <w:rPr>
          <w:lang w:val="ka-GE"/>
        </w:rPr>
        <w:t>მესამე</w:t>
      </w:r>
      <w:r w:rsidRPr="00D31FCD">
        <w:rPr>
          <w:lang w:val="ka-GE"/>
        </w:rPr>
        <w:t xml:space="preserve"> კატეგორიის უფროსი სპეციალისტ</w:t>
      </w:r>
      <w:r w:rsidR="00792BBE">
        <w:rPr>
          <w:lang w:val="ka-GE"/>
        </w:rPr>
        <w:t>ებ</w:t>
      </w:r>
      <w:r w:rsidRPr="00D31FCD">
        <w:rPr>
          <w:lang w:val="ka-GE"/>
        </w:rPr>
        <w:t>ის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eastAsia="ka-GE"/>
        </w:rPr>
        <w:t>ვაკანტური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თანამდებობის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დასაკავებლად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Style w:val="Emphasis"/>
          <w:i w:val="0"/>
        </w:rPr>
        <w:t>კანდიდატებისათვის</w:t>
      </w:r>
      <w:proofErr w:type="spellEnd"/>
      <w:r w:rsidRPr="00D31FCD">
        <w:rPr>
          <w:rFonts w:ascii="Times New Roman" w:eastAsia="Times New Roman" w:hAnsi="Times New Roman" w:cs="Times New Roman"/>
          <w:i/>
          <w:lang w:eastAsia="ka-GE"/>
        </w:rPr>
        <w:t>,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მოთხოვნებ</w:t>
      </w:r>
      <w:r w:rsidRPr="00D31FCD">
        <w:rPr>
          <w:rFonts w:eastAsia="Times New Roman" w:cs="Sylfaen"/>
          <w:lang w:eastAsia="ka-GE"/>
        </w:rPr>
        <w:t>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საკონკურსო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თემატიკა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თანდართული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დანართის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2.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proofErr w:type="gramStart"/>
      <w:r w:rsidRPr="00D31FCD">
        <w:rPr>
          <w:rFonts w:eastAsia="Times New Roman" w:cs="Sylfaen"/>
          <w:lang w:eastAsia="ka-GE"/>
        </w:rPr>
        <w:t>ბრძანება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ძალაშია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ხელმოწერისთანავე</w:t>
      </w:r>
      <w:proofErr w:type="spellEnd"/>
      <w:r w:rsidRPr="00D31FCD">
        <w:rPr>
          <w:rFonts w:eastAsia="Times New Roman" w:cs="Sylfae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CB416E" w:rsidRDefault="00CB416E" w:rsidP="00D31FCD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                                                                                                                                                  ,,დანართი“</w:t>
      </w:r>
    </w:p>
    <w:p w:rsidR="00CB416E" w:rsidRDefault="00CB416E" w:rsidP="00D31FCD">
      <w:pPr>
        <w:spacing w:after="0"/>
        <w:jc w:val="center"/>
        <w:rPr>
          <w:b/>
          <w:lang w:val="ka-GE"/>
        </w:rPr>
      </w:pPr>
    </w:p>
    <w:p w:rsidR="00D31FCD" w:rsidRPr="00D31FCD" w:rsidRDefault="00BA6343" w:rsidP="00D31FCD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>ადმინისტრაციის</w:t>
      </w:r>
      <w:r w:rsidR="001A6430">
        <w:rPr>
          <w:b/>
          <w:lang w:val="ka-GE"/>
        </w:rPr>
        <w:t>,</w:t>
      </w:r>
      <w:r>
        <w:rPr>
          <w:b/>
          <w:lang w:val="ka-GE"/>
        </w:rPr>
        <w:t xml:space="preserve"> </w:t>
      </w:r>
      <w:r w:rsidR="00DA05D8">
        <w:rPr>
          <w:rFonts w:cs="Sylfaen"/>
          <w:b/>
          <w:sz w:val="24"/>
          <w:szCs w:val="24"/>
          <w:lang w:val="ka-GE"/>
        </w:rPr>
        <w:t>მატერიალური უზრუნველყოფის და ლოჯისტიკის</w:t>
      </w:r>
      <w:r w:rsidR="00DA05D8">
        <w:rPr>
          <w:rFonts w:cs="Sylfaen"/>
          <w:sz w:val="24"/>
          <w:szCs w:val="24"/>
          <w:lang w:val="ka-GE"/>
        </w:rPr>
        <w:t xml:space="preserve"> </w:t>
      </w:r>
      <w:r w:rsidRPr="00D31FCD">
        <w:rPr>
          <w:b/>
          <w:lang w:val="ka-GE"/>
        </w:rPr>
        <w:t xml:space="preserve">სამმართველოს </w:t>
      </w:r>
      <w:r w:rsidR="00950907">
        <w:rPr>
          <w:b/>
          <w:lang w:val="ka-GE"/>
        </w:rPr>
        <w:t>უფროსი</w:t>
      </w:r>
      <w:r w:rsidRPr="00D31FCD">
        <w:rPr>
          <w:b/>
          <w:lang w:val="ka-GE"/>
        </w:rPr>
        <w:t xml:space="preserve"> სპეციალისტ</w:t>
      </w:r>
      <w:r w:rsidR="00792BBE">
        <w:rPr>
          <w:b/>
          <w:lang w:val="ka-GE"/>
        </w:rPr>
        <w:t>ებ</w:t>
      </w:r>
      <w:r w:rsidRPr="00D31FCD">
        <w:rPr>
          <w:b/>
          <w:lang w:val="ka-GE"/>
        </w:rPr>
        <w:t xml:space="preserve">ის, </w:t>
      </w:r>
      <w:r w:rsidR="00950907">
        <w:rPr>
          <w:b/>
          <w:lang w:val="ka-GE"/>
        </w:rPr>
        <w:t>მესამე</w:t>
      </w:r>
      <w:r w:rsidRPr="00D31FCD">
        <w:rPr>
          <w:b/>
          <w:lang w:val="ka-GE"/>
        </w:rPr>
        <w:t xml:space="preserve"> კატეგორიის უფროსი სპეციალისტ</w:t>
      </w:r>
      <w:r w:rsidR="00792BBE">
        <w:rPr>
          <w:b/>
          <w:lang w:val="ka-GE"/>
        </w:rPr>
        <w:t>ებ</w:t>
      </w:r>
      <w:r w:rsidRPr="00D31FCD">
        <w:rPr>
          <w:b/>
          <w:lang w:val="ka-GE"/>
        </w:rPr>
        <w:t>ის</w:t>
      </w:r>
      <w:r w:rsidRPr="003815D8">
        <w:rPr>
          <w:rFonts w:ascii="Times New Roman" w:hAnsi="Times New Roman" w:cs="Times New Roman"/>
          <w:b/>
          <w:lang w:val="ka-GE" w:eastAsia="ka-GE"/>
        </w:rPr>
        <w:t xml:space="preserve">, </w:t>
      </w:r>
      <w:r w:rsidR="00D31FCD" w:rsidRPr="00D31FCD">
        <w:rPr>
          <w:b/>
          <w:lang w:val="ka-GE"/>
        </w:rPr>
        <w:t xml:space="preserve">ვაკანტური </w:t>
      </w:r>
      <w:r>
        <w:rPr>
          <w:b/>
          <w:lang w:val="ka-GE"/>
        </w:rPr>
        <w:t>თანამდებობ</w:t>
      </w:r>
      <w:r w:rsidR="00D31FCD" w:rsidRPr="00D31FCD">
        <w:rPr>
          <w:b/>
          <w:lang w:val="ka-GE"/>
        </w:rPr>
        <w:t>ის</w:t>
      </w:r>
      <w:r>
        <w:rPr>
          <w:b/>
          <w:lang w:val="ka-GE"/>
        </w:rPr>
        <w:t xml:space="preserve"> დასაკავებლად </w:t>
      </w:r>
      <w:r w:rsidR="00D31FCD" w:rsidRPr="00D31FCD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D31FCD" w:rsidRPr="00D31FCD" w:rsidRDefault="00D31FCD" w:rsidP="00D31FCD">
      <w:pPr>
        <w:spacing w:after="0"/>
        <w:jc w:val="center"/>
        <w:rPr>
          <w:b/>
          <w:lang w:val="ka-GE"/>
        </w:rPr>
      </w:pP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1.</w:t>
      </w:r>
      <w:r w:rsidRPr="00D31FCD">
        <w:rPr>
          <w:rStyle w:val="Emphasis"/>
          <w:i w:val="0"/>
          <w:lang w:val="ka-GE"/>
        </w:rPr>
        <w:t xml:space="preserve"> </w:t>
      </w:r>
      <w:r w:rsidR="00BA6343">
        <w:rPr>
          <w:lang w:val="ka-GE"/>
        </w:rPr>
        <w:t>ადმინისტრაციის</w:t>
      </w:r>
      <w:r w:rsidR="00DA05D8">
        <w:rPr>
          <w:lang w:val="ka-GE"/>
        </w:rPr>
        <w:t>,</w:t>
      </w:r>
      <w:r w:rsidR="00BA6343">
        <w:rPr>
          <w:lang w:val="ka-GE"/>
        </w:rPr>
        <w:t xml:space="preserve"> </w:t>
      </w:r>
      <w:r w:rsidR="00DA05D8" w:rsidRPr="00DA05D8">
        <w:rPr>
          <w:rFonts w:cs="Sylfaen"/>
          <w:sz w:val="24"/>
          <w:szCs w:val="24"/>
          <w:lang w:val="ka-GE"/>
        </w:rPr>
        <w:t>მატერიალური უზრუნველყოფის და ლოჯისტიკის</w:t>
      </w:r>
      <w:r w:rsidR="00DA05D8">
        <w:rPr>
          <w:rFonts w:cs="Sylfaen"/>
          <w:sz w:val="24"/>
          <w:szCs w:val="24"/>
          <w:lang w:val="ka-GE"/>
        </w:rPr>
        <w:t xml:space="preserve"> </w:t>
      </w:r>
      <w:r w:rsidRPr="00D31FCD">
        <w:rPr>
          <w:lang w:val="ka-GE"/>
        </w:rPr>
        <w:t xml:space="preserve">სამმართველოს </w:t>
      </w:r>
      <w:r w:rsidR="00950907">
        <w:rPr>
          <w:lang w:val="ka-GE"/>
        </w:rPr>
        <w:t>უფროსი</w:t>
      </w:r>
      <w:r w:rsidRPr="00D31FCD">
        <w:rPr>
          <w:lang w:val="ka-GE"/>
        </w:rPr>
        <w:t xml:space="preserve"> სპეციალისტ</w:t>
      </w:r>
      <w:r w:rsidR="00792BBE">
        <w:rPr>
          <w:lang w:val="ka-GE"/>
        </w:rPr>
        <w:t>ებ</w:t>
      </w:r>
      <w:r w:rsidRPr="00D31FCD">
        <w:rPr>
          <w:lang w:val="ka-GE"/>
        </w:rPr>
        <w:t xml:space="preserve">ის, </w:t>
      </w:r>
      <w:r w:rsidR="00950907">
        <w:rPr>
          <w:lang w:val="ka-GE"/>
        </w:rPr>
        <w:t>მესამე</w:t>
      </w:r>
      <w:r w:rsidRPr="00D31FCD">
        <w:rPr>
          <w:lang w:val="ka-GE"/>
        </w:rPr>
        <w:t xml:space="preserve"> კატეგორიის უფროსი სპეციალისტ</w:t>
      </w:r>
      <w:r w:rsidR="00792BBE">
        <w:rPr>
          <w:lang w:val="ka-GE"/>
        </w:rPr>
        <w:t>ებ</w:t>
      </w:r>
      <w:r w:rsidRPr="00D31FCD">
        <w:rPr>
          <w:lang w:val="ka-GE"/>
        </w:rPr>
        <w:t xml:space="preserve">ის </w:t>
      </w:r>
      <w:r w:rsidRPr="00D31FCD">
        <w:rPr>
          <w:rStyle w:val="Emphasis"/>
          <w:i w:val="0"/>
          <w:lang w:val="ka-GE"/>
        </w:rPr>
        <w:t xml:space="preserve">ვაკანტური </w:t>
      </w:r>
      <w:r w:rsidR="00EA79B8">
        <w:rPr>
          <w:rStyle w:val="Emphasis"/>
          <w:i w:val="0"/>
          <w:lang w:val="ka-GE"/>
        </w:rPr>
        <w:t>თანამდებობ</w:t>
      </w:r>
      <w:r w:rsidRPr="00D31FCD">
        <w:rPr>
          <w:rStyle w:val="Emphasis"/>
          <w:i w:val="0"/>
          <w:lang w:val="ka-GE"/>
        </w:rPr>
        <w:t>ის დასაკავებლად კანდიდატ</w:t>
      </w:r>
      <w:r w:rsidR="003815D8">
        <w:rPr>
          <w:rStyle w:val="Emphasis"/>
          <w:i w:val="0"/>
          <w:lang w:val="ka-GE"/>
        </w:rPr>
        <w:t>ებ</w:t>
      </w:r>
      <w:r w:rsidRPr="00D31FCD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5B3732" w:rsidRPr="00D31FCD" w:rsidRDefault="00DA05D8" w:rsidP="00DA05D8">
      <w:pPr>
        <w:tabs>
          <w:tab w:val="left" w:pos="2310"/>
        </w:tabs>
        <w:spacing w:after="0"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ab/>
      </w:r>
    </w:p>
    <w:p w:rsidR="005B3732" w:rsidRDefault="00D31FCD" w:rsidP="005B3732">
      <w:pPr>
        <w:spacing w:after="0"/>
        <w:jc w:val="both"/>
        <w:rPr>
          <w:rStyle w:val="Emphasis"/>
          <w:i w:val="0"/>
          <w:lang w:val="ka-GE"/>
        </w:rPr>
      </w:pPr>
      <w:r w:rsidRPr="001B5791">
        <w:rPr>
          <w:rStyle w:val="Emphasis"/>
          <w:i w:val="0"/>
          <w:lang w:val="ka-GE"/>
        </w:rPr>
        <w:t>ა)</w:t>
      </w:r>
      <w:r w:rsidRPr="00DA05D8">
        <w:rPr>
          <w:rStyle w:val="Emphasis"/>
          <w:i w:val="0"/>
          <w:color w:val="FF0000"/>
          <w:lang w:val="ka-GE"/>
        </w:rPr>
        <w:t xml:space="preserve"> </w:t>
      </w:r>
      <w:r w:rsidRPr="002A12AE">
        <w:rPr>
          <w:rStyle w:val="Emphasis"/>
          <w:b/>
          <w:i w:val="0"/>
          <w:lang w:val="ka-GE"/>
        </w:rPr>
        <w:t>განათლება</w:t>
      </w:r>
      <w:r w:rsidR="00C46A02">
        <w:rPr>
          <w:rStyle w:val="Emphasis"/>
          <w:b/>
          <w:i w:val="0"/>
          <w:lang w:val="ka-GE"/>
        </w:rPr>
        <w:t xml:space="preserve"> - </w:t>
      </w:r>
      <w:r w:rsidR="000E6DFF">
        <w:rPr>
          <w:rStyle w:val="Emphasis"/>
          <w:i w:val="0"/>
          <w:lang w:val="ka-GE"/>
        </w:rPr>
        <w:t>ბიზნესი,</w:t>
      </w:r>
      <w:r w:rsidR="00FC6028">
        <w:rPr>
          <w:rStyle w:val="Emphasis"/>
          <w:i w:val="0"/>
          <w:lang w:val="ka-GE"/>
        </w:rPr>
        <w:t xml:space="preserve"> ადმინისტრირება </w:t>
      </w:r>
      <w:r w:rsidR="000E6DFF">
        <w:rPr>
          <w:rStyle w:val="Emphasis"/>
          <w:i w:val="0"/>
          <w:lang w:val="ka-GE"/>
        </w:rPr>
        <w:t xml:space="preserve">და სამართალი </w:t>
      </w:r>
      <w:r w:rsidR="00FC6028">
        <w:rPr>
          <w:rStyle w:val="Emphasis"/>
          <w:i w:val="0"/>
          <w:lang w:val="ka-GE"/>
        </w:rPr>
        <w:t>ან/და ეკონომიკური</w:t>
      </w:r>
      <w:r w:rsidR="000E6DFF">
        <w:rPr>
          <w:rStyle w:val="Emphasis"/>
          <w:i w:val="0"/>
          <w:lang w:val="ka-GE"/>
        </w:rPr>
        <w:t>;</w:t>
      </w:r>
    </w:p>
    <w:p w:rsidR="000E6DFF" w:rsidRPr="00DA05D8" w:rsidRDefault="000E6DFF" w:rsidP="005B3732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5B3732" w:rsidRDefault="00D31FCD" w:rsidP="005B3732">
      <w:pPr>
        <w:spacing w:after="0"/>
        <w:jc w:val="both"/>
        <w:rPr>
          <w:rStyle w:val="Emphasis"/>
          <w:rFonts w:cs="Sylfaen"/>
          <w:i w:val="0"/>
          <w:color w:val="FF0000"/>
          <w:lang w:val="ka-GE"/>
        </w:rPr>
      </w:pPr>
      <w:r w:rsidRPr="002A12AE">
        <w:rPr>
          <w:rStyle w:val="Emphasis"/>
          <w:rFonts w:cs="Sylfaen"/>
          <w:i w:val="0"/>
          <w:lang w:val="ka-GE"/>
        </w:rPr>
        <w:t>ბ</w:t>
      </w:r>
      <w:r w:rsidRPr="002A12AE">
        <w:rPr>
          <w:rStyle w:val="Emphasis"/>
          <w:i w:val="0"/>
          <w:lang w:val="ka-GE"/>
        </w:rPr>
        <w:t>)</w:t>
      </w:r>
      <w:r w:rsidR="003C34F9" w:rsidRPr="002A12AE">
        <w:rPr>
          <w:rStyle w:val="Emphasis"/>
          <w:b/>
          <w:i w:val="0"/>
          <w:lang w:val="ka-GE"/>
        </w:rPr>
        <w:t xml:space="preserve"> </w:t>
      </w:r>
      <w:r w:rsidRPr="002A12AE">
        <w:rPr>
          <w:rStyle w:val="Emphasis"/>
          <w:rFonts w:cs="Sylfaen"/>
          <w:b/>
          <w:i w:val="0"/>
          <w:lang w:val="ka-GE"/>
        </w:rPr>
        <w:t>სამუშაო</w:t>
      </w:r>
      <w:r w:rsidRPr="002A12AE">
        <w:rPr>
          <w:rStyle w:val="Emphasis"/>
          <w:b/>
          <w:i w:val="0"/>
          <w:lang w:val="ka-GE"/>
        </w:rPr>
        <w:t xml:space="preserve"> </w:t>
      </w:r>
      <w:r w:rsidRPr="002A12AE">
        <w:rPr>
          <w:rStyle w:val="Emphasis"/>
          <w:rFonts w:cs="Sylfaen"/>
          <w:b/>
          <w:i w:val="0"/>
          <w:lang w:val="ka-GE"/>
        </w:rPr>
        <w:t>გამოცდილება</w:t>
      </w:r>
      <w:r w:rsidR="003815D8">
        <w:rPr>
          <w:rStyle w:val="Emphasis"/>
          <w:i w:val="0"/>
          <w:lang w:val="ka-GE"/>
        </w:rPr>
        <w:t xml:space="preserve"> - </w:t>
      </w:r>
      <w:r w:rsidR="008F2CF9" w:rsidRPr="00AB4A3E">
        <w:rPr>
          <w:rStyle w:val="Emphasis"/>
          <w:rFonts w:cs="Sylfaen"/>
          <w:i w:val="0"/>
          <w:lang w:val="ka-GE"/>
        </w:rPr>
        <w:t>მუშაობის</w:t>
      </w:r>
      <w:r w:rsidR="008F2CF9" w:rsidRPr="00AB4A3E">
        <w:rPr>
          <w:rStyle w:val="Emphasis"/>
          <w:i w:val="0"/>
          <w:lang w:val="ka-GE"/>
        </w:rPr>
        <w:t xml:space="preserve"> 1 </w:t>
      </w:r>
      <w:r w:rsidR="008F2CF9" w:rsidRPr="00AB4A3E">
        <w:rPr>
          <w:rStyle w:val="Emphasis"/>
          <w:rFonts w:cs="Sylfaen"/>
          <w:i w:val="0"/>
          <w:lang w:val="ka-GE"/>
        </w:rPr>
        <w:t>წლის</w:t>
      </w:r>
      <w:r w:rsidR="008F2CF9" w:rsidRPr="00AB4A3E">
        <w:rPr>
          <w:rStyle w:val="Emphasis"/>
          <w:i w:val="0"/>
          <w:lang w:val="ka-GE"/>
        </w:rPr>
        <w:t xml:space="preserve"> </w:t>
      </w:r>
      <w:r w:rsidR="008F2CF9" w:rsidRPr="00AB4A3E">
        <w:rPr>
          <w:rStyle w:val="Emphasis"/>
          <w:rFonts w:cs="Sylfaen"/>
          <w:i w:val="0"/>
          <w:lang w:val="ka-GE"/>
        </w:rPr>
        <w:t xml:space="preserve">გამოცდილება, მათ შორის </w:t>
      </w:r>
      <w:r w:rsidR="003B1AF4" w:rsidRPr="00AB4A3E">
        <w:rPr>
          <w:rStyle w:val="Emphasis"/>
          <w:i w:val="0"/>
          <w:lang w:val="ka-GE"/>
        </w:rPr>
        <w:t>მატერიალურ</w:t>
      </w:r>
      <w:r w:rsidR="00E02975" w:rsidRPr="00AB4A3E">
        <w:rPr>
          <w:rStyle w:val="Emphasis"/>
          <w:i w:val="0"/>
          <w:lang w:val="ka-GE"/>
        </w:rPr>
        <w:t>ი უზრუნველყოფა/ლოჯისტიკის</w:t>
      </w:r>
      <w:r w:rsidR="00953D31">
        <w:rPr>
          <w:rStyle w:val="Emphasis"/>
          <w:i w:val="0"/>
          <w:lang w:val="ka-GE"/>
        </w:rPr>
        <w:t xml:space="preserve"> ან </w:t>
      </w:r>
      <w:r w:rsidR="00E025C8" w:rsidRPr="00AB4A3E">
        <w:rPr>
          <w:rStyle w:val="Emphasis"/>
          <w:i w:val="0"/>
          <w:lang w:val="ka-GE"/>
        </w:rPr>
        <w:t xml:space="preserve"> ბუღალტრული აღრიცხვა-ანგარიშგების </w:t>
      </w:r>
      <w:r w:rsidR="00E02975" w:rsidRPr="00AB4A3E">
        <w:rPr>
          <w:rStyle w:val="Emphasis"/>
          <w:i w:val="0"/>
          <w:lang w:val="ka-GE"/>
        </w:rPr>
        <w:t>მიმართულებით</w:t>
      </w:r>
      <w:r w:rsidR="00CF097F" w:rsidRPr="00CF097F">
        <w:rPr>
          <w:rStyle w:val="Emphasis"/>
          <w:i w:val="0"/>
          <w:lang w:val="ka-GE"/>
        </w:rPr>
        <w:t xml:space="preserve"> </w:t>
      </w:r>
      <w:r w:rsidR="00CF097F">
        <w:rPr>
          <w:rStyle w:val="Emphasis"/>
          <w:i w:val="0"/>
          <w:lang w:val="ka-GE"/>
        </w:rPr>
        <w:t>გამოცდილება</w:t>
      </w:r>
      <w:bookmarkStart w:id="0" w:name="_GoBack"/>
      <w:bookmarkEnd w:id="0"/>
      <w:r w:rsidR="008F2CF9" w:rsidRPr="00AB4A3E">
        <w:rPr>
          <w:rStyle w:val="Emphasis"/>
          <w:i w:val="0"/>
          <w:lang w:val="ka-GE"/>
        </w:rPr>
        <w:t>.</w:t>
      </w:r>
      <w:r w:rsidR="003B1AF4" w:rsidRPr="001E005C">
        <w:rPr>
          <w:rStyle w:val="Emphasis"/>
          <w:i w:val="0"/>
          <w:lang w:val="ka-GE"/>
        </w:rPr>
        <w:t xml:space="preserve"> </w:t>
      </w:r>
    </w:p>
    <w:p w:rsidR="002A12AE" w:rsidRPr="00DA05D8" w:rsidRDefault="002A12AE" w:rsidP="005B3732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D31FCD" w:rsidRPr="002A12AE" w:rsidRDefault="00E035D7" w:rsidP="00450B59">
      <w:pPr>
        <w:jc w:val="both"/>
        <w:rPr>
          <w:rStyle w:val="Emphasis"/>
          <w:b/>
          <w:i w:val="0"/>
          <w:lang w:val="ka-GE"/>
        </w:rPr>
      </w:pPr>
      <w:r w:rsidRPr="002A12AE">
        <w:rPr>
          <w:rStyle w:val="Emphasis"/>
          <w:i w:val="0"/>
          <w:lang w:val="ka-GE"/>
        </w:rPr>
        <w:t xml:space="preserve">გ) </w:t>
      </w:r>
      <w:r w:rsidR="005B3732" w:rsidRPr="00C46A02">
        <w:rPr>
          <w:rStyle w:val="Emphasis"/>
          <w:b/>
          <w:i w:val="0"/>
          <w:lang w:val="ka-GE"/>
        </w:rPr>
        <w:t>კომპიუტერული პროგრამების</w:t>
      </w:r>
      <w:r w:rsidR="005B3732" w:rsidRPr="002A12AE">
        <w:rPr>
          <w:rStyle w:val="Emphasis"/>
          <w:i w:val="0"/>
          <w:lang w:val="ka-GE"/>
        </w:rPr>
        <w:t xml:space="preserve"> (MS office Word, Excel, Power Point და Outlook) კარგ დონეზე ცოდნა.</w:t>
      </w:r>
    </w:p>
    <w:p w:rsidR="00D31FCD" w:rsidRPr="00DA05D8" w:rsidRDefault="00D31FCD" w:rsidP="00D31FCD">
      <w:pPr>
        <w:spacing w:after="0"/>
        <w:jc w:val="both"/>
        <w:rPr>
          <w:rStyle w:val="Emphasis"/>
          <w:i w:val="0"/>
          <w:color w:val="FF0000"/>
          <w:lang w:val="ka-GE"/>
        </w:rPr>
      </w:pPr>
      <w:r w:rsidRPr="001B5791">
        <w:rPr>
          <w:rStyle w:val="Emphasis"/>
          <w:b/>
          <w:i w:val="0"/>
          <w:lang w:val="ka-GE"/>
        </w:rPr>
        <w:t>2.</w:t>
      </w:r>
      <w:r w:rsidRPr="001B5791">
        <w:rPr>
          <w:rStyle w:val="Emphasis"/>
          <w:i w:val="0"/>
          <w:lang w:val="ka-GE"/>
        </w:rPr>
        <w:t xml:space="preserve"> </w:t>
      </w:r>
      <w:r w:rsidR="002A12AE">
        <w:rPr>
          <w:lang w:val="ka-GE"/>
        </w:rPr>
        <w:t xml:space="preserve">ადმინისტრაციის, </w:t>
      </w:r>
      <w:r w:rsidR="002A12AE" w:rsidRPr="00DA05D8">
        <w:rPr>
          <w:rFonts w:cs="Sylfaen"/>
          <w:sz w:val="24"/>
          <w:szCs w:val="24"/>
          <w:lang w:val="ka-GE"/>
        </w:rPr>
        <w:t>მატერიალური უზრუნველყოფის და ლოჯისტიკის</w:t>
      </w:r>
      <w:r w:rsidR="002A12AE">
        <w:rPr>
          <w:rFonts w:cs="Sylfaen"/>
          <w:sz w:val="24"/>
          <w:szCs w:val="24"/>
          <w:lang w:val="ka-GE"/>
        </w:rPr>
        <w:t xml:space="preserve"> </w:t>
      </w:r>
      <w:r w:rsidR="002A12AE" w:rsidRPr="00D31FCD">
        <w:rPr>
          <w:lang w:val="ka-GE"/>
        </w:rPr>
        <w:t xml:space="preserve">სამმართველოს </w:t>
      </w:r>
      <w:r w:rsidR="00950907">
        <w:rPr>
          <w:lang w:val="ka-GE"/>
        </w:rPr>
        <w:t>უფროსი</w:t>
      </w:r>
      <w:r w:rsidR="002A12AE" w:rsidRPr="00D31FCD">
        <w:rPr>
          <w:lang w:val="ka-GE"/>
        </w:rPr>
        <w:t xml:space="preserve"> სპეციალისტ</w:t>
      </w:r>
      <w:r w:rsidR="00792BBE">
        <w:rPr>
          <w:lang w:val="ka-GE"/>
        </w:rPr>
        <w:t>ებ</w:t>
      </w:r>
      <w:r w:rsidR="002A12AE" w:rsidRPr="00D31FCD">
        <w:rPr>
          <w:lang w:val="ka-GE"/>
        </w:rPr>
        <w:t xml:space="preserve">ის, </w:t>
      </w:r>
      <w:r w:rsidR="00950907">
        <w:rPr>
          <w:lang w:val="ka-GE"/>
        </w:rPr>
        <w:t>მესამე</w:t>
      </w:r>
      <w:r w:rsidR="002A12AE" w:rsidRPr="00D31FCD">
        <w:rPr>
          <w:lang w:val="ka-GE"/>
        </w:rPr>
        <w:t xml:space="preserve"> კატეგორიის უფროსი სპეციალისტ</w:t>
      </w:r>
      <w:r w:rsidR="00792BBE">
        <w:rPr>
          <w:lang w:val="ka-GE"/>
        </w:rPr>
        <w:t>ებ</w:t>
      </w:r>
      <w:r w:rsidR="002A12AE" w:rsidRPr="00D31FCD">
        <w:rPr>
          <w:lang w:val="ka-GE"/>
        </w:rPr>
        <w:t xml:space="preserve">ის </w:t>
      </w:r>
      <w:r w:rsidR="00450B59" w:rsidRPr="002A12AE">
        <w:rPr>
          <w:rStyle w:val="Emphasis"/>
          <w:i w:val="0"/>
          <w:lang w:val="ka-GE"/>
        </w:rPr>
        <w:t xml:space="preserve">ვაკანტური თანამდებობის დასაკავებლად კანდიდატისათვის დადგენილია </w:t>
      </w:r>
      <w:r w:rsidRPr="002A12AE">
        <w:rPr>
          <w:rStyle w:val="Emphasis"/>
          <w:i w:val="0"/>
          <w:lang w:val="ka-GE"/>
        </w:rPr>
        <w:t>შემდეგი საკონკურსო თემატიკა:</w:t>
      </w:r>
    </w:p>
    <w:p w:rsidR="00E035D7" w:rsidRPr="00DA05D8" w:rsidRDefault="00E035D7" w:rsidP="00D31FCD">
      <w:pPr>
        <w:spacing w:after="0"/>
        <w:jc w:val="both"/>
        <w:rPr>
          <w:rStyle w:val="Emphasis"/>
          <w:i w:val="0"/>
          <w:color w:val="FF0000"/>
          <w:lang w:val="ka-GE"/>
        </w:rPr>
      </w:pPr>
    </w:p>
    <w:p w:rsidR="00374132" w:rsidRPr="00290103" w:rsidRDefault="003352FE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>ა</w:t>
      </w:r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  <w:lang w:val="ka-GE"/>
        </w:rPr>
        <w:t xml:space="preserve">) </w:t>
      </w:r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„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საჯარო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სამსახურის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შესახებ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“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საქართველოს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კანონი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;</w:t>
      </w:r>
    </w:p>
    <w:p w:rsidR="00374132" w:rsidRPr="00290103" w:rsidRDefault="003352FE" w:rsidP="00E62C7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ბ</w:t>
      </w:r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)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საქართველოს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შრომის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კოდექსი</w:t>
      </w:r>
      <w:proofErr w:type="spellEnd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საქართველოს</w:t>
      </w:r>
      <w:proofErr w:type="spellEnd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ორგანული</w:t>
      </w:r>
      <w:proofErr w:type="spellEnd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კანონი</w:t>
      </w:r>
      <w:proofErr w:type="spellEnd"/>
      <w:r w:rsidR="005428DB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;</w:t>
      </w:r>
    </w:p>
    <w:p w:rsidR="00450B59" w:rsidRDefault="003352FE" w:rsidP="002A12A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</w:pPr>
      <w:r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გ</w:t>
      </w:r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) „</w:t>
      </w:r>
      <w:proofErr w:type="spellStart"/>
      <w:proofErr w:type="gram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საჯარო</w:t>
      </w:r>
      <w:proofErr w:type="spellEnd"/>
      <w:proofErr w:type="gram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დაწესებულებაში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ინტერესთა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შეუთავსებლობისა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და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კორუფციის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შესახებ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“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საქართველოს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კანონი</w:t>
      </w:r>
      <w:proofErr w:type="spellEnd"/>
      <w:r w:rsidR="00374132" w:rsidRPr="00290103">
        <w:rPr>
          <w:rStyle w:val="Emphasis"/>
          <w:rFonts w:ascii="Sylfaen" w:hAnsi="Sylfaen"/>
          <w:b w:val="0"/>
          <w:i w:val="0"/>
          <w:color w:val="auto"/>
          <w:sz w:val="22"/>
          <w:szCs w:val="22"/>
        </w:rPr>
        <w:t>;</w:t>
      </w:r>
    </w:p>
    <w:p w:rsidR="00FE6979" w:rsidRDefault="00ED40C0" w:rsidP="00FE6979">
      <w:pPr>
        <w:spacing w:after="0"/>
        <w:jc w:val="both"/>
        <w:rPr>
          <w:rStyle w:val="Emphasis"/>
          <w:i w:val="0"/>
          <w:sz w:val="24"/>
          <w:szCs w:val="24"/>
          <w:lang w:val="ka-GE"/>
        </w:rPr>
      </w:pPr>
      <w:r>
        <w:rPr>
          <w:lang w:val="ka-GE"/>
        </w:rPr>
        <w:t>დ</w:t>
      </w:r>
      <w:r w:rsidR="00FE6979">
        <w:rPr>
          <w:lang w:val="ka-GE"/>
        </w:rPr>
        <w:t xml:space="preserve">) </w:t>
      </w:r>
      <w:r w:rsidR="00FE6979">
        <w:rPr>
          <w:rStyle w:val="Emphasis"/>
          <w:i w:val="0"/>
          <w:sz w:val="24"/>
          <w:szCs w:val="24"/>
          <w:lang w:val="ka-GE"/>
        </w:rPr>
        <w:t>,,სახელმწიფო, აფხაზეთის ან აჭარის ავტონომიური რესპუბლიკის,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წარდგენის, მისი განხილვისა და გადაწყვეტილების მიღების წესის დამტკიცების თაობაზე“</w:t>
      </w:r>
      <w:r w:rsidR="00FE6979">
        <w:rPr>
          <w:rStyle w:val="Emphasis"/>
          <w:i w:val="0"/>
          <w:sz w:val="24"/>
          <w:szCs w:val="24"/>
        </w:rPr>
        <w:t xml:space="preserve"> </w:t>
      </w:r>
      <w:r w:rsidR="00FE6979">
        <w:rPr>
          <w:rStyle w:val="Emphasis"/>
          <w:i w:val="0"/>
          <w:sz w:val="24"/>
          <w:szCs w:val="24"/>
          <w:lang w:val="ka-GE"/>
        </w:rPr>
        <w:t xml:space="preserve">საქართველოს მთავრობის 2010 წლის პირველი ოქტომბრის </w:t>
      </w:r>
      <w:r w:rsidR="00FE6979" w:rsidRPr="00E267CE">
        <w:rPr>
          <w:rStyle w:val="Emphasis"/>
          <w:i w:val="0"/>
          <w:sz w:val="24"/>
          <w:szCs w:val="24"/>
        </w:rPr>
        <w:t>N</w:t>
      </w:r>
      <w:r w:rsidR="00FE6979">
        <w:rPr>
          <w:rStyle w:val="Emphasis"/>
          <w:i w:val="0"/>
          <w:sz w:val="24"/>
          <w:szCs w:val="24"/>
          <w:lang w:val="ka-GE"/>
        </w:rPr>
        <w:t>302 დადგენილება;</w:t>
      </w:r>
    </w:p>
    <w:p w:rsidR="00604FAF" w:rsidRPr="00ED40C0" w:rsidRDefault="00FE6979" w:rsidP="00FE6979">
      <w:pPr>
        <w:spacing w:after="0"/>
        <w:jc w:val="both"/>
        <w:rPr>
          <w:lang w:val="ka-GE"/>
        </w:rPr>
      </w:pPr>
      <w:r>
        <w:rPr>
          <w:rStyle w:val="Emphasis"/>
          <w:i w:val="0"/>
          <w:sz w:val="24"/>
          <w:szCs w:val="24"/>
          <w:lang w:val="ka-GE"/>
        </w:rPr>
        <w:t xml:space="preserve">ე) ,,საბიუჯეტო ორგანიზაციებში ქონების, მოთხოვნებისა და ვალდებულებების ინვენტარიზაციის ჩატარების წესის დამტკიცების შესახებ“ საქართველოს ფინანსთა მინისტრის 2010 წლის 23 ივლისის </w:t>
      </w:r>
      <w:r w:rsidRPr="00E267CE">
        <w:rPr>
          <w:rStyle w:val="Emphasis"/>
          <w:i w:val="0"/>
          <w:sz w:val="24"/>
          <w:szCs w:val="24"/>
        </w:rPr>
        <w:t>N</w:t>
      </w:r>
      <w:r>
        <w:rPr>
          <w:rStyle w:val="Emphasis"/>
          <w:i w:val="0"/>
          <w:sz w:val="24"/>
          <w:szCs w:val="24"/>
          <w:lang w:val="ka-GE"/>
        </w:rPr>
        <w:t>605 ბრძანება;</w:t>
      </w:r>
    </w:p>
    <w:p w:rsidR="00D31FCD" w:rsidRPr="00290103" w:rsidRDefault="00604FAF" w:rsidP="00E62C7D">
      <w:pPr>
        <w:spacing w:after="0"/>
        <w:jc w:val="both"/>
      </w:pPr>
      <w:r>
        <w:rPr>
          <w:rStyle w:val="Emphasis"/>
          <w:i w:val="0"/>
          <w:lang w:val="ka-GE"/>
        </w:rPr>
        <w:lastRenderedPageBreak/>
        <w:t>ვ</w:t>
      </w:r>
      <w:r w:rsidR="00D31FCD" w:rsidRPr="00290103">
        <w:rPr>
          <w:rStyle w:val="Emphasis"/>
          <w:i w:val="0"/>
          <w:lang w:val="ka-GE"/>
        </w:rPr>
        <w:t>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F37EC9" w:rsidRPr="00DA05D8" w:rsidRDefault="00F37EC9" w:rsidP="00D31FCD">
      <w:pPr>
        <w:spacing w:after="0"/>
        <w:jc w:val="center"/>
        <w:rPr>
          <w:color w:val="FF0000"/>
        </w:rPr>
      </w:pPr>
    </w:p>
    <w:p w:rsidR="0081619D" w:rsidRDefault="0081619D" w:rsidP="00D31FCD">
      <w:pPr>
        <w:spacing w:after="0"/>
        <w:jc w:val="center"/>
      </w:pPr>
    </w:p>
    <w:p w:rsidR="0081619D" w:rsidRDefault="0081619D" w:rsidP="00D31FCD">
      <w:pPr>
        <w:spacing w:after="0"/>
        <w:jc w:val="center"/>
      </w:pPr>
    </w:p>
    <w:p w:rsidR="0081619D" w:rsidRPr="00D31FCD" w:rsidRDefault="0081619D" w:rsidP="00D31FCD">
      <w:pPr>
        <w:spacing w:after="0"/>
        <w:jc w:val="center"/>
      </w:pPr>
    </w:p>
    <w:sectPr w:rsidR="0081619D" w:rsidRPr="00D31F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30F6"/>
    <w:multiLevelType w:val="hybridMultilevel"/>
    <w:tmpl w:val="16DA27E8"/>
    <w:lvl w:ilvl="0" w:tplc="B3FE90B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5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F"/>
    <w:rsid w:val="000477AC"/>
    <w:rsid w:val="000A29B4"/>
    <w:rsid w:val="000B7CB6"/>
    <w:rsid w:val="000D4979"/>
    <w:rsid w:val="000E06BD"/>
    <w:rsid w:val="000E4F1C"/>
    <w:rsid w:val="000E6DFF"/>
    <w:rsid w:val="000F4CD8"/>
    <w:rsid w:val="0011214D"/>
    <w:rsid w:val="00153991"/>
    <w:rsid w:val="001762B5"/>
    <w:rsid w:val="00191E7E"/>
    <w:rsid w:val="00195929"/>
    <w:rsid w:val="001A6430"/>
    <w:rsid w:val="001B5791"/>
    <w:rsid w:val="001B5EA1"/>
    <w:rsid w:val="001D2F11"/>
    <w:rsid w:val="001E005C"/>
    <w:rsid w:val="00201B4E"/>
    <w:rsid w:val="002448C2"/>
    <w:rsid w:val="002766E9"/>
    <w:rsid w:val="00290103"/>
    <w:rsid w:val="002A12AE"/>
    <w:rsid w:val="002A225C"/>
    <w:rsid w:val="002D632B"/>
    <w:rsid w:val="002D6D2E"/>
    <w:rsid w:val="002F3CA0"/>
    <w:rsid w:val="00312547"/>
    <w:rsid w:val="00326A41"/>
    <w:rsid w:val="00332208"/>
    <w:rsid w:val="003352FE"/>
    <w:rsid w:val="00342F38"/>
    <w:rsid w:val="00346FE2"/>
    <w:rsid w:val="003553AE"/>
    <w:rsid w:val="00374132"/>
    <w:rsid w:val="003768F1"/>
    <w:rsid w:val="003815D8"/>
    <w:rsid w:val="003B1AF4"/>
    <w:rsid w:val="003C34F9"/>
    <w:rsid w:val="003D5CE1"/>
    <w:rsid w:val="003E04AF"/>
    <w:rsid w:val="00420B63"/>
    <w:rsid w:val="00433E71"/>
    <w:rsid w:val="00450B59"/>
    <w:rsid w:val="00453325"/>
    <w:rsid w:val="00457317"/>
    <w:rsid w:val="00460272"/>
    <w:rsid w:val="00472BF9"/>
    <w:rsid w:val="00487CBB"/>
    <w:rsid w:val="00497A29"/>
    <w:rsid w:val="004A1368"/>
    <w:rsid w:val="004E5E8E"/>
    <w:rsid w:val="0050144A"/>
    <w:rsid w:val="00503A5C"/>
    <w:rsid w:val="00515C50"/>
    <w:rsid w:val="00516724"/>
    <w:rsid w:val="00524D97"/>
    <w:rsid w:val="005428DB"/>
    <w:rsid w:val="00547639"/>
    <w:rsid w:val="00574208"/>
    <w:rsid w:val="00576B20"/>
    <w:rsid w:val="005B3732"/>
    <w:rsid w:val="00604FAF"/>
    <w:rsid w:val="00620B7A"/>
    <w:rsid w:val="00622076"/>
    <w:rsid w:val="00663260"/>
    <w:rsid w:val="006812ED"/>
    <w:rsid w:val="006C2515"/>
    <w:rsid w:val="006D38E9"/>
    <w:rsid w:val="006F54A9"/>
    <w:rsid w:val="00735D4C"/>
    <w:rsid w:val="00752079"/>
    <w:rsid w:val="0075678A"/>
    <w:rsid w:val="00785F3F"/>
    <w:rsid w:val="00792BBE"/>
    <w:rsid w:val="007937DB"/>
    <w:rsid w:val="007C6E55"/>
    <w:rsid w:val="0081619D"/>
    <w:rsid w:val="00861C4C"/>
    <w:rsid w:val="00883090"/>
    <w:rsid w:val="008B4D6E"/>
    <w:rsid w:val="008F2CF9"/>
    <w:rsid w:val="00905788"/>
    <w:rsid w:val="00937AFC"/>
    <w:rsid w:val="00950907"/>
    <w:rsid w:val="00953D31"/>
    <w:rsid w:val="00957A84"/>
    <w:rsid w:val="009B0BD6"/>
    <w:rsid w:val="009C5353"/>
    <w:rsid w:val="009D1D3A"/>
    <w:rsid w:val="00A319EB"/>
    <w:rsid w:val="00A57D28"/>
    <w:rsid w:val="00AB4A3E"/>
    <w:rsid w:val="00AD0BAB"/>
    <w:rsid w:val="00AE3C7F"/>
    <w:rsid w:val="00B4721A"/>
    <w:rsid w:val="00B51E89"/>
    <w:rsid w:val="00B73827"/>
    <w:rsid w:val="00B75BA6"/>
    <w:rsid w:val="00B80432"/>
    <w:rsid w:val="00B8419D"/>
    <w:rsid w:val="00BA5D23"/>
    <w:rsid w:val="00BA6343"/>
    <w:rsid w:val="00BB2824"/>
    <w:rsid w:val="00BB76DC"/>
    <w:rsid w:val="00BF5D72"/>
    <w:rsid w:val="00C01EF8"/>
    <w:rsid w:val="00C22570"/>
    <w:rsid w:val="00C274E5"/>
    <w:rsid w:val="00C30EDA"/>
    <w:rsid w:val="00C46A02"/>
    <w:rsid w:val="00C52AD5"/>
    <w:rsid w:val="00C80033"/>
    <w:rsid w:val="00CB416E"/>
    <w:rsid w:val="00CF097F"/>
    <w:rsid w:val="00D048CC"/>
    <w:rsid w:val="00D31392"/>
    <w:rsid w:val="00D31FCD"/>
    <w:rsid w:val="00D502E2"/>
    <w:rsid w:val="00D57BD1"/>
    <w:rsid w:val="00D70AFE"/>
    <w:rsid w:val="00D9307E"/>
    <w:rsid w:val="00D97AA8"/>
    <w:rsid w:val="00DA05D8"/>
    <w:rsid w:val="00DD11AC"/>
    <w:rsid w:val="00E025C8"/>
    <w:rsid w:val="00E02975"/>
    <w:rsid w:val="00E035D7"/>
    <w:rsid w:val="00E14333"/>
    <w:rsid w:val="00E22A2C"/>
    <w:rsid w:val="00E42920"/>
    <w:rsid w:val="00E445DB"/>
    <w:rsid w:val="00E62BDC"/>
    <w:rsid w:val="00E62C7D"/>
    <w:rsid w:val="00EA79B8"/>
    <w:rsid w:val="00EC75A3"/>
    <w:rsid w:val="00ED40C0"/>
    <w:rsid w:val="00ED5A64"/>
    <w:rsid w:val="00ED7735"/>
    <w:rsid w:val="00EE45C4"/>
    <w:rsid w:val="00EE6B04"/>
    <w:rsid w:val="00F16ADB"/>
    <w:rsid w:val="00F25CCC"/>
    <w:rsid w:val="00F37EC9"/>
    <w:rsid w:val="00F4131A"/>
    <w:rsid w:val="00F44D90"/>
    <w:rsid w:val="00F45DDE"/>
    <w:rsid w:val="00F909D1"/>
    <w:rsid w:val="00F94081"/>
    <w:rsid w:val="00FA5C11"/>
    <w:rsid w:val="00FC6028"/>
    <w:rsid w:val="00FE39B5"/>
    <w:rsid w:val="00FE6979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20F0"/>
  <w15:docId w15:val="{085918CE-5D92-47CA-963E-B9144F5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NoSpacing">
    <w:name w:val="No Spacing"/>
    <w:uiPriority w:val="1"/>
    <w:qFormat/>
    <w:rsid w:val="00433E71"/>
    <w:pPr>
      <w:spacing w:after="0" w:line="240" w:lineRule="auto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201</cp:revision>
  <dcterms:created xsi:type="dcterms:W3CDTF">2020-03-11T07:24:00Z</dcterms:created>
  <dcterms:modified xsi:type="dcterms:W3CDTF">2020-06-25T06:43:00Z</dcterms:modified>
</cp:coreProperties>
</file>