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9CC" w:rsidRDefault="000E6D45" w:rsidP="00FA49CC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ka-GE" w:eastAsia="ka-GE"/>
        </w:rPr>
        <w:t xml:space="preserve">       </w:t>
      </w:r>
      <w:proofErr w:type="spellStart"/>
      <w:r w:rsidR="00310A99" w:rsidRPr="00737E4E">
        <w:rPr>
          <w:rFonts w:ascii="Sylfaen" w:eastAsia="Times New Roman" w:hAnsi="Sylfaen" w:cs="Times New Roman"/>
          <w:color w:val="000000"/>
          <w:sz w:val="24"/>
          <w:szCs w:val="24"/>
          <w:lang w:eastAsia="ka-GE"/>
        </w:rPr>
        <w:t>როგორც</w:t>
      </w:r>
      <w:proofErr w:type="spellEnd"/>
      <w:r w:rsidR="00310A99" w:rsidRPr="00737E4E">
        <w:rPr>
          <w:rFonts w:ascii="Sylfaen" w:eastAsia="Times New Roman" w:hAnsi="Sylfaen" w:cs="Times New Roman"/>
          <w:color w:val="000000"/>
          <w:sz w:val="24"/>
          <w:szCs w:val="24"/>
          <w:lang w:eastAsia="ka-GE"/>
        </w:rPr>
        <w:t xml:space="preserve"> </w:t>
      </w:r>
      <w:proofErr w:type="spellStart"/>
      <w:r w:rsidR="00310A99" w:rsidRPr="00737E4E">
        <w:rPr>
          <w:rFonts w:ascii="Sylfaen" w:eastAsia="Times New Roman" w:hAnsi="Sylfaen" w:cs="Times New Roman"/>
          <w:color w:val="000000"/>
          <w:sz w:val="24"/>
          <w:szCs w:val="24"/>
          <w:lang w:eastAsia="ka-GE"/>
        </w:rPr>
        <w:t>მოგეხსენებათ</w:t>
      </w:r>
      <w:proofErr w:type="spellEnd"/>
      <w:r w:rsidR="00310A99" w:rsidRPr="00737E4E">
        <w:rPr>
          <w:rFonts w:ascii="Sylfaen" w:eastAsia="Times New Roman" w:hAnsi="Sylfaen" w:cs="Times New Roman"/>
          <w:color w:val="000000"/>
          <w:sz w:val="24"/>
          <w:szCs w:val="24"/>
          <w:lang w:eastAsia="ka-GE"/>
        </w:rPr>
        <w:t>,    </w:t>
      </w:r>
      <w:proofErr w:type="spellStart"/>
      <w:r w:rsidR="00310A99" w:rsidRPr="00737E4E">
        <w:rPr>
          <w:rFonts w:ascii="Sylfaen" w:eastAsia="Times New Roman" w:hAnsi="Sylfaen" w:cs="Times New Roman"/>
          <w:color w:val="000000"/>
          <w:sz w:val="24"/>
          <w:szCs w:val="24"/>
          <w:lang w:eastAsia="ka-GE"/>
        </w:rPr>
        <w:t>საქართველოს</w:t>
      </w:r>
      <w:proofErr w:type="spellEnd"/>
      <w:r w:rsidR="00310A99" w:rsidRPr="00737E4E">
        <w:rPr>
          <w:rFonts w:ascii="Sylfaen" w:eastAsia="Times New Roman" w:hAnsi="Sylfaen" w:cs="Times New Roman"/>
          <w:color w:val="000000"/>
          <w:sz w:val="24"/>
          <w:szCs w:val="24"/>
          <w:lang w:eastAsia="ka-GE"/>
        </w:rPr>
        <w:t xml:space="preserve"> </w:t>
      </w:r>
      <w:proofErr w:type="spellStart"/>
      <w:r w:rsidR="00310A99" w:rsidRPr="00737E4E">
        <w:rPr>
          <w:rFonts w:ascii="Sylfaen" w:eastAsia="Times New Roman" w:hAnsi="Sylfaen" w:cs="Times New Roman"/>
          <w:color w:val="000000"/>
          <w:sz w:val="24"/>
          <w:szCs w:val="24"/>
          <w:lang w:eastAsia="ka-GE"/>
        </w:rPr>
        <w:t>მთავრობის</w:t>
      </w:r>
      <w:proofErr w:type="spellEnd"/>
      <w:r w:rsidR="00310A99" w:rsidRPr="00737E4E">
        <w:rPr>
          <w:rFonts w:ascii="Sylfaen" w:eastAsia="Times New Roman" w:hAnsi="Sylfaen" w:cs="Times New Roman"/>
          <w:color w:val="000000"/>
          <w:sz w:val="24"/>
          <w:szCs w:val="24"/>
          <w:lang w:eastAsia="ka-GE"/>
        </w:rPr>
        <w:t xml:space="preserve"> 2010 </w:t>
      </w:r>
      <w:proofErr w:type="spellStart"/>
      <w:r w:rsidR="00310A99" w:rsidRPr="00737E4E">
        <w:rPr>
          <w:rFonts w:ascii="Sylfaen" w:eastAsia="Times New Roman" w:hAnsi="Sylfaen" w:cs="Times New Roman"/>
          <w:color w:val="000000"/>
          <w:sz w:val="24"/>
          <w:szCs w:val="24"/>
          <w:lang w:eastAsia="ka-GE"/>
        </w:rPr>
        <w:t>წლ</w:t>
      </w:r>
      <w:r w:rsidR="00310A99">
        <w:rPr>
          <w:rFonts w:ascii="Sylfaen" w:eastAsia="Times New Roman" w:hAnsi="Sylfaen" w:cs="Times New Roman"/>
          <w:color w:val="000000"/>
          <w:sz w:val="24"/>
          <w:szCs w:val="24"/>
          <w:lang w:eastAsia="ka-GE"/>
        </w:rPr>
        <w:t>ის</w:t>
      </w:r>
      <w:proofErr w:type="spellEnd"/>
      <w:r w:rsidR="00310A99">
        <w:rPr>
          <w:rFonts w:ascii="Sylfaen" w:eastAsia="Times New Roman" w:hAnsi="Sylfaen" w:cs="Times New Roman"/>
          <w:color w:val="000000"/>
          <w:sz w:val="24"/>
          <w:szCs w:val="24"/>
          <w:lang w:eastAsia="ka-GE"/>
        </w:rPr>
        <w:t xml:space="preserve"> 3 </w:t>
      </w:r>
      <w:proofErr w:type="spellStart"/>
      <w:r w:rsidR="00310A99">
        <w:rPr>
          <w:rFonts w:ascii="Sylfaen" w:eastAsia="Times New Roman" w:hAnsi="Sylfaen" w:cs="Times New Roman"/>
          <w:color w:val="000000"/>
          <w:sz w:val="24"/>
          <w:szCs w:val="24"/>
          <w:lang w:eastAsia="ka-GE"/>
        </w:rPr>
        <w:t>ნოემბრის</w:t>
      </w:r>
      <w:proofErr w:type="spellEnd"/>
      <w:r w:rsidR="00310A99">
        <w:rPr>
          <w:rFonts w:ascii="Sylfaen" w:eastAsia="Times New Roman" w:hAnsi="Sylfaen" w:cs="Times New Roman"/>
          <w:color w:val="000000"/>
          <w:sz w:val="24"/>
          <w:szCs w:val="24"/>
          <w:lang w:eastAsia="ka-GE"/>
        </w:rPr>
        <w:t xml:space="preserve"> N331 </w:t>
      </w:r>
      <w:proofErr w:type="spellStart"/>
      <w:r w:rsidR="00310A99">
        <w:rPr>
          <w:rFonts w:ascii="Sylfaen" w:eastAsia="Times New Roman" w:hAnsi="Sylfaen" w:cs="Times New Roman"/>
          <w:color w:val="000000"/>
          <w:sz w:val="24"/>
          <w:szCs w:val="24"/>
          <w:lang w:eastAsia="ka-GE"/>
        </w:rPr>
        <w:t>დადგენილების</w:t>
      </w:r>
      <w:proofErr w:type="spellEnd"/>
      <w:r w:rsidR="00310A99">
        <w:rPr>
          <w:rFonts w:ascii="Sylfaen" w:eastAsia="Times New Roman" w:hAnsi="Sylfaen" w:cs="Times New Roman"/>
          <w:color w:val="000000"/>
          <w:sz w:val="24"/>
          <w:szCs w:val="24"/>
          <w:lang w:val="ka-GE" w:eastAsia="ka-GE"/>
        </w:rPr>
        <w:t xml:space="preserve"> თანახმად </w:t>
      </w:r>
      <w:r w:rsidR="00310A99">
        <w:rPr>
          <w:rFonts w:ascii="Sylfaen" w:eastAsia="Times New Roman" w:hAnsi="Sylfaen" w:cs="Times New Roman"/>
          <w:color w:val="000000"/>
          <w:sz w:val="24"/>
          <w:szCs w:val="24"/>
          <w:lang w:eastAsia="ka-GE"/>
        </w:rPr>
        <w:t>,,</w:t>
      </w:r>
      <w:proofErr w:type="spellStart"/>
      <w:r w:rsidR="00310A99">
        <w:rPr>
          <w:rFonts w:ascii="Sylfaen" w:eastAsia="Times New Roman" w:hAnsi="Sylfaen" w:cs="Times New Roman"/>
          <w:color w:val="000000"/>
          <w:sz w:val="24"/>
          <w:szCs w:val="24"/>
          <w:lang w:eastAsia="ka-GE"/>
        </w:rPr>
        <w:t>რეფერალური</w:t>
      </w:r>
      <w:proofErr w:type="spellEnd"/>
      <w:r w:rsidR="00310A99">
        <w:rPr>
          <w:rFonts w:ascii="Sylfaen" w:eastAsia="Times New Roman" w:hAnsi="Sylfaen" w:cs="Times New Roman"/>
          <w:color w:val="000000"/>
          <w:sz w:val="24"/>
          <w:szCs w:val="24"/>
          <w:lang w:eastAsia="ka-GE"/>
        </w:rPr>
        <w:t xml:space="preserve"> </w:t>
      </w:r>
      <w:proofErr w:type="spellStart"/>
      <w:r w:rsidR="00310A99">
        <w:rPr>
          <w:rFonts w:ascii="Sylfaen" w:eastAsia="Times New Roman" w:hAnsi="Sylfaen" w:cs="Times New Roman"/>
          <w:color w:val="000000"/>
          <w:sz w:val="24"/>
          <w:szCs w:val="24"/>
          <w:lang w:eastAsia="ka-GE"/>
        </w:rPr>
        <w:t>მომსახურების</w:t>
      </w:r>
      <w:proofErr w:type="spellEnd"/>
      <w:r w:rsidR="00310A99" w:rsidRPr="00737E4E">
        <w:rPr>
          <w:rFonts w:ascii="Sylfaen" w:eastAsia="Times New Roman" w:hAnsi="Sylfaen" w:cs="Times New Roman"/>
          <w:color w:val="000000"/>
          <w:sz w:val="24"/>
          <w:szCs w:val="24"/>
          <w:lang w:eastAsia="ka-GE"/>
        </w:rPr>
        <w:t xml:space="preserve"> </w:t>
      </w:r>
      <w:r w:rsidR="00310A99">
        <w:rPr>
          <w:rFonts w:ascii="Sylfaen" w:eastAsia="Times New Roman" w:hAnsi="Sylfaen" w:cs="Times New Roman"/>
          <w:color w:val="000000"/>
          <w:sz w:val="24"/>
          <w:szCs w:val="24"/>
          <w:lang w:val="ka-GE" w:eastAsia="ka-GE"/>
        </w:rPr>
        <w:t xml:space="preserve">სახელმწიფო პროგრამის“  </w:t>
      </w:r>
      <w:proofErr w:type="spellStart"/>
      <w:r w:rsidR="00310A99">
        <w:rPr>
          <w:rFonts w:ascii="Sylfaen" w:eastAsia="Times New Roman" w:hAnsi="Sylfaen" w:cs="Times New Roman"/>
          <w:color w:val="000000"/>
          <w:sz w:val="24"/>
          <w:szCs w:val="24"/>
          <w:lang w:eastAsia="ka-GE"/>
        </w:rPr>
        <w:t>ფარგლებში</w:t>
      </w:r>
      <w:proofErr w:type="spellEnd"/>
      <w:r w:rsidR="00310A99">
        <w:rPr>
          <w:rFonts w:ascii="Sylfaen" w:eastAsia="Times New Roman" w:hAnsi="Sylfaen" w:cs="Times New Roman"/>
          <w:color w:val="000000"/>
          <w:sz w:val="24"/>
          <w:szCs w:val="24"/>
          <w:lang w:val="ka-GE" w:eastAsia="ka-GE"/>
        </w:rPr>
        <w:t xml:space="preserve"> მოქმედი კომისიის მიერ, დადგენილებითა და პროგრამით განსაზღვრულ სხვა შემთხვევებთან ერთად, </w:t>
      </w:r>
      <w:r w:rsidR="00310A99">
        <w:rPr>
          <w:rFonts w:ascii="Sylfaen" w:eastAsia="Times New Roman" w:hAnsi="Sylfaen" w:cs="Times New Roman"/>
          <w:color w:val="000000"/>
          <w:sz w:val="24"/>
          <w:szCs w:val="24"/>
          <w:lang w:eastAsia="ka-GE"/>
        </w:rPr>
        <w:t xml:space="preserve"> </w:t>
      </w:r>
      <w:r w:rsidR="00A56CE1">
        <w:rPr>
          <w:rFonts w:ascii="Sylfaen" w:eastAsia="Times New Roman" w:hAnsi="Sylfaen" w:cs="Times New Roman"/>
          <w:color w:val="000000"/>
          <w:sz w:val="24"/>
          <w:szCs w:val="24"/>
          <w:lang w:val="ka-GE" w:eastAsia="ka-GE"/>
        </w:rPr>
        <w:t xml:space="preserve">განიხილება და </w:t>
      </w:r>
      <w:proofErr w:type="spellStart"/>
      <w:r w:rsidR="00310A99">
        <w:rPr>
          <w:rFonts w:ascii="Sylfaen" w:eastAsia="Times New Roman" w:hAnsi="Sylfaen" w:cs="Times New Roman"/>
          <w:color w:val="000000"/>
          <w:sz w:val="24"/>
          <w:szCs w:val="24"/>
          <w:lang w:eastAsia="ka-GE"/>
        </w:rPr>
        <w:t>გადაწყვეტილებ</w:t>
      </w:r>
      <w:proofErr w:type="spellEnd"/>
      <w:r w:rsidR="00A56CE1">
        <w:rPr>
          <w:rFonts w:ascii="Sylfaen" w:eastAsia="Times New Roman" w:hAnsi="Sylfaen" w:cs="Times New Roman"/>
          <w:color w:val="000000"/>
          <w:sz w:val="24"/>
          <w:szCs w:val="24"/>
          <w:lang w:val="ka-GE" w:eastAsia="ka-GE"/>
        </w:rPr>
        <w:t>ა</w:t>
      </w:r>
      <w:r w:rsidR="00310A99">
        <w:rPr>
          <w:rFonts w:ascii="Sylfaen" w:eastAsia="Times New Roman" w:hAnsi="Sylfaen" w:cs="Times New Roman"/>
          <w:color w:val="000000"/>
          <w:sz w:val="24"/>
          <w:szCs w:val="24"/>
          <w:lang w:eastAsia="ka-GE"/>
        </w:rPr>
        <w:t xml:space="preserve"> </w:t>
      </w:r>
      <w:proofErr w:type="spellStart"/>
      <w:r w:rsidR="00310A99">
        <w:rPr>
          <w:rFonts w:ascii="Sylfaen" w:eastAsia="Times New Roman" w:hAnsi="Sylfaen" w:cs="Times New Roman"/>
          <w:color w:val="000000"/>
          <w:sz w:val="24"/>
          <w:szCs w:val="24"/>
          <w:lang w:eastAsia="ka-GE"/>
        </w:rPr>
        <w:t>მი</w:t>
      </w:r>
      <w:proofErr w:type="spellEnd"/>
      <w:r w:rsidR="00A56CE1">
        <w:rPr>
          <w:rFonts w:ascii="Sylfaen" w:eastAsia="Times New Roman" w:hAnsi="Sylfaen" w:cs="Times New Roman"/>
          <w:color w:val="000000"/>
          <w:sz w:val="24"/>
          <w:szCs w:val="24"/>
          <w:lang w:val="ka-GE" w:eastAsia="ka-GE"/>
        </w:rPr>
        <w:t>ი</w:t>
      </w:r>
      <w:proofErr w:type="spellStart"/>
      <w:r w:rsidR="00310A99">
        <w:rPr>
          <w:rFonts w:ascii="Sylfaen" w:eastAsia="Times New Roman" w:hAnsi="Sylfaen" w:cs="Times New Roman"/>
          <w:color w:val="000000"/>
          <w:sz w:val="24"/>
          <w:szCs w:val="24"/>
          <w:lang w:eastAsia="ka-GE"/>
        </w:rPr>
        <w:t>ღება</w:t>
      </w:r>
      <w:proofErr w:type="spellEnd"/>
      <w:r w:rsidR="00310A99">
        <w:rPr>
          <w:rFonts w:ascii="Sylfaen" w:eastAsia="Times New Roman" w:hAnsi="Sylfaen" w:cs="Times New Roman"/>
          <w:color w:val="000000"/>
          <w:sz w:val="24"/>
          <w:szCs w:val="24"/>
          <w:lang w:eastAsia="ka-GE"/>
        </w:rPr>
        <w:t xml:space="preserve"> </w:t>
      </w:r>
      <w:proofErr w:type="spellStart"/>
      <w:r w:rsidR="00310A99" w:rsidRPr="00126CD2">
        <w:rPr>
          <w:rFonts w:ascii="Sylfaen" w:hAnsi="Sylfaen" w:cs="Sylfaen"/>
          <w:sz w:val="24"/>
          <w:szCs w:val="24"/>
        </w:rPr>
        <w:t>ისეთ</w:t>
      </w:r>
      <w:proofErr w:type="spellEnd"/>
      <w:r w:rsidR="00310A99" w:rsidRPr="00126CD2">
        <w:rPr>
          <w:sz w:val="24"/>
          <w:szCs w:val="24"/>
        </w:rPr>
        <w:t xml:space="preserve"> </w:t>
      </w:r>
      <w:proofErr w:type="spellStart"/>
      <w:r w:rsidR="00310A99" w:rsidRPr="00126CD2">
        <w:rPr>
          <w:rFonts w:ascii="Sylfaen" w:hAnsi="Sylfaen" w:cs="Sylfaen"/>
          <w:sz w:val="24"/>
          <w:szCs w:val="24"/>
        </w:rPr>
        <w:t>შემთხვევებში</w:t>
      </w:r>
      <w:proofErr w:type="spellEnd"/>
      <w:r w:rsidR="00310A99" w:rsidRPr="00126CD2">
        <w:rPr>
          <w:sz w:val="24"/>
          <w:szCs w:val="24"/>
        </w:rPr>
        <w:t xml:space="preserve">, </w:t>
      </w:r>
      <w:proofErr w:type="spellStart"/>
      <w:r w:rsidR="00310A99" w:rsidRPr="00126CD2">
        <w:rPr>
          <w:rFonts w:ascii="Sylfaen" w:hAnsi="Sylfaen" w:cs="Sylfaen"/>
          <w:sz w:val="24"/>
          <w:szCs w:val="24"/>
        </w:rPr>
        <w:t>როდესაც</w:t>
      </w:r>
      <w:proofErr w:type="spellEnd"/>
      <w:r w:rsidR="00310A99" w:rsidRPr="00126CD2">
        <w:rPr>
          <w:sz w:val="24"/>
          <w:szCs w:val="24"/>
        </w:rPr>
        <w:t xml:space="preserve"> </w:t>
      </w:r>
      <w:r w:rsidR="00A56CE1">
        <w:rPr>
          <w:rFonts w:ascii="Sylfaen" w:hAnsi="Sylfaen" w:cs="Sylfaen"/>
          <w:sz w:val="24"/>
          <w:szCs w:val="24"/>
          <w:lang w:val="ka-GE"/>
        </w:rPr>
        <w:t>მოქალაქეთათვის</w:t>
      </w:r>
      <w:r w:rsidR="00310A99" w:rsidRPr="00126CD2">
        <w:rPr>
          <w:sz w:val="24"/>
          <w:szCs w:val="24"/>
        </w:rPr>
        <w:t xml:space="preserve"> </w:t>
      </w:r>
      <w:proofErr w:type="spellStart"/>
      <w:r w:rsidR="00310A99" w:rsidRPr="00126CD2">
        <w:rPr>
          <w:rFonts w:ascii="Sylfaen" w:hAnsi="Sylfaen" w:cs="Sylfaen"/>
          <w:sz w:val="24"/>
          <w:szCs w:val="24"/>
        </w:rPr>
        <w:t>აუცილებელი</w:t>
      </w:r>
      <w:proofErr w:type="spellEnd"/>
      <w:r w:rsidR="00310A99" w:rsidRPr="00126CD2">
        <w:rPr>
          <w:sz w:val="24"/>
          <w:szCs w:val="24"/>
        </w:rPr>
        <w:t xml:space="preserve"> </w:t>
      </w:r>
      <w:proofErr w:type="spellStart"/>
      <w:r w:rsidR="00310A99" w:rsidRPr="00126CD2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="00310A99" w:rsidRPr="00126CD2">
        <w:rPr>
          <w:sz w:val="24"/>
          <w:szCs w:val="24"/>
        </w:rPr>
        <w:t xml:space="preserve"> </w:t>
      </w:r>
      <w:proofErr w:type="spellStart"/>
      <w:r w:rsidR="00310A99" w:rsidRPr="00126CD2">
        <w:rPr>
          <w:rFonts w:ascii="Sylfaen" w:hAnsi="Sylfaen" w:cs="Sylfaen"/>
          <w:sz w:val="24"/>
          <w:szCs w:val="24"/>
        </w:rPr>
        <w:t>სერვისი</w:t>
      </w:r>
      <w:proofErr w:type="spellEnd"/>
      <w:r w:rsidR="00310A99" w:rsidRPr="00126CD2">
        <w:rPr>
          <w:sz w:val="24"/>
          <w:szCs w:val="24"/>
        </w:rPr>
        <w:t xml:space="preserve"> </w:t>
      </w:r>
      <w:r w:rsidR="00310A99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310A99">
        <w:rPr>
          <w:rFonts w:ascii="Sylfaen" w:hAnsi="Sylfaen"/>
          <w:color w:val="000000"/>
          <w:sz w:val="24"/>
          <w:szCs w:val="24"/>
        </w:rPr>
        <w:t>დადასტურებულად</w:t>
      </w:r>
      <w:proofErr w:type="spellEnd"/>
      <w:r w:rsidR="00310A99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310A99">
        <w:rPr>
          <w:rFonts w:ascii="Sylfaen" w:hAnsi="Sylfaen"/>
          <w:color w:val="000000"/>
          <w:sz w:val="24"/>
          <w:szCs w:val="24"/>
        </w:rPr>
        <w:t>შეუძლებელია</w:t>
      </w:r>
      <w:proofErr w:type="spellEnd"/>
      <w:r w:rsidR="00310A99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310A99">
        <w:rPr>
          <w:rFonts w:ascii="Sylfaen" w:hAnsi="Sylfaen"/>
          <w:color w:val="000000"/>
          <w:sz w:val="24"/>
          <w:szCs w:val="24"/>
        </w:rPr>
        <w:t>საქართველოში</w:t>
      </w:r>
      <w:proofErr w:type="spellEnd"/>
      <w:r w:rsidR="00310A99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310A99">
        <w:rPr>
          <w:rFonts w:ascii="Sylfaen" w:hAnsi="Sylfaen"/>
          <w:color w:val="000000"/>
          <w:sz w:val="24"/>
          <w:szCs w:val="24"/>
        </w:rPr>
        <w:t>და</w:t>
      </w:r>
      <w:proofErr w:type="spellEnd"/>
      <w:r w:rsidR="00310A99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310A99">
        <w:rPr>
          <w:rFonts w:ascii="Sylfaen" w:hAnsi="Sylfaen"/>
          <w:color w:val="000000"/>
          <w:sz w:val="24"/>
          <w:szCs w:val="24"/>
        </w:rPr>
        <w:t>საჭიროებენ</w:t>
      </w:r>
      <w:proofErr w:type="spellEnd"/>
      <w:r w:rsidR="00310A99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310A99">
        <w:rPr>
          <w:rFonts w:ascii="Sylfaen" w:hAnsi="Sylfaen"/>
          <w:color w:val="000000"/>
          <w:sz w:val="24"/>
          <w:szCs w:val="24"/>
        </w:rPr>
        <w:t>საზღვარგარეთ</w:t>
      </w:r>
      <w:proofErr w:type="spellEnd"/>
      <w:r w:rsidR="00310A99">
        <w:rPr>
          <w:rFonts w:ascii="Sylfaen" w:hAnsi="Sylfaen"/>
          <w:color w:val="000000"/>
          <w:sz w:val="24"/>
          <w:szCs w:val="24"/>
        </w:rPr>
        <w:t xml:space="preserve">  </w:t>
      </w:r>
      <w:proofErr w:type="spellStart"/>
      <w:r w:rsidR="00310A99">
        <w:rPr>
          <w:rFonts w:ascii="Sylfaen" w:hAnsi="Sylfaen"/>
          <w:color w:val="000000"/>
          <w:sz w:val="24"/>
          <w:szCs w:val="24"/>
        </w:rPr>
        <w:t>მკურნალობას</w:t>
      </w:r>
      <w:proofErr w:type="spellEnd"/>
      <w:r w:rsidR="00310A99">
        <w:rPr>
          <w:rFonts w:ascii="Sylfaen" w:hAnsi="Sylfaen"/>
          <w:color w:val="000000"/>
          <w:sz w:val="24"/>
          <w:szCs w:val="24"/>
        </w:rPr>
        <w:t>.</w:t>
      </w:r>
      <w:r w:rsidR="00FA49CC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FA49CC">
        <w:rPr>
          <w:rFonts w:ascii="Sylfaen" w:hAnsi="Sylfaen"/>
          <w:sz w:val="24"/>
          <w:szCs w:val="24"/>
          <w:lang w:val="ka-GE"/>
        </w:rPr>
        <w:t xml:space="preserve">           </w:t>
      </w:r>
    </w:p>
    <w:p w:rsidR="00FA49CC" w:rsidRDefault="000E6D45" w:rsidP="00FA49CC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დ</w:t>
      </w:r>
      <w:r w:rsidR="00FA49CC">
        <w:rPr>
          <w:rFonts w:ascii="Sylfaen" w:hAnsi="Sylfaen"/>
          <w:sz w:val="24"/>
          <w:szCs w:val="24"/>
          <w:lang w:val="ka-GE"/>
        </w:rPr>
        <w:t xml:space="preserve">აფინანსებული  პირი  მიმართავს   </w:t>
      </w:r>
      <w:proofErr w:type="spellStart"/>
      <w:r w:rsidR="00FA49CC" w:rsidRPr="00653D2E">
        <w:rPr>
          <w:rFonts w:ascii="Sylfaen" w:hAnsi="Sylfaen" w:cs="Sylfaen"/>
          <w:sz w:val="24"/>
          <w:szCs w:val="24"/>
        </w:rPr>
        <w:t>სააგენტოს</w:t>
      </w:r>
      <w:proofErr w:type="spellEnd"/>
      <w:r w:rsidR="00FA49CC" w:rsidRPr="00653D2E">
        <w:rPr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 w:rsidR="00FA49CC">
        <w:rPr>
          <w:rFonts w:ascii="Sylfaen" w:hAnsi="Sylfaen" w:cs="Sylfaen"/>
          <w:sz w:val="24"/>
          <w:szCs w:val="24"/>
          <w:lang w:val="ka-GE"/>
        </w:rPr>
        <w:t>სადაც  წარადგენს  ამონაწერს საბანკო ანგარიშიდან  მკურნალობისთვის  მობილიზებული  თანხის თაობაზე,  უცხოეთში გასამაგზავრებელ  ბილეთს  ან  ჯავშანს.  აქვე  იგი  ხელს აწერს  ხელშეკრულებ</w:t>
      </w:r>
      <w:r>
        <w:rPr>
          <w:rFonts w:ascii="Sylfaen" w:hAnsi="Sylfaen" w:cs="Sylfaen"/>
          <w:sz w:val="24"/>
          <w:szCs w:val="24"/>
          <w:lang w:val="ka-GE"/>
        </w:rPr>
        <w:t>ა</w:t>
      </w:r>
      <w:r w:rsidR="00FA49CC">
        <w:rPr>
          <w:rFonts w:ascii="Sylfaen" w:hAnsi="Sylfaen" w:cs="Sylfaen"/>
          <w:sz w:val="24"/>
          <w:szCs w:val="24"/>
          <w:lang w:val="ka-GE"/>
        </w:rPr>
        <w:t>ს,  რომლის  მიხედვითაც  ევალება  წარმოადგინოს დოკუმენტაცია  მისთვის   უცხოეთის   კლინიკაში  გაწეული  სერვისების  შესახებ</w:t>
      </w:r>
      <w:r w:rsidR="006124EB">
        <w:rPr>
          <w:rFonts w:ascii="Sylfaen" w:hAnsi="Sylfaen" w:cs="Sylfaen"/>
          <w:sz w:val="24"/>
          <w:szCs w:val="24"/>
        </w:rPr>
        <w:t xml:space="preserve">. </w:t>
      </w:r>
      <w:r>
        <w:rPr>
          <w:rFonts w:ascii="Sylfaen" w:hAnsi="Sylfaen" w:cs="Sylfaen"/>
          <w:sz w:val="24"/>
          <w:szCs w:val="24"/>
          <w:lang w:val="ka-GE"/>
        </w:rPr>
        <w:t xml:space="preserve"> ყოველივეს შემდეგ კი ხორციელდება ტრანზაქცია უცხოეთის შესაბამის კლინიკაში.</w:t>
      </w:r>
      <w:r w:rsidR="00FA49CC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თუმცა,</w:t>
      </w:r>
      <w:r w:rsidR="00FA49CC">
        <w:rPr>
          <w:rFonts w:ascii="Sylfaen" w:hAnsi="Sylfaen" w:cs="Sylfaen"/>
          <w:sz w:val="24"/>
          <w:szCs w:val="24"/>
          <w:lang w:val="ka-GE"/>
        </w:rPr>
        <w:t xml:space="preserve">     არის შემთხვევები, როდესაც პაციენტი, მიუხედავად  აღნიშნული პროცედურების  განხორციელებისა,  ვერ გაემგზავრა  საზღვარგარეთ ან არასრულად იქნა ათვისებული გამოყოფილი  დაფინანსება,  თანხა კი  </w:t>
      </w:r>
      <w:r>
        <w:rPr>
          <w:rFonts w:ascii="Sylfaen" w:hAnsi="Sylfaen" w:cs="Sylfaen"/>
          <w:sz w:val="24"/>
          <w:szCs w:val="24"/>
          <w:lang w:val="ka-GE"/>
        </w:rPr>
        <w:t>და</w:t>
      </w:r>
      <w:r w:rsidR="00FA49CC">
        <w:rPr>
          <w:rFonts w:ascii="Sylfaen" w:hAnsi="Sylfaen" w:cs="Sylfaen"/>
          <w:sz w:val="24"/>
          <w:szCs w:val="24"/>
          <w:lang w:val="ka-GE"/>
        </w:rPr>
        <w:t xml:space="preserve">რჩა  კლინიკის  ანგარიშზე   ან  თანხის გადარიცხვის  შემდეგ, </w:t>
      </w:r>
      <w:r>
        <w:rPr>
          <w:rFonts w:ascii="Sylfaen" w:hAnsi="Sylfaen" w:cs="Sylfaen"/>
          <w:sz w:val="24"/>
          <w:szCs w:val="24"/>
          <w:lang w:val="ka-GE"/>
        </w:rPr>
        <w:t>და</w:t>
      </w:r>
      <w:r w:rsidR="00FA49CC">
        <w:rPr>
          <w:rFonts w:ascii="Sylfaen" w:hAnsi="Sylfaen" w:cs="Sylfaen"/>
          <w:sz w:val="24"/>
          <w:szCs w:val="24"/>
          <w:lang w:val="ka-GE"/>
        </w:rPr>
        <w:t xml:space="preserve">დგა სერვისის მიმწოდებლის შეცვლისა და დაფინანსების  გადამისამართების  საჭიროება.  </w:t>
      </w:r>
    </w:p>
    <w:p w:rsidR="00FA49CC" w:rsidRDefault="000E6D45" w:rsidP="00FA49CC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   შესაბამისად, </w:t>
      </w:r>
      <w:r w:rsidR="00FA49CC">
        <w:rPr>
          <w:rFonts w:ascii="Sylfaen" w:hAnsi="Sylfaen" w:cs="Sylfaen"/>
          <w:sz w:val="24"/>
          <w:szCs w:val="24"/>
          <w:lang w:val="ka-GE"/>
        </w:rPr>
        <w:t>იქმნება პრობლემა</w:t>
      </w:r>
      <w:r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FA49CC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როგორც </w:t>
      </w:r>
      <w:r w:rsidR="00FA49CC">
        <w:rPr>
          <w:rFonts w:ascii="Sylfaen" w:hAnsi="Sylfaen" w:cs="Sylfaen"/>
          <w:sz w:val="24"/>
          <w:szCs w:val="24"/>
          <w:lang w:val="ka-GE"/>
        </w:rPr>
        <w:t xml:space="preserve">საზღვარგარეთ გადარიცხული  საბიუჯეტო   სახსრების  უკან  დაბრუნების, ასევე, ზოგადად,  უცხოეთში გადარიცხული  საბიუჯეტო   თანხების    განკარგვის   მონიტორინგის   კუთხით. </w:t>
      </w:r>
      <w:r w:rsidR="0025518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A49CC">
        <w:rPr>
          <w:rFonts w:ascii="Sylfaen" w:hAnsi="Sylfaen" w:cs="Sylfaen"/>
          <w:sz w:val="24"/>
          <w:szCs w:val="24"/>
          <w:lang w:val="ka-GE"/>
        </w:rPr>
        <w:t xml:space="preserve">არსებული პრობლემის დარეგულირებისთვის </w:t>
      </w:r>
      <w:r>
        <w:rPr>
          <w:rFonts w:ascii="Sylfaen" w:hAnsi="Sylfaen" w:cs="Sylfaen"/>
          <w:sz w:val="24"/>
          <w:szCs w:val="24"/>
          <w:lang w:val="ka-GE"/>
        </w:rPr>
        <w:t xml:space="preserve">სამინისტროს მიერ </w:t>
      </w:r>
      <w:r w:rsidR="00FA49CC">
        <w:rPr>
          <w:rFonts w:ascii="Sylfaen" w:hAnsi="Sylfaen" w:cs="Sylfaen"/>
          <w:sz w:val="24"/>
          <w:szCs w:val="24"/>
          <w:lang w:val="ka-GE"/>
        </w:rPr>
        <w:t xml:space="preserve">მიზანშეწონილად   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A49CC">
        <w:rPr>
          <w:rFonts w:ascii="Sylfaen" w:hAnsi="Sylfaen" w:cs="Sylfaen"/>
          <w:sz w:val="24"/>
          <w:szCs w:val="24"/>
          <w:lang w:val="ka-GE"/>
        </w:rPr>
        <w:t xml:space="preserve"> იქნ</w:t>
      </w:r>
      <w:r>
        <w:rPr>
          <w:rFonts w:ascii="Sylfaen" w:hAnsi="Sylfaen" w:cs="Sylfaen"/>
          <w:sz w:val="24"/>
          <w:szCs w:val="24"/>
          <w:lang w:val="ka-GE"/>
        </w:rPr>
        <w:t xml:space="preserve">ა  მიჩნეული </w:t>
      </w:r>
      <w:r w:rsidR="00FA49CC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55182">
        <w:rPr>
          <w:rFonts w:ascii="Sylfaen" w:hAnsi="Sylfaen" w:cs="Sylfaen"/>
          <w:sz w:val="24"/>
          <w:szCs w:val="24"/>
          <w:lang w:val="ka-GE"/>
        </w:rPr>
        <w:t>დაფინანსებ</w:t>
      </w:r>
      <w:r>
        <w:rPr>
          <w:rFonts w:ascii="Sylfaen" w:hAnsi="Sylfaen" w:cs="Sylfaen"/>
          <w:sz w:val="24"/>
          <w:szCs w:val="24"/>
          <w:lang w:val="ka-GE"/>
        </w:rPr>
        <w:t>ა</w:t>
      </w:r>
      <w:r w:rsidR="00255182">
        <w:rPr>
          <w:rFonts w:ascii="Sylfaen" w:hAnsi="Sylfaen" w:cs="Sylfaen"/>
          <w:sz w:val="24"/>
          <w:szCs w:val="24"/>
          <w:lang w:val="ka-GE"/>
        </w:rPr>
        <w:t xml:space="preserve"> განხორციელ</w:t>
      </w:r>
      <w:r>
        <w:rPr>
          <w:rFonts w:ascii="Sylfaen" w:hAnsi="Sylfaen" w:cs="Sylfaen"/>
          <w:sz w:val="24"/>
          <w:szCs w:val="24"/>
          <w:lang w:val="ka-GE"/>
        </w:rPr>
        <w:t xml:space="preserve">დეს </w:t>
      </w:r>
      <w:r w:rsidR="00255182">
        <w:rPr>
          <w:rFonts w:ascii="Sylfaen" w:hAnsi="Sylfaen" w:cs="Sylfaen"/>
          <w:sz w:val="24"/>
          <w:szCs w:val="24"/>
          <w:lang w:val="ka-GE"/>
        </w:rPr>
        <w:t xml:space="preserve"> შემდეგი მექანიზმი</w:t>
      </w:r>
      <w:r>
        <w:rPr>
          <w:rFonts w:ascii="Sylfaen" w:hAnsi="Sylfaen" w:cs="Sylfaen"/>
          <w:sz w:val="24"/>
          <w:szCs w:val="24"/>
          <w:lang w:val="ka-GE"/>
        </w:rPr>
        <w:t>თ</w:t>
      </w:r>
      <w:r w:rsidR="00FA49CC">
        <w:rPr>
          <w:rFonts w:ascii="Sylfaen" w:hAnsi="Sylfaen" w:cs="Sylfaen"/>
          <w:sz w:val="24"/>
          <w:szCs w:val="24"/>
          <w:lang w:val="ka-GE"/>
        </w:rPr>
        <w:t>:</w:t>
      </w:r>
    </w:p>
    <w:p w:rsidR="00FA49CC" w:rsidRPr="000E6D45" w:rsidRDefault="00FA49CC" w:rsidP="000E6D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0E6D45">
        <w:rPr>
          <w:rFonts w:ascii="Sylfaen" w:hAnsi="Sylfaen" w:cs="Sylfaen"/>
          <w:sz w:val="24"/>
          <w:szCs w:val="24"/>
          <w:lang w:val="ka-GE"/>
        </w:rPr>
        <w:t>უცხოეთის კლინიკა  აწვდის პაციენტს სამედიცინო სერვისს  კომისიის გადაწყვეტილების  (</w:t>
      </w:r>
      <w:r w:rsidR="00255182" w:rsidRPr="000E6D45">
        <w:rPr>
          <w:rFonts w:ascii="Sylfaen" w:hAnsi="Sylfaen" w:cs="Sylfaen"/>
          <w:sz w:val="24"/>
          <w:szCs w:val="24"/>
          <w:lang w:val="ka-GE"/>
        </w:rPr>
        <w:t xml:space="preserve">სამინისტროს მიერ გაცემული </w:t>
      </w:r>
      <w:r w:rsidRPr="000E6D45">
        <w:rPr>
          <w:rFonts w:ascii="Sylfaen" w:hAnsi="Sylfaen" w:cs="Sylfaen"/>
          <w:sz w:val="24"/>
          <w:szCs w:val="24"/>
          <w:lang w:val="ka-GE"/>
        </w:rPr>
        <w:t>ე.წ ,,საგარანტიო წერილის“)  საფუძველზე და თანხის გადარიცხვა ხორციელდება ჩატარებული  სამუშაოს  შესახებ სააგენტოში დოკუმენტაციის წარმოდგენის შემდგომ</w:t>
      </w:r>
      <w:r w:rsidR="00545A97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45E53">
        <w:rPr>
          <w:rFonts w:ascii="Sylfaen" w:hAnsi="Sylfaen" w:cs="Sylfaen"/>
          <w:sz w:val="24"/>
          <w:szCs w:val="24"/>
          <w:lang w:val="ka-GE"/>
        </w:rPr>
        <w:t>პაციენტის კლინიკიდან გამოწერამდე</w:t>
      </w:r>
      <w:bookmarkStart w:id="0" w:name="_GoBack"/>
      <w:bookmarkEnd w:id="0"/>
    </w:p>
    <w:p w:rsidR="000F656D" w:rsidRDefault="006575D1" w:rsidP="000F656D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6575D1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F656D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75776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F656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575D1">
        <w:rPr>
          <w:rFonts w:ascii="Sylfaen" w:hAnsi="Sylfaen"/>
          <w:color w:val="000000"/>
          <w:sz w:val="24"/>
          <w:szCs w:val="24"/>
          <w:lang w:val="ka-GE"/>
        </w:rPr>
        <w:t xml:space="preserve">აღნიშნულიდან გამომდინარე, </w:t>
      </w:r>
      <w:r w:rsidR="00575776">
        <w:rPr>
          <w:rFonts w:ascii="Sylfaen" w:hAnsi="Sylfaen"/>
          <w:color w:val="000000"/>
          <w:sz w:val="24"/>
          <w:szCs w:val="24"/>
          <w:lang w:val="ka-GE"/>
        </w:rPr>
        <w:t>მოგმართავთ თხოვნით აღმოგვიჩინოთ მხარდაჭერა</w:t>
      </w:r>
      <w:r w:rsidR="000F656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575776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255182">
        <w:rPr>
          <w:rFonts w:ascii="Sylfaen" w:hAnsi="Sylfaen"/>
          <w:color w:val="000000"/>
          <w:sz w:val="24"/>
          <w:szCs w:val="24"/>
          <w:lang w:val="ka-GE"/>
        </w:rPr>
        <w:t xml:space="preserve">სერვისის  მიმწოდებელი დაწესებულებებისთვის ზემოთ აღნიშნული  ინფორმაციის  გაცნობისა  დაფინანსების დაგეგმილი მექანიზმის იმპლემენტაციის </w:t>
      </w:r>
      <w:r w:rsidR="00575776">
        <w:rPr>
          <w:rFonts w:ascii="Sylfaen" w:hAnsi="Sylfaen"/>
          <w:color w:val="000000"/>
          <w:sz w:val="24"/>
          <w:szCs w:val="24"/>
          <w:lang w:val="ka-GE"/>
        </w:rPr>
        <w:t>საკითხში</w:t>
      </w:r>
    </w:p>
    <w:p w:rsidR="00310A99" w:rsidRPr="00FA49CC" w:rsidRDefault="00310A99" w:rsidP="006575D1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sectPr w:rsidR="00310A99" w:rsidRPr="00FA49CC" w:rsidSect="00551333">
      <w:pgSz w:w="11907" w:h="16839" w:code="9"/>
      <w:pgMar w:top="1138" w:right="850" w:bottom="1138" w:left="1699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126CB"/>
    <w:multiLevelType w:val="hybridMultilevel"/>
    <w:tmpl w:val="5262DAD0"/>
    <w:lvl w:ilvl="0" w:tplc="7D84CF90">
      <w:numFmt w:val="bullet"/>
      <w:lvlText w:val="-"/>
      <w:lvlJc w:val="left"/>
      <w:pPr>
        <w:ind w:left="78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BAB0319"/>
    <w:multiLevelType w:val="hybridMultilevel"/>
    <w:tmpl w:val="2AE294EA"/>
    <w:lvl w:ilvl="0" w:tplc="6824A27E">
      <w:numFmt w:val="bullet"/>
      <w:lvlText w:val="-"/>
      <w:lvlJc w:val="left"/>
      <w:pPr>
        <w:ind w:left="78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A99"/>
    <w:rsid w:val="000D1DA0"/>
    <w:rsid w:val="000E6D45"/>
    <w:rsid w:val="000F656D"/>
    <w:rsid w:val="00245E53"/>
    <w:rsid w:val="00255182"/>
    <w:rsid w:val="00310A99"/>
    <w:rsid w:val="003E2068"/>
    <w:rsid w:val="00545A97"/>
    <w:rsid w:val="00551333"/>
    <w:rsid w:val="00575776"/>
    <w:rsid w:val="005E6F67"/>
    <w:rsid w:val="006124EB"/>
    <w:rsid w:val="006575D1"/>
    <w:rsid w:val="0097055B"/>
    <w:rsid w:val="009F6BF8"/>
    <w:rsid w:val="00A56CE1"/>
    <w:rsid w:val="00AD08E0"/>
    <w:rsid w:val="00FA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5853F"/>
  <w15:docId w15:val="{73CDA8F9-8433-46E6-8D1E-D0C53247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Vardia</dc:creator>
  <cp:lastModifiedBy>Khatuna Chachava</cp:lastModifiedBy>
  <cp:revision>3</cp:revision>
  <dcterms:created xsi:type="dcterms:W3CDTF">2020-05-19T07:01:00Z</dcterms:created>
  <dcterms:modified xsi:type="dcterms:W3CDTF">2020-05-19T07:02:00Z</dcterms:modified>
</cp:coreProperties>
</file>