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1A690D" w14:textId="77777777" w:rsidR="00984513" w:rsidRPr="000E546D" w:rsidRDefault="00D77166" w:rsidP="00641067">
      <w:pPr>
        <w:jc w:val="both"/>
        <w:rPr>
          <w:lang w:val="ka-GE"/>
        </w:rPr>
      </w:pPr>
      <w:r w:rsidRPr="000E546D">
        <w:t>Illustrative Timeline of Next Steps for Facility Participants</w:t>
      </w:r>
      <w:r w:rsidRPr="000E546D">
        <w:rPr>
          <w:lang w:val="ka-GE"/>
        </w:rPr>
        <w:t xml:space="preserve"> </w:t>
      </w:r>
    </w:p>
    <w:p w14:paraId="7B3D1081" w14:textId="77777777" w:rsidR="00D77166" w:rsidRPr="000E546D" w:rsidRDefault="00D77166" w:rsidP="00641067">
      <w:pPr>
        <w:jc w:val="both"/>
        <w:rPr>
          <w:lang w:val="ka-GE"/>
        </w:rPr>
      </w:pPr>
      <w:r w:rsidRPr="000E546D">
        <w:rPr>
          <w:lang w:val="ka-GE"/>
        </w:rPr>
        <w:t>მომდევნო ნაბიჯების ილუსტრაციული გრაფიკი</w:t>
      </w:r>
    </w:p>
    <w:p w14:paraId="70AF1D92" w14:textId="64BD6A60" w:rsidR="00D77166" w:rsidRPr="000E546D" w:rsidRDefault="00D77166" w:rsidP="00641067">
      <w:pPr>
        <w:jc w:val="both"/>
      </w:pPr>
      <w:r w:rsidRPr="000E546D">
        <w:rPr>
          <w:lang w:val="ka-GE"/>
        </w:rPr>
        <w:t>ეჭვების</w:t>
      </w:r>
      <w:r w:rsidR="00984513" w:rsidRPr="000E546D">
        <w:rPr>
          <w:lang w:val="ka-GE"/>
        </w:rPr>
        <w:t>/უნდობლობის</w:t>
      </w:r>
      <w:r w:rsidRPr="000E546D">
        <w:rPr>
          <w:lang w:val="ka-GE"/>
        </w:rPr>
        <w:t xml:space="preserve"> თავიდან აცილების მიზნით ეს  გრაფიკი არ უნდა განიხილებოდეს როგორც  ცვლილება შეთანხმების პირობებში</w:t>
      </w:r>
      <w:r w:rsidR="00293C2A" w:rsidRPr="000E546D">
        <w:t>.</w:t>
      </w:r>
    </w:p>
    <w:p w14:paraId="090E5BDC" w14:textId="77777777" w:rsidR="00D77166" w:rsidRPr="000E546D" w:rsidRDefault="00D77166" w:rsidP="00641067">
      <w:pPr>
        <w:jc w:val="both"/>
        <w:rPr>
          <w:lang w:val="ka-GE"/>
        </w:rPr>
      </w:pPr>
      <w:r w:rsidRPr="000E546D">
        <w:rPr>
          <w:lang w:val="ka-GE"/>
        </w:rPr>
        <w:t>გრაფიკი</w:t>
      </w:r>
    </w:p>
    <w:p w14:paraId="06E6B71B" w14:textId="77777777" w:rsidR="00D77166" w:rsidRPr="000E546D" w:rsidRDefault="00D77166" w:rsidP="00641067">
      <w:pPr>
        <w:jc w:val="both"/>
        <w:rPr>
          <w:lang w:val="ka-GE"/>
        </w:rPr>
      </w:pPr>
      <w:r w:rsidRPr="000E546D">
        <w:rPr>
          <w:lang w:val="ka-GE"/>
        </w:rPr>
        <w:t>1.</w:t>
      </w:r>
      <w:r w:rsidR="00984513" w:rsidRPr="000E546D">
        <w:rPr>
          <w:lang w:val="ka-GE"/>
        </w:rPr>
        <w:t xml:space="preserve">  </w:t>
      </w:r>
      <w:r w:rsidRPr="000E546D">
        <w:rPr>
          <w:lang w:val="ka-GE"/>
        </w:rPr>
        <w:t>18  სექტემბერამდე კოვაქს - ობიექტის მონაწილეებმა ხელი მოაწერეს იურიდიულად სავალდებულო ხელშეკრულებას</w:t>
      </w:r>
    </w:p>
    <w:p w14:paraId="5C0B326A" w14:textId="40F34481" w:rsidR="00D77166" w:rsidRPr="000E546D" w:rsidRDefault="00D77166" w:rsidP="00641067">
      <w:pPr>
        <w:jc w:val="both"/>
        <w:rPr>
          <w:lang w:val="ka-GE"/>
        </w:rPr>
      </w:pPr>
      <w:r w:rsidRPr="000E546D">
        <w:rPr>
          <w:lang w:val="ka-GE"/>
        </w:rPr>
        <w:t>2. შემდეგი ნაბიჯები იწყება და ხორციელდება პარალელურად:</w:t>
      </w:r>
    </w:p>
    <w:p w14:paraId="349A01C6" w14:textId="77777777" w:rsidR="00984513" w:rsidRPr="000E546D" w:rsidRDefault="00984513" w:rsidP="00641067">
      <w:pPr>
        <w:pStyle w:val="ListParagraph"/>
        <w:numPr>
          <w:ilvl w:val="0"/>
          <w:numId w:val="2"/>
        </w:numPr>
        <w:ind w:left="0" w:firstLine="0"/>
        <w:jc w:val="both"/>
      </w:pPr>
      <w:r w:rsidRPr="000E546D">
        <w:rPr>
          <w:lang w:val="ka-GE"/>
        </w:rPr>
        <w:t xml:space="preserve"> მონაწილეთა ვალდებულებებიდან გამომდინარე გავი დაითვლის შეკვეთილი/მოთხოვნილი დოზების საერთო რაოდენობას</w:t>
      </w:r>
    </w:p>
    <w:p w14:paraId="1342C6AC" w14:textId="77777777" w:rsidR="00D77166" w:rsidRPr="000E546D" w:rsidRDefault="00984513" w:rsidP="00641067">
      <w:pPr>
        <w:pStyle w:val="ListParagraph"/>
        <w:numPr>
          <w:ilvl w:val="0"/>
          <w:numId w:val="2"/>
        </w:numPr>
        <w:ind w:left="0" w:firstLine="0"/>
        <w:jc w:val="both"/>
      </w:pPr>
      <w:r w:rsidRPr="000E546D">
        <w:rPr>
          <w:lang w:val="ka-GE"/>
        </w:rPr>
        <w:t xml:space="preserve">გავი იწვევს ყველა მონაწილეს მისთვის უპირატესი ვაქცინის ასარჩევად და ეს სავარაუდოდ განხორციელდება  მუდმივ რეჟიმში COVAX  პორტფოლიოს  გაფართოებასთან ერთად </w:t>
      </w:r>
    </w:p>
    <w:p w14:paraId="03CC81BD" w14:textId="77777777" w:rsidR="00984513" w:rsidRPr="000E546D" w:rsidRDefault="00984513" w:rsidP="00641067">
      <w:pPr>
        <w:pStyle w:val="ListParagraph"/>
        <w:numPr>
          <w:ilvl w:val="0"/>
          <w:numId w:val="2"/>
        </w:numPr>
        <w:ind w:left="0" w:firstLine="0"/>
        <w:jc w:val="both"/>
      </w:pPr>
      <w:r w:rsidRPr="000E546D">
        <w:rPr>
          <w:lang w:val="ka-GE"/>
        </w:rPr>
        <w:t xml:space="preserve">გავი ახორციელებს მოლაპარაკებებს მწარმოებლებთან მონაწილეთა მიერ მოთხოვნილი დოზების და მათ მიერ არჩეული ხელმოწერილი  ხელშეკრულებების შესაბამისად </w:t>
      </w:r>
    </w:p>
    <w:p w14:paraId="40B13928" w14:textId="1D906789" w:rsidR="00BE32A6" w:rsidRPr="000E546D" w:rsidRDefault="00984513" w:rsidP="00641067">
      <w:pPr>
        <w:pStyle w:val="ListParagraph"/>
        <w:numPr>
          <w:ilvl w:val="0"/>
          <w:numId w:val="5"/>
        </w:numPr>
        <w:ind w:left="0" w:firstLine="0"/>
        <w:jc w:val="both"/>
        <w:rPr>
          <w:lang w:val="ka-GE"/>
        </w:rPr>
      </w:pPr>
      <w:r w:rsidRPr="000E546D">
        <w:rPr>
          <w:lang w:val="ka-GE"/>
        </w:rPr>
        <w:t xml:space="preserve">გავი მონაწილეებს </w:t>
      </w:r>
      <w:r w:rsidR="00293C2A" w:rsidRPr="000E546D">
        <w:rPr>
          <w:lang w:val="ka-GE"/>
        </w:rPr>
        <w:t xml:space="preserve">უზიარებს </w:t>
      </w:r>
      <w:r w:rsidR="00BE32A6" w:rsidRPr="000E546D">
        <w:rPr>
          <w:lang w:val="ka-GE"/>
        </w:rPr>
        <w:t>ყველა მწარმოებელ</w:t>
      </w:r>
      <w:r w:rsidRPr="000E546D">
        <w:rPr>
          <w:lang w:val="ka-GE"/>
        </w:rPr>
        <w:t>თან მოლაპარაკების</w:t>
      </w:r>
      <w:r w:rsidR="00BE32A6" w:rsidRPr="000E546D">
        <w:rPr>
          <w:lang w:val="ka-GE"/>
        </w:rPr>
        <w:t xml:space="preserve"> დროს გამოყენებულ </w:t>
      </w:r>
      <w:r w:rsidRPr="000E546D">
        <w:rPr>
          <w:lang w:val="ka-GE"/>
        </w:rPr>
        <w:t xml:space="preserve"> </w:t>
      </w:r>
      <w:r w:rsidR="00CD7C0E" w:rsidRPr="000E546D">
        <w:rPr>
          <w:lang w:val="ka-GE"/>
        </w:rPr>
        <w:t>ძირითად პირობებს</w:t>
      </w:r>
      <w:r w:rsidR="00BE32A6" w:rsidRPr="000E546D">
        <w:rPr>
          <w:lang w:val="ka-GE"/>
        </w:rPr>
        <w:t xml:space="preserve">, </w:t>
      </w:r>
      <w:r w:rsidRPr="000E546D">
        <w:rPr>
          <w:lang w:val="ka-GE"/>
        </w:rPr>
        <w:t xml:space="preserve"> </w:t>
      </w:r>
      <w:r w:rsidR="00BE32A6" w:rsidRPr="000E546D">
        <w:rPr>
          <w:lang w:val="ka-GE"/>
        </w:rPr>
        <w:t xml:space="preserve">რომელიც მოიცავს სხვადასხვა პირობებს, როგორიცაა  ვალდებულება, და აღნიშნავს, </w:t>
      </w:r>
      <w:r w:rsidR="00CD7C0E" w:rsidRPr="000E546D">
        <w:rPr>
          <w:lang w:val="ka-GE"/>
        </w:rPr>
        <w:t xml:space="preserve">რომ თითოეულ </w:t>
      </w:r>
      <w:r w:rsidR="00BE32A6" w:rsidRPr="000E546D">
        <w:rPr>
          <w:lang w:val="ka-GE"/>
        </w:rPr>
        <w:t xml:space="preserve">მწარმოებლთან შეთანხმებული ფაქტიური პირობა შესაძლებელია იყოს განსხვავებული. </w:t>
      </w:r>
    </w:p>
    <w:p w14:paraId="69EA8F77" w14:textId="373681AF" w:rsidR="00D77166" w:rsidRPr="000E546D" w:rsidRDefault="00D77166" w:rsidP="00641067">
      <w:pPr>
        <w:jc w:val="both"/>
        <w:rPr>
          <w:lang w:val="ka-GE"/>
        </w:rPr>
      </w:pPr>
      <w:r w:rsidRPr="000E546D">
        <w:t xml:space="preserve">3. </w:t>
      </w:r>
      <w:r w:rsidR="00B63F17" w:rsidRPr="000E546D">
        <w:rPr>
          <w:lang w:val="ka-GE"/>
        </w:rPr>
        <w:t xml:space="preserve"> </w:t>
      </w:r>
      <w:r w:rsidR="00BE32A6" w:rsidRPr="000E546D">
        <w:rPr>
          <w:lang w:val="ka-GE"/>
        </w:rPr>
        <w:t>9 ოქტომბერს მონაწილეები რიცხავენ თანხას და აძლევენ გარანტიას გავის.</w:t>
      </w:r>
    </w:p>
    <w:p w14:paraId="0247E4D0" w14:textId="4CF4F9DE" w:rsidR="00197358" w:rsidRPr="000E546D" w:rsidRDefault="007440DE" w:rsidP="00641067">
      <w:pPr>
        <w:pStyle w:val="ListParagraph"/>
        <w:ind w:left="0"/>
        <w:jc w:val="both"/>
      </w:pPr>
      <w:r w:rsidRPr="000E546D">
        <w:rPr>
          <w:lang w:val="ka-GE"/>
        </w:rPr>
        <w:t xml:space="preserve">4. </w:t>
      </w:r>
      <w:r w:rsidR="00197358" w:rsidRPr="000E546D">
        <w:t>არასავალდებულო შესყიდვის (ჩვენი მოდელი) მონაწილეებისთვის, ყველა სპეციფიური მწარმოებლისთვის, გავი აძლევს მონაწილეს შესყიდვის შესაძლებლობას. მონაწილისთვის ეს იქნება პირველი გადაწყვეტილების ფანჯარა შესყიდვაზე ხელმოწერამდე. მონაწილე ატყობინებს გავის, სურს თუ არა მას შესყიდვაში  ჩართვა (ამ შემთხვევაში მონაწილე მიიღებს მომავალში მონაწილეობას შესყიდვაში) ან არ უნდა ამ შესყიდვაში ჩართვა (მომავალში არ ექნება ამ ვარიანტზე შეთავაზება).</w:t>
      </w:r>
    </w:p>
    <w:p w14:paraId="15AF3C8E" w14:textId="46F0A97F" w:rsidR="00197358" w:rsidRPr="000E546D" w:rsidRDefault="00197358" w:rsidP="00641067">
      <w:pPr>
        <w:pStyle w:val="ListParagraph"/>
        <w:ind w:left="0"/>
        <w:jc w:val="both"/>
        <w:rPr>
          <w:lang w:val="ka-GE"/>
        </w:rPr>
      </w:pPr>
      <w:r w:rsidRPr="000E546D">
        <w:rPr>
          <w:lang w:val="ka-GE"/>
        </w:rPr>
        <w:t xml:space="preserve">მწარმოებლების თანხმობის შემთხვევაში და  გავსა და მწარმოებელს შორის კონფინდეციალურობის შეთანხმების შესაბამისად, შესაძლო შესყიდვის ეტაპზე (პირველი გადაწყვეტილების  ფანჯარა) გავი შეეცდება გაუზიაროს მონაწილეებს: </w:t>
      </w:r>
    </w:p>
    <w:p w14:paraId="27CCD7A8" w14:textId="3F2C1CBC" w:rsidR="00197358" w:rsidRPr="000E546D" w:rsidRDefault="00197358" w:rsidP="00641067">
      <w:pPr>
        <w:pStyle w:val="ListParagraph"/>
        <w:numPr>
          <w:ilvl w:val="0"/>
          <w:numId w:val="6"/>
        </w:numPr>
        <w:ind w:left="0" w:firstLine="0"/>
        <w:jc w:val="both"/>
        <w:rPr>
          <w:lang w:val="ka-GE"/>
        </w:rPr>
      </w:pPr>
      <w:r w:rsidRPr="000E546D">
        <w:rPr>
          <w:lang w:val="ka-GE"/>
        </w:rPr>
        <w:t>შესყიდვის ფასის სავარაუდო დიაპაზონი</w:t>
      </w:r>
    </w:p>
    <w:p w14:paraId="0D743BF0" w14:textId="1F842ADF" w:rsidR="00197358" w:rsidRPr="000E546D" w:rsidRDefault="00197358" w:rsidP="00641067">
      <w:pPr>
        <w:pStyle w:val="ListParagraph"/>
        <w:numPr>
          <w:ilvl w:val="0"/>
          <w:numId w:val="6"/>
        </w:numPr>
        <w:ind w:left="0" w:firstLine="0"/>
        <w:jc w:val="both"/>
        <w:rPr>
          <w:lang w:val="ka-GE"/>
        </w:rPr>
      </w:pPr>
      <w:r w:rsidRPr="000E546D">
        <w:rPr>
          <w:lang w:val="ka-GE"/>
        </w:rPr>
        <w:t>მოცულობის სავარაუდო დიაპაზონი</w:t>
      </w:r>
    </w:p>
    <w:p w14:paraId="1A573B21" w14:textId="7BAB269D" w:rsidR="00197358" w:rsidRPr="000E546D" w:rsidRDefault="00197358" w:rsidP="00641067">
      <w:pPr>
        <w:pStyle w:val="ListParagraph"/>
        <w:numPr>
          <w:ilvl w:val="0"/>
          <w:numId w:val="6"/>
        </w:numPr>
        <w:ind w:left="0" w:firstLine="0"/>
        <w:jc w:val="both"/>
        <w:rPr>
          <w:lang w:val="ka-GE"/>
        </w:rPr>
      </w:pPr>
      <w:r w:rsidRPr="000E546D">
        <w:rPr>
          <w:lang w:val="ka-GE"/>
        </w:rPr>
        <w:t>მოწოდების სავარაუდო თარიღი</w:t>
      </w:r>
    </w:p>
    <w:p w14:paraId="2C6D643C" w14:textId="19784646" w:rsidR="00197358" w:rsidRPr="000E546D" w:rsidRDefault="00197358" w:rsidP="00641067">
      <w:pPr>
        <w:pStyle w:val="ListParagraph"/>
        <w:numPr>
          <w:ilvl w:val="0"/>
          <w:numId w:val="6"/>
        </w:numPr>
        <w:ind w:left="0" w:firstLine="0"/>
        <w:jc w:val="both"/>
        <w:rPr>
          <w:lang w:val="ka-GE"/>
        </w:rPr>
      </w:pPr>
      <w:r w:rsidRPr="000E546D">
        <w:rPr>
          <w:lang w:val="ka-GE"/>
        </w:rPr>
        <w:t>შესაბამისი ვაქცინის მოსალოდნელი მახასიათებლები</w:t>
      </w:r>
    </w:p>
    <w:p w14:paraId="3F31837E" w14:textId="600F9D50" w:rsidR="00197358" w:rsidRPr="000E546D" w:rsidRDefault="00197358" w:rsidP="00641067">
      <w:pPr>
        <w:pStyle w:val="ListParagraph"/>
        <w:numPr>
          <w:ilvl w:val="0"/>
          <w:numId w:val="6"/>
        </w:numPr>
        <w:ind w:left="0" w:firstLine="0"/>
        <w:jc w:val="both"/>
        <w:rPr>
          <w:lang w:val="ka-GE"/>
        </w:rPr>
      </w:pPr>
      <w:r w:rsidRPr="000E546D">
        <w:rPr>
          <w:lang w:val="ka-GE"/>
        </w:rPr>
        <w:t xml:space="preserve">მოთხოვნა (არსებობის შემთხვევაში) </w:t>
      </w:r>
      <w:r w:rsidR="007440DE" w:rsidRPr="000E546D">
        <w:rPr>
          <w:lang w:val="ka-GE"/>
        </w:rPr>
        <w:t xml:space="preserve">ზარალის </w:t>
      </w:r>
      <w:r w:rsidRPr="000E546D">
        <w:rPr>
          <w:lang w:val="ka-GE"/>
        </w:rPr>
        <w:t>ანაზღაურებ</w:t>
      </w:r>
      <w:r w:rsidR="007440DE" w:rsidRPr="000E546D">
        <w:rPr>
          <w:lang w:val="ka-GE"/>
        </w:rPr>
        <w:t>ის</w:t>
      </w:r>
      <w:r w:rsidRPr="000E546D">
        <w:rPr>
          <w:lang w:val="ka-GE"/>
        </w:rPr>
        <w:t xml:space="preserve"> </w:t>
      </w:r>
      <w:r w:rsidR="007440DE" w:rsidRPr="000E546D">
        <w:rPr>
          <w:lang w:val="ka-GE"/>
        </w:rPr>
        <w:t>და/</w:t>
      </w:r>
      <w:r w:rsidRPr="000E546D">
        <w:rPr>
          <w:lang w:val="ka-GE"/>
        </w:rPr>
        <w:t xml:space="preserve">ან </w:t>
      </w:r>
      <w:r w:rsidR="007440DE" w:rsidRPr="000E546D">
        <w:rPr>
          <w:lang w:val="ka-GE"/>
        </w:rPr>
        <w:t>ვაქცინის ხარისხ</w:t>
      </w:r>
      <w:r w:rsidR="00E043C5" w:rsidRPr="000E546D">
        <w:rPr>
          <w:lang w:val="ka-GE"/>
        </w:rPr>
        <w:t>ზე</w:t>
      </w:r>
      <w:r w:rsidR="007440DE" w:rsidRPr="000E546D">
        <w:rPr>
          <w:lang w:val="ka-GE"/>
        </w:rPr>
        <w:t xml:space="preserve"> </w:t>
      </w:r>
      <w:r w:rsidR="00E043C5" w:rsidRPr="000E546D">
        <w:rPr>
          <w:lang w:val="ka-GE"/>
        </w:rPr>
        <w:t>მწარმოებლის</w:t>
      </w:r>
      <w:r w:rsidR="00CD7C0E" w:rsidRPr="000E546D">
        <w:rPr>
          <w:lang w:val="ka-GE"/>
        </w:rPr>
        <w:t xml:space="preserve"> პასუხისმგებლობის </w:t>
      </w:r>
      <w:r w:rsidR="007440DE" w:rsidRPr="000E546D">
        <w:rPr>
          <w:lang w:val="ka-GE"/>
        </w:rPr>
        <w:t xml:space="preserve">პრეტენზიის </w:t>
      </w:r>
    </w:p>
    <w:p w14:paraId="458A6B52" w14:textId="77777777" w:rsidR="007440DE" w:rsidRPr="000E546D" w:rsidRDefault="007440DE" w:rsidP="00641067">
      <w:pPr>
        <w:pStyle w:val="ListParagraph"/>
        <w:numPr>
          <w:ilvl w:val="0"/>
          <w:numId w:val="6"/>
        </w:numPr>
        <w:ind w:left="0" w:firstLine="0"/>
        <w:jc w:val="both"/>
        <w:rPr>
          <w:lang w:val="ka-GE"/>
        </w:rPr>
      </w:pPr>
      <w:r w:rsidRPr="000E546D">
        <w:rPr>
          <w:lang w:val="ka-GE"/>
        </w:rPr>
        <w:t>ოპციის მოსალოდნელი თარიღი (ე.ი მეორე გადაწყვეტილების ფანჯარა)</w:t>
      </w:r>
    </w:p>
    <w:p w14:paraId="77C7A852" w14:textId="09D75C56" w:rsidR="00D77166" w:rsidRPr="000E546D" w:rsidRDefault="00197358" w:rsidP="00641067">
      <w:pPr>
        <w:ind w:left="360"/>
        <w:jc w:val="both"/>
        <w:rPr>
          <w:lang w:val="ka-GE"/>
        </w:rPr>
      </w:pPr>
      <w:r w:rsidRPr="000E546D">
        <w:rPr>
          <w:lang w:val="ka-GE"/>
        </w:rPr>
        <w:t>5.</w:t>
      </w:r>
      <w:r w:rsidR="00DC728E" w:rsidRPr="000E546D">
        <w:rPr>
          <w:lang w:val="ka-GE"/>
        </w:rPr>
        <w:t xml:space="preserve">  </w:t>
      </w:r>
      <w:r w:rsidR="007440DE" w:rsidRPr="000E546D">
        <w:rPr>
          <w:lang w:val="ka-GE"/>
        </w:rPr>
        <w:t xml:space="preserve">. გავი ასრულებს მოლაპარაკებებს მწარმოებელთან და </w:t>
      </w:r>
      <w:r w:rsidR="00DC728E" w:rsidRPr="000E546D">
        <w:rPr>
          <w:lang w:val="ka-GE"/>
        </w:rPr>
        <w:t>უ</w:t>
      </w:r>
      <w:r w:rsidR="007440DE" w:rsidRPr="000E546D">
        <w:rPr>
          <w:lang w:val="ka-GE"/>
        </w:rPr>
        <w:t>ხდის ავანსს (აღ</w:t>
      </w:r>
      <w:r w:rsidR="00DC728E" w:rsidRPr="000E546D">
        <w:rPr>
          <w:lang w:val="ka-GE"/>
        </w:rPr>
        <w:t>სა</w:t>
      </w:r>
      <w:r w:rsidR="007440DE" w:rsidRPr="000E546D">
        <w:rPr>
          <w:lang w:val="ka-GE"/>
        </w:rPr>
        <w:t>ნიშნავ</w:t>
      </w:r>
      <w:r w:rsidR="00DC728E" w:rsidRPr="000E546D">
        <w:rPr>
          <w:lang w:val="ka-GE"/>
        </w:rPr>
        <w:t>ია</w:t>
      </w:r>
      <w:r w:rsidR="007440DE" w:rsidRPr="000E546D">
        <w:rPr>
          <w:lang w:val="ka-GE"/>
        </w:rPr>
        <w:t>, რომ ზოგიერთი შესყიდვ</w:t>
      </w:r>
      <w:r w:rsidR="00DC728E" w:rsidRPr="000E546D">
        <w:rPr>
          <w:lang w:val="ka-GE"/>
        </w:rPr>
        <w:t>ით</w:t>
      </w:r>
      <w:r w:rsidR="007440DE" w:rsidRPr="000E546D">
        <w:rPr>
          <w:lang w:val="ka-GE"/>
        </w:rPr>
        <w:t xml:space="preserve"> არ </w:t>
      </w:r>
      <w:r w:rsidR="00DC728E" w:rsidRPr="000E546D">
        <w:rPr>
          <w:lang w:val="ka-GE"/>
        </w:rPr>
        <w:t xml:space="preserve">მივიღებთ </w:t>
      </w:r>
      <w:r w:rsidR="007440DE" w:rsidRPr="000E546D">
        <w:rPr>
          <w:lang w:val="ka-GE"/>
        </w:rPr>
        <w:t>დამტკიცებულ ვაქცინებ</w:t>
      </w:r>
      <w:r w:rsidR="00DC728E" w:rsidRPr="000E546D">
        <w:rPr>
          <w:lang w:val="ka-GE"/>
        </w:rPr>
        <w:t>ს</w:t>
      </w:r>
      <w:r w:rsidR="007440DE" w:rsidRPr="000E546D">
        <w:rPr>
          <w:lang w:val="ka-GE"/>
        </w:rPr>
        <w:t xml:space="preserve">) და ეთანხმება </w:t>
      </w:r>
      <w:r w:rsidR="00DC728E" w:rsidRPr="000E546D">
        <w:rPr>
          <w:lang w:val="ka-GE"/>
        </w:rPr>
        <w:t xml:space="preserve">ძირითად  </w:t>
      </w:r>
      <w:r w:rsidR="007440DE" w:rsidRPr="000E546D">
        <w:rPr>
          <w:lang w:val="ka-GE"/>
        </w:rPr>
        <w:t>პირობებს (მაგ., ფასი, მოცულობა, მოწოდების სავარაუდო თარიღი, ზარალის ანაზღაურება)</w:t>
      </w:r>
    </w:p>
    <w:p w14:paraId="085D72AE" w14:textId="4C980E60" w:rsidR="00D77166" w:rsidRPr="000E546D" w:rsidRDefault="00D77166" w:rsidP="00641067">
      <w:pPr>
        <w:jc w:val="both"/>
        <w:rPr>
          <w:lang w:val="ka-GE"/>
        </w:rPr>
      </w:pPr>
      <w:r w:rsidRPr="000E546D">
        <w:t xml:space="preserve">6. </w:t>
      </w:r>
      <w:bookmarkStart w:id="0" w:name="_GoBack"/>
      <w:bookmarkEnd w:id="0"/>
      <w:r w:rsidR="0010072E" w:rsidRPr="000E546D">
        <w:rPr>
          <w:lang w:val="ka-GE"/>
        </w:rPr>
        <w:t xml:space="preserve">იმის მიხედვით თუ </w:t>
      </w:r>
      <w:r w:rsidR="00994436" w:rsidRPr="000E546D">
        <w:rPr>
          <w:lang w:val="ka-GE"/>
        </w:rPr>
        <w:t xml:space="preserve">როგორ მიმდინარეობს </w:t>
      </w:r>
      <w:r w:rsidR="0010072E" w:rsidRPr="000E546D">
        <w:rPr>
          <w:lang w:val="ka-GE"/>
        </w:rPr>
        <w:t>კანდიდატი ვაქცინ</w:t>
      </w:r>
      <w:r w:rsidR="00DC728E" w:rsidRPr="000E546D">
        <w:rPr>
          <w:lang w:val="ka-GE"/>
        </w:rPr>
        <w:t>ის</w:t>
      </w:r>
      <w:r w:rsidR="0010072E" w:rsidRPr="000E546D">
        <w:rPr>
          <w:lang w:val="ka-GE"/>
        </w:rPr>
        <w:t xml:space="preserve"> </w:t>
      </w:r>
      <w:r w:rsidR="00994436" w:rsidRPr="000E546D">
        <w:rPr>
          <w:lang w:val="ka-GE"/>
        </w:rPr>
        <w:t xml:space="preserve">კლინიკური განვითარების </w:t>
      </w:r>
      <w:r w:rsidR="00DC728E" w:rsidRPr="000E546D">
        <w:rPr>
          <w:lang w:val="ka-GE"/>
        </w:rPr>
        <w:t>პროგრესი</w:t>
      </w:r>
      <w:r w:rsidR="00994436" w:rsidRPr="000E546D">
        <w:rPr>
          <w:lang w:val="ka-GE"/>
        </w:rPr>
        <w:t xml:space="preserve"> პოტენციური დამტკიცებისკენ </w:t>
      </w:r>
      <w:r w:rsidR="0010072E" w:rsidRPr="000E546D">
        <w:rPr>
          <w:lang w:val="ka-GE"/>
        </w:rPr>
        <w:t xml:space="preserve">, გავი </w:t>
      </w:r>
      <w:r w:rsidR="00994436" w:rsidRPr="000E546D">
        <w:rPr>
          <w:lang w:val="ka-GE"/>
        </w:rPr>
        <w:t xml:space="preserve">სთავაზობს კანდიდატი ვაქცინის დოზებს </w:t>
      </w:r>
      <w:r w:rsidR="0010072E" w:rsidRPr="000E546D">
        <w:rPr>
          <w:lang w:val="ka-GE"/>
        </w:rPr>
        <w:t xml:space="preserve">განაწილების </w:t>
      </w:r>
      <w:r w:rsidR="00994436" w:rsidRPr="000E546D">
        <w:rPr>
          <w:lang w:val="ka-GE"/>
        </w:rPr>
        <w:t xml:space="preserve">ჩარჩოს </w:t>
      </w:r>
      <w:r w:rsidR="0010072E" w:rsidRPr="000E546D">
        <w:rPr>
          <w:lang w:val="ka-GE"/>
        </w:rPr>
        <w:t xml:space="preserve">შესაბამისად, თითოეულ მონაწილეს მოთხოვნის მიხედვით. </w:t>
      </w:r>
      <w:r w:rsidR="00994436" w:rsidRPr="000E546D">
        <w:rPr>
          <w:lang w:val="ka-GE"/>
        </w:rPr>
        <w:t xml:space="preserve">არჩევითი </w:t>
      </w:r>
      <w:r w:rsidR="0010072E" w:rsidRPr="000E546D">
        <w:rPr>
          <w:lang w:val="ka-GE"/>
        </w:rPr>
        <w:t>შე</w:t>
      </w:r>
      <w:r w:rsidR="00994436" w:rsidRPr="000E546D">
        <w:rPr>
          <w:lang w:val="ka-GE"/>
        </w:rPr>
        <w:t>ს</w:t>
      </w:r>
      <w:r w:rsidR="0010072E" w:rsidRPr="000E546D">
        <w:rPr>
          <w:lang w:val="ka-GE"/>
        </w:rPr>
        <w:t>ყიდვის მონაწილეებისათვის</w:t>
      </w:r>
      <w:r w:rsidR="00AA714B" w:rsidRPr="000E546D">
        <w:rPr>
          <w:lang w:val="ka-GE"/>
        </w:rPr>
        <w:t>,</w:t>
      </w:r>
      <w:r w:rsidR="0010072E" w:rsidRPr="000E546D">
        <w:rPr>
          <w:lang w:val="ka-GE"/>
        </w:rPr>
        <w:t xml:space="preserve"> </w:t>
      </w:r>
      <w:r w:rsidR="00AA714B" w:rsidRPr="000E546D">
        <w:rPr>
          <w:lang w:val="ka-GE"/>
        </w:rPr>
        <w:t xml:space="preserve">ეს არის  </w:t>
      </w:r>
      <w:r w:rsidR="0010072E" w:rsidRPr="000E546D">
        <w:rPr>
          <w:lang w:val="ka-GE"/>
        </w:rPr>
        <w:t xml:space="preserve">შესყიდვის </w:t>
      </w:r>
      <w:r w:rsidR="00AA714B" w:rsidRPr="000E546D">
        <w:rPr>
          <w:lang w:val="ka-GE"/>
        </w:rPr>
        <w:t>ვარიანტი (ანუ გადაწყვეტილების მეორე ფანჯარა)</w:t>
      </w:r>
      <w:r w:rsidR="00641067" w:rsidRPr="000E546D">
        <w:rPr>
          <w:lang w:val="ka-GE"/>
        </w:rPr>
        <w:t xml:space="preserve">, </w:t>
      </w:r>
      <w:r w:rsidR="00AA714B" w:rsidRPr="000E546D">
        <w:rPr>
          <w:lang w:val="ka-GE"/>
        </w:rPr>
        <w:t>რომელ</w:t>
      </w:r>
      <w:r w:rsidR="00860EB0" w:rsidRPr="000E546D">
        <w:rPr>
          <w:lang w:val="ka-GE"/>
        </w:rPr>
        <w:t>ზეც</w:t>
      </w:r>
      <w:r w:rsidR="00AA714B" w:rsidRPr="000E546D">
        <w:rPr>
          <w:lang w:val="ka-GE"/>
        </w:rPr>
        <w:t xml:space="preserve"> შე</w:t>
      </w:r>
      <w:r w:rsidR="004E731C" w:rsidRPr="000E546D">
        <w:rPr>
          <w:lang w:val="ka-GE"/>
        </w:rPr>
        <w:t>უ</w:t>
      </w:r>
      <w:r w:rsidR="00AA714B" w:rsidRPr="000E546D">
        <w:rPr>
          <w:lang w:val="ka-GE"/>
        </w:rPr>
        <w:t xml:space="preserve">ძლია </w:t>
      </w:r>
      <w:r w:rsidR="00860EB0" w:rsidRPr="000E546D">
        <w:rPr>
          <w:lang w:val="ka-GE"/>
        </w:rPr>
        <w:t>დათანხმდეს ან თქვას უარი.</w:t>
      </w:r>
      <w:r w:rsidR="00AA714B" w:rsidRPr="000E546D">
        <w:rPr>
          <w:lang w:val="ka-GE"/>
        </w:rPr>
        <w:t xml:space="preserve"> მწარმოებლის თანხმობის შემთხვევაში</w:t>
      </w:r>
      <w:r w:rsidR="004E731C" w:rsidRPr="000E546D">
        <w:rPr>
          <w:lang w:val="ka-GE"/>
        </w:rPr>
        <w:t>,</w:t>
      </w:r>
      <w:r w:rsidR="00AA714B" w:rsidRPr="000E546D">
        <w:rPr>
          <w:lang w:val="ka-GE"/>
        </w:rPr>
        <w:t xml:space="preserve"> გავი</w:t>
      </w:r>
      <w:r w:rsidR="004E731C" w:rsidRPr="000E546D">
        <w:rPr>
          <w:lang w:val="ka-GE"/>
        </w:rPr>
        <w:t xml:space="preserve"> </w:t>
      </w:r>
      <w:r w:rsidR="00AA714B" w:rsidRPr="000E546D">
        <w:rPr>
          <w:lang w:val="ka-GE"/>
        </w:rPr>
        <w:t xml:space="preserve">გაუზიარებს </w:t>
      </w:r>
      <w:r w:rsidR="004E731C" w:rsidRPr="000E546D">
        <w:rPr>
          <w:lang w:val="ka-GE"/>
        </w:rPr>
        <w:t xml:space="preserve">ამ მწარმოებლის კონკრეტულ ხელშეკრულებას, რომელიც </w:t>
      </w:r>
      <w:r w:rsidR="004E731C" w:rsidRPr="000E546D">
        <w:rPr>
          <w:lang w:val="ka-GE"/>
        </w:rPr>
        <w:lastRenderedPageBreak/>
        <w:t>შეიცავს ინფორმაციას</w:t>
      </w:r>
      <w:r w:rsidR="00AA714B" w:rsidRPr="000E546D">
        <w:rPr>
          <w:lang w:val="ka-GE"/>
        </w:rPr>
        <w:t xml:space="preserve"> </w:t>
      </w:r>
      <w:r w:rsidR="00994436" w:rsidRPr="000E546D">
        <w:rPr>
          <w:lang w:val="ka-GE"/>
        </w:rPr>
        <w:t>ძ</w:t>
      </w:r>
      <w:r w:rsidR="004E731C" w:rsidRPr="000E546D">
        <w:rPr>
          <w:lang w:val="ka-GE"/>
        </w:rPr>
        <w:t>ირითად პირობებს და ხელმისაწვდომ ინფორმაციას ვაქცინის მახასიათებლებზე მონაწილეს ინფორმირებისათვის, რათა მან განსაზღვროს მისაღებია თუ არა შესყიდვის ეს ვარიანტი მისთვის.</w:t>
      </w:r>
    </w:p>
    <w:p w14:paraId="571D2918" w14:textId="084446FB" w:rsidR="00D77166" w:rsidRPr="000E546D" w:rsidRDefault="00D77166" w:rsidP="00641067">
      <w:pPr>
        <w:jc w:val="both"/>
        <w:rPr>
          <w:lang w:val="ka-GE"/>
        </w:rPr>
      </w:pPr>
      <w:r w:rsidRPr="000E546D">
        <w:rPr>
          <w:lang w:val="ka-GE"/>
        </w:rPr>
        <w:t>7.</w:t>
      </w:r>
      <w:r w:rsidR="000E546D">
        <w:rPr>
          <w:lang w:val="ka-GE"/>
        </w:rPr>
        <w:t xml:space="preserve"> </w:t>
      </w:r>
      <w:r w:rsidR="00994436" w:rsidRPr="000E546D">
        <w:rPr>
          <w:lang w:val="ka-GE"/>
        </w:rPr>
        <w:t xml:space="preserve">შერჩევითი </w:t>
      </w:r>
      <w:r w:rsidR="004E731C" w:rsidRPr="000E546D">
        <w:rPr>
          <w:lang w:val="ka-GE"/>
        </w:rPr>
        <w:t xml:space="preserve">შესყიდვის მონაწილე ატყობინებს გავის </w:t>
      </w:r>
      <w:r w:rsidR="00994436" w:rsidRPr="000E546D">
        <w:rPr>
          <w:lang w:val="ka-GE"/>
        </w:rPr>
        <w:t xml:space="preserve">მიიღებს თუ უარს იტყვის </w:t>
      </w:r>
      <w:r w:rsidR="00E71FA0" w:rsidRPr="000E546D">
        <w:rPr>
          <w:lang w:val="ka-GE"/>
        </w:rPr>
        <w:t xml:space="preserve">მეორე გადაწყვეტილების ფანჯრის ფარგლებში. </w:t>
      </w:r>
    </w:p>
    <w:p w14:paraId="7AC94C36" w14:textId="713BE511" w:rsidR="00D77166" w:rsidRPr="000E546D" w:rsidRDefault="00D77166" w:rsidP="00641067">
      <w:pPr>
        <w:jc w:val="both"/>
        <w:rPr>
          <w:lang w:val="ka-GE"/>
        </w:rPr>
      </w:pPr>
      <w:r w:rsidRPr="000E546D">
        <w:rPr>
          <w:lang w:val="ka-GE"/>
        </w:rPr>
        <w:t>8.</w:t>
      </w:r>
      <w:r w:rsidR="004E731C" w:rsidRPr="000E546D">
        <w:rPr>
          <w:lang w:val="ka-GE"/>
        </w:rPr>
        <w:t xml:space="preserve"> </w:t>
      </w:r>
      <w:r w:rsidR="00860EB0" w:rsidRPr="000E546D">
        <w:rPr>
          <w:lang w:val="ka-GE"/>
        </w:rPr>
        <w:t>მონაწილეებს, რომლებიც თანხმ</w:t>
      </w:r>
      <w:r w:rsidR="00E71FA0" w:rsidRPr="000E546D">
        <w:rPr>
          <w:lang w:val="ka-GE"/>
        </w:rPr>
        <w:t>დებიან</w:t>
      </w:r>
      <w:r w:rsidR="009D5FE0" w:rsidRPr="000E546D">
        <w:rPr>
          <w:lang w:val="ka-GE"/>
        </w:rPr>
        <w:t xml:space="preserve">შეთავაზებას </w:t>
      </w:r>
      <w:r w:rsidR="00860EB0" w:rsidRPr="000E546D">
        <w:rPr>
          <w:lang w:val="ka-GE"/>
        </w:rPr>
        <w:t xml:space="preserve"> შეუძლიათ გაცვალონ თავის ვაქცინა შემოთავაზებულ COVAX </w:t>
      </w:r>
      <w:r w:rsidR="007D12A2" w:rsidRPr="000E546D">
        <w:rPr>
          <w:lang w:val="ka-GE"/>
        </w:rPr>
        <w:t>ბი</w:t>
      </w:r>
      <w:r w:rsidR="00860EB0" w:rsidRPr="000E546D">
        <w:rPr>
          <w:lang w:val="ka-GE"/>
        </w:rPr>
        <w:t>რჟაზე</w:t>
      </w:r>
      <w:r w:rsidR="009D5FE0" w:rsidRPr="000E546D">
        <w:rPr>
          <w:lang w:val="ka-GE"/>
        </w:rPr>
        <w:t xml:space="preserve">  გარკვეული პერიოდის განმავლობაში (დეტალები და შესრულება გადაწყდება მონაწილეებთან ერთად)</w:t>
      </w:r>
      <w:r w:rsidR="00860EB0" w:rsidRPr="000E546D">
        <w:rPr>
          <w:lang w:val="ka-GE"/>
        </w:rPr>
        <w:t>.</w:t>
      </w:r>
    </w:p>
    <w:p w14:paraId="2084BF4E" w14:textId="39406D2D" w:rsidR="009D5FE0" w:rsidRPr="000E546D" w:rsidRDefault="00D77166" w:rsidP="00641067">
      <w:pPr>
        <w:jc w:val="both"/>
        <w:rPr>
          <w:lang w:val="ka-GE"/>
        </w:rPr>
      </w:pPr>
      <w:r w:rsidRPr="000E546D">
        <w:rPr>
          <w:lang w:val="ka-GE"/>
        </w:rPr>
        <w:t>9.</w:t>
      </w:r>
      <w:r w:rsidR="007D12A2" w:rsidRPr="000E546D">
        <w:rPr>
          <w:lang w:val="ka-GE"/>
        </w:rPr>
        <w:t xml:space="preserve"> მონაწილეებიან მათი შესყიდვების სააგენტო აფორმებს ხელშეკრულებას მწარმოებელთან დამტკიცებული ვაქცინის შესასყიდად (დაჩქარების მიზნით, ხელშეკრულება შეძლება გაფორმდეს ადრეულ პროცესშიც). </w:t>
      </w:r>
    </w:p>
    <w:p w14:paraId="157C26D5" w14:textId="055AEC90" w:rsidR="00B63F17" w:rsidRPr="000E546D" w:rsidRDefault="00B63F17" w:rsidP="00641067">
      <w:pPr>
        <w:jc w:val="both"/>
        <w:rPr>
          <w:lang w:val="ka-GE"/>
        </w:rPr>
      </w:pPr>
      <w:r w:rsidRPr="000E546D">
        <w:rPr>
          <w:lang w:val="ka-GE"/>
        </w:rPr>
        <w:t>განზრახვა მდგომარეობს იმაში, რომ გავსა და მწარმოებელს შორის გაფორმებული ხელშეკრულება იყოს მწარმოებელსა და მონაწილის (</w:t>
      </w:r>
      <w:r w:rsidR="009D5FE0" w:rsidRPr="000E546D">
        <w:rPr>
          <w:lang w:val="ka-GE"/>
        </w:rPr>
        <w:t xml:space="preserve">ან </w:t>
      </w:r>
      <w:r w:rsidRPr="000E546D">
        <w:rPr>
          <w:lang w:val="ka-GE"/>
        </w:rPr>
        <w:t xml:space="preserve">მის სააგენტოს) </w:t>
      </w:r>
      <w:r w:rsidR="009D5FE0" w:rsidRPr="000E546D">
        <w:rPr>
          <w:lang w:val="ka-GE"/>
        </w:rPr>
        <w:t xml:space="preserve">შორის </w:t>
      </w:r>
      <w:r w:rsidRPr="000E546D">
        <w:rPr>
          <w:lang w:val="ka-GE"/>
        </w:rPr>
        <w:t xml:space="preserve">ხელშეკრულების საფუძველი. </w:t>
      </w:r>
    </w:p>
    <w:p w14:paraId="172BB4AA" w14:textId="38672F0D" w:rsidR="00D77166" w:rsidRPr="000E546D" w:rsidRDefault="00B63F17" w:rsidP="00641067">
      <w:pPr>
        <w:jc w:val="both"/>
        <w:rPr>
          <w:lang w:val="ka-GE"/>
        </w:rPr>
      </w:pPr>
      <w:r w:rsidRPr="000E546D">
        <w:rPr>
          <w:lang w:val="ka-GE"/>
        </w:rPr>
        <w:t>გავსა მწარმოებლის ხელშეკრულების ზოგიერთი ძირეული პირობა</w:t>
      </w:r>
      <w:r w:rsidR="009D5FE0" w:rsidRPr="000E546D">
        <w:rPr>
          <w:lang w:val="ka-GE"/>
        </w:rPr>
        <w:t>,</w:t>
      </w:r>
      <w:r w:rsidRPr="000E546D">
        <w:rPr>
          <w:lang w:val="ka-GE"/>
        </w:rPr>
        <w:t xml:space="preserve">როგორიცაა ფასი, და მოცულობა არ ექვემდებარება განხილვას; თუმცა როგორიცაა მაგ., ზარალის ანაზღაურება, </w:t>
      </w:r>
      <w:r w:rsidR="009D5FE0" w:rsidRPr="000E546D">
        <w:rPr>
          <w:lang w:val="ka-GE"/>
        </w:rPr>
        <w:t>უნდა ასახავდეს მწარმოებელთან  შეთანხმებულ ლექსიკას</w:t>
      </w:r>
      <w:r w:rsidR="00B17913" w:rsidRPr="000E546D">
        <w:rPr>
          <w:lang w:val="ka-GE"/>
        </w:rPr>
        <w:t xml:space="preserve">, რომელიც ასევე მისაღები იქნება ქვეყნისთვის, რაც ხელს შეუწყობს ყველა მხარეს შორის მოლაპარაკებებს.   </w:t>
      </w:r>
      <w:r w:rsidRPr="000E546D">
        <w:rPr>
          <w:lang w:val="ka-GE"/>
        </w:rPr>
        <w:t>იუნისეფი, როგორც შესყიდვების კოორდინატორი,</w:t>
      </w:r>
      <w:r w:rsidR="00B17913" w:rsidRPr="000E546D">
        <w:rPr>
          <w:lang w:val="ka-GE"/>
        </w:rPr>
        <w:t xml:space="preserve"> </w:t>
      </w:r>
      <w:r w:rsidRPr="000E546D">
        <w:rPr>
          <w:lang w:val="ka-GE"/>
        </w:rPr>
        <w:t>კორდინ</w:t>
      </w:r>
      <w:r w:rsidR="00B17913" w:rsidRPr="000E546D">
        <w:rPr>
          <w:lang w:val="ka-GE"/>
        </w:rPr>
        <w:t>აციას  გაუწევს</w:t>
      </w:r>
      <w:r w:rsidRPr="000E546D">
        <w:rPr>
          <w:lang w:val="ka-GE"/>
        </w:rPr>
        <w:t xml:space="preserve"> ვაქცინის შესყიდვის ორმხრივი ხელშეკრულებების გაფორმების პროცესს მონაწილესა და მწარმოებელს შორის.</w:t>
      </w:r>
    </w:p>
    <w:p w14:paraId="69D7ECEE" w14:textId="73A4BEED" w:rsidR="007D12A2" w:rsidRPr="000E546D" w:rsidRDefault="00D77166" w:rsidP="00641067">
      <w:pPr>
        <w:jc w:val="both"/>
        <w:rPr>
          <w:lang w:val="ka-GE"/>
        </w:rPr>
      </w:pPr>
      <w:r w:rsidRPr="000E546D">
        <w:rPr>
          <w:lang w:val="ka-GE"/>
        </w:rPr>
        <w:t xml:space="preserve">10. </w:t>
      </w:r>
      <w:r w:rsidR="007D12A2" w:rsidRPr="000E546D">
        <w:rPr>
          <w:lang w:val="ka-GE"/>
        </w:rPr>
        <w:t>ვაქცინები დამტკიცებული იქნება მკაცრი მარეგულირებელი ორგანოების და/ან eqneba ჯანმოს პრეკვალიფიკაცია. დამატებით, მონაწილის/ქვეყნის მარეგულრებელმა ორგანომ უნდა დაამტკიცოს ვაქცინა მისი მიღების და გამოტების მიზნით.</w:t>
      </w:r>
    </w:p>
    <w:p w14:paraId="2E014412" w14:textId="2E6FE8DC" w:rsidR="00D77166" w:rsidRPr="000E546D" w:rsidRDefault="00D77166" w:rsidP="00641067">
      <w:pPr>
        <w:jc w:val="both"/>
        <w:rPr>
          <w:lang w:val="ka-GE"/>
        </w:rPr>
      </w:pPr>
      <w:r w:rsidRPr="000E546D">
        <w:rPr>
          <w:lang w:val="ka-GE"/>
        </w:rPr>
        <w:t>11.</w:t>
      </w:r>
      <w:r w:rsidR="000E546D" w:rsidRPr="000E546D">
        <w:rPr>
          <w:lang w:val="ka-GE"/>
        </w:rPr>
        <w:t xml:space="preserve"> </w:t>
      </w:r>
      <w:r w:rsidR="00AD66B1" w:rsidRPr="000E546D">
        <w:rPr>
          <w:lang w:val="ka-GE"/>
        </w:rPr>
        <w:t xml:space="preserve">მონაწილე უხდის მწარმოებელს დამტკიცებული ვაქცინის ფაქტიურ შესასყიდ </w:t>
      </w:r>
      <w:r w:rsidR="007D12A2" w:rsidRPr="000E546D">
        <w:rPr>
          <w:lang w:val="ka-GE"/>
        </w:rPr>
        <w:t>ღირებულებას. არასავალდეულო შესყიდვის მონაწილესათვის გადასახადი მცირდება მის მიერ შესრულებული  წინასწარი გადასახადის</w:t>
      </w:r>
      <w:r w:rsidR="007D12A2" w:rsidRPr="000E546D">
        <w:t xml:space="preserve"> </w:t>
      </w:r>
      <w:r w:rsidR="007D12A2" w:rsidRPr="000E546D">
        <w:rPr>
          <w:lang w:val="ka-GE"/>
        </w:rPr>
        <w:t>(upfront payment) ხარჯზე მაგ., (დოზების რაოდენობა მიღებული იქნება როგორც „წინაწარი გადახდა“, “pre-paid”).</w:t>
      </w:r>
    </w:p>
    <w:p w14:paraId="04494E21" w14:textId="48F0A642" w:rsidR="006E2ECD" w:rsidRPr="00860EB0" w:rsidRDefault="00D77166" w:rsidP="00641067">
      <w:pPr>
        <w:jc w:val="both"/>
        <w:rPr>
          <w:lang w:val="ka-GE"/>
        </w:rPr>
      </w:pPr>
      <w:r w:rsidRPr="000E546D">
        <w:t xml:space="preserve">12. </w:t>
      </w:r>
      <w:r w:rsidR="00860EB0" w:rsidRPr="000E546D">
        <w:rPr>
          <w:lang w:val="ka-GE"/>
        </w:rPr>
        <w:t xml:space="preserve"> გავი განაგრძობს მწარმოებლებთან ხელშეკრულებების დადებას და 4-11 ნაბიჯების გამეორებას (უპირველესად პარალელურად)</w:t>
      </w:r>
      <w:r w:rsidR="007D12A2" w:rsidRPr="000E546D">
        <w:rPr>
          <w:lang w:val="ka-GE"/>
        </w:rPr>
        <w:t>,</w:t>
      </w:r>
      <w:r w:rsidR="00860EB0" w:rsidRPr="000E546D">
        <w:rPr>
          <w:lang w:val="ka-GE"/>
        </w:rPr>
        <w:t xml:space="preserve"> სანამ თითოეული მონაწილე არ მიიღებს შეკვეთილი დოზების რაოდენობას.</w:t>
      </w:r>
    </w:p>
    <w:p w14:paraId="0B46E956" w14:textId="77777777" w:rsidR="00D77166" w:rsidRDefault="00D77166" w:rsidP="00641067">
      <w:pPr>
        <w:jc w:val="both"/>
      </w:pPr>
    </w:p>
    <w:sectPr w:rsidR="00D77166" w:rsidSect="000E546D">
      <w:pgSz w:w="12240" w:h="15840"/>
      <w:pgMar w:top="540" w:right="1440" w:bottom="5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C3D07DC" w16cid:durableId="231715D2"/>
  <w16cid:commentId w16cid:paraId="5B8C188B" w16cid:durableId="231715D3"/>
  <w16cid:commentId w16cid:paraId="029DEE66" w16cid:durableId="231715D4"/>
  <w16cid:commentId w16cid:paraId="2A4CF380" w16cid:durableId="231715D5"/>
  <w16cid:commentId w16cid:paraId="081790DF" w16cid:durableId="231715D6"/>
  <w16cid:commentId w16cid:paraId="19E77261" w16cid:durableId="231715D7"/>
  <w16cid:commentId w16cid:paraId="70DEFD33" w16cid:durableId="231715D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CB2952"/>
    <w:multiLevelType w:val="hybridMultilevel"/>
    <w:tmpl w:val="C04CC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D7C391F"/>
    <w:multiLevelType w:val="hybridMultilevel"/>
    <w:tmpl w:val="93FA5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12D2209"/>
    <w:multiLevelType w:val="hybridMultilevel"/>
    <w:tmpl w:val="EFAC3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0C72DFA"/>
    <w:multiLevelType w:val="hybridMultilevel"/>
    <w:tmpl w:val="94A4CF66"/>
    <w:lvl w:ilvl="0" w:tplc="49662C44">
      <w:start w:val="4"/>
      <w:numFmt w:val="bullet"/>
      <w:lvlText w:val="-"/>
      <w:lvlJc w:val="left"/>
      <w:pPr>
        <w:ind w:left="1130" w:hanging="360"/>
      </w:pPr>
      <w:rPr>
        <w:rFonts w:ascii="Calibri" w:eastAsiaTheme="minorHAnsi" w:hAnsi="Calibri" w:cs="Calibri" w:hint="default"/>
      </w:rPr>
    </w:lvl>
    <w:lvl w:ilvl="1" w:tplc="04090003" w:tentative="1">
      <w:start w:val="1"/>
      <w:numFmt w:val="bullet"/>
      <w:lvlText w:val="o"/>
      <w:lvlJc w:val="left"/>
      <w:pPr>
        <w:ind w:left="1850" w:hanging="360"/>
      </w:pPr>
      <w:rPr>
        <w:rFonts w:ascii="Courier New" w:hAnsi="Courier New" w:cs="Courier New" w:hint="default"/>
      </w:rPr>
    </w:lvl>
    <w:lvl w:ilvl="2" w:tplc="04090005" w:tentative="1">
      <w:start w:val="1"/>
      <w:numFmt w:val="bullet"/>
      <w:lvlText w:val=""/>
      <w:lvlJc w:val="left"/>
      <w:pPr>
        <w:ind w:left="2570" w:hanging="360"/>
      </w:pPr>
      <w:rPr>
        <w:rFonts w:ascii="Wingdings" w:hAnsi="Wingdings" w:hint="default"/>
      </w:rPr>
    </w:lvl>
    <w:lvl w:ilvl="3" w:tplc="04090001" w:tentative="1">
      <w:start w:val="1"/>
      <w:numFmt w:val="bullet"/>
      <w:lvlText w:val=""/>
      <w:lvlJc w:val="left"/>
      <w:pPr>
        <w:ind w:left="3290" w:hanging="360"/>
      </w:pPr>
      <w:rPr>
        <w:rFonts w:ascii="Symbol" w:hAnsi="Symbol" w:hint="default"/>
      </w:rPr>
    </w:lvl>
    <w:lvl w:ilvl="4" w:tplc="04090003" w:tentative="1">
      <w:start w:val="1"/>
      <w:numFmt w:val="bullet"/>
      <w:lvlText w:val="o"/>
      <w:lvlJc w:val="left"/>
      <w:pPr>
        <w:ind w:left="4010" w:hanging="360"/>
      </w:pPr>
      <w:rPr>
        <w:rFonts w:ascii="Courier New" w:hAnsi="Courier New" w:cs="Courier New" w:hint="default"/>
      </w:rPr>
    </w:lvl>
    <w:lvl w:ilvl="5" w:tplc="04090005" w:tentative="1">
      <w:start w:val="1"/>
      <w:numFmt w:val="bullet"/>
      <w:lvlText w:val=""/>
      <w:lvlJc w:val="left"/>
      <w:pPr>
        <w:ind w:left="4730" w:hanging="360"/>
      </w:pPr>
      <w:rPr>
        <w:rFonts w:ascii="Wingdings" w:hAnsi="Wingdings" w:hint="default"/>
      </w:rPr>
    </w:lvl>
    <w:lvl w:ilvl="6" w:tplc="04090001" w:tentative="1">
      <w:start w:val="1"/>
      <w:numFmt w:val="bullet"/>
      <w:lvlText w:val=""/>
      <w:lvlJc w:val="left"/>
      <w:pPr>
        <w:ind w:left="5450" w:hanging="360"/>
      </w:pPr>
      <w:rPr>
        <w:rFonts w:ascii="Symbol" w:hAnsi="Symbol" w:hint="default"/>
      </w:rPr>
    </w:lvl>
    <w:lvl w:ilvl="7" w:tplc="04090003" w:tentative="1">
      <w:start w:val="1"/>
      <w:numFmt w:val="bullet"/>
      <w:lvlText w:val="o"/>
      <w:lvlJc w:val="left"/>
      <w:pPr>
        <w:ind w:left="6170" w:hanging="360"/>
      </w:pPr>
      <w:rPr>
        <w:rFonts w:ascii="Courier New" w:hAnsi="Courier New" w:cs="Courier New" w:hint="default"/>
      </w:rPr>
    </w:lvl>
    <w:lvl w:ilvl="8" w:tplc="04090005" w:tentative="1">
      <w:start w:val="1"/>
      <w:numFmt w:val="bullet"/>
      <w:lvlText w:val=""/>
      <w:lvlJc w:val="left"/>
      <w:pPr>
        <w:ind w:left="6890" w:hanging="360"/>
      </w:pPr>
      <w:rPr>
        <w:rFonts w:ascii="Wingdings" w:hAnsi="Wingdings" w:hint="default"/>
      </w:rPr>
    </w:lvl>
  </w:abstractNum>
  <w:abstractNum w:abstractNumId="4">
    <w:nsid w:val="52204EFE"/>
    <w:multiLevelType w:val="hybridMultilevel"/>
    <w:tmpl w:val="3648E1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CA80E8A"/>
    <w:multiLevelType w:val="hybridMultilevel"/>
    <w:tmpl w:val="E424C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3E9"/>
    <w:rsid w:val="000E546D"/>
    <w:rsid w:val="0010072E"/>
    <w:rsid w:val="00197358"/>
    <w:rsid w:val="00293C2A"/>
    <w:rsid w:val="002E6BFC"/>
    <w:rsid w:val="004E731C"/>
    <w:rsid w:val="00641067"/>
    <w:rsid w:val="006E2ECD"/>
    <w:rsid w:val="007063E9"/>
    <w:rsid w:val="007440DE"/>
    <w:rsid w:val="007D12A2"/>
    <w:rsid w:val="00860EB0"/>
    <w:rsid w:val="00984513"/>
    <w:rsid w:val="00994436"/>
    <w:rsid w:val="009963F9"/>
    <w:rsid w:val="009D5FE0"/>
    <w:rsid w:val="00AA714B"/>
    <w:rsid w:val="00AD66B1"/>
    <w:rsid w:val="00B17913"/>
    <w:rsid w:val="00B63F17"/>
    <w:rsid w:val="00BE32A6"/>
    <w:rsid w:val="00CD7C0E"/>
    <w:rsid w:val="00D77166"/>
    <w:rsid w:val="00DC728E"/>
    <w:rsid w:val="00E043C5"/>
    <w:rsid w:val="00E71F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16375"/>
  <w15:chartTrackingRefBased/>
  <w15:docId w15:val="{70BC6AE3-BFA0-4F38-859E-82C64255B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7166"/>
    <w:pPr>
      <w:ind w:left="720"/>
      <w:contextualSpacing/>
    </w:pPr>
  </w:style>
  <w:style w:type="character" w:styleId="CommentReference">
    <w:name w:val="annotation reference"/>
    <w:basedOn w:val="DefaultParagraphFont"/>
    <w:uiPriority w:val="99"/>
    <w:semiHidden/>
    <w:unhideWhenUsed/>
    <w:rsid w:val="00BE32A6"/>
    <w:rPr>
      <w:sz w:val="16"/>
      <w:szCs w:val="16"/>
    </w:rPr>
  </w:style>
  <w:style w:type="paragraph" w:styleId="CommentText">
    <w:name w:val="annotation text"/>
    <w:basedOn w:val="Normal"/>
    <w:link w:val="CommentTextChar"/>
    <w:uiPriority w:val="99"/>
    <w:semiHidden/>
    <w:unhideWhenUsed/>
    <w:rsid w:val="00BE32A6"/>
    <w:pPr>
      <w:spacing w:line="240" w:lineRule="auto"/>
    </w:pPr>
    <w:rPr>
      <w:sz w:val="20"/>
      <w:szCs w:val="20"/>
    </w:rPr>
  </w:style>
  <w:style w:type="character" w:customStyle="1" w:styleId="CommentTextChar">
    <w:name w:val="Comment Text Char"/>
    <w:basedOn w:val="DefaultParagraphFont"/>
    <w:link w:val="CommentText"/>
    <w:uiPriority w:val="99"/>
    <w:semiHidden/>
    <w:rsid w:val="00BE32A6"/>
    <w:rPr>
      <w:sz w:val="20"/>
      <w:szCs w:val="20"/>
    </w:rPr>
  </w:style>
  <w:style w:type="paragraph" w:styleId="CommentSubject">
    <w:name w:val="annotation subject"/>
    <w:basedOn w:val="CommentText"/>
    <w:next w:val="CommentText"/>
    <w:link w:val="CommentSubjectChar"/>
    <w:uiPriority w:val="99"/>
    <w:semiHidden/>
    <w:unhideWhenUsed/>
    <w:rsid w:val="00BE32A6"/>
    <w:rPr>
      <w:b/>
      <w:bCs/>
    </w:rPr>
  </w:style>
  <w:style w:type="character" w:customStyle="1" w:styleId="CommentSubjectChar">
    <w:name w:val="Comment Subject Char"/>
    <w:basedOn w:val="CommentTextChar"/>
    <w:link w:val="CommentSubject"/>
    <w:uiPriority w:val="99"/>
    <w:semiHidden/>
    <w:rsid w:val="00BE32A6"/>
    <w:rPr>
      <w:b/>
      <w:bCs/>
      <w:sz w:val="20"/>
      <w:szCs w:val="20"/>
    </w:rPr>
  </w:style>
  <w:style w:type="paragraph" w:styleId="BalloonText">
    <w:name w:val="Balloon Text"/>
    <w:basedOn w:val="Normal"/>
    <w:link w:val="BalloonTextChar"/>
    <w:uiPriority w:val="99"/>
    <w:semiHidden/>
    <w:unhideWhenUsed/>
    <w:rsid w:val="00BE32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32A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716</Words>
  <Characters>4084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Lika Jabidze</dc:creator>
  <cp:keywords/>
  <dc:description/>
  <cp:lastModifiedBy>Lia Jabidze</cp:lastModifiedBy>
  <cp:revision>2</cp:revision>
  <dcterms:created xsi:type="dcterms:W3CDTF">2020-09-24T10:49:00Z</dcterms:created>
  <dcterms:modified xsi:type="dcterms:W3CDTF">2020-09-24T10:49:00Z</dcterms:modified>
</cp:coreProperties>
</file>