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525" w:rsidRPr="007A037E" w:rsidRDefault="00060525" w:rsidP="00060525">
      <w:pPr>
        <w:spacing w:after="0" w:line="240" w:lineRule="auto"/>
        <w:jc w:val="right"/>
        <w:rPr>
          <w:rFonts w:ascii="Sylfaen" w:hAnsi="Sylfaen"/>
          <w:b/>
          <w:i/>
          <w:u w:val="single"/>
          <w:lang w:val="ka-GE"/>
        </w:rPr>
      </w:pPr>
      <w:bookmarkStart w:id="0" w:name="_GoBack"/>
      <w:bookmarkEnd w:id="0"/>
      <w:r w:rsidRPr="007A037E">
        <w:rPr>
          <w:rFonts w:ascii="Sylfaen" w:hAnsi="Sylfaen"/>
          <w:b/>
          <w:i/>
          <w:u w:val="single"/>
          <w:lang w:val="ka-GE"/>
        </w:rPr>
        <w:t>პროექტი</w:t>
      </w:r>
    </w:p>
    <w:p w:rsidR="00060525" w:rsidRPr="002B376B" w:rsidRDefault="00060525" w:rsidP="00060525">
      <w:pPr>
        <w:spacing w:after="0" w:line="240" w:lineRule="auto"/>
        <w:jc w:val="right"/>
        <w:rPr>
          <w:rFonts w:ascii="Sylfaen" w:hAnsi="Sylfaen"/>
          <w:b/>
          <w:u w:val="single"/>
          <w:lang w:val="ka-GE"/>
        </w:rPr>
      </w:pPr>
    </w:p>
    <w:p w:rsidR="00060525" w:rsidRPr="002B376B" w:rsidRDefault="00060525" w:rsidP="00060525">
      <w:pPr>
        <w:spacing w:after="0" w:line="240" w:lineRule="auto"/>
        <w:jc w:val="right"/>
        <w:rPr>
          <w:rFonts w:ascii="Sylfaen" w:hAnsi="Sylfaen"/>
          <w:b/>
          <w:lang w:val="ka-GE"/>
        </w:rPr>
      </w:pPr>
    </w:p>
    <w:p w:rsidR="00060525" w:rsidRPr="00925AA0" w:rsidRDefault="00060525" w:rsidP="00060525">
      <w:pPr>
        <w:spacing w:after="0" w:line="240" w:lineRule="auto"/>
        <w:jc w:val="center"/>
        <w:rPr>
          <w:rFonts w:ascii="Sylfaen" w:hAnsi="Sylfaen"/>
          <w:b/>
          <w:lang w:val="ka-GE"/>
        </w:rPr>
      </w:pPr>
      <w:r w:rsidRPr="00925AA0">
        <w:rPr>
          <w:rFonts w:ascii="Sylfaen" w:hAnsi="Sylfaen"/>
          <w:b/>
          <w:lang w:val="ka-GE"/>
        </w:rPr>
        <w:t>საქართველოს მთავრობის</w:t>
      </w:r>
    </w:p>
    <w:p w:rsidR="00060525" w:rsidRPr="002B376B" w:rsidRDefault="00060525" w:rsidP="00060525">
      <w:pPr>
        <w:spacing w:after="0" w:line="240" w:lineRule="auto"/>
        <w:jc w:val="center"/>
        <w:rPr>
          <w:rFonts w:ascii="Sylfaen" w:hAnsi="Sylfaen"/>
          <w:b/>
          <w:lang w:val="ka-GE"/>
        </w:rPr>
      </w:pPr>
      <w:r w:rsidRPr="00925AA0">
        <w:rPr>
          <w:rFonts w:ascii="Sylfaen" w:hAnsi="Sylfaen"/>
          <w:b/>
          <w:lang w:val="ka-GE"/>
        </w:rPr>
        <w:t xml:space="preserve">დადგენილება </w:t>
      </w:r>
      <w:r w:rsidRPr="002B376B">
        <w:rPr>
          <w:rFonts w:ascii="Sylfaen" w:hAnsi="Sylfaen"/>
          <w:b/>
          <w:lang w:val="ka-GE"/>
        </w:rPr>
        <w:t>N__</w:t>
      </w:r>
    </w:p>
    <w:p w:rsidR="00060525" w:rsidRPr="002B376B" w:rsidRDefault="00060525" w:rsidP="00060525">
      <w:pPr>
        <w:spacing w:after="0" w:line="240" w:lineRule="auto"/>
        <w:jc w:val="center"/>
        <w:rPr>
          <w:rFonts w:ascii="Sylfaen" w:hAnsi="Sylfaen"/>
          <w:b/>
          <w:lang w:val="ka-GE"/>
        </w:rPr>
      </w:pPr>
      <w:r w:rsidRPr="00925AA0">
        <w:rPr>
          <w:rFonts w:ascii="Sylfaen" w:hAnsi="Sylfaen"/>
          <w:b/>
          <w:lang w:val="ka-GE"/>
        </w:rPr>
        <w:t>20</w:t>
      </w:r>
      <w:r>
        <w:rPr>
          <w:rFonts w:ascii="Sylfaen" w:hAnsi="Sylfaen"/>
          <w:b/>
          <w:lang w:val="ka-GE"/>
        </w:rPr>
        <w:t>20</w:t>
      </w:r>
      <w:r w:rsidRPr="00925AA0">
        <w:rPr>
          <w:rFonts w:ascii="Sylfaen" w:hAnsi="Sylfaen"/>
          <w:b/>
          <w:lang w:val="ka-GE"/>
        </w:rPr>
        <w:t xml:space="preserve"> წლის </w:t>
      </w:r>
      <w:r w:rsidRPr="002B376B">
        <w:rPr>
          <w:rFonts w:ascii="Sylfaen" w:hAnsi="Sylfaen"/>
          <w:b/>
          <w:lang w:val="ka-GE"/>
        </w:rPr>
        <w:t xml:space="preserve">__ ________ </w:t>
      </w:r>
      <w:r w:rsidRPr="00925AA0">
        <w:rPr>
          <w:rFonts w:ascii="Sylfaen" w:hAnsi="Sylfaen"/>
          <w:b/>
          <w:lang w:val="ka-GE"/>
        </w:rPr>
        <w:t>ქ. თბილისი</w:t>
      </w:r>
    </w:p>
    <w:p w:rsidR="00060525" w:rsidRDefault="00060525" w:rsidP="00B463A8">
      <w:pPr>
        <w:spacing w:after="0" w:line="240" w:lineRule="auto"/>
        <w:jc w:val="center"/>
        <w:rPr>
          <w:rFonts w:ascii="Sylfaen" w:hAnsi="Sylfaen"/>
          <w:b/>
          <w:lang w:val="ka-GE"/>
        </w:rPr>
      </w:pPr>
    </w:p>
    <w:p w:rsidR="008F71C6" w:rsidRPr="00521E13" w:rsidRDefault="008F71C6" w:rsidP="00B463A8">
      <w:pPr>
        <w:spacing w:after="0" w:line="240" w:lineRule="auto"/>
        <w:jc w:val="center"/>
        <w:rPr>
          <w:rFonts w:ascii="Sylfaen" w:hAnsi="Sylfaen"/>
          <w:b/>
          <w:lang w:val="ka-GE"/>
        </w:rPr>
      </w:pPr>
      <w:r w:rsidRPr="00521E13">
        <w:rPr>
          <w:rFonts w:ascii="Sylfaen" w:hAnsi="Sylfaen"/>
          <w:b/>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rsidR="008F71C6" w:rsidRPr="00521E13" w:rsidRDefault="008F71C6" w:rsidP="00B463A8">
      <w:pPr>
        <w:spacing w:after="0" w:line="240" w:lineRule="auto"/>
        <w:rPr>
          <w:rFonts w:ascii="Sylfaen" w:hAnsi="Sylfaen"/>
          <w:lang w:val="ka-GE"/>
        </w:rPr>
      </w:pPr>
    </w:p>
    <w:p w:rsidR="00531946" w:rsidRPr="00521E13" w:rsidRDefault="008F71C6" w:rsidP="007A3EE3">
      <w:pPr>
        <w:spacing w:line="240" w:lineRule="auto"/>
        <w:jc w:val="both"/>
        <w:rPr>
          <w:rFonts w:ascii="Sylfaen" w:hAnsi="Sylfaen" w:cs="Sylfaen"/>
          <w:color w:val="000000"/>
          <w:shd w:val="clear" w:color="auto" w:fill="FFFFFF"/>
          <w:lang w:val="ka-GE"/>
        </w:rPr>
      </w:pPr>
      <w:r w:rsidRPr="00521E13">
        <w:rPr>
          <w:rFonts w:ascii="Sylfaen" w:hAnsi="Sylfaen"/>
          <w:b/>
          <w:lang w:val="ka-GE"/>
        </w:rPr>
        <w:t>მუხლი 1</w:t>
      </w:r>
      <w:r w:rsidR="00E85055" w:rsidRPr="00521E13">
        <w:rPr>
          <w:rFonts w:ascii="Sylfaen" w:hAnsi="Sylfaen"/>
          <w:b/>
          <w:lang w:val="ka-GE"/>
        </w:rPr>
        <w:t>.</w:t>
      </w:r>
      <w:r w:rsidR="006825E2" w:rsidRPr="00521E13">
        <w:rPr>
          <w:rFonts w:ascii="Sylfaen" w:hAnsi="Sylfaen"/>
          <w:b/>
          <w:lang w:val="ka-GE"/>
        </w:rPr>
        <w:t xml:space="preserve"> </w:t>
      </w:r>
      <w:r w:rsidRPr="00521E13">
        <w:rPr>
          <w:rFonts w:ascii="Sylfaen" w:hAnsi="Sylfaen"/>
          <w:lang w:val="ka-GE"/>
        </w:rPr>
        <w:t xml:space="preserve">„ნორმატიული აქტების შესახებ“ საქართველოს ორგანული კანონის მე-20 მუხლის მე-4 </w:t>
      </w:r>
      <w:r w:rsidRPr="00521E13">
        <w:rPr>
          <w:rFonts w:ascii="Sylfaen" w:hAnsi="Sylfaen" w:cs="Sylfaen"/>
          <w:color w:val="000000"/>
          <w:shd w:val="clear" w:color="auto" w:fill="FFFFFF"/>
          <w:lang w:val="ka-GE"/>
        </w:rPr>
        <w:t>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ცვლილება და დადგენილებით დამტკიცებული „იზოლაციისა და კარანტინის წესების“</w:t>
      </w:r>
      <w:r w:rsidR="008E63B9" w:rsidRPr="00521E13">
        <w:rPr>
          <w:rFonts w:ascii="Sylfaen" w:hAnsi="Sylfaen" w:cs="Sylfaen"/>
          <w:color w:val="000000"/>
          <w:shd w:val="clear" w:color="auto" w:fill="FFFFFF"/>
          <w:lang w:val="ka-GE"/>
        </w:rPr>
        <w:t>:</w:t>
      </w:r>
    </w:p>
    <w:p w:rsidR="002E3752" w:rsidRPr="002A5DC6" w:rsidRDefault="002E3752" w:rsidP="002E3752">
      <w:pPr>
        <w:spacing w:after="0" w:line="312" w:lineRule="auto"/>
        <w:jc w:val="both"/>
        <w:rPr>
          <w:rFonts w:ascii="Sylfaen" w:hAnsi="Sylfaen"/>
          <w:b/>
          <w:lang w:val="ka-GE"/>
        </w:rPr>
      </w:pPr>
      <w:r w:rsidRPr="002A5DC6">
        <w:rPr>
          <w:rFonts w:ascii="Sylfaen" w:hAnsi="Sylfaen" w:cs="Sylfaen"/>
          <w:b/>
          <w:color w:val="000000"/>
          <w:shd w:val="clear" w:color="auto" w:fill="FFFFFF"/>
          <w:lang w:val="ka-GE"/>
        </w:rPr>
        <w:t>ა)</w:t>
      </w:r>
      <w:r w:rsidR="006825E2" w:rsidRPr="002A5DC6">
        <w:rPr>
          <w:rFonts w:ascii="Sylfaen" w:hAnsi="Sylfaen" w:cs="Sylfaen"/>
          <w:b/>
          <w:color w:val="000000"/>
          <w:shd w:val="clear" w:color="auto" w:fill="FFFFFF"/>
          <w:lang w:val="ka-GE"/>
        </w:rPr>
        <w:t xml:space="preserve"> </w:t>
      </w:r>
      <w:r w:rsidRPr="002A5DC6">
        <w:rPr>
          <w:rFonts w:ascii="Sylfaen" w:eastAsia="Times New Roman" w:hAnsi="Sylfaen" w:cs="Sylfaen"/>
          <w:b/>
          <w:color w:val="000000"/>
          <w:lang w:val="ka-GE"/>
        </w:rPr>
        <w:t>მე</w:t>
      </w:r>
      <w:r w:rsidRPr="002A5DC6">
        <w:rPr>
          <w:rFonts w:ascii="Sylfaen" w:eastAsia="Times New Roman" w:hAnsi="Sylfaen" w:cs="Times New Roman"/>
          <w:b/>
          <w:color w:val="000000"/>
          <w:lang w:val="ka-GE"/>
        </w:rPr>
        <w:t xml:space="preserve">-4 </w:t>
      </w:r>
      <w:r w:rsidRPr="002A5DC6">
        <w:rPr>
          <w:rFonts w:ascii="Sylfaen" w:eastAsia="Times New Roman" w:hAnsi="Sylfaen" w:cs="Sylfaen"/>
          <w:b/>
          <w:color w:val="000000"/>
          <w:lang w:val="ka-GE"/>
        </w:rPr>
        <w:t>მუხლის</w:t>
      </w:r>
      <w:r w:rsidRPr="002A5DC6">
        <w:rPr>
          <w:rFonts w:ascii="Sylfaen" w:eastAsia="Times New Roman" w:hAnsi="Sylfaen" w:cs="Times New Roman"/>
          <w:b/>
          <w:color w:val="000000"/>
          <w:lang w:val="ka-GE"/>
        </w:rPr>
        <w:t xml:space="preserve"> </w:t>
      </w:r>
      <w:r w:rsidRPr="002A5DC6">
        <w:rPr>
          <w:rFonts w:ascii="Sylfaen" w:eastAsia="Times New Roman" w:hAnsi="Sylfaen" w:cs="Sylfaen"/>
          <w:b/>
          <w:color w:val="000000"/>
          <w:lang w:val="ka-GE"/>
        </w:rPr>
        <w:t>პირველი</w:t>
      </w:r>
      <w:r w:rsidRPr="002A5DC6">
        <w:rPr>
          <w:rFonts w:ascii="Sylfaen" w:eastAsia="Times New Roman" w:hAnsi="Sylfaen" w:cs="Times New Roman"/>
          <w:b/>
          <w:color w:val="000000"/>
          <w:lang w:val="ka-GE"/>
        </w:rPr>
        <w:t xml:space="preserve"> </w:t>
      </w:r>
      <w:r w:rsidRPr="002A5DC6">
        <w:rPr>
          <w:rFonts w:ascii="Sylfaen" w:eastAsia="Times New Roman" w:hAnsi="Sylfaen" w:cs="Sylfaen"/>
          <w:b/>
          <w:color w:val="000000"/>
          <w:lang w:val="ka-GE"/>
        </w:rPr>
        <w:t>პუნქტი</w:t>
      </w:r>
      <w:r w:rsidRPr="002A5DC6">
        <w:rPr>
          <w:rFonts w:ascii="Sylfaen" w:eastAsia="Times New Roman" w:hAnsi="Sylfaen" w:cs="Times New Roman"/>
          <w:b/>
          <w:color w:val="000000"/>
          <w:lang w:val="ka-GE"/>
        </w:rPr>
        <w:t xml:space="preserve"> </w:t>
      </w:r>
      <w:r w:rsidRPr="002A5DC6">
        <w:rPr>
          <w:rFonts w:ascii="Sylfaen" w:eastAsia="Times New Roman" w:hAnsi="Sylfaen" w:cs="Sylfaen"/>
          <w:b/>
          <w:color w:val="000000"/>
          <w:lang w:val="ka-GE"/>
        </w:rPr>
        <w:t>ჩამოყალიბდე</w:t>
      </w:r>
      <w:r w:rsidR="002B38D1" w:rsidRPr="002A5DC6">
        <w:rPr>
          <w:rFonts w:ascii="Sylfaen" w:eastAsia="Times New Roman" w:hAnsi="Sylfaen" w:cs="Sylfaen"/>
          <w:b/>
          <w:color w:val="000000"/>
          <w:lang w:val="ka-GE"/>
        </w:rPr>
        <w:t>ს</w:t>
      </w:r>
      <w:r w:rsidRPr="002A5DC6">
        <w:rPr>
          <w:rFonts w:ascii="Sylfaen" w:eastAsia="Times New Roman" w:hAnsi="Sylfaen" w:cs="Times New Roman"/>
          <w:b/>
          <w:color w:val="000000"/>
          <w:lang w:val="ka-GE"/>
        </w:rPr>
        <w:t xml:space="preserve"> </w:t>
      </w:r>
      <w:r w:rsidRPr="002A5DC6">
        <w:rPr>
          <w:rFonts w:ascii="Sylfaen" w:eastAsia="Times New Roman" w:hAnsi="Sylfaen" w:cs="Sylfaen"/>
          <w:b/>
          <w:color w:val="000000"/>
          <w:lang w:val="ka-GE"/>
        </w:rPr>
        <w:t>შემდეგი</w:t>
      </w:r>
      <w:r w:rsidRPr="002A5DC6">
        <w:rPr>
          <w:rFonts w:ascii="Sylfaen" w:eastAsia="Times New Roman" w:hAnsi="Sylfaen" w:cs="Times New Roman"/>
          <w:b/>
          <w:color w:val="000000"/>
          <w:lang w:val="ka-GE"/>
        </w:rPr>
        <w:t xml:space="preserve"> </w:t>
      </w:r>
      <w:r w:rsidRPr="002A5DC6">
        <w:rPr>
          <w:rFonts w:ascii="Sylfaen" w:eastAsia="Times New Roman" w:hAnsi="Sylfaen" w:cs="Sylfaen"/>
          <w:b/>
          <w:color w:val="000000"/>
          <w:lang w:val="ka-GE"/>
        </w:rPr>
        <w:t>რედაქციით</w:t>
      </w:r>
      <w:r w:rsidRPr="002A5DC6">
        <w:rPr>
          <w:rFonts w:ascii="Sylfaen" w:eastAsia="Times New Roman" w:hAnsi="Sylfaen" w:cs="Times New Roman"/>
          <w:b/>
          <w:color w:val="000000"/>
          <w:lang w:val="ka-GE"/>
        </w:rPr>
        <w:t>:</w:t>
      </w:r>
    </w:p>
    <w:p w:rsidR="002E3752" w:rsidRPr="002E3752" w:rsidRDefault="002E3752" w:rsidP="002E3752">
      <w:pPr>
        <w:spacing w:before="45" w:after="45" w:line="240" w:lineRule="auto"/>
        <w:jc w:val="both"/>
        <w:rPr>
          <w:rFonts w:ascii="Sylfaen" w:eastAsia="Times New Roman" w:hAnsi="Sylfaen" w:cs="Times New Roman"/>
          <w:lang w:val="ka-GE"/>
        </w:rPr>
      </w:pPr>
      <w:r w:rsidRPr="002E3752">
        <w:rPr>
          <w:rFonts w:ascii="Sylfaen" w:eastAsia="Times New Roman" w:hAnsi="Sylfaen" w:cs="Times New Roman"/>
          <w:lang w:val="ka-GE"/>
        </w:rPr>
        <w:t xml:space="preserve">„1. </w:t>
      </w:r>
      <w:r w:rsidRPr="002E3752">
        <w:rPr>
          <w:rFonts w:ascii="Sylfaen" w:eastAsia="Times New Roman" w:hAnsi="Sylfaen" w:cs="Sylfaen"/>
          <w:lang w:val="ka-GE"/>
        </w:rPr>
        <w:t>კულტურული</w:t>
      </w:r>
      <w:r w:rsidRPr="002E3752">
        <w:rPr>
          <w:rFonts w:ascii="Sylfaen" w:eastAsia="Times New Roman" w:hAnsi="Sylfaen" w:cs="Times New Roman"/>
          <w:lang w:val="ka-GE"/>
        </w:rPr>
        <w:t xml:space="preserve"> </w:t>
      </w:r>
      <w:r w:rsidRPr="002E3752">
        <w:rPr>
          <w:rFonts w:ascii="Sylfaen" w:eastAsia="Times New Roman" w:hAnsi="Sylfaen" w:cs="Sylfaen"/>
          <w:lang w:val="ka-GE"/>
        </w:rPr>
        <w:t>ღონისძიებების</w:t>
      </w:r>
      <w:r w:rsidRPr="002E3752">
        <w:rPr>
          <w:rFonts w:ascii="Sylfaen" w:eastAsia="Times New Roman" w:hAnsi="Sylfaen" w:cs="Times New Roman"/>
          <w:lang w:val="ka-GE"/>
        </w:rPr>
        <w:t xml:space="preserve"> </w:t>
      </w:r>
      <w:r w:rsidRPr="002E3752">
        <w:rPr>
          <w:rFonts w:ascii="Sylfaen" w:eastAsia="Times New Roman" w:hAnsi="Sylfaen" w:cs="Sylfaen"/>
          <w:lang w:val="ka-GE"/>
        </w:rPr>
        <w:t>ჩატარება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გარდა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სამუზეუმო, კინოთეატრების</w:t>
      </w:r>
      <w:r w:rsidRPr="002E3752">
        <w:rPr>
          <w:rFonts w:ascii="Sylfaen" w:eastAsia="Times New Roman" w:hAnsi="Sylfaen" w:cs="Times New Roman"/>
          <w:lang w:val="ka-GE"/>
        </w:rPr>
        <w:t xml:space="preserve"> </w:t>
      </w:r>
      <w:r w:rsidRPr="002E3752">
        <w:rPr>
          <w:rFonts w:ascii="Sylfaen" w:eastAsia="Times New Roman" w:hAnsi="Sylfaen" w:cs="Sylfaen"/>
          <w:lang w:val="ka-GE"/>
        </w:rPr>
        <w:t>და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დახურულ</w:t>
      </w:r>
      <w:r w:rsidRPr="002E3752">
        <w:rPr>
          <w:rFonts w:ascii="Sylfaen" w:eastAsia="Times New Roman" w:hAnsi="Sylfaen" w:cs="Times New Roman"/>
          <w:lang w:val="ka-GE"/>
        </w:rPr>
        <w:t xml:space="preserve"> </w:t>
      </w:r>
      <w:r w:rsidRPr="002E3752">
        <w:rPr>
          <w:rFonts w:ascii="Sylfaen" w:eastAsia="Times New Roman" w:hAnsi="Sylfaen" w:cs="Sylfaen"/>
          <w:lang w:val="ka-GE"/>
        </w:rPr>
        <w:t>სივრცეში</w:t>
      </w:r>
      <w:r w:rsidRPr="002E3752">
        <w:rPr>
          <w:rFonts w:ascii="Sylfaen" w:eastAsia="Times New Roman" w:hAnsi="Sylfaen" w:cs="Times New Roman"/>
          <w:lang w:val="ka-GE"/>
        </w:rPr>
        <w:t xml:space="preserve"> </w:t>
      </w:r>
      <w:r w:rsidRPr="002E3752">
        <w:rPr>
          <w:rFonts w:ascii="Sylfaen" w:eastAsia="Times New Roman" w:hAnsi="Sylfaen" w:cs="Sylfaen"/>
          <w:lang w:val="ka-GE"/>
        </w:rPr>
        <w:t>სარეპეტიციო</w:t>
      </w:r>
      <w:r w:rsidRPr="002E3752">
        <w:rPr>
          <w:rFonts w:ascii="Sylfaen" w:eastAsia="Times New Roman" w:hAnsi="Sylfaen" w:cs="Times New Roman"/>
          <w:lang w:val="ka-GE"/>
        </w:rPr>
        <w:t xml:space="preserve">  </w:t>
      </w:r>
      <w:r w:rsidRPr="002E3752">
        <w:rPr>
          <w:rFonts w:ascii="Sylfaen" w:eastAsia="Times New Roman" w:hAnsi="Sylfaen" w:cs="Sylfaen"/>
          <w:lang w:val="ka-GE"/>
        </w:rPr>
        <w:t>საქმიანობასთან</w:t>
      </w:r>
      <w:r w:rsidRPr="002E3752">
        <w:rPr>
          <w:rFonts w:ascii="Sylfaen" w:eastAsia="Times New Roman" w:hAnsi="Sylfaen" w:cs="Times New Roman"/>
          <w:lang w:val="ka-GE"/>
        </w:rPr>
        <w:t xml:space="preserve"> </w:t>
      </w:r>
      <w:r w:rsidRPr="002E3752">
        <w:rPr>
          <w:rFonts w:ascii="Sylfaen" w:eastAsia="Times New Roman" w:hAnsi="Sylfaen" w:cs="Sylfaen"/>
          <w:lang w:val="ka-GE"/>
        </w:rPr>
        <w:t>დაკავშირებულისა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ასევე</w:t>
      </w:r>
      <w:r w:rsidRPr="002E3752">
        <w:rPr>
          <w:rFonts w:ascii="Sylfaen" w:eastAsia="Times New Roman" w:hAnsi="Sylfaen" w:cs="Times New Roman"/>
          <w:lang w:val="ka-GE"/>
        </w:rPr>
        <w:t xml:space="preserve"> </w:t>
      </w:r>
      <w:r w:rsidRPr="002E3752">
        <w:rPr>
          <w:rFonts w:ascii="Sylfaen" w:eastAsia="Times New Roman" w:hAnsi="Sylfaen" w:cs="Sylfaen"/>
          <w:lang w:val="ka-GE"/>
        </w:rPr>
        <w:t>ღია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სივრცეში</w:t>
      </w:r>
      <w:r w:rsidRPr="002E3752">
        <w:rPr>
          <w:rFonts w:ascii="Sylfaen" w:eastAsia="Times New Roman" w:hAnsi="Sylfaen" w:cs="Times New Roman"/>
          <w:lang w:val="ka-GE"/>
        </w:rPr>
        <w:t xml:space="preserve"> </w:t>
      </w:r>
      <w:r w:rsidRPr="002E3752">
        <w:rPr>
          <w:rFonts w:ascii="Sylfaen" w:eastAsia="Times New Roman" w:hAnsi="Sylfaen" w:cs="Sylfaen"/>
          <w:lang w:val="ka-GE"/>
        </w:rPr>
        <w:t>ჩასატარებელი</w:t>
      </w:r>
      <w:r w:rsidRPr="002E3752">
        <w:rPr>
          <w:rFonts w:ascii="Sylfaen" w:eastAsia="Times New Roman" w:hAnsi="Sylfaen" w:cs="Times New Roman"/>
          <w:lang w:val="ka-GE"/>
        </w:rPr>
        <w:t xml:space="preserve"> </w:t>
      </w:r>
      <w:r w:rsidRPr="002E3752">
        <w:rPr>
          <w:rFonts w:ascii="Sylfaen" w:eastAsia="Times New Roman" w:hAnsi="Sylfaen" w:cs="Sylfaen"/>
          <w:lang w:val="ka-GE"/>
        </w:rPr>
        <w:t>კულტურული</w:t>
      </w:r>
      <w:r w:rsidRPr="002E3752">
        <w:rPr>
          <w:rFonts w:ascii="Sylfaen" w:eastAsia="Times New Roman" w:hAnsi="Sylfaen" w:cs="Times New Roman"/>
          <w:lang w:val="ka-GE"/>
        </w:rPr>
        <w:t xml:space="preserve"> </w:t>
      </w:r>
      <w:r w:rsidRPr="002E3752">
        <w:rPr>
          <w:rFonts w:ascii="Sylfaen" w:eastAsia="Times New Roman" w:hAnsi="Sylfaen" w:cs="Sylfaen"/>
          <w:lang w:val="ka-GE"/>
        </w:rPr>
        <w:t>ღონისძიებებისა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დაშვებულია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მხოლოდ</w:t>
      </w:r>
      <w:r w:rsidRPr="002E3752">
        <w:rPr>
          <w:rFonts w:ascii="Sylfaen" w:eastAsia="Times New Roman" w:hAnsi="Sylfaen" w:cs="Times New Roman"/>
          <w:lang w:val="ka-GE"/>
        </w:rPr>
        <w:t xml:space="preserve"> </w:t>
      </w:r>
      <w:r w:rsidRPr="002E3752">
        <w:rPr>
          <w:rFonts w:ascii="Sylfaen" w:eastAsia="Times New Roman" w:hAnsi="Sylfaen" w:cs="Sylfaen"/>
          <w:lang w:val="ka-GE"/>
        </w:rPr>
        <w:t>დისტანციური</w:t>
      </w:r>
      <w:r w:rsidRPr="002E3752">
        <w:rPr>
          <w:rFonts w:ascii="Sylfaen" w:eastAsia="Times New Roman" w:hAnsi="Sylfaen" w:cs="Times New Roman"/>
          <w:lang w:val="ka-GE"/>
        </w:rPr>
        <w:t xml:space="preserve"> </w:t>
      </w:r>
      <w:r w:rsidRPr="002E3752">
        <w:rPr>
          <w:rFonts w:ascii="Sylfaen" w:eastAsia="Times New Roman" w:hAnsi="Sylfaen" w:cs="Sylfaen"/>
          <w:lang w:val="ka-GE"/>
        </w:rPr>
        <w:t>ფორმით</w:t>
      </w:r>
      <w:r w:rsidRPr="002E3752">
        <w:rPr>
          <w:rFonts w:ascii="Sylfaen" w:eastAsia="Times New Roman" w:hAnsi="Sylfaen" w:cs="Times New Roman"/>
          <w:lang w:val="ka-GE"/>
        </w:rPr>
        <w:t>.</w:t>
      </w:r>
      <w:r w:rsidR="00432755">
        <w:rPr>
          <w:rFonts w:ascii="Sylfaen" w:eastAsia="Times New Roman" w:hAnsi="Sylfaen" w:cs="Times New Roman"/>
          <w:lang w:val="ka-GE"/>
        </w:rPr>
        <w:t>“;</w:t>
      </w:r>
    </w:p>
    <w:p w:rsidR="002E3752" w:rsidRPr="002E3752" w:rsidRDefault="002E3752" w:rsidP="002E3752">
      <w:pPr>
        <w:spacing w:before="45" w:after="45" w:line="240" w:lineRule="auto"/>
        <w:jc w:val="both"/>
        <w:rPr>
          <w:rFonts w:ascii="Sylfaen" w:eastAsia="Times New Roman" w:hAnsi="Sylfaen" w:cs="Times New Roman"/>
          <w:lang w:val="ka-GE"/>
        </w:rPr>
      </w:pPr>
    </w:p>
    <w:p w:rsidR="002E3752" w:rsidRPr="002A5DC6" w:rsidRDefault="002E3752" w:rsidP="00432755">
      <w:pPr>
        <w:spacing w:before="45" w:line="240" w:lineRule="auto"/>
        <w:jc w:val="both"/>
        <w:rPr>
          <w:rFonts w:ascii="Sylfaen" w:eastAsia="Times New Roman" w:hAnsi="Sylfaen" w:cs="Times New Roman"/>
          <w:b/>
          <w:lang w:val="ka-GE"/>
        </w:rPr>
      </w:pPr>
      <w:r w:rsidRPr="002A5DC6">
        <w:rPr>
          <w:rFonts w:ascii="Sylfaen" w:eastAsia="Times New Roman" w:hAnsi="Sylfaen" w:cs="Times New Roman"/>
          <w:b/>
          <w:lang w:val="ka-GE"/>
        </w:rPr>
        <w:t xml:space="preserve">ბ) </w:t>
      </w:r>
      <w:r w:rsidRPr="002A5DC6">
        <w:rPr>
          <w:rFonts w:ascii="Sylfaen" w:eastAsia="Times New Roman" w:hAnsi="Sylfaen" w:cs="Sylfaen"/>
          <w:b/>
          <w:lang w:val="ka-GE"/>
        </w:rPr>
        <w:t>მე</w:t>
      </w:r>
      <w:r w:rsidRPr="002A5DC6">
        <w:rPr>
          <w:rFonts w:ascii="Sylfaen" w:eastAsia="Times New Roman" w:hAnsi="Sylfaen" w:cs="Times New Roman"/>
          <w:b/>
          <w:lang w:val="ka-GE"/>
        </w:rPr>
        <w:t xml:space="preserve">-6 </w:t>
      </w:r>
      <w:r w:rsidRPr="002A5DC6">
        <w:rPr>
          <w:rFonts w:ascii="Sylfaen" w:eastAsia="Times New Roman" w:hAnsi="Sylfaen" w:cs="Sylfaen"/>
          <w:b/>
          <w:lang w:val="ka-GE"/>
        </w:rPr>
        <w:t>მუხლის</w:t>
      </w:r>
      <w:r w:rsidRPr="002A5DC6">
        <w:rPr>
          <w:rFonts w:ascii="Sylfaen" w:eastAsia="Times New Roman" w:hAnsi="Sylfaen" w:cs="Times New Roman"/>
          <w:b/>
          <w:lang w:val="ka-GE"/>
        </w:rPr>
        <w:t xml:space="preserve"> 1</w:t>
      </w:r>
      <w:r w:rsidRPr="002A5DC6">
        <w:rPr>
          <w:rFonts w:ascii="Sylfaen" w:eastAsia="Times New Roman" w:hAnsi="Sylfaen" w:cs="Times New Roman"/>
          <w:b/>
          <w:vertAlign w:val="superscript"/>
          <w:lang w:val="ka-GE"/>
        </w:rPr>
        <w:t>1 </w:t>
      </w:r>
      <w:r w:rsidRPr="002A5DC6">
        <w:rPr>
          <w:rFonts w:ascii="Sylfaen" w:eastAsia="Times New Roman" w:hAnsi="Sylfaen" w:cs="Sylfaen"/>
          <w:b/>
          <w:lang w:val="ka-GE"/>
        </w:rPr>
        <w:t>პუნქტი</w:t>
      </w:r>
      <w:r w:rsidRPr="002A5DC6">
        <w:rPr>
          <w:rFonts w:ascii="Sylfaen" w:eastAsia="Times New Roman" w:hAnsi="Sylfaen" w:cs="Times New Roman"/>
          <w:b/>
          <w:lang w:val="ka-GE"/>
        </w:rPr>
        <w:t xml:space="preserve"> </w:t>
      </w:r>
      <w:r w:rsidRPr="002A5DC6">
        <w:rPr>
          <w:rFonts w:ascii="Sylfaen" w:eastAsia="Times New Roman" w:hAnsi="Sylfaen" w:cs="Sylfaen"/>
          <w:b/>
          <w:lang w:val="ka-GE"/>
        </w:rPr>
        <w:t>ჩამოყალიბდე</w:t>
      </w:r>
      <w:r w:rsidR="002B38D1" w:rsidRPr="002A5DC6">
        <w:rPr>
          <w:rFonts w:ascii="Sylfaen" w:eastAsia="Times New Roman" w:hAnsi="Sylfaen" w:cs="Sylfaen"/>
          <w:b/>
          <w:lang w:val="ka-GE"/>
        </w:rPr>
        <w:t>ს</w:t>
      </w:r>
      <w:r w:rsidRPr="002A5DC6">
        <w:rPr>
          <w:rFonts w:ascii="Sylfaen" w:eastAsia="Times New Roman" w:hAnsi="Sylfaen" w:cs="Times New Roman"/>
          <w:b/>
          <w:lang w:val="ka-GE"/>
        </w:rPr>
        <w:t xml:space="preserve"> </w:t>
      </w:r>
      <w:r w:rsidRPr="002A5DC6">
        <w:rPr>
          <w:rFonts w:ascii="Sylfaen" w:eastAsia="Times New Roman" w:hAnsi="Sylfaen" w:cs="Sylfaen"/>
          <w:b/>
          <w:lang w:val="ka-GE"/>
        </w:rPr>
        <w:t>შემდეგი</w:t>
      </w:r>
      <w:r w:rsidRPr="002A5DC6">
        <w:rPr>
          <w:rFonts w:ascii="Sylfaen" w:eastAsia="Times New Roman" w:hAnsi="Sylfaen" w:cs="Times New Roman"/>
          <w:b/>
          <w:lang w:val="ka-GE"/>
        </w:rPr>
        <w:t xml:space="preserve"> </w:t>
      </w:r>
      <w:r w:rsidRPr="002A5DC6">
        <w:rPr>
          <w:rFonts w:ascii="Sylfaen" w:eastAsia="Times New Roman" w:hAnsi="Sylfaen" w:cs="Sylfaen"/>
          <w:b/>
          <w:lang w:val="ka-GE"/>
        </w:rPr>
        <w:t>რედაქციით</w:t>
      </w:r>
      <w:r w:rsidRPr="002A5DC6">
        <w:rPr>
          <w:rFonts w:ascii="Sylfaen" w:eastAsia="Times New Roman" w:hAnsi="Sylfaen" w:cs="Times New Roman"/>
          <w:b/>
          <w:lang w:val="ka-GE"/>
        </w:rPr>
        <w:t>:</w:t>
      </w:r>
    </w:p>
    <w:p w:rsidR="002E3752" w:rsidRPr="002E3752" w:rsidRDefault="002E3752" w:rsidP="00432755">
      <w:pPr>
        <w:spacing w:after="45" w:line="240" w:lineRule="auto"/>
        <w:jc w:val="both"/>
        <w:rPr>
          <w:rFonts w:ascii="Verdana" w:eastAsia="Times New Roman" w:hAnsi="Verdana" w:cs="Times New Roman"/>
          <w:lang w:val="ka-GE"/>
        </w:rPr>
      </w:pPr>
      <w:r w:rsidRPr="002E3752">
        <w:rPr>
          <w:rFonts w:ascii="Sylfaen" w:eastAsia="Times New Roman" w:hAnsi="Sylfaen" w:cs="Times New Roman"/>
          <w:lang w:val="ka-GE"/>
        </w:rPr>
        <w:t>„1</w:t>
      </w:r>
      <w:r w:rsidRPr="002E3752">
        <w:rPr>
          <w:rFonts w:ascii="Sylfaen" w:eastAsia="Times New Roman" w:hAnsi="Sylfaen" w:cs="Times New Roman"/>
          <w:vertAlign w:val="superscript"/>
          <w:lang w:val="ka-GE"/>
        </w:rPr>
        <w:t>1</w:t>
      </w:r>
      <w:r w:rsidRPr="002E3752">
        <w:rPr>
          <w:rFonts w:ascii="Sylfaen" w:eastAsia="Times New Roman" w:hAnsi="Sylfaen" w:cs="Times New Roman"/>
          <w:lang w:val="ka-GE"/>
        </w:rPr>
        <w:t>. </w:t>
      </w:r>
      <w:r w:rsidRPr="002E3752">
        <w:rPr>
          <w:rFonts w:ascii="Sylfaen" w:eastAsia="Times New Roman" w:hAnsi="Sylfaen" w:cs="Sylfaen"/>
          <w:lang w:val="ka-GE"/>
        </w:rPr>
        <w:t>ამ მუხლის პირველი პუნქტის „ა“ ქვეპუნქტი არ ვრცელდება სამუზეუმო და კინოთეატრების  საქმიანობასა და დახურულ სივრცეში სარეპეტიციო საქმიანობაზე, ასევე ღია სივრცეში ჩასატარებელ სპორტულ, კულტურულ ღონისძიებებსა და გასართობი პარკების/ატრაქციონების ფუნქციონირებაზე, რომლებიც უნდა განხორციელდეს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r w:rsidR="00432755">
        <w:rPr>
          <w:rFonts w:ascii="Sylfaen" w:eastAsia="Times New Roman" w:hAnsi="Sylfaen" w:cs="Sylfaen"/>
          <w:lang w:val="ka-GE"/>
        </w:rPr>
        <w:t>.</w:t>
      </w:r>
    </w:p>
    <w:p w:rsidR="00E85055" w:rsidRPr="002E3752" w:rsidRDefault="00E85055" w:rsidP="002E3752">
      <w:pPr>
        <w:spacing w:after="0" w:line="240" w:lineRule="auto"/>
        <w:jc w:val="both"/>
        <w:rPr>
          <w:rFonts w:ascii="Sylfaen" w:hAnsi="Sylfaen"/>
          <w:lang w:val="ka-GE"/>
        </w:rPr>
      </w:pPr>
    </w:p>
    <w:p w:rsidR="00E85055" w:rsidRPr="00521E13" w:rsidRDefault="00E85055" w:rsidP="007A3EE3">
      <w:pPr>
        <w:spacing w:after="0" w:line="240" w:lineRule="auto"/>
        <w:jc w:val="both"/>
        <w:rPr>
          <w:rFonts w:ascii="Sylfaen" w:hAnsi="Sylfaen" w:cs="Sylfaen"/>
          <w:color w:val="000000"/>
          <w:shd w:val="clear" w:color="auto" w:fill="FFFFFF"/>
          <w:lang w:val="ka-GE"/>
        </w:rPr>
      </w:pPr>
      <w:r w:rsidRPr="002E3752">
        <w:rPr>
          <w:rFonts w:ascii="Sylfaen" w:hAnsi="Sylfaen" w:cs="Sylfaen"/>
          <w:b/>
          <w:shd w:val="clear" w:color="auto" w:fill="FFFFFF"/>
          <w:lang w:val="ka-GE"/>
        </w:rPr>
        <w:t>მუხლი 2.</w:t>
      </w:r>
      <w:r w:rsidR="006825E2" w:rsidRPr="002E3752">
        <w:rPr>
          <w:rFonts w:ascii="Sylfaen" w:hAnsi="Sylfaen" w:cs="Sylfaen"/>
          <w:shd w:val="clear" w:color="auto" w:fill="FFFFFF"/>
          <w:lang w:val="ka-GE"/>
        </w:rPr>
        <w:t xml:space="preserve"> </w:t>
      </w:r>
      <w:r w:rsidRPr="002E3752">
        <w:rPr>
          <w:rFonts w:ascii="Sylfaen" w:hAnsi="Sylfaen" w:cs="Sylfaen"/>
          <w:shd w:val="clear" w:color="auto" w:fill="FFFFFF"/>
          <w:lang w:val="ka-GE"/>
        </w:rPr>
        <w:t xml:space="preserve">დადგენილება ამოქმედდეს </w:t>
      </w:r>
      <w:r w:rsidR="00EE68CE" w:rsidRPr="00EE68CE">
        <w:rPr>
          <w:rFonts w:ascii="Sylfaen" w:hAnsi="Sylfaen" w:cs="Sylfaen"/>
          <w:shd w:val="clear" w:color="auto" w:fill="FFFFFF"/>
          <w:lang w:val="ka-GE"/>
        </w:rPr>
        <w:t>2020 წლის 15 სექტემბრიდან.</w:t>
      </w:r>
    </w:p>
    <w:p w:rsidR="004F46AF" w:rsidRPr="00521E13" w:rsidRDefault="004F46AF" w:rsidP="00B463A8">
      <w:pPr>
        <w:spacing w:after="0" w:line="240" w:lineRule="auto"/>
        <w:jc w:val="both"/>
        <w:rPr>
          <w:rFonts w:ascii="Sylfaen" w:hAnsi="Sylfaen"/>
          <w:lang w:val="ka-GE"/>
        </w:rPr>
      </w:pPr>
    </w:p>
    <w:p w:rsidR="006825E2" w:rsidRPr="00521E13" w:rsidRDefault="006825E2" w:rsidP="00B463A8">
      <w:pPr>
        <w:spacing w:after="0" w:line="240" w:lineRule="auto"/>
        <w:jc w:val="both"/>
        <w:rPr>
          <w:rFonts w:ascii="Sylfaen" w:hAnsi="Sylfaen"/>
          <w:b/>
          <w:lang w:val="ka-GE"/>
        </w:rPr>
      </w:pPr>
    </w:p>
    <w:p w:rsidR="006825E2" w:rsidRPr="00521E13" w:rsidRDefault="006825E2" w:rsidP="00B463A8">
      <w:pPr>
        <w:spacing w:after="0" w:line="240" w:lineRule="auto"/>
        <w:jc w:val="both"/>
        <w:rPr>
          <w:rFonts w:ascii="Sylfaen" w:hAnsi="Sylfaen"/>
          <w:b/>
          <w:lang w:val="ka-GE"/>
        </w:rPr>
      </w:pPr>
    </w:p>
    <w:p w:rsidR="00AE3C00" w:rsidRPr="00521E13" w:rsidRDefault="004F46AF" w:rsidP="00B463A8">
      <w:pPr>
        <w:spacing w:after="0" w:line="240" w:lineRule="auto"/>
        <w:jc w:val="both"/>
        <w:rPr>
          <w:rFonts w:ascii="Sylfaen" w:hAnsi="Sylfaen"/>
          <w:lang w:val="ka-GE"/>
        </w:rPr>
      </w:pPr>
      <w:r w:rsidRPr="00521E13">
        <w:rPr>
          <w:rFonts w:ascii="Sylfaen" w:hAnsi="Sylfaen"/>
          <w:b/>
          <w:lang w:val="ka-GE"/>
        </w:rPr>
        <w:t>პრემიერ</w:t>
      </w:r>
      <w:r w:rsidR="006825E2" w:rsidRPr="00521E13">
        <w:rPr>
          <w:rFonts w:ascii="Sylfaen" w:hAnsi="Sylfaen"/>
          <w:b/>
          <w:lang w:val="ka-GE"/>
        </w:rPr>
        <w:t>-</w:t>
      </w:r>
      <w:r w:rsidRPr="00521E13">
        <w:rPr>
          <w:rFonts w:ascii="Sylfaen" w:hAnsi="Sylfaen"/>
          <w:b/>
          <w:lang w:val="ka-GE"/>
        </w:rPr>
        <w:t>მინისტრი</w:t>
      </w:r>
      <w:r w:rsidRPr="00521E13">
        <w:rPr>
          <w:rFonts w:ascii="Sylfaen" w:hAnsi="Sylfaen"/>
          <w:b/>
          <w:lang w:val="ka-GE"/>
        </w:rPr>
        <w:tab/>
        <w:t xml:space="preserve">                                        </w:t>
      </w:r>
      <w:r w:rsidR="006825E2" w:rsidRPr="00521E13">
        <w:rPr>
          <w:rFonts w:ascii="Sylfaen" w:hAnsi="Sylfaen"/>
          <w:b/>
          <w:lang w:val="ka-GE"/>
        </w:rPr>
        <w:t xml:space="preserve">                      </w:t>
      </w:r>
      <w:r w:rsidR="00C449A5">
        <w:rPr>
          <w:rFonts w:ascii="Sylfaen" w:hAnsi="Sylfaen"/>
          <w:b/>
          <w:lang w:val="ka-GE"/>
        </w:rPr>
        <w:t xml:space="preserve">                                     </w:t>
      </w:r>
      <w:r w:rsidR="006825E2" w:rsidRPr="00521E13">
        <w:rPr>
          <w:rFonts w:ascii="Sylfaen" w:hAnsi="Sylfaen"/>
          <w:b/>
          <w:lang w:val="ka-GE"/>
        </w:rPr>
        <w:t xml:space="preserve"> </w:t>
      </w:r>
      <w:r w:rsidRPr="00521E13">
        <w:rPr>
          <w:rFonts w:ascii="Sylfaen" w:hAnsi="Sylfaen"/>
          <w:b/>
          <w:lang w:val="ka-GE"/>
        </w:rPr>
        <w:t>გიორგი გახარია</w:t>
      </w:r>
    </w:p>
    <w:p w:rsidR="00AE3C00" w:rsidRPr="00521E13" w:rsidRDefault="00AE3C00" w:rsidP="00B463A8">
      <w:pPr>
        <w:spacing w:line="240" w:lineRule="auto"/>
        <w:rPr>
          <w:rFonts w:ascii="Sylfaen" w:hAnsi="Sylfaen"/>
          <w:lang w:val="ka-GE"/>
        </w:rPr>
      </w:pPr>
    </w:p>
    <w:p w:rsidR="002E3752" w:rsidRDefault="002E3752" w:rsidP="00B463A8">
      <w:pPr>
        <w:spacing w:after="0" w:line="240" w:lineRule="auto"/>
        <w:jc w:val="center"/>
        <w:rPr>
          <w:rFonts w:ascii="Sylfaen" w:hAnsi="Sylfaen"/>
          <w:b/>
          <w:lang w:val="ka-GE"/>
        </w:rPr>
      </w:pPr>
    </w:p>
    <w:p w:rsidR="002E3752" w:rsidRDefault="002E3752" w:rsidP="00B463A8">
      <w:pPr>
        <w:spacing w:after="0" w:line="240" w:lineRule="auto"/>
        <w:jc w:val="center"/>
        <w:rPr>
          <w:rFonts w:ascii="Sylfaen" w:hAnsi="Sylfaen"/>
          <w:b/>
          <w:lang w:val="ka-GE"/>
        </w:rPr>
      </w:pPr>
    </w:p>
    <w:p w:rsidR="002E3752" w:rsidRDefault="002E3752" w:rsidP="00B463A8">
      <w:pPr>
        <w:spacing w:after="0" w:line="240" w:lineRule="auto"/>
        <w:jc w:val="center"/>
        <w:rPr>
          <w:rFonts w:ascii="Sylfaen" w:hAnsi="Sylfaen"/>
          <w:b/>
          <w:lang w:val="ka-GE"/>
        </w:rPr>
      </w:pPr>
    </w:p>
    <w:p w:rsidR="002E3752" w:rsidRDefault="002E3752" w:rsidP="00B463A8">
      <w:pPr>
        <w:spacing w:after="0" w:line="240" w:lineRule="auto"/>
        <w:jc w:val="center"/>
        <w:rPr>
          <w:rFonts w:ascii="Sylfaen" w:hAnsi="Sylfaen"/>
          <w:b/>
          <w:lang w:val="ka-GE"/>
        </w:rPr>
      </w:pPr>
    </w:p>
    <w:p w:rsidR="002E3752" w:rsidRDefault="002E3752" w:rsidP="00B463A8">
      <w:pPr>
        <w:spacing w:after="0" w:line="240" w:lineRule="auto"/>
        <w:jc w:val="center"/>
        <w:rPr>
          <w:rFonts w:ascii="Sylfaen" w:hAnsi="Sylfaen"/>
          <w:b/>
          <w:lang w:val="ka-GE"/>
        </w:rPr>
      </w:pPr>
    </w:p>
    <w:p w:rsidR="002E3752" w:rsidRDefault="002E3752" w:rsidP="00B463A8">
      <w:pPr>
        <w:spacing w:after="0" w:line="240" w:lineRule="auto"/>
        <w:jc w:val="center"/>
        <w:rPr>
          <w:rFonts w:ascii="Sylfaen" w:hAnsi="Sylfaen"/>
          <w:b/>
          <w:lang w:val="ka-GE"/>
        </w:rPr>
      </w:pPr>
    </w:p>
    <w:p w:rsidR="002E3752" w:rsidRDefault="002E3752" w:rsidP="00B463A8">
      <w:pPr>
        <w:spacing w:after="0" w:line="240" w:lineRule="auto"/>
        <w:jc w:val="center"/>
        <w:rPr>
          <w:rFonts w:ascii="Sylfaen" w:hAnsi="Sylfaen"/>
          <w:b/>
          <w:lang w:val="ka-GE"/>
        </w:rPr>
      </w:pPr>
    </w:p>
    <w:p w:rsidR="002E3752" w:rsidRDefault="002E3752" w:rsidP="00B463A8">
      <w:pPr>
        <w:spacing w:after="0" w:line="240" w:lineRule="auto"/>
        <w:jc w:val="center"/>
        <w:rPr>
          <w:rFonts w:ascii="Sylfaen" w:hAnsi="Sylfaen"/>
          <w:b/>
          <w:lang w:val="ka-GE"/>
        </w:rPr>
      </w:pPr>
    </w:p>
    <w:p w:rsidR="002E3752" w:rsidRDefault="002E3752" w:rsidP="00B463A8">
      <w:pPr>
        <w:spacing w:after="0" w:line="240" w:lineRule="auto"/>
        <w:jc w:val="center"/>
        <w:rPr>
          <w:rFonts w:ascii="Sylfaen" w:hAnsi="Sylfaen"/>
          <w:b/>
          <w:lang w:val="ka-GE"/>
        </w:rPr>
      </w:pPr>
    </w:p>
    <w:p w:rsidR="002E3752" w:rsidRDefault="002E3752" w:rsidP="00B463A8">
      <w:pPr>
        <w:spacing w:after="0" w:line="240" w:lineRule="auto"/>
        <w:jc w:val="center"/>
        <w:rPr>
          <w:rFonts w:ascii="Sylfaen" w:hAnsi="Sylfaen"/>
          <w:b/>
          <w:lang w:val="ka-GE"/>
        </w:rPr>
      </w:pPr>
    </w:p>
    <w:p w:rsidR="00281448" w:rsidRDefault="00281448" w:rsidP="00B463A8">
      <w:pPr>
        <w:spacing w:after="0" w:line="240" w:lineRule="auto"/>
        <w:jc w:val="center"/>
        <w:rPr>
          <w:rFonts w:ascii="Sylfaen" w:hAnsi="Sylfaen"/>
          <w:b/>
          <w:lang w:val="ka-GE"/>
        </w:rPr>
      </w:pPr>
    </w:p>
    <w:p w:rsidR="00281448" w:rsidRDefault="00281448" w:rsidP="00B463A8">
      <w:pPr>
        <w:spacing w:after="0" w:line="240" w:lineRule="auto"/>
        <w:jc w:val="center"/>
        <w:rPr>
          <w:rFonts w:ascii="Sylfaen" w:hAnsi="Sylfaen"/>
          <w:b/>
          <w:lang w:val="ka-GE"/>
        </w:rPr>
      </w:pP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lastRenderedPageBreak/>
        <w:t>განმარტებითი ბარათი</w:t>
      </w:r>
    </w:p>
    <w:p w:rsidR="00AE3C00" w:rsidRPr="00521E13" w:rsidRDefault="00AE3C00" w:rsidP="00B463A8">
      <w:pPr>
        <w:spacing w:after="0" w:line="240" w:lineRule="auto"/>
        <w:jc w:val="center"/>
        <w:rPr>
          <w:rFonts w:ascii="Sylfaen" w:hAnsi="Sylfaen"/>
          <w:b/>
          <w:lang w:val="ka-GE"/>
        </w:rPr>
      </w:pP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საქართველოს მთავრობის დადგენილების პროექტზე</w:t>
      </w:r>
    </w:p>
    <w:p w:rsidR="00AE3C00" w:rsidRPr="00521E13" w:rsidRDefault="00AE3C00" w:rsidP="00B463A8">
      <w:pPr>
        <w:spacing w:after="0" w:line="240" w:lineRule="auto"/>
        <w:jc w:val="center"/>
        <w:rPr>
          <w:rFonts w:ascii="Sylfaen" w:hAnsi="Sylfaen"/>
          <w:b/>
          <w:lang w:val="ka-GE"/>
        </w:rPr>
      </w:pPr>
    </w:p>
    <w:p w:rsidR="005C5228" w:rsidRPr="00521E13" w:rsidRDefault="005C5228" w:rsidP="005C5228">
      <w:pPr>
        <w:spacing w:after="0" w:line="240" w:lineRule="auto"/>
        <w:ind w:firstLine="567"/>
        <w:jc w:val="center"/>
        <w:rPr>
          <w:rFonts w:ascii="Sylfaen" w:eastAsia="Times New Roman" w:hAnsi="Sylfaen" w:cs="Sylfaen"/>
          <w:b/>
          <w:bCs/>
          <w:lang w:val="ka-GE"/>
        </w:rPr>
      </w:pPr>
      <w:r w:rsidRPr="00521E13">
        <w:rPr>
          <w:rFonts w:ascii="Sylfaen" w:eastAsia="Times New Roman" w:hAnsi="Sylfaen" w:cs="Sylfaen"/>
          <w:b/>
          <w:bCs/>
          <w:lang w:val="ka-GE"/>
        </w:rPr>
        <w:t>ინფორმაცია სამართლებრივი აქტის პროექტის შესახებ</w:t>
      </w:r>
    </w:p>
    <w:p w:rsidR="00565754" w:rsidRPr="00521E13" w:rsidRDefault="00565754" w:rsidP="005C5228">
      <w:pPr>
        <w:spacing w:after="0" w:line="240" w:lineRule="auto"/>
        <w:ind w:firstLine="720"/>
        <w:jc w:val="both"/>
        <w:rPr>
          <w:rFonts w:ascii="Sylfaen" w:hAnsi="Sylfaen"/>
          <w:lang w:val="ka-GE"/>
        </w:rPr>
      </w:pPr>
    </w:p>
    <w:p w:rsidR="00432755" w:rsidRDefault="00432755" w:rsidP="00432755">
      <w:pPr>
        <w:spacing w:after="0" w:line="240" w:lineRule="auto"/>
        <w:ind w:firstLine="567"/>
        <w:jc w:val="both"/>
        <w:rPr>
          <w:rFonts w:ascii="Sylfaen" w:hAnsi="Sylfaen"/>
          <w:lang w:val="ka-GE"/>
        </w:rPr>
      </w:pPr>
      <w:r>
        <w:rPr>
          <w:rFonts w:ascii="Sylfaen" w:hAnsi="Sylfaen"/>
          <w:lang w:val="ka-GE"/>
        </w:rPr>
        <w:t xml:space="preserve">„იზოლაციისა და კარანტინის წესების დამტკიცების შესახებ“ საქართველოს მთავრობის  2020   წლის </w:t>
      </w:r>
      <w:r w:rsidR="002B38D1">
        <w:rPr>
          <w:rFonts w:ascii="Sylfaen" w:hAnsi="Sylfaen"/>
          <w:lang w:val="ka-GE"/>
        </w:rPr>
        <w:t>23</w:t>
      </w:r>
      <w:r>
        <w:rPr>
          <w:rFonts w:ascii="Sylfaen" w:hAnsi="Sylfaen"/>
          <w:lang w:val="ka-GE"/>
        </w:rPr>
        <w:t xml:space="preserve"> მაისის №322 დადგენილებაში ცვლილების შეტანა, გა</w:t>
      </w:r>
      <w:r w:rsidR="002B38D1">
        <w:rPr>
          <w:rFonts w:ascii="Sylfaen" w:hAnsi="Sylfaen"/>
          <w:lang w:val="ka-GE"/>
        </w:rPr>
        <w:t>ნ</w:t>
      </w:r>
      <w:r>
        <w:rPr>
          <w:rFonts w:ascii="Sylfaen" w:hAnsi="Sylfaen"/>
          <w:lang w:val="ka-GE"/>
        </w:rPr>
        <w:t>პირობებულია ქვეყანაში გაუმჯობესებული</w:t>
      </w:r>
      <w:r w:rsidR="002B38D1">
        <w:rPr>
          <w:rFonts w:ascii="Sylfaen" w:hAnsi="Sylfaen"/>
          <w:lang w:val="ka-GE"/>
        </w:rPr>
        <w:t xml:space="preserve"> </w:t>
      </w:r>
      <w:r>
        <w:rPr>
          <w:rFonts w:ascii="Sylfaen" w:hAnsi="Sylfaen"/>
          <w:lang w:val="ka-GE"/>
        </w:rPr>
        <w:t>ეპიდემიოლოგიური სიტუაცი</w:t>
      </w:r>
      <w:r w:rsidR="002B38D1">
        <w:rPr>
          <w:rFonts w:ascii="Sylfaen" w:hAnsi="Sylfaen"/>
          <w:lang w:val="ka-GE"/>
        </w:rPr>
        <w:t>ი</w:t>
      </w:r>
      <w:r>
        <w:rPr>
          <w:rFonts w:ascii="Sylfaen" w:hAnsi="Sylfaen"/>
          <w:lang w:val="ka-GE"/>
        </w:rPr>
        <w:t>თ და ითვალისწინებს კინოთეატრების საქმიანობის აღდგენის დაშვებას.</w:t>
      </w:r>
    </w:p>
    <w:p w:rsidR="00432755" w:rsidRDefault="00432755" w:rsidP="00432755">
      <w:pPr>
        <w:spacing w:after="0" w:line="240" w:lineRule="auto"/>
        <w:ind w:firstLine="567"/>
        <w:jc w:val="both"/>
        <w:rPr>
          <w:rFonts w:ascii="Sylfaen" w:hAnsi="Sylfaen"/>
          <w:lang w:val="ka-GE"/>
        </w:rPr>
      </w:pPr>
      <w:r>
        <w:rPr>
          <w:rFonts w:ascii="Sylfaen" w:hAnsi="Sylfaen"/>
          <w:lang w:val="ka-GE"/>
        </w:rPr>
        <w:t>საქართველოს მთავრობის მიერ იგეგმება, მთელი რიგი ქმედებები ქვეყანაში შიდა ტურიზმის განსავითარებლად. შესაბამისად, საქართველოს პრემიერ-მინისტრის ხელმძღვანელობით მოქმედი უწყებათაშორისი საკოორდინაციო საბჭოს გადაწყვეტილებით, მიმდინარე წლის 15 სექტემბრიდან დაგეგმილია კინოთეატრების საქმიანობის აღდგენის დაშვება. ამასთან, საგულისხმოა,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უკვე იგეგმება, მინისტრის 2020 წლის 29 მაისის 01-227/ო ბრძანების სათანადო დანართით კინოთეატრებისათვის შესაბამისი რეკომენდაციების დამტკიცება. ზემოაღნიშნული საქმიანობების განმახორციელებელი სუბიექტები ვალდებულნი იქნებიან, იხელმძღვანელონ ზემოაღნიშნული რეკომენდაციებით.</w:t>
      </w:r>
    </w:p>
    <w:p w:rsidR="00432755" w:rsidRDefault="00432755" w:rsidP="00432755">
      <w:pPr>
        <w:spacing w:after="0" w:line="312" w:lineRule="auto"/>
        <w:rPr>
          <w:rFonts w:ascii="Sylfaen" w:hAnsi="Sylfaen"/>
          <w:b/>
          <w:lang w:val="ka-GE"/>
        </w:rPr>
      </w:pP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ინფორმაცია ევროკავშირის სამართლებრივი აქტის შესახებ</w:t>
      </w:r>
    </w:p>
    <w:p w:rsidR="00AE3C00" w:rsidRPr="00521E13" w:rsidRDefault="00AE3C00" w:rsidP="00276181">
      <w:pPr>
        <w:spacing w:after="0" w:line="240" w:lineRule="auto"/>
        <w:ind w:firstLine="720"/>
        <w:jc w:val="both"/>
        <w:rPr>
          <w:rFonts w:ascii="Sylfaen" w:hAnsi="Sylfaen"/>
          <w:lang w:val="ka-GE"/>
        </w:rPr>
      </w:pPr>
      <w:r w:rsidRPr="00521E13">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AE3C00" w:rsidRPr="00521E13" w:rsidRDefault="00AE3C00" w:rsidP="00B463A8">
      <w:pPr>
        <w:spacing w:after="0" w:line="240" w:lineRule="auto"/>
        <w:jc w:val="both"/>
        <w:rPr>
          <w:rFonts w:ascii="Sylfaen" w:hAnsi="Sylfaen"/>
          <w:b/>
          <w:lang w:val="ka-GE"/>
        </w:rPr>
      </w:pPr>
    </w:p>
    <w:p w:rsidR="00276181" w:rsidRPr="00521E13" w:rsidRDefault="00AE3C00" w:rsidP="00B463A8">
      <w:pPr>
        <w:spacing w:after="0" w:line="240" w:lineRule="auto"/>
        <w:jc w:val="center"/>
        <w:rPr>
          <w:rFonts w:ascii="Sylfaen" w:hAnsi="Sylfaen"/>
          <w:b/>
          <w:lang w:val="ka-GE"/>
        </w:rPr>
      </w:pPr>
      <w:r w:rsidRPr="00521E13">
        <w:rPr>
          <w:rFonts w:ascii="Sylfaen" w:hAnsi="Sylfaen"/>
          <w:b/>
          <w:lang w:val="ka-GE"/>
        </w:rPr>
        <w:t>პროექტის მიღებით გამოწვეული საფინანსო-ეკონომიკური</w:t>
      </w: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 xml:space="preserve"> შედეგების გაანგარიშება</w:t>
      </w:r>
    </w:p>
    <w:p w:rsidR="00276181" w:rsidRPr="00521E13" w:rsidRDefault="00276181" w:rsidP="00276181">
      <w:pPr>
        <w:tabs>
          <w:tab w:val="left" w:pos="708"/>
          <w:tab w:val="left" w:pos="1415"/>
          <w:tab w:val="left" w:pos="2124"/>
          <w:tab w:val="left" w:pos="2830"/>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Sylfaen" w:eastAsia="Times New Roman" w:hAnsi="Sylfaen" w:cs="Sylfaen"/>
          <w:lang w:val="ka-GE"/>
        </w:rPr>
      </w:pPr>
      <w:r w:rsidRPr="00521E13">
        <w:rPr>
          <w:rFonts w:ascii="Sylfaen" w:eastAsia="Times New Roman" w:hAnsi="Sylfaen" w:cs="Calibri"/>
          <w:lang w:val="ka-GE"/>
        </w:rPr>
        <w:t>წარმოდგენილი დადგენილები პროექტის მიღება</w:t>
      </w:r>
      <w:r w:rsidRPr="00521E13">
        <w:rPr>
          <w:rFonts w:ascii="Sylfaen" w:eastAsia="Times New Roman" w:hAnsi="Sylfaen" w:cs="Sylfaen"/>
          <w:lang w:val="ka-GE"/>
        </w:rPr>
        <w:t xml:space="preserve"> არ გამოიწვევს დამატებითი ასიგნებების გამოყოფას სახელმწიფო ბიუჯეტიდან.</w:t>
      </w:r>
    </w:p>
    <w:p w:rsidR="00276181" w:rsidRPr="00521E13" w:rsidRDefault="00276181" w:rsidP="00276181">
      <w:pPr>
        <w:tabs>
          <w:tab w:val="left" w:pos="708"/>
          <w:tab w:val="left" w:pos="1415"/>
          <w:tab w:val="left" w:pos="2124"/>
          <w:tab w:val="left" w:pos="2830"/>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Sylfaen" w:eastAsia="Times New Roman" w:hAnsi="Sylfaen" w:cs="Sylfaen"/>
          <w:lang w:val="ka-GE"/>
        </w:rPr>
      </w:pPr>
      <w:r w:rsidRPr="00521E13">
        <w:rPr>
          <w:rFonts w:ascii="Sylfaen" w:eastAsia="Times New Roman" w:hAnsi="Sylfaen" w:cs="Sylfaen"/>
          <w:lang w:val="ka-GE"/>
        </w:rPr>
        <w:t>დადგენილების პროექტის მიღება არ ითვალისწინებს სახელმწიფოს მიერ ახალი ფინანსური ვალდებულებების აღებას.</w:t>
      </w:r>
    </w:p>
    <w:p w:rsidR="00AE3C00" w:rsidRPr="00521E13" w:rsidRDefault="00AE3C00" w:rsidP="00B463A8">
      <w:pPr>
        <w:spacing w:after="0" w:line="240" w:lineRule="auto"/>
        <w:rPr>
          <w:rFonts w:ascii="Sylfaen" w:hAnsi="Sylfaen"/>
          <w:b/>
          <w:lang w:val="ka-GE"/>
        </w:rPr>
      </w:pP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პროექტის მოსალოდნელი შედეგები</w:t>
      </w:r>
    </w:p>
    <w:p w:rsidR="00281448" w:rsidRDefault="00281448" w:rsidP="00281448">
      <w:pPr>
        <w:spacing w:after="0" w:line="240" w:lineRule="auto"/>
        <w:ind w:firstLine="540"/>
        <w:jc w:val="both"/>
        <w:rPr>
          <w:rFonts w:ascii="Sylfaen" w:hAnsi="Sylfaen"/>
          <w:b/>
          <w:lang w:val="ka-GE"/>
        </w:rPr>
      </w:pPr>
      <w:r>
        <w:rPr>
          <w:rFonts w:ascii="Sylfaen" w:hAnsi="Sylfaen"/>
          <w:lang w:val="ka-GE"/>
        </w:rPr>
        <w:t xml:space="preserve">დადგენილების პროექტის მიღების შედეგად მიმდინარე წლის 15 სექტემბრიდან დასაშვები გახდება კინოთეატრების საქმიანობის აღდგენა, რაც ასევე დაემატება დასაშვები ეკონომიკურ საქმიანობების ჩამონათვალს. </w:t>
      </w:r>
    </w:p>
    <w:p w:rsidR="00F61EAC" w:rsidRPr="00521E13" w:rsidRDefault="00F61EAC" w:rsidP="00F61EAC">
      <w:pPr>
        <w:spacing w:after="0" w:line="240" w:lineRule="auto"/>
        <w:ind w:firstLine="720"/>
        <w:jc w:val="both"/>
        <w:rPr>
          <w:rFonts w:ascii="Sylfaen" w:hAnsi="Sylfaen"/>
          <w:b/>
          <w:lang w:val="ka-GE"/>
        </w:rPr>
      </w:pP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პროექტის განხორციელების ვადები</w:t>
      </w:r>
    </w:p>
    <w:p w:rsidR="00281448" w:rsidRDefault="00281448" w:rsidP="00281448">
      <w:pPr>
        <w:spacing w:after="0" w:line="312" w:lineRule="auto"/>
        <w:ind w:firstLine="540"/>
        <w:jc w:val="both"/>
        <w:rPr>
          <w:rFonts w:ascii="Sylfaen" w:hAnsi="Sylfaen"/>
          <w:lang w:val="ka-GE"/>
        </w:rPr>
      </w:pPr>
      <w:r>
        <w:rPr>
          <w:rFonts w:ascii="Sylfaen" w:hAnsi="Sylfaen"/>
          <w:lang w:val="ka-GE"/>
        </w:rPr>
        <w:t>დადგენილება ამოქმედდება 2020 წლის 15 სექტემბრიდან.</w:t>
      </w:r>
    </w:p>
    <w:p w:rsidR="00AE3C00" w:rsidRPr="00521E13" w:rsidRDefault="00AE3C00" w:rsidP="00281448">
      <w:pPr>
        <w:spacing w:after="0" w:line="240" w:lineRule="auto"/>
        <w:ind w:firstLine="540"/>
        <w:rPr>
          <w:rFonts w:ascii="Sylfaen" w:hAnsi="Sylfaen"/>
          <w:b/>
          <w:lang w:val="ka-GE"/>
        </w:rPr>
      </w:pP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პროექტის ავტორი და წარმდგენი</w:t>
      </w:r>
    </w:p>
    <w:p w:rsidR="00AE3C00" w:rsidRPr="00281448" w:rsidRDefault="00281448" w:rsidP="00281448">
      <w:pPr>
        <w:spacing w:after="0" w:line="240" w:lineRule="auto"/>
        <w:ind w:firstLine="540"/>
        <w:jc w:val="both"/>
        <w:rPr>
          <w:rFonts w:ascii="Sylfaen" w:hAnsi="Sylfaen"/>
          <w:lang w:val="ka-GE"/>
        </w:rPr>
      </w:pPr>
      <w:r>
        <w:rPr>
          <w:rFonts w:ascii="Sylfaen" w:hAnsi="Sylfaen"/>
          <w:lang w:val="ka-GE"/>
        </w:rPr>
        <w:t xml:space="preserve">დადგენილების </w:t>
      </w:r>
      <w:r w:rsidR="00AE3C00" w:rsidRPr="00521E13">
        <w:rPr>
          <w:rFonts w:ascii="Sylfaen" w:hAnsi="Sylfaen"/>
          <w:lang w:val="ka-GE"/>
        </w:rPr>
        <w:t xml:space="preserve">პროექტის ავტორი და წარმდგენია საქართველოს </w:t>
      </w:r>
      <w:r w:rsidR="00D64163" w:rsidRPr="00521E13">
        <w:rPr>
          <w:rFonts w:ascii="Sylfaen" w:hAnsi="Sylfaen"/>
          <w:lang w:val="ka-GE"/>
        </w:rPr>
        <w:t>განათლების, მეცნიერების, კულტურისა და სპორტის სამინისტრო.</w:t>
      </w:r>
      <w:r w:rsidR="001C333A">
        <w:rPr>
          <w:rFonts w:ascii="Sylfaen" w:hAnsi="Sylfaen"/>
        </w:rPr>
        <w:t xml:space="preserve"> </w:t>
      </w:r>
      <w:r>
        <w:rPr>
          <w:rFonts w:ascii="Sylfaen" w:hAnsi="Sylfaen"/>
          <w:lang w:val="ka-GE"/>
        </w:rPr>
        <w:t xml:space="preserve">დადგენილების პროექტი ინიცირებულია </w:t>
      </w:r>
      <w:r w:rsidRPr="00521E13">
        <w:rPr>
          <w:rFonts w:ascii="Sylfaen" w:hAnsi="Sylfaen"/>
          <w:lang w:val="ka-GE"/>
        </w:rPr>
        <w:t xml:space="preserve">საქართველოს განათლების, მეცნიერების, კულტურისა და სპორტის </w:t>
      </w:r>
      <w:r>
        <w:rPr>
          <w:rFonts w:ascii="Sylfaen" w:hAnsi="Sylfaen"/>
          <w:lang w:val="ka-GE"/>
        </w:rPr>
        <w:t>მინისტრის მოადგილის 2020 წლის 31 აგვისტოს N</w:t>
      </w:r>
      <w:r w:rsidRPr="00281448">
        <w:rPr>
          <w:rFonts w:ascii="Sylfaen" w:hAnsi="Sylfaen"/>
          <w:lang w:val="ka-GE"/>
        </w:rPr>
        <w:t>748940</w:t>
      </w:r>
      <w:r>
        <w:rPr>
          <w:rFonts w:ascii="Sylfaen" w:hAnsi="Sylfaen"/>
          <w:lang w:val="ka-GE"/>
        </w:rPr>
        <w:t xml:space="preserve"> მოხსენებითი ბარათით.</w:t>
      </w:r>
      <w:r w:rsidR="000F7FC7">
        <w:rPr>
          <w:rFonts w:ascii="Sylfaen" w:hAnsi="Sylfaen"/>
          <w:lang w:val="ka-GE"/>
        </w:rPr>
        <w:t xml:space="preserve"> </w:t>
      </w:r>
      <w:r w:rsidR="000F7FC7">
        <w:rPr>
          <w:rFonts w:ascii="Sylfaen" w:hAnsi="Sylfaen"/>
          <w:lang w:val="ka-GE"/>
        </w:rPr>
        <w:lastRenderedPageBreak/>
        <w:t>დადგენილების პროექტთან დაკავშირებით შენიშვნები არ გააჩნია სამინისტროს ეკონომიკურ დეპარტამენტს (</w:t>
      </w:r>
      <w:r w:rsidR="008A50EB">
        <w:rPr>
          <w:rFonts w:ascii="Sylfaen" w:hAnsi="Sylfaen"/>
          <w:lang w:val="ka-GE"/>
        </w:rPr>
        <w:t>N</w:t>
      </w:r>
      <w:r w:rsidR="008A50EB" w:rsidRPr="008A50EB">
        <w:rPr>
          <w:rFonts w:ascii="Sylfaen" w:hAnsi="Sylfaen"/>
          <w:lang w:val="ka-GE"/>
        </w:rPr>
        <w:t>779856</w:t>
      </w:r>
      <w:r w:rsidR="008A50EB">
        <w:rPr>
          <w:rFonts w:ascii="Sylfaen" w:hAnsi="Sylfaen"/>
          <w:lang w:val="ka-GE"/>
        </w:rPr>
        <w:t xml:space="preserve">; </w:t>
      </w:r>
      <w:r w:rsidR="008A50EB" w:rsidRPr="008A50EB">
        <w:rPr>
          <w:rFonts w:ascii="Sylfaen" w:hAnsi="Sylfaen"/>
          <w:lang w:val="ka-GE"/>
        </w:rPr>
        <w:t>04/09/2020</w:t>
      </w:r>
      <w:r w:rsidR="008A50EB">
        <w:rPr>
          <w:rFonts w:ascii="Sylfaen" w:hAnsi="Sylfaen"/>
          <w:lang w:val="ka-GE"/>
        </w:rPr>
        <w:t>).</w:t>
      </w:r>
    </w:p>
    <w:sectPr w:rsidR="00AE3C00" w:rsidRPr="00281448" w:rsidSect="00281448">
      <w:headerReference w:type="default" r:id="rId8"/>
      <w:pgSz w:w="11906" w:h="16838" w:code="9"/>
      <w:pgMar w:top="810" w:right="1259" w:bottom="810"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B7F" w:rsidRDefault="00827B7F" w:rsidP="006825E2">
      <w:pPr>
        <w:spacing w:after="0" w:line="240" w:lineRule="auto"/>
      </w:pPr>
      <w:r>
        <w:separator/>
      </w:r>
    </w:p>
  </w:endnote>
  <w:endnote w:type="continuationSeparator" w:id="0">
    <w:p w:rsidR="00827B7F" w:rsidRDefault="00827B7F" w:rsidP="00682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B7F" w:rsidRDefault="00827B7F" w:rsidP="006825E2">
      <w:pPr>
        <w:spacing w:after="0" w:line="240" w:lineRule="auto"/>
      </w:pPr>
      <w:r>
        <w:separator/>
      </w:r>
    </w:p>
  </w:footnote>
  <w:footnote w:type="continuationSeparator" w:id="0">
    <w:p w:rsidR="00827B7F" w:rsidRDefault="00827B7F" w:rsidP="00682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595807"/>
      <w:docPartObj>
        <w:docPartGallery w:val="Page Numbers (Top of Page)"/>
        <w:docPartUnique/>
      </w:docPartObj>
    </w:sdtPr>
    <w:sdtEndPr>
      <w:rPr>
        <w:noProof/>
      </w:rPr>
    </w:sdtEndPr>
    <w:sdtContent>
      <w:p w:rsidR="006825E2" w:rsidRDefault="006825E2">
        <w:pPr>
          <w:pStyle w:val="Header"/>
          <w:jc w:val="right"/>
        </w:pPr>
        <w:r>
          <w:fldChar w:fldCharType="begin"/>
        </w:r>
        <w:r>
          <w:instrText xml:space="preserve"> PAGE   \* MERGEFORMAT </w:instrText>
        </w:r>
        <w:r>
          <w:fldChar w:fldCharType="separate"/>
        </w:r>
        <w:r w:rsidR="00DF3736">
          <w:rPr>
            <w:noProof/>
          </w:rPr>
          <w:t>2</w:t>
        </w:r>
        <w:r>
          <w:rPr>
            <w:noProof/>
          </w:rPr>
          <w:fldChar w:fldCharType="end"/>
        </w:r>
      </w:p>
    </w:sdtContent>
  </w:sdt>
  <w:p w:rsidR="006825E2" w:rsidRDefault="00682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225C0"/>
    <w:multiLevelType w:val="hybridMultilevel"/>
    <w:tmpl w:val="5E16D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15"/>
    <w:rsid w:val="00011E6F"/>
    <w:rsid w:val="00017040"/>
    <w:rsid w:val="00035BFB"/>
    <w:rsid w:val="000502ED"/>
    <w:rsid w:val="00050525"/>
    <w:rsid w:val="00060525"/>
    <w:rsid w:val="000F7FC7"/>
    <w:rsid w:val="001026D4"/>
    <w:rsid w:val="00121524"/>
    <w:rsid w:val="001A4F49"/>
    <w:rsid w:val="001A582D"/>
    <w:rsid w:val="001C333A"/>
    <w:rsid w:val="0023241D"/>
    <w:rsid w:val="00276181"/>
    <w:rsid w:val="002813C2"/>
    <w:rsid w:val="00281448"/>
    <w:rsid w:val="002A5DC6"/>
    <w:rsid w:val="002B38D1"/>
    <w:rsid w:val="002D6582"/>
    <w:rsid w:val="002E3752"/>
    <w:rsid w:val="003112AB"/>
    <w:rsid w:val="00313547"/>
    <w:rsid w:val="00322696"/>
    <w:rsid w:val="00373D1E"/>
    <w:rsid w:val="00387FE6"/>
    <w:rsid w:val="003B1035"/>
    <w:rsid w:val="003F0F62"/>
    <w:rsid w:val="00422C87"/>
    <w:rsid w:val="00432755"/>
    <w:rsid w:val="004606E2"/>
    <w:rsid w:val="004C2FB3"/>
    <w:rsid w:val="004D3858"/>
    <w:rsid w:val="004F1094"/>
    <w:rsid w:val="004F46AF"/>
    <w:rsid w:val="00521E13"/>
    <w:rsid w:val="00531946"/>
    <w:rsid w:val="00565754"/>
    <w:rsid w:val="00582615"/>
    <w:rsid w:val="005C5228"/>
    <w:rsid w:val="005D3365"/>
    <w:rsid w:val="006509BC"/>
    <w:rsid w:val="006825E2"/>
    <w:rsid w:val="00717F04"/>
    <w:rsid w:val="00732F38"/>
    <w:rsid w:val="0075303F"/>
    <w:rsid w:val="00776059"/>
    <w:rsid w:val="00782105"/>
    <w:rsid w:val="00785879"/>
    <w:rsid w:val="007A3EE3"/>
    <w:rsid w:val="007B2F4B"/>
    <w:rsid w:val="007D0851"/>
    <w:rsid w:val="007E41FE"/>
    <w:rsid w:val="008007C5"/>
    <w:rsid w:val="00804815"/>
    <w:rsid w:val="00827B7F"/>
    <w:rsid w:val="00884FDE"/>
    <w:rsid w:val="008A50EB"/>
    <w:rsid w:val="008E236A"/>
    <w:rsid w:val="008E5F66"/>
    <w:rsid w:val="008E63B9"/>
    <w:rsid w:val="008F6CC7"/>
    <w:rsid w:val="008F71C6"/>
    <w:rsid w:val="0091299D"/>
    <w:rsid w:val="00921129"/>
    <w:rsid w:val="009978A3"/>
    <w:rsid w:val="009A07B4"/>
    <w:rsid w:val="009C0066"/>
    <w:rsid w:val="009C4046"/>
    <w:rsid w:val="009D4CD1"/>
    <w:rsid w:val="00A32BAF"/>
    <w:rsid w:val="00A53A3C"/>
    <w:rsid w:val="00A65ADA"/>
    <w:rsid w:val="00A72C1B"/>
    <w:rsid w:val="00A905DF"/>
    <w:rsid w:val="00AC333E"/>
    <w:rsid w:val="00AD5FCA"/>
    <w:rsid w:val="00AE3C00"/>
    <w:rsid w:val="00B03981"/>
    <w:rsid w:val="00B463A8"/>
    <w:rsid w:val="00BE07AE"/>
    <w:rsid w:val="00BF15AD"/>
    <w:rsid w:val="00C076C4"/>
    <w:rsid w:val="00C31C06"/>
    <w:rsid w:val="00C449A5"/>
    <w:rsid w:val="00C60132"/>
    <w:rsid w:val="00C72D2F"/>
    <w:rsid w:val="00CC5494"/>
    <w:rsid w:val="00CE2B21"/>
    <w:rsid w:val="00D02C2A"/>
    <w:rsid w:val="00D52271"/>
    <w:rsid w:val="00D64163"/>
    <w:rsid w:val="00D928B6"/>
    <w:rsid w:val="00DC5CCB"/>
    <w:rsid w:val="00DF29EA"/>
    <w:rsid w:val="00DF3736"/>
    <w:rsid w:val="00DF7D7A"/>
    <w:rsid w:val="00E04E2A"/>
    <w:rsid w:val="00E26DBA"/>
    <w:rsid w:val="00E3126C"/>
    <w:rsid w:val="00E33363"/>
    <w:rsid w:val="00E747FC"/>
    <w:rsid w:val="00E85055"/>
    <w:rsid w:val="00EA3AB6"/>
    <w:rsid w:val="00EB47D7"/>
    <w:rsid w:val="00ED278E"/>
    <w:rsid w:val="00EE68CE"/>
    <w:rsid w:val="00F122E1"/>
    <w:rsid w:val="00F32539"/>
    <w:rsid w:val="00F61EAC"/>
    <w:rsid w:val="00FA16B6"/>
    <w:rsid w:val="00FC72E1"/>
    <w:rsid w:val="00FD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A7092-86BD-4680-B96C-B13451DE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3B9"/>
    <w:pPr>
      <w:ind w:left="720"/>
      <w:contextualSpacing/>
    </w:pPr>
  </w:style>
  <w:style w:type="paragraph" w:styleId="Header">
    <w:name w:val="header"/>
    <w:basedOn w:val="Normal"/>
    <w:link w:val="HeaderChar"/>
    <w:uiPriority w:val="99"/>
    <w:unhideWhenUsed/>
    <w:rsid w:val="00682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5E2"/>
  </w:style>
  <w:style w:type="paragraph" w:styleId="Footer">
    <w:name w:val="footer"/>
    <w:basedOn w:val="Normal"/>
    <w:link w:val="FooterChar"/>
    <w:uiPriority w:val="99"/>
    <w:unhideWhenUsed/>
    <w:rsid w:val="00682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E2"/>
  </w:style>
  <w:style w:type="paragraph" w:styleId="NormalWeb">
    <w:name w:val="Normal (Web)"/>
    <w:basedOn w:val="Normal"/>
    <w:uiPriority w:val="99"/>
    <w:semiHidden/>
    <w:unhideWhenUsed/>
    <w:rsid w:val="005657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8332">
      <w:bodyDiv w:val="1"/>
      <w:marLeft w:val="0"/>
      <w:marRight w:val="0"/>
      <w:marTop w:val="0"/>
      <w:marBottom w:val="0"/>
      <w:divBdr>
        <w:top w:val="none" w:sz="0" w:space="0" w:color="auto"/>
        <w:left w:val="none" w:sz="0" w:space="0" w:color="auto"/>
        <w:bottom w:val="none" w:sz="0" w:space="0" w:color="auto"/>
        <w:right w:val="none" w:sz="0" w:space="0" w:color="auto"/>
      </w:divBdr>
    </w:div>
    <w:div w:id="306978160">
      <w:bodyDiv w:val="1"/>
      <w:marLeft w:val="0"/>
      <w:marRight w:val="0"/>
      <w:marTop w:val="0"/>
      <w:marBottom w:val="0"/>
      <w:divBdr>
        <w:top w:val="none" w:sz="0" w:space="0" w:color="auto"/>
        <w:left w:val="none" w:sz="0" w:space="0" w:color="auto"/>
        <w:bottom w:val="none" w:sz="0" w:space="0" w:color="auto"/>
        <w:right w:val="none" w:sz="0" w:space="0" w:color="auto"/>
      </w:divBdr>
    </w:div>
    <w:div w:id="412432825">
      <w:bodyDiv w:val="1"/>
      <w:marLeft w:val="0"/>
      <w:marRight w:val="0"/>
      <w:marTop w:val="0"/>
      <w:marBottom w:val="0"/>
      <w:divBdr>
        <w:top w:val="none" w:sz="0" w:space="0" w:color="auto"/>
        <w:left w:val="none" w:sz="0" w:space="0" w:color="auto"/>
        <w:bottom w:val="none" w:sz="0" w:space="0" w:color="auto"/>
        <w:right w:val="none" w:sz="0" w:space="0" w:color="auto"/>
      </w:divBdr>
    </w:div>
    <w:div w:id="677344580">
      <w:bodyDiv w:val="1"/>
      <w:marLeft w:val="0"/>
      <w:marRight w:val="0"/>
      <w:marTop w:val="0"/>
      <w:marBottom w:val="0"/>
      <w:divBdr>
        <w:top w:val="none" w:sz="0" w:space="0" w:color="auto"/>
        <w:left w:val="none" w:sz="0" w:space="0" w:color="auto"/>
        <w:bottom w:val="none" w:sz="0" w:space="0" w:color="auto"/>
        <w:right w:val="none" w:sz="0" w:space="0" w:color="auto"/>
      </w:divBdr>
    </w:div>
    <w:div w:id="878669867">
      <w:bodyDiv w:val="1"/>
      <w:marLeft w:val="0"/>
      <w:marRight w:val="0"/>
      <w:marTop w:val="0"/>
      <w:marBottom w:val="0"/>
      <w:divBdr>
        <w:top w:val="none" w:sz="0" w:space="0" w:color="auto"/>
        <w:left w:val="none" w:sz="0" w:space="0" w:color="auto"/>
        <w:bottom w:val="none" w:sz="0" w:space="0" w:color="auto"/>
        <w:right w:val="none" w:sz="0" w:space="0" w:color="auto"/>
      </w:divBdr>
      <w:divsChild>
        <w:div w:id="2116054334">
          <w:marLeft w:val="0"/>
          <w:marRight w:val="0"/>
          <w:marTop w:val="0"/>
          <w:marBottom w:val="0"/>
          <w:divBdr>
            <w:top w:val="none" w:sz="0" w:space="0" w:color="auto"/>
            <w:left w:val="none" w:sz="0" w:space="0" w:color="auto"/>
            <w:bottom w:val="none" w:sz="0" w:space="0" w:color="auto"/>
            <w:right w:val="none" w:sz="0" w:space="0" w:color="auto"/>
          </w:divBdr>
        </w:div>
        <w:div w:id="553348426">
          <w:marLeft w:val="0"/>
          <w:marRight w:val="0"/>
          <w:marTop w:val="0"/>
          <w:marBottom w:val="0"/>
          <w:divBdr>
            <w:top w:val="none" w:sz="0" w:space="0" w:color="auto"/>
            <w:left w:val="none" w:sz="0" w:space="0" w:color="auto"/>
            <w:bottom w:val="none" w:sz="0" w:space="0" w:color="auto"/>
            <w:right w:val="none" w:sz="0" w:space="0" w:color="auto"/>
          </w:divBdr>
        </w:div>
        <w:div w:id="2090468583">
          <w:marLeft w:val="0"/>
          <w:marRight w:val="0"/>
          <w:marTop w:val="0"/>
          <w:marBottom w:val="0"/>
          <w:divBdr>
            <w:top w:val="none" w:sz="0" w:space="0" w:color="auto"/>
            <w:left w:val="none" w:sz="0" w:space="0" w:color="auto"/>
            <w:bottom w:val="none" w:sz="0" w:space="0" w:color="auto"/>
            <w:right w:val="none" w:sz="0" w:space="0" w:color="auto"/>
          </w:divBdr>
        </w:div>
      </w:divsChild>
    </w:div>
    <w:div w:id="1020160144">
      <w:bodyDiv w:val="1"/>
      <w:marLeft w:val="0"/>
      <w:marRight w:val="0"/>
      <w:marTop w:val="0"/>
      <w:marBottom w:val="0"/>
      <w:divBdr>
        <w:top w:val="none" w:sz="0" w:space="0" w:color="auto"/>
        <w:left w:val="none" w:sz="0" w:space="0" w:color="auto"/>
        <w:bottom w:val="none" w:sz="0" w:space="0" w:color="auto"/>
        <w:right w:val="none" w:sz="0" w:space="0" w:color="auto"/>
      </w:divBdr>
    </w:div>
    <w:div w:id="1257178566">
      <w:bodyDiv w:val="1"/>
      <w:marLeft w:val="0"/>
      <w:marRight w:val="0"/>
      <w:marTop w:val="0"/>
      <w:marBottom w:val="0"/>
      <w:divBdr>
        <w:top w:val="none" w:sz="0" w:space="0" w:color="auto"/>
        <w:left w:val="none" w:sz="0" w:space="0" w:color="auto"/>
        <w:bottom w:val="none" w:sz="0" w:space="0" w:color="auto"/>
        <w:right w:val="none" w:sz="0" w:space="0" w:color="auto"/>
      </w:divBdr>
    </w:div>
    <w:div w:id="1659191105">
      <w:bodyDiv w:val="1"/>
      <w:marLeft w:val="0"/>
      <w:marRight w:val="0"/>
      <w:marTop w:val="0"/>
      <w:marBottom w:val="0"/>
      <w:divBdr>
        <w:top w:val="none" w:sz="0" w:space="0" w:color="auto"/>
        <w:left w:val="none" w:sz="0" w:space="0" w:color="auto"/>
        <w:bottom w:val="none" w:sz="0" w:space="0" w:color="auto"/>
        <w:right w:val="none" w:sz="0" w:space="0" w:color="auto"/>
      </w:divBdr>
    </w:div>
    <w:div w:id="201950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A1AFD-A197-4EBC-B0D6-568A2D61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Manana Tavtetrishvili</cp:lastModifiedBy>
  <cp:revision>2</cp:revision>
  <dcterms:created xsi:type="dcterms:W3CDTF">2020-09-07T10:15:00Z</dcterms:created>
  <dcterms:modified xsi:type="dcterms:W3CDTF">2020-09-07T10:15:00Z</dcterms:modified>
</cp:coreProperties>
</file>