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62" w:rsidRDefault="00031D62"/>
    <w:p w:rsidR="00A65B01" w:rsidRDefault="00A65B01"/>
    <w:p w:rsidR="00A65B01" w:rsidRPr="00C303EB" w:rsidRDefault="00A65B01" w:rsidP="00C303EB">
      <w:pPr>
        <w:jc w:val="center"/>
        <w:rPr>
          <w:b/>
          <w:lang w:val="ka-GE"/>
        </w:rPr>
      </w:pPr>
      <w:r w:rsidRPr="00C303EB">
        <w:rPr>
          <w:b/>
          <w:lang w:val="ka-GE"/>
        </w:rPr>
        <w:t>განმარტება 2016 წლის სახელმწიფო ბიუჯეტის პროექტზე</w:t>
      </w:r>
    </w:p>
    <w:p w:rsidR="00A65B01" w:rsidRDefault="00A65B01" w:rsidP="00C303EB">
      <w:pPr>
        <w:jc w:val="both"/>
        <w:rPr>
          <w:rFonts w:asciiTheme="majorHAnsi" w:hAnsiTheme="majorHAnsi" w:cs="Arial"/>
          <w:bCs/>
          <w:lang w:val="ka-GE"/>
        </w:rPr>
      </w:pPr>
      <w:r w:rsidRPr="00A65B01">
        <w:rPr>
          <w:lang w:val="ka-GE"/>
        </w:rPr>
        <w:t xml:space="preserve">ცენტრი </w:t>
      </w:r>
      <w:r w:rsidRPr="00A65B01">
        <w:rPr>
          <w:rFonts w:asciiTheme="majorHAnsi" w:hAnsiTheme="majorHAnsi" w:cs="Arial"/>
          <w:bCs/>
          <w:lang w:val="ka-GE"/>
        </w:rPr>
        <w:t xml:space="preserve">შიდსთან, ტუბერკულოზთან და მალარიასთან ბრძოლის გლობალური ფონდითან 2014 წელს გაფორმებული საგრანტო ხელშეკრულებების: </w:t>
      </w:r>
      <w:r w:rsidRPr="00A65B01">
        <w:rPr>
          <w:rFonts w:ascii="Sylfaen" w:hAnsi="Sylfaen" w:cs="Arial"/>
          <w:bCs/>
          <w:lang w:val="ka-GE"/>
        </w:rPr>
        <w:t>GEO-H-NCDC</w:t>
      </w:r>
      <w:r w:rsidR="00767C66">
        <w:rPr>
          <w:rFonts w:ascii="Sylfaen" w:hAnsi="Sylfaen" w:cs="Arial"/>
          <w:bCs/>
          <w:lang w:val="ka-GE"/>
        </w:rPr>
        <w:t>, მოქმედების ვადა</w:t>
      </w:r>
      <w:r w:rsidRPr="00A65B01">
        <w:rPr>
          <w:rFonts w:asciiTheme="majorHAnsi" w:hAnsiTheme="majorHAnsi" w:cs="Arial"/>
          <w:bCs/>
          <w:lang w:val="ka-GE"/>
        </w:rPr>
        <w:t xml:space="preserve"> 2015 წლის 31 დეკემბერი და GEO-T-NCDC, მოქმედების ვადა 2016 წლის 30 ივნისი</w:t>
      </w:r>
      <w:r w:rsidR="00767C66">
        <w:rPr>
          <w:rFonts w:asciiTheme="majorHAnsi" w:hAnsiTheme="majorHAnsi" w:cs="Arial"/>
          <w:bCs/>
          <w:lang w:val="ka-GE"/>
        </w:rPr>
        <w:t>,</w:t>
      </w:r>
      <w:r>
        <w:rPr>
          <w:rFonts w:asciiTheme="majorHAnsi" w:hAnsiTheme="majorHAnsi" w:cs="Arial"/>
          <w:bCs/>
          <w:lang w:val="ka-GE"/>
        </w:rPr>
        <w:t xml:space="preserve"> ფარგლებში ხორციელდება აივ ინფექცია შიდსითა და </w:t>
      </w:r>
      <w:r w:rsidR="00A80DDB">
        <w:rPr>
          <w:rFonts w:asciiTheme="majorHAnsi" w:hAnsiTheme="majorHAnsi" w:cs="Arial"/>
          <w:bCs/>
          <w:lang w:val="ka-GE"/>
        </w:rPr>
        <w:t>ტუბერკულოზით დაავადებულ პაციენტთა დიაგნოსტით</w:t>
      </w:r>
      <w:r w:rsidR="00C303EB">
        <w:rPr>
          <w:rFonts w:asciiTheme="majorHAnsi" w:hAnsiTheme="majorHAnsi" w:cs="Arial"/>
          <w:bCs/>
          <w:lang w:val="ka-GE"/>
        </w:rPr>
        <w:t>,</w:t>
      </w:r>
      <w:r w:rsidR="00A80DDB">
        <w:rPr>
          <w:rFonts w:asciiTheme="majorHAnsi" w:hAnsiTheme="majorHAnsi" w:cs="Arial"/>
          <w:bCs/>
          <w:lang w:val="ka-GE"/>
        </w:rPr>
        <w:t xml:space="preserve"> მკურნალობისთვის საჭირო მედიკამენტებით</w:t>
      </w:r>
      <w:r w:rsidR="00C303EB">
        <w:rPr>
          <w:rFonts w:asciiTheme="majorHAnsi" w:hAnsiTheme="majorHAnsi" w:cs="Arial"/>
          <w:bCs/>
          <w:lang w:val="ka-GE"/>
        </w:rPr>
        <w:t xml:space="preserve"> და სხვა მნიშვნელოვალი ღონისძიებებით</w:t>
      </w:r>
      <w:r w:rsidR="00A80DDB">
        <w:rPr>
          <w:rFonts w:asciiTheme="majorHAnsi" w:hAnsiTheme="majorHAnsi" w:cs="Arial"/>
          <w:bCs/>
          <w:lang w:val="ka-GE"/>
        </w:rPr>
        <w:t xml:space="preserve"> უზრუნველყოფა. </w:t>
      </w:r>
    </w:p>
    <w:p w:rsidR="00A80DDB" w:rsidRDefault="00A80DDB" w:rsidP="00C303EB">
      <w:pPr>
        <w:jc w:val="both"/>
        <w:rPr>
          <w:rFonts w:asciiTheme="majorHAnsi" w:hAnsiTheme="majorHAnsi" w:cs="Arial"/>
          <w:bCs/>
          <w:lang w:val="ka-GE"/>
        </w:rPr>
      </w:pPr>
      <w:r>
        <w:rPr>
          <w:rFonts w:asciiTheme="majorHAnsi" w:hAnsiTheme="majorHAnsi" w:cs="Arial"/>
          <w:bCs/>
          <w:lang w:val="ka-GE"/>
        </w:rPr>
        <w:t xml:space="preserve">ქვეყნის საკოორდინაცი საბჭომ, რომელსაც ხელმძღვანელობს შრომის, ჯანმრთელობისა და სოციალური დაცვის მინისტრი, დაამტკიცა და </w:t>
      </w:r>
      <w:r w:rsidRPr="00A65B01">
        <w:rPr>
          <w:rFonts w:asciiTheme="majorHAnsi" w:hAnsiTheme="majorHAnsi" w:cs="Arial"/>
          <w:bCs/>
          <w:lang w:val="ka-GE"/>
        </w:rPr>
        <w:t xml:space="preserve">შიდსთან, ტუბერკულოზთან და მალარიასთან ბრძოლის გლობალური </w:t>
      </w:r>
      <w:r>
        <w:rPr>
          <w:rFonts w:asciiTheme="majorHAnsi" w:hAnsiTheme="majorHAnsi" w:cs="Arial"/>
          <w:bCs/>
          <w:lang w:val="ka-GE"/>
        </w:rPr>
        <w:t>ფონდში 2015 წლის 20 აპრილს და 15 ივლისს წარადგინა აივ ინფექცია შიდსისა და ტუბერკულოზის მართვის  პროგრამების ახალი განაცხადები, რომელთა მოქმედების ვადა იქნება 2018 წლის 31 დეკემბრამდე</w:t>
      </w:r>
      <w:r w:rsidR="00767C66">
        <w:rPr>
          <w:rFonts w:asciiTheme="majorHAnsi" w:hAnsiTheme="majorHAnsi" w:cs="Arial"/>
          <w:bCs/>
          <w:lang w:val="ka-GE"/>
        </w:rPr>
        <w:t>, ჯამური სავარაუდო დაფინანსებით - 28 მლნ აშშ დოლარი</w:t>
      </w:r>
      <w:r>
        <w:rPr>
          <w:rFonts w:asciiTheme="majorHAnsi" w:hAnsiTheme="majorHAnsi" w:cs="Arial"/>
          <w:bCs/>
          <w:lang w:val="ka-GE"/>
        </w:rPr>
        <w:t xml:space="preserve">. </w:t>
      </w:r>
    </w:p>
    <w:p w:rsidR="00A80DDB" w:rsidRDefault="00A80DDB" w:rsidP="00C303EB">
      <w:pPr>
        <w:jc w:val="both"/>
        <w:rPr>
          <w:rFonts w:asciiTheme="majorHAnsi" w:hAnsiTheme="majorHAnsi" w:cs="Arial"/>
          <w:bCs/>
          <w:lang w:val="ka-GE"/>
        </w:rPr>
      </w:pPr>
      <w:r>
        <w:rPr>
          <w:rFonts w:asciiTheme="majorHAnsi" w:hAnsiTheme="majorHAnsi" w:cs="Arial"/>
          <w:bCs/>
          <w:lang w:val="ka-GE"/>
        </w:rPr>
        <w:t xml:space="preserve">დონორის დაფინანსების პოლიტიკის თანახმად, მომდევნო წლიდან საგრანტო </w:t>
      </w:r>
      <w:r w:rsidR="00C303EB">
        <w:rPr>
          <w:rFonts w:asciiTheme="majorHAnsi" w:hAnsiTheme="majorHAnsi" w:cs="Arial"/>
          <w:bCs/>
          <w:lang w:val="ka-GE"/>
        </w:rPr>
        <w:t xml:space="preserve">თანხების </w:t>
      </w:r>
      <w:r>
        <w:rPr>
          <w:rFonts w:asciiTheme="majorHAnsi" w:hAnsiTheme="majorHAnsi" w:cs="Arial"/>
          <w:bCs/>
          <w:lang w:val="ka-GE"/>
        </w:rPr>
        <w:t>მიღების წინაპირობას წარმოადგენს   აივ ინფექცია შიდსითა და ტუბერკულოზით დაავადებულ პაციენტთა დიაგნოსტიკის</w:t>
      </w:r>
      <w:r w:rsidR="00486832">
        <w:rPr>
          <w:rFonts w:asciiTheme="majorHAnsi" w:hAnsiTheme="majorHAnsi" w:cs="Arial"/>
          <w:bCs/>
          <w:lang w:val="ka-GE"/>
        </w:rPr>
        <w:t>,</w:t>
      </w:r>
      <w:r>
        <w:rPr>
          <w:rFonts w:asciiTheme="majorHAnsi" w:hAnsiTheme="majorHAnsi" w:cs="Arial"/>
          <w:bCs/>
          <w:lang w:val="ka-GE"/>
        </w:rPr>
        <w:t xml:space="preserve"> მკურნალობისთვის საჭირო მედიკამენტებით უზრუნველყოფის</w:t>
      </w:r>
      <w:r w:rsidR="00486832">
        <w:rPr>
          <w:rFonts w:asciiTheme="majorHAnsi" w:hAnsiTheme="majorHAnsi" w:cs="Arial"/>
          <w:bCs/>
          <w:lang w:val="ka-GE"/>
        </w:rPr>
        <w:t xml:space="preserve">ა და სხვა მნიშვნელოვანი ღონისძიებების განხორციელებისთვის </w:t>
      </w:r>
      <w:r w:rsidR="00C303EB">
        <w:rPr>
          <w:rFonts w:asciiTheme="majorHAnsi" w:hAnsiTheme="majorHAnsi" w:cs="Arial"/>
          <w:bCs/>
          <w:lang w:val="ka-GE"/>
        </w:rPr>
        <w:t xml:space="preserve">აუცილებელი </w:t>
      </w:r>
      <w:r w:rsidR="00767C66">
        <w:rPr>
          <w:rFonts w:asciiTheme="majorHAnsi" w:hAnsiTheme="majorHAnsi" w:cs="Arial"/>
          <w:bCs/>
          <w:lang w:val="ka-GE"/>
        </w:rPr>
        <w:t>საგრანტო დაფინანსების</w:t>
      </w:r>
      <w:r>
        <w:rPr>
          <w:rFonts w:asciiTheme="majorHAnsi" w:hAnsiTheme="majorHAnsi" w:cs="Arial"/>
          <w:bCs/>
          <w:lang w:val="ka-GE"/>
        </w:rPr>
        <w:t xml:space="preserve"> ეტაპობრივი ჩანაცვლება სახელმწიფო დაფინანსებით. </w:t>
      </w:r>
    </w:p>
    <w:p w:rsidR="00A80DDB" w:rsidRDefault="00A80DDB" w:rsidP="00C303EB">
      <w:pPr>
        <w:jc w:val="both"/>
        <w:rPr>
          <w:rFonts w:asciiTheme="majorHAnsi" w:hAnsiTheme="majorHAnsi" w:cs="Arial"/>
          <w:bCs/>
          <w:lang w:val="ka-GE"/>
        </w:rPr>
      </w:pPr>
      <w:r>
        <w:rPr>
          <w:rFonts w:asciiTheme="majorHAnsi" w:hAnsiTheme="majorHAnsi" w:cs="Arial"/>
          <w:bCs/>
          <w:lang w:val="ka-GE"/>
        </w:rPr>
        <w:t xml:space="preserve">ქვეყნის საკოორდინაციო საბჭოს მიერ დამტკიცებულ საგრანტო განაცხადებში </w:t>
      </w:r>
      <w:r w:rsidR="00767C66">
        <w:rPr>
          <w:rFonts w:asciiTheme="majorHAnsi" w:hAnsiTheme="majorHAnsi" w:cs="Arial"/>
          <w:bCs/>
          <w:lang w:val="ka-GE"/>
        </w:rPr>
        <w:t xml:space="preserve">ასახულია აღნიშნული მოთხოვნა და საგრანტო პროექტებიდან ვალდებულებების </w:t>
      </w:r>
      <w:r w:rsidR="00C303EB">
        <w:rPr>
          <w:rFonts w:asciiTheme="majorHAnsi" w:hAnsiTheme="majorHAnsi" w:cs="Arial"/>
          <w:bCs/>
          <w:lang w:val="ka-GE"/>
        </w:rPr>
        <w:t>გადმობარება</w:t>
      </w:r>
      <w:r w:rsidR="00767C66">
        <w:rPr>
          <w:rFonts w:asciiTheme="majorHAnsi" w:hAnsiTheme="majorHAnsi" w:cs="Arial"/>
          <w:bCs/>
          <w:lang w:val="ka-GE"/>
        </w:rPr>
        <w:t xml:space="preserve">  გაწერილია წლების მიხედვით, კერძოდ:</w:t>
      </w:r>
    </w:p>
    <w:p w:rsidR="00A80DDB" w:rsidRDefault="00A80DDB" w:rsidP="00C303EB">
      <w:pPr>
        <w:jc w:val="both"/>
        <w:rPr>
          <w:rFonts w:asciiTheme="majorHAnsi" w:hAnsiTheme="majorHAnsi" w:cs="Arial"/>
          <w:bCs/>
          <w:lang w:val="ka-GE"/>
        </w:rPr>
      </w:pPr>
      <w:r>
        <w:rPr>
          <w:rFonts w:asciiTheme="majorHAnsi" w:hAnsiTheme="majorHAnsi" w:cs="Arial"/>
          <w:bCs/>
          <w:lang w:val="ka-GE"/>
        </w:rPr>
        <w:t>ტუბერკულოზის მართვის პროგრამ</w:t>
      </w:r>
      <w:r w:rsidR="00767C66">
        <w:rPr>
          <w:rFonts w:asciiTheme="majorHAnsi" w:hAnsiTheme="majorHAnsi" w:cs="Arial"/>
          <w:bCs/>
          <w:lang w:val="ka-GE"/>
        </w:rPr>
        <w:t>ის ფარგლებში 2016 წლიდან გლობალური ფონდის გრანტის ფარგლებში არ დაფინანსდება და შესაბამისად, უზრუნველყოფილი უნდა იყოს სახელმწიფო ასიგნებების ფარგლებში:</w:t>
      </w:r>
    </w:p>
    <w:p w:rsidR="00767C66" w:rsidRDefault="00767C66">
      <w:pPr>
        <w:rPr>
          <w:rFonts w:asciiTheme="majorHAnsi" w:hAnsiTheme="majorHAnsi" w:cs="Arial"/>
          <w:bCs/>
          <w:lang w:val="ka-GE"/>
        </w:rPr>
      </w:pPr>
      <w:r>
        <w:rPr>
          <w:rFonts w:asciiTheme="majorHAnsi" w:hAnsiTheme="majorHAnsi" w:cs="Arial"/>
          <w:bCs/>
          <w:lang w:val="ka-GE"/>
        </w:rPr>
        <w:t>2016 წლიდან:</w:t>
      </w:r>
    </w:p>
    <w:p w:rsidR="00767C66" w:rsidRPr="00486832" w:rsidRDefault="00767C66" w:rsidP="0048683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486832">
        <w:rPr>
          <w:rFonts w:asciiTheme="majorHAnsi" w:hAnsiTheme="majorHAnsi" w:cs="Arial"/>
          <w:bCs/>
          <w:lang w:val="ka-GE"/>
        </w:rPr>
        <w:t>ტუბერკულოზის ლაბორატორული დიაგნოსტიკა - ბაქტერიოსკოპული და კულტურალური კვლევისთვისთვის საჭირო სახარჯი მასალები</w:t>
      </w:r>
      <w:r w:rsidR="00486832">
        <w:rPr>
          <w:rFonts w:asciiTheme="majorHAnsi" w:hAnsiTheme="majorHAnsi" w:cs="Arial"/>
          <w:bCs/>
          <w:lang w:val="ka-GE"/>
        </w:rPr>
        <w:t>ს შეძენა;</w:t>
      </w:r>
    </w:p>
    <w:p w:rsidR="00767C66" w:rsidRPr="00486832" w:rsidRDefault="00767C66" w:rsidP="0048683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486832">
        <w:rPr>
          <w:rFonts w:asciiTheme="majorHAnsi" w:hAnsiTheme="majorHAnsi" w:cs="Arial"/>
          <w:bCs/>
          <w:lang w:val="ka-GE"/>
        </w:rPr>
        <w:t xml:space="preserve">ინდივიდუალური დაცვის საშუალებები პერსონალისა და პაციენტებისთვის - </w:t>
      </w:r>
      <w:r w:rsidR="00486832" w:rsidRPr="00486832">
        <w:rPr>
          <w:rFonts w:asciiTheme="majorHAnsi" w:hAnsiTheme="majorHAnsi" w:cs="Arial"/>
          <w:bCs/>
          <w:lang w:val="ka-GE"/>
        </w:rPr>
        <w:t>ნიღბები</w:t>
      </w:r>
      <w:r w:rsidR="00486832">
        <w:rPr>
          <w:rFonts w:asciiTheme="majorHAnsi" w:hAnsiTheme="majorHAnsi" w:cs="Arial"/>
          <w:bCs/>
          <w:lang w:val="ka-GE"/>
        </w:rPr>
        <w:t>ს,</w:t>
      </w:r>
      <w:r w:rsidR="00486832" w:rsidRPr="00486832">
        <w:rPr>
          <w:rFonts w:asciiTheme="majorHAnsi" w:hAnsiTheme="majorHAnsi" w:cs="Arial"/>
          <w:bCs/>
          <w:lang w:val="ka-GE"/>
        </w:rPr>
        <w:t xml:space="preserve"> რესპირატორები</w:t>
      </w:r>
      <w:r w:rsidR="00486832">
        <w:rPr>
          <w:rFonts w:asciiTheme="majorHAnsi" w:hAnsiTheme="majorHAnsi" w:cs="Arial"/>
          <w:bCs/>
          <w:lang w:val="ka-GE"/>
        </w:rPr>
        <w:t>ს შეძენა;</w:t>
      </w:r>
    </w:p>
    <w:p w:rsidR="00486832" w:rsidRPr="00486832" w:rsidRDefault="00486832" w:rsidP="0048683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486832">
        <w:rPr>
          <w:rFonts w:asciiTheme="majorHAnsi" w:hAnsiTheme="majorHAnsi" w:cs="Arial"/>
          <w:bCs/>
          <w:lang w:val="ka-GE"/>
        </w:rPr>
        <w:t>პირველი რიგის ანტიტუბერკულოზური მედიკამენტები</w:t>
      </w:r>
      <w:r>
        <w:rPr>
          <w:rFonts w:asciiTheme="majorHAnsi" w:hAnsiTheme="majorHAnsi" w:cs="Arial"/>
          <w:bCs/>
          <w:lang w:val="ka-GE"/>
        </w:rPr>
        <w:t>ს შეძენა</w:t>
      </w:r>
      <w:r w:rsidR="00C303EB">
        <w:rPr>
          <w:rFonts w:asciiTheme="majorHAnsi" w:hAnsiTheme="majorHAnsi" w:cs="Arial"/>
          <w:bCs/>
          <w:lang w:val="ka-GE"/>
        </w:rPr>
        <w:t>;</w:t>
      </w:r>
    </w:p>
    <w:p w:rsidR="00486832" w:rsidRPr="00486832" w:rsidRDefault="00486832" w:rsidP="0048683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486832">
        <w:rPr>
          <w:rFonts w:asciiTheme="majorHAnsi" w:hAnsiTheme="majorHAnsi" w:cs="Arial"/>
          <w:bCs/>
          <w:lang w:val="ka-GE"/>
        </w:rPr>
        <w:t>სპეციფიურ</w:t>
      </w:r>
      <w:r w:rsidR="00C303EB">
        <w:rPr>
          <w:rFonts w:asciiTheme="majorHAnsi" w:hAnsiTheme="majorHAnsi" w:cs="Arial"/>
          <w:bCs/>
          <w:lang w:val="ka-GE"/>
        </w:rPr>
        <w:t>ი</w:t>
      </w:r>
      <w:r w:rsidRPr="00486832">
        <w:rPr>
          <w:rFonts w:asciiTheme="majorHAnsi" w:hAnsiTheme="majorHAnsi" w:cs="Arial"/>
          <w:bCs/>
          <w:lang w:val="ka-GE"/>
        </w:rPr>
        <w:t xml:space="preserve"> ანტიტუბერკულოზურ</w:t>
      </w:r>
      <w:r w:rsidR="00C303EB">
        <w:rPr>
          <w:rFonts w:asciiTheme="majorHAnsi" w:hAnsiTheme="majorHAnsi" w:cs="Arial"/>
          <w:bCs/>
          <w:lang w:val="ka-GE"/>
        </w:rPr>
        <w:t>ი</w:t>
      </w:r>
      <w:r w:rsidRPr="00486832">
        <w:rPr>
          <w:rFonts w:asciiTheme="majorHAnsi" w:hAnsiTheme="majorHAnsi" w:cs="Arial"/>
          <w:bCs/>
          <w:lang w:val="ka-GE"/>
        </w:rPr>
        <w:t xml:space="preserve"> მედიკამენტების გვერდითი ეფექტების მართვისთვის საჭირო სამკურნალო საშუალებები</w:t>
      </w:r>
      <w:r w:rsidR="00C303EB">
        <w:rPr>
          <w:rFonts w:asciiTheme="majorHAnsi" w:hAnsiTheme="majorHAnsi" w:cs="Arial"/>
          <w:bCs/>
          <w:lang w:val="ka-GE"/>
        </w:rPr>
        <w:t>თ პაციენტთა</w:t>
      </w:r>
      <w:r>
        <w:rPr>
          <w:rFonts w:asciiTheme="majorHAnsi" w:hAnsiTheme="majorHAnsi" w:cs="Arial"/>
          <w:bCs/>
          <w:lang w:val="ka-GE"/>
        </w:rPr>
        <w:t xml:space="preserve"> უზრუნველყოფა;</w:t>
      </w:r>
    </w:p>
    <w:p w:rsidR="00486832" w:rsidRDefault="00486832" w:rsidP="0048683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486832">
        <w:rPr>
          <w:rFonts w:asciiTheme="majorHAnsi" w:hAnsiTheme="majorHAnsi" w:cs="Arial"/>
          <w:bCs/>
          <w:lang w:val="ka-GE"/>
        </w:rPr>
        <w:t>მკურნალობაზე დამყოლობის გაუმჯობესების მიზნით პაციენტთა ფულადი წახალისების სქემის თანადაფინანსება - საშემოსავლო გადასახადის დაფარვა რეზისტენტულ და სენსიტიურ პაციენტ</w:t>
      </w:r>
      <w:r>
        <w:rPr>
          <w:rFonts w:asciiTheme="majorHAnsi" w:hAnsiTheme="majorHAnsi" w:cs="Arial"/>
          <w:bCs/>
          <w:lang w:val="ka-GE"/>
        </w:rPr>
        <w:t xml:space="preserve">ებისთვის და </w:t>
      </w:r>
      <w:r w:rsidRPr="00486832">
        <w:rPr>
          <w:rFonts w:asciiTheme="majorHAnsi" w:hAnsiTheme="majorHAnsi" w:cs="Arial"/>
          <w:bCs/>
          <w:lang w:val="ka-GE"/>
        </w:rPr>
        <w:t xml:space="preserve">ფულადი წახალისების </w:t>
      </w:r>
      <w:r>
        <w:rPr>
          <w:rFonts w:asciiTheme="majorHAnsi" w:hAnsiTheme="majorHAnsi" w:cs="Arial"/>
          <w:bCs/>
          <w:lang w:val="ka-GE"/>
        </w:rPr>
        <w:t>დაფინანსება</w:t>
      </w:r>
      <w:r w:rsidRPr="00486832">
        <w:rPr>
          <w:rFonts w:asciiTheme="majorHAnsi" w:hAnsiTheme="majorHAnsi" w:cs="Arial"/>
          <w:bCs/>
          <w:lang w:val="ka-GE"/>
        </w:rPr>
        <w:t xml:space="preserve"> 225-მდე რეზისტენტული პაციენტის</w:t>
      </w:r>
      <w:r>
        <w:rPr>
          <w:rFonts w:asciiTheme="majorHAnsi" w:hAnsiTheme="majorHAnsi" w:cs="Arial"/>
          <w:bCs/>
          <w:lang w:val="ka-GE"/>
        </w:rPr>
        <w:t>თვის</w:t>
      </w:r>
      <w:r w:rsidRPr="00486832">
        <w:rPr>
          <w:rFonts w:asciiTheme="majorHAnsi" w:hAnsiTheme="majorHAnsi" w:cs="Arial"/>
          <w:bCs/>
          <w:lang w:val="ka-GE"/>
        </w:rPr>
        <w:t>.</w:t>
      </w:r>
    </w:p>
    <w:p w:rsidR="00040878" w:rsidRDefault="00040878" w:rsidP="00040878">
      <w:pPr>
        <w:spacing w:line="240" w:lineRule="auto"/>
        <w:rPr>
          <w:rFonts w:asciiTheme="majorHAnsi" w:hAnsiTheme="majorHAnsi" w:cs="Arial"/>
          <w:bCs/>
          <w:lang w:val="ka-GE"/>
        </w:rPr>
      </w:pPr>
    </w:p>
    <w:p w:rsidR="00040878" w:rsidRDefault="00040878" w:rsidP="00040878">
      <w:pPr>
        <w:spacing w:line="240" w:lineRule="auto"/>
        <w:rPr>
          <w:rFonts w:asciiTheme="majorHAnsi" w:hAnsiTheme="majorHAnsi" w:cs="Arial"/>
          <w:bCs/>
          <w:lang w:val="ka-GE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6720"/>
        <w:gridCol w:w="2500"/>
      </w:tblGrid>
      <w:tr w:rsidR="00040878" w:rsidRPr="00040878" w:rsidTr="0004087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  <w:t>ბიუჯეტის დეტალური განაწილება ღონისძიებების მიხედვით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</w:pPr>
            <w:r w:rsidRPr="00040878"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  <w:t xml:space="preserve"> 2016 წელი (ლარი) </w:t>
            </w:r>
          </w:p>
        </w:tc>
      </w:tr>
      <w:tr w:rsidR="00040878" w:rsidRPr="00040878" w:rsidTr="00040878">
        <w:trPr>
          <w:trHeight w:val="9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040878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ტუბერკულოზის ლაბორატორული დიაგნოსტიკა - ბაქტერიოსკოპული და კულტურალური კვლევისთვისთვის საჭირო სახარჯი მასალების შეძენა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040878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               250 000,00      </w:t>
            </w:r>
          </w:p>
        </w:tc>
      </w:tr>
      <w:tr w:rsidR="00040878" w:rsidRPr="00040878" w:rsidTr="00040878">
        <w:trPr>
          <w:trHeight w:val="6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040878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ინდივიდუალური დაცვის საშუალებები პერსონალისა და პაციენტებისთვის - ნიღბების, რესპირატორების შეძენა;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878" w:rsidRPr="00EC2D69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</w:pPr>
            <w:r w:rsidRPr="00EC2D69"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  <w:t xml:space="preserve">                  47 000,00      </w:t>
            </w:r>
          </w:p>
        </w:tc>
      </w:tr>
      <w:tr w:rsidR="00040878" w:rsidRPr="00040878" w:rsidTr="00040878">
        <w:trPr>
          <w:trHeight w:val="6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040878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პირველი რიგის ანტიტუბერკულოზური მედიკამენტების შეძენა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040878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               196 000,00      </w:t>
            </w:r>
          </w:p>
        </w:tc>
      </w:tr>
      <w:tr w:rsidR="00040878" w:rsidRPr="00040878" w:rsidTr="00040878">
        <w:trPr>
          <w:trHeight w:val="9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040878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სპეციფიური ანტიტუბერკულოზური მედიკამენტების გვერდითი ეფექტების მართვისთვის საჭირო სამკურნალო საშუალებებით პაციენტთა უზრუნველყოფა;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878" w:rsidRPr="00EC2D69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</w:pPr>
            <w:r w:rsidRPr="00EC2D69"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  <w:t xml:space="preserve">                  50 000,00      </w:t>
            </w:r>
          </w:p>
        </w:tc>
      </w:tr>
      <w:tr w:rsidR="00040878" w:rsidRPr="00040878" w:rsidTr="00040878">
        <w:trPr>
          <w:trHeight w:val="15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0408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a-GE" w:eastAsia="ka-GE"/>
              </w:rPr>
              <w:t> </w:t>
            </w:r>
            <w:r w:rsidRPr="00040878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მკურნალობაზე დამყოლობის გაუმჯობესების მიზნით პაციენტთა ფულადი წახალისების სქემის თანადაფინანსება - საშემოსავლო გადასახადის დაფარვა რეზისტენტულ და სენსიტიურ პაციენტებისთვის და ფულადი წახალისების დაფინანსება 225-მდე რეზისტენტული პაციენტისთვის.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040878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               453 000,00      </w:t>
            </w:r>
          </w:p>
        </w:tc>
      </w:tr>
      <w:tr w:rsidR="00040878" w:rsidRPr="00040878" w:rsidTr="0004087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</w:pPr>
            <w:r w:rsidRPr="00040878"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  <w:t>სულ: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878" w:rsidRPr="00040878" w:rsidRDefault="00040878" w:rsidP="0004087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</w:pPr>
            <w:r w:rsidRPr="00040878"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  <w:t xml:space="preserve">         996 000,00      </w:t>
            </w:r>
          </w:p>
        </w:tc>
      </w:tr>
    </w:tbl>
    <w:p w:rsidR="00040878" w:rsidRPr="00040878" w:rsidRDefault="00040878" w:rsidP="00040878">
      <w:pPr>
        <w:spacing w:line="240" w:lineRule="auto"/>
        <w:rPr>
          <w:rFonts w:asciiTheme="majorHAnsi" w:hAnsiTheme="majorHAnsi" w:cs="Arial"/>
          <w:bCs/>
          <w:lang w:val="ka-GE"/>
        </w:rPr>
      </w:pPr>
    </w:p>
    <w:p w:rsidR="00486832" w:rsidRDefault="00486832">
      <w:pPr>
        <w:rPr>
          <w:rFonts w:asciiTheme="majorHAnsi" w:hAnsiTheme="majorHAnsi" w:cs="Arial"/>
          <w:bCs/>
          <w:lang w:val="ka-GE"/>
        </w:rPr>
      </w:pPr>
    </w:p>
    <w:p w:rsidR="00A80DDB" w:rsidRDefault="00E97781">
      <w:pPr>
        <w:rPr>
          <w:rFonts w:asciiTheme="majorHAnsi" w:hAnsiTheme="majorHAnsi" w:cs="Arial"/>
          <w:bCs/>
          <w:lang w:val="ka-GE"/>
        </w:rPr>
      </w:pPr>
      <w:r>
        <w:rPr>
          <w:rFonts w:asciiTheme="majorHAnsi" w:hAnsiTheme="majorHAnsi" w:cs="Arial"/>
          <w:bCs/>
          <w:lang w:val="ka-GE"/>
        </w:rPr>
        <w:t>2017</w:t>
      </w:r>
      <w:r w:rsidR="00A80DDB">
        <w:rPr>
          <w:rFonts w:asciiTheme="majorHAnsi" w:hAnsiTheme="majorHAnsi" w:cs="Arial"/>
          <w:bCs/>
          <w:lang w:val="ka-GE"/>
        </w:rPr>
        <w:t xml:space="preserve"> წლიდან</w:t>
      </w:r>
      <w:r>
        <w:rPr>
          <w:rFonts w:asciiTheme="majorHAnsi" w:hAnsiTheme="majorHAnsi" w:cs="Arial"/>
          <w:bCs/>
          <w:lang w:val="ka-GE"/>
        </w:rPr>
        <w:t>:</w:t>
      </w:r>
    </w:p>
    <w:p w:rsidR="00E97781" w:rsidRDefault="00E97781" w:rsidP="00E97781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>
        <w:rPr>
          <w:rFonts w:asciiTheme="majorHAnsi" w:hAnsiTheme="majorHAnsi" w:cs="Arial"/>
          <w:bCs/>
          <w:lang w:val="ka-GE"/>
        </w:rPr>
        <w:t>მეორე</w:t>
      </w:r>
      <w:r w:rsidRPr="00486832">
        <w:rPr>
          <w:rFonts w:asciiTheme="majorHAnsi" w:hAnsiTheme="majorHAnsi" w:cs="Arial"/>
          <w:bCs/>
          <w:lang w:val="ka-GE"/>
        </w:rPr>
        <w:t xml:space="preserve"> რიგის ანტიტუბერკულოზური მედიკამენტები</w:t>
      </w:r>
      <w:r>
        <w:rPr>
          <w:rFonts w:asciiTheme="majorHAnsi" w:hAnsiTheme="majorHAnsi" w:cs="Arial"/>
          <w:bCs/>
          <w:lang w:val="ka-GE"/>
        </w:rPr>
        <w:t xml:space="preserve">ს </w:t>
      </w:r>
      <w:r w:rsidR="0017788B">
        <w:rPr>
          <w:rFonts w:asciiTheme="majorHAnsi" w:hAnsiTheme="majorHAnsi" w:cs="Arial"/>
          <w:bCs/>
          <w:lang w:val="ka-GE"/>
        </w:rPr>
        <w:t>25%-ის დაფინანსება</w:t>
      </w:r>
      <w:r w:rsidR="00C303EB">
        <w:rPr>
          <w:rFonts w:asciiTheme="majorHAnsi" w:hAnsiTheme="majorHAnsi" w:cs="Arial"/>
          <w:bCs/>
          <w:lang w:val="ka-GE"/>
        </w:rPr>
        <w:t>;</w:t>
      </w:r>
    </w:p>
    <w:p w:rsidR="0017788B" w:rsidRDefault="0017788B" w:rsidP="00E97781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>
        <w:rPr>
          <w:rFonts w:asciiTheme="majorHAnsi" w:hAnsiTheme="majorHAnsi" w:cs="Arial"/>
          <w:bCs/>
          <w:lang w:val="ka-GE"/>
        </w:rPr>
        <w:t>ტუბერკულოზის დიაგნოსტიკის აპარატურის შენახვის ხარჯების თანადაფინანსება</w:t>
      </w:r>
      <w:r w:rsidR="00C303EB">
        <w:rPr>
          <w:rFonts w:asciiTheme="majorHAnsi" w:hAnsiTheme="majorHAnsi" w:cs="Arial"/>
          <w:bCs/>
          <w:lang w:val="ka-GE"/>
        </w:rPr>
        <w:t>;</w:t>
      </w:r>
    </w:p>
    <w:p w:rsidR="0017788B" w:rsidRPr="00486832" w:rsidRDefault="0017788B" w:rsidP="0017788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486832">
        <w:rPr>
          <w:rFonts w:asciiTheme="majorHAnsi" w:hAnsiTheme="majorHAnsi" w:cs="Arial"/>
          <w:bCs/>
          <w:lang w:val="ka-GE"/>
        </w:rPr>
        <w:t>მკურნალობაზე დამყოლობის გაუმჯობესების მიზნით პაციენტთა ფულადი წახალისების სქემის თანადაფინანსება - საშემოსავლო გადასახადის დაფარვა რეზისტენტულ და სენსიტიურ პაციენტ</w:t>
      </w:r>
      <w:r>
        <w:rPr>
          <w:rFonts w:asciiTheme="majorHAnsi" w:hAnsiTheme="majorHAnsi" w:cs="Arial"/>
          <w:bCs/>
          <w:lang w:val="ka-GE"/>
        </w:rPr>
        <w:t xml:space="preserve">ებისთვის და </w:t>
      </w:r>
      <w:r w:rsidRPr="00486832">
        <w:rPr>
          <w:rFonts w:asciiTheme="majorHAnsi" w:hAnsiTheme="majorHAnsi" w:cs="Arial"/>
          <w:bCs/>
          <w:lang w:val="ka-GE"/>
        </w:rPr>
        <w:t xml:space="preserve">ფულადი წახალისების </w:t>
      </w:r>
      <w:r>
        <w:rPr>
          <w:rFonts w:asciiTheme="majorHAnsi" w:hAnsiTheme="majorHAnsi" w:cs="Arial"/>
          <w:bCs/>
          <w:lang w:val="ka-GE"/>
        </w:rPr>
        <w:t>დაფინანსება</w:t>
      </w:r>
      <w:r w:rsidRPr="00486832">
        <w:rPr>
          <w:rFonts w:asciiTheme="majorHAnsi" w:hAnsiTheme="majorHAnsi" w:cs="Arial"/>
          <w:bCs/>
          <w:lang w:val="ka-GE"/>
        </w:rPr>
        <w:t xml:space="preserve"> </w:t>
      </w:r>
      <w:r w:rsidR="00C303EB">
        <w:rPr>
          <w:rFonts w:asciiTheme="majorHAnsi" w:hAnsiTheme="majorHAnsi" w:cs="Arial"/>
          <w:bCs/>
          <w:lang w:val="ka-GE"/>
        </w:rPr>
        <w:t>300</w:t>
      </w:r>
      <w:r w:rsidRPr="00486832">
        <w:rPr>
          <w:rFonts w:asciiTheme="majorHAnsi" w:hAnsiTheme="majorHAnsi" w:cs="Arial"/>
          <w:bCs/>
          <w:lang w:val="ka-GE"/>
        </w:rPr>
        <w:t>-მდე რეზისტენტული პაციენტის</w:t>
      </w:r>
      <w:r>
        <w:rPr>
          <w:rFonts w:asciiTheme="majorHAnsi" w:hAnsiTheme="majorHAnsi" w:cs="Arial"/>
          <w:bCs/>
          <w:lang w:val="ka-GE"/>
        </w:rPr>
        <w:t>თვის</w:t>
      </w:r>
      <w:r w:rsidRPr="00486832">
        <w:rPr>
          <w:rFonts w:asciiTheme="majorHAnsi" w:hAnsiTheme="majorHAnsi" w:cs="Arial"/>
          <w:bCs/>
          <w:lang w:val="ka-GE"/>
        </w:rPr>
        <w:t>.</w:t>
      </w:r>
    </w:p>
    <w:p w:rsidR="00C303EB" w:rsidRDefault="00C303EB" w:rsidP="00C303EB">
      <w:pPr>
        <w:rPr>
          <w:rFonts w:asciiTheme="majorHAnsi" w:hAnsiTheme="majorHAnsi" w:cs="Arial"/>
          <w:bCs/>
          <w:lang w:val="ka-GE"/>
        </w:rPr>
      </w:pPr>
      <w:r>
        <w:rPr>
          <w:rFonts w:asciiTheme="majorHAnsi" w:hAnsiTheme="majorHAnsi" w:cs="Arial"/>
          <w:bCs/>
          <w:lang w:val="ka-GE"/>
        </w:rPr>
        <w:t>2018 წლიდან:</w:t>
      </w:r>
    </w:p>
    <w:p w:rsidR="00C303EB" w:rsidRDefault="00C303EB" w:rsidP="00C303E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>
        <w:rPr>
          <w:rFonts w:asciiTheme="majorHAnsi" w:hAnsiTheme="majorHAnsi" w:cs="Arial"/>
          <w:bCs/>
          <w:lang w:val="ka-GE"/>
        </w:rPr>
        <w:t>მეორე</w:t>
      </w:r>
      <w:r w:rsidRPr="00486832">
        <w:rPr>
          <w:rFonts w:asciiTheme="majorHAnsi" w:hAnsiTheme="majorHAnsi" w:cs="Arial"/>
          <w:bCs/>
          <w:lang w:val="ka-GE"/>
        </w:rPr>
        <w:t xml:space="preserve"> რიგის ანტიტუბერკულოზური მედიკამენტები</w:t>
      </w:r>
      <w:r>
        <w:rPr>
          <w:rFonts w:asciiTheme="majorHAnsi" w:hAnsiTheme="majorHAnsi" w:cs="Arial"/>
          <w:bCs/>
          <w:lang w:val="ka-GE"/>
        </w:rPr>
        <w:t>ს 75%-ის დაფინანსება</w:t>
      </w:r>
    </w:p>
    <w:p w:rsidR="00C303EB" w:rsidRPr="00486832" w:rsidRDefault="00C303EB" w:rsidP="00C303E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486832">
        <w:rPr>
          <w:rFonts w:asciiTheme="majorHAnsi" w:hAnsiTheme="majorHAnsi" w:cs="Arial"/>
          <w:bCs/>
          <w:lang w:val="ka-GE"/>
        </w:rPr>
        <w:t>მკურნალობაზე დამყოლობის გაუმჯობესების მიზნით პაციენტთა ფულადი წახალისების სქემის თანადაფინანსება - საშემოსავლო გადასახადის დაფარვა რეზისტენტულ და სენსიტიურ პაციენტ</w:t>
      </w:r>
      <w:r>
        <w:rPr>
          <w:rFonts w:asciiTheme="majorHAnsi" w:hAnsiTheme="majorHAnsi" w:cs="Arial"/>
          <w:bCs/>
          <w:lang w:val="ka-GE"/>
        </w:rPr>
        <w:t xml:space="preserve">ებისთვის და </w:t>
      </w:r>
      <w:r w:rsidRPr="00486832">
        <w:rPr>
          <w:rFonts w:asciiTheme="majorHAnsi" w:hAnsiTheme="majorHAnsi" w:cs="Arial"/>
          <w:bCs/>
          <w:lang w:val="ka-GE"/>
        </w:rPr>
        <w:t xml:space="preserve">ფულადი წახალისების </w:t>
      </w:r>
      <w:r>
        <w:rPr>
          <w:rFonts w:asciiTheme="majorHAnsi" w:hAnsiTheme="majorHAnsi" w:cs="Arial"/>
          <w:bCs/>
          <w:lang w:val="ka-GE"/>
        </w:rPr>
        <w:t>დაფინანსება</w:t>
      </w:r>
      <w:r w:rsidRPr="00486832">
        <w:rPr>
          <w:rFonts w:asciiTheme="majorHAnsi" w:hAnsiTheme="majorHAnsi" w:cs="Arial"/>
          <w:bCs/>
          <w:lang w:val="ka-GE"/>
        </w:rPr>
        <w:t xml:space="preserve"> </w:t>
      </w:r>
      <w:r>
        <w:rPr>
          <w:rFonts w:asciiTheme="majorHAnsi" w:hAnsiTheme="majorHAnsi" w:cs="Arial"/>
          <w:bCs/>
          <w:lang w:val="ka-GE"/>
        </w:rPr>
        <w:t>375</w:t>
      </w:r>
      <w:r w:rsidRPr="00486832">
        <w:rPr>
          <w:rFonts w:asciiTheme="majorHAnsi" w:hAnsiTheme="majorHAnsi" w:cs="Arial"/>
          <w:bCs/>
          <w:lang w:val="ka-GE"/>
        </w:rPr>
        <w:t>-მდე რეზისტენტული პაციენტის</w:t>
      </w:r>
      <w:r>
        <w:rPr>
          <w:rFonts w:asciiTheme="majorHAnsi" w:hAnsiTheme="majorHAnsi" w:cs="Arial"/>
          <w:bCs/>
          <w:lang w:val="ka-GE"/>
        </w:rPr>
        <w:t>თვის</w:t>
      </w:r>
      <w:r w:rsidRPr="00486832">
        <w:rPr>
          <w:rFonts w:asciiTheme="majorHAnsi" w:hAnsiTheme="majorHAnsi" w:cs="Arial"/>
          <w:bCs/>
          <w:lang w:val="ka-GE"/>
        </w:rPr>
        <w:t>.</w:t>
      </w:r>
    </w:p>
    <w:p w:rsidR="00040878" w:rsidRDefault="00040878">
      <w:pPr>
        <w:rPr>
          <w:b/>
          <w:lang w:val="ka-GE"/>
        </w:rPr>
      </w:pPr>
    </w:p>
    <w:p w:rsidR="00E97781" w:rsidRPr="00040878" w:rsidRDefault="002324D2">
      <w:pPr>
        <w:rPr>
          <w:b/>
          <w:lang w:val="ka-GE"/>
        </w:rPr>
      </w:pPr>
      <w:r w:rsidRPr="00040878">
        <w:rPr>
          <w:b/>
          <w:lang w:val="ka-GE"/>
        </w:rPr>
        <w:t xml:space="preserve">გლობალური ფონდის შიდსის პროგრამის ფარგლებში 2016 წლიდან აღარ დაფინანსდება და უნდა იყოს გათვალისწინებული სახელმწიფო </w:t>
      </w:r>
      <w:r w:rsidR="007B478B" w:rsidRPr="00040878">
        <w:rPr>
          <w:b/>
          <w:lang w:val="ka-GE"/>
        </w:rPr>
        <w:t>ასიგნებებში შემდეგი ხარჯები:</w:t>
      </w:r>
    </w:p>
    <w:p w:rsidR="007B478B" w:rsidRPr="007B478B" w:rsidRDefault="007B478B" w:rsidP="007B478B">
      <w:pPr>
        <w:spacing w:after="160" w:line="259" w:lineRule="auto"/>
        <w:rPr>
          <w:rFonts w:ascii="Sylfaen" w:hAnsi="Sylfaen"/>
          <w:lang w:val="ka-GE"/>
        </w:rPr>
      </w:pPr>
      <w:r w:rsidRPr="007B478B">
        <w:rPr>
          <w:rFonts w:ascii="Sylfaen" w:hAnsi="Sylfaen"/>
          <w:lang w:val="ka-GE"/>
        </w:rPr>
        <w:t xml:space="preserve">2016 </w:t>
      </w:r>
      <w:r>
        <w:rPr>
          <w:rFonts w:ascii="Sylfaen" w:hAnsi="Sylfaen"/>
          <w:lang w:val="ka-GE"/>
        </w:rPr>
        <w:t>წლიდან:</w:t>
      </w:r>
    </w:p>
    <w:p w:rsidR="007B478B" w:rsidRPr="00040878" w:rsidRDefault="007B478B" w:rsidP="0004087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bookmarkStart w:id="0" w:name="_GoBack"/>
      <w:r w:rsidRPr="00040878">
        <w:rPr>
          <w:rFonts w:asciiTheme="majorHAnsi" w:hAnsiTheme="majorHAnsi" w:cs="Arial"/>
          <w:bCs/>
          <w:lang w:val="ka-GE"/>
        </w:rPr>
        <w:t xml:space="preserve">პირველი რიგის არვ მედიკამენტების </w:t>
      </w:r>
      <w:r w:rsidR="00182BAC" w:rsidRPr="00040878">
        <w:rPr>
          <w:rFonts w:asciiTheme="majorHAnsi" w:hAnsiTheme="majorHAnsi" w:cs="Arial"/>
          <w:bCs/>
          <w:lang w:val="ka-GE"/>
        </w:rPr>
        <w:t>100%-ის დაფინანსება</w:t>
      </w:r>
      <w:r w:rsidR="00C319C5" w:rsidRPr="00040878">
        <w:rPr>
          <w:rFonts w:asciiTheme="majorHAnsi" w:hAnsiTheme="majorHAnsi" w:cs="Arial"/>
          <w:bCs/>
          <w:lang w:val="ka-GE"/>
        </w:rPr>
        <w:t xml:space="preserve"> - 2,</w:t>
      </w:r>
      <w:r w:rsidR="00F55052">
        <w:rPr>
          <w:rFonts w:asciiTheme="majorHAnsi" w:hAnsiTheme="majorHAnsi" w:cs="Arial"/>
          <w:bCs/>
        </w:rPr>
        <w:t>630,000</w:t>
      </w:r>
      <w:r w:rsidR="00C319C5" w:rsidRPr="00040878">
        <w:rPr>
          <w:rFonts w:asciiTheme="majorHAnsi" w:hAnsiTheme="majorHAnsi" w:cs="Arial"/>
          <w:bCs/>
          <w:lang w:val="ka-GE"/>
        </w:rPr>
        <w:t xml:space="preserve"> ლარი;</w:t>
      </w:r>
      <w:r w:rsidRPr="00040878">
        <w:rPr>
          <w:rFonts w:asciiTheme="majorHAnsi" w:hAnsiTheme="majorHAnsi" w:cs="Arial"/>
          <w:bCs/>
          <w:lang w:val="ka-GE"/>
        </w:rPr>
        <w:t xml:space="preserve"> (აღნიშნული ხარჯი 2015 წელს გათვალისწინებულ ხარჯებთან შედარებით გაზრდილია ჯანმრთელობის დაცვის მსოფლიო ორგანიზაციის განახლებული </w:t>
      </w:r>
      <w:r w:rsidRPr="00040878">
        <w:rPr>
          <w:rFonts w:asciiTheme="majorHAnsi" w:hAnsiTheme="majorHAnsi" w:cs="Arial"/>
          <w:bCs/>
          <w:lang w:val="ka-GE"/>
        </w:rPr>
        <w:lastRenderedPageBreak/>
        <w:t xml:space="preserve">მკურნალობის რეჟიმების და პაციენტების პროგნოზული რაოდენობის გათვალისწინებით). </w:t>
      </w:r>
    </w:p>
    <w:bookmarkEnd w:id="0"/>
    <w:p w:rsidR="007B478B" w:rsidRPr="007B478B" w:rsidRDefault="007B478B" w:rsidP="007B478B">
      <w:pPr>
        <w:spacing w:after="160" w:line="259" w:lineRule="auto"/>
        <w:rPr>
          <w:rFonts w:ascii="Sylfaen" w:hAnsi="Sylfaen"/>
          <w:lang w:val="ka-GE"/>
        </w:rPr>
      </w:pPr>
      <w:r w:rsidRPr="009A0D4B">
        <w:rPr>
          <w:rFonts w:ascii="Sylfaen" w:hAnsi="Sylfaen"/>
          <w:highlight w:val="yellow"/>
          <w:lang w:val="ka-GE"/>
        </w:rPr>
        <w:t>2017 წლიდან:</w:t>
      </w:r>
    </w:p>
    <w:p w:rsidR="00182BAC" w:rsidRPr="00040878" w:rsidRDefault="007B478B" w:rsidP="0004087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040878">
        <w:rPr>
          <w:rFonts w:asciiTheme="majorHAnsi" w:hAnsiTheme="majorHAnsi" w:cs="Arial"/>
          <w:bCs/>
          <w:lang w:val="ka-GE"/>
        </w:rPr>
        <w:t>პირველი რიგის არვ მედიკამენტების 100% და მეორე რიგის არვ მედიკამენტების 25%</w:t>
      </w:r>
      <w:r w:rsidR="00182BAC" w:rsidRPr="00040878">
        <w:rPr>
          <w:rFonts w:asciiTheme="majorHAnsi" w:hAnsiTheme="majorHAnsi" w:cs="Arial"/>
          <w:bCs/>
          <w:lang w:val="ka-GE"/>
        </w:rPr>
        <w:t>-ს დაფინანსება</w:t>
      </w:r>
      <w:r w:rsidRPr="00040878">
        <w:rPr>
          <w:rFonts w:asciiTheme="majorHAnsi" w:hAnsiTheme="majorHAnsi" w:cs="Arial"/>
          <w:bCs/>
          <w:lang w:val="ka-GE"/>
        </w:rPr>
        <w:t xml:space="preserve">. </w:t>
      </w:r>
    </w:p>
    <w:p w:rsidR="00182BAC" w:rsidRPr="00040878" w:rsidRDefault="007B478B" w:rsidP="0004087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040878">
        <w:rPr>
          <w:rFonts w:asciiTheme="majorHAnsi" w:hAnsiTheme="majorHAnsi" w:cs="Arial"/>
          <w:bCs/>
          <w:lang w:val="ka-GE"/>
        </w:rPr>
        <w:t xml:space="preserve">არვ მკურნალობის ლაბორატორიული მონიტორინგისთვის საჭირო ტესტ-სისტემებსაც (100%). </w:t>
      </w:r>
      <w:r w:rsidR="00182BAC" w:rsidRPr="00040878">
        <w:rPr>
          <w:rFonts w:asciiTheme="majorHAnsi" w:hAnsiTheme="majorHAnsi" w:cs="Arial"/>
          <w:bCs/>
          <w:lang w:val="ka-GE"/>
        </w:rPr>
        <w:t xml:space="preserve">მაღალი რისკის ჯგუფებში აივ პრევენციის </w:t>
      </w:r>
      <w:r w:rsidRPr="00040878">
        <w:rPr>
          <w:rFonts w:asciiTheme="majorHAnsi" w:hAnsiTheme="majorHAnsi" w:cs="Arial"/>
          <w:bCs/>
          <w:lang w:val="ka-GE"/>
        </w:rPr>
        <w:t>კომპონენტისთვის სწრაფი ტესტების 100</w:t>
      </w:r>
      <w:r w:rsidR="00182BAC" w:rsidRPr="00040878">
        <w:rPr>
          <w:rFonts w:asciiTheme="majorHAnsi" w:hAnsiTheme="majorHAnsi" w:cs="Arial"/>
          <w:bCs/>
          <w:lang w:val="ka-GE"/>
        </w:rPr>
        <w:t>%-ის შესყიდვა;</w:t>
      </w:r>
    </w:p>
    <w:p w:rsidR="007B478B" w:rsidRPr="009A0D4B" w:rsidRDefault="007B478B" w:rsidP="0004087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highlight w:val="yellow"/>
          <w:lang w:val="ka-GE"/>
        </w:rPr>
      </w:pPr>
      <w:r w:rsidRPr="009A0D4B">
        <w:rPr>
          <w:rFonts w:asciiTheme="majorHAnsi" w:hAnsiTheme="majorHAnsi" w:cs="Arial"/>
          <w:bCs/>
          <w:highlight w:val="yellow"/>
          <w:lang w:val="ka-GE"/>
        </w:rPr>
        <w:t xml:space="preserve">სახელმწიფო ასიგნებებში გასათვალისწინებელი იქნება ასევე მეთადონის პროგრამის ღირებულება გათვლილი 800 პაციენტზე (700 სამოქალაქო და 100 პატიმარი). </w:t>
      </w:r>
    </w:p>
    <w:p w:rsidR="007B478B" w:rsidRPr="007B478B" w:rsidRDefault="007B478B" w:rsidP="007B478B">
      <w:pPr>
        <w:spacing w:after="160" w:line="259" w:lineRule="auto"/>
        <w:rPr>
          <w:rFonts w:ascii="Sylfaen" w:hAnsi="Sylfaen"/>
          <w:lang w:val="ka-GE"/>
        </w:rPr>
      </w:pPr>
    </w:p>
    <w:p w:rsidR="007B478B" w:rsidRPr="007B478B" w:rsidRDefault="007B478B" w:rsidP="007B478B">
      <w:pPr>
        <w:spacing w:after="160" w:line="259" w:lineRule="auto"/>
        <w:rPr>
          <w:rFonts w:ascii="Sylfaen" w:hAnsi="Sylfaen"/>
          <w:lang w:val="ka-GE"/>
        </w:rPr>
      </w:pPr>
      <w:r w:rsidRPr="007B478B">
        <w:rPr>
          <w:rFonts w:ascii="Sylfaen" w:hAnsi="Sylfaen"/>
          <w:lang w:val="ka-GE"/>
        </w:rPr>
        <w:t xml:space="preserve">2018 </w:t>
      </w:r>
      <w:r>
        <w:rPr>
          <w:rFonts w:ascii="Sylfaen" w:hAnsi="Sylfaen"/>
          <w:lang w:val="ka-GE"/>
        </w:rPr>
        <w:t>წლიდან:</w:t>
      </w:r>
    </w:p>
    <w:p w:rsidR="007B478B" w:rsidRPr="00040878" w:rsidRDefault="007B478B" w:rsidP="0004087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040878">
        <w:rPr>
          <w:rFonts w:asciiTheme="majorHAnsi" w:hAnsiTheme="majorHAnsi" w:cs="Arial"/>
          <w:bCs/>
          <w:lang w:val="ka-GE"/>
        </w:rPr>
        <w:t xml:space="preserve">პირველი რიგის არვ მედიკამენტების 100% და მეორე რიგის არვ მედიკამენტების 75%; </w:t>
      </w:r>
    </w:p>
    <w:p w:rsidR="00182BAC" w:rsidRPr="00040878" w:rsidRDefault="007B478B" w:rsidP="0004087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040878">
        <w:rPr>
          <w:rFonts w:asciiTheme="majorHAnsi" w:hAnsiTheme="majorHAnsi" w:cs="Arial"/>
          <w:bCs/>
          <w:lang w:val="ka-GE"/>
        </w:rPr>
        <w:t>არვ მკურნალობის ლაბორატორიული მონიტორინგისთვის საჭირო ტესტ-</w:t>
      </w:r>
      <w:r w:rsidR="00182BAC" w:rsidRPr="00040878">
        <w:rPr>
          <w:rFonts w:asciiTheme="majorHAnsi" w:hAnsiTheme="majorHAnsi" w:cs="Arial"/>
          <w:bCs/>
          <w:lang w:val="ka-GE"/>
        </w:rPr>
        <w:t>სისტემების 100%</w:t>
      </w:r>
      <w:r w:rsidRPr="00040878">
        <w:rPr>
          <w:rFonts w:asciiTheme="majorHAnsi" w:hAnsiTheme="majorHAnsi" w:cs="Arial"/>
          <w:bCs/>
          <w:lang w:val="ka-GE"/>
        </w:rPr>
        <w:t xml:space="preserve">; </w:t>
      </w:r>
    </w:p>
    <w:p w:rsidR="00182BAC" w:rsidRPr="00040878" w:rsidRDefault="00182BAC" w:rsidP="0004087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040878">
        <w:rPr>
          <w:rFonts w:asciiTheme="majorHAnsi" w:hAnsiTheme="majorHAnsi" w:cs="Arial"/>
          <w:bCs/>
          <w:lang w:val="ka-GE"/>
        </w:rPr>
        <w:t>მაღალი რისკის ჯგუფებში აივ პრევენციის</w:t>
      </w:r>
      <w:r w:rsidR="007B478B" w:rsidRPr="00040878">
        <w:rPr>
          <w:rFonts w:asciiTheme="majorHAnsi" w:hAnsiTheme="majorHAnsi" w:cs="Arial"/>
          <w:bCs/>
          <w:lang w:val="ka-GE"/>
        </w:rPr>
        <w:t xml:space="preserve"> კომპონენტისთვის სწრაფი ტესტების 100</w:t>
      </w:r>
      <w:r w:rsidRPr="00040878">
        <w:rPr>
          <w:rFonts w:asciiTheme="majorHAnsi" w:hAnsiTheme="majorHAnsi" w:cs="Arial"/>
          <w:bCs/>
          <w:lang w:val="ka-GE"/>
        </w:rPr>
        <w:t>%-ის შესყიდვა;</w:t>
      </w:r>
    </w:p>
    <w:p w:rsidR="007B478B" w:rsidRPr="009A0D4B" w:rsidRDefault="007B478B" w:rsidP="0004087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Cs/>
          <w:highlight w:val="yellow"/>
          <w:lang w:val="ka-GE"/>
        </w:rPr>
      </w:pPr>
      <w:r w:rsidRPr="009A0D4B">
        <w:rPr>
          <w:rFonts w:asciiTheme="majorHAnsi" w:hAnsiTheme="majorHAnsi" w:cs="Arial"/>
          <w:bCs/>
          <w:highlight w:val="yellow"/>
          <w:lang w:val="ka-GE"/>
        </w:rPr>
        <w:t>800 პაციენტზე გათვლილი (700 სამოქალაქო და 100 პატიმარი</w:t>
      </w:r>
      <w:r w:rsidR="00182BAC" w:rsidRPr="009A0D4B">
        <w:rPr>
          <w:rFonts w:asciiTheme="majorHAnsi" w:hAnsiTheme="majorHAnsi" w:cs="Arial"/>
          <w:bCs/>
          <w:highlight w:val="yellow"/>
          <w:lang w:val="ka-GE"/>
        </w:rPr>
        <w:t xml:space="preserve">) </w:t>
      </w:r>
      <w:r w:rsidRPr="009A0D4B">
        <w:rPr>
          <w:rFonts w:asciiTheme="majorHAnsi" w:hAnsiTheme="majorHAnsi" w:cs="Arial"/>
          <w:bCs/>
          <w:highlight w:val="yellow"/>
          <w:lang w:val="ka-GE"/>
        </w:rPr>
        <w:t>მეთადონით ჩანაცვლებითი თერაპიის პროგრამის მხარდაჭერა</w:t>
      </w:r>
      <w:r w:rsidR="00182BAC" w:rsidRPr="009A0D4B">
        <w:rPr>
          <w:rFonts w:asciiTheme="majorHAnsi" w:hAnsiTheme="majorHAnsi" w:cs="Arial"/>
          <w:bCs/>
          <w:highlight w:val="yellow"/>
          <w:lang w:val="ka-GE"/>
        </w:rPr>
        <w:t>.</w:t>
      </w:r>
    </w:p>
    <w:p w:rsidR="007B478B" w:rsidRPr="007B478B" w:rsidRDefault="007B478B" w:rsidP="007B478B">
      <w:pPr>
        <w:spacing w:after="160" w:line="259" w:lineRule="auto"/>
        <w:rPr>
          <w:rFonts w:ascii="Sylfaen" w:hAnsi="Sylfaen"/>
          <w:lang w:val="ka-GE"/>
        </w:rPr>
      </w:pPr>
    </w:p>
    <w:p w:rsidR="007B478B" w:rsidRPr="007B478B" w:rsidRDefault="007B478B" w:rsidP="007B478B">
      <w:pPr>
        <w:spacing w:after="160" w:line="259" w:lineRule="auto"/>
        <w:rPr>
          <w:rFonts w:ascii="Sylfaen" w:hAnsi="Sylfaen"/>
          <w:lang w:val="ka-GE"/>
        </w:rPr>
      </w:pPr>
      <w:r w:rsidRPr="007B478B">
        <w:rPr>
          <w:rFonts w:ascii="Sylfaen" w:hAnsi="Sylfaen"/>
          <w:lang w:val="ka-GE"/>
        </w:rPr>
        <w:t>2019 წელი</w:t>
      </w:r>
    </w:p>
    <w:p w:rsidR="007B478B" w:rsidRPr="007B478B" w:rsidRDefault="007B478B" w:rsidP="007B478B">
      <w:pPr>
        <w:spacing w:after="160" w:line="259" w:lineRule="auto"/>
        <w:rPr>
          <w:rFonts w:ascii="Sylfaen" w:hAnsi="Sylfaen"/>
          <w:lang w:val="ka-GE"/>
        </w:rPr>
      </w:pPr>
      <w:r w:rsidRPr="007B478B">
        <w:rPr>
          <w:rFonts w:ascii="Sylfaen" w:hAnsi="Sylfaen"/>
          <w:lang w:val="ka-GE"/>
        </w:rPr>
        <w:t xml:space="preserve">2019 წლიდან სახელმწიფომ სრულად უნდა აიღოს თავის თავზე გლობალური ფონდის </w:t>
      </w:r>
      <w:r w:rsidR="00040878">
        <w:rPr>
          <w:rFonts w:ascii="Sylfaen" w:hAnsi="Sylfaen"/>
          <w:lang w:val="ka-GE"/>
        </w:rPr>
        <w:t>პროგრამების დაფინანსება</w:t>
      </w:r>
      <w:r w:rsidRPr="007B478B">
        <w:rPr>
          <w:rFonts w:ascii="Sylfaen" w:hAnsi="Sylfaen"/>
          <w:lang w:val="ka-GE"/>
        </w:rPr>
        <w:t>.</w:t>
      </w:r>
    </w:p>
    <w:p w:rsidR="007B478B" w:rsidRPr="007B478B" w:rsidRDefault="007B478B" w:rsidP="007B478B">
      <w:pPr>
        <w:spacing w:after="160" w:line="259" w:lineRule="auto"/>
        <w:rPr>
          <w:rFonts w:ascii="Sylfaen" w:hAnsi="Sylfaen"/>
          <w:lang w:val="ka-GE"/>
        </w:rPr>
      </w:pPr>
    </w:p>
    <w:p w:rsidR="007B478B" w:rsidRPr="007B478B" w:rsidRDefault="007B478B" w:rsidP="007B478B">
      <w:pPr>
        <w:spacing w:after="160" w:line="259" w:lineRule="auto"/>
        <w:rPr>
          <w:rFonts w:ascii="Sylfaen" w:hAnsi="Sylfaen"/>
          <w:lang w:val="ka-GE"/>
        </w:rPr>
      </w:pPr>
      <w:r w:rsidRPr="007B478B">
        <w:rPr>
          <w:rFonts w:ascii="Sylfaen" w:hAnsi="Sylfaen"/>
          <w:lang w:val="ka-GE"/>
        </w:rPr>
        <w:t xml:space="preserve">  </w:t>
      </w:r>
    </w:p>
    <w:p w:rsidR="007B478B" w:rsidRPr="007B478B" w:rsidRDefault="007B478B" w:rsidP="007B478B">
      <w:pPr>
        <w:spacing w:after="160" w:line="259" w:lineRule="auto"/>
        <w:rPr>
          <w:rFonts w:ascii="Sylfaen" w:hAnsi="Sylfaen"/>
          <w:lang w:val="ka-GE"/>
        </w:rPr>
      </w:pPr>
    </w:p>
    <w:p w:rsidR="007B478B" w:rsidRDefault="007B478B">
      <w:pPr>
        <w:rPr>
          <w:lang w:val="ka-GE"/>
        </w:rPr>
      </w:pPr>
    </w:p>
    <w:p w:rsidR="007B478B" w:rsidRPr="002324D2" w:rsidRDefault="007B478B">
      <w:pPr>
        <w:rPr>
          <w:lang w:val="ka-GE"/>
        </w:rPr>
      </w:pPr>
    </w:p>
    <w:sectPr w:rsidR="007B478B" w:rsidRPr="0023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42AF"/>
    <w:multiLevelType w:val="hybridMultilevel"/>
    <w:tmpl w:val="CE96E64E"/>
    <w:lvl w:ilvl="0" w:tplc="8DEC0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01"/>
    <w:rsid w:val="00031D62"/>
    <w:rsid w:val="00040878"/>
    <w:rsid w:val="0017788B"/>
    <w:rsid w:val="00182BAC"/>
    <w:rsid w:val="002324D2"/>
    <w:rsid w:val="00261752"/>
    <w:rsid w:val="00486832"/>
    <w:rsid w:val="00641262"/>
    <w:rsid w:val="00767C66"/>
    <w:rsid w:val="007B478B"/>
    <w:rsid w:val="009A0D4B"/>
    <w:rsid w:val="00A65B01"/>
    <w:rsid w:val="00A80DDB"/>
    <w:rsid w:val="00B96D7E"/>
    <w:rsid w:val="00C303EB"/>
    <w:rsid w:val="00C319C5"/>
    <w:rsid w:val="00E97781"/>
    <w:rsid w:val="00EC2D69"/>
    <w:rsid w:val="00F5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0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0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4</cp:revision>
  <dcterms:created xsi:type="dcterms:W3CDTF">2015-08-14T07:38:00Z</dcterms:created>
  <dcterms:modified xsi:type="dcterms:W3CDTF">2015-08-26T16:30:00Z</dcterms:modified>
</cp:coreProperties>
</file>