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474" w:rsidRDefault="002A0474" w:rsidP="003554FA">
      <w:pPr>
        <w:spacing w:after="120" w:line="240" w:lineRule="auto"/>
        <w:ind w:firstLine="720"/>
        <w:jc w:val="right"/>
        <w:rPr>
          <w:rFonts w:ascii="Sylfaen" w:hAnsi="Sylfaen" w:cs="Sylfaen"/>
          <w:b/>
          <w:lang w:val="ka-GE"/>
        </w:rPr>
      </w:pPr>
    </w:p>
    <w:p w:rsidR="00C222A6" w:rsidRPr="00196945" w:rsidRDefault="00C222A6" w:rsidP="003554FA">
      <w:pPr>
        <w:spacing w:after="120" w:line="240" w:lineRule="auto"/>
        <w:ind w:firstLine="720"/>
        <w:jc w:val="right"/>
        <w:rPr>
          <w:rFonts w:ascii="Sylfaen" w:hAnsi="Sylfaen" w:cs="Sylfaen"/>
          <w:b/>
          <w:lang w:val="ka-GE"/>
        </w:rPr>
      </w:pPr>
      <w:r w:rsidRPr="00196945">
        <w:rPr>
          <w:rFonts w:ascii="Sylfaen" w:hAnsi="Sylfaen" w:cs="Sylfaen"/>
          <w:b/>
          <w:lang w:val="ka-GE"/>
        </w:rPr>
        <w:t>პროექტი</w:t>
      </w:r>
    </w:p>
    <w:p w:rsidR="00954C30" w:rsidRPr="00196945" w:rsidRDefault="00954C30" w:rsidP="003554FA">
      <w:pPr>
        <w:spacing w:after="120" w:line="240" w:lineRule="auto"/>
        <w:ind w:firstLine="720"/>
        <w:jc w:val="center"/>
        <w:rPr>
          <w:b/>
        </w:rPr>
      </w:pPr>
      <w:r w:rsidRPr="00196945">
        <w:rPr>
          <w:rFonts w:ascii="Sylfaen" w:hAnsi="Sylfaen" w:cs="Sylfaen"/>
          <w:b/>
        </w:rPr>
        <w:t>საქართველოსმთავრობის</w:t>
      </w:r>
    </w:p>
    <w:p w:rsidR="00954C30" w:rsidRPr="00196945" w:rsidRDefault="00954C30" w:rsidP="003554FA">
      <w:pPr>
        <w:spacing w:after="120" w:line="240" w:lineRule="auto"/>
        <w:ind w:firstLine="720"/>
        <w:jc w:val="center"/>
        <w:rPr>
          <w:b/>
        </w:rPr>
      </w:pPr>
      <w:r w:rsidRPr="00196945">
        <w:rPr>
          <w:rFonts w:ascii="Sylfaen" w:hAnsi="Sylfaen" w:cs="Sylfaen"/>
          <w:b/>
        </w:rPr>
        <w:t>დადგენილება</w:t>
      </w:r>
      <w:r w:rsidRPr="00196945">
        <w:rPr>
          <w:b/>
        </w:rPr>
        <w:t xml:space="preserve"> №</w:t>
      </w:r>
    </w:p>
    <w:p w:rsidR="00FC7676" w:rsidRPr="00196945" w:rsidRDefault="00FC7676" w:rsidP="003554FA">
      <w:pPr>
        <w:spacing w:after="120" w:line="240" w:lineRule="auto"/>
        <w:ind w:firstLine="720"/>
        <w:jc w:val="center"/>
        <w:rPr>
          <w:b/>
        </w:rPr>
      </w:pPr>
    </w:p>
    <w:p w:rsidR="00954C30" w:rsidRPr="00196945" w:rsidRDefault="00954C30" w:rsidP="003554FA">
      <w:pPr>
        <w:spacing w:after="120" w:line="240" w:lineRule="auto"/>
        <w:ind w:firstLine="720"/>
        <w:jc w:val="center"/>
        <w:rPr>
          <w:rFonts w:ascii="Sylfaen" w:hAnsi="Sylfaen" w:cs="Sylfaen"/>
          <w:b/>
        </w:rPr>
      </w:pPr>
      <w:r w:rsidRPr="00196945">
        <w:rPr>
          <w:b/>
        </w:rPr>
        <w:t>201</w:t>
      </w:r>
      <w:r w:rsidR="00FC7676" w:rsidRPr="00196945">
        <w:rPr>
          <w:b/>
        </w:rPr>
        <w:t xml:space="preserve">7 </w:t>
      </w:r>
      <w:r w:rsidRPr="00196945">
        <w:rPr>
          <w:rFonts w:ascii="Sylfaen" w:hAnsi="Sylfaen" w:cs="Sylfaen"/>
          <w:b/>
        </w:rPr>
        <w:t>წლის</w:t>
      </w:r>
      <w:r w:rsidR="00C222A6" w:rsidRPr="00196945">
        <w:rPr>
          <w:b/>
        </w:rPr>
        <w:t>------------</w:t>
      </w:r>
      <w:r w:rsidRPr="00196945">
        <w:rPr>
          <w:rFonts w:ascii="Sylfaen" w:hAnsi="Sylfaen" w:cs="Sylfaen"/>
          <w:b/>
        </w:rPr>
        <w:t>ქ</w:t>
      </w:r>
      <w:r w:rsidRPr="00196945">
        <w:rPr>
          <w:b/>
        </w:rPr>
        <w:t xml:space="preserve">. </w:t>
      </w:r>
      <w:r w:rsidRPr="00196945">
        <w:rPr>
          <w:rFonts w:ascii="Sylfaen" w:hAnsi="Sylfaen" w:cs="Sylfaen"/>
          <w:b/>
        </w:rPr>
        <w:t>თბილისი</w:t>
      </w:r>
    </w:p>
    <w:p w:rsidR="00B519F7" w:rsidRPr="00196945" w:rsidRDefault="00B519F7" w:rsidP="003554FA">
      <w:pPr>
        <w:spacing w:after="120" w:line="240" w:lineRule="auto"/>
        <w:ind w:firstLine="720"/>
        <w:jc w:val="center"/>
        <w:rPr>
          <w:rFonts w:ascii="Sylfaen" w:hAnsi="Sylfaen" w:cs="Sylfaen"/>
          <w:b/>
        </w:rPr>
      </w:pPr>
    </w:p>
    <w:p w:rsidR="00B519F7" w:rsidRPr="00196945" w:rsidRDefault="00B519F7" w:rsidP="003554FA">
      <w:pPr>
        <w:spacing w:after="120" w:line="240" w:lineRule="auto"/>
        <w:ind w:firstLine="720"/>
        <w:jc w:val="center"/>
        <w:rPr>
          <w:b/>
        </w:rPr>
      </w:pPr>
    </w:p>
    <w:p w:rsidR="00954C30" w:rsidRPr="00196945" w:rsidRDefault="00954C30" w:rsidP="003554FA">
      <w:pPr>
        <w:spacing w:after="120" w:line="240" w:lineRule="auto"/>
        <w:ind w:firstLine="720"/>
        <w:jc w:val="center"/>
        <w:rPr>
          <w:b/>
        </w:rPr>
      </w:pPr>
      <w:r w:rsidRPr="00196945">
        <w:rPr>
          <w:b/>
        </w:rPr>
        <w:t>„</w:t>
      </w:r>
      <w:r w:rsidRPr="00196945">
        <w:rPr>
          <w:rFonts w:ascii="Sylfaen" w:hAnsi="Sylfaen" w:cs="Sylfaen"/>
          <w:b/>
        </w:rPr>
        <w:t>საყოველთაო</w:t>
      </w:r>
      <w:r w:rsidR="00407768" w:rsidRPr="00196945">
        <w:rPr>
          <w:rFonts w:ascii="Sylfaen" w:hAnsi="Sylfaen" w:cs="Sylfaen"/>
          <w:b/>
          <w:lang w:val="ka-GE"/>
        </w:rPr>
        <w:t xml:space="preserve"> </w:t>
      </w:r>
      <w:r w:rsidRPr="00196945">
        <w:rPr>
          <w:rFonts w:ascii="Sylfaen" w:hAnsi="Sylfaen" w:cs="Sylfaen"/>
          <w:b/>
        </w:rPr>
        <w:t>ჯანდაცვაზე</w:t>
      </w:r>
      <w:r w:rsidR="00407768" w:rsidRPr="00196945">
        <w:rPr>
          <w:rFonts w:ascii="Sylfaen" w:hAnsi="Sylfaen" w:cs="Sylfaen"/>
          <w:b/>
          <w:lang w:val="ka-GE"/>
        </w:rPr>
        <w:t xml:space="preserve"> </w:t>
      </w:r>
      <w:r w:rsidRPr="00196945">
        <w:rPr>
          <w:rFonts w:ascii="Sylfaen" w:hAnsi="Sylfaen" w:cs="Sylfaen"/>
          <w:b/>
        </w:rPr>
        <w:t>გადასვლის</w:t>
      </w:r>
      <w:r w:rsidR="00407768" w:rsidRPr="00196945">
        <w:rPr>
          <w:rFonts w:ascii="Sylfaen" w:hAnsi="Sylfaen" w:cs="Sylfaen"/>
          <w:b/>
          <w:lang w:val="ka-GE"/>
        </w:rPr>
        <w:t xml:space="preserve"> </w:t>
      </w:r>
      <w:r w:rsidRPr="00196945">
        <w:rPr>
          <w:rFonts w:ascii="Sylfaen" w:hAnsi="Sylfaen" w:cs="Sylfaen"/>
          <w:b/>
        </w:rPr>
        <w:t>მიზნით</w:t>
      </w:r>
      <w:r w:rsidR="00407768" w:rsidRPr="00196945">
        <w:rPr>
          <w:rFonts w:ascii="Sylfaen" w:hAnsi="Sylfaen" w:cs="Sylfaen"/>
          <w:b/>
          <w:lang w:val="ka-GE"/>
        </w:rPr>
        <w:t xml:space="preserve"> </w:t>
      </w:r>
      <w:r w:rsidRPr="00196945">
        <w:rPr>
          <w:rFonts w:ascii="Sylfaen" w:hAnsi="Sylfaen" w:cs="Sylfaen"/>
          <w:b/>
        </w:rPr>
        <w:t>გასატარებელ</w:t>
      </w:r>
      <w:r w:rsidR="00407768" w:rsidRPr="00196945">
        <w:rPr>
          <w:rFonts w:ascii="Sylfaen" w:hAnsi="Sylfaen" w:cs="Sylfaen"/>
          <w:b/>
          <w:lang w:val="ka-GE"/>
        </w:rPr>
        <w:t xml:space="preserve"> </w:t>
      </w:r>
      <w:r w:rsidRPr="00196945">
        <w:rPr>
          <w:rFonts w:ascii="Sylfaen" w:hAnsi="Sylfaen" w:cs="Sylfaen"/>
          <w:b/>
        </w:rPr>
        <w:t>ზოგიერთ</w:t>
      </w:r>
      <w:r w:rsidR="00407768" w:rsidRPr="00196945">
        <w:rPr>
          <w:rFonts w:ascii="Sylfaen" w:hAnsi="Sylfaen" w:cs="Sylfaen"/>
          <w:b/>
          <w:lang w:val="ka-GE"/>
        </w:rPr>
        <w:t xml:space="preserve"> </w:t>
      </w:r>
      <w:r w:rsidRPr="00196945">
        <w:rPr>
          <w:rFonts w:ascii="Sylfaen" w:hAnsi="Sylfaen" w:cs="Sylfaen"/>
          <w:b/>
        </w:rPr>
        <w:t>ღონისძიებათა</w:t>
      </w:r>
      <w:r w:rsidR="00407768" w:rsidRPr="00196945">
        <w:rPr>
          <w:rFonts w:ascii="Sylfaen" w:hAnsi="Sylfaen" w:cs="Sylfaen"/>
          <w:b/>
          <w:lang w:val="ka-GE"/>
        </w:rPr>
        <w:t xml:space="preserve"> </w:t>
      </w:r>
      <w:r w:rsidRPr="00196945">
        <w:rPr>
          <w:rFonts w:ascii="Sylfaen" w:hAnsi="Sylfaen" w:cs="Sylfaen"/>
          <w:b/>
        </w:rPr>
        <w:t>შესახებ</w:t>
      </w:r>
      <w:r w:rsidRPr="00196945">
        <w:rPr>
          <w:b/>
        </w:rPr>
        <w:t xml:space="preserve">“ </w:t>
      </w:r>
      <w:r w:rsidRPr="00196945">
        <w:rPr>
          <w:rFonts w:ascii="Sylfaen" w:hAnsi="Sylfaen" w:cs="Sylfaen"/>
          <w:b/>
        </w:rPr>
        <w:t>საქართველოს</w:t>
      </w:r>
      <w:r w:rsidR="00407768" w:rsidRPr="00196945">
        <w:rPr>
          <w:rFonts w:ascii="Sylfaen" w:hAnsi="Sylfaen" w:cs="Sylfaen"/>
          <w:b/>
          <w:lang w:val="ka-GE"/>
        </w:rPr>
        <w:t xml:space="preserve"> </w:t>
      </w:r>
      <w:r w:rsidRPr="00196945">
        <w:rPr>
          <w:rFonts w:ascii="Sylfaen" w:hAnsi="Sylfaen" w:cs="Sylfaen"/>
          <w:b/>
        </w:rPr>
        <w:t>მთავრობის</w:t>
      </w:r>
      <w:r w:rsidRPr="00196945">
        <w:rPr>
          <w:b/>
        </w:rPr>
        <w:t xml:space="preserve"> 2013 </w:t>
      </w:r>
      <w:r w:rsidRPr="00196945">
        <w:rPr>
          <w:rFonts w:ascii="Sylfaen" w:hAnsi="Sylfaen" w:cs="Sylfaen"/>
          <w:b/>
        </w:rPr>
        <w:t>წლის</w:t>
      </w:r>
      <w:r w:rsidRPr="00196945">
        <w:rPr>
          <w:b/>
        </w:rPr>
        <w:t xml:space="preserve"> 21 </w:t>
      </w:r>
      <w:r w:rsidRPr="00196945">
        <w:rPr>
          <w:rFonts w:ascii="Sylfaen" w:hAnsi="Sylfaen" w:cs="Sylfaen"/>
          <w:b/>
        </w:rPr>
        <w:t>თებერვლის</w:t>
      </w:r>
      <w:r w:rsidRPr="00196945">
        <w:rPr>
          <w:b/>
        </w:rPr>
        <w:t xml:space="preserve"> №36 </w:t>
      </w:r>
      <w:r w:rsidRPr="00196945">
        <w:rPr>
          <w:rFonts w:ascii="Sylfaen" w:hAnsi="Sylfaen" w:cs="Sylfaen"/>
          <w:b/>
        </w:rPr>
        <w:t>დადგენილებაში</w:t>
      </w:r>
      <w:r w:rsidR="00407768" w:rsidRPr="00196945">
        <w:rPr>
          <w:rFonts w:ascii="Sylfaen" w:hAnsi="Sylfaen" w:cs="Sylfaen"/>
          <w:b/>
          <w:lang w:val="ka-GE"/>
        </w:rPr>
        <w:t xml:space="preserve"> </w:t>
      </w:r>
      <w:r w:rsidRPr="00196945">
        <w:rPr>
          <w:rFonts w:ascii="Sylfaen" w:hAnsi="Sylfaen" w:cs="Sylfaen"/>
          <w:b/>
        </w:rPr>
        <w:t>ცვლილების</w:t>
      </w:r>
      <w:r w:rsidR="00407768" w:rsidRPr="00196945">
        <w:rPr>
          <w:rFonts w:ascii="Sylfaen" w:hAnsi="Sylfaen" w:cs="Sylfaen"/>
          <w:b/>
          <w:lang w:val="ka-GE"/>
        </w:rPr>
        <w:t xml:space="preserve"> </w:t>
      </w:r>
      <w:r w:rsidRPr="00196945">
        <w:rPr>
          <w:rFonts w:ascii="Sylfaen" w:hAnsi="Sylfaen" w:cs="Sylfaen"/>
          <w:b/>
        </w:rPr>
        <w:t>შეტანის</w:t>
      </w:r>
      <w:r w:rsidR="00407768" w:rsidRPr="00196945">
        <w:rPr>
          <w:rFonts w:ascii="Sylfaen" w:hAnsi="Sylfaen" w:cs="Sylfaen"/>
          <w:b/>
          <w:lang w:val="ka-GE"/>
        </w:rPr>
        <w:t xml:space="preserve"> </w:t>
      </w:r>
      <w:r w:rsidRPr="00196945">
        <w:rPr>
          <w:rFonts w:ascii="Sylfaen" w:hAnsi="Sylfaen" w:cs="Sylfaen"/>
          <w:b/>
        </w:rPr>
        <w:t>თაობაზე</w:t>
      </w:r>
    </w:p>
    <w:p w:rsidR="00954C30" w:rsidRPr="00196945" w:rsidRDefault="00954C30" w:rsidP="003554FA">
      <w:pPr>
        <w:spacing w:after="120" w:line="240" w:lineRule="auto"/>
        <w:ind w:firstLine="720"/>
      </w:pPr>
    </w:p>
    <w:p w:rsidR="006A4FE2" w:rsidRPr="00196945" w:rsidRDefault="00954C30" w:rsidP="00FC7676">
      <w:pPr>
        <w:spacing w:after="120" w:line="240" w:lineRule="auto"/>
        <w:ind w:firstLine="720"/>
        <w:jc w:val="both"/>
        <w:rPr>
          <w:b/>
          <w:lang w:val="ka-GE"/>
        </w:rPr>
      </w:pPr>
      <w:r w:rsidRPr="00196945">
        <w:rPr>
          <w:rFonts w:ascii="Sylfaen" w:hAnsi="Sylfaen" w:cs="Sylfaen"/>
          <w:b/>
        </w:rPr>
        <w:t>მუხლი</w:t>
      </w:r>
      <w:r w:rsidRPr="00196945">
        <w:rPr>
          <w:b/>
        </w:rPr>
        <w:t xml:space="preserve"> 1</w:t>
      </w:r>
      <w:r w:rsidR="00FC7676" w:rsidRPr="00196945">
        <w:rPr>
          <w:b/>
        </w:rPr>
        <w:t xml:space="preserve">. </w:t>
      </w:r>
      <w:r w:rsidRPr="00196945">
        <w:t>„</w:t>
      </w:r>
      <w:r w:rsidRPr="00196945">
        <w:rPr>
          <w:rFonts w:ascii="Sylfaen" w:hAnsi="Sylfaen" w:cs="Sylfaen"/>
        </w:rPr>
        <w:t>ნორმატიული</w:t>
      </w:r>
      <w:r w:rsidR="00407768" w:rsidRPr="00196945">
        <w:rPr>
          <w:rFonts w:ascii="Sylfaen" w:hAnsi="Sylfaen" w:cs="Sylfaen"/>
          <w:lang w:val="ka-GE"/>
        </w:rPr>
        <w:t xml:space="preserve"> </w:t>
      </w:r>
      <w:r w:rsidRPr="00196945">
        <w:rPr>
          <w:rFonts w:ascii="Sylfaen" w:hAnsi="Sylfaen" w:cs="Sylfaen"/>
        </w:rPr>
        <w:t>აქტების</w:t>
      </w:r>
      <w:r w:rsidR="00407768" w:rsidRPr="00196945">
        <w:rPr>
          <w:rFonts w:ascii="Sylfaen" w:hAnsi="Sylfaen" w:cs="Sylfaen"/>
          <w:lang w:val="ka-GE"/>
        </w:rPr>
        <w:t xml:space="preserve"> </w:t>
      </w:r>
      <w:r w:rsidRPr="00196945">
        <w:rPr>
          <w:rFonts w:ascii="Sylfaen" w:hAnsi="Sylfaen" w:cs="Sylfaen"/>
        </w:rPr>
        <w:t>შესახებ</w:t>
      </w:r>
      <w:r w:rsidRPr="00196945">
        <w:t xml:space="preserve">“ </w:t>
      </w:r>
      <w:r w:rsidRPr="00196945">
        <w:rPr>
          <w:rFonts w:ascii="Sylfaen" w:hAnsi="Sylfaen" w:cs="Sylfaen"/>
        </w:rPr>
        <w:t>საქართველოს</w:t>
      </w:r>
      <w:r w:rsidR="00407768" w:rsidRPr="00196945">
        <w:rPr>
          <w:rFonts w:ascii="Sylfaen" w:hAnsi="Sylfaen" w:cs="Sylfaen"/>
          <w:lang w:val="ka-GE"/>
        </w:rPr>
        <w:t xml:space="preserve"> </w:t>
      </w:r>
      <w:r w:rsidRPr="00196945">
        <w:rPr>
          <w:rFonts w:ascii="Sylfaen" w:hAnsi="Sylfaen" w:cs="Sylfaen"/>
        </w:rPr>
        <w:t>კანონის</w:t>
      </w:r>
      <w:r w:rsidR="00407768" w:rsidRPr="00196945">
        <w:rPr>
          <w:rFonts w:ascii="Sylfaen" w:hAnsi="Sylfaen" w:cs="Sylfaen"/>
          <w:lang w:val="ka-GE"/>
        </w:rPr>
        <w:t xml:space="preserve"> </w:t>
      </w:r>
      <w:r w:rsidRPr="00196945">
        <w:rPr>
          <w:rFonts w:ascii="Sylfaen" w:hAnsi="Sylfaen" w:cs="Sylfaen"/>
        </w:rPr>
        <w:t>მე</w:t>
      </w:r>
      <w:r w:rsidRPr="00196945">
        <w:t xml:space="preserve">-20 </w:t>
      </w:r>
      <w:r w:rsidRPr="00196945">
        <w:rPr>
          <w:rFonts w:ascii="Sylfaen" w:hAnsi="Sylfaen" w:cs="Sylfaen"/>
        </w:rPr>
        <w:t>მუხლის</w:t>
      </w:r>
      <w:r w:rsidR="00407768" w:rsidRPr="00196945">
        <w:rPr>
          <w:rFonts w:ascii="Sylfaen" w:hAnsi="Sylfaen" w:cs="Sylfaen"/>
          <w:lang w:val="ka-GE"/>
        </w:rPr>
        <w:t xml:space="preserve"> </w:t>
      </w:r>
      <w:r w:rsidRPr="00196945">
        <w:rPr>
          <w:rFonts w:ascii="Sylfaen" w:hAnsi="Sylfaen" w:cs="Sylfaen"/>
        </w:rPr>
        <w:t>მე</w:t>
      </w:r>
      <w:r w:rsidRPr="00196945">
        <w:t xml:space="preserve">-4 </w:t>
      </w:r>
      <w:r w:rsidRPr="00196945">
        <w:rPr>
          <w:rFonts w:ascii="Sylfaen" w:hAnsi="Sylfaen" w:cs="Sylfaen"/>
        </w:rPr>
        <w:t>პუნქტის</w:t>
      </w:r>
      <w:r w:rsidR="00407768" w:rsidRPr="00196945">
        <w:rPr>
          <w:rFonts w:ascii="Sylfaen" w:hAnsi="Sylfaen" w:cs="Sylfaen"/>
          <w:lang w:val="ka-GE"/>
        </w:rPr>
        <w:t xml:space="preserve"> </w:t>
      </w:r>
      <w:r w:rsidRPr="00196945">
        <w:rPr>
          <w:rFonts w:ascii="Sylfaen" w:hAnsi="Sylfaen" w:cs="Sylfaen"/>
        </w:rPr>
        <w:t>შესაბამისად</w:t>
      </w:r>
      <w:r w:rsidRPr="00196945">
        <w:t>, „</w:t>
      </w:r>
      <w:r w:rsidRPr="00196945">
        <w:rPr>
          <w:rFonts w:ascii="Sylfaen" w:hAnsi="Sylfaen" w:cs="Sylfaen"/>
        </w:rPr>
        <w:t>საყოველთაო</w:t>
      </w:r>
      <w:r w:rsidR="00407768" w:rsidRPr="00196945">
        <w:rPr>
          <w:rFonts w:ascii="Sylfaen" w:hAnsi="Sylfaen" w:cs="Sylfaen"/>
          <w:lang w:val="ka-GE"/>
        </w:rPr>
        <w:t xml:space="preserve"> </w:t>
      </w:r>
      <w:r w:rsidRPr="00196945">
        <w:rPr>
          <w:rFonts w:ascii="Sylfaen" w:hAnsi="Sylfaen" w:cs="Sylfaen"/>
        </w:rPr>
        <w:t>ჯანდაცვაზე</w:t>
      </w:r>
      <w:r w:rsidR="00407768" w:rsidRPr="00196945">
        <w:rPr>
          <w:rFonts w:ascii="Sylfaen" w:hAnsi="Sylfaen" w:cs="Sylfaen"/>
          <w:lang w:val="ka-GE"/>
        </w:rPr>
        <w:t xml:space="preserve"> </w:t>
      </w:r>
      <w:r w:rsidRPr="00196945">
        <w:rPr>
          <w:rFonts w:ascii="Sylfaen" w:hAnsi="Sylfaen" w:cs="Sylfaen"/>
        </w:rPr>
        <w:t>გადასვლის</w:t>
      </w:r>
      <w:r w:rsidR="00407768" w:rsidRPr="00196945">
        <w:rPr>
          <w:rFonts w:ascii="Sylfaen" w:hAnsi="Sylfaen" w:cs="Sylfaen"/>
          <w:lang w:val="ka-GE"/>
        </w:rPr>
        <w:t xml:space="preserve"> </w:t>
      </w:r>
      <w:r w:rsidRPr="00196945">
        <w:rPr>
          <w:rFonts w:ascii="Sylfaen" w:hAnsi="Sylfaen" w:cs="Sylfaen"/>
        </w:rPr>
        <w:t>მიზნით</w:t>
      </w:r>
      <w:r w:rsidR="00407768" w:rsidRPr="00196945">
        <w:rPr>
          <w:rFonts w:ascii="Sylfaen" w:hAnsi="Sylfaen" w:cs="Sylfaen"/>
          <w:lang w:val="ka-GE"/>
        </w:rPr>
        <w:t xml:space="preserve"> </w:t>
      </w:r>
      <w:r w:rsidRPr="00196945">
        <w:rPr>
          <w:rFonts w:ascii="Sylfaen" w:hAnsi="Sylfaen" w:cs="Sylfaen"/>
        </w:rPr>
        <w:t>გასატარებელ</w:t>
      </w:r>
      <w:r w:rsidR="00407768" w:rsidRPr="00196945">
        <w:rPr>
          <w:rFonts w:ascii="Sylfaen" w:hAnsi="Sylfaen" w:cs="Sylfaen"/>
          <w:lang w:val="ka-GE"/>
        </w:rPr>
        <w:t xml:space="preserve"> </w:t>
      </w:r>
      <w:r w:rsidRPr="00196945">
        <w:rPr>
          <w:rFonts w:ascii="Sylfaen" w:hAnsi="Sylfaen" w:cs="Sylfaen"/>
        </w:rPr>
        <w:t>ზოგიერთ</w:t>
      </w:r>
      <w:r w:rsidR="00407768" w:rsidRPr="00196945">
        <w:rPr>
          <w:rFonts w:ascii="Sylfaen" w:hAnsi="Sylfaen" w:cs="Sylfaen"/>
          <w:lang w:val="ka-GE"/>
        </w:rPr>
        <w:t xml:space="preserve"> </w:t>
      </w:r>
      <w:r w:rsidRPr="00196945">
        <w:rPr>
          <w:rFonts w:ascii="Sylfaen" w:hAnsi="Sylfaen" w:cs="Sylfaen"/>
        </w:rPr>
        <w:t>ღონისძიებათა</w:t>
      </w:r>
      <w:r w:rsidR="00407768" w:rsidRPr="00196945">
        <w:rPr>
          <w:rFonts w:ascii="Sylfaen" w:hAnsi="Sylfaen" w:cs="Sylfaen"/>
          <w:lang w:val="ka-GE"/>
        </w:rPr>
        <w:t xml:space="preserve"> </w:t>
      </w:r>
      <w:r w:rsidRPr="00196945">
        <w:rPr>
          <w:rFonts w:ascii="Sylfaen" w:hAnsi="Sylfaen" w:cs="Sylfaen"/>
        </w:rPr>
        <w:t>შესახებ</w:t>
      </w:r>
      <w:r w:rsidRPr="00196945">
        <w:t xml:space="preserve">“ </w:t>
      </w:r>
      <w:r w:rsidRPr="00196945">
        <w:rPr>
          <w:rFonts w:ascii="Sylfaen" w:hAnsi="Sylfaen" w:cs="Sylfaen"/>
        </w:rPr>
        <w:t>საქართველოს</w:t>
      </w:r>
      <w:r w:rsidR="00407768" w:rsidRPr="00196945">
        <w:rPr>
          <w:rFonts w:ascii="Sylfaen" w:hAnsi="Sylfaen" w:cs="Sylfaen"/>
          <w:lang w:val="ka-GE"/>
        </w:rPr>
        <w:t xml:space="preserve"> </w:t>
      </w:r>
      <w:r w:rsidRPr="00196945">
        <w:rPr>
          <w:rFonts w:ascii="Sylfaen" w:hAnsi="Sylfaen" w:cs="Sylfaen"/>
        </w:rPr>
        <w:t>მთავრობის</w:t>
      </w:r>
      <w:r w:rsidRPr="00196945">
        <w:t xml:space="preserve"> 2013 </w:t>
      </w:r>
      <w:r w:rsidRPr="00196945">
        <w:rPr>
          <w:rFonts w:ascii="Sylfaen" w:hAnsi="Sylfaen" w:cs="Sylfaen"/>
        </w:rPr>
        <w:t>წლის</w:t>
      </w:r>
      <w:r w:rsidRPr="00196945">
        <w:t xml:space="preserve"> 21 </w:t>
      </w:r>
      <w:r w:rsidRPr="00196945">
        <w:rPr>
          <w:rFonts w:ascii="Sylfaen" w:hAnsi="Sylfaen" w:cs="Sylfaen"/>
        </w:rPr>
        <w:t>თებერვლის</w:t>
      </w:r>
      <w:r w:rsidRPr="00196945">
        <w:t xml:space="preserve"> №36 </w:t>
      </w:r>
      <w:r w:rsidRPr="00196945">
        <w:rPr>
          <w:rFonts w:ascii="Sylfaen" w:hAnsi="Sylfaen" w:cs="Sylfaen"/>
        </w:rPr>
        <w:t>დადგენილებაში</w:t>
      </w:r>
      <w:r w:rsidRPr="00196945">
        <w:t xml:space="preserve"> (www.matsne.gov.ge, 22/02/2013, 470230000.10.003.017200) </w:t>
      </w:r>
      <w:r w:rsidRPr="00196945">
        <w:rPr>
          <w:rFonts w:ascii="Sylfaen" w:hAnsi="Sylfaen" w:cs="Sylfaen"/>
        </w:rPr>
        <w:t>შეტანილ</w:t>
      </w:r>
      <w:r w:rsidR="00407768" w:rsidRPr="00196945">
        <w:rPr>
          <w:rFonts w:ascii="Sylfaen" w:hAnsi="Sylfaen" w:cs="Sylfaen"/>
          <w:lang w:val="ka-GE"/>
        </w:rPr>
        <w:t xml:space="preserve"> </w:t>
      </w:r>
      <w:r w:rsidRPr="00196945">
        <w:rPr>
          <w:rFonts w:ascii="Sylfaen" w:hAnsi="Sylfaen" w:cs="Sylfaen"/>
        </w:rPr>
        <w:t>იქნეს</w:t>
      </w:r>
      <w:r w:rsidR="00B519F7" w:rsidRPr="00196945">
        <w:rPr>
          <w:rFonts w:ascii="Sylfaen" w:hAnsi="Sylfaen" w:cs="Sylfaen"/>
          <w:lang w:val="ka-GE"/>
        </w:rPr>
        <w:t xml:space="preserve"> შემდეგი</w:t>
      </w:r>
      <w:r w:rsidR="00407768" w:rsidRPr="00196945">
        <w:rPr>
          <w:rFonts w:ascii="Sylfaen" w:hAnsi="Sylfaen" w:cs="Sylfaen"/>
          <w:lang w:val="ka-GE"/>
        </w:rPr>
        <w:t xml:space="preserve"> </w:t>
      </w:r>
      <w:r w:rsidRPr="00196945">
        <w:rPr>
          <w:rFonts w:ascii="Sylfaen" w:hAnsi="Sylfaen" w:cs="Sylfaen"/>
        </w:rPr>
        <w:t>ცვლილება</w:t>
      </w:r>
      <w:r w:rsidR="00407768" w:rsidRPr="00196945">
        <w:rPr>
          <w:rFonts w:ascii="Sylfaen" w:hAnsi="Sylfaen" w:cs="Sylfaen"/>
          <w:lang w:val="ka-GE"/>
        </w:rPr>
        <w:t xml:space="preserve"> </w:t>
      </w:r>
      <w:r w:rsidR="00B519F7" w:rsidRPr="00196945">
        <w:rPr>
          <w:rFonts w:ascii="Sylfaen" w:hAnsi="Sylfaen" w:cs="Sylfaen"/>
          <w:lang w:val="ka-GE"/>
        </w:rPr>
        <w:t>და:</w:t>
      </w:r>
    </w:p>
    <w:p w:rsidR="00196945" w:rsidRPr="00196945" w:rsidRDefault="005209AE" w:rsidP="00AE128A">
      <w:pPr>
        <w:pStyle w:val="ListParagraph"/>
        <w:numPr>
          <w:ilvl w:val="0"/>
          <w:numId w:val="13"/>
        </w:numPr>
        <w:spacing w:after="120" w:line="240" w:lineRule="auto"/>
        <w:jc w:val="both"/>
        <w:rPr>
          <w:lang w:val="ka-GE"/>
        </w:rPr>
      </w:pPr>
      <w:r w:rsidRPr="00196945">
        <w:rPr>
          <w:rFonts w:ascii="Sylfaen" w:eastAsia="Sylfaen" w:hAnsi="Sylfaen" w:cs="Sylfaen"/>
          <w:b/>
          <w:lang w:val="ka-GE"/>
        </w:rPr>
        <w:t>დადგენილების</w:t>
      </w:r>
      <w:r w:rsidR="00196945" w:rsidRPr="00196945">
        <w:rPr>
          <w:rFonts w:ascii="Sylfaen" w:eastAsia="Sylfaen" w:hAnsi="Sylfaen" w:cs="Sylfaen"/>
          <w:b/>
          <w:lang w:val="ka-GE"/>
        </w:rPr>
        <w:t xml:space="preserve"> </w:t>
      </w:r>
      <w:r w:rsidR="00407768" w:rsidRPr="00196945">
        <w:rPr>
          <w:rFonts w:ascii="Sylfaen" w:eastAsia="Sylfaen" w:hAnsi="Sylfaen"/>
          <w:b/>
          <w:lang w:val="ka-GE"/>
        </w:rPr>
        <w:t xml:space="preserve"> </w:t>
      </w:r>
      <w:r w:rsidRPr="00196945">
        <w:rPr>
          <w:rFonts w:ascii="Sylfaen" w:eastAsia="Sylfaen" w:hAnsi="Sylfaen"/>
          <w:b/>
        </w:rPr>
        <w:t>მე-</w:t>
      </w:r>
      <w:r w:rsidR="00196945" w:rsidRPr="00196945">
        <w:rPr>
          <w:rFonts w:ascii="Sylfaen" w:eastAsia="Sylfaen" w:hAnsi="Sylfaen"/>
          <w:b/>
          <w:lang w:val="ka-GE"/>
        </w:rPr>
        <w:t>4</w:t>
      </w:r>
      <w:r w:rsidRPr="00196945">
        <w:rPr>
          <w:rFonts w:ascii="Sylfaen" w:eastAsia="Sylfaen" w:hAnsi="Sylfaen"/>
          <w:b/>
        </w:rPr>
        <w:t xml:space="preserve"> მუხლი</w:t>
      </w:r>
      <w:r w:rsidR="00196945" w:rsidRPr="00196945">
        <w:rPr>
          <w:rFonts w:ascii="Sylfaen" w:eastAsia="Sylfaen" w:hAnsi="Sylfaen"/>
          <w:b/>
          <w:lang w:val="ka-GE"/>
        </w:rPr>
        <w:t xml:space="preserve">ს: </w:t>
      </w:r>
    </w:p>
    <w:p w:rsidR="008341CA" w:rsidRPr="00196945" w:rsidRDefault="00196945" w:rsidP="00196945">
      <w:pPr>
        <w:spacing w:after="120" w:line="240" w:lineRule="auto"/>
        <w:ind w:left="720"/>
        <w:jc w:val="both"/>
        <w:rPr>
          <w:lang w:val="ka-GE"/>
        </w:rPr>
      </w:pPr>
      <w:r w:rsidRPr="00196945">
        <w:rPr>
          <w:rFonts w:ascii="Sylfaen" w:eastAsia="Sylfaen" w:hAnsi="Sylfaen"/>
          <w:b/>
          <w:lang w:val="ka-GE"/>
        </w:rPr>
        <w:t>ა) „თ“ ქვეპუნქტი</w:t>
      </w:r>
      <w:r w:rsidR="008341CA" w:rsidRPr="00196945">
        <w:rPr>
          <w:rFonts w:ascii="Sylfaen" w:eastAsia="Sylfaen" w:hAnsi="Sylfaen"/>
          <w:b/>
          <w:lang w:val="ka-GE"/>
        </w:rPr>
        <w:t xml:space="preserve"> ჩამოყალიბდეს შემდეგი რედაქციით:</w:t>
      </w:r>
    </w:p>
    <w:p w:rsidR="008341CA" w:rsidRPr="00196945" w:rsidRDefault="00196945" w:rsidP="00AA6FDB">
      <w:pPr>
        <w:spacing w:after="120" w:line="240" w:lineRule="auto"/>
        <w:ind w:firstLine="720"/>
        <w:jc w:val="both"/>
        <w:rPr>
          <w:rFonts w:ascii="Sylfaen" w:eastAsia="Times New Roman" w:hAnsi="Sylfaen" w:cs="Times New Roman"/>
          <w:lang w:val="ka-GE" w:eastAsia="ka-GE"/>
        </w:rPr>
      </w:pPr>
      <w:r w:rsidRPr="00196945">
        <w:rPr>
          <w:rFonts w:ascii="Sylfaen" w:eastAsia="Sylfaen" w:hAnsi="Sylfaen"/>
          <w:lang w:val="ka-GE"/>
        </w:rPr>
        <w:t>„</w:t>
      </w:r>
      <w:r w:rsidRPr="00196945">
        <w:rPr>
          <w:rFonts w:ascii="Sylfaen" w:eastAsia="Sylfaen" w:hAnsi="Sylfaen"/>
        </w:rPr>
        <w:t xml:space="preserve">თ) სახელმწიფო საბიუჯეტო დაფინანსებაზე მყოფი სახელმწიფო სტრუქტურების, საჯარო სამართლის იურიდიული პირების (სსიპ), არასამეწარმეო (არაკომერციული) იურიდიული პირებისა (ა(ა)იპ) და იმ საწარმოთა ხელმძღვანელებმა, რომლებშიც სახელმწიფოს საკუთრებაში აქვს 50%-ზე მეტი წილი, 2014 წლის 30 აპრილს და შემდეგ ყოველთვიურად, ხოლო საქართველოს შინაგან საქმეთა და საქართველოს თავდაცვის სამინისტროებისა და მათი სტრუქტურული ერთეულების ხელმძღვანელებმა 2016 წლის 15 აპრილს და შემდეგ ყოველთვიურად, თვის პირველ სამუშაო დღეს, სსიპ – სოციალური მომსახურების სააგენტოს მიაწოდოს განახლებული მონაცემები </w:t>
      </w:r>
      <w:r w:rsidRPr="00196945">
        <w:rPr>
          <w:rFonts w:ascii="Sylfaen" w:eastAsia="Sylfaen" w:hAnsi="Sylfaen"/>
          <w:lang w:val="ka-GE"/>
        </w:rPr>
        <w:t>მიმდინარე</w:t>
      </w:r>
      <w:r w:rsidRPr="00196945">
        <w:rPr>
          <w:rFonts w:ascii="Sylfaen" w:eastAsia="Sylfaen" w:hAnsi="Sylfaen"/>
        </w:rPr>
        <w:t xml:space="preserve"> თვის </w:t>
      </w:r>
      <w:r w:rsidRPr="00196945">
        <w:rPr>
          <w:rFonts w:ascii="Sylfaen" w:eastAsia="Sylfaen" w:hAnsi="Sylfaen"/>
          <w:lang w:val="ka-GE"/>
        </w:rPr>
        <w:t>პირველი რიცხვის</w:t>
      </w:r>
      <w:r w:rsidRPr="00196945">
        <w:rPr>
          <w:rFonts w:ascii="Sylfaen" w:eastAsia="Sylfaen" w:hAnsi="Sylfaen"/>
        </w:rPr>
        <w:t xml:space="preserve"> მდგომარეობით მათ ორგანიზაციებში დასაქმებული იმ პირებისა და მათი ოჯახის წევრების შესახებ (პირადი ნომრების მითითებით), რომლებიც იმავე ორგანიზაციების მიერ არიან დაზღვეულნი საბიუჯეტო სახსრებით, გარდა საქართველოს საგარეო საქმეთა სამინისტროს მიერ საბიუჯეტო სახსრებით დაზღვეული საზღვარგარეთ საქართველოს დიპლომატიურ წარმომადგენლობებსა და საკონსულო დაწესებულებებში მომუშავე საჯარო მოხელეებისა და მათი ოჯახის  წევრებისა, რომელთა სადაზღვევო ხელშეკრულებები მოქმედებს მხოლოდ ადგილსამყოფელ ქვეყნებში და არ ვრცელდება საქართველოს ტერიტორიაზე. საბიუჯეტო სახსრებით დაზღვეულ პირებზე არ ვრცელდება ამ დადგენილებით დამტკიცებული „საყოველთაო ჯანმრთელობის დაცვის სახელმწიფო პროგრამა“. სსიპ – სოციალური მომსახურების სააგენტო ვალდებულია, ზემოაღნიშნული შეტყობინების მიღების  მომდევნო თვის პირველი რიცხვიდან შეწყვიტოს პროგრამული </w:t>
      </w:r>
      <w:r w:rsidRPr="00196945">
        <w:rPr>
          <w:rFonts w:ascii="Sylfaen" w:eastAsia="Sylfaen" w:hAnsi="Sylfaen"/>
        </w:rPr>
        <w:lastRenderedPageBreak/>
        <w:t>მომსახურების მიწოდების ვალდებულება, გარდა ამავე მუხლის „თ</w:t>
      </w:r>
      <w:r w:rsidRPr="00196945">
        <w:rPr>
          <w:rFonts w:ascii="Sylfaen" w:eastAsia="Sylfaen" w:hAnsi="Sylfaen"/>
          <w:position w:val="6"/>
        </w:rPr>
        <w:t>1</w:t>
      </w:r>
      <w:r w:rsidRPr="00196945">
        <w:rPr>
          <w:rFonts w:ascii="Sylfaen" w:eastAsia="Sylfaen" w:hAnsi="Sylfaen"/>
        </w:rPr>
        <w:t>“ ქვეპუნქტით განსაზღვრული შემთხვევებისა;</w:t>
      </w:r>
      <w:r w:rsidRPr="00196945">
        <w:rPr>
          <w:rFonts w:ascii="Sylfaen" w:eastAsia="Sylfaen" w:hAnsi="Sylfaen"/>
          <w:lang w:val="ka-GE"/>
        </w:rPr>
        <w:t>“;</w:t>
      </w:r>
    </w:p>
    <w:p w:rsidR="00AA6FDB" w:rsidRPr="00196945" w:rsidRDefault="00AE128A" w:rsidP="00AA6FDB">
      <w:pPr>
        <w:spacing w:after="120" w:line="240" w:lineRule="auto"/>
        <w:ind w:firstLine="720"/>
        <w:jc w:val="both"/>
        <w:rPr>
          <w:rFonts w:ascii="Sylfaen" w:hAnsi="Sylfaen"/>
          <w:b/>
          <w:lang w:val="ka-GE"/>
        </w:rPr>
      </w:pPr>
      <w:r w:rsidRPr="00196945">
        <w:rPr>
          <w:rFonts w:ascii="Sylfaen" w:hAnsi="Sylfaen" w:cs="Sylfaen"/>
          <w:b/>
          <w:lang w:val="ka-GE"/>
        </w:rPr>
        <w:t xml:space="preserve">ბ) </w:t>
      </w:r>
      <w:r w:rsidR="005209AE" w:rsidRPr="00196945">
        <w:rPr>
          <w:rFonts w:ascii="Sylfaen" w:hAnsi="Sylfaen" w:cs="Sylfaen"/>
          <w:b/>
          <w:lang w:val="ka-GE"/>
        </w:rPr>
        <w:t>„</w:t>
      </w:r>
      <w:r w:rsidRPr="00196945">
        <w:rPr>
          <w:rFonts w:ascii="Sylfaen" w:hAnsi="Sylfaen" w:cs="Sylfaen"/>
          <w:b/>
          <w:lang w:val="ka-GE"/>
        </w:rPr>
        <w:t>ი</w:t>
      </w:r>
      <w:r w:rsidR="005209AE" w:rsidRPr="00196945">
        <w:rPr>
          <w:rFonts w:ascii="Sylfaen" w:hAnsi="Sylfaen" w:cs="Sylfaen"/>
          <w:b/>
          <w:lang w:val="ka-GE"/>
        </w:rPr>
        <w:t>“ ქვეპუნქტი</w:t>
      </w:r>
      <w:r w:rsidR="00196945" w:rsidRPr="00196945">
        <w:rPr>
          <w:rFonts w:ascii="Sylfaen" w:hAnsi="Sylfaen" w:cs="Sylfaen"/>
          <w:b/>
          <w:lang w:val="ka-GE"/>
        </w:rPr>
        <w:t xml:space="preserve"> </w:t>
      </w:r>
      <w:r w:rsidR="00196945" w:rsidRPr="00196945">
        <w:rPr>
          <w:rFonts w:ascii="Sylfaen" w:eastAsia="Sylfaen" w:hAnsi="Sylfaen"/>
          <w:b/>
          <w:lang w:val="ka-GE"/>
        </w:rPr>
        <w:t>ჩამოყალიბდეს შემდეგი რედაქციით:</w:t>
      </w:r>
    </w:p>
    <w:p w:rsidR="00AE128A" w:rsidRPr="00196945" w:rsidRDefault="00196945" w:rsidP="00AE128A">
      <w:pPr>
        <w:spacing w:after="120" w:line="240" w:lineRule="auto"/>
        <w:ind w:firstLine="720"/>
        <w:jc w:val="both"/>
        <w:rPr>
          <w:rFonts w:ascii="Sylfaen" w:eastAsia="Times New Roman" w:hAnsi="Sylfaen" w:cs="Sylfaen"/>
          <w:lang w:val="ka-GE" w:eastAsia="ka-GE"/>
        </w:rPr>
      </w:pPr>
      <w:r w:rsidRPr="00196945">
        <w:rPr>
          <w:rFonts w:ascii="Sylfaen" w:eastAsia="Sylfaen" w:hAnsi="Sylfaen"/>
          <w:lang w:val="ka-GE"/>
        </w:rPr>
        <w:t>„</w:t>
      </w:r>
      <w:r w:rsidRPr="00196945">
        <w:rPr>
          <w:rFonts w:ascii="Sylfaen" w:eastAsia="Sylfaen" w:hAnsi="Sylfaen"/>
        </w:rPr>
        <w:t xml:space="preserve">ი) ადგილობრივი თვითმმართველი ერთეულების და ავტონომიური რესპუბლიკის საბიუჯეტო დაფინანსებაზე მყოფი სახელმწიფო სტრუქტურების, საჯარო სამართლის იურიდიული პირების (სსიპ), არასამეწარმეო (არაკომერციული) იურიდიული პირების (ა(ა)იპ) და იმ საწარმოთა ხელმძღვანელებმა, რომლებშიც ადგილობრივ თვითმმართველ ერთეულებს/ავტონომიურ რესპუბლიკას საკუთრებაში აქვთ 50%-ზე მეტი წილი, სსიპ – სოციალური მომსახურების სააგენტოს 2014 წლის 30 აპრილს და შემდეგ ყოველთვიურად, თვის პირველ სამუშაო დღეს, მიაწოდონ  განახლებული მონაცემები, </w:t>
      </w:r>
      <w:r w:rsidRPr="00196945">
        <w:rPr>
          <w:rFonts w:ascii="Sylfaen" w:eastAsia="Sylfaen" w:hAnsi="Sylfaen"/>
          <w:lang w:val="ka-GE"/>
        </w:rPr>
        <w:t>მიმდინარე</w:t>
      </w:r>
      <w:r w:rsidRPr="00196945">
        <w:rPr>
          <w:rFonts w:ascii="Sylfaen" w:eastAsia="Sylfaen" w:hAnsi="Sylfaen"/>
        </w:rPr>
        <w:t xml:space="preserve"> თვის </w:t>
      </w:r>
      <w:r w:rsidRPr="00196945">
        <w:rPr>
          <w:rFonts w:ascii="Sylfaen" w:eastAsia="Sylfaen" w:hAnsi="Sylfaen"/>
          <w:lang w:val="ka-GE"/>
        </w:rPr>
        <w:t>პირველი რიცხვის</w:t>
      </w:r>
      <w:r w:rsidRPr="00196945">
        <w:rPr>
          <w:rFonts w:ascii="Sylfaen" w:eastAsia="Sylfaen" w:hAnsi="Sylfaen"/>
        </w:rPr>
        <w:t xml:space="preserve"> მდგომარეობით,  მათ ორგანიზაციებში დასაქმებული იმ პირებისა და მათი ოჯახის წევრების შესახებ (პირადი ნომრის მითითებით), რომლებიც იმავე ორგანიზაციების მიერ არიან დაზღვეულნი საბიუჯეტო სახსრებით. საბიუჯეტო სახსრებით დაზღვეულ პირებზე არ ვრცელდება ამ დადგენილებით დამტკიცებული „საყოველთაო ჯანმრთელობის დაცვის სახელმწიფო პროგრამა“. სსიპ – სოციალური მომსახურების სააგენტო ვალდებულია, ზემოაღნიშნული შეტყობინების მიღების  მომდევნო თვის პირველი რიცხვიდან შეწყვიტოს პროგრამული მომსახურების მიწოდების ვალდებულება;</w:t>
      </w:r>
      <w:r w:rsidRPr="00196945">
        <w:rPr>
          <w:rFonts w:ascii="Sylfaen" w:eastAsia="Sylfaen" w:hAnsi="Sylfaen"/>
          <w:lang w:val="ka-GE"/>
        </w:rPr>
        <w:t>“.</w:t>
      </w:r>
    </w:p>
    <w:p w:rsidR="00AE128A" w:rsidRPr="00196945" w:rsidRDefault="00AE128A" w:rsidP="00AA6FDB">
      <w:pPr>
        <w:spacing w:after="120" w:line="240" w:lineRule="auto"/>
        <w:ind w:firstLine="720"/>
        <w:jc w:val="both"/>
        <w:rPr>
          <w:rFonts w:ascii="Sylfaen" w:eastAsia="Sylfaen" w:hAnsi="Sylfaen"/>
          <w:b/>
          <w:lang w:val="ka-GE"/>
        </w:rPr>
      </w:pPr>
    </w:p>
    <w:p w:rsidR="006A4FE2" w:rsidRPr="00196945" w:rsidRDefault="005209AE" w:rsidP="003554FA">
      <w:pPr>
        <w:spacing w:after="120" w:line="240" w:lineRule="auto"/>
        <w:ind w:firstLine="720"/>
        <w:jc w:val="both"/>
        <w:rPr>
          <w:rFonts w:ascii="Sylfaen" w:eastAsia="Sylfaen" w:hAnsi="Sylfaen"/>
          <w:lang w:val="ka-GE"/>
        </w:rPr>
      </w:pPr>
      <w:r w:rsidRPr="00196945">
        <w:rPr>
          <w:rFonts w:ascii="Sylfaen" w:eastAsia="Sylfaen" w:hAnsi="Sylfaen"/>
          <w:b/>
          <w:lang w:val="ka-GE"/>
        </w:rPr>
        <w:t xml:space="preserve">2. </w:t>
      </w:r>
      <w:r w:rsidR="008B6C2A" w:rsidRPr="00196945">
        <w:rPr>
          <w:rFonts w:ascii="Sylfaen" w:eastAsia="Sylfaen" w:hAnsi="Sylfaen"/>
          <w:b/>
          <w:lang w:val="ka-GE"/>
        </w:rPr>
        <w:t xml:space="preserve">დადგენილებით დამტკიცებული </w:t>
      </w:r>
      <w:r w:rsidR="00CD2CAF" w:rsidRPr="00196945">
        <w:rPr>
          <w:rFonts w:ascii="Sylfaen" w:eastAsia="Sylfaen" w:hAnsi="Sylfaen"/>
          <w:b/>
          <w:lang w:val="ka-GE"/>
        </w:rPr>
        <w:t xml:space="preserve">N1 </w:t>
      </w:r>
      <w:r w:rsidR="008B6C2A" w:rsidRPr="00196945">
        <w:rPr>
          <w:rFonts w:ascii="Sylfaen" w:eastAsia="Sylfaen" w:hAnsi="Sylfaen"/>
          <w:b/>
          <w:lang w:val="ka-GE"/>
        </w:rPr>
        <w:t>დანართი</w:t>
      </w:r>
      <w:r w:rsidR="00CD2CAF" w:rsidRPr="00196945">
        <w:rPr>
          <w:rFonts w:ascii="Sylfaen" w:eastAsia="Sylfaen" w:hAnsi="Sylfaen"/>
          <w:b/>
          <w:lang w:val="ka-GE"/>
        </w:rPr>
        <w:t>ს</w:t>
      </w:r>
      <w:r w:rsidR="008B6C2A" w:rsidRPr="00196945">
        <w:rPr>
          <w:rFonts w:ascii="Sylfaen" w:eastAsia="Sylfaen" w:hAnsi="Sylfaen"/>
          <w:lang w:val="ka-GE"/>
        </w:rPr>
        <w:t xml:space="preserve"> (საყოველთაო ჯანმრთელობის დაცვის სახელმწიფო პროგრამა</w:t>
      </w:r>
      <w:r w:rsidR="006A4FE2" w:rsidRPr="00196945">
        <w:rPr>
          <w:rFonts w:ascii="Sylfaen" w:eastAsia="Sylfaen" w:hAnsi="Sylfaen"/>
          <w:lang w:val="ka-GE"/>
        </w:rPr>
        <w:t>)</w:t>
      </w:r>
      <w:r w:rsidR="006A4FE2" w:rsidRPr="00196945">
        <w:rPr>
          <w:rFonts w:ascii="Sylfaen" w:eastAsia="Sylfaen" w:hAnsi="Sylfaen"/>
          <w:b/>
          <w:lang w:val="ka-GE"/>
        </w:rPr>
        <w:t>:</w:t>
      </w:r>
    </w:p>
    <w:p w:rsidR="0095237D" w:rsidRPr="00196945" w:rsidRDefault="006A4FE2" w:rsidP="001F44D1">
      <w:pPr>
        <w:spacing w:after="120" w:line="240" w:lineRule="auto"/>
        <w:ind w:firstLine="720"/>
        <w:jc w:val="both"/>
        <w:rPr>
          <w:rFonts w:ascii="Sylfaen" w:hAnsi="Sylfaen"/>
          <w:b/>
          <w:lang w:val="ka-GE"/>
        </w:rPr>
      </w:pPr>
      <w:r w:rsidRPr="00196945">
        <w:rPr>
          <w:rFonts w:ascii="Sylfaen" w:hAnsi="Sylfaen"/>
          <w:b/>
          <w:lang w:val="ka-GE"/>
        </w:rPr>
        <w:t xml:space="preserve">ა) </w:t>
      </w:r>
      <w:r w:rsidR="0095237D" w:rsidRPr="00196945">
        <w:rPr>
          <w:rFonts w:ascii="Sylfaen" w:hAnsi="Sylfaen"/>
          <w:b/>
          <w:lang w:val="ka-GE"/>
        </w:rPr>
        <w:t xml:space="preserve">მე-2 </w:t>
      </w:r>
      <w:r w:rsidR="00196945" w:rsidRPr="00196945">
        <w:rPr>
          <w:rFonts w:ascii="Sylfaen" w:hAnsi="Sylfaen"/>
          <w:b/>
          <w:lang w:val="ka-GE"/>
        </w:rPr>
        <w:t>მუხლი</w:t>
      </w:r>
      <w:r w:rsidR="00FE4CA0" w:rsidRPr="00196945">
        <w:rPr>
          <w:rFonts w:ascii="Sylfaen" w:hAnsi="Sylfaen"/>
          <w:b/>
          <w:lang w:val="ka-GE"/>
        </w:rPr>
        <w:t>ს</w:t>
      </w:r>
      <w:r w:rsidR="001F44D1" w:rsidRPr="00196945">
        <w:rPr>
          <w:rFonts w:ascii="Sylfaen" w:hAnsi="Sylfaen"/>
          <w:b/>
          <w:lang w:val="ka-GE"/>
        </w:rPr>
        <w:t xml:space="preserve"> </w:t>
      </w:r>
      <w:r w:rsidR="00196945" w:rsidRPr="00196945">
        <w:rPr>
          <w:rFonts w:ascii="Sylfaen" w:hAnsi="Sylfaen"/>
          <w:b/>
          <w:lang w:val="ka-GE"/>
        </w:rPr>
        <w:t>მე-3</w:t>
      </w:r>
      <w:r w:rsidR="00AE128A" w:rsidRPr="00196945">
        <w:rPr>
          <w:rFonts w:ascii="Sylfaen" w:hAnsi="Sylfaen"/>
          <w:b/>
          <w:lang w:val="ka-GE"/>
        </w:rPr>
        <w:t xml:space="preserve"> </w:t>
      </w:r>
      <w:r w:rsidR="00FE4CA0" w:rsidRPr="00196945">
        <w:rPr>
          <w:rFonts w:ascii="Sylfaen" w:hAnsi="Sylfaen"/>
          <w:b/>
          <w:lang w:val="ka-GE"/>
        </w:rPr>
        <w:t xml:space="preserve">პუნქტის </w:t>
      </w:r>
      <w:r w:rsidR="00196945" w:rsidRPr="00196945">
        <w:rPr>
          <w:rFonts w:ascii="Sylfaen" w:hAnsi="Sylfaen"/>
          <w:b/>
          <w:lang w:val="ka-GE"/>
        </w:rPr>
        <w:t>შემდეგ დაემატოს „</w:t>
      </w:r>
      <w:r w:rsidR="00196945" w:rsidRPr="00196945">
        <w:rPr>
          <w:rFonts w:ascii="Sylfaen" w:eastAsia="Sylfaen" w:hAnsi="Sylfaen"/>
          <w:b/>
          <w:lang w:val="ka-GE"/>
        </w:rPr>
        <w:t>3</w:t>
      </w:r>
      <w:r w:rsidR="00196945" w:rsidRPr="00196945">
        <w:rPr>
          <w:rFonts w:ascii="Sylfaen" w:eastAsia="Sylfaen" w:hAnsi="Sylfaen"/>
          <w:b/>
          <w:vertAlign w:val="superscript"/>
          <w:lang w:val="ka-GE"/>
        </w:rPr>
        <w:t xml:space="preserve">1“ </w:t>
      </w:r>
      <w:r w:rsidR="00196945" w:rsidRPr="00196945">
        <w:rPr>
          <w:rFonts w:ascii="Sylfaen" w:hAnsi="Sylfaen"/>
          <w:b/>
          <w:lang w:val="ka-GE"/>
        </w:rPr>
        <w:t>პუნქტი შემდეგი</w:t>
      </w:r>
      <w:r w:rsidR="0095237D" w:rsidRPr="00196945">
        <w:rPr>
          <w:rFonts w:ascii="Sylfaen" w:hAnsi="Sylfaen"/>
          <w:b/>
          <w:lang w:val="ka-GE"/>
        </w:rPr>
        <w:t xml:space="preserve"> რედაქციით:</w:t>
      </w:r>
    </w:p>
    <w:p w:rsidR="00196945" w:rsidRPr="00196945" w:rsidRDefault="00196945" w:rsidP="001969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810"/>
        <w:jc w:val="both"/>
        <w:rPr>
          <w:rFonts w:ascii="Sylfaen" w:eastAsia="Sylfaen" w:hAnsi="Sylfaen"/>
          <w:lang w:val="ka-GE"/>
        </w:rPr>
      </w:pPr>
      <w:r w:rsidRPr="00196945">
        <w:rPr>
          <w:rFonts w:ascii="Sylfaen" w:eastAsia="Sylfaen" w:hAnsi="Sylfaen"/>
          <w:lang w:val="ka-GE"/>
        </w:rPr>
        <w:t>„3</w:t>
      </w:r>
      <w:r w:rsidRPr="00196945">
        <w:rPr>
          <w:rFonts w:ascii="Sylfaen" w:eastAsia="Sylfaen" w:hAnsi="Sylfaen"/>
          <w:vertAlign w:val="superscript"/>
          <w:lang w:val="ka-GE"/>
        </w:rPr>
        <w:t>1</w:t>
      </w:r>
      <w:r w:rsidRPr="00196945">
        <w:rPr>
          <w:rFonts w:ascii="Sylfaen" w:eastAsia="Sylfaen" w:hAnsi="Sylfaen"/>
          <w:lang w:val="ka-GE"/>
        </w:rPr>
        <w:t>. ამ დადგენილებით დამტკიცებული დანართი №1.5-ით განსაზღვრული პირობების მოსარგებლეები არიან საქართველოს მოქალაქე მაღალი რისკის ორსულები, მშობიარეები და მელოგინეები, რომელთა ჯანმრთელობის მდგომარეობა მოითხოვს ჰოსპიტალიზაციას და ამავდროულად აკმაყოფილებს „პერინატალური სამსახურების რეგიონალიზაციის დონეებისა და პაციენტის რეფერალის კრიტერიუმების დამტკიცების შესახებ“ საქართველოს შრომის, ჯანმრთელობისა და სოციალური დაცვის მინისტრის  2015 წლის 15 იანვრის №01-2/ნ ბრძანების დანართი N1.1-ის (პაციენტის რეფერალის კრიტერიუმები) პირველი მუხლის მე-3 პუნქტით  განსაზღვრულ კრიტერიუმებს. ამასთან, პროგრამის მიზნებისათვის საქართველოს მოქალაქეში იგულისხმებიან საქართველოს მოქალაქეობის დამადასტურებელი დოკუმენტის (მათ შორის, 18 წლამდე ასაკის ბავშვების შემთხვევაში - პირადი ნომერი ან დაბადების მოწმობა), პირადობის ნეიტრალური მოწმობის, ნეიტრალური სამგზავრო დოკუმენტის მქონე პირები,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w:t>
      </w:r>
    </w:p>
    <w:p w:rsidR="006E64C4" w:rsidRPr="00196945" w:rsidRDefault="006E64C4" w:rsidP="002A40FB">
      <w:pPr>
        <w:spacing w:after="120" w:line="240" w:lineRule="auto"/>
        <w:ind w:firstLine="720"/>
        <w:jc w:val="both"/>
        <w:rPr>
          <w:rFonts w:ascii="Sylfaen" w:eastAsia="Sylfaen" w:hAnsi="Sylfaen"/>
          <w:lang w:val="ka-GE"/>
        </w:rPr>
      </w:pPr>
    </w:p>
    <w:p w:rsidR="002C213D" w:rsidRPr="00196945" w:rsidRDefault="00AC2153" w:rsidP="000135B2">
      <w:pPr>
        <w:spacing w:after="120" w:line="240" w:lineRule="auto"/>
        <w:ind w:firstLine="720"/>
        <w:jc w:val="both"/>
        <w:rPr>
          <w:rFonts w:ascii="Sylfaen" w:eastAsia="Sylfaen" w:hAnsi="Sylfaen"/>
          <w:lang w:val="ka-GE"/>
        </w:rPr>
      </w:pPr>
      <w:r w:rsidRPr="00196945">
        <w:rPr>
          <w:rFonts w:ascii="Sylfaen" w:eastAsia="Sylfaen" w:hAnsi="Sylfaen"/>
          <w:b/>
          <w:lang w:val="ka-GE"/>
        </w:rPr>
        <w:t>ბ</w:t>
      </w:r>
      <w:r w:rsidR="002C213D" w:rsidRPr="00196945">
        <w:rPr>
          <w:rFonts w:ascii="Sylfaen" w:eastAsia="Sylfaen" w:hAnsi="Sylfaen"/>
          <w:b/>
          <w:lang w:val="ka-GE"/>
        </w:rPr>
        <w:t xml:space="preserve">) </w:t>
      </w:r>
      <w:r w:rsidR="00196945" w:rsidRPr="00196945">
        <w:rPr>
          <w:rFonts w:ascii="Sylfaen" w:eastAsia="Sylfaen" w:hAnsi="Sylfaen"/>
          <w:b/>
          <w:lang w:val="ka-GE"/>
        </w:rPr>
        <w:t xml:space="preserve">მე-4 </w:t>
      </w:r>
      <w:r w:rsidR="002C213D" w:rsidRPr="00196945">
        <w:rPr>
          <w:rFonts w:ascii="Sylfaen" w:eastAsia="Sylfaen" w:hAnsi="Sylfaen"/>
          <w:b/>
          <w:lang w:val="ka-GE"/>
        </w:rPr>
        <w:t xml:space="preserve"> მუხლი</w:t>
      </w:r>
      <w:r w:rsidR="002C213D" w:rsidRPr="00196945">
        <w:rPr>
          <w:rFonts w:ascii="Sylfaen" w:hAnsi="Sylfaen"/>
          <w:b/>
          <w:lang w:val="ka-GE"/>
        </w:rPr>
        <w:t xml:space="preserve"> ჩამოყალიბდეს შემდეგი </w:t>
      </w:r>
      <w:r w:rsidR="002C213D" w:rsidRPr="00196945">
        <w:rPr>
          <w:rFonts w:ascii="Sylfaen" w:eastAsia="Sylfaen" w:hAnsi="Sylfaen"/>
          <w:b/>
          <w:lang w:val="ka-GE"/>
        </w:rPr>
        <w:t>რედაქციით:</w:t>
      </w:r>
    </w:p>
    <w:p w:rsidR="00196945" w:rsidRPr="00196945" w:rsidRDefault="00196945" w:rsidP="001969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Sylfaen" w:hAnsi="Sylfaen"/>
          <w:b/>
          <w:lang w:val="ka-GE"/>
        </w:rPr>
      </w:pPr>
      <w:r w:rsidRPr="00196945">
        <w:rPr>
          <w:rFonts w:ascii="Sylfaen" w:eastAsia="Sylfaen" w:hAnsi="Sylfaen"/>
          <w:b/>
          <w:lang w:val="ka-GE"/>
        </w:rPr>
        <w:t>„მუხლი 4. პროგრამის მიმწოდებელი</w:t>
      </w:r>
    </w:p>
    <w:p w:rsidR="00196945" w:rsidRPr="00196945" w:rsidRDefault="00196945" w:rsidP="00196945">
      <w:pPr>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0" w:firstLine="720"/>
        <w:jc w:val="both"/>
        <w:rPr>
          <w:rFonts w:ascii="Sylfaen" w:eastAsia="Sylfaen" w:hAnsi="Sylfaen" w:cs="Times New Roman"/>
          <w:noProof w:val="0"/>
        </w:rPr>
      </w:pPr>
      <w:r w:rsidRPr="00196945">
        <w:rPr>
          <w:rFonts w:ascii="Sylfaen" w:eastAsia="Sylfaen" w:hAnsi="Sylfaen" w:cs="Times New Roman"/>
          <w:noProof w:val="0"/>
        </w:rPr>
        <w:lastRenderedPageBreak/>
        <w:t>პროგრამის ფარგლებში შესაბამისი მომსახურების მიმწოდებელია პირი (შემდგომში – მიმწოდებელი), რომელიც აკმაყოფილებს ამ საქმიანობისათვის კანონმდებლობით დადგენილ მოთხოვნებს, გამოთქვამს პროგრამაში მონაწილეობის სურვილს, ეთანხმება ვაუჩერის პირობებს და დადგენილ ვადაში და წესით წერილობით დაუდასტურებს განმახორციელებელს პროგრამაში მონაწილეობის სურვილს, ამასთან:</w:t>
      </w:r>
    </w:p>
    <w:p w:rsidR="00196945" w:rsidRPr="00196945" w:rsidRDefault="00196945" w:rsidP="001969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810"/>
        <w:jc w:val="both"/>
        <w:rPr>
          <w:rFonts w:ascii="Sylfaen" w:eastAsia="Sylfaen" w:hAnsi="Sylfaen"/>
          <w:lang w:val="ka-GE"/>
        </w:rPr>
      </w:pPr>
      <w:r w:rsidRPr="00196945">
        <w:rPr>
          <w:rFonts w:ascii="Sylfaen" w:eastAsia="Sylfaen" w:hAnsi="Sylfaen"/>
          <w:lang w:val="ka-GE"/>
        </w:rPr>
        <w:t>ა) თვითმმართველ ქალაქებში - ქ.თბილისი, ქ.ბათუმი, ქ.ქუთაისი - სამეანო სერვისის  მიმწოდებელია პირი, რომელიც აკმაყოფილებს შესაბამისი საქმიანობისათვის კანონმდებლობით დადგენილ მოთხოვნებს</w:t>
      </w:r>
      <w:r>
        <w:rPr>
          <w:rFonts w:ascii="Sylfaen" w:eastAsia="Sylfaen" w:hAnsi="Sylfaen"/>
          <w:lang w:val="ka-GE"/>
        </w:rPr>
        <w:t xml:space="preserve">, </w:t>
      </w:r>
      <w:r w:rsidRPr="00196945">
        <w:rPr>
          <w:rFonts w:ascii="Sylfaen" w:eastAsia="Sylfaen" w:hAnsi="Sylfaen"/>
          <w:lang w:val="ka-GE"/>
        </w:rPr>
        <w:t>ეთანხმება ვაუჩერის,</w:t>
      </w:r>
      <w:r w:rsidR="00E5604E">
        <w:rPr>
          <w:rFonts w:ascii="Sylfaen" w:eastAsia="Sylfaen" w:hAnsi="Sylfaen"/>
        </w:rPr>
        <w:t xml:space="preserve"> </w:t>
      </w:r>
      <w:r w:rsidRPr="00196945">
        <w:rPr>
          <w:rFonts w:ascii="Sylfaen" w:eastAsia="Sylfaen" w:hAnsi="Sylfaen"/>
          <w:lang w:val="ka-GE"/>
        </w:rPr>
        <w:t>ხელშეკრულების და დადგენილების პირობებს, ხელშეკრულებაზე ხელმოწერით დაადასტურებს პროგრამაში მონაწილეობის სურვილს და „პერინატალური სამსახურების რეგიონალიზაციის დონეებისა და პაციენტის რეფერალის კრიტერიუმების დამტკიცების შესახებ“ საქართველოს შრომის, ჯანმრთელობისა და სოციალური დაცვის მინისტრის 2015 წლის 15 იანვარის №01-2/ნ ბრძანების შესაბამისად, მინიჭებული აქვს:</w:t>
      </w:r>
    </w:p>
    <w:p w:rsidR="00196945" w:rsidRPr="00196945" w:rsidRDefault="00196945" w:rsidP="001969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810"/>
        <w:jc w:val="both"/>
        <w:rPr>
          <w:rFonts w:ascii="Sylfaen" w:eastAsia="Sylfaen" w:hAnsi="Sylfaen"/>
          <w:lang w:val="ka-GE"/>
        </w:rPr>
      </w:pPr>
      <w:r w:rsidRPr="00196945">
        <w:rPr>
          <w:rFonts w:ascii="Sylfaen" w:eastAsia="Sylfaen" w:hAnsi="Sylfaen"/>
          <w:lang w:val="ka-GE"/>
        </w:rPr>
        <w:t xml:space="preserve">ა.ა) პერინატალური მოვლის სპეციალიზებული (II) დონე და საანგარიშგებო წლის წინა წლის განმავლობაში გატარებული მშობიარობისა და საკეისრო კვეთის საერთო რაოდენობა &gt;500-ზე; </w:t>
      </w:r>
    </w:p>
    <w:p w:rsidR="00196945" w:rsidRPr="00196945" w:rsidRDefault="00196945" w:rsidP="001969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810"/>
        <w:jc w:val="both"/>
        <w:rPr>
          <w:rFonts w:ascii="Sylfaen" w:eastAsia="Sylfaen" w:hAnsi="Sylfaen"/>
          <w:lang w:val="ka-GE"/>
        </w:rPr>
      </w:pPr>
      <w:r w:rsidRPr="00196945">
        <w:rPr>
          <w:rFonts w:ascii="Sylfaen" w:eastAsia="Sylfaen" w:hAnsi="Sylfaen"/>
          <w:lang w:val="ka-GE"/>
        </w:rPr>
        <w:t>ა. ბ) პერინატალური მოვლის სუბსპეციალიზებული (III) დონე.</w:t>
      </w:r>
    </w:p>
    <w:p w:rsidR="00196945" w:rsidRPr="00196945" w:rsidRDefault="00196945" w:rsidP="001969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810"/>
        <w:jc w:val="both"/>
        <w:rPr>
          <w:rFonts w:ascii="Sylfaen" w:eastAsia="Sylfaen" w:hAnsi="Sylfaen"/>
          <w:lang w:val="ka-GE"/>
        </w:rPr>
      </w:pPr>
      <w:r w:rsidRPr="00196945">
        <w:rPr>
          <w:rFonts w:ascii="Sylfaen" w:eastAsia="Sylfaen" w:hAnsi="Sylfaen"/>
          <w:lang w:val="ka-GE"/>
        </w:rPr>
        <w:t>ბ) დანართი N1.5-ით განსაზღვრული მომსახურების მიმწოდებელია   პერინატალური სერვისის მიმწოდებელი  დაწესებულება, რომელიც აკმაყოფილებს პერინატალური მოვლის სუბსპეციალიზებული (III) დონის სერვისისათვის „პერინატალური სამსახურების რეგიონალიზაციის დონეებისა და პაციენტის რეფერალის კრიტერიუმების დამტკიცების შესახებ“ საქართველოს შრომის, ჯანმრთელობისა და სოციალური დაცვის მინისტრის  2015 წლის 15 იანვრის №01-2/ნ ბრძანებით განსაზღვრულ მოთხოვნებს.</w:t>
      </w:r>
    </w:p>
    <w:p w:rsidR="00196945" w:rsidRPr="00196945" w:rsidRDefault="00196945" w:rsidP="001969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810"/>
        <w:jc w:val="both"/>
        <w:rPr>
          <w:rFonts w:ascii="Sylfaen" w:eastAsia="Sylfaen" w:hAnsi="Sylfaen"/>
          <w:lang w:val="ka-GE"/>
        </w:rPr>
      </w:pPr>
      <w:r w:rsidRPr="00196945">
        <w:rPr>
          <w:rFonts w:ascii="Sylfaen" w:eastAsia="Sylfaen" w:hAnsi="Sylfaen"/>
          <w:lang w:val="ka-GE"/>
        </w:rPr>
        <w:t xml:space="preserve">გ) დანართი </w:t>
      </w:r>
      <w:r w:rsidR="00E5604E">
        <w:rPr>
          <w:rFonts w:ascii="Sylfaen" w:eastAsia="Sylfaen" w:hAnsi="Sylfaen"/>
        </w:rPr>
        <w:t>N</w:t>
      </w:r>
      <w:r w:rsidRPr="00196945">
        <w:rPr>
          <w:rFonts w:ascii="Sylfaen" w:eastAsia="Sylfaen" w:hAnsi="Sylfaen"/>
          <w:lang w:val="ka-GE"/>
        </w:rPr>
        <w:t>1.2-ის მე-2 პუნქტის „ა“ ქვეპუნქტით გათვალისწინებული მომსახურების მიმწოდებელია დაწესებულება, რომელიც აკმაყოფილებს საქართველოს მთავრობის 2010 წლის 17 დეკემბრის N385 დადგენილებით დამტკიცებული დანართი N2-ის (დებულება სტაციონარული დაწესებულების ნებართვის გაცემის წესისა და პირობების შესახებ) მე-3 მუხლის 2</w:t>
      </w:r>
      <w:r w:rsidRPr="00E5604E">
        <w:rPr>
          <w:rFonts w:ascii="Sylfaen" w:eastAsia="Sylfaen" w:hAnsi="Sylfaen"/>
          <w:vertAlign w:val="superscript"/>
          <w:lang w:val="ka-GE"/>
        </w:rPr>
        <w:t>1</w:t>
      </w:r>
      <w:r w:rsidRPr="00196945">
        <w:rPr>
          <w:rFonts w:ascii="Sylfaen" w:eastAsia="Sylfaen" w:hAnsi="Sylfaen"/>
          <w:lang w:val="ka-GE"/>
        </w:rPr>
        <w:t xml:space="preserve"> პუნქტს (სტაციონარულ დაწესებულებაში „რეანიმაციული“ სერვისი</w:t>
      </w:r>
      <w:r w:rsidR="00E5604E">
        <w:rPr>
          <w:rFonts w:ascii="Sylfaen" w:eastAsia="Sylfaen" w:hAnsi="Sylfaen"/>
          <w:lang w:val="ka-GE"/>
        </w:rPr>
        <w:t>ს</w:t>
      </w:r>
      <w:r w:rsidRPr="00196945">
        <w:rPr>
          <w:rFonts w:ascii="Sylfaen" w:eastAsia="Sylfaen" w:hAnsi="Sylfaen"/>
          <w:lang w:val="ka-GE"/>
        </w:rPr>
        <w:t xml:space="preserve"> წარმოების შემთხვევაში, რეანიმაციული საწოლების რაოდენობა არ უნდა იყოს სტაციონარული დაწესებულების საწოლების საერთო რაოდენობის 1/3-ზე მეტი). ამასთან, პროგრამის მიზნებისთვის</w:t>
      </w:r>
      <w:r w:rsidR="00E5604E">
        <w:rPr>
          <w:rFonts w:ascii="Sylfaen" w:eastAsia="Sylfaen" w:hAnsi="Sylfaen"/>
          <w:lang w:val="ka-GE"/>
        </w:rPr>
        <w:t>,</w:t>
      </w:r>
      <w:r w:rsidRPr="00196945">
        <w:rPr>
          <w:rFonts w:ascii="Sylfaen" w:eastAsia="Sylfaen" w:hAnsi="Sylfaen"/>
          <w:lang w:val="ka-GE"/>
        </w:rPr>
        <w:t xml:space="preserve"> ინტენსიური თერაპიის საწოლების რაოდენობა არ უნდა აღემატებოდეს პროფილური საწოლების რაოდენობას და პროფილური საწოლების დატვირთვა უნდა იყოს არანაკლებ 30%-ისა.</w:t>
      </w:r>
    </w:p>
    <w:p w:rsidR="00196945" w:rsidRDefault="00196945" w:rsidP="001969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810"/>
        <w:jc w:val="both"/>
        <w:rPr>
          <w:rFonts w:ascii="Sylfaen" w:eastAsia="Sylfaen" w:hAnsi="Sylfaen"/>
          <w:lang w:val="ka-GE"/>
        </w:rPr>
      </w:pPr>
      <w:r w:rsidRPr="00196945">
        <w:rPr>
          <w:rFonts w:ascii="Sylfaen" w:eastAsia="Sylfaen" w:hAnsi="Sylfaen"/>
          <w:lang w:val="ka-GE"/>
        </w:rPr>
        <w:t>2. წინამდებარე პროგრამა და თანდართული დანართები, ამ პროგრამის შესრულების უზრუნველსაყოფად გამოცემული შესაბამისი სამართლებრივი აქტები, ასევე სამედიცინო ვაუჩერის პირობებთან დაკავშირებული სხვა მარეგულირებელი აქტები და მიმწოდებლის წერილობითი დასტური პროგრამაში მონაწილეობის თაობაზე ერთობლივად წარმოადგენს შეთანხმებას პროგრამის განმახორციელებელსა და მიმწოდებელს შორის და, შესაბამისად, მხარეები თავისუფლდებიან რაიმე დამატებითი ხელშეკრულების გაფორმების ვალდებულებისაგან, გარდა ამავე მუხლის პირველი პუნქტის „ა“ ქვეპუნქტით განსაზღ</w:t>
      </w:r>
      <w:r>
        <w:rPr>
          <w:rFonts w:ascii="Sylfaen" w:eastAsia="Sylfaen" w:hAnsi="Sylfaen"/>
          <w:lang w:val="ka-GE"/>
        </w:rPr>
        <w:t>ვრ</w:t>
      </w:r>
      <w:r w:rsidRPr="00196945">
        <w:rPr>
          <w:rFonts w:ascii="Sylfaen" w:eastAsia="Sylfaen" w:hAnsi="Sylfaen"/>
          <w:lang w:val="ka-GE"/>
        </w:rPr>
        <w:t>ული შემთხვევებისა.</w:t>
      </w:r>
    </w:p>
    <w:p w:rsidR="000C5BD0" w:rsidRDefault="00AC2153" w:rsidP="001F44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b/>
          <w:lang w:val="ka-GE"/>
        </w:rPr>
      </w:pPr>
      <w:r w:rsidRPr="00196945">
        <w:rPr>
          <w:rFonts w:ascii="Sylfaen" w:eastAsia="Sylfaen" w:hAnsi="Sylfaen"/>
          <w:b/>
          <w:lang w:val="ka-GE"/>
        </w:rPr>
        <w:lastRenderedPageBreak/>
        <w:t>გ</w:t>
      </w:r>
      <w:r w:rsidR="001F44D1" w:rsidRPr="00196945">
        <w:rPr>
          <w:rFonts w:ascii="Sylfaen" w:eastAsia="Sylfaen" w:hAnsi="Sylfaen"/>
          <w:b/>
          <w:lang w:val="ka-GE"/>
        </w:rPr>
        <w:t xml:space="preserve">) </w:t>
      </w:r>
      <w:r w:rsidR="008C7B65">
        <w:rPr>
          <w:rFonts w:ascii="Sylfaen" w:eastAsia="Sylfaen" w:hAnsi="Sylfaen"/>
          <w:b/>
          <w:lang w:val="ka-GE"/>
        </w:rPr>
        <w:t>მე-19 მუხლ</w:t>
      </w:r>
      <w:r w:rsidR="000C5BD0">
        <w:rPr>
          <w:rFonts w:ascii="Sylfaen" w:eastAsia="Sylfaen" w:hAnsi="Sylfaen"/>
          <w:b/>
          <w:lang w:val="ka-GE"/>
        </w:rPr>
        <w:t>ი</w:t>
      </w:r>
      <w:r w:rsidR="008C7B65">
        <w:rPr>
          <w:rFonts w:ascii="Sylfaen" w:eastAsia="Sylfaen" w:hAnsi="Sylfaen"/>
          <w:b/>
          <w:lang w:val="ka-GE"/>
        </w:rPr>
        <w:t>ს</w:t>
      </w:r>
      <w:r w:rsidR="000C5BD0">
        <w:rPr>
          <w:rFonts w:ascii="Sylfaen" w:eastAsia="Sylfaen" w:hAnsi="Sylfaen"/>
          <w:b/>
          <w:lang w:val="ka-GE"/>
        </w:rPr>
        <w:t>:</w:t>
      </w:r>
      <w:r w:rsidR="008C7B65">
        <w:rPr>
          <w:rFonts w:ascii="Sylfaen" w:eastAsia="Sylfaen" w:hAnsi="Sylfaen"/>
          <w:b/>
          <w:lang w:val="ka-GE"/>
        </w:rPr>
        <w:t xml:space="preserve"> </w:t>
      </w:r>
    </w:p>
    <w:p w:rsidR="000C5BD0" w:rsidRPr="000C5BD0" w:rsidRDefault="000C5BD0" w:rsidP="001F44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b/>
          <w:lang w:val="ka-GE"/>
        </w:rPr>
      </w:pPr>
      <w:r w:rsidRPr="000C5BD0">
        <w:rPr>
          <w:rFonts w:ascii="Sylfaen" w:eastAsia="Sylfaen" w:hAnsi="Sylfaen"/>
          <w:b/>
          <w:lang w:val="ka-GE"/>
        </w:rPr>
        <w:t>გ.ა) მე-10 პუნქტი ჩამოყალიბდეს შემდეგი რედაქციით:</w:t>
      </w:r>
    </w:p>
    <w:p w:rsidR="000C5BD0" w:rsidRPr="000C5BD0" w:rsidRDefault="000C5BD0" w:rsidP="001F44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b/>
          <w:lang w:val="ka-GE"/>
        </w:rPr>
      </w:pPr>
      <w:r>
        <w:rPr>
          <w:rFonts w:ascii="Sylfaen" w:eastAsia="Sylfaen" w:hAnsi="Sylfaen"/>
          <w:lang w:val="ka-GE"/>
        </w:rPr>
        <w:t>„</w:t>
      </w:r>
      <w:r>
        <w:rPr>
          <w:rFonts w:ascii="Sylfaen" w:eastAsia="Sylfaen" w:hAnsi="Sylfaen"/>
        </w:rPr>
        <w:t xml:space="preserve">10. სამედიცინო დოკუმენტაციის წარმოების წესის დარღვევა (თუ ის არ წარმოადგენს ამ მუხლის მე-17 პუნქტით გათვალისწინებული პირობების დარღვევას) მიმწოდებლის მიერ, რომელიც გამოვლენილი იქნება რევიზიის დროს, გამოიწვევს ამ უკანასკნელის დაჯარიმებას განმახორციელებლის მიერ ამ შემთხვევისათვის   </w:t>
      </w:r>
      <w:r>
        <w:rPr>
          <w:rFonts w:ascii="Sylfaen" w:eastAsia="Sylfaen" w:hAnsi="Sylfaen"/>
          <w:lang w:val="ka-GE"/>
        </w:rPr>
        <w:t xml:space="preserve">პროგრამით </w:t>
      </w:r>
      <w:r>
        <w:rPr>
          <w:rFonts w:ascii="Sylfaen" w:eastAsia="Sylfaen" w:hAnsi="Sylfaen"/>
        </w:rPr>
        <w:t>ანაზღაურებული თანხის 10%-ით.</w:t>
      </w:r>
      <w:r>
        <w:rPr>
          <w:rFonts w:ascii="Sylfaen" w:eastAsia="Sylfaen" w:hAnsi="Sylfaen"/>
          <w:lang w:val="ka-GE"/>
        </w:rPr>
        <w:t>“;</w:t>
      </w:r>
    </w:p>
    <w:p w:rsidR="008C7B65" w:rsidRDefault="000C5BD0" w:rsidP="001F44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b/>
          <w:lang w:val="ka-GE"/>
        </w:rPr>
      </w:pPr>
      <w:r>
        <w:rPr>
          <w:rFonts w:ascii="Sylfaen" w:eastAsia="Sylfaen" w:hAnsi="Sylfaen"/>
          <w:b/>
          <w:lang w:val="ka-GE"/>
        </w:rPr>
        <w:t xml:space="preserve">გ.ბ) 21-ე პუნქტის შემდეგ </w:t>
      </w:r>
      <w:r w:rsidR="008C7B65">
        <w:rPr>
          <w:rFonts w:ascii="Sylfaen" w:eastAsia="Sylfaen" w:hAnsi="Sylfaen"/>
          <w:b/>
          <w:lang w:val="ka-GE"/>
        </w:rPr>
        <w:t>დაემატოს შემდეგი შინაარსის 22-ე პუნქტი:</w:t>
      </w:r>
    </w:p>
    <w:p w:rsidR="005B6A16" w:rsidRPr="00066BCC" w:rsidRDefault="008C7B65" w:rsidP="005B6A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r>
        <w:rPr>
          <w:rFonts w:ascii="Sylfaen" w:eastAsia="Sylfaen" w:hAnsi="Sylfaen"/>
          <w:lang w:val="ka-GE"/>
        </w:rPr>
        <w:t>„</w:t>
      </w:r>
      <w:r w:rsidR="005B6A16" w:rsidRPr="00066BCC">
        <w:rPr>
          <w:rFonts w:ascii="Sylfaen" w:eastAsia="Sylfaen" w:hAnsi="Sylfaen"/>
        </w:rPr>
        <w:t>22</w:t>
      </w:r>
      <w:r w:rsidR="005B6A16">
        <w:rPr>
          <w:rFonts w:ascii="Sylfaen" w:eastAsia="Sylfaen" w:hAnsi="Sylfaen"/>
          <w:lang w:val="ka-GE"/>
        </w:rPr>
        <w:t>.</w:t>
      </w:r>
      <w:r w:rsidR="005B6A16" w:rsidRPr="00066BCC">
        <w:rPr>
          <w:rFonts w:ascii="Sylfaen" w:eastAsia="Sylfaen" w:hAnsi="Sylfaen"/>
        </w:rPr>
        <w:t xml:space="preserve"> საანგარიშგებო წლის ყოველი ექვსი თვის დასრულების და შესაბამისი მონაცემების ანალიზის საფუძველზე, თუ </w:t>
      </w:r>
      <w:r w:rsidR="005B6A16">
        <w:rPr>
          <w:rFonts w:ascii="Sylfaen" w:eastAsia="Sylfaen" w:hAnsi="Sylfaen"/>
          <w:lang w:val="ka-GE"/>
        </w:rPr>
        <w:t xml:space="preserve">მშობიარობათა საერთო რაოდენობაში </w:t>
      </w:r>
      <w:r w:rsidR="005B6A16" w:rsidRPr="00066BCC">
        <w:rPr>
          <w:rFonts w:ascii="Sylfaen" w:eastAsia="Sylfaen" w:hAnsi="Sylfaen"/>
        </w:rPr>
        <w:t>საკეისრო კვეთების ხვედრითი წილი  გადააჭარბებს ხელშეკრულებით გათვალისწინებულ შესაბამის მაჩვენებელს, მიმწოდებელს დაეკისრება ჯარიმა საანგარიშო 6 თვეში საკეისრო კვეთების რაოდენობის საკეისრო კვეთისა და მშობიარობის ტარიფებს შორის სხვაობაზე ნამრავლით მიღებული ოდენობით, რომლის აღსრულება განხორციელდება დანართი N1-ის მე-19’ მუხლის მე-5 პუნქტის შესაბამისად.</w:t>
      </w:r>
      <w:r w:rsidR="005B6A16">
        <w:rPr>
          <w:rFonts w:ascii="Sylfaen" w:eastAsia="Sylfaen" w:hAnsi="Sylfaen"/>
          <w:lang w:val="ka-GE"/>
        </w:rPr>
        <w:t>“.</w:t>
      </w:r>
      <w:r w:rsidR="005B6A16" w:rsidRPr="00066BCC">
        <w:rPr>
          <w:rFonts w:ascii="Sylfaen" w:eastAsia="Sylfaen" w:hAnsi="Sylfaen"/>
        </w:rPr>
        <w:t xml:space="preserve"> </w:t>
      </w:r>
    </w:p>
    <w:p w:rsidR="001F44D1" w:rsidRDefault="008C7B65" w:rsidP="001F44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b/>
          <w:lang w:val="ka-GE"/>
        </w:rPr>
      </w:pPr>
      <w:r>
        <w:rPr>
          <w:rFonts w:ascii="Sylfaen" w:eastAsia="Sylfaen" w:hAnsi="Sylfaen"/>
          <w:b/>
          <w:lang w:val="ka-GE"/>
        </w:rPr>
        <w:t xml:space="preserve">დ) </w:t>
      </w:r>
      <w:r w:rsidR="00196945">
        <w:rPr>
          <w:rFonts w:ascii="Sylfaen" w:eastAsia="Sylfaen" w:hAnsi="Sylfaen"/>
          <w:b/>
          <w:lang w:val="ka-GE"/>
        </w:rPr>
        <w:t>მე-20</w:t>
      </w:r>
      <w:r w:rsidR="001F44D1" w:rsidRPr="00196945">
        <w:rPr>
          <w:rFonts w:ascii="Sylfaen" w:eastAsia="Sylfaen" w:hAnsi="Sylfaen"/>
          <w:b/>
          <w:lang w:val="ka-GE"/>
        </w:rPr>
        <w:t xml:space="preserve"> მუხლის </w:t>
      </w:r>
      <w:r>
        <w:rPr>
          <w:rFonts w:ascii="Sylfaen" w:eastAsia="Sylfaen" w:hAnsi="Sylfaen"/>
          <w:b/>
          <w:lang w:val="ka-GE"/>
        </w:rPr>
        <w:t>მე-5</w:t>
      </w:r>
      <w:r w:rsidR="001F44D1" w:rsidRPr="00196945">
        <w:rPr>
          <w:rFonts w:ascii="Sylfaen" w:eastAsia="Sylfaen" w:hAnsi="Sylfaen"/>
          <w:b/>
          <w:lang w:val="ka-GE"/>
        </w:rPr>
        <w:t xml:space="preserve"> პუნქტის </w:t>
      </w:r>
      <w:r>
        <w:rPr>
          <w:rFonts w:ascii="Sylfaen" w:eastAsia="Sylfaen" w:hAnsi="Sylfaen"/>
          <w:b/>
          <w:lang w:val="ka-GE"/>
        </w:rPr>
        <w:t xml:space="preserve">„ნ“ ქვეპუნქტის </w:t>
      </w:r>
      <w:r w:rsidR="001F44D1" w:rsidRPr="00196945">
        <w:rPr>
          <w:rFonts w:ascii="Sylfaen" w:eastAsia="Sylfaen" w:hAnsi="Sylfaen"/>
          <w:b/>
          <w:lang w:val="ka-GE"/>
        </w:rPr>
        <w:t>შემდეგ დაემატოს შემდეგი შინაარსის</w:t>
      </w:r>
      <w:r>
        <w:rPr>
          <w:rFonts w:ascii="Sylfaen" w:eastAsia="Sylfaen" w:hAnsi="Sylfaen"/>
          <w:b/>
          <w:lang w:val="ka-GE"/>
        </w:rPr>
        <w:t xml:space="preserve"> „ო</w:t>
      </w:r>
      <w:r w:rsidR="001F44D1" w:rsidRPr="00196945">
        <w:rPr>
          <w:rFonts w:ascii="Sylfaen" w:eastAsia="Sylfaen" w:hAnsi="Sylfaen"/>
          <w:b/>
          <w:vertAlign w:val="superscript"/>
          <w:lang w:val="ka-GE"/>
        </w:rPr>
        <w:t xml:space="preserve">“ </w:t>
      </w:r>
      <w:r>
        <w:rPr>
          <w:rFonts w:ascii="Sylfaen" w:eastAsia="Sylfaen" w:hAnsi="Sylfaen"/>
          <w:b/>
          <w:lang w:val="ka-GE"/>
        </w:rPr>
        <w:t>ქვე</w:t>
      </w:r>
      <w:r w:rsidR="001F44D1" w:rsidRPr="00196945">
        <w:rPr>
          <w:rFonts w:ascii="Sylfaen" w:eastAsia="Sylfaen" w:hAnsi="Sylfaen"/>
          <w:b/>
          <w:lang w:val="ka-GE"/>
        </w:rPr>
        <w:t>პუნქტი:</w:t>
      </w:r>
    </w:p>
    <w:p w:rsidR="008C7B65" w:rsidRPr="002B1E1A" w:rsidRDefault="008C7B65" w:rsidP="008C7B65">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lang w:val="ka-GE"/>
        </w:rPr>
      </w:pPr>
      <w:r w:rsidRPr="008C7B65">
        <w:rPr>
          <w:rFonts w:ascii="Sylfaen" w:eastAsia="Sylfaen" w:hAnsi="Sylfaen"/>
          <w:lang w:val="ka-GE"/>
        </w:rPr>
        <w:t>„ო) გაითვალისწინოს სტაციონარულ სამედიცინო დაწესებულებებში ინფექციების კონტროლის სისტემის შეფასებისას გაცემული რეკომენდაციები.“;</w:t>
      </w:r>
    </w:p>
    <w:p w:rsidR="008C7B65" w:rsidRPr="008C7B65" w:rsidRDefault="008C7B65" w:rsidP="008C7B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b/>
          <w:lang w:val="ka-GE"/>
        </w:rPr>
      </w:pPr>
      <w:r>
        <w:rPr>
          <w:rFonts w:ascii="Sylfaen" w:eastAsia="Sylfaen" w:hAnsi="Sylfaen"/>
          <w:b/>
          <w:lang w:val="ka-GE"/>
        </w:rPr>
        <w:t>ე</w:t>
      </w:r>
      <w:r w:rsidRPr="008C7B65">
        <w:rPr>
          <w:rFonts w:ascii="Sylfaen" w:eastAsia="Sylfaen" w:hAnsi="Sylfaen"/>
          <w:b/>
          <w:lang w:val="ka-GE"/>
        </w:rPr>
        <w:t>) 22-ე მუხლის „4</w:t>
      </w:r>
      <w:r w:rsidRPr="008C7B65">
        <w:rPr>
          <w:rFonts w:ascii="Sylfaen" w:eastAsia="Sylfaen" w:hAnsi="Sylfaen"/>
          <w:b/>
          <w:vertAlign w:val="superscript"/>
          <w:lang w:val="ka-GE"/>
        </w:rPr>
        <w:t>2“</w:t>
      </w:r>
      <w:r w:rsidRPr="008C7B65">
        <w:rPr>
          <w:rFonts w:ascii="Sylfaen" w:eastAsia="Sylfaen" w:hAnsi="Sylfaen"/>
          <w:b/>
          <w:lang w:val="ka-GE"/>
        </w:rPr>
        <w:t xml:space="preserve"> პუნქტის შემდეგ დაემატოს შემდეგი შინაარსის „</w:t>
      </w:r>
      <w:r w:rsidRPr="008C7B65">
        <w:rPr>
          <w:rFonts w:ascii="Sylfaen" w:eastAsia="Sylfaen" w:hAnsi="Sylfaen"/>
          <w:lang w:val="ka-GE"/>
        </w:rPr>
        <w:t>4</w:t>
      </w:r>
      <w:r w:rsidRPr="008C7B65">
        <w:rPr>
          <w:rFonts w:ascii="Sylfaen" w:eastAsia="Sylfaen" w:hAnsi="Sylfaen"/>
          <w:position w:val="8"/>
          <w:sz w:val="16"/>
          <w:lang w:val="ka-GE"/>
        </w:rPr>
        <w:t>3</w:t>
      </w:r>
      <w:r w:rsidRPr="008C7B65">
        <w:rPr>
          <w:rFonts w:ascii="Sylfaen" w:eastAsia="Sylfaen" w:hAnsi="Sylfaen"/>
          <w:b/>
          <w:vertAlign w:val="superscript"/>
          <w:lang w:val="ka-GE"/>
        </w:rPr>
        <w:t xml:space="preserve">“ </w:t>
      </w:r>
      <w:r w:rsidRPr="008C7B65">
        <w:rPr>
          <w:rFonts w:ascii="Sylfaen" w:eastAsia="Sylfaen" w:hAnsi="Sylfaen"/>
          <w:b/>
          <w:lang w:val="ka-GE"/>
        </w:rPr>
        <w:t>პუნქტი:</w:t>
      </w:r>
    </w:p>
    <w:p w:rsidR="008C7B65" w:rsidRPr="00B03D2B" w:rsidRDefault="008C7B65" w:rsidP="008C7B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i/>
          <w:sz w:val="20"/>
          <w:lang w:val="ka-GE"/>
        </w:rPr>
      </w:pPr>
      <w:r>
        <w:rPr>
          <w:rFonts w:ascii="Sylfaen" w:eastAsia="Sylfaen" w:hAnsi="Sylfaen"/>
          <w:lang w:val="ka-GE"/>
        </w:rPr>
        <w:t>„</w:t>
      </w:r>
      <w:r w:rsidRPr="008C7B65">
        <w:rPr>
          <w:rFonts w:ascii="Sylfaen" w:eastAsia="Sylfaen" w:hAnsi="Sylfaen"/>
          <w:lang w:val="ka-GE"/>
        </w:rPr>
        <w:t>4</w:t>
      </w:r>
      <w:r w:rsidRPr="008C7B65">
        <w:rPr>
          <w:rFonts w:ascii="Sylfaen" w:eastAsia="Sylfaen" w:hAnsi="Sylfaen"/>
          <w:position w:val="8"/>
          <w:sz w:val="16"/>
          <w:lang w:val="ka-GE"/>
        </w:rPr>
        <w:t>3</w:t>
      </w:r>
      <w:r w:rsidRPr="008C7B65">
        <w:rPr>
          <w:rFonts w:ascii="Sylfaen" w:eastAsia="Sylfaen" w:hAnsi="Sylfaen"/>
          <w:lang w:val="ka-GE"/>
        </w:rPr>
        <w:t>. 21-ე მუხლის პირველი პუნქტის „დ“ ქვეპუნქტით  განსაზღვრული მომსახურების ანაზღაურება ხდება დანართი N1.5-ით განსაზღვრული პირობების შესაბამისად</w:t>
      </w:r>
      <w:r w:rsidR="00AF1EF7">
        <w:rPr>
          <w:rFonts w:ascii="Sylfaen" w:eastAsia="Sylfaen" w:hAnsi="Sylfaen"/>
          <w:lang w:val="ka-GE"/>
        </w:rPr>
        <w:t>.</w:t>
      </w:r>
      <w:r>
        <w:rPr>
          <w:rFonts w:ascii="Sylfaen" w:eastAsia="Sylfaen" w:hAnsi="Sylfaen"/>
          <w:lang w:val="ka-GE"/>
        </w:rPr>
        <w:t>“;</w:t>
      </w:r>
    </w:p>
    <w:p w:rsidR="000C5BD0" w:rsidRDefault="008C7B65" w:rsidP="001F44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b/>
          <w:lang w:val="ka-GE"/>
        </w:rPr>
      </w:pPr>
      <w:r>
        <w:rPr>
          <w:rFonts w:ascii="Sylfaen" w:eastAsia="Sylfaen" w:hAnsi="Sylfaen"/>
          <w:b/>
          <w:lang w:val="ka-GE"/>
        </w:rPr>
        <w:t>ე) 23</w:t>
      </w:r>
      <w:r w:rsidRPr="008C7B65">
        <w:rPr>
          <w:rFonts w:ascii="Sylfaen" w:eastAsia="Sylfaen" w:hAnsi="Sylfaen"/>
          <w:b/>
          <w:lang w:val="ka-GE"/>
        </w:rPr>
        <w:t xml:space="preserve">-ე </w:t>
      </w:r>
      <w:r>
        <w:rPr>
          <w:rFonts w:ascii="Sylfaen" w:eastAsia="Sylfaen" w:hAnsi="Sylfaen"/>
          <w:b/>
          <w:lang w:val="ka-GE"/>
        </w:rPr>
        <w:t>მუხლ</w:t>
      </w:r>
      <w:r w:rsidR="000C5BD0">
        <w:rPr>
          <w:rFonts w:ascii="Sylfaen" w:eastAsia="Sylfaen" w:hAnsi="Sylfaen"/>
          <w:b/>
          <w:lang w:val="ka-GE"/>
        </w:rPr>
        <w:t>ის:</w:t>
      </w:r>
    </w:p>
    <w:p w:rsidR="000C5BD0" w:rsidRDefault="000C5BD0" w:rsidP="001F44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b/>
          <w:lang w:val="ka-GE"/>
        </w:rPr>
      </w:pPr>
      <w:r>
        <w:rPr>
          <w:rFonts w:ascii="Sylfaen" w:eastAsia="Sylfaen" w:hAnsi="Sylfaen"/>
          <w:b/>
          <w:lang w:val="ka-GE"/>
        </w:rPr>
        <w:t>ე.ა) 37-ე პუნქტი ჩამოყალიბდეს შემდეგი რედაქციით:</w:t>
      </w:r>
    </w:p>
    <w:p w:rsidR="000C5BD0" w:rsidRDefault="00460946" w:rsidP="001F44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b/>
          <w:lang w:val="ka-GE"/>
        </w:rPr>
      </w:pPr>
      <w:r>
        <w:rPr>
          <w:rFonts w:ascii="Sylfaen" w:eastAsia="Sylfaen" w:hAnsi="Sylfaen"/>
          <w:lang w:val="ka-GE"/>
        </w:rPr>
        <w:t>„</w:t>
      </w:r>
      <w:r w:rsidRPr="00C0102E">
        <w:rPr>
          <w:rFonts w:ascii="Sylfaen" w:eastAsia="Sylfaen" w:hAnsi="Sylfaen"/>
          <w:lang w:val="ka-GE"/>
        </w:rPr>
        <w:t xml:space="preserve">37. </w:t>
      </w:r>
      <w:r w:rsidR="00E5604E" w:rsidRPr="00196945">
        <w:rPr>
          <w:rFonts w:ascii="Sylfaen" w:eastAsia="Sylfaen" w:hAnsi="Sylfaen"/>
          <w:lang w:val="ka-GE"/>
        </w:rPr>
        <w:t xml:space="preserve">თვითმმართველ ქალაქებში </w:t>
      </w:r>
      <w:r w:rsidR="00E5604E">
        <w:rPr>
          <w:rFonts w:ascii="Sylfaen" w:eastAsia="Sylfaen" w:hAnsi="Sylfaen"/>
          <w:lang w:val="ka-GE"/>
        </w:rPr>
        <w:t xml:space="preserve">- </w:t>
      </w:r>
      <w:r w:rsidRPr="00C0102E">
        <w:rPr>
          <w:rFonts w:ascii="Sylfaen" w:eastAsia="Sylfaen" w:hAnsi="Sylfaen"/>
          <w:lang w:val="ka-GE"/>
        </w:rPr>
        <w:t>ქ. თბილისში, ქ. ქუთაისსა და ქ. ბათუმში 21-ე მუხლის პირველი პუნქტით გათვალისწინებული გეგმური ამბულატორიული მომსახურების მიმწოდებელს უფლება აქვს, გადაუდებელი ამბულატორიული მომსახურების კომპონენტის ფარგლებში მომსახურება გაწიოს დანართი №1.2-ის პირველი პუნქტის (გადაუდებელი ამბულატორიული მომსახურება) 1.5, 1.6, 1.9, 1.10 და 1.11 ქვეპუნქტებით განსაზღვრული მომსახურებისა და №1 დანართის მე-2 მუხლის მე-2 პუნქტით განსაზღვრული მოსარგებლეებისათვის განმახორციელებლის მიერ განსაზღვრული  მცირე ქირურგიული ოპერაციებისა და მანიპულაციების შესაბამისად</w:t>
      </w:r>
      <w:r>
        <w:rPr>
          <w:rFonts w:ascii="Sylfaen" w:eastAsia="Sylfaen" w:hAnsi="Sylfaen"/>
          <w:lang w:val="ka-GE"/>
        </w:rPr>
        <w:t>.“;</w:t>
      </w:r>
    </w:p>
    <w:p w:rsidR="008C7B65" w:rsidRPr="00196945" w:rsidRDefault="008C7B65" w:rsidP="001F44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b/>
          <w:lang w:val="ka-GE"/>
        </w:rPr>
      </w:pPr>
      <w:r w:rsidRPr="008C7B65">
        <w:rPr>
          <w:rFonts w:ascii="Sylfaen" w:eastAsia="Sylfaen" w:hAnsi="Sylfaen"/>
          <w:b/>
          <w:lang w:val="ka-GE"/>
        </w:rPr>
        <w:t xml:space="preserve"> </w:t>
      </w:r>
      <w:r w:rsidR="00460946">
        <w:rPr>
          <w:rFonts w:ascii="Sylfaen" w:eastAsia="Sylfaen" w:hAnsi="Sylfaen"/>
          <w:b/>
          <w:lang w:val="ka-GE"/>
        </w:rPr>
        <w:t xml:space="preserve">ე.ბ.) 37-ე პუნქტის შემდეგ </w:t>
      </w:r>
      <w:r w:rsidRPr="008C7B65">
        <w:rPr>
          <w:rFonts w:ascii="Sylfaen" w:eastAsia="Sylfaen" w:hAnsi="Sylfaen"/>
          <w:b/>
          <w:lang w:val="ka-GE"/>
        </w:rPr>
        <w:t>დაემატოს შემდეგი შინაარსის „</w:t>
      </w:r>
      <w:r w:rsidRPr="00460946">
        <w:rPr>
          <w:rFonts w:ascii="Sylfaen" w:eastAsia="Sylfaen" w:hAnsi="Sylfaen"/>
          <w:b/>
          <w:lang w:val="ka-GE"/>
        </w:rPr>
        <w:t>38“, „39“, „40“, „41“ და „42“-ე</w:t>
      </w:r>
      <w:r w:rsidRPr="008C7B65">
        <w:rPr>
          <w:rFonts w:ascii="Sylfaen" w:eastAsia="Sylfaen" w:hAnsi="Sylfaen"/>
          <w:b/>
          <w:vertAlign w:val="superscript"/>
          <w:lang w:val="ka-GE"/>
        </w:rPr>
        <w:t xml:space="preserve"> </w:t>
      </w:r>
      <w:r w:rsidRPr="008C7B65">
        <w:rPr>
          <w:rFonts w:ascii="Sylfaen" w:eastAsia="Sylfaen" w:hAnsi="Sylfaen"/>
          <w:b/>
          <w:lang w:val="ka-GE"/>
        </w:rPr>
        <w:t>პუნქტ</w:t>
      </w:r>
      <w:r>
        <w:rPr>
          <w:rFonts w:ascii="Sylfaen" w:eastAsia="Sylfaen" w:hAnsi="Sylfaen"/>
          <w:b/>
          <w:lang w:val="ka-GE"/>
        </w:rPr>
        <w:t>ებ</w:t>
      </w:r>
      <w:r w:rsidRPr="008C7B65">
        <w:rPr>
          <w:rFonts w:ascii="Sylfaen" w:eastAsia="Sylfaen" w:hAnsi="Sylfaen"/>
          <w:b/>
          <w:lang w:val="ka-GE"/>
        </w:rPr>
        <w:t>ი:</w:t>
      </w:r>
    </w:p>
    <w:p w:rsidR="008C7B65" w:rsidRPr="008C7B65" w:rsidRDefault="008C7B65" w:rsidP="008C7B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lang w:val="ka-GE"/>
        </w:rPr>
      </w:pPr>
      <w:r w:rsidRPr="008C7B65">
        <w:rPr>
          <w:rFonts w:ascii="Sylfaen" w:eastAsia="Sylfaen" w:hAnsi="Sylfaen"/>
          <w:lang w:val="ka-GE"/>
        </w:rPr>
        <w:lastRenderedPageBreak/>
        <w:t>„38. თუ პერინატალური რეგიონალიზაციის მოვლის დონის გადამოწმებისას და/ან მონიტორინგის პროცესში გამოვლინდა, რომ  სამეანო სერვისის მიმწოდებელი დაწესებულება  ვერ აკმაყოფილებს პერინატალური მოვლის ვერც ერთ დონეს, რომელიც დადასტურდება კომპეტენტური ორგანოს სათანადო გადაწყვეტილებით და წერილობით ეცნობება განმახორციელებელს,  განმახორციელებელი   მას დაუყოვნებლივ უჩერებს „მიმწოდებლის“ სტატუსს;.</w:t>
      </w:r>
    </w:p>
    <w:p w:rsidR="008C7B65" w:rsidRPr="008C7B65" w:rsidRDefault="008C7B65" w:rsidP="008C7B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lang w:val="ka-GE"/>
        </w:rPr>
      </w:pPr>
      <w:r w:rsidRPr="008C7B65">
        <w:rPr>
          <w:rFonts w:ascii="Sylfaen" w:eastAsia="Sylfaen" w:hAnsi="Sylfaen"/>
          <w:lang w:val="ka-GE"/>
        </w:rPr>
        <w:t>39. სამეანო სერვისის მიმწოდებელი დაწესებულება, რომელსაც ამ მუხლის 38-ე პუნქტის თანახმად შეუჩერდა  მიმწოდებლის სტატუსი, უფლებამოსილია, კომპეტენტური ორგანოსადმი მიმართვისა და პერინატალური მოვლის დონის მინიჭების შემთხვევაში, მიმართოს განმახორციელებელს მიმწოდებლის სტატუსის აღდგენის თაობაზე, შესაბამისი განცხადებით.</w:t>
      </w:r>
    </w:p>
    <w:p w:rsidR="008C7B65" w:rsidRPr="008C7B65" w:rsidRDefault="008C7B65" w:rsidP="008C7B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lang w:val="ka-GE"/>
        </w:rPr>
      </w:pPr>
      <w:r w:rsidRPr="008C7B65">
        <w:rPr>
          <w:rFonts w:ascii="Sylfaen" w:eastAsia="Sylfaen" w:hAnsi="Sylfaen"/>
          <w:lang w:val="ka-GE"/>
        </w:rPr>
        <w:t xml:space="preserve">40. განმახორციელებელი უფლებამოსილია/ვალდებულია, სტაციონარულ სამედიცინო დაწესებულებებში ინფექციების კონტროლის სისტემის ორეტაპიანი შეფასების შემდგომ, კომპეტენტური ორგანოს მიერ ადგილზე, ფაქტობრივი გარემოებების გადამოწმებისას, გამოვლენილი მე-20 მუხლის მე-5 პუნქტის „ო“ ქვეპუნქტით განსაზღვრული მოთხოვნის  დარღვევის შესახებ დასკვნის გათვალისწინებით, შესაბამის სტაციონარულ სამედიცინო დაწესებულებებს შეუჩეროს „მიმწოდებლის“ სტატუსი. </w:t>
      </w:r>
    </w:p>
    <w:p w:rsidR="008C7B65" w:rsidRPr="008C7B65" w:rsidRDefault="008C7B65" w:rsidP="008C7B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lang w:val="ka-GE"/>
        </w:rPr>
      </w:pPr>
      <w:r w:rsidRPr="008C7B65">
        <w:rPr>
          <w:rFonts w:ascii="Sylfaen" w:eastAsia="Sylfaen" w:hAnsi="Sylfaen"/>
          <w:lang w:val="ka-GE"/>
        </w:rPr>
        <w:t xml:space="preserve"> 41. სტაციონარულ სამედიცინო დაწესებულება, რომელსაც ამ მუხლის მე-40 პუნქტის თანახმად შეუჩერდა  „მიმწოდებლის“ სტატუსი, უფლებამოსილია მე-20 მუხლის მე-5 პუნქტის „ო“ ქვეპუნქტით განსაზღვრული მოთხოვნის დაკმაყოფილების შემთხვევაში, მიმართოს განმახორციელებელს „მიმწოდებლის“ სტატუსის აღდგენის თაობაზე, შესაბამისი განცხადებით.  </w:t>
      </w:r>
    </w:p>
    <w:p w:rsidR="008C7B65" w:rsidRPr="00B61F82" w:rsidRDefault="008C7B65" w:rsidP="008C7B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lang w:val="ka-GE"/>
        </w:rPr>
      </w:pPr>
      <w:r w:rsidRPr="008C7B65">
        <w:rPr>
          <w:rFonts w:ascii="Sylfaen" w:eastAsia="Sylfaen" w:hAnsi="Sylfaen"/>
          <w:lang w:val="ka-GE"/>
        </w:rPr>
        <w:t>42. ამ მუხლის 41-ე პუნქტით განსაზღვრულ შემთხვევაში, განმახორციელებელი უფლებამოსილია/ ვალდებულია, მისი მიმართვის შემდგომ კომპეტენტური ორგანოს მიერ  სტაციონარულ სამედიცინო დაწესებულებაში ფაქტობრივი გარემოებების გადამოწმების საფუძველზე გაცემული დასკვნის გათვალისწინებით,  დაწესებულებას აღუდგინოს „მიმწოდებლის“ სტატუსი.</w:t>
      </w:r>
      <w:r>
        <w:rPr>
          <w:rFonts w:ascii="Sylfaen" w:eastAsia="Sylfaen" w:hAnsi="Sylfaen"/>
          <w:lang w:val="ka-GE"/>
        </w:rPr>
        <w:t>“.</w:t>
      </w:r>
      <w:r w:rsidRPr="00B61F82">
        <w:rPr>
          <w:rFonts w:ascii="Sylfaen" w:eastAsia="Sylfaen" w:hAnsi="Sylfaen"/>
          <w:lang w:val="ka-GE"/>
        </w:rPr>
        <w:t xml:space="preserve"> </w:t>
      </w:r>
    </w:p>
    <w:p w:rsidR="00420B32" w:rsidRDefault="00420B32" w:rsidP="00410F70">
      <w:pPr>
        <w:pStyle w:val="CommentText"/>
        <w:spacing w:after="120"/>
        <w:ind w:firstLine="720"/>
        <w:jc w:val="both"/>
        <w:rPr>
          <w:rFonts w:ascii="Sylfaen" w:hAnsi="Sylfaen" w:cs="Sylfaen"/>
          <w:b/>
          <w:sz w:val="22"/>
          <w:szCs w:val="22"/>
          <w:lang w:val="ka-GE"/>
        </w:rPr>
      </w:pPr>
    </w:p>
    <w:p w:rsidR="00887509" w:rsidRPr="00196945" w:rsidRDefault="000672EB" w:rsidP="00410F70">
      <w:pPr>
        <w:pStyle w:val="CommentText"/>
        <w:spacing w:after="120"/>
        <w:ind w:firstLine="720"/>
        <w:jc w:val="both"/>
        <w:rPr>
          <w:rFonts w:ascii="Sylfaen" w:eastAsia="Sylfaen" w:hAnsi="Sylfaen"/>
          <w:sz w:val="22"/>
          <w:szCs w:val="22"/>
          <w:lang w:val="ka-GE"/>
        </w:rPr>
      </w:pPr>
      <w:r w:rsidRPr="00196945">
        <w:rPr>
          <w:rFonts w:ascii="Sylfaen" w:hAnsi="Sylfaen" w:cs="Sylfaen"/>
          <w:b/>
          <w:sz w:val="22"/>
          <w:szCs w:val="22"/>
          <w:lang w:val="ka-GE"/>
        </w:rPr>
        <w:t xml:space="preserve">3. </w:t>
      </w:r>
      <w:r w:rsidR="00064AC0">
        <w:rPr>
          <w:rFonts w:ascii="Sylfaen" w:hAnsi="Sylfaen" w:cs="Sylfaen"/>
          <w:b/>
          <w:sz w:val="22"/>
          <w:szCs w:val="22"/>
          <w:lang w:val="ka-GE"/>
        </w:rPr>
        <w:t>დადგენილებას დაემატოს შემდეგი შინაარსის დანართი</w:t>
      </w:r>
      <w:r w:rsidR="00887509" w:rsidRPr="00196945">
        <w:rPr>
          <w:rFonts w:ascii="Sylfaen" w:hAnsi="Sylfaen" w:cs="Sylfaen"/>
          <w:b/>
          <w:sz w:val="22"/>
          <w:szCs w:val="22"/>
          <w:lang w:val="ka-GE"/>
        </w:rPr>
        <w:t xml:space="preserve"> </w:t>
      </w:r>
      <w:r w:rsidR="00064AC0">
        <w:rPr>
          <w:rFonts w:ascii="Sylfaen" w:hAnsi="Sylfaen" w:cs="Sylfaen"/>
          <w:b/>
          <w:sz w:val="22"/>
          <w:szCs w:val="22"/>
          <w:lang w:val="ka-GE"/>
        </w:rPr>
        <w:t>№1.5</w:t>
      </w:r>
      <w:r w:rsidR="00887509" w:rsidRPr="00196945">
        <w:rPr>
          <w:rFonts w:ascii="Sylfaen" w:hAnsi="Sylfaen" w:cs="Sylfaen"/>
          <w:b/>
          <w:sz w:val="22"/>
          <w:szCs w:val="22"/>
          <w:lang w:val="ka-GE"/>
        </w:rPr>
        <w:t>:</w:t>
      </w:r>
    </w:p>
    <w:p w:rsidR="00064AC0" w:rsidRPr="00064AC0" w:rsidRDefault="00064AC0" w:rsidP="00064A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lang w:val="ka-GE"/>
        </w:rPr>
      </w:pPr>
      <w:r w:rsidRPr="00064AC0">
        <w:rPr>
          <w:rFonts w:ascii="Sylfaen" w:eastAsia="Sylfaen" w:hAnsi="Sylfaen"/>
          <w:b/>
          <w:lang w:val="ka-GE"/>
        </w:rPr>
        <w:t>„დანართი №1.5</w:t>
      </w:r>
      <w:r w:rsidRPr="00064AC0">
        <w:rPr>
          <w:rFonts w:ascii="Sylfaen" w:eastAsia="Sylfaen" w:hAnsi="Sylfaen"/>
          <w:lang w:val="ka-GE"/>
        </w:rPr>
        <w:t xml:space="preserve"> </w:t>
      </w:r>
      <w:r w:rsidRPr="00064AC0">
        <w:rPr>
          <w:rFonts w:ascii="Sylfaen" w:eastAsia="Sylfaen" w:hAnsi="Sylfaen"/>
          <w:b/>
          <w:lang w:val="ka-GE"/>
        </w:rPr>
        <w:t>სამედიცინო  მომსახურების  პირობები ამ დადგენილების დანართი №1-ის მე-2 მუხლის მე-3</w:t>
      </w:r>
      <w:r w:rsidRPr="00064AC0">
        <w:rPr>
          <w:rFonts w:ascii="Sylfaen" w:eastAsia="Sylfaen" w:hAnsi="Sylfaen"/>
          <w:b/>
          <w:vertAlign w:val="superscript"/>
          <w:lang w:val="ka-GE"/>
        </w:rPr>
        <w:t>1</w:t>
      </w:r>
      <w:r w:rsidRPr="00064AC0">
        <w:rPr>
          <w:rFonts w:ascii="Sylfaen" w:eastAsia="Sylfaen" w:hAnsi="Sylfaen"/>
          <w:b/>
          <w:lang w:val="ka-GE"/>
        </w:rPr>
        <w:t xml:space="preserve"> პუნქტით განსაზღვრული მოსარგებლეებისათვის</w:t>
      </w:r>
    </w:p>
    <w:p w:rsidR="00AF1EF7" w:rsidRPr="00AF1EF7" w:rsidRDefault="00AF1EF7" w:rsidP="00A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lang w:val="ka-GE"/>
        </w:rPr>
      </w:pPr>
      <w:r w:rsidRPr="00AF1EF7">
        <w:rPr>
          <w:rFonts w:ascii="Sylfaen" w:eastAsia="Sylfaen" w:hAnsi="Sylfaen"/>
          <w:lang w:val="ka-GE"/>
        </w:rPr>
        <w:t xml:space="preserve">1. </w:t>
      </w:r>
      <w:r w:rsidRPr="00AF1EF7">
        <w:rPr>
          <w:rFonts w:ascii="Sylfaen" w:eastAsia="Sylfaen" w:hAnsi="Sylfaen"/>
        </w:rPr>
        <w:t>ამ დადგენილების დანართი №1-ის მე-2 მუხლის მე-3</w:t>
      </w:r>
      <w:r w:rsidRPr="00AF1EF7">
        <w:rPr>
          <w:rFonts w:ascii="Sylfaen" w:eastAsia="Sylfaen" w:hAnsi="Sylfaen"/>
          <w:vertAlign w:val="superscript"/>
          <w:lang w:val="ka-GE"/>
        </w:rPr>
        <w:t>1</w:t>
      </w:r>
      <w:r w:rsidRPr="00AF1EF7">
        <w:rPr>
          <w:rFonts w:ascii="Sylfaen" w:eastAsia="Sylfaen" w:hAnsi="Sylfaen"/>
          <w:vertAlign w:val="superscript"/>
        </w:rPr>
        <w:t xml:space="preserve"> </w:t>
      </w:r>
      <w:r w:rsidRPr="00AF1EF7">
        <w:rPr>
          <w:rFonts w:ascii="Sylfaen" w:eastAsia="Sylfaen" w:hAnsi="Sylfaen"/>
        </w:rPr>
        <w:t>პუნქტით განსაზღვრული მოსარგებლეებისათვის პროგრამა ითვალისწინებს ქვემოთ ჩამოთვლილი სამედიცინო მომსახურების ხარჯების ანაზღაურებას:</w:t>
      </w:r>
    </w:p>
    <w:p w:rsidR="00AF1EF7" w:rsidRPr="00AF1EF7" w:rsidRDefault="00AF1EF7" w:rsidP="00A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lang w:val="ka-GE"/>
        </w:rPr>
      </w:pPr>
      <w:r w:rsidRPr="00AF1EF7">
        <w:rPr>
          <w:rFonts w:ascii="Sylfaen" w:eastAsia="Sylfaen" w:hAnsi="Sylfaen"/>
        </w:rPr>
        <w:t>ა) მაღალი რისკის ორსულთა, მშობიარეთა და მელოგინეთა სტაციონარული სამედიცინო მომსახურება</w:t>
      </w:r>
      <w:r w:rsidRPr="00AF1EF7">
        <w:rPr>
          <w:rFonts w:ascii="Sylfaen" w:eastAsia="Sylfaen" w:hAnsi="Sylfaen"/>
          <w:lang w:val="ka-GE"/>
        </w:rPr>
        <w:t xml:space="preserve"> (კონსერვატული მკურნალობა) - ღირებულება შეადგენს 833 ლარს და ითვალისწინებს პროგრამული შემთხვევის დასაწყისიდან მის დასრულებამდე სამედიცინო დაწესებულებაში პაციენტისთვის აღმოჩენილ ყველა სამედიცინო აუცილებლობით განპირობებულ ჩარევას. მომსახურება ანაზღაურდება</w:t>
      </w:r>
      <w:r w:rsidRPr="00AF1EF7">
        <w:rPr>
          <w:rFonts w:ascii="Sylfaen" w:eastAsia="Sylfaen" w:hAnsi="Sylfaen"/>
        </w:rPr>
        <w:t xml:space="preserve"> ფაქტობრივი ხარჯის </w:t>
      </w:r>
      <w:r w:rsidRPr="00AF1EF7">
        <w:rPr>
          <w:rFonts w:ascii="Sylfaen" w:eastAsia="Sylfaen" w:hAnsi="Sylfaen"/>
        </w:rPr>
        <w:lastRenderedPageBreak/>
        <w:t>7</w:t>
      </w:r>
      <w:r w:rsidRPr="00AF1EF7">
        <w:rPr>
          <w:rFonts w:ascii="Sylfaen" w:eastAsia="Sylfaen" w:hAnsi="Sylfaen"/>
          <w:lang w:val="ka-GE"/>
        </w:rPr>
        <w:t>0</w:t>
      </w:r>
      <w:r w:rsidRPr="00AF1EF7">
        <w:rPr>
          <w:rFonts w:ascii="Sylfaen" w:eastAsia="Sylfaen" w:hAnsi="Sylfaen"/>
        </w:rPr>
        <w:t xml:space="preserve">%-ის ოდენობით, მაგრამ არაუმეტეს </w:t>
      </w:r>
      <w:r w:rsidRPr="00AF1EF7">
        <w:rPr>
          <w:rFonts w:ascii="Sylfaen" w:eastAsia="Sylfaen" w:hAnsi="Sylfaen"/>
          <w:lang w:val="ka-GE"/>
        </w:rPr>
        <w:t xml:space="preserve">ღირებულებისა. ამასთან,   </w:t>
      </w:r>
      <w:r w:rsidRPr="00AF1EF7">
        <w:rPr>
          <w:rFonts w:ascii="Sylfaen" w:eastAsia="Sylfaen" w:hAnsi="Sylfaen"/>
        </w:rPr>
        <w:t>დანართი №1-ის მე-2 მუხლის მე-2 პუნქტის „ბ“ ქვეპუნქტით განსაზღვრული მოსარგებლეებისათვის მომსახურება ფინანსდება ფაქტობრივი ხარჯის 80%-ის ოდენობით,</w:t>
      </w:r>
      <w:r w:rsidRPr="00AF1EF7">
        <w:rPr>
          <w:rFonts w:ascii="Sylfaen" w:eastAsia="Sylfaen" w:hAnsi="Sylfaen"/>
          <w:lang w:val="ka-GE"/>
        </w:rPr>
        <w:t xml:space="preserve"> </w:t>
      </w:r>
      <w:r w:rsidRPr="00AF1EF7">
        <w:rPr>
          <w:rFonts w:ascii="Sylfaen" w:eastAsia="Sylfaen" w:hAnsi="Sylfaen"/>
        </w:rPr>
        <w:t xml:space="preserve">მაგრამ არაუმეტეს </w:t>
      </w:r>
      <w:r w:rsidRPr="00AF1EF7">
        <w:rPr>
          <w:rFonts w:ascii="Sylfaen" w:eastAsia="Sylfaen" w:hAnsi="Sylfaen"/>
          <w:lang w:val="ka-GE"/>
        </w:rPr>
        <w:t xml:space="preserve"> ღირებულებისა,  ხოლო დადგენილების </w:t>
      </w:r>
      <w:r w:rsidRPr="00AF1EF7">
        <w:rPr>
          <w:rFonts w:ascii="Sylfaen" w:eastAsia="Sylfaen" w:hAnsi="Sylfaen"/>
        </w:rPr>
        <w:t>დანართი №1-ის  მე-2 მუხლის მე-2 პუნქტის „ა“ ქვეპუნქტით განსაზღვრული მოსარგებლეების</w:t>
      </w:r>
      <w:r w:rsidRPr="00AF1EF7">
        <w:rPr>
          <w:rFonts w:ascii="Sylfaen" w:eastAsia="Sylfaen" w:hAnsi="Sylfaen"/>
          <w:lang w:val="ka-GE"/>
        </w:rPr>
        <w:t xml:space="preserve">თვის მიწოდებული მომსახურება </w:t>
      </w:r>
      <w:bookmarkStart w:id="0" w:name="_GoBack"/>
      <w:bookmarkEnd w:id="0"/>
      <w:r w:rsidRPr="00AF1EF7">
        <w:rPr>
          <w:rFonts w:ascii="Sylfaen" w:eastAsia="Sylfaen" w:hAnsi="Sylfaen"/>
        </w:rPr>
        <w:t>არ ექვემდებარება</w:t>
      </w:r>
      <w:r w:rsidRPr="00AF1EF7">
        <w:rPr>
          <w:rFonts w:ascii="Sylfaen" w:eastAsia="Sylfaen" w:hAnsi="Sylfaen"/>
          <w:lang w:val="ka-GE"/>
        </w:rPr>
        <w:t xml:space="preserve"> </w:t>
      </w:r>
      <w:r w:rsidRPr="00AF1EF7">
        <w:rPr>
          <w:rFonts w:ascii="Sylfaen" w:eastAsia="Sylfaen" w:hAnsi="Sylfaen"/>
        </w:rPr>
        <w:t>თანაგადახდას</w:t>
      </w:r>
      <w:r>
        <w:rPr>
          <w:rFonts w:ascii="Sylfaen" w:eastAsia="Sylfaen" w:hAnsi="Sylfaen"/>
          <w:lang w:val="ka-GE"/>
        </w:rPr>
        <w:t>;</w:t>
      </w:r>
      <w:r w:rsidRPr="00AF1EF7">
        <w:rPr>
          <w:rFonts w:ascii="Sylfaen" w:eastAsia="Sylfaen" w:hAnsi="Sylfaen"/>
          <w:lang w:val="ka-GE"/>
        </w:rPr>
        <w:t xml:space="preserve"> </w:t>
      </w:r>
    </w:p>
    <w:p w:rsidR="00AF1EF7" w:rsidRPr="00AF1EF7" w:rsidRDefault="00AF1EF7" w:rsidP="00A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lang w:val="ka-GE"/>
        </w:rPr>
      </w:pPr>
      <w:r w:rsidRPr="00AF1EF7">
        <w:rPr>
          <w:rFonts w:ascii="Sylfaen" w:eastAsia="Sylfaen" w:hAnsi="Sylfaen"/>
        </w:rPr>
        <w:t>ბ) მელოგინეთა სეფსისის მკურნალობა</w:t>
      </w:r>
      <w:r w:rsidRPr="00AF1EF7">
        <w:rPr>
          <w:rFonts w:ascii="Sylfaen" w:eastAsia="Sylfaen" w:hAnsi="Sylfaen"/>
          <w:lang w:val="ka-GE"/>
        </w:rPr>
        <w:t xml:space="preserve"> - ღირებულება შეადგენს 3000 ლარს. </w:t>
      </w:r>
      <w:r w:rsidRPr="00AF1EF7">
        <w:rPr>
          <w:rFonts w:ascii="Sylfaen" w:eastAsia="Sylfaen" w:hAnsi="Sylfaen"/>
        </w:rPr>
        <w:t xml:space="preserve">ფინანსდება ფაქტობრივი ხარჯის მიხედვით, მაგრამ არაუმეტეს </w:t>
      </w:r>
      <w:r w:rsidRPr="00AF1EF7">
        <w:rPr>
          <w:rFonts w:ascii="Sylfaen" w:eastAsia="Sylfaen" w:hAnsi="Sylfaen"/>
          <w:lang w:val="ka-GE"/>
        </w:rPr>
        <w:t xml:space="preserve"> ღირებულებისა, ამასთან ღირებულება ითვალისწინებს პროგრამული შემთხვევის დასაწყისიდან მის დასრულებამდე სამედიცინო დაწესებულებაში პაციენტისთვის აღმოჩენილ ყველა სამედიცინო აუცილებლობით განპირობებულ ჩარევას</w:t>
      </w:r>
      <w:r>
        <w:rPr>
          <w:rFonts w:ascii="Sylfaen" w:eastAsia="Sylfaen" w:hAnsi="Sylfaen"/>
          <w:lang w:val="ka-GE"/>
        </w:rPr>
        <w:t>;</w:t>
      </w:r>
    </w:p>
    <w:p w:rsidR="00AF1EF7" w:rsidRPr="00AF1EF7" w:rsidRDefault="00AF1EF7" w:rsidP="00A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lang w:val="ka-GE"/>
        </w:rPr>
      </w:pPr>
      <w:r w:rsidRPr="00AF1EF7">
        <w:rPr>
          <w:rFonts w:ascii="Sylfaen" w:eastAsia="Sylfaen" w:hAnsi="Sylfaen"/>
          <w:lang w:val="ka-GE"/>
        </w:rPr>
        <w:t>გ) მშობიარობა - ლიმიტი 500 ლარი;</w:t>
      </w:r>
    </w:p>
    <w:p w:rsidR="00AF1EF7" w:rsidRPr="00AF1EF7" w:rsidRDefault="00AF1EF7" w:rsidP="00AF1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lang w:val="ka-GE"/>
        </w:rPr>
      </w:pPr>
      <w:r w:rsidRPr="00AF1EF7">
        <w:rPr>
          <w:rFonts w:ascii="Sylfaen" w:eastAsia="Sylfaen" w:hAnsi="Sylfaen"/>
          <w:lang w:val="ka-GE"/>
        </w:rPr>
        <w:t>დ) საკეისრო კვეთა - ლიმიტი 800 ლარი.</w:t>
      </w:r>
    </w:p>
    <w:p w:rsidR="00064AC0" w:rsidRDefault="00064AC0" w:rsidP="00064AC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5"/>
        <w:rPr>
          <w:rFonts w:ascii="Sylfaen" w:eastAsia="Sylfaen" w:hAnsi="Sylfaen"/>
          <w:i/>
          <w:sz w:val="20"/>
        </w:rPr>
      </w:pPr>
    </w:p>
    <w:p w:rsidR="009A5164" w:rsidRPr="00196945" w:rsidRDefault="00F80DF3" w:rsidP="00064AC0">
      <w:pPr>
        <w:spacing w:after="120" w:line="240" w:lineRule="auto"/>
        <w:ind w:firstLine="720"/>
        <w:jc w:val="both"/>
        <w:rPr>
          <w:rFonts w:ascii="Sylfaen" w:hAnsi="Sylfaen" w:cs="Sylfaen"/>
          <w:lang w:val="ka-GE"/>
        </w:rPr>
      </w:pPr>
      <w:r w:rsidRPr="00196945">
        <w:rPr>
          <w:rFonts w:ascii="Sylfaen" w:hAnsi="Sylfaen" w:cs="Sylfaen"/>
          <w:b/>
          <w:lang w:val="ka-GE"/>
        </w:rPr>
        <w:t xml:space="preserve">მუხლი </w:t>
      </w:r>
      <w:r w:rsidR="00DC737A" w:rsidRPr="00196945">
        <w:rPr>
          <w:rFonts w:ascii="Sylfaen" w:hAnsi="Sylfaen" w:cs="Sylfaen"/>
          <w:b/>
          <w:lang w:val="ka-GE"/>
        </w:rPr>
        <w:t>2</w:t>
      </w:r>
      <w:r w:rsidRPr="00196945">
        <w:rPr>
          <w:rFonts w:ascii="Sylfaen" w:hAnsi="Sylfaen" w:cs="Sylfaen"/>
          <w:b/>
          <w:lang w:val="ka-GE"/>
        </w:rPr>
        <w:t>.</w:t>
      </w:r>
      <w:r w:rsidRPr="00196945">
        <w:rPr>
          <w:rFonts w:ascii="Sylfaen" w:hAnsi="Sylfaen" w:cs="Sylfaen"/>
          <w:lang w:val="ka-GE"/>
        </w:rPr>
        <w:t xml:space="preserve"> დადგენილება</w:t>
      </w:r>
      <w:r w:rsidR="00064AC0">
        <w:rPr>
          <w:rFonts w:ascii="Sylfaen" w:hAnsi="Sylfaen" w:cs="Sylfaen"/>
          <w:lang w:val="ka-GE"/>
        </w:rPr>
        <w:t xml:space="preserve"> ამოქმედდეს ?????</w:t>
      </w:r>
    </w:p>
    <w:p w:rsidR="00126832" w:rsidRPr="00196945" w:rsidRDefault="00126832" w:rsidP="003554FA">
      <w:pPr>
        <w:spacing w:after="120" w:line="240" w:lineRule="auto"/>
        <w:ind w:firstLine="720"/>
        <w:jc w:val="both"/>
        <w:rPr>
          <w:rFonts w:ascii="Sylfaen" w:hAnsi="Sylfaen"/>
          <w:lang w:val="ka-GE"/>
        </w:rPr>
      </w:pPr>
    </w:p>
    <w:p w:rsidR="006E4A0D" w:rsidRPr="00196945" w:rsidRDefault="00E5502E" w:rsidP="003554FA">
      <w:pPr>
        <w:spacing w:after="120" w:line="240" w:lineRule="auto"/>
        <w:ind w:firstLine="720"/>
        <w:rPr>
          <w:rFonts w:ascii="Sylfaen" w:hAnsi="Sylfaen" w:cs="Sylfaen"/>
          <w:b/>
          <w:lang w:val="ka-GE"/>
        </w:rPr>
      </w:pPr>
      <w:r w:rsidRPr="00196945">
        <w:rPr>
          <w:rFonts w:ascii="Sylfaen" w:hAnsi="Sylfaen" w:cs="Sylfaen"/>
          <w:b/>
          <w:lang w:val="ka-GE"/>
        </w:rPr>
        <w:t>პრემიერ-მინისტრი</w:t>
      </w:r>
      <w:r w:rsidR="00407768" w:rsidRPr="00196945">
        <w:rPr>
          <w:rFonts w:ascii="Sylfaen" w:hAnsi="Sylfaen" w:cs="Sylfaen"/>
          <w:b/>
          <w:lang w:val="ka-GE"/>
        </w:rPr>
        <w:t xml:space="preserve">                                                                     </w:t>
      </w:r>
      <w:r w:rsidRPr="00196945">
        <w:rPr>
          <w:rFonts w:ascii="Sylfaen" w:hAnsi="Sylfaen" w:cs="Sylfaen"/>
          <w:b/>
          <w:lang w:val="ka-GE"/>
        </w:rPr>
        <w:t>გიორგი კვირიკაშვილი</w:t>
      </w:r>
    </w:p>
    <w:p w:rsidR="003554FA" w:rsidRPr="00196945" w:rsidRDefault="003554FA">
      <w:pPr>
        <w:rPr>
          <w:rFonts w:ascii="Sylfaen" w:hAnsi="Sylfaen"/>
          <w:b/>
          <w:lang w:val="ka-GE"/>
        </w:rPr>
      </w:pPr>
      <w:r w:rsidRPr="00196945">
        <w:rPr>
          <w:rFonts w:ascii="Sylfaen" w:hAnsi="Sylfaen"/>
          <w:b/>
          <w:lang w:val="ka-GE"/>
        </w:rPr>
        <w:br w:type="page"/>
      </w:r>
    </w:p>
    <w:p w:rsidR="00A45941" w:rsidRPr="00196945" w:rsidRDefault="00A45941" w:rsidP="003554FA">
      <w:pPr>
        <w:spacing w:after="120" w:line="240" w:lineRule="auto"/>
        <w:ind w:firstLine="720"/>
        <w:jc w:val="center"/>
        <w:rPr>
          <w:b/>
          <w:lang w:val="ka-GE"/>
        </w:rPr>
      </w:pPr>
      <w:r w:rsidRPr="00196945">
        <w:rPr>
          <w:rFonts w:ascii="Sylfaen" w:hAnsi="Sylfaen"/>
          <w:b/>
          <w:lang w:val="ka-GE"/>
        </w:rPr>
        <w:lastRenderedPageBreak/>
        <w:t>განმარტებითიბარათი</w:t>
      </w:r>
    </w:p>
    <w:p w:rsidR="00A45941" w:rsidRPr="00196945" w:rsidRDefault="00A45941" w:rsidP="003554FA">
      <w:pPr>
        <w:spacing w:after="120" w:line="240" w:lineRule="auto"/>
        <w:ind w:firstLine="720"/>
        <w:jc w:val="center"/>
        <w:rPr>
          <w:lang w:val="ka-GE"/>
        </w:rPr>
      </w:pPr>
      <w:r w:rsidRPr="00196945">
        <w:rPr>
          <w:b/>
          <w:lang w:val="ka-GE"/>
        </w:rPr>
        <w:t>„</w:t>
      </w:r>
      <w:r w:rsidRPr="00196945">
        <w:rPr>
          <w:rFonts w:ascii="Sylfaen" w:hAnsi="Sylfaen"/>
          <w:b/>
          <w:lang w:val="ka-GE"/>
        </w:rPr>
        <w:t>საყოველთაო</w:t>
      </w:r>
      <w:r w:rsidR="00407768" w:rsidRPr="00196945">
        <w:rPr>
          <w:rFonts w:ascii="Sylfaen" w:hAnsi="Sylfaen"/>
          <w:b/>
          <w:lang w:val="ka-GE"/>
        </w:rPr>
        <w:t xml:space="preserve"> </w:t>
      </w:r>
      <w:r w:rsidRPr="00196945">
        <w:rPr>
          <w:rFonts w:ascii="Sylfaen" w:hAnsi="Sylfaen"/>
          <w:b/>
          <w:lang w:val="ka-GE"/>
        </w:rPr>
        <w:t>ჯანდაცვაზე</w:t>
      </w:r>
      <w:r w:rsidR="00407768" w:rsidRPr="00196945">
        <w:rPr>
          <w:rFonts w:ascii="Sylfaen" w:hAnsi="Sylfaen"/>
          <w:b/>
          <w:lang w:val="ka-GE"/>
        </w:rPr>
        <w:t xml:space="preserve"> </w:t>
      </w:r>
      <w:r w:rsidRPr="00196945">
        <w:rPr>
          <w:rFonts w:ascii="Sylfaen" w:hAnsi="Sylfaen"/>
          <w:b/>
          <w:lang w:val="ka-GE"/>
        </w:rPr>
        <w:t>გადასვლის</w:t>
      </w:r>
      <w:r w:rsidR="00407768" w:rsidRPr="00196945">
        <w:rPr>
          <w:rFonts w:ascii="Sylfaen" w:hAnsi="Sylfaen"/>
          <w:b/>
          <w:lang w:val="ka-GE"/>
        </w:rPr>
        <w:t xml:space="preserve"> </w:t>
      </w:r>
      <w:r w:rsidRPr="00196945">
        <w:rPr>
          <w:rFonts w:ascii="Sylfaen" w:hAnsi="Sylfaen"/>
          <w:b/>
          <w:lang w:val="ka-GE"/>
        </w:rPr>
        <w:t>მიზნით</w:t>
      </w:r>
      <w:r w:rsidR="00407768" w:rsidRPr="00196945">
        <w:rPr>
          <w:rFonts w:ascii="Sylfaen" w:hAnsi="Sylfaen"/>
          <w:b/>
          <w:lang w:val="ka-GE"/>
        </w:rPr>
        <w:t xml:space="preserve"> </w:t>
      </w:r>
      <w:r w:rsidRPr="00196945">
        <w:rPr>
          <w:rFonts w:ascii="Sylfaen" w:hAnsi="Sylfaen"/>
          <w:b/>
          <w:lang w:val="ka-GE"/>
        </w:rPr>
        <w:t>გასატარებელ</w:t>
      </w:r>
      <w:r w:rsidR="00407768" w:rsidRPr="00196945">
        <w:rPr>
          <w:rFonts w:ascii="Sylfaen" w:hAnsi="Sylfaen"/>
          <w:b/>
          <w:lang w:val="ka-GE"/>
        </w:rPr>
        <w:t xml:space="preserve"> </w:t>
      </w:r>
      <w:r w:rsidRPr="00196945">
        <w:rPr>
          <w:rFonts w:ascii="Sylfaen" w:hAnsi="Sylfaen"/>
          <w:b/>
          <w:lang w:val="ka-GE"/>
        </w:rPr>
        <w:t>ზოგიერთ</w:t>
      </w:r>
      <w:r w:rsidR="00407768" w:rsidRPr="00196945">
        <w:rPr>
          <w:rFonts w:ascii="Sylfaen" w:hAnsi="Sylfaen"/>
          <w:b/>
          <w:lang w:val="ka-GE"/>
        </w:rPr>
        <w:t xml:space="preserve"> </w:t>
      </w:r>
      <w:r w:rsidRPr="00196945">
        <w:rPr>
          <w:rFonts w:ascii="Sylfaen" w:hAnsi="Sylfaen"/>
          <w:b/>
          <w:lang w:val="ka-GE"/>
        </w:rPr>
        <w:t>ღონისძიებათა</w:t>
      </w:r>
      <w:r w:rsidR="00407768" w:rsidRPr="00196945">
        <w:rPr>
          <w:rFonts w:ascii="Sylfaen" w:hAnsi="Sylfaen"/>
          <w:b/>
          <w:lang w:val="ka-GE"/>
        </w:rPr>
        <w:t xml:space="preserve"> </w:t>
      </w:r>
      <w:r w:rsidRPr="00196945">
        <w:rPr>
          <w:rFonts w:ascii="Sylfaen" w:hAnsi="Sylfaen"/>
          <w:b/>
          <w:lang w:val="ka-GE"/>
        </w:rPr>
        <w:t>შესახებ</w:t>
      </w:r>
      <w:r w:rsidRPr="00196945">
        <w:rPr>
          <w:b/>
          <w:lang w:val="ka-GE"/>
        </w:rPr>
        <w:t>“</w:t>
      </w:r>
      <w:r w:rsidR="00407768" w:rsidRPr="00196945">
        <w:rPr>
          <w:rFonts w:ascii="Sylfaen" w:hAnsi="Sylfaen"/>
          <w:b/>
          <w:lang w:val="ka-GE"/>
        </w:rPr>
        <w:t xml:space="preserve"> </w:t>
      </w:r>
      <w:r w:rsidRPr="00196945">
        <w:rPr>
          <w:b/>
          <w:lang w:val="ka-GE"/>
        </w:rPr>
        <w:t xml:space="preserve"> </w:t>
      </w:r>
      <w:r w:rsidRPr="00196945">
        <w:rPr>
          <w:rFonts w:ascii="Sylfaen" w:hAnsi="Sylfaen"/>
          <w:b/>
          <w:lang w:val="ka-GE"/>
        </w:rPr>
        <w:t>საქართველოს</w:t>
      </w:r>
      <w:r w:rsidR="00407768" w:rsidRPr="00196945">
        <w:rPr>
          <w:rFonts w:ascii="Sylfaen" w:hAnsi="Sylfaen"/>
          <w:b/>
          <w:lang w:val="ka-GE"/>
        </w:rPr>
        <w:t xml:space="preserve"> </w:t>
      </w:r>
      <w:r w:rsidRPr="00196945">
        <w:rPr>
          <w:rFonts w:ascii="Sylfaen" w:hAnsi="Sylfaen"/>
          <w:b/>
          <w:lang w:val="ka-GE"/>
        </w:rPr>
        <w:t>მთავრობის</w:t>
      </w:r>
      <w:r w:rsidRPr="00196945">
        <w:rPr>
          <w:b/>
          <w:lang w:val="ka-GE"/>
        </w:rPr>
        <w:t xml:space="preserve"> 2013 </w:t>
      </w:r>
      <w:r w:rsidRPr="00196945">
        <w:rPr>
          <w:rFonts w:ascii="Sylfaen" w:hAnsi="Sylfaen"/>
          <w:b/>
          <w:lang w:val="ka-GE"/>
        </w:rPr>
        <w:t>წლის</w:t>
      </w:r>
      <w:r w:rsidRPr="00196945">
        <w:rPr>
          <w:b/>
          <w:lang w:val="ka-GE"/>
        </w:rPr>
        <w:t xml:space="preserve"> 21 </w:t>
      </w:r>
      <w:r w:rsidRPr="00196945">
        <w:rPr>
          <w:rFonts w:ascii="Sylfaen" w:hAnsi="Sylfaen"/>
          <w:b/>
          <w:lang w:val="ka-GE"/>
        </w:rPr>
        <w:t>თებერვლის</w:t>
      </w:r>
      <w:r w:rsidRPr="00196945">
        <w:rPr>
          <w:b/>
          <w:lang w:val="ka-GE"/>
        </w:rPr>
        <w:t xml:space="preserve"> №36 </w:t>
      </w:r>
      <w:r w:rsidRPr="00196945">
        <w:rPr>
          <w:rFonts w:ascii="Sylfaen" w:hAnsi="Sylfaen"/>
          <w:b/>
          <w:lang w:val="ka-GE"/>
        </w:rPr>
        <w:t>დადგენილებაში</w:t>
      </w:r>
      <w:r w:rsidR="00407768" w:rsidRPr="00196945">
        <w:rPr>
          <w:rFonts w:ascii="Sylfaen" w:hAnsi="Sylfaen"/>
          <w:b/>
          <w:lang w:val="ka-GE"/>
        </w:rPr>
        <w:t xml:space="preserve"> </w:t>
      </w:r>
      <w:r w:rsidRPr="00196945">
        <w:rPr>
          <w:rFonts w:ascii="Sylfaen" w:hAnsi="Sylfaen"/>
          <w:b/>
          <w:lang w:val="ka-GE"/>
        </w:rPr>
        <w:t>ცვლილების</w:t>
      </w:r>
      <w:r w:rsidR="00407768" w:rsidRPr="00196945">
        <w:rPr>
          <w:rFonts w:ascii="Sylfaen" w:hAnsi="Sylfaen"/>
          <w:b/>
          <w:lang w:val="ka-GE"/>
        </w:rPr>
        <w:t xml:space="preserve"> </w:t>
      </w:r>
      <w:r w:rsidRPr="00196945">
        <w:rPr>
          <w:rFonts w:ascii="Sylfaen" w:hAnsi="Sylfaen"/>
          <w:b/>
          <w:lang w:val="ka-GE"/>
        </w:rPr>
        <w:t>შეტანის</w:t>
      </w:r>
      <w:r w:rsidR="00407768" w:rsidRPr="00196945">
        <w:rPr>
          <w:rFonts w:ascii="Sylfaen" w:hAnsi="Sylfaen"/>
          <w:b/>
          <w:lang w:val="ka-GE"/>
        </w:rPr>
        <w:t xml:space="preserve"> </w:t>
      </w:r>
      <w:r w:rsidRPr="00196945">
        <w:rPr>
          <w:rFonts w:ascii="Sylfaen" w:hAnsi="Sylfaen"/>
          <w:b/>
          <w:lang w:val="ka-GE"/>
        </w:rPr>
        <w:t>თაობაზე</w:t>
      </w:r>
    </w:p>
    <w:p w:rsidR="00A45941" w:rsidRPr="00196945" w:rsidRDefault="00A45941" w:rsidP="003554FA">
      <w:pPr>
        <w:spacing w:after="120" w:line="240" w:lineRule="auto"/>
        <w:ind w:firstLine="720"/>
        <w:jc w:val="center"/>
        <w:rPr>
          <w:b/>
          <w:lang w:val="ka-GE"/>
        </w:rPr>
      </w:pPr>
      <w:r w:rsidRPr="00196945">
        <w:rPr>
          <w:rFonts w:ascii="Sylfaen" w:hAnsi="Sylfaen"/>
          <w:b/>
          <w:lang w:val="ka-GE"/>
        </w:rPr>
        <w:t>საქართველოს</w:t>
      </w:r>
      <w:r w:rsidR="00407768" w:rsidRPr="00196945">
        <w:rPr>
          <w:rFonts w:ascii="Sylfaen" w:hAnsi="Sylfaen"/>
          <w:b/>
          <w:lang w:val="ka-GE"/>
        </w:rPr>
        <w:t xml:space="preserve"> </w:t>
      </w:r>
      <w:r w:rsidRPr="00196945">
        <w:rPr>
          <w:rFonts w:ascii="Sylfaen" w:hAnsi="Sylfaen"/>
          <w:b/>
          <w:lang w:val="ka-GE"/>
        </w:rPr>
        <w:t>მთავრობის</w:t>
      </w:r>
      <w:r w:rsidR="00407768" w:rsidRPr="00196945">
        <w:rPr>
          <w:rFonts w:ascii="Sylfaen" w:hAnsi="Sylfaen"/>
          <w:b/>
          <w:lang w:val="ka-GE"/>
        </w:rPr>
        <w:t xml:space="preserve"> </w:t>
      </w:r>
      <w:r w:rsidRPr="00196945">
        <w:rPr>
          <w:rFonts w:ascii="Sylfaen" w:hAnsi="Sylfaen"/>
          <w:b/>
          <w:lang w:val="ka-GE"/>
        </w:rPr>
        <w:t>დადგენილების</w:t>
      </w:r>
      <w:r w:rsidR="00407768" w:rsidRPr="00196945">
        <w:rPr>
          <w:rFonts w:ascii="Sylfaen" w:hAnsi="Sylfaen"/>
          <w:b/>
          <w:lang w:val="ka-GE"/>
        </w:rPr>
        <w:t xml:space="preserve"> </w:t>
      </w:r>
      <w:r w:rsidRPr="00196945">
        <w:rPr>
          <w:rFonts w:ascii="Sylfaen" w:hAnsi="Sylfaen"/>
          <w:b/>
          <w:lang w:val="ka-GE"/>
        </w:rPr>
        <w:t>პროექტზე</w:t>
      </w:r>
    </w:p>
    <w:p w:rsidR="00AD28A5" w:rsidRPr="00196945" w:rsidRDefault="00AD28A5" w:rsidP="003554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Sylfaen" w:hAnsi="Sylfaen"/>
          <w:b/>
          <w:lang w:val="ka-GE"/>
        </w:rPr>
      </w:pPr>
      <w:r w:rsidRPr="00196945">
        <w:rPr>
          <w:rFonts w:ascii="Sylfaen" w:eastAsia="Sylfaen" w:hAnsi="Sylfaen"/>
          <w:b/>
          <w:lang w:val="ka-GE"/>
        </w:rPr>
        <w:t xml:space="preserve">1. ინფორმაცია სამართლებრივი აქტის პროექტის შესახებ </w:t>
      </w:r>
    </w:p>
    <w:p w:rsidR="00AD28A5" w:rsidRPr="00196945" w:rsidRDefault="00AD28A5" w:rsidP="006501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Sylfaen" w:hAnsi="Sylfaen"/>
          <w:lang w:val="ka-GE"/>
        </w:rPr>
      </w:pPr>
      <w:r w:rsidRPr="00196945">
        <w:rPr>
          <w:rFonts w:ascii="Sylfaen" w:eastAsia="Sylfaen" w:hAnsi="Sylfaen"/>
          <w:lang w:val="ka-GE"/>
        </w:rPr>
        <w:t>დადგენილების პროექტის მომზადება განპირობებულია შემდეგი გარემოებით:</w:t>
      </w:r>
    </w:p>
    <w:p w:rsidR="00DE677F" w:rsidRPr="00F054B5" w:rsidRDefault="00DE677F" w:rsidP="00F054B5">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jc w:val="both"/>
        <w:rPr>
          <w:rFonts w:ascii="Sylfaen" w:eastAsia="Sylfaen" w:hAnsi="Sylfaen"/>
          <w:lang w:val="ka-GE"/>
        </w:rPr>
      </w:pPr>
      <w:r w:rsidRPr="00F054B5">
        <w:rPr>
          <w:rFonts w:ascii="Sylfaen" w:eastAsia="Sylfaen" w:hAnsi="Sylfaen" w:cs="Sylfaen"/>
          <w:lang w:val="ka-GE"/>
        </w:rPr>
        <w:t>დედათა</w:t>
      </w:r>
      <w:r w:rsidRPr="00F054B5">
        <w:rPr>
          <w:rFonts w:ascii="Sylfaen" w:eastAsia="Sylfaen" w:hAnsi="Sylfaen"/>
          <w:lang w:val="ka-GE"/>
        </w:rPr>
        <w:t xml:space="preserve"> და ბავშვთა ჯანმრთელობა უპირველესი მნიშვნელობის საკითხია მსოფლიოს ნებისმიერი ქვეყნისთვის. </w:t>
      </w:r>
      <w:r w:rsidR="00025565" w:rsidRPr="00F054B5">
        <w:rPr>
          <w:rFonts w:ascii="Sylfaen" w:eastAsia="Sylfaen" w:hAnsi="Sylfaen"/>
          <w:lang w:val="ka-GE"/>
        </w:rPr>
        <w:t>ამ მიმართულების</w:t>
      </w:r>
      <w:r w:rsidRPr="00F054B5">
        <w:rPr>
          <w:rFonts w:ascii="Sylfaen" w:eastAsia="Sylfaen" w:hAnsi="Sylfaen"/>
          <w:lang w:val="ka-GE"/>
        </w:rPr>
        <w:t xml:space="preserve"> პრიორიტეტულობა აღიარებულია გაეროს  მდგრადი განვითარების მიზნებით 2030 წლისათვის და დედათა, ბავშვთა და მოზრდილთა ჯანმრთელობის გლობალური სტრატეგიით 2016-2030. საქართველომ 2015 წლის სექტემბრის გაეროს სამიტზე გააჟღერა ქვეყნის  მიზანი 2030 წლისთვის - დედათა სიკვდილიანობის მაჩვენებლის 12-მდე შემცირება 100000 ცოცხალშობილზე, ნეონატალური სიკვდილიანობის 5-მდე და ხუთ წლამდე ასაკის ბავშვთა სიკვდილიანობის 6-მდე შემცირება 1000 ცოცხალშობილზე. </w:t>
      </w:r>
    </w:p>
    <w:p w:rsidR="00DE677F" w:rsidRPr="00025565" w:rsidRDefault="00DE677F" w:rsidP="00F054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left="720"/>
        <w:jc w:val="both"/>
        <w:rPr>
          <w:rFonts w:ascii="Sylfaen" w:eastAsia="Sylfaen" w:hAnsi="Sylfaen"/>
          <w:lang w:val="ka-GE"/>
        </w:rPr>
      </w:pPr>
      <w:r w:rsidRPr="00025565">
        <w:rPr>
          <w:rFonts w:ascii="Sylfaen" w:eastAsia="Sylfaen" w:hAnsi="Sylfaen"/>
          <w:lang w:val="ka-GE"/>
        </w:rPr>
        <w:t>საქართველოსა და ევროკავშირს შორის ასოცირების დღის წესრიგი, ასევე ითვალისწინებს დედათა და ბავშვთა ჯანმრთელობის მდგომარეობის გაუმჯობესებას. 2014-2020 წლების საქართველოს ჯანმრთელობის დაცვის სისტემის  სახელმწიფო კონცეფციის ერთ-ერთი მთავარ მიმართულებას დედათა და ბავშვთა ჯანმრთელობის ხელშეწყობა წარმოადგენს.</w:t>
      </w:r>
    </w:p>
    <w:p w:rsidR="00DE677F" w:rsidRPr="00025565" w:rsidRDefault="00DE677F" w:rsidP="00F054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left="720"/>
        <w:jc w:val="both"/>
        <w:rPr>
          <w:rFonts w:ascii="Sylfaen" w:eastAsia="Sylfaen" w:hAnsi="Sylfaen"/>
          <w:lang w:val="ka-GE"/>
        </w:rPr>
      </w:pPr>
      <w:r w:rsidRPr="00025565">
        <w:rPr>
          <w:rFonts w:ascii="Sylfaen" w:eastAsia="Sylfaen" w:hAnsi="Sylfaen"/>
          <w:lang w:val="ka-GE"/>
        </w:rPr>
        <w:t>სწორედ ამიტომ, სამინისტროში 2013 წლიდან ფუნქციონირებს დედათა და ბავშვთა ჯანმრთელობის საკოორდინაციო საბჭო, რომელიც დაკომპლექტებულია როგორც სამინისტროს სხვადასხვა სტრუქტურის თანამშრომლებით, ისე საერთაშორისო ორგანიზაციების, პროფესიული ასოციაციების წარმომადგენლებითა და დარგის წამყვანი ექსპერტებით.</w:t>
      </w:r>
    </w:p>
    <w:p w:rsidR="00DE677F" w:rsidRPr="00025565" w:rsidRDefault="00DE677F" w:rsidP="00F054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left="720"/>
        <w:jc w:val="both"/>
        <w:rPr>
          <w:rFonts w:ascii="Sylfaen" w:eastAsia="Sylfaen" w:hAnsi="Sylfaen"/>
          <w:lang w:val="ka-GE"/>
        </w:rPr>
      </w:pPr>
      <w:r w:rsidRPr="00025565">
        <w:rPr>
          <w:rFonts w:ascii="Sylfaen" w:eastAsia="Sylfaen" w:hAnsi="Sylfaen"/>
          <w:lang w:val="ka-GE"/>
        </w:rPr>
        <w:t>დედათა და ბავშვთა ჯანმრთელობის საკოორდინაციო საბჭოს მიერ განხილული შემთხვევების ანალიზისა და საერთაშორისო გამოცდილებაზე დაყრდნობით, საქართველოში დაიწყო პერინატალური სამსახურების რეგიონალიზაციის პროცესი, რომელსაც საფუძვლად დაედო</w:t>
      </w:r>
      <w:r w:rsidR="00797DC6">
        <w:rPr>
          <w:rFonts w:ascii="Sylfaen" w:eastAsia="Sylfaen" w:hAnsi="Sylfaen"/>
          <w:lang w:val="ka-GE"/>
        </w:rPr>
        <w:t xml:space="preserve"> USAID/JSI</w:t>
      </w:r>
      <w:r w:rsidRPr="00025565">
        <w:rPr>
          <w:rFonts w:ascii="Sylfaen" w:eastAsia="Sylfaen" w:hAnsi="Sylfaen"/>
          <w:lang w:val="ka-GE"/>
        </w:rPr>
        <w:t xml:space="preserve">-ის მიერ მომზადებული დედათა და ბავშვთა ჯანმრთელობის სამსახურის რეგიონალიზაციის კონცეფცია. </w:t>
      </w:r>
    </w:p>
    <w:p w:rsidR="00DE677F" w:rsidRPr="00025565" w:rsidRDefault="00DE677F" w:rsidP="00F054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left="720"/>
        <w:jc w:val="both"/>
        <w:rPr>
          <w:rFonts w:ascii="Sylfaen" w:eastAsia="Sylfaen" w:hAnsi="Sylfaen"/>
          <w:lang w:val="ka-GE"/>
        </w:rPr>
      </w:pPr>
      <w:r w:rsidRPr="00025565">
        <w:rPr>
          <w:rFonts w:ascii="Sylfaen" w:eastAsia="Sylfaen" w:hAnsi="Sylfaen"/>
          <w:lang w:val="ka-GE"/>
        </w:rPr>
        <w:t>პერინატალური სისტემის რეგიონალიზაციის მიზანია ორსული ქალების, დედებისა და ახალშობილებისათვის სათანადო დონის, მაღალი ხარისხის, უსაფრთხო და დროული მოვლის ხელმისაწვდომობის უზრუნველყოფა მშობიარობამდე, მშობიარობის დროს და მშობიარობის</w:t>
      </w:r>
      <w:r w:rsidR="00670B40" w:rsidRPr="00670B40">
        <w:rPr>
          <w:rFonts w:ascii="Sylfaen" w:eastAsia="Sylfaen" w:hAnsi="Sylfaen"/>
          <w:lang w:val="ka-GE"/>
        </w:rPr>
        <w:t xml:space="preserve"> </w:t>
      </w:r>
      <w:r w:rsidRPr="00025565">
        <w:rPr>
          <w:rFonts w:ascii="Sylfaen" w:eastAsia="Sylfaen" w:hAnsi="Sylfaen"/>
          <w:lang w:val="ka-GE"/>
        </w:rPr>
        <w:t xml:space="preserve">შემდგომ პერიოდში. პროცესი ეფუძნება პერინატალური სერვისების დონეების განსაზღვრას და უზრუნველყოფს სხვადასხვა დონეებს შორის ფუნქციური კავშირების დადგენას, რაც გართულებული მდგომარეობების დროს შესაბამის დაწესებულებაში პაციენტების დროული და ადეკვატური რეფერალის საფუძველია. რეგიონალიზაციის კონცეფციაში ცენტრალური ადგილი უჭირავს რისკების შეფასებას და მომსახურების შესაბამის დონეზე გადაყვანის შესაძლებლობას. </w:t>
      </w:r>
    </w:p>
    <w:p w:rsidR="00DE677F" w:rsidRPr="00025565" w:rsidRDefault="00DE677F" w:rsidP="00F054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left="720"/>
        <w:jc w:val="both"/>
        <w:rPr>
          <w:rFonts w:ascii="Sylfaen" w:eastAsia="Sylfaen" w:hAnsi="Sylfaen"/>
          <w:lang w:val="ka-GE"/>
        </w:rPr>
      </w:pPr>
      <w:r w:rsidRPr="00025565">
        <w:rPr>
          <w:rFonts w:ascii="Sylfaen" w:eastAsia="Sylfaen" w:hAnsi="Sylfaen"/>
          <w:lang w:val="ka-GE"/>
        </w:rPr>
        <w:lastRenderedPageBreak/>
        <w:t>ეს არის კომპლექსური  და დინამიური პროცესი, რომელიც სწორი დაგეგმვისა და განხორციელების პირობებში, რადიკალურად ცვლის სურათს და იძლევა დედათა და ბავშვთა ჯანმრთელობის გამოსავალის მნიშვნელოვან გაუმჯობესებას.</w:t>
      </w:r>
    </w:p>
    <w:p w:rsidR="002435BE" w:rsidRDefault="00DE677F" w:rsidP="00F054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left="720"/>
        <w:jc w:val="both"/>
        <w:rPr>
          <w:rFonts w:ascii="Sylfaen" w:eastAsia="Sylfaen" w:hAnsi="Sylfaen"/>
          <w:lang w:val="ka-GE"/>
        </w:rPr>
      </w:pPr>
      <w:r w:rsidRPr="00025565">
        <w:rPr>
          <w:rFonts w:ascii="Sylfaen" w:eastAsia="Sylfaen" w:hAnsi="Sylfaen"/>
          <w:lang w:val="ka-GE"/>
        </w:rPr>
        <w:t xml:space="preserve">„პერინატალური სამსახურების რეგიონალიზაციის დონეებისა  და პაციენტის რეფერალის კრიტერიუმების დამტკიცების შესახებ“ საქართველოს შრომის, ჯანმრთელობისა და სოციალური დაცვის მინისტრის </w:t>
      </w:r>
      <w:r w:rsidR="00797DC6" w:rsidRPr="00196945">
        <w:rPr>
          <w:rFonts w:ascii="Sylfaen" w:eastAsia="Sylfaen" w:hAnsi="Sylfaen"/>
          <w:lang w:val="ka-GE"/>
        </w:rPr>
        <w:t xml:space="preserve">2015 წლის 15 იანვარის </w:t>
      </w:r>
      <w:r w:rsidRPr="00025565">
        <w:rPr>
          <w:rFonts w:ascii="Sylfaen" w:eastAsia="Sylfaen" w:hAnsi="Sylfaen"/>
          <w:lang w:val="ka-GE"/>
        </w:rPr>
        <w:t xml:space="preserve">N01-2/ნ ბრძანების შესაბამისად,  დღეის მდგომარეობით პერინატალური სამსაურებისთვის რეგიონალიზაციის დონის მინიჭება განხორციელდა </w:t>
      </w:r>
      <w:r w:rsidR="002435BE" w:rsidRPr="00025565">
        <w:rPr>
          <w:rFonts w:ascii="Sylfaen" w:eastAsia="Sylfaen" w:hAnsi="Sylfaen"/>
          <w:lang w:val="ka-GE"/>
        </w:rPr>
        <w:t>რამდენიმე რეგიონში</w:t>
      </w:r>
      <w:r w:rsidRPr="00025565">
        <w:rPr>
          <w:rFonts w:ascii="Sylfaen" w:eastAsia="Sylfaen" w:hAnsi="Sylfaen"/>
          <w:lang w:val="ka-GE"/>
        </w:rPr>
        <w:t xml:space="preserve"> და მიზანშეწონილად ჩაითვალა დიდ ქალაქებში (</w:t>
      </w:r>
      <w:r w:rsidR="00670B40">
        <w:rPr>
          <w:rFonts w:ascii="Sylfaen" w:eastAsia="Sylfaen" w:hAnsi="Sylfaen"/>
          <w:lang w:val="ka-GE"/>
        </w:rPr>
        <w:t xml:space="preserve">ქ. </w:t>
      </w:r>
      <w:r w:rsidRPr="00025565">
        <w:rPr>
          <w:rFonts w:ascii="Sylfaen" w:eastAsia="Sylfaen" w:hAnsi="Sylfaen"/>
          <w:lang w:val="ka-GE"/>
        </w:rPr>
        <w:t xml:space="preserve">თბილისი, </w:t>
      </w:r>
      <w:r w:rsidR="00670B40">
        <w:rPr>
          <w:rFonts w:ascii="Sylfaen" w:eastAsia="Sylfaen" w:hAnsi="Sylfaen"/>
          <w:lang w:val="ka-GE"/>
        </w:rPr>
        <w:t xml:space="preserve">ქ. </w:t>
      </w:r>
      <w:r w:rsidRPr="00025565">
        <w:rPr>
          <w:rFonts w:ascii="Sylfaen" w:eastAsia="Sylfaen" w:hAnsi="Sylfaen"/>
          <w:lang w:val="ka-GE"/>
        </w:rPr>
        <w:t xml:space="preserve">ქუთაისი, </w:t>
      </w:r>
      <w:r w:rsidR="00670B40">
        <w:rPr>
          <w:rFonts w:ascii="Sylfaen" w:eastAsia="Sylfaen" w:hAnsi="Sylfaen"/>
          <w:lang w:val="ka-GE"/>
        </w:rPr>
        <w:t xml:space="preserve">ქ. </w:t>
      </w:r>
      <w:r w:rsidRPr="00025565">
        <w:rPr>
          <w:rFonts w:ascii="Sylfaen" w:eastAsia="Sylfaen" w:hAnsi="Sylfaen"/>
          <w:lang w:val="ka-GE"/>
        </w:rPr>
        <w:t xml:space="preserve">ბათუმი) სადაც არის </w:t>
      </w:r>
      <w:r w:rsidR="002435BE" w:rsidRPr="00025565">
        <w:rPr>
          <w:rFonts w:ascii="Sylfaen" w:eastAsia="Sylfaen" w:hAnsi="Sylfaen"/>
          <w:lang w:val="ka-GE"/>
        </w:rPr>
        <w:t>„</w:t>
      </w:r>
      <w:r w:rsidRPr="00025565">
        <w:rPr>
          <w:rFonts w:ascii="Sylfaen" w:eastAsia="Sylfaen" w:hAnsi="Sylfaen"/>
          <w:lang w:val="ka-GE"/>
        </w:rPr>
        <w:t>საყოველთაო ჯანმრთელობის დაცვის სახელმწიფო პროგრამის“ პერინატალური სერვისის რამდენიმე მიმწოდებელი, განხორციელდეს სელექტი</w:t>
      </w:r>
      <w:r w:rsidR="002435BE" w:rsidRPr="00025565">
        <w:rPr>
          <w:rFonts w:ascii="Sylfaen" w:eastAsia="Sylfaen" w:hAnsi="Sylfaen"/>
          <w:lang w:val="ka-GE"/>
        </w:rPr>
        <w:t>ურ</w:t>
      </w:r>
      <w:r w:rsidRPr="00025565">
        <w:rPr>
          <w:rFonts w:ascii="Sylfaen" w:eastAsia="Sylfaen" w:hAnsi="Sylfaen"/>
          <w:lang w:val="ka-GE"/>
        </w:rPr>
        <w:t>ი კონტრაქტირება, რაც გულისხმობს</w:t>
      </w:r>
      <w:r w:rsidR="002435BE" w:rsidRPr="00025565">
        <w:rPr>
          <w:rFonts w:ascii="Sylfaen" w:eastAsia="Sylfaen" w:hAnsi="Sylfaen"/>
          <w:lang w:val="ka-GE"/>
        </w:rPr>
        <w:t>, რომ აღნიშნულ ქალაქებში სახელმწიფო  პროგრამის ფარგლებში</w:t>
      </w:r>
      <w:r w:rsidRPr="00025565">
        <w:rPr>
          <w:rFonts w:ascii="Sylfaen" w:eastAsia="Sylfaen" w:hAnsi="Sylfaen"/>
          <w:lang w:val="ka-GE"/>
        </w:rPr>
        <w:t xml:space="preserve"> </w:t>
      </w:r>
      <w:r w:rsidRPr="00196945">
        <w:rPr>
          <w:rFonts w:ascii="Sylfaen" w:eastAsia="Sylfaen" w:hAnsi="Sylfaen"/>
          <w:lang w:val="ka-GE"/>
        </w:rPr>
        <w:t xml:space="preserve">სამეანო სერვისის  </w:t>
      </w:r>
      <w:r w:rsidR="002435BE">
        <w:rPr>
          <w:rFonts w:ascii="Sylfaen" w:eastAsia="Sylfaen" w:hAnsi="Sylfaen"/>
          <w:lang w:val="ka-GE"/>
        </w:rPr>
        <w:t>მიმწოდებელი იქნება დაწესებუ</w:t>
      </w:r>
      <w:r w:rsidR="00670B40">
        <w:rPr>
          <w:rFonts w:ascii="Sylfaen" w:eastAsia="Sylfaen" w:hAnsi="Sylfaen"/>
          <w:lang w:val="ka-GE"/>
        </w:rPr>
        <w:t>ლ</w:t>
      </w:r>
      <w:r w:rsidR="002435BE">
        <w:rPr>
          <w:rFonts w:ascii="Sylfaen" w:eastAsia="Sylfaen" w:hAnsi="Sylfaen"/>
          <w:lang w:val="ka-GE"/>
        </w:rPr>
        <w:t xml:space="preserve">ება, რომელსაც  </w:t>
      </w:r>
      <w:r w:rsidR="002435BE" w:rsidRPr="00196945">
        <w:rPr>
          <w:rFonts w:ascii="Sylfaen" w:eastAsia="Sylfaen" w:hAnsi="Sylfaen"/>
          <w:lang w:val="ka-GE"/>
        </w:rPr>
        <w:t>„პერინატალური სამსახურების რეგიონალიზაციის დონეებისა და პაციენტის რეფერალის კრიტერიუმების დამტკიცების შესახებ“ საქართველოს შრომის, ჯანმრთელობისა და სოციალური დაცვის მინისტრის 2015 წლის 15 იანვარის №01-2/ნ ბრძანების შესაბამისად, მინიჭებული აქვს</w:t>
      </w:r>
      <w:r w:rsidR="002435BE">
        <w:rPr>
          <w:rFonts w:ascii="Sylfaen" w:eastAsia="Sylfaen" w:hAnsi="Sylfaen"/>
          <w:lang w:val="ka-GE"/>
        </w:rPr>
        <w:t xml:space="preserve">:  </w:t>
      </w:r>
      <w:r w:rsidR="002435BE" w:rsidRPr="00196945">
        <w:rPr>
          <w:rFonts w:ascii="Sylfaen" w:eastAsia="Sylfaen" w:hAnsi="Sylfaen"/>
          <w:lang w:val="ka-GE"/>
        </w:rPr>
        <w:t>პერინატალური მოვლის სპეციალიზებული (II) დონე და საანგარიშგებო წლის წინა წლის განმავლობაში გატარებული მშობიარობისა და საკეისრო კვეთის საერთო რაოდენობა &gt;500-ზე</w:t>
      </w:r>
      <w:r w:rsidR="002435BE">
        <w:rPr>
          <w:rFonts w:ascii="Sylfaen" w:eastAsia="Sylfaen" w:hAnsi="Sylfaen"/>
          <w:lang w:val="ka-GE"/>
        </w:rPr>
        <w:t xml:space="preserve"> ან </w:t>
      </w:r>
      <w:r w:rsidR="00670B40">
        <w:rPr>
          <w:rFonts w:ascii="Sylfaen" w:eastAsia="Sylfaen" w:hAnsi="Sylfaen"/>
          <w:lang w:val="ka-GE"/>
        </w:rPr>
        <w:t xml:space="preserve">მინიჭებული აქვს </w:t>
      </w:r>
      <w:r w:rsidR="002435BE" w:rsidRPr="00196945">
        <w:rPr>
          <w:rFonts w:ascii="Sylfaen" w:eastAsia="Sylfaen" w:hAnsi="Sylfaen"/>
          <w:lang w:val="ka-GE"/>
        </w:rPr>
        <w:t>პერინატალური მოვლის სუბსპეციალიზებული (III) დონე.</w:t>
      </w:r>
      <w:r w:rsidR="002435BE">
        <w:rPr>
          <w:rFonts w:ascii="Sylfaen" w:eastAsia="Sylfaen" w:hAnsi="Sylfaen"/>
          <w:lang w:val="ka-GE"/>
        </w:rPr>
        <w:t xml:space="preserve"> გარდა ამისა, მიმწოდებელი უნდა აკმაყოფილებდეს </w:t>
      </w:r>
      <w:r w:rsidR="002435BE" w:rsidRPr="00196945">
        <w:rPr>
          <w:rFonts w:ascii="Sylfaen" w:eastAsia="Sylfaen" w:hAnsi="Sylfaen"/>
          <w:lang w:val="ka-GE"/>
        </w:rPr>
        <w:t xml:space="preserve">შესაბამისი საქმიანობისათვის კანონმდებლობით დადგენილ </w:t>
      </w:r>
      <w:r w:rsidR="002435BE">
        <w:rPr>
          <w:rFonts w:ascii="Sylfaen" w:eastAsia="Sylfaen" w:hAnsi="Sylfaen"/>
          <w:lang w:val="ka-GE"/>
        </w:rPr>
        <w:t>მოთხოვნებს და შესაბამის ხელშეკრულებაზე ხელმოწერით უნდა დაადასტუროს პროგრამაში მონაწილეობის სურვილი.</w:t>
      </w:r>
    </w:p>
    <w:p w:rsidR="002435BE" w:rsidRDefault="002435BE" w:rsidP="00F054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left="720"/>
        <w:jc w:val="both"/>
        <w:rPr>
          <w:rFonts w:ascii="Sylfaen" w:eastAsia="Sylfaen" w:hAnsi="Sylfaen"/>
          <w:lang w:val="ka-GE"/>
        </w:rPr>
      </w:pPr>
      <w:r w:rsidRPr="00025565">
        <w:rPr>
          <w:rFonts w:ascii="Sylfaen" w:eastAsia="Sylfaen" w:hAnsi="Sylfaen"/>
          <w:lang w:val="ka-GE"/>
        </w:rPr>
        <w:t xml:space="preserve">ამასთან, </w:t>
      </w:r>
      <w:r w:rsidR="00494A09" w:rsidRPr="00025565">
        <w:rPr>
          <w:rFonts w:ascii="Sylfaen" w:eastAsia="Sylfaen" w:hAnsi="Sylfaen"/>
          <w:lang w:val="ka-GE"/>
        </w:rPr>
        <w:t>საკეისრო კვეთების ხვედრითი წილის შემცირების მიზნით, სამეანო სერვისი</w:t>
      </w:r>
      <w:r w:rsidR="00D5775C">
        <w:rPr>
          <w:rFonts w:ascii="Sylfaen" w:eastAsia="Sylfaen" w:hAnsi="Sylfaen"/>
          <w:lang w:val="ka-GE"/>
        </w:rPr>
        <w:t>ს</w:t>
      </w:r>
      <w:r w:rsidR="00494A09" w:rsidRPr="00025565">
        <w:rPr>
          <w:rFonts w:ascii="Sylfaen" w:eastAsia="Sylfaen" w:hAnsi="Sylfaen"/>
          <w:lang w:val="ka-GE"/>
        </w:rPr>
        <w:t xml:space="preserve"> მიმწოდებელთათვის, ხელშეკრულებით გათვალისწინებული პროცენტული მაჩვენებლების გადაცდომის შემთხვევაში, </w:t>
      </w:r>
      <w:r w:rsidRPr="00025565">
        <w:rPr>
          <w:rFonts w:ascii="Sylfaen" w:eastAsia="Sylfaen" w:hAnsi="Sylfaen"/>
          <w:lang w:val="ka-GE"/>
        </w:rPr>
        <w:t xml:space="preserve">გაიწერა </w:t>
      </w:r>
      <w:r w:rsidR="00494A09">
        <w:rPr>
          <w:rFonts w:ascii="Sylfaen" w:eastAsia="Sylfaen" w:hAnsi="Sylfaen"/>
          <w:lang w:val="ka-GE"/>
        </w:rPr>
        <w:t>საჯარიმო სანქციები</w:t>
      </w:r>
      <w:r w:rsidRPr="00025565">
        <w:rPr>
          <w:rFonts w:ascii="Sylfaen" w:eastAsia="Sylfaen" w:hAnsi="Sylfaen"/>
          <w:lang w:val="ka-GE"/>
        </w:rPr>
        <w:t>,</w:t>
      </w:r>
      <w:r w:rsidR="00494A09">
        <w:rPr>
          <w:rFonts w:ascii="Sylfaen" w:eastAsia="Sylfaen" w:hAnsi="Sylfaen"/>
          <w:lang w:val="ka-GE"/>
        </w:rPr>
        <w:t xml:space="preserve"> კერძოდ,</w:t>
      </w:r>
      <w:r w:rsidRPr="00025565">
        <w:rPr>
          <w:rFonts w:ascii="Sylfaen" w:eastAsia="Sylfaen" w:hAnsi="Sylfaen"/>
          <w:lang w:val="ka-GE"/>
        </w:rPr>
        <w:t xml:space="preserve"> თუ ფიზიოლოგიური მშობიარობებისა და საკეისრო კვეთების ხვედრითი წილი  გადააჭარბებს ხელშეკრულებით გათვალისწინებულ შესაბამის მაჩვენებელს, მიმწოდებელს დაეკისრება ჯარიმა საანგარიშო 6 თვეში საკეისრო კვეთების რაოდენობის საკეისრო კვეთისა და მშობიარობის ტარიფებს შორის სხვაობაზე ნამრავლით მიღებული ოდენობით</w:t>
      </w:r>
      <w:r w:rsidR="00494A09">
        <w:rPr>
          <w:rFonts w:ascii="Sylfaen" w:eastAsia="Sylfaen" w:hAnsi="Sylfaen"/>
          <w:lang w:val="ka-GE"/>
        </w:rPr>
        <w:t>.</w:t>
      </w:r>
    </w:p>
    <w:p w:rsidR="00494A09" w:rsidRDefault="00494A09" w:rsidP="00F054B5">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jc w:val="both"/>
        <w:rPr>
          <w:rFonts w:ascii="Sylfaen" w:eastAsia="Sylfaen" w:hAnsi="Sylfaen"/>
          <w:lang w:val="ka-GE"/>
        </w:rPr>
      </w:pPr>
      <w:r w:rsidRPr="00F054B5">
        <w:rPr>
          <w:rFonts w:ascii="Sylfaen" w:eastAsia="Sylfaen" w:hAnsi="Sylfaen" w:cs="Sylfaen"/>
          <w:lang w:val="ka-GE"/>
        </w:rPr>
        <w:t>გარდა</w:t>
      </w:r>
      <w:r w:rsidRPr="00F054B5">
        <w:rPr>
          <w:rFonts w:ascii="Sylfaen" w:eastAsia="Sylfaen" w:hAnsi="Sylfaen"/>
          <w:lang w:val="ka-GE"/>
        </w:rPr>
        <w:t xml:space="preserve"> ამისა, </w:t>
      </w:r>
      <w:r w:rsidR="00687647" w:rsidRPr="00F054B5">
        <w:rPr>
          <w:rFonts w:ascii="Sylfaen" w:eastAsia="Sylfaen" w:hAnsi="Sylfaen"/>
          <w:lang w:val="ka-GE"/>
        </w:rPr>
        <w:t xml:space="preserve">დედათა და ბავშვთა ჯანმრთელობის გაუმჯობესების ხელშეწყობის </w:t>
      </w:r>
      <w:r w:rsidR="00670B40" w:rsidRPr="00F054B5">
        <w:rPr>
          <w:rFonts w:ascii="Sylfaen" w:eastAsia="Sylfaen" w:hAnsi="Sylfaen"/>
          <w:lang w:val="ka-GE"/>
        </w:rPr>
        <w:t>და ამ მიმართულების უკეთესად ადმინისტრირების მიზ</w:t>
      </w:r>
      <w:r w:rsidR="00687647" w:rsidRPr="00F054B5">
        <w:rPr>
          <w:rFonts w:ascii="Sylfaen" w:eastAsia="Sylfaen" w:hAnsi="Sylfaen"/>
          <w:lang w:val="ka-GE"/>
        </w:rPr>
        <w:t>ნ</w:t>
      </w:r>
      <w:r w:rsidR="00670B40" w:rsidRPr="00F054B5">
        <w:rPr>
          <w:rFonts w:ascii="Sylfaen" w:eastAsia="Sylfaen" w:hAnsi="Sylfaen"/>
          <w:lang w:val="ka-GE"/>
        </w:rPr>
        <w:t>ით, მიზან</w:t>
      </w:r>
      <w:r w:rsidR="00687647" w:rsidRPr="00F054B5">
        <w:rPr>
          <w:rFonts w:ascii="Sylfaen" w:eastAsia="Sylfaen" w:hAnsi="Sylfaen"/>
          <w:lang w:val="ka-GE"/>
        </w:rPr>
        <w:t xml:space="preserve">შეწონილად ჩაითვალა,  პერინატალური </w:t>
      </w:r>
      <w:r w:rsidR="00797DC6">
        <w:rPr>
          <w:rFonts w:ascii="Sylfaen" w:eastAsia="Sylfaen" w:hAnsi="Sylfaen"/>
          <w:lang w:val="ka-GE"/>
        </w:rPr>
        <w:t>სტაციო</w:t>
      </w:r>
      <w:r w:rsidR="00D5775C">
        <w:rPr>
          <w:rFonts w:ascii="Sylfaen" w:eastAsia="Sylfaen" w:hAnsi="Sylfaen"/>
          <w:lang w:val="ka-GE"/>
        </w:rPr>
        <w:t>ნ</w:t>
      </w:r>
      <w:r w:rsidR="00797DC6">
        <w:rPr>
          <w:rFonts w:ascii="Sylfaen" w:eastAsia="Sylfaen" w:hAnsi="Sylfaen"/>
          <w:lang w:val="ka-GE"/>
        </w:rPr>
        <w:t>ა</w:t>
      </w:r>
      <w:r w:rsidR="00D5775C">
        <w:rPr>
          <w:rFonts w:ascii="Sylfaen" w:eastAsia="Sylfaen" w:hAnsi="Sylfaen"/>
          <w:lang w:val="ka-GE"/>
        </w:rPr>
        <w:t xml:space="preserve">რული </w:t>
      </w:r>
      <w:r w:rsidR="00687647" w:rsidRPr="00F054B5">
        <w:rPr>
          <w:rFonts w:ascii="Sylfaen" w:eastAsia="Sylfaen" w:hAnsi="Sylfaen"/>
          <w:lang w:val="ka-GE"/>
        </w:rPr>
        <w:t>სერვისების ერთ ქუდქვეშ გაერთიანება და შესაბამ</w:t>
      </w:r>
      <w:r w:rsidR="00CA1212" w:rsidRPr="00F054B5">
        <w:rPr>
          <w:rFonts w:ascii="Sylfaen" w:eastAsia="Sylfaen" w:hAnsi="Sylfaen"/>
          <w:lang w:val="ka-GE"/>
        </w:rPr>
        <w:t>ის</w:t>
      </w:r>
      <w:r w:rsidR="00687647" w:rsidRPr="00F054B5">
        <w:rPr>
          <w:rFonts w:ascii="Sylfaen" w:eastAsia="Sylfaen" w:hAnsi="Sylfaen"/>
          <w:lang w:val="ka-GE"/>
        </w:rPr>
        <w:t xml:space="preserve">ად, </w:t>
      </w:r>
      <w:r w:rsidRPr="00F054B5">
        <w:rPr>
          <w:rFonts w:ascii="Sylfaen" w:eastAsia="Sylfaen" w:hAnsi="Sylfaen"/>
          <w:lang w:val="ka-GE"/>
        </w:rPr>
        <w:t xml:space="preserve">წარმოდგენილი პროექტით საქართველოს მთავრობის 2016 წლის 30 დეკემბრის N638 </w:t>
      </w:r>
      <w:r w:rsidR="00CA1212" w:rsidRPr="00F054B5">
        <w:rPr>
          <w:rFonts w:ascii="Sylfaen" w:eastAsia="Sylfaen" w:hAnsi="Sylfaen"/>
          <w:lang w:val="ka-GE"/>
        </w:rPr>
        <w:t>დადგენილებით დამტკიცებული</w:t>
      </w:r>
      <w:r w:rsidRPr="00F054B5">
        <w:rPr>
          <w:rFonts w:ascii="Sylfaen" w:eastAsia="Sylfaen" w:hAnsi="Sylfaen"/>
          <w:lang w:val="ka-GE"/>
        </w:rPr>
        <w:t xml:space="preserve"> „დედათა და ბავშვთა ჯანმრთელობის“</w:t>
      </w:r>
      <w:r w:rsidR="00D5775C">
        <w:rPr>
          <w:rFonts w:ascii="Sylfaen" w:eastAsia="Sylfaen" w:hAnsi="Sylfaen"/>
          <w:lang w:val="ka-GE"/>
        </w:rPr>
        <w:t xml:space="preserve"> </w:t>
      </w:r>
      <w:r w:rsidRPr="00F054B5">
        <w:rPr>
          <w:rFonts w:ascii="Sylfaen" w:eastAsia="Sylfaen" w:hAnsi="Sylfaen"/>
          <w:lang w:val="ka-GE"/>
        </w:rPr>
        <w:t xml:space="preserve"> სახელმწიფო პროგრამიდან </w:t>
      </w:r>
      <w:r w:rsidR="00687647" w:rsidRPr="00F054B5">
        <w:rPr>
          <w:rFonts w:ascii="Sylfaen" w:eastAsia="Sylfaen" w:hAnsi="Sylfaen"/>
          <w:lang w:val="ka-GE"/>
        </w:rPr>
        <w:t xml:space="preserve"> </w:t>
      </w:r>
      <w:r w:rsidRPr="00F054B5">
        <w:rPr>
          <w:rFonts w:ascii="Sylfaen" w:eastAsia="Sylfaen" w:hAnsi="Sylfaen"/>
          <w:lang w:val="ka-GE"/>
        </w:rPr>
        <w:t xml:space="preserve">„საყოველთაო ჯანმრთელობის დაცვის სახელმწიფო პროგრამის“ ფარგლებში გადმოდის მაღალი რისკის ორსულთა, მშობიარეთა და მელოგინეთა სამედიცინო მომსახურების კომპონენტი, </w:t>
      </w:r>
      <w:r w:rsidR="00687647" w:rsidRPr="00F054B5">
        <w:rPr>
          <w:rFonts w:ascii="Sylfaen" w:eastAsia="Sylfaen" w:hAnsi="Sylfaen"/>
          <w:lang w:val="ka-GE"/>
        </w:rPr>
        <w:t xml:space="preserve">რომლის მიმწოდებლად განისაზღვრა დაწესებულება, რომელსაც  „პერინატალური სამსახურების რეგიონალიზაციის დონეებისა და პაციენტის რეფერალის კრიტერიუმების დამტკიცების შესახებ“ საქართველოს შრომის, ჯანმრთელობისა და სოციალური დაცვის მინისტრის 2015 წლის 15 იანვარის №01-2/ნ ბრძანების </w:t>
      </w:r>
      <w:r w:rsidR="00687647" w:rsidRPr="00F054B5">
        <w:rPr>
          <w:rFonts w:ascii="Sylfaen" w:eastAsia="Sylfaen" w:hAnsi="Sylfaen"/>
          <w:lang w:val="ka-GE"/>
        </w:rPr>
        <w:lastRenderedPageBreak/>
        <w:t xml:space="preserve">შესაბამისად, მინიჭებული აქვს პერინატალური მოვლის სუბსპეციალიზებული (III) დონე. ამასთან, გამომდინარე იქიდან, რომ დღეის მდგომარეობით, „დედათა და ბავშვთა ჯანმრთელობის“ სახელმწიფო პროგრამის ბენეფიციარები არიან საქართველოს მოქალაქე მაღალი რისკის ორსულები, მშობიარეები და მელოგინეები </w:t>
      </w:r>
      <w:r w:rsidR="00CA1212" w:rsidRPr="00F054B5">
        <w:rPr>
          <w:rFonts w:ascii="Sylfaen" w:eastAsia="Sylfaen" w:hAnsi="Sylfaen"/>
          <w:lang w:val="ka-GE"/>
        </w:rPr>
        <w:t>(</w:t>
      </w:r>
      <w:r w:rsidR="00A90950" w:rsidRPr="00F054B5">
        <w:rPr>
          <w:rFonts w:ascii="Sylfaen" w:eastAsia="Sylfaen" w:hAnsi="Sylfaen"/>
          <w:lang w:val="ka-GE"/>
        </w:rPr>
        <w:t>კერძ</w:t>
      </w:r>
      <w:r w:rsidR="00CA1212" w:rsidRPr="00F054B5">
        <w:rPr>
          <w:rFonts w:ascii="Sylfaen" w:eastAsia="Sylfaen" w:hAnsi="Sylfaen"/>
          <w:lang w:val="ka-GE"/>
        </w:rPr>
        <w:t xml:space="preserve">ო </w:t>
      </w:r>
      <w:r w:rsidR="00A90950" w:rsidRPr="00F054B5">
        <w:rPr>
          <w:rFonts w:ascii="Sylfaen" w:eastAsia="Sylfaen" w:hAnsi="Sylfaen"/>
          <w:lang w:val="ka-GE"/>
        </w:rPr>
        <w:t xml:space="preserve">სადაზღვევო პაკეტის ქონის მიუხედავად) </w:t>
      </w:r>
      <w:r w:rsidR="00CA1212" w:rsidRPr="00F054B5">
        <w:rPr>
          <w:rFonts w:ascii="Sylfaen" w:eastAsia="Sylfaen" w:hAnsi="Sylfaen"/>
          <w:lang w:val="ka-GE"/>
        </w:rPr>
        <w:t>და</w:t>
      </w:r>
      <w:r w:rsidR="00A90950" w:rsidRPr="00F054B5">
        <w:rPr>
          <w:rFonts w:ascii="Sylfaen" w:eastAsia="Sylfaen" w:hAnsi="Sylfaen"/>
          <w:lang w:val="ka-GE"/>
        </w:rPr>
        <w:t xml:space="preserve">, </w:t>
      </w:r>
      <w:r w:rsidR="00687647" w:rsidRPr="00F054B5">
        <w:rPr>
          <w:rFonts w:ascii="Sylfaen" w:eastAsia="Sylfaen" w:hAnsi="Sylfaen"/>
          <w:lang w:val="ka-GE"/>
        </w:rPr>
        <w:t>რომელთა ჯანმრთელობის მდგომარეობა მოითხოვს ჰოსპიტალიზაციას, მათთვის პირობების გაუარესების თავიდან</w:t>
      </w:r>
      <w:r w:rsidR="00CA1212" w:rsidRPr="00F054B5">
        <w:rPr>
          <w:rFonts w:ascii="Sylfaen" w:eastAsia="Sylfaen" w:hAnsi="Sylfaen"/>
          <w:lang w:val="ka-GE"/>
        </w:rPr>
        <w:t xml:space="preserve"> აცილების მიზნით, აღნიშნული კომპონენტის მოსარგებლეების კატეგორია დარჩა უცვლელი. ასევე, ცვლილების პროექტით დადგენილებას დაემატა დანართი N1.5, რომელშიც გაიწერა მო</w:t>
      </w:r>
      <w:r w:rsidR="00670B40" w:rsidRPr="00F054B5">
        <w:rPr>
          <w:rFonts w:ascii="Sylfaen" w:eastAsia="Sylfaen" w:hAnsi="Sylfaen"/>
          <w:lang w:val="ka-GE"/>
        </w:rPr>
        <w:t>მსა</w:t>
      </w:r>
      <w:r w:rsidR="00CA1212" w:rsidRPr="00F054B5">
        <w:rPr>
          <w:rFonts w:ascii="Sylfaen" w:eastAsia="Sylfaen" w:hAnsi="Sylfaen"/>
          <w:lang w:val="ka-GE"/>
        </w:rPr>
        <w:t>ხურების მოცულობა მაღალი რისკის ორსულები</w:t>
      </w:r>
      <w:r w:rsidR="00670B40" w:rsidRPr="00F054B5">
        <w:rPr>
          <w:rFonts w:ascii="Sylfaen" w:eastAsia="Sylfaen" w:hAnsi="Sylfaen"/>
          <w:lang w:val="ka-GE"/>
        </w:rPr>
        <w:t>ს</w:t>
      </w:r>
      <w:r w:rsidR="00CA1212" w:rsidRPr="00F054B5">
        <w:rPr>
          <w:rFonts w:ascii="Sylfaen" w:eastAsia="Sylfaen" w:hAnsi="Sylfaen"/>
          <w:lang w:val="ka-GE"/>
        </w:rPr>
        <w:t>, მშობიარეები</w:t>
      </w:r>
      <w:r w:rsidR="00670B40" w:rsidRPr="00F054B5">
        <w:rPr>
          <w:rFonts w:ascii="Sylfaen" w:eastAsia="Sylfaen" w:hAnsi="Sylfaen"/>
          <w:lang w:val="ka-GE"/>
        </w:rPr>
        <w:t>სა</w:t>
      </w:r>
      <w:r w:rsidR="00CA1212" w:rsidRPr="00F054B5">
        <w:rPr>
          <w:rFonts w:ascii="Sylfaen" w:eastAsia="Sylfaen" w:hAnsi="Sylfaen"/>
          <w:lang w:val="ka-GE"/>
        </w:rPr>
        <w:t xml:space="preserve"> და მელოგინეებისთვის.</w:t>
      </w:r>
    </w:p>
    <w:p w:rsidR="00F054B5" w:rsidRPr="00F054B5" w:rsidRDefault="00F054B5" w:rsidP="00F054B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jc w:val="both"/>
        <w:rPr>
          <w:rFonts w:ascii="Sylfaen" w:eastAsia="Sylfaen" w:hAnsi="Sylfaen"/>
          <w:lang w:val="ka-GE"/>
        </w:rPr>
      </w:pPr>
    </w:p>
    <w:p w:rsidR="008A0385" w:rsidRDefault="002A0474" w:rsidP="00F054B5">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lang w:val="ka-GE"/>
        </w:rPr>
      </w:pPr>
      <w:r w:rsidRPr="00F054B5">
        <w:rPr>
          <w:rFonts w:ascii="Sylfaen" w:eastAsia="Sylfaen" w:hAnsi="Sylfaen" w:cs="Sylfaen"/>
          <w:lang w:val="ka-GE"/>
        </w:rPr>
        <w:t>სახელმწიფო</w:t>
      </w:r>
      <w:r w:rsidRPr="00F054B5">
        <w:rPr>
          <w:rFonts w:ascii="Sylfaen" w:eastAsia="Sylfaen" w:hAnsi="Sylfaen"/>
          <w:lang w:val="ka-GE"/>
        </w:rPr>
        <w:t xml:space="preserve"> პროგრამის ფარგლებში მიწოდებული სამედიცინო მო</w:t>
      </w:r>
      <w:r w:rsidR="008A0385" w:rsidRPr="00F054B5">
        <w:rPr>
          <w:rFonts w:ascii="Sylfaen" w:eastAsia="Sylfaen" w:hAnsi="Sylfaen"/>
          <w:lang w:val="ka-GE"/>
        </w:rPr>
        <w:t>მს</w:t>
      </w:r>
      <w:r w:rsidRPr="00F054B5">
        <w:rPr>
          <w:rFonts w:ascii="Sylfaen" w:eastAsia="Sylfaen" w:hAnsi="Sylfaen"/>
          <w:lang w:val="ka-GE"/>
        </w:rPr>
        <w:t>ახურების ხარისხის გაუმჯობესების მიზნით, ასევე</w:t>
      </w:r>
      <w:r w:rsidR="008A0385" w:rsidRPr="00F054B5">
        <w:rPr>
          <w:rFonts w:ascii="Sylfaen" w:eastAsia="Sylfaen" w:hAnsi="Sylfaen"/>
          <w:lang w:val="ka-GE"/>
        </w:rPr>
        <w:t>, გაიწერა იმ დაწესებულებების შერჩევის კრიტერიუმები, რომლებიც არიან რეანიმაციული და ინტენსიური თერაპიის მომსახურების მიმწოდებლები. კერძოდ, წარმოდგენილი პროექტით, პროგრამის ფარგლებში კრიტიკული მდგომარეობების სამართავად, დაწესებულებამ უ</w:t>
      </w:r>
      <w:r w:rsidR="000C5BD0">
        <w:rPr>
          <w:rFonts w:ascii="Sylfaen" w:eastAsia="Sylfaen" w:hAnsi="Sylfaen"/>
          <w:lang w:val="ka-GE"/>
        </w:rPr>
        <w:t>ნ</w:t>
      </w:r>
      <w:r w:rsidR="008A0385" w:rsidRPr="00F054B5">
        <w:rPr>
          <w:rFonts w:ascii="Sylfaen" w:eastAsia="Sylfaen" w:hAnsi="Sylfaen"/>
          <w:lang w:val="ka-GE"/>
        </w:rPr>
        <w:t>და დააკმაყოფილოს  საქართველოს მთავრობის 2010 წლის 17 დეკემბრის N385 დადგენილებით დამტკიცებული დანართი N2-ის</w:t>
      </w:r>
      <w:r w:rsidR="000C5BD0">
        <w:rPr>
          <w:rFonts w:ascii="Sylfaen" w:eastAsia="Sylfaen" w:hAnsi="Sylfaen"/>
          <w:lang w:val="ka-GE"/>
        </w:rPr>
        <w:t xml:space="preserve"> </w:t>
      </w:r>
      <w:r w:rsidR="008A0385" w:rsidRPr="00F054B5">
        <w:rPr>
          <w:rFonts w:ascii="Sylfaen" w:eastAsia="Sylfaen" w:hAnsi="Sylfaen"/>
          <w:lang w:val="ka-GE"/>
        </w:rPr>
        <w:t>მე-3 მუხლის 2</w:t>
      </w:r>
      <w:r w:rsidR="008A0385" w:rsidRPr="00F054B5">
        <w:rPr>
          <w:rFonts w:ascii="Sylfaen" w:eastAsia="Sylfaen" w:hAnsi="Sylfaen"/>
          <w:vertAlign w:val="superscript"/>
          <w:lang w:val="ka-GE"/>
        </w:rPr>
        <w:t>1</w:t>
      </w:r>
      <w:r w:rsidR="008A0385" w:rsidRPr="00F054B5">
        <w:rPr>
          <w:rFonts w:ascii="Sylfaen" w:eastAsia="Sylfaen" w:hAnsi="Sylfaen"/>
          <w:lang w:val="ka-GE"/>
        </w:rPr>
        <w:t xml:space="preserve"> პუნქტი, რომელიც გულისხმობს, რომ სტაციონარულ დაწესებულებაში „რეანიმაციული“ სერვისი</w:t>
      </w:r>
      <w:r w:rsidR="00797DC6">
        <w:rPr>
          <w:rFonts w:ascii="Sylfaen" w:eastAsia="Sylfaen" w:hAnsi="Sylfaen"/>
          <w:lang w:val="ka-GE"/>
        </w:rPr>
        <w:t>ს</w:t>
      </w:r>
      <w:r w:rsidR="008A0385" w:rsidRPr="00F054B5">
        <w:rPr>
          <w:rFonts w:ascii="Sylfaen" w:eastAsia="Sylfaen" w:hAnsi="Sylfaen"/>
          <w:lang w:val="ka-GE"/>
        </w:rPr>
        <w:t xml:space="preserve"> წარმოების შემთხვევაში, რეანიმაციული საწოლების რაოდენობა არ უნდა იყოს სტაციონარული დაწესებულების საწოლების საერთო რაოდენობის 1/3-ზე მეტი</w:t>
      </w:r>
      <w:r w:rsidR="00797DC6">
        <w:rPr>
          <w:rFonts w:ascii="Sylfaen" w:eastAsia="Sylfaen" w:hAnsi="Sylfaen"/>
          <w:lang w:val="ka-GE"/>
        </w:rPr>
        <w:t>.</w:t>
      </w:r>
      <w:r w:rsidR="008A0385" w:rsidRPr="00F054B5">
        <w:rPr>
          <w:rFonts w:ascii="Sylfaen" w:eastAsia="Sylfaen" w:hAnsi="Sylfaen"/>
          <w:lang w:val="ka-GE"/>
        </w:rPr>
        <w:t xml:space="preserve"> ამასთან</w:t>
      </w:r>
      <w:r w:rsidR="000C5BD0">
        <w:rPr>
          <w:rFonts w:ascii="Sylfaen" w:eastAsia="Sylfaen" w:hAnsi="Sylfaen"/>
          <w:lang w:val="ka-GE"/>
        </w:rPr>
        <w:t>,</w:t>
      </w:r>
      <w:r w:rsidR="008A0385" w:rsidRPr="00F054B5">
        <w:rPr>
          <w:rFonts w:ascii="Sylfaen" w:eastAsia="Sylfaen" w:hAnsi="Sylfaen"/>
          <w:lang w:val="ka-GE"/>
        </w:rPr>
        <w:t xml:space="preserve"> დამატებით განისაზღვრა, რომ პროგრამის მიზნებისთვის ინტენსიური თერაპიის საწოლების რაოდენობა არ უნდა აღემატებოდეს პროფილური საწოლების რაოდენობას და პროფილური საწოლების დატვირთვა უნდა იყოს არანაკლებ 30%-ისა.</w:t>
      </w:r>
    </w:p>
    <w:p w:rsidR="00F054B5" w:rsidRPr="00F054B5" w:rsidRDefault="00F054B5" w:rsidP="00F054B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lang w:val="ka-GE"/>
        </w:rPr>
      </w:pPr>
    </w:p>
    <w:p w:rsidR="00D5775C" w:rsidRDefault="00F054B5" w:rsidP="00D5775C">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s="Sylfaen"/>
          <w:lang w:val="ka-GE"/>
        </w:rPr>
      </w:pPr>
      <w:r w:rsidRPr="00F054B5">
        <w:rPr>
          <w:rFonts w:ascii="Sylfaen" w:eastAsia="Sylfaen" w:hAnsi="Sylfaen" w:cs="Sylfaen"/>
          <w:lang w:val="ka-GE"/>
        </w:rPr>
        <w:t>სამედიცინო</w:t>
      </w:r>
      <w:r w:rsidRPr="00F054B5">
        <w:rPr>
          <w:rFonts w:ascii="Sylfaen" w:eastAsia="Sylfaen" w:hAnsi="Sylfaen"/>
          <w:lang w:val="ka-GE"/>
        </w:rPr>
        <w:t xml:space="preserve"> დაწესებულებებში ინფექციების პრევენციისა და კონტროლის გამართული სისტემის ფუნქციონირება პაციენტის უსაფრთხოებისა და, შესაბამისად, სამედიცინო მომსახურების ხარისხის ერთ</w:t>
      </w:r>
      <w:r w:rsidR="000C5BD0">
        <w:rPr>
          <w:rFonts w:ascii="Sylfaen" w:eastAsia="Sylfaen" w:hAnsi="Sylfaen"/>
          <w:lang w:val="ka-GE"/>
        </w:rPr>
        <w:t>-</w:t>
      </w:r>
      <w:r w:rsidRPr="00F054B5">
        <w:rPr>
          <w:rFonts w:ascii="Sylfaen" w:eastAsia="Sylfaen" w:hAnsi="Sylfaen"/>
          <w:lang w:val="ka-GE"/>
        </w:rPr>
        <w:t xml:space="preserve">ერთი მნიშვნელოვანი პირობაა. „საზოგადოებრივი ჯანმრთელობის შესახებ“ საქართველოს კანონის შესაბამისად, „სამედიცინო მომსახურების მიმწოდებელი </w:t>
      </w:r>
      <w:r w:rsidRPr="00D5775C">
        <w:rPr>
          <w:rFonts w:ascii="Sylfaen" w:eastAsia="Sylfaen" w:hAnsi="Sylfaen" w:cs="Sylfaen"/>
          <w:lang w:val="ka-GE"/>
        </w:rPr>
        <w:t>ვალდებულია</w:t>
      </w:r>
      <w:r w:rsidR="000C5BD0">
        <w:rPr>
          <w:rFonts w:ascii="Sylfaen" w:eastAsia="Sylfaen" w:hAnsi="Sylfaen" w:cs="Sylfaen"/>
          <w:lang w:val="ka-GE"/>
        </w:rPr>
        <w:t>,</w:t>
      </w:r>
      <w:r w:rsidRPr="00D5775C">
        <w:rPr>
          <w:rFonts w:ascii="Sylfaen" w:eastAsia="Sylfaen" w:hAnsi="Sylfaen" w:cs="Sylfaen"/>
          <w:lang w:val="ka-GE"/>
        </w:rPr>
        <w:t xml:space="preserve"> უზრუნველყოს ნოზოკომიური ინფექციების პრევენცია და კონტროლი“. ინფექციების კონტროლი არის ღონისძიებათა სისტემა, რომელიც მიმართულია სამედიცინო დაწესებულებაში ინფექციურ დაავადებათა აღმოცენებისა და გავრცელების პრევენციისაკენ. სტაციონარულ სამედიცინო დაწესებულებებში ინფექციების  კონტროლის სისტემის ფუნქციონირების შეფასების მიზნით, საქართველოს შრომის, ჯანმრთელობისა და სოციალური დაცვის მინისტრის  ბრძანების  საფუძველზე, ხორციელდება </w:t>
      </w:r>
      <w:r w:rsidR="00797DC6">
        <w:rPr>
          <w:rFonts w:ascii="Sylfaen" w:eastAsia="Sylfaen" w:hAnsi="Sylfaen" w:cs="Sylfaen"/>
          <w:lang w:val="ka-GE"/>
        </w:rPr>
        <w:t>სტაციო</w:t>
      </w:r>
      <w:r w:rsidRPr="00D5775C">
        <w:rPr>
          <w:rFonts w:ascii="Sylfaen" w:eastAsia="Sylfaen" w:hAnsi="Sylfaen" w:cs="Sylfaen"/>
          <w:lang w:val="ka-GE"/>
        </w:rPr>
        <w:t>ნ</w:t>
      </w:r>
      <w:r w:rsidR="00797DC6">
        <w:rPr>
          <w:rFonts w:ascii="Sylfaen" w:eastAsia="Sylfaen" w:hAnsi="Sylfaen" w:cs="Sylfaen"/>
          <w:lang w:val="ka-GE"/>
        </w:rPr>
        <w:t>ა</w:t>
      </w:r>
      <w:r w:rsidRPr="00D5775C">
        <w:rPr>
          <w:rFonts w:ascii="Sylfaen" w:eastAsia="Sylfaen" w:hAnsi="Sylfaen" w:cs="Sylfaen"/>
          <w:lang w:val="ka-GE"/>
        </w:rPr>
        <w:t xml:space="preserve">რული სამედიცინო დაწესებულებების მონიტორინგი, </w:t>
      </w:r>
      <w:r w:rsidR="00D5775C" w:rsidRPr="00D5775C">
        <w:rPr>
          <w:rFonts w:ascii="Sylfaen" w:eastAsia="Sylfaen" w:hAnsi="Sylfaen" w:cs="Sylfaen"/>
          <w:lang w:val="ka-GE"/>
        </w:rPr>
        <w:t>ორეტაპიანი შეფასება, რომლის შემდგომ, კომპეტენტური ორგანოს მიერ ადგილზე, ფაქტობრივი გარემოებების გადამოწმებისას, გაიცემა შესაბამისი დასკვნა. წარმოდგენილი პროექტით, სამედიცინო დაწესებულებებს დაევალათ</w:t>
      </w:r>
      <w:r w:rsidR="000C5BD0">
        <w:rPr>
          <w:rFonts w:ascii="Sylfaen" w:eastAsia="Sylfaen" w:hAnsi="Sylfaen" w:cs="Sylfaen"/>
          <w:lang w:val="ka-GE"/>
        </w:rPr>
        <w:t>,</w:t>
      </w:r>
      <w:r w:rsidR="00D5775C" w:rsidRPr="00D5775C">
        <w:rPr>
          <w:rFonts w:ascii="Sylfaen" w:eastAsia="Sylfaen" w:hAnsi="Sylfaen" w:cs="Sylfaen"/>
          <w:lang w:val="ka-GE"/>
        </w:rPr>
        <w:t xml:space="preserve"> გაითვალისწინონ სტაციონარულ სამედიცინო დაწესებულებებში ინფექციების კონტროლის სისტემის შეფასებისას გაცემული რეკომენდაციები. ამასთან, აღნიშნული მოთხოვნის დაუკმაყოფილებლობის შემთხვევაში და შესაბამ</w:t>
      </w:r>
      <w:r w:rsidR="000C5BD0">
        <w:rPr>
          <w:rFonts w:ascii="Sylfaen" w:eastAsia="Sylfaen" w:hAnsi="Sylfaen" w:cs="Sylfaen"/>
          <w:lang w:val="ka-GE"/>
        </w:rPr>
        <w:t>ის</w:t>
      </w:r>
      <w:r w:rsidR="00D5775C" w:rsidRPr="00D5775C">
        <w:rPr>
          <w:rFonts w:ascii="Sylfaen" w:eastAsia="Sylfaen" w:hAnsi="Sylfaen" w:cs="Sylfaen"/>
          <w:lang w:val="ka-GE"/>
        </w:rPr>
        <w:t xml:space="preserve">ად, კომპეტენტური ორგანოს მიერ </w:t>
      </w:r>
      <w:r w:rsidR="00D5775C" w:rsidRPr="00D5775C">
        <w:rPr>
          <w:rFonts w:ascii="Sylfaen" w:eastAsia="Sylfaen" w:hAnsi="Sylfaen" w:cs="Sylfaen"/>
          <w:lang w:val="ka-GE"/>
        </w:rPr>
        <w:lastRenderedPageBreak/>
        <w:t>დარღვევის შესახებ გაცემული დასკვნის გათვალისწინებით, განმახორციელებელს უფლება ეძლევა შესაბამის სტაციონარულ სამედიცინო დაწესებულებებს შეუჩეროს „მიმწოდებლის“ სტატუსი. ამასთან, აქვე გაიწერა აღ</w:t>
      </w:r>
      <w:r w:rsidR="000C5BD0">
        <w:rPr>
          <w:rFonts w:ascii="Sylfaen" w:eastAsia="Sylfaen" w:hAnsi="Sylfaen" w:cs="Sylfaen"/>
          <w:lang w:val="ka-GE"/>
        </w:rPr>
        <w:t>ნიშ</w:t>
      </w:r>
      <w:r w:rsidR="00D5775C" w:rsidRPr="00D5775C">
        <w:rPr>
          <w:rFonts w:ascii="Sylfaen" w:eastAsia="Sylfaen" w:hAnsi="Sylfaen" w:cs="Sylfaen"/>
          <w:lang w:val="ka-GE"/>
        </w:rPr>
        <w:t>ნული სტატუსის აღდგენის წესი.</w:t>
      </w:r>
    </w:p>
    <w:p w:rsidR="00460946" w:rsidRDefault="00460946" w:rsidP="0046094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s="Sylfaen"/>
          <w:lang w:val="ka-GE"/>
        </w:rPr>
      </w:pPr>
    </w:p>
    <w:p w:rsidR="00D5775C" w:rsidRPr="00D5775C" w:rsidRDefault="00460946" w:rsidP="00460946">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s="Sylfaen"/>
          <w:lang w:val="ka-GE"/>
        </w:rPr>
      </w:pPr>
      <w:r>
        <w:rPr>
          <w:rFonts w:ascii="Sylfaen" w:eastAsia="Sylfaen" w:hAnsi="Sylfaen" w:cs="Sylfaen"/>
          <w:lang w:val="ka-GE"/>
        </w:rPr>
        <w:t xml:space="preserve">პროექტით, ასევე,  </w:t>
      </w:r>
      <w:r w:rsidR="00080998">
        <w:rPr>
          <w:rFonts w:ascii="Sylfaen" w:eastAsia="Sylfaen" w:hAnsi="Sylfaen" w:cs="Sylfaen"/>
          <w:lang w:val="ka-GE"/>
        </w:rPr>
        <w:t>გასწორდა</w:t>
      </w:r>
      <w:r>
        <w:rPr>
          <w:rFonts w:ascii="Sylfaen" w:eastAsia="Sylfaen" w:hAnsi="Sylfaen" w:cs="Sylfaen"/>
          <w:lang w:val="ka-GE"/>
        </w:rPr>
        <w:t xml:space="preserve"> რამდენიმე ტექნიკური ხარვეზი.</w:t>
      </w:r>
    </w:p>
    <w:p w:rsidR="00064AC0" w:rsidRPr="00670B40" w:rsidRDefault="00064AC0" w:rsidP="003554FA">
      <w:pPr>
        <w:spacing w:after="120" w:line="240" w:lineRule="auto"/>
        <w:ind w:firstLine="720"/>
        <w:jc w:val="both"/>
        <w:rPr>
          <w:rFonts w:ascii="Sylfaen" w:eastAsia="Sylfaen" w:hAnsi="Sylfaen"/>
          <w:lang w:val="ka-GE"/>
        </w:rPr>
      </w:pPr>
    </w:p>
    <w:p w:rsidR="00A45941" w:rsidRPr="00196945" w:rsidRDefault="00B75A9F" w:rsidP="003554FA">
      <w:pPr>
        <w:spacing w:after="120" w:line="240" w:lineRule="auto"/>
        <w:ind w:firstLine="720"/>
        <w:jc w:val="both"/>
        <w:rPr>
          <w:b/>
          <w:lang w:val="ka-GE"/>
        </w:rPr>
      </w:pPr>
      <w:r w:rsidRPr="00196945">
        <w:rPr>
          <w:rFonts w:ascii="Sylfaen" w:hAnsi="Sylfaen"/>
          <w:b/>
          <w:lang w:val="ka-GE"/>
        </w:rPr>
        <w:t xml:space="preserve">2. </w:t>
      </w:r>
      <w:r w:rsidR="00A45941" w:rsidRPr="00196945">
        <w:rPr>
          <w:rFonts w:ascii="Sylfaen" w:hAnsi="Sylfaen"/>
          <w:b/>
          <w:lang w:val="ka-GE"/>
        </w:rPr>
        <w:t>პროექტის</w:t>
      </w:r>
      <w:r w:rsidR="00BE7FF1" w:rsidRPr="00196945">
        <w:rPr>
          <w:rFonts w:ascii="Sylfaen" w:hAnsi="Sylfaen"/>
          <w:b/>
          <w:lang w:val="ka-GE"/>
        </w:rPr>
        <w:t xml:space="preserve"> </w:t>
      </w:r>
      <w:r w:rsidR="00A45941" w:rsidRPr="00196945">
        <w:rPr>
          <w:rFonts w:ascii="Sylfaen" w:hAnsi="Sylfaen"/>
          <w:b/>
          <w:lang w:val="ka-GE"/>
        </w:rPr>
        <w:t>საფინანსო</w:t>
      </w:r>
      <w:r w:rsidR="00A45941" w:rsidRPr="00196945">
        <w:rPr>
          <w:b/>
          <w:lang w:val="ka-GE"/>
        </w:rPr>
        <w:t>-</w:t>
      </w:r>
      <w:r w:rsidR="00A45941" w:rsidRPr="00196945">
        <w:rPr>
          <w:rFonts w:ascii="Sylfaen" w:hAnsi="Sylfaen"/>
          <w:b/>
          <w:lang w:val="ka-GE"/>
        </w:rPr>
        <w:t>ეკონომიკური</w:t>
      </w:r>
      <w:r w:rsidR="00BE7FF1" w:rsidRPr="00196945">
        <w:rPr>
          <w:rFonts w:ascii="Sylfaen" w:hAnsi="Sylfaen"/>
          <w:b/>
          <w:lang w:val="ka-GE"/>
        </w:rPr>
        <w:t xml:space="preserve"> </w:t>
      </w:r>
      <w:r w:rsidR="00A45941" w:rsidRPr="00196945">
        <w:rPr>
          <w:rFonts w:ascii="Sylfaen" w:hAnsi="Sylfaen"/>
          <w:b/>
          <w:lang w:val="ka-GE"/>
        </w:rPr>
        <w:t>გაანგარიშება</w:t>
      </w:r>
    </w:p>
    <w:p w:rsidR="00A45941" w:rsidRPr="00196945" w:rsidRDefault="00B75A9F" w:rsidP="003554FA">
      <w:pPr>
        <w:spacing w:after="120" w:line="240" w:lineRule="auto"/>
        <w:ind w:firstLine="720"/>
        <w:jc w:val="both"/>
        <w:rPr>
          <w:rFonts w:ascii="Sylfaen" w:hAnsi="Sylfaen"/>
          <w:lang w:val="ka-GE"/>
        </w:rPr>
      </w:pPr>
      <w:r w:rsidRPr="00196945">
        <w:rPr>
          <w:rFonts w:ascii="Sylfaen" w:hAnsi="Sylfaen"/>
          <w:lang w:val="ka-GE"/>
        </w:rPr>
        <w:t xml:space="preserve">დადგენილების </w:t>
      </w:r>
      <w:r w:rsidR="00A45941" w:rsidRPr="00196945">
        <w:rPr>
          <w:rFonts w:ascii="Sylfaen" w:hAnsi="Sylfaen"/>
          <w:lang w:val="ka-GE"/>
        </w:rPr>
        <w:t>პროექტის</w:t>
      </w:r>
      <w:r w:rsidR="00BE7FF1" w:rsidRPr="00196945">
        <w:rPr>
          <w:rFonts w:ascii="Sylfaen" w:hAnsi="Sylfaen"/>
          <w:lang w:val="ka-GE"/>
        </w:rPr>
        <w:t xml:space="preserve"> </w:t>
      </w:r>
      <w:r w:rsidR="00A45941" w:rsidRPr="00196945">
        <w:rPr>
          <w:rFonts w:ascii="Sylfaen" w:hAnsi="Sylfaen"/>
          <w:lang w:val="ka-GE"/>
        </w:rPr>
        <w:t>მიღება</w:t>
      </w:r>
      <w:r w:rsidR="00BE7FF1" w:rsidRPr="00196945">
        <w:rPr>
          <w:rFonts w:ascii="Sylfaen" w:hAnsi="Sylfaen"/>
          <w:lang w:val="ka-GE"/>
        </w:rPr>
        <w:t xml:space="preserve"> </w:t>
      </w:r>
      <w:r w:rsidR="00A45941" w:rsidRPr="00196945">
        <w:rPr>
          <w:rFonts w:ascii="Sylfaen" w:hAnsi="Sylfaen"/>
          <w:lang w:val="ka-GE"/>
        </w:rPr>
        <w:t>არ</w:t>
      </w:r>
      <w:r w:rsidR="00BE7FF1" w:rsidRPr="00196945">
        <w:rPr>
          <w:rFonts w:ascii="Sylfaen" w:hAnsi="Sylfaen"/>
          <w:lang w:val="ka-GE"/>
        </w:rPr>
        <w:t xml:space="preserve"> </w:t>
      </w:r>
      <w:r w:rsidR="00A45941" w:rsidRPr="00196945">
        <w:rPr>
          <w:rFonts w:ascii="Sylfaen" w:hAnsi="Sylfaen"/>
          <w:lang w:val="ka-GE"/>
        </w:rPr>
        <w:t>გამოიწვევს</w:t>
      </w:r>
      <w:r w:rsidR="00BE7FF1" w:rsidRPr="00196945">
        <w:rPr>
          <w:rFonts w:ascii="Sylfaen" w:hAnsi="Sylfaen"/>
          <w:lang w:val="ka-GE"/>
        </w:rPr>
        <w:t xml:space="preserve"> </w:t>
      </w:r>
      <w:r w:rsidR="00F46775" w:rsidRPr="00196945">
        <w:rPr>
          <w:rFonts w:ascii="Sylfaen" w:hAnsi="Sylfaen"/>
          <w:lang w:val="ka-GE"/>
        </w:rPr>
        <w:t>დამატებით საბიუჯეტო ხარჯებს.</w:t>
      </w:r>
    </w:p>
    <w:p w:rsidR="00A45941" w:rsidRPr="00196945" w:rsidRDefault="00B75A9F" w:rsidP="003554FA">
      <w:pPr>
        <w:spacing w:after="120" w:line="240" w:lineRule="auto"/>
        <w:ind w:firstLine="720"/>
        <w:jc w:val="both"/>
        <w:rPr>
          <w:b/>
          <w:lang w:val="ka-GE"/>
        </w:rPr>
      </w:pPr>
      <w:r w:rsidRPr="00196945">
        <w:rPr>
          <w:rFonts w:ascii="Sylfaen" w:hAnsi="Sylfaen"/>
          <w:b/>
          <w:lang w:val="ka-GE"/>
        </w:rPr>
        <w:t xml:space="preserve">3. </w:t>
      </w:r>
      <w:r w:rsidR="00A45941" w:rsidRPr="00196945">
        <w:rPr>
          <w:rFonts w:ascii="Sylfaen" w:hAnsi="Sylfaen"/>
          <w:b/>
          <w:lang w:val="ka-GE"/>
        </w:rPr>
        <w:t>პროექტის</w:t>
      </w:r>
      <w:r w:rsidR="00BE7FF1" w:rsidRPr="00196945">
        <w:rPr>
          <w:rFonts w:ascii="Sylfaen" w:hAnsi="Sylfaen"/>
          <w:b/>
          <w:lang w:val="ka-GE"/>
        </w:rPr>
        <w:t xml:space="preserve"> </w:t>
      </w:r>
      <w:r w:rsidR="00A45941" w:rsidRPr="00196945">
        <w:rPr>
          <w:rFonts w:ascii="Sylfaen" w:hAnsi="Sylfaen"/>
          <w:b/>
          <w:lang w:val="ka-GE"/>
        </w:rPr>
        <w:t>მოსალოდნელი</w:t>
      </w:r>
      <w:r w:rsidR="00BE7FF1" w:rsidRPr="00196945">
        <w:rPr>
          <w:rFonts w:ascii="Sylfaen" w:hAnsi="Sylfaen"/>
          <w:b/>
          <w:lang w:val="ka-GE"/>
        </w:rPr>
        <w:t xml:space="preserve"> </w:t>
      </w:r>
      <w:r w:rsidR="00A45941" w:rsidRPr="00196945">
        <w:rPr>
          <w:rFonts w:ascii="Sylfaen" w:hAnsi="Sylfaen"/>
          <w:b/>
          <w:lang w:val="ka-GE"/>
        </w:rPr>
        <w:t>შედეგები</w:t>
      </w:r>
    </w:p>
    <w:p w:rsidR="0052025F" w:rsidRPr="00196945" w:rsidRDefault="00B75A9F" w:rsidP="0052025F">
      <w:pPr>
        <w:spacing w:after="120" w:line="240" w:lineRule="auto"/>
        <w:ind w:firstLine="720"/>
        <w:jc w:val="both"/>
        <w:rPr>
          <w:rFonts w:ascii="Sylfaen" w:hAnsi="Sylfaen"/>
          <w:lang w:val="ka-GE"/>
        </w:rPr>
      </w:pPr>
      <w:r w:rsidRPr="00196945">
        <w:rPr>
          <w:rFonts w:ascii="Sylfaen" w:hAnsi="Sylfaen"/>
          <w:lang w:val="ka-GE"/>
        </w:rPr>
        <w:t xml:space="preserve">დადგენილების </w:t>
      </w:r>
      <w:r w:rsidR="00A45941" w:rsidRPr="00196945">
        <w:rPr>
          <w:rFonts w:ascii="Sylfaen" w:hAnsi="Sylfaen"/>
          <w:lang w:val="ka-GE"/>
        </w:rPr>
        <w:t>პროექტის</w:t>
      </w:r>
      <w:r w:rsidR="00BE7FF1" w:rsidRPr="00196945">
        <w:rPr>
          <w:rFonts w:ascii="Sylfaen" w:hAnsi="Sylfaen"/>
          <w:lang w:val="ka-GE"/>
        </w:rPr>
        <w:t xml:space="preserve"> </w:t>
      </w:r>
      <w:r w:rsidR="00A45941" w:rsidRPr="00196945">
        <w:rPr>
          <w:rFonts w:ascii="Sylfaen" w:hAnsi="Sylfaen"/>
          <w:lang w:val="ka-GE"/>
        </w:rPr>
        <w:t>ამოქმედების</w:t>
      </w:r>
      <w:r w:rsidR="00BE7FF1" w:rsidRPr="00196945">
        <w:rPr>
          <w:rFonts w:ascii="Sylfaen" w:hAnsi="Sylfaen"/>
          <w:lang w:val="ka-GE"/>
        </w:rPr>
        <w:t xml:space="preserve"> </w:t>
      </w:r>
      <w:r w:rsidR="00A45941" w:rsidRPr="00196945">
        <w:rPr>
          <w:rFonts w:ascii="Sylfaen" w:hAnsi="Sylfaen"/>
          <w:lang w:val="ka-GE"/>
        </w:rPr>
        <w:t>შემდეგ</w:t>
      </w:r>
      <w:r w:rsidR="00F46775" w:rsidRPr="00196945">
        <w:rPr>
          <w:rFonts w:ascii="Sylfaen" w:hAnsi="Sylfaen"/>
          <w:lang w:val="ka-GE"/>
        </w:rPr>
        <w:t>,</w:t>
      </w:r>
      <w:r w:rsidR="00BE7FF1" w:rsidRPr="00196945">
        <w:rPr>
          <w:rFonts w:ascii="Sylfaen" w:hAnsi="Sylfaen"/>
          <w:lang w:val="ka-GE"/>
        </w:rPr>
        <w:t xml:space="preserve"> </w:t>
      </w:r>
      <w:r w:rsidR="00A45941" w:rsidRPr="00196945">
        <w:rPr>
          <w:rFonts w:ascii="Sylfaen" w:hAnsi="Sylfaen"/>
          <w:lang w:val="ka-GE"/>
        </w:rPr>
        <w:t>მნიშვნელოვნად</w:t>
      </w:r>
      <w:r w:rsidR="00BE7FF1" w:rsidRPr="00196945">
        <w:rPr>
          <w:rFonts w:ascii="Sylfaen" w:hAnsi="Sylfaen"/>
          <w:lang w:val="ka-GE"/>
        </w:rPr>
        <w:t xml:space="preserve"> </w:t>
      </w:r>
      <w:r w:rsidR="00A45941" w:rsidRPr="00196945">
        <w:rPr>
          <w:rFonts w:ascii="Sylfaen" w:hAnsi="Sylfaen"/>
          <w:lang w:val="ka-GE"/>
        </w:rPr>
        <w:t>გაუმჯობესდება</w:t>
      </w:r>
      <w:r w:rsidR="00BE7FF1" w:rsidRPr="00196945">
        <w:rPr>
          <w:rFonts w:ascii="Sylfaen" w:hAnsi="Sylfaen"/>
          <w:lang w:val="ka-GE"/>
        </w:rPr>
        <w:t xml:space="preserve"> </w:t>
      </w:r>
      <w:r w:rsidR="00A45941" w:rsidRPr="00196945">
        <w:rPr>
          <w:rFonts w:ascii="Sylfaen" w:hAnsi="Sylfaen"/>
          <w:lang w:val="ka-GE"/>
        </w:rPr>
        <w:t>პროგრამის</w:t>
      </w:r>
      <w:r w:rsidR="00BE7FF1" w:rsidRPr="00196945">
        <w:rPr>
          <w:rFonts w:ascii="Sylfaen" w:hAnsi="Sylfaen"/>
          <w:lang w:val="ka-GE"/>
        </w:rPr>
        <w:t xml:space="preserve"> </w:t>
      </w:r>
      <w:r w:rsidR="00A45941" w:rsidRPr="00196945">
        <w:rPr>
          <w:rFonts w:ascii="Sylfaen" w:hAnsi="Sylfaen"/>
          <w:lang w:val="ka-GE"/>
        </w:rPr>
        <w:t>ადმინისტრირება</w:t>
      </w:r>
      <w:r w:rsidR="00F72BA5" w:rsidRPr="00196945">
        <w:rPr>
          <w:rFonts w:ascii="Sylfaen" w:hAnsi="Sylfaen"/>
          <w:lang w:val="ka-GE"/>
        </w:rPr>
        <w:t xml:space="preserve"> და პროგრამა გახდება მეტად ხარჯთეფექტური.</w:t>
      </w:r>
    </w:p>
    <w:p w:rsidR="0052025F" w:rsidRPr="00196945" w:rsidRDefault="00B75A9F" w:rsidP="0052025F">
      <w:pPr>
        <w:spacing w:after="120" w:line="240" w:lineRule="auto"/>
        <w:ind w:firstLine="720"/>
        <w:jc w:val="both"/>
        <w:rPr>
          <w:b/>
          <w:lang w:val="ka-GE"/>
        </w:rPr>
      </w:pPr>
      <w:r w:rsidRPr="00196945">
        <w:rPr>
          <w:rFonts w:ascii="Sylfaen" w:hAnsi="Sylfaen"/>
          <w:b/>
          <w:lang w:val="ka-GE"/>
        </w:rPr>
        <w:t xml:space="preserve">4. </w:t>
      </w:r>
      <w:r w:rsidR="0052025F" w:rsidRPr="00196945">
        <w:rPr>
          <w:rFonts w:ascii="Sylfaen" w:hAnsi="Sylfaen"/>
          <w:b/>
          <w:lang w:val="ka-GE"/>
        </w:rPr>
        <w:t>პროექტის</w:t>
      </w:r>
      <w:r w:rsidR="00BE7FF1" w:rsidRPr="00196945">
        <w:rPr>
          <w:rFonts w:ascii="Sylfaen" w:hAnsi="Sylfaen"/>
          <w:b/>
          <w:lang w:val="ka-GE"/>
        </w:rPr>
        <w:t xml:space="preserve"> </w:t>
      </w:r>
      <w:r w:rsidR="0052025F" w:rsidRPr="00196945">
        <w:rPr>
          <w:rFonts w:ascii="Sylfaen" w:hAnsi="Sylfaen"/>
          <w:b/>
          <w:lang w:val="ka-GE"/>
        </w:rPr>
        <w:t>განხორციელების ვადები</w:t>
      </w:r>
    </w:p>
    <w:p w:rsidR="00F26BE6" w:rsidRPr="00196945" w:rsidRDefault="00F26BE6" w:rsidP="00F26BE6">
      <w:pPr>
        <w:spacing w:after="120" w:line="240" w:lineRule="auto"/>
        <w:ind w:firstLine="720"/>
        <w:jc w:val="both"/>
        <w:rPr>
          <w:rFonts w:ascii="Sylfaen" w:hAnsi="Sylfaen" w:cs="Sylfaen"/>
          <w:lang w:val="ka-GE"/>
        </w:rPr>
      </w:pPr>
      <w:r w:rsidRPr="00196945">
        <w:rPr>
          <w:rFonts w:ascii="Sylfaen" w:hAnsi="Sylfaen" w:cs="Sylfaen"/>
          <w:lang w:val="ka-GE"/>
        </w:rPr>
        <w:t>პროექტი</w:t>
      </w:r>
      <w:r w:rsidR="00365944" w:rsidRPr="00196945">
        <w:rPr>
          <w:rFonts w:ascii="Sylfaen" w:hAnsi="Sylfaen" w:cs="Sylfaen"/>
          <w:lang w:val="ka-GE"/>
        </w:rPr>
        <w:t xml:space="preserve">თ გათვალისწინებული ცვლილებები ამოქმედდება </w:t>
      </w:r>
    </w:p>
    <w:p w:rsidR="00A45941" w:rsidRPr="00196945" w:rsidRDefault="00B75A9F" w:rsidP="003554FA">
      <w:pPr>
        <w:spacing w:after="120" w:line="240" w:lineRule="auto"/>
        <w:ind w:firstLine="720"/>
        <w:jc w:val="both"/>
        <w:rPr>
          <w:b/>
          <w:lang w:val="ka-GE"/>
        </w:rPr>
      </w:pPr>
      <w:r w:rsidRPr="00196945">
        <w:rPr>
          <w:rFonts w:ascii="Sylfaen" w:hAnsi="Sylfaen"/>
          <w:b/>
          <w:lang w:val="ka-GE"/>
        </w:rPr>
        <w:t xml:space="preserve">5. </w:t>
      </w:r>
      <w:r w:rsidR="00A45941" w:rsidRPr="00196945">
        <w:rPr>
          <w:rFonts w:ascii="Sylfaen" w:hAnsi="Sylfaen"/>
          <w:b/>
          <w:lang w:val="ka-GE"/>
        </w:rPr>
        <w:t>პროექტის</w:t>
      </w:r>
      <w:r w:rsidR="00BE7FF1" w:rsidRPr="00196945">
        <w:rPr>
          <w:rFonts w:ascii="Sylfaen" w:hAnsi="Sylfaen"/>
          <w:b/>
          <w:lang w:val="ka-GE"/>
        </w:rPr>
        <w:t xml:space="preserve"> </w:t>
      </w:r>
      <w:r w:rsidR="00A45941" w:rsidRPr="00196945">
        <w:rPr>
          <w:rFonts w:ascii="Sylfaen" w:hAnsi="Sylfaen"/>
          <w:b/>
          <w:lang w:val="ka-GE"/>
        </w:rPr>
        <w:t>ავტორი</w:t>
      </w:r>
      <w:r w:rsidR="00BE7FF1" w:rsidRPr="00196945">
        <w:rPr>
          <w:rFonts w:ascii="Sylfaen" w:hAnsi="Sylfaen"/>
          <w:b/>
          <w:lang w:val="ka-GE"/>
        </w:rPr>
        <w:t xml:space="preserve"> </w:t>
      </w:r>
      <w:r w:rsidR="00A45941" w:rsidRPr="00196945">
        <w:rPr>
          <w:rFonts w:ascii="Sylfaen" w:hAnsi="Sylfaen"/>
          <w:b/>
          <w:lang w:val="ka-GE"/>
        </w:rPr>
        <w:t>და</w:t>
      </w:r>
      <w:r w:rsidR="00BE7FF1" w:rsidRPr="00196945">
        <w:rPr>
          <w:rFonts w:ascii="Sylfaen" w:hAnsi="Sylfaen"/>
          <w:b/>
          <w:lang w:val="ka-GE"/>
        </w:rPr>
        <w:t xml:space="preserve"> </w:t>
      </w:r>
      <w:r w:rsidR="00A45941" w:rsidRPr="00196945">
        <w:rPr>
          <w:rFonts w:ascii="Sylfaen" w:hAnsi="Sylfaen"/>
          <w:b/>
          <w:lang w:val="ka-GE"/>
        </w:rPr>
        <w:t>წარმდგენი</w:t>
      </w:r>
    </w:p>
    <w:p w:rsidR="00317671" w:rsidRPr="00196945" w:rsidRDefault="00B75A9F" w:rsidP="003554FA">
      <w:pPr>
        <w:spacing w:after="120" w:line="240" w:lineRule="auto"/>
        <w:ind w:firstLine="720"/>
        <w:jc w:val="both"/>
        <w:rPr>
          <w:rFonts w:ascii="Sylfaen" w:hAnsi="Sylfaen"/>
          <w:lang w:val="ka-GE"/>
        </w:rPr>
      </w:pPr>
      <w:r w:rsidRPr="00196945">
        <w:rPr>
          <w:rFonts w:ascii="Sylfaen" w:hAnsi="Sylfaen"/>
          <w:lang w:val="ka-GE"/>
        </w:rPr>
        <w:t xml:space="preserve">დადგენილების </w:t>
      </w:r>
      <w:r w:rsidR="00A45941" w:rsidRPr="00196945">
        <w:rPr>
          <w:rFonts w:ascii="Sylfaen" w:hAnsi="Sylfaen"/>
          <w:lang w:val="ka-GE"/>
        </w:rPr>
        <w:t>პროექტის</w:t>
      </w:r>
      <w:r w:rsidR="00BE7FF1" w:rsidRPr="00196945">
        <w:rPr>
          <w:rFonts w:ascii="Sylfaen" w:hAnsi="Sylfaen"/>
          <w:lang w:val="ka-GE"/>
        </w:rPr>
        <w:t xml:space="preserve"> </w:t>
      </w:r>
      <w:r w:rsidR="00A45941" w:rsidRPr="00196945">
        <w:rPr>
          <w:rFonts w:ascii="Sylfaen" w:hAnsi="Sylfaen"/>
          <w:lang w:val="ka-GE"/>
        </w:rPr>
        <w:t>ავტორი</w:t>
      </w:r>
      <w:r w:rsidR="00C3674F" w:rsidRPr="00196945">
        <w:rPr>
          <w:rFonts w:ascii="Sylfaen" w:hAnsi="Sylfaen"/>
          <w:lang w:val="ka-GE"/>
        </w:rPr>
        <w:t xml:space="preserve"> და წარმდგენია</w:t>
      </w:r>
      <w:r w:rsidR="00BE7FF1" w:rsidRPr="00196945">
        <w:rPr>
          <w:rFonts w:ascii="Sylfaen" w:hAnsi="Sylfaen"/>
          <w:lang w:val="ka-GE"/>
        </w:rPr>
        <w:t xml:space="preserve"> </w:t>
      </w:r>
      <w:r w:rsidR="00A45941" w:rsidRPr="00196945">
        <w:rPr>
          <w:rFonts w:ascii="Sylfaen" w:hAnsi="Sylfaen"/>
          <w:lang w:val="ka-GE"/>
        </w:rPr>
        <w:t>საქართველოს</w:t>
      </w:r>
      <w:r w:rsidR="00BE7FF1" w:rsidRPr="00196945">
        <w:rPr>
          <w:rFonts w:ascii="Sylfaen" w:hAnsi="Sylfaen"/>
          <w:lang w:val="ka-GE"/>
        </w:rPr>
        <w:t xml:space="preserve"> </w:t>
      </w:r>
      <w:r w:rsidR="00A45941" w:rsidRPr="00196945">
        <w:rPr>
          <w:rFonts w:ascii="Sylfaen" w:hAnsi="Sylfaen"/>
          <w:lang w:val="ka-GE"/>
        </w:rPr>
        <w:t>შრომის</w:t>
      </w:r>
      <w:r w:rsidR="00A45941" w:rsidRPr="00196945">
        <w:rPr>
          <w:lang w:val="ka-GE"/>
        </w:rPr>
        <w:t xml:space="preserve">, </w:t>
      </w:r>
      <w:r w:rsidR="00A45941" w:rsidRPr="00196945">
        <w:rPr>
          <w:rFonts w:ascii="Sylfaen" w:hAnsi="Sylfaen"/>
          <w:lang w:val="ka-GE"/>
        </w:rPr>
        <w:t>ჯანმრთელობისა</w:t>
      </w:r>
      <w:r w:rsidR="00BE7FF1" w:rsidRPr="00196945">
        <w:rPr>
          <w:rFonts w:ascii="Sylfaen" w:hAnsi="Sylfaen"/>
          <w:lang w:val="ka-GE"/>
        </w:rPr>
        <w:t xml:space="preserve"> </w:t>
      </w:r>
      <w:r w:rsidR="00A45941" w:rsidRPr="00196945">
        <w:rPr>
          <w:rFonts w:ascii="Sylfaen" w:hAnsi="Sylfaen"/>
          <w:lang w:val="ka-GE"/>
        </w:rPr>
        <w:t>და</w:t>
      </w:r>
      <w:r w:rsidR="00BE7FF1" w:rsidRPr="00196945">
        <w:rPr>
          <w:rFonts w:ascii="Sylfaen" w:hAnsi="Sylfaen"/>
          <w:lang w:val="ka-GE"/>
        </w:rPr>
        <w:t xml:space="preserve"> </w:t>
      </w:r>
      <w:r w:rsidR="00A45941" w:rsidRPr="00196945">
        <w:rPr>
          <w:rFonts w:ascii="Sylfaen" w:hAnsi="Sylfaen"/>
          <w:lang w:val="ka-GE"/>
        </w:rPr>
        <w:t>სოციალური</w:t>
      </w:r>
      <w:r w:rsidR="00BE7FF1" w:rsidRPr="00196945">
        <w:rPr>
          <w:rFonts w:ascii="Sylfaen" w:hAnsi="Sylfaen"/>
          <w:lang w:val="ka-GE"/>
        </w:rPr>
        <w:t xml:space="preserve"> </w:t>
      </w:r>
      <w:r w:rsidR="00A45941" w:rsidRPr="00196945">
        <w:rPr>
          <w:rFonts w:ascii="Sylfaen" w:hAnsi="Sylfaen"/>
          <w:lang w:val="ka-GE"/>
        </w:rPr>
        <w:t>დაცვის</w:t>
      </w:r>
      <w:r w:rsidR="00BE7FF1" w:rsidRPr="00196945">
        <w:rPr>
          <w:rFonts w:ascii="Sylfaen" w:hAnsi="Sylfaen"/>
          <w:lang w:val="ka-GE"/>
        </w:rPr>
        <w:t xml:space="preserve"> </w:t>
      </w:r>
      <w:r w:rsidR="00A45941" w:rsidRPr="00196945">
        <w:rPr>
          <w:rFonts w:ascii="Sylfaen" w:hAnsi="Sylfaen"/>
          <w:lang w:val="ka-GE"/>
        </w:rPr>
        <w:t>სამინისტრო</w:t>
      </w:r>
      <w:r w:rsidR="00C3674F" w:rsidRPr="00196945">
        <w:rPr>
          <w:rFonts w:ascii="Sylfaen" w:hAnsi="Sylfaen"/>
          <w:lang w:val="ka-GE"/>
        </w:rPr>
        <w:t>.</w:t>
      </w:r>
    </w:p>
    <w:sectPr w:rsidR="00317671" w:rsidRPr="00196945" w:rsidSect="00255B9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138D" w:rsidRDefault="00AE138D" w:rsidP="00196945">
      <w:pPr>
        <w:spacing w:after="0" w:line="240" w:lineRule="auto"/>
      </w:pPr>
      <w:r>
        <w:separator/>
      </w:r>
    </w:p>
  </w:endnote>
  <w:endnote w:type="continuationSeparator" w:id="0">
    <w:p w:rsidR="00AE138D" w:rsidRDefault="00AE138D" w:rsidP="001969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138D" w:rsidRDefault="00AE138D" w:rsidP="00196945">
      <w:pPr>
        <w:spacing w:after="0" w:line="240" w:lineRule="auto"/>
      </w:pPr>
      <w:r>
        <w:separator/>
      </w:r>
    </w:p>
  </w:footnote>
  <w:footnote w:type="continuationSeparator" w:id="0">
    <w:p w:rsidR="00AE138D" w:rsidRDefault="00AE138D" w:rsidP="0019694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41331"/>
    <w:multiLevelType w:val="hybridMultilevel"/>
    <w:tmpl w:val="C562BF30"/>
    <w:lvl w:ilvl="0" w:tplc="71D4733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96B06E7"/>
    <w:multiLevelType w:val="hybridMultilevel"/>
    <w:tmpl w:val="552AC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E708FF"/>
    <w:multiLevelType w:val="hybridMultilevel"/>
    <w:tmpl w:val="C79C4658"/>
    <w:lvl w:ilvl="0" w:tplc="E75A0248">
      <w:start w:val="1"/>
      <w:numFmt w:val="decimal"/>
      <w:lvlText w:val="%1."/>
      <w:lvlJc w:val="left"/>
      <w:pPr>
        <w:ind w:left="1080" w:hanging="360"/>
      </w:pPr>
      <w:rPr>
        <w:rFonts w:eastAsiaTheme="minorHAns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EE76043"/>
    <w:multiLevelType w:val="hybridMultilevel"/>
    <w:tmpl w:val="4676B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E7651E"/>
    <w:multiLevelType w:val="hybridMultilevel"/>
    <w:tmpl w:val="83CEE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596381"/>
    <w:multiLevelType w:val="hybridMultilevel"/>
    <w:tmpl w:val="F996B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D21AE9"/>
    <w:multiLevelType w:val="hybridMultilevel"/>
    <w:tmpl w:val="5846CBCE"/>
    <w:lvl w:ilvl="0" w:tplc="F9F240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6E40DB0"/>
    <w:multiLevelType w:val="hybridMultilevel"/>
    <w:tmpl w:val="05C80F02"/>
    <w:lvl w:ilvl="0" w:tplc="2B76C35A">
      <w:start w:val="1"/>
      <w:numFmt w:val="decimal"/>
      <w:lvlText w:val="%1."/>
      <w:lvlJc w:val="left"/>
      <w:pPr>
        <w:ind w:left="1831" w:hanging="1140"/>
      </w:pPr>
      <w:rPr>
        <w:rFonts w:hint="default"/>
      </w:rPr>
    </w:lvl>
    <w:lvl w:ilvl="1" w:tplc="04090019" w:tentative="1">
      <w:start w:val="1"/>
      <w:numFmt w:val="lowerLetter"/>
      <w:lvlText w:val="%2."/>
      <w:lvlJc w:val="left"/>
      <w:pPr>
        <w:ind w:left="1771" w:hanging="360"/>
      </w:pPr>
    </w:lvl>
    <w:lvl w:ilvl="2" w:tplc="0409001B" w:tentative="1">
      <w:start w:val="1"/>
      <w:numFmt w:val="lowerRoman"/>
      <w:lvlText w:val="%3."/>
      <w:lvlJc w:val="right"/>
      <w:pPr>
        <w:ind w:left="2491" w:hanging="180"/>
      </w:pPr>
    </w:lvl>
    <w:lvl w:ilvl="3" w:tplc="0409000F" w:tentative="1">
      <w:start w:val="1"/>
      <w:numFmt w:val="decimal"/>
      <w:lvlText w:val="%4."/>
      <w:lvlJc w:val="left"/>
      <w:pPr>
        <w:ind w:left="3211" w:hanging="360"/>
      </w:pPr>
    </w:lvl>
    <w:lvl w:ilvl="4" w:tplc="04090019" w:tentative="1">
      <w:start w:val="1"/>
      <w:numFmt w:val="lowerLetter"/>
      <w:lvlText w:val="%5."/>
      <w:lvlJc w:val="left"/>
      <w:pPr>
        <w:ind w:left="3931" w:hanging="360"/>
      </w:pPr>
    </w:lvl>
    <w:lvl w:ilvl="5" w:tplc="0409001B" w:tentative="1">
      <w:start w:val="1"/>
      <w:numFmt w:val="lowerRoman"/>
      <w:lvlText w:val="%6."/>
      <w:lvlJc w:val="right"/>
      <w:pPr>
        <w:ind w:left="4651" w:hanging="180"/>
      </w:pPr>
    </w:lvl>
    <w:lvl w:ilvl="6" w:tplc="0409000F" w:tentative="1">
      <w:start w:val="1"/>
      <w:numFmt w:val="decimal"/>
      <w:lvlText w:val="%7."/>
      <w:lvlJc w:val="left"/>
      <w:pPr>
        <w:ind w:left="5371" w:hanging="360"/>
      </w:pPr>
    </w:lvl>
    <w:lvl w:ilvl="7" w:tplc="04090019" w:tentative="1">
      <w:start w:val="1"/>
      <w:numFmt w:val="lowerLetter"/>
      <w:lvlText w:val="%8."/>
      <w:lvlJc w:val="left"/>
      <w:pPr>
        <w:ind w:left="6091" w:hanging="360"/>
      </w:pPr>
    </w:lvl>
    <w:lvl w:ilvl="8" w:tplc="0409001B" w:tentative="1">
      <w:start w:val="1"/>
      <w:numFmt w:val="lowerRoman"/>
      <w:lvlText w:val="%9."/>
      <w:lvlJc w:val="right"/>
      <w:pPr>
        <w:ind w:left="6811" w:hanging="180"/>
      </w:pPr>
    </w:lvl>
  </w:abstractNum>
  <w:abstractNum w:abstractNumId="8">
    <w:nsid w:val="3B946417"/>
    <w:multiLevelType w:val="hybridMultilevel"/>
    <w:tmpl w:val="308CF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9F1D77"/>
    <w:multiLevelType w:val="hybridMultilevel"/>
    <w:tmpl w:val="2A4E5E66"/>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0">
    <w:nsid w:val="461B4A11"/>
    <w:multiLevelType w:val="hybridMultilevel"/>
    <w:tmpl w:val="F496C26A"/>
    <w:lvl w:ilvl="0" w:tplc="306633C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053FBA"/>
    <w:multiLevelType w:val="hybridMultilevel"/>
    <w:tmpl w:val="8B68BE32"/>
    <w:lvl w:ilvl="0" w:tplc="6AE65F4E">
      <w:start w:val="1"/>
      <w:numFmt w:val="decimal"/>
      <w:lvlText w:val="%1."/>
      <w:lvlJc w:val="left"/>
      <w:pPr>
        <w:ind w:left="1080" w:hanging="360"/>
      </w:pPr>
      <w:rPr>
        <w:rFonts w:eastAsia="Sylfaen" w:cstheme="minorBidi"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91B571C"/>
    <w:multiLevelType w:val="hybridMultilevel"/>
    <w:tmpl w:val="C9AE9DDE"/>
    <w:lvl w:ilvl="0" w:tplc="3BE4ED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75A54F9"/>
    <w:multiLevelType w:val="hybridMultilevel"/>
    <w:tmpl w:val="2D98A6CE"/>
    <w:lvl w:ilvl="0" w:tplc="04370001">
      <w:start w:val="1"/>
      <w:numFmt w:val="bullet"/>
      <w:lvlText w:val=""/>
      <w:lvlJc w:val="left"/>
      <w:pPr>
        <w:ind w:left="1080" w:hanging="360"/>
      </w:pPr>
      <w:rPr>
        <w:rFonts w:ascii="Symbol" w:hAnsi="Symbol" w:hint="default"/>
      </w:rPr>
    </w:lvl>
    <w:lvl w:ilvl="1" w:tplc="04370003" w:tentative="1">
      <w:start w:val="1"/>
      <w:numFmt w:val="bullet"/>
      <w:lvlText w:val="o"/>
      <w:lvlJc w:val="left"/>
      <w:pPr>
        <w:ind w:left="1800" w:hanging="360"/>
      </w:pPr>
      <w:rPr>
        <w:rFonts w:ascii="Courier New" w:hAnsi="Courier New" w:cs="Courier New" w:hint="default"/>
      </w:rPr>
    </w:lvl>
    <w:lvl w:ilvl="2" w:tplc="04370005" w:tentative="1">
      <w:start w:val="1"/>
      <w:numFmt w:val="bullet"/>
      <w:lvlText w:val=""/>
      <w:lvlJc w:val="left"/>
      <w:pPr>
        <w:ind w:left="2520" w:hanging="360"/>
      </w:pPr>
      <w:rPr>
        <w:rFonts w:ascii="Wingdings" w:hAnsi="Wingdings" w:hint="default"/>
      </w:rPr>
    </w:lvl>
    <w:lvl w:ilvl="3" w:tplc="04370001" w:tentative="1">
      <w:start w:val="1"/>
      <w:numFmt w:val="bullet"/>
      <w:lvlText w:val=""/>
      <w:lvlJc w:val="left"/>
      <w:pPr>
        <w:ind w:left="3240" w:hanging="360"/>
      </w:pPr>
      <w:rPr>
        <w:rFonts w:ascii="Symbol" w:hAnsi="Symbol" w:hint="default"/>
      </w:rPr>
    </w:lvl>
    <w:lvl w:ilvl="4" w:tplc="04370003" w:tentative="1">
      <w:start w:val="1"/>
      <w:numFmt w:val="bullet"/>
      <w:lvlText w:val="o"/>
      <w:lvlJc w:val="left"/>
      <w:pPr>
        <w:ind w:left="3960" w:hanging="360"/>
      </w:pPr>
      <w:rPr>
        <w:rFonts w:ascii="Courier New" w:hAnsi="Courier New" w:cs="Courier New" w:hint="default"/>
      </w:rPr>
    </w:lvl>
    <w:lvl w:ilvl="5" w:tplc="04370005" w:tentative="1">
      <w:start w:val="1"/>
      <w:numFmt w:val="bullet"/>
      <w:lvlText w:val=""/>
      <w:lvlJc w:val="left"/>
      <w:pPr>
        <w:ind w:left="4680" w:hanging="360"/>
      </w:pPr>
      <w:rPr>
        <w:rFonts w:ascii="Wingdings" w:hAnsi="Wingdings" w:hint="default"/>
      </w:rPr>
    </w:lvl>
    <w:lvl w:ilvl="6" w:tplc="04370001" w:tentative="1">
      <w:start w:val="1"/>
      <w:numFmt w:val="bullet"/>
      <w:lvlText w:val=""/>
      <w:lvlJc w:val="left"/>
      <w:pPr>
        <w:ind w:left="5400" w:hanging="360"/>
      </w:pPr>
      <w:rPr>
        <w:rFonts w:ascii="Symbol" w:hAnsi="Symbol" w:hint="default"/>
      </w:rPr>
    </w:lvl>
    <w:lvl w:ilvl="7" w:tplc="04370003" w:tentative="1">
      <w:start w:val="1"/>
      <w:numFmt w:val="bullet"/>
      <w:lvlText w:val="o"/>
      <w:lvlJc w:val="left"/>
      <w:pPr>
        <w:ind w:left="6120" w:hanging="360"/>
      </w:pPr>
      <w:rPr>
        <w:rFonts w:ascii="Courier New" w:hAnsi="Courier New" w:cs="Courier New" w:hint="default"/>
      </w:rPr>
    </w:lvl>
    <w:lvl w:ilvl="8" w:tplc="04370005" w:tentative="1">
      <w:start w:val="1"/>
      <w:numFmt w:val="bullet"/>
      <w:lvlText w:val=""/>
      <w:lvlJc w:val="left"/>
      <w:pPr>
        <w:ind w:left="6840" w:hanging="360"/>
      </w:pPr>
      <w:rPr>
        <w:rFonts w:ascii="Wingdings" w:hAnsi="Wingdings" w:hint="default"/>
      </w:rPr>
    </w:lvl>
  </w:abstractNum>
  <w:abstractNum w:abstractNumId="14">
    <w:nsid w:val="5E9369ED"/>
    <w:multiLevelType w:val="hybridMultilevel"/>
    <w:tmpl w:val="10FE5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D4F4CDC"/>
    <w:multiLevelType w:val="hybridMultilevel"/>
    <w:tmpl w:val="5626863E"/>
    <w:lvl w:ilvl="0" w:tplc="35FA10CA">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E6F7A0F"/>
    <w:multiLevelType w:val="hybridMultilevel"/>
    <w:tmpl w:val="6CCC5F06"/>
    <w:lvl w:ilvl="0" w:tplc="D4263792">
      <w:start w:val="1"/>
      <w:numFmt w:val="decimal"/>
      <w:lvlText w:val="%1."/>
      <w:lvlJc w:val="left"/>
      <w:pPr>
        <w:ind w:left="0" w:hanging="360"/>
      </w:pPr>
      <w:rPr>
        <w:rFonts w:eastAsiaTheme="minorHAnsi" w:cs="Sylfaen" w:hint="default"/>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7">
    <w:nsid w:val="76EF08F4"/>
    <w:multiLevelType w:val="hybridMultilevel"/>
    <w:tmpl w:val="AB961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8F5205B"/>
    <w:multiLevelType w:val="hybridMultilevel"/>
    <w:tmpl w:val="974CCACA"/>
    <w:lvl w:ilvl="0" w:tplc="71287B60">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11"/>
  </w:num>
  <w:num w:numId="2">
    <w:abstractNumId w:val="6"/>
  </w:num>
  <w:num w:numId="3">
    <w:abstractNumId w:val="2"/>
  </w:num>
  <w:num w:numId="4">
    <w:abstractNumId w:val="16"/>
  </w:num>
  <w:num w:numId="5">
    <w:abstractNumId w:val="8"/>
  </w:num>
  <w:num w:numId="6">
    <w:abstractNumId w:val="4"/>
  </w:num>
  <w:num w:numId="7">
    <w:abstractNumId w:val="14"/>
  </w:num>
  <w:num w:numId="8">
    <w:abstractNumId w:val="17"/>
  </w:num>
  <w:num w:numId="9">
    <w:abstractNumId w:val="3"/>
  </w:num>
  <w:num w:numId="10">
    <w:abstractNumId w:val="1"/>
  </w:num>
  <w:num w:numId="11">
    <w:abstractNumId w:val="9"/>
  </w:num>
  <w:num w:numId="12">
    <w:abstractNumId w:val="13"/>
  </w:num>
  <w:num w:numId="13">
    <w:abstractNumId w:val="12"/>
  </w:num>
  <w:num w:numId="14">
    <w:abstractNumId w:val="7"/>
  </w:num>
  <w:num w:numId="15">
    <w:abstractNumId w:val="18"/>
  </w:num>
  <w:num w:numId="16">
    <w:abstractNumId w:val="15"/>
  </w:num>
  <w:num w:numId="17">
    <w:abstractNumId w:val="10"/>
  </w:num>
  <w:num w:numId="18">
    <w:abstractNumId w:val="0"/>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C30"/>
    <w:rsid w:val="0000632C"/>
    <w:rsid w:val="000135B2"/>
    <w:rsid w:val="00025565"/>
    <w:rsid w:val="000323D8"/>
    <w:rsid w:val="000444D3"/>
    <w:rsid w:val="00053301"/>
    <w:rsid w:val="00053BD4"/>
    <w:rsid w:val="0005581D"/>
    <w:rsid w:val="00060346"/>
    <w:rsid w:val="00061782"/>
    <w:rsid w:val="00064AC0"/>
    <w:rsid w:val="000672EB"/>
    <w:rsid w:val="00073D39"/>
    <w:rsid w:val="00075C48"/>
    <w:rsid w:val="00080998"/>
    <w:rsid w:val="00091134"/>
    <w:rsid w:val="0009516D"/>
    <w:rsid w:val="000B6606"/>
    <w:rsid w:val="000C5BD0"/>
    <w:rsid w:val="000E1312"/>
    <w:rsid w:val="000E2A84"/>
    <w:rsid w:val="000E3CDB"/>
    <w:rsid w:val="000F4A68"/>
    <w:rsid w:val="00103A1B"/>
    <w:rsid w:val="0010702A"/>
    <w:rsid w:val="00120294"/>
    <w:rsid w:val="00121F13"/>
    <w:rsid w:val="00122ED2"/>
    <w:rsid w:val="00126832"/>
    <w:rsid w:val="00141C33"/>
    <w:rsid w:val="00144395"/>
    <w:rsid w:val="001500ED"/>
    <w:rsid w:val="0016779F"/>
    <w:rsid w:val="00196945"/>
    <w:rsid w:val="001975AB"/>
    <w:rsid w:val="001A1BFA"/>
    <w:rsid w:val="001B071D"/>
    <w:rsid w:val="001B2DF1"/>
    <w:rsid w:val="001F0DA5"/>
    <w:rsid w:val="001F44D1"/>
    <w:rsid w:val="00201456"/>
    <w:rsid w:val="002215B2"/>
    <w:rsid w:val="002317F1"/>
    <w:rsid w:val="002373D0"/>
    <w:rsid w:val="00242C71"/>
    <w:rsid w:val="002435BE"/>
    <w:rsid w:val="00251942"/>
    <w:rsid w:val="00255B98"/>
    <w:rsid w:val="00271375"/>
    <w:rsid w:val="00283973"/>
    <w:rsid w:val="002A0474"/>
    <w:rsid w:val="002A40FB"/>
    <w:rsid w:val="002C213D"/>
    <w:rsid w:val="002D251E"/>
    <w:rsid w:val="002E1E10"/>
    <w:rsid w:val="002E265E"/>
    <w:rsid w:val="002E7995"/>
    <w:rsid w:val="002F3412"/>
    <w:rsid w:val="002F6790"/>
    <w:rsid w:val="003106BA"/>
    <w:rsid w:val="00317671"/>
    <w:rsid w:val="003554FA"/>
    <w:rsid w:val="00364A68"/>
    <w:rsid w:val="00365944"/>
    <w:rsid w:val="0037260E"/>
    <w:rsid w:val="003842C5"/>
    <w:rsid w:val="003A0656"/>
    <w:rsid w:val="003E5FCD"/>
    <w:rsid w:val="003F48CE"/>
    <w:rsid w:val="00407768"/>
    <w:rsid w:val="00410F70"/>
    <w:rsid w:val="00416821"/>
    <w:rsid w:val="00420B32"/>
    <w:rsid w:val="004223CE"/>
    <w:rsid w:val="00427D8F"/>
    <w:rsid w:val="00460946"/>
    <w:rsid w:val="00474B27"/>
    <w:rsid w:val="00494A09"/>
    <w:rsid w:val="004A0792"/>
    <w:rsid w:val="004B0DD5"/>
    <w:rsid w:val="004D0F01"/>
    <w:rsid w:val="004D6330"/>
    <w:rsid w:val="004F2C12"/>
    <w:rsid w:val="004F5BAA"/>
    <w:rsid w:val="00501F08"/>
    <w:rsid w:val="0050436C"/>
    <w:rsid w:val="0052025F"/>
    <w:rsid w:val="005209AE"/>
    <w:rsid w:val="00525DF7"/>
    <w:rsid w:val="00531AFB"/>
    <w:rsid w:val="00535F6B"/>
    <w:rsid w:val="00542828"/>
    <w:rsid w:val="00555C8D"/>
    <w:rsid w:val="00563283"/>
    <w:rsid w:val="005663EB"/>
    <w:rsid w:val="005665CC"/>
    <w:rsid w:val="00585AE4"/>
    <w:rsid w:val="00586DA1"/>
    <w:rsid w:val="005968C7"/>
    <w:rsid w:val="005A150A"/>
    <w:rsid w:val="005A7973"/>
    <w:rsid w:val="005B6A16"/>
    <w:rsid w:val="005C32C6"/>
    <w:rsid w:val="005C7E98"/>
    <w:rsid w:val="005F54DC"/>
    <w:rsid w:val="00605A13"/>
    <w:rsid w:val="00630B5E"/>
    <w:rsid w:val="00635781"/>
    <w:rsid w:val="0065018D"/>
    <w:rsid w:val="00660213"/>
    <w:rsid w:val="006650E6"/>
    <w:rsid w:val="00670B40"/>
    <w:rsid w:val="00680659"/>
    <w:rsid w:val="00687647"/>
    <w:rsid w:val="00693B8C"/>
    <w:rsid w:val="006A05AD"/>
    <w:rsid w:val="006A4FE2"/>
    <w:rsid w:val="006A7B1B"/>
    <w:rsid w:val="006B3154"/>
    <w:rsid w:val="006C5855"/>
    <w:rsid w:val="006D43E2"/>
    <w:rsid w:val="006D4427"/>
    <w:rsid w:val="006D5015"/>
    <w:rsid w:val="006E4A0D"/>
    <w:rsid w:val="006E64C4"/>
    <w:rsid w:val="006F23BD"/>
    <w:rsid w:val="006F6BAE"/>
    <w:rsid w:val="00717F0E"/>
    <w:rsid w:val="00723012"/>
    <w:rsid w:val="00723CE5"/>
    <w:rsid w:val="0074222F"/>
    <w:rsid w:val="00745E35"/>
    <w:rsid w:val="0075170C"/>
    <w:rsid w:val="007557FD"/>
    <w:rsid w:val="00783C3E"/>
    <w:rsid w:val="0079337C"/>
    <w:rsid w:val="00797DC6"/>
    <w:rsid w:val="007A7C98"/>
    <w:rsid w:val="007C2008"/>
    <w:rsid w:val="007D26A8"/>
    <w:rsid w:val="007E483D"/>
    <w:rsid w:val="008002DD"/>
    <w:rsid w:val="00806FE5"/>
    <w:rsid w:val="00812B97"/>
    <w:rsid w:val="0081449F"/>
    <w:rsid w:val="00814EE0"/>
    <w:rsid w:val="008341CA"/>
    <w:rsid w:val="008447E6"/>
    <w:rsid w:val="00871150"/>
    <w:rsid w:val="00874A5B"/>
    <w:rsid w:val="00877885"/>
    <w:rsid w:val="008830E6"/>
    <w:rsid w:val="00887509"/>
    <w:rsid w:val="00890418"/>
    <w:rsid w:val="008A0385"/>
    <w:rsid w:val="008B552E"/>
    <w:rsid w:val="008B6C2A"/>
    <w:rsid w:val="008C15C5"/>
    <w:rsid w:val="008C4704"/>
    <w:rsid w:val="008C7B65"/>
    <w:rsid w:val="008F3C54"/>
    <w:rsid w:val="00925CD9"/>
    <w:rsid w:val="00931B41"/>
    <w:rsid w:val="0095237D"/>
    <w:rsid w:val="00952AE9"/>
    <w:rsid w:val="00954C30"/>
    <w:rsid w:val="0096299E"/>
    <w:rsid w:val="00976867"/>
    <w:rsid w:val="00986682"/>
    <w:rsid w:val="00991693"/>
    <w:rsid w:val="009A5164"/>
    <w:rsid w:val="009A5814"/>
    <w:rsid w:val="009B0AB1"/>
    <w:rsid w:val="009C1106"/>
    <w:rsid w:val="009C6B25"/>
    <w:rsid w:val="009E57D2"/>
    <w:rsid w:val="009E7C42"/>
    <w:rsid w:val="009F0691"/>
    <w:rsid w:val="00A3507B"/>
    <w:rsid w:val="00A45941"/>
    <w:rsid w:val="00A517D5"/>
    <w:rsid w:val="00A60BA4"/>
    <w:rsid w:val="00A90950"/>
    <w:rsid w:val="00A9326C"/>
    <w:rsid w:val="00A9657B"/>
    <w:rsid w:val="00AA0BDC"/>
    <w:rsid w:val="00AA5191"/>
    <w:rsid w:val="00AA6FDB"/>
    <w:rsid w:val="00AC0CA7"/>
    <w:rsid w:val="00AC1156"/>
    <w:rsid w:val="00AC2153"/>
    <w:rsid w:val="00AD28A5"/>
    <w:rsid w:val="00AD5EA4"/>
    <w:rsid w:val="00AE0B82"/>
    <w:rsid w:val="00AE128A"/>
    <w:rsid w:val="00AE138D"/>
    <w:rsid w:val="00AF1EF7"/>
    <w:rsid w:val="00B11AD0"/>
    <w:rsid w:val="00B22CE6"/>
    <w:rsid w:val="00B25779"/>
    <w:rsid w:val="00B47D6B"/>
    <w:rsid w:val="00B519F7"/>
    <w:rsid w:val="00B75A9F"/>
    <w:rsid w:val="00B9666A"/>
    <w:rsid w:val="00BA20A6"/>
    <w:rsid w:val="00BC3825"/>
    <w:rsid w:val="00BE7FF1"/>
    <w:rsid w:val="00C02CF6"/>
    <w:rsid w:val="00C03082"/>
    <w:rsid w:val="00C05934"/>
    <w:rsid w:val="00C14304"/>
    <w:rsid w:val="00C1795F"/>
    <w:rsid w:val="00C21C5A"/>
    <w:rsid w:val="00C222A6"/>
    <w:rsid w:val="00C262F8"/>
    <w:rsid w:val="00C27880"/>
    <w:rsid w:val="00C357F0"/>
    <w:rsid w:val="00C3674F"/>
    <w:rsid w:val="00C51B7B"/>
    <w:rsid w:val="00C60EBB"/>
    <w:rsid w:val="00C727A1"/>
    <w:rsid w:val="00C867A9"/>
    <w:rsid w:val="00C94C58"/>
    <w:rsid w:val="00C95348"/>
    <w:rsid w:val="00CA1212"/>
    <w:rsid w:val="00CA7D6B"/>
    <w:rsid w:val="00CC61F9"/>
    <w:rsid w:val="00CD25CB"/>
    <w:rsid w:val="00CD2CAF"/>
    <w:rsid w:val="00CE16A2"/>
    <w:rsid w:val="00CE1EBF"/>
    <w:rsid w:val="00CE45A2"/>
    <w:rsid w:val="00CF261B"/>
    <w:rsid w:val="00D21AEC"/>
    <w:rsid w:val="00D235CD"/>
    <w:rsid w:val="00D25EAB"/>
    <w:rsid w:val="00D31BF7"/>
    <w:rsid w:val="00D544B0"/>
    <w:rsid w:val="00D560D0"/>
    <w:rsid w:val="00D5775C"/>
    <w:rsid w:val="00D8037B"/>
    <w:rsid w:val="00DC5199"/>
    <w:rsid w:val="00DC737A"/>
    <w:rsid w:val="00DD6243"/>
    <w:rsid w:val="00DE4B57"/>
    <w:rsid w:val="00DE677F"/>
    <w:rsid w:val="00DF0DB5"/>
    <w:rsid w:val="00DF365B"/>
    <w:rsid w:val="00DF6792"/>
    <w:rsid w:val="00DF6EFE"/>
    <w:rsid w:val="00E02B6B"/>
    <w:rsid w:val="00E054D6"/>
    <w:rsid w:val="00E233EB"/>
    <w:rsid w:val="00E25C1D"/>
    <w:rsid w:val="00E35ED7"/>
    <w:rsid w:val="00E5502E"/>
    <w:rsid w:val="00E5604E"/>
    <w:rsid w:val="00E716D1"/>
    <w:rsid w:val="00E801C8"/>
    <w:rsid w:val="00E871A2"/>
    <w:rsid w:val="00E923FE"/>
    <w:rsid w:val="00EA4051"/>
    <w:rsid w:val="00EB74C6"/>
    <w:rsid w:val="00EC3428"/>
    <w:rsid w:val="00EC74F7"/>
    <w:rsid w:val="00EE3C93"/>
    <w:rsid w:val="00EF7613"/>
    <w:rsid w:val="00EF7B0D"/>
    <w:rsid w:val="00F054B5"/>
    <w:rsid w:val="00F05613"/>
    <w:rsid w:val="00F13394"/>
    <w:rsid w:val="00F211A3"/>
    <w:rsid w:val="00F23B6E"/>
    <w:rsid w:val="00F26BE6"/>
    <w:rsid w:val="00F338C1"/>
    <w:rsid w:val="00F46775"/>
    <w:rsid w:val="00F608C4"/>
    <w:rsid w:val="00F72BA5"/>
    <w:rsid w:val="00F80DF3"/>
    <w:rsid w:val="00F968E9"/>
    <w:rsid w:val="00FA2752"/>
    <w:rsid w:val="00FC26A9"/>
    <w:rsid w:val="00FC7676"/>
    <w:rsid w:val="00FE3073"/>
    <w:rsid w:val="00FE3300"/>
    <w:rsid w:val="00FE3387"/>
    <w:rsid w:val="00FE4CA0"/>
    <w:rsid w:val="00FE631E"/>
    <w:rsid w:val="00FF1277"/>
    <w:rsid w:val="00FF24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5A7973"/>
    <w:rPr>
      <w:sz w:val="16"/>
      <w:szCs w:val="16"/>
    </w:rPr>
  </w:style>
  <w:style w:type="paragraph" w:styleId="CommentText">
    <w:name w:val="annotation text"/>
    <w:basedOn w:val="Normal"/>
    <w:link w:val="CommentTextChar"/>
    <w:uiPriority w:val="99"/>
    <w:unhideWhenUsed/>
    <w:rsid w:val="005A7973"/>
    <w:pPr>
      <w:spacing w:line="240" w:lineRule="auto"/>
    </w:pPr>
    <w:rPr>
      <w:sz w:val="20"/>
      <w:szCs w:val="20"/>
    </w:rPr>
  </w:style>
  <w:style w:type="character" w:customStyle="1" w:styleId="CommentTextChar">
    <w:name w:val="Comment Text Char"/>
    <w:basedOn w:val="DefaultParagraphFont"/>
    <w:link w:val="CommentText"/>
    <w:uiPriority w:val="99"/>
    <w:rsid w:val="005A7973"/>
    <w:rPr>
      <w:noProof/>
      <w:sz w:val="20"/>
      <w:szCs w:val="20"/>
    </w:rPr>
  </w:style>
  <w:style w:type="paragraph" w:styleId="BalloonText">
    <w:name w:val="Balloon Text"/>
    <w:basedOn w:val="Normal"/>
    <w:link w:val="BalloonTextChar"/>
    <w:uiPriority w:val="99"/>
    <w:semiHidden/>
    <w:unhideWhenUsed/>
    <w:rsid w:val="005A79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7973"/>
    <w:rPr>
      <w:rFonts w:ascii="Tahoma" w:hAnsi="Tahoma" w:cs="Tahoma"/>
      <w:noProof/>
      <w:sz w:val="16"/>
      <w:szCs w:val="16"/>
    </w:rPr>
  </w:style>
  <w:style w:type="paragraph" w:styleId="ListParagraph">
    <w:name w:val="List Paragraph"/>
    <w:basedOn w:val="Normal"/>
    <w:uiPriority w:val="34"/>
    <w:qFormat/>
    <w:rsid w:val="00D235CD"/>
    <w:pPr>
      <w:ind w:left="720"/>
      <w:contextualSpacing/>
    </w:pPr>
  </w:style>
  <w:style w:type="paragraph" w:styleId="CommentSubject">
    <w:name w:val="annotation subject"/>
    <w:basedOn w:val="CommentText"/>
    <w:next w:val="CommentText"/>
    <w:link w:val="CommentSubjectChar"/>
    <w:uiPriority w:val="99"/>
    <w:semiHidden/>
    <w:unhideWhenUsed/>
    <w:rsid w:val="006C5855"/>
    <w:rPr>
      <w:b/>
      <w:bCs/>
    </w:rPr>
  </w:style>
  <w:style w:type="character" w:customStyle="1" w:styleId="CommentSubjectChar">
    <w:name w:val="Comment Subject Char"/>
    <w:basedOn w:val="CommentTextChar"/>
    <w:link w:val="CommentSubject"/>
    <w:uiPriority w:val="99"/>
    <w:semiHidden/>
    <w:rsid w:val="006C5855"/>
    <w:rPr>
      <w:b/>
      <w:bCs/>
      <w:noProof/>
      <w:sz w:val="20"/>
      <w:szCs w:val="20"/>
    </w:rPr>
  </w:style>
  <w:style w:type="paragraph" w:customStyle="1" w:styleId="Default">
    <w:name w:val="Default"/>
    <w:rsid w:val="00FE4CA0"/>
    <w:pPr>
      <w:autoSpaceDE w:val="0"/>
      <w:autoSpaceDN w:val="0"/>
      <w:adjustRightInd w:val="0"/>
      <w:spacing w:after="0" w:line="240" w:lineRule="auto"/>
    </w:pPr>
    <w:rPr>
      <w:rFonts w:ascii="Sylfaen" w:eastAsia="Calibri" w:hAnsi="Sylfaen" w:cs="Sylfaen"/>
      <w:color w:val="000000"/>
      <w:sz w:val="24"/>
      <w:szCs w:val="24"/>
    </w:rPr>
  </w:style>
  <w:style w:type="paragraph" w:customStyle="1" w:styleId="Normal0">
    <w:name w:val="[Normal]"/>
    <w:rsid w:val="00887509"/>
    <w:pPr>
      <w:widowControl w:val="0"/>
      <w:spacing w:after="0" w:line="240" w:lineRule="auto"/>
    </w:pPr>
    <w:rPr>
      <w:rFonts w:ascii="Arial" w:eastAsia="Arial" w:hAnsi="Arial" w:cs="Times New Roman"/>
      <w:sz w:val="24"/>
      <w:szCs w:val="24"/>
    </w:rPr>
  </w:style>
  <w:style w:type="paragraph" w:styleId="NormalWeb">
    <w:name w:val="Normal (Web)"/>
    <w:basedOn w:val="Normal"/>
    <w:rsid w:val="00887509"/>
    <w:pPr>
      <w:spacing w:before="100" w:after="100" w:line="240" w:lineRule="auto"/>
    </w:pPr>
    <w:rPr>
      <w:rFonts w:ascii="Times New Roman" w:eastAsia="Times New Roman" w:hAnsi="Times New Roman" w:cs="Times New Roman"/>
      <w:noProof w:val="0"/>
      <w:sz w:val="24"/>
      <w:szCs w:val="24"/>
    </w:rPr>
  </w:style>
  <w:style w:type="paragraph" w:styleId="FootnoteText">
    <w:name w:val="footnote text"/>
    <w:basedOn w:val="Normal"/>
    <w:link w:val="FootnoteTextChar"/>
    <w:uiPriority w:val="99"/>
    <w:semiHidden/>
    <w:unhideWhenUsed/>
    <w:rsid w:val="00196945"/>
    <w:pPr>
      <w:spacing w:after="0" w:line="240" w:lineRule="auto"/>
    </w:pPr>
    <w:rPr>
      <w:rFonts w:ascii="Times New Roman" w:eastAsia="Times New Roman" w:hAnsi="Times New Roman" w:cs="Times New Roman"/>
      <w:noProof w:val="0"/>
      <w:sz w:val="20"/>
      <w:szCs w:val="20"/>
    </w:rPr>
  </w:style>
  <w:style w:type="character" w:customStyle="1" w:styleId="FootnoteTextChar">
    <w:name w:val="Footnote Text Char"/>
    <w:basedOn w:val="DefaultParagraphFont"/>
    <w:link w:val="FootnoteText"/>
    <w:uiPriority w:val="99"/>
    <w:semiHidden/>
    <w:rsid w:val="00196945"/>
    <w:rPr>
      <w:rFonts w:ascii="Times New Roman" w:eastAsia="Times New Roman" w:hAnsi="Times New Roman" w:cs="Times New Roman"/>
      <w:sz w:val="20"/>
      <w:szCs w:val="20"/>
    </w:rPr>
  </w:style>
  <w:style w:type="character" w:styleId="FootnoteReference">
    <w:name w:val="footnote reference"/>
    <w:uiPriority w:val="99"/>
    <w:semiHidden/>
    <w:unhideWhenUsed/>
    <w:rsid w:val="00196945"/>
    <w:rPr>
      <w:vertAlign w:val="superscript"/>
    </w:rPr>
  </w:style>
  <w:style w:type="character" w:styleId="Emphasis">
    <w:name w:val="Emphasis"/>
    <w:qFormat/>
    <w:rsid w:val="008A038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5A7973"/>
    <w:rPr>
      <w:sz w:val="16"/>
      <w:szCs w:val="16"/>
    </w:rPr>
  </w:style>
  <w:style w:type="paragraph" w:styleId="CommentText">
    <w:name w:val="annotation text"/>
    <w:basedOn w:val="Normal"/>
    <w:link w:val="CommentTextChar"/>
    <w:uiPriority w:val="99"/>
    <w:unhideWhenUsed/>
    <w:rsid w:val="005A7973"/>
    <w:pPr>
      <w:spacing w:line="240" w:lineRule="auto"/>
    </w:pPr>
    <w:rPr>
      <w:sz w:val="20"/>
      <w:szCs w:val="20"/>
    </w:rPr>
  </w:style>
  <w:style w:type="character" w:customStyle="1" w:styleId="CommentTextChar">
    <w:name w:val="Comment Text Char"/>
    <w:basedOn w:val="DefaultParagraphFont"/>
    <w:link w:val="CommentText"/>
    <w:uiPriority w:val="99"/>
    <w:rsid w:val="005A7973"/>
    <w:rPr>
      <w:noProof/>
      <w:sz w:val="20"/>
      <w:szCs w:val="20"/>
    </w:rPr>
  </w:style>
  <w:style w:type="paragraph" w:styleId="BalloonText">
    <w:name w:val="Balloon Text"/>
    <w:basedOn w:val="Normal"/>
    <w:link w:val="BalloonTextChar"/>
    <w:uiPriority w:val="99"/>
    <w:semiHidden/>
    <w:unhideWhenUsed/>
    <w:rsid w:val="005A79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7973"/>
    <w:rPr>
      <w:rFonts w:ascii="Tahoma" w:hAnsi="Tahoma" w:cs="Tahoma"/>
      <w:noProof/>
      <w:sz w:val="16"/>
      <w:szCs w:val="16"/>
    </w:rPr>
  </w:style>
  <w:style w:type="paragraph" w:styleId="ListParagraph">
    <w:name w:val="List Paragraph"/>
    <w:basedOn w:val="Normal"/>
    <w:uiPriority w:val="34"/>
    <w:qFormat/>
    <w:rsid w:val="00D235CD"/>
    <w:pPr>
      <w:ind w:left="720"/>
      <w:contextualSpacing/>
    </w:pPr>
  </w:style>
  <w:style w:type="paragraph" w:styleId="CommentSubject">
    <w:name w:val="annotation subject"/>
    <w:basedOn w:val="CommentText"/>
    <w:next w:val="CommentText"/>
    <w:link w:val="CommentSubjectChar"/>
    <w:uiPriority w:val="99"/>
    <w:semiHidden/>
    <w:unhideWhenUsed/>
    <w:rsid w:val="006C5855"/>
    <w:rPr>
      <w:b/>
      <w:bCs/>
    </w:rPr>
  </w:style>
  <w:style w:type="character" w:customStyle="1" w:styleId="CommentSubjectChar">
    <w:name w:val="Comment Subject Char"/>
    <w:basedOn w:val="CommentTextChar"/>
    <w:link w:val="CommentSubject"/>
    <w:uiPriority w:val="99"/>
    <w:semiHidden/>
    <w:rsid w:val="006C5855"/>
    <w:rPr>
      <w:b/>
      <w:bCs/>
      <w:noProof/>
      <w:sz w:val="20"/>
      <w:szCs w:val="20"/>
    </w:rPr>
  </w:style>
  <w:style w:type="paragraph" w:customStyle="1" w:styleId="Default">
    <w:name w:val="Default"/>
    <w:rsid w:val="00FE4CA0"/>
    <w:pPr>
      <w:autoSpaceDE w:val="0"/>
      <w:autoSpaceDN w:val="0"/>
      <w:adjustRightInd w:val="0"/>
      <w:spacing w:after="0" w:line="240" w:lineRule="auto"/>
    </w:pPr>
    <w:rPr>
      <w:rFonts w:ascii="Sylfaen" w:eastAsia="Calibri" w:hAnsi="Sylfaen" w:cs="Sylfaen"/>
      <w:color w:val="000000"/>
      <w:sz w:val="24"/>
      <w:szCs w:val="24"/>
    </w:rPr>
  </w:style>
  <w:style w:type="paragraph" w:customStyle="1" w:styleId="Normal0">
    <w:name w:val="[Normal]"/>
    <w:rsid w:val="00887509"/>
    <w:pPr>
      <w:widowControl w:val="0"/>
      <w:spacing w:after="0" w:line="240" w:lineRule="auto"/>
    </w:pPr>
    <w:rPr>
      <w:rFonts w:ascii="Arial" w:eastAsia="Arial" w:hAnsi="Arial" w:cs="Times New Roman"/>
      <w:sz w:val="24"/>
      <w:szCs w:val="24"/>
    </w:rPr>
  </w:style>
  <w:style w:type="paragraph" w:styleId="NormalWeb">
    <w:name w:val="Normal (Web)"/>
    <w:basedOn w:val="Normal"/>
    <w:rsid w:val="00887509"/>
    <w:pPr>
      <w:spacing w:before="100" w:after="100" w:line="240" w:lineRule="auto"/>
    </w:pPr>
    <w:rPr>
      <w:rFonts w:ascii="Times New Roman" w:eastAsia="Times New Roman" w:hAnsi="Times New Roman" w:cs="Times New Roman"/>
      <w:noProof w:val="0"/>
      <w:sz w:val="24"/>
      <w:szCs w:val="24"/>
    </w:rPr>
  </w:style>
  <w:style w:type="paragraph" w:styleId="FootnoteText">
    <w:name w:val="footnote text"/>
    <w:basedOn w:val="Normal"/>
    <w:link w:val="FootnoteTextChar"/>
    <w:uiPriority w:val="99"/>
    <w:semiHidden/>
    <w:unhideWhenUsed/>
    <w:rsid w:val="00196945"/>
    <w:pPr>
      <w:spacing w:after="0" w:line="240" w:lineRule="auto"/>
    </w:pPr>
    <w:rPr>
      <w:rFonts w:ascii="Times New Roman" w:eastAsia="Times New Roman" w:hAnsi="Times New Roman" w:cs="Times New Roman"/>
      <w:noProof w:val="0"/>
      <w:sz w:val="20"/>
      <w:szCs w:val="20"/>
    </w:rPr>
  </w:style>
  <w:style w:type="character" w:customStyle="1" w:styleId="FootnoteTextChar">
    <w:name w:val="Footnote Text Char"/>
    <w:basedOn w:val="DefaultParagraphFont"/>
    <w:link w:val="FootnoteText"/>
    <w:uiPriority w:val="99"/>
    <w:semiHidden/>
    <w:rsid w:val="00196945"/>
    <w:rPr>
      <w:rFonts w:ascii="Times New Roman" w:eastAsia="Times New Roman" w:hAnsi="Times New Roman" w:cs="Times New Roman"/>
      <w:sz w:val="20"/>
      <w:szCs w:val="20"/>
    </w:rPr>
  </w:style>
  <w:style w:type="character" w:styleId="FootnoteReference">
    <w:name w:val="footnote reference"/>
    <w:uiPriority w:val="99"/>
    <w:semiHidden/>
    <w:unhideWhenUsed/>
    <w:rsid w:val="00196945"/>
    <w:rPr>
      <w:vertAlign w:val="superscript"/>
    </w:rPr>
  </w:style>
  <w:style w:type="character" w:styleId="Emphasis">
    <w:name w:val="Emphasis"/>
    <w:qFormat/>
    <w:rsid w:val="008A03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0778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96A5A-ED60-4DB0-8953-01A944C6D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10</Pages>
  <Words>3249</Words>
  <Characters>18523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maia shavshishvili</dc:creator>
  <cp:lastModifiedBy>Tea Tavidashvili</cp:lastModifiedBy>
  <cp:revision>12</cp:revision>
  <cp:lastPrinted>2017-02-06T07:22:00Z</cp:lastPrinted>
  <dcterms:created xsi:type="dcterms:W3CDTF">2017-02-14T10:12:00Z</dcterms:created>
  <dcterms:modified xsi:type="dcterms:W3CDTF">2017-02-15T13:35:00Z</dcterms:modified>
</cp:coreProperties>
</file>