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BF" w:rsidRPr="00AA0D80" w:rsidRDefault="00DA40BF" w:rsidP="00DA40B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Sylfaen" w:hAnsi="Sylfaen"/>
          <w:b/>
        </w:rPr>
      </w:pPr>
      <w:r w:rsidRPr="00AA0D80">
        <w:rPr>
          <w:rFonts w:ascii="Sylfaen" w:hAnsi="Sylfaen" w:cs="Sylfaen"/>
          <w:b/>
          <w:lang w:val="ka-GE"/>
        </w:rPr>
        <w:t>საბაზისო</w:t>
      </w:r>
      <w:r w:rsidRPr="00AA0D80">
        <w:rPr>
          <w:rFonts w:ascii="Sylfaen" w:hAnsi="Sylfaen"/>
          <w:b/>
          <w:lang w:val="ka-GE"/>
        </w:rPr>
        <w:t xml:space="preserve"> მაჩვენებელი </w:t>
      </w:r>
    </w:p>
    <w:p w:rsidR="00DA40BF" w:rsidRPr="00AA0D80" w:rsidRDefault="00DA40BF" w:rsidP="00DA40BF">
      <w:pPr>
        <w:pStyle w:val="ListParagraph"/>
        <w:autoSpaceDE/>
        <w:autoSpaceDN/>
        <w:adjustRightInd/>
        <w:spacing w:after="160" w:line="259" w:lineRule="auto"/>
        <w:contextualSpacing/>
        <w:jc w:val="both"/>
        <w:rPr>
          <w:rFonts w:ascii="Sylfaen" w:eastAsia="Sylfaen" w:hAnsi="Sylfaen"/>
          <w:color w:val="000000"/>
          <w:lang w:val="ka-GE"/>
        </w:rPr>
      </w:pPr>
      <w:proofErr w:type="spellStart"/>
      <w:r w:rsidRPr="00AA0D80">
        <w:rPr>
          <w:rFonts w:ascii="Sylfaen" w:eastAsia="Sylfaen" w:hAnsi="Sylfaen"/>
          <w:color w:val="000000"/>
        </w:rPr>
        <w:t>იმუნიზაციით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გაუმჯობესება</w:t>
      </w:r>
      <w:proofErr w:type="spellEnd"/>
      <w:r w:rsidRPr="00AA0D80">
        <w:rPr>
          <w:rFonts w:ascii="Sylfaen" w:eastAsia="Sylfaen" w:hAnsi="Sylfaen"/>
          <w:color w:val="000000"/>
        </w:rPr>
        <w:t xml:space="preserve">: </w:t>
      </w:r>
      <w:proofErr w:type="spellStart"/>
      <w:r w:rsidRPr="00AA0D80">
        <w:rPr>
          <w:rFonts w:ascii="Sylfaen" w:eastAsia="Sylfaen" w:hAnsi="Sylfaen"/>
          <w:color w:val="000000"/>
        </w:rPr>
        <w:t>დყტ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კომპონენტის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შემცველი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ვაქცინის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პირველი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დოზით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მოცვა</w:t>
      </w:r>
      <w:proofErr w:type="spellEnd"/>
      <w:r w:rsidRPr="00AA0D80">
        <w:rPr>
          <w:rFonts w:ascii="Sylfaen" w:eastAsia="Sylfaen" w:hAnsi="Sylfaen"/>
          <w:color w:val="000000"/>
        </w:rPr>
        <w:t xml:space="preserve">* (12 </w:t>
      </w:r>
      <w:proofErr w:type="spellStart"/>
      <w:r w:rsidRPr="00AA0D80">
        <w:rPr>
          <w:rFonts w:ascii="Sylfaen" w:eastAsia="Sylfaen" w:hAnsi="Sylfaen"/>
          <w:color w:val="000000"/>
        </w:rPr>
        <w:t>თვეზე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ნაკლებ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ბავშვთა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ასაკობრივ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კატეგორიაში</w:t>
      </w:r>
      <w:proofErr w:type="spellEnd"/>
      <w:r w:rsidRPr="00AA0D80">
        <w:rPr>
          <w:rFonts w:ascii="Sylfaen" w:eastAsia="Sylfaen" w:hAnsi="Sylfaen"/>
          <w:color w:val="000000"/>
        </w:rPr>
        <w:t xml:space="preserve">) - 92,4 %; </w:t>
      </w:r>
      <w:proofErr w:type="spellStart"/>
      <w:r w:rsidRPr="00AA0D80">
        <w:rPr>
          <w:rFonts w:ascii="Sylfaen" w:eastAsia="Sylfaen" w:hAnsi="Sylfaen"/>
          <w:color w:val="000000"/>
        </w:rPr>
        <w:t>დყტ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კომპონენტის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შემცველი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ვაქცინის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მესამე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დოზით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მოცვა</w:t>
      </w:r>
      <w:proofErr w:type="spellEnd"/>
      <w:r w:rsidRPr="00AA0D80">
        <w:rPr>
          <w:rFonts w:ascii="Sylfaen" w:eastAsia="Sylfaen" w:hAnsi="Sylfaen"/>
          <w:color w:val="000000"/>
        </w:rPr>
        <w:t xml:space="preserve">* (12 </w:t>
      </w:r>
      <w:proofErr w:type="spellStart"/>
      <w:r w:rsidRPr="00AA0D80">
        <w:rPr>
          <w:rFonts w:ascii="Sylfaen" w:eastAsia="Sylfaen" w:hAnsi="Sylfaen"/>
          <w:color w:val="000000"/>
        </w:rPr>
        <w:t>თვეზე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ზევით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ბავშვთა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ასაკობრივ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კატეგორიაში</w:t>
      </w:r>
      <w:proofErr w:type="spellEnd"/>
      <w:r w:rsidRPr="00AA0D80">
        <w:rPr>
          <w:rFonts w:ascii="Sylfaen" w:eastAsia="Sylfaen" w:hAnsi="Sylfaen"/>
          <w:color w:val="000000"/>
        </w:rPr>
        <w:t xml:space="preserve">) - 78,8 %; წწყ1 </w:t>
      </w:r>
      <w:proofErr w:type="spellStart"/>
      <w:r w:rsidRPr="00AA0D80">
        <w:rPr>
          <w:rFonts w:ascii="Sylfaen" w:eastAsia="Sylfaen" w:hAnsi="Sylfaen"/>
          <w:color w:val="000000"/>
        </w:rPr>
        <w:t>აცრებით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მაჩვენებელი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12 </w:t>
      </w:r>
      <w:proofErr w:type="spellStart"/>
      <w:r w:rsidRPr="00AA0D80">
        <w:rPr>
          <w:rFonts w:ascii="Sylfaen" w:eastAsia="Sylfaen" w:hAnsi="Sylfaen"/>
          <w:color w:val="000000"/>
        </w:rPr>
        <w:t>თვეზე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-93,4 %; წწყ2 </w:t>
      </w:r>
      <w:proofErr w:type="spellStart"/>
      <w:r w:rsidRPr="00AA0D80">
        <w:rPr>
          <w:rFonts w:ascii="Sylfaen" w:eastAsia="Sylfaen" w:hAnsi="Sylfaen"/>
          <w:color w:val="000000"/>
        </w:rPr>
        <w:t>აცრებით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მაჩვენებელი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5 </w:t>
      </w:r>
      <w:proofErr w:type="spellStart"/>
      <w:r w:rsidRPr="00AA0D80">
        <w:rPr>
          <w:rFonts w:ascii="Sylfaen" w:eastAsia="Sylfaen" w:hAnsi="Sylfaen"/>
          <w:color w:val="000000"/>
        </w:rPr>
        <w:t>წლის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ასაკის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ბავშვთა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კატეგორიაში</w:t>
      </w:r>
      <w:proofErr w:type="spellEnd"/>
      <w:r w:rsidRPr="00AA0D80">
        <w:rPr>
          <w:rFonts w:ascii="Sylfaen" w:eastAsia="Sylfaen" w:hAnsi="Sylfaen"/>
          <w:color w:val="000000"/>
        </w:rPr>
        <w:t xml:space="preserve"> - 79,2 %; </w:t>
      </w:r>
    </w:p>
    <w:p w:rsidR="00DA40BF" w:rsidRPr="00AA0D80" w:rsidRDefault="00DA40BF" w:rsidP="00DA40BF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</w:p>
    <w:p w:rsidR="00DA40BF" w:rsidRPr="00AA0D80" w:rsidRDefault="00DA40BF" w:rsidP="00DA40BF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hAnsi="Sylfaen"/>
          <w:b/>
          <w:lang w:val="ka-GE"/>
        </w:rPr>
      </w:pPr>
      <w:r w:rsidRPr="00AA0D80">
        <w:rPr>
          <w:rFonts w:ascii="Sylfaen" w:hAnsi="Sylfaen" w:cs="Sylfaen"/>
          <w:b/>
          <w:lang w:val="ka-GE"/>
        </w:rPr>
        <w:t>მიზნობრივი</w:t>
      </w:r>
      <w:r w:rsidRPr="00AA0D80">
        <w:rPr>
          <w:rFonts w:ascii="Sylfaen" w:hAnsi="Sylfaen"/>
          <w:b/>
          <w:lang w:val="ka-GE"/>
        </w:rPr>
        <w:t xml:space="preserve"> მაჩვენებელი </w:t>
      </w:r>
    </w:p>
    <w:p w:rsidR="00DA40BF" w:rsidRPr="00AA0D80" w:rsidRDefault="00DA40BF" w:rsidP="00DA40BF">
      <w:pPr>
        <w:ind w:left="720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იმუნიზაციით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გაუმჯობესება</w:t>
      </w:r>
      <w:proofErr w:type="spellEnd"/>
      <w:r w:rsidRPr="00AA0D80">
        <w:rPr>
          <w:rFonts w:ascii="Sylfaen" w:eastAsia="Sylfaen" w:hAnsi="Sylfaen"/>
          <w:color w:val="000000"/>
        </w:rPr>
        <w:t xml:space="preserve">: </w:t>
      </w:r>
      <w:proofErr w:type="spellStart"/>
      <w:r w:rsidRPr="00AA0D80">
        <w:rPr>
          <w:rFonts w:ascii="Sylfaen" w:eastAsia="Sylfaen" w:hAnsi="Sylfaen"/>
          <w:color w:val="000000"/>
        </w:rPr>
        <w:t>დყტ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კომპონენტის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შემცველი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ვაქცინის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პირველი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დოზით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მოცვა</w:t>
      </w:r>
      <w:proofErr w:type="spellEnd"/>
      <w:r w:rsidRPr="00AA0D80">
        <w:rPr>
          <w:rFonts w:ascii="Sylfaen" w:eastAsia="Sylfaen" w:hAnsi="Sylfaen"/>
          <w:color w:val="000000"/>
        </w:rPr>
        <w:t xml:space="preserve">* (12 </w:t>
      </w:r>
      <w:proofErr w:type="spellStart"/>
      <w:r w:rsidRPr="00AA0D80">
        <w:rPr>
          <w:rFonts w:ascii="Sylfaen" w:eastAsia="Sylfaen" w:hAnsi="Sylfaen"/>
          <w:color w:val="000000"/>
        </w:rPr>
        <w:t>თვეზე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ნაკლებ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ბავშვთა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ასაკობრივ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კატეგორიაში</w:t>
      </w:r>
      <w:proofErr w:type="spellEnd"/>
      <w:r w:rsidRPr="00AA0D80">
        <w:rPr>
          <w:rFonts w:ascii="Sylfaen" w:eastAsia="Sylfaen" w:hAnsi="Sylfaen"/>
          <w:color w:val="000000"/>
        </w:rPr>
        <w:t xml:space="preserve">) - 96 %; </w:t>
      </w:r>
      <w:proofErr w:type="spellStart"/>
      <w:r w:rsidRPr="00AA0D80">
        <w:rPr>
          <w:rFonts w:ascii="Sylfaen" w:eastAsia="Sylfaen" w:hAnsi="Sylfaen"/>
          <w:color w:val="000000"/>
        </w:rPr>
        <w:t>დყტ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კომპონენტის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შემცველი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ვაქცინის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მესამე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დოზით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მოცვა</w:t>
      </w:r>
      <w:proofErr w:type="spellEnd"/>
      <w:r w:rsidRPr="00AA0D80">
        <w:rPr>
          <w:rFonts w:ascii="Sylfaen" w:eastAsia="Sylfaen" w:hAnsi="Sylfaen"/>
          <w:color w:val="000000"/>
        </w:rPr>
        <w:t xml:space="preserve">* (12 </w:t>
      </w:r>
      <w:proofErr w:type="spellStart"/>
      <w:r w:rsidRPr="00AA0D80">
        <w:rPr>
          <w:rFonts w:ascii="Sylfaen" w:eastAsia="Sylfaen" w:hAnsi="Sylfaen"/>
          <w:color w:val="000000"/>
        </w:rPr>
        <w:t>თვეზე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ზევით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ბავშვთა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ასაკობრივ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კატეგორიაში</w:t>
      </w:r>
      <w:proofErr w:type="spellEnd"/>
      <w:r w:rsidRPr="00AA0D80">
        <w:rPr>
          <w:rFonts w:ascii="Sylfaen" w:eastAsia="Sylfaen" w:hAnsi="Sylfaen"/>
          <w:color w:val="000000"/>
        </w:rPr>
        <w:t xml:space="preserve">) - 90 %; წწყ1 </w:t>
      </w:r>
      <w:proofErr w:type="spellStart"/>
      <w:r w:rsidRPr="00AA0D80">
        <w:rPr>
          <w:rFonts w:ascii="Sylfaen" w:eastAsia="Sylfaen" w:hAnsi="Sylfaen"/>
          <w:color w:val="000000"/>
        </w:rPr>
        <w:t>აცრებით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მაჩვენებელი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12 </w:t>
      </w:r>
      <w:proofErr w:type="spellStart"/>
      <w:r w:rsidRPr="00AA0D80">
        <w:rPr>
          <w:rFonts w:ascii="Sylfaen" w:eastAsia="Sylfaen" w:hAnsi="Sylfaen"/>
          <w:color w:val="000000"/>
        </w:rPr>
        <w:t>თვეზე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-90%; წწყ2 </w:t>
      </w:r>
      <w:proofErr w:type="spellStart"/>
      <w:r w:rsidRPr="00AA0D80">
        <w:rPr>
          <w:rFonts w:ascii="Sylfaen" w:eastAsia="Sylfaen" w:hAnsi="Sylfaen"/>
          <w:color w:val="000000"/>
        </w:rPr>
        <w:t>აცრებით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მაჩვენებელი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5 </w:t>
      </w:r>
      <w:proofErr w:type="spellStart"/>
      <w:r w:rsidRPr="00AA0D80">
        <w:rPr>
          <w:rFonts w:ascii="Sylfaen" w:eastAsia="Sylfaen" w:hAnsi="Sylfaen"/>
          <w:color w:val="000000"/>
        </w:rPr>
        <w:t>წლის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ასაკის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ბავშვთა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კატეგორიაში</w:t>
      </w:r>
      <w:proofErr w:type="spellEnd"/>
      <w:r w:rsidRPr="00AA0D80">
        <w:rPr>
          <w:rFonts w:ascii="Sylfaen" w:eastAsia="Sylfaen" w:hAnsi="Sylfaen"/>
          <w:color w:val="000000"/>
        </w:rPr>
        <w:t xml:space="preserve"> - 90 %;</w:t>
      </w:r>
    </w:p>
    <w:p w:rsidR="00DA40BF" w:rsidRPr="00AA0D80" w:rsidRDefault="00DA40BF" w:rsidP="00DA40BF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</w:p>
    <w:p w:rsidR="00DA40BF" w:rsidRPr="00AA0D80" w:rsidRDefault="00DA40BF" w:rsidP="00DA40BF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hAnsi="Sylfaen"/>
          <w:b/>
          <w:lang w:val="ka-GE"/>
        </w:rPr>
      </w:pPr>
    </w:p>
    <w:p w:rsidR="00DA40BF" w:rsidRPr="00AA0D80" w:rsidRDefault="00DA40BF" w:rsidP="00DA40BF">
      <w:pPr>
        <w:rPr>
          <w:rFonts w:ascii="Sylfaen" w:hAnsi="Sylfaen"/>
          <w:b/>
          <w:lang w:val="ka-GE"/>
        </w:rPr>
      </w:pPr>
      <w:r w:rsidRPr="00AA0D80">
        <w:rPr>
          <w:rFonts w:ascii="Sylfaen" w:hAnsi="Sylfaen"/>
          <w:b/>
          <w:lang w:val="ka-GE"/>
        </w:rPr>
        <w:t>მიღწეული შუალედური შედეგის შეფასების ინდიკატორი</w:t>
      </w:r>
    </w:p>
    <w:p w:rsidR="00DA40BF" w:rsidRPr="00AA0D80" w:rsidRDefault="00DA40BF" w:rsidP="00DA40BF">
      <w:pPr>
        <w:pStyle w:val="abzacixml"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firstLine="0"/>
        <w:rPr>
          <w:lang w:val="ka-GE"/>
        </w:rPr>
      </w:pPr>
      <w:proofErr w:type="spellStart"/>
      <w:proofErr w:type="gramStart"/>
      <w:r w:rsidRPr="00AA0D80">
        <w:t>მიზნობრივი</w:t>
      </w:r>
      <w:proofErr w:type="spellEnd"/>
      <w:proofErr w:type="gramEnd"/>
      <w:r w:rsidRPr="00AA0D80">
        <w:t xml:space="preserve"> </w:t>
      </w:r>
      <w:proofErr w:type="spellStart"/>
      <w:r w:rsidRPr="00AA0D80">
        <w:t>პოპულაციის</w:t>
      </w:r>
      <w:proofErr w:type="spellEnd"/>
      <w:r w:rsidRPr="00AA0D80">
        <w:t xml:space="preserve"> </w:t>
      </w:r>
      <w:proofErr w:type="spellStart"/>
      <w:r w:rsidRPr="00AA0D80">
        <w:t>იმუნიზაციით</w:t>
      </w:r>
      <w:proofErr w:type="spellEnd"/>
      <w:r w:rsidRPr="00AA0D80">
        <w:t xml:space="preserve"> </w:t>
      </w:r>
      <w:proofErr w:type="spellStart"/>
      <w:r w:rsidRPr="00AA0D80">
        <w:t>მოცვ</w:t>
      </w:r>
      <w:proofErr w:type="spellEnd"/>
      <w:r w:rsidRPr="00AA0D80">
        <w:rPr>
          <w:lang w:val="ka-GE"/>
        </w:rPr>
        <w:t>ის მაჩვენებელი:</w:t>
      </w:r>
    </w:p>
    <w:p w:rsidR="00DA40BF" w:rsidRPr="00AA0D80" w:rsidRDefault="00DA40BF" w:rsidP="00DA40BF">
      <w:pPr>
        <w:pStyle w:val="abzacixml"/>
        <w:numPr>
          <w:ilvl w:val="0"/>
          <w:numId w:val="1"/>
        </w:numPr>
        <w:tabs>
          <w:tab w:val="left" w:pos="36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ka-GE"/>
        </w:rPr>
      </w:pPr>
      <w:proofErr w:type="spellStart"/>
      <w:r w:rsidRPr="00AA0D80">
        <w:t>დყტ-ჰიბ-ჰეპბ</w:t>
      </w:r>
      <w:proofErr w:type="spellEnd"/>
      <w:r w:rsidRPr="00AA0D80">
        <w:t xml:space="preserve"> -</w:t>
      </w:r>
      <w:r w:rsidRPr="00AA0D80">
        <w:rPr>
          <w:lang w:val="ka-GE"/>
        </w:rPr>
        <w:t xml:space="preserve">იპვ </w:t>
      </w:r>
      <w:r w:rsidRPr="00AA0D80">
        <w:t>3</w:t>
      </w:r>
      <w:r w:rsidRPr="00AA0D80">
        <w:rPr>
          <w:lang w:val="ka-GE"/>
        </w:rPr>
        <w:t xml:space="preserve"> </w:t>
      </w:r>
      <w:r w:rsidRPr="00AA0D80">
        <w:t>–</w:t>
      </w:r>
      <w:r w:rsidRPr="00AA0D80">
        <w:rPr>
          <w:lang w:val="ka-GE"/>
        </w:rPr>
        <w:t xml:space="preserve"> 92-95</w:t>
      </w:r>
      <w:r w:rsidRPr="00AA0D80">
        <w:t>%</w:t>
      </w:r>
      <w:r w:rsidRPr="00AA0D80">
        <w:rPr>
          <w:lang w:val="ka-GE"/>
        </w:rPr>
        <w:t>;</w:t>
      </w:r>
    </w:p>
    <w:p w:rsidR="00DA40BF" w:rsidRPr="00AA0D80" w:rsidRDefault="00DA40BF" w:rsidP="00DA40BF">
      <w:pPr>
        <w:pStyle w:val="abzacixml"/>
        <w:numPr>
          <w:ilvl w:val="0"/>
          <w:numId w:val="1"/>
        </w:numPr>
        <w:tabs>
          <w:tab w:val="left" w:pos="36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proofErr w:type="spellStart"/>
      <w:r w:rsidRPr="00AA0D80">
        <w:t>წწყ</w:t>
      </w:r>
      <w:proofErr w:type="spellEnd"/>
      <w:r w:rsidRPr="00AA0D80">
        <w:t xml:space="preserve"> 1</w:t>
      </w:r>
      <w:r w:rsidRPr="00AA0D80">
        <w:rPr>
          <w:lang w:val="ka-GE"/>
        </w:rPr>
        <w:t xml:space="preserve"> </w:t>
      </w:r>
      <w:r w:rsidRPr="00AA0D80">
        <w:t>-</w:t>
      </w:r>
      <w:r w:rsidRPr="00AA0D80">
        <w:rPr>
          <w:lang w:val="ka-GE"/>
        </w:rPr>
        <w:t xml:space="preserve"> 92- 95</w:t>
      </w:r>
      <w:r w:rsidRPr="00AA0D80">
        <w:t>%</w:t>
      </w:r>
      <w:r w:rsidRPr="00AA0D80">
        <w:rPr>
          <w:lang w:val="ka-GE"/>
        </w:rPr>
        <w:t>;</w:t>
      </w:r>
    </w:p>
    <w:p w:rsidR="00DA40BF" w:rsidRPr="00AA0D80" w:rsidRDefault="00DA40BF" w:rsidP="00DA40BF">
      <w:pPr>
        <w:pStyle w:val="abzacixml"/>
        <w:numPr>
          <w:ilvl w:val="0"/>
          <w:numId w:val="1"/>
        </w:numPr>
        <w:tabs>
          <w:tab w:val="left" w:pos="36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proofErr w:type="spellStart"/>
      <w:proofErr w:type="gramStart"/>
      <w:r w:rsidRPr="00AA0D80">
        <w:t>წწყ</w:t>
      </w:r>
      <w:proofErr w:type="spellEnd"/>
      <w:proofErr w:type="gramEnd"/>
      <w:r w:rsidRPr="00AA0D80">
        <w:t xml:space="preserve"> 2</w:t>
      </w:r>
      <w:r w:rsidRPr="00AA0D80">
        <w:rPr>
          <w:lang w:val="ka-GE"/>
        </w:rPr>
        <w:t xml:space="preserve"> </w:t>
      </w:r>
      <w:r w:rsidRPr="00AA0D80">
        <w:t xml:space="preserve">– </w:t>
      </w:r>
      <w:r w:rsidRPr="00AA0D80">
        <w:rPr>
          <w:lang w:val="ka-GE"/>
        </w:rPr>
        <w:t xml:space="preserve">92 - </w:t>
      </w:r>
      <w:r w:rsidRPr="00AA0D80">
        <w:t>9</w:t>
      </w:r>
      <w:r w:rsidRPr="00AA0D80">
        <w:rPr>
          <w:lang w:val="ka-GE"/>
        </w:rPr>
        <w:t>5</w:t>
      </w:r>
      <w:r w:rsidRPr="00AA0D80">
        <w:t>%</w:t>
      </w:r>
      <w:r w:rsidRPr="00AA0D80">
        <w:rPr>
          <w:lang w:val="ka-GE"/>
        </w:rPr>
        <w:t>.</w:t>
      </w:r>
    </w:p>
    <w:p w:rsidR="00444DEF" w:rsidRDefault="00444DEF">
      <w:bookmarkStart w:id="0" w:name="_GoBack"/>
      <w:bookmarkEnd w:id="0"/>
    </w:p>
    <w:sectPr w:rsidR="0044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53C"/>
    <w:multiLevelType w:val="hybridMultilevel"/>
    <w:tmpl w:val="46C09504"/>
    <w:lvl w:ilvl="0" w:tplc="FBE8A77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22B83"/>
    <w:multiLevelType w:val="hybridMultilevel"/>
    <w:tmpl w:val="D902B3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E9"/>
    <w:rsid w:val="00444DEF"/>
    <w:rsid w:val="008E02E9"/>
    <w:rsid w:val="00D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DA40BF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DA40BF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character" w:customStyle="1" w:styleId="abzacixmlChar">
    <w:name w:val="abzaci_xml Char"/>
    <w:link w:val="abzacixml"/>
    <w:locked/>
    <w:rsid w:val="00DA40BF"/>
    <w:rPr>
      <w:rFonts w:ascii="Sylfaen" w:eastAsiaTheme="minorEastAsia" w:hAnsi="Sylfaen" w:cs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DA40BF"/>
    <w:rPr>
      <w:rFonts w:ascii="Calibri" w:eastAsiaTheme="minorEastAsia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40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40BF"/>
    <w:rPr>
      <w:rFonts w:ascii="Consolas" w:eastAsiaTheme="minorEastAsia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DA40BF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DA40BF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character" w:customStyle="1" w:styleId="abzacixmlChar">
    <w:name w:val="abzaci_xml Char"/>
    <w:link w:val="abzacixml"/>
    <w:locked/>
    <w:rsid w:val="00DA40BF"/>
    <w:rPr>
      <w:rFonts w:ascii="Sylfaen" w:eastAsiaTheme="minorEastAsia" w:hAnsi="Sylfaen" w:cs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DA40BF"/>
    <w:rPr>
      <w:rFonts w:ascii="Calibri" w:eastAsiaTheme="minorEastAsia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40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40BF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2017-02-27T08:07:00Z</dcterms:created>
  <dcterms:modified xsi:type="dcterms:W3CDTF">2017-02-27T08:07:00Z</dcterms:modified>
</cp:coreProperties>
</file>