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FB" w:rsidRPr="002F0581" w:rsidRDefault="002F0581" w:rsidP="002F05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sz w:val="28"/>
          <w:szCs w:val="28"/>
          <w:lang w:val="ka-GE" w:eastAsia="x-none"/>
        </w:rPr>
      </w:pPr>
      <w:r w:rsidRPr="002F0581">
        <w:rPr>
          <w:rFonts w:ascii="Sylfaen" w:eastAsia="Times New Roman" w:hAnsi="Sylfaen" w:cs="Sylfaen"/>
          <w:b/>
          <w:sz w:val="28"/>
          <w:szCs w:val="28"/>
          <w:lang w:val="ka-GE" w:eastAsia="x-none"/>
        </w:rPr>
        <w:t xml:space="preserve">ტუბერკულოზით დაავადებულ პაციენტებში მკურნალობის წარმატებული გამოსავლების მიღწევის მიზნით,  შედეგზე დაფუძნებული </w:t>
      </w:r>
      <w:r w:rsidRPr="002F0581">
        <w:rPr>
          <w:rFonts w:ascii="Sylfaen" w:eastAsia="Sylfaen" w:hAnsi="Sylfaen"/>
          <w:b/>
          <w:sz w:val="28"/>
          <w:szCs w:val="28"/>
        </w:rPr>
        <w:t xml:space="preserve"> </w:t>
      </w:r>
      <w:proofErr w:type="spellStart"/>
      <w:r w:rsidRPr="002F0581">
        <w:rPr>
          <w:rFonts w:ascii="Sylfaen" w:eastAsia="Sylfaen" w:hAnsi="Sylfaen"/>
          <w:b/>
          <w:sz w:val="28"/>
          <w:szCs w:val="28"/>
        </w:rPr>
        <w:t>ფულადი</w:t>
      </w:r>
      <w:proofErr w:type="spellEnd"/>
      <w:r w:rsidRPr="002F0581">
        <w:rPr>
          <w:rFonts w:ascii="Sylfaen" w:eastAsia="Sylfaen" w:hAnsi="Sylfaen"/>
          <w:b/>
          <w:sz w:val="28"/>
          <w:szCs w:val="28"/>
        </w:rPr>
        <w:t xml:space="preserve"> </w:t>
      </w:r>
      <w:proofErr w:type="spellStart"/>
      <w:r w:rsidRPr="002F0581">
        <w:rPr>
          <w:rFonts w:ascii="Sylfaen" w:eastAsia="Sylfaen" w:hAnsi="Sylfaen"/>
          <w:b/>
          <w:sz w:val="28"/>
          <w:szCs w:val="28"/>
        </w:rPr>
        <w:t>წახალისების</w:t>
      </w:r>
      <w:proofErr w:type="spellEnd"/>
      <w:r w:rsidRPr="002F0581">
        <w:rPr>
          <w:rFonts w:ascii="Sylfaen" w:eastAsia="Sylfaen" w:hAnsi="Sylfaen"/>
          <w:b/>
          <w:sz w:val="28"/>
          <w:szCs w:val="28"/>
        </w:rPr>
        <w:t xml:space="preserve"> </w:t>
      </w:r>
      <w:r w:rsidR="004663FB" w:rsidRPr="002F0581">
        <w:rPr>
          <w:rFonts w:ascii="Sylfaen" w:eastAsia="Times New Roman" w:hAnsi="Sylfaen" w:cs="Sylfaen"/>
          <w:b/>
          <w:sz w:val="28"/>
          <w:szCs w:val="28"/>
          <w:lang w:val="ka-GE" w:eastAsia="x-none"/>
        </w:rPr>
        <w:t>მოდელი</w:t>
      </w:r>
    </w:p>
    <w:p w:rsidR="004663FB" w:rsidRPr="002F0581" w:rsidRDefault="004663FB" w:rsidP="002F05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sz w:val="28"/>
          <w:szCs w:val="28"/>
          <w:lang w:val="ka-GE" w:eastAsia="x-none"/>
        </w:rPr>
      </w:pPr>
    </w:p>
    <w:p w:rsid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sz w:val="28"/>
          <w:szCs w:val="28"/>
          <w:lang w:val="ka-GE" w:eastAsia="x-none"/>
        </w:rPr>
      </w:pPr>
      <w:r w:rsidRPr="0048006A">
        <w:rPr>
          <w:rFonts w:ascii="Sylfaen" w:eastAsia="Times New Roman" w:hAnsi="Sylfaen" w:cs="Sylfaen"/>
          <w:b/>
          <w:sz w:val="28"/>
          <w:szCs w:val="28"/>
          <w:lang w:val="ka-GE" w:eastAsia="x-none"/>
        </w:rPr>
        <w:t>მოკლე აღწერა:</w:t>
      </w:r>
    </w:p>
    <w:p w:rsidR="0048006A" w:rsidRP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sz w:val="28"/>
          <w:szCs w:val="28"/>
          <w:lang w:val="ka-GE" w:eastAsia="x-none"/>
        </w:rPr>
      </w:pPr>
    </w:p>
    <w:p w:rsidR="004663FB" w:rsidRPr="0048006A" w:rsidRDefault="004663FB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ინტერვენცია განხორციელდება როგორც, ზოგად სამედიცინო ქსელში ინტეგრირებული ტუბ.კაბინეტის </w:t>
      </w:r>
      <w:r w:rsidR="00DE6F04"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(როდესაც ტუბერკულოზის კაბინეტი განთავსებულია პირველადი ჯანდაცვის სერვისის მიმწოდებელ ზოგად სამედიცინო ქსელში) 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ასევე, დამოუკიდებლად არსებული ტუბერკულოზის სპეციალიზებული სერვისის მიმწოდებელი დაწესებულების გუნდებზე. </w:t>
      </w:r>
    </w:p>
    <w:p w:rsidR="0048006A" w:rsidRPr="0048006A" w:rsidRDefault="0048006A" w:rsidP="0048006A">
      <w:pPr>
        <w:pStyle w:val="CommentText"/>
        <w:spacing w:after="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4663FB" w:rsidRPr="0048006A" w:rsidRDefault="004663FB" w:rsidP="0048006A">
      <w:pPr>
        <w:pStyle w:val="CommentText"/>
        <w:spacing w:after="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ზოგად სამედიცინო ქსელში ინტეგრირებული მოდელის გუნდის შემადგენლობა</w:t>
      </w:r>
      <w:r w:rsidR="00DE6F04"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: დ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აწესებულების მენეჯერი; ექიმი ფთიზიატრი/პულმონოლოგი; </w:t>
      </w:r>
      <w:r w:rsidRPr="0048006A">
        <w:rPr>
          <w:rFonts w:ascii="Sylfaen" w:eastAsia="Times New Roman" w:hAnsi="Sylfaen" w:cs="Sylfaen"/>
          <w:sz w:val="24"/>
          <w:szCs w:val="24"/>
          <w:lang w:eastAsia="x-none"/>
        </w:rPr>
        <w:t xml:space="preserve">DOT 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ექთანი (ქალაქი/რაიონი) ან სოფლის ექთანი; ოჯახის ექიმი (ქალაქი/რაიონი) ან სოფლის ექიმი.</w:t>
      </w:r>
    </w:p>
    <w:p w:rsidR="0048006A" w:rsidRP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4663FB" w:rsidRPr="0048006A" w:rsidRDefault="004663FB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დამოუკიდებლად არსებული ტუბერკულოზის სპეციალიზებული სერვისის მიმწოდებელი დაწესებულების გუნდის შემადგენლობა</w:t>
      </w:r>
      <w:r w:rsidR="00DE6F04"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: 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დაწესებულების მენეჯერი; ექიმი ფთიზიატრი/პულმონოლოგი; </w:t>
      </w:r>
      <w:r w:rsidRPr="0048006A">
        <w:rPr>
          <w:rFonts w:ascii="Sylfaen" w:eastAsia="Times New Roman" w:hAnsi="Sylfaen" w:cs="Sylfaen"/>
          <w:sz w:val="24"/>
          <w:szCs w:val="24"/>
          <w:lang w:eastAsia="x-none"/>
        </w:rPr>
        <w:t xml:space="preserve">DOT 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ექთანი ან სოფლის ექთანი. </w:t>
      </w:r>
    </w:p>
    <w:p w:rsidR="0048006A" w:rsidRDefault="0048006A" w:rsidP="0048006A">
      <w:pPr>
        <w:jc w:val="both"/>
        <w:rPr>
          <w:rFonts w:ascii="Sylfaen" w:eastAsia="Times New Roman" w:hAnsi="Sylfaen" w:cs="Sylfaen"/>
          <w:b/>
          <w:sz w:val="28"/>
          <w:szCs w:val="28"/>
          <w:lang w:val="ka-GE" w:eastAsia="x-none"/>
        </w:rPr>
      </w:pPr>
    </w:p>
    <w:p w:rsidR="00DE6F04" w:rsidRPr="0048006A" w:rsidRDefault="00DE6F04" w:rsidP="0048006A">
      <w:pPr>
        <w:jc w:val="both"/>
        <w:rPr>
          <w:rFonts w:ascii="Sylfaen" w:eastAsia="Times New Roman" w:hAnsi="Sylfaen" w:cs="Sylfaen"/>
          <w:b/>
          <w:sz w:val="28"/>
          <w:szCs w:val="28"/>
          <w:lang w:val="ka-GE" w:eastAsia="x-none"/>
        </w:rPr>
      </w:pPr>
      <w:r w:rsidRPr="0048006A">
        <w:rPr>
          <w:rFonts w:ascii="Sylfaen" w:eastAsia="Times New Roman" w:hAnsi="Sylfaen" w:cs="Sylfaen"/>
          <w:b/>
          <w:sz w:val="28"/>
          <w:szCs w:val="28"/>
          <w:lang w:val="ka-GE" w:eastAsia="x-none"/>
        </w:rPr>
        <w:t>ფულადი წახალისების ტარიფები</w:t>
      </w:r>
      <w:r w:rsidR="0048006A" w:rsidRPr="0048006A">
        <w:rPr>
          <w:rFonts w:ascii="Sylfaen" w:eastAsia="Times New Roman" w:hAnsi="Sylfaen" w:cs="Sylfaen"/>
          <w:b/>
          <w:sz w:val="28"/>
          <w:szCs w:val="28"/>
          <w:lang w:val="ka-GE" w:eastAsia="x-none"/>
        </w:rPr>
        <w:t>:</w:t>
      </w:r>
      <w:r w:rsidRPr="0048006A">
        <w:rPr>
          <w:rFonts w:ascii="Sylfaen" w:eastAsia="Times New Roman" w:hAnsi="Sylfaen" w:cs="Sylfaen"/>
          <w:b/>
          <w:sz w:val="28"/>
          <w:szCs w:val="28"/>
          <w:lang w:val="ka-GE" w:eastAsia="x-none"/>
        </w:rPr>
        <w:t xml:space="preserve"> 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134"/>
        <w:gridCol w:w="992"/>
        <w:gridCol w:w="993"/>
        <w:gridCol w:w="850"/>
        <w:gridCol w:w="992"/>
        <w:gridCol w:w="851"/>
        <w:gridCol w:w="992"/>
        <w:gridCol w:w="992"/>
      </w:tblGrid>
      <w:tr w:rsidR="00DE6F04" w:rsidRPr="00DE6F04" w:rsidTr="00980024">
        <w:trPr>
          <w:trHeight w:val="300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ფულადი წახალისების (ბონუსის) მოცულობა 1 პაციენტზე  თვეში (ლარი, დარიცხული)</w:t>
            </w:r>
          </w:p>
        </w:tc>
      </w:tr>
      <w:tr w:rsidR="00DE6F04" w:rsidRPr="00DE6F04" w:rsidTr="00980024">
        <w:trPr>
          <w:trHeight w:val="72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დაწესებულების ტიპი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პაციენტი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ბონუსის მოცულობა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მენეჯერი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ფთიზიატრი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ოჯახის ექიმი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DOT ექთანი/ სოფლის ექთანი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სოფლის ექიმი</w:t>
            </w:r>
          </w:p>
        </w:tc>
      </w:tr>
      <w:tr w:rsidR="00DE6F04" w:rsidRPr="00DE6F04" w:rsidTr="00980024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DE6F04" w:rsidRPr="00DE6F04" w:rsidTr="00980024">
        <w:trPr>
          <w:trHeight w:val="31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ინტეგრირებული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ქალაქი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44.78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11,93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eastAsia="Times New Roman" w:cs="Calibri"/>
                <w:color w:val="365F91"/>
                <w:sz w:val="24"/>
                <w:szCs w:val="24"/>
              </w:rPr>
            </w:pPr>
            <w:r w:rsidRPr="00DE6F04">
              <w:rPr>
                <w:rFonts w:eastAsia="Times New Roman" w:cs="Calibri"/>
                <w:color w:val="365F91"/>
                <w:sz w:val="24"/>
                <w:szCs w:val="24"/>
              </w:rPr>
              <w:t> </w:t>
            </w:r>
          </w:p>
        </w:tc>
      </w:tr>
      <w:tr w:rsidR="00DE6F04" w:rsidRPr="00DE6F04" w:rsidTr="00980024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სოფელი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49.88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15.00</w:t>
            </w:r>
          </w:p>
        </w:tc>
      </w:tr>
      <w:tr w:rsidR="00DE6F04" w:rsidRPr="00DE6F04" w:rsidTr="00980024">
        <w:trPr>
          <w:trHeight w:val="30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სპეციალიზებული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ქალაქი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27.88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11,93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DE6F04" w:rsidRPr="00D843C1" w:rsidTr="00980024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სოფელი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42.88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04" w:rsidRPr="00DE6F04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“—“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04" w:rsidRPr="00D843C1" w:rsidRDefault="00DE6F04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6F0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15.00</w:t>
            </w:r>
          </w:p>
        </w:tc>
      </w:tr>
    </w:tbl>
    <w:p w:rsidR="00DE6F04" w:rsidRDefault="00DE6F04" w:rsidP="00466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8"/>
          <w:szCs w:val="28"/>
          <w:lang w:val="ka-GE" w:eastAsia="x-none"/>
        </w:rPr>
      </w:pPr>
    </w:p>
    <w:p w:rsidR="0048006A" w:rsidRPr="0048006A" w:rsidRDefault="002F0581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sz w:val="28"/>
          <w:szCs w:val="28"/>
          <w:lang w:val="ka-GE" w:eastAsia="x-none"/>
        </w:rPr>
      </w:pPr>
      <w:r>
        <w:rPr>
          <w:rFonts w:ascii="Sylfaen" w:eastAsia="Times New Roman" w:hAnsi="Sylfaen" w:cs="Sylfaen"/>
          <w:b/>
          <w:sz w:val="28"/>
          <w:szCs w:val="28"/>
          <w:lang w:val="ka-GE" w:eastAsia="x-none"/>
        </w:rPr>
        <w:t>ფ</w:t>
      </w:r>
      <w:r w:rsidR="0048006A" w:rsidRPr="0048006A">
        <w:rPr>
          <w:rFonts w:ascii="Sylfaen" w:eastAsia="Times New Roman" w:hAnsi="Sylfaen" w:cs="Sylfaen"/>
          <w:b/>
          <w:sz w:val="28"/>
          <w:szCs w:val="28"/>
          <w:lang w:val="ka-GE" w:eastAsia="x-none"/>
        </w:rPr>
        <w:t>ულადი წახალისების გა</w:t>
      </w:r>
      <w:r>
        <w:rPr>
          <w:rFonts w:ascii="Sylfaen" w:eastAsia="Times New Roman" w:hAnsi="Sylfaen" w:cs="Sylfaen"/>
          <w:b/>
          <w:sz w:val="28"/>
          <w:szCs w:val="28"/>
          <w:lang w:val="ka-GE" w:eastAsia="x-none"/>
        </w:rPr>
        <w:t xml:space="preserve">დახდის </w:t>
      </w:r>
      <w:r w:rsidR="0048006A" w:rsidRPr="0048006A">
        <w:rPr>
          <w:rFonts w:ascii="Sylfaen" w:eastAsia="Times New Roman" w:hAnsi="Sylfaen" w:cs="Sylfaen"/>
          <w:b/>
          <w:sz w:val="28"/>
          <w:szCs w:val="28"/>
          <w:lang w:val="ka-GE" w:eastAsia="x-none"/>
        </w:rPr>
        <w:t>ინდიკატორი</w:t>
      </w:r>
      <w:r w:rsidR="0048006A">
        <w:rPr>
          <w:rFonts w:ascii="Sylfaen" w:eastAsia="Times New Roman" w:hAnsi="Sylfaen" w:cs="Sylfaen"/>
          <w:b/>
          <w:sz w:val="28"/>
          <w:szCs w:val="28"/>
          <w:lang w:val="ka-GE" w:eastAsia="x-none"/>
        </w:rPr>
        <w:t>:</w:t>
      </w:r>
      <w:r w:rsidR="0048006A" w:rsidRPr="0048006A">
        <w:rPr>
          <w:rFonts w:ascii="Sylfaen" w:eastAsia="Times New Roman" w:hAnsi="Sylfaen" w:cs="Sylfaen"/>
          <w:b/>
          <w:sz w:val="28"/>
          <w:szCs w:val="28"/>
          <w:lang w:val="ka-GE" w:eastAsia="x-none"/>
        </w:rPr>
        <w:t xml:space="preserve"> </w:t>
      </w:r>
    </w:p>
    <w:p w:rsid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8"/>
          <w:szCs w:val="28"/>
          <w:lang w:val="ka-GE" w:eastAsia="x-none"/>
        </w:rPr>
      </w:pPr>
    </w:p>
    <w:p w:rsidR="004663FB" w:rsidRPr="0048006A" w:rsidRDefault="00DE6F04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ფულადი წახალისების გაცემა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ს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4663FB"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საფუძვლად უდევს მკურნალობაზე დამყოლობის ინდიკატორი, რომელიც ეფუძნება ყველა ამბულატორიული პაციენტის დღიური </w:t>
      </w:r>
      <w:r w:rsidR="004663FB" w:rsidRPr="0048006A">
        <w:rPr>
          <w:rFonts w:ascii="Sylfaen" w:eastAsia="Times New Roman" w:hAnsi="Sylfaen" w:cs="Sylfaen"/>
          <w:sz w:val="24"/>
          <w:szCs w:val="24"/>
          <w:lang w:eastAsia="x-none"/>
        </w:rPr>
        <w:t>DOT</w:t>
      </w:r>
      <w:r w:rsidR="004663FB"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-ის შესრულებას. ინდიკატორის შესრულებაზე ანგარიშგება განმახორციელებელთან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(სავარაუდოდ სსიპ სოციალური მომსახურების სააგენტო) </w:t>
      </w:r>
      <w:r w:rsidR="004663FB"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ხდება კვარტალურად, ელექტრონული ანგარიშგებით. 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ფულადი წახალისების </w:t>
      </w:r>
      <w:r w:rsidR="004663FB"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გადახდა განმახორციელებლის მიერ ხდება ასევე, კვარტალურად, ინდიკატორის შესრულების საფუძველზე.</w:t>
      </w:r>
    </w:p>
    <w:p w:rsidR="00DE6F04" w:rsidRPr="0048006A" w:rsidRDefault="00DE6F04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 w:rsidRPr="0048006A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lastRenderedPageBreak/>
        <w:t>ფულადი წახალისების სრული მოცულობა გა</w:t>
      </w:r>
      <w:r w:rsidRPr="0048006A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იცემა</w:t>
      </w:r>
      <w:r w:rsidRPr="0048006A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დაწესებულების მიერ ინდიკატორის 85%-ით და მეტის შესრულების შემთხვევაში; ფულადი წახალისების მოცულობის 50% გა</w:t>
      </w:r>
      <w:r w:rsidR="0048006A" w:rsidRPr="0048006A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იცემა</w:t>
      </w:r>
      <w:r w:rsidRPr="0048006A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დაწესებულების მიერ ინდიკატორის 71-84 %-მდე შესრულების შემთხვევაში; ფულადი წახალისება არ გა</w:t>
      </w:r>
      <w:r w:rsidR="0048006A" w:rsidRPr="0048006A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იცემა</w:t>
      </w:r>
      <w:r w:rsidRPr="0048006A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დაწესებულების მიერ ინდიკატორის 70%-ით და ნაკლების შესრულების შემთხვევაში. </w:t>
      </w:r>
    </w:p>
    <w:p w:rsidR="00DE6F04" w:rsidRPr="00FA6907" w:rsidRDefault="00DE6F04" w:rsidP="00466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8"/>
          <w:szCs w:val="28"/>
          <w:lang w:val="ka-GE" w:eastAsia="x-none"/>
        </w:rPr>
      </w:pPr>
    </w:p>
    <w:p w:rsidR="0048006A" w:rsidRP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 w:val="28"/>
          <w:szCs w:val="28"/>
          <w:lang w:val="ka-GE" w:eastAsia="x-none"/>
        </w:rPr>
      </w:pPr>
      <w:r w:rsidRPr="0048006A">
        <w:rPr>
          <w:rFonts w:ascii="Sylfaen" w:eastAsia="Times New Roman" w:hAnsi="Sylfaen" w:cs="Sylfaen"/>
          <w:b/>
          <w:sz w:val="28"/>
          <w:szCs w:val="28"/>
          <w:lang w:val="ka-GE" w:eastAsia="x-none"/>
        </w:rPr>
        <w:t xml:space="preserve">პროექტის </w:t>
      </w:r>
      <w:r w:rsidRPr="0048006A">
        <w:rPr>
          <w:rFonts w:ascii="Sylfaen" w:eastAsia="Times New Roman" w:hAnsi="Sylfaen" w:cs="Sylfaen"/>
          <w:b/>
          <w:sz w:val="28"/>
          <w:szCs w:val="28"/>
          <w:lang w:val="ka-GE" w:eastAsia="x-none"/>
        </w:rPr>
        <w:t>განხორციელების ვადები</w:t>
      </w:r>
      <w:r w:rsidRPr="0048006A">
        <w:rPr>
          <w:rFonts w:ascii="Sylfaen" w:eastAsia="Times New Roman" w:hAnsi="Sylfaen" w:cs="Sylfaen"/>
          <w:b/>
          <w:sz w:val="28"/>
          <w:szCs w:val="28"/>
          <w:lang w:val="ka-GE" w:eastAsia="x-none"/>
        </w:rPr>
        <w:t>:</w:t>
      </w:r>
    </w:p>
    <w:p w:rsid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lang w:val="ka-GE"/>
        </w:rPr>
      </w:pPr>
    </w:p>
    <w:p w:rsidR="0048006A" w:rsidRP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2018 წელი: ინტერვენციის პრეტესტირება 2 დაწესებულება 8 თვე (აპრილი - ნოემბერი); </w:t>
      </w:r>
      <w:proofErr w:type="spellStart"/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ინტერვენცია</w:t>
      </w:r>
      <w:proofErr w:type="spellEnd"/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10 </w:t>
      </w:r>
      <w:proofErr w:type="spellStart"/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დაწესებულება</w:t>
      </w:r>
      <w:proofErr w:type="spellEnd"/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3 თვე (სექტემბერი-ნოემბერი);</w:t>
      </w:r>
    </w:p>
    <w:p w:rsidR="0048006A" w:rsidRP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2019 წელი: ინტერვენცია 12 </w:t>
      </w:r>
      <w:proofErr w:type="spellStart"/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დაწესებულება</w:t>
      </w:r>
      <w:proofErr w:type="spellEnd"/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12 თვე;</w:t>
      </w:r>
    </w:p>
    <w:p w:rsidR="0048006A" w:rsidRP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8006A">
        <w:rPr>
          <w:rFonts w:ascii="Sylfaen" w:eastAsia="Times New Roman" w:hAnsi="Sylfaen" w:cs="Sylfaen"/>
          <w:sz w:val="24"/>
          <w:szCs w:val="24"/>
          <w:lang w:val="ka-GE" w:eastAsia="x-none"/>
        </w:rPr>
        <w:t>2020 წელი: ინტერვენცია 12 დაწესებულება  9 თვე</w:t>
      </w:r>
    </w:p>
    <w:p w:rsidR="0048006A" w:rsidRP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8"/>
          <w:szCs w:val="28"/>
          <w:lang w:val="ka-GE" w:eastAsia="x-none"/>
        </w:rPr>
      </w:pPr>
    </w:p>
    <w:p w:rsidR="0048006A" w:rsidRPr="0048006A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 w:val="28"/>
          <w:szCs w:val="28"/>
          <w:lang w:val="ka-GE" w:eastAsia="x-none"/>
        </w:rPr>
      </w:pPr>
      <w:r w:rsidRPr="00D314A4">
        <w:rPr>
          <w:rFonts w:ascii="Sylfaen" w:eastAsia="Sylfaen" w:hAnsi="Sylfaen"/>
          <w:sz w:val="24"/>
        </w:rPr>
        <w:t xml:space="preserve"> </w:t>
      </w:r>
      <w:r w:rsidRPr="0048006A">
        <w:rPr>
          <w:rFonts w:ascii="Sylfaen" w:eastAsia="Times New Roman" w:hAnsi="Sylfaen" w:cs="Sylfaen"/>
          <w:b/>
          <w:sz w:val="28"/>
          <w:szCs w:val="28"/>
          <w:lang w:val="ka-GE" w:eastAsia="x-none"/>
        </w:rPr>
        <w:t>ბიუჯეტი</w:t>
      </w:r>
      <w:r w:rsidR="002F0581">
        <w:rPr>
          <w:rFonts w:ascii="Sylfaen" w:eastAsia="Times New Roman" w:hAnsi="Sylfaen" w:cs="Sylfaen"/>
          <w:b/>
          <w:sz w:val="28"/>
          <w:szCs w:val="28"/>
          <w:lang w:val="ka-GE" w:eastAsia="x-none"/>
        </w:rPr>
        <w:t>:</w:t>
      </w:r>
    </w:p>
    <w:p w:rsidR="0048006A" w:rsidRPr="00986C89" w:rsidRDefault="0048006A" w:rsidP="0048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lang w:val="ka-GE"/>
        </w:rPr>
      </w:pPr>
      <w:r w:rsidRPr="00986C89">
        <w:rPr>
          <w:rFonts w:ascii="Sylfaen" w:eastAsia="Sylfaen" w:hAnsi="Sylfaen"/>
          <w:b/>
          <w:sz w:val="24"/>
          <w:lang w:val="ka-GE"/>
        </w:rPr>
        <w:t xml:space="preserve"> </w:t>
      </w:r>
    </w:p>
    <w:tbl>
      <w:tblPr>
        <w:tblW w:w="9643" w:type="dxa"/>
        <w:tblInd w:w="250" w:type="dxa"/>
        <w:tblLook w:val="04A0" w:firstRow="1" w:lastRow="0" w:firstColumn="1" w:lastColumn="0" w:noHBand="0" w:noVBand="1"/>
      </w:tblPr>
      <w:tblGrid>
        <w:gridCol w:w="700"/>
        <w:gridCol w:w="3287"/>
        <w:gridCol w:w="1900"/>
        <w:gridCol w:w="1856"/>
        <w:gridCol w:w="1900"/>
      </w:tblGrid>
      <w:tr w:rsidR="0048006A" w:rsidRPr="009C0F48" w:rsidTr="00980024">
        <w:trPr>
          <w:trHeight w:val="6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C0F48">
              <w:rPr>
                <w:rFonts w:eastAsia="Times New Roman" w:cs="Calibri"/>
                <w:color w:val="000000"/>
              </w:rPr>
              <w:t>N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ინტერვენციის</w:t>
            </w:r>
            <w:proofErr w:type="spellEnd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პრეტესტირება</w:t>
            </w:r>
            <w:proofErr w:type="spellEnd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- 2 </w:t>
            </w:r>
            <w:proofErr w:type="spellStart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დაწესებულება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ღირებულება 1 თვე (ლარი)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ღირებულება</w:t>
            </w:r>
            <w:proofErr w:type="spellEnd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8 </w:t>
            </w:r>
            <w:proofErr w:type="spellStart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თვე</w:t>
            </w:r>
            <w:proofErr w:type="spellEnd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ლარი</w:t>
            </w:r>
            <w:proofErr w:type="spellEnd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ღირებულება</w:t>
            </w:r>
            <w:proofErr w:type="spellEnd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თვე</w:t>
            </w:r>
            <w:proofErr w:type="spellEnd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ლარი</w:t>
            </w:r>
            <w:proofErr w:type="spellEnd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48006A" w:rsidRPr="009C0F48" w:rsidTr="000968AB">
        <w:trPr>
          <w:trHeight w:val="251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C0F48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0968AB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6</w:t>
            </w:r>
            <w:r w:rsidR="0048006A" w:rsidRPr="009C0F48">
              <w:rPr>
                <w:rFonts w:eastAsia="Times New Roman" w:cs="Calibr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48000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48006A" w:rsidRPr="009C0F48" w:rsidTr="000968AB">
        <w:trPr>
          <w:trHeight w:val="24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C0F48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48006A" w:rsidRPr="009C0F48" w:rsidTr="00980024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9C0F48">
              <w:rPr>
                <w:rFonts w:eastAsia="Times New Roman" w:cs="Calibri"/>
                <w:color w:val="000000"/>
              </w:rPr>
              <w:t> N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ინტერვენცია</w:t>
            </w:r>
            <w:proofErr w:type="spellEnd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- 10 </w:t>
            </w:r>
            <w:proofErr w:type="spellStart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დაწესებულება</w:t>
            </w:r>
            <w:proofErr w:type="spellEnd"/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90000</w:t>
            </w:r>
          </w:p>
        </w:tc>
      </w:tr>
      <w:tr w:rsidR="0048006A" w:rsidRPr="009C0F48" w:rsidTr="00980024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C0F48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48006A" w:rsidRPr="009C0F48" w:rsidTr="00980024">
        <w:trPr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C0F48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48006A" w:rsidRPr="009C0F48" w:rsidTr="00980024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C0F48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C0F4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48006A" w:rsidRPr="009C0F48" w:rsidTr="00980024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C0F48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48006A" w:rsidRPr="009C0F48" w:rsidTr="00980024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C0F48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48006A" w:rsidRPr="009C0F48" w:rsidTr="00980024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C0F48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48006A" w:rsidRPr="009C0F48" w:rsidTr="00980024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C0F48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48006A" w:rsidRPr="009C0F48" w:rsidTr="00980024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C0F48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48006A" w:rsidRPr="009C0F48" w:rsidTr="00980024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C0F48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48006A" w:rsidRPr="009C0F48" w:rsidTr="00980024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C0F48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48006A" w:rsidRPr="009C0F48" w:rsidTr="00980024">
        <w:trPr>
          <w:trHeight w:val="300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9C0F48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2018 </w:t>
            </w:r>
            <w:proofErr w:type="spellStart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138000</w:t>
            </w:r>
          </w:p>
        </w:tc>
      </w:tr>
      <w:tr w:rsidR="0048006A" w:rsidRPr="009C0F48" w:rsidTr="00980024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2019 </w:t>
            </w:r>
            <w:proofErr w:type="spellStart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წელი</w:t>
            </w:r>
            <w:proofErr w:type="spellEnd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თვე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432000</w:t>
            </w:r>
          </w:p>
        </w:tc>
      </w:tr>
      <w:tr w:rsidR="0048006A" w:rsidRPr="009C0F48" w:rsidTr="00980024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2020 </w:t>
            </w:r>
            <w:proofErr w:type="spellStart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წელი</w:t>
            </w:r>
            <w:proofErr w:type="spellEnd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9 </w:t>
            </w:r>
            <w:proofErr w:type="spellStart"/>
            <w:r w:rsidRPr="009C0F4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თვე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324000</w:t>
            </w:r>
          </w:p>
        </w:tc>
      </w:tr>
      <w:tr w:rsidR="0048006A" w:rsidRPr="009C0F48" w:rsidTr="00980024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06A" w:rsidRPr="009C0F48" w:rsidRDefault="0048006A" w:rsidP="0098002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C0F48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6A" w:rsidRPr="009C0F48" w:rsidRDefault="0048006A" w:rsidP="009800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C0F48">
              <w:rPr>
                <w:rFonts w:eastAsia="Times New Roman" w:cs="Calibri"/>
                <w:color w:val="000000"/>
                <w:sz w:val="20"/>
                <w:szCs w:val="20"/>
              </w:rPr>
              <w:t>894000</w:t>
            </w:r>
          </w:p>
        </w:tc>
      </w:tr>
    </w:tbl>
    <w:p w:rsidR="002F0581" w:rsidRPr="002F0581" w:rsidRDefault="002F0581" w:rsidP="002F0581">
      <w:pPr>
        <w:spacing w:after="120"/>
        <w:jc w:val="both"/>
        <w:rPr>
          <w:rFonts w:ascii="Sylfaen" w:hAnsi="Sylfaen" w:cs="Menlo Regular"/>
          <w:i/>
          <w:sz w:val="20"/>
          <w:szCs w:val="20"/>
          <w:lang w:val="ka-GE"/>
        </w:rPr>
      </w:pPr>
      <w:r w:rsidRPr="002F0581">
        <w:rPr>
          <w:rFonts w:ascii="Sylfaen" w:hAnsi="Sylfaen" w:cs="Menlo Regular"/>
          <w:b/>
          <w:i/>
          <w:sz w:val="20"/>
          <w:szCs w:val="20"/>
          <w:lang w:val="ka-GE"/>
        </w:rPr>
        <w:t xml:space="preserve"> </w:t>
      </w:r>
    </w:p>
    <w:p w:rsidR="002F0581" w:rsidRDefault="002F0581" w:rsidP="0048006A">
      <w:pPr>
        <w:spacing w:after="120"/>
        <w:jc w:val="both"/>
        <w:rPr>
          <w:rFonts w:ascii="Sylfaen" w:hAnsi="Sylfaen"/>
          <w:b/>
          <w:i/>
          <w:sz w:val="24"/>
          <w:szCs w:val="24"/>
          <w:u w:val="single"/>
          <w:lang w:val="ka-GE"/>
        </w:rPr>
      </w:pPr>
      <w:bookmarkStart w:id="0" w:name="_GoBack"/>
      <w:bookmarkEnd w:id="0"/>
    </w:p>
    <w:p w:rsidR="0048006A" w:rsidRPr="002F0581" w:rsidRDefault="000968AB" w:rsidP="0048006A">
      <w:pPr>
        <w:spacing w:after="120"/>
        <w:jc w:val="both"/>
        <w:rPr>
          <w:rFonts w:ascii="Sylfaen" w:eastAsia="Times New Roman" w:hAnsi="Sylfaen" w:cs="Sylfaen"/>
          <w:b/>
          <w:sz w:val="28"/>
          <w:szCs w:val="28"/>
          <w:lang w:val="ka-GE" w:eastAsia="x-none"/>
        </w:rPr>
      </w:pPr>
      <w:r w:rsidRPr="002F0581">
        <w:rPr>
          <w:rFonts w:ascii="Sylfaen" w:eastAsia="Times New Roman" w:hAnsi="Sylfaen" w:cs="Sylfaen"/>
          <w:b/>
          <w:sz w:val="28"/>
          <w:szCs w:val="28"/>
          <w:lang w:val="ka-GE" w:eastAsia="x-none"/>
        </w:rPr>
        <w:t>მნიშვნელოვანია</w:t>
      </w:r>
      <w:r w:rsidR="0048006A" w:rsidRPr="002F0581">
        <w:rPr>
          <w:rFonts w:ascii="Sylfaen" w:eastAsia="Times New Roman" w:hAnsi="Sylfaen" w:cs="Sylfaen"/>
          <w:b/>
          <w:sz w:val="28"/>
          <w:szCs w:val="28"/>
          <w:lang w:val="ka-GE" w:eastAsia="x-none"/>
        </w:rPr>
        <w:t xml:space="preserve">: </w:t>
      </w:r>
    </w:p>
    <w:p w:rsidR="0048006A" w:rsidRPr="002F0581" w:rsidRDefault="0048006A" w:rsidP="0048006A">
      <w:pPr>
        <w:spacing w:after="120"/>
        <w:jc w:val="both"/>
        <w:rPr>
          <w:rFonts w:ascii="Sylfaen" w:hAnsi="Sylfaen" w:cs="Menlo Regular"/>
          <w:sz w:val="24"/>
          <w:szCs w:val="24"/>
          <w:lang w:val="ka-GE"/>
        </w:rPr>
      </w:pPr>
      <w:r w:rsidRPr="002F0581">
        <w:rPr>
          <w:rFonts w:ascii="Sylfaen" w:hAnsi="Sylfaen" w:cs="Menlo Regular"/>
          <w:sz w:val="24"/>
          <w:szCs w:val="24"/>
          <w:lang w:val="ka-GE"/>
        </w:rPr>
        <w:t xml:space="preserve">E-Health-ის ელექტრონული მოდულის </w:t>
      </w:r>
      <w:r w:rsidRPr="002F0581">
        <w:rPr>
          <w:rFonts w:ascii="Sylfaen" w:hAnsi="Sylfaen" w:cs="Menlo Regular"/>
          <w:sz w:val="24"/>
          <w:szCs w:val="24"/>
          <w:lang w:val="ka-GE"/>
        </w:rPr>
        <w:t xml:space="preserve">ამუშავება; </w:t>
      </w:r>
    </w:p>
    <w:p w:rsidR="0048006A" w:rsidRPr="002F0581" w:rsidRDefault="0048006A" w:rsidP="0048006A">
      <w:pPr>
        <w:spacing w:after="120"/>
        <w:jc w:val="both"/>
        <w:rPr>
          <w:rFonts w:ascii="Sylfaen" w:eastAsia="Sylfaen" w:hAnsi="Sylfaen"/>
          <w:sz w:val="24"/>
          <w:lang w:val="ka-GE"/>
        </w:rPr>
      </w:pPr>
      <w:r w:rsidRPr="002F0581">
        <w:rPr>
          <w:rFonts w:ascii="Sylfaen" w:eastAsia="Sylfaen" w:hAnsi="Sylfaen"/>
          <w:sz w:val="24"/>
          <w:lang w:val="ka-GE"/>
        </w:rPr>
        <w:t>პროექტში მონაწილე დაწესებულებები</w:t>
      </w:r>
      <w:r w:rsidRPr="002F0581">
        <w:rPr>
          <w:rFonts w:ascii="Sylfaen" w:eastAsia="Sylfaen" w:hAnsi="Sylfaen"/>
          <w:sz w:val="24"/>
          <w:lang w:val="ka-GE"/>
        </w:rPr>
        <w:t>ს შ</w:t>
      </w:r>
      <w:r w:rsidR="000968AB" w:rsidRPr="002F0581">
        <w:rPr>
          <w:rFonts w:ascii="Sylfaen" w:eastAsia="Sylfaen" w:hAnsi="Sylfaen"/>
          <w:sz w:val="24"/>
          <w:lang w:val="ka-GE"/>
        </w:rPr>
        <w:t>ერჩევის კრიტერიუმების განსაზღვრა</w:t>
      </w:r>
      <w:r w:rsidRPr="002F0581">
        <w:rPr>
          <w:rFonts w:ascii="Sylfaen" w:eastAsia="Sylfaen" w:hAnsi="Sylfaen"/>
          <w:sz w:val="24"/>
          <w:lang w:val="ka-GE"/>
        </w:rPr>
        <w:t>;</w:t>
      </w:r>
    </w:p>
    <w:p w:rsidR="0048006A" w:rsidRPr="0048006A" w:rsidRDefault="0048006A" w:rsidP="0048006A">
      <w:pPr>
        <w:spacing w:after="120"/>
        <w:jc w:val="both"/>
        <w:rPr>
          <w:rFonts w:ascii="Sylfaen" w:hAnsi="Sylfaen"/>
          <w:b/>
          <w:i/>
          <w:u w:val="single"/>
          <w:lang w:val="ka-GE" w:eastAsia="x-none"/>
        </w:rPr>
      </w:pPr>
    </w:p>
    <w:p w:rsidR="00A24BD5" w:rsidRPr="00FA6907" w:rsidRDefault="00A24BD5" w:rsidP="00466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8"/>
          <w:szCs w:val="28"/>
          <w:lang w:val="ka-GE" w:eastAsia="x-none"/>
        </w:rPr>
      </w:pPr>
    </w:p>
    <w:sectPr w:rsidR="00A24BD5" w:rsidRPr="00FA69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FB"/>
    <w:rsid w:val="000968AB"/>
    <w:rsid w:val="002A3E65"/>
    <w:rsid w:val="002F0581"/>
    <w:rsid w:val="004663FB"/>
    <w:rsid w:val="0048006A"/>
    <w:rsid w:val="00481A21"/>
    <w:rsid w:val="005B48E9"/>
    <w:rsid w:val="00706D4F"/>
    <w:rsid w:val="007731F8"/>
    <w:rsid w:val="0091456C"/>
    <w:rsid w:val="00A24BD5"/>
    <w:rsid w:val="00B43BEB"/>
    <w:rsid w:val="00DE6F04"/>
    <w:rsid w:val="00E15684"/>
    <w:rsid w:val="00ED6000"/>
    <w:rsid w:val="00FA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3F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F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6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3FB"/>
    <w:rPr>
      <w:sz w:val="20"/>
      <w:szCs w:val="20"/>
    </w:rPr>
  </w:style>
  <w:style w:type="table" w:styleId="LightShading-Accent1">
    <w:name w:val="Light Shading Accent 1"/>
    <w:basedOn w:val="TableNormal"/>
    <w:uiPriority w:val="60"/>
    <w:rsid w:val="004663FB"/>
    <w:pPr>
      <w:spacing w:after="0" w:line="240" w:lineRule="auto"/>
    </w:pPr>
    <w:rPr>
      <w:rFonts w:eastAsiaTheme="minorEastAsia"/>
      <w:color w:val="365F91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663FB"/>
    <w:pPr>
      <w:spacing w:before="120" w:after="120" w:line="240" w:lineRule="auto"/>
    </w:pPr>
    <w:rPr>
      <w:rFonts w:ascii="Sylfaen" w:eastAsiaTheme="minorEastAsia" w:hAnsi="Sylfaen"/>
      <w:b/>
      <w:bCs/>
      <w:color w:val="4F81BD" w:themeColor="accent1"/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3F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3FB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E6F0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3F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F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6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3FB"/>
    <w:rPr>
      <w:sz w:val="20"/>
      <w:szCs w:val="20"/>
    </w:rPr>
  </w:style>
  <w:style w:type="table" w:styleId="LightShading-Accent1">
    <w:name w:val="Light Shading Accent 1"/>
    <w:basedOn w:val="TableNormal"/>
    <w:uiPriority w:val="60"/>
    <w:rsid w:val="004663FB"/>
    <w:pPr>
      <w:spacing w:after="0" w:line="240" w:lineRule="auto"/>
    </w:pPr>
    <w:rPr>
      <w:rFonts w:eastAsiaTheme="minorEastAsia"/>
      <w:color w:val="365F91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663FB"/>
    <w:pPr>
      <w:spacing w:before="120" w:after="120" w:line="240" w:lineRule="auto"/>
    </w:pPr>
    <w:rPr>
      <w:rFonts w:ascii="Sylfaen" w:eastAsiaTheme="minorEastAsia" w:hAnsi="Sylfaen"/>
      <w:b/>
      <w:bCs/>
      <w:color w:val="4F81BD" w:themeColor="accent1"/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3F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3FB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E6F0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0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6EE91-6580-4794-950A-B437EFE4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12</cp:revision>
  <cp:lastPrinted>2017-12-12T08:58:00Z</cp:lastPrinted>
  <dcterms:created xsi:type="dcterms:W3CDTF">2017-12-12T06:13:00Z</dcterms:created>
  <dcterms:modified xsi:type="dcterms:W3CDTF">2018-03-06T13:55:00Z</dcterms:modified>
</cp:coreProperties>
</file>