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3D312" w14:textId="2A896671" w:rsidR="00EB4CC3" w:rsidRPr="003729A0" w:rsidRDefault="00EB4CC3">
      <w:pPr>
        <w:rPr>
          <w:b/>
          <w:bCs/>
        </w:rPr>
      </w:pPr>
      <w:r w:rsidRPr="003729A0">
        <w:rPr>
          <w:b/>
          <w:bCs/>
          <w:lang w:val="en-US"/>
        </w:rPr>
        <w:t xml:space="preserve">COVID-19 </w:t>
      </w:r>
      <w:r w:rsidRPr="003729A0">
        <w:rPr>
          <w:b/>
          <w:bCs/>
        </w:rPr>
        <w:t>ვაქცინით აცრილი მოსახლეობის რაოდენობა</w:t>
      </w:r>
      <w:r w:rsidR="00FB7080" w:rsidRPr="003729A0">
        <w:rPr>
          <w:b/>
          <w:bCs/>
        </w:rPr>
        <w:t xml:space="preserve">, </w:t>
      </w:r>
      <w:r w:rsidR="00F0282F">
        <w:rPr>
          <w:b/>
          <w:bCs/>
          <w:lang w:val="en-US"/>
        </w:rPr>
        <w:t>0</w:t>
      </w:r>
      <w:r w:rsidR="00954F53">
        <w:rPr>
          <w:b/>
          <w:bCs/>
          <w:lang w:val="en-US"/>
        </w:rPr>
        <w:t>7</w:t>
      </w:r>
      <w:r w:rsidR="00FB7080" w:rsidRPr="003729A0">
        <w:rPr>
          <w:b/>
          <w:bCs/>
        </w:rPr>
        <w:t>.0</w:t>
      </w:r>
      <w:r w:rsidR="00F0282F">
        <w:rPr>
          <w:b/>
          <w:bCs/>
          <w:lang w:val="en-US"/>
        </w:rPr>
        <w:t>3</w:t>
      </w:r>
      <w:r w:rsidR="00FB7080" w:rsidRPr="003729A0">
        <w:rPr>
          <w:b/>
          <w:bCs/>
        </w:rPr>
        <w:t>.2021</w:t>
      </w:r>
      <w:r w:rsidR="00FB7080" w:rsidRPr="003729A0">
        <w:rPr>
          <w:rStyle w:val="FootnoteReference"/>
          <w:b/>
          <w:bCs/>
        </w:rPr>
        <w:footnoteReference w:id="1"/>
      </w:r>
    </w:p>
    <w:p w14:paraId="0C81C03D" w14:textId="7AB17C36" w:rsidR="004D4340" w:rsidRPr="00954F53" w:rsidRDefault="00FB7080" w:rsidP="00F45F99">
      <w:r>
        <w:t>ჯამში გაკეთებული</w:t>
      </w:r>
      <w:r w:rsidR="00440355">
        <w:t>ა</w:t>
      </w:r>
      <w:r>
        <w:t xml:space="preserve"> </w:t>
      </w:r>
      <w:bookmarkStart w:id="0" w:name="_Hlk65394531"/>
      <w:r w:rsidR="00F87A3E">
        <w:rPr>
          <w:lang w:val="en-US"/>
        </w:rPr>
        <w:t>2</w:t>
      </w:r>
      <w:r w:rsidR="00954F53">
        <w:rPr>
          <w:lang w:val="en-US"/>
        </w:rPr>
        <w:t>99 055 209</w:t>
      </w:r>
      <w:r w:rsidR="00F0282F">
        <w:rPr>
          <w:lang w:val="en-US"/>
        </w:rPr>
        <w:t xml:space="preserve"> </w:t>
      </w:r>
      <w:r w:rsidR="00F0282F">
        <w:t>მლნ</w:t>
      </w:r>
      <w:r w:rsidR="00543CE7">
        <w:rPr>
          <w:lang w:val="en-US"/>
        </w:rPr>
        <w:t xml:space="preserve"> </w:t>
      </w:r>
      <w:bookmarkEnd w:id="0"/>
      <w:r w:rsidR="00F45F99">
        <w:t xml:space="preserve">დოზა </w:t>
      </w:r>
      <w:r w:rsidR="00F45F99" w:rsidRPr="00F45F99">
        <w:t>SARS-CoV-2</w:t>
      </w:r>
      <w:r w:rsidR="00F45F99">
        <w:t xml:space="preserve"> </w:t>
      </w:r>
      <w:r w:rsidR="00954F53">
        <w:t>ვაქცინა</w:t>
      </w:r>
      <w:r w:rsidR="00F45F99">
        <w:t>.</w:t>
      </w:r>
      <w:r w:rsidR="00AC0041">
        <w:t xml:space="preserve"> </w:t>
      </w:r>
      <w:r w:rsidR="004D4340">
        <w:t xml:space="preserve">ვაქცინაცია დაწყებულია </w:t>
      </w:r>
      <w:r w:rsidR="00625780">
        <w:rPr>
          <w:lang w:val="en-US"/>
        </w:rPr>
        <w:t>1</w:t>
      </w:r>
      <w:r w:rsidR="00954F53">
        <w:t>20</w:t>
      </w:r>
      <w:r w:rsidR="00731E92">
        <w:rPr>
          <w:lang w:val="en-US"/>
        </w:rPr>
        <w:t xml:space="preserve"> </w:t>
      </w:r>
      <w:r w:rsidR="004D4340">
        <w:t>ქვეყანა</w:t>
      </w:r>
      <w:r w:rsidR="00A33292">
        <w:t xml:space="preserve">სა </w:t>
      </w:r>
      <w:r w:rsidR="00F0282F">
        <w:t xml:space="preserve">და </w:t>
      </w:r>
      <w:r w:rsidR="00A33292">
        <w:t>რეგიონში</w:t>
      </w:r>
      <w:r w:rsidR="00882345">
        <w:rPr>
          <w:rStyle w:val="FootnoteReference"/>
        </w:rPr>
        <w:footnoteReference w:id="2"/>
      </w:r>
      <w:r w:rsidR="00BE7658">
        <w:t>.</w:t>
      </w:r>
      <w:r w:rsidR="00012043">
        <w:t xml:space="preserve"> აღნიშნული ტემპით გაგრძელების შემთხვევაში, მოსახლეობის ორი დოზით ასაცრელად და კოლექტიური იმუნიტეტის მისაღწევად (75%) გათვლებით </w:t>
      </w:r>
      <w:r w:rsidR="00012043" w:rsidRPr="00D20709">
        <w:rPr>
          <w:u w:val="single"/>
        </w:rPr>
        <w:t xml:space="preserve">საჭიროა </w:t>
      </w:r>
      <w:r w:rsidR="00625780">
        <w:rPr>
          <w:u w:val="single"/>
        </w:rPr>
        <w:t>4</w:t>
      </w:r>
      <w:r w:rsidR="00954F53">
        <w:rPr>
          <w:u w:val="single"/>
        </w:rPr>
        <w:t xml:space="preserve"> </w:t>
      </w:r>
      <w:r w:rsidR="00012043" w:rsidRPr="00D20709">
        <w:rPr>
          <w:u w:val="single"/>
        </w:rPr>
        <w:t>წელი</w:t>
      </w:r>
      <w:r w:rsidR="00954F53">
        <w:rPr>
          <w:u w:val="single"/>
        </w:rPr>
        <w:t xml:space="preserve"> </w:t>
      </w:r>
      <w:r w:rsidR="00954F53" w:rsidRPr="00954F53">
        <w:t>(წინა კვირის მაჩვენებელია 4.9 წელი)</w:t>
      </w:r>
      <w:r w:rsidR="00012043" w:rsidRPr="00954F53">
        <w:t>.</w:t>
      </w:r>
    </w:p>
    <w:p w14:paraId="7B4725A1" w14:textId="3FB73868" w:rsidR="002E5F4D" w:rsidRDefault="002E5F4D" w:rsidP="00F45F99">
      <w:r>
        <w:t xml:space="preserve">წინა კვირასთან შედარებით, გლობალურად </w:t>
      </w:r>
      <w:r w:rsidR="008E4505">
        <w:t>24</w:t>
      </w:r>
      <w:r w:rsidR="00255BE9">
        <w:rPr>
          <w:lang w:val="en-US"/>
        </w:rPr>
        <w:t>%</w:t>
      </w:r>
      <w:r>
        <w:t>-ით გაზრდილია ვაქცინაცია.</w:t>
      </w:r>
    </w:p>
    <w:p w14:paraId="6B7641EE" w14:textId="7DF8B6A4" w:rsidR="00411497" w:rsidRPr="00625780" w:rsidRDefault="00F45F99" w:rsidP="00F45F99">
      <w:r>
        <w:t xml:space="preserve">არსებული მონაცემებით, </w:t>
      </w:r>
      <w:bookmarkStart w:id="1" w:name="_Hlk65394625"/>
      <w:r>
        <w:t>აშშ ლიდერობს აბსოლუტურ</w:t>
      </w:r>
      <w:r w:rsidR="00AC0041">
        <w:t>ი</w:t>
      </w:r>
      <w:r>
        <w:t xml:space="preserve"> ციფრებით ადმინისტრირებული დოზებით (</w:t>
      </w:r>
      <w:r w:rsidR="00983101">
        <w:rPr>
          <w:lang w:val="en-US"/>
        </w:rPr>
        <w:t>8</w:t>
      </w:r>
      <w:r w:rsidR="00954F53">
        <w:t>7 912 323</w:t>
      </w:r>
      <w:r w:rsidR="00862E83">
        <w:t>)</w:t>
      </w:r>
      <w:r w:rsidR="00A33292">
        <w:t xml:space="preserve">. </w:t>
      </w:r>
      <w:r w:rsidR="00862E83">
        <w:t xml:space="preserve">მეორე </w:t>
      </w:r>
      <w:r>
        <w:t xml:space="preserve">ადგილზეა ჩინეთი </w:t>
      </w:r>
      <w:r w:rsidR="004C34CD">
        <w:t>(</w:t>
      </w:r>
      <w:r w:rsidR="00983101">
        <w:rPr>
          <w:lang w:val="en-US"/>
        </w:rPr>
        <w:t>52 500 000</w:t>
      </w:r>
      <w:r w:rsidR="004C34CD">
        <w:t>)</w:t>
      </w:r>
      <w:r w:rsidR="000F0640" w:rsidRPr="00625780">
        <w:t>,</w:t>
      </w:r>
      <w:r>
        <w:t xml:space="preserve"> </w:t>
      </w:r>
      <w:r w:rsidR="00AC0041">
        <w:t xml:space="preserve">მესამეზეა </w:t>
      </w:r>
      <w:r w:rsidR="00726277">
        <w:t>გაერთიანებული სამეფო</w:t>
      </w:r>
      <w:r w:rsidR="00121646">
        <w:t xml:space="preserve"> (</w:t>
      </w:r>
      <w:r w:rsidR="00625780">
        <w:t>2</w:t>
      </w:r>
      <w:r w:rsidR="00954F53">
        <w:t>2 887 118</w:t>
      </w:r>
      <w:r w:rsidR="004C34CD">
        <w:t>)</w:t>
      </w:r>
      <w:r w:rsidR="00625780">
        <w:t>, მეოთხე</w:t>
      </w:r>
      <w:r w:rsidR="00625780" w:rsidRPr="00625780">
        <w:t xml:space="preserve"> </w:t>
      </w:r>
      <w:r w:rsidR="00625780">
        <w:t>ინდოეთი (</w:t>
      </w:r>
      <w:r w:rsidR="00954F53">
        <w:t>20 662 073</w:t>
      </w:r>
      <w:r w:rsidR="00625780">
        <w:t>)</w:t>
      </w:r>
      <w:r w:rsidR="00983101">
        <w:rPr>
          <w:lang w:val="en-US"/>
        </w:rPr>
        <w:t xml:space="preserve"> </w:t>
      </w:r>
      <w:r w:rsidR="00983101">
        <w:t xml:space="preserve">და </w:t>
      </w:r>
      <w:r w:rsidR="00F0282F">
        <w:t>მეხუთე</w:t>
      </w:r>
      <w:r w:rsidR="00625780">
        <w:t xml:space="preserve"> </w:t>
      </w:r>
      <w:r w:rsidR="00983101">
        <w:t>ადგილზეა ბრაზილია</w:t>
      </w:r>
      <w:r w:rsidR="00625780">
        <w:t xml:space="preserve"> (</w:t>
      </w:r>
      <w:r w:rsidR="00954F53">
        <w:t>10 390 842</w:t>
      </w:r>
      <w:r w:rsidR="00625780">
        <w:t>)</w:t>
      </w:r>
      <w:r w:rsidR="00A33292">
        <w:t>.</w:t>
      </w:r>
    </w:p>
    <w:bookmarkEnd w:id="1"/>
    <w:p w14:paraId="63D9A039" w14:textId="02841CEB" w:rsidR="00862E83" w:rsidRPr="00411497" w:rsidRDefault="00726277" w:rsidP="00983101">
      <w:pPr>
        <w:rPr>
          <w:lang w:val="en-US"/>
        </w:rPr>
      </w:pPr>
      <w:r>
        <w:t>მოსახლეობის მოცვის მიხედვით</w:t>
      </w:r>
      <w:r w:rsidR="00862E83">
        <w:t>, სადაც დასრულებულია აცრა,</w:t>
      </w:r>
      <w:r>
        <w:t xml:space="preserve"> ლიდერობს </w:t>
      </w:r>
      <w:bookmarkStart w:id="2" w:name="_Hlk65394573"/>
      <w:r w:rsidR="003512F0">
        <w:t>გიბრალტარი (</w:t>
      </w:r>
      <w:r w:rsidR="00983101">
        <w:t>4</w:t>
      </w:r>
      <w:r w:rsidR="00954F53">
        <w:t>5</w:t>
      </w:r>
      <w:r w:rsidR="003512F0">
        <w:t xml:space="preserve">%), მეორე ადგილზეა </w:t>
      </w:r>
      <w:r w:rsidR="00F45F99">
        <w:t>ისრაელი (</w:t>
      </w:r>
      <w:r w:rsidR="00983101">
        <w:t>4</w:t>
      </w:r>
      <w:r w:rsidR="00954F53">
        <w:t>2</w:t>
      </w:r>
      <w:r w:rsidR="00983101">
        <w:t>.3</w:t>
      </w:r>
      <w:r w:rsidR="00862E83">
        <w:t>%</w:t>
      </w:r>
      <w:r w:rsidR="00F45F99">
        <w:t xml:space="preserve">), </w:t>
      </w:r>
      <w:r w:rsidR="00862E83">
        <w:t>მე</w:t>
      </w:r>
      <w:r w:rsidR="003512F0">
        <w:t>სამე</w:t>
      </w:r>
      <w:r w:rsidR="00862E83">
        <w:t xml:space="preserve"> </w:t>
      </w:r>
      <w:r w:rsidR="00121646">
        <w:t>სეიშელი (</w:t>
      </w:r>
      <w:r w:rsidR="00F87A3E">
        <w:rPr>
          <w:lang w:val="en-US"/>
        </w:rPr>
        <w:t>2</w:t>
      </w:r>
      <w:r w:rsidR="00954F53">
        <w:t>5</w:t>
      </w:r>
      <w:r w:rsidR="00121646">
        <w:t>%), მე</w:t>
      </w:r>
      <w:r w:rsidR="003512F0">
        <w:t>ოთხე</w:t>
      </w:r>
      <w:r w:rsidR="00121646">
        <w:t xml:space="preserve"> </w:t>
      </w:r>
      <w:r w:rsidR="00954F53">
        <w:t xml:space="preserve">ბერმუდები (13.9%), მეხუთე </w:t>
      </w:r>
      <w:r w:rsidR="00F0282F">
        <w:t>კუნძული მენი (</w:t>
      </w:r>
      <w:r w:rsidR="00983101">
        <w:t>9.</w:t>
      </w:r>
      <w:r w:rsidR="00954F53">
        <w:t>5</w:t>
      </w:r>
      <w:r w:rsidR="00F0282F">
        <w:t>%), მე</w:t>
      </w:r>
      <w:r w:rsidR="00954F53">
        <w:t>ექვსე</w:t>
      </w:r>
      <w:r w:rsidR="00983101">
        <w:t xml:space="preserve"> ადგილზე დაწინაურდა </w:t>
      </w:r>
      <w:r w:rsidR="00954F53">
        <w:t>სერბეთი</w:t>
      </w:r>
      <w:r w:rsidR="00983101">
        <w:t xml:space="preserve"> (8.</w:t>
      </w:r>
      <w:r w:rsidR="00954F53">
        <w:t>7</w:t>
      </w:r>
      <w:r w:rsidR="00983101">
        <w:t>%), მე</w:t>
      </w:r>
      <w:r w:rsidR="00954F53">
        <w:t>შვიდე</w:t>
      </w:r>
      <w:r w:rsidR="00983101">
        <w:t xml:space="preserve"> </w:t>
      </w:r>
      <w:r w:rsidR="00954F53">
        <w:t>აშშ</w:t>
      </w:r>
      <w:r w:rsidR="00983101">
        <w:t xml:space="preserve"> (</w:t>
      </w:r>
      <w:r w:rsidR="00954F53">
        <w:t>8.6</w:t>
      </w:r>
      <w:r w:rsidR="00983101">
        <w:t xml:space="preserve">%), </w:t>
      </w:r>
      <w:r w:rsidR="00625780">
        <w:t>მერვე</w:t>
      </w:r>
      <w:r w:rsidR="00121646">
        <w:t xml:space="preserve"> </w:t>
      </w:r>
      <w:r w:rsidR="00F87A3E">
        <w:t>მალტა</w:t>
      </w:r>
      <w:r w:rsidR="00121646">
        <w:t xml:space="preserve"> (</w:t>
      </w:r>
      <w:r w:rsidR="00983101">
        <w:t>7</w:t>
      </w:r>
      <w:r w:rsidR="00121646">
        <w:t>%)</w:t>
      </w:r>
      <w:r w:rsidR="00F0282F">
        <w:t>, მეცხრე ფაროს კუნძულები (</w:t>
      </w:r>
      <w:r w:rsidR="00954F53">
        <w:t>6</w:t>
      </w:r>
      <w:r w:rsidR="00F0282F">
        <w:t>.</w:t>
      </w:r>
      <w:r w:rsidR="00983101">
        <w:t>8</w:t>
      </w:r>
      <w:r w:rsidR="00F0282F">
        <w:t>%) და მეათე ისლანდია (3.7%)</w:t>
      </w:r>
      <w:r w:rsidR="00121646">
        <w:t>.</w:t>
      </w:r>
      <w:bookmarkEnd w:id="2"/>
    </w:p>
    <w:p w14:paraId="3AF5502A" w14:textId="01B472FF" w:rsidR="00862E83" w:rsidRDefault="00862E83" w:rsidP="00F45F99">
      <w:r>
        <w:t>ისრაელი ლიდერობს</w:t>
      </w:r>
      <w:r w:rsidR="00FD6A5D">
        <w:t xml:space="preserve"> გაკეთებული </w:t>
      </w:r>
      <w:r w:rsidR="00983101">
        <w:t xml:space="preserve">საერთო </w:t>
      </w:r>
      <w:r w:rsidR="00FD6A5D">
        <w:t>დოზებით</w:t>
      </w:r>
      <w:r>
        <w:t xml:space="preserve"> მოსახლე</w:t>
      </w:r>
      <w:r w:rsidR="00FD6A5D">
        <w:t>ო</w:t>
      </w:r>
      <w:r>
        <w:t xml:space="preserve">ბის მოცვის მიხედვით </w:t>
      </w:r>
      <w:r w:rsidR="00954F53">
        <w:t>-</w:t>
      </w:r>
      <w:r w:rsidR="00731E92">
        <w:t xml:space="preserve"> </w:t>
      </w:r>
      <w:r w:rsidR="00312CB5">
        <w:t xml:space="preserve">ჯამში </w:t>
      </w:r>
      <w:r w:rsidR="00F0282F">
        <w:t>8</w:t>
      </w:r>
      <w:r w:rsidR="00954F53">
        <w:t xml:space="preserve"> 630 485 </w:t>
      </w:r>
      <w:r w:rsidR="00312CB5">
        <w:t>დოზა, 95.35 / 100 მოსახლეზე</w:t>
      </w:r>
      <w:r w:rsidR="00117E45">
        <w:t xml:space="preserve">, </w:t>
      </w:r>
      <w:r w:rsidR="00611A46">
        <w:t>რაც მეტია ვიდრე</w:t>
      </w:r>
      <w:r w:rsidR="00117E45">
        <w:t xml:space="preserve"> </w:t>
      </w:r>
      <w:r w:rsidR="004D6FB9">
        <w:t>სეიშელ</w:t>
      </w:r>
      <w:r w:rsidR="004D5C83">
        <w:t>ი</w:t>
      </w:r>
      <w:r w:rsidR="004D6FB9">
        <w:t xml:space="preserve"> </w:t>
      </w:r>
      <w:r w:rsidR="00983101">
        <w:t>8</w:t>
      </w:r>
      <w:r w:rsidR="00312CB5">
        <w:t>1 715</w:t>
      </w:r>
      <w:r w:rsidR="00411497">
        <w:t xml:space="preserve"> </w:t>
      </w:r>
      <w:r w:rsidR="00312CB5">
        <w:t xml:space="preserve">დოზა, 85.12 / 100 მოსახლეზე </w:t>
      </w:r>
      <w:r w:rsidR="00FD6A5D">
        <w:t>და გაერთიანებულ არაბთა ემირატებ</w:t>
      </w:r>
      <w:r w:rsidR="004D5C83">
        <w:t>ი</w:t>
      </w:r>
      <w:r w:rsidR="00FD6A5D">
        <w:t xml:space="preserve"> </w:t>
      </w:r>
      <w:r w:rsidR="005C258B">
        <w:t>6</w:t>
      </w:r>
      <w:r w:rsidR="00312CB5">
        <w:t> 265 860</w:t>
      </w:r>
      <w:r w:rsidR="00411497">
        <w:t xml:space="preserve"> </w:t>
      </w:r>
      <w:r w:rsidR="00312CB5">
        <w:t>დოზა, 58.29 / 100 მოსახლეზე,</w:t>
      </w:r>
      <w:r w:rsidR="004D6FB9">
        <w:t xml:space="preserve"> </w:t>
      </w:r>
      <w:r w:rsidR="00983101">
        <w:t xml:space="preserve">მალდივები – </w:t>
      </w:r>
      <w:r w:rsidR="00312CB5">
        <w:t>145 768 დოზა</w:t>
      </w:r>
      <w:r w:rsidR="00983101">
        <w:t>,</w:t>
      </w:r>
      <w:r w:rsidR="00312CB5">
        <w:t xml:space="preserve"> 39.18 / 100 მოსახლეზე,</w:t>
      </w:r>
      <w:r w:rsidR="00983101">
        <w:t xml:space="preserve"> </w:t>
      </w:r>
      <w:r w:rsidR="00611A46">
        <w:t xml:space="preserve">3-ჯერ მეტი ვიდრე </w:t>
      </w:r>
      <w:r w:rsidR="00F45F99">
        <w:t>გაერთიანებულ სამეფო</w:t>
      </w:r>
      <w:r w:rsidR="00312CB5">
        <w:t xml:space="preserve"> - 22 887 118 დოზა, 34,26 / 100 მოსახლეზე</w:t>
      </w:r>
      <w:r w:rsidR="00983101">
        <w:t xml:space="preserve"> </w:t>
      </w:r>
      <w:r w:rsidR="00F87A3E">
        <w:t xml:space="preserve">და </w:t>
      </w:r>
      <w:r w:rsidR="00312CB5">
        <w:t>4</w:t>
      </w:r>
      <w:r w:rsidR="005C258B">
        <w:t>-</w:t>
      </w:r>
      <w:r w:rsidR="00F87A3E">
        <w:t>ჯერ</w:t>
      </w:r>
      <w:r w:rsidR="00611A46">
        <w:t xml:space="preserve"> მეტი ვიდრე </w:t>
      </w:r>
      <w:r w:rsidR="00726277">
        <w:t>აშშ</w:t>
      </w:r>
      <w:r w:rsidR="00611A46">
        <w:t xml:space="preserve"> </w:t>
      </w:r>
      <w:r w:rsidR="00312CB5">
        <w:t>87 912 323 დოზა, 26.48 / 100 მოსახლეზე.</w:t>
      </w:r>
      <w:r w:rsidR="004C34CD">
        <w:t xml:space="preserve"> </w:t>
      </w:r>
    </w:p>
    <w:p w14:paraId="5AA3A5BD" w14:textId="47E975E6" w:rsidR="004C0BB7" w:rsidRDefault="004C34CD" w:rsidP="00891374">
      <w:r>
        <w:t>ევროკავშირში ჯამში ამ დრო</w:t>
      </w:r>
      <w:r w:rsidR="00700367">
        <w:t>ი</w:t>
      </w:r>
      <w:r>
        <w:t>ს</w:t>
      </w:r>
      <w:r w:rsidR="00700367">
        <w:t>თვის</w:t>
      </w:r>
      <w:r>
        <w:t xml:space="preserve"> </w:t>
      </w:r>
      <w:bookmarkStart w:id="3" w:name="_Hlk65394696"/>
      <w:r w:rsidR="00954F53">
        <w:t xml:space="preserve">გაკეთებულია 39 819 014 დოზა ვაქცინა, მოცულია მოსახლეობის </w:t>
      </w:r>
      <w:r w:rsidR="00A27BD9">
        <w:t>8.</w:t>
      </w:r>
      <w:r w:rsidR="00954F53">
        <w:t>96</w:t>
      </w:r>
      <w:r w:rsidR="0024127A">
        <w:t>%</w:t>
      </w:r>
      <w:r w:rsidR="004F610C">
        <w:t>, საიდანაც</w:t>
      </w:r>
      <w:r w:rsidR="00954F53">
        <w:t xml:space="preserve"> სრულად</w:t>
      </w:r>
      <w:r w:rsidR="004F610C">
        <w:t xml:space="preserve"> აცრილია </w:t>
      </w:r>
      <w:r w:rsidR="00F87A3E">
        <w:t>2</w:t>
      </w:r>
      <w:r w:rsidR="004D5C83">
        <w:rPr>
          <w:lang w:val="en-US"/>
        </w:rPr>
        <w:t>.</w:t>
      </w:r>
      <w:r w:rsidR="00954F53">
        <w:t>8</w:t>
      </w:r>
      <w:r w:rsidR="004F610C">
        <w:t>%</w:t>
      </w:r>
      <w:bookmarkEnd w:id="3"/>
      <w:r w:rsidR="00FE6EAB">
        <w:rPr>
          <w:rStyle w:val="FootnoteReference"/>
        </w:rPr>
        <w:footnoteReference w:id="3"/>
      </w:r>
      <w:r w:rsidR="00FE6EAB">
        <w:t>,</w:t>
      </w:r>
      <w:r w:rsidR="00FE6EAB">
        <w:rPr>
          <w:rStyle w:val="FootnoteReference"/>
        </w:rPr>
        <w:footnoteReference w:id="4"/>
      </w:r>
      <w:r w:rsidR="004F610C">
        <w:t>.</w:t>
      </w:r>
    </w:p>
    <w:tbl>
      <w:tblPr>
        <w:tblW w:w="10206" w:type="dxa"/>
        <w:tblLayout w:type="fixed"/>
        <w:tblLook w:val="04A0" w:firstRow="1" w:lastRow="0" w:firstColumn="1" w:lastColumn="0" w:noHBand="0" w:noVBand="1"/>
      </w:tblPr>
      <w:tblGrid>
        <w:gridCol w:w="2582"/>
        <w:gridCol w:w="3230"/>
        <w:gridCol w:w="1559"/>
        <w:gridCol w:w="2835"/>
      </w:tblGrid>
      <w:tr w:rsidR="00A27BD9" w:rsidRPr="00423AE1" w14:paraId="2D06C640" w14:textId="77777777" w:rsidTr="00FB01D1">
        <w:trPr>
          <w:trHeight w:val="765"/>
        </w:trPr>
        <w:tc>
          <w:tcPr>
            <w:tcW w:w="2582" w:type="dxa"/>
            <w:tcBorders>
              <w:top w:val="nil"/>
              <w:left w:val="nil"/>
              <w:bottom w:val="single" w:sz="12" w:space="0" w:color="ACCCEA"/>
              <w:right w:val="nil"/>
            </w:tcBorders>
            <w:shd w:val="clear" w:color="000000" w:fill="F2F2F2"/>
            <w:vAlign w:val="center"/>
            <w:hideMark/>
          </w:tcPr>
          <w:p w14:paraId="7CB0412D" w14:textId="77777777" w:rsidR="00A27BD9" w:rsidRPr="00423AE1" w:rsidRDefault="00A27BD9" w:rsidP="00A27BD9">
            <w:pPr>
              <w:spacing w:after="0" w:line="240" w:lineRule="auto"/>
              <w:jc w:val="center"/>
              <w:rPr>
                <w:rFonts w:ascii="Calibri" w:eastAsia="Times New Roman" w:hAnsi="Calibri" w:cs="Calibri"/>
                <w:b/>
                <w:bCs/>
                <w:color w:val="44546A"/>
                <w:sz w:val="28"/>
                <w:szCs w:val="28"/>
                <w:lang w:val="en-US"/>
              </w:rPr>
            </w:pPr>
            <w:proofErr w:type="spellStart"/>
            <w:r w:rsidRPr="00F9766E">
              <w:rPr>
                <w:rFonts w:ascii="Calibri" w:eastAsia="Times New Roman" w:hAnsi="Calibri" w:cs="Calibri"/>
                <w:b/>
                <w:bCs/>
                <w:color w:val="000000"/>
                <w:sz w:val="28"/>
                <w:szCs w:val="28"/>
                <w:lang w:val="en-US"/>
              </w:rPr>
              <w:t>ქვეყანა</w:t>
            </w:r>
            <w:proofErr w:type="spellEnd"/>
          </w:p>
        </w:tc>
        <w:tc>
          <w:tcPr>
            <w:tcW w:w="3230" w:type="dxa"/>
            <w:tcBorders>
              <w:top w:val="nil"/>
              <w:left w:val="nil"/>
              <w:bottom w:val="single" w:sz="12" w:space="0" w:color="ACCCEA"/>
              <w:right w:val="nil"/>
            </w:tcBorders>
            <w:shd w:val="clear" w:color="000000" w:fill="DDEBF7"/>
            <w:vAlign w:val="bottom"/>
            <w:hideMark/>
          </w:tcPr>
          <w:p w14:paraId="10C16119" w14:textId="77777777" w:rsidR="00A27BD9" w:rsidRPr="00423AE1" w:rsidRDefault="00A27BD9" w:rsidP="00A27BD9">
            <w:pPr>
              <w:spacing w:after="0" w:line="240" w:lineRule="auto"/>
              <w:jc w:val="center"/>
              <w:rPr>
                <w:rFonts w:ascii="Calibri" w:eastAsia="Times New Roman" w:hAnsi="Calibri" w:cs="Calibri"/>
                <w:b/>
                <w:bCs/>
                <w:color w:val="000000"/>
                <w:sz w:val="28"/>
                <w:szCs w:val="28"/>
                <w:lang w:val="en-US"/>
              </w:rPr>
            </w:pPr>
            <w:proofErr w:type="spellStart"/>
            <w:r w:rsidRPr="00423AE1">
              <w:rPr>
                <w:rFonts w:ascii="Calibri" w:eastAsia="Times New Roman" w:hAnsi="Calibri" w:cs="Calibri"/>
                <w:b/>
                <w:bCs/>
                <w:color w:val="000000"/>
                <w:sz w:val="28"/>
                <w:szCs w:val="28"/>
                <w:lang w:val="en-US"/>
              </w:rPr>
              <w:t>აცრილი</w:t>
            </w:r>
            <w:proofErr w:type="spellEnd"/>
            <w:r w:rsidRPr="00423AE1">
              <w:rPr>
                <w:rFonts w:ascii="Calibri" w:eastAsia="Times New Roman" w:hAnsi="Calibri" w:cs="Calibri"/>
                <w:b/>
                <w:bCs/>
                <w:color w:val="000000"/>
                <w:sz w:val="28"/>
                <w:szCs w:val="28"/>
                <w:lang w:val="en-US"/>
              </w:rPr>
              <w:t xml:space="preserve"> </w:t>
            </w:r>
            <w:proofErr w:type="spellStart"/>
            <w:r w:rsidRPr="00423AE1">
              <w:rPr>
                <w:rFonts w:ascii="Calibri" w:eastAsia="Times New Roman" w:hAnsi="Calibri" w:cs="Calibri"/>
                <w:b/>
                <w:bCs/>
                <w:color w:val="000000"/>
                <w:sz w:val="28"/>
                <w:szCs w:val="28"/>
                <w:lang w:val="en-US"/>
              </w:rPr>
              <w:t>მოსახალეობა</w:t>
            </w:r>
            <w:proofErr w:type="spellEnd"/>
          </w:p>
        </w:tc>
        <w:tc>
          <w:tcPr>
            <w:tcW w:w="1559" w:type="dxa"/>
            <w:tcBorders>
              <w:top w:val="nil"/>
              <w:left w:val="nil"/>
              <w:bottom w:val="single" w:sz="12" w:space="0" w:color="ACCCEA"/>
              <w:right w:val="nil"/>
            </w:tcBorders>
            <w:shd w:val="clear" w:color="000000" w:fill="DDEBF7"/>
            <w:vAlign w:val="bottom"/>
            <w:hideMark/>
          </w:tcPr>
          <w:p w14:paraId="65B6B866" w14:textId="6381AECC" w:rsidR="00A27BD9" w:rsidRPr="00423AE1" w:rsidRDefault="00FB01D1" w:rsidP="00FB01D1">
            <w:pPr>
              <w:spacing w:after="0" w:line="240" w:lineRule="auto"/>
              <w:rPr>
                <w:rFonts w:ascii="Calibri" w:eastAsia="Times New Roman" w:hAnsi="Calibri" w:cs="Calibri"/>
                <w:b/>
                <w:bCs/>
                <w:color w:val="000000"/>
                <w:sz w:val="28"/>
                <w:szCs w:val="28"/>
                <w:lang w:val="en-US"/>
              </w:rPr>
            </w:pPr>
            <w:r>
              <w:rPr>
                <w:rFonts w:ascii="Calibri" w:eastAsia="Times New Roman" w:hAnsi="Calibri" w:cs="Calibri"/>
                <w:b/>
                <w:bCs/>
                <w:color w:val="000000"/>
                <w:sz w:val="28"/>
                <w:szCs w:val="28"/>
              </w:rPr>
              <w:t>დოზით მოცვა</w:t>
            </w:r>
            <w:r w:rsidR="00A27BD9" w:rsidRPr="00423AE1">
              <w:rPr>
                <w:rFonts w:ascii="Calibri" w:eastAsia="Times New Roman" w:hAnsi="Calibri" w:cs="Calibri"/>
                <w:b/>
                <w:bCs/>
                <w:color w:val="000000"/>
                <w:sz w:val="28"/>
                <w:szCs w:val="28"/>
                <w:lang w:val="en-US"/>
              </w:rPr>
              <w:t xml:space="preserve"> %</w:t>
            </w:r>
          </w:p>
        </w:tc>
        <w:tc>
          <w:tcPr>
            <w:tcW w:w="2835" w:type="dxa"/>
            <w:tcBorders>
              <w:top w:val="nil"/>
              <w:left w:val="nil"/>
              <w:bottom w:val="single" w:sz="12" w:space="0" w:color="ACCCEA"/>
              <w:right w:val="nil"/>
            </w:tcBorders>
            <w:shd w:val="clear" w:color="000000" w:fill="DDEBF7"/>
            <w:vAlign w:val="bottom"/>
            <w:hideMark/>
          </w:tcPr>
          <w:p w14:paraId="2DCD035D" w14:textId="77777777" w:rsidR="00A27BD9" w:rsidRPr="00423AE1" w:rsidRDefault="00A27BD9" w:rsidP="00A27BD9">
            <w:pPr>
              <w:spacing w:after="0" w:line="240" w:lineRule="auto"/>
              <w:jc w:val="center"/>
              <w:rPr>
                <w:rFonts w:ascii="Calibri" w:eastAsia="Times New Roman" w:hAnsi="Calibri" w:cs="Calibri"/>
                <w:b/>
                <w:bCs/>
                <w:color w:val="000000"/>
                <w:sz w:val="28"/>
                <w:szCs w:val="28"/>
                <w:lang w:val="en-US"/>
              </w:rPr>
            </w:pPr>
            <w:proofErr w:type="spellStart"/>
            <w:r w:rsidRPr="00423AE1">
              <w:rPr>
                <w:rFonts w:ascii="Calibri" w:eastAsia="Times New Roman" w:hAnsi="Calibri" w:cs="Calibri"/>
                <w:b/>
                <w:bCs/>
                <w:color w:val="000000"/>
                <w:sz w:val="28"/>
                <w:szCs w:val="28"/>
                <w:lang w:val="en-US"/>
              </w:rPr>
              <w:t>სრულად</w:t>
            </w:r>
            <w:proofErr w:type="spellEnd"/>
            <w:r w:rsidRPr="00423AE1">
              <w:rPr>
                <w:rFonts w:ascii="Calibri" w:eastAsia="Times New Roman" w:hAnsi="Calibri" w:cs="Calibri"/>
                <w:b/>
                <w:bCs/>
                <w:color w:val="000000"/>
                <w:sz w:val="28"/>
                <w:szCs w:val="28"/>
                <w:lang w:val="en-US"/>
              </w:rPr>
              <w:t xml:space="preserve"> </w:t>
            </w:r>
            <w:proofErr w:type="spellStart"/>
            <w:r w:rsidRPr="00423AE1">
              <w:rPr>
                <w:rFonts w:ascii="Calibri" w:eastAsia="Times New Roman" w:hAnsi="Calibri" w:cs="Calibri"/>
                <w:b/>
                <w:bCs/>
                <w:color w:val="000000"/>
                <w:sz w:val="28"/>
                <w:szCs w:val="28"/>
                <w:lang w:val="en-US"/>
              </w:rPr>
              <w:t>აცრილი</w:t>
            </w:r>
            <w:proofErr w:type="spellEnd"/>
            <w:r w:rsidRPr="00423AE1">
              <w:rPr>
                <w:rFonts w:ascii="Calibri" w:eastAsia="Times New Roman" w:hAnsi="Calibri" w:cs="Calibri"/>
                <w:b/>
                <w:bCs/>
                <w:color w:val="000000"/>
                <w:sz w:val="28"/>
                <w:szCs w:val="28"/>
                <w:lang w:val="en-US"/>
              </w:rPr>
              <w:t>, %</w:t>
            </w:r>
          </w:p>
        </w:tc>
      </w:tr>
      <w:tr w:rsidR="00A27BD9" w:rsidRPr="00423AE1" w14:paraId="4819D3F4"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77F05951"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ავსტრია</w:t>
            </w:r>
            <w:proofErr w:type="spellEnd"/>
          </w:p>
        </w:tc>
        <w:tc>
          <w:tcPr>
            <w:tcW w:w="3230" w:type="dxa"/>
            <w:tcBorders>
              <w:top w:val="nil"/>
              <w:left w:val="nil"/>
              <w:bottom w:val="single" w:sz="12" w:space="0" w:color="ACCCEA"/>
              <w:right w:val="nil"/>
            </w:tcBorders>
            <w:shd w:val="clear" w:color="000000" w:fill="DDEBF7"/>
            <w:noWrap/>
            <w:vAlign w:val="bottom"/>
            <w:hideMark/>
          </w:tcPr>
          <w:p w14:paraId="5A9F70FC" w14:textId="58718A79" w:rsidR="00A27BD9" w:rsidRPr="00FB01D1" w:rsidRDefault="00FB01D1"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776 225</w:t>
            </w:r>
          </w:p>
        </w:tc>
        <w:tc>
          <w:tcPr>
            <w:tcW w:w="1559" w:type="dxa"/>
            <w:tcBorders>
              <w:top w:val="nil"/>
              <w:left w:val="nil"/>
              <w:bottom w:val="single" w:sz="12" w:space="0" w:color="ACCCEA"/>
              <w:right w:val="nil"/>
            </w:tcBorders>
            <w:shd w:val="clear" w:color="000000" w:fill="DDEBF7"/>
            <w:noWrap/>
            <w:vAlign w:val="bottom"/>
            <w:hideMark/>
          </w:tcPr>
          <w:p w14:paraId="31BE576D" w14:textId="3FCE76E6" w:rsidR="00A27BD9" w:rsidRPr="00FB01D1" w:rsidRDefault="00FB01D1"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8.76</w:t>
            </w:r>
          </w:p>
        </w:tc>
        <w:tc>
          <w:tcPr>
            <w:tcW w:w="2835" w:type="dxa"/>
            <w:tcBorders>
              <w:top w:val="nil"/>
              <w:left w:val="nil"/>
              <w:bottom w:val="single" w:sz="12" w:space="0" w:color="ACCCEA"/>
              <w:right w:val="nil"/>
            </w:tcBorders>
            <w:shd w:val="clear" w:color="000000" w:fill="DDEBF7"/>
            <w:noWrap/>
            <w:vAlign w:val="bottom"/>
            <w:hideMark/>
          </w:tcPr>
          <w:p w14:paraId="6E2CCF4E" w14:textId="00AF58D3" w:rsidR="00A27BD9" w:rsidRPr="00A27BD9" w:rsidRDefault="00A27BD9" w:rsidP="00A27BD9">
            <w:pPr>
              <w:spacing w:after="0" w:line="240" w:lineRule="auto"/>
              <w:jc w:val="right"/>
              <w:rPr>
                <w:rFonts w:ascii="Calibri" w:eastAsia="Times New Roman" w:hAnsi="Calibri" w:cs="Calibri"/>
                <w:color w:val="000000"/>
              </w:rPr>
            </w:pPr>
            <w:r w:rsidRPr="00423AE1">
              <w:rPr>
                <w:rFonts w:ascii="Calibri" w:eastAsia="Times New Roman" w:hAnsi="Calibri" w:cs="Calibri"/>
                <w:color w:val="000000"/>
                <w:lang w:val="en-US"/>
              </w:rPr>
              <w:t>2.</w:t>
            </w:r>
            <w:r>
              <w:rPr>
                <w:rFonts w:ascii="Calibri" w:eastAsia="Times New Roman" w:hAnsi="Calibri" w:cs="Calibri"/>
                <w:color w:val="000000"/>
              </w:rPr>
              <w:t>7</w:t>
            </w:r>
          </w:p>
        </w:tc>
      </w:tr>
      <w:tr w:rsidR="00A27BD9" w:rsidRPr="00423AE1" w14:paraId="05C64E77"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21E511C8"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აზერბაიჯანი</w:t>
            </w:r>
            <w:proofErr w:type="spellEnd"/>
          </w:p>
        </w:tc>
        <w:tc>
          <w:tcPr>
            <w:tcW w:w="3230" w:type="dxa"/>
            <w:tcBorders>
              <w:top w:val="nil"/>
              <w:left w:val="nil"/>
              <w:bottom w:val="single" w:sz="12" w:space="0" w:color="ACCCEA"/>
              <w:right w:val="nil"/>
            </w:tcBorders>
            <w:shd w:val="clear" w:color="000000" w:fill="DDEBF7"/>
            <w:noWrap/>
            <w:vAlign w:val="bottom"/>
            <w:hideMark/>
          </w:tcPr>
          <w:p w14:paraId="6BE7ECD6" w14:textId="36AC9E10" w:rsidR="00A27BD9" w:rsidRPr="00A27BD9" w:rsidRDefault="00FB01D1"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390 489</w:t>
            </w:r>
          </w:p>
        </w:tc>
        <w:tc>
          <w:tcPr>
            <w:tcW w:w="1559" w:type="dxa"/>
            <w:tcBorders>
              <w:top w:val="nil"/>
              <w:left w:val="nil"/>
              <w:bottom w:val="single" w:sz="12" w:space="0" w:color="ACCCEA"/>
              <w:right w:val="nil"/>
            </w:tcBorders>
            <w:shd w:val="clear" w:color="000000" w:fill="DDEBF7"/>
            <w:noWrap/>
            <w:vAlign w:val="bottom"/>
            <w:hideMark/>
          </w:tcPr>
          <w:p w14:paraId="3B75BD03" w14:textId="1C7CBB5A" w:rsidR="00A27BD9" w:rsidRPr="00A27BD9" w:rsidRDefault="00A27BD9"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3.</w:t>
            </w:r>
            <w:r w:rsidR="00FB01D1">
              <w:rPr>
                <w:rFonts w:ascii="Calibri" w:eastAsia="Times New Roman" w:hAnsi="Calibri" w:cs="Calibri"/>
                <w:color w:val="000000"/>
              </w:rPr>
              <w:t>91</w:t>
            </w:r>
          </w:p>
        </w:tc>
        <w:tc>
          <w:tcPr>
            <w:tcW w:w="2835" w:type="dxa"/>
            <w:tcBorders>
              <w:top w:val="nil"/>
              <w:left w:val="nil"/>
              <w:bottom w:val="single" w:sz="12" w:space="0" w:color="ACCCEA"/>
              <w:right w:val="nil"/>
            </w:tcBorders>
            <w:shd w:val="clear" w:color="000000" w:fill="DDEBF7"/>
            <w:noWrap/>
            <w:vAlign w:val="bottom"/>
            <w:hideMark/>
          </w:tcPr>
          <w:p w14:paraId="2EE0EBE4"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_</w:t>
            </w:r>
          </w:p>
        </w:tc>
      </w:tr>
      <w:tr w:rsidR="00A27BD9" w:rsidRPr="00423AE1" w14:paraId="0765D7CB"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23BCED65"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ალბანეთი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21EBFE14" w14:textId="063A3267" w:rsidR="00A27BD9" w:rsidRPr="00A27BD9" w:rsidRDefault="00A27BD9" w:rsidP="00A27BD9">
            <w:pPr>
              <w:spacing w:after="0" w:line="240" w:lineRule="auto"/>
              <w:jc w:val="right"/>
              <w:rPr>
                <w:rFonts w:ascii="Calibri" w:eastAsia="Times New Roman" w:hAnsi="Calibri" w:cs="Calibri"/>
                <w:color w:val="000000"/>
              </w:rPr>
            </w:pPr>
            <w:r w:rsidRPr="00423AE1">
              <w:rPr>
                <w:rFonts w:ascii="Calibri" w:eastAsia="Times New Roman" w:hAnsi="Calibri" w:cs="Calibri"/>
                <w:color w:val="000000"/>
                <w:lang w:val="en-US"/>
              </w:rPr>
              <w:t>1</w:t>
            </w:r>
            <w:r w:rsidR="00FB01D1">
              <w:rPr>
                <w:rFonts w:ascii="Calibri" w:eastAsia="Times New Roman" w:hAnsi="Calibri" w:cs="Calibri"/>
                <w:color w:val="000000"/>
              </w:rPr>
              <w:t>8 247</w:t>
            </w:r>
          </w:p>
        </w:tc>
        <w:tc>
          <w:tcPr>
            <w:tcW w:w="1559" w:type="dxa"/>
            <w:tcBorders>
              <w:top w:val="nil"/>
              <w:left w:val="nil"/>
              <w:bottom w:val="single" w:sz="12" w:space="0" w:color="ACCCEA"/>
              <w:right w:val="nil"/>
            </w:tcBorders>
            <w:shd w:val="clear" w:color="000000" w:fill="DDEBF7"/>
            <w:noWrap/>
            <w:vAlign w:val="bottom"/>
            <w:hideMark/>
          </w:tcPr>
          <w:p w14:paraId="757F1C8E" w14:textId="67EFE86B" w:rsidR="00A27BD9" w:rsidRPr="00A27BD9" w:rsidRDefault="00A27BD9" w:rsidP="00A27BD9">
            <w:pPr>
              <w:spacing w:after="0" w:line="240" w:lineRule="auto"/>
              <w:jc w:val="right"/>
              <w:rPr>
                <w:rFonts w:ascii="Calibri" w:eastAsia="Times New Roman" w:hAnsi="Calibri" w:cs="Calibri"/>
                <w:color w:val="000000"/>
              </w:rPr>
            </w:pPr>
            <w:r w:rsidRPr="00423AE1">
              <w:rPr>
                <w:rFonts w:ascii="Calibri" w:eastAsia="Times New Roman" w:hAnsi="Calibri" w:cs="Calibri"/>
                <w:color w:val="000000"/>
                <w:lang w:val="en-US"/>
              </w:rPr>
              <w:t>0.</w:t>
            </w:r>
            <w:r w:rsidR="00FB01D1">
              <w:rPr>
                <w:rFonts w:ascii="Calibri" w:eastAsia="Times New Roman" w:hAnsi="Calibri" w:cs="Calibri"/>
                <w:color w:val="000000"/>
              </w:rPr>
              <w:t>64</w:t>
            </w:r>
          </w:p>
        </w:tc>
        <w:tc>
          <w:tcPr>
            <w:tcW w:w="2835" w:type="dxa"/>
            <w:tcBorders>
              <w:top w:val="nil"/>
              <w:left w:val="nil"/>
              <w:bottom w:val="single" w:sz="12" w:space="0" w:color="ACCCEA"/>
              <w:right w:val="nil"/>
            </w:tcBorders>
            <w:shd w:val="clear" w:color="000000" w:fill="DDEBF7"/>
            <w:noWrap/>
            <w:vAlign w:val="bottom"/>
            <w:hideMark/>
          </w:tcPr>
          <w:p w14:paraId="287764E1"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_</w:t>
            </w:r>
          </w:p>
        </w:tc>
      </w:tr>
      <w:tr w:rsidR="00A27BD9" w:rsidRPr="00423AE1" w14:paraId="2062183D"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6914483B"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ანდორა</w:t>
            </w:r>
            <w:proofErr w:type="spellEnd"/>
          </w:p>
        </w:tc>
        <w:tc>
          <w:tcPr>
            <w:tcW w:w="3230" w:type="dxa"/>
            <w:tcBorders>
              <w:top w:val="nil"/>
              <w:left w:val="nil"/>
              <w:bottom w:val="single" w:sz="12" w:space="0" w:color="ACCCEA"/>
              <w:right w:val="nil"/>
            </w:tcBorders>
            <w:shd w:val="clear" w:color="000000" w:fill="DDEBF7"/>
            <w:noWrap/>
            <w:vAlign w:val="bottom"/>
            <w:hideMark/>
          </w:tcPr>
          <w:p w14:paraId="4A23F632" w14:textId="4190286B" w:rsidR="00A27BD9" w:rsidRPr="00FB01D1" w:rsidRDefault="00A27BD9" w:rsidP="00A27BD9">
            <w:pPr>
              <w:spacing w:after="0" w:line="240" w:lineRule="auto"/>
              <w:jc w:val="right"/>
              <w:rPr>
                <w:rFonts w:ascii="Calibri" w:eastAsia="Times New Roman" w:hAnsi="Calibri" w:cs="Calibri"/>
                <w:color w:val="000000"/>
              </w:rPr>
            </w:pPr>
            <w:r w:rsidRPr="00423AE1">
              <w:rPr>
                <w:rFonts w:ascii="Calibri" w:eastAsia="Times New Roman" w:hAnsi="Calibri" w:cs="Calibri"/>
                <w:color w:val="000000"/>
                <w:lang w:val="en-US"/>
              </w:rPr>
              <w:t>2</w:t>
            </w:r>
            <w:r>
              <w:rPr>
                <w:rFonts w:ascii="Calibri" w:eastAsia="Times New Roman" w:hAnsi="Calibri" w:cs="Calibri"/>
                <w:color w:val="000000"/>
              </w:rPr>
              <w:t xml:space="preserve"> </w:t>
            </w:r>
            <w:r w:rsidRPr="00423AE1">
              <w:rPr>
                <w:rFonts w:ascii="Calibri" w:eastAsia="Times New Roman" w:hAnsi="Calibri" w:cs="Calibri"/>
                <w:color w:val="000000"/>
                <w:lang w:val="en-US"/>
              </w:rPr>
              <w:t>5</w:t>
            </w:r>
            <w:r w:rsidR="00FB01D1">
              <w:rPr>
                <w:rFonts w:ascii="Calibri" w:eastAsia="Times New Roman" w:hAnsi="Calibri" w:cs="Calibri"/>
                <w:color w:val="000000"/>
              </w:rPr>
              <w:t>82</w:t>
            </w:r>
          </w:p>
        </w:tc>
        <w:tc>
          <w:tcPr>
            <w:tcW w:w="1559" w:type="dxa"/>
            <w:tcBorders>
              <w:top w:val="nil"/>
              <w:left w:val="nil"/>
              <w:bottom w:val="single" w:sz="12" w:space="0" w:color="ACCCEA"/>
              <w:right w:val="nil"/>
            </w:tcBorders>
            <w:shd w:val="clear" w:color="000000" w:fill="DDEBF7"/>
            <w:noWrap/>
            <w:vAlign w:val="bottom"/>
            <w:hideMark/>
          </w:tcPr>
          <w:p w14:paraId="60A8B22E"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_</w:t>
            </w:r>
          </w:p>
        </w:tc>
        <w:tc>
          <w:tcPr>
            <w:tcW w:w="2835" w:type="dxa"/>
            <w:tcBorders>
              <w:top w:val="nil"/>
              <w:left w:val="nil"/>
              <w:bottom w:val="single" w:sz="12" w:space="0" w:color="ACCCEA"/>
              <w:right w:val="nil"/>
            </w:tcBorders>
            <w:shd w:val="clear" w:color="000000" w:fill="DDEBF7"/>
            <w:noWrap/>
            <w:vAlign w:val="bottom"/>
            <w:hideMark/>
          </w:tcPr>
          <w:p w14:paraId="42C87CA2"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_</w:t>
            </w:r>
          </w:p>
        </w:tc>
      </w:tr>
      <w:tr w:rsidR="00A27BD9" w:rsidRPr="00423AE1" w14:paraId="0D54D749"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6E489747"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ბელარუსი</w:t>
            </w:r>
            <w:proofErr w:type="spellEnd"/>
          </w:p>
        </w:tc>
        <w:tc>
          <w:tcPr>
            <w:tcW w:w="3230" w:type="dxa"/>
            <w:tcBorders>
              <w:top w:val="nil"/>
              <w:left w:val="nil"/>
              <w:bottom w:val="single" w:sz="12" w:space="0" w:color="ACCCEA"/>
              <w:right w:val="nil"/>
            </w:tcBorders>
            <w:shd w:val="clear" w:color="000000" w:fill="DDEBF7"/>
            <w:noWrap/>
            <w:vAlign w:val="bottom"/>
            <w:hideMark/>
          </w:tcPr>
          <w:p w14:paraId="71E064B1"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20</w:t>
            </w:r>
            <w:r>
              <w:rPr>
                <w:rFonts w:ascii="Calibri" w:eastAsia="Times New Roman" w:hAnsi="Calibri" w:cs="Calibri"/>
                <w:color w:val="000000"/>
              </w:rPr>
              <w:t xml:space="preserve"> </w:t>
            </w:r>
            <w:r w:rsidRPr="00423AE1">
              <w:rPr>
                <w:rFonts w:ascii="Calibri" w:eastAsia="Times New Roman" w:hAnsi="Calibri" w:cs="Calibri"/>
                <w:color w:val="000000"/>
                <w:lang w:val="en-US"/>
              </w:rPr>
              <w:t>944</w:t>
            </w:r>
          </w:p>
        </w:tc>
        <w:tc>
          <w:tcPr>
            <w:tcW w:w="1559" w:type="dxa"/>
            <w:tcBorders>
              <w:top w:val="nil"/>
              <w:left w:val="nil"/>
              <w:bottom w:val="single" w:sz="12" w:space="0" w:color="ACCCEA"/>
              <w:right w:val="nil"/>
            </w:tcBorders>
            <w:shd w:val="clear" w:color="000000" w:fill="DDEBF7"/>
            <w:noWrap/>
            <w:vAlign w:val="bottom"/>
            <w:hideMark/>
          </w:tcPr>
          <w:p w14:paraId="4883DBB4"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0.22</w:t>
            </w:r>
          </w:p>
        </w:tc>
        <w:tc>
          <w:tcPr>
            <w:tcW w:w="2835" w:type="dxa"/>
            <w:tcBorders>
              <w:top w:val="nil"/>
              <w:left w:val="nil"/>
              <w:bottom w:val="single" w:sz="12" w:space="0" w:color="ACCCEA"/>
              <w:right w:val="nil"/>
            </w:tcBorders>
            <w:shd w:val="clear" w:color="000000" w:fill="DDEBF7"/>
            <w:noWrap/>
            <w:vAlign w:val="bottom"/>
            <w:hideMark/>
          </w:tcPr>
          <w:p w14:paraId="0590568B"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_</w:t>
            </w:r>
          </w:p>
        </w:tc>
      </w:tr>
      <w:tr w:rsidR="00A27BD9" w:rsidRPr="00423AE1" w14:paraId="12C157C9"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0AD3B542"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ბელგია</w:t>
            </w:r>
            <w:proofErr w:type="spellEnd"/>
          </w:p>
        </w:tc>
        <w:tc>
          <w:tcPr>
            <w:tcW w:w="3230" w:type="dxa"/>
            <w:tcBorders>
              <w:top w:val="nil"/>
              <w:left w:val="nil"/>
              <w:bottom w:val="single" w:sz="12" w:space="0" w:color="ACCCEA"/>
              <w:right w:val="nil"/>
            </w:tcBorders>
            <w:shd w:val="clear" w:color="000000" w:fill="DDEBF7"/>
            <w:noWrap/>
            <w:vAlign w:val="bottom"/>
            <w:hideMark/>
          </w:tcPr>
          <w:p w14:paraId="76DD5F1E" w14:textId="6D156D3D" w:rsidR="00A27BD9" w:rsidRPr="00FB01D1" w:rsidRDefault="00FB01D1"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943 152</w:t>
            </w:r>
          </w:p>
        </w:tc>
        <w:tc>
          <w:tcPr>
            <w:tcW w:w="1559" w:type="dxa"/>
            <w:tcBorders>
              <w:top w:val="nil"/>
              <w:left w:val="nil"/>
              <w:bottom w:val="single" w:sz="12" w:space="0" w:color="ACCCEA"/>
              <w:right w:val="nil"/>
            </w:tcBorders>
            <w:shd w:val="clear" w:color="000000" w:fill="DDEBF7"/>
            <w:noWrap/>
            <w:vAlign w:val="bottom"/>
            <w:hideMark/>
          </w:tcPr>
          <w:p w14:paraId="2597004E" w14:textId="3BF0B37F" w:rsidR="00A27BD9" w:rsidRPr="00A27BD9" w:rsidRDefault="00FB01D1"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8.23</w:t>
            </w:r>
          </w:p>
        </w:tc>
        <w:tc>
          <w:tcPr>
            <w:tcW w:w="2835" w:type="dxa"/>
            <w:tcBorders>
              <w:top w:val="nil"/>
              <w:left w:val="nil"/>
              <w:bottom w:val="single" w:sz="12" w:space="0" w:color="ACCCEA"/>
              <w:right w:val="nil"/>
            </w:tcBorders>
            <w:shd w:val="clear" w:color="000000" w:fill="DDEBF7"/>
            <w:noWrap/>
            <w:vAlign w:val="bottom"/>
            <w:hideMark/>
          </w:tcPr>
          <w:p w14:paraId="2CF3744C" w14:textId="2AC40443" w:rsidR="00A27BD9" w:rsidRPr="00FB01D1" w:rsidRDefault="00FB01D1"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r>
      <w:tr w:rsidR="00A27BD9" w:rsidRPr="00423AE1" w14:paraId="3195E98A"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1E517B22"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ბოსნია</w:t>
            </w:r>
            <w:proofErr w:type="spellEnd"/>
            <w:r w:rsidRPr="00423AE1">
              <w:rPr>
                <w:rFonts w:ascii="Calibri" w:eastAsia="Times New Roman" w:hAnsi="Calibri" w:cs="Calibri"/>
                <w:b/>
                <w:bCs/>
                <w:color w:val="44546A"/>
                <w:sz w:val="26"/>
                <w:szCs w:val="26"/>
                <w:lang w:val="en-US"/>
              </w:rPr>
              <w:t xml:space="preserve"> </w:t>
            </w:r>
            <w:proofErr w:type="spellStart"/>
            <w:r w:rsidRPr="00423AE1">
              <w:rPr>
                <w:rFonts w:ascii="Calibri" w:eastAsia="Times New Roman" w:hAnsi="Calibri" w:cs="Calibri"/>
                <w:b/>
                <w:bCs/>
                <w:color w:val="44546A"/>
                <w:sz w:val="26"/>
                <w:szCs w:val="26"/>
                <w:lang w:val="en-US"/>
              </w:rPr>
              <w:t>ჰერცოგოვინა</w:t>
            </w:r>
            <w:proofErr w:type="spellEnd"/>
          </w:p>
        </w:tc>
        <w:tc>
          <w:tcPr>
            <w:tcW w:w="3230" w:type="dxa"/>
            <w:tcBorders>
              <w:top w:val="nil"/>
              <w:left w:val="nil"/>
              <w:bottom w:val="single" w:sz="12" w:space="0" w:color="ACCCEA"/>
              <w:right w:val="nil"/>
            </w:tcBorders>
            <w:shd w:val="clear" w:color="000000" w:fill="DDEBF7"/>
            <w:noWrap/>
            <w:vAlign w:val="bottom"/>
            <w:hideMark/>
          </w:tcPr>
          <w:p w14:paraId="36ED9B46"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w:t>
            </w:r>
          </w:p>
        </w:tc>
        <w:tc>
          <w:tcPr>
            <w:tcW w:w="1559" w:type="dxa"/>
            <w:tcBorders>
              <w:top w:val="nil"/>
              <w:left w:val="nil"/>
              <w:bottom w:val="single" w:sz="12" w:space="0" w:color="ACCCEA"/>
              <w:right w:val="nil"/>
            </w:tcBorders>
            <w:shd w:val="clear" w:color="000000" w:fill="DDEBF7"/>
            <w:noWrap/>
            <w:vAlign w:val="bottom"/>
            <w:hideMark/>
          </w:tcPr>
          <w:p w14:paraId="546A90B0"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w:t>
            </w:r>
          </w:p>
        </w:tc>
        <w:tc>
          <w:tcPr>
            <w:tcW w:w="2835" w:type="dxa"/>
            <w:tcBorders>
              <w:top w:val="nil"/>
              <w:left w:val="nil"/>
              <w:bottom w:val="single" w:sz="12" w:space="0" w:color="ACCCEA"/>
              <w:right w:val="nil"/>
            </w:tcBorders>
            <w:shd w:val="clear" w:color="000000" w:fill="DDEBF7"/>
            <w:noWrap/>
            <w:vAlign w:val="bottom"/>
            <w:hideMark/>
          </w:tcPr>
          <w:p w14:paraId="173D9BFD"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w:t>
            </w:r>
          </w:p>
        </w:tc>
      </w:tr>
      <w:tr w:rsidR="00A27BD9" w:rsidRPr="00423AE1" w14:paraId="6DDC9249"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5F2D288D"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ბულგარეთი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627985C2" w14:textId="10B7DEE0" w:rsidR="00A27BD9" w:rsidRPr="00FB01D1" w:rsidRDefault="00FB01D1"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284 464</w:t>
            </w:r>
          </w:p>
        </w:tc>
        <w:tc>
          <w:tcPr>
            <w:tcW w:w="1559" w:type="dxa"/>
            <w:tcBorders>
              <w:top w:val="nil"/>
              <w:left w:val="nil"/>
              <w:bottom w:val="single" w:sz="12" w:space="0" w:color="ACCCEA"/>
              <w:right w:val="nil"/>
            </w:tcBorders>
            <w:shd w:val="clear" w:color="000000" w:fill="DDEBF7"/>
            <w:noWrap/>
            <w:vAlign w:val="bottom"/>
            <w:hideMark/>
          </w:tcPr>
          <w:p w14:paraId="6B0D49D4" w14:textId="28F6E2F9" w:rsidR="00A27BD9" w:rsidRPr="00FB01D1" w:rsidRDefault="00FB01D1"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4.09</w:t>
            </w:r>
          </w:p>
        </w:tc>
        <w:tc>
          <w:tcPr>
            <w:tcW w:w="2835" w:type="dxa"/>
            <w:tcBorders>
              <w:top w:val="nil"/>
              <w:left w:val="nil"/>
              <w:bottom w:val="single" w:sz="12" w:space="0" w:color="ACCCEA"/>
              <w:right w:val="nil"/>
            </w:tcBorders>
            <w:shd w:val="clear" w:color="000000" w:fill="DDEBF7"/>
            <w:noWrap/>
            <w:vAlign w:val="bottom"/>
            <w:hideMark/>
          </w:tcPr>
          <w:p w14:paraId="77D6287F" w14:textId="771A3900" w:rsidR="00A27BD9" w:rsidRPr="00A27BD9" w:rsidRDefault="00A27BD9" w:rsidP="00A27BD9">
            <w:pPr>
              <w:spacing w:after="0" w:line="240" w:lineRule="auto"/>
              <w:jc w:val="right"/>
              <w:rPr>
                <w:rFonts w:ascii="Calibri" w:eastAsia="Times New Roman" w:hAnsi="Calibri" w:cs="Calibri"/>
                <w:color w:val="000000"/>
              </w:rPr>
            </w:pPr>
            <w:r w:rsidRPr="00423AE1">
              <w:rPr>
                <w:rFonts w:ascii="Calibri" w:eastAsia="Times New Roman" w:hAnsi="Calibri" w:cs="Calibri"/>
                <w:color w:val="000000"/>
                <w:lang w:val="en-US"/>
              </w:rPr>
              <w:t>0.</w:t>
            </w:r>
            <w:r w:rsidR="00FB01D1">
              <w:rPr>
                <w:rFonts w:ascii="Calibri" w:eastAsia="Times New Roman" w:hAnsi="Calibri" w:cs="Calibri"/>
                <w:color w:val="000000"/>
              </w:rPr>
              <w:t>7</w:t>
            </w:r>
          </w:p>
        </w:tc>
      </w:tr>
      <w:tr w:rsidR="00A27BD9" w:rsidRPr="00423AE1" w14:paraId="22FF6CB0"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41E4E7FD"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გერმანია</w:t>
            </w:r>
            <w:proofErr w:type="spellEnd"/>
          </w:p>
        </w:tc>
        <w:tc>
          <w:tcPr>
            <w:tcW w:w="3230" w:type="dxa"/>
            <w:tcBorders>
              <w:top w:val="nil"/>
              <w:left w:val="nil"/>
              <w:bottom w:val="single" w:sz="12" w:space="0" w:color="ACCCEA"/>
              <w:right w:val="nil"/>
            </w:tcBorders>
            <w:shd w:val="clear" w:color="000000" w:fill="DDEBF7"/>
            <w:noWrap/>
            <w:vAlign w:val="bottom"/>
            <w:hideMark/>
          </w:tcPr>
          <w:p w14:paraId="05A4BD4A" w14:textId="1978E962" w:rsidR="00A27BD9" w:rsidRPr="00A27BD9" w:rsidRDefault="001E34AB"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7 326 098</w:t>
            </w:r>
          </w:p>
        </w:tc>
        <w:tc>
          <w:tcPr>
            <w:tcW w:w="1559" w:type="dxa"/>
            <w:tcBorders>
              <w:top w:val="nil"/>
              <w:left w:val="nil"/>
              <w:bottom w:val="single" w:sz="12" w:space="0" w:color="ACCCEA"/>
              <w:right w:val="nil"/>
            </w:tcBorders>
            <w:shd w:val="clear" w:color="000000" w:fill="DDEBF7"/>
            <w:noWrap/>
            <w:vAlign w:val="bottom"/>
            <w:hideMark/>
          </w:tcPr>
          <w:p w14:paraId="1BFE7456" w14:textId="7B82C3A6" w:rsidR="00A27BD9" w:rsidRPr="001E34AB" w:rsidRDefault="001E34AB"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8.82</w:t>
            </w:r>
          </w:p>
        </w:tc>
        <w:tc>
          <w:tcPr>
            <w:tcW w:w="2835" w:type="dxa"/>
            <w:tcBorders>
              <w:top w:val="nil"/>
              <w:left w:val="nil"/>
              <w:bottom w:val="single" w:sz="12" w:space="0" w:color="ACCCEA"/>
              <w:right w:val="nil"/>
            </w:tcBorders>
            <w:shd w:val="clear" w:color="000000" w:fill="DDEBF7"/>
            <w:noWrap/>
            <w:vAlign w:val="bottom"/>
            <w:hideMark/>
          </w:tcPr>
          <w:p w14:paraId="0BC1C06A" w14:textId="14EAA8D3" w:rsidR="00A27BD9" w:rsidRPr="00A27BD9" w:rsidRDefault="00A27BD9" w:rsidP="00A27BD9">
            <w:pPr>
              <w:spacing w:after="0" w:line="240" w:lineRule="auto"/>
              <w:jc w:val="right"/>
              <w:rPr>
                <w:rFonts w:ascii="Calibri" w:eastAsia="Times New Roman" w:hAnsi="Calibri" w:cs="Calibri"/>
                <w:color w:val="000000"/>
              </w:rPr>
            </w:pPr>
            <w:r w:rsidRPr="00423AE1">
              <w:rPr>
                <w:rFonts w:ascii="Calibri" w:eastAsia="Times New Roman" w:hAnsi="Calibri" w:cs="Calibri"/>
                <w:color w:val="000000"/>
                <w:lang w:val="en-US"/>
              </w:rPr>
              <w:t>2.</w:t>
            </w:r>
            <w:r w:rsidR="001E34AB">
              <w:rPr>
                <w:rFonts w:ascii="Calibri" w:eastAsia="Times New Roman" w:hAnsi="Calibri" w:cs="Calibri"/>
                <w:color w:val="000000"/>
              </w:rPr>
              <w:t>9</w:t>
            </w:r>
          </w:p>
        </w:tc>
      </w:tr>
      <w:tr w:rsidR="00A27BD9" w:rsidRPr="00423AE1" w14:paraId="6537AFD2"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3BF96F09"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დანია</w:t>
            </w:r>
            <w:proofErr w:type="spellEnd"/>
          </w:p>
        </w:tc>
        <w:tc>
          <w:tcPr>
            <w:tcW w:w="3230" w:type="dxa"/>
            <w:tcBorders>
              <w:top w:val="nil"/>
              <w:left w:val="nil"/>
              <w:bottom w:val="single" w:sz="12" w:space="0" w:color="ACCCEA"/>
              <w:right w:val="nil"/>
            </w:tcBorders>
            <w:shd w:val="clear" w:color="000000" w:fill="DDEBF7"/>
            <w:noWrap/>
            <w:vAlign w:val="bottom"/>
            <w:hideMark/>
          </w:tcPr>
          <w:p w14:paraId="6B25709A" w14:textId="53D6DC1D" w:rsidR="00A27BD9" w:rsidRPr="001E34AB" w:rsidRDefault="001E34AB"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707924</w:t>
            </w:r>
          </w:p>
        </w:tc>
        <w:tc>
          <w:tcPr>
            <w:tcW w:w="1559" w:type="dxa"/>
            <w:tcBorders>
              <w:top w:val="nil"/>
              <w:left w:val="nil"/>
              <w:bottom w:val="single" w:sz="12" w:space="0" w:color="ACCCEA"/>
              <w:right w:val="nil"/>
            </w:tcBorders>
            <w:shd w:val="clear" w:color="000000" w:fill="DDEBF7"/>
            <w:noWrap/>
            <w:vAlign w:val="bottom"/>
            <w:hideMark/>
          </w:tcPr>
          <w:p w14:paraId="165DB6F7" w14:textId="441F366C" w:rsidR="00A27BD9" w:rsidRPr="00E34C40" w:rsidRDefault="00A27BD9" w:rsidP="00A27BD9">
            <w:pPr>
              <w:spacing w:after="0" w:line="240" w:lineRule="auto"/>
              <w:jc w:val="right"/>
              <w:rPr>
                <w:rFonts w:ascii="Calibri" w:eastAsia="Times New Roman" w:hAnsi="Calibri" w:cs="Calibri"/>
                <w:color w:val="000000"/>
              </w:rPr>
            </w:pPr>
            <w:r w:rsidRPr="00423AE1">
              <w:rPr>
                <w:rFonts w:ascii="Calibri" w:eastAsia="Times New Roman" w:hAnsi="Calibri" w:cs="Calibri"/>
                <w:color w:val="000000"/>
                <w:lang w:val="en-US"/>
              </w:rPr>
              <w:t>1</w:t>
            </w:r>
            <w:r w:rsidR="001E34AB">
              <w:rPr>
                <w:rFonts w:ascii="Calibri" w:eastAsia="Times New Roman" w:hAnsi="Calibri" w:cs="Calibri"/>
                <w:color w:val="000000"/>
              </w:rPr>
              <w:t>2.19</w:t>
            </w:r>
          </w:p>
        </w:tc>
        <w:tc>
          <w:tcPr>
            <w:tcW w:w="2835" w:type="dxa"/>
            <w:tcBorders>
              <w:top w:val="nil"/>
              <w:left w:val="nil"/>
              <w:bottom w:val="single" w:sz="12" w:space="0" w:color="ACCCEA"/>
              <w:right w:val="nil"/>
            </w:tcBorders>
            <w:shd w:val="clear" w:color="000000" w:fill="DDEBF7"/>
            <w:noWrap/>
            <w:vAlign w:val="bottom"/>
            <w:hideMark/>
          </w:tcPr>
          <w:p w14:paraId="2440CE51" w14:textId="1379EAC9" w:rsidR="00A27BD9" w:rsidRPr="001E34AB" w:rsidRDefault="00A27BD9" w:rsidP="00A27BD9">
            <w:pPr>
              <w:spacing w:after="0" w:line="240" w:lineRule="auto"/>
              <w:jc w:val="right"/>
              <w:rPr>
                <w:rFonts w:ascii="Calibri" w:eastAsia="Times New Roman" w:hAnsi="Calibri" w:cs="Calibri"/>
                <w:color w:val="000000"/>
              </w:rPr>
            </w:pPr>
            <w:r w:rsidRPr="00423AE1">
              <w:rPr>
                <w:rFonts w:ascii="Calibri" w:eastAsia="Times New Roman" w:hAnsi="Calibri" w:cs="Calibri"/>
                <w:color w:val="000000"/>
                <w:lang w:val="en-US"/>
              </w:rPr>
              <w:t>3.</w:t>
            </w:r>
            <w:r w:rsidR="001E34AB">
              <w:rPr>
                <w:rFonts w:ascii="Calibri" w:eastAsia="Times New Roman" w:hAnsi="Calibri" w:cs="Calibri"/>
                <w:color w:val="000000"/>
              </w:rPr>
              <w:t>4</w:t>
            </w:r>
          </w:p>
        </w:tc>
      </w:tr>
      <w:tr w:rsidR="00A27BD9" w:rsidRPr="00423AE1" w14:paraId="2876DC37"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2461068C"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ესპანეთი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3944FAFB" w14:textId="71588A62" w:rsidR="00A27BD9" w:rsidRPr="00E34C40" w:rsidRDefault="00E34C40"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4</w:t>
            </w:r>
            <w:r w:rsidR="001E34AB">
              <w:rPr>
                <w:rFonts w:ascii="Calibri" w:eastAsia="Times New Roman" w:hAnsi="Calibri" w:cs="Calibri"/>
                <w:color w:val="000000"/>
              </w:rPr>
              <w:t> 471 577</w:t>
            </w:r>
          </w:p>
        </w:tc>
        <w:tc>
          <w:tcPr>
            <w:tcW w:w="1559" w:type="dxa"/>
            <w:tcBorders>
              <w:top w:val="nil"/>
              <w:left w:val="nil"/>
              <w:bottom w:val="single" w:sz="12" w:space="0" w:color="ACCCEA"/>
              <w:right w:val="nil"/>
            </w:tcBorders>
            <w:shd w:val="clear" w:color="000000" w:fill="DDEBF7"/>
            <w:noWrap/>
            <w:vAlign w:val="bottom"/>
            <w:hideMark/>
          </w:tcPr>
          <w:p w14:paraId="265D4C06" w14:textId="54EFE920" w:rsidR="00A27BD9" w:rsidRPr="001E34AB" w:rsidRDefault="001E34AB"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9.62</w:t>
            </w:r>
          </w:p>
        </w:tc>
        <w:tc>
          <w:tcPr>
            <w:tcW w:w="2835" w:type="dxa"/>
            <w:tcBorders>
              <w:top w:val="nil"/>
              <w:left w:val="nil"/>
              <w:bottom w:val="single" w:sz="12" w:space="0" w:color="ACCCEA"/>
              <w:right w:val="nil"/>
            </w:tcBorders>
            <w:shd w:val="clear" w:color="000000" w:fill="DDEBF7"/>
            <w:noWrap/>
            <w:vAlign w:val="bottom"/>
            <w:hideMark/>
          </w:tcPr>
          <w:p w14:paraId="643A37AD" w14:textId="3939DCEF" w:rsidR="00A27BD9" w:rsidRPr="00E34C40" w:rsidRDefault="00A27BD9" w:rsidP="00A27BD9">
            <w:pPr>
              <w:spacing w:after="0" w:line="240" w:lineRule="auto"/>
              <w:jc w:val="right"/>
              <w:rPr>
                <w:rFonts w:ascii="Calibri" w:eastAsia="Times New Roman" w:hAnsi="Calibri" w:cs="Calibri"/>
                <w:color w:val="000000"/>
              </w:rPr>
            </w:pPr>
            <w:r w:rsidRPr="00423AE1">
              <w:rPr>
                <w:rFonts w:ascii="Calibri" w:eastAsia="Times New Roman" w:hAnsi="Calibri" w:cs="Calibri"/>
                <w:color w:val="000000"/>
                <w:lang w:val="en-US"/>
              </w:rPr>
              <w:t>2.</w:t>
            </w:r>
            <w:r w:rsidR="001E34AB">
              <w:rPr>
                <w:rFonts w:ascii="Calibri" w:eastAsia="Times New Roman" w:hAnsi="Calibri" w:cs="Calibri"/>
                <w:color w:val="000000"/>
              </w:rPr>
              <w:t>9</w:t>
            </w:r>
          </w:p>
        </w:tc>
      </w:tr>
      <w:tr w:rsidR="00A27BD9" w:rsidRPr="00423AE1" w14:paraId="6AD973B6"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72EAE0D3"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ესტონეთი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37BFFD5B" w14:textId="292A80B8" w:rsidR="00A27BD9" w:rsidRPr="003408DF" w:rsidRDefault="003408DF"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141 603</w:t>
            </w:r>
          </w:p>
        </w:tc>
        <w:tc>
          <w:tcPr>
            <w:tcW w:w="1559" w:type="dxa"/>
            <w:tcBorders>
              <w:top w:val="nil"/>
              <w:left w:val="nil"/>
              <w:bottom w:val="single" w:sz="12" w:space="0" w:color="ACCCEA"/>
              <w:right w:val="nil"/>
            </w:tcBorders>
            <w:shd w:val="clear" w:color="000000" w:fill="DDEBF7"/>
            <w:noWrap/>
            <w:vAlign w:val="bottom"/>
            <w:hideMark/>
          </w:tcPr>
          <w:p w14:paraId="5B676BE4" w14:textId="22479089" w:rsidR="00A27BD9" w:rsidRPr="00E34C40" w:rsidRDefault="003408DF"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10.69</w:t>
            </w:r>
          </w:p>
        </w:tc>
        <w:tc>
          <w:tcPr>
            <w:tcW w:w="2835" w:type="dxa"/>
            <w:tcBorders>
              <w:top w:val="nil"/>
              <w:left w:val="nil"/>
              <w:bottom w:val="single" w:sz="12" w:space="0" w:color="ACCCEA"/>
              <w:right w:val="nil"/>
            </w:tcBorders>
            <w:shd w:val="clear" w:color="000000" w:fill="DDEBF7"/>
            <w:noWrap/>
            <w:vAlign w:val="bottom"/>
            <w:hideMark/>
          </w:tcPr>
          <w:p w14:paraId="29A2EFE2" w14:textId="3702BB61" w:rsidR="00A27BD9" w:rsidRPr="003408DF" w:rsidRDefault="003408DF"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3.3</w:t>
            </w:r>
          </w:p>
        </w:tc>
      </w:tr>
      <w:tr w:rsidR="00A27BD9" w:rsidRPr="00423AE1" w14:paraId="7FC38D1E"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3338F951"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თურქეთი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2BC156FE" w14:textId="1593D43D" w:rsidR="00A27BD9" w:rsidRPr="00E34C40" w:rsidRDefault="00E34C40"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9</w:t>
            </w:r>
            <w:r w:rsidR="003408DF">
              <w:rPr>
                <w:rFonts w:ascii="Calibri" w:eastAsia="Times New Roman" w:hAnsi="Calibri" w:cs="Calibri"/>
                <w:color w:val="000000"/>
              </w:rPr>
              <w:t> 904 648</w:t>
            </w:r>
          </w:p>
        </w:tc>
        <w:tc>
          <w:tcPr>
            <w:tcW w:w="1559" w:type="dxa"/>
            <w:tcBorders>
              <w:top w:val="nil"/>
              <w:left w:val="nil"/>
              <w:bottom w:val="single" w:sz="12" w:space="0" w:color="ACCCEA"/>
              <w:right w:val="nil"/>
            </w:tcBorders>
            <w:shd w:val="clear" w:color="000000" w:fill="DDEBF7"/>
            <w:noWrap/>
            <w:vAlign w:val="bottom"/>
            <w:hideMark/>
          </w:tcPr>
          <w:p w14:paraId="33331B73" w14:textId="58359D0C" w:rsidR="00A27BD9" w:rsidRPr="00E34C40" w:rsidRDefault="00A27BD9" w:rsidP="00A27BD9">
            <w:pPr>
              <w:spacing w:after="0" w:line="240" w:lineRule="auto"/>
              <w:jc w:val="right"/>
              <w:rPr>
                <w:rFonts w:ascii="Calibri" w:eastAsia="Times New Roman" w:hAnsi="Calibri" w:cs="Calibri"/>
                <w:color w:val="000000"/>
              </w:rPr>
            </w:pPr>
            <w:r w:rsidRPr="00423AE1">
              <w:rPr>
                <w:rFonts w:ascii="Calibri" w:eastAsia="Times New Roman" w:hAnsi="Calibri" w:cs="Calibri"/>
                <w:color w:val="000000"/>
                <w:lang w:val="en-US"/>
              </w:rPr>
              <w:t>1</w:t>
            </w:r>
            <w:r w:rsidR="00E34C40">
              <w:rPr>
                <w:rFonts w:ascii="Calibri" w:eastAsia="Times New Roman" w:hAnsi="Calibri" w:cs="Calibri"/>
                <w:color w:val="000000"/>
              </w:rPr>
              <w:t>1.</w:t>
            </w:r>
            <w:r w:rsidR="003408DF">
              <w:rPr>
                <w:rFonts w:ascii="Calibri" w:eastAsia="Times New Roman" w:hAnsi="Calibri" w:cs="Calibri"/>
                <w:color w:val="000000"/>
              </w:rPr>
              <w:t>91</w:t>
            </w:r>
          </w:p>
        </w:tc>
        <w:tc>
          <w:tcPr>
            <w:tcW w:w="2835" w:type="dxa"/>
            <w:tcBorders>
              <w:top w:val="nil"/>
              <w:left w:val="nil"/>
              <w:bottom w:val="single" w:sz="12" w:space="0" w:color="ACCCEA"/>
              <w:right w:val="nil"/>
            </w:tcBorders>
            <w:shd w:val="clear" w:color="000000" w:fill="DDEBF7"/>
            <w:noWrap/>
            <w:vAlign w:val="bottom"/>
            <w:hideMark/>
          </w:tcPr>
          <w:p w14:paraId="4AB0E810" w14:textId="1800A275" w:rsidR="00A27BD9" w:rsidRPr="00E34C40" w:rsidRDefault="00A27BD9" w:rsidP="00A27BD9">
            <w:pPr>
              <w:spacing w:after="0" w:line="240" w:lineRule="auto"/>
              <w:jc w:val="right"/>
              <w:rPr>
                <w:rFonts w:ascii="Calibri" w:eastAsia="Times New Roman" w:hAnsi="Calibri" w:cs="Calibri"/>
                <w:color w:val="000000"/>
              </w:rPr>
            </w:pPr>
            <w:r w:rsidRPr="00423AE1">
              <w:rPr>
                <w:rFonts w:ascii="Calibri" w:eastAsia="Times New Roman" w:hAnsi="Calibri" w:cs="Calibri"/>
                <w:color w:val="000000"/>
                <w:lang w:val="en-US"/>
              </w:rPr>
              <w:t>2</w:t>
            </w:r>
            <w:r w:rsidR="00E34C40">
              <w:rPr>
                <w:rFonts w:ascii="Calibri" w:eastAsia="Times New Roman" w:hAnsi="Calibri" w:cs="Calibri"/>
                <w:color w:val="000000"/>
              </w:rPr>
              <w:t>.</w:t>
            </w:r>
            <w:r w:rsidR="003408DF">
              <w:rPr>
                <w:rFonts w:ascii="Calibri" w:eastAsia="Times New Roman" w:hAnsi="Calibri" w:cs="Calibri"/>
                <w:color w:val="000000"/>
              </w:rPr>
              <w:t>9</w:t>
            </w:r>
          </w:p>
        </w:tc>
      </w:tr>
      <w:tr w:rsidR="00A27BD9" w:rsidRPr="00423AE1" w14:paraId="7FFC52B9"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0C09B9E7"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lastRenderedPageBreak/>
              <w:t>ინგლისი</w:t>
            </w:r>
            <w:proofErr w:type="spellEnd"/>
          </w:p>
        </w:tc>
        <w:tc>
          <w:tcPr>
            <w:tcW w:w="3230" w:type="dxa"/>
            <w:tcBorders>
              <w:top w:val="nil"/>
              <w:left w:val="nil"/>
              <w:bottom w:val="single" w:sz="12" w:space="0" w:color="ACCCEA"/>
              <w:right w:val="nil"/>
            </w:tcBorders>
            <w:shd w:val="clear" w:color="000000" w:fill="DDEBF7"/>
            <w:noWrap/>
            <w:vAlign w:val="bottom"/>
            <w:hideMark/>
          </w:tcPr>
          <w:p w14:paraId="6C2D8C16" w14:textId="6E59016E" w:rsidR="00A27BD9" w:rsidRPr="00E34C40" w:rsidRDefault="00A27BD9" w:rsidP="00A27BD9">
            <w:pPr>
              <w:spacing w:after="0" w:line="240" w:lineRule="auto"/>
              <w:jc w:val="right"/>
              <w:rPr>
                <w:rFonts w:ascii="Calibri" w:eastAsia="Times New Roman" w:hAnsi="Calibri" w:cs="Calibri"/>
                <w:color w:val="000000"/>
              </w:rPr>
            </w:pPr>
            <w:r w:rsidRPr="00423AE1">
              <w:rPr>
                <w:rFonts w:ascii="Calibri" w:eastAsia="Times New Roman" w:hAnsi="Calibri" w:cs="Calibri"/>
                <w:color w:val="000000"/>
                <w:lang w:val="en-US"/>
              </w:rPr>
              <w:t>2</w:t>
            </w:r>
            <w:r w:rsidR="003408DF">
              <w:rPr>
                <w:rFonts w:ascii="Calibri" w:eastAsia="Times New Roman" w:hAnsi="Calibri" w:cs="Calibri"/>
                <w:color w:val="000000"/>
              </w:rPr>
              <w:t>2 887 118</w:t>
            </w:r>
          </w:p>
        </w:tc>
        <w:tc>
          <w:tcPr>
            <w:tcW w:w="1559" w:type="dxa"/>
            <w:tcBorders>
              <w:top w:val="nil"/>
              <w:left w:val="nil"/>
              <w:bottom w:val="single" w:sz="12" w:space="0" w:color="ACCCEA"/>
              <w:right w:val="nil"/>
            </w:tcBorders>
            <w:shd w:val="clear" w:color="000000" w:fill="DDEBF7"/>
            <w:noWrap/>
            <w:vAlign w:val="bottom"/>
            <w:hideMark/>
          </w:tcPr>
          <w:p w14:paraId="2A641889" w14:textId="2348BACC" w:rsidR="00A27BD9" w:rsidRPr="00E34C40" w:rsidRDefault="003408DF" w:rsidP="003408DF">
            <w:pPr>
              <w:spacing w:after="0" w:line="240" w:lineRule="auto"/>
              <w:jc w:val="right"/>
              <w:rPr>
                <w:rFonts w:ascii="Calibri" w:eastAsia="Times New Roman" w:hAnsi="Calibri" w:cs="Calibri"/>
                <w:color w:val="000000"/>
              </w:rPr>
            </w:pPr>
            <w:r>
              <w:rPr>
                <w:rFonts w:ascii="Calibri" w:eastAsia="Times New Roman" w:hAnsi="Calibri" w:cs="Calibri"/>
                <w:color w:val="000000"/>
              </w:rPr>
              <w:t>34.26</w:t>
            </w:r>
          </w:p>
        </w:tc>
        <w:tc>
          <w:tcPr>
            <w:tcW w:w="2835" w:type="dxa"/>
            <w:tcBorders>
              <w:top w:val="nil"/>
              <w:left w:val="nil"/>
              <w:bottom w:val="single" w:sz="12" w:space="0" w:color="ACCCEA"/>
              <w:right w:val="nil"/>
            </w:tcBorders>
            <w:shd w:val="clear" w:color="000000" w:fill="DDEBF7"/>
            <w:noWrap/>
            <w:vAlign w:val="bottom"/>
            <w:hideMark/>
          </w:tcPr>
          <w:p w14:paraId="5D0E1303" w14:textId="15EC3479" w:rsidR="00A27BD9" w:rsidRPr="00E34C40" w:rsidRDefault="00E34C40" w:rsidP="003408DF">
            <w:pPr>
              <w:spacing w:after="0" w:line="240" w:lineRule="auto"/>
              <w:jc w:val="right"/>
              <w:rPr>
                <w:rFonts w:ascii="Calibri" w:eastAsia="Times New Roman" w:hAnsi="Calibri" w:cs="Calibri"/>
                <w:color w:val="000000"/>
                <w:lang w:val="en-US"/>
              </w:rPr>
            </w:pPr>
            <w:r>
              <w:rPr>
                <w:rFonts w:ascii="Calibri" w:eastAsia="Times New Roman" w:hAnsi="Calibri" w:cs="Calibri"/>
                <w:color w:val="000000"/>
              </w:rPr>
              <w:t>1.</w:t>
            </w:r>
            <w:r w:rsidR="003408DF">
              <w:rPr>
                <w:rFonts w:ascii="Calibri" w:eastAsia="Times New Roman" w:hAnsi="Calibri" w:cs="Calibri"/>
                <w:color w:val="000000"/>
              </w:rPr>
              <w:t>6</w:t>
            </w:r>
          </w:p>
        </w:tc>
      </w:tr>
      <w:tr w:rsidR="00A27BD9" w:rsidRPr="00423AE1" w14:paraId="09388B18"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0DFE6DFC"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ირლანდია</w:t>
            </w:r>
            <w:proofErr w:type="spellEnd"/>
          </w:p>
        </w:tc>
        <w:tc>
          <w:tcPr>
            <w:tcW w:w="3230" w:type="dxa"/>
            <w:tcBorders>
              <w:top w:val="nil"/>
              <w:left w:val="nil"/>
              <w:bottom w:val="single" w:sz="12" w:space="0" w:color="ACCCEA"/>
              <w:right w:val="nil"/>
            </w:tcBorders>
            <w:shd w:val="clear" w:color="000000" w:fill="DDEBF7"/>
            <w:noWrap/>
            <w:vAlign w:val="bottom"/>
            <w:hideMark/>
          </w:tcPr>
          <w:p w14:paraId="74CE09E0" w14:textId="59E2E46D" w:rsidR="00A27BD9" w:rsidRPr="003408DF" w:rsidRDefault="00A27BD9" w:rsidP="00A27BD9">
            <w:pPr>
              <w:spacing w:after="0" w:line="240" w:lineRule="auto"/>
              <w:jc w:val="right"/>
              <w:rPr>
                <w:rFonts w:ascii="Calibri" w:eastAsia="Times New Roman" w:hAnsi="Calibri" w:cs="Calibri"/>
                <w:color w:val="000000"/>
              </w:rPr>
            </w:pPr>
            <w:r w:rsidRPr="00423AE1">
              <w:rPr>
                <w:rFonts w:ascii="Calibri" w:eastAsia="Times New Roman" w:hAnsi="Calibri" w:cs="Calibri"/>
                <w:color w:val="000000"/>
                <w:lang w:val="en-US"/>
              </w:rPr>
              <w:t>4</w:t>
            </w:r>
            <w:r w:rsidR="003408DF">
              <w:rPr>
                <w:rFonts w:ascii="Calibri" w:eastAsia="Times New Roman" w:hAnsi="Calibri" w:cs="Calibri"/>
                <w:color w:val="000000"/>
              </w:rPr>
              <w:t>74 645</w:t>
            </w:r>
          </w:p>
        </w:tc>
        <w:tc>
          <w:tcPr>
            <w:tcW w:w="1559" w:type="dxa"/>
            <w:tcBorders>
              <w:top w:val="nil"/>
              <w:left w:val="nil"/>
              <w:bottom w:val="single" w:sz="12" w:space="0" w:color="ACCCEA"/>
              <w:right w:val="nil"/>
            </w:tcBorders>
            <w:shd w:val="clear" w:color="000000" w:fill="DDEBF7"/>
            <w:noWrap/>
            <w:vAlign w:val="bottom"/>
            <w:hideMark/>
          </w:tcPr>
          <w:p w14:paraId="1F5DD275" w14:textId="0877C7B5" w:rsidR="00A27BD9" w:rsidRPr="003408DF" w:rsidRDefault="003408DF"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9.59</w:t>
            </w:r>
          </w:p>
        </w:tc>
        <w:tc>
          <w:tcPr>
            <w:tcW w:w="2835" w:type="dxa"/>
            <w:tcBorders>
              <w:top w:val="nil"/>
              <w:left w:val="nil"/>
              <w:bottom w:val="single" w:sz="12" w:space="0" w:color="ACCCEA"/>
              <w:right w:val="nil"/>
            </w:tcBorders>
            <w:shd w:val="clear" w:color="000000" w:fill="DDEBF7"/>
            <w:noWrap/>
            <w:vAlign w:val="bottom"/>
            <w:hideMark/>
          </w:tcPr>
          <w:p w14:paraId="6D5FA48C" w14:textId="614A436A" w:rsidR="00A27BD9" w:rsidRPr="003408DF" w:rsidRDefault="003408DF"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r>
      <w:tr w:rsidR="00A27BD9" w:rsidRPr="00423AE1" w14:paraId="4CBDFB83"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593CD17D"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ისლანდია</w:t>
            </w:r>
            <w:proofErr w:type="spellEnd"/>
          </w:p>
        </w:tc>
        <w:tc>
          <w:tcPr>
            <w:tcW w:w="3230" w:type="dxa"/>
            <w:tcBorders>
              <w:top w:val="nil"/>
              <w:left w:val="nil"/>
              <w:bottom w:val="single" w:sz="12" w:space="0" w:color="ACCCEA"/>
              <w:right w:val="nil"/>
            </w:tcBorders>
            <w:shd w:val="clear" w:color="000000" w:fill="DDEBF7"/>
            <w:noWrap/>
            <w:vAlign w:val="bottom"/>
            <w:hideMark/>
          </w:tcPr>
          <w:p w14:paraId="0D3D83FA" w14:textId="24006FE3" w:rsidR="00A27BD9" w:rsidRPr="003408DF" w:rsidRDefault="00A27BD9" w:rsidP="00A27BD9">
            <w:pPr>
              <w:spacing w:after="0" w:line="240" w:lineRule="auto"/>
              <w:jc w:val="right"/>
              <w:rPr>
                <w:rFonts w:ascii="Calibri" w:eastAsia="Times New Roman" w:hAnsi="Calibri" w:cs="Calibri"/>
                <w:color w:val="000000"/>
              </w:rPr>
            </w:pPr>
            <w:r w:rsidRPr="00423AE1">
              <w:rPr>
                <w:rFonts w:ascii="Calibri" w:eastAsia="Times New Roman" w:hAnsi="Calibri" w:cs="Calibri"/>
                <w:color w:val="000000"/>
                <w:lang w:val="en-US"/>
              </w:rPr>
              <w:t>3</w:t>
            </w:r>
            <w:r w:rsidR="003408DF">
              <w:rPr>
                <w:rFonts w:ascii="Calibri" w:eastAsia="Times New Roman" w:hAnsi="Calibri" w:cs="Calibri"/>
                <w:color w:val="000000"/>
              </w:rPr>
              <w:t>9 750</w:t>
            </w:r>
          </w:p>
        </w:tc>
        <w:tc>
          <w:tcPr>
            <w:tcW w:w="1559" w:type="dxa"/>
            <w:tcBorders>
              <w:top w:val="nil"/>
              <w:left w:val="nil"/>
              <w:bottom w:val="single" w:sz="12" w:space="0" w:color="ACCCEA"/>
              <w:right w:val="nil"/>
            </w:tcBorders>
            <w:shd w:val="clear" w:color="000000" w:fill="DDEBF7"/>
            <w:noWrap/>
            <w:vAlign w:val="bottom"/>
            <w:hideMark/>
          </w:tcPr>
          <w:p w14:paraId="0BFCBFF3" w14:textId="4428B2FF" w:rsidR="00A27BD9" w:rsidRPr="003408DF" w:rsidRDefault="00E34C40" w:rsidP="00A27BD9">
            <w:pPr>
              <w:spacing w:after="0" w:line="240" w:lineRule="auto"/>
              <w:jc w:val="right"/>
              <w:rPr>
                <w:rFonts w:ascii="Calibri" w:eastAsia="Times New Roman" w:hAnsi="Calibri" w:cs="Calibri"/>
                <w:color w:val="000000"/>
              </w:rPr>
            </w:pPr>
            <w:r>
              <w:rPr>
                <w:rFonts w:ascii="Calibri" w:eastAsia="Times New Roman" w:hAnsi="Calibri" w:cs="Calibri"/>
                <w:color w:val="000000"/>
                <w:lang w:val="en-US"/>
              </w:rPr>
              <w:t>1</w:t>
            </w:r>
            <w:r w:rsidR="003408DF">
              <w:rPr>
                <w:rFonts w:ascii="Calibri" w:eastAsia="Times New Roman" w:hAnsi="Calibri" w:cs="Calibri"/>
                <w:color w:val="000000"/>
              </w:rPr>
              <w:t>1.13</w:t>
            </w:r>
          </w:p>
        </w:tc>
        <w:tc>
          <w:tcPr>
            <w:tcW w:w="2835" w:type="dxa"/>
            <w:tcBorders>
              <w:top w:val="nil"/>
              <w:left w:val="nil"/>
              <w:bottom w:val="single" w:sz="12" w:space="0" w:color="ACCCEA"/>
              <w:right w:val="nil"/>
            </w:tcBorders>
            <w:shd w:val="clear" w:color="000000" w:fill="DDEBF7"/>
            <w:noWrap/>
            <w:vAlign w:val="bottom"/>
            <w:hideMark/>
          </w:tcPr>
          <w:p w14:paraId="7A5C949B" w14:textId="5343D120"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3.</w:t>
            </w:r>
            <w:r w:rsidR="008E27D4">
              <w:rPr>
                <w:rFonts w:ascii="Calibri" w:eastAsia="Times New Roman" w:hAnsi="Calibri" w:cs="Calibri"/>
                <w:color w:val="000000"/>
                <w:lang w:val="en-US"/>
              </w:rPr>
              <w:t>6</w:t>
            </w:r>
          </w:p>
        </w:tc>
      </w:tr>
      <w:tr w:rsidR="00A27BD9" w:rsidRPr="00423AE1" w14:paraId="66D92B64"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2F66BE83"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ისრაელი</w:t>
            </w:r>
            <w:proofErr w:type="spellEnd"/>
          </w:p>
        </w:tc>
        <w:tc>
          <w:tcPr>
            <w:tcW w:w="3230" w:type="dxa"/>
            <w:tcBorders>
              <w:top w:val="nil"/>
              <w:left w:val="nil"/>
              <w:bottom w:val="single" w:sz="12" w:space="0" w:color="ACCCEA"/>
              <w:right w:val="nil"/>
            </w:tcBorders>
            <w:shd w:val="clear" w:color="000000" w:fill="DDEBF7"/>
            <w:noWrap/>
            <w:vAlign w:val="bottom"/>
            <w:hideMark/>
          </w:tcPr>
          <w:p w14:paraId="13A76CFA" w14:textId="31C23B98" w:rsidR="00A27BD9" w:rsidRPr="003408DF" w:rsidRDefault="008E27D4" w:rsidP="00A27BD9">
            <w:pPr>
              <w:spacing w:after="0" w:line="240" w:lineRule="auto"/>
              <w:jc w:val="right"/>
              <w:rPr>
                <w:rFonts w:ascii="Calibri" w:eastAsia="Times New Roman" w:hAnsi="Calibri" w:cs="Calibri"/>
                <w:color w:val="000000"/>
              </w:rPr>
            </w:pPr>
            <w:r>
              <w:rPr>
                <w:rFonts w:ascii="Calibri" w:eastAsia="Times New Roman" w:hAnsi="Calibri" w:cs="Calibri"/>
                <w:color w:val="000000"/>
                <w:lang w:val="en-US"/>
              </w:rPr>
              <w:t>8</w:t>
            </w:r>
            <w:r w:rsidR="003408DF">
              <w:rPr>
                <w:rFonts w:ascii="Calibri" w:eastAsia="Times New Roman" w:hAnsi="Calibri" w:cs="Calibri"/>
                <w:color w:val="000000"/>
                <w:lang w:val="en-US"/>
              </w:rPr>
              <w:t> </w:t>
            </w:r>
            <w:r w:rsidR="003408DF">
              <w:rPr>
                <w:rFonts w:ascii="Calibri" w:eastAsia="Times New Roman" w:hAnsi="Calibri" w:cs="Calibri"/>
                <w:color w:val="000000"/>
              </w:rPr>
              <w:t>630 485</w:t>
            </w:r>
          </w:p>
        </w:tc>
        <w:tc>
          <w:tcPr>
            <w:tcW w:w="1559" w:type="dxa"/>
            <w:tcBorders>
              <w:top w:val="nil"/>
              <w:left w:val="nil"/>
              <w:bottom w:val="single" w:sz="12" w:space="0" w:color="ACCCEA"/>
              <w:right w:val="nil"/>
            </w:tcBorders>
            <w:shd w:val="clear" w:color="000000" w:fill="DDEBF7"/>
            <w:noWrap/>
            <w:vAlign w:val="bottom"/>
            <w:hideMark/>
          </w:tcPr>
          <w:p w14:paraId="190C6DF1" w14:textId="33EC484B" w:rsidR="00A27BD9" w:rsidRPr="003408DF" w:rsidRDefault="008E27D4" w:rsidP="00A27BD9">
            <w:pPr>
              <w:spacing w:after="0" w:line="240" w:lineRule="auto"/>
              <w:jc w:val="right"/>
              <w:rPr>
                <w:rFonts w:ascii="Calibri" w:eastAsia="Times New Roman" w:hAnsi="Calibri" w:cs="Calibri"/>
                <w:color w:val="000000"/>
              </w:rPr>
            </w:pPr>
            <w:r>
              <w:rPr>
                <w:rFonts w:ascii="Calibri" w:eastAsia="Times New Roman" w:hAnsi="Calibri" w:cs="Calibri"/>
                <w:color w:val="000000"/>
                <w:lang w:val="en-US"/>
              </w:rPr>
              <w:t>9</w:t>
            </w:r>
            <w:r w:rsidR="003408DF">
              <w:rPr>
                <w:rFonts w:ascii="Calibri" w:eastAsia="Times New Roman" w:hAnsi="Calibri" w:cs="Calibri"/>
                <w:color w:val="000000"/>
              </w:rPr>
              <w:t>5.35</w:t>
            </w:r>
          </w:p>
        </w:tc>
        <w:tc>
          <w:tcPr>
            <w:tcW w:w="2835" w:type="dxa"/>
            <w:tcBorders>
              <w:top w:val="nil"/>
              <w:left w:val="nil"/>
              <w:bottom w:val="single" w:sz="12" w:space="0" w:color="ACCCEA"/>
              <w:right w:val="nil"/>
            </w:tcBorders>
            <w:shd w:val="clear" w:color="000000" w:fill="DDEBF7"/>
            <w:noWrap/>
            <w:vAlign w:val="bottom"/>
            <w:hideMark/>
          </w:tcPr>
          <w:p w14:paraId="0CE27618" w14:textId="7BFF34D0" w:rsidR="00A27BD9" w:rsidRPr="003408DF" w:rsidRDefault="003408DF"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40.9</w:t>
            </w:r>
          </w:p>
        </w:tc>
      </w:tr>
      <w:tr w:rsidR="00A27BD9" w:rsidRPr="00423AE1" w14:paraId="75C4EBCB"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34628FC5"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იტალია</w:t>
            </w:r>
            <w:proofErr w:type="spellEnd"/>
          </w:p>
        </w:tc>
        <w:tc>
          <w:tcPr>
            <w:tcW w:w="3230" w:type="dxa"/>
            <w:tcBorders>
              <w:top w:val="nil"/>
              <w:left w:val="nil"/>
              <w:bottom w:val="single" w:sz="12" w:space="0" w:color="ACCCEA"/>
              <w:right w:val="nil"/>
            </w:tcBorders>
            <w:shd w:val="clear" w:color="000000" w:fill="DDEBF7"/>
            <w:noWrap/>
            <w:vAlign w:val="bottom"/>
            <w:hideMark/>
          </w:tcPr>
          <w:p w14:paraId="44323662" w14:textId="2E4BA79D" w:rsidR="00A27BD9" w:rsidRPr="003408DF" w:rsidRDefault="003408DF"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5 292 687</w:t>
            </w:r>
          </w:p>
        </w:tc>
        <w:tc>
          <w:tcPr>
            <w:tcW w:w="1559" w:type="dxa"/>
            <w:tcBorders>
              <w:top w:val="nil"/>
              <w:left w:val="nil"/>
              <w:bottom w:val="single" w:sz="12" w:space="0" w:color="ACCCEA"/>
              <w:right w:val="nil"/>
            </w:tcBorders>
            <w:shd w:val="clear" w:color="000000" w:fill="DDEBF7"/>
            <w:noWrap/>
            <w:vAlign w:val="bottom"/>
            <w:hideMark/>
          </w:tcPr>
          <w:p w14:paraId="555D21D2" w14:textId="46589180" w:rsidR="00A27BD9" w:rsidRPr="003408DF" w:rsidRDefault="003408DF"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8.77</w:t>
            </w:r>
          </w:p>
        </w:tc>
        <w:tc>
          <w:tcPr>
            <w:tcW w:w="2835" w:type="dxa"/>
            <w:tcBorders>
              <w:top w:val="nil"/>
              <w:left w:val="nil"/>
              <w:bottom w:val="single" w:sz="12" w:space="0" w:color="ACCCEA"/>
              <w:right w:val="nil"/>
            </w:tcBorders>
            <w:shd w:val="clear" w:color="000000" w:fill="DDEBF7"/>
            <w:noWrap/>
            <w:vAlign w:val="bottom"/>
            <w:hideMark/>
          </w:tcPr>
          <w:p w14:paraId="70E7556B" w14:textId="05A30F59" w:rsidR="00A27BD9" w:rsidRPr="003408DF" w:rsidRDefault="00A27BD9" w:rsidP="00A27BD9">
            <w:pPr>
              <w:spacing w:after="0" w:line="240" w:lineRule="auto"/>
              <w:jc w:val="right"/>
              <w:rPr>
                <w:rFonts w:ascii="Calibri" w:eastAsia="Times New Roman" w:hAnsi="Calibri" w:cs="Calibri"/>
                <w:color w:val="000000"/>
              </w:rPr>
            </w:pPr>
            <w:r w:rsidRPr="00423AE1">
              <w:rPr>
                <w:rFonts w:ascii="Calibri" w:eastAsia="Times New Roman" w:hAnsi="Calibri" w:cs="Calibri"/>
                <w:color w:val="000000"/>
                <w:lang w:val="en-US"/>
              </w:rPr>
              <w:t>2.</w:t>
            </w:r>
            <w:r w:rsidR="003408DF">
              <w:rPr>
                <w:rFonts w:ascii="Calibri" w:eastAsia="Times New Roman" w:hAnsi="Calibri" w:cs="Calibri"/>
                <w:color w:val="000000"/>
              </w:rPr>
              <w:t>7</w:t>
            </w:r>
          </w:p>
        </w:tc>
      </w:tr>
      <w:tr w:rsidR="00A27BD9" w:rsidRPr="00423AE1" w14:paraId="7E369E74"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1E96C9C0"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კვიპროსი</w:t>
            </w:r>
            <w:proofErr w:type="spellEnd"/>
          </w:p>
        </w:tc>
        <w:tc>
          <w:tcPr>
            <w:tcW w:w="3230" w:type="dxa"/>
            <w:tcBorders>
              <w:top w:val="nil"/>
              <w:left w:val="nil"/>
              <w:bottom w:val="single" w:sz="12" w:space="0" w:color="ACCCEA"/>
              <w:right w:val="nil"/>
            </w:tcBorders>
            <w:shd w:val="clear" w:color="000000" w:fill="DDEBF7"/>
            <w:noWrap/>
            <w:vAlign w:val="bottom"/>
            <w:hideMark/>
          </w:tcPr>
          <w:p w14:paraId="19C6A019"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76</w:t>
            </w:r>
            <w:r>
              <w:rPr>
                <w:rFonts w:ascii="Calibri" w:eastAsia="Times New Roman" w:hAnsi="Calibri" w:cs="Calibri"/>
                <w:color w:val="000000"/>
              </w:rPr>
              <w:t xml:space="preserve"> </w:t>
            </w:r>
            <w:r w:rsidRPr="00423AE1">
              <w:rPr>
                <w:rFonts w:ascii="Calibri" w:eastAsia="Times New Roman" w:hAnsi="Calibri" w:cs="Calibri"/>
                <w:color w:val="000000"/>
                <w:lang w:val="en-US"/>
              </w:rPr>
              <w:t>176</w:t>
            </w:r>
          </w:p>
        </w:tc>
        <w:tc>
          <w:tcPr>
            <w:tcW w:w="1559" w:type="dxa"/>
            <w:tcBorders>
              <w:top w:val="nil"/>
              <w:left w:val="nil"/>
              <w:bottom w:val="single" w:sz="12" w:space="0" w:color="ACCCEA"/>
              <w:right w:val="nil"/>
            </w:tcBorders>
            <w:shd w:val="clear" w:color="000000" w:fill="DDEBF7"/>
            <w:noWrap/>
            <w:vAlign w:val="bottom"/>
            <w:hideMark/>
          </w:tcPr>
          <w:p w14:paraId="73F88E49"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8.7</w:t>
            </w:r>
          </w:p>
        </w:tc>
        <w:tc>
          <w:tcPr>
            <w:tcW w:w="2835" w:type="dxa"/>
            <w:tcBorders>
              <w:top w:val="nil"/>
              <w:left w:val="nil"/>
              <w:bottom w:val="single" w:sz="12" w:space="0" w:color="ACCCEA"/>
              <w:right w:val="nil"/>
            </w:tcBorders>
            <w:shd w:val="clear" w:color="000000" w:fill="DDEBF7"/>
            <w:noWrap/>
            <w:vAlign w:val="bottom"/>
            <w:hideMark/>
          </w:tcPr>
          <w:p w14:paraId="217770FF"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2.6</w:t>
            </w:r>
          </w:p>
        </w:tc>
      </w:tr>
      <w:tr w:rsidR="00A27BD9" w:rsidRPr="00423AE1" w14:paraId="52F7166D"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1069D4B6"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ლატვია</w:t>
            </w:r>
            <w:proofErr w:type="spellEnd"/>
          </w:p>
        </w:tc>
        <w:tc>
          <w:tcPr>
            <w:tcW w:w="3230" w:type="dxa"/>
            <w:tcBorders>
              <w:top w:val="nil"/>
              <w:left w:val="nil"/>
              <w:bottom w:val="single" w:sz="12" w:space="0" w:color="ACCCEA"/>
              <w:right w:val="nil"/>
            </w:tcBorders>
            <w:shd w:val="clear" w:color="000000" w:fill="DDEBF7"/>
            <w:noWrap/>
            <w:vAlign w:val="bottom"/>
            <w:hideMark/>
          </w:tcPr>
          <w:p w14:paraId="4711F44D" w14:textId="6218FBEC" w:rsidR="00A27BD9" w:rsidRPr="003408DF" w:rsidRDefault="003408DF"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80 998</w:t>
            </w:r>
          </w:p>
        </w:tc>
        <w:tc>
          <w:tcPr>
            <w:tcW w:w="1559" w:type="dxa"/>
            <w:tcBorders>
              <w:top w:val="nil"/>
              <w:left w:val="nil"/>
              <w:bottom w:val="single" w:sz="12" w:space="0" w:color="ACCCEA"/>
              <w:right w:val="nil"/>
            </w:tcBorders>
            <w:shd w:val="clear" w:color="000000" w:fill="DDEBF7"/>
            <w:noWrap/>
            <w:vAlign w:val="bottom"/>
            <w:hideMark/>
          </w:tcPr>
          <w:p w14:paraId="16D611EE" w14:textId="52153A22" w:rsidR="00A27BD9" w:rsidRPr="003408DF" w:rsidRDefault="003408DF"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4.22</w:t>
            </w:r>
          </w:p>
        </w:tc>
        <w:tc>
          <w:tcPr>
            <w:tcW w:w="2835" w:type="dxa"/>
            <w:tcBorders>
              <w:top w:val="nil"/>
              <w:left w:val="nil"/>
              <w:bottom w:val="single" w:sz="12" w:space="0" w:color="ACCCEA"/>
              <w:right w:val="nil"/>
            </w:tcBorders>
            <w:shd w:val="clear" w:color="000000" w:fill="DDEBF7"/>
            <w:noWrap/>
            <w:vAlign w:val="bottom"/>
            <w:hideMark/>
          </w:tcPr>
          <w:p w14:paraId="2D7A96C7"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0.9</w:t>
            </w:r>
          </w:p>
        </w:tc>
      </w:tr>
      <w:tr w:rsidR="00A27BD9" w:rsidRPr="00423AE1" w14:paraId="6FB90604"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6C242E09"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ლიეტუვა</w:t>
            </w:r>
            <w:proofErr w:type="spellEnd"/>
          </w:p>
        </w:tc>
        <w:tc>
          <w:tcPr>
            <w:tcW w:w="3230" w:type="dxa"/>
            <w:tcBorders>
              <w:top w:val="nil"/>
              <w:left w:val="nil"/>
              <w:bottom w:val="single" w:sz="12" w:space="0" w:color="ACCCEA"/>
              <w:right w:val="nil"/>
            </w:tcBorders>
            <w:shd w:val="clear" w:color="000000" w:fill="DDEBF7"/>
            <w:noWrap/>
            <w:vAlign w:val="bottom"/>
            <w:hideMark/>
          </w:tcPr>
          <w:p w14:paraId="4306F253" w14:textId="7F069E45" w:rsidR="00A27BD9" w:rsidRPr="003408DF" w:rsidRDefault="00A27BD9" w:rsidP="00A27BD9">
            <w:pPr>
              <w:spacing w:after="0" w:line="240" w:lineRule="auto"/>
              <w:jc w:val="right"/>
              <w:rPr>
                <w:rFonts w:ascii="Calibri" w:eastAsia="Times New Roman" w:hAnsi="Calibri" w:cs="Calibri"/>
                <w:color w:val="000000"/>
              </w:rPr>
            </w:pPr>
            <w:r w:rsidRPr="00423AE1">
              <w:rPr>
                <w:rFonts w:ascii="Calibri" w:eastAsia="Times New Roman" w:hAnsi="Calibri" w:cs="Calibri"/>
                <w:color w:val="000000"/>
                <w:lang w:val="en-US"/>
              </w:rPr>
              <w:t>2</w:t>
            </w:r>
            <w:r w:rsidR="003408DF">
              <w:rPr>
                <w:rFonts w:ascii="Calibri" w:eastAsia="Times New Roman" w:hAnsi="Calibri" w:cs="Calibri"/>
                <w:color w:val="000000"/>
              </w:rPr>
              <w:t>94 572</w:t>
            </w:r>
          </w:p>
        </w:tc>
        <w:tc>
          <w:tcPr>
            <w:tcW w:w="1559" w:type="dxa"/>
            <w:tcBorders>
              <w:top w:val="nil"/>
              <w:left w:val="nil"/>
              <w:bottom w:val="single" w:sz="12" w:space="0" w:color="ACCCEA"/>
              <w:right w:val="nil"/>
            </w:tcBorders>
            <w:shd w:val="clear" w:color="000000" w:fill="DDEBF7"/>
            <w:noWrap/>
            <w:vAlign w:val="bottom"/>
            <w:hideMark/>
          </w:tcPr>
          <w:p w14:paraId="7C8B3915" w14:textId="5D9A85A7" w:rsidR="00A27BD9" w:rsidRPr="003408DF" w:rsidRDefault="003408DF"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10.58</w:t>
            </w:r>
          </w:p>
        </w:tc>
        <w:tc>
          <w:tcPr>
            <w:tcW w:w="2835" w:type="dxa"/>
            <w:tcBorders>
              <w:top w:val="nil"/>
              <w:left w:val="nil"/>
              <w:bottom w:val="single" w:sz="12" w:space="0" w:color="ACCCEA"/>
              <w:right w:val="nil"/>
            </w:tcBorders>
            <w:shd w:val="clear" w:color="000000" w:fill="DDEBF7"/>
            <w:noWrap/>
            <w:vAlign w:val="bottom"/>
            <w:hideMark/>
          </w:tcPr>
          <w:p w14:paraId="0419E028" w14:textId="199E0A25" w:rsidR="00A27BD9" w:rsidRPr="00E4723B" w:rsidRDefault="003408DF"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rPr>
              <w:t>3.1</w:t>
            </w:r>
          </w:p>
        </w:tc>
      </w:tr>
      <w:tr w:rsidR="00A27BD9" w:rsidRPr="00423AE1" w14:paraId="3AF5E84F"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2828BD18"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ლიხტენშტეინი</w:t>
            </w:r>
            <w:proofErr w:type="spellEnd"/>
          </w:p>
        </w:tc>
        <w:tc>
          <w:tcPr>
            <w:tcW w:w="3230" w:type="dxa"/>
            <w:tcBorders>
              <w:top w:val="nil"/>
              <w:left w:val="nil"/>
              <w:bottom w:val="single" w:sz="12" w:space="0" w:color="ACCCEA"/>
              <w:right w:val="nil"/>
            </w:tcBorders>
            <w:shd w:val="clear" w:color="000000" w:fill="DDEBF7"/>
            <w:noWrap/>
            <w:vAlign w:val="bottom"/>
            <w:hideMark/>
          </w:tcPr>
          <w:p w14:paraId="3DEAFC17" w14:textId="37B6F8BD"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2</w:t>
            </w:r>
            <w:r>
              <w:rPr>
                <w:rFonts w:ascii="Calibri" w:eastAsia="Times New Roman" w:hAnsi="Calibri" w:cs="Calibri"/>
                <w:color w:val="000000"/>
              </w:rPr>
              <w:t xml:space="preserve"> </w:t>
            </w:r>
            <w:r w:rsidR="00E4723B">
              <w:rPr>
                <w:rFonts w:ascii="Calibri" w:eastAsia="Times New Roman" w:hAnsi="Calibri" w:cs="Calibri"/>
                <w:color w:val="000000"/>
                <w:lang w:val="en-US"/>
              </w:rPr>
              <w:t>721</w:t>
            </w:r>
          </w:p>
        </w:tc>
        <w:tc>
          <w:tcPr>
            <w:tcW w:w="1559" w:type="dxa"/>
            <w:tcBorders>
              <w:top w:val="nil"/>
              <w:left w:val="nil"/>
              <w:bottom w:val="single" w:sz="12" w:space="0" w:color="ACCCEA"/>
              <w:right w:val="nil"/>
            </w:tcBorders>
            <w:shd w:val="clear" w:color="000000" w:fill="DDEBF7"/>
            <w:noWrap/>
            <w:vAlign w:val="bottom"/>
            <w:hideMark/>
          </w:tcPr>
          <w:p w14:paraId="7AD5C4EF" w14:textId="0F34217F" w:rsidR="00A27BD9" w:rsidRPr="00423AE1" w:rsidRDefault="00E4723B"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7.09</w:t>
            </w:r>
          </w:p>
        </w:tc>
        <w:tc>
          <w:tcPr>
            <w:tcW w:w="2835" w:type="dxa"/>
            <w:tcBorders>
              <w:top w:val="nil"/>
              <w:left w:val="nil"/>
              <w:bottom w:val="single" w:sz="12" w:space="0" w:color="ACCCEA"/>
              <w:right w:val="nil"/>
            </w:tcBorders>
            <w:shd w:val="clear" w:color="000000" w:fill="DDEBF7"/>
            <w:noWrap/>
            <w:vAlign w:val="bottom"/>
            <w:hideMark/>
          </w:tcPr>
          <w:p w14:paraId="75F10912"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_</w:t>
            </w:r>
          </w:p>
        </w:tc>
      </w:tr>
      <w:tr w:rsidR="00A27BD9" w:rsidRPr="00423AE1" w14:paraId="7A7CD88B"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06DDE06A"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ლუქსემბურგი</w:t>
            </w:r>
            <w:proofErr w:type="spellEnd"/>
          </w:p>
        </w:tc>
        <w:tc>
          <w:tcPr>
            <w:tcW w:w="3230" w:type="dxa"/>
            <w:tcBorders>
              <w:top w:val="nil"/>
              <w:left w:val="nil"/>
              <w:bottom w:val="single" w:sz="12" w:space="0" w:color="ACCCEA"/>
              <w:right w:val="nil"/>
            </w:tcBorders>
            <w:shd w:val="clear" w:color="000000" w:fill="DDEBF7"/>
            <w:noWrap/>
            <w:vAlign w:val="bottom"/>
            <w:hideMark/>
          </w:tcPr>
          <w:p w14:paraId="08F70174" w14:textId="7811AE07" w:rsidR="00A27BD9" w:rsidRPr="00423AE1" w:rsidRDefault="008E27D4"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4</w:t>
            </w:r>
            <w:r w:rsidR="003174A4">
              <w:rPr>
                <w:rFonts w:ascii="Calibri" w:eastAsia="Times New Roman" w:hAnsi="Calibri" w:cs="Calibri"/>
                <w:color w:val="000000"/>
                <w:lang w:val="en-US"/>
              </w:rPr>
              <w:t>4 171</w:t>
            </w:r>
          </w:p>
        </w:tc>
        <w:tc>
          <w:tcPr>
            <w:tcW w:w="1559" w:type="dxa"/>
            <w:tcBorders>
              <w:top w:val="nil"/>
              <w:left w:val="nil"/>
              <w:bottom w:val="single" w:sz="12" w:space="0" w:color="ACCCEA"/>
              <w:right w:val="nil"/>
            </w:tcBorders>
            <w:shd w:val="clear" w:color="000000" w:fill="DDEBF7"/>
            <w:noWrap/>
            <w:vAlign w:val="bottom"/>
            <w:hideMark/>
          </w:tcPr>
          <w:p w14:paraId="06FF6270" w14:textId="1630499C" w:rsidR="00A27BD9" w:rsidRPr="00423AE1" w:rsidRDefault="003174A4"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7.19</w:t>
            </w:r>
          </w:p>
        </w:tc>
        <w:tc>
          <w:tcPr>
            <w:tcW w:w="2835" w:type="dxa"/>
            <w:tcBorders>
              <w:top w:val="nil"/>
              <w:left w:val="nil"/>
              <w:bottom w:val="single" w:sz="12" w:space="0" w:color="ACCCEA"/>
              <w:right w:val="nil"/>
            </w:tcBorders>
            <w:shd w:val="clear" w:color="000000" w:fill="DDEBF7"/>
            <w:noWrap/>
            <w:vAlign w:val="bottom"/>
            <w:hideMark/>
          </w:tcPr>
          <w:p w14:paraId="0E700502" w14:textId="5B501456" w:rsidR="00A27BD9" w:rsidRPr="00423AE1" w:rsidRDefault="008E27D4"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w:t>
            </w:r>
            <w:r w:rsidR="003174A4">
              <w:rPr>
                <w:rFonts w:ascii="Calibri" w:eastAsia="Times New Roman" w:hAnsi="Calibri" w:cs="Calibri"/>
                <w:color w:val="000000"/>
                <w:lang w:val="en-US"/>
              </w:rPr>
              <w:t>.2</w:t>
            </w:r>
          </w:p>
        </w:tc>
      </w:tr>
      <w:tr w:rsidR="00A27BD9" w:rsidRPr="00423AE1" w14:paraId="090F2EB9"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228C3CE4"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მალტა</w:t>
            </w:r>
            <w:proofErr w:type="spellEnd"/>
          </w:p>
        </w:tc>
        <w:tc>
          <w:tcPr>
            <w:tcW w:w="3230" w:type="dxa"/>
            <w:tcBorders>
              <w:top w:val="nil"/>
              <w:left w:val="nil"/>
              <w:bottom w:val="single" w:sz="12" w:space="0" w:color="ACCCEA"/>
              <w:right w:val="nil"/>
            </w:tcBorders>
            <w:shd w:val="clear" w:color="000000" w:fill="DDEBF7"/>
            <w:noWrap/>
            <w:vAlign w:val="bottom"/>
            <w:hideMark/>
          </w:tcPr>
          <w:p w14:paraId="7908BBFC" w14:textId="03AFEE44" w:rsidR="00A27BD9" w:rsidRPr="00423AE1" w:rsidRDefault="003174A4"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92 806</w:t>
            </w:r>
          </w:p>
        </w:tc>
        <w:tc>
          <w:tcPr>
            <w:tcW w:w="1559" w:type="dxa"/>
            <w:tcBorders>
              <w:top w:val="nil"/>
              <w:left w:val="nil"/>
              <w:bottom w:val="single" w:sz="12" w:space="0" w:color="ACCCEA"/>
              <w:right w:val="nil"/>
            </w:tcBorders>
            <w:shd w:val="clear" w:color="000000" w:fill="DDEBF7"/>
            <w:noWrap/>
            <w:vAlign w:val="bottom"/>
            <w:hideMark/>
          </w:tcPr>
          <w:p w14:paraId="5F20A57C" w14:textId="4B5213B0"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1</w:t>
            </w:r>
            <w:r w:rsidR="003174A4">
              <w:rPr>
                <w:rFonts w:ascii="Calibri" w:eastAsia="Times New Roman" w:hAnsi="Calibri" w:cs="Calibri"/>
                <w:color w:val="000000"/>
                <w:lang w:val="en-US"/>
              </w:rPr>
              <w:t>8.79</w:t>
            </w:r>
          </w:p>
        </w:tc>
        <w:tc>
          <w:tcPr>
            <w:tcW w:w="2835" w:type="dxa"/>
            <w:tcBorders>
              <w:top w:val="nil"/>
              <w:left w:val="nil"/>
              <w:bottom w:val="single" w:sz="12" w:space="0" w:color="ACCCEA"/>
              <w:right w:val="nil"/>
            </w:tcBorders>
            <w:shd w:val="clear" w:color="000000" w:fill="DDEBF7"/>
            <w:noWrap/>
            <w:vAlign w:val="bottom"/>
            <w:hideMark/>
          </w:tcPr>
          <w:p w14:paraId="02797877" w14:textId="335E03B5" w:rsidR="00A27BD9" w:rsidRPr="00423AE1" w:rsidRDefault="008E27D4"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6</w:t>
            </w:r>
            <w:r w:rsidR="003174A4">
              <w:rPr>
                <w:rFonts w:ascii="Calibri" w:eastAsia="Times New Roman" w:hAnsi="Calibri" w:cs="Calibri"/>
                <w:color w:val="000000"/>
                <w:lang w:val="en-US"/>
              </w:rPr>
              <w:t>.4</w:t>
            </w:r>
          </w:p>
        </w:tc>
      </w:tr>
      <w:tr w:rsidR="00A27BD9" w:rsidRPr="00423AE1" w14:paraId="20FE798A"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2680193F"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მოლდოვა</w:t>
            </w:r>
            <w:proofErr w:type="spellEnd"/>
          </w:p>
        </w:tc>
        <w:tc>
          <w:tcPr>
            <w:tcW w:w="3230" w:type="dxa"/>
            <w:tcBorders>
              <w:top w:val="nil"/>
              <w:left w:val="nil"/>
              <w:bottom w:val="single" w:sz="12" w:space="0" w:color="ACCCEA"/>
              <w:right w:val="nil"/>
            </w:tcBorders>
            <w:shd w:val="clear" w:color="000000" w:fill="DDEBF7"/>
            <w:noWrap/>
            <w:vAlign w:val="bottom"/>
            <w:hideMark/>
          </w:tcPr>
          <w:p w14:paraId="1B554C8A" w14:textId="4141A094" w:rsidR="00A27BD9" w:rsidRPr="00423AE1" w:rsidRDefault="003174A4"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750</w:t>
            </w:r>
          </w:p>
        </w:tc>
        <w:tc>
          <w:tcPr>
            <w:tcW w:w="1559" w:type="dxa"/>
            <w:tcBorders>
              <w:top w:val="nil"/>
              <w:left w:val="nil"/>
              <w:bottom w:val="single" w:sz="12" w:space="0" w:color="ACCCEA"/>
              <w:right w:val="nil"/>
            </w:tcBorders>
            <w:shd w:val="clear" w:color="000000" w:fill="DDEBF7"/>
            <w:noWrap/>
            <w:vAlign w:val="bottom"/>
            <w:hideMark/>
          </w:tcPr>
          <w:p w14:paraId="3265F960" w14:textId="28365379"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w:t>
            </w:r>
            <w:r w:rsidR="003174A4">
              <w:rPr>
                <w:rFonts w:ascii="Calibri" w:eastAsia="Times New Roman" w:hAnsi="Calibri" w:cs="Calibri"/>
                <w:color w:val="000000"/>
                <w:lang w:val="en-US"/>
              </w:rPr>
              <w:t>.03</w:t>
            </w:r>
          </w:p>
        </w:tc>
        <w:tc>
          <w:tcPr>
            <w:tcW w:w="2835" w:type="dxa"/>
            <w:tcBorders>
              <w:top w:val="nil"/>
              <w:left w:val="nil"/>
              <w:bottom w:val="single" w:sz="12" w:space="0" w:color="ACCCEA"/>
              <w:right w:val="nil"/>
            </w:tcBorders>
            <w:shd w:val="clear" w:color="000000" w:fill="DDEBF7"/>
            <w:noWrap/>
            <w:vAlign w:val="bottom"/>
            <w:hideMark/>
          </w:tcPr>
          <w:p w14:paraId="0D1CB2A7" w14:textId="258F0C78" w:rsidR="00A27BD9" w:rsidRPr="00423AE1" w:rsidRDefault="003174A4"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w:t>
            </w:r>
          </w:p>
        </w:tc>
      </w:tr>
      <w:tr w:rsidR="00A27BD9" w:rsidRPr="00423AE1" w14:paraId="25BEAA12"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5D895C30"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მონაკო</w:t>
            </w:r>
            <w:proofErr w:type="spellEnd"/>
          </w:p>
        </w:tc>
        <w:tc>
          <w:tcPr>
            <w:tcW w:w="3230" w:type="dxa"/>
            <w:tcBorders>
              <w:top w:val="nil"/>
              <w:left w:val="nil"/>
              <w:bottom w:val="single" w:sz="12" w:space="0" w:color="ACCCEA"/>
              <w:right w:val="nil"/>
            </w:tcBorders>
            <w:shd w:val="clear" w:color="000000" w:fill="DDEBF7"/>
            <w:noWrap/>
            <w:vAlign w:val="bottom"/>
            <w:hideMark/>
          </w:tcPr>
          <w:p w14:paraId="79A296B5"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2</w:t>
            </w:r>
            <w:r>
              <w:rPr>
                <w:rFonts w:ascii="Calibri" w:eastAsia="Times New Roman" w:hAnsi="Calibri" w:cs="Calibri"/>
                <w:color w:val="000000"/>
              </w:rPr>
              <w:t xml:space="preserve"> </w:t>
            </w:r>
            <w:r w:rsidRPr="00423AE1">
              <w:rPr>
                <w:rFonts w:ascii="Calibri" w:eastAsia="Times New Roman" w:hAnsi="Calibri" w:cs="Calibri"/>
                <w:color w:val="000000"/>
                <w:lang w:val="en-US"/>
              </w:rPr>
              <w:t>400</w:t>
            </w:r>
          </w:p>
        </w:tc>
        <w:tc>
          <w:tcPr>
            <w:tcW w:w="1559" w:type="dxa"/>
            <w:tcBorders>
              <w:top w:val="nil"/>
              <w:left w:val="nil"/>
              <w:bottom w:val="single" w:sz="12" w:space="0" w:color="ACCCEA"/>
              <w:right w:val="nil"/>
            </w:tcBorders>
            <w:shd w:val="clear" w:color="000000" w:fill="DDEBF7"/>
            <w:noWrap/>
            <w:vAlign w:val="bottom"/>
            <w:hideMark/>
          </w:tcPr>
          <w:p w14:paraId="6D7C8A3F" w14:textId="1BE364DC" w:rsidR="00A27BD9" w:rsidRPr="00423AE1" w:rsidRDefault="003174A4"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6.16</w:t>
            </w:r>
          </w:p>
        </w:tc>
        <w:tc>
          <w:tcPr>
            <w:tcW w:w="2835" w:type="dxa"/>
            <w:tcBorders>
              <w:top w:val="nil"/>
              <w:left w:val="nil"/>
              <w:bottom w:val="single" w:sz="12" w:space="0" w:color="ACCCEA"/>
              <w:right w:val="nil"/>
            </w:tcBorders>
            <w:shd w:val="clear" w:color="000000" w:fill="DDEBF7"/>
            <w:noWrap/>
            <w:vAlign w:val="bottom"/>
            <w:hideMark/>
          </w:tcPr>
          <w:p w14:paraId="5DD093B0"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_</w:t>
            </w:r>
          </w:p>
        </w:tc>
      </w:tr>
      <w:tr w:rsidR="00A27BD9" w:rsidRPr="00423AE1" w14:paraId="2CB359B6"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1E8F33EE"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მონტენეგრო</w:t>
            </w:r>
            <w:proofErr w:type="spellEnd"/>
          </w:p>
        </w:tc>
        <w:tc>
          <w:tcPr>
            <w:tcW w:w="3230" w:type="dxa"/>
            <w:tcBorders>
              <w:top w:val="nil"/>
              <w:left w:val="nil"/>
              <w:bottom w:val="single" w:sz="12" w:space="0" w:color="ACCCEA"/>
              <w:right w:val="nil"/>
            </w:tcBorders>
            <w:shd w:val="clear" w:color="000000" w:fill="DDEBF7"/>
            <w:noWrap/>
            <w:vAlign w:val="bottom"/>
            <w:hideMark/>
          </w:tcPr>
          <w:p w14:paraId="76C7FE8F" w14:textId="3DC9D56A" w:rsidR="00A27BD9" w:rsidRPr="00423AE1" w:rsidRDefault="008006D6"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2 250</w:t>
            </w:r>
          </w:p>
        </w:tc>
        <w:tc>
          <w:tcPr>
            <w:tcW w:w="1559" w:type="dxa"/>
            <w:tcBorders>
              <w:top w:val="nil"/>
              <w:left w:val="nil"/>
              <w:bottom w:val="single" w:sz="12" w:space="0" w:color="ACCCEA"/>
              <w:right w:val="nil"/>
            </w:tcBorders>
            <w:shd w:val="clear" w:color="000000" w:fill="DDEBF7"/>
            <w:noWrap/>
            <w:vAlign w:val="bottom"/>
            <w:hideMark/>
          </w:tcPr>
          <w:p w14:paraId="717DB0A1" w14:textId="35A7A940"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w:t>
            </w:r>
            <w:r w:rsidR="008006D6">
              <w:rPr>
                <w:rFonts w:ascii="Calibri" w:eastAsia="Times New Roman" w:hAnsi="Calibri" w:cs="Calibri"/>
                <w:color w:val="000000"/>
                <w:lang w:val="en-US"/>
              </w:rPr>
              <w:t>36</w:t>
            </w:r>
          </w:p>
        </w:tc>
        <w:tc>
          <w:tcPr>
            <w:tcW w:w="2835" w:type="dxa"/>
            <w:tcBorders>
              <w:top w:val="nil"/>
              <w:left w:val="nil"/>
              <w:bottom w:val="single" w:sz="12" w:space="0" w:color="ACCCEA"/>
              <w:right w:val="nil"/>
            </w:tcBorders>
            <w:shd w:val="clear" w:color="000000" w:fill="DDEBF7"/>
            <w:noWrap/>
            <w:vAlign w:val="bottom"/>
            <w:hideMark/>
          </w:tcPr>
          <w:p w14:paraId="7DEDF3EA"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_</w:t>
            </w:r>
          </w:p>
        </w:tc>
      </w:tr>
      <w:tr w:rsidR="00A27BD9" w:rsidRPr="00423AE1" w14:paraId="2A0B2C47"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77855EC6"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ნიდერლანდები</w:t>
            </w:r>
            <w:proofErr w:type="spellEnd"/>
          </w:p>
        </w:tc>
        <w:tc>
          <w:tcPr>
            <w:tcW w:w="3230" w:type="dxa"/>
            <w:tcBorders>
              <w:top w:val="nil"/>
              <w:left w:val="nil"/>
              <w:bottom w:val="single" w:sz="12" w:space="0" w:color="ACCCEA"/>
              <w:right w:val="nil"/>
            </w:tcBorders>
            <w:shd w:val="clear" w:color="000000" w:fill="DDEBF7"/>
            <w:noWrap/>
            <w:vAlign w:val="bottom"/>
            <w:hideMark/>
          </w:tcPr>
          <w:p w14:paraId="5291D2F5" w14:textId="77A168E5" w:rsidR="00A27BD9" w:rsidRPr="00423AE1" w:rsidRDefault="008E27D4"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w:t>
            </w:r>
            <w:r w:rsidR="008006D6">
              <w:rPr>
                <w:rFonts w:ascii="Calibri" w:eastAsia="Times New Roman" w:hAnsi="Calibri" w:cs="Calibri"/>
                <w:color w:val="000000"/>
                <w:lang w:val="en-US"/>
              </w:rPr>
              <w:t> 074 650</w:t>
            </w:r>
          </w:p>
        </w:tc>
        <w:tc>
          <w:tcPr>
            <w:tcW w:w="1559" w:type="dxa"/>
            <w:tcBorders>
              <w:top w:val="nil"/>
              <w:left w:val="nil"/>
              <w:bottom w:val="single" w:sz="12" w:space="0" w:color="ACCCEA"/>
              <w:right w:val="nil"/>
            </w:tcBorders>
            <w:shd w:val="clear" w:color="000000" w:fill="DDEBF7"/>
            <w:noWrap/>
            <w:vAlign w:val="bottom"/>
            <w:hideMark/>
          </w:tcPr>
          <w:p w14:paraId="3F56D2C0" w14:textId="00C66F2A" w:rsidR="00A27BD9" w:rsidRPr="00423AE1" w:rsidRDefault="008006D6"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6.24</w:t>
            </w:r>
          </w:p>
        </w:tc>
        <w:tc>
          <w:tcPr>
            <w:tcW w:w="2835" w:type="dxa"/>
            <w:tcBorders>
              <w:top w:val="nil"/>
              <w:left w:val="nil"/>
              <w:bottom w:val="single" w:sz="12" w:space="0" w:color="ACCCEA"/>
              <w:right w:val="nil"/>
            </w:tcBorders>
            <w:shd w:val="clear" w:color="000000" w:fill="DDEBF7"/>
            <w:noWrap/>
            <w:vAlign w:val="bottom"/>
            <w:hideMark/>
          </w:tcPr>
          <w:p w14:paraId="00DFF01D"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_</w:t>
            </w:r>
          </w:p>
        </w:tc>
      </w:tr>
      <w:tr w:rsidR="00A27BD9" w:rsidRPr="00423AE1" w14:paraId="6D3DEC97"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09AE6BED"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ნორვეგია</w:t>
            </w:r>
            <w:proofErr w:type="spellEnd"/>
          </w:p>
        </w:tc>
        <w:tc>
          <w:tcPr>
            <w:tcW w:w="3230" w:type="dxa"/>
            <w:tcBorders>
              <w:top w:val="nil"/>
              <w:left w:val="nil"/>
              <w:bottom w:val="single" w:sz="12" w:space="0" w:color="ACCCEA"/>
              <w:right w:val="nil"/>
            </w:tcBorders>
            <w:shd w:val="clear" w:color="000000" w:fill="DDEBF7"/>
            <w:noWrap/>
            <w:vAlign w:val="bottom"/>
            <w:hideMark/>
          </w:tcPr>
          <w:p w14:paraId="036F10B2" w14:textId="2075A4C2" w:rsidR="00A27BD9" w:rsidRPr="00423AE1" w:rsidRDefault="008006D6"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578 241</w:t>
            </w:r>
          </w:p>
        </w:tc>
        <w:tc>
          <w:tcPr>
            <w:tcW w:w="1559" w:type="dxa"/>
            <w:tcBorders>
              <w:top w:val="nil"/>
              <w:left w:val="nil"/>
              <w:bottom w:val="single" w:sz="12" w:space="0" w:color="ACCCEA"/>
              <w:right w:val="nil"/>
            </w:tcBorders>
            <w:shd w:val="clear" w:color="000000" w:fill="DDEBF7"/>
            <w:noWrap/>
            <w:vAlign w:val="bottom"/>
            <w:hideMark/>
          </w:tcPr>
          <w:p w14:paraId="56E0313A" w14:textId="0522E7C5" w:rsidR="00A27BD9" w:rsidRPr="00423AE1" w:rsidRDefault="008006D6"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10.79</w:t>
            </w:r>
          </w:p>
        </w:tc>
        <w:tc>
          <w:tcPr>
            <w:tcW w:w="2835" w:type="dxa"/>
            <w:tcBorders>
              <w:top w:val="nil"/>
              <w:left w:val="nil"/>
              <w:bottom w:val="single" w:sz="12" w:space="0" w:color="ACCCEA"/>
              <w:right w:val="nil"/>
            </w:tcBorders>
            <w:shd w:val="clear" w:color="000000" w:fill="DDEBF7"/>
            <w:noWrap/>
            <w:vAlign w:val="bottom"/>
            <w:hideMark/>
          </w:tcPr>
          <w:p w14:paraId="71CD54DF" w14:textId="620A3FF8" w:rsidR="00A27BD9" w:rsidRPr="00423AE1" w:rsidRDefault="008E27D4"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w:t>
            </w:r>
            <w:r w:rsidR="008006D6">
              <w:rPr>
                <w:rFonts w:ascii="Calibri" w:eastAsia="Times New Roman" w:hAnsi="Calibri" w:cs="Calibri"/>
                <w:color w:val="000000"/>
                <w:lang w:val="en-US"/>
              </w:rPr>
              <w:t>7</w:t>
            </w:r>
          </w:p>
        </w:tc>
      </w:tr>
      <w:tr w:rsidR="00A27BD9" w:rsidRPr="00423AE1" w14:paraId="1558634B"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7BAA472D"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პოლონეთი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4E797FF5" w14:textId="6AB4A52B"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3</w:t>
            </w:r>
            <w:r w:rsidR="00CF6466">
              <w:rPr>
                <w:rFonts w:ascii="Calibri" w:eastAsia="Times New Roman" w:hAnsi="Calibri" w:cs="Calibri"/>
                <w:color w:val="000000"/>
              </w:rPr>
              <w:t> </w:t>
            </w:r>
            <w:r w:rsidR="00CF6466">
              <w:rPr>
                <w:rFonts w:ascii="Calibri" w:eastAsia="Times New Roman" w:hAnsi="Calibri" w:cs="Calibri"/>
                <w:color w:val="000000"/>
                <w:lang w:val="en-US"/>
              </w:rPr>
              <w:t>900 665</w:t>
            </w:r>
          </w:p>
        </w:tc>
        <w:tc>
          <w:tcPr>
            <w:tcW w:w="1559" w:type="dxa"/>
            <w:tcBorders>
              <w:top w:val="nil"/>
              <w:left w:val="nil"/>
              <w:bottom w:val="single" w:sz="12" w:space="0" w:color="ACCCEA"/>
              <w:right w:val="nil"/>
            </w:tcBorders>
            <w:shd w:val="clear" w:color="000000" w:fill="DDEBF7"/>
            <w:noWrap/>
            <w:vAlign w:val="bottom"/>
            <w:hideMark/>
          </w:tcPr>
          <w:p w14:paraId="262EC886" w14:textId="233A4CF2" w:rsidR="00A27BD9" w:rsidRPr="00423AE1" w:rsidRDefault="00CF6466"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10.27</w:t>
            </w:r>
          </w:p>
        </w:tc>
        <w:tc>
          <w:tcPr>
            <w:tcW w:w="2835" w:type="dxa"/>
            <w:tcBorders>
              <w:top w:val="nil"/>
              <w:left w:val="nil"/>
              <w:bottom w:val="single" w:sz="12" w:space="0" w:color="ACCCEA"/>
              <w:right w:val="nil"/>
            </w:tcBorders>
            <w:shd w:val="clear" w:color="000000" w:fill="DDEBF7"/>
            <w:noWrap/>
            <w:vAlign w:val="bottom"/>
            <w:hideMark/>
          </w:tcPr>
          <w:p w14:paraId="6BCF9372" w14:textId="2BEF0145"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3.</w:t>
            </w:r>
            <w:r w:rsidR="00CF6466">
              <w:rPr>
                <w:rFonts w:ascii="Calibri" w:eastAsia="Times New Roman" w:hAnsi="Calibri" w:cs="Calibri"/>
                <w:color w:val="000000"/>
                <w:lang w:val="en-US"/>
              </w:rPr>
              <w:t>7</w:t>
            </w:r>
          </w:p>
        </w:tc>
      </w:tr>
      <w:tr w:rsidR="00A27BD9" w:rsidRPr="00423AE1" w14:paraId="5CCBDC45"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7AE5F6DB"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პორტუგალია</w:t>
            </w:r>
            <w:proofErr w:type="spellEnd"/>
          </w:p>
        </w:tc>
        <w:tc>
          <w:tcPr>
            <w:tcW w:w="3230" w:type="dxa"/>
            <w:tcBorders>
              <w:top w:val="nil"/>
              <w:left w:val="nil"/>
              <w:bottom w:val="single" w:sz="12" w:space="0" w:color="ACCCEA"/>
              <w:right w:val="nil"/>
            </w:tcBorders>
            <w:shd w:val="clear" w:color="000000" w:fill="DDEBF7"/>
            <w:noWrap/>
            <w:vAlign w:val="bottom"/>
            <w:hideMark/>
          </w:tcPr>
          <w:p w14:paraId="633C1BC1" w14:textId="2842D413" w:rsidR="00A27BD9" w:rsidRPr="00423AE1" w:rsidRDefault="00CF6466"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1 012 032</w:t>
            </w:r>
          </w:p>
        </w:tc>
        <w:tc>
          <w:tcPr>
            <w:tcW w:w="1559" w:type="dxa"/>
            <w:tcBorders>
              <w:top w:val="nil"/>
              <w:left w:val="nil"/>
              <w:bottom w:val="single" w:sz="12" w:space="0" w:color="ACCCEA"/>
              <w:right w:val="nil"/>
            </w:tcBorders>
            <w:shd w:val="clear" w:color="000000" w:fill="DDEBF7"/>
            <w:noWrap/>
            <w:vAlign w:val="bottom"/>
            <w:hideMark/>
          </w:tcPr>
          <w:p w14:paraId="1401A00B" w14:textId="3ED26BE6" w:rsidR="00A27BD9" w:rsidRPr="00423AE1" w:rsidRDefault="00CF6466"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9.85</w:t>
            </w:r>
          </w:p>
        </w:tc>
        <w:tc>
          <w:tcPr>
            <w:tcW w:w="2835" w:type="dxa"/>
            <w:tcBorders>
              <w:top w:val="nil"/>
              <w:left w:val="nil"/>
              <w:bottom w:val="single" w:sz="12" w:space="0" w:color="ACCCEA"/>
              <w:right w:val="nil"/>
            </w:tcBorders>
            <w:shd w:val="clear" w:color="000000" w:fill="DDEBF7"/>
            <w:noWrap/>
            <w:vAlign w:val="bottom"/>
            <w:hideMark/>
          </w:tcPr>
          <w:p w14:paraId="1D65932D" w14:textId="7FDB4324"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2.</w:t>
            </w:r>
            <w:r w:rsidR="00CF6466">
              <w:rPr>
                <w:rFonts w:ascii="Calibri" w:eastAsia="Times New Roman" w:hAnsi="Calibri" w:cs="Calibri"/>
                <w:color w:val="000000"/>
                <w:lang w:val="en-US"/>
              </w:rPr>
              <w:t>8</w:t>
            </w:r>
          </w:p>
        </w:tc>
      </w:tr>
      <w:tr w:rsidR="00A27BD9" w:rsidRPr="00423AE1" w14:paraId="6E18AA0A"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13CE2261"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რუმინეთი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66099883" w14:textId="74DD1E8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1</w:t>
            </w:r>
            <w:r w:rsidR="00CF6466">
              <w:rPr>
                <w:rFonts w:ascii="Calibri" w:eastAsia="Times New Roman" w:hAnsi="Calibri" w:cs="Calibri"/>
                <w:color w:val="000000"/>
              </w:rPr>
              <w:t> </w:t>
            </w:r>
            <w:r w:rsidR="00CF6466">
              <w:rPr>
                <w:rFonts w:ascii="Calibri" w:eastAsia="Times New Roman" w:hAnsi="Calibri" w:cs="Calibri"/>
                <w:color w:val="000000"/>
                <w:lang w:val="en-US"/>
              </w:rPr>
              <w:t>781 602</w:t>
            </w:r>
          </w:p>
        </w:tc>
        <w:tc>
          <w:tcPr>
            <w:tcW w:w="1559" w:type="dxa"/>
            <w:tcBorders>
              <w:top w:val="nil"/>
              <w:left w:val="nil"/>
              <w:bottom w:val="single" w:sz="12" w:space="0" w:color="ACCCEA"/>
              <w:right w:val="nil"/>
            </w:tcBorders>
            <w:shd w:val="clear" w:color="000000" w:fill="DDEBF7"/>
            <w:noWrap/>
            <w:vAlign w:val="bottom"/>
            <w:hideMark/>
          </w:tcPr>
          <w:p w14:paraId="192CB90D" w14:textId="4A38B9A3" w:rsidR="00A27BD9" w:rsidRPr="00423AE1" w:rsidRDefault="00CF6466"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9.18</w:t>
            </w:r>
          </w:p>
        </w:tc>
        <w:tc>
          <w:tcPr>
            <w:tcW w:w="2835" w:type="dxa"/>
            <w:tcBorders>
              <w:top w:val="nil"/>
              <w:left w:val="nil"/>
              <w:bottom w:val="single" w:sz="12" w:space="0" w:color="ACCCEA"/>
              <w:right w:val="nil"/>
            </w:tcBorders>
            <w:shd w:val="clear" w:color="000000" w:fill="DDEBF7"/>
            <w:noWrap/>
            <w:vAlign w:val="bottom"/>
            <w:hideMark/>
          </w:tcPr>
          <w:p w14:paraId="63C3EAEE" w14:textId="2C6A8BF8"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3.</w:t>
            </w:r>
            <w:r w:rsidR="00CF6466">
              <w:rPr>
                <w:rFonts w:ascii="Calibri" w:eastAsia="Times New Roman" w:hAnsi="Calibri" w:cs="Calibri"/>
                <w:color w:val="000000"/>
                <w:lang w:val="en-US"/>
              </w:rPr>
              <w:t>3</w:t>
            </w:r>
          </w:p>
        </w:tc>
      </w:tr>
      <w:tr w:rsidR="00A27BD9" w:rsidRPr="00423AE1" w14:paraId="0BDDD0DE"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43402BF5"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რუსეთი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0FE32641" w14:textId="5A272D6C" w:rsidR="00A27BD9" w:rsidRPr="00423AE1" w:rsidRDefault="003E2375"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7 500 000</w:t>
            </w:r>
          </w:p>
        </w:tc>
        <w:tc>
          <w:tcPr>
            <w:tcW w:w="1559" w:type="dxa"/>
            <w:tcBorders>
              <w:top w:val="nil"/>
              <w:left w:val="nil"/>
              <w:bottom w:val="single" w:sz="12" w:space="0" w:color="ACCCEA"/>
              <w:right w:val="nil"/>
            </w:tcBorders>
            <w:shd w:val="clear" w:color="000000" w:fill="DDEBF7"/>
            <w:noWrap/>
            <w:vAlign w:val="bottom"/>
            <w:hideMark/>
          </w:tcPr>
          <w:p w14:paraId="183F53B2" w14:textId="68A84F22" w:rsidR="00A27BD9" w:rsidRPr="00423AE1" w:rsidRDefault="003E2375"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5.11</w:t>
            </w:r>
          </w:p>
        </w:tc>
        <w:tc>
          <w:tcPr>
            <w:tcW w:w="2835" w:type="dxa"/>
            <w:tcBorders>
              <w:top w:val="nil"/>
              <w:left w:val="nil"/>
              <w:bottom w:val="single" w:sz="12" w:space="0" w:color="ACCCEA"/>
              <w:right w:val="nil"/>
            </w:tcBorders>
            <w:shd w:val="clear" w:color="000000" w:fill="DDEBF7"/>
            <w:noWrap/>
            <w:vAlign w:val="bottom"/>
            <w:hideMark/>
          </w:tcPr>
          <w:p w14:paraId="507AA376" w14:textId="61C0E4A3" w:rsidR="00A27BD9" w:rsidRPr="00423AE1" w:rsidRDefault="003E2375"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1.7</w:t>
            </w:r>
          </w:p>
        </w:tc>
      </w:tr>
      <w:tr w:rsidR="00A27BD9" w:rsidRPr="00423AE1" w14:paraId="37EF3526"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57A296CF"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საბერძნეთი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13806BF4" w14:textId="1EF6C685" w:rsidR="00A27BD9" w:rsidRPr="00423AE1" w:rsidRDefault="002040EC"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1 091 749</w:t>
            </w:r>
          </w:p>
        </w:tc>
        <w:tc>
          <w:tcPr>
            <w:tcW w:w="1559" w:type="dxa"/>
            <w:tcBorders>
              <w:top w:val="nil"/>
              <w:left w:val="nil"/>
              <w:bottom w:val="single" w:sz="12" w:space="0" w:color="ACCCEA"/>
              <w:right w:val="nil"/>
            </w:tcBorders>
            <w:shd w:val="clear" w:color="000000" w:fill="DDEBF7"/>
            <w:noWrap/>
            <w:vAlign w:val="bottom"/>
            <w:hideMark/>
          </w:tcPr>
          <w:p w14:paraId="40BA2092" w14:textId="38E298A9" w:rsidR="00A27BD9" w:rsidRPr="00423AE1" w:rsidRDefault="002040EC"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10.18</w:t>
            </w:r>
          </w:p>
        </w:tc>
        <w:tc>
          <w:tcPr>
            <w:tcW w:w="2835" w:type="dxa"/>
            <w:tcBorders>
              <w:top w:val="nil"/>
              <w:left w:val="nil"/>
              <w:bottom w:val="single" w:sz="12" w:space="0" w:color="ACCCEA"/>
              <w:right w:val="nil"/>
            </w:tcBorders>
            <w:shd w:val="clear" w:color="000000" w:fill="DDEBF7"/>
            <w:noWrap/>
            <w:vAlign w:val="bottom"/>
            <w:hideMark/>
          </w:tcPr>
          <w:p w14:paraId="3F804BF8" w14:textId="7F78A5F4" w:rsidR="00A27BD9" w:rsidRPr="00423AE1" w:rsidRDefault="00E34C40"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w:t>
            </w:r>
            <w:r w:rsidR="002040EC">
              <w:rPr>
                <w:rFonts w:ascii="Calibri" w:eastAsia="Times New Roman" w:hAnsi="Calibri" w:cs="Calibri"/>
                <w:color w:val="000000"/>
                <w:lang w:val="en-US"/>
              </w:rPr>
              <w:t>4</w:t>
            </w:r>
          </w:p>
        </w:tc>
      </w:tr>
      <w:tr w:rsidR="00A27BD9" w:rsidRPr="00423AE1" w14:paraId="6D3CC35F"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6ED6B44A"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სან</w:t>
            </w:r>
            <w:proofErr w:type="spellEnd"/>
            <w:r w:rsidRPr="00423AE1">
              <w:rPr>
                <w:rFonts w:ascii="Calibri" w:eastAsia="Times New Roman" w:hAnsi="Calibri" w:cs="Calibri"/>
                <w:b/>
                <w:bCs/>
                <w:color w:val="44546A"/>
                <w:sz w:val="26"/>
                <w:szCs w:val="26"/>
                <w:lang w:val="en-US"/>
              </w:rPr>
              <w:t xml:space="preserve"> </w:t>
            </w:r>
            <w:proofErr w:type="spellStart"/>
            <w:r w:rsidRPr="00423AE1">
              <w:rPr>
                <w:rFonts w:ascii="Calibri" w:eastAsia="Times New Roman" w:hAnsi="Calibri" w:cs="Calibri"/>
                <w:b/>
                <w:bCs/>
                <w:color w:val="44546A"/>
                <w:sz w:val="26"/>
                <w:szCs w:val="26"/>
                <w:lang w:val="en-US"/>
              </w:rPr>
              <w:t>მარინო</w:t>
            </w:r>
            <w:proofErr w:type="spellEnd"/>
          </w:p>
        </w:tc>
        <w:tc>
          <w:tcPr>
            <w:tcW w:w="3230" w:type="dxa"/>
            <w:tcBorders>
              <w:top w:val="nil"/>
              <w:left w:val="nil"/>
              <w:bottom w:val="single" w:sz="12" w:space="0" w:color="ACCCEA"/>
              <w:right w:val="nil"/>
            </w:tcBorders>
            <w:shd w:val="clear" w:color="000000" w:fill="DDEBF7"/>
            <w:noWrap/>
            <w:vAlign w:val="bottom"/>
            <w:hideMark/>
          </w:tcPr>
          <w:p w14:paraId="3DCF71A5" w14:textId="1BB69497" w:rsidR="00A27BD9" w:rsidRPr="00423AE1" w:rsidRDefault="002040EC"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1 383</w:t>
            </w:r>
          </w:p>
        </w:tc>
        <w:tc>
          <w:tcPr>
            <w:tcW w:w="1559" w:type="dxa"/>
            <w:tcBorders>
              <w:top w:val="nil"/>
              <w:left w:val="nil"/>
              <w:bottom w:val="single" w:sz="12" w:space="0" w:color="ACCCEA"/>
              <w:right w:val="nil"/>
            </w:tcBorders>
            <w:shd w:val="clear" w:color="000000" w:fill="DDEBF7"/>
            <w:noWrap/>
            <w:vAlign w:val="bottom"/>
            <w:hideMark/>
          </w:tcPr>
          <w:p w14:paraId="5A479D08" w14:textId="0AF49CA9" w:rsidR="00A27BD9" w:rsidRPr="00423AE1" w:rsidRDefault="002040EC"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4.08</w:t>
            </w:r>
          </w:p>
        </w:tc>
        <w:tc>
          <w:tcPr>
            <w:tcW w:w="2835" w:type="dxa"/>
            <w:tcBorders>
              <w:top w:val="nil"/>
              <w:left w:val="nil"/>
              <w:bottom w:val="single" w:sz="12" w:space="0" w:color="ACCCEA"/>
              <w:right w:val="nil"/>
            </w:tcBorders>
            <w:shd w:val="clear" w:color="000000" w:fill="DDEBF7"/>
            <w:noWrap/>
            <w:vAlign w:val="bottom"/>
            <w:hideMark/>
          </w:tcPr>
          <w:p w14:paraId="086030CC" w14:textId="756CB544" w:rsidR="00A27BD9" w:rsidRPr="00423AE1" w:rsidRDefault="00E07AD5"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w:t>
            </w:r>
          </w:p>
        </w:tc>
      </w:tr>
      <w:tr w:rsidR="00A27BD9" w:rsidRPr="00423AE1" w14:paraId="25F6F024"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4F1FF55E"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საფრანგეთი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1814F9AF" w14:textId="343E01E4" w:rsidR="00A27BD9" w:rsidRPr="00423AE1" w:rsidRDefault="002040EC"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5 484 624</w:t>
            </w:r>
          </w:p>
        </w:tc>
        <w:tc>
          <w:tcPr>
            <w:tcW w:w="1559" w:type="dxa"/>
            <w:tcBorders>
              <w:top w:val="nil"/>
              <w:left w:val="nil"/>
              <w:bottom w:val="single" w:sz="12" w:space="0" w:color="ACCCEA"/>
              <w:right w:val="nil"/>
            </w:tcBorders>
            <w:shd w:val="clear" w:color="000000" w:fill="DDEBF7"/>
            <w:noWrap/>
            <w:vAlign w:val="bottom"/>
            <w:hideMark/>
          </w:tcPr>
          <w:p w14:paraId="77BB5C94" w14:textId="1114F836" w:rsidR="00A27BD9" w:rsidRPr="00423AE1" w:rsidRDefault="002040EC"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8.46</w:t>
            </w:r>
          </w:p>
        </w:tc>
        <w:tc>
          <w:tcPr>
            <w:tcW w:w="2835" w:type="dxa"/>
            <w:tcBorders>
              <w:top w:val="nil"/>
              <w:left w:val="nil"/>
              <w:bottom w:val="single" w:sz="12" w:space="0" w:color="ACCCEA"/>
              <w:right w:val="nil"/>
            </w:tcBorders>
            <w:shd w:val="clear" w:color="000000" w:fill="DDEBF7"/>
            <w:noWrap/>
            <w:vAlign w:val="bottom"/>
            <w:hideMark/>
          </w:tcPr>
          <w:p w14:paraId="69DB87D5" w14:textId="730A1000"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2.</w:t>
            </w:r>
            <w:r w:rsidR="002040EC">
              <w:rPr>
                <w:rFonts w:ascii="Calibri" w:eastAsia="Times New Roman" w:hAnsi="Calibri" w:cs="Calibri"/>
                <w:color w:val="000000"/>
                <w:lang w:val="en-US"/>
              </w:rPr>
              <w:t>9</w:t>
            </w:r>
          </w:p>
        </w:tc>
      </w:tr>
      <w:tr w:rsidR="00A27BD9" w:rsidRPr="00423AE1" w14:paraId="7BFF2EFD"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0D674EED"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საქართველო</w:t>
            </w:r>
            <w:proofErr w:type="spellEnd"/>
          </w:p>
        </w:tc>
        <w:tc>
          <w:tcPr>
            <w:tcW w:w="3230" w:type="dxa"/>
            <w:tcBorders>
              <w:top w:val="nil"/>
              <w:left w:val="nil"/>
              <w:bottom w:val="single" w:sz="12" w:space="0" w:color="ACCCEA"/>
              <w:right w:val="nil"/>
            </w:tcBorders>
            <w:shd w:val="clear" w:color="000000" w:fill="DDEBF7"/>
            <w:noWrap/>
            <w:vAlign w:val="bottom"/>
            <w:hideMark/>
          </w:tcPr>
          <w:p w14:paraId="4F4B9644"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w:t>
            </w:r>
          </w:p>
        </w:tc>
        <w:tc>
          <w:tcPr>
            <w:tcW w:w="1559" w:type="dxa"/>
            <w:tcBorders>
              <w:top w:val="nil"/>
              <w:left w:val="nil"/>
              <w:bottom w:val="single" w:sz="12" w:space="0" w:color="ACCCEA"/>
              <w:right w:val="nil"/>
            </w:tcBorders>
            <w:shd w:val="clear" w:color="000000" w:fill="DDEBF7"/>
            <w:noWrap/>
            <w:vAlign w:val="bottom"/>
            <w:hideMark/>
          </w:tcPr>
          <w:p w14:paraId="21D08313"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w:t>
            </w:r>
          </w:p>
        </w:tc>
        <w:tc>
          <w:tcPr>
            <w:tcW w:w="2835" w:type="dxa"/>
            <w:tcBorders>
              <w:top w:val="nil"/>
              <w:left w:val="nil"/>
              <w:bottom w:val="single" w:sz="12" w:space="0" w:color="ACCCEA"/>
              <w:right w:val="nil"/>
            </w:tcBorders>
            <w:shd w:val="clear" w:color="000000" w:fill="DDEBF7"/>
            <w:noWrap/>
            <w:vAlign w:val="bottom"/>
            <w:hideMark/>
          </w:tcPr>
          <w:p w14:paraId="5741379C"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w:t>
            </w:r>
          </w:p>
        </w:tc>
      </w:tr>
      <w:tr w:rsidR="00A27BD9" w:rsidRPr="00423AE1" w14:paraId="1E8246A0"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07BA9F84"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სერბეთი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1D864B52" w14:textId="49018F55"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1</w:t>
            </w:r>
            <w:r w:rsidR="002040EC">
              <w:rPr>
                <w:rFonts w:ascii="Calibri" w:eastAsia="Times New Roman" w:hAnsi="Calibri" w:cs="Calibri"/>
                <w:color w:val="000000"/>
              </w:rPr>
              <w:t> </w:t>
            </w:r>
            <w:r w:rsidR="002040EC">
              <w:rPr>
                <w:rFonts w:ascii="Calibri" w:eastAsia="Times New Roman" w:hAnsi="Calibri" w:cs="Calibri"/>
                <w:color w:val="000000"/>
                <w:lang w:val="en-US"/>
              </w:rPr>
              <w:t>613 682</w:t>
            </w:r>
          </w:p>
        </w:tc>
        <w:tc>
          <w:tcPr>
            <w:tcW w:w="1559" w:type="dxa"/>
            <w:tcBorders>
              <w:top w:val="nil"/>
              <w:left w:val="nil"/>
              <w:bottom w:val="single" w:sz="12" w:space="0" w:color="ACCCEA"/>
              <w:right w:val="nil"/>
            </w:tcBorders>
            <w:shd w:val="clear" w:color="000000" w:fill="DDEBF7"/>
            <w:noWrap/>
            <w:vAlign w:val="bottom"/>
            <w:hideMark/>
          </w:tcPr>
          <w:p w14:paraId="44043D64" w14:textId="7E56ED64"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2</w:t>
            </w:r>
            <w:r w:rsidR="002040EC">
              <w:rPr>
                <w:rFonts w:ascii="Calibri" w:eastAsia="Times New Roman" w:hAnsi="Calibri" w:cs="Calibri"/>
                <w:color w:val="000000"/>
                <w:lang w:val="en-US"/>
              </w:rPr>
              <w:t>3.17</w:t>
            </w:r>
          </w:p>
        </w:tc>
        <w:tc>
          <w:tcPr>
            <w:tcW w:w="2835" w:type="dxa"/>
            <w:tcBorders>
              <w:top w:val="nil"/>
              <w:left w:val="nil"/>
              <w:bottom w:val="single" w:sz="12" w:space="0" w:color="ACCCEA"/>
              <w:right w:val="nil"/>
            </w:tcBorders>
            <w:shd w:val="clear" w:color="000000" w:fill="DDEBF7"/>
            <w:noWrap/>
            <w:vAlign w:val="bottom"/>
            <w:hideMark/>
          </w:tcPr>
          <w:p w14:paraId="71B3EC6F" w14:textId="547EE732" w:rsidR="00A27BD9" w:rsidRPr="00423AE1" w:rsidRDefault="002040EC"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8.5</w:t>
            </w:r>
          </w:p>
        </w:tc>
      </w:tr>
      <w:tr w:rsidR="00A27BD9" w:rsidRPr="00423AE1" w14:paraId="28CD3CD5"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06DC3BF9"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სლოვაკეთი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49F57CC0" w14:textId="2463A4DB" w:rsidR="00A27BD9" w:rsidRPr="00423AE1" w:rsidRDefault="002040EC"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516 013</w:t>
            </w:r>
          </w:p>
        </w:tc>
        <w:tc>
          <w:tcPr>
            <w:tcW w:w="1559" w:type="dxa"/>
            <w:tcBorders>
              <w:top w:val="nil"/>
              <w:left w:val="nil"/>
              <w:bottom w:val="single" w:sz="12" w:space="0" w:color="ACCCEA"/>
              <w:right w:val="nil"/>
            </w:tcBorders>
            <w:shd w:val="clear" w:color="000000" w:fill="DDEBF7"/>
            <w:noWrap/>
            <w:vAlign w:val="bottom"/>
            <w:hideMark/>
          </w:tcPr>
          <w:p w14:paraId="69BF9B8D" w14:textId="6A152DD6" w:rsidR="00A27BD9" w:rsidRPr="00423AE1" w:rsidRDefault="002040EC"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9.47</w:t>
            </w:r>
          </w:p>
        </w:tc>
        <w:tc>
          <w:tcPr>
            <w:tcW w:w="2835" w:type="dxa"/>
            <w:tcBorders>
              <w:top w:val="nil"/>
              <w:left w:val="nil"/>
              <w:bottom w:val="single" w:sz="12" w:space="0" w:color="ACCCEA"/>
              <w:right w:val="nil"/>
            </w:tcBorders>
            <w:shd w:val="clear" w:color="000000" w:fill="DDEBF7"/>
            <w:noWrap/>
            <w:vAlign w:val="bottom"/>
            <w:hideMark/>
          </w:tcPr>
          <w:p w14:paraId="76BF6D33" w14:textId="4FF1C310" w:rsidR="00A27BD9" w:rsidRPr="00423AE1" w:rsidRDefault="002040EC"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3.3</w:t>
            </w:r>
          </w:p>
        </w:tc>
      </w:tr>
      <w:tr w:rsidR="00A27BD9" w:rsidRPr="00423AE1" w14:paraId="6EA6037C"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64A3823B"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სლოვენია</w:t>
            </w:r>
            <w:proofErr w:type="spellEnd"/>
          </w:p>
        </w:tc>
        <w:tc>
          <w:tcPr>
            <w:tcW w:w="3230" w:type="dxa"/>
            <w:tcBorders>
              <w:top w:val="nil"/>
              <w:left w:val="nil"/>
              <w:bottom w:val="single" w:sz="12" w:space="0" w:color="ACCCEA"/>
              <w:right w:val="nil"/>
            </w:tcBorders>
            <w:shd w:val="clear" w:color="000000" w:fill="DDEBF7"/>
            <w:noWrap/>
            <w:vAlign w:val="bottom"/>
            <w:hideMark/>
          </w:tcPr>
          <w:p w14:paraId="6FC7FCE1" w14:textId="212EC874" w:rsidR="00A27BD9" w:rsidRPr="00423AE1" w:rsidRDefault="002040EC"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203 538</w:t>
            </w:r>
          </w:p>
        </w:tc>
        <w:tc>
          <w:tcPr>
            <w:tcW w:w="1559" w:type="dxa"/>
            <w:tcBorders>
              <w:top w:val="nil"/>
              <w:left w:val="nil"/>
              <w:bottom w:val="single" w:sz="12" w:space="0" w:color="ACCCEA"/>
              <w:right w:val="nil"/>
            </w:tcBorders>
            <w:shd w:val="clear" w:color="000000" w:fill="DDEBF7"/>
            <w:noWrap/>
            <w:vAlign w:val="bottom"/>
            <w:hideMark/>
          </w:tcPr>
          <w:p w14:paraId="663D2FB5" w14:textId="2743FFF4" w:rsidR="00A27BD9" w:rsidRPr="00423AE1" w:rsidRDefault="002040EC"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9.84</w:t>
            </w:r>
          </w:p>
        </w:tc>
        <w:tc>
          <w:tcPr>
            <w:tcW w:w="2835" w:type="dxa"/>
            <w:tcBorders>
              <w:top w:val="nil"/>
              <w:left w:val="nil"/>
              <w:bottom w:val="single" w:sz="12" w:space="0" w:color="ACCCEA"/>
              <w:right w:val="nil"/>
            </w:tcBorders>
            <w:shd w:val="clear" w:color="000000" w:fill="DDEBF7"/>
            <w:noWrap/>
            <w:vAlign w:val="bottom"/>
            <w:hideMark/>
          </w:tcPr>
          <w:p w14:paraId="545C2937" w14:textId="18D14C3D"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2.</w:t>
            </w:r>
            <w:r w:rsidR="002040EC">
              <w:rPr>
                <w:rFonts w:ascii="Calibri" w:eastAsia="Times New Roman" w:hAnsi="Calibri" w:cs="Calibri"/>
                <w:color w:val="000000"/>
                <w:lang w:val="en-US"/>
              </w:rPr>
              <w:t>9</w:t>
            </w:r>
          </w:p>
        </w:tc>
      </w:tr>
      <w:tr w:rsidR="00A27BD9" w:rsidRPr="00423AE1" w14:paraId="788D382F"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71E0AA73"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სომხეთი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52F7E81A"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w:t>
            </w:r>
          </w:p>
        </w:tc>
        <w:tc>
          <w:tcPr>
            <w:tcW w:w="1559" w:type="dxa"/>
            <w:tcBorders>
              <w:top w:val="nil"/>
              <w:left w:val="nil"/>
              <w:bottom w:val="single" w:sz="12" w:space="0" w:color="ACCCEA"/>
              <w:right w:val="nil"/>
            </w:tcBorders>
            <w:shd w:val="clear" w:color="000000" w:fill="DDEBF7"/>
            <w:noWrap/>
            <w:vAlign w:val="bottom"/>
            <w:hideMark/>
          </w:tcPr>
          <w:p w14:paraId="0B8FFDB2"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w:t>
            </w:r>
          </w:p>
        </w:tc>
        <w:tc>
          <w:tcPr>
            <w:tcW w:w="2835" w:type="dxa"/>
            <w:tcBorders>
              <w:top w:val="nil"/>
              <w:left w:val="nil"/>
              <w:bottom w:val="single" w:sz="12" w:space="0" w:color="ACCCEA"/>
              <w:right w:val="nil"/>
            </w:tcBorders>
            <w:shd w:val="clear" w:color="000000" w:fill="DDEBF7"/>
            <w:noWrap/>
            <w:vAlign w:val="bottom"/>
            <w:hideMark/>
          </w:tcPr>
          <w:p w14:paraId="2E045DBF"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w:t>
            </w:r>
          </w:p>
        </w:tc>
      </w:tr>
      <w:tr w:rsidR="00A27BD9" w:rsidRPr="00423AE1" w14:paraId="0CA9D73E"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5CB14E12"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ტაჯიკეთი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190CF111"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w:t>
            </w:r>
          </w:p>
        </w:tc>
        <w:tc>
          <w:tcPr>
            <w:tcW w:w="1559" w:type="dxa"/>
            <w:tcBorders>
              <w:top w:val="nil"/>
              <w:left w:val="nil"/>
              <w:bottom w:val="single" w:sz="12" w:space="0" w:color="ACCCEA"/>
              <w:right w:val="nil"/>
            </w:tcBorders>
            <w:shd w:val="clear" w:color="000000" w:fill="DDEBF7"/>
            <w:noWrap/>
            <w:vAlign w:val="bottom"/>
            <w:hideMark/>
          </w:tcPr>
          <w:p w14:paraId="2088DB91"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w:t>
            </w:r>
          </w:p>
        </w:tc>
        <w:tc>
          <w:tcPr>
            <w:tcW w:w="2835" w:type="dxa"/>
            <w:tcBorders>
              <w:top w:val="nil"/>
              <w:left w:val="nil"/>
              <w:bottom w:val="single" w:sz="12" w:space="0" w:color="ACCCEA"/>
              <w:right w:val="nil"/>
            </w:tcBorders>
            <w:shd w:val="clear" w:color="000000" w:fill="DDEBF7"/>
            <w:noWrap/>
            <w:vAlign w:val="bottom"/>
            <w:hideMark/>
          </w:tcPr>
          <w:p w14:paraId="3D5BFA9B"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w:t>
            </w:r>
          </w:p>
        </w:tc>
      </w:tr>
      <w:tr w:rsidR="00A27BD9" w:rsidRPr="00423AE1" w14:paraId="2802CBAD"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6AB30B36"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უზბეკეთი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71C1FE77"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w:t>
            </w:r>
          </w:p>
        </w:tc>
        <w:tc>
          <w:tcPr>
            <w:tcW w:w="1559" w:type="dxa"/>
            <w:tcBorders>
              <w:top w:val="nil"/>
              <w:left w:val="nil"/>
              <w:bottom w:val="single" w:sz="12" w:space="0" w:color="ACCCEA"/>
              <w:right w:val="nil"/>
            </w:tcBorders>
            <w:shd w:val="clear" w:color="000000" w:fill="DDEBF7"/>
            <w:noWrap/>
            <w:vAlign w:val="bottom"/>
            <w:hideMark/>
          </w:tcPr>
          <w:p w14:paraId="3A4C11FE"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w:t>
            </w:r>
          </w:p>
        </w:tc>
        <w:tc>
          <w:tcPr>
            <w:tcW w:w="2835" w:type="dxa"/>
            <w:tcBorders>
              <w:top w:val="nil"/>
              <w:left w:val="nil"/>
              <w:bottom w:val="single" w:sz="12" w:space="0" w:color="ACCCEA"/>
              <w:right w:val="nil"/>
            </w:tcBorders>
            <w:shd w:val="clear" w:color="000000" w:fill="DDEBF7"/>
            <w:noWrap/>
            <w:vAlign w:val="bottom"/>
            <w:hideMark/>
          </w:tcPr>
          <w:p w14:paraId="135B135E"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w:t>
            </w:r>
          </w:p>
        </w:tc>
      </w:tr>
      <w:tr w:rsidR="00A27BD9" w:rsidRPr="00423AE1" w14:paraId="2683525B"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0E4C6D1D"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უკრაინა</w:t>
            </w:r>
            <w:proofErr w:type="spellEnd"/>
          </w:p>
        </w:tc>
        <w:tc>
          <w:tcPr>
            <w:tcW w:w="3230" w:type="dxa"/>
            <w:tcBorders>
              <w:top w:val="nil"/>
              <w:left w:val="nil"/>
              <w:bottom w:val="single" w:sz="12" w:space="0" w:color="ACCCEA"/>
              <w:right w:val="nil"/>
            </w:tcBorders>
            <w:shd w:val="clear" w:color="000000" w:fill="DDEBF7"/>
            <w:noWrap/>
            <w:vAlign w:val="bottom"/>
            <w:hideMark/>
          </w:tcPr>
          <w:p w14:paraId="2502AD08" w14:textId="2D6BCADB" w:rsidR="00A27BD9" w:rsidRPr="00423AE1" w:rsidRDefault="00E07AD5"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6 888</w:t>
            </w:r>
          </w:p>
        </w:tc>
        <w:tc>
          <w:tcPr>
            <w:tcW w:w="1559" w:type="dxa"/>
            <w:tcBorders>
              <w:top w:val="nil"/>
              <w:left w:val="nil"/>
              <w:bottom w:val="single" w:sz="12" w:space="0" w:color="ACCCEA"/>
              <w:right w:val="nil"/>
            </w:tcBorders>
            <w:shd w:val="clear" w:color="000000" w:fill="DDEBF7"/>
            <w:noWrap/>
            <w:vAlign w:val="bottom"/>
            <w:hideMark/>
          </w:tcPr>
          <w:p w14:paraId="72B4C7EC" w14:textId="336ECF88"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0.0</w:t>
            </w:r>
            <w:r w:rsidR="00E07AD5">
              <w:rPr>
                <w:rFonts w:ascii="Calibri" w:eastAsia="Times New Roman" w:hAnsi="Calibri" w:cs="Calibri"/>
                <w:color w:val="000000"/>
                <w:lang w:val="en-US"/>
              </w:rPr>
              <w:t>2</w:t>
            </w:r>
          </w:p>
        </w:tc>
        <w:tc>
          <w:tcPr>
            <w:tcW w:w="2835" w:type="dxa"/>
            <w:tcBorders>
              <w:top w:val="nil"/>
              <w:left w:val="nil"/>
              <w:bottom w:val="single" w:sz="12" w:space="0" w:color="ACCCEA"/>
              <w:right w:val="nil"/>
            </w:tcBorders>
            <w:shd w:val="clear" w:color="000000" w:fill="DDEBF7"/>
            <w:noWrap/>
            <w:vAlign w:val="bottom"/>
            <w:hideMark/>
          </w:tcPr>
          <w:p w14:paraId="1C669588"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_</w:t>
            </w:r>
          </w:p>
        </w:tc>
      </w:tr>
      <w:tr w:rsidR="00A27BD9" w:rsidRPr="00423AE1" w14:paraId="59CE1FC1"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16FB3FA2"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უნგრეთი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3FC4E3C5" w14:textId="1BA69899" w:rsidR="00A27BD9" w:rsidRPr="00423AE1" w:rsidRDefault="00E34C40"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w:t>
            </w:r>
            <w:r w:rsidR="002040EC">
              <w:rPr>
                <w:rFonts w:ascii="Calibri" w:eastAsia="Times New Roman" w:hAnsi="Calibri" w:cs="Calibri"/>
                <w:color w:val="000000"/>
                <w:lang w:val="en-US"/>
              </w:rPr>
              <w:t> 254 377</w:t>
            </w:r>
          </w:p>
        </w:tc>
        <w:tc>
          <w:tcPr>
            <w:tcW w:w="1559" w:type="dxa"/>
            <w:tcBorders>
              <w:top w:val="nil"/>
              <w:left w:val="nil"/>
              <w:bottom w:val="single" w:sz="12" w:space="0" w:color="ACCCEA"/>
              <w:right w:val="nil"/>
            </w:tcBorders>
            <w:shd w:val="clear" w:color="000000" w:fill="DDEBF7"/>
            <w:noWrap/>
            <w:vAlign w:val="bottom"/>
            <w:hideMark/>
          </w:tcPr>
          <w:p w14:paraId="7F62E610" w14:textId="6CAD2CA2" w:rsidR="00A27BD9" w:rsidRPr="00423AE1" w:rsidRDefault="00E34C40"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w:t>
            </w:r>
            <w:r w:rsidR="002040EC">
              <w:rPr>
                <w:rFonts w:ascii="Calibri" w:eastAsia="Times New Roman" w:hAnsi="Calibri" w:cs="Calibri"/>
                <w:color w:val="000000"/>
                <w:lang w:val="en-US"/>
              </w:rPr>
              <w:t>2.84</w:t>
            </w:r>
          </w:p>
        </w:tc>
        <w:tc>
          <w:tcPr>
            <w:tcW w:w="2835" w:type="dxa"/>
            <w:tcBorders>
              <w:top w:val="nil"/>
              <w:left w:val="nil"/>
              <w:bottom w:val="single" w:sz="12" w:space="0" w:color="ACCCEA"/>
              <w:right w:val="nil"/>
            </w:tcBorders>
            <w:shd w:val="clear" w:color="000000" w:fill="DDEBF7"/>
            <w:noWrap/>
            <w:vAlign w:val="bottom"/>
            <w:hideMark/>
          </w:tcPr>
          <w:p w14:paraId="1020EA6D" w14:textId="7A728BA8" w:rsidR="00A27BD9" w:rsidRPr="00423AE1" w:rsidRDefault="002040EC"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3.1</w:t>
            </w:r>
          </w:p>
        </w:tc>
      </w:tr>
      <w:tr w:rsidR="00A27BD9" w:rsidRPr="00423AE1" w14:paraId="39684BC6"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53A505E1"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ფინეთი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7CDF6F9D" w14:textId="15C64780" w:rsidR="00A27BD9" w:rsidRPr="00423AE1" w:rsidRDefault="002040EC"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555 516</w:t>
            </w:r>
          </w:p>
        </w:tc>
        <w:tc>
          <w:tcPr>
            <w:tcW w:w="1559" w:type="dxa"/>
            <w:tcBorders>
              <w:top w:val="nil"/>
              <w:left w:val="nil"/>
              <w:bottom w:val="single" w:sz="12" w:space="0" w:color="ACCCEA"/>
              <w:right w:val="nil"/>
            </w:tcBorders>
            <w:shd w:val="clear" w:color="000000" w:fill="DDEBF7"/>
            <w:noWrap/>
            <w:vAlign w:val="bottom"/>
            <w:hideMark/>
          </w:tcPr>
          <w:p w14:paraId="22C9C2F0" w14:textId="4BF0E122" w:rsidR="00A27BD9" w:rsidRPr="00423AE1" w:rsidRDefault="002040EC"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10.07</w:t>
            </w:r>
          </w:p>
        </w:tc>
        <w:tc>
          <w:tcPr>
            <w:tcW w:w="2835" w:type="dxa"/>
            <w:tcBorders>
              <w:top w:val="nil"/>
              <w:left w:val="nil"/>
              <w:bottom w:val="single" w:sz="12" w:space="0" w:color="ACCCEA"/>
              <w:right w:val="nil"/>
            </w:tcBorders>
            <w:shd w:val="clear" w:color="000000" w:fill="DDEBF7"/>
            <w:noWrap/>
            <w:vAlign w:val="bottom"/>
            <w:hideMark/>
          </w:tcPr>
          <w:p w14:paraId="3148300E"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1.5</w:t>
            </w:r>
          </w:p>
        </w:tc>
      </w:tr>
      <w:tr w:rsidR="00A27BD9" w:rsidRPr="00423AE1" w14:paraId="324CD453"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712FB7BA"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ყაზახეთი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4EA861BE"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16</w:t>
            </w:r>
            <w:r>
              <w:rPr>
                <w:rFonts w:ascii="Calibri" w:eastAsia="Times New Roman" w:hAnsi="Calibri" w:cs="Calibri"/>
                <w:color w:val="000000"/>
              </w:rPr>
              <w:t xml:space="preserve"> </w:t>
            </w:r>
            <w:r w:rsidRPr="00423AE1">
              <w:rPr>
                <w:rFonts w:ascii="Calibri" w:eastAsia="Times New Roman" w:hAnsi="Calibri" w:cs="Calibri"/>
                <w:color w:val="000000"/>
                <w:lang w:val="en-US"/>
              </w:rPr>
              <w:t>801</w:t>
            </w:r>
          </w:p>
        </w:tc>
        <w:tc>
          <w:tcPr>
            <w:tcW w:w="1559" w:type="dxa"/>
            <w:tcBorders>
              <w:top w:val="nil"/>
              <w:left w:val="nil"/>
              <w:bottom w:val="single" w:sz="12" w:space="0" w:color="ACCCEA"/>
              <w:right w:val="nil"/>
            </w:tcBorders>
            <w:shd w:val="clear" w:color="000000" w:fill="DDEBF7"/>
            <w:noWrap/>
            <w:vAlign w:val="bottom"/>
            <w:hideMark/>
          </w:tcPr>
          <w:p w14:paraId="2CBA8393"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0.09</w:t>
            </w:r>
          </w:p>
        </w:tc>
        <w:tc>
          <w:tcPr>
            <w:tcW w:w="2835" w:type="dxa"/>
            <w:tcBorders>
              <w:top w:val="nil"/>
              <w:left w:val="nil"/>
              <w:bottom w:val="single" w:sz="12" w:space="0" w:color="ACCCEA"/>
              <w:right w:val="nil"/>
            </w:tcBorders>
            <w:shd w:val="clear" w:color="000000" w:fill="DDEBF7"/>
            <w:noWrap/>
            <w:vAlign w:val="bottom"/>
            <w:hideMark/>
          </w:tcPr>
          <w:p w14:paraId="0A56782C"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_</w:t>
            </w:r>
          </w:p>
        </w:tc>
      </w:tr>
      <w:tr w:rsidR="00A27BD9" w:rsidRPr="00423AE1" w14:paraId="55186625"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487A51AA"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ყირგიზეთი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179BB49C"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w:t>
            </w:r>
          </w:p>
        </w:tc>
        <w:tc>
          <w:tcPr>
            <w:tcW w:w="1559" w:type="dxa"/>
            <w:tcBorders>
              <w:top w:val="nil"/>
              <w:left w:val="nil"/>
              <w:bottom w:val="single" w:sz="12" w:space="0" w:color="ACCCEA"/>
              <w:right w:val="nil"/>
            </w:tcBorders>
            <w:shd w:val="clear" w:color="000000" w:fill="DDEBF7"/>
            <w:noWrap/>
            <w:vAlign w:val="bottom"/>
            <w:hideMark/>
          </w:tcPr>
          <w:p w14:paraId="4B6C93F2"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0</w:t>
            </w:r>
          </w:p>
        </w:tc>
        <w:tc>
          <w:tcPr>
            <w:tcW w:w="2835" w:type="dxa"/>
            <w:tcBorders>
              <w:top w:val="nil"/>
              <w:left w:val="nil"/>
              <w:bottom w:val="single" w:sz="12" w:space="0" w:color="ACCCEA"/>
              <w:right w:val="nil"/>
            </w:tcBorders>
            <w:shd w:val="clear" w:color="000000" w:fill="DDEBF7"/>
            <w:noWrap/>
            <w:vAlign w:val="bottom"/>
            <w:hideMark/>
          </w:tcPr>
          <w:p w14:paraId="1F748B80" w14:textId="77777777"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 </w:t>
            </w:r>
          </w:p>
        </w:tc>
      </w:tr>
      <w:tr w:rsidR="00A27BD9" w:rsidRPr="00423AE1" w14:paraId="73A15CFE"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24137F92"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შვედეთი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1B11CD9F" w14:textId="4FE97456" w:rsidR="00A27BD9" w:rsidRPr="00423AE1" w:rsidRDefault="008E27D4"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w:t>
            </w:r>
            <w:r w:rsidR="002040EC">
              <w:rPr>
                <w:rFonts w:ascii="Calibri" w:eastAsia="Times New Roman" w:hAnsi="Calibri" w:cs="Calibri"/>
                <w:color w:val="000000"/>
                <w:lang w:val="en-US"/>
              </w:rPr>
              <w:t>90 291</w:t>
            </w:r>
          </w:p>
        </w:tc>
        <w:tc>
          <w:tcPr>
            <w:tcW w:w="1559" w:type="dxa"/>
            <w:tcBorders>
              <w:top w:val="nil"/>
              <w:left w:val="nil"/>
              <w:bottom w:val="single" w:sz="12" w:space="0" w:color="ACCCEA"/>
              <w:right w:val="nil"/>
            </w:tcBorders>
            <w:shd w:val="clear" w:color="000000" w:fill="DDEBF7"/>
            <w:noWrap/>
            <w:vAlign w:val="bottom"/>
            <w:hideMark/>
          </w:tcPr>
          <w:p w14:paraId="150A0E7A" w14:textId="40A9EB0E" w:rsidR="00A27BD9" w:rsidRPr="00423AE1" w:rsidRDefault="002040EC"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8.62</w:t>
            </w:r>
          </w:p>
        </w:tc>
        <w:tc>
          <w:tcPr>
            <w:tcW w:w="2835" w:type="dxa"/>
            <w:tcBorders>
              <w:top w:val="nil"/>
              <w:left w:val="nil"/>
              <w:bottom w:val="single" w:sz="12" w:space="0" w:color="ACCCEA"/>
              <w:right w:val="nil"/>
            </w:tcBorders>
            <w:shd w:val="clear" w:color="000000" w:fill="DDEBF7"/>
            <w:noWrap/>
            <w:vAlign w:val="bottom"/>
            <w:hideMark/>
          </w:tcPr>
          <w:p w14:paraId="3DDA1D43" w14:textId="32E6149E" w:rsidR="00A27BD9" w:rsidRPr="00423AE1"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2.</w:t>
            </w:r>
            <w:r w:rsidR="002040EC">
              <w:rPr>
                <w:rFonts w:ascii="Calibri" w:eastAsia="Times New Roman" w:hAnsi="Calibri" w:cs="Calibri"/>
                <w:color w:val="000000"/>
                <w:lang w:val="en-US"/>
              </w:rPr>
              <w:t>8</w:t>
            </w:r>
          </w:p>
        </w:tc>
      </w:tr>
      <w:tr w:rsidR="00A27BD9" w:rsidRPr="00423AE1" w14:paraId="498FFD34"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10796B52"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შვეიცარია</w:t>
            </w:r>
            <w:proofErr w:type="spellEnd"/>
          </w:p>
        </w:tc>
        <w:tc>
          <w:tcPr>
            <w:tcW w:w="3230" w:type="dxa"/>
            <w:tcBorders>
              <w:top w:val="nil"/>
              <w:left w:val="nil"/>
              <w:bottom w:val="single" w:sz="12" w:space="0" w:color="ACCCEA"/>
              <w:right w:val="nil"/>
            </w:tcBorders>
            <w:shd w:val="clear" w:color="000000" w:fill="DDEBF7"/>
            <w:noWrap/>
            <w:vAlign w:val="bottom"/>
            <w:hideMark/>
          </w:tcPr>
          <w:p w14:paraId="1D16E3C3" w14:textId="25AEF186" w:rsidR="00A27BD9" w:rsidRPr="00423AE1" w:rsidRDefault="008E27D4"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w:t>
            </w:r>
            <w:r w:rsidR="002040EC">
              <w:rPr>
                <w:rFonts w:ascii="Calibri" w:eastAsia="Times New Roman" w:hAnsi="Calibri" w:cs="Calibri"/>
                <w:color w:val="000000"/>
                <w:lang w:val="en-US"/>
              </w:rPr>
              <w:t>84 905</w:t>
            </w:r>
          </w:p>
        </w:tc>
        <w:tc>
          <w:tcPr>
            <w:tcW w:w="1559" w:type="dxa"/>
            <w:tcBorders>
              <w:top w:val="nil"/>
              <w:left w:val="nil"/>
              <w:bottom w:val="single" w:sz="12" w:space="0" w:color="ACCCEA"/>
              <w:right w:val="nil"/>
            </w:tcBorders>
            <w:shd w:val="clear" w:color="000000" w:fill="DDEBF7"/>
            <w:noWrap/>
            <w:vAlign w:val="bottom"/>
            <w:hideMark/>
          </w:tcPr>
          <w:p w14:paraId="122C6172" w14:textId="4397A44A" w:rsidR="00A27BD9" w:rsidRPr="00423AE1" w:rsidRDefault="002040EC"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10.36</w:t>
            </w:r>
          </w:p>
        </w:tc>
        <w:tc>
          <w:tcPr>
            <w:tcW w:w="2835" w:type="dxa"/>
            <w:tcBorders>
              <w:top w:val="nil"/>
              <w:left w:val="nil"/>
              <w:bottom w:val="single" w:sz="12" w:space="0" w:color="ACCCEA"/>
              <w:right w:val="nil"/>
            </w:tcBorders>
            <w:shd w:val="clear" w:color="000000" w:fill="DDEBF7"/>
            <w:noWrap/>
            <w:vAlign w:val="bottom"/>
            <w:hideMark/>
          </w:tcPr>
          <w:p w14:paraId="4BA30F55" w14:textId="6430ECC5" w:rsidR="00A27BD9" w:rsidRPr="00423AE1" w:rsidRDefault="008E27D4"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w:t>
            </w:r>
            <w:r w:rsidR="002040EC">
              <w:rPr>
                <w:rFonts w:ascii="Calibri" w:eastAsia="Times New Roman" w:hAnsi="Calibri" w:cs="Calibri"/>
                <w:color w:val="000000"/>
                <w:lang w:val="en-US"/>
              </w:rPr>
              <w:t>.5</w:t>
            </w:r>
          </w:p>
        </w:tc>
      </w:tr>
      <w:tr w:rsidR="00E34C40" w:rsidRPr="00423AE1" w14:paraId="59181618" w14:textId="77777777" w:rsidTr="00FB01D1">
        <w:trPr>
          <w:trHeight w:val="375"/>
        </w:trPr>
        <w:tc>
          <w:tcPr>
            <w:tcW w:w="2582" w:type="dxa"/>
            <w:tcBorders>
              <w:top w:val="nil"/>
              <w:left w:val="nil"/>
              <w:bottom w:val="single" w:sz="12" w:space="0" w:color="ACCCEA"/>
              <w:right w:val="nil"/>
            </w:tcBorders>
            <w:shd w:val="clear" w:color="000000" w:fill="F2F2F2"/>
            <w:noWrap/>
            <w:vAlign w:val="bottom"/>
          </w:tcPr>
          <w:p w14:paraId="70C6D0F0" w14:textId="1FA0B524" w:rsidR="00E34C40" w:rsidRPr="00E34C40" w:rsidRDefault="00E34C40" w:rsidP="00A27BD9">
            <w:pPr>
              <w:spacing w:after="0" w:line="240" w:lineRule="auto"/>
              <w:rPr>
                <w:rFonts w:ascii="Calibri" w:eastAsia="Times New Roman" w:hAnsi="Calibri" w:cs="Calibri"/>
                <w:b/>
                <w:bCs/>
                <w:color w:val="44546A"/>
                <w:sz w:val="26"/>
                <w:szCs w:val="26"/>
              </w:rPr>
            </w:pPr>
            <w:r>
              <w:rPr>
                <w:rFonts w:ascii="Calibri" w:eastAsia="Times New Roman" w:hAnsi="Calibri" w:cs="Calibri"/>
                <w:b/>
                <w:bCs/>
                <w:color w:val="44546A"/>
                <w:sz w:val="26"/>
                <w:szCs w:val="26"/>
              </w:rPr>
              <w:lastRenderedPageBreak/>
              <w:t>ჩინეთი</w:t>
            </w:r>
          </w:p>
        </w:tc>
        <w:tc>
          <w:tcPr>
            <w:tcW w:w="3230" w:type="dxa"/>
            <w:tcBorders>
              <w:top w:val="nil"/>
              <w:left w:val="nil"/>
              <w:bottom w:val="single" w:sz="12" w:space="0" w:color="ACCCEA"/>
              <w:right w:val="nil"/>
            </w:tcBorders>
            <w:shd w:val="clear" w:color="000000" w:fill="DDEBF7"/>
            <w:noWrap/>
            <w:vAlign w:val="bottom"/>
          </w:tcPr>
          <w:p w14:paraId="164A6839" w14:textId="169487C6" w:rsidR="00E34C40" w:rsidRPr="00E34C40" w:rsidRDefault="00E34C40"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52 500 000</w:t>
            </w:r>
          </w:p>
        </w:tc>
        <w:tc>
          <w:tcPr>
            <w:tcW w:w="1559" w:type="dxa"/>
            <w:tcBorders>
              <w:top w:val="nil"/>
              <w:left w:val="nil"/>
              <w:bottom w:val="single" w:sz="12" w:space="0" w:color="ACCCEA"/>
              <w:right w:val="nil"/>
            </w:tcBorders>
            <w:shd w:val="clear" w:color="000000" w:fill="DDEBF7"/>
            <w:noWrap/>
            <w:vAlign w:val="bottom"/>
          </w:tcPr>
          <w:p w14:paraId="3F8D0EE0" w14:textId="378A699B" w:rsidR="00E34C40" w:rsidRPr="00E34C40" w:rsidRDefault="00E34C40"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3.75</w:t>
            </w:r>
          </w:p>
        </w:tc>
        <w:tc>
          <w:tcPr>
            <w:tcW w:w="2835" w:type="dxa"/>
            <w:tcBorders>
              <w:top w:val="nil"/>
              <w:left w:val="nil"/>
              <w:bottom w:val="single" w:sz="12" w:space="0" w:color="ACCCEA"/>
              <w:right w:val="nil"/>
            </w:tcBorders>
            <w:shd w:val="clear" w:color="000000" w:fill="DDEBF7"/>
            <w:noWrap/>
            <w:vAlign w:val="bottom"/>
          </w:tcPr>
          <w:p w14:paraId="21807BBF" w14:textId="54022AFC" w:rsidR="00E34C40" w:rsidRPr="00E34C40" w:rsidRDefault="00E34C40" w:rsidP="00A27BD9">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A27BD9" w:rsidRPr="00423AE1" w14:paraId="57326EF9"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33F19F1D"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ჩეხეთი</w:t>
            </w:r>
            <w:proofErr w:type="spellEnd"/>
          </w:p>
        </w:tc>
        <w:tc>
          <w:tcPr>
            <w:tcW w:w="3230" w:type="dxa"/>
            <w:tcBorders>
              <w:top w:val="nil"/>
              <w:left w:val="nil"/>
              <w:bottom w:val="single" w:sz="12" w:space="0" w:color="ACCCEA"/>
              <w:right w:val="nil"/>
            </w:tcBorders>
            <w:shd w:val="clear" w:color="000000" w:fill="DDEBF7"/>
            <w:noWrap/>
            <w:vAlign w:val="bottom"/>
            <w:hideMark/>
          </w:tcPr>
          <w:p w14:paraId="5771F29A" w14:textId="5981CDA4" w:rsidR="00A27BD9" w:rsidRPr="002040EC" w:rsidRDefault="002040EC"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804 859</w:t>
            </w:r>
          </w:p>
        </w:tc>
        <w:tc>
          <w:tcPr>
            <w:tcW w:w="1559" w:type="dxa"/>
            <w:tcBorders>
              <w:top w:val="nil"/>
              <w:left w:val="nil"/>
              <w:bottom w:val="single" w:sz="12" w:space="0" w:color="ACCCEA"/>
              <w:right w:val="nil"/>
            </w:tcBorders>
            <w:shd w:val="clear" w:color="000000" w:fill="DDEBF7"/>
            <w:noWrap/>
            <w:vAlign w:val="bottom"/>
            <w:hideMark/>
          </w:tcPr>
          <w:p w14:paraId="4974DA55" w14:textId="0DBE0443" w:rsidR="00A27BD9" w:rsidRPr="00E34C40" w:rsidRDefault="002040EC" w:rsidP="00A27BD9">
            <w:pPr>
              <w:spacing w:after="0" w:line="240" w:lineRule="auto"/>
              <w:jc w:val="right"/>
              <w:rPr>
                <w:rFonts w:ascii="Calibri" w:eastAsia="Times New Roman" w:hAnsi="Calibri" w:cs="Calibri"/>
                <w:color w:val="000000"/>
              </w:rPr>
            </w:pPr>
            <w:r>
              <w:rPr>
                <w:rFonts w:ascii="Calibri" w:eastAsia="Times New Roman" w:hAnsi="Calibri" w:cs="Calibri"/>
                <w:color w:val="000000"/>
                <w:lang w:val="en-US"/>
              </w:rPr>
              <w:t>7</w:t>
            </w:r>
            <w:r w:rsidR="00AE2D88">
              <w:rPr>
                <w:rFonts w:ascii="Calibri" w:eastAsia="Times New Roman" w:hAnsi="Calibri" w:cs="Calibri"/>
                <w:color w:val="000000"/>
                <w:lang w:val="en-US"/>
              </w:rPr>
              <w:t>.56</w:t>
            </w:r>
          </w:p>
        </w:tc>
        <w:tc>
          <w:tcPr>
            <w:tcW w:w="2835" w:type="dxa"/>
            <w:tcBorders>
              <w:top w:val="nil"/>
              <w:left w:val="nil"/>
              <w:bottom w:val="single" w:sz="12" w:space="0" w:color="ACCCEA"/>
              <w:right w:val="nil"/>
            </w:tcBorders>
            <w:shd w:val="clear" w:color="000000" w:fill="DDEBF7"/>
            <w:noWrap/>
            <w:vAlign w:val="bottom"/>
            <w:hideMark/>
          </w:tcPr>
          <w:p w14:paraId="22E8C74C" w14:textId="60A4FBFA" w:rsidR="00A27BD9" w:rsidRPr="00E34C40" w:rsidRDefault="00A27BD9" w:rsidP="00A27BD9">
            <w:pPr>
              <w:spacing w:after="0" w:line="240" w:lineRule="auto"/>
              <w:jc w:val="right"/>
              <w:rPr>
                <w:rFonts w:ascii="Calibri" w:eastAsia="Times New Roman" w:hAnsi="Calibri" w:cs="Calibri"/>
                <w:color w:val="000000"/>
              </w:rPr>
            </w:pPr>
            <w:r w:rsidRPr="00423AE1">
              <w:rPr>
                <w:rFonts w:ascii="Calibri" w:eastAsia="Times New Roman" w:hAnsi="Calibri" w:cs="Calibri"/>
                <w:color w:val="000000"/>
                <w:lang w:val="en-US"/>
              </w:rPr>
              <w:t>2.</w:t>
            </w:r>
            <w:r w:rsidR="00AE2D88">
              <w:rPr>
                <w:rFonts w:ascii="Calibri" w:eastAsia="Times New Roman" w:hAnsi="Calibri" w:cs="Calibri"/>
                <w:color w:val="000000"/>
                <w:lang w:val="en-US"/>
              </w:rPr>
              <w:t>4</w:t>
            </w:r>
          </w:p>
        </w:tc>
      </w:tr>
      <w:tr w:rsidR="00A27BD9" w:rsidRPr="00423AE1" w14:paraId="7CB1DF5A"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44D8216C"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ჩრდ</w:t>
            </w:r>
            <w:proofErr w:type="spellEnd"/>
            <w:r w:rsidRPr="00423AE1">
              <w:rPr>
                <w:rFonts w:ascii="Calibri" w:eastAsia="Times New Roman" w:hAnsi="Calibri" w:cs="Calibri"/>
                <w:b/>
                <w:bCs/>
                <w:color w:val="44546A"/>
                <w:sz w:val="26"/>
                <w:szCs w:val="26"/>
                <w:lang w:val="en-US"/>
              </w:rPr>
              <w:t xml:space="preserve">. </w:t>
            </w:r>
            <w:proofErr w:type="spellStart"/>
            <w:r w:rsidRPr="00423AE1">
              <w:rPr>
                <w:rFonts w:ascii="Calibri" w:eastAsia="Times New Roman" w:hAnsi="Calibri" w:cs="Calibri"/>
                <w:b/>
                <w:bCs/>
                <w:color w:val="44546A"/>
                <w:sz w:val="26"/>
                <w:szCs w:val="26"/>
                <w:lang w:val="en-US"/>
              </w:rPr>
              <w:t>მაკედონია</w:t>
            </w:r>
            <w:proofErr w:type="spellEnd"/>
          </w:p>
        </w:tc>
        <w:tc>
          <w:tcPr>
            <w:tcW w:w="3230" w:type="dxa"/>
            <w:tcBorders>
              <w:top w:val="nil"/>
              <w:left w:val="nil"/>
              <w:bottom w:val="single" w:sz="12" w:space="0" w:color="ACCCEA"/>
              <w:right w:val="nil"/>
            </w:tcBorders>
            <w:shd w:val="clear" w:color="000000" w:fill="DDEBF7"/>
            <w:noWrap/>
            <w:vAlign w:val="bottom"/>
            <w:hideMark/>
          </w:tcPr>
          <w:p w14:paraId="3286F358" w14:textId="509ECF60" w:rsidR="00A27BD9" w:rsidRPr="00423AE1" w:rsidRDefault="008E27D4"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1 510</w:t>
            </w:r>
          </w:p>
        </w:tc>
        <w:tc>
          <w:tcPr>
            <w:tcW w:w="1559" w:type="dxa"/>
            <w:tcBorders>
              <w:top w:val="nil"/>
              <w:left w:val="nil"/>
              <w:bottom w:val="single" w:sz="12" w:space="0" w:color="ACCCEA"/>
              <w:right w:val="nil"/>
            </w:tcBorders>
            <w:shd w:val="clear" w:color="000000" w:fill="DDEBF7"/>
            <w:noWrap/>
            <w:vAlign w:val="bottom"/>
            <w:hideMark/>
          </w:tcPr>
          <w:p w14:paraId="7E3238E7" w14:textId="25D0868A" w:rsidR="00A27BD9" w:rsidRPr="00423AE1" w:rsidRDefault="008E27D4"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0.07</w:t>
            </w:r>
          </w:p>
        </w:tc>
        <w:tc>
          <w:tcPr>
            <w:tcW w:w="2835" w:type="dxa"/>
            <w:tcBorders>
              <w:top w:val="nil"/>
              <w:left w:val="nil"/>
              <w:bottom w:val="single" w:sz="12" w:space="0" w:color="ACCCEA"/>
              <w:right w:val="nil"/>
            </w:tcBorders>
            <w:shd w:val="clear" w:color="000000" w:fill="DDEBF7"/>
            <w:noWrap/>
            <w:vAlign w:val="bottom"/>
            <w:hideMark/>
          </w:tcPr>
          <w:p w14:paraId="67BDF020" w14:textId="09CD1447" w:rsidR="00A27BD9" w:rsidRPr="00423AE1" w:rsidRDefault="008E27D4" w:rsidP="00A27BD9">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w:t>
            </w:r>
          </w:p>
        </w:tc>
      </w:tr>
      <w:tr w:rsidR="00A27BD9" w:rsidRPr="00423AE1" w14:paraId="0FFCD80C" w14:textId="77777777" w:rsidTr="00FB01D1">
        <w:trPr>
          <w:trHeight w:val="375"/>
        </w:trPr>
        <w:tc>
          <w:tcPr>
            <w:tcW w:w="2582" w:type="dxa"/>
            <w:tcBorders>
              <w:top w:val="nil"/>
              <w:left w:val="nil"/>
              <w:bottom w:val="single" w:sz="12" w:space="0" w:color="ACCCEA"/>
              <w:right w:val="nil"/>
            </w:tcBorders>
            <w:shd w:val="clear" w:color="000000" w:fill="F2F2F2"/>
            <w:noWrap/>
            <w:vAlign w:val="bottom"/>
            <w:hideMark/>
          </w:tcPr>
          <w:p w14:paraId="4ED276D5" w14:textId="77777777" w:rsidR="00A27BD9" w:rsidRPr="00423AE1" w:rsidRDefault="00A27BD9" w:rsidP="00A27BD9">
            <w:pPr>
              <w:spacing w:after="0" w:line="240" w:lineRule="auto"/>
              <w:rPr>
                <w:rFonts w:ascii="Calibri" w:eastAsia="Times New Roman" w:hAnsi="Calibri" w:cs="Calibri"/>
                <w:b/>
                <w:bCs/>
                <w:color w:val="44546A"/>
                <w:sz w:val="26"/>
                <w:szCs w:val="26"/>
                <w:lang w:val="en-US"/>
              </w:rPr>
            </w:pPr>
            <w:proofErr w:type="spellStart"/>
            <w:r w:rsidRPr="00423AE1">
              <w:rPr>
                <w:rFonts w:ascii="Calibri" w:eastAsia="Times New Roman" w:hAnsi="Calibri" w:cs="Calibri"/>
                <w:b/>
                <w:bCs/>
                <w:color w:val="44546A"/>
                <w:sz w:val="26"/>
                <w:szCs w:val="26"/>
                <w:lang w:val="en-US"/>
              </w:rPr>
              <w:t>ხორვატია</w:t>
            </w:r>
            <w:proofErr w:type="spellEnd"/>
          </w:p>
        </w:tc>
        <w:tc>
          <w:tcPr>
            <w:tcW w:w="3230" w:type="dxa"/>
            <w:tcBorders>
              <w:top w:val="nil"/>
              <w:left w:val="nil"/>
              <w:bottom w:val="single" w:sz="12" w:space="0" w:color="ACCCEA"/>
              <w:right w:val="nil"/>
            </w:tcBorders>
            <w:shd w:val="clear" w:color="000000" w:fill="DDEBF7"/>
            <w:noWrap/>
            <w:vAlign w:val="bottom"/>
            <w:hideMark/>
          </w:tcPr>
          <w:p w14:paraId="7B259C06" w14:textId="03D575E5" w:rsidR="00A27BD9" w:rsidRPr="00E34C40" w:rsidRDefault="00AE2D88" w:rsidP="00A27BD9">
            <w:pPr>
              <w:spacing w:after="0" w:line="240" w:lineRule="auto"/>
              <w:jc w:val="right"/>
              <w:rPr>
                <w:rFonts w:ascii="Calibri" w:eastAsia="Times New Roman" w:hAnsi="Calibri" w:cs="Calibri"/>
                <w:color w:val="000000"/>
              </w:rPr>
            </w:pPr>
            <w:r>
              <w:rPr>
                <w:rFonts w:ascii="Calibri" w:eastAsia="Times New Roman" w:hAnsi="Calibri" w:cs="Calibri"/>
                <w:color w:val="000000"/>
                <w:lang w:val="en-US"/>
              </w:rPr>
              <w:t>242 000</w:t>
            </w:r>
          </w:p>
        </w:tc>
        <w:tc>
          <w:tcPr>
            <w:tcW w:w="1559" w:type="dxa"/>
            <w:tcBorders>
              <w:top w:val="nil"/>
              <w:left w:val="nil"/>
              <w:bottom w:val="single" w:sz="12" w:space="0" w:color="ACCCEA"/>
              <w:right w:val="nil"/>
            </w:tcBorders>
            <w:shd w:val="clear" w:color="000000" w:fill="DDEBF7"/>
            <w:noWrap/>
            <w:vAlign w:val="bottom"/>
            <w:hideMark/>
          </w:tcPr>
          <w:p w14:paraId="6CDF796E" w14:textId="51778B7A" w:rsidR="00A27BD9" w:rsidRPr="00AE2D88" w:rsidRDefault="00A27BD9" w:rsidP="00A27BD9">
            <w:pPr>
              <w:spacing w:after="0" w:line="240" w:lineRule="auto"/>
              <w:jc w:val="right"/>
              <w:rPr>
                <w:rFonts w:ascii="Calibri" w:eastAsia="Times New Roman" w:hAnsi="Calibri" w:cs="Calibri"/>
                <w:color w:val="000000"/>
                <w:lang w:val="en-US"/>
              </w:rPr>
            </w:pPr>
            <w:r w:rsidRPr="00423AE1">
              <w:rPr>
                <w:rFonts w:ascii="Calibri" w:eastAsia="Times New Roman" w:hAnsi="Calibri" w:cs="Calibri"/>
                <w:color w:val="000000"/>
                <w:lang w:val="en-US"/>
              </w:rPr>
              <w:t>5.</w:t>
            </w:r>
            <w:r w:rsidR="00AE2D88">
              <w:rPr>
                <w:rFonts w:ascii="Calibri" w:eastAsia="Times New Roman" w:hAnsi="Calibri" w:cs="Calibri"/>
                <w:color w:val="000000"/>
                <w:lang w:val="en-US"/>
              </w:rPr>
              <w:t>95</w:t>
            </w:r>
          </w:p>
        </w:tc>
        <w:tc>
          <w:tcPr>
            <w:tcW w:w="2835" w:type="dxa"/>
            <w:tcBorders>
              <w:top w:val="nil"/>
              <w:left w:val="nil"/>
              <w:bottom w:val="single" w:sz="12" w:space="0" w:color="ACCCEA"/>
              <w:right w:val="nil"/>
            </w:tcBorders>
            <w:shd w:val="clear" w:color="000000" w:fill="DDEBF7"/>
            <w:noWrap/>
            <w:vAlign w:val="bottom"/>
            <w:hideMark/>
          </w:tcPr>
          <w:p w14:paraId="5442567D" w14:textId="3D22F2F3" w:rsidR="00A27BD9" w:rsidRPr="00E34C40" w:rsidRDefault="00A27BD9" w:rsidP="00A27BD9">
            <w:pPr>
              <w:spacing w:after="0" w:line="240" w:lineRule="auto"/>
              <w:jc w:val="right"/>
              <w:rPr>
                <w:rFonts w:ascii="Calibri" w:eastAsia="Times New Roman" w:hAnsi="Calibri" w:cs="Calibri"/>
                <w:color w:val="000000"/>
              </w:rPr>
            </w:pPr>
            <w:r w:rsidRPr="00423AE1">
              <w:rPr>
                <w:rFonts w:ascii="Calibri" w:eastAsia="Times New Roman" w:hAnsi="Calibri" w:cs="Calibri"/>
                <w:color w:val="000000"/>
                <w:lang w:val="en-US"/>
              </w:rPr>
              <w:t>1.</w:t>
            </w:r>
            <w:r w:rsidR="00E34C40">
              <w:rPr>
                <w:rFonts w:ascii="Calibri" w:eastAsia="Times New Roman" w:hAnsi="Calibri" w:cs="Calibri"/>
                <w:color w:val="000000"/>
              </w:rPr>
              <w:t>5</w:t>
            </w:r>
          </w:p>
        </w:tc>
      </w:tr>
    </w:tbl>
    <w:p w14:paraId="4724568D" w14:textId="4BF7B8A2" w:rsidR="002A349F" w:rsidRDefault="002A349F" w:rsidP="002A349F"/>
    <w:p w14:paraId="03CFCA87" w14:textId="2067D61E" w:rsidR="000D7100" w:rsidRDefault="000D7100" w:rsidP="000D7100">
      <w:r>
        <w:t xml:space="preserve">კანდიდატი და ავტორიზებული ვაქცინები, </w:t>
      </w:r>
      <w:r>
        <w:rPr>
          <w:lang w:val="en-US"/>
        </w:rPr>
        <w:t>07</w:t>
      </w:r>
      <w:r>
        <w:t>.0</w:t>
      </w:r>
      <w:r>
        <w:rPr>
          <w:lang w:val="en-US"/>
        </w:rPr>
        <w:t>3</w:t>
      </w:r>
      <w:r>
        <w:t>.2021</w:t>
      </w:r>
      <w:r>
        <w:rPr>
          <w:rStyle w:val="FootnoteReference"/>
        </w:rPr>
        <w:footnoteReference w:id="5"/>
      </w:r>
    </w:p>
    <w:tbl>
      <w:tblPr>
        <w:tblStyle w:val="TableGrid"/>
        <w:tblW w:w="0" w:type="auto"/>
        <w:tblLook w:val="04A0" w:firstRow="1" w:lastRow="0" w:firstColumn="1" w:lastColumn="0" w:noHBand="0" w:noVBand="1"/>
      </w:tblPr>
      <w:tblGrid>
        <w:gridCol w:w="8217"/>
        <w:gridCol w:w="1701"/>
      </w:tblGrid>
      <w:tr w:rsidR="000D7100" w14:paraId="2D601E0D" w14:textId="77777777" w:rsidTr="00C175F5">
        <w:tc>
          <w:tcPr>
            <w:tcW w:w="8217" w:type="dxa"/>
          </w:tcPr>
          <w:p w14:paraId="55994115" w14:textId="77777777" w:rsidR="000D7100" w:rsidRDefault="000D7100" w:rsidP="00C175F5">
            <w:r>
              <w:t>3 ფაზის კვლევა (ფართომასშტაბიანი ეფექტურობის და უსაფრთხოების კვლევა)</w:t>
            </w:r>
          </w:p>
        </w:tc>
        <w:tc>
          <w:tcPr>
            <w:tcW w:w="1701" w:type="dxa"/>
          </w:tcPr>
          <w:p w14:paraId="7362B900" w14:textId="06816008" w:rsidR="000D7100" w:rsidRPr="000D7100" w:rsidRDefault="000D7100" w:rsidP="00C175F5">
            <w:pPr>
              <w:rPr>
                <w:lang w:val="en-US"/>
              </w:rPr>
            </w:pPr>
            <w:r>
              <w:t>2</w:t>
            </w:r>
            <w:r>
              <w:rPr>
                <w:lang w:val="en-US"/>
              </w:rPr>
              <w:t xml:space="preserve">1 </w:t>
            </w:r>
            <w:r w:rsidRPr="000D7100">
              <w:rPr>
                <w:color w:val="FF0000"/>
                <w:lang w:val="en-US"/>
              </w:rPr>
              <w:t>(+1)</w:t>
            </w:r>
          </w:p>
        </w:tc>
      </w:tr>
      <w:tr w:rsidR="000D7100" w14:paraId="0DEAEABF" w14:textId="77777777" w:rsidTr="00C175F5">
        <w:tc>
          <w:tcPr>
            <w:tcW w:w="8217" w:type="dxa"/>
          </w:tcPr>
          <w:p w14:paraId="5B6DA5AC" w14:textId="77777777" w:rsidR="000D7100" w:rsidRDefault="000D7100" w:rsidP="00C175F5">
            <w:r>
              <w:t>2 ფაზის კვლევა (უსაფრთხოების კვლევა) (უსაფრთხოებისა და დოზირების კვლევა)</w:t>
            </w:r>
          </w:p>
        </w:tc>
        <w:tc>
          <w:tcPr>
            <w:tcW w:w="1701" w:type="dxa"/>
          </w:tcPr>
          <w:p w14:paraId="1879A63B" w14:textId="1E7AB3AA" w:rsidR="000D7100" w:rsidRDefault="000D7100" w:rsidP="00C175F5">
            <w:r>
              <w:t xml:space="preserve">27 </w:t>
            </w:r>
          </w:p>
        </w:tc>
      </w:tr>
      <w:tr w:rsidR="000D7100" w14:paraId="5A371068" w14:textId="77777777" w:rsidTr="00C175F5">
        <w:tc>
          <w:tcPr>
            <w:tcW w:w="8217" w:type="dxa"/>
          </w:tcPr>
          <w:p w14:paraId="083C558A" w14:textId="77777777" w:rsidR="000D7100" w:rsidRDefault="000D7100" w:rsidP="00C175F5">
            <w:r>
              <w:t>1 ფაზის კვლევა</w:t>
            </w:r>
          </w:p>
        </w:tc>
        <w:tc>
          <w:tcPr>
            <w:tcW w:w="1701" w:type="dxa"/>
          </w:tcPr>
          <w:p w14:paraId="0DAA52CC" w14:textId="36C05535" w:rsidR="000D7100" w:rsidRPr="00463A0F" w:rsidRDefault="000D7100" w:rsidP="00C175F5">
            <w:r>
              <w:t>4</w:t>
            </w:r>
            <w:r>
              <w:rPr>
                <w:lang w:val="en-US"/>
              </w:rPr>
              <w:t>3</w:t>
            </w:r>
            <w:r>
              <w:t xml:space="preserve"> </w:t>
            </w:r>
            <w:r w:rsidRPr="00463A0F">
              <w:rPr>
                <w:color w:val="C00000"/>
              </w:rPr>
              <w:t>(+3)</w:t>
            </w:r>
          </w:p>
        </w:tc>
      </w:tr>
      <w:tr w:rsidR="000D7100" w14:paraId="22572BC3" w14:textId="77777777" w:rsidTr="00C175F5">
        <w:tc>
          <w:tcPr>
            <w:tcW w:w="8217" w:type="dxa"/>
          </w:tcPr>
          <w:p w14:paraId="0D7D5DBF" w14:textId="361E196B" w:rsidR="000D7100" w:rsidRDefault="000D7100" w:rsidP="00C175F5">
            <w:r>
              <w:t xml:space="preserve">ავტორიზებული </w:t>
            </w:r>
          </w:p>
        </w:tc>
        <w:tc>
          <w:tcPr>
            <w:tcW w:w="1701" w:type="dxa"/>
          </w:tcPr>
          <w:p w14:paraId="1D821472" w14:textId="62F83496" w:rsidR="000D7100" w:rsidRPr="000D7100" w:rsidRDefault="000D7100" w:rsidP="00C175F5">
            <w:pPr>
              <w:rPr>
                <w:lang w:val="en-US"/>
              </w:rPr>
            </w:pPr>
            <w:r>
              <w:rPr>
                <w:lang w:val="en-US"/>
              </w:rPr>
              <w:t xml:space="preserve">6 </w:t>
            </w:r>
            <w:r w:rsidRPr="000D7100">
              <w:rPr>
                <w:color w:val="FF0000"/>
                <w:lang w:val="en-US"/>
              </w:rPr>
              <w:t>(+2)</w:t>
            </w:r>
          </w:p>
        </w:tc>
      </w:tr>
      <w:tr w:rsidR="000D7100" w14:paraId="22AFAF98" w14:textId="77777777" w:rsidTr="00C175F5">
        <w:tc>
          <w:tcPr>
            <w:tcW w:w="8217" w:type="dxa"/>
          </w:tcPr>
          <w:p w14:paraId="0536A339" w14:textId="235AA326" w:rsidR="000D7100" w:rsidRDefault="000D7100" w:rsidP="00C175F5">
            <w:r>
              <w:t>ნებართვა შეზღუდულ გამოყენებაზე</w:t>
            </w:r>
          </w:p>
        </w:tc>
        <w:tc>
          <w:tcPr>
            <w:tcW w:w="1701" w:type="dxa"/>
          </w:tcPr>
          <w:p w14:paraId="1C206AD8" w14:textId="65D79591" w:rsidR="000D7100" w:rsidRPr="00713317" w:rsidRDefault="000D7100" w:rsidP="00C175F5">
            <w:r>
              <w:t>6</w:t>
            </w:r>
          </w:p>
        </w:tc>
      </w:tr>
      <w:tr w:rsidR="000D7100" w14:paraId="38A5CA26" w14:textId="77777777" w:rsidTr="00C175F5">
        <w:tc>
          <w:tcPr>
            <w:tcW w:w="8217" w:type="dxa"/>
          </w:tcPr>
          <w:p w14:paraId="48F02CDD" w14:textId="77777777" w:rsidR="000D7100" w:rsidRDefault="000D7100" w:rsidP="00C175F5">
            <w:r>
              <w:t>აკრძალული (კვლევების შემდგომ)</w:t>
            </w:r>
          </w:p>
        </w:tc>
        <w:tc>
          <w:tcPr>
            <w:tcW w:w="1701" w:type="dxa"/>
          </w:tcPr>
          <w:p w14:paraId="40F60189" w14:textId="77777777" w:rsidR="000D7100" w:rsidRPr="00ED13E8" w:rsidRDefault="000D7100" w:rsidP="00C175F5">
            <w:pPr>
              <w:rPr>
                <w:lang w:val="en-US"/>
              </w:rPr>
            </w:pPr>
            <w:r>
              <w:rPr>
                <w:lang w:val="en-US"/>
              </w:rPr>
              <w:t xml:space="preserve">4 </w:t>
            </w:r>
          </w:p>
        </w:tc>
      </w:tr>
    </w:tbl>
    <w:p w14:paraId="4B48E46D" w14:textId="77777777" w:rsidR="000D7100" w:rsidRDefault="000D7100" w:rsidP="000D7100"/>
    <w:p w14:paraId="46701485" w14:textId="77777777" w:rsidR="000D7100" w:rsidRDefault="000D7100" w:rsidP="000D7100">
      <w:r>
        <w:t>დაწინაურებული ვაქცინები</w:t>
      </w:r>
    </w:p>
    <w:tbl>
      <w:tblPr>
        <w:tblStyle w:val="TableGrid"/>
        <w:tblW w:w="10330" w:type="dxa"/>
        <w:tblInd w:w="-5" w:type="dxa"/>
        <w:tblLook w:val="04A0" w:firstRow="1" w:lastRow="0" w:firstColumn="1" w:lastColumn="0" w:noHBand="0" w:noVBand="1"/>
      </w:tblPr>
      <w:tblGrid>
        <w:gridCol w:w="1973"/>
        <w:gridCol w:w="1701"/>
        <w:gridCol w:w="628"/>
        <w:gridCol w:w="2219"/>
        <w:gridCol w:w="3809"/>
      </w:tblGrid>
      <w:tr w:rsidR="000D7100" w:rsidRPr="001C1EBA" w14:paraId="37398166" w14:textId="77777777" w:rsidTr="007F2F94">
        <w:tc>
          <w:tcPr>
            <w:tcW w:w="1973" w:type="dxa"/>
          </w:tcPr>
          <w:p w14:paraId="54D013DF" w14:textId="77777777" w:rsidR="000D7100" w:rsidRPr="001C1EBA" w:rsidRDefault="000D7100" w:rsidP="00C175F5">
            <w:pPr>
              <w:jc w:val="center"/>
              <w:rPr>
                <w:b/>
                <w:bCs/>
                <w:sz w:val="18"/>
                <w:szCs w:val="18"/>
              </w:rPr>
            </w:pPr>
            <w:r w:rsidRPr="001C1EBA">
              <w:rPr>
                <w:b/>
                <w:bCs/>
                <w:sz w:val="18"/>
                <w:szCs w:val="18"/>
              </w:rPr>
              <w:t>დასახელება</w:t>
            </w:r>
          </w:p>
        </w:tc>
        <w:tc>
          <w:tcPr>
            <w:tcW w:w="1701" w:type="dxa"/>
          </w:tcPr>
          <w:p w14:paraId="4D973EE2" w14:textId="77777777" w:rsidR="000D7100" w:rsidRPr="001C1EBA" w:rsidRDefault="000D7100" w:rsidP="00C175F5">
            <w:pPr>
              <w:jc w:val="center"/>
              <w:rPr>
                <w:b/>
                <w:bCs/>
                <w:sz w:val="18"/>
                <w:szCs w:val="18"/>
              </w:rPr>
            </w:pPr>
            <w:r w:rsidRPr="001C1EBA">
              <w:rPr>
                <w:b/>
                <w:bCs/>
                <w:sz w:val="18"/>
                <w:szCs w:val="18"/>
              </w:rPr>
              <w:t>მოქმედება</w:t>
            </w:r>
          </w:p>
        </w:tc>
        <w:tc>
          <w:tcPr>
            <w:tcW w:w="628" w:type="dxa"/>
          </w:tcPr>
          <w:p w14:paraId="3E543B05" w14:textId="77777777" w:rsidR="000D7100" w:rsidRPr="001C1EBA" w:rsidRDefault="000D7100" w:rsidP="00C175F5">
            <w:pPr>
              <w:jc w:val="center"/>
              <w:rPr>
                <w:b/>
                <w:bCs/>
                <w:sz w:val="18"/>
                <w:szCs w:val="18"/>
              </w:rPr>
            </w:pPr>
            <w:r w:rsidRPr="001C1EBA">
              <w:rPr>
                <w:b/>
                <w:bCs/>
                <w:sz w:val="18"/>
                <w:szCs w:val="18"/>
              </w:rPr>
              <w:t>ფაზა</w:t>
            </w:r>
          </w:p>
        </w:tc>
        <w:tc>
          <w:tcPr>
            <w:tcW w:w="2219" w:type="dxa"/>
          </w:tcPr>
          <w:p w14:paraId="4068FD44" w14:textId="77777777" w:rsidR="000D7100" w:rsidRPr="001C1EBA" w:rsidRDefault="000D7100" w:rsidP="00C175F5">
            <w:pPr>
              <w:jc w:val="center"/>
              <w:rPr>
                <w:b/>
                <w:bCs/>
                <w:sz w:val="18"/>
                <w:szCs w:val="18"/>
              </w:rPr>
            </w:pPr>
            <w:r w:rsidRPr="001C1EBA">
              <w:rPr>
                <w:b/>
                <w:bCs/>
                <w:sz w:val="18"/>
                <w:szCs w:val="18"/>
              </w:rPr>
              <w:t>კვლევაში ჩართულთა N</w:t>
            </w:r>
          </w:p>
        </w:tc>
        <w:tc>
          <w:tcPr>
            <w:tcW w:w="3809" w:type="dxa"/>
          </w:tcPr>
          <w:p w14:paraId="16C8FA5D" w14:textId="77777777" w:rsidR="000D7100" w:rsidRPr="001C1EBA" w:rsidRDefault="000D7100" w:rsidP="00C175F5">
            <w:pPr>
              <w:jc w:val="center"/>
              <w:rPr>
                <w:b/>
                <w:bCs/>
                <w:sz w:val="18"/>
                <w:szCs w:val="18"/>
              </w:rPr>
            </w:pPr>
            <w:r w:rsidRPr="001C1EBA">
              <w:rPr>
                <w:b/>
                <w:bCs/>
                <w:sz w:val="18"/>
                <w:szCs w:val="18"/>
              </w:rPr>
              <w:t>სტატუსი</w:t>
            </w:r>
          </w:p>
        </w:tc>
      </w:tr>
      <w:tr w:rsidR="000D7100" w:rsidRPr="001C1EBA" w14:paraId="7941E671" w14:textId="77777777" w:rsidTr="007F2F94">
        <w:tc>
          <w:tcPr>
            <w:tcW w:w="1973" w:type="dxa"/>
          </w:tcPr>
          <w:p w14:paraId="34260810" w14:textId="77777777" w:rsidR="000D7100" w:rsidRPr="001C1EBA" w:rsidRDefault="000D7100" w:rsidP="00C175F5">
            <w:pPr>
              <w:rPr>
                <w:sz w:val="18"/>
                <w:szCs w:val="18"/>
                <w:lang w:val="en-US"/>
              </w:rPr>
            </w:pPr>
            <w:r w:rsidRPr="001C1EBA">
              <w:rPr>
                <w:noProof/>
                <w:sz w:val="18"/>
                <w:szCs w:val="18"/>
              </w:rPr>
              <w:drawing>
                <wp:inline distT="0" distB="0" distL="0" distR="0" wp14:anchorId="36B8F02D" wp14:editId="6FE2BD65">
                  <wp:extent cx="144780" cy="108585"/>
                  <wp:effectExtent l="0" t="0" r="7620" b="5715"/>
                  <wp:docPr id="12" name="Picture 12"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rFonts w:ascii="Arial" w:hAnsi="Arial" w:cs="Arial"/>
                <w:color w:val="333333"/>
                <w:sz w:val="18"/>
                <w:szCs w:val="18"/>
              </w:rPr>
              <w:br/>
            </w:r>
            <w:r w:rsidRPr="001C1EBA">
              <w:rPr>
                <w:noProof/>
                <w:sz w:val="18"/>
                <w:szCs w:val="18"/>
              </w:rPr>
              <w:drawing>
                <wp:inline distT="0" distB="0" distL="0" distR="0" wp14:anchorId="6888BDBB" wp14:editId="60E39A74">
                  <wp:extent cx="144780" cy="108585"/>
                  <wp:effectExtent l="0" t="0" r="7620" b="5715"/>
                  <wp:docPr id="11" name="Picture 11" descr="Germ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rma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rPr>
              <w:t xml:space="preserve"> </w:t>
            </w:r>
            <w:r w:rsidRPr="001C1EBA">
              <w:rPr>
                <w:sz w:val="18"/>
                <w:szCs w:val="18"/>
                <w:lang w:val="en-US"/>
              </w:rPr>
              <w:t>Pfizer-</w:t>
            </w:r>
            <w:proofErr w:type="spellStart"/>
            <w:r w:rsidRPr="001C1EBA">
              <w:rPr>
                <w:sz w:val="18"/>
                <w:szCs w:val="18"/>
                <w:lang w:val="en-US"/>
              </w:rPr>
              <w:t>BioNTech</w:t>
            </w:r>
            <w:proofErr w:type="spellEnd"/>
          </w:p>
        </w:tc>
        <w:tc>
          <w:tcPr>
            <w:tcW w:w="1701" w:type="dxa"/>
          </w:tcPr>
          <w:p w14:paraId="321017C5" w14:textId="77777777" w:rsidR="000D7100" w:rsidRPr="001C1EBA" w:rsidRDefault="000D7100" w:rsidP="00C175F5">
            <w:pPr>
              <w:rPr>
                <w:sz w:val="18"/>
                <w:szCs w:val="18"/>
                <w:lang w:val="en-US"/>
              </w:rPr>
            </w:pPr>
            <w:r w:rsidRPr="001C1EBA">
              <w:rPr>
                <w:sz w:val="18"/>
                <w:szCs w:val="18"/>
                <w:lang w:val="en-US"/>
              </w:rPr>
              <w:t>mRNA</w:t>
            </w:r>
          </w:p>
        </w:tc>
        <w:tc>
          <w:tcPr>
            <w:tcW w:w="628" w:type="dxa"/>
          </w:tcPr>
          <w:p w14:paraId="2E6C9EC2" w14:textId="77777777" w:rsidR="000D7100" w:rsidRPr="001C1EBA" w:rsidRDefault="000D7100" w:rsidP="00C175F5">
            <w:pPr>
              <w:rPr>
                <w:sz w:val="18"/>
                <w:szCs w:val="18"/>
                <w:lang w:val="en-US"/>
              </w:rPr>
            </w:pPr>
            <w:r w:rsidRPr="001C1EBA">
              <w:rPr>
                <w:sz w:val="18"/>
                <w:szCs w:val="18"/>
                <w:lang w:val="en-US"/>
              </w:rPr>
              <w:t>2/3</w:t>
            </w:r>
          </w:p>
        </w:tc>
        <w:tc>
          <w:tcPr>
            <w:tcW w:w="2219" w:type="dxa"/>
          </w:tcPr>
          <w:p w14:paraId="1813492D" w14:textId="77777777" w:rsidR="000D7100" w:rsidRPr="001C1EBA" w:rsidRDefault="000D7100" w:rsidP="00C175F5">
            <w:pPr>
              <w:rPr>
                <w:sz w:val="18"/>
                <w:szCs w:val="18"/>
              </w:rPr>
            </w:pPr>
            <w:r w:rsidRPr="001C1EBA">
              <w:rPr>
                <w:sz w:val="18"/>
                <w:szCs w:val="18"/>
              </w:rPr>
              <w:t>44 000</w:t>
            </w:r>
          </w:p>
        </w:tc>
        <w:tc>
          <w:tcPr>
            <w:tcW w:w="3809" w:type="dxa"/>
          </w:tcPr>
          <w:p w14:paraId="36EB0EE0" w14:textId="77777777" w:rsidR="000D7100" w:rsidRPr="001C1EBA" w:rsidRDefault="000D7100" w:rsidP="00C175F5">
            <w:pPr>
              <w:rPr>
                <w:sz w:val="18"/>
                <w:szCs w:val="18"/>
              </w:rPr>
            </w:pPr>
            <w:r w:rsidRPr="001C1EBA">
              <w:rPr>
                <w:sz w:val="18"/>
                <w:szCs w:val="18"/>
                <w:u w:val="single"/>
              </w:rPr>
              <w:t>აღიარებულია</w:t>
            </w:r>
            <w:r w:rsidRPr="001C1EBA">
              <w:rPr>
                <w:sz w:val="18"/>
                <w:szCs w:val="18"/>
              </w:rPr>
              <w:t xml:space="preserve"> კანადაში</w:t>
            </w:r>
            <w:r w:rsidRPr="001C1EBA">
              <w:rPr>
                <w:sz w:val="18"/>
                <w:szCs w:val="18"/>
                <w:lang w:val="en-US"/>
              </w:rPr>
              <w:t xml:space="preserve">, </w:t>
            </w:r>
            <w:r w:rsidRPr="001C1EBA">
              <w:rPr>
                <w:sz w:val="18"/>
                <w:szCs w:val="18"/>
              </w:rPr>
              <w:t>საუდის არაბეთში</w:t>
            </w:r>
            <w:r w:rsidRPr="001C1EBA">
              <w:rPr>
                <w:sz w:val="18"/>
                <w:szCs w:val="18"/>
                <w:lang w:val="en-US"/>
              </w:rPr>
              <w:t xml:space="preserve">, </w:t>
            </w:r>
            <w:r w:rsidRPr="001C1EBA">
              <w:rPr>
                <w:sz w:val="18"/>
                <w:szCs w:val="18"/>
              </w:rPr>
              <w:t>ბაჰრეინში, შვეიცარიაში და ზოგ სხვა ქვეყანაში;</w:t>
            </w:r>
          </w:p>
          <w:p w14:paraId="72A684CF" w14:textId="77777777" w:rsidR="000D7100" w:rsidRPr="001C1EBA" w:rsidRDefault="000D7100" w:rsidP="00C175F5">
            <w:pPr>
              <w:rPr>
                <w:sz w:val="18"/>
                <w:szCs w:val="18"/>
              </w:rPr>
            </w:pPr>
            <w:r w:rsidRPr="001C1EBA">
              <w:rPr>
                <w:sz w:val="18"/>
                <w:szCs w:val="18"/>
                <w:u w:val="single"/>
              </w:rPr>
              <w:t>გადაუდებელი</w:t>
            </w:r>
            <w:r w:rsidRPr="001C1EBA">
              <w:rPr>
                <w:sz w:val="18"/>
                <w:szCs w:val="18"/>
              </w:rPr>
              <w:t xml:space="preserve"> გამოყენება აშშ, ევროკავშირსა და სხვა ქვეყნებში</w:t>
            </w:r>
          </w:p>
        </w:tc>
      </w:tr>
      <w:tr w:rsidR="000D7100" w:rsidRPr="001C1EBA" w14:paraId="718320E4" w14:textId="77777777" w:rsidTr="007F2F94">
        <w:tc>
          <w:tcPr>
            <w:tcW w:w="1973" w:type="dxa"/>
          </w:tcPr>
          <w:p w14:paraId="703276F5" w14:textId="77777777" w:rsidR="000D7100" w:rsidRPr="001C1EBA" w:rsidRDefault="000D7100" w:rsidP="00C175F5">
            <w:pPr>
              <w:rPr>
                <w:sz w:val="18"/>
                <w:szCs w:val="18"/>
                <w:lang w:val="en-US"/>
              </w:rPr>
            </w:pPr>
            <w:r w:rsidRPr="001C1EBA">
              <w:rPr>
                <w:noProof/>
                <w:sz w:val="18"/>
                <w:szCs w:val="18"/>
              </w:rPr>
              <w:drawing>
                <wp:inline distT="0" distB="0" distL="0" distR="0" wp14:anchorId="16A94715" wp14:editId="7718BC87">
                  <wp:extent cx="144780" cy="108585"/>
                  <wp:effectExtent l="0" t="0" r="7620" b="5715"/>
                  <wp:docPr id="13" name="Picture 13"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Moderna</w:t>
            </w:r>
            <w:proofErr w:type="spellEnd"/>
          </w:p>
        </w:tc>
        <w:tc>
          <w:tcPr>
            <w:tcW w:w="1701" w:type="dxa"/>
          </w:tcPr>
          <w:p w14:paraId="5B0A8339" w14:textId="77777777" w:rsidR="000D7100" w:rsidRPr="001C1EBA" w:rsidRDefault="000D7100" w:rsidP="00C175F5">
            <w:pPr>
              <w:rPr>
                <w:sz w:val="18"/>
                <w:szCs w:val="18"/>
              </w:rPr>
            </w:pPr>
            <w:r w:rsidRPr="001C1EBA">
              <w:rPr>
                <w:sz w:val="18"/>
                <w:szCs w:val="18"/>
                <w:lang w:val="en-US"/>
              </w:rPr>
              <w:t>mRNA</w:t>
            </w:r>
          </w:p>
        </w:tc>
        <w:tc>
          <w:tcPr>
            <w:tcW w:w="628" w:type="dxa"/>
          </w:tcPr>
          <w:p w14:paraId="3D59030A" w14:textId="77777777" w:rsidR="000D7100" w:rsidRPr="001C1EBA" w:rsidRDefault="000D7100" w:rsidP="00C175F5">
            <w:pPr>
              <w:rPr>
                <w:sz w:val="18"/>
                <w:szCs w:val="18"/>
                <w:lang w:val="en-US"/>
              </w:rPr>
            </w:pPr>
            <w:r w:rsidRPr="001C1EBA">
              <w:rPr>
                <w:sz w:val="18"/>
                <w:szCs w:val="18"/>
                <w:lang w:val="en-US"/>
              </w:rPr>
              <w:t>3</w:t>
            </w:r>
          </w:p>
        </w:tc>
        <w:tc>
          <w:tcPr>
            <w:tcW w:w="2219" w:type="dxa"/>
          </w:tcPr>
          <w:p w14:paraId="1AD66E9A" w14:textId="77777777" w:rsidR="000D7100" w:rsidRPr="001C1EBA" w:rsidRDefault="000D7100" w:rsidP="00C175F5">
            <w:pPr>
              <w:rPr>
                <w:sz w:val="18"/>
                <w:szCs w:val="18"/>
              </w:rPr>
            </w:pPr>
            <w:r w:rsidRPr="001C1EBA">
              <w:rPr>
                <w:sz w:val="18"/>
                <w:szCs w:val="18"/>
              </w:rPr>
              <w:t>30 000</w:t>
            </w:r>
          </w:p>
        </w:tc>
        <w:tc>
          <w:tcPr>
            <w:tcW w:w="3809" w:type="dxa"/>
          </w:tcPr>
          <w:p w14:paraId="2F5DC6DD" w14:textId="77777777" w:rsidR="000D7100" w:rsidRPr="001C1EBA" w:rsidRDefault="000D7100" w:rsidP="00C175F5">
            <w:pPr>
              <w:rPr>
                <w:sz w:val="18"/>
                <w:szCs w:val="18"/>
              </w:rPr>
            </w:pPr>
            <w:r w:rsidRPr="001C1EBA">
              <w:rPr>
                <w:sz w:val="18"/>
                <w:szCs w:val="18"/>
                <w:u w:val="single"/>
              </w:rPr>
              <w:t xml:space="preserve">აღიარებულია </w:t>
            </w:r>
            <w:r w:rsidRPr="001C1EBA">
              <w:rPr>
                <w:sz w:val="18"/>
                <w:szCs w:val="18"/>
              </w:rPr>
              <w:t>კანადასა და შვეიცარიაში;</w:t>
            </w:r>
          </w:p>
          <w:p w14:paraId="3BA2D99D" w14:textId="77777777" w:rsidR="000D7100" w:rsidRPr="001C1EBA" w:rsidRDefault="000D7100" w:rsidP="00C175F5">
            <w:pPr>
              <w:rPr>
                <w:sz w:val="18"/>
                <w:szCs w:val="18"/>
              </w:rPr>
            </w:pPr>
            <w:r w:rsidRPr="001C1EBA">
              <w:rPr>
                <w:sz w:val="18"/>
                <w:szCs w:val="18"/>
                <w:u w:val="single"/>
              </w:rPr>
              <w:t xml:space="preserve">გადაუდებელი </w:t>
            </w:r>
            <w:r w:rsidRPr="001C1EBA">
              <w:rPr>
                <w:sz w:val="18"/>
                <w:szCs w:val="18"/>
              </w:rPr>
              <w:t>გამოყენება აშშ, გაერთიანებული სამეფო, ევროკავშირი, ისრაელსა და სხვა ქვეყნებში</w:t>
            </w:r>
          </w:p>
        </w:tc>
      </w:tr>
      <w:tr w:rsidR="000D7100" w:rsidRPr="001C1EBA" w14:paraId="6EFB1C1F" w14:textId="77777777" w:rsidTr="007F2F94">
        <w:tc>
          <w:tcPr>
            <w:tcW w:w="1973" w:type="dxa"/>
          </w:tcPr>
          <w:p w14:paraId="4E91C842" w14:textId="77777777" w:rsidR="000D7100" w:rsidRPr="001C1EBA" w:rsidRDefault="000D7100" w:rsidP="00C175F5">
            <w:pPr>
              <w:rPr>
                <w:sz w:val="18"/>
                <w:szCs w:val="18"/>
                <w:lang w:val="en-US"/>
              </w:rPr>
            </w:pPr>
            <w:r w:rsidRPr="001C1EBA">
              <w:rPr>
                <w:noProof/>
                <w:sz w:val="18"/>
                <w:szCs w:val="18"/>
              </w:rPr>
              <w:drawing>
                <wp:inline distT="0" distB="0" distL="0" distR="0" wp14:anchorId="0B058753" wp14:editId="6E252D6D">
                  <wp:extent cx="144780" cy="108585"/>
                  <wp:effectExtent l="0" t="0" r="7620" b="5715"/>
                  <wp:docPr id="20" name="Picture 20" descr="Rus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uss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Gamaleya</w:t>
            </w:r>
            <w:proofErr w:type="spellEnd"/>
          </w:p>
        </w:tc>
        <w:tc>
          <w:tcPr>
            <w:tcW w:w="1701" w:type="dxa"/>
          </w:tcPr>
          <w:p w14:paraId="49BC6883" w14:textId="77777777" w:rsidR="000D7100" w:rsidRPr="001C1EBA" w:rsidRDefault="000D7100" w:rsidP="00C175F5">
            <w:pPr>
              <w:rPr>
                <w:sz w:val="18"/>
                <w:szCs w:val="18"/>
                <w:lang w:val="en-US"/>
              </w:rPr>
            </w:pPr>
            <w:r w:rsidRPr="001C1EBA">
              <w:rPr>
                <w:sz w:val="18"/>
                <w:szCs w:val="18"/>
                <w:lang w:val="en-US"/>
              </w:rPr>
              <w:t>Ad26, Ad5</w:t>
            </w:r>
          </w:p>
        </w:tc>
        <w:tc>
          <w:tcPr>
            <w:tcW w:w="628" w:type="dxa"/>
          </w:tcPr>
          <w:p w14:paraId="5C024FF1" w14:textId="77777777" w:rsidR="000D7100" w:rsidRPr="001C1EBA" w:rsidRDefault="000D7100" w:rsidP="00C175F5">
            <w:pPr>
              <w:rPr>
                <w:sz w:val="18"/>
                <w:szCs w:val="18"/>
                <w:lang w:val="en-US"/>
              </w:rPr>
            </w:pPr>
            <w:r w:rsidRPr="001C1EBA">
              <w:rPr>
                <w:sz w:val="18"/>
                <w:szCs w:val="18"/>
                <w:lang w:val="en-US"/>
              </w:rPr>
              <w:t>3</w:t>
            </w:r>
          </w:p>
        </w:tc>
        <w:tc>
          <w:tcPr>
            <w:tcW w:w="2219" w:type="dxa"/>
          </w:tcPr>
          <w:p w14:paraId="5FC1AF09" w14:textId="77777777" w:rsidR="000D7100" w:rsidRPr="001C1EBA" w:rsidRDefault="000D7100" w:rsidP="00C175F5">
            <w:pPr>
              <w:rPr>
                <w:sz w:val="18"/>
                <w:szCs w:val="18"/>
              </w:rPr>
            </w:pPr>
            <w:r w:rsidRPr="001C1EBA">
              <w:rPr>
                <w:sz w:val="18"/>
                <w:szCs w:val="18"/>
              </w:rPr>
              <w:t>40 000</w:t>
            </w:r>
          </w:p>
        </w:tc>
        <w:tc>
          <w:tcPr>
            <w:tcW w:w="3809" w:type="dxa"/>
          </w:tcPr>
          <w:p w14:paraId="2464C7FC" w14:textId="77777777" w:rsidR="000D7100" w:rsidRPr="001C1EBA" w:rsidRDefault="000D7100" w:rsidP="00C175F5">
            <w:pPr>
              <w:rPr>
                <w:sz w:val="18"/>
                <w:szCs w:val="18"/>
              </w:rPr>
            </w:pPr>
            <w:r w:rsidRPr="001C1EBA">
              <w:rPr>
                <w:sz w:val="18"/>
                <w:szCs w:val="18"/>
                <w:u w:val="single"/>
              </w:rPr>
              <w:t>ადრეული</w:t>
            </w:r>
            <w:r w:rsidRPr="001C1EBA">
              <w:rPr>
                <w:sz w:val="18"/>
                <w:szCs w:val="18"/>
              </w:rPr>
              <w:t xml:space="preserve"> გამოყენება რუსეთში;</w:t>
            </w:r>
          </w:p>
          <w:p w14:paraId="4958CE9C" w14:textId="77777777" w:rsidR="000D7100" w:rsidRPr="001C1EBA" w:rsidRDefault="000D7100" w:rsidP="00C175F5">
            <w:pPr>
              <w:rPr>
                <w:sz w:val="18"/>
                <w:szCs w:val="18"/>
              </w:rPr>
            </w:pPr>
            <w:r w:rsidRPr="001C1EBA">
              <w:rPr>
                <w:sz w:val="18"/>
                <w:szCs w:val="18"/>
                <w:u w:val="single"/>
              </w:rPr>
              <w:t xml:space="preserve">გადაუდებელი </w:t>
            </w:r>
            <w:r w:rsidRPr="001C1EBA">
              <w:rPr>
                <w:sz w:val="18"/>
                <w:szCs w:val="18"/>
              </w:rPr>
              <w:t xml:space="preserve">გამოყენება </w:t>
            </w:r>
            <w:r>
              <w:rPr>
                <w:sz w:val="18"/>
                <w:szCs w:val="18"/>
              </w:rPr>
              <w:t xml:space="preserve">არგენტინაში, </w:t>
            </w:r>
            <w:r w:rsidRPr="001C1EBA">
              <w:rPr>
                <w:sz w:val="18"/>
                <w:szCs w:val="18"/>
              </w:rPr>
              <w:t>ბელარუსსა და ზოგ სხვა ქვეყანაში</w:t>
            </w:r>
          </w:p>
        </w:tc>
      </w:tr>
      <w:tr w:rsidR="000D7100" w:rsidRPr="001C1EBA" w14:paraId="0402445A" w14:textId="77777777" w:rsidTr="007F2F94">
        <w:tc>
          <w:tcPr>
            <w:tcW w:w="1973" w:type="dxa"/>
          </w:tcPr>
          <w:p w14:paraId="3272CF38" w14:textId="77777777" w:rsidR="000D7100" w:rsidRPr="001C1EBA" w:rsidRDefault="000D7100" w:rsidP="00C175F5">
            <w:pPr>
              <w:rPr>
                <w:sz w:val="18"/>
                <w:szCs w:val="18"/>
                <w:lang w:val="en-US"/>
              </w:rPr>
            </w:pPr>
            <w:r w:rsidRPr="001C1EBA">
              <w:rPr>
                <w:noProof/>
                <w:sz w:val="18"/>
                <w:szCs w:val="18"/>
              </w:rPr>
              <w:drawing>
                <wp:inline distT="0" distB="0" distL="0" distR="0" wp14:anchorId="234CAA3B" wp14:editId="4F2B682F">
                  <wp:extent cx="144780" cy="108585"/>
                  <wp:effectExtent l="0" t="0" r="7620" b="5715"/>
                  <wp:docPr id="22" name="Picture 22" descr="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U.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rFonts w:ascii="Arial" w:hAnsi="Arial" w:cs="Arial"/>
                <w:color w:val="333333"/>
                <w:sz w:val="18"/>
                <w:szCs w:val="18"/>
              </w:rPr>
              <w:br/>
            </w:r>
            <w:r w:rsidRPr="001C1EBA">
              <w:rPr>
                <w:noProof/>
                <w:sz w:val="18"/>
                <w:szCs w:val="18"/>
              </w:rPr>
              <w:drawing>
                <wp:inline distT="0" distB="0" distL="0" distR="0" wp14:anchorId="4F48A93E" wp14:editId="31918505">
                  <wp:extent cx="144780" cy="108585"/>
                  <wp:effectExtent l="0" t="0" r="7620" b="5715"/>
                  <wp:docPr id="21" name="Picture 21" descr="Sw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wed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Oxford-AstraZeneca</w:t>
            </w:r>
          </w:p>
        </w:tc>
        <w:tc>
          <w:tcPr>
            <w:tcW w:w="1701" w:type="dxa"/>
          </w:tcPr>
          <w:p w14:paraId="798457DB" w14:textId="77777777" w:rsidR="000D7100" w:rsidRPr="001C1EBA" w:rsidRDefault="000D7100" w:rsidP="00C175F5">
            <w:pPr>
              <w:rPr>
                <w:sz w:val="18"/>
                <w:szCs w:val="18"/>
                <w:lang w:val="en-US"/>
              </w:rPr>
            </w:pPr>
            <w:r w:rsidRPr="001C1EBA">
              <w:rPr>
                <w:sz w:val="18"/>
                <w:szCs w:val="18"/>
                <w:lang w:val="en-US"/>
              </w:rPr>
              <w:t>ChAdOx1</w:t>
            </w:r>
          </w:p>
        </w:tc>
        <w:tc>
          <w:tcPr>
            <w:tcW w:w="628" w:type="dxa"/>
          </w:tcPr>
          <w:p w14:paraId="652B5575" w14:textId="77777777" w:rsidR="000D7100" w:rsidRPr="001C1EBA" w:rsidRDefault="000D7100" w:rsidP="00C175F5">
            <w:pPr>
              <w:rPr>
                <w:sz w:val="18"/>
                <w:szCs w:val="18"/>
                <w:lang w:val="en-US"/>
              </w:rPr>
            </w:pPr>
            <w:r w:rsidRPr="001C1EBA">
              <w:rPr>
                <w:sz w:val="18"/>
                <w:szCs w:val="18"/>
                <w:lang w:val="en-US"/>
              </w:rPr>
              <w:t>2/3</w:t>
            </w:r>
          </w:p>
        </w:tc>
        <w:tc>
          <w:tcPr>
            <w:tcW w:w="2219" w:type="dxa"/>
          </w:tcPr>
          <w:p w14:paraId="4A7A4EBB" w14:textId="77777777" w:rsidR="000D7100" w:rsidRPr="001C1EBA" w:rsidRDefault="000D7100" w:rsidP="00C175F5">
            <w:pPr>
              <w:rPr>
                <w:sz w:val="18"/>
                <w:szCs w:val="18"/>
              </w:rPr>
            </w:pPr>
            <w:r w:rsidRPr="001C1EBA">
              <w:rPr>
                <w:sz w:val="18"/>
                <w:szCs w:val="18"/>
              </w:rPr>
              <w:t>65 000</w:t>
            </w:r>
          </w:p>
        </w:tc>
        <w:tc>
          <w:tcPr>
            <w:tcW w:w="3809" w:type="dxa"/>
          </w:tcPr>
          <w:p w14:paraId="512B44FB" w14:textId="77777777" w:rsidR="000D7100" w:rsidRPr="001C1EBA" w:rsidRDefault="000D7100" w:rsidP="00C175F5">
            <w:pPr>
              <w:rPr>
                <w:sz w:val="18"/>
                <w:szCs w:val="18"/>
              </w:rPr>
            </w:pPr>
            <w:r w:rsidRPr="001C1EBA">
              <w:rPr>
                <w:sz w:val="18"/>
                <w:szCs w:val="18"/>
                <w:u w:val="single"/>
              </w:rPr>
              <w:t xml:space="preserve">გადაუდებელი </w:t>
            </w:r>
            <w:r w:rsidRPr="001C1EBA">
              <w:rPr>
                <w:sz w:val="18"/>
                <w:szCs w:val="18"/>
              </w:rPr>
              <w:t>გამოყენება ბრიტანეთში, ევროკავშირში, ინდოეთში და ზოგ სხვა ქვეყანაში</w:t>
            </w:r>
          </w:p>
        </w:tc>
      </w:tr>
      <w:tr w:rsidR="000D7100" w:rsidRPr="001C1EBA" w14:paraId="6D16DEE8" w14:textId="77777777" w:rsidTr="007F2F94">
        <w:tc>
          <w:tcPr>
            <w:tcW w:w="1973" w:type="dxa"/>
          </w:tcPr>
          <w:p w14:paraId="6604EB23" w14:textId="77777777" w:rsidR="000D7100" w:rsidRPr="001C1EBA" w:rsidRDefault="000D7100" w:rsidP="00C175F5">
            <w:pPr>
              <w:rPr>
                <w:sz w:val="18"/>
                <w:szCs w:val="18"/>
                <w:lang w:val="en-US"/>
              </w:rPr>
            </w:pPr>
            <w:r w:rsidRPr="001C1EBA">
              <w:rPr>
                <w:noProof/>
                <w:sz w:val="18"/>
                <w:szCs w:val="18"/>
              </w:rPr>
              <w:drawing>
                <wp:inline distT="0" distB="0" distL="0" distR="0" wp14:anchorId="36A8CDF5" wp14:editId="04F2123D">
                  <wp:extent cx="144780" cy="108585"/>
                  <wp:effectExtent l="0" t="0" r="7620" b="5715"/>
                  <wp:docPr id="18" name="Picture 18"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i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CanSino</w:t>
            </w:r>
            <w:proofErr w:type="spellEnd"/>
            <w:r w:rsidRPr="001C1EBA">
              <w:rPr>
                <w:sz w:val="18"/>
                <w:szCs w:val="18"/>
                <w:lang w:val="en-US"/>
              </w:rPr>
              <w:t xml:space="preserve"> Biologics</w:t>
            </w:r>
          </w:p>
        </w:tc>
        <w:tc>
          <w:tcPr>
            <w:tcW w:w="1701" w:type="dxa"/>
          </w:tcPr>
          <w:p w14:paraId="65BD91A0" w14:textId="77777777" w:rsidR="000D7100" w:rsidRPr="001C1EBA" w:rsidRDefault="000D7100" w:rsidP="00C175F5">
            <w:pPr>
              <w:rPr>
                <w:sz w:val="18"/>
                <w:szCs w:val="18"/>
              </w:rPr>
            </w:pPr>
            <w:r w:rsidRPr="001C1EBA">
              <w:rPr>
                <w:sz w:val="18"/>
                <w:szCs w:val="18"/>
                <w:lang w:val="en-US"/>
              </w:rPr>
              <w:t>Ad5</w:t>
            </w:r>
          </w:p>
        </w:tc>
        <w:tc>
          <w:tcPr>
            <w:tcW w:w="628" w:type="dxa"/>
          </w:tcPr>
          <w:p w14:paraId="3488A741" w14:textId="77777777" w:rsidR="000D7100" w:rsidRPr="001C1EBA" w:rsidRDefault="000D7100" w:rsidP="00C175F5">
            <w:pPr>
              <w:rPr>
                <w:sz w:val="18"/>
                <w:szCs w:val="18"/>
                <w:lang w:val="en-US"/>
              </w:rPr>
            </w:pPr>
            <w:r w:rsidRPr="001C1EBA">
              <w:rPr>
                <w:sz w:val="18"/>
                <w:szCs w:val="18"/>
                <w:lang w:val="en-US"/>
              </w:rPr>
              <w:t>3</w:t>
            </w:r>
          </w:p>
        </w:tc>
        <w:tc>
          <w:tcPr>
            <w:tcW w:w="2219" w:type="dxa"/>
          </w:tcPr>
          <w:p w14:paraId="79853350" w14:textId="77777777" w:rsidR="000D7100" w:rsidRPr="001C1EBA" w:rsidRDefault="000D7100" w:rsidP="00C175F5">
            <w:pPr>
              <w:rPr>
                <w:sz w:val="18"/>
                <w:szCs w:val="18"/>
              </w:rPr>
            </w:pPr>
            <w:r w:rsidRPr="001C1EBA">
              <w:rPr>
                <w:sz w:val="18"/>
                <w:szCs w:val="18"/>
              </w:rPr>
              <w:t>40 000</w:t>
            </w:r>
          </w:p>
        </w:tc>
        <w:tc>
          <w:tcPr>
            <w:tcW w:w="3809" w:type="dxa"/>
          </w:tcPr>
          <w:p w14:paraId="060E87F1" w14:textId="77777777" w:rsidR="000D7100" w:rsidRDefault="000D7100" w:rsidP="00C175F5">
            <w:pPr>
              <w:rPr>
                <w:sz w:val="18"/>
                <w:szCs w:val="18"/>
              </w:rPr>
            </w:pPr>
            <w:r>
              <w:rPr>
                <w:sz w:val="18"/>
                <w:szCs w:val="18"/>
                <w:u w:val="single"/>
              </w:rPr>
              <w:t>აღიარებულია</w:t>
            </w:r>
            <w:r w:rsidRPr="001C1EBA">
              <w:rPr>
                <w:sz w:val="18"/>
                <w:szCs w:val="18"/>
              </w:rPr>
              <w:t xml:space="preserve"> ჩინეთში</w:t>
            </w:r>
          </w:p>
          <w:p w14:paraId="7681D009" w14:textId="77777777" w:rsidR="000D7100" w:rsidRPr="001C1EBA" w:rsidRDefault="000D7100" w:rsidP="00C175F5">
            <w:pPr>
              <w:rPr>
                <w:sz w:val="18"/>
                <w:szCs w:val="18"/>
              </w:rPr>
            </w:pPr>
            <w:r w:rsidRPr="00FE2E04">
              <w:rPr>
                <w:sz w:val="18"/>
                <w:szCs w:val="18"/>
                <w:u w:val="single"/>
              </w:rPr>
              <w:t>გადაუდებელი გამოყენება</w:t>
            </w:r>
            <w:r>
              <w:rPr>
                <w:sz w:val="18"/>
                <w:szCs w:val="18"/>
              </w:rPr>
              <w:t xml:space="preserve"> პაკისტანსა და მექსიკაში</w:t>
            </w:r>
          </w:p>
        </w:tc>
      </w:tr>
      <w:tr w:rsidR="000D7100" w:rsidRPr="001C1EBA" w14:paraId="759EAC76" w14:textId="77777777" w:rsidTr="007F2F94">
        <w:tc>
          <w:tcPr>
            <w:tcW w:w="1973" w:type="dxa"/>
          </w:tcPr>
          <w:p w14:paraId="21724B04" w14:textId="77777777" w:rsidR="000D7100" w:rsidRPr="001C1EBA" w:rsidRDefault="000D7100" w:rsidP="00C175F5">
            <w:pPr>
              <w:rPr>
                <w:sz w:val="18"/>
                <w:szCs w:val="18"/>
                <w:lang w:val="en-US"/>
              </w:rPr>
            </w:pPr>
            <w:r w:rsidRPr="001C1EBA">
              <w:rPr>
                <w:noProof/>
                <w:sz w:val="18"/>
                <w:szCs w:val="18"/>
              </w:rPr>
              <w:drawing>
                <wp:inline distT="0" distB="0" distL="0" distR="0" wp14:anchorId="55B266A8" wp14:editId="38191339">
                  <wp:extent cx="144780" cy="108585"/>
                  <wp:effectExtent l="0" t="0" r="7620" b="5715"/>
                  <wp:docPr id="24" name="Picture 24"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U.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rFonts w:ascii="Arial" w:hAnsi="Arial" w:cs="Arial"/>
                <w:color w:val="333333"/>
                <w:sz w:val="18"/>
                <w:szCs w:val="18"/>
              </w:rPr>
              <w:br/>
            </w:r>
            <w:r w:rsidRPr="001C1EBA">
              <w:rPr>
                <w:noProof/>
                <w:sz w:val="18"/>
                <w:szCs w:val="18"/>
              </w:rPr>
              <w:drawing>
                <wp:inline distT="0" distB="0" distL="0" distR="0" wp14:anchorId="35034388" wp14:editId="5942795E">
                  <wp:extent cx="144780" cy="108585"/>
                  <wp:effectExtent l="0" t="0" r="7620" b="5715"/>
                  <wp:docPr id="23" name="Picture 23" descr="Belg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lgiu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Johnson &amp; Johnson</w:t>
            </w:r>
          </w:p>
        </w:tc>
        <w:tc>
          <w:tcPr>
            <w:tcW w:w="1701" w:type="dxa"/>
          </w:tcPr>
          <w:p w14:paraId="38B49F1C" w14:textId="77777777" w:rsidR="000D7100" w:rsidRPr="001C1EBA" w:rsidRDefault="000D7100" w:rsidP="00C175F5">
            <w:pPr>
              <w:rPr>
                <w:sz w:val="18"/>
                <w:szCs w:val="18"/>
              </w:rPr>
            </w:pPr>
            <w:r w:rsidRPr="001C1EBA">
              <w:rPr>
                <w:sz w:val="18"/>
                <w:szCs w:val="18"/>
                <w:lang w:val="en-US"/>
              </w:rPr>
              <w:t>Ad26</w:t>
            </w:r>
          </w:p>
        </w:tc>
        <w:tc>
          <w:tcPr>
            <w:tcW w:w="628" w:type="dxa"/>
          </w:tcPr>
          <w:p w14:paraId="0448DA08" w14:textId="77777777" w:rsidR="000D7100" w:rsidRPr="001C1EBA" w:rsidRDefault="000D7100" w:rsidP="00C175F5">
            <w:pPr>
              <w:rPr>
                <w:sz w:val="18"/>
                <w:szCs w:val="18"/>
                <w:lang w:val="en-US"/>
              </w:rPr>
            </w:pPr>
            <w:r w:rsidRPr="001C1EBA">
              <w:rPr>
                <w:sz w:val="18"/>
                <w:szCs w:val="18"/>
                <w:lang w:val="en-US"/>
              </w:rPr>
              <w:t>3</w:t>
            </w:r>
          </w:p>
        </w:tc>
        <w:tc>
          <w:tcPr>
            <w:tcW w:w="2219" w:type="dxa"/>
          </w:tcPr>
          <w:p w14:paraId="79E104BF" w14:textId="33174F0D" w:rsidR="000D7100" w:rsidRPr="001C1EBA" w:rsidRDefault="000D7100" w:rsidP="00C175F5">
            <w:pPr>
              <w:rPr>
                <w:sz w:val="18"/>
                <w:szCs w:val="18"/>
              </w:rPr>
            </w:pPr>
            <w:r w:rsidRPr="001C1EBA">
              <w:rPr>
                <w:sz w:val="18"/>
                <w:szCs w:val="18"/>
              </w:rPr>
              <w:t>70</w:t>
            </w:r>
            <w:r w:rsidR="0075203C">
              <w:rPr>
                <w:sz w:val="18"/>
                <w:szCs w:val="18"/>
              </w:rPr>
              <w:t> </w:t>
            </w:r>
            <w:r w:rsidRPr="001C1EBA">
              <w:rPr>
                <w:sz w:val="18"/>
                <w:szCs w:val="18"/>
              </w:rPr>
              <w:t>000</w:t>
            </w:r>
          </w:p>
        </w:tc>
        <w:tc>
          <w:tcPr>
            <w:tcW w:w="3809" w:type="dxa"/>
          </w:tcPr>
          <w:p w14:paraId="48801B28" w14:textId="1E346B44" w:rsidR="000D7100" w:rsidRPr="001C1EBA" w:rsidRDefault="000D7100" w:rsidP="00C175F5">
            <w:pPr>
              <w:rPr>
                <w:sz w:val="18"/>
                <w:szCs w:val="18"/>
              </w:rPr>
            </w:pPr>
            <w:r w:rsidRPr="00FE2E04">
              <w:rPr>
                <w:sz w:val="18"/>
                <w:szCs w:val="18"/>
                <w:u w:val="single"/>
              </w:rPr>
              <w:t>გადაუდებელი გამოყენება</w:t>
            </w:r>
            <w:r>
              <w:rPr>
                <w:sz w:val="18"/>
                <w:szCs w:val="18"/>
              </w:rPr>
              <w:t xml:space="preserve"> </w:t>
            </w:r>
            <w:r w:rsidR="0075203C" w:rsidRPr="0075203C">
              <w:rPr>
                <w:sz w:val="18"/>
                <w:szCs w:val="18"/>
              </w:rPr>
              <w:t>აშშ</w:t>
            </w:r>
            <w:r w:rsidR="0075203C">
              <w:rPr>
                <w:sz w:val="18"/>
                <w:szCs w:val="18"/>
              </w:rPr>
              <w:t xml:space="preserve">, </w:t>
            </w:r>
            <w:r w:rsidR="0075203C" w:rsidRPr="0075203C">
              <w:rPr>
                <w:sz w:val="18"/>
                <w:szCs w:val="18"/>
              </w:rPr>
              <w:t>კანადაში</w:t>
            </w:r>
            <w:r w:rsidR="0075203C">
              <w:rPr>
                <w:sz w:val="18"/>
                <w:szCs w:val="18"/>
              </w:rPr>
              <w:t xml:space="preserve"> და </w:t>
            </w:r>
            <w:r>
              <w:rPr>
                <w:sz w:val="18"/>
                <w:szCs w:val="18"/>
              </w:rPr>
              <w:t>ბაჰრეინში</w:t>
            </w:r>
          </w:p>
        </w:tc>
      </w:tr>
      <w:tr w:rsidR="000D7100" w:rsidRPr="001C1EBA" w14:paraId="776E49C3" w14:textId="77777777" w:rsidTr="007F2F94">
        <w:tc>
          <w:tcPr>
            <w:tcW w:w="1973" w:type="dxa"/>
          </w:tcPr>
          <w:p w14:paraId="634B3063" w14:textId="77777777" w:rsidR="000D7100" w:rsidRPr="001C1EBA" w:rsidRDefault="000D7100" w:rsidP="00C175F5">
            <w:pPr>
              <w:rPr>
                <w:sz w:val="18"/>
                <w:szCs w:val="18"/>
                <w:lang w:val="en-US"/>
              </w:rPr>
            </w:pPr>
            <w:r w:rsidRPr="001C1EBA">
              <w:rPr>
                <w:noProof/>
                <w:sz w:val="18"/>
                <w:szCs w:val="18"/>
              </w:rPr>
              <w:drawing>
                <wp:inline distT="0" distB="0" distL="0" distR="0" wp14:anchorId="6636F77E" wp14:editId="65C18FA3">
                  <wp:extent cx="144780" cy="108585"/>
                  <wp:effectExtent l="0" t="0" r="7620" b="5715"/>
                  <wp:docPr id="25" name="Picture 25" descr="Rus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uss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Vector Institute</w:t>
            </w:r>
          </w:p>
        </w:tc>
        <w:tc>
          <w:tcPr>
            <w:tcW w:w="1701" w:type="dxa"/>
          </w:tcPr>
          <w:p w14:paraId="568C3A2D" w14:textId="77777777" w:rsidR="000D7100" w:rsidRPr="001C1EBA" w:rsidRDefault="000D7100" w:rsidP="00C175F5">
            <w:pPr>
              <w:rPr>
                <w:sz w:val="18"/>
                <w:szCs w:val="18"/>
              </w:rPr>
            </w:pPr>
            <w:r w:rsidRPr="001C1EBA">
              <w:rPr>
                <w:sz w:val="18"/>
                <w:szCs w:val="18"/>
              </w:rPr>
              <w:t>პროტეინი</w:t>
            </w:r>
          </w:p>
        </w:tc>
        <w:tc>
          <w:tcPr>
            <w:tcW w:w="628" w:type="dxa"/>
          </w:tcPr>
          <w:p w14:paraId="5CA0C5FC" w14:textId="77777777" w:rsidR="000D7100" w:rsidRPr="001C1EBA" w:rsidRDefault="000D7100" w:rsidP="00C175F5">
            <w:pPr>
              <w:rPr>
                <w:sz w:val="18"/>
                <w:szCs w:val="18"/>
                <w:lang w:val="en-US"/>
              </w:rPr>
            </w:pPr>
            <w:r w:rsidRPr="001C1EBA">
              <w:rPr>
                <w:sz w:val="18"/>
                <w:szCs w:val="18"/>
                <w:lang w:val="en-US"/>
              </w:rPr>
              <w:t>3</w:t>
            </w:r>
          </w:p>
        </w:tc>
        <w:tc>
          <w:tcPr>
            <w:tcW w:w="2219" w:type="dxa"/>
          </w:tcPr>
          <w:p w14:paraId="1ED83522" w14:textId="77777777" w:rsidR="000D7100" w:rsidRPr="001C1EBA" w:rsidRDefault="000D7100" w:rsidP="00C175F5">
            <w:pPr>
              <w:rPr>
                <w:sz w:val="18"/>
                <w:szCs w:val="18"/>
              </w:rPr>
            </w:pPr>
          </w:p>
        </w:tc>
        <w:tc>
          <w:tcPr>
            <w:tcW w:w="3809" w:type="dxa"/>
          </w:tcPr>
          <w:p w14:paraId="677B11FF" w14:textId="77777777" w:rsidR="000D7100" w:rsidRPr="001C1EBA" w:rsidRDefault="000D7100" w:rsidP="00C175F5">
            <w:pPr>
              <w:rPr>
                <w:sz w:val="18"/>
                <w:szCs w:val="18"/>
              </w:rPr>
            </w:pPr>
            <w:r w:rsidRPr="001C1EBA">
              <w:rPr>
                <w:sz w:val="18"/>
                <w:szCs w:val="18"/>
              </w:rPr>
              <w:t>ადრეული გამოყენება რუსეთში</w:t>
            </w:r>
          </w:p>
        </w:tc>
      </w:tr>
      <w:tr w:rsidR="000D7100" w:rsidRPr="001C1EBA" w14:paraId="7678F13A" w14:textId="77777777" w:rsidTr="007F2F94">
        <w:tc>
          <w:tcPr>
            <w:tcW w:w="1973" w:type="dxa"/>
          </w:tcPr>
          <w:p w14:paraId="5D10ADC8" w14:textId="77777777" w:rsidR="000D7100" w:rsidRPr="001C1EBA" w:rsidRDefault="000D7100" w:rsidP="00C175F5">
            <w:pPr>
              <w:rPr>
                <w:sz w:val="18"/>
                <w:szCs w:val="18"/>
                <w:lang w:val="en-US"/>
              </w:rPr>
            </w:pPr>
            <w:r w:rsidRPr="001C1EBA">
              <w:rPr>
                <w:noProof/>
                <w:sz w:val="18"/>
                <w:szCs w:val="18"/>
              </w:rPr>
              <w:drawing>
                <wp:inline distT="0" distB="0" distL="0" distR="0" wp14:anchorId="4DB04B83" wp14:editId="7F4DBE9F">
                  <wp:extent cx="144780" cy="108585"/>
                  <wp:effectExtent l="0" t="0" r="7620" b="5715"/>
                  <wp:docPr id="14" name="Picture 14"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Novavax</w:t>
            </w:r>
            <w:proofErr w:type="spellEnd"/>
          </w:p>
        </w:tc>
        <w:tc>
          <w:tcPr>
            <w:tcW w:w="1701" w:type="dxa"/>
          </w:tcPr>
          <w:p w14:paraId="63E7B9E1" w14:textId="77777777" w:rsidR="000D7100" w:rsidRPr="001C1EBA" w:rsidRDefault="000D7100" w:rsidP="00C175F5">
            <w:pPr>
              <w:rPr>
                <w:sz w:val="18"/>
                <w:szCs w:val="18"/>
              </w:rPr>
            </w:pPr>
            <w:r w:rsidRPr="001C1EBA">
              <w:rPr>
                <w:sz w:val="18"/>
                <w:szCs w:val="18"/>
              </w:rPr>
              <w:t>პროტეინი</w:t>
            </w:r>
          </w:p>
        </w:tc>
        <w:tc>
          <w:tcPr>
            <w:tcW w:w="628" w:type="dxa"/>
          </w:tcPr>
          <w:p w14:paraId="4BD2DFFA" w14:textId="77777777" w:rsidR="000D7100" w:rsidRPr="001C1EBA" w:rsidRDefault="000D7100" w:rsidP="00C175F5">
            <w:pPr>
              <w:rPr>
                <w:sz w:val="18"/>
                <w:szCs w:val="18"/>
                <w:lang w:val="en-US"/>
              </w:rPr>
            </w:pPr>
            <w:r w:rsidRPr="001C1EBA">
              <w:rPr>
                <w:sz w:val="18"/>
                <w:szCs w:val="18"/>
                <w:lang w:val="en-US"/>
              </w:rPr>
              <w:t>3</w:t>
            </w:r>
          </w:p>
        </w:tc>
        <w:tc>
          <w:tcPr>
            <w:tcW w:w="2219" w:type="dxa"/>
          </w:tcPr>
          <w:p w14:paraId="73E76198" w14:textId="77777777" w:rsidR="000D7100" w:rsidRPr="001C1EBA" w:rsidRDefault="000D7100" w:rsidP="00C175F5">
            <w:pPr>
              <w:rPr>
                <w:sz w:val="18"/>
                <w:szCs w:val="18"/>
              </w:rPr>
            </w:pPr>
            <w:r w:rsidRPr="001C1EBA">
              <w:rPr>
                <w:sz w:val="18"/>
                <w:szCs w:val="18"/>
              </w:rPr>
              <w:t>45 000</w:t>
            </w:r>
          </w:p>
        </w:tc>
        <w:tc>
          <w:tcPr>
            <w:tcW w:w="3809" w:type="dxa"/>
          </w:tcPr>
          <w:p w14:paraId="0E97F404" w14:textId="77777777" w:rsidR="000D7100" w:rsidRPr="001C1EBA" w:rsidRDefault="000D7100" w:rsidP="00C175F5">
            <w:pPr>
              <w:rPr>
                <w:sz w:val="18"/>
                <w:szCs w:val="18"/>
              </w:rPr>
            </w:pPr>
          </w:p>
        </w:tc>
      </w:tr>
      <w:tr w:rsidR="000D7100" w:rsidRPr="001C1EBA" w14:paraId="24870654" w14:textId="77777777" w:rsidTr="007F2F94">
        <w:tc>
          <w:tcPr>
            <w:tcW w:w="1973" w:type="dxa"/>
          </w:tcPr>
          <w:p w14:paraId="18CB2B9E" w14:textId="77777777" w:rsidR="000D7100" w:rsidRPr="001C1EBA" w:rsidRDefault="000D7100" w:rsidP="00C175F5">
            <w:pPr>
              <w:rPr>
                <w:sz w:val="18"/>
                <w:szCs w:val="18"/>
                <w:lang w:val="en-US"/>
              </w:rPr>
            </w:pPr>
            <w:r w:rsidRPr="001C1EBA">
              <w:rPr>
                <w:noProof/>
                <w:sz w:val="18"/>
                <w:szCs w:val="18"/>
              </w:rPr>
              <w:drawing>
                <wp:inline distT="0" distB="0" distL="0" distR="0" wp14:anchorId="6496D863" wp14:editId="09F84D46">
                  <wp:extent cx="144780" cy="108585"/>
                  <wp:effectExtent l="0" t="0" r="7620" b="5715"/>
                  <wp:docPr id="15" name="Picture 15"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i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Sinopharm</w:t>
            </w:r>
            <w:proofErr w:type="spellEnd"/>
          </w:p>
        </w:tc>
        <w:tc>
          <w:tcPr>
            <w:tcW w:w="1701" w:type="dxa"/>
          </w:tcPr>
          <w:p w14:paraId="45551574" w14:textId="77777777" w:rsidR="000D7100" w:rsidRPr="001C1EBA" w:rsidRDefault="000D7100" w:rsidP="00C175F5">
            <w:pPr>
              <w:rPr>
                <w:sz w:val="18"/>
                <w:szCs w:val="18"/>
              </w:rPr>
            </w:pPr>
            <w:r w:rsidRPr="001C1EBA">
              <w:rPr>
                <w:sz w:val="18"/>
                <w:szCs w:val="18"/>
              </w:rPr>
              <w:t>ინაქტივირებული</w:t>
            </w:r>
          </w:p>
        </w:tc>
        <w:tc>
          <w:tcPr>
            <w:tcW w:w="628" w:type="dxa"/>
          </w:tcPr>
          <w:p w14:paraId="6C24E0CC" w14:textId="77777777" w:rsidR="000D7100" w:rsidRPr="001C1EBA" w:rsidRDefault="000D7100" w:rsidP="00C175F5">
            <w:pPr>
              <w:rPr>
                <w:sz w:val="18"/>
                <w:szCs w:val="18"/>
                <w:lang w:val="en-US"/>
              </w:rPr>
            </w:pPr>
            <w:r w:rsidRPr="001C1EBA">
              <w:rPr>
                <w:sz w:val="18"/>
                <w:szCs w:val="18"/>
                <w:lang w:val="en-US"/>
              </w:rPr>
              <w:t>3</w:t>
            </w:r>
          </w:p>
        </w:tc>
        <w:tc>
          <w:tcPr>
            <w:tcW w:w="2219" w:type="dxa"/>
          </w:tcPr>
          <w:p w14:paraId="5DD0F442" w14:textId="77777777" w:rsidR="000D7100" w:rsidRPr="001C1EBA" w:rsidRDefault="000D7100" w:rsidP="00C175F5">
            <w:pPr>
              <w:rPr>
                <w:sz w:val="18"/>
                <w:szCs w:val="18"/>
              </w:rPr>
            </w:pPr>
            <w:r w:rsidRPr="001C1EBA">
              <w:rPr>
                <w:sz w:val="18"/>
                <w:szCs w:val="18"/>
              </w:rPr>
              <w:t>50 000</w:t>
            </w:r>
          </w:p>
        </w:tc>
        <w:tc>
          <w:tcPr>
            <w:tcW w:w="3809" w:type="dxa"/>
          </w:tcPr>
          <w:p w14:paraId="34377573" w14:textId="77777777" w:rsidR="000D7100" w:rsidRPr="001C1EBA" w:rsidRDefault="000D7100" w:rsidP="00C175F5">
            <w:pPr>
              <w:rPr>
                <w:sz w:val="18"/>
                <w:szCs w:val="18"/>
              </w:rPr>
            </w:pPr>
            <w:r w:rsidRPr="001C1EBA">
              <w:rPr>
                <w:sz w:val="18"/>
                <w:szCs w:val="18"/>
                <w:u w:val="single"/>
              </w:rPr>
              <w:t xml:space="preserve">აღიარებულია </w:t>
            </w:r>
            <w:r w:rsidRPr="001C1EBA">
              <w:rPr>
                <w:sz w:val="18"/>
                <w:szCs w:val="18"/>
              </w:rPr>
              <w:t>ჩინეთში, გაერთანებულ არაბთა ემირატებში, ბაჰრეინში;</w:t>
            </w:r>
          </w:p>
          <w:p w14:paraId="4EA17EB7" w14:textId="77777777" w:rsidR="000D7100" w:rsidRPr="001C1EBA" w:rsidRDefault="000D7100" w:rsidP="00C175F5">
            <w:pPr>
              <w:rPr>
                <w:sz w:val="18"/>
                <w:szCs w:val="18"/>
              </w:rPr>
            </w:pPr>
            <w:r w:rsidRPr="001C1EBA">
              <w:rPr>
                <w:sz w:val="18"/>
                <w:szCs w:val="18"/>
                <w:u w:val="single"/>
              </w:rPr>
              <w:t xml:space="preserve">გადაუდებელი </w:t>
            </w:r>
            <w:r w:rsidRPr="001C1EBA">
              <w:rPr>
                <w:sz w:val="18"/>
                <w:szCs w:val="18"/>
              </w:rPr>
              <w:t xml:space="preserve">გამოყენება უნგრეთში, </w:t>
            </w:r>
            <w:r>
              <w:rPr>
                <w:sz w:val="18"/>
                <w:szCs w:val="18"/>
              </w:rPr>
              <w:t xml:space="preserve">სერბეთში, არგენტინაში, </w:t>
            </w:r>
            <w:r w:rsidRPr="001C1EBA">
              <w:rPr>
                <w:sz w:val="18"/>
                <w:szCs w:val="18"/>
              </w:rPr>
              <w:t>ეგვიპტესა და იორდანიაში</w:t>
            </w:r>
          </w:p>
        </w:tc>
      </w:tr>
      <w:tr w:rsidR="000D7100" w:rsidRPr="001C1EBA" w14:paraId="4270201A" w14:textId="77777777" w:rsidTr="007F2F94">
        <w:tc>
          <w:tcPr>
            <w:tcW w:w="1973" w:type="dxa"/>
          </w:tcPr>
          <w:p w14:paraId="6B0A81CE" w14:textId="77777777" w:rsidR="000D7100" w:rsidRPr="001C1EBA" w:rsidRDefault="000D7100" w:rsidP="00C175F5">
            <w:pPr>
              <w:rPr>
                <w:sz w:val="18"/>
                <w:szCs w:val="18"/>
                <w:lang w:val="en-US"/>
              </w:rPr>
            </w:pPr>
            <w:r w:rsidRPr="001C1EBA">
              <w:rPr>
                <w:noProof/>
                <w:sz w:val="18"/>
                <w:szCs w:val="18"/>
              </w:rPr>
              <w:drawing>
                <wp:inline distT="0" distB="0" distL="0" distR="0" wp14:anchorId="15B91AD9" wp14:editId="7947B4F2">
                  <wp:extent cx="144780" cy="108585"/>
                  <wp:effectExtent l="0" t="0" r="7620" b="5715"/>
                  <wp:docPr id="16" name="Picture 16"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hi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Sinovac</w:t>
            </w:r>
            <w:proofErr w:type="spellEnd"/>
            <w:r w:rsidRPr="001C1EBA">
              <w:rPr>
                <w:sz w:val="18"/>
                <w:szCs w:val="18"/>
              </w:rPr>
              <w:t xml:space="preserve"> </w:t>
            </w:r>
            <w:r w:rsidRPr="001C1EBA">
              <w:rPr>
                <w:sz w:val="18"/>
                <w:szCs w:val="18"/>
                <w:lang w:val="en-US"/>
              </w:rPr>
              <w:t>Biotech</w:t>
            </w:r>
          </w:p>
        </w:tc>
        <w:tc>
          <w:tcPr>
            <w:tcW w:w="1701" w:type="dxa"/>
          </w:tcPr>
          <w:p w14:paraId="0D22AC02" w14:textId="77777777" w:rsidR="000D7100" w:rsidRPr="001C1EBA" w:rsidRDefault="000D7100" w:rsidP="00C175F5">
            <w:pPr>
              <w:rPr>
                <w:sz w:val="18"/>
                <w:szCs w:val="18"/>
              </w:rPr>
            </w:pPr>
            <w:r w:rsidRPr="001C1EBA">
              <w:rPr>
                <w:sz w:val="18"/>
                <w:szCs w:val="18"/>
              </w:rPr>
              <w:t>ინაქტივირებული</w:t>
            </w:r>
          </w:p>
        </w:tc>
        <w:tc>
          <w:tcPr>
            <w:tcW w:w="628" w:type="dxa"/>
          </w:tcPr>
          <w:p w14:paraId="062D790F" w14:textId="77777777" w:rsidR="000D7100" w:rsidRPr="001C1EBA" w:rsidRDefault="000D7100" w:rsidP="00C175F5">
            <w:pPr>
              <w:rPr>
                <w:sz w:val="18"/>
                <w:szCs w:val="18"/>
                <w:lang w:val="en-US"/>
              </w:rPr>
            </w:pPr>
            <w:r w:rsidRPr="001C1EBA">
              <w:rPr>
                <w:sz w:val="18"/>
                <w:szCs w:val="18"/>
                <w:lang w:val="en-US"/>
              </w:rPr>
              <w:t>3</w:t>
            </w:r>
          </w:p>
        </w:tc>
        <w:tc>
          <w:tcPr>
            <w:tcW w:w="2219" w:type="dxa"/>
          </w:tcPr>
          <w:p w14:paraId="1989EDFF" w14:textId="77777777" w:rsidR="000D7100" w:rsidRPr="001C1EBA" w:rsidRDefault="000D7100" w:rsidP="00C175F5">
            <w:pPr>
              <w:rPr>
                <w:sz w:val="18"/>
                <w:szCs w:val="18"/>
              </w:rPr>
            </w:pPr>
            <w:r w:rsidRPr="001C1EBA">
              <w:rPr>
                <w:sz w:val="18"/>
                <w:szCs w:val="18"/>
              </w:rPr>
              <w:t>26 000</w:t>
            </w:r>
          </w:p>
        </w:tc>
        <w:tc>
          <w:tcPr>
            <w:tcW w:w="3809" w:type="dxa"/>
          </w:tcPr>
          <w:p w14:paraId="5B7C164B" w14:textId="77777777" w:rsidR="000D7100" w:rsidRPr="001C1EBA" w:rsidRDefault="000D7100" w:rsidP="00C175F5">
            <w:pPr>
              <w:rPr>
                <w:sz w:val="18"/>
                <w:szCs w:val="18"/>
              </w:rPr>
            </w:pPr>
            <w:r w:rsidRPr="001C1EBA">
              <w:rPr>
                <w:sz w:val="18"/>
                <w:szCs w:val="18"/>
                <w:u w:val="single"/>
              </w:rPr>
              <w:t>აღიარებულია</w:t>
            </w:r>
            <w:r w:rsidRPr="001C1EBA">
              <w:rPr>
                <w:sz w:val="18"/>
                <w:szCs w:val="18"/>
                <w:u w:val="single"/>
                <w:lang w:val="en-US"/>
              </w:rPr>
              <w:t xml:space="preserve"> </w:t>
            </w:r>
            <w:r w:rsidRPr="001C1EBA">
              <w:rPr>
                <w:sz w:val="18"/>
                <w:szCs w:val="18"/>
              </w:rPr>
              <w:t xml:space="preserve">ჩინეთში, </w:t>
            </w:r>
            <w:r w:rsidRPr="001C1EBA">
              <w:rPr>
                <w:sz w:val="18"/>
                <w:szCs w:val="18"/>
                <w:u w:val="single"/>
              </w:rPr>
              <w:t>გადაუდებელი გამოყენება</w:t>
            </w:r>
            <w:r w:rsidRPr="001C1EBA">
              <w:rPr>
                <w:sz w:val="18"/>
                <w:szCs w:val="18"/>
              </w:rPr>
              <w:t xml:space="preserve"> </w:t>
            </w:r>
            <w:r>
              <w:rPr>
                <w:sz w:val="18"/>
                <w:szCs w:val="18"/>
              </w:rPr>
              <w:t xml:space="preserve">ჰონგ-კონგში, </w:t>
            </w:r>
            <w:r w:rsidRPr="001C1EBA">
              <w:rPr>
                <w:sz w:val="18"/>
                <w:szCs w:val="18"/>
              </w:rPr>
              <w:t>ბრაზილიაში, ინდონეზიაში და სხვა ქვეყნებში</w:t>
            </w:r>
          </w:p>
        </w:tc>
      </w:tr>
      <w:tr w:rsidR="000D7100" w:rsidRPr="001C1EBA" w14:paraId="633F5999" w14:textId="77777777" w:rsidTr="007F2F94">
        <w:tc>
          <w:tcPr>
            <w:tcW w:w="1973" w:type="dxa"/>
          </w:tcPr>
          <w:p w14:paraId="628C4BA7" w14:textId="77777777" w:rsidR="000D7100" w:rsidRPr="001C1EBA" w:rsidRDefault="000D7100" w:rsidP="00C175F5">
            <w:pPr>
              <w:rPr>
                <w:sz w:val="18"/>
                <w:szCs w:val="18"/>
                <w:lang w:val="en-US"/>
              </w:rPr>
            </w:pPr>
            <w:r w:rsidRPr="001C1EBA">
              <w:rPr>
                <w:noProof/>
                <w:sz w:val="18"/>
                <w:szCs w:val="18"/>
              </w:rPr>
              <w:drawing>
                <wp:inline distT="0" distB="0" distL="0" distR="0" wp14:anchorId="4EF59802" wp14:editId="3ED55460">
                  <wp:extent cx="144780" cy="108585"/>
                  <wp:effectExtent l="0" t="0" r="7620" b="5715"/>
                  <wp:docPr id="17" name="Picture 17"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i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Sinopharm</w:t>
            </w:r>
            <w:proofErr w:type="spellEnd"/>
            <w:r w:rsidRPr="001C1EBA">
              <w:rPr>
                <w:sz w:val="18"/>
                <w:szCs w:val="18"/>
                <w:lang w:val="en-US"/>
              </w:rPr>
              <w:t>-Wuhan</w:t>
            </w:r>
          </w:p>
        </w:tc>
        <w:tc>
          <w:tcPr>
            <w:tcW w:w="1701" w:type="dxa"/>
          </w:tcPr>
          <w:p w14:paraId="3B3F2713" w14:textId="77777777" w:rsidR="000D7100" w:rsidRPr="001C1EBA" w:rsidRDefault="000D7100" w:rsidP="00C175F5">
            <w:pPr>
              <w:rPr>
                <w:sz w:val="18"/>
                <w:szCs w:val="18"/>
              </w:rPr>
            </w:pPr>
            <w:r w:rsidRPr="001C1EBA">
              <w:rPr>
                <w:sz w:val="18"/>
                <w:szCs w:val="18"/>
              </w:rPr>
              <w:t>ინაქტივირებული</w:t>
            </w:r>
          </w:p>
        </w:tc>
        <w:tc>
          <w:tcPr>
            <w:tcW w:w="628" w:type="dxa"/>
          </w:tcPr>
          <w:p w14:paraId="00CAE2D7" w14:textId="77777777" w:rsidR="000D7100" w:rsidRPr="001C1EBA" w:rsidRDefault="000D7100" w:rsidP="00C175F5">
            <w:pPr>
              <w:rPr>
                <w:sz w:val="18"/>
                <w:szCs w:val="18"/>
                <w:lang w:val="en-US"/>
              </w:rPr>
            </w:pPr>
            <w:r w:rsidRPr="001C1EBA">
              <w:rPr>
                <w:sz w:val="18"/>
                <w:szCs w:val="18"/>
                <w:lang w:val="en-US"/>
              </w:rPr>
              <w:t>3</w:t>
            </w:r>
          </w:p>
        </w:tc>
        <w:tc>
          <w:tcPr>
            <w:tcW w:w="2219" w:type="dxa"/>
          </w:tcPr>
          <w:p w14:paraId="026D0AE8" w14:textId="77777777" w:rsidR="000D7100" w:rsidRPr="001C1EBA" w:rsidRDefault="000D7100" w:rsidP="00C175F5">
            <w:pPr>
              <w:rPr>
                <w:sz w:val="18"/>
                <w:szCs w:val="18"/>
              </w:rPr>
            </w:pPr>
          </w:p>
        </w:tc>
        <w:tc>
          <w:tcPr>
            <w:tcW w:w="3809" w:type="dxa"/>
          </w:tcPr>
          <w:p w14:paraId="2C480D9F" w14:textId="77777777" w:rsidR="000D7100" w:rsidRPr="001C1EBA" w:rsidRDefault="000D7100" w:rsidP="00C175F5">
            <w:pPr>
              <w:rPr>
                <w:sz w:val="18"/>
                <w:szCs w:val="18"/>
              </w:rPr>
            </w:pPr>
            <w:r>
              <w:rPr>
                <w:sz w:val="18"/>
                <w:szCs w:val="18"/>
              </w:rPr>
              <w:t xml:space="preserve">აღიარებულია </w:t>
            </w:r>
            <w:r w:rsidRPr="001C1EBA">
              <w:rPr>
                <w:sz w:val="18"/>
                <w:szCs w:val="18"/>
              </w:rPr>
              <w:t>ჩინეთში და გაერთანებულ არაბთა ემირატებში</w:t>
            </w:r>
          </w:p>
        </w:tc>
      </w:tr>
      <w:tr w:rsidR="000D7100" w:rsidRPr="001C1EBA" w14:paraId="25E04A87" w14:textId="77777777" w:rsidTr="007F2F94">
        <w:tc>
          <w:tcPr>
            <w:tcW w:w="1973" w:type="dxa"/>
          </w:tcPr>
          <w:p w14:paraId="105D230E" w14:textId="77777777" w:rsidR="000D7100" w:rsidRPr="001C1EBA" w:rsidRDefault="000D7100" w:rsidP="00C175F5">
            <w:pPr>
              <w:rPr>
                <w:sz w:val="18"/>
                <w:szCs w:val="18"/>
                <w:lang w:val="en-US"/>
              </w:rPr>
            </w:pPr>
            <w:r w:rsidRPr="001C1EBA">
              <w:rPr>
                <w:noProof/>
                <w:sz w:val="18"/>
                <w:szCs w:val="18"/>
              </w:rPr>
              <w:drawing>
                <wp:inline distT="0" distB="0" distL="0" distR="0" wp14:anchorId="1912C3F0" wp14:editId="7FF39896">
                  <wp:extent cx="144780" cy="108585"/>
                  <wp:effectExtent l="0" t="0" r="7620" b="5715"/>
                  <wp:docPr id="19" name="Picture 19" descr="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rPr>
              <w:t xml:space="preserve"> </w:t>
            </w:r>
            <w:proofErr w:type="spellStart"/>
            <w:r w:rsidRPr="001C1EBA">
              <w:rPr>
                <w:sz w:val="18"/>
                <w:szCs w:val="18"/>
                <w:lang w:val="en-US"/>
              </w:rPr>
              <w:t>Covaxin</w:t>
            </w:r>
            <w:proofErr w:type="spellEnd"/>
            <w:r w:rsidRPr="001C1EBA">
              <w:rPr>
                <w:sz w:val="18"/>
                <w:szCs w:val="18"/>
                <w:lang w:val="en-US"/>
              </w:rPr>
              <w:t xml:space="preserve"> - Bharat Biotech</w:t>
            </w:r>
          </w:p>
        </w:tc>
        <w:tc>
          <w:tcPr>
            <w:tcW w:w="1701" w:type="dxa"/>
          </w:tcPr>
          <w:p w14:paraId="6016916C" w14:textId="77777777" w:rsidR="000D7100" w:rsidRPr="001C1EBA" w:rsidRDefault="000D7100" w:rsidP="00C175F5">
            <w:pPr>
              <w:rPr>
                <w:sz w:val="18"/>
                <w:szCs w:val="18"/>
              </w:rPr>
            </w:pPr>
            <w:r w:rsidRPr="001C1EBA">
              <w:rPr>
                <w:sz w:val="18"/>
                <w:szCs w:val="18"/>
              </w:rPr>
              <w:t>ინაქტივირებული</w:t>
            </w:r>
          </w:p>
        </w:tc>
        <w:tc>
          <w:tcPr>
            <w:tcW w:w="628" w:type="dxa"/>
          </w:tcPr>
          <w:p w14:paraId="5CD5C50F" w14:textId="77777777" w:rsidR="000D7100" w:rsidRPr="001C1EBA" w:rsidRDefault="000D7100" w:rsidP="00C175F5">
            <w:pPr>
              <w:rPr>
                <w:sz w:val="18"/>
                <w:szCs w:val="18"/>
                <w:lang w:val="en-US"/>
              </w:rPr>
            </w:pPr>
            <w:r w:rsidRPr="001C1EBA">
              <w:rPr>
                <w:sz w:val="18"/>
                <w:szCs w:val="18"/>
                <w:lang w:val="en-US"/>
              </w:rPr>
              <w:t>3</w:t>
            </w:r>
          </w:p>
        </w:tc>
        <w:tc>
          <w:tcPr>
            <w:tcW w:w="2219" w:type="dxa"/>
          </w:tcPr>
          <w:p w14:paraId="0FF5AEB6" w14:textId="77777777" w:rsidR="000D7100" w:rsidRPr="001C1EBA" w:rsidRDefault="000D7100" w:rsidP="00C175F5">
            <w:pPr>
              <w:rPr>
                <w:sz w:val="18"/>
                <w:szCs w:val="18"/>
              </w:rPr>
            </w:pPr>
          </w:p>
        </w:tc>
        <w:tc>
          <w:tcPr>
            <w:tcW w:w="3809" w:type="dxa"/>
          </w:tcPr>
          <w:p w14:paraId="5F3C42EC" w14:textId="77777777" w:rsidR="000D7100" w:rsidRPr="00D9174B" w:rsidRDefault="000D7100" w:rsidP="00C175F5">
            <w:pPr>
              <w:rPr>
                <w:sz w:val="18"/>
                <w:szCs w:val="18"/>
              </w:rPr>
            </w:pPr>
            <w:r w:rsidRPr="001C1EBA">
              <w:rPr>
                <w:sz w:val="18"/>
                <w:szCs w:val="18"/>
              </w:rPr>
              <w:t>გადაუდებელი გამოყენება ინდოეთში</w:t>
            </w:r>
            <w:r>
              <w:rPr>
                <w:sz w:val="18"/>
                <w:szCs w:val="18"/>
                <w:lang w:val="en-US"/>
              </w:rPr>
              <w:t xml:space="preserve">, </w:t>
            </w:r>
            <w:r>
              <w:rPr>
                <w:sz w:val="18"/>
                <w:szCs w:val="18"/>
              </w:rPr>
              <w:t>ირანსა და მიანმარში</w:t>
            </w:r>
          </w:p>
        </w:tc>
      </w:tr>
    </w:tbl>
    <w:p w14:paraId="64B9BDE1" w14:textId="047BD6D3" w:rsidR="000D7100" w:rsidRDefault="00C175F5" w:rsidP="000D7100">
      <w:r>
        <w:lastRenderedPageBreak/>
        <w:t xml:space="preserve">მარტის </w:t>
      </w:r>
      <w:r w:rsidR="000D7100">
        <w:t>თაიმლაინი:</w:t>
      </w:r>
    </w:p>
    <w:p w14:paraId="2666BAC5" w14:textId="77777777" w:rsidR="00231D90" w:rsidRDefault="00231D90" w:rsidP="00231D90">
      <w:pPr>
        <w:pStyle w:val="ListParagraph"/>
        <w:numPr>
          <w:ilvl w:val="0"/>
          <w:numId w:val="1"/>
        </w:numPr>
      </w:pPr>
      <w:r>
        <w:t xml:space="preserve">5 - კანადამ ავტორიზაცია მისცა </w:t>
      </w:r>
      <w:proofErr w:type="spellStart"/>
      <w:r>
        <w:rPr>
          <w:lang w:val="en-US"/>
        </w:rPr>
        <w:t>Johnson&amp;Johnson</w:t>
      </w:r>
      <w:proofErr w:type="spellEnd"/>
      <w:r>
        <w:rPr>
          <w:lang w:val="en-US"/>
        </w:rPr>
        <w:t>-</w:t>
      </w:r>
      <w:r>
        <w:t>ის ვაქცინას</w:t>
      </w:r>
    </w:p>
    <w:p w14:paraId="04073164" w14:textId="2A032BE0" w:rsidR="00C175F5" w:rsidRDefault="00C175F5" w:rsidP="000D7100">
      <w:pPr>
        <w:pStyle w:val="ListParagraph"/>
        <w:numPr>
          <w:ilvl w:val="0"/>
          <w:numId w:val="1"/>
        </w:numPr>
      </w:pPr>
      <w:r>
        <w:t xml:space="preserve">4 - კუბური ვაქცინა </w:t>
      </w:r>
      <w:proofErr w:type="spellStart"/>
      <w:r>
        <w:rPr>
          <w:lang w:val="en-US"/>
        </w:rPr>
        <w:t>Soberana</w:t>
      </w:r>
      <w:proofErr w:type="spellEnd"/>
      <w:r>
        <w:rPr>
          <w:lang w:val="en-US"/>
        </w:rPr>
        <w:t xml:space="preserve"> 2 </w:t>
      </w:r>
      <w:r>
        <w:t xml:space="preserve">გადავიდა კვლევის </w:t>
      </w:r>
      <w:r>
        <w:rPr>
          <w:lang w:val="en-US"/>
        </w:rPr>
        <w:t xml:space="preserve">III </w:t>
      </w:r>
      <w:r>
        <w:t>ფაზაში</w:t>
      </w:r>
      <w:r>
        <w:rPr>
          <w:rStyle w:val="FootnoteReference"/>
        </w:rPr>
        <w:footnoteReference w:id="6"/>
      </w:r>
    </w:p>
    <w:p w14:paraId="31E7238A" w14:textId="2B2A1DF0" w:rsidR="00C752E0" w:rsidRDefault="00C752E0" w:rsidP="004B7246">
      <w:pPr>
        <w:pStyle w:val="ListParagraph"/>
        <w:numPr>
          <w:ilvl w:val="0"/>
          <w:numId w:val="1"/>
        </w:numPr>
      </w:pPr>
      <w:r>
        <w:t xml:space="preserve">4 - აზიური </w:t>
      </w:r>
      <w:r w:rsidRPr="00D34888">
        <w:t>BioNet-Asia</w:t>
      </w:r>
      <w:r w:rsidR="00D34888">
        <w:t>-ს</w:t>
      </w:r>
      <w:r w:rsidRPr="00D34888">
        <w:t xml:space="preserve"> </w:t>
      </w:r>
      <w:r w:rsidR="00D34888">
        <w:t>და</w:t>
      </w:r>
      <w:r>
        <w:t xml:space="preserve"> </w:t>
      </w:r>
      <w:r>
        <w:t>ავსტრალიული</w:t>
      </w:r>
      <w:r>
        <w:t xml:space="preserve"> </w:t>
      </w:r>
      <w:r w:rsidRPr="00D34888">
        <w:t>Technovalia</w:t>
      </w:r>
      <w:r w:rsidR="00D34888">
        <w:t>-ს ერთობლივი (</w:t>
      </w:r>
      <w:r w:rsidR="004F770F">
        <w:t>ჩხვლეტის გარეშე ხდება ადმინისტრირება</w:t>
      </w:r>
      <w:r w:rsidR="00D34888">
        <w:t>) ვაქცინა</w:t>
      </w:r>
      <w:r w:rsidRPr="00D34888">
        <w:t xml:space="preserve"> </w:t>
      </w:r>
      <w:r w:rsidR="00D34888" w:rsidRPr="00D34888">
        <w:t xml:space="preserve">COVIGEN </w:t>
      </w:r>
      <w:r>
        <w:t xml:space="preserve">გადავიდა კვლევის </w:t>
      </w:r>
      <w:r w:rsidRPr="00D34888">
        <w:t>I</w:t>
      </w:r>
      <w:r>
        <w:t xml:space="preserve"> ფაზაში</w:t>
      </w:r>
      <w:r w:rsidR="00D34888">
        <w:rPr>
          <w:rStyle w:val="FootnoteReference"/>
        </w:rPr>
        <w:footnoteReference w:id="7"/>
      </w:r>
    </w:p>
    <w:p w14:paraId="1A6AFBF4" w14:textId="77777777" w:rsidR="00231D90" w:rsidRDefault="00231D90" w:rsidP="00231D90">
      <w:pPr>
        <w:pStyle w:val="ListParagraph"/>
        <w:numPr>
          <w:ilvl w:val="0"/>
          <w:numId w:val="1"/>
        </w:numPr>
      </w:pPr>
      <w:r>
        <w:t xml:space="preserve">1 - მასაჩუსეტის </w:t>
      </w:r>
      <w:r>
        <w:rPr>
          <w:lang w:val="en-US"/>
        </w:rPr>
        <w:t xml:space="preserve">VBI </w:t>
      </w:r>
      <w:r>
        <w:t>ვქცინა გადავიდა კვლევის ½ ფაზაში</w:t>
      </w:r>
      <w:r>
        <w:rPr>
          <w:rStyle w:val="FootnoteReference"/>
        </w:rPr>
        <w:footnoteReference w:id="8"/>
      </w:r>
    </w:p>
    <w:p w14:paraId="7972F132" w14:textId="514309FF" w:rsidR="000D7100" w:rsidRDefault="000D7100" w:rsidP="002A349F"/>
    <w:p w14:paraId="13E34DD6" w14:textId="1F012B50" w:rsidR="00536ABB" w:rsidRPr="002A349F" w:rsidRDefault="00536ABB" w:rsidP="002A349F">
      <w:r>
        <w:t xml:space="preserve">გარკვეულმა კვლევებმა აჩვენა, რომ ჩინურმა </w:t>
      </w:r>
      <w:r w:rsidRPr="00536ABB">
        <w:t>Sinovac</w:t>
      </w:r>
      <w:r>
        <w:t>-ი ვერ გამოიმუშავებს ანტისხეულების საკმარის რაოდენობას ბრაზილიური შტამის მიმართ</w:t>
      </w:r>
      <w:r>
        <w:rPr>
          <w:rStyle w:val="FootnoteReference"/>
        </w:rPr>
        <w:footnoteReference w:id="9"/>
      </w:r>
      <w:r>
        <w:t xml:space="preserve">. </w:t>
      </w:r>
    </w:p>
    <w:p w14:paraId="1447746D" w14:textId="1FCA85AA" w:rsidR="00536ABB" w:rsidRPr="00536ABB" w:rsidRDefault="00536ABB" w:rsidP="00D7311C">
      <w:r>
        <w:t xml:space="preserve">ისრაელი, ასტრია და დანია ერთობლივად იწყებენ დაფინანსებასა და კვლევას </w:t>
      </w:r>
      <w:r w:rsidRPr="00536ABB">
        <w:t>COVID-19-</w:t>
      </w:r>
      <w:r>
        <w:t>ის საწინააღმდეგო ვაქვინის შემუშავებასა და გამოშვებისთვის. თანამშრომლობა მიმართული იქნება ხანგრძლივი დროის პერსპექტივაში ვაქცინის საკმარისი რაოდენობის გამოშვებასა და მუტირებული შტამების წინააღმდეგ ეფექტური პროდუქტის წარმოებაზე</w:t>
      </w:r>
      <w:r>
        <w:rPr>
          <w:rStyle w:val="FootnoteReference"/>
        </w:rPr>
        <w:footnoteReference w:id="10"/>
      </w:r>
      <w:r>
        <w:t xml:space="preserve">. </w:t>
      </w:r>
    </w:p>
    <w:p w14:paraId="5BBA4D2C" w14:textId="31A42C1C" w:rsidR="008E4505" w:rsidRDefault="008E4505" w:rsidP="008E4505">
      <w:pPr>
        <w:rPr>
          <w:rFonts w:ascii="Arial" w:eastAsia="Times New Roman" w:hAnsi="Arial" w:cs="Arial"/>
          <w:color w:val="403F42"/>
          <w:sz w:val="21"/>
          <w:szCs w:val="21"/>
        </w:rPr>
      </w:pPr>
      <w:r w:rsidRPr="00536ABB">
        <w:rPr>
          <w:rFonts w:ascii="Arial" w:eastAsia="Times New Roman" w:hAnsi="Arial" w:cs="Arial"/>
          <w:color w:val="000000"/>
          <w:sz w:val="23"/>
          <w:szCs w:val="23"/>
        </w:rPr>
        <w:t>European Medicines Agency</w:t>
      </w:r>
      <w:r w:rsidR="00536ABB" w:rsidRPr="00536ABB">
        <w:rPr>
          <w:rFonts w:eastAsia="Times New Roman" w:cs="Arial"/>
          <w:color w:val="000000"/>
          <w:sz w:val="23"/>
          <w:szCs w:val="23"/>
        </w:rPr>
        <w:t>-მ</w:t>
      </w:r>
      <w:r w:rsidRPr="00536ABB">
        <w:rPr>
          <w:rFonts w:ascii="Arial" w:eastAsia="Times New Roman" w:hAnsi="Arial" w:cs="Arial"/>
          <w:color w:val="000000"/>
          <w:sz w:val="23"/>
          <w:szCs w:val="23"/>
        </w:rPr>
        <w:t xml:space="preserve"> </w:t>
      </w:r>
      <w:r w:rsidR="00536ABB" w:rsidRPr="00536ABB">
        <w:rPr>
          <w:rFonts w:eastAsia="Times New Roman" w:cs="Arial"/>
          <w:color w:val="000000"/>
          <w:sz w:val="23"/>
          <w:szCs w:val="23"/>
        </w:rPr>
        <w:t>(</w:t>
      </w:r>
      <w:r w:rsidRPr="00536ABB">
        <w:rPr>
          <w:rFonts w:ascii="Arial" w:eastAsia="Times New Roman" w:hAnsi="Arial" w:cs="Arial"/>
          <w:color w:val="000000"/>
          <w:sz w:val="23"/>
          <w:szCs w:val="23"/>
        </w:rPr>
        <w:t>EMA</w:t>
      </w:r>
      <w:r w:rsidR="00536ABB" w:rsidRPr="00536ABB">
        <w:rPr>
          <w:rFonts w:eastAsia="Times New Roman" w:cs="Arial"/>
          <w:color w:val="000000"/>
          <w:sz w:val="23"/>
          <w:szCs w:val="23"/>
        </w:rPr>
        <w:t>)</w:t>
      </w:r>
      <w:r w:rsidR="00536ABB">
        <w:rPr>
          <w:rFonts w:eastAsia="Times New Roman" w:cs="Arial"/>
          <w:color w:val="000000"/>
          <w:sz w:val="23"/>
          <w:szCs w:val="23"/>
        </w:rPr>
        <w:t xml:space="preserve"> დაიწყო ე.წ. </w:t>
      </w:r>
      <w:r>
        <w:rPr>
          <w:rFonts w:ascii="Arial" w:eastAsia="Times New Roman" w:hAnsi="Arial" w:cs="Arial"/>
          <w:color w:val="000000"/>
          <w:sz w:val="23"/>
          <w:szCs w:val="23"/>
        </w:rPr>
        <w:t xml:space="preserve">rolling review </w:t>
      </w:r>
      <w:r w:rsidR="00536ABB">
        <w:rPr>
          <w:rFonts w:ascii="Sylfaen" w:eastAsia="Times New Roman" w:hAnsi="Sylfaen" w:cs="Arial"/>
          <w:color w:val="000000"/>
          <w:sz w:val="23"/>
          <w:szCs w:val="23"/>
        </w:rPr>
        <w:t xml:space="preserve">გამალეიას წარმოებული </w:t>
      </w:r>
      <w:r>
        <w:rPr>
          <w:rFonts w:ascii="Arial" w:eastAsia="Times New Roman" w:hAnsi="Arial" w:cs="Arial"/>
          <w:color w:val="000000"/>
          <w:sz w:val="23"/>
          <w:szCs w:val="23"/>
        </w:rPr>
        <w:t xml:space="preserve">Sputnik V </w:t>
      </w:r>
      <w:r w:rsidR="00536ABB">
        <w:rPr>
          <w:rFonts w:ascii="Sylfaen" w:eastAsia="Times New Roman" w:hAnsi="Sylfaen" w:cs="Arial"/>
          <w:color w:val="000000"/>
          <w:sz w:val="23"/>
          <w:szCs w:val="23"/>
        </w:rPr>
        <w:t>ვაქცინის</w:t>
      </w:r>
      <w:r w:rsidR="00536ABB">
        <w:rPr>
          <w:rStyle w:val="FootnoteReference"/>
          <w:rFonts w:ascii="Sylfaen" w:eastAsia="Times New Roman" w:hAnsi="Sylfaen" w:cs="Arial"/>
          <w:color w:val="000000"/>
          <w:sz w:val="23"/>
          <w:szCs w:val="23"/>
        </w:rPr>
        <w:footnoteReference w:id="11"/>
      </w:r>
      <w:r w:rsidR="00536ABB">
        <w:rPr>
          <w:rFonts w:ascii="Sylfaen" w:eastAsia="Times New Roman" w:hAnsi="Sylfaen" w:cs="Arial"/>
          <w:color w:val="000000"/>
          <w:sz w:val="23"/>
          <w:szCs w:val="23"/>
        </w:rPr>
        <w:t>.</w:t>
      </w:r>
      <w:r>
        <w:rPr>
          <w:rFonts w:ascii="Arial" w:eastAsia="Times New Roman" w:hAnsi="Arial" w:cs="Arial"/>
          <w:color w:val="000000"/>
          <w:sz w:val="23"/>
          <w:szCs w:val="23"/>
        </w:rPr>
        <w:t xml:space="preserve"> </w:t>
      </w:r>
    </w:p>
    <w:p w14:paraId="251B52F8" w14:textId="47CC70B9" w:rsidR="008E4505" w:rsidRDefault="008E4505" w:rsidP="001477FA">
      <w:hyperlink r:id="rId16" w:history="1">
        <w:r w:rsidRPr="00F03227">
          <w:rPr>
            <w:rStyle w:val="Hyperlink"/>
          </w:rPr>
          <w:t>https://www.ema.europa.eu/en/news/ema-starts-rolling-review-sputnik-v-covid-19-vaccine</w:t>
        </w:r>
      </w:hyperlink>
      <w:r>
        <w:t xml:space="preserve"> </w:t>
      </w:r>
    </w:p>
    <w:p w14:paraId="090D5482" w14:textId="06E0AC92" w:rsidR="008E4505" w:rsidRDefault="005B6C35" w:rsidP="001477FA">
      <w:r>
        <w:t xml:space="preserve">გერმანიის ვაქცინების ეროვნულმა საბჭომ რეკომენდაცია მისცა </w:t>
      </w:r>
      <w:r w:rsidRPr="005B6C35">
        <w:t>AstraZeneca-Oxford</w:t>
      </w:r>
      <w:r>
        <w:t>-ის ვაქცინის გამოყენებას 65 და უფროსი ასაკის მოსახლეობაში. თავდაპირველად გერმანია არ იძლეოდა მსგავს რეკომენდაციას, რადგან კვლევების შედეგები საკმარისი არ იყო, თმცა ბოლო პერიოდის მონაცემებზე დაყრდნობით დამოკიდებულება შეიცვალა. მსგავსი რეკომენდაცია ასევე გაცემული იქნა უკვე ბელგიის, დანიის, საფრანგეთისა და შვედეთის მიერ, რაც სავარაუდოდ დაეხმარება ევროკავშირის მოსახლეობის ამ ვაქცინის მიმართ სკეპტიციზმის დაძლევაში</w:t>
      </w:r>
      <w:r>
        <w:rPr>
          <w:rStyle w:val="FootnoteReference"/>
        </w:rPr>
        <w:footnoteReference w:id="12"/>
      </w:r>
      <w:r>
        <w:t xml:space="preserve">. </w:t>
      </w:r>
    </w:p>
    <w:p w14:paraId="4A753BC1" w14:textId="26536AB4" w:rsidR="005B6C35" w:rsidRPr="003250E2" w:rsidRDefault="003250E2" w:rsidP="001477FA">
      <w:r>
        <w:t xml:space="preserve">ინდოეთის </w:t>
      </w:r>
      <w:r w:rsidRPr="003250E2">
        <w:t>Bharat Biotech</w:t>
      </w:r>
      <w:r>
        <w:t xml:space="preserve">-ის ვაქცინა </w:t>
      </w:r>
      <w:r w:rsidRPr="003250E2">
        <w:t>COVAXIN</w:t>
      </w:r>
      <w:r>
        <w:t xml:space="preserve">-მა გამოაქვეყნა </w:t>
      </w:r>
      <w:r w:rsidRPr="003250E2">
        <w:t xml:space="preserve">III </w:t>
      </w:r>
      <w:r>
        <w:t>ფაზის კვლევის შუალედური შედეგები, სადაც ნაჩვენებია, რომ ეფექტურობა 81%-ია მსუბუქი, საშუალო და მძიმე მიმდინარეობის პრევენციისათვის</w:t>
      </w:r>
      <w:r>
        <w:rPr>
          <w:rStyle w:val="FootnoteReference"/>
        </w:rPr>
        <w:footnoteReference w:id="13"/>
      </w:r>
      <w:r>
        <w:t xml:space="preserve">. კვლევაში 25 800 მონაწილეა, სადაც 2 400 მონაწილე 60 წელზე მეტი ასაკისაა. </w:t>
      </w:r>
      <w:r w:rsidR="00927F48">
        <w:t>ლოგისტიკისათვის მარტივი მოთხოვნების გარდა ვაქცინა შესაძლოა ფლაკონის გახსნიდან 28 დღე იყოს მოხმარებული. ასევე, ვაქცინა ტრადიციული წარმოების მეთოდოლოგიას ეფუძნება, ისევე როგორც ჩინური ვაქცინები.</w:t>
      </w:r>
    </w:p>
    <w:p w14:paraId="183A5E9E" w14:textId="36733ECD" w:rsidR="001477FA" w:rsidRPr="00954F53" w:rsidRDefault="00927F48" w:rsidP="001477FA">
      <w:pPr>
        <w:rPr>
          <w:lang w:val="en-US"/>
        </w:rPr>
      </w:pPr>
      <w:r>
        <w:t xml:space="preserve">უნგრეთმა, ვაქცინაციის ტემპის და მოცვის გაზრდისთვის შეიმუშავა სტრაეგია, რომ მაქსიმალურად გაზარდოს პირველი დოზით აცრა. </w:t>
      </w:r>
      <w:r w:rsidRPr="00927F48">
        <w:t>Pfizer-BioNTech</w:t>
      </w:r>
      <w:r>
        <w:t>-ის შემთხვევაში ინტერვალი 35 დღემდე გაზარდა, ხოლო</w:t>
      </w:r>
      <w:r w:rsidRPr="00927F48">
        <w:t xml:space="preserve"> AstraZeneca-Oxford</w:t>
      </w:r>
      <w:r>
        <w:t>-ის შემთხვევაში - 12 კვირამდე</w:t>
      </w:r>
      <w:r>
        <w:rPr>
          <w:rStyle w:val="FootnoteReference"/>
        </w:rPr>
        <w:footnoteReference w:id="14"/>
      </w:r>
      <w:r>
        <w:t xml:space="preserve">. </w:t>
      </w:r>
    </w:p>
    <w:sectPr w:rsidR="001477FA" w:rsidRPr="00954F53" w:rsidSect="00AC0041">
      <w:pgSz w:w="11906" w:h="16838"/>
      <w:pgMar w:top="851" w:right="720"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1F868" w14:textId="77777777" w:rsidR="00124F74" w:rsidRDefault="00124F74" w:rsidP="00EB4CC3">
      <w:pPr>
        <w:spacing w:after="0" w:line="240" w:lineRule="auto"/>
      </w:pPr>
      <w:r>
        <w:separator/>
      </w:r>
    </w:p>
  </w:endnote>
  <w:endnote w:type="continuationSeparator" w:id="0">
    <w:p w14:paraId="66842BD5" w14:textId="77777777" w:rsidR="00124F74" w:rsidRDefault="00124F74" w:rsidP="00EB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BC8DB" w14:textId="77777777" w:rsidR="00124F74" w:rsidRDefault="00124F74" w:rsidP="00EB4CC3">
      <w:pPr>
        <w:spacing w:after="0" w:line="240" w:lineRule="auto"/>
      </w:pPr>
      <w:r>
        <w:separator/>
      </w:r>
    </w:p>
  </w:footnote>
  <w:footnote w:type="continuationSeparator" w:id="0">
    <w:p w14:paraId="497D3B93" w14:textId="77777777" w:rsidR="00124F74" w:rsidRDefault="00124F74" w:rsidP="00EB4CC3">
      <w:pPr>
        <w:spacing w:after="0" w:line="240" w:lineRule="auto"/>
      </w:pPr>
      <w:r>
        <w:continuationSeparator/>
      </w:r>
    </w:p>
  </w:footnote>
  <w:footnote w:id="1">
    <w:p w14:paraId="3F0AE3EA" w14:textId="659E10A6" w:rsidR="00C175F5" w:rsidRPr="00FE6EAB" w:rsidRDefault="00C175F5">
      <w:pPr>
        <w:pStyle w:val="FootnoteText"/>
        <w:rPr>
          <w:sz w:val="18"/>
          <w:szCs w:val="18"/>
        </w:rPr>
      </w:pPr>
      <w:r w:rsidRPr="00FE6EAB">
        <w:rPr>
          <w:rStyle w:val="FootnoteReference"/>
          <w:sz w:val="18"/>
          <w:szCs w:val="18"/>
        </w:rPr>
        <w:footnoteRef/>
      </w:r>
      <w:r w:rsidRPr="00FE6EAB">
        <w:rPr>
          <w:sz w:val="18"/>
          <w:szCs w:val="18"/>
        </w:rPr>
        <w:t xml:space="preserve"> </w:t>
      </w:r>
      <w:hyperlink r:id="rId1" w:history="1">
        <w:r w:rsidRPr="00FE6EAB">
          <w:rPr>
            <w:rStyle w:val="Hyperlink"/>
            <w:sz w:val="18"/>
            <w:szCs w:val="18"/>
          </w:rPr>
          <w:t>https://www.bloomberg.co</w:t>
        </w:r>
        <w:r w:rsidRPr="00FE6EAB">
          <w:rPr>
            <w:rStyle w:val="Hyperlink"/>
            <w:sz w:val="18"/>
            <w:szCs w:val="18"/>
          </w:rPr>
          <w:t>m</w:t>
        </w:r>
        <w:r w:rsidRPr="00FE6EAB">
          <w:rPr>
            <w:rStyle w:val="Hyperlink"/>
            <w:sz w:val="18"/>
            <w:szCs w:val="18"/>
          </w:rPr>
          <w:t>/graphics/covid-vaccine-tracker-global-distribution/</w:t>
        </w:r>
      </w:hyperlink>
      <w:r w:rsidRPr="00FE6EAB">
        <w:rPr>
          <w:sz w:val="18"/>
          <w:szCs w:val="18"/>
        </w:rPr>
        <w:t xml:space="preserve"> </w:t>
      </w:r>
    </w:p>
  </w:footnote>
  <w:footnote w:id="2">
    <w:p w14:paraId="2FA02DA0" w14:textId="7D06E2F5" w:rsidR="00C175F5" w:rsidRPr="00FE6EAB" w:rsidRDefault="00C175F5">
      <w:pPr>
        <w:pStyle w:val="FootnoteText"/>
        <w:rPr>
          <w:sz w:val="18"/>
          <w:szCs w:val="18"/>
        </w:rPr>
      </w:pPr>
      <w:r w:rsidRPr="00FE6EAB">
        <w:rPr>
          <w:rStyle w:val="FootnoteReference"/>
          <w:sz w:val="18"/>
          <w:szCs w:val="18"/>
        </w:rPr>
        <w:footnoteRef/>
      </w:r>
      <w:r w:rsidRPr="00FE6EAB">
        <w:rPr>
          <w:sz w:val="18"/>
          <w:szCs w:val="18"/>
        </w:rPr>
        <w:t xml:space="preserve"> </w:t>
      </w:r>
      <w:hyperlink r:id="rId2" w:history="1">
        <w:r w:rsidRPr="00FE6EAB">
          <w:rPr>
            <w:rStyle w:val="Hyperlink"/>
            <w:sz w:val="18"/>
            <w:szCs w:val="18"/>
          </w:rPr>
          <w:t>https://edition.cnn.com/interactiv</w:t>
        </w:r>
        <w:r w:rsidRPr="00FE6EAB">
          <w:rPr>
            <w:rStyle w:val="Hyperlink"/>
            <w:sz w:val="18"/>
            <w:szCs w:val="18"/>
          </w:rPr>
          <w:t>e</w:t>
        </w:r>
        <w:r w:rsidRPr="00FE6EAB">
          <w:rPr>
            <w:rStyle w:val="Hyperlink"/>
            <w:sz w:val="18"/>
            <w:szCs w:val="18"/>
          </w:rPr>
          <w:t>/2021/health/global-covid-vaccinations/</w:t>
        </w:r>
      </w:hyperlink>
      <w:r w:rsidRPr="00FE6EAB">
        <w:rPr>
          <w:sz w:val="18"/>
          <w:szCs w:val="18"/>
        </w:rPr>
        <w:t xml:space="preserve"> </w:t>
      </w:r>
    </w:p>
  </w:footnote>
  <w:footnote w:id="3">
    <w:p w14:paraId="77CDF092" w14:textId="48FD2C7A" w:rsidR="00C175F5" w:rsidRPr="00FE6EAB" w:rsidRDefault="00C175F5">
      <w:pPr>
        <w:pStyle w:val="FootnoteText"/>
        <w:rPr>
          <w:sz w:val="18"/>
          <w:szCs w:val="18"/>
        </w:rPr>
      </w:pPr>
      <w:r w:rsidRPr="00FE6EAB">
        <w:rPr>
          <w:rStyle w:val="FootnoteReference"/>
          <w:sz w:val="18"/>
          <w:szCs w:val="18"/>
        </w:rPr>
        <w:footnoteRef/>
      </w:r>
      <w:r w:rsidRPr="00FE6EAB">
        <w:rPr>
          <w:sz w:val="18"/>
          <w:szCs w:val="18"/>
        </w:rPr>
        <w:t xml:space="preserve"> </w:t>
      </w:r>
      <w:hyperlink r:id="rId3" w:anchor="uptake-tab" w:history="1">
        <w:r w:rsidRPr="00FE6EAB">
          <w:rPr>
            <w:rStyle w:val="Hyperlink"/>
            <w:sz w:val="18"/>
            <w:szCs w:val="18"/>
          </w:rPr>
          <w:t>https://qap.ecdc.europa.eu/public/e</w:t>
        </w:r>
        <w:r w:rsidRPr="00FE6EAB">
          <w:rPr>
            <w:rStyle w:val="Hyperlink"/>
            <w:sz w:val="18"/>
            <w:szCs w:val="18"/>
          </w:rPr>
          <w:t>x</w:t>
        </w:r>
        <w:r w:rsidRPr="00FE6EAB">
          <w:rPr>
            <w:rStyle w:val="Hyperlink"/>
            <w:sz w:val="18"/>
            <w:szCs w:val="18"/>
          </w:rPr>
          <w:t>tensions/COVID-19/vaccine-tracker.html#uptake-tab</w:t>
        </w:r>
      </w:hyperlink>
      <w:r w:rsidRPr="00FE6EAB">
        <w:rPr>
          <w:sz w:val="18"/>
          <w:szCs w:val="18"/>
        </w:rPr>
        <w:t xml:space="preserve"> </w:t>
      </w:r>
    </w:p>
  </w:footnote>
  <w:footnote w:id="4">
    <w:p w14:paraId="1CDDDFF8" w14:textId="5B3C63C6" w:rsidR="00C175F5" w:rsidRDefault="00C175F5" w:rsidP="00EE49ED">
      <w:r w:rsidRPr="00FE6EAB">
        <w:rPr>
          <w:rStyle w:val="FootnoteReference"/>
          <w:sz w:val="18"/>
          <w:szCs w:val="18"/>
        </w:rPr>
        <w:footnoteRef/>
      </w:r>
      <w:r w:rsidRPr="00FE6EAB">
        <w:rPr>
          <w:sz w:val="18"/>
          <w:szCs w:val="18"/>
        </w:rPr>
        <w:t xml:space="preserve"> </w:t>
      </w:r>
      <w:hyperlink r:id="rId4" w:history="1">
        <w:r w:rsidRPr="00FE6EAB">
          <w:rPr>
            <w:rStyle w:val="Hyperlink"/>
            <w:sz w:val="18"/>
            <w:szCs w:val="18"/>
          </w:rPr>
          <w:t>https://covi</w:t>
        </w:r>
        <w:r w:rsidRPr="00FE6EAB">
          <w:rPr>
            <w:rStyle w:val="Hyperlink"/>
            <w:sz w:val="18"/>
            <w:szCs w:val="18"/>
          </w:rPr>
          <w:t>d</w:t>
        </w:r>
        <w:r w:rsidRPr="00FE6EAB">
          <w:rPr>
            <w:rStyle w:val="Hyperlink"/>
            <w:sz w:val="18"/>
            <w:szCs w:val="18"/>
          </w:rPr>
          <w:t>19-vaccine-report.ecdc.europa.eu/</w:t>
        </w:r>
      </w:hyperlink>
      <w:r w:rsidRPr="00FE6EAB">
        <w:rPr>
          <w:sz w:val="18"/>
          <w:szCs w:val="18"/>
        </w:rPr>
        <w:t xml:space="preserve"> </w:t>
      </w:r>
    </w:p>
  </w:footnote>
  <w:footnote w:id="5">
    <w:p w14:paraId="3F31C0DB" w14:textId="77777777" w:rsidR="00C175F5" w:rsidRPr="00413F70" w:rsidRDefault="00C175F5" w:rsidP="000D7100">
      <w:pPr>
        <w:pStyle w:val="FootnoteText"/>
      </w:pPr>
      <w:r>
        <w:rPr>
          <w:rStyle w:val="FootnoteReference"/>
        </w:rPr>
        <w:footnoteRef/>
      </w:r>
      <w:r>
        <w:t xml:space="preserve"> </w:t>
      </w:r>
      <w:hyperlink r:id="rId5" w:history="1">
        <w:r w:rsidRPr="00286058">
          <w:rPr>
            <w:rStyle w:val="Hyperlink"/>
            <w:sz w:val="18"/>
            <w:szCs w:val="18"/>
          </w:rPr>
          <w:t>https://www.nytimes.com/interactive/2</w:t>
        </w:r>
        <w:r w:rsidRPr="00286058">
          <w:rPr>
            <w:rStyle w:val="Hyperlink"/>
            <w:sz w:val="18"/>
            <w:szCs w:val="18"/>
          </w:rPr>
          <w:t>0</w:t>
        </w:r>
        <w:r w:rsidRPr="00286058">
          <w:rPr>
            <w:rStyle w:val="Hyperlink"/>
            <w:sz w:val="18"/>
            <w:szCs w:val="18"/>
          </w:rPr>
          <w:t>20/science/coronavirus-vaccine-tracker.html</w:t>
        </w:r>
      </w:hyperlink>
      <w:r w:rsidRPr="00286058">
        <w:rPr>
          <w:sz w:val="18"/>
          <w:szCs w:val="18"/>
        </w:rPr>
        <w:t xml:space="preserve"> </w:t>
      </w:r>
    </w:p>
  </w:footnote>
  <w:footnote w:id="6">
    <w:p w14:paraId="7FF364CA" w14:textId="3EB0814B" w:rsidR="00C175F5" w:rsidRPr="00536ABB" w:rsidRDefault="00C175F5" w:rsidP="005B6C35">
      <w:pPr>
        <w:pStyle w:val="FootnoteText"/>
        <w:rPr>
          <w:sz w:val="18"/>
          <w:szCs w:val="18"/>
        </w:rPr>
      </w:pPr>
      <w:r w:rsidRPr="00536ABB">
        <w:rPr>
          <w:rStyle w:val="FootnoteReference"/>
          <w:sz w:val="18"/>
          <w:szCs w:val="18"/>
        </w:rPr>
        <w:footnoteRef/>
      </w:r>
      <w:r w:rsidRPr="00536ABB">
        <w:rPr>
          <w:sz w:val="18"/>
          <w:szCs w:val="18"/>
        </w:rPr>
        <w:t xml:space="preserve"> </w:t>
      </w:r>
      <w:r w:rsidR="00664CDE" w:rsidRPr="00536ABB">
        <w:rPr>
          <w:sz w:val="18"/>
          <w:szCs w:val="18"/>
        </w:rPr>
        <w:t>ვაქცინა შედგება კორონავირუსის სპაიკ-პროტეინის ნაწილისგან</w:t>
      </w:r>
    </w:p>
  </w:footnote>
  <w:footnote w:id="7">
    <w:p w14:paraId="63C4ACC1" w14:textId="054CD9B5" w:rsidR="00D34888" w:rsidRPr="00536ABB" w:rsidRDefault="00D34888" w:rsidP="005B6C35">
      <w:pPr>
        <w:pStyle w:val="FootnoteText"/>
        <w:rPr>
          <w:sz w:val="18"/>
          <w:szCs w:val="18"/>
        </w:rPr>
      </w:pPr>
      <w:r w:rsidRPr="00536ABB">
        <w:rPr>
          <w:rStyle w:val="FootnoteReference"/>
          <w:sz w:val="18"/>
          <w:szCs w:val="18"/>
        </w:rPr>
        <w:footnoteRef/>
      </w:r>
      <w:r w:rsidRPr="00536ABB">
        <w:rPr>
          <w:sz w:val="18"/>
          <w:szCs w:val="18"/>
        </w:rPr>
        <w:t xml:space="preserve"> </w:t>
      </w:r>
      <w:r w:rsidRPr="00536ABB">
        <w:rPr>
          <w:sz w:val="18"/>
          <w:szCs w:val="18"/>
          <w:lang w:val="en-US"/>
        </w:rPr>
        <w:t>DNA</w:t>
      </w:r>
      <w:r w:rsidRPr="00536ABB">
        <w:rPr>
          <w:sz w:val="18"/>
          <w:szCs w:val="18"/>
        </w:rPr>
        <w:t>-ზე დაფუძნებული ვაქცინა</w:t>
      </w:r>
    </w:p>
  </w:footnote>
  <w:footnote w:id="8">
    <w:p w14:paraId="15508ED8" w14:textId="77777777" w:rsidR="00231D90" w:rsidRPr="00536ABB" w:rsidRDefault="00231D90" w:rsidP="005B6C35">
      <w:pPr>
        <w:pStyle w:val="FootnoteText"/>
        <w:rPr>
          <w:sz w:val="18"/>
          <w:szCs w:val="18"/>
        </w:rPr>
      </w:pPr>
      <w:r w:rsidRPr="00536ABB">
        <w:rPr>
          <w:rStyle w:val="FootnoteReference"/>
          <w:sz w:val="18"/>
          <w:szCs w:val="18"/>
        </w:rPr>
        <w:footnoteRef/>
      </w:r>
      <w:r w:rsidRPr="00536ABB">
        <w:rPr>
          <w:sz w:val="18"/>
          <w:szCs w:val="18"/>
        </w:rPr>
        <w:t xml:space="preserve"> </w:t>
      </w:r>
      <w:r w:rsidRPr="00536ABB">
        <w:rPr>
          <w:sz w:val="18"/>
          <w:szCs w:val="18"/>
        </w:rPr>
        <w:t>ვაქცინა არის დაფუძნებული ე.წ. ვირუსის აღნაგობის მსგავს პროტეინზე</w:t>
      </w:r>
    </w:p>
  </w:footnote>
  <w:footnote w:id="9">
    <w:p w14:paraId="0AE74D5E" w14:textId="029276CE" w:rsidR="00536ABB" w:rsidRPr="00536ABB" w:rsidRDefault="00536ABB" w:rsidP="005B6C35">
      <w:pPr>
        <w:spacing w:after="0"/>
        <w:rPr>
          <w:sz w:val="18"/>
          <w:szCs w:val="18"/>
        </w:rPr>
      </w:pPr>
      <w:r w:rsidRPr="00536ABB">
        <w:rPr>
          <w:rStyle w:val="FootnoteReference"/>
          <w:sz w:val="18"/>
          <w:szCs w:val="18"/>
        </w:rPr>
        <w:footnoteRef/>
      </w:r>
      <w:r w:rsidRPr="00536ABB">
        <w:rPr>
          <w:sz w:val="18"/>
          <w:szCs w:val="18"/>
        </w:rPr>
        <w:t xml:space="preserve"> </w:t>
      </w:r>
      <w:hyperlink r:id="rId6" w:history="1">
        <w:r w:rsidRPr="00536ABB">
          <w:rPr>
            <w:rStyle w:val="Hyperlink"/>
            <w:sz w:val="18"/>
            <w:szCs w:val="18"/>
          </w:rPr>
          <w:t>https://www.reuters.com/article/us-health-coronavirus-vaccine-sinovac/sinovac-vaccine-may-not-trigger-sufficient-antibody-response-to-brazil-variant-study-idUSKBN2AX0KK</w:t>
        </w:r>
      </w:hyperlink>
    </w:p>
  </w:footnote>
  <w:footnote w:id="10">
    <w:p w14:paraId="5A86E223" w14:textId="213D5DC9" w:rsidR="00536ABB" w:rsidRDefault="00536ABB" w:rsidP="005B6C35">
      <w:pPr>
        <w:spacing w:after="0"/>
      </w:pPr>
      <w:r w:rsidRPr="00536ABB">
        <w:rPr>
          <w:rStyle w:val="FootnoteReference"/>
          <w:sz w:val="18"/>
          <w:szCs w:val="18"/>
        </w:rPr>
        <w:footnoteRef/>
      </w:r>
      <w:r w:rsidRPr="00536ABB">
        <w:rPr>
          <w:sz w:val="18"/>
          <w:szCs w:val="18"/>
        </w:rPr>
        <w:t xml:space="preserve"> </w:t>
      </w:r>
      <w:hyperlink r:id="rId7" w:history="1">
        <w:r w:rsidRPr="00536ABB">
          <w:rPr>
            <w:rStyle w:val="Hyperlink"/>
            <w:sz w:val="18"/>
            <w:szCs w:val="18"/>
          </w:rPr>
          <w:t>https://www.reuters.com/article/us-health-coronavirus-israel-vaccine-eur-idUSKBN2AW250?taid=604169f6f52f320001733e42&amp;utm_campaign=trueanthem&amp;utm_medium=trueanthem&amp;utm_source=twitter</w:t>
        </w:r>
      </w:hyperlink>
    </w:p>
  </w:footnote>
  <w:footnote w:id="11">
    <w:p w14:paraId="023CF7E8" w14:textId="16D1DA7C" w:rsidR="00536ABB" w:rsidRDefault="00536ABB" w:rsidP="005B6C35">
      <w:pPr>
        <w:spacing w:after="0"/>
      </w:pPr>
      <w:r w:rsidRPr="00536ABB">
        <w:rPr>
          <w:rStyle w:val="FootnoteReference"/>
          <w:sz w:val="18"/>
          <w:szCs w:val="18"/>
        </w:rPr>
        <w:footnoteRef/>
      </w:r>
      <w:r w:rsidRPr="00536ABB">
        <w:rPr>
          <w:sz w:val="18"/>
          <w:szCs w:val="18"/>
        </w:rPr>
        <w:t xml:space="preserve"> </w:t>
      </w:r>
      <w:hyperlink r:id="rId8" w:history="1">
        <w:r w:rsidRPr="00536ABB">
          <w:rPr>
            <w:rStyle w:val="Hyperlink"/>
            <w:sz w:val="18"/>
            <w:szCs w:val="18"/>
          </w:rPr>
          <w:t>https://www.ema.europa.eu/en/news/ema-starts-rolling-review-sputnik-v-covid-19-vaccine</w:t>
        </w:r>
      </w:hyperlink>
      <w:r w:rsidRPr="00536ABB">
        <w:rPr>
          <w:sz w:val="18"/>
          <w:szCs w:val="18"/>
        </w:rPr>
        <w:t xml:space="preserve"> </w:t>
      </w:r>
    </w:p>
  </w:footnote>
  <w:footnote w:id="12">
    <w:p w14:paraId="7448FE4E" w14:textId="6BA96C79" w:rsidR="005B6C35" w:rsidRDefault="005B6C35" w:rsidP="003250E2">
      <w:pPr>
        <w:spacing w:after="0"/>
      </w:pPr>
      <w:r w:rsidRPr="005B6C35">
        <w:rPr>
          <w:rStyle w:val="FootnoteReference"/>
          <w:sz w:val="18"/>
          <w:szCs w:val="18"/>
        </w:rPr>
        <w:footnoteRef/>
      </w:r>
      <w:r w:rsidRPr="005B6C35">
        <w:rPr>
          <w:sz w:val="18"/>
          <w:szCs w:val="18"/>
        </w:rPr>
        <w:t xml:space="preserve"> </w:t>
      </w:r>
      <w:hyperlink r:id="rId9" w:history="1">
        <w:r w:rsidRPr="005B6C35">
          <w:rPr>
            <w:rStyle w:val="Hyperlink"/>
            <w:rFonts w:ascii="Verdana" w:eastAsia="Times New Roman" w:hAnsi="Verdana"/>
            <w:sz w:val="18"/>
            <w:szCs w:val="18"/>
          </w:rPr>
          <w:t>https://www.bbc.com/news/world-europe-56275342</w:t>
        </w:r>
      </w:hyperlink>
      <w:r w:rsidRPr="005B6C35">
        <w:rPr>
          <w:rFonts w:eastAsia="Times New Roman"/>
          <w:color w:val="000000"/>
          <w:sz w:val="18"/>
          <w:szCs w:val="18"/>
        </w:rPr>
        <w:t xml:space="preserve"> </w:t>
      </w:r>
      <w:r>
        <w:t xml:space="preserve"> </w:t>
      </w:r>
    </w:p>
  </w:footnote>
  <w:footnote w:id="13">
    <w:p w14:paraId="4EC9D9D4" w14:textId="5F200D41" w:rsidR="003250E2" w:rsidRPr="003250E2" w:rsidRDefault="003250E2">
      <w:pPr>
        <w:pStyle w:val="FootnoteText"/>
        <w:rPr>
          <w:sz w:val="18"/>
          <w:szCs w:val="18"/>
        </w:rPr>
      </w:pPr>
      <w:r w:rsidRPr="003250E2">
        <w:rPr>
          <w:rStyle w:val="FootnoteReference"/>
          <w:sz w:val="18"/>
          <w:szCs w:val="18"/>
        </w:rPr>
        <w:footnoteRef/>
      </w:r>
      <w:r w:rsidRPr="003250E2">
        <w:rPr>
          <w:sz w:val="18"/>
          <w:szCs w:val="18"/>
        </w:rPr>
        <w:t xml:space="preserve"> </w:t>
      </w:r>
      <w:hyperlink r:id="rId10" w:history="1">
        <w:r w:rsidRPr="003250E2">
          <w:rPr>
            <w:rStyle w:val="Hyperlink"/>
            <w:sz w:val="18"/>
            <w:szCs w:val="18"/>
          </w:rPr>
          <w:t>https://www.reuters.com/article/us-health-coronavirus-india-vaccine/efficacy-data-for-indias-own-covid-19-vaccine-could-boost-public-acceptance-idUSKCN2AW0CM</w:t>
        </w:r>
      </w:hyperlink>
      <w:r w:rsidRPr="003250E2">
        <w:rPr>
          <w:sz w:val="18"/>
          <w:szCs w:val="18"/>
        </w:rPr>
        <w:t xml:space="preserve"> </w:t>
      </w:r>
    </w:p>
  </w:footnote>
  <w:footnote w:id="14">
    <w:p w14:paraId="463D4CD5" w14:textId="77777777" w:rsidR="00927F48" w:rsidRPr="00927F48" w:rsidRDefault="00927F48" w:rsidP="00927F48">
      <w:pPr>
        <w:rPr>
          <w:sz w:val="18"/>
          <w:szCs w:val="18"/>
        </w:rPr>
      </w:pPr>
      <w:r>
        <w:rPr>
          <w:rStyle w:val="FootnoteReference"/>
        </w:rPr>
        <w:footnoteRef/>
      </w:r>
      <w:r>
        <w:t xml:space="preserve"> </w:t>
      </w:r>
      <w:hyperlink r:id="rId11" w:history="1">
        <w:r w:rsidRPr="00927F48">
          <w:rPr>
            <w:rStyle w:val="Hyperlink"/>
            <w:sz w:val="18"/>
            <w:szCs w:val="18"/>
          </w:rPr>
          <w:t>https://koronavirus.gov.hu/cikkek/galgoczi-cel-hogy-minel-tobben-megkapjak-az-elso-oltast</w:t>
        </w:r>
      </w:hyperlink>
      <w:r w:rsidRPr="00927F48">
        <w:rPr>
          <w:sz w:val="18"/>
          <w:szCs w:val="18"/>
        </w:rPr>
        <w:t xml:space="preserve"> </w:t>
      </w:r>
    </w:p>
    <w:p w14:paraId="6F141C0D" w14:textId="38B96E55" w:rsidR="00927F48" w:rsidRDefault="00927F4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4104"/>
    <w:multiLevelType w:val="multilevel"/>
    <w:tmpl w:val="0BFE7C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657720"/>
    <w:multiLevelType w:val="hybridMultilevel"/>
    <w:tmpl w:val="91F04B4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EE"/>
    <w:rsid w:val="00000BC6"/>
    <w:rsid w:val="00007FDE"/>
    <w:rsid w:val="00012043"/>
    <w:rsid w:val="0001430C"/>
    <w:rsid w:val="00022CC5"/>
    <w:rsid w:val="000341AF"/>
    <w:rsid w:val="000439FF"/>
    <w:rsid w:val="00045E62"/>
    <w:rsid w:val="0005065A"/>
    <w:rsid w:val="0006028F"/>
    <w:rsid w:val="00075F94"/>
    <w:rsid w:val="00082C5A"/>
    <w:rsid w:val="0008393F"/>
    <w:rsid w:val="0009557E"/>
    <w:rsid w:val="000B2853"/>
    <w:rsid w:val="000B44EE"/>
    <w:rsid w:val="000B79EA"/>
    <w:rsid w:val="000D1D2F"/>
    <w:rsid w:val="000D6133"/>
    <w:rsid w:val="000D7100"/>
    <w:rsid w:val="000E0BCA"/>
    <w:rsid w:val="000F0640"/>
    <w:rsid w:val="000F5FE4"/>
    <w:rsid w:val="000F772C"/>
    <w:rsid w:val="00101FD5"/>
    <w:rsid w:val="0010212B"/>
    <w:rsid w:val="00115CAB"/>
    <w:rsid w:val="00117E45"/>
    <w:rsid w:val="00121646"/>
    <w:rsid w:val="00124F74"/>
    <w:rsid w:val="001332C4"/>
    <w:rsid w:val="001477FA"/>
    <w:rsid w:val="00161CA6"/>
    <w:rsid w:val="0016585B"/>
    <w:rsid w:val="001717B7"/>
    <w:rsid w:val="00183E69"/>
    <w:rsid w:val="00193C5E"/>
    <w:rsid w:val="00197444"/>
    <w:rsid w:val="001A3F33"/>
    <w:rsid w:val="001A5CCD"/>
    <w:rsid w:val="001A685B"/>
    <w:rsid w:val="001A764D"/>
    <w:rsid w:val="001B1453"/>
    <w:rsid w:val="001C0949"/>
    <w:rsid w:val="001C1459"/>
    <w:rsid w:val="001C1EBA"/>
    <w:rsid w:val="001C2D10"/>
    <w:rsid w:val="001D671B"/>
    <w:rsid w:val="001E2B71"/>
    <w:rsid w:val="001E2FCC"/>
    <w:rsid w:val="001E34AB"/>
    <w:rsid w:val="001E46E3"/>
    <w:rsid w:val="001F6436"/>
    <w:rsid w:val="001F72FD"/>
    <w:rsid w:val="002040EC"/>
    <w:rsid w:val="00211A78"/>
    <w:rsid w:val="0021371D"/>
    <w:rsid w:val="00223959"/>
    <w:rsid w:val="00225AE2"/>
    <w:rsid w:val="002267AE"/>
    <w:rsid w:val="00231D90"/>
    <w:rsid w:val="0024127A"/>
    <w:rsid w:val="00242D3F"/>
    <w:rsid w:val="00253887"/>
    <w:rsid w:val="00255BE9"/>
    <w:rsid w:val="00255DAF"/>
    <w:rsid w:val="00270156"/>
    <w:rsid w:val="0028121C"/>
    <w:rsid w:val="00286058"/>
    <w:rsid w:val="002876EC"/>
    <w:rsid w:val="002916D8"/>
    <w:rsid w:val="00292D4C"/>
    <w:rsid w:val="002A0CD1"/>
    <w:rsid w:val="002A349F"/>
    <w:rsid w:val="002B5904"/>
    <w:rsid w:val="002C2092"/>
    <w:rsid w:val="002C79B3"/>
    <w:rsid w:val="002C7A16"/>
    <w:rsid w:val="002D3A86"/>
    <w:rsid w:val="002D5E9D"/>
    <w:rsid w:val="002E0309"/>
    <w:rsid w:val="002E5F4D"/>
    <w:rsid w:val="002F64BA"/>
    <w:rsid w:val="00304472"/>
    <w:rsid w:val="003070C3"/>
    <w:rsid w:val="0030783A"/>
    <w:rsid w:val="00312CB5"/>
    <w:rsid w:val="0031489F"/>
    <w:rsid w:val="003174A4"/>
    <w:rsid w:val="00323F51"/>
    <w:rsid w:val="00324827"/>
    <w:rsid w:val="003250E2"/>
    <w:rsid w:val="003357B5"/>
    <w:rsid w:val="00335C76"/>
    <w:rsid w:val="00337724"/>
    <w:rsid w:val="003408DF"/>
    <w:rsid w:val="00344225"/>
    <w:rsid w:val="0035079B"/>
    <w:rsid w:val="003512F0"/>
    <w:rsid w:val="00351EF7"/>
    <w:rsid w:val="0036020A"/>
    <w:rsid w:val="003620B7"/>
    <w:rsid w:val="003729A0"/>
    <w:rsid w:val="003A1911"/>
    <w:rsid w:val="003A2138"/>
    <w:rsid w:val="003B6F72"/>
    <w:rsid w:val="003C0C26"/>
    <w:rsid w:val="003C5B43"/>
    <w:rsid w:val="003D546C"/>
    <w:rsid w:val="003E13A2"/>
    <w:rsid w:val="003E205A"/>
    <w:rsid w:val="003E2375"/>
    <w:rsid w:val="003E3B08"/>
    <w:rsid w:val="003E4D90"/>
    <w:rsid w:val="003F18A5"/>
    <w:rsid w:val="003F4E1B"/>
    <w:rsid w:val="004043E8"/>
    <w:rsid w:val="00411497"/>
    <w:rsid w:val="00413F70"/>
    <w:rsid w:val="004345EE"/>
    <w:rsid w:val="00437ABB"/>
    <w:rsid w:val="00440355"/>
    <w:rsid w:val="00447572"/>
    <w:rsid w:val="00453C76"/>
    <w:rsid w:val="00463A0F"/>
    <w:rsid w:val="0046788A"/>
    <w:rsid w:val="00472000"/>
    <w:rsid w:val="0047406A"/>
    <w:rsid w:val="004779DC"/>
    <w:rsid w:val="00481839"/>
    <w:rsid w:val="00483137"/>
    <w:rsid w:val="0048742D"/>
    <w:rsid w:val="004936FE"/>
    <w:rsid w:val="004A23F0"/>
    <w:rsid w:val="004A60AB"/>
    <w:rsid w:val="004B183A"/>
    <w:rsid w:val="004B1CA8"/>
    <w:rsid w:val="004C0BB7"/>
    <w:rsid w:val="004C0BFB"/>
    <w:rsid w:val="004C34CD"/>
    <w:rsid w:val="004D2201"/>
    <w:rsid w:val="004D285F"/>
    <w:rsid w:val="004D4340"/>
    <w:rsid w:val="004D5C83"/>
    <w:rsid w:val="004D6FB9"/>
    <w:rsid w:val="004D7839"/>
    <w:rsid w:val="004E3716"/>
    <w:rsid w:val="004F1A45"/>
    <w:rsid w:val="004F610C"/>
    <w:rsid w:val="004F770F"/>
    <w:rsid w:val="005275F6"/>
    <w:rsid w:val="00532B2C"/>
    <w:rsid w:val="00536ABB"/>
    <w:rsid w:val="00543CE7"/>
    <w:rsid w:val="00546856"/>
    <w:rsid w:val="00555B5E"/>
    <w:rsid w:val="00556502"/>
    <w:rsid w:val="00564151"/>
    <w:rsid w:val="00580124"/>
    <w:rsid w:val="005903BD"/>
    <w:rsid w:val="005B6C35"/>
    <w:rsid w:val="005C258B"/>
    <w:rsid w:val="005C2FBA"/>
    <w:rsid w:val="005C5C17"/>
    <w:rsid w:val="005D54A2"/>
    <w:rsid w:val="005E7EA9"/>
    <w:rsid w:val="005F23D2"/>
    <w:rsid w:val="006008BD"/>
    <w:rsid w:val="006017B9"/>
    <w:rsid w:val="00605108"/>
    <w:rsid w:val="0060639E"/>
    <w:rsid w:val="00611A46"/>
    <w:rsid w:val="00613DC9"/>
    <w:rsid w:val="006203A0"/>
    <w:rsid w:val="00625780"/>
    <w:rsid w:val="00647D38"/>
    <w:rsid w:val="00654BE1"/>
    <w:rsid w:val="00655989"/>
    <w:rsid w:val="006648B4"/>
    <w:rsid w:val="00664CDE"/>
    <w:rsid w:val="00671A83"/>
    <w:rsid w:val="0067541F"/>
    <w:rsid w:val="00675A34"/>
    <w:rsid w:val="0069460A"/>
    <w:rsid w:val="006A08F6"/>
    <w:rsid w:val="006A22E3"/>
    <w:rsid w:val="006B76D9"/>
    <w:rsid w:val="006C2414"/>
    <w:rsid w:val="006E2A8B"/>
    <w:rsid w:val="006F527E"/>
    <w:rsid w:val="00700367"/>
    <w:rsid w:val="00710D5B"/>
    <w:rsid w:val="007127A8"/>
    <w:rsid w:val="00713317"/>
    <w:rsid w:val="00713C67"/>
    <w:rsid w:val="007165EF"/>
    <w:rsid w:val="00717A72"/>
    <w:rsid w:val="007217B1"/>
    <w:rsid w:val="00726277"/>
    <w:rsid w:val="00731C15"/>
    <w:rsid w:val="00731E92"/>
    <w:rsid w:val="00732899"/>
    <w:rsid w:val="00735E16"/>
    <w:rsid w:val="00736CC9"/>
    <w:rsid w:val="0074349D"/>
    <w:rsid w:val="00745157"/>
    <w:rsid w:val="0074596F"/>
    <w:rsid w:val="0075203C"/>
    <w:rsid w:val="00753D73"/>
    <w:rsid w:val="00785F2B"/>
    <w:rsid w:val="00790C8A"/>
    <w:rsid w:val="007A0FD7"/>
    <w:rsid w:val="007B7FFE"/>
    <w:rsid w:val="007C3586"/>
    <w:rsid w:val="007D10D5"/>
    <w:rsid w:val="007D36AF"/>
    <w:rsid w:val="007D6334"/>
    <w:rsid w:val="007D6FE1"/>
    <w:rsid w:val="007D7D1F"/>
    <w:rsid w:val="007E15A8"/>
    <w:rsid w:val="007E21BC"/>
    <w:rsid w:val="007E2AD4"/>
    <w:rsid w:val="007F2F94"/>
    <w:rsid w:val="007F6A60"/>
    <w:rsid w:val="0080039A"/>
    <w:rsid w:val="008006D6"/>
    <w:rsid w:val="0080271C"/>
    <w:rsid w:val="00805A66"/>
    <w:rsid w:val="0083004B"/>
    <w:rsid w:val="00835545"/>
    <w:rsid w:val="0085312A"/>
    <w:rsid w:val="0085453B"/>
    <w:rsid w:val="00861571"/>
    <w:rsid w:val="00862E83"/>
    <w:rsid w:val="0086352D"/>
    <w:rsid w:val="00872ED1"/>
    <w:rsid w:val="008747AD"/>
    <w:rsid w:val="0087692C"/>
    <w:rsid w:val="00877990"/>
    <w:rsid w:val="00882345"/>
    <w:rsid w:val="008837A8"/>
    <w:rsid w:val="0088650E"/>
    <w:rsid w:val="00891374"/>
    <w:rsid w:val="00895563"/>
    <w:rsid w:val="008A4873"/>
    <w:rsid w:val="008A4D27"/>
    <w:rsid w:val="008B5A62"/>
    <w:rsid w:val="008B6B36"/>
    <w:rsid w:val="008E1250"/>
    <w:rsid w:val="008E27D4"/>
    <w:rsid w:val="008E2DD0"/>
    <w:rsid w:val="008E3611"/>
    <w:rsid w:val="008E4505"/>
    <w:rsid w:val="008E5434"/>
    <w:rsid w:val="008F6B26"/>
    <w:rsid w:val="009105CE"/>
    <w:rsid w:val="009114BE"/>
    <w:rsid w:val="00916B76"/>
    <w:rsid w:val="00921F1A"/>
    <w:rsid w:val="009246DD"/>
    <w:rsid w:val="009258A9"/>
    <w:rsid w:val="00927F48"/>
    <w:rsid w:val="00953033"/>
    <w:rsid w:val="00954F53"/>
    <w:rsid w:val="00965D5A"/>
    <w:rsid w:val="0096760D"/>
    <w:rsid w:val="00970C4F"/>
    <w:rsid w:val="009746CE"/>
    <w:rsid w:val="00977C45"/>
    <w:rsid w:val="00983101"/>
    <w:rsid w:val="00984AF3"/>
    <w:rsid w:val="00993ABF"/>
    <w:rsid w:val="0099530A"/>
    <w:rsid w:val="009D3135"/>
    <w:rsid w:val="009E6EF6"/>
    <w:rsid w:val="009F2BBD"/>
    <w:rsid w:val="009F7156"/>
    <w:rsid w:val="00A176E7"/>
    <w:rsid w:val="00A27BD9"/>
    <w:rsid w:val="00A33292"/>
    <w:rsid w:val="00A37E18"/>
    <w:rsid w:val="00A4760E"/>
    <w:rsid w:val="00A509F6"/>
    <w:rsid w:val="00A514CF"/>
    <w:rsid w:val="00A51501"/>
    <w:rsid w:val="00A527F1"/>
    <w:rsid w:val="00A613A3"/>
    <w:rsid w:val="00AA125B"/>
    <w:rsid w:val="00AA32BF"/>
    <w:rsid w:val="00AC0041"/>
    <w:rsid w:val="00AD4560"/>
    <w:rsid w:val="00AE2273"/>
    <w:rsid w:val="00AE2D88"/>
    <w:rsid w:val="00AE6089"/>
    <w:rsid w:val="00AF0200"/>
    <w:rsid w:val="00AF7919"/>
    <w:rsid w:val="00B10A7C"/>
    <w:rsid w:val="00B11A71"/>
    <w:rsid w:val="00B12CF2"/>
    <w:rsid w:val="00B17CAE"/>
    <w:rsid w:val="00B22E27"/>
    <w:rsid w:val="00B303DE"/>
    <w:rsid w:val="00B50475"/>
    <w:rsid w:val="00B52E4C"/>
    <w:rsid w:val="00B720AE"/>
    <w:rsid w:val="00B7285F"/>
    <w:rsid w:val="00B8056A"/>
    <w:rsid w:val="00B9418E"/>
    <w:rsid w:val="00BA1470"/>
    <w:rsid w:val="00BB2E7E"/>
    <w:rsid w:val="00BC1CFF"/>
    <w:rsid w:val="00BD3C07"/>
    <w:rsid w:val="00BE3C02"/>
    <w:rsid w:val="00BE7658"/>
    <w:rsid w:val="00BE7C81"/>
    <w:rsid w:val="00BE7DEF"/>
    <w:rsid w:val="00BF4626"/>
    <w:rsid w:val="00BF74D6"/>
    <w:rsid w:val="00C11319"/>
    <w:rsid w:val="00C1386E"/>
    <w:rsid w:val="00C175F5"/>
    <w:rsid w:val="00C26AAA"/>
    <w:rsid w:val="00C27DC0"/>
    <w:rsid w:val="00C37C5A"/>
    <w:rsid w:val="00C531B0"/>
    <w:rsid w:val="00C752E0"/>
    <w:rsid w:val="00C77611"/>
    <w:rsid w:val="00C80102"/>
    <w:rsid w:val="00C86AEC"/>
    <w:rsid w:val="00C96FCB"/>
    <w:rsid w:val="00C9782F"/>
    <w:rsid w:val="00CA5D50"/>
    <w:rsid w:val="00CB681E"/>
    <w:rsid w:val="00CD4910"/>
    <w:rsid w:val="00CE2636"/>
    <w:rsid w:val="00CE48E2"/>
    <w:rsid w:val="00CF12BD"/>
    <w:rsid w:val="00CF2B5B"/>
    <w:rsid w:val="00CF6466"/>
    <w:rsid w:val="00D01145"/>
    <w:rsid w:val="00D02F06"/>
    <w:rsid w:val="00D13779"/>
    <w:rsid w:val="00D20709"/>
    <w:rsid w:val="00D34888"/>
    <w:rsid w:val="00D35D1F"/>
    <w:rsid w:val="00D367B2"/>
    <w:rsid w:val="00D401DC"/>
    <w:rsid w:val="00D57B11"/>
    <w:rsid w:val="00D63457"/>
    <w:rsid w:val="00D670EE"/>
    <w:rsid w:val="00D7311C"/>
    <w:rsid w:val="00D9174B"/>
    <w:rsid w:val="00D94281"/>
    <w:rsid w:val="00DA0984"/>
    <w:rsid w:val="00DA63D8"/>
    <w:rsid w:val="00DB6CEF"/>
    <w:rsid w:val="00DD01DB"/>
    <w:rsid w:val="00DD2840"/>
    <w:rsid w:val="00DD371E"/>
    <w:rsid w:val="00DE0D68"/>
    <w:rsid w:val="00DF024B"/>
    <w:rsid w:val="00DF25EC"/>
    <w:rsid w:val="00DF780B"/>
    <w:rsid w:val="00E07AD5"/>
    <w:rsid w:val="00E14841"/>
    <w:rsid w:val="00E27FC5"/>
    <w:rsid w:val="00E34C40"/>
    <w:rsid w:val="00E4049E"/>
    <w:rsid w:val="00E40B0B"/>
    <w:rsid w:val="00E45D6B"/>
    <w:rsid w:val="00E4723B"/>
    <w:rsid w:val="00E6401A"/>
    <w:rsid w:val="00E946C6"/>
    <w:rsid w:val="00EA558E"/>
    <w:rsid w:val="00EA6ADC"/>
    <w:rsid w:val="00EB4CC3"/>
    <w:rsid w:val="00EC4E14"/>
    <w:rsid w:val="00ED13E8"/>
    <w:rsid w:val="00EE49ED"/>
    <w:rsid w:val="00EF27CD"/>
    <w:rsid w:val="00EF3E94"/>
    <w:rsid w:val="00F0282F"/>
    <w:rsid w:val="00F12424"/>
    <w:rsid w:val="00F156C4"/>
    <w:rsid w:val="00F2158A"/>
    <w:rsid w:val="00F32D95"/>
    <w:rsid w:val="00F41BBF"/>
    <w:rsid w:val="00F42662"/>
    <w:rsid w:val="00F45F99"/>
    <w:rsid w:val="00F5179C"/>
    <w:rsid w:val="00F522A4"/>
    <w:rsid w:val="00F70C0E"/>
    <w:rsid w:val="00F71A65"/>
    <w:rsid w:val="00F823AD"/>
    <w:rsid w:val="00F823E0"/>
    <w:rsid w:val="00F84793"/>
    <w:rsid w:val="00F87A3E"/>
    <w:rsid w:val="00F90487"/>
    <w:rsid w:val="00FA7C06"/>
    <w:rsid w:val="00FB01D1"/>
    <w:rsid w:val="00FB0CD7"/>
    <w:rsid w:val="00FB29BD"/>
    <w:rsid w:val="00FB64AB"/>
    <w:rsid w:val="00FB7080"/>
    <w:rsid w:val="00FC7E19"/>
    <w:rsid w:val="00FD6A5D"/>
    <w:rsid w:val="00FE2E04"/>
    <w:rsid w:val="00FE3611"/>
    <w:rsid w:val="00FE6146"/>
    <w:rsid w:val="00FE6EAB"/>
    <w:rsid w:val="00FF3CE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C02F"/>
  <w15:chartTrackingRefBased/>
  <w15:docId w15:val="{0E108910-9B8A-41D3-99F4-122089C9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36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a-GE"/>
    </w:rPr>
  </w:style>
  <w:style w:type="paragraph" w:styleId="Heading2">
    <w:name w:val="heading 2"/>
    <w:basedOn w:val="Normal"/>
    <w:next w:val="Normal"/>
    <w:link w:val="Heading2Char"/>
    <w:uiPriority w:val="9"/>
    <w:semiHidden/>
    <w:unhideWhenUsed/>
    <w:qFormat/>
    <w:rsid w:val="003442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4C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CC3"/>
    <w:rPr>
      <w:sz w:val="20"/>
      <w:szCs w:val="20"/>
    </w:rPr>
  </w:style>
  <w:style w:type="character" w:styleId="FootnoteReference">
    <w:name w:val="footnote reference"/>
    <w:basedOn w:val="DefaultParagraphFont"/>
    <w:uiPriority w:val="99"/>
    <w:semiHidden/>
    <w:unhideWhenUsed/>
    <w:rsid w:val="00EB4CC3"/>
    <w:rPr>
      <w:vertAlign w:val="superscript"/>
    </w:rPr>
  </w:style>
  <w:style w:type="character" w:styleId="Hyperlink">
    <w:name w:val="Hyperlink"/>
    <w:basedOn w:val="DefaultParagraphFont"/>
    <w:uiPriority w:val="99"/>
    <w:unhideWhenUsed/>
    <w:rsid w:val="00FB7080"/>
    <w:rPr>
      <w:color w:val="0563C1" w:themeColor="hyperlink"/>
      <w:u w:val="single"/>
    </w:rPr>
  </w:style>
  <w:style w:type="character" w:styleId="UnresolvedMention">
    <w:name w:val="Unresolved Mention"/>
    <w:basedOn w:val="DefaultParagraphFont"/>
    <w:uiPriority w:val="99"/>
    <w:semiHidden/>
    <w:unhideWhenUsed/>
    <w:rsid w:val="00FB7080"/>
    <w:rPr>
      <w:color w:val="605E5C"/>
      <w:shd w:val="clear" w:color="auto" w:fill="E1DFDD"/>
    </w:rPr>
  </w:style>
  <w:style w:type="character" w:styleId="FollowedHyperlink">
    <w:name w:val="FollowedHyperlink"/>
    <w:basedOn w:val="DefaultParagraphFont"/>
    <w:uiPriority w:val="99"/>
    <w:semiHidden/>
    <w:unhideWhenUsed/>
    <w:rsid w:val="003D546C"/>
    <w:rPr>
      <w:color w:val="954F72" w:themeColor="followedHyperlink"/>
      <w:u w:val="single"/>
    </w:rPr>
  </w:style>
  <w:style w:type="paragraph" w:styleId="Caption">
    <w:name w:val="caption"/>
    <w:basedOn w:val="Normal"/>
    <w:next w:val="Normal"/>
    <w:uiPriority w:val="35"/>
    <w:unhideWhenUsed/>
    <w:qFormat/>
    <w:rsid w:val="007E2AD4"/>
    <w:pPr>
      <w:spacing w:after="200" w:line="240" w:lineRule="auto"/>
    </w:pPr>
    <w:rPr>
      <w:i/>
      <w:iCs/>
      <w:color w:val="44546A" w:themeColor="text2"/>
      <w:sz w:val="18"/>
      <w:szCs w:val="18"/>
    </w:rPr>
  </w:style>
  <w:style w:type="character" w:styleId="Strong">
    <w:name w:val="Strong"/>
    <w:basedOn w:val="DefaultParagraphFont"/>
    <w:uiPriority w:val="22"/>
    <w:qFormat/>
    <w:rsid w:val="004B183A"/>
    <w:rPr>
      <w:b/>
      <w:bCs/>
    </w:rPr>
  </w:style>
  <w:style w:type="character" w:customStyle="1" w:styleId="Heading1Char">
    <w:name w:val="Heading 1 Char"/>
    <w:basedOn w:val="DefaultParagraphFont"/>
    <w:link w:val="Heading1"/>
    <w:uiPriority w:val="9"/>
    <w:rsid w:val="004936FE"/>
    <w:rPr>
      <w:rFonts w:ascii="Times New Roman" w:eastAsia="Times New Roman" w:hAnsi="Times New Roman" w:cs="Times New Roman"/>
      <w:b/>
      <w:bCs/>
      <w:kern w:val="36"/>
      <w:sz w:val="48"/>
      <w:szCs w:val="48"/>
      <w:lang w:eastAsia="ka-GE"/>
    </w:rPr>
  </w:style>
  <w:style w:type="paragraph" w:styleId="NormalWeb">
    <w:name w:val="Normal (Web)"/>
    <w:basedOn w:val="Normal"/>
    <w:uiPriority w:val="99"/>
    <w:semiHidden/>
    <w:unhideWhenUsed/>
    <w:rsid w:val="004936FE"/>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css-38z03z">
    <w:name w:val="css-38z03z"/>
    <w:basedOn w:val="Normal"/>
    <w:rsid w:val="004936FE"/>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customStyle="1" w:styleId="Heading2Char">
    <w:name w:val="Heading 2 Char"/>
    <w:basedOn w:val="DefaultParagraphFont"/>
    <w:link w:val="Heading2"/>
    <w:uiPriority w:val="9"/>
    <w:semiHidden/>
    <w:rsid w:val="00344225"/>
    <w:rPr>
      <w:rFonts w:asciiTheme="majorHAnsi" w:eastAsiaTheme="majorEastAsia" w:hAnsiTheme="majorHAnsi" w:cstheme="majorBidi"/>
      <w:color w:val="2F5496" w:themeColor="accent1" w:themeShade="BF"/>
      <w:sz w:val="26"/>
      <w:szCs w:val="26"/>
    </w:rPr>
  </w:style>
  <w:style w:type="paragraph" w:customStyle="1" w:styleId="Quote1">
    <w:name w:val="Quote1"/>
    <w:basedOn w:val="Normal"/>
    <w:rsid w:val="00344225"/>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styleId="ListParagraph">
    <w:name w:val="List Paragraph"/>
    <w:basedOn w:val="Normal"/>
    <w:uiPriority w:val="34"/>
    <w:qFormat/>
    <w:rsid w:val="001C1EBA"/>
    <w:pPr>
      <w:ind w:left="720"/>
      <w:contextualSpacing/>
    </w:pPr>
  </w:style>
  <w:style w:type="paragraph" w:styleId="BalloonText">
    <w:name w:val="Balloon Text"/>
    <w:basedOn w:val="Normal"/>
    <w:link w:val="BalloonTextChar"/>
    <w:uiPriority w:val="99"/>
    <w:semiHidden/>
    <w:unhideWhenUsed/>
    <w:rsid w:val="00292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D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359">
      <w:bodyDiv w:val="1"/>
      <w:marLeft w:val="0"/>
      <w:marRight w:val="0"/>
      <w:marTop w:val="0"/>
      <w:marBottom w:val="0"/>
      <w:divBdr>
        <w:top w:val="none" w:sz="0" w:space="0" w:color="auto"/>
        <w:left w:val="none" w:sz="0" w:space="0" w:color="auto"/>
        <w:bottom w:val="none" w:sz="0" w:space="0" w:color="auto"/>
        <w:right w:val="none" w:sz="0" w:space="0" w:color="auto"/>
      </w:divBdr>
    </w:div>
    <w:div w:id="10491279">
      <w:bodyDiv w:val="1"/>
      <w:marLeft w:val="0"/>
      <w:marRight w:val="0"/>
      <w:marTop w:val="0"/>
      <w:marBottom w:val="0"/>
      <w:divBdr>
        <w:top w:val="none" w:sz="0" w:space="0" w:color="auto"/>
        <w:left w:val="none" w:sz="0" w:space="0" w:color="auto"/>
        <w:bottom w:val="none" w:sz="0" w:space="0" w:color="auto"/>
        <w:right w:val="none" w:sz="0" w:space="0" w:color="auto"/>
      </w:divBdr>
    </w:div>
    <w:div w:id="89007556">
      <w:bodyDiv w:val="1"/>
      <w:marLeft w:val="0"/>
      <w:marRight w:val="0"/>
      <w:marTop w:val="0"/>
      <w:marBottom w:val="0"/>
      <w:divBdr>
        <w:top w:val="none" w:sz="0" w:space="0" w:color="auto"/>
        <w:left w:val="none" w:sz="0" w:space="0" w:color="auto"/>
        <w:bottom w:val="none" w:sz="0" w:space="0" w:color="auto"/>
        <w:right w:val="none" w:sz="0" w:space="0" w:color="auto"/>
      </w:divBdr>
    </w:div>
    <w:div w:id="99420822">
      <w:bodyDiv w:val="1"/>
      <w:marLeft w:val="0"/>
      <w:marRight w:val="0"/>
      <w:marTop w:val="0"/>
      <w:marBottom w:val="0"/>
      <w:divBdr>
        <w:top w:val="none" w:sz="0" w:space="0" w:color="auto"/>
        <w:left w:val="none" w:sz="0" w:space="0" w:color="auto"/>
        <w:bottom w:val="none" w:sz="0" w:space="0" w:color="auto"/>
        <w:right w:val="none" w:sz="0" w:space="0" w:color="auto"/>
      </w:divBdr>
    </w:div>
    <w:div w:id="148520154">
      <w:bodyDiv w:val="1"/>
      <w:marLeft w:val="0"/>
      <w:marRight w:val="0"/>
      <w:marTop w:val="0"/>
      <w:marBottom w:val="0"/>
      <w:divBdr>
        <w:top w:val="none" w:sz="0" w:space="0" w:color="auto"/>
        <w:left w:val="none" w:sz="0" w:space="0" w:color="auto"/>
        <w:bottom w:val="none" w:sz="0" w:space="0" w:color="auto"/>
        <w:right w:val="none" w:sz="0" w:space="0" w:color="auto"/>
      </w:divBdr>
    </w:div>
    <w:div w:id="160316529">
      <w:bodyDiv w:val="1"/>
      <w:marLeft w:val="0"/>
      <w:marRight w:val="0"/>
      <w:marTop w:val="0"/>
      <w:marBottom w:val="0"/>
      <w:divBdr>
        <w:top w:val="none" w:sz="0" w:space="0" w:color="auto"/>
        <w:left w:val="none" w:sz="0" w:space="0" w:color="auto"/>
        <w:bottom w:val="none" w:sz="0" w:space="0" w:color="auto"/>
        <w:right w:val="none" w:sz="0" w:space="0" w:color="auto"/>
      </w:divBdr>
    </w:div>
    <w:div w:id="192042570">
      <w:bodyDiv w:val="1"/>
      <w:marLeft w:val="0"/>
      <w:marRight w:val="0"/>
      <w:marTop w:val="0"/>
      <w:marBottom w:val="0"/>
      <w:divBdr>
        <w:top w:val="none" w:sz="0" w:space="0" w:color="auto"/>
        <w:left w:val="none" w:sz="0" w:space="0" w:color="auto"/>
        <w:bottom w:val="none" w:sz="0" w:space="0" w:color="auto"/>
        <w:right w:val="none" w:sz="0" w:space="0" w:color="auto"/>
      </w:divBdr>
    </w:div>
    <w:div w:id="209193814">
      <w:bodyDiv w:val="1"/>
      <w:marLeft w:val="0"/>
      <w:marRight w:val="0"/>
      <w:marTop w:val="0"/>
      <w:marBottom w:val="0"/>
      <w:divBdr>
        <w:top w:val="none" w:sz="0" w:space="0" w:color="auto"/>
        <w:left w:val="none" w:sz="0" w:space="0" w:color="auto"/>
        <w:bottom w:val="none" w:sz="0" w:space="0" w:color="auto"/>
        <w:right w:val="none" w:sz="0" w:space="0" w:color="auto"/>
      </w:divBdr>
    </w:div>
    <w:div w:id="282420016">
      <w:bodyDiv w:val="1"/>
      <w:marLeft w:val="0"/>
      <w:marRight w:val="0"/>
      <w:marTop w:val="0"/>
      <w:marBottom w:val="0"/>
      <w:divBdr>
        <w:top w:val="none" w:sz="0" w:space="0" w:color="auto"/>
        <w:left w:val="none" w:sz="0" w:space="0" w:color="auto"/>
        <w:bottom w:val="none" w:sz="0" w:space="0" w:color="auto"/>
        <w:right w:val="none" w:sz="0" w:space="0" w:color="auto"/>
      </w:divBdr>
    </w:div>
    <w:div w:id="324628196">
      <w:bodyDiv w:val="1"/>
      <w:marLeft w:val="0"/>
      <w:marRight w:val="0"/>
      <w:marTop w:val="0"/>
      <w:marBottom w:val="0"/>
      <w:divBdr>
        <w:top w:val="none" w:sz="0" w:space="0" w:color="auto"/>
        <w:left w:val="none" w:sz="0" w:space="0" w:color="auto"/>
        <w:bottom w:val="none" w:sz="0" w:space="0" w:color="auto"/>
        <w:right w:val="none" w:sz="0" w:space="0" w:color="auto"/>
      </w:divBdr>
    </w:div>
    <w:div w:id="365562737">
      <w:bodyDiv w:val="1"/>
      <w:marLeft w:val="0"/>
      <w:marRight w:val="0"/>
      <w:marTop w:val="0"/>
      <w:marBottom w:val="0"/>
      <w:divBdr>
        <w:top w:val="none" w:sz="0" w:space="0" w:color="auto"/>
        <w:left w:val="none" w:sz="0" w:space="0" w:color="auto"/>
        <w:bottom w:val="none" w:sz="0" w:space="0" w:color="auto"/>
        <w:right w:val="none" w:sz="0" w:space="0" w:color="auto"/>
      </w:divBdr>
    </w:div>
    <w:div w:id="402995369">
      <w:bodyDiv w:val="1"/>
      <w:marLeft w:val="0"/>
      <w:marRight w:val="0"/>
      <w:marTop w:val="0"/>
      <w:marBottom w:val="0"/>
      <w:divBdr>
        <w:top w:val="none" w:sz="0" w:space="0" w:color="auto"/>
        <w:left w:val="none" w:sz="0" w:space="0" w:color="auto"/>
        <w:bottom w:val="none" w:sz="0" w:space="0" w:color="auto"/>
        <w:right w:val="none" w:sz="0" w:space="0" w:color="auto"/>
      </w:divBdr>
    </w:div>
    <w:div w:id="426535191">
      <w:bodyDiv w:val="1"/>
      <w:marLeft w:val="0"/>
      <w:marRight w:val="0"/>
      <w:marTop w:val="0"/>
      <w:marBottom w:val="0"/>
      <w:divBdr>
        <w:top w:val="none" w:sz="0" w:space="0" w:color="auto"/>
        <w:left w:val="none" w:sz="0" w:space="0" w:color="auto"/>
        <w:bottom w:val="none" w:sz="0" w:space="0" w:color="auto"/>
        <w:right w:val="none" w:sz="0" w:space="0" w:color="auto"/>
      </w:divBdr>
    </w:div>
    <w:div w:id="471142664">
      <w:bodyDiv w:val="1"/>
      <w:marLeft w:val="0"/>
      <w:marRight w:val="0"/>
      <w:marTop w:val="0"/>
      <w:marBottom w:val="0"/>
      <w:divBdr>
        <w:top w:val="none" w:sz="0" w:space="0" w:color="auto"/>
        <w:left w:val="none" w:sz="0" w:space="0" w:color="auto"/>
        <w:bottom w:val="none" w:sz="0" w:space="0" w:color="auto"/>
        <w:right w:val="none" w:sz="0" w:space="0" w:color="auto"/>
      </w:divBdr>
    </w:div>
    <w:div w:id="494417618">
      <w:bodyDiv w:val="1"/>
      <w:marLeft w:val="0"/>
      <w:marRight w:val="0"/>
      <w:marTop w:val="0"/>
      <w:marBottom w:val="0"/>
      <w:divBdr>
        <w:top w:val="none" w:sz="0" w:space="0" w:color="auto"/>
        <w:left w:val="none" w:sz="0" w:space="0" w:color="auto"/>
        <w:bottom w:val="none" w:sz="0" w:space="0" w:color="auto"/>
        <w:right w:val="none" w:sz="0" w:space="0" w:color="auto"/>
      </w:divBdr>
    </w:div>
    <w:div w:id="558369712">
      <w:bodyDiv w:val="1"/>
      <w:marLeft w:val="0"/>
      <w:marRight w:val="0"/>
      <w:marTop w:val="0"/>
      <w:marBottom w:val="0"/>
      <w:divBdr>
        <w:top w:val="none" w:sz="0" w:space="0" w:color="auto"/>
        <w:left w:val="none" w:sz="0" w:space="0" w:color="auto"/>
        <w:bottom w:val="none" w:sz="0" w:space="0" w:color="auto"/>
        <w:right w:val="none" w:sz="0" w:space="0" w:color="auto"/>
      </w:divBdr>
    </w:div>
    <w:div w:id="638540115">
      <w:bodyDiv w:val="1"/>
      <w:marLeft w:val="0"/>
      <w:marRight w:val="0"/>
      <w:marTop w:val="0"/>
      <w:marBottom w:val="0"/>
      <w:divBdr>
        <w:top w:val="none" w:sz="0" w:space="0" w:color="auto"/>
        <w:left w:val="none" w:sz="0" w:space="0" w:color="auto"/>
        <w:bottom w:val="none" w:sz="0" w:space="0" w:color="auto"/>
        <w:right w:val="none" w:sz="0" w:space="0" w:color="auto"/>
      </w:divBdr>
    </w:div>
    <w:div w:id="638649106">
      <w:bodyDiv w:val="1"/>
      <w:marLeft w:val="0"/>
      <w:marRight w:val="0"/>
      <w:marTop w:val="0"/>
      <w:marBottom w:val="0"/>
      <w:divBdr>
        <w:top w:val="none" w:sz="0" w:space="0" w:color="auto"/>
        <w:left w:val="none" w:sz="0" w:space="0" w:color="auto"/>
        <w:bottom w:val="none" w:sz="0" w:space="0" w:color="auto"/>
        <w:right w:val="none" w:sz="0" w:space="0" w:color="auto"/>
      </w:divBdr>
    </w:div>
    <w:div w:id="709653054">
      <w:bodyDiv w:val="1"/>
      <w:marLeft w:val="0"/>
      <w:marRight w:val="0"/>
      <w:marTop w:val="0"/>
      <w:marBottom w:val="0"/>
      <w:divBdr>
        <w:top w:val="none" w:sz="0" w:space="0" w:color="auto"/>
        <w:left w:val="none" w:sz="0" w:space="0" w:color="auto"/>
        <w:bottom w:val="none" w:sz="0" w:space="0" w:color="auto"/>
        <w:right w:val="none" w:sz="0" w:space="0" w:color="auto"/>
      </w:divBdr>
    </w:div>
    <w:div w:id="730421455">
      <w:bodyDiv w:val="1"/>
      <w:marLeft w:val="0"/>
      <w:marRight w:val="0"/>
      <w:marTop w:val="0"/>
      <w:marBottom w:val="0"/>
      <w:divBdr>
        <w:top w:val="none" w:sz="0" w:space="0" w:color="auto"/>
        <w:left w:val="none" w:sz="0" w:space="0" w:color="auto"/>
        <w:bottom w:val="none" w:sz="0" w:space="0" w:color="auto"/>
        <w:right w:val="none" w:sz="0" w:space="0" w:color="auto"/>
      </w:divBdr>
    </w:div>
    <w:div w:id="780104060">
      <w:bodyDiv w:val="1"/>
      <w:marLeft w:val="0"/>
      <w:marRight w:val="0"/>
      <w:marTop w:val="0"/>
      <w:marBottom w:val="0"/>
      <w:divBdr>
        <w:top w:val="none" w:sz="0" w:space="0" w:color="auto"/>
        <w:left w:val="none" w:sz="0" w:space="0" w:color="auto"/>
        <w:bottom w:val="none" w:sz="0" w:space="0" w:color="auto"/>
        <w:right w:val="none" w:sz="0" w:space="0" w:color="auto"/>
      </w:divBdr>
    </w:div>
    <w:div w:id="795565401">
      <w:bodyDiv w:val="1"/>
      <w:marLeft w:val="0"/>
      <w:marRight w:val="0"/>
      <w:marTop w:val="0"/>
      <w:marBottom w:val="0"/>
      <w:divBdr>
        <w:top w:val="none" w:sz="0" w:space="0" w:color="auto"/>
        <w:left w:val="none" w:sz="0" w:space="0" w:color="auto"/>
        <w:bottom w:val="none" w:sz="0" w:space="0" w:color="auto"/>
        <w:right w:val="none" w:sz="0" w:space="0" w:color="auto"/>
      </w:divBdr>
    </w:div>
    <w:div w:id="812411638">
      <w:bodyDiv w:val="1"/>
      <w:marLeft w:val="0"/>
      <w:marRight w:val="0"/>
      <w:marTop w:val="0"/>
      <w:marBottom w:val="0"/>
      <w:divBdr>
        <w:top w:val="none" w:sz="0" w:space="0" w:color="auto"/>
        <w:left w:val="none" w:sz="0" w:space="0" w:color="auto"/>
        <w:bottom w:val="none" w:sz="0" w:space="0" w:color="auto"/>
        <w:right w:val="none" w:sz="0" w:space="0" w:color="auto"/>
      </w:divBdr>
    </w:div>
    <w:div w:id="819884211">
      <w:bodyDiv w:val="1"/>
      <w:marLeft w:val="0"/>
      <w:marRight w:val="0"/>
      <w:marTop w:val="0"/>
      <w:marBottom w:val="0"/>
      <w:divBdr>
        <w:top w:val="none" w:sz="0" w:space="0" w:color="auto"/>
        <w:left w:val="none" w:sz="0" w:space="0" w:color="auto"/>
        <w:bottom w:val="none" w:sz="0" w:space="0" w:color="auto"/>
        <w:right w:val="none" w:sz="0" w:space="0" w:color="auto"/>
      </w:divBdr>
    </w:div>
    <w:div w:id="834031156">
      <w:bodyDiv w:val="1"/>
      <w:marLeft w:val="0"/>
      <w:marRight w:val="0"/>
      <w:marTop w:val="0"/>
      <w:marBottom w:val="0"/>
      <w:divBdr>
        <w:top w:val="none" w:sz="0" w:space="0" w:color="auto"/>
        <w:left w:val="none" w:sz="0" w:space="0" w:color="auto"/>
        <w:bottom w:val="none" w:sz="0" w:space="0" w:color="auto"/>
        <w:right w:val="none" w:sz="0" w:space="0" w:color="auto"/>
      </w:divBdr>
    </w:div>
    <w:div w:id="897477312">
      <w:bodyDiv w:val="1"/>
      <w:marLeft w:val="0"/>
      <w:marRight w:val="0"/>
      <w:marTop w:val="0"/>
      <w:marBottom w:val="0"/>
      <w:divBdr>
        <w:top w:val="none" w:sz="0" w:space="0" w:color="auto"/>
        <w:left w:val="none" w:sz="0" w:space="0" w:color="auto"/>
        <w:bottom w:val="none" w:sz="0" w:space="0" w:color="auto"/>
        <w:right w:val="none" w:sz="0" w:space="0" w:color="auto"/>
      </w:divBdr>
    </w:div>
    <w:div w:id="919174210">
      <w:bodyDiv w:val="1"/>
      <w:marLeft w:val="0"/>
      <w:marRight w:val="0"/>
      <w:marTop w:val="0"/>
      <w:marBottom w:val="0"/>
      <w:divBdr>
        <w:top w:val="none" w:sz="0" w:space="0" w:color="auto"/>
        <w:left w:val="none" w:sz="0" w:space="0" w:color="auto"/>
        <w:bottom w:val="none" w:sz="0" w:space="0" w:color="auto"/>
        <w:right w:val="none" w:sz="0" w:space="0" w:color="auto"/>
      </w:divBdr>
    </w:div>
    <w:div w:id="925041179">
      <w:bodyDiv w:val="1"/>
      <w:marLeft w:val="0"/>
      <w:marRight w:val="0"/>
      <w:marTop w:val="0"/>
      <w:marBottom w:val="0"/>
      <w:divBdr>
        <w:top w:val="none" w:sz="0" w:space="0" w:color="auto"/>
        <w:left w:val="none" w:sz="0" w:space="0" w:color="auto"/>
        <w:bottom w:val="none" w:sz="0" w:space="0" w:color="auto"/>
        <w:right w:val="none" w:sz="0" w:space="0" w:color="auto"/>
      </w:divBdr>
    </w:div>
    <w:div w:id="965307170">
      <w:bodyDiv w:val="1"/>
      <w:marLeft w:val="0"/>
      <w:marRight w:val="0"/>
      <w:marTop w:val="0"/>
      <w:marBottom w:val="0"/>
      <w:divBdr>
        <w:top w:val="none" w:sz="0" w:space="0" w:color="auto"/>
        <w:left w:val="none" w:sz="0" w:space="0" w:color="auto"/>
        <w:bottom w:val="none" w:sz="0" w:space="0" w:color="auto"/>
        <w:right w:val="none" w:sz="0" w:space="0" w:color="auto"/>
      </w:divBdr>
    </w:div>
    <w:div w:id="1009210911">
      <w:bodyDiv w:val="1"/>
      <w:marLeft w:val="0"/>
      <w:marRight w:val="0"/>
      <w:marTop w:val="0"/>
      <w:marBottom w:val="0"/>
      <w:divBdr>
        <w:top w:val="none" w:sz="0" w:space="0" w:color="auto"/>
        <w:left w:val="none" w:sz="0" w:space="0" w:color="auto"/>
        <w:bottom w:val="none" w:sz="0" w:space="0" w:color="auto"/>
        <w:right w:val="none" w:sz="0" w:space="0" w:color="auto"/>
      </w:divBdr>
    </w:div>
    <w:div w:id="1057171199">
      <w:bodyDiv w:val="1"/>
      <w:marLeft w:val="0"/>
      <w:marRight w:val="0"/>
      <w:marTop w:val="0"/>
      <w:marBottom w:val="0"/>
      <w:divBdr>
        <w:top w:val="none" w:sz="0" w:space="0" w:color="auto"/>
        <w:left w:val="none" w:sz="0" w:space="0" w:color="auto"/>
        <w:bottom w:val="none" w:sz="0" w:space="0" w:color="auto"/>
        <w:right w:val="none" w:sz="0" w:space="0" w:color="auto"/>
      </w:divBdr>
    </w:div>
    <w:div w:id="1118985181">
      <w:bodyDiv w:val="1"/>
      <w:marLeft w:val="0"/>
      <w:marRight w:val="0"/>
      <w:marTop w:val="0"/>
      <w:marBottom w:val="0"/>
      <w:divBdr>
        <w:top w:val="none" w:sz="0" w:space="0" w:color="auto"/>
        <w:left w:val="none" w:sz="0" w:space="0" w:color="auto"/>
        <w:bottom w:val="none" w:sz="0" w:space="0" w:color="auto"/>
        <w:right w:val="none" w:sz="0" w:space="0" w:color="auto"/>
      </w:divBdr>
    </w:div>
    <w:div w:id="1184395630">
      <w:bodyDiv w:val="1"/>
      <w:marLeft w:val="0"/>
      <w:marRight w:val="0"/>
      <w:marTop w:val="0"/>
      <w:marBottom w:val="0"/>
      <w:divBdr>
        <w:top w:val="none" w:sz="0" w:space="0" w:color="auto"/>
        <w:left w:val="none" w:sz="0" w:space="0" w:color="auto"/>
        <w:bottom w:val="none" w:sz="0" w:space="0" w:color="auto"/>
        <w:right w:val="none" w:sz="0" w:space="0" w:color="auto"/>
      </w:divBdr>
    </w:div>
    <w:div w:id="1224488369">
      <w:bodyDiv w:val="1"/>
      <w:marLeft w:val="0"/>
      <w:marRight w:val="0"/>
      <w:marTop w:val="0"/>
      <w:marBottom w:val="0"/>
      <w:divBdr>
        <w:top w:val="none" w:sz="0" w:space="0" w:color="auto"/>
        <w:left w:val="none" w:sz="0" w:space="0" w:color="auto"/>
        <w:bottom w:val="none" w:sz="0" w:space="0" w:color="auto"/>
        <w:right w:val="none" w:sz="0" w:space="0" w:color="auto"/>
      </w:divBdr>
    </w:div>
    <w:div w:id="1329019853">
      <w:bodyDiv w:val="1"/>
      <w:marLeft w:val="0"/>
      <w:marRight w:val="0"/>
      <w:marTop w:val="0"/>
      <w:marBottom w:val="0"/>
      <w:divBdr>
        <w:top w:val="none" w:sz="0" w:space="0" w:color="auto"/>
        <w:left w:val="none" w:sz="0" w:space="0" w:color="auto"/>
        <w:bottom w:val="none" w:sz="0" w:space="0" w:color="auto"/>
        <w:right w:val="none" w:sz="0" w:space="0" w:color="auto"/>
      </w:divBdr>
    </w:div>
    <w:div w:id="1334067507">
      <w:bodyDiv w:val="1"/>
      <w:marLeft w:val="0"/>
      <w:marRight w:val="0"/>
      <w:marTop w:val="0"/>
      <w:marBottom w:val="0"/>
      <w:divBdr>
        <w:top w:val="none" w:sz="0" w:space="0" w:color="auto"/>
        <w:left w:val="none" w:sz="0" w:space="0" w:color="auto"/>
        <w:bottom w:val="none" w:sz="0" w:space="0" w:color="auto"/>
        <w:right w:val="none" w:sz="0" w:space="0" w:color="auto"/>
      </w:divBdr>
    </w:div>
    <w:div w:id="1461453547">
      <w:bodyDiv w:val="1"/>
      <w:marLeft w:val="0"/>
      <w:marRight w:val="0"/>
      <w:marTop w:val="0"/>
      <w:marBottom w:val="0"/>
      <w:divBdr>
        <w:top w:val="none" w:sz="0" w:space="0" w:color="auto"/>
        <w:left w:val="none" w:sz="0" w:space="0" w:color="auto"/>
        <w:bottom w:val="none" w:sz="0" w:space="0" w:color="auto"/>
        <w:right w:val="none" w:sz="0" w:space="0" w:color="auto"/>
      </w:divBdr>
    </w:div>
    <w:div w:id="1470391656">
      <w:bodyDiv w:val="1"/>
      <w:marLeft w:val="0"/>
      <w:marRight w:val="0"/>
      <w:marTop w:val="0"/>
      <w:marBottom w:val="0"/>
      <w:divBdr>
        <w:top w:val="none" w:sz="0" w:space="0" w:color="auto"/>
        <w:left w:val="none" w:sz="0" w:space="0" w:color="auto"/>
        <w:bottom w:val="none" w:sz="0" w:space="0" w:color="auto"/>
        <w:right w:val="none" w:sz="0" w:space="0" w:color="auto"/>
      </w:divBdr>
    </w:div>
    <w:div w:id="1514421337">
      <w:bodyDiv w:val="1"/>
      <w:marLeft w:val="0"/>
      <w:marRight w:val="0"/>
      <w:marTop w:val="0"/>
      <w:marBottom w:val="0"/>
      <w:divBdr>
        <w:top w:val="none" w:sz="0" w:space="0" w:color="auto"/>
        <w:left w:val="none" w:sz="0" w:space="0" w:color="auto"/>
        <w:bottom w:val="none" w:sz="0" w:space="0" w:color="auto"/>
        <w:right w:val="none" w:sz="0" w:space="0" w:color="auto"/>
      </w:divBdr>
      <w:divsChild>
        <w:div w:id="500892054">
          <w:marLeft w:val="0"/>
          <w:marRight w:val="0"/>
          <w:marTop w:val="0"/>
          <w:marBottom w:val="0"/>
          <w:divBdr>
            <w:top w:val="none" w:sz="0" w:space="0" w:color="auto"/>
            <w:left w:val="none" w:sz="0" w:space="0" w:color="auto"/>
            <w:bottom w:val="none" w:sz="0" w:space="0" w:color="auto"/>
            <w:right w:val="none" w:sz="0" w:space="0" w:color="auto"/>
          </w:divBdr>
          <w:divsChild>
            <w:div w:id="622004495">
              <w:marLeft w:val="0"/>
              <w:marRight w:val="0"/>
              <w:marTop w:val="0"/>
              <w:marBottom w:val="0"/>
              <w:divBdr>
                <w:top w:val="none" w:sz="0" w:space="0" w:color="auto"/>
                <w:left w:val="none" w:sz="0" w:space="0" w:color="auto"/>
                <w:bottom w:val="none" w:sz="0" w:space="0" w:color="auto"/>
                <w:right w:val="none" w:sz="0" w:space="0" w:color="auto"/>
              </w:divBdr>
            </w:div>
          </w:divsChild>
        </w:div>
        <w:div w:id="2128113794">
          <w:marLeft w:val="0"/>
          <w:marRight w:val="0"/>
          <w:marTop w:val="0"/>
          <w:marBottom w:val="0"/>
          <w:divBdr>
            <w:top w:val="none" w:sz="0" w:space="0" w:color="auto"/>
            <w:left w:val="none" w:sz="0" w:space="0" w:color="auto"/>
            <w:bottom w:val="none" w:sz="0" w:space="0" w:color="auto"/>
            <w:right w:val="none" w:sz="0" w:space="0" w:color="auto"/>
          </w:divBdr>
          <w:divsChild>
            <w:div w:id="14988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40505">
      <w:bodyDiv w:val="1"/>
      <w:marLeft w:val="0"/>
      <w:marRight w:val="0"/>
      <w:marTop w:val="0"/>
      <w:marBottom w:val="0"/>
      <w:divBdr>
        <w:top w:val="none" w:sz="0" w:space="0" w:color="auto"/>
        <w:left w:val="none" w:sz="0" w:space="0" w:color="auto"/>
        <w:bottom w:val="none" w:sz="0" w:space="0" w:color="auto"/>
        <w:right w:val="none" w:sz="0" w:space="0" w:color="auto"/>
      </w:divBdr>
    </w:div>
    <w:div w:id="1543135911">
      <w:bodyDiv w:val="1"/>
      <w:marLeft w:val="0"/>
      <w:marRight w:val="0"/>
      <w:marTop w:val="0"/>
      <w:marBottom w:val="0"/>
      <w:divBdr>
        <w:top w:val="none" w:sz="0" w:space="0" w:color="auto"/>
        <w:left w:val="none" w:sz="0" w:space="0" w:color="auto"/>
        <w:bottom w:val="none" w:sz="0" w:space="0" w:color="auto"/>
        <w:right w:val="none" w:sz="0" w:space="0" w:color="auto"/>
      </w:divBdr>
    </w:div>
    <w:div w:id="1593664938">
      <w:bodyDiv w:val="1"/>
      <w:marLeft w:val="0"/>
      <w:marRight w:val="0"/>
      <w:marTop w:val="0"/>
      <w:marBottom w:val="0"/>
      <w:divBdr>
        <w:top w:val="none" w:sz="0" w:space="0" w:color="auto"/>
        <w:left w:val="none" w:sz="0" w:space="0" w:color="auto"/>
        <w:bottom w:val="none" w:sz="0" w:space="0" w:color="auto"/>
        <w:right w:val="none" w:sz="0" w:space="0" w:color="auto"/>
      </w:divBdr>
    </w:div>
    <w:div w:id="1639919882">
      <w:bodyDiv w:val="1"/>
      <w:marLeft w:val="0"/>
      <w:marRight w:val="0"/>
      <w:marTop w:val="0"/>
      <w:marBottom w:val="0"/>
      <w:divBdr>
        <w:top w:val="none" w:sz="0" w:space="0" w:color="auto"/>
        <w:left w:val="none" w:sz="0" w:space="0" w:color="auto"/>
        <w:bottom w:val="none" w:sz="0" w:space="0" w:color="auto"/>
        <w:right w:val="none" w:sz="0" w:space="0" w:color="auto"/>
      </w:divBdr>
    </w:div>
    <w:div w:id="1693605466">
      <w:bodyDiv w:val="1"/>
      <w:marLeft w:val="0"/>
      <w:marRight w:val="0"/>
      <w:marTop w:val="0"/>
      <w:marBottom w:val="0"/>
      <w:divBdr>
        <w:top w:val="none" w:sz="0" w:space="0" w:color="auto"/>
        <w:left w:val="none" w:sz="0" w:space="0" w:color="auto"/>
        <w:bottom w:val="none" w:sz="0" w:space="0" w:color="auto"/>
        <w:right w:val="none" w:sz="0" w:space="0" w:color="auto"/>
      </w:divBdr>
    </w:div>
    <w:div w:id="1715039967">
      <w:bodyDiv w:val="1"/>
      <w:marLeft w:val="0"/>
      <w:marRight w:val="0"/>
      <w:marTop w:val="0"/>
      <w:marBottom w:val="0"/>
      <w:divBdr>
        <w:top w:val="none" w:sz="0" w:space="0" w:color="auto"/>
        <w:left w:val="none" w:sz="0" w:space="0" w:color="auto"/>
        <w:bottom w:val="none" w:sz="0" w:space="0" w:color="auto"/>
        <w:right w:val="none" w:sz="0" w:space="0" w:color="auto"/>
      </w:divBdr>
    </w:div>
    <w:div w:id="1715735547">
      <w:bodyDiv w:val="1"/>
      <w:marLeft w:val="0"/>
      <w:marRight w:val="0"/>
      <w:marTop w:val="0"/>
      <w:marBottom w:val="0"/>
      <w:divBdr>
        <w:top w:val="none" w:sz="0" w:space="0" w:color="auto"/>
        <w:left w:val="none" w:sz="0" w:space="0" w:color="auto"/>
        <w:bottom w:val="none" w:sz="0" w:space="0" w:color="auto"/>
        <w:right w:val="none" w:sz="0" w:space="0" w:color="auto"/>
      </w:divBdr>
    </w:div>
    <w:div w:id="1730420309">
      <w:bodyDiv w:val="1"/>
      <w:marLeft w:val="0"/>
      <w:marRight w:val="0"/>
      <w:marTop w:val="0"/>
      <w:marBottom w:val="0"/>
      <w:divBdr>
        <w:top w:val="none" w:sz="0" w:space="0" w:color="auto"/>
        <w:left w:val="none" w:sz="0" w:space="0" w:color="auto"/>
        <w:bottom w:val="none" w:sz="0" w:space="0" w:color="auto"/>
        <w:right w:val="none" w:sz="0" w:space="0" w:color="auto"/>
      </w:divBdr>
    </w:div>
    <w:div w:id="1749035671">
      <w:bodyDiv w:val="1"/>
      <w:marLeft w:val="0"/>
      <w:marRight w:val="0"/>
      <w:marTop w:val="0"/>
      <w:marBottom w:val="0"/>
      <w:divBdr>
        <w:top w:val="none" w:sz="0" w:space="0" w:color="auto"/>
        <w:left w:val="none" w:sz="0" w:space="0" w:color="auto"/>
        <w:bottom w:val="none" w:sz="0" w:space="0" w:color="auto"/>
        <w:right w:val="none" w:sz="0" w:space="0" w:color="auto"/>
      </w:divBdr>
    </w:div>
    <w:div w:id="1769931162">
      <w:bodyDiv w:val="1"/>
      <w:marLeft w:val="0"/>
      <w:marRight w:val="0"/>
      <w:marTop w:val="0"/>
      <w:marBottom w:val="0"/>
      <w:divBdr>
        <w:top w:val="none" w:sz="0" w:space="0" w:color="auto"/>
        <w:left w:val="none" w:sz="0" w:space="0" w:color="auto"/>
        <w:bottom w:val="none" w:sz="0" w:space="0" w:color="auto"/>
        <w:right w:val="none" w:sz="0" w:space="0" w:color="auto"/>
      </w:divBdr>
    </w:div>
    <w:div w:id="1820731410">
      <w:bodyDiv w:val="1"/>
      <w:marLeft w:val="0"/>
      <w:marRight w:val="0"/>
      <w:marTop w:val="0"/>
      <w:marBottom w:val="0"/>
      <w:divBdr>
        <w:top w:val="none" w:sz="0" w:space="0" w:color="auto"/>
        <w:left w:val="none" w:sz="0" w:space="0" w:color="auto"/>
        <w:bottom w:val="none" w:sz="0" w:space="0" w:color="auto"/>
        <w:right w:val="none" w:sz="0" w:space="0" w:color="auto"/>
      </w:divBdr>
    </w:div>
    <w:div w:id="1850946752">
      <w:bodyDiv w:val="1"/>
      <w:marLeft w:val="0"/>
      <w:marRight w:val="0"/>
      <w:marTop w:val="0"/>
      <w:marBottom w:val="0"/>
      <w:divBdr>
        <w:top w:val="none" w:sz="0" w:space="0" w:color="auto"/>
        <w:left w:val="none" w:sz="0" w:space="0" w:color="auto"/>
        <w:bottom w:val="none" w:sz="0" w:space="0" w:color="auto"/>
        <w:right w:val="none" w:sz="0" w:space="0" w:color="auto"/>
      </w:divBdr>
    </w:div>
    <w:div w:id="1899391911">
      <w:bodyDiv w:val="1"/>
      <w:marLeft w:val="0"/>
      <w:marRight w:val="0"/>
      <w:marTop w:val="0"/>
      <w:marBottom w:val="0"/>
      <w:divBdr>
        <w:top w:val="none" w:sz="0" w:space="0" w:color="auto"/>
        <w:left w:val="none" w:sz="0" w:space="0" w:color="auto"/>
        <w:bottom w:val="none" w:sz="0" w:space="0" w:color="auto"/>
        <w:right w:val="none" w:sz="0" w:space="0" w:color="auto"/>
      </w:divBdr>
      <w:divsChild>
        <w:div w:id="1259831255">
          <w:marLeft w:val="0"/>
          <w:marRight w:val="0"/>
          <w:marTop w:val="0"/>
          <w:marBottom w:val="0"/>
          <w:divBdr>
            <w:top w:val="none" w:sz="0" w:space="0" w:color="auto"/>
            <w:left w:val="none" w:sz="0" w:space="0" w:color="auto"/>
            <w:bottom w:val="none" w:sz="0" w:space="0" w:color="auto"/>
            <w:right w:val="none" w:sz="0" w:space="0" w:color="auto"/>
          </w:divBdr>
          <w:divsChild>
            <w:div w:id="603390825">
              <w:marLeft w:val="0"/>
              <w:marRight w:val="0"/>
              <w:marTop w:val="0"/>
              <w:marBottom w:val="0"/>
              <w:divBdr>
                <w:top w:val="none" w:sz="0" w:space="0" w:color="auto"/>
                <w:left w:val="none" w:sz="0" w:space="0" w:color="auto"/>
                <w:bottom w:val="none" w:sz="0" w:space="0" w:color="auto"/>
                <w:right w:val="none" w:sz="0" w:space="0" w:color="auto"/>
              </w:divBdr>
              <w:divsChild>
                <w:div w:id="10073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02944">
          <w:marLeft w:val="0"/>
          <w:marRight w:val="0"/>
          <w:marTop w:val="0"/>
          <w:marBottom w:val="0"/>
          <w:divBdr>
            <w:top w:val="none" w:sz="0" w:space="0" w:color="auto"/>
            <w:left w:val="none" w:sz="0" w:space="0" w:color="auto"/>
            <w:bottom w:val="none" w:sz="0" w:space="0" w:color="auto"/>
            <w:right w:val="none" w:sz="0" w:space="0" w:color="auto"/>
          </w:divBdr>
          <w:divsChild>
            <w:div w:id="440760457">
              <w:marLeft w:val="0"/>
              <w:marRight w:val="0"/>
              <w:marTop w:val="0"/>
              <w:marBottom w:val="0"/>
              <w:divBdr>
                <w:top w:val="none" w:sz="0" w:space="0" w:color="auto"/>
                <w:left w:val="none" w:sz="0" w:space="0" w:color="auto"/>
                <w:bottom w:val="none" w:sz="0" w:space="0" w:color="auto"/>
                <w:right w:val="none" w:sz="0" w:space="0" w:color="auto"/>
              </w:divBdr>
              <w:divsChild>
                <w:div w:id="4421187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957327784">
      <w:bodyDiv w:val="1"/>
      <w:marLeft w:val="0"/>
      <w:marRight w:val="0"/>
      <w:marTop w:val="0"/>
      <w:marBottom w:val="0"/>
      <w:divBdr>
        <w:top w:val="none" w:sz="0" w:space="0" w:color="auto"/>
        <w:left w:val="none" w:sz="0" w:space="0" w:color="auto"/>
        <w:bottom w:val="none" w:sz="0" w:space="0" w:color="auto"/>
        <w:right w:val="none" w:sz="0" w:space="0" w:color="auto"/>
      </w:divBdr>
    </w:div>
    <w:div w:id="1961064761">
      <w:bodyDiv w:val="1"/>
      <w:marLeft w:val="0"/>
      <w:marRight w:val="0"/>
      <w:marTop w:val="0"/>
      <w:marBottom w:val="0"/>
      <w:divBdr>
        <w:top w:val="none" w:sz="0" w:space="0" w:color="auto"/>
        <w:left w:val="none" w:sz="0" w:space="0" w:color="auto"/>
        <w:bottom w:val="none" w:sz="0" w:space="0" w:color="auto"/>
        <w:right w:val="none" w:sz="0" w:space="0" w:color="auto"/>
      </w:divBdr>
    </w:div>
    <w:div w:id="1989088612">
      <w:bodyDiv w:val="1"/>
      <w:marLeft w:val="0"/>
      <w:marRight w:val="0"/>
      <w:marTop w:val="0"/>
      <w:marBottom w:val="0"/>
      <w:divBdr>
        <w:top w:val="none" w:sz="0" w:space="0" w:color="auto"/>
        <w:left w:val="none" w:sz="0" w:space="0" w:color="auto"/>
        <w:bottom w:val="none" w:sz="0" w:space="0" w:color="auto"/>
        <w:right w:val="none" w:sz="0" w:space="0" w:color="auto"/>
      </w:divBdr>
    </w:div>
    <w:div w:id="2007513359">
      <w:bodyDiv w:val="1"/>
      <w:marLeft w:val="0"/>
      <w:marRight w:val="0"/>
      <w:marTop w:val="0"/>
      <w:marBottom w:val="0"/>
      <w:divBdr>
        <w:top w:val="none" w:sz="0" w:space="0" w:color="auto"/>
        <w:left w:val="none" w:sz="0" w:space="0" w:color="auto"/>
        <w:bottom w:val="none" w:sz="0" w:space="0" w:color="auto"/>
        <w:right w:val="none" w:sz="0" w:space="0" w:color="auto"/>
      </w:divBdr>
    </w:div>
    <w:div w:id="2036927321">
      <w:bodyDiv w:val="1"/>
      <w:marLeft w:val="0"/>
      <w:marRight w:val="0"/>
      <w:marTop w:val="0"/>
      <w:marBottom w:val="0"/>
      <w:divBdr>
        <w:top w:val="none" w:sz="0" w:space="0" w:color="auto"/>
        <w:left w:val="none" w:sz="0" w:space="0" w:color="auto"/>
        <w:bottom w:val="none" w:sz="0" w:space="0" w:color="auto"/>
        <w:right w:val="none" w:sz="0" w:space="0" w:color="auto"/>
      </w:divBdr>
    </w:div>
    <w:div w:id="2056198466">
      <w:bodyDiv w:val="1"/>
      <w:marLeft w:val="0"/>
      <w:marRight w:val="0"/>
      <w:marTop w:val="0"/>
      <w:marBottom w:val="0"/>
      <w:divBdr>
        <w:top w:val="none" w:sz="0" w:space="0" w:color="auto"/>
        <w:left w:val="none" w:sz="0" w:space="0" w:color="auto"/>
        <w:bottom w:val="none" w:sz="0" w:space="0" w:color="auto"/>
        <w:right w:val="none" w:sz="0" w:space="0" w:color="auto"/>
      </w:divBdr>
      <w:divsChild>
        <w:div w:id="1988971325">
          <w:marLeft w:val="0"/>
          <w:marRight w:val="0"/>
          <w:marTop w:val="0"/>
          <w:marBottom w:val="0"/>
          <w:divBdr>
            <w:top w:val="none" w:sz="0" w:space="0" w:color="auto"/>
            <w:left w:val="none" w:sz="0" w:space="0" w:color="auto"/>
            <w:bottom w:val="none" w:sz="0" w:space="0" w:color="auto"/>
            <w:right w:val="none" w:sz="0" w:space="0" w:color="auto"/>
          </w:divBdr>
          <w:divsChild>
            <w:div w:id="631984881">
              <w:marLeft w:val="0"/>
              <w:marRight w:val="0"/>
              <w:marTop w:val="0"/>
              <w:marBottom w:val="0"/>
              <w:divBdr>
                <w:top w:val="none" w:sz="0" w:space="0" w:color="auto"/>
                <w:left w:val="none" w:sz="0" w:space="0" w:color="auto"/>
                <w:bottom w:val="none" w:sz="0" w:space="0" w:color="auto"/>
                <w:right w:val="none" w:sz="0" w:space="0" w:color="auto"/>
              </w:divBdr>
              <w:divsChild>
                <w:div w:id="5328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15113">
          <w:marLeft w:val="0"/>
          <w:marRight w:val="0"/>
          <w:marTop w:val="0"/>
          <w:marBottom w:val="0"/>
          <w:divBdr>
            <w:top w:val="none" w:sz="0" w:space="0" w:color="auto"/>
            <w:left w:val="none" w:sz="0" w:space="0" w:color="auto"/>
            <w:bottom w:val="none" w:sz="0" w:space="0" w:color="auto"/>
            <w:right w:val="none" w:sz="0" w:space="0" w:color="auto"/>
          </w:divBdr>
          <w:divsChild>
            <w:div w:id="372853234">
              <w:marLeft w:val="0"/>
              <w:marRight w:val="0"/>
              <w:marTop w:val="0"/>
              <w:marBottom w:val="0"/>
              <w:divBdr>
                <w:top w:val="none" w:sz="0" w:space="0" w:color="auto"/>
                <w:left w:val="none" w:sz="0" w:space="0" w:color="auto"/>
                <w:bottom w:val="none" w:sz="0" w:space="0" w:color="auto"/>
                <w:right w:val="none" w:sz="0" w:space="0" w:color="auto"/>
              </w:divBdr>
              <w:divsChild>
                <w:div w:id="20243616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05953233">
      <w:bodyDiv w:val="1"/>
      <w:marLeft w:val="0"/>
      <w:marRight w:val="0"/>
      <w:marTop w:val="0"/>
      <w:marBottom w:val="0"/>
      <w:divBdr>
        <w:top w:val="none" w:sz="0" w:space="0" w:color="auto"/>
        <w:left w:val="none" w:sz="0" w:space="0" w:color="auto"/>
        <w:bottom w:val="none" w:sz="0" w:space="0" w:color="auto"/>
        <w:right w:val="none" w:sz="0" w:space="0" w:color="auto"/>
      </w:divBdr>
    </w:div>
    <w:div w:id="2129547609">
      <w:bodyDiv w:val="1"/>
      <w:marLeft w:val="0"/>
      <w:marRight w:val="0"/>
      <w:marTop w:val="0"/>
      <w:marBottom w:val="0"/>
      <w:divBdr>
        <w:top w:val="none" w:sz="0" w:space="0" w:color="auto"/>
        <w:left w:val="none" w:sz="0" w:space="0" w:color="auto"/>
        <w:bottom w:val="none" w:sz="0" w:space="0" w:color="auto"/>
        <w:right w:val="none" w:sz="0" w:space="0" w:color="auto"/>
      </w:divBdr>
    </w:div>
    <w:div w:id="21334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ma.europa.eu/en/news/ema-starts-rolling-review-sputnik-v-covid-19-vacc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ema.europa.eu/en/news/ema-starts-rolling-review-sputnik-v-covid-19-vaccine" TargetMode="External"/><Relationship Id="rId3" Type="http://schemas.openxmlformats.org/officeDocument/2006/relationships/hyperlink" Target="https://qap.ecdc.europa.eu/public/extensions/COVID-19/vaccine-tracker.html" TargetMode="External"/><Relationship Id="rId7" Type="http://schemas.openxmlformats.org/officeDocument/2006/relationships/hyperlink" Target="https://www.reuters.com/article/us-health-coronavirus-israel-vaccine-eur-idUSKBN2AW250?taid=604169f6f52f320001733e42&amp;utm_campaign=trueanthem&amp;utm_medium=trueanthem&amp;utm_source=twitter" TargetMode="External"/><Relationship Id="rId2" Type="http://schemas.openxmlformats.org/officeDocument/2006/relationships/hyperlink" Target="https://edition.cnn.com/interactive/2021/health/global-covid-vaccinations/" TargetMode="External"/><Relationship Id="rId1" Type="http://schemas.openxmlformats.org/officeDocument/2006/relationships/hyperlink" Target="https://www.bloomberg.com/graphics/covid-vaccine-tracker-global-distribution/" TargetMode="External"/><Relationship Id="rId6" Type="http://schemas.openxmlformats.org/officeDocument/2006/relationships/hyperlink" Target="https://www.reuters.com/article/us-health-coronavirus-vaccine-sinovac/sinovac-vaccine-may-not-trigger-sufficient-antibody-response-to-brazil-variant-study-idUSKBN2AX0KK" TargetMode="External"/><Relationship Id="rId11" Type="http://schemas.openxmlformats.org/officeDocument/2006/relationships/hyperlink" Target="https://koronavirus.gov.hu/cikkek/galgoczi-cel-hogy-minel-tobben-megkapjak-az-elso-oltast" TargetMode="External"/><Relationship Id="rId5" Type="http://schemas.openxmlformats.org/officeDocument/2006/relationships/hyperlink" Target="https://www.nytimes.com/interactive/2020/science/coronavirus-vaccine-tracker.html" TargetMode="External"/><Relationship Id="rId10" Type="http://schemas.openxmlformats.org/officeDocument/2006/relationships/hyperlink" Target="https://www.reuters.com/article/us-health-coronavirus-india-vaccine/efficacy-data-for-indias-own-covid-19-vaccine-could-boost-public-acceptance-idUSKCN2AW0CM" TargetMode="External"/><Relationship Id="rId4" Type="http://schemas.openxmlformats.org/officeDocument/2006/relationships/hyperlink" Target="https://covid19-vaccine-report.ecdc.europa.eu/" TargetMode="External"/><Relationship Id="rId9" Type="http://schemas.openxmlformats.org/officeDocument/2006/relationships/hyperlink" Target="https://www.bbc.com/news/world-europe-56275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558D4-08D3-4301-8AFE-EAFA99A7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Skhvitaridze</dc:creator>
  <cp:keywords/>
  <dc:description/>
  <cp:lastModifiedBy>Natia Skhvitaridze</cp:lastModifiedBy>
  <cp:revision>22</cp:revision>
  <dcterms:created xsi:type="dcterms:W3CDTF">2021-03-07T09:12:00Z</dcterms:created>
  <dcterms:modified xsi:type="dcterms:W3CDTF">2021-03-07T10:18:00Z</dcterms:modified>
</cp:coreProperties>
</file>