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43D312" w14:textId="590B09B2" w:rsidR="00EB4CC3" w:rsidRPr="003729A0" w:rsidRDefault="00D01145">
      <w:pPr>
        <w:rPr>
          <w:b/>
          <w:bCs/>
        </w:rPr>
      </w:pPr>
      <w:r>
        <w:rPr>
          <w:b/>
          <w:bCs/>
          <w:lang w:val="en-US"/>
        </w:rPr>
        <w:t>M</w:t>
      </w:r>
      <w:r w:rsidR="00EB4CC3" w:rsidRPr="003729A0">
        <w:rPr>
          <w:b/>
          <w:bCs/>
          <w:lang w:val="en-US"/>
        </w:rPr>
        <w:t xml:space="preserve">COVID-19 </w:t>
      </w:r>
      <w:r w:rsidR="00EB4CC3" w:rsidRPr="003729A0">
        <w:rPr>
          <w:b/>
          <w:bCs/>
        </w:rPr>
        <w:t>ვაქცინით აცრილი მოსახლეობის რაოდენობა</w:t>
      </w:r>
      <w:r w:rsidR="00FB7080" w:rsidRPr="003729A0">
        <w:rPr>
          <w:b/>
          <w:bCs/>
        </w:rPr>
        <w:t xml:space="preserve">, </w:t>
      </w:r>
      <w:r w:rsidR="00F87A3E">
        <w:rPr>
          <w:b/>
          <w:bCs/>
          <w:lang w:val="en-US"/>
        </w:rPr>
        <w:t>2</w:t>
      </w:r>
      <w:r w:rsidR="00FE6EAB">
        <w:rPr>
          <w:b/>
          <w:bCs/>
        </w:rPr>
        <w:t>8</w:t>
      </w:r>
      <w:r w:rsidR="00FB7080" w:rsidRPr="003729A0">
        <w:rPr>
          <w:b/>
          <w:bCs/>
        </w:rPr>
        <w:t>.0</w:t>
      </w:r>
      <w:r w:rsidR="0096760D">
        <w:rPr>
          <w:b/>
          <w:bCs/>
          <w:lang w:val="en-US"/>
        </w:rPr>
        <w:t>2</w:t>
      </w:r>
      <w:r w:rsidR="00FB7080" w:rsidRPr="003729A0">
        <w:rPr>
          <w:b/>
          <w:bCs/>
        </w:rPr>
        <w:t>.2021</w:t>
      </w:r>
      <w:r w:rsidR="00FB7080" w:rsidRPr="003729A0">
        <w:rPr>
          <w:rStyle w:val="FootnoteReference"/>
          <w:b/>
          <w:bCs/>
        </w:rPr>
        <w:footnoteReference w:id="1"/>
      </w:r>
    </w:p>
    <w:p w14:paraId="0C81C03D" w14:textId="4F305A69" w:rsidR="004D4340" w:rsidRDefault="00FB7080" w:rsidP="00F45F99">
      <w:r>
        <w:t>ჯამში გაკეთებული</w:t>
      </w:r>
      <w:r w:rsidR="00440355">
        <w:t>ა</w:t>
      </w:r>
      <w:r>
        <w:t xml:space="preserve"> </w:t>
      </w:r>
      <w:bookmarkStart w:id="0" w:name="_Hlk65394531"/>
      <w:r w:rsidR="00F87A3E">
        <w:rPr>
          <w:lang w:val="en-US"/>
        </w:rPr>
        <w:t>2</w:t>
      </w:r>
      <w:r w:rsidR="00625780">
        <w:t>36 591 142</w:t>
      </w:r>
      <w:r w:rsidR="00543CE7">
        <w:rPr>
          <w:lang w:val="en-US"/>
        </w:rPr>
        <w:t xml:space="preserve"> </w:t>
      </w:r>
      <w:bookmarkEnd w:id="0"/>
      <w:r w:rsidR="00F45F99">
        <w:t xml:space="preserve">დოზა </w:t>
      </w:r>
      <w:r w:rsidR="00F45F99" w:rsidRPr="00F45F99">
        <w:t>SARS-CoV-2</w:t>
      </w:r>
      <w:r w:rsidR="00F45F99">
        <w:t xml:space="preserve"> </w:t>
      </w:r>
      <w:r w:rsidR="00440355">
        <w:t>აცრა</w:t>
      </w:r>
      <w:r w:rsidR="00F45F99">
        <w:t>.</w:t>
      </w:r>
      <w:r w:rsidR="00AC0041">
        <w:t xml:space="preserve"> </w:t>
      </w:r>
      <w:r w:rsidR="004D4340">
        <w:t xml:space="preserve">ვაქცინაცია დაწყებულია </w:t>
      </w:r>
      <w:r w:rsidR="00625780">
        <w:rPr>
          <w:lang w:val="en-US"/>
        </w:rPr>
        <w:t>103</w:t>
      </w:r>
      <w:r w:rsidR="00731E92">
        <w:rPr>
          <w:lang w:val="en-US"/>
        </w:rPr>
        <w:t xml:space="preserve"> </w:t>
      </w:r>
      <w:r w:rsidR="004D4340">
        <w:t>ქვეყანა</w:t>
      </w:r>
      <w:r w:rsidR="00A33292">
        <w:t xml:space="preserve">სა და </w:t>
      </w:r>
      <w:r w:rsidR="00625780">
        <w:rPr>
          <w:lang w:val="en-US"/>
        </w:rPr>
        <w:t xml:space="preserve">5 </w:t>
      </w:r>
      <w:r w:rsidR="00A33292">
        <w:t>რეგიონში</w:t>
      </w:r>
      <w:r w:rsidR="004D4340">
        <w:t>.</w:t>
      </w:r>
      <w:r w:rsidR="00BE7658">
        <w:t xml:space="preserve"> </w:t>
      </w:r>
      <w:r w:rsidR="00543CE7">
        <w:t>ბოლო დღეებში</w:t>
      </w:r>
      <w:r w:rsidR="00BE7658">
        <w:t xml:space="preserve"> ვაქცინაცია დაიწყო დამატებით </w:t>
      </w:r>
      <w:r w:rsidR="00861571">
        <w:t>10</w:t>
      </w:r>
      <w:r w:rsidR="00BE7658">
        <w:t xml:space="preserve"> ქვეყანა</w:t>
      </w:r>
      <w:r w:rsidR="00625780">
        <w:t>სა და რეგიონში</w:t>
      </w:r>
      <w:r w:rsidR="00882345">
        <w:rPr>
          <w:rStyle w:val="FootnoteReference"/>
        </w:rPr>
        <w:footnoteReference w:id="2"/>
      </w:r>
      <w:r w:rsidR="00BE7658">
        <w:t>.</w:t>
      </w:r>
      <w:r w:rsidR="00012043">
        <w:t xml:space="preserve"> აღნიშნული ტემპით გაგრძელების შემთხვევაში, მოსახლეობის ორი დოზით ასაცრელად და კოლექტიური იმუნიტეტის მისაღწევად (75%) გათვლებით </w:t>
      </w:r>
      <w:r w:rsidR="00012043" w:rsidRPr="00D20709">
        <w:rPr>
          <w:u w:val="single"/>
        </w:rPr>
        <w:t xml:space="preserve">საჭიროა </w:t>
      </w:r>
      <w:r w:rsidR="00625780">
        <w:rPr>
          <w:u w:val="single"/>
        </w:rPr>
        <w:t>4.6</w:t>
      </w:r>
      <w:r w:rsidR="00012043" w:rsidRPr="00D20709">
        <w:rPr>
          <w:u w:val="single"/>
        </w:rPr>
        <w:t xml:space="preserve"> წელი</w:t>
      </w:r>
      <w:r w:rsidR="00625780">
        <w:rPr>
          <w:u w:val="single"/>
        </w:rPr>
        <w:t xml:space="preserve"> (წინა კვირის 5 წლიან მაჩვენებელთან შედარებით გაუმჯობესებულია)</w:t>
      </w:r>
      <w:r w:rsidR="00012043">
        <w:t>.</w:t>
      </w:r>
    </w:p>
    <w:p w14:paraId="7B4725A1" w14:textId="0DC0BE7A" w:rsidR="002E5F4D" w:rsidRDefault="002E5F4D" w:rsidP="00F45F99">
      <w:r>
        <w:t>წინა კვირასთან შედარებით, გლობალურად 2</w:t>
      </w:r>
      <w:r w:rsidR="00625780">
        <w:t>0</w:t>
      </w:r>
      <w:r w:rsidR="00255BE9">
        <w:rPr>
          <w:lang w:val="en-US"/>
        </w:rPr>
        <w:t>%</w:t>
      </w:r>
      <w:r>
        <w:t>-ით გაზრდილია ვაქცინაცია.</w:t>
      </w:r>
    </w:p>
    <w:p w14:paraId="6B7641EE" w14:textId="7C20BB5B" w:rsidR="00411497" w:rsidRPr="00625780" w:rsidRDefault="00F45F99" w:rsidP="00F45F99">
      <w:r>
        <w:t xml:space="preserve">არსებული მონაცემებით, </w:t>
      </w:r>
      <w:bookmarkStart w:id="1" w:name="_Hlk65394625"/>
      <w:r>
        <w:t>აშშ ლიდერობს აბსოლუტურ</w:t>
      </w:r>
      <w:r w:rsidR="00AC0041">
        <w:t>ი</w:t>
      </w:r>
      <w:r>
        <w:t xml:space="preserve"> ციფრებით ადმინისტრირებული დოზებით (</w:t>
      </w:r>
      <w:r w:rsidR="00625780">
        <w:t>72 806 180</w:t>
      </w:r>
      <w:r w:rsidR="00862E83">
        <w:t>)</w:t>
      </w:r>
      <w:r w:rsidR="00A33292">
        <w:t xml:space="preserve"> და მიმდინარე კვირის გათვლებით, ორი დოზით აცრისა და კოლექტიური იმუნიტეტის შესაქმნელად (75%) საჭიროა დაახლეობით </w:t>
      </w:r>
      <w:r w:rsidR="00625780">
        <w:t>8</w:t>
      </w:r>
      <w:r w:rsidR="00A33292">
        <w:t xml:space="preserve"> თვე (წინა კვირის გათვლებით იყო 1</w:t>
      </w:r>
      <w:r w:rsidR="00625780">
        <w:t>0</w:t>
      </w:r>
      <w:r w:rsidR="00A33292">
        <w:t xml:space="preserve"> თვე). </w:t>
      </w:r>
      <w:r w:rsidR="00862E83">
        <w:t xml:space="preserve">მეორე </w:t>
      </w:r>
      <w:r>
        <w:t xml:space="preserve">ადგილზეა ჩინეთი </w:t>
      </w:r>
      <w:r w:rsidR="004C34CD">
        <w:t>(</w:t>
      </w:r>
      <w:r w:rsidR="00121646">
        <w:t>40 500 000</w:t>
      </w:r>
      <w:r w:rsidR="004C34CD">
        <w:t>)</w:t>
      </w:r>
      <w:r w:rsidR="000F0640" w:rsidRPr="00625780">
        <w:t>,</w:t>
      </w:r>
      <w:r>
        <w:t xml:space="preserve"> </w:t>
      </w:r>
      <w:r w:rsidR="00AC0041">
        <w:t xml:space="preserve">მესამეზეა </w:t>
      </w:r>
      <w:r w:rsidR="00726277">
        <w:t>გაერთიანებული სამეფო</w:t>
      </w:r>
      <w:r w:rsidR="00121646">
        <w:t xml:space="preserve"> (</w:t>
      </w:r>
      <w:r w:rsidR="00625780">
        <w:t>20 271 405</w:t>
      </w:r>
      <w:r w:rsidR="004C34CD">
        <w:t>)</w:t>
      </w:r>
      <w:r w:rsidR="00625780">
        <w:t>, მეოთხე</w:t>
      </w:r>
      <w:r w:rsidR="00625780" w:rsidRPr="00625780">
        <w:t xml:space="preserve"> </w:t>
      </w:r>
      <w:r w:rsidR="00625780">
        <w:t>ინდოეთი (13 756 940).</w:t>
      </w:r>
      <w:r>
        <w:t xml:space="preserve"> </w:t>
      </w:r>
      <w:r w:rsidR="00A33292">
        <w:t>ამ კვირაში პირველ ხუთეულში შევიდა</w:t>
      </w:r>
      <w:r w:rsidR="00625780">
        <w:t xml:space="preserve"> თურქეთი (8 536 212)</w:t>
      </w:r>
      <w:r w:rsidR="00A33292">
        <w:t>.</w:t>
      </w:r>
    </w:p>
    <w:bookmarkEnd w:id="1"/>
    <w:p w14:paraId="63D9A039" w14:textId="6B16394B" w:rsidR="00862E83" w:rsidRPr="00411497" w:rsidRDefault="00726277" w:rsidP="00F45F99">
      <w:pPr>
        <w:rPr>
          <w:lang w:val="en-US"/>
        </w:rPr>
      </w:pPr>
      <w:r>
        <w:t>მოსახლეობის მოცვის მიხედვით</w:t>
      </w:r>
      <w:r w:rsidR="00862E83">
        <w:t>, სადაც დასრულებულია ორი დოზით აცრა,</w:t>
      </w:r>
      <w:r>
        <w:t xml:space="preserve"> ლიდერობს </w:t>
      </w:r>
      <w:bookmarkStart w:id="2" w:name="_Hlk65394573"/>
      <w:r w:rsidR="003512F0">
        <w:t>გიბრალტარი (3</w:t>
      </w:r>
      <w:r w:rsidR="00625780">
        <w:t>8.6</w:t>
      </w:r>
      <w:r w:rsidR="003512F0">
        <w:t xml:space="preserve">%), მეორე ადგილზეა </w:t>
      </w:r>
      <w:r w:rsidR="00F45F99">
        <w:t>ისრაელი (</w:t>
      </w:r>
      <w:r w:rsidR="00F87A3E">
        <w:rPr>
          <w:lang w:val="en-US"/>
        </w:rPr>
        <w:t>3</w:t>
      </w:r>
      <w:r w:rsidR="00625780">
        <w:t>8.1</w:t>
      </w:r>
      <w:r w:rsidR="00862E83">
        <w:t>%</w:t>
      </w:r>
      <w:r w:rsidR="00F45F99">
        <w:t xml:space="preserve">), </w:t>
      </w:r>
      <w:r w:rsidR="00862E83">
        <w:t>მე</w:t>
      </w:r>
      <w:r w:rsidR="003512F0">
        <w:t>სამე</w:t>
      </w:r>
      <w:r w:rsidR="00862E83">
        <w:t xml:space="preserve"> </w:t>
      </w:r>
      <w:r w:rsidR="00121646">
        <w:t>სეიშელი (</w:t>
      </w:r>
      <w:r w:rsidR="00F87A3E">
        <w:rPr>
          <w:lang w:val="en-US"/>
        </w:rPr>
        <w:t>2</w:t>
      </w:r>
      <w:r w:rsidR="005C258B">
        <w:t>4.5</w:t>
      </w:r>
      <w:r w:rsidR="00121646">
        <w:t>%), მე</w:t>
      </w:r>
      <w:r w:rsidR="003512F0">
        <w:t>ოთხე</w:t>
      </w:r>
      <w:r w:rsidR="00121646">
        <w:t xml:space="preserve"> </w:t>
      </w:r>
      <w:r w:rsidR="00625780">
        <w:t xml:space="preserve">ბერმუდები (7.7%), მეხუთე </w:t>
      </w:r>
      <w:r w:rsidR="00F87A3E">
        <w:t>სერბეთი</w:t>
      </w:r>
      <w:r w:rsidR="00FD6A5D">
        <w:t xml:space="preserve"> (</w:t>
      </w:r>
      <w:r w:rsidR="004D5C83">
        <w:rPr>
          <w:lang w:val="en-US"/>
        </w:rPr>
        <w:t>7.</w:t>
      </w:r>
      <w:r w:rsidR="00625780">
        <w:t>5</w:t>
      </w:r>
      <w:r w:rsidR="00FD6A5D">
        <w:t>%)</w:t>
      </w:r>
      <w:r w:rsidR="00121646">
        <w:t xml:space="preserve">, </w:t>
      </w:r>
      <w:r w:rsidR="00625780">
        <w:t>მეექვსე კუნძული მენი (7.4%), მეშვიდე ა</w:t>
      </w:r>
      <w:r w:rsidR="00F87A3E">
        <w:t>შშ</w:t>
      </w:r>
      <w:r w:rsidR="00862E83">
        <w:t xml:space="preserve"> (</w:t>
      </w:r>
      <w:r w:rsidR="005C258B">
        <w:t>7.1</w:t>
      </w:r>
      <w:r w:rsidR="00862E83">
        <w:t>%)</w:t>
      </w:r>
      <w:r w:rsidR="00121646">
        <w:t xml:space="preserve"> და </w:t>
      </w:r>
      <w:r w:rsidR="00625780">
        <w:t>მერვე</w:t>
      </w:r>
      <w:r w:rsidR="00121646">
        <w:t xml:space="preserve"> </w:t>
      </w:r>
      <w:r w:rsidR="00F87A3E">
        <w:t>მალტა</w:t>
      </w:r>
      <w:r w:rsidR="00121646">
        <w:t xml:space="preserve"> (</w:t>
      </w:r>
      <w:r w:rsidR="00625780">
        <w:t>5.3</w:t>
      </w:r>
      <w:r w:rsidR="00121646">
        <w:t>%).</w:t>
      </w:r>
      <w:bookmarkEnd w:id="2"/>
    </w:p>
    <w:p w14:paraId="3AF5502A" w14:textId="24A67204" w:rsidR="00862E83" w:rsidRDefault="00862E83" w:rsidP="00F45F99">
      <w:r>
        <w:t>ისრაელი ლიდერობს</w:t>
      </w:r>
      <w:r w:rsidR="00FD6A5D">
        <w:t xml:space="preserve"> გაკეთებული დოზებით</w:t>
      </w:r>
      <w:r>
        <w:t xml:space="preserve"> მოსახლე</w:t>
      </w:r>
      <w:r w:rsidR="00FD6A5D">
        <w:t>ო</w:t>
      </w:r>
      <w:r>
        <w:t>ბის მოცვის მიხედვით (</w:t>
      </w:r>
      <w:r w:rsidR="004D5C83">
        <w:rPr>
          <w:lang w:val="en-US"/>
        </w:rPr>
        <w:t>8</w:t>
      </w:r>
      <w:r w:rsidR="005C258B">
        <w:t>8.36</w:t>
      </w:r>
      <w:r>
        <w:t>%)</w:t>
      </w:r>
      <w:r w:rsidR="00411497">
        <w:rPr>
          <w:lang w:val="en-US"/>
        </w:rPr>
        <w:t xml:space="preserve"> </w:t>
      </w:r>
      <w:r w:rsidR="00731E92">
        <w:t xml:space="preserve">რაც შეადგენს ჯამში </w:t>
      </w:r>
      <w:r w:rsidR="00F87A3E">
        <w:t>7</w:t>
      </w:r>
      <w:r w:rsidR="005C258B">
        <w:t> 997 118</w:t>
      </w:r>
      <w:r w:rsidR="00411497">
        <w:rPr>
          <w:lang w:val="en-US"/>
        </w:rPr>
        <w:t xml:space="preserve"> </w:t>
      </w:r>
      <w:r w:rsidR="00411497">
        <w:t>ადამიან</w:t>
      </w:r>
      <w:r w:rsidR="00731E92">
        <w:t>ს</w:t>
      </w:r>
      <w:r w:rsidR="00117E45">
        <w:t xml:space="preserve">, </w:t>
      </w:r>
      <w:r w:rsidR="00611A46">
        <w:t>რაც მეტია ვიდრე</w:t>
      </w:r>
      <w:r w:rsidR="00117E45">
        <w:t xml:space="preserve"> </w:t>
      </w:r>
      <w:r w:rsidR="004D6FB9">
        <w:t>სეიშელ</w:t>
      </w:r>
      <w:r w:rsidR="004D5C83">
        <w:t>ი</w:t>
      </w:r>
      <w:r w:rsidR="004D6FB9">
        <w:t xml:space="preserve"> (</w:t>
      </w:r>
      <w:r w:rsidR="005C258B">
        <w:t>78.23</w:t>
      </w:r>
      <w:r>
        <w:t>%</w:t>
      </w:r>
      <w:r w:rsidR="004D6FB9">
        <w:t>)</w:t>
      </w:r>
      <w:r w:rsidR="00411497">
        <w:t xml:space="preserve"> </w:t>
      </w:r>
      <w:r w:rsidR="00731E92">
        <w:t xml:space="preserve">– </w:t>
      </w:r>
      <w:r w:rsidR="005C258B">
        <w:t>75 096</w:t>
      </w:r>
      <w:r w:rsidR="00411497">
        <w:t xml:space="preserve"> ადამიანი</w:t>
      </w:r>
      <w:r>
        <w:t xml:space="preserve"> </w:t>
      </w:r>
      <w:r w:rsidR="00FD6A5D">
        <w:t>და გაერთიანებულ არაბთა ემირატებ</w:t>
      </w:r>
      <w:r w:rsidR="004D5C83">
        <w:t>ი</w:t>
      </w:r>
      <w:r w:rsidR="00FD6A5D">
        <w:t xml:space="preserve"> (</w:t>
      </w:r>
      <w:r w:rsidR="00F87A3E">
        <w:t>5</w:t>
      </w:r>
      <w:r w:rsidR="005C258B">
        <w:t>5.96</w:t>
      </w:r>
      <w:r w:rsidR="00FD6A5D">
        <w:t>%)</w:t>
      </w:r>
      <w:r w:rsidR="00700367">
        <w:t xml:space="preserve"> - </w:t>
      </w:r>
      <w:r w:rsidR="00411497">
        <w:t xml:space="preserve"> </w:t>
      </w:r>
      <w:r w:rsidR="005C258B">
        <w:t>6 015 089</w:t>
      </w:r>
      <w:r w:rsidR="00411497">
        <w:t xml:space="preserve"> ადამიანი</w:t>
      </w:r>
      <w:r w:rsidR="004D6FB9">
        <w:t xml:space="preserve">, </w:t>
      </w:r>
      <w:r w:rsidR="00611A46">
        <w:t xml:space="preserve">3-ჯერ მეტი ვიდრე </w:t>
      </w:r>
      <w:r w:rsidR="00F45F99">
        <w:t xml:space="preserve">გაერთიანებულ სამეფო </w:t>
      </w:r>
      <w:r w:rsidR="00FD6A5D">
        <w:t>(</w:t>
      </w:r>
      <w:r w:rsidR="005C258B">
        <w:t>30.62</w:t>
      </w:r>
      <w:r w:rsidR="00FD6A5D">
        <w:t>%)</w:t>
      </w:r>
      <w:r w:rsidR="00411497">
        <w:t xml:space="preserve"> </w:t>
      </w:r>
      <w:r w:rsidR="00700367">
        <w:t xml:space="preserve">- აცრილი ჯამში </w:t>
      </w:r>
      <w:r w:rsidR="005C258B">
        <w:t>20 450 858</w:t>
      </w:r>
      <w:r w:rsidR="00411497">
        <w:t xml:space="preserve"> ადამიანი</w:t>
      </w:r>
      <w:r w:rsidR="0086352D">
        <w:t xml:space="preserve">, </w:t>
      </w:r>
      <w:r w:rsidR="00F87A3E">
        <w:t>მალდივები (</w:t>
      </w:r>
      <w:r w:rsidR="004D5C83">
        <w:t>2</w:t>
      </w:r>
      <w:r w:rsidR="005C258B">
        <w:t>8.36</w:t>
      </w:r>
      <w:r w:rsidR="00F87A3E">
        <w:t xml:space="preserve">%) – </w:t>
      </w:r>
      <w:r w:rsidR="005C258B">
        <w:t>105 492</w:t>
      </w:r>
      <w:r w:rsidR="00F87A3E">
        <w:t xml:space="preserve"> აცრილი და 4</w:t>
      </w:r>
      <w:r w:rsidR="005C258B">
        <w:t>-</w:t>
      </w:r>
      <w:r w:rsidR="00F87A3E">
        <w:t>ჯერ</w:t>
      </w:r>
      <w:r w:rsidR="00611A46">
        <w:t xml:space="preserve"> მეტი ვიდრე </w:t>
      </w:r>
      <w:r w:rsidR="00726277">
        <w:t>აშშ</w:t>
      </w:r>
      <w:r w:rsidR="00611A46">
        <w:t xml:space="preserve"> </w:t>
      </w:r>
      <w:r w:rsidR="00FD6A5D">
        <w:t>(</w:t>
      </w:r>
      <w:r w:rsidR="005C258B">
        <w:t>21.93</w:t>
      </w:r>
      <w:r w:rsidR="00FD6A5D">
        <w:t>%)</w:t>
      </w:r>
      <w:r w:rsidR="0086352D">
        <w:t xml:space="preserve"> </w:t>
      </w:r>
      <w:r w:rsidR="00700367">
        <w:t xml:space="preserve">– </w:t>
      </w:r>
      <w:r w:rsidR="005C258B">
        <w:t>72 806 180</w:t>
      </w:r>
      <w:r w:rsidR="00411497">
        <w:t xml:space="preserve"> ადამიანი</w:t>
      </w:r>
      <w:r w:rsidR="00F45F99">
        <w:t>.</w:t>
      </w:r>
      <w:r w:rsidR="004C34CD">
        <w:t xml:space="preserve"> </w:t>
      </w:r>
    </w:p>
    <w:p w14:paraId="1DA7A440" w14:textId="4BF337F7" w:rsidR="00F45F99" w:rsidRDefault="004C34CD" w:rsidP="00F45F99">
      <w:r>
        <w:t>ევროკავშირში ჯამში ამ დრო</w:t>
      </w:r>
      <w:r w:rsidR="00700367">
        <w:t>ი</w:t>
      </w:r>
      <w:r>
        <w:t>ს</w:t>
      </w:r>
      <w:r w:rsidR="00700367">
        <w:t>თვის</w:t>
      </w:r>
      <w:r>
        <w:t xml:space="preserve"> აცრილია </w:t>
      </w:r>
      <w:bookmarkStart w:id="3" w:name="_Hlk65394696"/>
      <w:r w:rsidR="005C258B">
        <w:t>32 271 405</w:t>
      </w:r>
      <w:r w:rsidR="00FD6A5D">
        <w:t xml:space="preserve"> </w:t>
      </w:r>
      <w:r>
        <w:t>ადამიანი</w:t>
      </w:r>
      <w:r w:rsidR="0024127A">
        <w:t xml:space="preserve"> (</w:t>
      </w:r>
      <w:r w:rsidR="005C258B">
        <w:t>7.26</w:t>
      </w:r>
      <w:r w:rsidR="0024127A">
        <w:t>%)</w:t>
      </w:r>
      <w:r w:rsidR="004F610C">
        <w:t xml:space="preserve">, საიდანაც ორი დოზით აცრილია </w:t>
      </w:r>
      <w:r w:rsidR="00F87A3E">
        <w:t>2</w:t>
      </w:r>
      <w:r w:rsidR="004D5C83">
        <w:rPr>
          <w:lang w:val="en-US"/>
        </w:rPr>
        <w:t>.</w:t>
      </w:r>
      <w:r w:rsidR="005C258B">
        <w:t>4</w:t>
      </w:r>
      <w:r w:rsidR="004F610C">
        <w:t>%</w:t>
      </w:r>
      <w:bookmarkEnd w:id="3"/>
      <w:r w:rsidR="00FE6EAB">
        <w:rPr>
          <w:rStyle w:val="FootnoteReference"/>
        </w:rPr>
        <w:footnoteReference w:id="3"/>
      </w:r>
      <w:r w:rsidR="00FE6EAB">
        <w:t>,</w:t>
      </w:r>
      <w:r w:rsidR="00FE6EAB">
        <w:rPr>
          <w:rStyle w:val="FootnoteReference"/>
        </w:rPr>
        <w:footnoteReference w:id="4"/>
      </w:r>
      <w:r w:rsidR="004F610C">
        <w:t>.</w:t>
      </w:r>
    </w:p>
    <w:tbl>
      <w:tblPr>
        <w:tblW w:w="10201" w:type="dxa"/>
        <w:jc w:val="center"/>
        <w:tblLook w:val="04A0" w:firstRow="1" w:lastRow="0" w:firstColumn="1" w:lastColumn="0" w:noHBand="0" w:noVBand="1"/>
      </w:tblPr>
      <w:tblGrid>
        <w:gridCol w:w="4815"/>
        <w:gridCol w:w="2835"/>
        <w:gridCol w:w="2551"/>
      </w:tblGrid>
      <w:tr w:rsidR="00BE7658" w:rsidRPr="00AC0041" w14:paraId="2B1460C1" w14:textId="157257D9" w:rsidTr="00F42662">
        <w:trPr>
          <w:trHeight w:val="290"/>
          <w:jc w:val="center"/>
        </w:trPr>
        <w:tc>
          <w:tcPr>
            <w:tcW w:w="4815" w:type="dxa"/>
            <w:tcBorders>
              <w:top w:val="single" w:sz="4" w:space="0" w:color="3F3F3F"/>
              <w:left w:val="single" w:sz="4" w:space="0" w:color="3F3F3F"/>
              <w:bottom w:val="single" w:sz="4" w:space="0" w:color="3F3F3F"/>
              <w:right w:val="single" w:sz="4" w:space="0" w:color="3F3F3F"/>
            </w:tcBorders>
            <w:shd w:val="clear" w:color="000000" w:fill="9BC2E6"/>
            <w:noWrap/>
            <w:vAlign w:val="bottom"/>
            <w:hideMark/>
          </w:tcPr>
          <w:p w14:paraId="39E67513" w14:textId="77777777" w:rsidR="00BE7658" w:rsidRPr="00AC0041" w:rsidRDefault="00BE7658" w:rsidP="00BE7658">
            <w:pPr>
              <w:spacing w:after="0" w:line="240" w:lineRule="auto"/>
              <w:jc w:val="center"/>
              <w:rPr>
                <w:rFonts w:ascii="Sylfaen" w:eastAsia="Times New Roman" w:hAnsi="Sylfaen" w:cs="Times New Roman"/>
                <w:b/>
                <w:bCs/>
                <w:color w:val="000000"/>
                <w:sz w:val="21"/>
                <w:szCs w:val="21"/>
                <w:lang w:eastAsia="ka-GE"/>
              </w:rPr>
            </w:pPr>
            <w:r w:rsidRPr="00AC0041">
              <w:rPr>
                <w:rFonts w:ascii="Sylfaen" w:eastAsia="Times New Roman" w:hAnsi="Sylfaen" w:cs="Times New Roman"/>
                <w:b/>
                <w:bCs/>
                <w:color w:val="000000"/>
                <w:sz w:val="21"/>
                <w:szCs w:val="21"/>
                <w:lang w:eastAsia="ka-GE"/>
              </w:rPr>
              <w:t>ქვეყანა</w:t>
            </w:r>
          </w:p>
        </w:tc>
        <w:tc>
          <w:tcPr>
            <w:tcW w:w="2835" w:type="dxa"/>
            <w:tcBorders>
              <w:top w:val="single" w:sz="4" w:space="0" w:color="3F3F3F"/>
              <w:left w:val="nil"/>
              <w:bottom w:val="single" w:sz="4" w:space="0" w:color="3F3F3F"/>
              <w:right w:val="single" w:sz="4" w:space="0" w:color="3F3F3F"/>
            </w:tcBorders>
            <w:shd w:val="clear" w:color="000000" w:fill="9BC2E6"/>
            <w:noWrap/>
            <w:vAlign w:val="bottom"/>
            <w:hideMark/>
          </w:tcPr>
          <w:p w14:paraId="59263D8E" w14:textId="510F60A6" w:rsidR="00BE7658" w:rsidRPr="00AC0041" w:rsidRDefault="00BE7658" w:rsidP="00BE7658">
            <w:pPr>
              <w:spacing w:after="0" w:line="240" w:lineRule="auto"/>
              <w:jc w:val="center"/>
              <w:rPr>
                <w:rFonts w:ascii="Sylfaen" w:eastAsia="Times New Roman" w:hAnsi="Sylfaen" w:cs="Times New Roman"/>
                <w:b/>
                <w:bCs/>
                <w:color w:val="000000"/>
                <w:sz w:val="21"/>
                <w:szCs w:val="21"/>
                <w:lang w:eastAsia="ka-GE"/>
              </w:rPr>
            </w:pPr>
            <w:r w:rsidRPr="00AC0041">
              <w:rPr>
                <w:rFonts w:ascii="Sylfaen" w:eastAsia="Times New Roman" w:hAnsi="Sylfaen" w:cs="Times New Roman"/>
                <w:b/>
                <w:bCs/>
                <w:color w:val="000000"/>
                <w:sz w:val="21"/>
                <w:szCs w:val="21"/>
                <w:lang w:eastAsia="ka-GE"/>
              </w:rPr>
              <w:t>აცრილი მოსახლეობის %</w:t>
            </w:r>
          </w:p>
        </w:tc>
        <w:tc>
          <w:tcPr>
            <w:tcW w:w="2551" w:type="dxa"/>
            <w:tcBorders>
              <w:top w:val="single" w:sz="4" w:space="0" w:color="3F3F3F"/>
              <w:left w:val="nil"/>
              <w:bottom w:val="single" w:sz="4" w:space="0" w:color="3F3F3F"/>
              <w:right w:val="single" w:sz="4" w:space="0" w:color="3F3F3F"/>
            </w:tcBorders>
            <w:shd w:val="clear" w:color="000000" w:fill="9BC2E6"/>
          </w:tcPr>
          <w:p w14:paraId="5EA0E4EA" w14:textId="0CA54541" w:rsidR="00BE7658" w:rsidRPr="00AC0041" w:rsidRDefault="009258A9" w:rsidP="00BE7658">
            <w:pPr>
              <w:spacing w:after="0" w:line="240" w:lineRule="auto"/>
              <w:jc w:val="center"/>
              <w:rPr>
                <w:rFonts w:ascii="Sylfaen" w:eastAsia="Times New Roman" w:hAnsi="Sylfaen" w:cs="Times New Roman"/>
                <w:b/>
                <w:bCs/>
                <w:color w:val="000000"/>
                <w:sz w:val="21"/>
                <w:szCs w:val="21"/>
                <w:lang w:eastAsia="ka-GE"/>
              </w:rPr>
            </w:pPr>
            <w:r>
              <w:rPr>
                <w:rFonts w:ascii="Sylfaen" w:eastAsia="Times New Roman" w:hAnsi="Sylfaen" w:cs="Times New Roman"/>
                <w:b/>
                <w:bCs/>
                <w:color w:val="000000"/>
                <w:sz w:val="21"/>
                <w:szCs w:val="21"/>
                <w:lang w:eastAsia="ka-GE"/>
              </w:rPr>
              <w:t>სრულად</w:t>
            </w:r>
            <w:r w:rsidR="00BE7658">
              <w:rPr>
                <w:rFonts w:ascii="Sylfaen" w:eastAsia="Times New Roman" w:hAnsi="Sylfaen" w:cs="Times New Roman"/>
                <w:b/>
                <w:bCs/>
                <w:color w:val="000000"/>
                <w:sz w:val="21"/>
                <w:szCs w:val="21"/>
                <w:lang w:eastAsia="ka-GE"/>
              </w:rPr>
              <w:t xml:space="preserve"> აცრილი მოსახლეობის %</w:t>
            </w:r>
          </w:p>
        </w:tc>
      </w:tr>
      <w:tr w:rsidR="00F5179C" w:rsidRPr="00AC0041" w14:paraId="52643427" w14:textId="5D7AD0FA" w:rsidTr="00F42662">
        <w:trPr>
          <w:trHeight w:val="300"/>
          <w:jc w:val="center"/>
        </w:trPr>
        <w:tc>
          <w:tcPr>
            <w:tcW w:w="4815" w:type="dxa"/>
            <w:tcBorders>
              <w:top w:val="nil"/>
              <w:left w:val="nil"/>
              <w:bottom w:val="single" w:sz="8" w:space="0" w:color="9BC2E6"/>
              <w:right w:val="nil"/>
            </w:tcBorders>
            <w:shd w:val="clear" w:color="000000" w:fill="DDEBF7"/>
            <w:noWrap/>
            <w:vAlign w:val="center"/>
          </w:tcPr>
          <w:p w14:paraId="47D0A2BB" w14:textId="3419C153" w:rsidR="00F5179C" w:rsidRPr="00AC0041" w:rsidRDefault="00F5179C" w:rsidP="00F5179C">
            <w:pPr>
              <w:spacing w:after="0" w:line="240" w:lineRule="auto"/>
              <w:rPr>
                <w:rFonts w:ascii="Sylfaen" w:eastAsia="Times New Roman" w:hAnsi="Sylfaen" w:cs="Times New Roman"/>
                <w:color w:val="000000"/>
                <w:sz w:val="21"/>
                <w:szCs w:val="21"/>
                <w:lang w:eastAsia="ka-GE"/>
              </w:rPr>
            </w:pPr>
            <w:r>
              <w:rPr>
                <w:rFonts w:ascii="Sylfaen" w:hAnsi="Sylfaen"/>
                <w:color w:val="000000"/>
              </w:rPr>
              <w:t>ისრაელი</w:t>
            </w:r>
          </w:p>
        </w:tc>
        <w:tc>
          <w:tcPr>
            <w:tcW w:w="2835" w:type="dxa"/>
            <w:tcBorders>
              <w:top w:val="nil"/>
              <w:left w:val="single" w:sz="4" w:space="0" w:color="3F3F3F"/>
              <w:bottom w:val="single" w:sz="4" w:space="0" w:color="3F3F3F"/>
              <w:right w:val="single" w:sz="4" w:space="0" w:color="3F3F3F"/>
            </w:tcBorders>
            <w:shd w:val="clear" w:color="000000" w:fill="F2F2F2"/>
            <w:noWrap/>
            <w:vAlign w:val="bottom"/>
          </w:tcPr>
          <w:p w14:paraId="29FFB8E0" w14:textId="2066FD16" w:rsidR="00F5179C" w:rsidRPr="005C258B" w:rsidRDefault="005C258B" w:rsidP="00F5179C">
            <w:pPr>
              <w:spacing w:after="0" w:line="240" w:lineRule="auto"/>
              <w:jc w:val="right"/>
              <w:rPr>
                <w:rFonts w:ascii="Sylfaen" w:eastAsia="Times New Roman" w:hAnsi="Sylfaen" w:cs="Times New Roman"/>
                <w:color w:val="3F3F3F"/>
                <w:sz w:val="21"/>
                <w:szCs w:val="21"/>
                <w:lang w:eastAsia="ka-GE"/>
              </w:rPr>
            </w:pPr>
            <w:r>
              <w:rPr>
                <w:rFonts w:ascii="Sylfaen" w:eastAsia="Times New Roman" w:hAnsi="Sylfaen" w:cs="Times New Roman"/>
                <w:color w:val="3F3F3F"/>
                <w:sz w:val="21"/>
                <w:szCs w:val="21"/>
                <w:lang w:eastAsia="ka-GE"/>
              </w:rPr>
              <w:t>88.36</w:t>
            </w:r>
          </w:p>
        </w:tc>
        <w:tc>
          <w:tcPr>
            <w:tcW w:w="2551" w:type="dxa"/>
            <w:tcBorders>
              <w:top w:val="nil"/>
              <w:left w:val="single" w:sz="4" w:space="0" w:color="3F3F3F"/>
              <w:bottom w:val="single" w:sz="4" w:space="0" w:color="3F3F3F"/>
              <w:right w:val="single" w:sz="4" w:space="0" w:color="3F3F3F"/>
            </w:tcBorders>
            <w:shd w:val="clear" w:color="000000" w:fill="F2F2F2"/>
          </w:tcPr>
          <w:p w14:paraId="4BAFFD35" w14:textId="7C85A32C" w:rsidR="00F5179C" w:rsidRPr="004D5C83" w:rsidRDefault="00F823E0" w:rsidP="00F5179C">
            <w:pPr>
              <w:spacing w:after="0" w:line="240" w:lineRule="auto"/>
              <w:jc w:val="right"/>
              <w:rPr>
                <w:rFonts w:ascii="Sylfaen" w:hAnsi="Sylfaen"/>
                <w:b/>
                <w:bCs/>
                <w:lang w:val="en-US"/>
              </w:rPr>
            </w:pPr>
            <w:r>
              <w:rPr>
                <w:rFonts w:ascii="Sylfaen" w:hAnsi="Sylfaen"/>
                <w:b/>
                <w:bCs/>
              </w:rPr>
              <w:t>3</w:t>
            </w:r>
            <w:r w:rsidR="005C258B">
              <w:rPr>
                <w:rFonts w:ascii="Sylfaen" w:hAnsi="Sylfaen"/>
                <w:b/>
                <w:bCs/>
              </w:rPr>
              <w:t>8.1</w:t>
            </w:r>
          </w:p>
        </w:tc>
      </w:tr>
      <w:tr w:rsidR="00F5179C" w:rsidRPr="00AC0041" w14:paraId="2A0F8AEC" w14:textId="3991B3CB" w:rsidTr="00F42662">
        <w:trPr>
          <w:trHeight w:val="300"/>
          <w:jc w:val="center"/>
        </w:trPr>
        <w:tc>
          <w:tcPr>
            <w:tcW w:w="4815" w:type="dxa"/>
            <w:tcBorders>
              <w:top w:val="nil"/>
              <w:left w:val="nil"/>
              <w:bottom w:val="single" w:sz="8" w:space="0" w:color="9BC2E6"/>
              <w:right w:val="nil"/>
            </w:tcBorders>
            <w:shd w:val="clear" w:color="000000" w:fill="DDEBF7"/>
            <w:noWrap/>
            <w:vAlign w:val="center"/>
          </w:tcPr>
          <w:p w14:paraId="6931A0A5" w14:textId="1EFF2F2C" w:rsidR="00F5179C" w:rsidRPr="00AC0041" w:rsidRDefault="00F5179C" w:rsidP="00F5179C">
            <w:pPr>
              <w:spacing w:after="0" w:line="240" w:lineRule="auto"/>
              <w:rPr>
                <w:rFonts w:ascii="Sylfaen" w:eastAsia="Times New Roman" w:hAnsi="Sylfaen" w:cs="Times New Roman"/>
                <w:color w:val="000000"/>
                <w:sz w:val="21"/>
                <w:szCs w:val="21"/>
                <w:lang w:eastAsia="ka-GE"/>
              </w:rPr>
            </w:pPr>
            <w:r>
              <w:rPr>
                <w:rFonts w:ascii="Sylfaen" w:hAnsi="Sylfaen"/>
                <w:color w:val="000000"/>
              </w:rPr>
              <w:t>სეიშელი</w:t>
            </w:r>
          </w:p>
        </w:tc>
        <w:tc>
          <w:tcPr>
            <w:tcW w:w="2835" w:type="dxa"/>
            <w:tcBorders>
              <w:top w:val="nil"/>
              <w:left w:val="single" w:sz="4" w:space="0" w:color="3F3F3F"/>
              <w:bottom w:val="single" w:sz="4" w:space="0" w:color="3F3F3F"/>
              <w:right w:val="single" w:sz="4" w:space="0" w:color="3F3F3F"/>
            </w:tcBorders>
            <w:shd w:val="clear" w:color="000000" w:fill="F2F2F2"/>
            <w:noWrap/>
            <w:vAlign w:val="bottom"/>
          </w:tcPr>
          <w:p w14:paraId="2FECCA09" w14:textId="027C2998" w:rsidR="00F5179C" w:rsidRPr="00D367B2" w:rsidRDefault="005C258B" w:rsidP="005C258B">
            <w:pPr>
              <w:spacing w:after="0" w:line="240" w:lineRule="auto"/>
              <w:jc w:val="right"/>
              <w:rPr>
                <w:rFonts w:ascii="Sylfaen" w:eastAsia="Times New Roman" w:hAnsi="Sylfaen" w:cs="Times New Roman"/>
                <w:color w:val="3F3F3F"/>
                <w:sz w:val="21"/>
                <w:szCs w:val="21"/>
                <w:lang w:val="en-US" w:eastAsia="ka-GE"/>
              </w:rPr>
            </w:pPr>
            <w:r>
              <w:rPr>
                <w:rFonts w:ascii="Sylfaen" w:hAnsi="Sylfaen"/>
              </w:rPr>
              <w:t>78.23</w:t>
            </w:r>
          </w:p>
        </w:tc>
        <w:tc>
          <w:tcPr>
            <w:tcW w:w="2551" w:type="dxa"/>
            <w:tcBorders>
              <w:top w:val="nil"/>
              <w:left w:val="single" w:sz="4" w:space="0" w:color="3F3F3F"/>
              <w:bottom w:val="single" w:sz="4" w:space="0" w:color="3F3F3F"/>
              <w:right w:val="single" w:sz="4" w:space="0" w:color="3F3F3F"/>
            </w:tcBorders>
            <w:shd w:val="clear" w:color="000000" w:fill="F2F2F2"/>
          </w:tcPr>
          <w:p w14:paraId="25AB4EE9" w14:textId="63DB43A2" w:rsidR="00F5179C" w:rsidRDefault="00F823E0" w:rsidP="004D5C83">
            <w:pPr>
              <w:spacing w:after="0" w:line="240" w:lineRule="auto"/>
              <w:jc w:val="right"/>
              <w:rPr>
                <w:rFonts w:ascii="Sylfaen" w:hAnsi="Sylfaen"/>
                <w:b/>
                <w:bCs/>
              </w:rPr>
            </w:pPr>
            <w:r>
              <w:rPr>
                <w:rFonts w:ascii="Sylfaen" w:hAnsi="Sylfaen"/>
                <w:b/>
                <w:bCs/>
              </w:rPr>
              <w:t>2</w:t>
            </w:r>
            <w:r w:rsidR="005C258B">
              <w:rPr>
                <w:rFonts w:ascii="Sylfaen" w:hAnsi="Sylfaen"/>
                <w:b/>
                <w:bCs/>
              </w:rPr>
              <w:t>4</w:t>
            </w:r>
            <w:r>
              <w:rPr>
                <w:rFonts w:ascii="Sylfaen" w:hAnsi="Sylfaen"/>
                <w:b/>
                <w:bCs/>
              </w:rPr>
              <w:t>.5</w:t>
            </w:r>
          </w:p>
        </w:tc>
      </w:tr>
      <w:tr w:rsidR="00F5179C" w:rsidRPr="00AC0041" w14:paraId="4A826992" w14:textId="37FF0428" w:rsidTr="00F42662">
        <w:trPr>
          <w:trHeight w:val="300"/>
          <w:jc w:val="center"/>
        </w:trPr>
        <w:tc>
          <w:tcPr>
            <w:tcW w:w="4815" w:type="dxa"/>
            <w:tcBorders>
              <w:top w:val="nil"/>
              <w:left w:val="nil"/>
              <w:bottom w:val="single" w:sz="8" w:space="0" w:color="9BC2E6"/>
              <w:right w:val="nil"/>
            </w:tcBorders>
            <w:shd w:val="clear" w:color="000000" w:fill="DDEBF7"/>
            <w:noWrap/>
            <w:vAlign w:val="center"/>
          </w:tcPr>
          <w:p w14:paraId="3151366F" w14:textId="1D4B8FC8" w:rsidR="00F5179C" w:rsidRPr="00AC0041" w:rsidRDefault="00F5179C" w:rsidP="00F5179C">
            <w:pPr>
              <w:spacing w:after="0" w:line="240" w:lineRule="auto"/>
              <w:rPr>
                <w:rFonts w:ascii="Sylfaen" w:eastAsia="Times New Roman" w:hAnsi="Sylfaen" w:cs="Times New Roman"/>
                <w:color w:val="000000"/>
                <w:sz w:val="21"/>
                <w:szCs w:val="21"/>
                <w:lang w:eastAsia="ka-GE"/>
              </w:rPr>
            </w:pPr>
            <w:r>
              <w:rPr>
                <w:rFonts w:ascii="Sylfaen" w:hAnsi="Sylfaen"/>
                <w:color w:val="000000"/>
              </w:rPr>
              <w:t>გაერთიანებული არაბთა ემირატები</w:t>
            </w:r>
          </w:p>
        </w:tc>
        <w:tc>
          <w:tcPr>
            <w:tcW w:w="2835" w:type="dxa"/>
            <w:tcBorders>
              <w:top w:val="nil"/>
              <w:left w:val="single" w:sz="4" w:space="0" w:color="3F3F3F"/>
              <w:bottom w:val="single" w:sz="4" w:space="0" w:color="3F3F3F"/>
              <w:right w:val="single" w:sz="4" w:space="0" w:color="3F3F3F"/>
            </w:tcBorders>
            <w:shd w:val="clear" w:color="000000" w:fill="F2F2F2"/>
            <w:noWrap/>
            <w:vAlign w:val="bottom"/>
          </w:tcPr>
          <w:p w14:paraId="13A20ABB" w14:textId="50FACCF7" w:rsidR="00F5179C" w:rsidRPr="00D367B2" w:rsidRDefault="00F823E0" w:rsidP="00F5179C">
            <w:pPr>
              <w:spacing w:after="0" w:line="240" w:lineRule="auto"/>
              <w:jc w:val="right"/>
              <w:rPr>
                <w:rFonts w:ascii="Sylfaen" w:eastAsia="Times New Roman" w:hAnsi="Sylfaen" w:cs="Times New Roman"/>
                <w:color w:val="3F3F3F"/>
                <w:sz w:val="21"/>
                <w:szCs w:val="21"/>
                <w:lang w:val="en-US" w:eastAsia="ka-GE"/>
              </w:rPr>
            </w:pPr>
            <w:r>
              <w:rPr>
                <w:rFonts w:ascii="Sylfaen" w:hAnsi="Sylfaen"/>
              </w:rPr>
              <w:t>5</w:t>
            </w:r>
            <w:r w:rsidR="005C258B">
              <w:rPr>
                <w:rFonts w:ascii="Sylfaen" w:hAnsi="Sylfaen"/>
              </w:rPr>
              <w:t>5.96</w:t>
            </w:r>
          </w:p>
        </w:tc>
        <w:tc>
          <w:tcPr>
            <w:tcW w:w="2551" w:type="dxa"/>
            <w:tcBorders>
              <w:top w:val="nil"/>
              <w:left w:val="single" w:sz="4" w:space="0" w:color="3F3F3F"/>
              <w:bottom w:val="single" w:sz="4" w:space="0" w:color="3F3F3F"/>
              <w:right w:val="single" w:sz="4" w:space="0" w:color="3F3F3F"/>
            </w:tcBorders>
            <w:shd w:val="clear" w:color="000000" w:fill="F2F2F2"/>
          </w:tcPr>
          <w:p w14:paraId="4D4F3F42" w14:textId="22051590" w:rsidR="00F5179C" w:rsidRDefault="00F5179C" w:rsidP="00F5179C">
            <w:pPr>
              <w:spacing w:after="0" w:line="240" w:lineRule="auto"/>
              <w:jc w:val="right"/>
              <w:rPr>
                <w:rFonts w:ascii="Sylfaen" w:hAnsi="Sylfaen"/>
                <w:b/>
                <w:bCs/>
              </w:rPr>
            </w:pPr>
            <w:r>
              <w:rPr>
                <w:rFonts w:ascii="Sylfaen" w:hAnsi="Sylfaen"/>
                <w:b/>
                <w:bCs/>
              </w:rPr>
              <w:t>-</w:t>
            </w:r>
          </w:p>
        </w:tc>
      </w:tr>
      <w:tr w:rsidR="00F5179C" w:rsidRPr="00AC0041" w14:paraId="550542F9" w14:textId="743AA0D0" w:rsidTr="00F42662">
        <w:trPr>
          <w:trHeight w:val="300"/>
          <w:jc w:val="center"/>
        </w:trPr>
        <w:tc>
          <w:tcPr>
            <w:tcW w:w="4815" w:type="dxa"/>
            <w:tcBorders>
              <w:top w:val="nil"/>
              <w:left w:val="nil"/>
              <w:bottom w:val="single" w:sz="8" w:space="0" w:color="9BC2E6"/>
              <w:right w:val="nil"/>
            </w:tcBorders>
            <w:shd w:val="clear" w:color="000000" w:fill="DDEBF7"/>
            <w:noWrap/>
            <w:vAlign w:val="center"/>
          </w:tcPr>
          <w:p w14:paraId="0818E461" w14:textId="49796797" w:rsidR="00F5179C" w:rsidRPr="00AC0041" w:rsidRDefault="00F5179C" w:rsidP="00F5179C">
            <w:pPr>
              <w:spacing w:after="0" w:line="240" w:lineRule="auto"/>
              <w:rPr>
                <w:rFonts w:ascii="Sylfaen" w:eastAsia="Times New Roman" w:hAnsi="Sylfaen" w:cs="Times New Roman"/>
                <w:color w:val="000000"/>
                <w:sz w:val="21"/>
                <w:szCs w:val="21"/>
                <w:lang w:eastAsia="ka-GE"/>
              </w:rPr>
            </w:pPr>
            <w:r>
              <w:rPr>
                <w:rFonts w:ascii="Sylfaen" w:hAnsi="Sylfaen"/>
                <w:color w:val="000000"/>
              </w:rPr>
              <w:t>გაერთიანებული სამეფო</w:t>
            </w:r>
          </w:p>
        </w:tc>
        <w:tc>
          <w:tcPr>
            <w:tcW w:w="2835" w:type="dxa"/>
            <w:tcBorders>
              <w:top w:val="nil"/>
              <w:left w:val="single" w:sz="4" w:space="0" w:color="3F3F3F"/>
              <w:bottom w:val="single" w:sz="4" w:space="0" w:color="3F3F3F"/>
              <w:right w:val="single" w:sz="4" w:space="0" w:color="3F3F3F"/>
            </w:tcBorders>
            <w:shd w:val="clear" w:color="000000" w:fill="F2F2F2"/>
            <w:noWrap/>
            <w:vAlign w:val="bottom"/>
          </w:tcPr>
          <w:p w14:paraId="3DFE04A7" w14:textId="3DF0AC3A" w:rsidR="00F5179C" w:rsidRPr="005C258B" w:rsidRDefault="005C258B" w:rsidP="00F5179C">
            <w:pPr>
              <w:spacing w:after="0" w:line="240" w:lineRule="auto"/>
              <w:jc w:val="right"/>
              <w:rPr>
                <w:rFonts w:ascii="Sylfaen" w:eastAsia="Times New Roman" w:hAnsi="Sylfaen" w:cs="Times New Roman"/>
                <w:color w:val="3F3F3F"/>
                <w:sz w:val="21"/>
                <w:szCs w:val="21"/>
                <w:lang w:eastAsia="ka-GE"/>
              </w:rPr>
            </w:pPr>
            <w:r>
              <w:rPr>
                <w:rFonts w:ascii="Sylfaen" w:eastAsia="Times New Roman" w:hAnsi="Sylfaen" w:cs="Times New Roman"/>
                <w:color w:val="3F3F3F"/>
                <w:sz w:val="21"/>
                <w:szCs w:val="21"/>
                <w:lang w:eastAsia="ka-GE"/>
              </w:rPr>
              <w:t>30.62</w:t>
            </w:r>
          </w:p>
        </w:tc>
        <w:tc>
          <w:tcPr>
            <w:tcW w:w="2551" w:type="dxa"/>
            <w:tcBorders>
              <w:top w:val="nil"/>
              <w:left w:val="single" w:sz="4" w:space="0" w:color="3F3F3F"/>
              <w:bottom w:val="single" w:sz="4" w:space="0" w:color="3F3F3F"/>
              <w:right w:val="single" w:sz="4" w:space="0" w:color="3F3F3F"/>
            </w:tcBorders>
            <w:shd w:val="clear" w:color="000000" w:fill="F2F2F2"/>
          </w:tcPr>
          <w:p w14:paraId="0838439A" w14:textId="744CB689" w:rsidR="00F5179C" w:rsidRDefault="005C258B" w:rsidP="00F5179C">
            <w:pPr>
              <w:spacing w:after="0" w:line="240" w:lineRule="auto"/>
              <w:jc w:val="right"/>
              <w:rPr>
                <w:rFonts w:ascii="Sylfaen" w:hAnsi="Sylfaen"/>
                <w:b/>
                <w:bCs/>
              </w:rPr>
            </w:pPr>
            <w:r>
              <w:rPr>
                <w:rFonts w:ascii="Sylfaen" w:hAnsi="Sylfaen"/>
                <w:b/>
                <w:bCs/>
              </w:rPr>
              <w:t>1.2</w:t>
            </w:r>
          </w:p>
        </w:tc>
      </w:tr>
      <w:tr w:rsidR="00F5179C" w:rsidRPr="00AC0041" w14:paraId="64B222B1" w14:textId="71861E1E" w:rsidTr="00F42662">
        <w:trPr>
          <w:trHeight w:val="300"/>
          <w:jc w:val="center"/>
        </w:trPr>
        <w:tc>
          <w:tcPr>
            <w:tcW w:w="4815" w:type="dxa"/>
            <w:tcBorders>
              <w:top w:val="nil"/>
              <w:left w:val="nil"/>
              <w:bottom w:val="single" w:sz="8" w:space="0" w:color="9BC2E6"/>
              <w:right w:val="nil"/>
            </w:tcBorders>
            <w:shd w:val="clear" w:color="000000" w:fill="DDEBF7"/>
            <w:noWrap/>
            <w:vAlign w:val="center"/>
          </w:tcPr>
          <w:p w14:paraId="45E72F29" w14:textId="4164C860" w:rsidR="00F5179C" w:rsidRPr="00AC0041" w:rsidRDefault="00700367" w:rsidP="00F5179C">
            <w:pPr>
              <w:spacing w:after="0" w:line="240" w:lineRule="auto"/>
              <w:rPr>
                <w:rFonts w:ascii="Sylfaen" w:eastAsia="Times New Roman" w:hAnsi="Sylfaen" w:cs="Times New Roman"/>
                <w:color w:val="000000"/>
                <w:sz w:val="21"/>
                <w:szCs w:val="21"/>
                <w:lang w:eastAsia="ka-GE"/>
              </w:rPr>
            </w:pPr>
            <w:r>
              <w:rPr>
                <w:rFonts w:ascii="Sylfaen" w:hAnsi="Sylfaen"/>
                <w:color w:val="000000"/>
              </w:rPr>
              <w:t>აშშ</w:t>
            </w:r>
          </w:p>
        </w:tc>
        <w:tc>
          <w:tcPr>
            <w:tcW w:w="2835" w:type="dxa"/>
            <w:tcBorders>
              <w:top w:val="nil"/>
              <w:left w:val="single" w:sz="4" w:space="0" w:color="3F3F3F"/>
              <w:bottom w:val="single" w:sz="4" w:space="0" w:color="3F3F3F"/>
              <w:right w:val="single" w:sz="4" w:space="0" w:color="3F3F3F"/>
            </w:tcBorders>
            <w:shd w:val="clear" w:color="000000" w:fill="F2F2F2"/>
            <w:noWrap/>
            <w:vAlign w:val="bottom"/>
          </w:tcPr>
          <w:p w14:paraId="51091687" w14:textId="79A58F6F" w:rsidR="00F5179C" w:rsidRPr="005C258B" w:rsidRDefault="005C258B" w:rsidP="00F5179C">
            <w:pPr>
              <w:spacing w:after="0" w:line="240" w:lineRule="auto"/>
              <w:jc w:val="right"/>
              <w:rPr>
                <w:rFonts w:ascii="Sylfaen" w:eastAsia="Times New Roman" w:hAnsi="Sylfaen" w:cs="Times New Roman"/>
                <w:color w:val="3F3F3F"/>
                <w:sz w:val="21"/>
                <w:szCs w:val="21"/>
                <w:lang w:eastAsia="ka-GE"/>
              </w:rPr>
            </w:pPr>
            <w:r>
              <w:rPr>
                <w:rFonts w:ascii="Sylfaen" w:eastAsia="Times New Roman" w:hAnsi="Sylfaen" w:cs="Times New Roman"/>
                <w:color w:val="3F3F3F"/>
                <w:sz w:val="21"/>
                <w:szCs w:val="21"/>
                <w:lang w:eastAsia="ka-GE"/>
              </w:rPr>
              <w:t>21.93</w:t>
            </w:r>
          </w:p>
        </w:tc>
        <w:tc>
          <w:tcPr>
            <w:tcW w:w="2551" w:type="dxa"/>
            <w:tcBorders>
              <w:top w:val="nil"/>
              <w:left w:val="single" w:sz="4" w:space="0" w:color="3F3F3F"/>
              <w:bottom w:val="single" w:sz="4" w:space="0" w:color="3F3F3F"/>
              <w:right w:val="single" w:sz="4" w:space="0" w:color="3F3F3F"/>
            </w:tcBorders>
            <w:shd w:val="clear" w:color="000000" w:fill="F2F2F2"/>
          </w:tcPr>
          <w:p w14:paraId="413E676C" w14:textId="674E1899" w:rsidR="00F5179C" w:rsidRPr="005C258B" w:rsidRDefault="005C258B" w:rsidP="00F5179C">
            <w:pPr>
              <w:spacing w:after="0" w:line="240" w:lineRule="auto"/>
              <w:jc w:val="right"/>
              <w:rPr>
                <w:rFonts w:ascii="Sylfaen" w:hAnsi="Sylfaen"/>
                <w:b/>
                <w:bCs/>
              </w:rPr>
            </w:pPr>
            <w:r>
              <w:rPr>
                <w:rFonts w:ascii="Sylfaen" w:hAnsi="Sylfaen"/>
                <w:b/>
                <w:bCs/>
              </w:rPr>
              <w:t>7.1</w:t>
            </w:r>
          </w:p>
        </w:tc>
      </w:tr>
      <w:tr w:rsidR="005C258B" w:rsidRPr="00AC0041" w14:paraId="653E0937" w14:textId="77777777" w:rsidTr="00F42662">
        <w:trPr>
          <w:trHeight w:val="300"/>
          <w:jc w:val="center"/>
        </w:trPr>
        <w:tc>
          <w:tcPr>
            <w:tcW w:w="4815" w:type="dxa"/>
            <w:tcBorders>
              <w:top w:val="nil"/>
              <w:left w:val="nil"/>
              <w:bottom w:val="single" w:sz="8" w:space="0" w:color="9BC2E6"/>
              <w:right w:val="nil"/>
            </w:tcBorders>
            <w:shd w:val="clear" w:color="000000" w:fill="DDEBF7"/>
            <w:noWrap/>
            <w:vAlign w:val="center"/>
          </w:tcPr>
          <w:p w14:paraId="238A39FC" w14:textId="6F308550" w:rsidR="005C258B" w:rsidRDefault="005C258B" w:rsidP="00F5179C">
            <w:pPr>
              <w:spacing w:after="0" w:line="240" w:lineRule="auto"/>
              <w:rPr>
                <w:rFonts w:ascii="Sylfaen" w:hAnsi="Sylfaen"/>
                <w:color w:val="000000"/>
              </w:rPr>
            </w:pPr>
            <w:r>
              <w:rPr>
                <w:rFonts w:ascii="Sylfaen" w:hAnsi="Sylfaen"/>
                <w:color w:val="000000"/>
              </w:rPr>
              <w:t>სერბეთი</w:t>
            </w:r>
          </w:p>
        </w:tc>
        <w:tc>
          <w:tcPr>
            <w:tcW w:w="2835" w:type="dxa"/>
            <w:tcBorders>
              <w:top w:val="nil"/>
              <w:left w:val="single" w:sz="4" w:space="0" w:color="3F3F3F"/>
              <w:bottom w:val="single" w:sz="4" w:space="0" w:color="3F3F3F"/>
              <w:right w:val="single" w:sz="4" w:space="0" w:color="3F3F3F"/>
            </w:tcBorders>
            <w:shd w:val="clear" w:color="000000" w:fill="F2F2F2"/>
            <w:noWrap/>
            <w:vAlign w:val="bottom"/>
          </w:tcPr>
          <w:p w14:paraId="08DF389D" w14:textId="604E3CDD" w:rsidR="005C258B" w:rsidRDefault="005C258B" w:rsidP="00F5179C">
            <w:pPr>
              <w:spacing w:after="0" w:line="240" w:lineRule="auto"/>
              <w:jc w:val="right"/>
              <w:rPr>
                <w:rFonts w:ascii="Sylfaen" w:eastAsia="Times New Roman" w:hAnsi="Sylfaen" w:cs="Times New Roman"/>
                <w:color w:val="3F3F3F"/>
                <w:sz w:val="21"/>
                <w:szCs w:val="21"/>
                <w:lang w:eastAsia="ka-GE"/>
              </w:rPr>
            </w:pPr>
            <w:r>
              <w:rPr>
                <w:rFonts w:ascii="Sylfaen" w:eastAsia="Times New Roman" w:hAnsi="Sylfaen" w:cs="Times New Roman"/>
                <w:color w:val="3F3F3F"/>
                <w:sz w:val="21"/>
                <w:szCs w:val="21"/>
                <w:lang w:eastAsia="ka-GE"/>
              </w:rPr>
              <w:t>20.1</w:t>
            </w:r>
          </w:p>
        </w:tc>
        <w:tc>
          <w:tcPr>
            <w:tcW w:w="2551" w:type="dxa"/>
            <w:tcBorders>
              <w:top w:val="nil"/>
              <w:left w:val="single" w:sz="4" w:space="0" w:color="3F3F3F"/>
              <w:bottom w:val="single" w:sz="4" w:space="0" w:color="3F3F3F"/>
              <w:right w:val="single" w:sz="4" w:space="0" w:color="3F3F3F"/>
            </w:tcBorders>
            <w:shd w:val="clear" w:color="000000" w:fill="F2F2F2"/>
          </w:tcPr>
          <w:p w14:paraId="768B9E1F" w14:textId="118E1907" w:rsidR="005C258B" w:rsidRDefault="005C258B" w:rsidP="00F5179C">
            <w:pPr>
              <w:spacing w:after="0" w:line="240" w:lineRule="auto"/>
              <w:jc w:val="right"/>
              <w:rPr>
                <w:rFonts w:ascii="Sylfaen" w:hAnsi="Sylfaen"/>
                <w:b/>
                <w:bCs/>
              </w:rPr>
            </w:pPr>
            <w:r>
              <w:rPr>
                <w:rFonts w:ascii="Sylfaen" w:hAnsi="Sylfaen"/>
                <w:b/>
                <w:bCs/>
              </w:rPr>
              <w:t>7.5</w:t>
            </w:r>
          </w:p>
        </w:tc>
      </w:tr>
      <w:tr w:rsidR="00F5179C" w:rsidRPr="00AC0041" w14:paraId="4C9444CC" w14:textId="12128443" w:rsidTr="00F42662">
        <w:trPr>
          <w:trHeight w:val="300"/>
          <w:jc w:val="center"/>
        </w:trPr>
        <w:tc>
          <w:tcPr>
            <w:tcW w:w="4815" w:type="dxa"/>
            <w:tcBorders>
              <w:top w:val="nil"/>
              <w:left w:val="nil"/>
              <w:bottom w:val="single" w:sz="8" w:space="0" w:color="9BC2E6"/>
              <w:right w:val="nil"/>
            </w:tcBorders>
            <w:shd w:val="clear" w:color="000000" w:fill="DDEBF7"/>
            <w:noWrap/>
            <w:vAlign w:val="center"/>
          </w:tcPr>
          <w:p w14:paraId="20E9BE7D" w14:textId="76F4AFB1" w:rsidR="00F5179C" w:rsidRPr="00AC0041" w:rsidRDefault="00700367" w:rsidP="00F5179C">
            <w:pPr>
              <w:spacing w:after="0" w:line="240" w:lineRule="auto"/>
              <w:rPr>
                <w:rFonts w:ascii="Sylfaen" w:eastAsia="Times New Roman" w:hAnsi="Sylfaen" w:cs="Times New Roman"/>
                <w:color w:val="000000"/>
                <w:sz w:val="21"/>
                <w:szCs w:val="21"/>
                <w:lang w:eastAsia="ka-GE"/>
              </w:rPr>
            </w:pPr>
            <w:r>
              <w:rPr>
                <w:rFonts w:ascii="Sylfaen" w:hAnsi="Sylfaen"/>
                <w:color w:val="000000"/>
              </w:rPr>
              <w:t>ბაჰრეინი</w:t>
            </w:r>
          </w:p>
        </w:tc>
        <w:tc>
          <w:tcPr>
            <w:tcW w:w="2835" w:type="dxa"/>
            <w:tcBorders>
              <w:top w:val="nil"/>
              <w:left w:val="single" w:sz="4" w:space="0" w:color="3F3F3F"/>
              <w:bottom w:val="single" w:sz="4" w:space="0" w:color="3F3F3F"/>
              <w:right w:val="single" w:sz="4" w:space="0" w:color="3F3F3F"/>
            </w:tcBorders>
            <w:shd w:val="clear" w:color="000000" w:fill="F2F2F2"/>
            <w:noWrap/>
            <w:vAlign w:val="bottom"/>
          </w:tcPr>
          <w:p w14:paraId="423D8140" w14:textId="49ABD583" w:rsidR="0086352D" w:rsidRPr="00447572" w:rsidRDefault="00700367" w:rsidP="0086352D">
            <w:pPr>
              <w:spacing w:after="0" w:line="240" w:lineRule="auto"/>
              <w:jc w:val="right"/>
              <w:rPr>
                <w:rFonts w:ascii="Sylfaen" w:eastAsia="Times New Roman" w:hAnsi="Sylfaen" w:cs="Times New Roman"/>
                <w:color w:val="3F3F3F"/>
                <w:sz w:val="21"/>
                <w:szCs w:val="21"/>
                <w:lang w:val="en-US" w:eastAsia="ka-GE"/>
              </w:rPr>
            </w:pPr>
            <w:r>
              <w:rPr>
                <w:rFonts w:ascii="Sylfaen" w:eastAsia="Times New Roman" w:hAnsi="Sylfaen" w:cs="Times New Roman"/>
                <w:color w:val="3F3F3F"/>
                <w:sz w:val="21"/>
                <w:szCs w:val="21"/>
                <w:lang w:eastAsia="ka-GE"/>
              </w:rPr>
              <w:t>1</w:t>
            </w:r>
            <w:r w:rsidR="005C258B">
              <w:rPr>
                <w:rFonts w:ascii="Sylfaen" w:eastAsia="Times New Roman" w:hAnsi="Sylfaen" w:cs="Times New Roman"/>
                <w:color w:val="3F3F3F"/>
                <w:sz w:val="21"/>
                <w:szCs w:val="21"/>
                <w:lang w:eastAsia="ka-GE"/>
              </w:rPr>
              <w:t>9.74</w:t>
            </w:r>
          </w:p>
        </w:tc>
        <w:tc>
          <w:tcPr>
            <w:tcW w:w="2551" w:type="dxa"/>
            <w:tcBorders>
              <w:top w:val="nil"/>
              <w:left w:val="single" w:sz="4" w:space="0" w:color="3F3F3F"/>
              <w:bottom w:val="single" w:sz="4" w:space="0" w:color="3F3F3F"/>
              <w:right w:val="single" w:sz="4" w:space="0" w:color="3F3F3F"/>
            </w:tcBorders>
            <w:shd w:val="clear" w:color="000000" w:fill="F2F2F2"/>
          </w:tcPr>
          <w:p w14:paraId="6B68B2A3" w14:textId="732D58B4" w:rsidR="00F5179C" w:rsidRPr="00700367" w:rsidRDefault="00700367" w:rsidP="00700367">
            <w:pPr>
              <w:spacing w:after="0" w:line="240" w:lineRule="auto"/>
              <w:jc w:val="right"/>
              <w:rPr>
                <w:rFonts w:ascii="Sylfaen" w:hAnsi="Sylfaen"/>
                <w:b/>
                <w:bCs/>
              </w:rPr>
            </w:pPr>
            <w:r w:rsidRPr="00700367">
              <w:rPr>
                <w:rFonts w:ascii="Sylfaen" w:hAnsi="Sylfaen"/>
                <w:b/>
                <w:bCs/>
              </w:rPr>
              <w:t>-</w:t>
            </w:r>
          </w:p>
        </w:tc>
      </w:tr>
      <w:tr w:rsidR="00F5179C" w:rsidRPr="00AC0041" w14:paraId="0A12E0FC" w14:textId="2A9A0F2D" w:rsidTr="00F42662">
        <w:trPr>
          <w:trHeight w:val="300"/>
          <w:jc w:val="center"/>
        </w:trPr>
        <w:tc>
          <w:tcPr>
            <w:tcW w:w="4815" w:type="dxa"/>
            <w:tcBorders>
              <w:top w:val="nil"/>
              <w:left w:val="nil"/>
              <w:bottom w:val="single" w:sz="8" w:space="0" w:color="9BC2E6"/>
              <w:right w:val="nil"/>
            </w:tcBorders>
            <w:shd w:val="clear" w:color="000000" w:fill="DDEBF7"/>
            <w:noWrap/>
            <w:vAlign w:val="center"/>
          </w:tcPr>
          <w:p w14:paraId="6F202A10" w14:textId="774E17F6" w:rsidR="00F5179C" w:rsidRPr="00AC0041" w:rsidRDefault="00F5179C" w:rsidP="00F5179C">
            <w:pPr>
              <w:spacing w:after="0" w:line="240" w:lineRule="auto"/>
              <w:rPr>
                <w:rFonts w:ascii="Sylfaen" w:eastAsia="Times New Roman" w:hAnsi="Sylfaen" w:cs="Times New Roman"/>
                <w:color w:val="000000"/>
                <w:sz w:val="21"/>
                <w:szCs w:val="21"/>
                <w:lang w:eastAsia="ka-GE"/>
              </w:rPr>
            </w:pPr>
            <w:r>
              <w:rPr>
                <w:rFonts w:ascii="Sylfaen" w:hAnsi="Sylfaen"/>
                <w:color w:val="000000"/>
              </w:rPr>
              <w:t>მალტა</w:t>
            </w:r>
          </w:p>
        </w:tc>
        <w:tc>
          <w:tcPr>
            <w:tcW w:w="2835" w:type="dxa"/>
            <w:tcBorders>
              <w:top w:val="nil"/>
              <w:left w:val="single" w:sz="4" w:space="0" w:color="3F3F3F"/>
              <w:bottom w:val="single" w:sz="4" w:space="0" w:color="3F3F3F"/>
              <w:right w:val="single" w:sz="4" w:space="0" w:color="3F3F3F"/>
            </w:tcBorders>
            <w:shd w:val="clear" w:color="000000" w:fill="F2F2F2"/>
            <w:noWrap/>
            <w:vAlign w:val="bottom"/>
          </w:tcPr>
          <w:p w14:paraId="3FFA8D7E" w14:textId="447A995C" w:rsidR="00F5179C" w:rsidRPr="00447572" w:rsidRDefault="000F0640" w:rsidP="00F5179C">
            <w:pPr>
              <w:spacing w:after="0" w:line="240" w:lineRule="auto"/>
              <w:jc w:val="right"/>
              <w:rPr>
                <w:rFonts w:ascii="Sylfaen" w:eastAsia="Times New Roman" w:hAnsi="Sylfaen" w:cs="Times New Roman"/>
                <w:color w:val="FF0000"/>
                <w:sz w:val="21"/>
                <w:szCs w:val="21"/>
                <w:lang w:val="en-US" w:eastAsia="ka-GE"/>
              </w:rPr>
            </w:pPr>
            <w:r>
              <w:rPr>
                <w:rFonts w:ascii="Sylfaen" w:hAnsi="Sylfaen"/>
              </w:rPr>
              <w:t>1</w:t>
            </w:r>
            <w:r w:rsidR="005C258B">
              <w:rPr>
                <w:rFonts w:ascii="Sylfaen" w:hAnsi="Sylfaen"/>
              </w:rPr>
              <w:t>5.41</w:t>
            </w:r>
          </w:p>
        </w:tc>
        <w:tc>
          <w:tcPr>
            <w:tcW w:w="2551" w:type="dxa"/>
            <w:tcBorders>
              <w:top w:val="nil"/>
              <w:left w:val="single" w:sz="4" w:space="0" w:color="3F3F3F"/>
              <w:bottom w:val="single" w:sz="4" w:space="0" w:color="3F3F3F"/>
              <w:right w:val="single" w:sz="4" w:space="0" w:color="3F3F3F"/>
            </w:tcBorders>
            <w:shd w:val="clear" w:color="000000" w:fill="F2F2F2"/>
          </w:tcPr>
          <w:p w14:paraId="734503D7" w14:textId="474579DC" w:rsidR="00F5179C" w:rsidRPr="005C258B" w:rsidRDefault="005C258B" w:rsidP="00F5179C">
            <w:pPr>
              <w:spacing w:after="0" w:line="240" w:lineRule="auto"/>
              <w:jc w:val="right"/>
              <w:rPr>
                <w:rFonts w:ascii="Sylfaen" w:hAnsi="Sylfaen"/>
                <w:b/>
                <w:bCs/>
              </w:rPr>
            </w:pPr>
            <w:r>
              <w:rPr>
                <w:rFonts w:ascii="Sylfaen" w:hAnsi="Sylfaen"/>
                <w:b/>
                <w:bCs/>
              </w:rPr>
              <w:t>5.1</w:t>
            </w:r>
          </w:p>
        </w:tc>
      </w:tr>
      <w:tr w:rsidR="00F5179C" w:rsidRPr="00AC0041" w14:paraId="70F3958A" w14:textId="39B14EC9" w:rsidTr="00F42662">
        <w:trPr>
          <w:trHeight w:val="300"/>
          <w:jc w:val="center"/>
        </w:trPr>
        <w:tc>
          <w:tcPr>
            <w:tcW w:w="4815" w:type="dxa"/>
            <w:tcBorders>
              <w:top w:val="nil"/>
              <w:left w:val="nil"/>
              <w:bottom w:val="single" w:sz="8" w:space="0" w:color="9BC2E6"/>
              <w:right w:val="nil"/>
            </w:tcBorders>
            <w:shd w:val="clear" w:color="000000" w:fill="DDEBF7"/>
            <w:noWrap/>
            <w:vAlign w:val="center"/>
          </w:tcPr>
          <w:p w14:paraId="114DDE98" w14:textId="731A465C" w:rsidR="00F5179C" w:rsidRPr="00AC0041" w:rsidRDefault="005C258B" w:rsidP="00F5179C">
            <w:pPr>
              <w:spacing w:after="0" w:line="240" w:lineRule="auto"/>
              <w:rPr>
                <w:rFonts w:ascii="Sylfaen" w:eastAsia="Times New Roman" w:hAnsi="Sylfaen" w:cs="Times New Roman"/>
                <w:color w:val="000000"/>
                <w:sz w:val="21"/>
                <w:szCs w:val="21"/>
                <w:lang w:eastAsia="ka-GE"/>
              </w:rPr>
            </w:pPr>
            <w:r>
              <w:rPr>
                <w:rFonts w:ascii="Sylfaen" w:eastAsia="Times New Roman" w:hAnsi="Sylfaen" w:cs="Times New Roman"/>
                <w:color w:val="000000"/>
                <w:sz w:val="21"/>
                <w:szCs w:val="21"/>
                <w:lang w:eastAsia="ka-GE"/>
              </w:rPr>
              <w:t>თურქეთი</w:t>
            </w:r>
          </w:p>
        </w:tc>
        <w:tc>
          <w:tcPr>
            <w:tcW w:w="2835" w:type="dxa"/>
            <w:tcBorders>
              <w:top w:val="nil"/>
              <w:left w:val="single" w:sz="4" w:space="0" w:color="3F3F3F"/>
              <w:bottom w:val="single" w:sz="4" w:space="0" w:color="3F3F3F"/>
              <w:right w:val="single" w:sz="4" w:space="0" w:color="3F3F3F"/>
            </w:tcBorders>
            <w:shd w:val="clear" w:color="000000" w:fill="F2F2F2"/>
            <w:noWrap/>
            <w:vAlign w:val="bottom"/>
          </w:tcPr>
          <w:p w14:paraId="736125C9" w14:textId="3273F9B9" w:rsidR="00F5179C" w:rsidRPr="005C258B" w:rsidRDefault="005C258B" w:rsidP="00F5179C">
            <w:pPr>
              <w:spacing w:after="0" w:line="240" w:lineRule="auto"/>
              <w:jc w:val="right"/>
              <w:rPr>
                <w:rFonts w:ascii="Sylfaen" w:eastAsia="Times New Roman" w:hAnsi="Sylfaen" w:cs="Times New Roman"/>
                <w:color w:val="3F3F3F"/>
                <w:sz w:val="21"/>
                <w:szCs w:val="21"/>
                <w:lang w:eastAsia="ka-GE"/>
              </w:rPr>
            </w:pPr>
            <w:r>
              <w:rPr>
                <w:rFonts w:ascii="Sylfaen" w:eastAsia="Times New Roman" w:hAnsi="Sylfaen" w:cs="Times New Roman"/>
                <w:color w:val="3F3F3F"/>
                <w:sz w:val="21"/>
                <w:szCs w:val="21"/>
                <w:lang w:eastAsia="ka-GE"/>
              </w:rPr>
              <w:t>10.27</w:t>
            </w:r>
          </w:p>
        </w:tc>
        <w:tc>
          <w:tcPr>
            <w:tcW w:w="2551" w:type="dxa"/>
            <w:tcBorders>
              <w:top w:val="nil"/>
              <w:left w:val="single" w:sz="4" w:space="0" w:color="3F3F3F"/>
              <w:bottom w:val="single" w:sz="4" w:space="0" w:color="3F3F3F"/>
              <w:right w:val="single" w:sz="4" w:space="0" w:color="3F3F3F"/>
            </w:tcBorders>
            <w:shd w:val="clear" w:color="000000" w:fill="F2F2F2"/>
          </w:tcPr>
          <w:p w14:paraId="62283C46" w14:textId="01172AD2" w:rsidR="00F5179C" w:rsidRDefault="005C258B" w:rsidP="00F5179C">
            <w:pPr>
              <w:spacing w:after="0" w:line="240" w:lineRule="auto"/>
              <w:jc w:val="right"/>
              <w:rPr>
                <w:rFonts w:ascii="Sylfaen" w:hAnsi="Sylfaen"/>
                <w:b/>
                <w:bCs/>
              </w:rPr>
            </w:pPr>
            <w:r>
              <w:rPr>
                <w:rFonts w:ascii="Sylfaen" w:hAnsi="Sylfaen"/>
                <w:b/>
                <w:bCs/>
              </w:rPr>
              <w:t>2</w:t>
            </w:r>
          </w:p>
        </w:tc>
      </w:tr>
      <w:tr w:rsidR="00F5179C" w:rsidRPr="00AC0041" w14:paraId="255086C4" w14:textId="3C9D3FAB" w:rsidTr="00F42662">
        <w:trPr>
          <w:trHeight w:val="300"/>
          <w:jc w:val="center"/>
        </w:trPr>
        <w:tc>
          <w:tcPr>
            <w:tcW w:w="4815" w:type="dxa"/>
            <w:tcBorders>
              <w:top w:val="nil"/>
              <w:left w:val="nil"/>
              <w:bottom w:val="single" w:sz="8" w:space="0" w:color="9BC2E6"/>
              <w:right w:val="nil"/>
            </w:tcBorders>
            <w:shd w:val="clear" w:color="000000" w:fill="DDEBF7"/>
            <w:noWrap/>
            <w:vAlign w:val="center"/>
          </w:tcPr>
          <w:p w14:paraId="4BBCC359" w14:textId="148CA81E" w:rsidR="00F5179C" w:rsidRPr="00AC0041" w:rsidRDefault="005C258B" w:rsidP="00F5179C">
            <w:pPr>
              <w:spacing w:after="0" w:line="240" w:lineRule="auto"/>
              <w:rPr>
                <w:rFonts w:ascii="Sylfaen" w:eastAsia="Times New Roman" w:hAnsi="Sylfaen" w:cs="Times New Roman"/>
                <w:color w:val="000000"/>
                <w:sz w:val="21"/>
                <w:szCs w:val="21"/>
                <w:lang w:eastAsia="ka-GE"/>
              </w:rPr>
            </w:pPr>
            <w:r>
              <w:rPr>
                <w:rFonts w:ascii="Sylfaen" w:hAnsi="Sylfaen"/>
                <w:color w:val="000000"/>
              </w:rPr>
              <w:t>დანია</w:t>
            </w:r>
          </w:p>
        </w:tc>
        <w:tc>
          <w:tcPr>
            <w:tcW w:w="2835" w:type="dxa"/>
            <w:tcBorders>
              <w:top w:val="nil"/>
              <w:left w:val="single" w:sz="4" w:space="0" w:color="3F3F3F"/>
              <w:bottom w:val="single" w:sz="4" w:space="0" w:color="3F3F3F"/>
              <w:right w:val="single" w:sz="4" w:space="0" w:color="3F3F3F"/>
            </w:tcBorders>
            <w:shd w:val="clear" w:color="000000" w:fill="F2F2F2"/>
            <w:noWrap/>
            <w:vAlign w:val="bottom"/>
          </w:tcPr>
          <w:p w14:paraId="239EFCAF" w14:textId="0ACE767A" w:rsidR="00F5179C" w:rsidRPr="005C258B" w:rsidRDefault="005C258B" w:rsidP="00F5179C">
            <w:pPr>
              <w:spacing w:after="0" w:line="240" w:lineRule="auto"/>
              <w:jc w:val="right"/>
              <w:rPr>
                <w:rFonts w:ascii="Sylfaen" w:eastAsia="Times New Roman" w:hAnsi="Sylfaen" w:cs="Times New Roman"/>
                <w:color w:val="3F3F3F"/>
                <w:sz w:val="21"/>
                <w:szCs w:val="21"/>
                <w:lang w:eastAsia="ka-GE"/>
              </w:rPr>
            </w:pPr>
            <w:r>
              <w:rPr>
                <w:rFonts w:ascii="Sylfaen" w:eastAsia="Times New Roman" w:hAnsi="Sylfaen" w:cs="Times New Roman"/>
                <w:color w:val="3F3F3F"/>
                <w:sz w:val="21"/>
                <w:szCs w:val="21"/>
                <w:lang w:eastAsia="ka-GE"/>
              </w:rPr>
              <w:t>10.24</w:t>
            </w:r>
          </w:p>
        </w:tc>
        <w:tc>
          <w:tcPr>
            <w:tcW w:w="2551" w:type="dxa"/>
            <w:tcBorders>
              <w:top w:val="nil"/>
              <w:left w:val="single" w:sz="4" w:space="0" w:color="3F3F3F"/>
              <w:bottom w:val="single" w:sz="4" w:space="0" w:color="3F3F3F"/>
              <w:right w:val="single" w:sz="4" w:space="0" w:color="3F3F3F"/>
            </w:tcBorders>
            <w:shd w:val="clear" w:color="000000" w:fill="F2F2F2"/>
          </w:tcPr>
          <w:p w14:paraId="77A04EB8" w14:textId="3E6B5500" w:rsidR="00F5179C" w:rsidRPr="005C258B" w:rsidRDefault="005C258B" w:rsidP="00F5179C">
            <w:pPr>
              <w:spacing w:after="0" w:line="240" w:lineRule="auto"/>
              <w:jc w:val="right"/>
              <w:rPr>
                <w:rFonts w:ascii="Sylfaen" w:hAnsi="Sylfaen"/>
                <w:b/>
                <w:bCs/>
              </w:rPr>
            </w:pPr>
            <w:r>
              <w:rPr>
                <w:rFonts w:ascii="Sylfaen" w:hAnsi="Sylfaen"/>
                <w:b/>
                <w:bCs/>
              </w:rPr>
              <w:t>3.1</w:t>
            </w:r>
          </w:p>
        </w:tc>
      </w:tr>
      <w:tr w:rsidR="000F0640" w:rsidRPr="00AC0041" w14:paraId="2C9615F6" w14:textId="5BF8F39C" w:rsidTr="00F42662">
        <w:trPr>
          <w:trHeight w:val="300"/>
          <w:jc w:val="center"/>
        </w:trPr>
        <w:tc>
          <w:tcPr>
            <w:tcW w:w="4815" w:type="dxa"/>
            <w:tcBorders>
              <w:top w:val="nil"/>
              <w:left w:val="nil"/>
              <w:bottom w:val="single" w:sz="8" w:space="0" w:color="9BC2E6"/>
              <w:right w:val="nil"/>
            </w:tcBorders>
            <w:shd w:val="clear" w:color="000000" w:fill="DDEBF7"/>
            <w:noWrap/>
            <w:vAlign w:val="center"/>
          </w:tcPr>
          <w:p w14:paraId="1D4EC1BB" w14:textId="262B69D5" w:rsidR="000F0640" w:rsidRPr="00AC0041" w:rsidRDefault="00605108" w:rsidP="000F0640">
            <w:pPr>
              <w:spacing w:after="0" w:line="240" w:lineRule="auto"/>
              <w:rPr>
                <w:rFonts w:ascii="Sylfaen" w:eastAsia="Times New Roman" w:hAnsi="Sylfaen" w:cs="Times New Roman"/>
                <w:color w:val="000000"/>
                <w:sz w:val="21"/>
                <w:szCs w:val="21"/>
                <w:lang w:eastAsia="ka-GE"/>
              </w:rPr>
            </w:pPr>
            <w:r>
              <w:rPr>
                <w:rFonts w:ascii="Sylfaen" w:eastAsia="Times New Roman" w:hAnsi="Sylfaen" w:cs="Times New Roman"/>
                <w:color w:val="000000"/>
                <w:sz w:val="21"/>
                <w:szCs w:val="21"/>
                <w:lang w:eastAsia="ka-GE"/>
              </w:rPr>
              <w:t>ისლანდია</w:t>
            </w:r>
          </w:p>
        </w:tc>
        <w:tc>
          <w:tcPr>
            <w:tcW w:w="2835" w:type="dxa"/>
            <w:tcBorders>
              <w:top w:val="nil"/>
              <w:left w:val="single" w:sz="4" w:space="0" w:color="3F3F3F"/>
              <w:bottom w:val="single" w:sz="4" w:space="0" w:color="3F3F3F"/>
              <w:right w:val="single" w:sz="4" w:space="0" w:color="3F3F3F"/>
            </w:tcBorders>
            <w:shd w:val="clear" w:color="000000" w:fill="F2F2F2"/>
            <w:noWrap/>
            <w:vAlign w:val="bottom"/>
          </w:tcPr>
          <w:p w14:paraId="716AE312" w14:textId="6A68973D" w:rsidR="000F0640" w:rsidRPr="005C258B" w:rsidRDefault="005C258B" w:rsidP="000F0640">
            <w:pPr>
              <w:spacing w:after="0" w:line="240" w:lineRule="auto"/>
              <w:jc w:val="right"/>
              <w:rPr>
                <w:rFonts w:ascii="Sylfaen" w:eastAsia="Times New Roman" w:hAnsi="Sylfaen" w:cs="Times New Roman"/>
                <w:color w:val="3F3F3F"/>
                <w:sz w:val="21"/>
                <w:szCs w:val="21"/>
                <w:lang w:eastAsia="ka-GE"/>
              </w:rPr>
            </w:pPr>
            <w:r>
              <w:rPr>
                <w:rFonts w:ascii="Sylfaen" w:eastAsia="Times New Roman" w:hAnsi="Sylfaen" w:cs="Times New Roman"/>
                <w:color w:val="3F3F3F"/>
                <w:sz w:val="21"/>
                <w:szCs w:val="21"/>
                <w:lang w:eastAsia="ka-GE"/>
              </w:rPr>
              <w:t>9.01</w:t>
            </w:r>
          </w:p>
        </w:tc>
        <w:tc>
          <w:tcPr>
            <w:tcW w:w="2551" w:type="dxa"/>
            <w:tcBorders>
              <w:top w:val="nil"/>
              <w:left w:val="single" w:sz="4" w:space="0" w:color="3F3F3F"/>
              <w:bottom w:val="single" w:sz="4" w:space="0" w:color="3F3F3F"/>
              <w:right w:val="single" w:sz="4" w:space="0" w:color="3F3F3F"/>
            </w:tcBorders>
            <w:shd w:val="clear" w:color="000000" w:fill="F2F2F2"/>
          </w:tcPr>
          <w:p w14:paraId="78A690CB" w14:textId="616D3964" w:rsidR="000F0640" w:rsidRPr="005C258B" w:rsidRDefault="005C258B" w:rsidP="000F0640">
            <w:pPr>
              <w:spacing w:after="0" w:line="240" w:lineRule="auto"/>
              <w:jc w:val="right"/>
              <w:rPr>
                <w:rFonts w:ascii="Sylfaen" w:hAnsi="Sylfaen"/>
                <w:b/>
                <w:bCs/>
              </w:rPr>
            </w:pPr>
            <w:r>
              <w:rPr>
                <w:rFonts w:ascii="Sylfaen" w:hAnsi="Sylfaen"/>
                <w:b/>
                <w:bCs/>
              </w:rPr>
              <w:t>3.5</w:t>
            </w:r>
          </w:p>
        </w:tc>
      </w:tr>
      <w:tr w:rsidR="00605108" w:rsidRPr="00AC0041" w14:paraId="5CE630AC" w14:textId="290DB5E2" w:rsidTr="00F42662">
        <w:trPr>
          <w:trHeight w:val="300"/>
          <w:jc w:val="center"/>
        </w:trPr>
        <w:tc>
          <w:tcPr>
            <w:tcW w:w="4815" w:type="dxa"/>
            <w:tcBorders>
              <w:top w:val="nil"/>
              <w:left w:val="nil"/>
              <w:bottom w:val="single" w:sz="8" w:space="0" w:color="9BC2E6"/>
              <w:right w:val="nil"/>
            </w:tcBorders>
            <w:shd w:val="clear" w:color="000000" w:fill="DDEBF7"/>
            <w:noWrap/>
            <w:vAlign w:val="center"/>
          </w:tcPr>
          <w:p w14:paraId="14D551EA" w14:textId="2C5F682D" w:rsidR="00605108" w:rsidRPr="00AC0041" w:rsidRDefault="00447572" w:rsidP="00605108">
            <w:pPr>
              <w:spacing w:after="0" w:line="240" w:lineRule="auto"/>
              <w:rPr>
                <w:rFonts w:ascii="Sylfaen" w:eastAsia="Times New Roman" w:hAnsi="Sylfaen" w:cs="Times New Roman"/>
                <w:color w:val="000000"/>
                <w:sz w:val="21"/>
                <w:szCs w:val="21"/>
                <w:lang w:eastAsia="ka-GE"/>
              </w:rPr>
            </w:pPr>
            <w:r>
              <w:rPr>
                <w:rFonts w:ascii="Sylfaen" w:eastAsia="Times New Roman" w:hAnsi="Sylfaen" w:cs="Times New Roman"/>
                <w:color w:val="000000"/>
                <w:sz w:val="21"/>
                <w:szCs w:val="21"/>
                <w:lang w:eastAsia="ka-GE"/>
              </w:rPr>
              <w:t>ნორვეგია</w:t>
            </w:r>
          </w:p>
        </w:tc>
        <w:tc>
          <w:tcPr>
            <w:tcW w:w="2835" w:type="dxa"/>
            <w:tcBorders>
              <w:top w:val="nil"/>
              <w:left w:val="single" w:sz="4" w:space="0" w:color="3F3F3F"/>
              <w:bottom w:val="single" w:sz="4" w:space="0" w:color="3F3F3F"/>
              <w:right w:val="single" w:sz="4" w:space="0" w:color="3F3F3F"/>
            </w:tcBorders>
            <w:shd w:val="clear" w:color="000000" w:fill="F2F2F2"/>
            <w:noWrap/>
            <w:vAlign w:val="bottom"/>
          </w:tcPr>
          <w:p w14:paraId="56B445CA" w14:textId="5F1BF3B5" w:rsidR="00605108" w:rsidRPr="005C258B" w:rsidRDefault="005C258B" w:rsidP="00605108">
            <w:pPr>
              <w:spacing w:after="0" w:line="240" w:lineRule="auto"/>
              <w:jc w:val="right"/>
              <w:rPr>
                <w:rFonts w:ascii="Sylfaen" w:eastAsia="Times New Roman" w:hAnsi="Sylfaen" w:cs="Times New Roman"/>
                <w:color w:val="3F3F3F"/>
                <w:sz w:val="21"/>
                <w:szCs w:val="21"/>
                <w:lang w:eastAsia="ka-GE"/>
              </w:rPr>
            </w:pPr>
            <w:r>
              <w:rPr>
                <w:rFonts w:ascii="Sylfaen" w:eastAsia="Times New Roman" w:hAnsi="Sylfaen" w:cs="Times New Roman"/>
                <w:color w:val="3F3F3F"/>
                <w:sz w:val="21"/>
                <w:szCs w:val="21"/>
                <w:lang w:eastAsia="ka-GE"/>
              </w:rPr>
              <w:t>8.74</w:t>
            </w:r>
          </w:p>
        </w:tc>
        <w:tc>
          <w:tcPr>
            <w:tcW w:w="2551" w:type="dxa"/>
            <w:tcBorders>
              <w:top w:val="nil"/>
              <w:left w:val="single" w:sz="4" w:space="0" w:color="3F3F3F"/>
              <w:bottom w:val="single" w:sz="4" w:space="0" w:color="3F3F3F"/>
              <w:right w:val="single" w:sz="4" w:space="0" w:color="3F3F3F"/>
            </w:tcBorders>
            <w:shd w:val="clear" w:color="000000" w:fill="F2F2F2"/>
          </w:tcPr>
          <w:p w14:paraId="0E075594" w14:textId="065C1D59" w:rsidR="00605108" w:rsidRPr="00447572" w:rsidRDefault="005C258B" w:rsidP="00605108">
            <w:pPr>
              <w:spacing w:after="0" w:line="240" w:lineRule="auto"/>
              <w:jc w:val="right"/>
              <w:rPr>
                <w:rFonts w:ascii="Sylfaen" w:hAnsi="Sylfaen"/>
                <w:b/>
                <w:bCs/>
                <w:lang w:val="en-US"/>
              </w:rPr>
            </w:pPr>
            <w:r>
              <w:rPr>
                <w:rFonts w:ascii="Sylfaen" w:hAnsi="Sylfaen"/>
                <w:b/>
                <w:bCs/>
              </w:rPr>
              <w:t>2</w:t>
            </w:r>
            <w:r w:rsidR="00447572">
              <w:rPr>
                <w:rFonts w:ascii="Sylfaen" w:hAnsi="Sylfaen"/>
                <w:b/>
                <w:bCs/>
                <w:lang w:val="en-US"/>
              </w:rPr>
              <w:t>.8</w:t>
            </w:r>
          </w:p>
        </w:tc>
      </w:tr>
      <w:tr w:rsidR="00605108" w:rsidRPr="00AC0041" w14:paraId="7B1D95ED" w14:textId="4A6AC444" w:rsidTr="00183E69">
        <w:trPr>
          <w:trHeight w:val="50"/>
          <w:jc w:val="center"/>
        </w:trPr>
        <w:tc>
          <w:tcPr>
            <w:tcW w:w="4815" w:type="dxa"/>
            <w:tcBorders>
              <w:top w:val="nil"/>
              <w:left w:val="nil"/>
              <w:bottom w:val="single" w:sz="8" w:space="0" w:color="9BC2E6"/>
              <w:right w:val="nil"/>
            </w:tcBorders>
            <w:shd w:val="clear" w:color="000000" w:fill="DDEBF7"/>
            <w:noWrap/>
            <w:vAlign w:val="center"/>
          </w:tcPr>
          <w:p w14:paraId="05E60B9B" w14:textId="185DCDFF" w:rsidR="00605108" w:rsidRPr="00AC0041" w:rsidRDefault="005C258B" w:rsidP="00605108">
            <w:pPr>
              <w:spacing w:after="0" w:line="240" w:lineRule="auto"/>
              <w:rPr>
                <w:rFonts w:ascii="Sylfaen" w:eastAsia="Times New Roman" w:hAnsi="Sylfaen" w:cs="Times New Roman"/>
                <w:color w:val="000000"/>
                <w:sz w:val="21"/>
                <w:szCs w:val="21"/>
                <w:lang w:eastAsia="ka-GE"/>
              </w:rPr>
            </w:pPr>
            <w:r>
              <w:rPr>
                <w:rFonts w:ascii="Sylfaen" w:hAnsi="Sylfaen"/>
                <w:color w:val="000000"/>
              </w:rPr>
              <w:t>პოლონეთი</w:t>
            </w:r>
          </w:p>
        </w:tc>
        <w:tc>
          <w:tcPr>
            <w:tcW w:w="2835" w:type="dxa"/>
            <w:tcBorders>
              <w:top w:val="nil"/>
              <w:left w:val="single" w:sz="4" w:space="0" w:color="3F3F3F"/>
              <w:bottom w:val="single" w:sz="4" w:space="0" w:color="3F3F3F"/>
              <w:right w:val="single" w:sz="4" w:space="0" w:color="3F3F3F"/>
            </w:tcBorders>
            <w:shd w:val="clear" w:color="000000" w:fill="F2F2F2"/>
            <w:noWrap/>
            <w:vAlign w:val="bottom"/>
          </w:tcPr>
          <w:p w14:paraId="6557F9F8" w14:textId="15C89551" w:rsidR="00605108" w:rsidRPr="005C258B" w:rsidRDefault="005C258B" w:rsidP="00605108">
            <w:pPr>
              <w:spacing w:after="0" w:line="240" w:lineRule="auto"/>
              <w:jc w:val="right"/>
              <w:rPr>
                <w:rFonts w:ascii="Sylfaen" w:eastAsia="Times New Roman" w:hAnsi="Sylfaen" w:cs="Times New Roman"/>
                <w:color w:val="3F3F3F"/>
                <w:sz w:val="21"/>
                <w:szCs w:val="21"/>
                <w:lang w:eastAsia="ka-GE"/>
              </w:rPr>
            </w:pPr>
            <w:r>
              <w:rPr>
                <w:rFonts w:ascii="Sylfaen" w:eastAsia="Times New Roman" w:hAnsi="Sylfaen" w:cs="Times New Roman"/>
                <w:color w:val="3F3F3F"/>
                <w:sz w:val="21"/>
                <w:szCs w:val="21"/>
                <w:lang w:eastAsia="ka-GE"/>
              </w:rPr>
              <w:t>8.61</w:t>
            </w:r>
          </w:p>
        </w:tc>
        <w:tc>
          <w:tcPr>
            <w:tcW w:w="2551" w:type="dxa"/>
            <w:tcBorders>
              <w:top w:val="nil"/>
              <w:left w:val="single" w:sz="4" w:space="0" w:color="3F3F3F"/>
              <w:bottom w:val="single" w:sz="4" w:space="0" w:color="3F3F3F"/>
              <w:right w:val="single" w:sz="4" w:space="0" w:color="3F3F3F"/>
            </w:tcBorders>
            <w:shd w:val="clear" w:color="000000" w:fill="F2F2F2"/>
          </w:tcPr>
          <w:p w14:paraId="7CF832B3" w14:textId="7FC77B75" w:rsidR="00605108" w:rsidRPr="005C258B" w:rsidRDefault="00447572" w:rsidP="00605108">
            <w:pPr>
              <w:spacing w:after="0" w:line="240" w:lineRule="auto"/>
              <w:jc w:val="right"/>
              <w:rPr>
                <w:rFonts w:ascii="Sylfaen" w:hAnsi="Sylfaen"/>
                <w:b/>
                <w:bCs/>
              </w:rPr>
            </w:pPr>
            <w:r>
              <w:rPr>
                <w:rFonts w:ascii="Sylfaen" w:hAnsi="Sylfaen"/>
                <w:b/>
                <w:bCs/>
                <w:lang w:val="en-US"/>
              </w:rPr>
              <w:t>3</w:t>
            </w:r>
            <w:r w:rsidR="005C258B">
              <w:rPr>
                <w:rFonts w:ascii="Sylfaen" w:hAnsi="Sylfaen"/>
                <w:b/>
                <w:bCs/>
              </w:rPr>
              <w:t>.1</w:t>
            </w:r>
          </w:p>
        </w:tc>
      </w:tr>
      <w:tr w:rsidR="00605108" w:rsidRPr="00AC0041" w14:paraId="21986E9D" w14:textId="58BE009A" w:rsidTr="00F42662">
        <w:trPr>
          <w:trHeight w:val="300"/>
          <w:jc w:val="center"/>
        </w:trPr>
        <w:tc>
          <w:tcPr>
            <w:tcW w:w="4815" w:type="dxa"/>
            <w:tcBorders>
              <w:top w:val="nil"/>
              <w:left w:val="nil"/>
              <w:bottom w:val="single" w:sz="8" w:space="0" w:color="9BC2E6"/>
              <w:right w:val="nil"/>
            </w:tcBorders>
            <w:shd w:val="clear" w:color="000000" w:fill="DDEBF7"/>
            <w:noWrap/>
            <w:vAlign w:val="center"/>
          </w:tcPr>
          <w:p w14:paraId="390DA873" w14:textId="1210C5BF" w:rsidR="00605108" w:rsidRPr="00AC0041" w:rsidRDefault="005C258B" w:rsidP="00605108">
            <w:pPr>
              <w:spacing w:after="0" w:line="240" w:lineRule="auto"/>
              <w:rPr>
                <w:rFonts w:ascii="Sylfaen" w:eastAsia="Times New Roman" w:hAnsi="Sylfaen" w:cs="Times New Roman"/>
                <w:color w:val="000000"/>
                <w:sz w:val="21"/>
                <w:szCs w:val="21"/>
                <w:lang w:eastAsia="ka-GE"/>
              </w:rPr>
            </w:pPr>
            <w:r>
              <w:rPr>
                <w:rFonts w:ascii="Sylfaen" w:hAnsi="Sylfaen"/>
                <w:color w:val="000000"/>
              </w:rPr>
              <w:t>ლიეტუვა</w:t>
            </w:r>
          </w:p>
        </w:tc>
        <w:tc>
          <w:tcPr>
            <w:tcW w:w="2835" w:type="dxa"/>
            <w:tcBorders>
              <w:top w:val="nil"/>
              <w:left w:val="single" w:sz="4" w:space="0" w:color="3F3F3F"/>
              <w:bottom w:val="single" w:sz="4" w:space="0" w:color="3F3F3F"/>
              <w:right w:val="single" w:sz="4" w:space="0" w:color="3F3F3F"/>
            </w:tcBorders>
            <w:shd w:val="clear" w:color="000000" w:fill="F2F2F2"/>
            <w:noWrap/>
            <w:vAlign w:val="bottom"/>
          </w:tcPr>
          <w:p w14:paraId="5C040749" w14:textId="2AA3CC9B" w:rsidR="00605108" w:rsidRPr="005C258B" w:rsidRDefault="005C258B" w:rsidP="00605108">
            <w:pPr>
              <w:spacing w:after="0" w:line="240" w:lineRule="auto"/>
              <w:jc w:val="right"/>
              <w:rPr>
                <w:rFonts w:ascii="Sylfaen" w:eastAsia="Times New Roman" w:hAnsi="Sylfaen" w:cs="Times New Roman"/>
                <w:color w:val="3F3F3F"/>
                <w:sz w:val="21"/>
                <w:szCs w:val="21"/>
                <w:lang w:eastAsia="ka-GE"/>
              </w:rPr>
            </w:pPr>
            <w:r>
              <w:rPr>
                <w:rFonts w:ascii="Sylfaen" w:eastAsia="Times New Roman" w:hAnsi="Sylfaen" w:cs="Times New Roman"/>
                <w:color w:val="3F3F3F"/>
                <w:sz w:val="21"/>
                <w:szCs w:val="21"/>
                <w:lang w:eastAsia="ka-GE"/>
              </w:rPr>
              <w:t>8.47</w:t>
            </w:r>
          </w:p>
        </w:tc>
        <w:tc>
          <w:tcPr>
            <w:tcW w:w="2551" w:type="dxa"/>
            <w:tcBorders>
              <w:top w:val="nil"/>
              <w:left w:val="single" w:sz="4" w:space="0" w:color="3F3F3F"/>
              <w:bottom w:val="single" w:sz="4" w:space="0" w:color="3F3F3F"/>
              <w:right w:val="single" w:sz="4" w:space="0" w:color="3F3F3F"/>
            </w:tcBorders>
            <w:shd w:val="clear" w:color="000000" w:fill="F2F2F2"/>
          </w:tcPr>
          <w:p w14:paraId="0C29EC4A" w14:textId="6B6BD55C" w:rsidR="00605108" w:rsidRPr="005C258B" w:rsidRDefault="003F18A5" w:rsidP="00605108">
            <w:pPr>
              <w:spacing w:after="0" w:line="240" w:lineRule="auto"/>
              <w:jc w:val="right"/>
              <w:rPr>
                <w:rFonts w:ascii="Sylfaen" w:hAnsi="Sylfaen"/>
                <w:b/>
                <w:bCs/>
              </w:rPr>
            </w:pPr>
            <w:r>
              <w:rPr>
                <w:rFonts w:ascii="Sylfaen" w:hAnsi="Sylfaen"/>
                <w:b/>
                <w:bCs/>
                <w:lang w:val="en-US"/>
              </w:rPr>
              <w:t>2.</w:t>
            </w:r>
            <w:r w:rsidR="005C258B">
              <w:rPr>
                <w:rFonts w:ascii="Sylfaen" w:hAnsi="Sylfaen"/>
                <w:b/>
                <w:bCs/>
              </w:rPr>
              <w:t>6</w:t>
            </w:r>
          </w:p>
        </w:tc>
      </w:tr>
      <w:tr w:rsidR="00605108" w:rsidRPr="00AC0041" w14:paraId="03205AE2" w14:textId="3F5A8C47" w:rsidTr="00F42662">
        <w:trPr>
          <w:trHeight w:val="300"/>
          <w:jc w:val="center"/>
        </w:trPr>
        <w:tc>
          <w:tcPr>
            <w:tcW w:w="4815" w:type="dxa"/>
            <w:tcBorders>
              <w:top w:val="nil"/>
              <w:left w:val="nil"/>
              <w:bottom w:val="single" w:sz="8" w:space="0" w:color="9BC2E6"/>
              <w:right w:val="nil"/>
            </w:tcBorders>
            <w:shd w:val="clear" w:color="000000" w:fill="DDEBF7"/>
            <w:noWrap/>
            <w:vAlign w:val="center"/>
          </w:tcPr>
          <w:p w14:paraId="6FD83082" w14:textId="15305DAE" w:rsidR="00605108" w:rsidRPr="00AC0041" w:rsidRDefault="005C258B" w:rsidP="00605108">
            <w:pPr>
              <w:spacing w:after="0" w:line="240" w:lineRule="auto"/>
              <w:rPr>
                <w:rFonts w:ascii="Sylfaen" w:eastAsia="Times New Roman" w:hAnsi="Sylfaen" w:cs="Times New Roman"/>
                <w:color w:val="000000"/>
                <w:sz w:val="21"/>
                <w:szCs w:val="21"/>
                <w:lang w:eastAsia="ka-GE"/>
              </w:rPr>
            </w:pPr>
            <w:r>
              <w:rPr>
                <w:rFonts w:ascii="Sylfaen" w:hAnsi="Sylfaen"/>
                <w:color w:val="000000"/>
              </w:rPr>
              <w:t>ესტონეთი</w:t>
            </w:r>
          </w:p>
        </w:tc>
        <w:tc>
          <w:tcPr>
            <w:tcW w:w="2835" w:type="dxa"/>
            <w:tcBorders>
              <w:top w:val="nil"/>
              <w:left w:val="single" w:sz="4" w:space="0" w:color="3F3F3F"/>
              <w:bottom w:val="single" w:sz="4" w:space="0" w:color="3F3F3F"/>
              <w:right w:val="single" w:sz="4" w:space="0" w:color="3F3F3F"/>
            </w:tcBorders>
            <w:shd w:val="clear" w:color="000000" w:fill="F2F2F2"/>
            <w:noWrap/>
            <w:vAlign w:val="bottom"/>
          </w:tcPr>
          <w:p w14:paraId="53C9E343" w14:textId="77EB293E" w:rsidR="00605108" w:rsidRPr="005C258B" w:rsidRDefault="005C258B" w:rsidP="00605108">
            <w:pPr>
              <w:spacing w:after="0" w:line="240" w:lineRule="auto"/>
              <w:jc w:val="right"/>
              <w:rPr>
                <w:rFonts w:ascii="Sylfaen" w:eastAsia="Times New Roman" w:hAnsi="Sylfaen" w:cs="Times New Roman"/>
                <w:color w:val="3F3F3F"/>
                <w:sz w:val="21"/>
                <w:szCs w:val="21"/>
                <w:lang w:eastAsia="ka-GE"/>
              </w:rPr>
            </w:pPr>
            <w:r>
              <w:rPr>
                <w:rFonts w:ascii="Sylfaen" w:eastAsia="Times New Roman" w:hAnsi="Sylfaen" w:cs="Times New Roman"/>
                <w:color w:val="3F3F3F"/>
                <w:sz w:val="21"/>
                <w:szCs w:val="21"/>
                <w:lang w:eastAsia="ka-GE"/>
              </w:rPr>
              <w:t>8.38</w:t>
            </w:r>
          </w:p>
        </w:tc>
        <w:tc>
          <w:tcPr>
            <w:tcW w:w="2551" w:type="dxa"/>
            <w:tcBorders>
              <w:top w:val="nil"/>
              <w:left w:val="single" w:sz="4" w:space="0" w:color="3F3F3F"/>
              <w:bottom w:val="single" w:sz="4" w:space="0" w:color="3F3F3F"/>
              <w:right w:val="single" w:sz="4" w:space="0" w:color="3F3F3F"/>
            </w:tcBorders>
            <w:shd w:val="clear" w:color="000000" w:fill="F2F2F2"/>
          </w:tcPr>
          <w:p w14:paraId="0FC45EE1" w14:textId="1CE9671C" w:rsidR="00605108" w:rsidRDefault="00605108" w:rsidP="00605108">
            <w:pPr>
              <w:spacing w:after="0" w:line="240" w:lineRule="auto"/>
              <w:jc w:val="right"/>
              <w:rPr>
                <w:rFonts w:ascii="Sylfaen" w:hAnsi="Sylfaen"/>
                <w:b/>
                <w:bCs/>
              </w:rPr>
            </w:pPr>
            <w:r>
              <w:rPr>
                <w:rFonts w:ascii="Sylfaen" w:hAnsi="Sylfaen"/>
                <w:b/>
                <w:bCs/>
              </w:rPr>
              <w:t>2.</w:t>
            </w:r>
            <w:r w:rsidR="005C258B">
              <w:rPr>
                <w:rFonts w:ascii="Sylfaen" w:hAnsi="Sylfaen"/>
                <w:b/>
                <w:bCs/>
              </w:rPr>
              <w:t>5</w:t>
            </w:r>
          </w:p>
        </w:tc>
      </w:tr>
      <w:tr w:rsidR="00605108" w:rsidRPr="00AC0041" w14:paraId="6EC3C9AE" w14:textId="7B78A478" w:rsidTr="00F42662">
        <w:trPr>
          <w:trHeight w:val="300"/>
          <w:jc w:val="center"/>
        </w:trPr>
        <w:tc>
          <w:tcPr>
            <w:tcW w:w="4815" w:type="dxa"/>
            <w:tcBorders>
              <w:top w:val="nil"/>
              <w:left w:val="nil"/>
              <w:bottom w:val="single" w:sz="8" w:space="0" w:color="9BC2E6"/>
              <w:right w:val="nil"/>
            </w:tcBorders>
            <w:shd w:val="clear" w:color="000000" w:fill="DDEBF7"/>
            <w:noWrap/>
            <w:vAlign w:val="center"/>
          </w:tcPr>
          <w:p w14:paraId="0B4B45E7" w14:textId="6C3765E0" w:rsidR="00605108" w:rsidRPr="00AC0041" w:rsidRDefault="005C258B" w:rsidP="00605108">
            <w:pPr>
              <w:spacing w:after="0" w:line="240" w:lineRule="auto"/>
              <w:rPr>
                <w:rFonts w:ascii="Sylfaen" w:eastAsia="Times New Roman" w:hAnsi="Sylfaen" w:cs="Times New Roman"/>
                <w:color w:val="000000"/>
                <w:sz w:val="21"/>
                <w:szCs w:val="21"/>
                <w:lang w:eastAsia="ka-GE"/>
              </w:rPr>
            </w:pPr>
            <w:r>
              <w:rPr>
                <w:rFonts w:ascii="Sylfaen" w:hAnsi="Sylfaen"/>
                <w:color w:val="000000"/>
              </w:rPr>
              <w:t>სლოვენია</w:t>
            </w:r>
          </w:p>
        </w:tc>
        <w:tc>
          <w:tcPr>
            <w:tcW w:w="2835" w:type="dxa"/>
            <w:tcBorders>
              <w:top w:val="nil"/>
              <w:left w:val="single" w:sz="4" w:space="0" w:color="3F3F3F"/>
              <w:bottom w:val="single" w:sz="4" w:space="0" w:color="3F3F3F"/>
              <w:right w:val="single" w:sz="4" w:space="0" w:color="3F3F3F"/>
            </w:tcBorders>
            <w:shd w:val="clear" w:color="000000" w:fill="F2F2F2"/>
            <w:noWrap/>
            <w:vAlign w:val="bottom"/>
          </w:tcPr>
          <w:p w14:paraId="61C5726E" w14:textId="4FDE3BD7" w:rsidR="00605108" w:rsidRPr="00B17CAE" w:rsidRDefault="00B17CAE" w:rsidP="00605108">
            <w:pPr>
              <w:spacing w:after="0" w:line="240" w:lineRule="auto"/>
              <w:jc w:val="right"/>
              <w:rPr>
                <w:rFonts w:ascii="Sylfaen" w:eastAsia="Times New Roman" w:hAnsi="Sylfaen" w:cs="Times New Roman"/>
                <w:color w:val="3F3F3F"/>
                <w:sz w:val="21"/>
                <w:szCs w:val="21"/>
                <w:lang w:eastAsia="ka-GE"/>
              </w:rPr>
            </w:pPr>
            <w:r>
              <w:rPr>
                <w:rFonts w:ascii="Sylfaen" w:eastAsia="Times New Roman" w:hAnsi="Sylfaen" w:cs="Times New Roman"/>
                <w:color w:val="3F3F3F"/>
                <w:sz w:val="21"/>
                <w:szCs w:val="21"/>
                <w:lang w:eastAsia="ka-GE"/>
              </w:rPr>
              <w:t>8.3</w:t>
            </w:r>
          </w:p>
        </w:tc>
        <w:tc>
          <w:tcPr>
            <w:tcW w:w="2551" w:type="dxa"/>
            <w:tcBorders>
              <w:top w:val="nil"/>
              <w:left w:val="single" w:sz="4" w:space="0" w:color="3F3F3F"/>
              <w:bottom w:val="single" w:sz="4" w:space="0" w:color="3F3F3F"/>
              <w:right w:val="single" w:sz="4" w:space="0" w:color="3F3F3F"/>
            </w:tcBorders>
            <w:shd w:val="clear" w:color="000000" w:fill="F2F2F2"/>
          </w:tcPr>
          <w:p w14:paraId="5E4A7B6A" w14:textId="76ABBAE3" w:rsidR="00605108" w:rsidRPr="003F18A5" w:rsidRDefault="00605108" w:rsidP="00605108">
            <w:pPr>
              <w:spacing w:after="0" w:line="240" w:lineRule="auto"/>
              <w:jc w:val="right"/>
              <w:rPr>
                <w:rFonts w:ascii="Sylfaen" w:hAnsi="Sylfaen"/>
                <w:b/>
                <w:bCs/>
                <w:lang w:val="en-US"/>
              </w:rPr>
            </w:pPr>
            <w:r>
              <w:rPr>
                <w:rFonts w:ascii="Sylfaen" w:hAnsi="Sylfaen"/>
                <w:b/>
                <w:bCs/>
              </w:rPr>
              <w:t>2.</w:t>
            </w:r>
            <w:r w:rsidR="00B17CAE">
              <w:rPr>
                <w:rFonts w:ascii="Sylfaen" w:hAnsi="Sylfaen"/>
                <w:b/>
                <w:bCs/>
              </w:rPr>
              <w:t>5</w:t>
            </w:r>
          </w:p>
        </w:tc>
      </w:tr>
      <w:tr w:rsidR="00605108" w:rsidRPr="00AC0041" w14:paraId="596A4B60" w14:textId="6A6D7A08" w:rsidTr="00F42662">
        <w:trPr>
          <w:trHeight w:val="300"/>
          <w:jc w:val="center"/>
        </w:trPr>
        <w:tc>
          <w:tcPr>
            <w:tcW w:w="4815" w:type="dxa"/>
            <w:tcBorders>
              <w:top w:val="nil"/>
              <w:left w:val="nil"/>
              <w:bottom w:val="single" w:sz="8" w:space="0" w:color="9BC2E6"/>
              <w:right w:val="nil"/>
            </w:tcBorders>
            <w:shd w:val="clear" w:color="000000" w:fill="DDEBF7"/>
            <w:noWrap/>
            <w:vAlign w:val="center"/>
          </w:tcPr>
          <w:p w14:paraId="681D000F" w14:textId="088650BE" w:rsidR="00605108" w:rsidRPr="00AC0041" w:rsidRDefault="00B17CAE" w:rsidP="00605108">
            <w:pPr>
              <w:spacing w:after="0" w:line="240" w:lineRule="auto"/>
              <w:rPr>
                <w:rFonts w:ascii="Sylfaen" w:eastAsia="Times New Roman" w:hAnsi="Sylfaen" w:cs="Times New Roman"/>
                <w:color w:val="000000"/>
                <w:sz w:val="21"/>
                <w:szCs w:val="21"/>
                <w:lang w:eastAsia="ka-GE"/>
              </w:rPr>
            </w:pPr>
            <w:r>
              <w:rPr>
                <w:rFonts w:ascii="Sylfaen" w:eastAsia="Times New Roman" w:hAnsi="Sylfaen" w:cs="Times New Roman"/>
                <w:color w:val="000000"/>
                <w:sz w:val="21"/>
                <w:szCs w:val="21"/>
                <w:lang w:eastAsia="ka-GE"/>
              </w:rPr>
              <w:lastRenderedPageBreak/>
              <w:t>უნგრეთი</w:t>
            </w:r>
          </w:p>
        </w:tc>
        <w:tc>
          <w:tcPr>
            <w:tcW w:w="2835" w:type="dxa"/>
            <w:tcBorders>
              <w:top w:val="nil"/>
              <w:left w:val="single" w:sz="4" w:space="0" w:color="3F3F3F"/>
              <w:bottom w:val="single" w:sz="4" w:space="0" w:color="3F3F3F"/>
              <w:right w:val="single" w:sz="4" w:space="0" w:color="3F3F3F"/>
            </w:tcBorders>
            <w:shd w:val="clear" w:color="000000" w:fill="F2F2F2"/>
            <w:noWrap/>
            <w:vAlign w:val="bottom"/>
          </w:tcPr>
          <w:p w14:paraId="3B98365C" w14:textId="7BF2966A" w:rsidR="00605108" w:rsidRPr="00B17CAE" w:rsidRDefault="00B17CAE" w:rsidP="00605108">
            <w:pPr>
              <w:spacing w:after="0" w:line="240" w:lineRule="auto"/>
              <w:jc w:val="right"/>
              <w:rPr>
                <w:rFonts w:ascii="Sylfaen" w:eastAsia="Times New Roman" w:hAnsi="Sylfaen" w:cs="Times New Roman"/>
                <w:color w:val="3F3F3F"/>
                <w:sz w:val="21"/>
                <w:szCs w:val="21"/>
                <w:lang w:eastAsia="ka-GE"/>
              </w:rPr>
            </w:pPr>
            <w:r>
              <w:rPr>
                <w:rFonts w:ascii="Sylfaen" w:eastAsia="Times New Roman" w:hAnsi="Sylfaen" w:cs="Times New Roman"/>
                <w:color w:val="3F3F3F"/>
                <w:sz w:val="21"/>
                <w:szCs w:val="21"/>
                <w:lang w:eastAsia="ka-GE"/>
              </w:rPr>
              <w:t>8.27</w:t>
            </w:r>
          </w:p>
        </w:tc>
        <w:tc>
          <w:tcPr>
            <w:tcW w:w="2551" w:type="dxa"/>
            <w:tcBorders>
              <w:top w:val="nil"/>
              <w:left w:val="single" w:sz="4" w:space="0" w:color="3F3F3F"/>
              <w:bottom w:val="single" w:sz="4" w:space="0" w:color="3F3F3F"/>
              <w:right w:val="single" w:sz="4" w:space="0" w:color="3F3F3F"/>
            </w:tcBorders>
            <w:shd w:val="clear" w:color="000000" w:fill="F2F2F2"/>
          </w:tcPr>
          <w:p w14:paraId="04EF6DA9" w14:textId="1031B16B" w:rsidR="00605108" w:rsidRPr="00B17CAE" w:rsidRDefault="003F18A5" w:rsidP="00605108">
            <w:pPr>
              <w:spacing w:after="0" w:line="240" w:lineRule="auto"/>
              <w:jc w:val="right"/>
              <w:rPr>
                <w:rFonts w:ascii="Sylfaen" w:eastAsia="Times New Roman" w:hAnsi="Sylfaen" w:cs="Times New Roman"/>
                <w:b/>
                <w:bCs/>
                <w:color w:val="3F3F3F"/>
                <w:sz w:val="21"/>
                <w:szCs w:val="21"/>
                <w:lang w:eastAsia="ka-GE"/>
              </w:rPr>
            </w:pPr>
            <w:r>
              <w:rPr>
                <w:rFonts w:ascii="Sylfaen" w:eastAsia="Times New Roman" w:hAnsi="Sylfaen" w:cs="Times New Roman"/>
                <w:b/>
                <w:bCs/>
                <w:color w:val="3F3F3F"/>
                <w:sz w:val="21"/>
                <w:szCs w:val="21"/>
                <w:lang w:val="en-US" w:eastAsia="ka-GE"/>
              </w:rPr>
              <w:t>2.</w:t>
            </w:r>
            <w:r w:rsidR="00B17CAE">
              <w:rPr>
                <w:rFonts w:ascii="Sylfaen" w:eastAsia="Times New Roman" w:hAnsi="Sylfaen" w:cs="Times New Roman"/>
                <w:b/>
                <w:bCs/>
                <w:color w:val="3F3F3F"/>
                <w:sz w:val="21"/>
                <w:szCs w:val="21"/>
                <w:lang w:eastAsia="ka-GE"/>
              </w:rPr>
              <w:t>5</w:t>
            </w:r>
          </w:p>
        </w:tc>
      </w:tr>
      <w:tr w:rsidR="00605108" w:rsidRPr="00AC0041" w14:paraId="43B42548" w14:textId="704E9D52" w:rsidTr="00F42662">
        <w:trPr>
          <w:trHeight w:val="300"/>
          <w:jc w:val="center"/>
        </w:trPr>
        <w:tc>
          <w:tcPr>
            <w:tcW w:w="4815" w:type="dxa"/>
            <w:tcBorders>
              <w:top w:val="nil"/>
              <w:left w:val="nil"/>
              <w:bottom w:val="single" w:sz="8" w:space="0" w:color="9BC2E6"/>
              <w:right w:val="nil"/>
            </w:tcBorders>
            <w:shd w:val="clear" w:color="000000" w:fill="DDEBF7"/>
            <w:noWrap/>
            <w:vAlign w:val="center"/>
          </w:tcPr>
          <w:p w14:paraId="5DDA878D" w14:textId="6F3CBF5D" w:rsidR="00605108" w:rsidRPr="00AC0041" w:rsidRDefault="00B17CAE" w:rsidP="00605108">
            <w:pPr>
              <w:spacing w:after="0" w:line="240" w:lineRule="auto"/>
              <w:rPr>
                <w:rFonts w:ascii="Sylfaen" w:eastAsia="Times New Roman" w:hAnsi="Sylfaen" w:cs="Times New Roman"/>
                <w:color w:val="000000"/>
                <w:sz w:val="21"/>
                <w:szCs w:val="21"/>
                <w:lang w:eastAsia="ka-GE"/>
              </w:rPr>
            </w:pPr>
            <w:r>
              <w:rPr>
                <w:rFonts w:ascii="Sylfaen" w:eastAsia="Times New Roman" w:hAnsi="Sylfaen" w:cs="Times New Roman"/>
                <w:color w:val="000000"/>
                <w:sz w:val="21"/>
                <w:szCs w:val="21"/>
                <w:lang w:eastAsia="ka-GE"/>
              </w:rPr>
              <w:t>საბერძნეთი</w:t>
            </w:r>
          </w:p>
        </w:tc>
        <w:tc>
          <w:tcPr>
            <w:tcW w:w="2835" w:type="dxa"/>
            <w:tcBorders>
              <w:top w:val="nil"/>
              <w:left w:val="single" w:sz="4" w:space="0" w:color="3F3F3F"/>
              <w:bottom w:val="single" w:sz="4" w:space="0" w:color="3F3F3F"/>
              <w:right w:val="single" w:sz="4" w:space="0" w:color="3F3F3F"/>
            </w:tcBorders>
            <w:shd w:val="clear" w:color="000000" w:fill="F2F2F2"/>
            <w:noWrap/>
            <w:vAlign w:val="bottom"/>
          </w:tcPr>
          <w:p w14:paraId="238F18B9" w14:textId="7E2DC335" w:rsidR="00605108" w:rsidRPr="00B17CAE" w:rsidRDefault="00B17CAE" w:rsidP="00605108">
            <w:pPr>
              <w:spacing w:after="0" w:line="240" w:lineRule="auto"/>
              <w:jc w:val="right"/>
              <w:rPr>
                <w:rFonts w:ascii="Sylfaen" w:eastAsia="Times New Roman" w:hAnsi="Sylfaen" w:cs="Times New Roman"/>
                <w:color w:val="3F3F3F"/>
                <w:sz w:val="21"/>
                <w:szCs w:val="21"/>
                <w:lang w:eastAsia="ka-GE"/>
              </w:rPr>
            </w:pPr>
            <w:r>
              <w:rPr>
                <w:rFonts w:ascii="Sylfaen" w:eastAsia="Times New Roman" w:hAnsi="Sylfaen" w:cs="Times New Roman"/>
                <w:color w:val="3F3F3F"/>
                <w:sz w:val="21"/>
                <w:szCs w:val="21"/>
                <w:lang w:eastAsia="ka-GE"/>
              </w:rPr>
              <w:t>8.26</w:t>
            </w:r>
          </w:p>
        </w:tc>
        <w:tc>
          <w:tcPr>
            <w:tcW w:w="2551" w:type="dxa"/>
            <w:tcBorders>
              <w:top w:val="nil"/>
              <w:left w:val="single" w:sz="4" w:space="0" w:color="3F3F3F"/>
              <w:bottom w:val="single" w:sz="4" w:space="0" w:color="3F3F3F"/>
              <w:right w:val="single" w:sz="4" w:space="0" w:color="3F3F3F"/>
            </w:tcBorders>
            <w:shd w:val="clear" w:color="000000" w:fill="F2F2F2"/>
          </w:tcPr>
          <w:p w14:paraId="12F64415" w14:textId="7871101E" w:rsidR="00605108" w:rsidRDefault="00B17CAE" w:rsidP="00605108">
            <w:pPr>
              <w:spacing w:after="0" w:line="240" w:lineRule="auto"/>
              <w:jc w:val="right"/>
              <w:rPr>
                <w:rFonts w:ascii="Sylfaen" w:hAnsi="Sylfaen"/>
                <w:b/>
                <w:bCs/>
              </w:rPr>
            </w:pPr>
            <w:r>
              <w:rPr>
                <w:rFonts w:ascii="Sylfaen" w:hAnsi="Sylfaen"/>
                <w:b/>
                <w:bCs/>
              </w:rPr>
              <w:t>2.9</w:t>
            </w:r>
          </w:p>
        </w:tc>
      </w:tr>
      <w:tr w:rsidR="003F18A5" w:rsidRPr="00AC0041" w14:paraId="6FFA2CB6" w14:textId="0C9EA5AF" w:rsidTr="00F42662">
        <w:trPr>
          <w:trHeight w:val="300"/>
          <w:jc w:val="center"/>
        </w:trPr>
        <w:tc>
          <w:tcPr>
            <w:tcW w:w="4815" w:type="dxa"/>
            <w:tcBorders>
              <w:top w:val="nil"/>
              <w:left w:val="nil"/>
              <w:bottom w:val="single" w:sz="8" w:space="0" w:color="9BC2E6"/>
              <w:right w:val="nil"/>
            </w:tcBorders>
            <w:shd w:val="clear" w:color="000000" w:fill="DDEBF7"/>
            <w:noWrap/>
            <w:vAlign w:val="center"/>
          </w:tcPr>
          <w:p w14:paraId="71071E35" w14:textId="395AAC45" w:rsidR="003F18A5" w:rsidRPr="00AC0041" w:rsidRDefault="00B17CAE" w:rsidP="003F18A5">
            <w:pPr>
              <w:spacing w:after="0" w:line="240" w:lineRule="auto"/>
              <w:rPr>
                <w:rFonts w:ascii="Sylfaen" w:eastAsia="Times New Roman" w:hAnsi="Sylfaen" w:cs="Times New Roman"/>
                <w:color w:val="000000"/>
                <w:sz w:val="21"/>
                <w:szCs w:val="21"/>
                <w:lang w:eastAsia="ka-GE"/>
              </w:rPr>
            </w:pPr>
            <w:r>
              <w:rPr>
                <w:rFonts w:ascii="Sylfaen" w:eastAsia="Times New Roman" w:hAnsi="Sylfaen" w:cs="Times New Roman"/>
                <w:color w:val="000000"/>
                <w:sz w:val="21"/>
                <w:szCs w:val="21"/>
                <w:lang w:eastAsia="ka-GE"/>
              </w:rPr>
              <w:t>ფინეთი</w:t>
            </w:r>
          </w:p>
        </w:tc>
        <w:tc>
          <w:tcPr>
            <w:tcW w:w="2835" w:type="dxa"/>
            <w:tcBorders>
              <w:top w:val="nil"/>
              <w:left w:val="single" w:sz="4" w:space="0" w:color="3F3F3F"/>
              <w:bottom w:val="single" w:sz="4" w:space="0" w:color="3F3F3F"/>
              <w:right w:val="single" w:sz="4" w:space="0" w:color="3F3F3F"/>
            </w:tcBorders>
            <w:shd w:val="clear" w:color="000000" w:fill="F2F2F2"/>
            <w:noWrap/>
            <w:vAlign w:val="bottom"/>
          </w:tcPr>
          <w:p w14:paraId="391EDC67" w14:textId="43F341EA" w:rsidR="003F18A5" w:rsidRPr="00B17CAE" w:rsidRDefault="00B17CAE" w:rsidP="003F18A5">
            <w:pPr>
              <w:spacing w:after="0" w:line="240" w:lineRule="auto"/>
              <w:jc w:val="right"/>
              <w:rPr>
                <w:rFonts w:ascii="Sylfaen" w:eastAsia="Times New Roman" w:hAnsi="Sylfaen" w:cs="Times New Roman"/>
                <w:color w:val="3F3F3F"/>
                <w:sz w:val="21"/>
                <w:szCs w:val="21"/>
                <w:lang w:eastAsia="ka-GE"/>
              </w:rPr>
            </w:pPr>
            <w:r>
              <w:rPr>
                <w:rFonts w:ascii="Sylfaen" w:eastAsia="Times New Roman" w:hAnsi="Sylfaen" w:cs="Times New Roman"/>
                <w:color w:val="3F3F3F"/>
                <w:sz w:val="21"/>
                <w:szCs w:val="21"/>
                <w:lang w:eastAsia="ka-GE"/>
              </w:rPr>
              <w:t>8.02</w:t>
            </w:r>
          </w:p>
        </w:tc>
        <w:tc>
          <w:tcPr>
            <w:tcW w:w="2551" w:type="dxa"/>
            <w:tcBorders>
              <w:top w:val="nil"/>
              <w:left w:val="single" w:sz="4" w:space="0" w:color="3F3F3F"/>
              <w:bottom w:val="single" w:sz="4" w:space="0" w:color="3F3F3F"/>
              <w:right w:val="single" w:sz="4" w:space="0" w:color="3F3F3F"/>
            </w:tcBorders>
            <w:shd w:val="clear" w:color="000000" w:fill="F2F2F2"/>
          </w:tcPr>
          <w:p w14:paraId="3D46EC10" w14:textId="21543BE9" w:rsidR="003F18A5" w:rsidRDefault="00B17CAE" w:rsidP="003F18A5">
            <w:pPr>
              <w:spacing w:after="0" w:line="240" w:lineRule="auto"/>
              <w:jc w:val="right"/>
              <w:rPr>
                <w:rFonts w:ascii="Sylfaen" w:hAnsi="Sylfaen"/>
                <w:b/>
                <w:bCs/>
              </w:rPr>
            </w:pPr>
            <w:r>
              <w:rPr>
                <w:rFonts w:ascii="Sylfaen" w:eastAsia="Times New Roman" w:hAnsi="Sylfaen" w:cs="Times New Roman"/>
                <w:b/>
                <w:bCs/>
                <w:color w:val="3F3F3F"/>
                <w:sz w:val="21"/>
                <w:szCs w:val="21"/>
                <w:lang w:eastAsia="ka-GE"/>
              </w:rPr>
              <w:t>1.5</w:t>
            </w:r>
          </w:p>
        </w:tc>
      </w:tr>
      <w:tr w:rsidR="003F18A5" w:rsidRPr="00AC0041" w14:paraId="05161EDA" w14:textId="64DAF235" w:rsidTr="00F42662">
        <w:trPr>
          <w:trHeight w:val="300"/>
          <w:jc w:val="center"/>
        </w:trPr>
        <w:tc>
          <w:tcPr>
            <w:tcW w:w="4815" w:type="dxa"/>
            <w:tcBorders>
              <w:top w:val="nil"/>
              <w:left w:val="nil"/>
              <w:bottom w:val="single" w:sz="8" w:space="0" w:color="9BC2E6"/>
              <w:right w:val="nil"/>
            </w:tcBorders>
            <w:shd w:val="clear" w:color="000000" w:fill="DDEBF7"/>
            <w:noWrap/>
            <w:vAlign w:val="center"/>
          </w:tcPr>
          <w:p w14:paraId="6B924564" w14:textId="3C162A1F" w:rsidR="003F18A5" w:rsidRPr="00AC0041" w:rsidRDefault="00B17CAE" w:rsidP="003F18A5">
            <w:pPr>
              <w:spacing w:after="0" w:line="240" w:lineRule="auto"/>
              <w:rPr>
                <w:rFonts w:ascii="Sylfaen" w:eastAsia="Times New Roman" w:hAnsi="Sylfaen" w:cs="Times New Roman"/>
                <w:color w:val="000000"/>
                <w:sz w:val="21"/>
                <w:szCs w:val="21"/>
                <w:lang w:eastAsia="ka-GE"/>
              </w:rPr>
            </w:pPr>
            <w:r>
              <w:rPr>
                <w:rFonts w:ascii="Sylfaen" w:hAnsi="Sylfaen"/>
                <w:color w:val="000000"/>
              </w:rPr>
              <w:t>სლოვაკეთი</w:t>
            </w:r>
          </w:p>
        </w:tc>
        <w:tc>
          <w:tcPr>
            <w:tcW w:w="2835" w:type="dxa"/>
            <w:tcBorders>
              <w:top w:val="nil"/>
              <w:left w:val="single" w:sz="4" w:space="0" w:color="3F3F3F"/>
              <w:bottom w:val="single" w:sz="4" w:space="0" w:color="3F3F3F"/>
              <w:right w:val="single" w:sz="4" w:space="0" w:color="3F3F3F"/>
            </w:tcBorders>
            <w:shd w:val="clear" w:color="000000" w:fill="F2F2F2"/>
            <w:noWrap/>
            <w:vAlign w:val="bottom"/>
          </w:tcPr>
          <w:p w14:paraId="657CF028" w14:textId="10F866D8" w:rsidR="003F18A5" w:rsidRPr="003F18A5" w:rsidRDefault="00B17CAE" w:rsidP="003F18A5">
            <w:pPr>
              <w:spacing w:after="0" w:line="240" w:lineRule="auto"/>
              <w:jc w:val="right"/>
              <w:rPr>
                <w:rFonts w:ascii="Sylfaen" w:eastAsia="Times New Roman" w:hAnsi="Sylfaen" w:cs="Times New Roman"/>
                <w:color w:val="3F3F3F"/>
                <w:sz w:val="21"/>
                <w:szCs w:val="21"/>
                <w:lang w:val="en-US" w:eastAsia="ka-GE"/>
              </w:rPr>
            </w:pPr>
            <w:r>
              <w:rPr>
                <w:rFonts w:ascii="Sylfaen" w:eastAsia="Times New Roman" w:hAnsi="Sylfaen" w:cs="Times New Roman"/>
                <w:color w:val="3F3F3F"/>
                <w:sz w:val="21"/>
                <w:szCs w:val="21"/>
                <w:lang w:eastAsia="ka-GE"/>
              </w:rPr>
              <w:t>7.96</w:t>
            </w:r>
          </w:p>
        </w:tc>
        <w:tc>
          <w:tcPr>
            <w:tcW w:w="2551" w:type="dxa"/>
            <w:tcBorders>
              <w:top w:val="nil"/>
              <w:left w:val="single" w:sz="4" w:space="0" w:color="3F3F3F"/>
              <w:bottom w:val="single" w:sz="4" w:space="0" w:color="3F3F3F"/>
              <w:right w:val="single" w:sz="4" w:space="0" w:color="3F3F3F"/>
            </w:tcBorders>
            <w:shd w:val="clear" w:color="000000" w:fill="F2F2F2"/>
          </w:tcPr>
          <w:p w14:paraId="3E8AD7A3" w14:textId="7ED07187" w:rsidR="003F18A5" w:rsidRPr="00B17CAE" w:rsidRDefault="003F18A5" w:rsidP="003F18A5">
            <w:pPr>
              <w:spacing w:after="0" w:line="240" w:lineRule="auto"/>
              <w:jc w:val="right"/>
              <w:rPr>
                <w:rFonts w:ascii="Sylfaen" w:hAnsi="Sylfaen"/>
                <w:b/>
                <w:bCs/>
              </w:rPr>
            </w:pPr>
            <w:r>
              <w:rPr>
                <w:rFonts w:ascii="Sylfaen" w:hAnsi="Sylfaen"/>
                <w:b/>
                <w:bCs/>
                <w:lang w:val="en-US"/>
              </w:rPr>
              <w:t>2.</w:t>
            </w:r>
            <w:r w:rsidR="00B17CAE">
              <w:rPr>
                <w:rFonts w:ascii="Sylfaen" w:hAnsi="Sylfaen"/>
                <w:b/>
                <w:bCs/>
              </w:rPr>
              <w:t>4</w:t>
            </w:r>
          </w:p>
        </w:tc>
      </w:tr>
      <w:tr w:rsidR="003F18A5" w:rsidRPr="00AC0041" w14:paraId="5DE09A49" w14:textId="6F7F4FC5" w:rsidTr="00F42662">
        <w:trPr>
          <w:trHeight w:val="300"/>
          <w:jc w:val="center"/>
        </w:trPr>
        <w:tc>
          <w:tcPr>
            <w:tcW w:w="4815" w:type="dxa"/>
            <w:tcBorders>
              <w:top w:val="nil"/>
              <w:left w:val="nil"/>
              <w:bottom w:val="single" w:sz="8" w:space="0" w:color="9BC2E6"/>
              <w:right w:val="nil"/>
            </w:tcBorders>
            <w:shd w:val="clear" w:color="000000" w:fill="DDEBF7"/>
            <w:noWrap/>
            <w:vAlign w:val="center"/>
          </w:tcPr>
          <w:p w14:paraId="3CAA4F63" w14:textId="0E249B67" w:rsidR="003F18A5" w:rsidRPr="00AC0041" w:rsidRDefault="00B17CAE" w:rsidP="003F18A5">
            <w:pPr>
              <w:spacing w:after="0" w:line="240" w:lineRule="auto"/>
              <w:rPr>
                <w:rFonts w:ascii="Sylfaen" w:eastAsia="Times New Roman" w:hAnsi="Sylfaen" w:cs="Times New Roman"/>
                <w:color w:val="000000"/>
                <w:sz w:val="21"/>
                <w:szCs w:val="21"/>
                <w:lang w:eastAsia="ka-GE"/>
              </w:rPr>
            </w:pPr>
            <w:r>
              <w:rPr>
                <w:rFonts w:ascii="Sylfaen" w:hAnsi="Sylfaen"/>
                <w:color w:val="000000"/>
              </w:rPr>
              <w:t>რუმინეთი</w:t>
            </w:r>
          </w:p>
        </w:tc>
        <w:tc>
          <w:tcPr>
            <w:tcW w:w="2835" w:type="dxa"/>
            <w:tcBorders>
              <w:top w:val="nil"/>
              <w:left w:val="single" w:sz="4" w:space="0" w:color="3F3F3F"/>
              <w:bottom w:val="single" w:sz="4" w:space="0" w:color="3F3F3F"/>
              <w:right w:val="single" w:sz="4" w:space="0" w:color="3F3F3F"/>
            </w:tcBorders>
            <w:shd w:val="clear" w:color="000000" w:fill="F2F2F2"/>
            <w:noWrap/>
            <w:vAlign w:val="bottom"/>
          </w:tcPr>
          <w:p w14:paraId="6CB459A9" w14:textId="5E29C5BA" w:rsidR="003F18A5" w:rsidRPr="003F18A5" w:rsidRDefault="00B17CAE" w:rsidP="003F18A5">
            <w:pPr>
              <w:spacing w:after="0" w:line="240" w:lineRule="auto"/>
              <w:jc w:val="right"/>
              <w:rPr>
                <w:rFonts w:ascii="Sylfaen" w:eastAsia="Times New Roman" w:hAnsi="Sylfaen" w:cs="Times New Roman"/>
                <w:color w:val="FF0000"/>
                <w:sz w:val="21"/>
                <w:szCs w:val="21"/>
                <w:lang w:val="en-US" w:eastAsia="ka-GE"/>
              </w:rPr>
            </w:pPr>
            <w:r>
              <w:rPr>
                <w:rFonts w:ascii="Sylfaen" w:eastAsia="Times New Roman" w:hAnsi="Sylfaen" w:cs="Times New Roman"/>
                <w:color w:val="3F3F3F"/>
                <w:sz w:val="21"/>
                <w:szCs w:val="21"/>
                <w:lang w:eastAsia="ka-GE"/>
              </w:rPr>
              <w:t>7.84</w:t>
            </w:r>
          </w:p>
        </w:tc>
        <w:tc>
          <w:tcPr>
            <w:tcW w:w="2551" w:type="dxa"/>
            <w:tcBorders>
              <w:top w:val="nil"/>
              <w:left w:val="single" w:sz="4" w:space="0" w:color="3F3F3F"/>
              <w:bottom w:val="single" w:sz="4" w:space="0" w:color="3F3F3F"/>
              <w:right w:val="single" w:sz="4" w:space="0" w:color="3F3F3F"/>
            </w:tcBorders>
            <w:shd w:val="clear" w:color="000000" w:fill="F2F2F2"/>
          </w:tcPr>
          <w:p w14:paraId="02242451" w14:textId="33AFDCBA" w:rsidR="003F18A5" w:rsidRPr="00B17CAE" w:rsidRDefault="00B17CAE" w:rsidP="003F18A5">
            <w:pPr>
              <w:spacing w:after="0" w:line="240" w:lineRule="auto"/>
              <w:jc w:val="right"/>
              <w:rPr>
                <w:rFonts w:ascii="Sylfaen" w:hAnsi="Sylfaen"/>
                <w:b/>
                <w:bCs/>
              </w:rPr>
            </w:pPr>
            <w:r>
              <w:rPr>
                <w:rFonts w:ascii="Sylfaen" w:hAnsi="Sylfaen"/>
                <w:b/>
                <w:bCs/>
              </w:rPr>
              <w:t>3.2</w:t>
            </w:r>
          </w:p>
        </w:tc>
      </w:tr>
      <w:tr w:rsidR="003F18A5" w:rsidRPr="00AC0041" w14:paraId="5B7337DC" w14:textId="3F91F2B2" w:rsidTr="00F42662">
        <w:trPr>
          <w:trHeight w:val="300"/>
          <w:jc w:val="center"/>
        </w:trPr>
        <w:tc>
          <w:tcPr>
            <w:tcW w:w="4815" w:type="dxa"/>
            <w:tcBorders>
              <w:top w:val="nil"/>
              <w:left w:val="nil"/>
              <w:bottom w:val="single" w:sz="8" w:space="0" w:color="9BC2E6"/>
              <w:right w:val="nil"/>
            </w:tcBorders>
            <w:shd w:val="clear" w:color="000000" w:fill="DDEBF7"/>
            <w:noWrap/>
            <w:vAlign w:val="center"/>
          </w:tcPr>
          <w:p w14:paraId="0C8BBFF5" w14:textId="37CA0EB6" w:rsidR="003F18A5" w:rsidRPr="00AC0041" w:rsidRDefault="00B17CAE" w:rsidP="003F18A5">
            <w:pPr>
              <w:spacing w:after="0" w:line="240" w:lineRule="auto"/>
              <w:rPr>
                <w:rFonts w:ascii="Sylfaen" w:eastAsia="Times New Roman" w:hAnsi="Sylfaen" w:cs="Times New Roman"/>
                <w:color w:val="000000"/>
                <w:sz w:val="21"/>
                <w:szCs w:val="21"/>
                <w:lang w:eastAsia="ka-GE"/>
              </w:rPr>
            </w:pPr>
            <w:r>
              <w:rPr>
                <w:rFonts w:ascii="Sylfaen" w:eastAsia="Times New Roman" w:hAnsi="Sylfaen" w:cs="Times New Roman"/>
                <w:color w:val="000000"/>
                <w:sz w:val="21"/>
                <w:szCs w:val="21"/>
                <w:lang w:eastAsia="ka-GE"/>
              </w:rPr>
              <w:t>ესპანეთი</w:t>
            </w:r>
          </w:p>
        </w:tc>
        <w:tc>
          <w:tcPr>
            <w:tcW w:w="2835" w:type="dxa"/>
            <w:tcBorders>
              <w:top w:val="nil"/>
              <w:left w:val="single" w:sz="4" w:space="0" w:color="3F3F3F"/>
              <w:bottom w:val="single" w:sz="4" w:space="0" w:color="3F3F3F"/>
              <w:right w:val="single" w:sz="4" w:space="0" w:color="3F3F3F"/>
            </w:tcBorders>
            <w:shd w:val="clear" w:color="000000" w:fill="F2F2F2"/>
            <w:noWrap/>
            <w:vAlign w:val="bottom"/>
          </w:tcPr>
          <w:p w14:paraId="684FE0E2" w14:textId="21124B66" w:rsidR="003F18A5" w:rsidRPr="003F18A5" w:rsidRDefault="00B17CAE" w:rsidP="003F18A5">
            <w:pPr>
              <w:spacing w:after="0" w:line="240" w:lineRule="auto"/>
              <w:jc w:val="right"/>
              <w:rPr>
                <w:rFonts w:ascii="Sylfaen" w:eastAsia="Times New Roman" w:hAnsi="Sylfaen" w:cs="Times New Roman"/>
                <w:color w:val="FF0000"/>
                <w:sz w:val="21"/>
                <w:szCs w:val="21"/>
                <w:lang w:val="en-US" w:eastAsia="ka-GE"/>
              </w:rPr>
            </w:pPr>
            <w:r>
              <w:rPr>
                <w:rFonts w:ascii="Sylfaen" w:hAnsi="Sylfaen"/>
              </w:rPr>
              <w:t>7.76</w:t>
            </w:r>
          </w:p>
        </w:tc>
        <w:tc>
          <w:tcPr>
            <w:tcW w:w="2551" w:type="dxa"/>
            <w:tcBorders>
              <w:top w:val="nil"/>
              <w:left w:val="single" w:sz="4" w:space="0" w:color="3F3F3F"/>
              <w:bottom w:val="single" w:sz="4" w:space="0" w:color="3F3F3F"/>
              <w:right w:val="single" w:sz="4" w:space="0" w:color="3F3F3F"/>
            </w:tcBorders>
            <w:shd w:val="clear" w:color="000000" w:fill="F2F2F2"/>
          </w:tcPr>
          <w:p w14:paraId="5D186424" w14:textId="0B14FE5E" w:rsidR="003F18A5" w:rsidRPr="003F18A5" w:rsidRDefault="00B17CAE" w:rsidP="003F18A5">
            <w:pPr>
              <w:spacing w:after="0" w:line="240" w:lineRule="auto"/>
              <w:jc w:val="right"/>
              <w:rPr>
                <w:rFonts w:ascii="Sylfaen" w:hAnsi="Sylfaen"/>
                <w:b/>
                <w:bCs/>
                <w:lang w:val="en-US"/>
              </w:rPr>
            </w:pPr>
            <w:r>
              <w:rPr>
                <w:rFonts w:ascii="Sylfaen" w:hAnsi="Sylfaen"/>
                <w:b/>
                <w:bCs/>
              </w:rPr>
              <w:t>2.7</w:t>
            </w:r>
          </w:p>
        </w:tc>
      </w:tr>
      <w:tr w:rsidR="003F18A5" w:rsidRPr="00AC0041" w14:paraId="0EC171C4" w14:textId="0BC6A2E1" w:rsidTr="00F42662">
        <w:trPr>
          <w:trHeight w:val="300"/>
          <w:jc w:val="center"/>
        </w:trPr>
        <w:tc>
          <w:tcPr>
            <w:tcW w:w="4815" w:type="dxa"/>
            <w:tcBorders>
              <w:top w:val="nil"/>
              <w:left w:val="nil"/>
              <w:bottom w:val="single" w:sz="8" w:space="0" w:color="9BC2E6"/>
              <w:right w:val="nil"/>
            </w:tcBorders>
            <w:shd w:val="clear" w:color="000000" w:fill="DDEBF7"/>
            <w:noWrap/>
            <w:vAlign w:val="center"/>
          </w:tcPr>
          <w:p w14:paraId="6E32D321" w14:textId="30493393" w:rsidR="003F18A5" w:rsidRPr="00AC0041" w:rsidRDefault="003F18A5" w:rsidP="003F18A5">
            <w:pPr>
              <w:spacing w:after="0" w:line="240" w:lineRule="auto"/>
              <w:rPr>
                <w:rFonts w:ascii="Sylfaen" w:eastAsia="Times New Roman" w:hAnsi="Sylfaen" w:cs="Times New Roman"/>
                <w:color w:val="000000"/>
                <w:sz w:val="21"/>
                <w:szCs w:val="21"/>
                <w:lang w:eastAsia="ka-GE"/>
              </w:rPr>
            </w:pPr>
            <w:r>
              <w:rPr>
                <w:rFonts w:ascii="Sylfaen" w:hAnsi="Sylfaen"/>
                <w:color w:val="000000"/>
              </w:rPr>
              <w:t>გერმანია</w:t>
            </w:r>
          </w:p>
        </w:tc>
        <w:tc>
          <w:tcPr>
            <w:tcW w:w="2835" w:type="dxa"/>
            <w:tcBorders>
              <w:top w:val="nil"/>
              <w:left w:val="single" w:sz="4" w:space="0" w:color="3F3F3F"/>
              <w:bottom w:val="single" w:sz="4" w:space="0" w:color="3F3F3F"/>
              <w:right w:val="single" w:sz="4" w:space="0" w:color="3F3F3F"/>
            </w:tcBorders>
            <w:shd w:val="clear" w:color="000000" w:fill="F2F2F2"/>
            <w:noWrap/>
            <w:vAlign w:val="bottom"/>
          </w:tcPr>
          <w:p w14:paraId="2EDA7B85" w14:textId="27611E92" w:rsidR="003F18A5" w:rsidRPr="00B17CAE" w:rsidRDefault="00B17CAE" w:rsidP="003F18A5">
            <w:pPr>
              <w:spacing w:after="0" w:line="240" w:lineRule="auto"/>
              <w:jc w:val="right"/>
              <w:rPr>
                <w:rFonts w:ascii="Sylfaen" w:eastAsia="Times New Roman" w:hAnsi="Sylfaen" w:cs="Times New Roman"/>
                <w:color w:val="3F3F3F"/>
                <w:sz w:val="21"/>
                <w:szCs w:val="21"/>
                <w:lang w:eastAsia="ka-GE"/>
              </w:rPr>
            </w:pPr>
            <w:r>
              <w:rPr>
                <w:rFonts w:ascii="Sylfaen" w:eastAsia="Times New Roman" w:hAnsi="Sylfaen" w:cs="Times New Roman"/>
                <w:color w:val="3F3F3F"/>
                <w:sz w:val="21"/>
                <w:szCs w:val="21"/>
                <w:lang w:eastAsia="ka-GE"/>
              </w:rPr>
              <w:t>7.11</w:t>
            </w:r>
          </w:p>
        </w:tc>
        <w:tc>
          <w:tcPr>
            <w:tcW w:w="2551" w:type="dxa"/>
            <w:tcBorders>
              <w:top w:val="nil"/>
              <w:left w:val="single" w:sz="4" w:space="0" w:color="3F3F3F"/>
              <w:bottom w:val="single" w:sz="4" w:space="0" w:color="3F3F3F"/>
              <w:right w:val="single" w:sz="4" w:space="0" w:color="3F3F3F"/>
            </w:tcBorders>
            <w:shd w:val="clear" w:color="000000" w:fill="F2F2F2"/>
          </w:tcPr>
          <w:p w14:paraId="5E63577F" w14:textId="1C29B7DE" w:rsidR="003F18A5" w:rsidRPr="00B17CAE" w:rsidRDefault="003F18A5" w:rsidP="003F18A5">
            <w:pPr>
              <w:spacing w:after="0" w:line="240" w:lineRule="auto"/>
              <w:jc w:val="right"/>
              <w:rPr>
                <w:rFonts w:ascii="Sylfaen" w:hAnsi="Sylfaen"/>
                <w:b/>
                <w:bCs/>
              </w:rPr>
            </w:pPr>
            <w:r>
              <w:rPr>
                <w:rFonts w:ascii="Sylfaen" w:hAnsi="Sylfaen"/>
                <w:b/>
                <w:bCs/>
              </w:rPr>
              <w:t>2</w:t>
            </w:r>
            <w:r>
              <w:rPr>
                <w:rFonts w:ascii="Sylfaen" w:hAnsi="Sylfaen"/>
                <w:b/>
                <w:bCs/>
                <w:lang w:val="en-US"/>
              </w:rPr>
              <w:t>.</w:t>
            </w:r>
            <w:r w:rsidR="00B17CAE">
              <w:rPr>
                <w:rFonts w:ascii="Sylfaen" w:hAnsi="Sylfaen"/>
                <w:b/>
                <w:bCs/>
              </w:rPr>
              <w:t>4</w:t>
            </w:r>
          </w:p>
        </w:tc>
      </w:tr>
      <w:tr w:rsidR="003F18A5" w:rsidRPr="00AC0041" w14:paraId="6D8D40C8" w14:textId="24208119" w:rsidTr="00F42662">
        <w:trPr>
          <w:trHeight w:val="300"/>
          <w:jc w:val="center"/>
        </w:trPr>
        <w:tc>
          <w:tcPr>
            <w:tcW w:w="4815" w:type="dxa"/>
            <w:tcBorders>
              <w:top w:val="nil"/>
              <w:left w:val="nil"/>
              <w:bottom w:val="single" w:sz="8" w:space="0" w:color="9BC2E6"/>
              <w:right w:val="nil"/>
            </w:tcBorders>
            <w:shd w:val="clear" w:color="000000" w:fill="DDEBF7"/>
            <w:noWrap/>
            <w:vAlign w:val="center"/>
          </w:tcPr>
          <w:p w14:paraId="2E361484" w14:textId="43A79EAF" w:rsidR="003F18A5" w:rsidRPr="00AC0041" w:rsidRDefault="00B17CAE" w:rsidP="003F18A5">
            <w:pPr>
              <w:spacing w:after="0" w:line="240" w:lineRule="auto"/>
              <w:rPr>
                <w:rFonts w:ascii="Sylfaen" w:eastAsia="Times New Roman" w:hAnsi="Sylfaen" w:cs="Times New Roman"/>
                <w:color w:val="000000"/>
                <w:sz w:val="21"/>
                <w:szCs w:val="21"/>
                <w:lang w:eastAsia="ka-GE"/>
              </w:rPr>
            </w:pPr>
            <w:r>
              <w:rPr>
                <w:rFonts w:ascii="Sylfaen" w:hAnsi="Sylfaen"/>
                <w:color w:val="000000"/>
              </w:rPr>
              <w:t>ავსტრია</w:t>
            </w:r>
          </w:p>
        </w:tc>
        <w:tc>
          <w:tcPr>
            <w:tcW w:w="2835" w:type="dxa"/>
            <w:tcBorders>
              <w:top w:val="nil"/>
              <w:left w:val="single" w:sz="4" w:space="0" w:color="3F3F3F"/>
              <w:bottom w:val="single" w:sz="4" w:space="0" w:color="3F3F3F"/>
              <w:right w:val="single" w:sz="4" w:space="0" w:color="3F3F3F"/>
            </w:tcBorders>
            <w:shd w:val="clear" w:color="000000" w:fill="F2F2F2"/>
            <w:noWrap/>
            <w:vAlign w:val="bottom"/>
          </w:tcPr>
          <w:p w14:paraId="6BBDDB26" w14:textId="1C0CBAC1" w:rsidR="003F18A5" w:rsidRPr="003F18A5" w:rsidRDefault="00B17CAE" w:rsidP="003F18A5">
            <w:pPr>
              <w:spacing w:after="0" w:line="240" w:lineRule="auto"/>
              <w:jc w:val="right"/>
              <w:rPr>
                <w:rFonts w:ascii="Sylfaen" w:eastAsia="Times New Roman" w:hAnsi="Sylfaen" w:cs="Times New Roman"/>
                <w:color w:val="3F3F3F"/>
                <w:sz w:val="21"/>
                <w:szCs w:val="21"/>
                <w:lang w:val="en-US" w:eastAsia="ka-GE"/>
              </w:rPr>
            </w:pPr>
            <w:r>
              <w:rPr>
                <w:rFonts w:ascii="Sylfaen" w:hAnsi="Sylfaen"/>
              </w:rPr>
              <w:t>7.01</w:t>
            </w:r>
          </w:p>
        </w:tc>
        <w:tc>
          <w:tcPr>
            <w:tcW w:w="2551" w:type="dxa"/>
            <w:tcBorders>
              <w:top w:val="nil"/>
              <w:left w:val="single" w:sz="4" w:space="0" w:color="3F3F3F"/>
              <w:bottom w:val="single" w:sz="4" w:space="0" w:color="3F3F3F"/>
              <w:right w:val="single" w:sz="4" w:space="0" w:color="3F3F3F"/>
            </w:tcBorders>
            <w:shd w:val="clear" w:color="000000" w:fill="F2F2F2"/>
          </w:tcPr>
          <w:p w14:paraId="0E056D62" w14:textId="5820C00B" w:rsidR="003F18A5" w:rsidRDefault="003F18A5" w:rsidP="003F18A5">
            <w:pPr>
              <w:spacing w:after="0" w:line="240" w:lineRule="auto"/>
              <w:jc w:val="right"/>
              <w:rPr>
                <w:rFonts w:ascii="Sylfaen" w:hAnsi="Sylfaen"/>
                <w:b/>
                <w:bCs/>
              </w:rPr>
            </w:pPr>
            <w:r>
              <w:rPr>
                <w:rFonts w:ascii="Sylfaen" w:hAnsi="Sylfaen"/>
                <w:b/>
                <w:bCs/>
              </w:rPr>
              <w:t>2.</w:t>
            </w:r>
            <w:r w:rsidR="00B17CAE">
              <w:rPr>
                <w:rFonts w:ascii="Sylfaen" w:hAnsi="Sylfaen"/>
                <w:b/>
                <w:bCs/>
              </w:rPr>
              <w:t>6</w:t>
            </w:r>
          </w:p>
        </w:tc>
      </w:tr>
      <w:tr w:rsidR="003F18A5" w:rsidRPr="00AC0041" w14:paraId="7A48891A" w14:textId="0141FF27" w:rsidTr="00F42662">
        <w:trPr>
          <w:trHeight w:val="300"/>
          <w:jc w:val="center"/>
        </w:trPr>
        <w:tc>
          <w:tcPr>
            <w:tcW w:w="4815" w:type="dxa"/>
            <w:tcBorders>
              <w:top w:val="nil"/>
              <w:left w:val="nil"/>
              <w:bottom w:val="single" w:sz="8" w:space="0" w:color="9BC2E6"/>
              <w:right w:val="nil"/>
            </w:tcBorders>
            <w:shd w:val="clear" w:color="000000" w:fill="DDEBF7"/>
            <w:noWrap/>
            <w:vAlign w:val="center"/>
          </w:tcPr>
          <w:p w14:paraId="0BF24ED1" w14:textId="52779523" w:rsidR="003F18A5" w:rsidRDefault="00B17CAE" w:rsidP="003F18A5">
            <w:pPr>
              <w:spacing w:after="0" w:line="240" w:lineRule="auto"/>
              <w:rPr>
                <w:rFonts w:ascii="Sylfaen" w:hAnsi="Sylfaen"/>
                <w:color w:val="000000"/>
              </w:rPr>
            </w:pPr>
            <w:r>
              <w:rPr>
                <w:rFonts w:ascii="Sylfaen" w:hAnsi="Sylfaen"/>
                <w:color w:val="000000"/>
              </w:rPr>
              <w:t>შვედეთი</w:t>
            </w:r>
          </w:p>
        </w:tc>
        <w:tc>
          <w:tcPr>
            <w:tcW w:w="2835" w:type="dxa"/>
            <w:tcBorders>
              <w:top w:val="nil"/>
              <w:left w:val="single" w:sz="4" w:space="0" w:color="3F3F3F"/>
              <w:bottom w:val="single" w:sz="4" w:space="0" w:color="3F3F3F"/>
              <w:right w:val="single" w:sz="4" w:space="0" w:color="3F3F3F"/>
            </w:tcBorders>
            <w:shd w:val="clear" w:color="000000" w:fill="F2F2F2"/>
            <w:noWrap/>
            <w:vAlign w:val="bottom"/>
          </w:tcPr>
          <w:p w14:paraId="69C65F72" w14:textId="6798E048" w:rsidR="003F18A5" w:rsidRPr="003F18A5" w:rsidRDefault="00B17CAE" w:rsidP="003F18A5">
            <w:pPr>
              <w:spacing w:after="0" w:line="240" w:lineRule="auto"/>
              <w:jc w:val="right"/>
              <w:rPr>
                <w:rFonts w:ascii="Sylfaen" w:hAnsi="Sylfaen"/>
                <w:lang w:val="en-US"/>
              </w:rPr>
            </w:pPr>
            <w:r>
              <w:rPr>
                <w:rFonts w:ascii="Sylfaen" w:hAnsi="Sylfaen"/>
              </w:rPr>
              <w:t>6.98</w:t>
            </w:r>
          </w:p>
        </w:tc>
        <w:tc>
          <w:tcPr>
            <w:tcW w:w="2551" w:type="dxa"/>
            <w:tcBorders>
              <w:top w:val="nil"/>
              <w:left w:val="single" w:sz="4" w:space="0" w:color="3F3F3F"/>
              <w:bottom w:val="single" w:sz="4" w:space="0" w:color="3F3F3F"/>
              <w:right w:val="single" w:sz="4" w:space="0" w:color="3F3F3F"/>
            </w:tcBorders>
            <w:shd w:val="clear" w:color="000000" w:fill="F2F2F2"/>
          </w:tcPr>
          <w:p w14:paraId="5BE637A2" w14:textId="4B4329B6" w:rsidR="003F18A5" w:rsidRDefault="003F18A5" w:rsidP="003F18A5">
            <w:pPr>
              <w:spacing w:after="0" w:line="240" w:lineRule="auto"/>
              <w:jc w:val="right"/>
              <w:rPr>
                <w:rFonts w:ascii="Sylfaen" w:hAnsi="Sylfaen"/>
                <w:b/>
                <w:bCs/>
              </w:rPr>
            </w:pPr>
            <w:r>
              <w:rPr>
                <w:rFonts w:ascii="Sylfaen" w:hAnsi="Sylfaen"/>
                <w:b/>
                <w:bCs/>
              </w:rPr>
              <w:t>2.</w:t>
            </w:r>
            <w:r w:rsidR="00B17CAE">
              <w:rPr>
                <w:rFonts w:ascii="Sylfaen" w:hAnsi="Sylfaen"/>
                <w:b/>
                <w:bCs/>
              </w:rPr>
              <w:t>4</w:t>
            </w:r>
          </w:p>
        </w:tc>
      </w:tr>
      <w:tr w:rsidR="003F18A5" w:rsidRPr="00AC0041" w14:paraId="777CFFE6" w14:textId="29F13219" w:rsidTr="00F42662">
        <w:trPr>
          <w:trHeight w:val="300"/>
          <w:jc w:val="center"/>
        </w:trPr>
        <w:tc>
          <w:tcPr>
            <w:tcW w:w="4815" w:type="dxa"/>
            <w:tcBorders>
              <w:top w:val="nil"/>
              <w:left w:val="nil"/>
              <w:bottom w:val="single" w:sz="8" w:space="0" w:color="9BC2E6"/>
              <w:right w:val="nil"/>
            </w:tcBorders>
            <w:shd w:val="clear" w:color="000000" w:fill="DDEBF7"/>
            <w:noWrap/>
            <w:vAlign w:val="center"/>
          </w:tcPr>
          <w:p w14:paraId="5EFB1BC9" w14:textId="5A067C58" w:rsidR="003F18A5" w:rsidRPr="00AC0041" w:rsidRDefault="00B17CAE" w:rsidP="003F18A5">
            <w:pPr>
              <w:spacing w:after="0" w:line="240" w:lineRule="auto"/>
              <w:rPr>
                <w:rFonts w:ascii="Sylfaen" w:eastAsia="Times New Roman" w:hAnsi="Sylfaen" w:cs="Times New Roman"/>
                <w:color w:val="000000"/>
                <w:sz w:val="21"/>
                <w:szCs w:val="21"/>
                <w:lang w:eastAsia="ka-GE"/>
              </w:rPr>
            </w:pPr>
            <w:r>
              <w:rPr>
                <w:rFonts w:ascii="Sylfaen" w:hAnsi="Sylfaen"/>
                <w:color w:val="000000"/>
              </w:rPr>
              <w:t>იტალია</w:t>
            </w:r>
          </w:p>
        </w:tc>
        <w:tc>
          <w:tcPr>
            <w:tcW w:w="2835" w:type="dxa"/>
            <w:tcBorders>
              <w:top w:val="nil"/>
              <w:left w:val="single" w:sz="4" w:space="0" w:color="3F3F3F"/>
              <w:bottom w:val="single" w:sz="4" w:space="0" w:color="3F3F3F"/>
              <w:right w:val="single" w:sz="4" w:space="0" w:color="3F3F3F"/>
            </w:tcBorders>
            <w:shd w:val="clear" w:color="000000" w:fill="F2F2F2"/>
            <w:noWrap/>
            <w:vAlign w:val="bottom"/>
          </w:tcPr>
          <w:p w14:paraId="6265D3D8" w14:textId="565A5367" w:rsidR="003F18A5" w:rsidRPr="003F18A5" w:rsidRDefault="00B17CAE" w:rsidP="003F18A5">
            <w:pPr>
              <w:spacing w:after="0" w:line="240" w:lineRule="auto"/>
              <w:jc w:val="right"/>
              <w:rPr>
                <w:rFonts w:ascii="Sylfaen" w:eastAsia="Times New Roman" w:hAnsi="Sylfaen" w:cs="Times New Roman"/>
                <w:color w:val="3F3F3F"/>
                <w:sz w:val="21"/>
                <w:szCs w:val="21"/>
                <w:lang w:val="en-US" w:eastAsia="ka-GE"/>
              </w:rPr>
            </w:pPr>
            <w:r>
              <w:rPr>
                <w:rFonts w:ascii="Sylfaen" w:eastAsia="Times New Roman" w:hAnsi="Sylfaen" w:cs="Times New Roman"/>
                <w:color w:val="3F3F3F"/>
                <w:sz w:val="21"/>
                <w:szCs w:val="21"/>
                <w:lang w:eastAsia="ka-GE"/>
              </w:rPr>
              <w:t>6.96</w:t>
            </w:r>
          </w:p>
        </w:tc>
        <w:tc>
          <w:tcPr>
            <w:tcW w:w="2551" w:type="dxa"/>
            <w:tcBorders>
              <w:top w:val="nil"/>
              <w:left w:val="single" w:sz="4" w:space="0" w:color="3F3F3F"/>
              <w:bottom w:val="single" w:sz="4" w:space="0" w:color="3F3F3F"/>
              <w:right w:val="single" w:sz="4" w:space="0" w:color="3F3F3F"/>
            </w:tcBorders>
            <w:shd w:val="clear" w:color="000000" w:fill="F2F2F2"/>
          </w:tcPr>
          <w:p w14:paraId="251BABC5" w14:textId="5997E7D6" w:rsidR="003F18A5" w:rsidRDefault="00B17CAE" w:rsidP="003F18A5">
            <w:pPr>
              <w:spacing w:after="0" w:line="240" w:lineRule="auto"/>
              <w:jc w:val="right"/>
              <w:rPr>
                <w:rFonts w:ascii="Sylfaen" w:hAnsi="Sylfaen"/>
                <w:b/>
                <w:bCs/>
              </w:rPr>
            </w:pPr>
            <w:r>
              <w:rPr>
                <w:rFonts w:ascii="Sylfaen" w:hAnsi="Sylfaen"/>
                <w:b/>
                <w:bCs/>
              </w:rPr>
              <w:t>2.3</w:t>
            </w:r>
          </w:p>
        </w:tc>
      </w:tr>
      <w:tr w:rsidR="003F18A5" w:rsidRPr="00AC0041" w14:paraId="16DF7838" w14:textId="3199715E" w:rsidTr="00F42662">
        <w:trPr>
          <w:trHeight w:val="300"/>
          <w:jc w:val="center"/>
        </w:trPr>
        <w:tc>
          <w:tcPr>
            <w:tcW w:w="4815" w:type="dxa"/>
            <w:tcBorders>
              <w:top w:val="nil"/>
              <w:left w:val="nil"/>
              <w:bottom w:val="single" w:sz="8" w:space="0" w:color="9BC2E6"/>
              <w:right w:val="nil"/>
            </w:tcBorders>
            <w:shd w:val="clear" w:color="000000" w:fill="DDEBF7"/>
            <w:noWrap/>
            <w:vAlign w:val="center"/>
          </w:tcPr>
          <w:p w14:paraId="1172131E" w14:textId="152C6F83" w:rsidR="003F18A5" w:rsidRPr="00AC0041" w:rsidRDefault="00B17CAE" w:rsidP="003F18A5">
            <w:pPr>
              <w:spacing w:after="0" w:line="240" w:lineRule="auto"/>
              <w:rPr>
                <w:rFonts w:ascii="Sylfaen" w:eastAsia="Times New Roman" w:hAnsi="Sylfaen" w:cs="Times New Roman"/>
                <w:color w:val="000000"/>
                <w:sz w:val="21"/>
                <w:szCs w:val="21"/>
                <w:lang w:eastAsia="ka-GE"/>
              </w:rPr>
            </w:pPr>
            <w:r>
              <w:rPr>
                <w:rFonts w:ascii="Sylfaen" w:hAnsi="Sylfaen"/>
                <w:color w:val="000000"/>
              </w:rPr>
              <w:t>საფრანგეთი</w:t>
            </w:r>
          </w:p>
        </w:tc>
        <w:tc>
          <w:tcPr>
            <w:tcW w:w="2835" w:type="dxa"/>
            <w:tcBorders>
              <w:top w:val="nil"/>
              <w:left w:val="single" w:sz="4" w:space="0" w:color="3F3F3F"/>
              <w:bottom w:val="single" w:sz="4" w:space="0" w:color="3F3F3F"/>
              <w:right w:val="single" w:sz="4" w:space="0" w:color="3F3F3F"/>
            </w:tcBorders>
            <w:shd w:val="clear" w:color="000000" w:fill="F2F2F2"/>
            <w:noWrap/>
            <w:vAlign w:val="bottom"/>
          </w:tcPr>
          <w:p w14:paraId="6054236A" w14:textId="0E9194A8" w:rsidR="003F18A5" w:rsidRPr="003F18A5" w:rsidRDefault="00B17CAE" w:rsidP="003F18A5">
            <w:pPr>
              <w:spacing w:after="0" w:line="240" w:lineRule="auto"/>
              <w:jc w:val="right"/>
              <w:rPr>
                <w:rFonts w:ascii="Sylfaen" w:eastAsia="Times New Roman" w:hAnsi="Sylfaen" w:cs="Times New Roman"/>
                <w:color w:val="3F3F3F"/>
                <w:sz w:val="21"/>
                <w:szCs w:val="21"/>
                <w:lang w:val="en-US" w:eastAsia="ka-GE"/>
              </w:rPr>
            </w:pPr>
            <w:r>
              <w:rPr>
                <w:rFonts w:ascii="Sylfaen" w:eastAsia="Times New Roman" w:hAnsi="Sylfaen" w:cs="Times New Roman"/>
                <w:color w:val="3F3F3F"/>
                <w:sz w:val="21"/>
                <w:szCs w:val="21"/>
                <w:lang w:eastAsia="ka-GE"/>
              </w:rPr>
              <w:t>6.91</w:t>
            </w:r>
          </w:p>
        </w:tc>
        <w:tc>
          <w:tcPr>
            <w:tcW w:w="2551" w:type="dxa"/>
            <w:tcBorders>
              <w:top w:val="nil"/>
              <w:left w:val="single" w:sz="4" w:space="0" w:color="3F3F3F"/>
              <w:bottom w:val="single" w:sz="4" w:space="0" w:color="3F3F3F"/>
              <w:right w:val="single" w:sz="4" w:space="0" w:color="3F3F3F"/>
            </w:tcBorders>
            <w:shd w:val="clear" w:color="000000" w:fill="F2F2F2"/>
          </w:tcPr>
          <w:p w14:paraId="669F03F4" w14:textId="6CE20A56" w:rsidR="003F18A5" w:rsidRPr="00B17CAE" w:rsidRDefault="003F18A5" w:rsidP="003F18A5">
            <w:pPr>
              <w:spacing w:after="0" w:line="240" w:lineRule="auto"/>
              <w:jc w:val="right"/>
              <w:rPr>
                <w:rFonts w:ascii="Sylfaen" w:hAnsi="Sylfaen"/>
                <w:b/>
                <w:bCs/>
              </w:rPr>
            </w:pPr>
            <w:r>
              <w:rPr>
                <w:rFonts w:ascii="Sylfaen" w:hAnsi="Sylfaen"/>
                <w:b/>
                <w:bCs/>
                <w:lang w:val="en-US"/>
              </w:rPr>
              <w:t>2.</w:t>
            </w:r>
            <w:r w:rsidR="00B17CAE">
              <w:rPr>
                <w:rFonts w:ascii="Sylfaen" w:hAnsi="Sylfaen"/>
                <w:b/>
                <w:bCs/>
              </w:rPr>
              <w:t>4</w:t>
            </w:r>
          </w:p>
        </w:tc>
      </w:tr>
      <w:tr w:rsidR="003F18A5" w:rsidRPr="00AC0041" w14:paraId="6F636184" w14:textId="7D679B8D" w:rsidTr="00F42662">
        <w:trPr>
          <w:trHeight w:val="300"/>
          <w:jc w:val="center"/>
        </w:trPr>
        <w:tc>
          <w:tcPr>
            <w:tcW w:w="4815" w:type="dxa"/>
            <w:tcBorders>
              <w:top w:val="nil"/>
              <w:left w:val="nil"/>
              <w:bottom w:val="single" w:sz="8" w:space="0" w:color="9BC2E6"/>
              <w:right w:val="nil"/>
            </w:tcBorders>
            <w:shd w:val="clear" w:color="000000" w:fill="DDEBF7"/>
            <w:noWrap/>
            <w:vAlign w:val="center"/>
          </w:tcPr>
          <w:p w14:paraId="1613C69A" w14:textId="64BEAA16" w:rsidR="003F18A5" w:rsidRPr="00AC0041" w:rsidRDefault="00B17CAE" w:rsidP="003F18A5">
            <w:pPr>
              <w:spacing w:after="0" w:line="240" w:lineRule="auto"/>
              <w:rPr>
                <w:rFonts w:ascii="Sylfaen" w:eastAsia="Times New Roman" w:hAnsi="Sylfaen" w:cs="Times New Roman"/>
                <w:color w:val="000000"/>
                <w:sz w:val="21"/>
                <w:szCs w:val="21"/>
                <w:lang w:eastAsia="ka-GE"/>
              </w:rPr>
            </w:pPr>
            <w:r>
              <w:rPr>
                <w:rFonts w:ascii="Sylfaen" w:hAnsi="Sylfaen"/>
                <w:color w:val="000000"/>
              </w:rPr>
              <w:t>ბელგია</w:t>
            </w:r>
          </w:p>
        </w:tc>
        <w:tc>
          <w:tcPr>
            <w:tcW w:w="2835" w:type="dxa"/>
            <w:tcBorders>
              <w:top w:val="nil"/>
              <w:left w:val="single" w:sz="4" w:space="0" w:color="3F3F3F"/>
              <w:bottom w:val="single" w:sz="4" w:space="0" w:color="3F3F3F"/>
              <w:right w:val="single" w:sz="4" w:space="0" w:color="3F3F3F"/>
            </w:tcBorders>
            <w:shd w:val="clear" w:color="000000" w:fill="F2F2F2"/>
            <w:noWrap/>
            <w:vAlign w:val="bottom"/>
          </w:tcPr>
          <w:p w14:paraId="0FB6B5A6" w14:textId="0AAE0B84" w:rsidR="003F18A5" w:rsidRPr="003F18A5" w:rsidRDefault="00B17CAE" w:rsidP="003F18A5">
            <w:pPr>
              <w:spacing w:after="0" w:line="240" w:lineRule="auto"/>
              <w:jc w:val="right"/>
              <w:rPr>
                <w:rFonts w:ascii="Sylfaen" w:eastAsia="Times New Roman" w:hAnsi="Sylfaen" w:cs="Times New Roman"/>
                <w:color w:val="3F3F3F"/>
                <w:sz w:val="21"/>
                <w:szCs w:val="21"/>
                <w:lang w:val="en-US" w:eastAsia="ka-GE"/>
              </w:rPr>
            </w:pPr>
            <w:r>
              <w:rPr>
                <w:rFonts w:ascii="Sylfaen" w:eastAsia="Times New Roman" w:hAnsi="Sylfaen" w:cs="Times New Roman"/>
                <w:color w:val="3F3F3F"/>
                <w:sz w:val="21"/>
                <w:szCs w:val="21"/>
                <w:lang w:eastAsia="ka-GE"/>
              </w:rPr>
              <w:t>6.9</w:t>
            </w:r>
          </w:p>
        </w:tc>
        <w:tc>
          <w:tcPr>
            <w:tcW w:w="2551" w:type="dxa"/>
            <w:tcBorders>
              <w:top w:val="nil"/>
              <w:left w:val="single" w:sz="4" w:space="0" w:color="3F3F3F"/>
              <w:bottom w:val="single" w:sz="4" w:space="0" w:color="3F3F3F"/>
              <w:right w:val="single" w:sz="4" w:space="0" w:color="3F3F3F"/>
            </w:tcBorders>
            <w:shd w:val="clear" w:color="000000" w:fill="F2F2F2"/>
          </w:tcPr>
          <w:p w14:paraId="0AC7705B" w14:textId="4A7BB905" w:rsidR="003F18A5" w:rsidRPr="00B17CAE" w:rsidRDefault="00B17CAE" w:rsidP="003F18A5">
            <w:pPr>
              <w:spacing w:after="0" w:line="240" w:lineRule="auto"/>
              <w:jc w:val="right"/>
              <w:rPr>
                <w:rFonts w:ascii="Sylfaen" w:hAnsi="Sylfaen"/>
                <w:b/>
                <w:bCs/>
              </w:rPr>
            </w:pPr>
            <w:r>
              <w:rPr>
                <w:rFonts w:ascii="Sylfaen" w:hAnsi="Sylfaen"/>
                <w:b/>
                <w:bCs/>
              </w:rPr>
              <w:t>2.7</w:t>
            </w:r>
          </w:p>
        </w:tc>
      </w:tr>
      <w:tr w:rsidR="00B17CAE" w:rsidRPr="00AC0041" w14:paraId="396883C8" w14:textId="77777777" w:rsidTr="00F42662">
        <w:trPr>
          <w:trHeight w:val="300"/>
          <w:jc w:val="center"/>
        </w:trPr>
        <w:tc>
          <w:tcPr>
            <w:tcW w:w="4815" w:type="dxa"/>
            <w:tcBorders>
              <w:top w:val="nil"/>
              <w:left w:val="nil"/>
              <w:bottom w:val="single" w:sz="8" w:space="0" w:color="9BC2E6"/>
              <w:right w:val="nil"/>
            </w:tcBorders>
            <w:shd w:val="clear" w:color="000000" w:fill="DDEBF7"/>
            <w:noWrap/>
            <w:vAlign w:val="center"/>
          </w:tcPr>
          <w:p w14:paraId="51BC261E" w14:textId="66208CF8" w:rsidR="00B17CAE" w:rsidRDefault="00B17CAE" w:rsidP="003F18A5">
            <w:pPr>
              <w:spacing w:after="0" w:line="240" w:lineRule="auto"/>
              <w:rPr>
                <w:rFonts w:ascii="Sylfaen" w:hAnsi="Sylfaen"/>
                <w:color w:val="000000"/>
              </w:rPr>
            </w:pPr>
            <w:r>
              <w:rPr>
                <w:rFonts w:ascii="Sylfaen" w:hAnsi="Sylfaen"/>
                <w:color w:val="000000"/>
              </w:rPr>
              <w:t>სინგაპური</w:t>
            </w:r>
          </w:p>
        </w:tc>
        <w:tc>
          <w:tcPr>
            <w:tcW w:w="2835" w:type="dxa"/>
            <w:tcBorders>
              <w:top w:val="nil"/>
              <w:left w:val="single" w:sz="4" w:space="0" w:color="3F3F3F"/>
              <w:bottom w:val="single" w:sz="4" w:space="0" w:color="3F3F3F"/>
              <w:right w:val="single" w:sz="4" w:space="0" w:color="3F3F3F"/>
            </w:tcBorders>
            <w:shd w:val="clear" w:color="000000" w:fill="F2F2F2"/>
            <w:noWrap/>
            <w:vAlign w:val="bottom"/>
          </w:tcPr>
          <w:p w14:paraId="3A0F2038" w14:textId="502C8246" w:rsidR="00B17CAE" w:rsidRDefault="00B17CAE" w:rsidP="003F18A5">
            <w:pPr>
              <w:spacing w:after="0" w:line="240" w:lineRule="auto"/>
              <w:jc w:val="right"/>
              <w:rPr>
                <w:rFonts w:ascii="Sylfaen" w:eastAsia="Times New Roman" w:hAnsi="Sylfaen" w:cs="Times New Roman"/>
                <w:color w:val="3F3F3F"/>
                <w:sz w:val="21"/>
                <w:szCs w:val="21"/>
                <w:lang w:eastAsia="ka-GE"/>
              </w:rPr>
            </w:pPr>
            <w:r>
              <w:rPr>
                <w:rFonts w:ascii="Sylfaen" w:eastAsia="Times New Roman" w:hAnsi="Sylfaen" w:cs="Times New Roman"/>
                <w:color w:val="3F3F3F"/>
                <w:sz w:val="21"/>
                <w:szCs w:val="21"/>
                <w:lang w:eastAsia="ka-GE"/>
              </w:rPr>
              <w:t>6.31</w:t>
            </w:r>
          </w:p>
        </w:tc>
        <w:tc>
          <w:tcPr>
            <w:tcW w:w="2551" w:type="dxa"/>
            <w:tcBorders>
              <w:top w:val="nil"/>
              <w:left w:val="single" w:sz="4" w:space="0" w:color="3F3F3F"/>
              <w:bottom w:val="single" w:sz="4" w:space="0" w:color="3F3F3F"/>
              <w:right w:val="single" w:sz="4" w:space="0" w:color="3F3F3F"/>
            </w:tcBorders>
            <w:shd w:val="clear" w:color="000000" w:fill="F2F2F2"/>
          </w:tcPr>
          <w:p w14:paraId="7153DD95" w14:textId="75F1A203" w:rsidR="00B17CAE" w:rsidRDefault="00B17CAE" w:rsidP="003F18A5">
            <w:pPr>
              <w:spacing w:after="0" w:line="240" w:lineRule="auto"/>
              <w:jc w:val="right"/>
              <w:rPr>
                <w:rFonts w:ascii="Sylfaen" w:hAnsi="Sylfaen"/>
                <w:b/>
                <w:bCs/>
              </w:rPr>
            </w:pPr>
            <w:r>
              <w:rPr>
                <w:rFonts w:ascii="Sylfaen" w:hAnsi="Sylfaen"/>
                <w:b/>
                <w:bCs/>
              </w:rPr>
              <w:t>1.9</w:t>
            </w:r>
          </w:p>
        </w:tc>
      </w:tr>
      <w:tr w:rsidR="003F18A5" w:rsidRPr="00AC0041" w14:paraId="0EDF65FB" w14:textId="202DF78D" w:rsidTr="00F42662">
        <w:trPr>
          <w:trHeight w:val="300"/>
          <w:jc w:val="center"/>
        </w:trPr>
        <w:tc>
          <w:tcPr>
            <w:tcW w:w="4815" w:type="dxa"/>
            <w:tcBorders>
              <w:top w:val="nil"/>
              <w:left w:val="nil"/>
              <w:bottom w:val="single" w:sz="8" w:space="0" w:color="9BC2E6"/>
              <w:right w:val="nil"/>
            </w:tcBorders>
            <w:shd w:val="clear" w:color="000000" w:fill="DDEBF7"/>
            <w:noWrap/>
            <w:vAlign w:val="center"/>
          </w:tcPr>
          <w:p w14:paraId="52A0F858" w14:textId="09273006" w:rsidR="003F18A5" w:rsidRPr="00AC0041" w:rsidRDefault="003F18A5" w:rsidP="003F18A5">
            <w:pPr>
              <w:spacing w:after="0" w:line="240" w:lineRule="auto"/>
              <w:rPr>
                <w:rFonts w:ascii="Sylfaen" w:eastAsia="Times New Roman" w:hAnsi="Sylfaen" w:cs="Times New Roman"/>
                <w:color w:val="000000"/>
                <w:sz w:val="21"/>
                <w:szCs w:val="21"/>
                <w:lang w:eastAsia="ka-GE"/>
              </w:rPr>
            </w:pPr>
            <w:r>
              <w:rPr>
                <w:rFonts w:ascii="Sylfaen" w:hAnsi="Sylfaen"/>
                <w:color w:val="000000"/>
              </w:rPr>
              <w:t>ჩეხეთი</w:t>
            </w:r>
          </w:p>
        </w:tc>
        <w:tc>
          <w:tcPr>
            <w:tcW w:w="2835" w:type="dxa"/>
            <w:tcBorders>
              <w:top w:val="nil"/>
              <w:left w:val="single" w:sz="4" w:space="0" w:color="3F3F3F"/>
              <w:bottom w:val="single" w:sz="4" w:space="0" w:color="3F3F3F"/>
              <w:right w:val="single" w:sz="4" w:space="0" w:color="3F3F3F"/>
            </w:tcBorders>
            <w:shd w:val="clear" w:color="000000" w:fill="F2F2F2"/>
            <w:noWrap/>
            <w:vAlign w:val="bottom"/>
          </w:tcPr>
          <w:p w14:paraId="04641752" w14:textId="1D899FC8" w:rsidR="003F18A5" w:rsidRPr="003F18A5" w:rsidRDefault="00B17CAE" w:rsidP="003F18A5">
            <w:pPr>
              <w:spacing w:after="0" w:line="240" w:lineRule="auto"/>
              <w:jc w:val="right"/>
              <w:rPr>
                <w:rFonts w:ascii="Sylfaen" w:eastAsia="Times New Roman" w:hAnsi="Sylfaen" w:cs="Times New Roman"/>
                <w:color w:val="3F3F3F"/>
                <w:sz w:val="21"/>
                <w:szCs w:val="21"/>
                <w:lang w:val="en-US" w:eastAsia="ka-GE"/>
              </w:rPr>
            </w:pPr>
            <w:r>
              <w:rPr>
                <w:rFonts w:ascii="Sylfaen" w:eastAsia="Times New Roman" w:hAnsi="Sylfaen" w:cs="Times New Roman"/>
                <w:color w:val="3F3F3F"/>
                <w:sz w:val="21"/>
                <w:szCs w:val="21"/>
                <w:lang w:eastAsia="ka-GE"/>
              </w:rPr>
              <w:t>6.05</w:t>
            </w:r>
          </w:p>
        </w:tc>
        <w:tc>
          <w:tcPr>
            <w:tcW w:w="2551" w:type="dxa"/>
            <w:tcBorders>
              <w:top w:val="nil"/>
              <w:left w:val="single" w:sz="4" w:space="0" w:color="3F3F3F"/>
              <w:bottom w:val="single" w:sz="4" w:space="0" w:color="3F3F3F"/>
              <w:right w:val="single" w:sz="4" w:space="0" w:color="3F3F3F"/>
            </w:tcBorders>
            <w:shd w:val="clear" w:color="000000" w:fill="F2F2F2"/>
          </w:tcPr>
          <w:p w14:paraId="1E7EA14F" w14:textId="04EA6F28" w:rsidR="003F18A5" w:rsidRDefault="00B17CAE" w:rsidP="003F18A5">
            <w:pPr>
              <w:spacing w:after="0" w:line="240" w:lineRule="auto"/>
              <w:jc w:val="right"/>
              <w:rPr>
                <w:rFonts w:ascii="Sylfaen" w:hAnsi="Sylfaen"/>
                <w:b/>
                <w:bCs/>
              </w:rPr>
            </w:pPr>
            <w:r>
              <w:rPr>
                <w:rFonts w:ascii="Sylfaen" w:hAnsi="Sylfaen"/>
                <w:b/>
                <w:bCs/>
              </w:rPr>
              <w:t>2.2</w:t>
            </w:r>
          </w:p>
        </w:tc>
      </w:tr>
      <w:tr w:rsidR="003F18A5" w:rsidRPr="00AC0041" w14:paraId="69186A08" w14:textId="7AFF194E" w:rsidTr="00F42662">
        <w:trPr>
          <w:trHeight w:val="300"/>
          <w:jc w:val="center"/>
        </w:trPr>
        <w:tc>
          <w:tcPr>
            <w:tcW w:w="4815" w:type="dxa"/>
            <w:tcBorders>
              <w:top w:val="nil"/>
              <w:left w:val="nil"/>
              <w:bottom w:val="single" w:sz="8" w:space="0" w:color="9BC2E6"/>
              <w:right w:val="nil"/>
            </w:tcBorders>
            <w:shd w:val="clear" w:color="000000" w:fill="DDEBF7"/>
            <w:noWrap/>
            <w:vAlign w:val="center"/>
          </w:tcPr>
          <w:p w14:paraId="2B5802B6" w14:textId="27878E1F" w:rsidR="003F18A5" w:rsidRPr="00AC0041" w:rsidRDefault="003F18A5" w:rsidP="003F18A5">
            <w:pPr>
              <w:spacing w:after="0" w:line="240" w:lineRule="auto"/>
              <w:rPr>
                <w:rFonts w:ascii="Sylfaen" w:eastAsia="Times New Roman" w:hAnsi="Sylfaen" w:cs="Times New Roman"/>
                <w:color w:val="000000"/>
                <w:sz w:val="21"/>
                <w:szCs w:val="21"/>
                <w:lang w:eastAsia="ka-GE"/>
              </w:rPr>
            </w:pPr>
            <w:r>
              <w:rPr>
                <w:rFonts w:ascii="Sylfaen" w:hAnsi="Sylfaen"/>
                <w:color w:val="000000"/>
              </w:rPr>
              <w:t>ლუქსემბურგი</w:t>
            </w:r>
          </w:p>
        </w:tc>
        <w:tc>
          <w:tcPr>
            <w:tcW w:w="2835" w:type="dxa"/>
            <w:tcBorders>
              <w:top w:val="nil"/>
              <w:left w:val="single" w:sz="4" w:space="0" w:color="3F3F3F"/>
              <w:bottom w:val="single" w:sz="4" w:space="0" w:color="3F3F3F"/>
              <w:right w:val="single" w:sz="4" w:space="0" w:color="3F3F3F"/>
            </w:tcBorders>
            <w:shd w:val="clear" w:color="000000" w:fill="F2F2F2"/>
            <w:noWrap/>
            <w:vAlign w:val="bottom"/>
          </w:tcPr>
          <w:p w14:paraId="6A6CC041" w14:textId="546C3F27" w:rsidR="003F18A5" w:rsidRPr="00B17CAE" w:rsidRDefault="003F18A5" w:rsidP="003F18A5">
            <w:pPr>
              <w:spacing w:after="0" w:line="240" w:lineRule="auto"/>
              <w:jc w:val="right"/>
              <w:rPr>
                <w:rFonts w:ascii="Sylfaen" w:eastAsia="Times New Roman" w:hAnsi="Sylfaen" w:cs="Times New Roman"/>
                <w:color w:val="3F3F3F"/>
                <w:sz w:val="21"/>
                <w:szCs w:val="21"/>
                <w:lang w:eastAsia="ka-GE"/>
              </w:rPr>
            </w:pPr>
            <w:r>
              <w:rPr>
                <w:rFonts w:ascii="Sylfaen" w:eastAsia="Times New Roman" w:hAnsi="Sylfaen" w:cs="Times New Roman"/>
                <w:color w:val="3F3F3F"/>
                <w:sz w:val="21"/>
                <w:szCs w:val="21"/>
                <w:lang w:val="en-US" w:eastAsia="ka-GE"/>
              </w:rPr>
              <w:t>5.</w:t>
            </w:r>
            <w:r w:rsidR="00B17CAE">
              <w:rPr>
                <w:rFonts w:ascii="Sylfaen" w:eastAsia="Times New Roman" w:hAnsi="Sylfaen" w:cs="Times New Roman"/>
                <w:color w:val="3F3F3F"/>
                <w:sz w:val="21"/>
                <w:szCs w:val="21"/>
                <w:lang w:eastAsia="ka-GE"/>
              </w:rPr>
              <w:t>87</w:t>
            </w:r>
          </w:p>
        </w:tc>
        <w:tc>
          <w:tcPr>
            <w:tcW w:w="2551" w:type="dxa"/>
            <w:tcBorders>
              <w:top w:val="nil"/>
              <w:left w:val="single" w:sz="4" w:space="0" w:color="3F3F3F"/>
              <w:bottom w:val="single" w:sz="4" w:space="0" w:color="3F3F3F"/>
              <w:right w:val="single" w:sz="4" w:space="0" w:color="3F3F3F"/>
            </w:tcBorders>
            <w:shd w:val="clear" w:color="000000" w:fill="F2F2F2"/>
          </w:tcPr>
          <w:p w14:paraId="277ABBB9" w14:textId="6C653827" w:rsidR="003F18A5" w:rsidRPr="003F18A5" w:rsidRDefault="003F18A5" w:rsidP="003F18A5">
            <w:pPr>
              <w:spacing w:after="0" w:line="240" w:lineRule="auto"/>
              <w:jc w:val="right"/>
              <w:rPr>
                <w:rFonts w:ascii="Sylfaen" w:hAnsi="Sylfaen"/>
                <w:b/>
                <w:bCs/>
                <w:lang w:val="en-US"/>
              </w:rPr>
            </w:pPr>
            <w:r>
              <w:rPr>
                <w:rFonts w:ascii="Sylfaen" w:hAnsi="Sylfaen"/>
                <w:b/>
                <w:bCs/>
              </w:rPr>
              <w:t>1.</w:t>
            </w:r>
            <w:r w:rsidR="00B17CAE">
              <w:rPr>
                <w:rFonts w:ascii="Sylfaen" w:hAnsi="Sylfaen"/>
                <w:b/>
                <w:bCs/>
              </w:rPr>
              <w:t>6</w:t>
            </w:r>
          </w:p>
        </w:tc>
      </w:tr>
      <w:tr w:rsidR="003F18A5" w:rsidRPr="00AC0041" w14:paraId="1E834327" w14:textId="2A8081BF" w:rsidTr="00F42662">
        <w:trPr>
          <w:trHeight w:val="300"/>
          <w:jc w:val="center"/>
        </w:trPr>
        <w:tc>
          <w:tcPr>
            <w:tcW w:w="4815" w:type="dxa"/>
            <w:tcBorders>
              <w:top w:val="nil"/>
              <w:left w:val="nil"/>
              <w:bottom w:val="single" w:sz="8" w:space="0" w:color="9BC2E6"/>
              <w:right w:val="nil"/>
            </w:tcBorders>
            <w:shd w:val="clear" w:color="000000" w:fill="DDEBF7"/>
            <w:noWrap/>
            <w:vAlign w:val="center"/>
          </w:tcPr>
          <w:p w14:paraId="68A8AEBD" w14:textId="39566D40" w:rsidR="003F18A5" w:rsidRPr="00AC0041" w:rsidRDefault="003F18A5" w:rsidP="003F18A5">
            <w:pPr>
              <w:spacing w:after="0" w:line="240" w:lineRule="auto"/>
              <w:rPr>
                <w:rFonts w:ascii="Sylfaen" w:eastAsia="Times New Roman" w:hAnsi="Sylfaen" w:cs="Times New Roman"/>
                <w:color w:val="000000"/>
                <w:sz w:val="21"/>
                <w:szCs w:val="21"/>
                <w:lang w:eastAsia="ka-GE"/>
              </w:rPr>
            </w:pPr>
            <w:r>
              <w:rPr>
                <w:rFonts w:ascii="Sylfaen" w:hAnsi="Sylfaen"/>
                <w:color w:val="000000"/>
              </w:rPr>
              <w:t>ნიდერლანდები</w:t>
            </w:r>
          </w:p>
        </w:tc>
        <w:tc>
          <w:tcPr>
            <w:tcW w:w="2835" w:type="dxa"/>
            <w:tcBorders>
              <w:top w:val="nil"/>
              <w:left w:val="single" w:sz="4" w:space="0" w:color="3F3F3F"/>
              <w:bottom w:val="single" w:sz="4" w:space="0" w:color="3F3F3F"/>
              <w:right w:val="single" w:sz="4" w:space="0" w:color="3F3F3F"/>
            </w:tcBorders>
            <w:shd w:val="clear" w:color="000000" w:fill="F2F2F2"/>
            <w:noWrap/>
            <w:vAlign w:val="bottom"/>
          </w:tcPr>
          <w:p w14:paraId="2A446FD7" w14:textId="5BED0697" w:rsidR="003F18A5" w:rsidRPr="003F18A5" w:rsidRDefault="00B17CAE" w:rsidP="003F18A5">
            <w:pPr>
              <w:spacing w:after="0" w:line="240" w:lineRule="auto"/>
              <w:jc w:val="right"/>
              <w:rPr>
                <w:rFonts w:ascii="Sylfaen" w:eastAsia="Times New Roman" w:hAnsi="Sylfaen" w:cs="Times New Roman"/>
                <w:color w:val="3F3F3F"/>
                <w:sz w:val="21"/>
                <w:szCs w:val="21"/>
                <w:lang w:val="en-US" w:eastAsia="ka-GE"/>
              </w:rPr>
            </w:pPr>
            <w:r>
              <w:rPr>
                <w:rFonts w:ascii="Sylfaen" w:eastAsia="Times New Roman" w:hAnsi="Sylfaen" w:cs="Times New Roman"/>
                <w:color w:val="3F3F3F"/>
                <w:sz w:val="21"/>
                <w:szCs w:val="21"/>
                <w:lang w:eastAsia="ka-GE"/>
              </w:rPr>
              <w:t>5.42</w:t>
            </w:r>
          </w:p>
        </w:tc>
        <w:tc>
          <w:tcPr>
            <w:tcW w:w="2551" w:type="dxa"/>
            <w:tcBorders>
              <w:top w:val="nil"/>
              <w:left w:val="single" w:sz="4" w:space="0" w:color="3F3F3F"/>
              <w:bottom w:val="single" w:sz="4" w:space="0" w:color="3F3F3F"/>
              <w:right w:val="single" w:sz="4" w:space="0" w:color="3F3F3F"/>
            </w:tcBorders>
            <w:shd w:val="clear" w:color="000000" w:fill="F2F2F2"/>
          </w:tcPr>
          <w:p w14:paraId="1EFE588D" w14:textId="785870B8" w:rsidR="003F18A5" w:rsidRPr="00CE48E2" w:rsidRDefault="003F18A5" w:rsidP="003F18A5">
            <w:pPr>
              <w:spacing w:after="0" w:line="240" w:lineRule="auto"/>
              <w:jc w:val="right"/>
              <w:rPr>
                <w:rFonts w:ascii="Sylfaen" w:hAnsi="Sylfaen"/>
                <w:b/>
                <w:bCs/>
              </w:rPr>
            </w:pPr>
            <w:r>
              <w:rPr>
                <w:rFonts w:ascii="Sylfaen" w:hAnsi="Sylfaen"/>
                <w:b/>
                <w:bCs/>
              </w:rPr>
              <w:t>-</w:t>
            </w:r>
          </w:p>
        </w:tc>
      </w:tr>
      <w:tr w:rsidR="003F18A5" w:rsidRPr="00AC0041" w14:paraId="519FF8E1" w14:textId="1E97DCBC" w:rsidTr="00F42662">
        <w:trPr>
          <w:trHeight w:val="300"/>
          <w:jc w:val="center"/>
        </w:trPr>
        <w:tc>
          <w:tcPr>
            <w:tcW w:w="4815" w:type="dxa"/>
            <w:tcBorders>
              <w:top w:val="nil"/>
              <w:left w:val="nil"/>
              <w:bottom w:val="single" w:sz="8" w:space="0" w:color="9BC2E6"/>
              <w:right w:val="nil"/>
            </w:tcBorders>
            <w:shd w:val="clear" w:color="000000" w:fill="DDEBF7"/>
            <w:noWrap/>
            <w:vAlign w:val="center"/>
          </w:tcPr>
          <w:p w14:paraId="2CB403EA" w14:textId="55F57287" w:rsidR="003F18A5" w:rsidRPr="00AC0041" w:rsidRDefault="003F18A5" w:rsidP="003F18A5">
            <w:pPr>
              <w:spacing w:after="0" w:line="240" w:lineRule="auto"/>
              <w:rPr>
                <w:rFonts w:ascii="Sylfaen" w:eastAsia="Times New Roman" w:hAnsi="Sylfaen" w:cs="Times New Roman"/>
                <w:color w:val="000000"/>
                <w:sz w:val="21"/>
                <w:szCs w:val="21"/>
                <w:lang w:eastAsia="ka-GE"/>
              </w:rPr>
            </w:pPr>
            <w:r>
              <w:rPr>
                <w:rFonts w:ascii="Sylfaen" w:eastAsia="Times New Roman" w:hAnsi="Sylfaen" w:cs="Times New Roman"/>
                <w:color w:val="000000"/>
                <w:sz w:val="21"/>
                <w:szCs w:val="21"/>
                <w:lang w:eastAsia="ka-GE"/>
              </w:rPr>
              <w:t>ხორვატია</w:t>
            </w:r>
          </w:p>
        </w:tc>
        <w:tc>
          <w:tcPr>
            <w:tcW w:w="2835" w:type="dxa"/>
            <w:tcBorders>
              <w:top w:val="nil"/>
              <w:left w:val="single" w:sz="4" w:space="0" w:color="3F3F3F"/>
              <w:bottom w:val="single" w:sz="4" w:space="0" w:color="3F3F3F"/>
              <w:right w:val="single" w:sz="4" w:space="0" w:color="3F3F3F"/>
            </w:tcBorders>
            <w:shd w:val="clear" w:color="000000" w:fill="F2F2F2"/>
            <w:noWrap/>
            <w:vAlign w:val="bottom"/>
          </w:tcPr>
          <w:p w14:paraId="1106EC32" w14:textId="7698578B" w:rsidR="003F18A5" w:rsidRPr="00B17CAE" w:rsidRDefault="00B17CAE" w:rsidP="003F18A5">
            <w:pPr>
              <w:spacing w:after="0" w:line="240" w:lineRule="auto"/>
              <w:jc w:val="right"/>
              <w:rPr>
                <w:rFonts w:ascii="Sylfaen" w:eastAsia="Times New Roman" w:hAnsi="Sylfaen" w:cs="Times New Roman"/>
                <w:sz w:val="21"/>
                <w:szCs w:val="21"/>
                <w:lang w:eastAsia="ka-GE"/>
              </w:rPr>
            </w:pPr>
            <w:r>
              <w:rPr>
                <w:rFonts w:ascii="Sylfaen" w:eastAsia="Times New Roman" w:hAnsi="Sylfaen" w:cs="Times New Roman"/>
                <w:sz w:val="21"/>
                <w:szCs w:val="21"/>
                <w:lang w:eastAsia="ka-GE"/>
              </w:rPr>
              <w:t>5.05</w:t>
            </w:r>
          </w:p>
        </w:tc>
        <w:tc>
          <w:tcPr>
            <w:tcW w:w="2551" w:type="dxa"/>
            <w:tcBorders>
              <w:top w:val="nil"/>
              <w:left w:val="single" w:sz="4" w:space="0" w:color="3F3F3F"/>
              <w:bottom w:val="single" w:sz="4" w:space="0" w:color="3F3F3F"/>
              <w:right w:val="single" w:sz="4" w:space="0" w:color="3F3F3F"/>
            </w:tcBorders>
            <w:shd w:val="clear" w:color="000000" w:fill="F2F2F2"/>
          </w:tcPr>
          <w:p w14:paraId="42FBE506" w14:textId="2B715841" w:rsidR="003F18A5" w:rsidRPr="003F18A5" w:rsidRDefault="003F18A5" w:rsidP="003F18A5">
            <w:pPr>
              <w:spacing w:after="0" w:line="240" w:lineRule="auto"/>
              <w:jc w:val="right"/>
              <w:rPr>
                <w:rFonts w:ascii="Sylfaen" w:eastAsia="Times New Roman" w:hAnsi="Sylfaen" w:cs="Times New Roman"/>
                <w:b/>
                <w:bCs/>
                <w:sz w:val="21"/>
                <w:szCs w:val="21"/>
                <w:lang w:val="en-US" w:eastAsia="ka-GE"/>
              </w:rPr>
            </w:pPr>
            <w:r>
              <w:rPr>
                <w:rFonts w:ascii="Sylfaen" w:eastAsia="Times New Roman" w:hAnsi="Sylfaen" w:cs="Times New Roman"/>
                <w:b/>
                <w:bCs/>
                <w:sz w:val="21"/>
                <w:szCs w:val="21"/>
                <w:lang w:eastAsia="ka-GE"/>
              </w:rPr>
              <w:t>1.</w:t>
            </w:r>
            <w:r>
              <w:rPr>
                <w:rFonts w:ascii="Sylfaen" w:eastAsia="Times New Roman" w:hAnsi="Sylfaen" w:cs="Times New Roman"/>
                <w:b/>
                <w:bCs/>
                <w:sz w:val="21"/>
                <w:szCs w:val="21"/>
                <w:lang w:val="en-US" w:eastAsia="ka-GE"/>
              </w:rPr>
              <w:t>4</w:t>
            </w:r>
          </w:p>
        </w:tc>
      </w:tr>
      <w:tr w:rsidR="003F18A5" w:rsidRPr="00AC0041" w14:paraId="71FB9002" w14:textId="548DF105" w:rsidTr="00F42662">
        <w:trPr>
          <w:trHeight w:val="300"/>
          <w:jc w:val="center"/>
        </w:trPr>
        <w:tc>
          <w:tcPr>
            <w:tcW w:w="4815" w:type="dxa"/>
            <w:tcBorders>
              <w:top w:val="nil"/>
              <w:left w:val="nil"/>
              <w:bottom w:val="single" w:sz="8" w:space="0" w:color="9BC2E6"/>
              <w:right w:val="nil"/>
            </w:tcBorders>
            <w:shd w:val="clear" w:color="000000" w:fill="DDEBF7"/>
            <w:noWrap/>
            <w:vAlign w:val="center"/>
          </w:tcPr>
          <w:p w14:paraId="21547C03" w14:textId="4FE9C348" w:rsidR="003F18A5" w:rsidRPr="00AC0041" w:rsidRDefault="003F18A5" w:rsidP="003F18A5">
            <w:pPr>
              <w:spacing w:after="0" w:line="240" w:lineRule="auto"/>
              <w:rPr>
                <w:sz w:val="21"/>
                <w:szCs w:val="21"/>
              </w:rPr>
            </w:pPr>
            <w:r>
              <w:rPr>
                <w:rFonts w:ascii="Sylfaen" w:eastAsia="Times New Roman" w:hAnsi="Sylfaen" w:cs="Times New Roman"/>
                <w:color w:val="000000"/>
                <w:sz w:val="21"/>
                <w:szCs w:val="21"/>
                <w:lang w:eastAsia="ka-GE"/>
              </w:rPr>
              <w:t>კანადა</w:t>
            </w:r>
          </w:p>
        </w:tc>
        <w:tc>
          <w:tcPr>
            <w:tcW w:w="2835" w:type="dxa"/>
            <w:tcBorders>
              <w:top w:val="nil"/>
              <w:left w:val="single" w:sz="4" w:space="0" w:color="3F3F3F"/>
              <w:bottom w:val="single" w:sz="4" w:space="0" w:color="3F3F3F"/>
              <w:right w:val="single" w:sz="4" w:space="0" w:color="3F3F3F"/>
            </w:tcBorders>
            <w:shd w:val="clear" w:color="000000" w:fill="F2F2F2"/>
            <w:noWrap/>
            <w:vAlign w:val="bottom"/>
          </w:tcPr>
          <w:p w14:paraId="4126363D" w14:textId="422DD681" w:rsidR="003F18A5" w:rsidRPr="00B17CAE" w:rsidRDefault="003F18A5" w:rsidP="003F18A5">
            <w:pPr>
              <w:spacing w:after="0" w:line="240" w:lineRule="auto"/>
              <w:jc w:val="right"/>
              <w:rPr>
                <w:rFonts w:ascii="Sylfaen" w:eastAsia="Times New Roman" w:hAnsi="Sylfaen" w:cs="Times New Roman"/>
                <w:sz w:val="21"/>
                <w:szCs w:val="21"/>
                <w:lang w:eastAsia="ka-GE"/>
              </w:rPr>
            </w:pPr>
            <w:r>
              <w:rPr>
                <w:rFonts w:ascii="Sylfaen" w:eastAsia="Times New Roman" w:hAnsi="Sylfaen" w:cs="Times New Roman"/>
                <w:sz w:val="21"/>
                <w:szCs w:val="21"/>
                <w:lang w:val="en-US" w:eastAsia="ka-GE"/>
              </w:rPr>
              <w:t>4.</w:t>
            </w:r>
            <w:r w:rsidR="00B17CAE">
              <w:rPr>
                <w:rFonts w:ascii="Sylfaen" w:eastAsia="Times New Roman" w:hAnsi="Sylfaen" w:cs="Times New Roman"/>
                <w:sz w:val="21"/>
                <w:szCs w:val="21"/>
                <w:lang w:eastAsia="ka-GE"/>
              </w:rPr>
              <w:t>85</w:t>
            </w:r>
          </w:p>
        </w:tc>
        <w:tc>
          <w:tcPr>
            <w:tcW w:w="2551" w:type="dxa"/>
            <w:tcBorders>
              <w:top w:val="nil"/>
              <w:left w:val="single" w:sz="4" w:space="0" w:color="3F3F3F"/>
              <w:bottom w:val="single" w:sz="4" w:space="0" w:color="3F3F3F"/>
              <w:right w:val="single" w:sz="4" w:space="0" w:color="3F3F3F"/>
            </w:tcBorders>
            <w:shd w:val="clear" w:color="000000" w:fill="F2F2F2"/>
          </w:tcPr>
          <w:p w14:paraId="64641E7D" w14:textId="340C228A" w:rsidR="003F18A5" w:rsidRPr="003F18A5" w:rsidRDefault="003F18A5" w:rsidP="003F18A5">
            <w:pPr>
              <w:spacing w:after="0" w:line="240" w:lineRule="auto"/>
              <w:jc w:val="right"/>
              <w:rPr>
                <w:rFonts w:ascii="Sylfaen" w:eastAsia="Times New Roman" w:hAnsi="Sylfaen" w:cs="Times New Roman"/>
                <w:b/>
                <w:bCs/>
                <w:sz w:val="21"/>
                <w:szCs w:val="21"/>
                <w:lang w:val="en-US" w:eastAsia="ka-GE"/>
              </w:rPr>
            </w:pPr>
            <w:r>
              <w:rPr>
                <w:rFonts w:ascii="Sylfaen" w:eastAsia="Times New Roman" w:hAnsi="Sylfaen" w:cs="Times New Roman"/>
                <w:b/>
                <w:bCs/>
                <w:sz w:val="21"/>
                <w:szCs w:val="21"/>
                <w:lang w:eastAsia="ka-GE"/>
              </w:rPr>
              <w:t>1.</w:t>
            </w:r>
            <w:r w:rsidR="00B17CAE">
              <w:rPr>
                <w:rFonts w:ascii="Sylfaen" w:eastAsia="Times New Roman" w:hAnsi="Sylfaen" w:cs="Times New Roman"/>
                <w:b/>
                <w:bCs/>
                <w:sz w:val="21"/>
                <w:szCs w:val="21"/>
                <w:lang w:eastAsia="ka-GE"/>
              </w:rPr>
              <w:t>4</w:t>
            </w:r>
          </w:p>
        </w:tc>
      </w:tr>
      <w:tr w:rsidR="00B17CAE" w:rsidRPr="00AC0041" w14:paraId="432B3CB3" w14:textId="77777777" w:rsidTr="00F42662">
        <w:trPr>
          <w:trHeight w:val="300"/>
          <w:jc w:val="center"/>
        </w:trPr>
        <w:tc>
          <w:tcPr>
            <w:tcW w:w="4815" w:type="dxa"/>
            <w:tcBorders>
              <w:top w:val="nil"/>
              <w:left w:val="nil"/>
              <w:bottom w:val="single" w:sz="8" w:space="0" w:color="9BC2E6"/>
              <w:right w:val="nil"/>
            </w:tcBorders>
            <w:shd w:val="clear" w:color="000000" w:fill="DDEBF7"/>
            <w:noWrap/>
            <w:vAlign w:val="center"/>
          </w:tcPr>
          <w:p w14:paraId="6CEC16D9" w14:textId="7099FCA7" w:rsidR="00B17CAE" w:rsidRDefault="00B17CAE" w:rsidP="003F18A5">
            <w:pPr>
              <w:spacing w:after="0" w:line="240" w:lineRule="auto"/>
              <w:rPr>
                <w:rFonts w:ascii="Sylfaen" w:eastAsia="Times New Roman" w:hAnsi="Sylfaen" w:cs="Times New Roman"/>
                <w:color w:val="000000"/>
                <w:sz w:val="21"/>
                <w:szCs w:val="21"/>
                <w:lang w:eastAsia="ka-GE"/>
              </w:rPr>
            </w:pPr>
            <w:r>
              <w:rPr>
                <w:rFonts w:ascii="Sylfaen" w:eastAsia="Times New Roman" w:hAnsi="Sylfaen" w:cs="Times New Roman"/>
                <w:color w:val="000000"/>
                <w:sz w:val="21"/>
                <w:szCs w:val="21"/>
                <w:lang w:eastAsia="ka-GE"/>
              </w:rPr>
              <w:t>ბრაზილია</w:t>
            </w:r>
          </w:p>
        </w:tc>
        <w:tc>
          <w:tcPr>
            <w:tcW w:w="2835" w:type="dxa"/>
            <w:tcBorders>
              <w:top w:val="nil"/>
              <w:left w:val="single" w:sz="4" w:space="0" w:color="3F3F3F"/>
              <w:bottom w:val="single" w:sz="4" w:space="0" w:color="3F3F3F"/>
              <w:right w:val="single" w:sz="4" w:space="0" w:color="3F3F3F"/>
            </w:tcBorders>
            <w:shd w:val="clear" w:color="000000" w:fill="F2F2F2"/>
            <w:noWrap/>
            <w:vAlign w:val="bottom"/>
          </w:tcPr>
          <w:p w14:paraId="383578EB" w14:textId="37A3FCDA" w:rsidR="00B17CAE" w:rsidRPr="00B17CAE" w:rsidRDefault="00B17CAE" w:rsidP="003F18A5">
            <w:pPr>
              <w:spacing w:after="0" w:line="240" w:lineRule="auto"/>
              <w:jc w:val="right"/>
              <w:rPr>
                <w:rFonts w:ascii="Sylfaen" w:eastAsia="Times New Roman" w:hAnsi="Sylfaen" w:cs="Times New Roman"/>
                <w:sz w:val="21"/>
                <w:szCs w:val="21"/>
                <w:lang w:eastAsia="ka-GE"/>
              </w:rPr>
            </w:pPr>
            <w:r>
              <w:rPr>
                <w:rFonts w:ascii="Sylfaen" w:eastAsia="Times New Roman" w:hAnsi="Sylfaen" w:cs="Times New Roman"/>
                <w:sz w:val="21"/>
                <w:szCs w:val="21"/>
                <w:lang w:eastAsia="ka-GE"/>
              </w:rPr>
              <w:t>3.83</w:t>
            </w:r>
          </w:p>
        </w:tc>
        <w:tc>
          <w:tcPr>
            <w:tcW w:w="2551" w:type="dxa"/>
            <w:tcBorders>
              <w:top w:val="nil"/>
              <w:left w:val="single" w:sz="4" w:space="0" w:color="3F3F3F"/>
              <w:bottom w:val="single" w:sz="4" w:space="0" w:color="3F3F3F"/>
              <w:right w:val="single" w:sz="4" w:space="0" w:color="3F3F3F"/>
            </w:tcBorders>
            <w:shd w:val="clear" w:color="000000" w:fill="F2F2F2"/>
          </w:tcPr>
          <w:p w14:paraId="766CB366" w14:textId="438A33C2" w:rsidR="00B17CAE" w:rsidRDefault="00B17CAE" w:rsidP="003F18A5">
            <w:pPr>
              <w:spacing w:after="0" w:line="240" w:lineRule="auto"/>
              <w:jc w:val="right"/>
              <w:rPr>
                <w:rFonts w:ascii="Sylfaen" w:eastAsia="Times New Roman" w:hAnsi="Sylfaen" w:cs="Times New Roman"/>
                <w:b/>
                <w:bCs/>
                <w:sz w:val="21"/>
                <w:szCs w:val="21"/>
                <w:lang w:eastAsia="ka-GE"/>
              </w:rPr>
            </w:pPr>
            <w:r>
              <w:rPr>
                <w:rFonts w:ascii="Sylfaen" w:eastAsia="Times New Roman" w:hAnsi="Sylfaen" w:cs="Times New Roman"/>
                <w:b/>
                <w:bCs/>
                <w:sz w:val="21"/>
                <w:szCs w:val="21"/>
                <w:lang w:eastAsia="ka-GE"/>
              </w:rPr>
              <w:t>0.8</w:t>
            </w:r>
          </w:p>
        </w:tc>
      </w:tr>
      <w:tr w:rsidR="00B17CAE" w:rsidRPr="00AC0041" w14:paraId="41043AC8" w14:textId="77777777" w:rsidTr="00F42662">
        <w:trPr>
          <w:trHeight w:val="300"/>
          <w:jc w:val="center"/>
        </w:trPr>
        <w:tc>
          <w:tcPr>
            <w:tcW w:w="4815" w:type="dxa"/>
            <w:tcBorders>
              <w:top w:val="nil"/>
              <w:left w:val="nil"/>
              <w:bottom w:val="single" w:sz="8" w:space="0" w:color="9BC2E6"/>
              <w:right w:val="nil"/>
            </w:tcBorders>
            <w:shd w:val="clear" w:color="000000" w:fill="DDEBF7"/>
            <w:noWrap/>
            <w:vAlign w:val="center"/>
          </w:tcPr>
          <w:p w14:paraId="31602681" w14:textId="339C2757" w:rsidR="00B17CAE" w:rsidRDefault="00B17CAE" w:rsidP="00B17CAE">
            <w:pPr>
              <w:spacing w:after="0" w:line="240" w:lineRule="auto"/>
              <w:rPr>
                <w:rFonts w:ascii="Sylfaen" w:eastAsia="Times New Roman" w:hAnsi="Sylfaen" w:cs="Times New Roman"/>
                <w:color w:val="000000"/>
                <w:sz w:val="21"/>
                <w:szCs w:val="21"/>
                <w:lang w:eastAsia="ka-GE"/>
              </w:rPr>
            </w:pPr>
            <w:r>
              <w:rPr>
                <w:rFonts w:ascii="Sylfaen" w:hAnsi="Sylfaen"/>
                <w:color w:val="000000"/>
              </w:rPr>
              <w:t>ლატვია</w:t>
            </w:r>
          </w:p>
        </w:tc>
        <w:tc>
          <w:tcPr>
            <w:tcW w:w="2835" w:type="dxa"/>
            <w:tcBorders>
              <w:top w:val="nil"/>
              <w:left w:val="single" w:sz="4" w:space="0" w:color="3F3F3F"/>
              <w:bottom w:val="single" w:sz="4" w:space="0" w:color="3F3F3F"/>
              <w:right w:val="single" w:sz="4" w:space="0" w:color="3F3F3F"/>
            </w:tcBorders>
            <w:shd w:val="clear" w:color="000000" w:fill="F2F2F2"/>
            <w:noWrap/>
            <w:vAlign w:val="bottom"/>
          </w:tcPr>
          <w:p w14:paraId="50B1FDAD" w14:textId="3A49CF98" w:rsidR="00B17CAE" w:rsidRPr="00B17CAE" w:rsidRDefault="00B17CAE" w:rsidP="00B17CAE">
            <w:pPr>
              <w:spacing w:after="0" w:line="240" w:lineRule="auto"/>
              <w:jc w:val="right"/>
              <w:rPr>
                <w:rFonts w:ascii="Sylfaen" w:eastAsia="Times New Roman" w:hAnsi="Sylfaen" w:cs="Times New Roman"/>
                <w:sz w:val="21"/>
                <w:szCs w:val="21"/>
                <w:lang w:eastAsia="ka-GE"/>
              </w:rPr>
            </w:pPr>
            <w:r>
              <w:rPr>
                <w:rFonts w:ascii="Sylfaen" w:eastAsia="Times New Roman" w:hAnsi="Sylfaen" w:cs="Times New Roman"/>
                <w:sz w:val="21"/>
                <w:szCs w:val="21"/>
                <w:lang w:val="en-US" w:eastAsia="ka-GE"/>
              </w:rPr>
              <w:t>3</w:t>
            </w:r>
            <w:r>
              <w:rPr>
                <w:rFonts w:ascii="Sylfaen" w:eastAsia="Times New Roman" w:hAnsi="Sylfaen" w:cs="Times New Roman"/>
                <w:sz w:val="21"/>
                <w:szCs w:val="21"/>
                <w:lang w:eastAsia="ka-GE"/>
              </w:rPr>
              <w:t>.16</w:t>
            </w:r>
          </w:p>
        </w:tc>
        <w:tc>
          <w:tcPr>
            <w:tcW w:w="2551" w:type="dxa"/>
            <w:tcBorders>
              <w:top w:val="nil"/>
              <w:left w:val="single" w:sz="4" w:space="0" w:color="3F3F3F"/>
              <w:bottom w:val="single" w:sz="4" w:space="0" w:color="3F3F3F"/>
              <w:right w:val="single" w:sz="4" w:space="0" w:color="3F3F3F"/>
            </w:tcBorders>
            <w:shd w:val="clear" w:color="000000" w:fill="F2F2F2"/>
          </w:tcPr>
          <w:p w14:paraId="575DB561" w14:textId="027F736B" w:rsidR="00B17CAE" w:rsidRPr="00B17CAE" w:rsidRDefault="00B17CAE" w:rsidP="00B17CAE">
            <w:pPr>
              <w:spacing w:after="0" w:line="240" w:lineRule="auto"/>
              <w:jc w:val="right"/>
              <w:rPr>
                <w:rFonts w:ascii="Sylfaen" w:eastAsia="Times New Roman" w:hAnsi="Sylfaen" w:cs="Times New Roman"/>
                <w:b/>
                <w:bCs/>
                <w:sz w:val="21"/>
                <w:szCs w:val="21"/>
                <w:lang w:eastAsia="ka-GE"/>
              </w:rPr>
            </w:pPr>
            <w:r>
              <w:rPr>
                <w:rFonts w:ascii="Sylfaen" w:eastAsia="Times New Roman" w:hAnsi="Sylfaen" w:cs="Times New Roman"/>
                <w:b/>
                <w:bCs/>
                <w:sz w:val="21"/>
                <w:szCs w:val="21"/>
                <w:lang w:eastAsia="ka-GE"/>
              </w:rPr>
              <w:t>0.9</w:t>
            </w:r>
          </w:p>
        </w:tc>
      </w:tr>
      <w:tr w:rsidR="003F18A5" w:rsidRPr="00AC0041" w14:paraId="264AE6E7" w14:textId="6FF27ACC" w:rsidTr="00F42662">
        <w:trPr>
          <w:trHeight w:val="300"/>
          <w:jc w:val="center"/>
        </w:trPr>
        <w:tc>
          <w:tcPr>
            <w:tcW w:w="4815" w:type="dxa"/>
            <w:tcBorders>
              <w:top w:val="nil"/>
              <w:left w:val="nil"/>
              <w:bottom w:val="single" w:sz="8" w:space="0" w:color="9BC2E6"/>
              <w:right w:val="nil"/>
            </w:tcBorders>
            <w:shd w:val="clear" w:color="000000" w:fill="DDEBF7"/>
            <w:noWrap/>
            <w:vAlign w:val="center"/>
          </w:tcPr>
          <w:p w14:paraId="5AD0925D" w14:textId="0FC5FC62" w:rsidR="003F18A5" w:rsidRPr="00AC0041" w:rsidRDefault="00B17CAE" w:rsidP="003F18A5">
            <w:pPr>
              <w:spacing w:after="0" w:line="240" w:lineRule="auto"/>
              <w:rPr>
                <w:sz w:val="21"/>
                <w:szCs w:val="21"/>
              </w:rPr>
            </w:pPr>
            <w:r>
              <w:rPr>
                <w:rFonts w:ascii="Sylfaen" w:hAnsi="Sylfaen"/>
                <w:color w:val="000000"/>
              </w:rPr>
              <w:t>ბულგარეთი</w:t>
            </w:r>
          </w:p>
        </w:tc>
        <w:tc>
          <w:tcPr>
            <w:tcW w:w="2835" w:type="dxa"/>
            <w:tcBorders>
              <w:top w:val="nil"/>
              <w:left w:val="single" w:sz="4" w:space="0" w:color="3F3F3F"/>
              <w:bottom w:val="single" w:sz="4" w:space="0" w:color="3F3F3F"/>
              <w:right w:val="single" w:sz="4" w:space="0" w:color="3F3F3F"/>
            </w:tcBorders>
            <w:shd w:val="clear" w:color="000000" w:fill="F2F2F2"/>
            <w:noWrap/>
            <w:vAlign w:val="bottom"/>
          </w:tcPr>
          <w:p w14:paraId="0E8BDA85" w14:textId="66B5BE24" w:rsidR="003F18A5" w:rsidRPr="00F5179C" w:rsidRDefault="003F18A5" w:rsidP="003F18A5">
            <w:pPr>
              <w:spacing w:after="0" w:line="240" w:lineRule="auto"/>
              <w:jc w:val="right"/>
              <w:rPr>
                <w:rFonts w:ascii="Sylfaen" w:eastAsia="Times New Roman" w:hAnsi="Sylfaen" w:cs="Times New Roman"/>
                <w:sz w:val="21"/>
                <w:szCs w:val="21"/>
                <w:lang w:eastAsia="ka-GE"/>
              </w:rPr>
            </w:pPr>
            <w:r>
              <w:rPr>
                <w:rFonts w:ascii="Sylfaen" w:hAnsi="Sylfaen"/>
              </w:rPr>
              <w:t>2.</w:t>
            </w:r>
            <w:r w:rsidR="00B17CAE">
              <w:rPr>
                <w:rFonts w:ascii="Sylfaen" w:hAnsi="Sylfaen"/>
              </w:rPr>
              <w:t>94</w:t>
            </w:r>
          </w:p>
        </w:tc>
        <w:tc>
          <w:tcPr>
            <w:tcW w:w="2551" w:type="dxa"/>
            <w:tcBorders>
              <w:top w:val="nil"/>
              <w:left w:val="single" w:sz="4" w:space="0" w:color="3F3F3F"/>
              <w:bottom w:val="single" w:sz="4" w:space="0" w:color="3F3F3F"/>
              <w:right w:val="single" w:sz="4" w:space="0" w:color="3F3F3F"/>
            </w:tcBorders>
            <w:shd w:val="clear" w:color="000000" w:fill="F2F2F2"/>
          </w:tcPr>
          <w:p w14:paraId="445DD8B3" w14:textId="01A2FA68" w:rsidR="003F18A5" w:rsidRDefault="00B17CAE" w:rsidP="003F18A5">
            <w:pPr>
              <w:spacing w:after="0" w:line="240" w:lineRule="auto"/>
              <w:jc w:val="right"/>
              <w:rPr>
                <w:rFonts w:ascii="Sylfaen" w:eastAsia="Times New Roman" w:hAnsi="Sylfaen" w:cs="Times New Roman"/>
                <w:b/>
                <w:bCs/>
                <w:sz w:val="21"/>
                <w:szCs w:val="21"/>
                <w:lang w:eastAsia="ka-GE"/>
              </w:rPr>
            </w:pPr>
            <w:r>
              <w:rPr>
                <w:rFonts w:ascii="Sylfaen" w:eastAsia="Times New Roman" w:hAnsi="Sylfaen" w:cs="Times New Roman"/>
                <w:b/>
                <w:bCs/>
                <w:sz w:val="21"/>
                <w:szCs w:val="21"/>
                <w:lang w:eastAsia="ka-GE"/>
              </w:rPr>
              <w:t>0.5</w:t>
            </w:r>
          </w:p>
        </w:tc>
      </w:tr>
      <w:tr w:rsidR="003F18A5" w:rsidRPr="0016585B" w14:paraId="686EDA45" w14:textId="5F4F16C7" w:rsidTr="00F42662">
        <w:trPr>
          <w:trHeight w:val="300"/>
          <w:jc w:val="center"/>
        </w:trPr>
        <w:tc>
          <w:tcPr>
            <w:tcW w:w="4815" w:type="dxa"/>
            <w:tcBorders>
              <w:top w:val="nil"/>
              <w:left w:val="nil"/>
              <w:bottom w:val="single" w:sz="8" w:space="0" w:color="9BC2E6"/>
              <w:right w:val="nil"/>
            </w:tcBorders>
            <w:shd w:val="clear" w:color="000000" w:fill="DDEBF7"/>
            <w:noWrap/>
            <w:vAlign w:val="center"/>
          </w:tcPr>
          <w:p w14:paraId="2288E371" w14:textId="653E84AE" w:rsidR="003F18A5" w:rsidRPr="00AC0041" w:rsidRDefault="00B17CAE" w:rsidP="003F18A5">
            <w:pPr>
              <w:spacing w:after="0" w:line="240" w:lineRule="auto"/>
              <w:rPr>
                <w:sz w:val="21"/>
                <w:szCs w:val="21"/>
              </w:rPr>
            </w:pPr>
            <w:r>
              <w:rPr>
                <w:rFonts w:ascii="Sylfaen" w:hAnsi="Sylfaen"/>
                <w:color w:val="000000"/>
              </w:rPr>
              <w:t>ჩინეთი</w:t>
            </w:r>
          </w:p>
        </w:tc>
        <w:tc>
          <w:tcPr>
            <w:tcW w:w="2835" w:type="dxa"/>
            <w:tcBorders>
              <w:top w:val="nil"/>
              <w:left w:val="single" w:sz="4" w:space="0" w:color="3F3F3F"/>
              <w:bottom w:val="single" w:sz="4" w:space="0" w:color="3F3F3F"/>
              <w:right w:val="single" w:sz="4" w:space="0" w:color="3F3F3F"/>
            </w:tcBorders>
            <w:shd w:val="clear" w:color="000000" w:fill="F2F2F2"/>
            <w:noWrap/>
            <w:vAlign w:val="bottom"/>
          </w:tcPr>
          <w:p w14:paraId="788A3060" w14:textId="5FD9FD84" w:rsidR="003F18A5" w:rsidRPr="003F18A5" w:rsidRDefault="003F18A5" w:rsidP="003F18A5">
            <w:pPr>
              <w:spacing w:after="0" w:line="240" w:lineRule="auto"/>
              <w:jc w:val="right"/>
              <w:rPr>
                <w:rFonts w:ascii="Sylfaen" w:eastAsia="Times New Roman" w:hAnsi="Sylfaen" w:cs="Times New Roman"/>
                <w:sz w:val="21"/>
                <w:szCs w:val="21"/>
                <w:lang w:val="en-US" w:eastAsia="ka-GE"/>
              </w:rPr>
            </w:pPr>
            <w:r>
              <w:rPr>
                <w:rFonts w:ascii="Sylfaen" w:eastAsia="Times New Roman" w:hAnsi="Sylfaen" w:cs="Times New Roman"/>
                <w:sz w:val="21"/>
                <w:szCs w:val="21"/>
                <w:lang w:eastAsia="ka-GE"/>
              </w:rPr>
              <w:t>2.</w:t>
            </w:r>
            <w:r w:rsidR="00B17CAE">
              <w:rPr>
                <w:rFonts w:ascii="Sylfaen" w:eastAsia="Times New Roman" w:hAnsi="Sylfaen" w:cs="Times New Roman"/>
                <w:sz w:val="21"/>
                <w:szCs w:val="21"/>
                <w:lang w:eastAsia="ka-GE"/>
              </w:rPr>
              <w:t>89</w:t>
            </w:r>
          </w:p>
        </w:tc>
        <w:tc>
          <w:tcPr>
            <w:tcW w:w="2551" w:type="dxa"/>
            <w:tcBorders>
              <w:top w:val="nil"/>
              <w:left w:val="single" w:sz="4" w:space="0" w:color="3F3F3F"/>
              <w:bottom w:val="single" w:sz="4" w:space="0" w:color="3F3F3F"/>
              <w:right w:val="single" w:sz="4" w:space="0" w:color="3F3F3F"/>
            </w:tcBorders>
            <w:shd w:val="clear" w:color="000000" w:fill="F2F2F2"/>
          </w:tcPr>
          <w:p w14:paraId="7829C2A1" w14:textId="40E22FB4" w:rsidR="003F18A5" w:rsidRDefault="00B17CAE" w:rsidP="003F18A5">
            <w:pPr>
              <w:spacing w:after="0" w:line="240" w:lineRule="auto"/>
              <w:jc w:val="right"/>
              <w:rPr>
                <w:rFonts w:ascii="Sylfaen" w:eastAsia="Times New Roman" w:hAnsi="Sylfaen" w:cs="Times New Roman"/>
                <w:b/>
                <w:bCs/>
                <w:sz w:val="21"/>
                <w:szCs w:val="21"/>
                <w:lang w:eastAsia="ka-GE"/>
              </w:rPr>
            </w:pPr>
            <w:r>
              <w:rPr>
                <w:rFonts w:ascii="Sylfaen" w:eastAsia="Times New Roman" w:hAnsi="Sylfaen" w:cs="Times New Roman"/>
                <w:b/>
                <w:bCs/>
                <w:sz w:val="21"/>
                <w:szCs w:val="21"/>
                <w:lang w:eastAsia="ka-GE"/>
              </w:rPr>
              <w:t>-</w:t>
            </w:r>
          </w:p>
        </w:tc>
      </w:tr>
      <w:tr w:rsidR="003F18A5" w:rsidRPr="00AC0041" w14:paraId="099F7880" w14:textId="751CA1BB" w:rsidTr="00F42662">
        <w:trPr>
          <w:trHeight w:val="300"/>
          <w:jc w:val="center"/>
        </w:trPr>
        <w:tc>
          <w:tcPr>
            <w:tcW w:w="4815" w:type="dxa"/>
            <w:tcBorders>
              <w:top w:val="nil"/>
              <w:left w:val="nil"/>
              <w:bottom w:val="single" w:sz="8" w:space="0" w:color="9BC2E6"/>
              <w:right w:val="nil"/>
            </w:tcBorders>
            <w:shd w:val="clear" w:color="000000" w:fill="DDEBF7"/>
            <w:noWrap/>
            <w:vAlign w:val="center"/>
          </w:tcPr>
          <w:p w14:paraId="7FB86B98" w14:textId="7579CA24" w:rsidR="003F18A5" w:rsidRPr="00AC0041" w:rsidRDefault="00B17CAE" w:rsidP="003F18A5">
            <w:pPr>
              <w:spacing w:after="0" w:line="240" w:lineRule="auto"/>
              <w:rPr>
                <w:sz w:val="21"/>
                <w:szCs w:val="21"/>
              </w:rPr>
            </w:pPr>
            <w:r>
              <w:rPr>
                <w:rFonts w:ascii="Sylfaen" w:hAnsi="Sylfaen"/>
                <w:color w:val="000000"/>
                <w:sz w:val="21"/>
                <w:szCs w:val="21"/>
              </w:rPr>
              <w:t>აზერბაიჯანი</w:t>
            </w:r>
          </w:p>
        </w:tc>
        <w:tc>
          <w:tcPr>
            <w:tcW w:w="2835" w:type="dxa"/>
            <w:tcBorders>
              <w:top w:val="nil"/>
              <w:left w:val="single" w:sz="4" w:space="0" w:color="3F3F3F"/>
              <w:bottom w:val="single" w:sz="4" w:space="0" w:color="3F3F3F"/>
              <w:right w:val="single" w:sz="4" w:space="0" w:color="3F3F3F"/>
            </w:tcBorders>
            <w:shd w:val="clear" w:color="000000" w:fill="F2F2F2"/>
            <w:noWrap/>
            <w:vAlign w:val="bottom"/>
          </w:tcPr>
          <w:p w14:paraId="6104A0F3" w14:textId="48AE43F4" w:rsidR="003F18A5" w:rsidRPr="003F18A5" w:rsidRDefault="00B17CAE" w:rsidP="003F18A5">
            <w:pPr>
              <w:spacing w:after="0" w:line="240" w:lineRule="auto"/>
              <w:jc w:val="right"/>
              <w:rPr>
                <w:rFonts w:ascii="Sylfaen" w:eastAsia="Times New Roman" w:hAnsi="Sylfaen" w:cs="Times New Roman"/>
                <w:sz w:val="21"/>
                <w:szCs w:val="21"/>
                <w:lang w:val="en-US" w:eastAsia="ka-GE"/>
              </w:rPr>
            </w:pPr>
            <w:r>
              <w:rPr>
                <w:rFonts w:ascii="Sylfaen" w:hAnsi="Sylfaen"/>
              </w:rPr>
              <w:t>2.58</w:t>
            </w:r>
          </w:p>
        </w:tc>
        <w:tc>
          <w:tcPr>
            <w:tcW w:w="2551" w:type="dxa"/>
            <w:tcBorders>
              <w:top w:val="nil"/>
              <w:left w:val="single" w:sz="4" w:space="0" w:color="3F3F3F"/>
              <w:bottom w:val="single" w:sz="4" w:space="0" w:color="3F3F3F"/>
              <w:right w:val="single" w:sz="4" w:space="0" w:color="3F3F3F"/>
            </w:tcBorders>
            <w:shd w:val="clear" w:color="000000" w:fill="F2F2F2"/>
          </w:tcPr>
          <w:p w14:paraId="66757DE4" w14:textId="66788C67" w:rsidR="003F18A5" w:rsidRDefault="00B17CAE" w:rsidP="003F18A5">
            <w:pPr>
              <w:spacing w:after="0" w:line="240" w:lineRule="auto"/>
              <w:jc w:val="right"/>
              <w:rPr>
                <w:rFonts w:ascii="Sylfaen" w:eastAsia="Times New Roman" w:hAnsi="Sylfaen" w:cs="Times New Roman"/>
                <w:b/>
                <w:bCs/>
                <w:sz w:val="21"/>
                <w:szCs w:val="21"/>
                <w:lang w:eastAsia="ka-GE"/>
              </w:rPr>
            </w:pPr>
            <w:r>
              <w:rPr>
                <w:rFonts w:ascii="Sylfaen" w:eastAsia="Times New Roman" w:hAnsi="Sylfaen" w:cs="Times New Roman"/>
                <w:b/>
                <w:bCs/>
                <w:sz w:val="21"/>
                <w:szCs w:val="21"/>
                <w:lang w:eastAsia="ka-GE"/>
              </w:rPr>
              <w:t>-</w:t>
            </w:r>
          </w:p>
        </w:tc>
      </w:tr>
      <w:tr w:rsidR="003F18A5" w:rsidRPr="00AC0041" w14:paraId="7A50D756" w14:textId="446B7084" w:rsidTr="00F42662">
        <w:trPr>
          <w:trHeight w:val="300"/>
          <w:jc w:val="center"/>
        </w:trPr>
        <w:tc>
          <w:tcPr>
            <w:tcW w:w="4815" w:type="dxa"/>
            <w:tcBorders>
              <w:top w:val="nil"/>
              <w:left w:val="nil"/>
              <w:bottom w:val="single" w:sz="8" w:space="0" w:color="9BC2E6"/>
              <w:right w:val="nil"/>
            </w:tcBorders>
            <w:shd w:val="clear" w:color="000000" w:fill="DDEBF7"/>
            <w:noWrap/>
            <w:vAlign w:val="center"/>
          </w:tcPr>
          <w:p w14:paraId="45DE8165" w14:textId="4B57C8CE" w:rsidR="003F18A5" w:rsidRPr="00AC0041" w:rsidRDefault="003F18A5" w:rsidP="003F18A5">
            <w:pPr>
              <w:spacing w:after="0" w:line="240" w:lineRule="auto"/>
              <w:rPr>
                <w:sz w:val="21"/>
                <w:szCs w:val="21"/>
              </w:rPr>
            </w:pPr>
            <w:r>
              <w:rPr>
                <w:rFonts w:ascii="Sylfaen" w:hAnsi="Sylfaen"/>
                <w:color w:val="000000"/>
              </w:rPr>
              <w:t>საუდის არაბეთი</w:t>
            </w:r>
          </w:p>
        </w:tc>
        <w:tc>
          <w:tcPr>
            <w:tcW w:w="2835" w:type="dxa"/>
            <w:tcBorders>
              <w:top w:val="nil"/>
              <w:left w:val="single" w:sz="4" w:space="0" w:color="3F3F3F"/>
              <w:bottom w:val="single" w:sz="4" w:space="0" w:color="3F3F3F"/>
              <w:right w:val="single" w:sz="4" w:space="0" w:color="3F3F3F"/>
            </w:tcBorders>
            <w:shd w:val="clear" w:color="000000" w:fill="F2F2F2"/>
            <w:noWrap/>
            <w:vAlign w:val="bottom"/>
          </w:tcPr>
          <w:p w14:paraId="0416D0B1" w14:textId="32115F09" w:rsidR="003F18A5" w:rsidRPr="003F18A5" w:rsidRDefault="003F18A5" w:rsidP="003F18A5">
            <w:pPr>
              <w:spacing w:after="0" w:line="240" w:lineRule="auto"/>
              <w:jc w:val="right"/>
              <w:rPr>
                <w:rFonts w:ascii="Sylfaen" w:eastAsia="Times New Roman" w:hAnsi="Sylfaen" w:cs="Times New Roman"/>
                <w:sz w:val="21"/>
                <w:szCs w:val="21"/>
                <w:lang w:val="en-US" w:eastAsia="ka-GE"/>
              </w:rPr>
            </w:pPr>
            <w:r>
              <w:rPr>
                <w:rFonts w:ascii="Sylfaen" w:hAnsi="Sylfaen"/>
              </w:rPr>
              <w:t>1.</w:t>
            </w:r>
            <w:r w:rsidR="00B17CAE">
              <w:rPr>
                <w:rFonts w:ascii="Sylfaen" w:hAnsi="Sylfaen"/>
              </w:rPr>
              <w:t>88</w:t>
            </w:r>
          </w:p>
        </w:tc>
        <w:tc>
          <w:tcPr>
            <w:tcW w:w="2551" w:type="dxa"/>
            <w:tcBorders>
              <w:top w:val="nil"/>
              <w:left w:val="single" w:sz="4" w:space="0" w:color="3F3F3F"/>
              <w:bottom w:val="single" w:sz="4" w:space="0" w:color="3F3F3F"/>
              <w:right w:val="single" w:sz="4" w:space="0" w:color="3F3F3F"/>
            </w:tcBorders>
            <w:shd w:val="clear" w:color="000000" w:fill="F2F2F2"/>
          </w:tcPr>
          <w:p w14:paraId="68C845E0" w14:textId="37F02CF9" w:rsidR="003F18A5" w:rsidRDefault="003F18A5" w:rsidP="003F18A5">
            <w:pPr>
              <w:spacing w:after="0" w:line="240" w:lineRule="auto"/>
              <w:jc w:val="right"/>
              <w:rPr>
                <w:rFonts w:ascii="Sylfaen" w:eastAsia="Times New Roman" w:hAnsi="Sylfaen" w:cs="Times New Roman"/>
                <w:b/>
                <w:bCs/>
                <w:sz w:val="21"/>
                <w:szCs w:val="21"/>
                <w:lang w:eastAsia="ka-GE"/>
              </w:rPr>
            </w:pPr>
            <w:r>
              <w:rPr>
                <w:rFonts w:ascii="Sylfaen" w:eastAsia="Times New Roman" w:hAnsi="Sylfaen" w:cs="Times New Roman"/>
                <w:b/>
                <w:bCs/>
                <w:sz w:val="21"/>
                <w:szCs w:val="21"/>
                <w:lang w:eastAsia="ka-GE"/>
              </w:rPr>
              <w:t>-</w:t>
            </w:r>
          </w:p>
        </w:tc>
      </w:tr>
      <w:tr w:rsidR="00882345" w:rsidRPr="00AC0041" w14:paraId="4F61390F" w14:textId="662D9EFB" w:rsidTr="00F42662">
        <w:trPr>
          <w:trHeight w:val="300"/>
          <w:jc w:val="center"/>
        </w:trPr>
        <w:tc>
          <w:tcPr>
            <w:tcW w:w="4815" w:type="dxa"/>
            <w:tcBorders>
              <w:top w:val="nil"/>
              <w:left w:val="nil"/>
              <w:bottom w:val="single" w:sz="8" w:space="0" w:color="9BC2E6"/>
              <w:right w:val="nil"/>
            </w:tcBorders>
            <w:shd w:val="clear" w:color="000000" w:fill="DDEBF7"/>
            <w:noWrap/>
            <w:vAlign w:val="center"/>
          </w:tcPr>
          <w:p w14:paraId="0A61F18F" w14:textId="33CF9E50" w:rsidR="00882345" w:rsidRPr="00AC0041" w:rsidRDefault="00882345" w:rsidP="00882345">
            <w:pPr>
              <w:spacing w:after="0" w:line="240" w:lineRule="auto"/>
              <w:rPr>
                <w:sz w:val="21"/>
                <w:szCs w:val="21"/>
              </w:rPr>
            </w:pPr>
            <w:r>
              <w:rPr>
                <w:rFonts w:ascii="Sylfaen" w:hAnsi="Sylfaen"/>
                <w:color w:val="000000"/>
              </w:rPr>
              <w:t>მექსიკა</w:t>
            </w:r>
          </w:p>
        </w:tc>
        <w:tc>
          <w:tcPr>
            <w:tcW w:w="2835" w:type="dxa"/>
            <w:tcBorders>
              <w:top w:val="nil"/>
              <w:left w:val="single" w:sz="4" w:space="0" w:color="3F3F3F"/>
              <w:bottom w:val="single" w:sz="4" w:space="0" w:color="3F3F3F"/>
              <w:right w:val="single" w:sz="4" w:space="0" w:color="3F3F3F"/>
            </w:tcBorders>
            <w:shd w:val="clear" w:color="000000" w:fill="F2F2F2"/>
            <w:noWrap/>
            <w:vAlign w:val="bottom"/>
          </w:tcPr>
          <w:p w14:paraId="6A7CC367" w14:textId="2D8A5ED8" w:rsidR="00882345" w:rsidRPr="003F18A5" w:rsidRDefault="00882345" w:rsidP="00882345">
            <w:pPr>
              <w:spacing w:after="0" w:line="240" w:lineRule="auto"/>
              <w:jc w:val="right"/>
              <w:rPr>
                <w:rFonts w:ascii="Sylfaen" w:eastAsia="Times New Roman" w:hAnsi="Sylfaen" w:cs="Times New Roman"/>
                <w:sz w:val="21"/>
                <w:szCs w:val="21"/>
                <w:lang w:val="en-US" w:eastAsia="ka-GE"/>
              </w:rPr>
            </w:pPr>
            <w:r>
              <w:rPr>
                <w:sz w:val="21"/>
                <w:szCs w:val="21"/>
              </w:rPr>
              <w:t>1.</w:t>
            </w:r>
            <w:r w:rsidR="00B17CAE">
              <w:rPr>
                <w:sz w:val="21"/>
                <w:szCs w:val="21"/>
              </w:rPr>
              <w:t>78</w:t>
            </w:r>
          </w:p>
        </w:tc>
        <w:tc>
          <w:tcPr>
            <w:tcW w:w="2551" w:type="dxa"/>
            <w:tcBorders>
              <w:top w:val="nil"/>
              <w:left w:val="single" w:sz="4" w:space="0" w:color="3F3F3F"/>
              <w:bottom w:val="single" w:sz="4" w:space="0" w:color="3F3F3F"/>
              <w:right w:val="single" w:sz="4" w:space="0" w:color="3F3F3F"/>
            </w:tcBorders>
            <w:shd w:val="clear" w:color="000000" w:fill="F2F2F2"/>
          </w:tcPr>
          <w:p w14:paraId="7F38DFA4" w14:textId="3B9231DD" w:rsidR="00882345" w:rsidRPr="003F18A5" w:rsidRDefault="00882345" w:rsidP="00882345">
            <w:pPr>
              <w:spacing w:after="0" w:line="240" w:lineRule="auto"/>
              <w:jc w:val="right"/>
              <w:rPr>
                <w:rFonts w:ascii="Sylfaen" w:eastAsia="Times New Roman" w:hAnsi="Sylfaen" w:cs="Times New Roman"/>
                <w:b/>
                <w:bCs/>
                <w:sz w:val="21"/>
                <w:szCs w:val="21"/>
                <w:lang w:val="en-US" w:eastAsia="ka-GE"/>
              </w:rPr>
            </w:pPr>
            <w:r>
              <w:rPr>
                <w:sz w:val="21"/>
                <w:szCs w:val="21"/>
              </w:rPr>
              <w:t>0.</w:t>
            </w:r>
            <w:r w:rsidR="00B17CAE">
              <w:rPr>
                <w:sz w:val="21"/>
                <w:szCs w:val="21"/>
              </w:rPr>
              <w:t>4</w:t>
            </w:r>
          </w:p>
        </w:tc>
      </w:tr>
      <w:tr w:rsidR="00882345" w:rsidRPr="00AC0041" w14:paraId="53850A1C" w14:textId="43E89C53" w:rsidTr="00F42662">
        <w:trPr>
          <w:trHeight w:val="300"/>
          <w:jc w:val="center"/>
        </w:trPr>
        <w:tc>
          <w:tcPr>
            <w:tcW w:w="4815" w:type="dxa"/>
            <w:tcBorders>
              <w:top w:val="nil"/>
              <w:left w:val="nil"/>
              <w:bottom w:val="single" w:sz="8" w:space="0" w:color="9BC2E6"/>
              <w:right w:val="nil"/>
            </w:tcBorders>
            <w:shd w:val="clear" w:color="000000" w:fill="DDEBF7"/>
            <w:noWrap/>
            <w:vAlign w:val="center"/>
          </w:tcPr>
          <w:p w14:paraId="4B034C83" w14:textId="1693E489" w:rsidR="00882345" w:rsidRPr="00882345" w:rsidRDefault="00B17CAE" w:rsidP="00882345">
            <w:pPr>
              <w:spacing w:after="0" w:line="240" w:lineRule="auto"/>
              <w:rPr>
                <w:rFonts w:ascii="Sylfaen" w:hAnsi="Sylfaen"/>
                <w:color w:val="000000"/>
                <w:sz w:val="21"/>
                <w:szCs w:val="21"/>
              </w:rPr>
            </w:pPr>
            <w:r>
              <w:rPr>
                <w:rFonts w:ascii="Sylfaen" w:hAnsi="Sylfaen"/>
                <w:color w:val="000000"/>
                <w:sz w:val="21"/>
                <w:szCs w:val="21"/>
              </w:rPr>
              <w:t>რუსეთი</w:t>
            </w:r>
          </w:p>
        </w:tc>
        <w:tc>
          <w:tcPr>
            <w:tcW w:w="2835" w:type="dxa"/>
            <w:tcBorders>
              <w:top w:val="nil"/>
              <w:left w:val="single" w:sz="4" w:space="0" w:color="3F3F3F"/>
              <w:bottom w:val="single" w:sz="4" w:space="0" w:color="3F3F3F"/>
              <w:right w:val="single" w:sz="4" w:space="0" w:color="3F3F3F"/>
            </w:tcBorders>
            <w:shd w:val="clear" w:color="000000" w:fill="F2F2F2"/>
            <w:noWrap/>
            <w:vAlign w:val="bottom"/>
          </w:tcPr>
          <w:p w14:paraId="589B291C" w14:textId="76C9925A" w:rsidR="00882345" w:rsidRPr="00882345" w:rsidRDefault="00B17CAE" w:rsidP="00882345">
            <w:pPr>
              <w:spacing w:after="0" w:line="240" w:lineRule="auto"/>
              <w:jc w:val="right"/>
              <w:rPr>
                <w:sz w:val="21"/>
                <w:szCs w:val="21"/>
              </w:rPr>
            </w:pPr>
            <w:r>
              <w:rPr>
                <w:sz w:val="21"/>
                <w:szCs w:val="21"/>
              </w:rPr>
              <w:t>1.5</w:t>
            </w:r>
          </w:p>
        </w:tc>
        <w:tc>
          <w:tcPr>
            <w:tcW w:w="2551" w:type="dxa"/>
            <w:tcBorders>
              <w:top w:val="nil"/>
              <w:left w:val="single" w:sz="4" w:space="0" w:color="3F3F3F"/>
              <w:bottom w:val="single" w:sz="4" w:space="0" w:color="3F3F3F"/>
              <w:right w:val="single" w:sz="4" w:space="0" w:color="3F3F3F"/>
            </w:tcBorders>
            <w:shd w:val="clear" w:color="000000" w:fill="F2F2F2"/>
          </w:tcPr>
          <w:p w14:paraId="4DC1FED5" w14:textId="23F5A054" w:rsidR="00882345" w:rsidRPr="00882345" w:rsidRDefault="00882345" w:rsidP="00882345">
            <w:pPr>
              <w:spacing w:after="0" w:line="240" w:lineRule="auto"/>
              <w:jc w:val="right"/>
              <w:rPr>
                <w:sz w:val="21"/>
                <w:szCs w:val="21"/>
              </w:rPr>
            </w:pPr>
            <w:r>
              <w:rPr>
                <w:sz w:val="21"/>
                <w:szCs w:val="21"/>
              </w:rPr>
              <w:t>-</w:t>
            </w:r>
          </w:p>
        </w:tc>
      </w:tr>
      <w:tr w:rsidR="00882345" w:rsidRPr="00286058" w14:paraId="6E663C95" w14:textId="265A13B0" w:rsidTr="00F42662">
        <w:trPr>
          <w:trHeight w:val="300"/>
          <w:jc w:val="center"/>
        </w:trPr>
        <w:tc>
          <w:tcPr>
            <w:tcW w:w="4815" w:type="dxa"/>
            <w:tcBorders>
              <w:top w:val="nil"/>
              <w:left w:val="nil"/>
              <w:bottom w:val="single" w:sz="8" w:space="0" w:color="9BC2E6"/>
              <w:right w:val="nil"/>
            </w:tcBorders>
            <w:shd w:val="clear" w:color="000000" w:fill="DDEBF7"/>
            <w:noWrap/>
            <w:vAlign w:val="center"/>
          </w:tcPr>
          <w:p w14:paraId="31E1C670" w14:textId="73CDB0F1" w:rsidR="00882345" w:rsidRPr="00AC0041" w:rsidRDefault="00882345" w:rsidP="00882345">
            <w:pPr>
              <w:spacing w:after="0" w:line="240" w:lineRule="auto"/>
              <w:rPr>
                <w:rFonts w:ascii="Sylfaen" w:hAnsi="Sylfaen"/>
                <w:color w:val="000000"/>
                <w:sz w:val="21"/>
                <w:szCs w:val="21"/>
              </w:rPr>
            </w:pPr>
            <w:r>
              <w:rPr>
                <w:rFonts w:ascii="Sylfaen" w:hAnsi="Sylfaen"/>
                <w:color w:val="000000"/>
                <w:sz w:val="21"/>
                <w:szCs w:val="21"/>
              </w:rPr>
              <w:t>ინდოეთი</w:t>
            </w:r>
          </w:p>
        </w:tc>
        <w:tc>
          <w:tcPr>
            <w:tcW w:w="2835" w:type="dxa"/>
            <w:tcBorders>
              <w:top w:val="nil"/>
              <w:left w:val="single" w:sz="4" w:space="0" w:color="3F3F3F"/>
              <w:bottom w:val="single" w:sz="4" w:space="0" w:color="3F3F3F"/>
              <w:right w:val="single" w:sz="4" w:space="0" w:color="3F3F3F"/>
            </w:tcBorders>
            <w:shd w:val="clear" w:color="000000" w:fill="F2F2F2"/>
            <w:noWrap/>
            <w:vAlign w:val="bottom"/>
          </w:tcPr>
          <w:p w14:paraId="3D86909A" w14:textId="6D35ABA6" w:rsidR="00882345" w:rsidRPr="003F18A5" w:rsidRDefault="00DF25EC" w:rsidP="00882345">
            <w:pPr>
              <w:spacing w:after="0" w:line="240" w:lineRule="auto"/>
              <w:jc w:val="right"/>
              <w:rPr>
                <w:sz w:val="21"/>
                <w:szCs w:val="21"/>
                <w:lang w:val="en-US"/>
              </w:rPr>
            </w:pPr>
            <w:r>
              <w:rPr>
                <w:rFonts w:ascii="Sylfaen" w:hAnsi="Sylfaen"/>
              </w:rPr>
              <w:t>1.01</w:t>
            </w:r>
          </w:p>
        </w:tc>
        <w:tc>
          <w:tcPr>
            <w:tcW w:w="2551" w:type="dxa"/>
            <w:tcBorders>
              <w:top w:val="nil"/>
              <w:left w:val="single" w:sz="4" w:space="0" w:color="3F3F3F"/>
              <w:bottom w:val="single" w:sz="4" w:space="0" w:color="3F3F3F"/>
              <w:right w:val="single" w:sz="4" w:space="0" w:color="3F3F3F"/>
            </w:tcBorders>
            <w:shd w:val="clear" w:color="000000" w:fill="F2F2F2"/>
          </w:tcPr>
          <w:p w14:paraId="68B20666" w14:textId="08A205B4" w:rsidR="00882345" w:rsidRPr="003F18A5" w:rsidRDefault="00882345" w:rsidP="00882345">
            <w:pPr>
              <w:spacing w:after="0" w:line="240" w:lineRule="auto"/>
              <w:jc w:val="right"/>
              <w:rPr>
                <w:sz w:val="21"/>
                <w:szCs w:val="21"/>
                <w:lang w:val="en-US"/>
              </w:rPr>
            </w:pPr>
            <w:r>
              <w:rPr>
                <w:sz w:val="21"/>
                <w:szCs w:val="21"/>
              </w:rPr>
              <w:t>0.</w:t>
            </w:r>
            <w:r w:rsidR="00DF25EC">
              <w:rPr>
                <w:sz w:val="21"/>
                <w:szCs w:val="21"/>
              </w:rPr>
              <w:t>2</w:t>
            </w:r>
          </w:p>
        </w:tc>
      </w:tr>
      <w:tr w:rsidR="00882345" w:rsidRPr="00AC0041" w14:paraId="025D3507" w14:textId="10AC717E" w:rsidTr="00F42662">
        <w:trPr>
          <w:trHeight w:val="300"/>
          <w:jc w:val="center"/>
        </w:trPr>
        <w:tc>
          <w:tcPr>
            <w:tcW w:w="4815" w:type="dxa"/>
            <w:tcBorders>
              <w:top w:val="nil"/>
              <w:left w:val="nil"/>
              <w:bottom w:val="single" w:sz="8" w:space="0" w:color="9BC2E6"/>
              <w:right w:val="nil"/>
            </w:tcBorders>
            <w:shd w:val="clear" w:color="000000" w:fill="DDEBF7"/>
            <w:noWrap/>
            <w:vAlign w:val="center"/>
          </w:tcPr>
          <w:p w14:paraId="632F1BC2" w14:textId="3536D513" w:rsidR="00882345" w:rsidRPr="003F18A5" w:rsidRDefault="00882345" w:rsidP="00882345">
            <w:pPr>
              <w:spacing w:after="0" w:line="240" w:lineRule="auto"/>
              <w:rPr>
                <w:rFonts w:ascii="Sylfaen" w:hAnsi="Sylfaen"/>
                <w:color w:val="000000"/>
                <w:sz w:val="21"/>
                <w:szCs w:val="21"/>
              </w:rPr>
            </w:pPr>
            <w:r>
              <w:rPr>
                <w:rFonts w:ascii="Sylfaen" w:hAnsi="Sylfaen"/>
                <w:color w:val="000000"/>
                <w:sz w:val="21"/>
                <w:szCs w:val="21"/>
              </w:rPr>
              <w:t>ბელარუსი</w:t>
            </w:r>
          </w:p>
        </w:tc>
        <w:tc>
          <w:tcPr>
            <w:tcW w:w="2835" w:type="dxa"/>
            <w:tcBorders>
              <w:top w:val="nil"/>
              <w:left w:val="single" w:sz="4" w:space="0" w:color="3F3F3F"/>
              <w:bottom w:val="single" w:sz="4" w:space="0" w:color="3F3F3F"/>
              <w:right w:val="single" w:sz="4" w:space="0" w:color="3F3F3F"/>
            </w:tcBorders>
            <w:shd w:val="clear" w:color="000000" w:fill="F2F2F2"/>
            <w:noWrap/>
            <w:vAlign w:val="bottom"/>
          </w:tcPr>
          <w:p w14:paraId="2148D697" w14:textId="6F8C34BD" w:rsidR="00882345" w:rsidRPr="003F18A5" w:rsidRDefault="00882345" w:rsidP="00882345">
            <w:pPr>
              <w:spacing w:after="0" w:line="240" w:lineRule="auto"/>
              <w:jc w:val="right"/>
              <w:rPr>
                <w:sz w:val="21"/>
                <w:szCs w:val="21"/>
              </w:rPr>
            </w:pPr>
            <w:r w:rsidRPr="00F5179C">
              <w:rPr>
                <w:rFonts w:ascii="Sylfaen" w:hAnsi="Sylfaen"/>
              </w:rPr>
              <w:t>0</w:t>
            </w:r>
            <w:r>
              <w:rPr>
                <w:rFonts w:ascii="Sylfaen" w:hAnsi="Sylfaen"/>
              </w:rPr>
              <w:t>.</w:t>
            </w:r>
            <w:r>
              <w:rPr>
                <w:rFonts w:ascii="Sylfaen" w:hAnsi="Sylfaen"/>
                <w:lang w:val="en-US"/>
              </w:rPr>
              <w:t>2</w:t>
            </w:r>
            <w:r>
              <w:rPr>
                <w:rFonts w:ascii="Sylfaen" w:hAnsi="Sylfaen"/>
              </w:rPr>
              <w:t>2</w:t>
            </w:r>
          </w:p>
        </w:tc>
        <w:tc>
          <w:tcPr>
            <w:tcW w:w="2551" w:type="dxa"/>
            <w:tcBorders>
              <w:top w:val="nil"/>
              <w:left w:val="single" w:sz="4" w:space="0" w:color="3F3F3F"/>
              <w:bottom w:val="single" w:sz="4" w:space="0" w:color="3F3F3F"/>
              <w:right w:val="single" w:sz="4" w:space="0" w:color="3F3F3F"/>
            </w:tcBorders>
            <w:shd w:val="clear" w:color="000000" w:fill="F2F2F2"/>
          </w:tcPr>
          <w:p w14:paraId="428A9A9B" w14:textId="7BFE44A2" w:rsidR="00882345" w:rsidRDefault="00882345" w:rsidP="00882345">
            <w:pPr>
              <w:spacing w:after="0" w:line="240" w:lineRule="auto"/>
              <w:jc w:val="right"/>
              <w:rPr>
                <w:sz w:val="21"/>
                <w:szCs w:val="21"/>
              </w:rPr>
            </w:pPr>
            <w:r>
              <w:rPr>
                <w:sz w:val="21"/>
                <w:szCs w:val="21"/>
              </w:rPr>
              <w:t>-</w:t>
            </w:r>
          </w:p>
        </w:tc>
      </w:tr>
      <w:tr w:rsidR="00882345" w:rsidRPr="00AE6089" w14:paraId="4658FCB8" w14:textId="77777777" w:rsidTr="003F18A5">
        <w:trPr>
          <w:trHeight w:val="300"/>
          <w:jc w:val="center"/>
        </w:trPr>
        <w:tc>
          <w:tcPr>
            <w:tcW w:w="4815" w:type="dxa"/>
            <w:tcBorders>
              <w:top w:val="nil"/>
              <w:left w:val="nil"/>
              <w:bottom w:val="single" w:sz="8" w:space="0" w:color="9BC2E6"/>
              <w:right w:val="nil"/>
            </w:tcBorders>
            <w:shd w:val="clear" w:color="000000" w:fill="DDEBF7"/>
            <w:noWrap/>
            <w:vAlign w:val="center"/>
          </w:tcPr>
          <w:p w14:paraId="656A778D" w14:textId="6011BD7C" w:rsidR="00882345" w:rsidRPr="00AC0041" w:rsidRDefault="00882345" w:rsidP="00882345">
            <w:pPr>
              <w:spacing w:after="0" w:line="240" w:lineRule="auto"/>
              <w:rPr>
                <w:rFonts w:ascii="Sylfaen" w:hAnsi="Sylfaen"/>
                <w:color w:val="000000"/>
                <w:sz w:val="21"/>
                <w:szCs w:val="21"/>
              </w:rPr>
            </w:pPr>
            <w:r>
              <w:rPr>
                <w:rFonts w:ascii="Sylfaen" w:hAnsi="Sylfaen"/>
                <w:color w:val="000000"/>
                <w:sz w:val="21"/>
                <w:szCs w:val="21"/>
              </w:rPr>
              <w:t>ყაზახეთი</w:t>
            </w:r>
          </w:p>
        </w:tc>
        <w:tc>
          <w:tcPr>
            <w:tcW w:w="2835" w:type="dxa"/>
            <w:tcBorders>
              <w:top w:val="nil"/>
              <w:left w:val="single" w:sz="4" w:space="0" w:color="3F3F3F"/>
              <w:bottom w:val="single" w:sz="4" w:space="0" w:color="3F3F3F"/>
              <w:right w:val="single" w:sz="4" w:space="0" w:color="3F3F3F"/>
            </w:tcBorders>
            <w:shd w:val="clear" w:color="000000" w:fill="F2F2F2"/>
            <w:noWrap/>
            <w:vAlign w:val="bottom"/>
          </w:tcPr>
          <w:p w14:paraId="407954B5" w14:textId="6C2266A0" w:rsidR="00882345" w:rsidRPr="003F18A5" w:rsidRDefault="00882345" w:rsidP="00882345">
            <w:pPr>
              <w:spacing w:after="0" w:line="240" w:lineRule="auto"/>
              <w:jc w:val="right"/>
              <w:rPr>
                <w:rFonts w:ascii="Sylfaen" w:hAnsi="Sylfaen"/>
              </w:rPr>
            </w:pPr>
            <w:r>
              <w:rPr>
                <w:rFonts w:ascii="Sylfaen" w:hAnsi="Sylfaen"/>
              </w:rPr>
              <w:t>0.09</w:t>
            </w:r>
          </w:p>
        </w:tc>
        <w:tc>
          <w:tcPr>
            <w:tcW w:w="2551" w:type="dxa"/>
            <w:tcBorders>
              <w:top w:val="nil"/>
              <w:left w:val="single" w:sz="4" w:space="0" w:color="3F3F3F"/>
              <w:bottom w:val="single" w:sz="4" w:space="0" w:color="3F3F3F"/>
              <w:right w:val="single" w:sz="4" w:space="0" w:color="3F3F3F"/>
            </w:tcBorders>
            <w:shd w:val="clear" w:color="000000" w:fill="F2F2F2"/>
          </w:tcPr>
          <w:p w14:paraId="09B38098" w14:textId="7EC8045A" w:rsidR="00882345" w:rsidRPr="003F18A5" w:rsidRDefault="00882345" w:rsidP="00882345">
            <w:pPr>
              <w:spacing w:after="0" w:line="240" w:lineRule="auto"/>
              <w:jc w:val="right"/>
              <w:rPr>
                <w:sz w:val="21"/>
                <w:szCs w:val="21"/>
              </w:rPr>
            </w:pPr>
            <w:r>
              <w:rPr>
                <w:sz w:val="21"/>
                <w:szCs w:val="21"/>
              </w:rPr>
              <w:t>-</w:t>
            </w:r>
          </w:p>
        </w:tc>
      </w:tr>
      <w:tr w:rsidR="00882345" w:rsidRPr="003F18A5" w14:paraId="6E0D4EFB" w14:textId="77777777" w:rsidTr="00DF25EC">
        <w:trPr>
          <w:trHeight w:val="300"/>
          <w:jc w:val="center"/>
        </w:trPr>
        <w:tc>
          <w:tcPr>
            <w:tcW w:w="4815" w:type="dxa"/>
            <w:tcBorders>
              <w:top w:val="nil"/>
              <w:left w:val="nil"/>
              <w:bottom w:val="single" w:sz="8" w:space="0" w:color="9BC2E6"/>
              <w:right w:val="nil"/>
            </w:tcBorders>
            <w:shd w:val="clear" w:color="000000" w:fill="DDEBF7"/>
            <w:noWrap/>
            <w:vAlign w:val="center"/>
          </w:tcPr>
          <w:p w14:paraId="5EE3ECD8" w14:textId="48DDE756" w:rsidR="00882345" w:rsidRPr="00AC0041" w:rsidRDefault="00DF25EC" w:rsidP="00882345">
            <w:pPr>
              <w:spacing w:after="0" w:line="240" w:lineRule="auto"/>
              <w:rPr>
                <w:rFonts w:ascii="Sylfaen" w:hAnsi="Sylfaen"/>
                <w:color w:val="000000"/>
                <w:sz w:val="21"/>
                <w:szCs w:val="21"/>
              </w:rPr>
            </w:pPr>
            <w:r>
              <w:rPr>
                <w:rFonts w:ascii="Sylfaen" w:hAnsi="Sylfaen"/>
                <w:color w:val="000000"/>
                <w:sz w:val="21"/>
                <w:szCs w:val="21"/>
              </w:rPr>
              <w:t>ავსტრალია</w:t>
            </w:r>
          </w:p>
        </w:tc>
        <w:tc>
          <w:tcPr>
            <w:tcW w:w="2835" w:type="dxa"/>
            <w:tcBorders>
              <w:top w:val="nil"/>
              <w:left w:val="single" w:sz="4" w:space="0" w:color="3F3F3F"/>
              <w:bottom w:val="single" w:sz="4" w:space="0" w:color="auto"/>
              <w:right w:val="single" w:sz="4" w:space="0" w:color="3F3F3F"/>
            </w:tcBorders>
            <w:shd w:val="clear" w:color="000000" w:fill="F2F2F2"/>
            <w:noWrap/>
            <w:vAlign w:val="bottom"/>
          </w:tcPr>
          <w:p w14:paraId="6901F7AD" w14:textId="26E40ED2" w:rsidR="00882345" w:rsidRPr="003F18A5" w:rsidRDefault="00882345" w:rsidP="00882345">
            <w:pPr>
              <w:spacing w:after="0" w:line="240" w:lineRule="auto"/>
              <w:jc w:val="right"/>
              <w:rPr>
                <w:rFonts w:ascii="Sylfaen" w:hAnsi="Sylfaen"/>
              </w:rPr>
            </w:pPr>
            <w:r>
              <w:rPr>
                <w:rFonts w:ascii="Sylfaen" w:hAnsi="Sylfaen"/>
              </w:rPr>
              <w:t>0.0</w:t>
            </w:r>
            <w:r w:rsidR="00DF25EC">
              <w:rPr>
                <w:rFonts w:ascii="Sylfaen" w:hAnsi="Sylfaen"/>
              </w:rPr>
              <w:t>9</w:t>
            </w:r>
          </w:p>
        </w:tc>
        <w:tc>
          <w:tcPr>
            <w:tcW w:w="2551" w:type="dxa"/>
            <w:tcBorders>
              <w:top w:val="nil"/>
              <w:left w:val="single" w:sz="4" w:space="0" w:color="3F3F3F"/>
              <w:bottom w:val="single" w:sz="4" w:space="0" w:color="auto"/>
              <w:right w:val="single" w:sz="4" w:space="0" w:color="3F3F3F"/>
            </w:tcBorders>
            <w:shd w:val="clear" w:color="000000" w:fill="F2F2F2"/>
          </w:tcPr>
          <w:p w14:paraId="0B87A68E" w14:textId="73AC0CFC" w:rsidR="00882345" w:rsidRPr="003F18A5" w:rsidRDefault="00882345" w:rsidP="00882345">
            <w:pPr>
              <w:spacing w:after="0" w:line="240" w:lineRule="auto"/>
              <w:jc w:val="right"/>
              <w:rPr>
                <w:sz w:val="21"/>
                <w:szCs w:val="21"/>
              </w:rPr>
            </w:pPr>
            <w:r>
              <w:rPr>
                <w:sz w:val="21"/>
                <w:szCs w:val="21"/>
              </w:rPr>
              <w:t>-</w:t>
            </w:r>
          </w:p>
        </w:tc>
      </w:tr>
      <w:tr w:rsidR="00882345" w14:paraId="757B44CC" w14:textId="77777777" w:rsidTr="00DF25EC">
        <w:trPr>
          <w:trHeight w:val="300"/>
          <w:jc w:val="center"/>
        </w:trPr>
        <w:tc>
          <w:tcPr>
            <w:tcW w:w="4815" w:type="dxa"/>
            <w:tcBorders>
              <w:top w:val="single" w:sz="8" w:space="0" w:color="9BC2E6"/>
              <w:left w:val="nil"/>
              <w:bottom w:val="single" w:sz="4" w:space="0" w:color="auto"/>
              <w:right w:val="single" w:sz="4" w:space="0" w:color="auto"/>
            </w:tcBorders>
            <w:shd w:val="clear" w:color="000000" w:fill="DDEBF7"/>
            <w:noWrap/>
            <w:vAlign w:val="center"/>
          </w:tcPr>
          <w:p w14:paraId="0F9BD245" w14:textId="7D96C472" w:rsidR="00882345" w:rsidRPr="00DF25EC" w:rsidRDefault="00DF25EC" w:rsidP="00882345">
            <w:pPr>
              <w:spacing w:after="0" w:line="240" w:lineRule="auto"/>
              <w:rPr>
                <w:rFonts w:ascii="Sylfaen" w:hAnsi="Sylfaen"/>
                <w:color w:val="000000"/>
                <w:sz w:val="21"/>
                <w:szCs w:val="21"/>
              </w:rPr>
            </w:pPr>
            <w:r>
              <w:rPr>
                <w:rFonts w:ascii="Sylfaen" w:hAnsi="Sylfaen"/>
                <w:color w:val="000000"/>
                <w:sz w:val="21"/>
                <w:szCs w:val="21"/>
              </w:rPr>
              <w:t>ს. კორეა</w:t>
            </w:r>
          </w:p>
        </w:tc>
        <w:tc>
          <w:tcPr>
            <w:tcW w:w="2835" w:type="dxa"/>
            <w:tcBorders>
              <w:top w:val="single" w:sz="4" w:space="0" w:color="auto"/>
              <w:left w:val="single" w:sz="4" w:space="0" w:color="auto"/>
              <w:bottom w:val="single" w:sz="4" w:space="0" w:color="auto"/>
              <w:right w:val="single" w:sz="4" w:space="0" w:color="auto"/>
            </w:tcBorders>
            <w:shd w:val="clear" w:color="000000" w:fill="F2F2F2"/>
            <w:noWrap/>
            <w:vAlign w:val="bottom"/>
          </w:tcPr>
          <w:p w14:paraId="67DE67DF" w14:textId="31EC8DA7" w:rsidR="00882345" w:rsidRPr="003F18A5" w:rsidRDefault="00DF25EC" w:rsidP="00882345">
            <w:pPr>
              <w:spacing w:after="0" w:line="240" w:lineRule="auto"/>
              <w:jc w:val="right"/>
              <w:rPr>
                <w:rFonts w:ascii="Sylfaen" w:hAnsi="Sylfaen"/>
              </w:rPr>
            </w:pPr>
            <w:r>
              <w:rPr>
                <w:rFonts w:ascii="Sylfaen" w:hAnsi="Sylfaen"/>
              </w:rPr>
              <w:t>0.04</w:t>
            </w:r>
          </w:p>
        </w:tc>
        <w:tc>
          <w:tcPr>
            <w:tcW w:w="2551" w:type="dxa"/>
            <w:tcBorders>
              <w:top w:val="single" w:sz="4" w:space="0" w:color="auto"/>
              <w:left w:val="single" w:sz="4" w:space="0" w:color="auto"/>
              <w:bottom w:val="single" w:sz="4" w:space="0" w:color="auto"/>
              <w:right w:val="single" w:sz="4" w:space="0" w:color="auto"/>
            </w:tcBorders>
            <w:shd w:val="clear" w:color="000000" w:fill="F2F2F2"/>
          </w:tcPr>
          <w:p w14:paraId="5A43C8CD" w14:textId="20025D6C" w:rsidR="00882345" w:rsidRDefault="00882345" w:rsidP="00882345">
            <w:pPr>
              <w:spacing w:after="0" w:line="240" w:lineRule="auto"/>
              <w:jc w:val="right"/>
              <w:rPr>
                <w:sz w:val="21"/>
                <w:szCs w:val="21"/>
              </w:rPr>
            </w:pPr>
          </w:p>
        </w:tc>
      </w:tr>
      <w:tr w:rsidR="00DF25EC" w14:paraId="0F0779E5" w14:textId="77777777" w:rsidTr="00DF25EC">
        <w:trPr>
          <w:trHeight w:val="300"/>
          <w:jc w:val="center"/>
        </w:trPr>
        <w:tc>
          <w:tcPr>
            <w:tcW w:w="4815" w:type="dxa"/>
            <w:tcBorders>
              <w:top w:val="single" w:sz="4" w:space="0" w:color="auto"/>
              <w:left w:val="nil"/>
              <w:bottom w:val="single" w:sz="4" w:space="0" w:color="auto"/>
              <w:right w:val="single" w:sz="4" w:space="0" w:color="auto"/>
            </w:tcBorders>
            <w:shd w:val="clear" w:color="000000" w:fill="DDEBF7"/>
            <w:noWrap/>
            <w:vAlign w:val="center"/>
          </w:tcPr>
          <w:p w14:paraId="30BD9FAD" w14:textId="4ED7036F" w:rsidR="00DF25EC" w:rsidRDefault="00DF25EC" w:rsidP="00882345">
            <w:pPr>
              <w:spacing w:after="0" w:line="240" w:lineRule="auto"/>
              <w:rPr>
                <w:rFonts w:ascii="Sylfaen" w:hAnsi="Sylfaen"/>
                <w:color w:val="000000"/>
                <w:sz w:val="21"/>
                <w:szCs w:val="21"/>
              </w:rPr>
            </w:pPr>
            <w:r>
              <w:rPr>
                <w:rFonts w:ascii="Sylfaen" w:hAnsi="Sylfaen"/>
                <w:color w:val="000000"/>
                <w:sz w:val="21"/>
                <w:szCs w:val="21"/>
              </w:rPr>
              <w:t>იაპონია</w:t>
            </w:r>
          </w:p>
        </w:tc>
        <w:tc>
          <w:tcPr>
            <w:tcW w:w="2835" w:type="dxa"/>
            <w:tcBorders>
              <w:top w:val="single" w:sz="4" w:space="0" w:color="auto"/>
              <w:left w:val="single" w:sz="4" w:space="0" w:color="auto"/>
              <w:bottom w:val="single" w:sz="4" w:space="0" w:color="auto"/>
              <w:right w:val="single" w:sz="4" w:space="0" w:color="auto"/>
            </w:tcBorders>
            <w:shd w:val="clear" w:color="000000" w:fill="F2F2F2"/>
            <w:noWrap/>
            <w:vAlign w:val="bottom"/>
          </w:tcPr>
          <w:p w14:paraId="75A36FC2" w14:textId="6E910107" w:rsidR="00DF25EC" w:rsidRPr="003F18A5" w:rsidRDefault="00DF25EC" w:rsidP="00882345">
            <w:pPr>
              <w:spacing w:after="0" w:line="240" w:lineRule="auto"/>
              <w:jc w:val="right"/>
              <w:rPr>
                <w:rFonts w:ascii="Sylfaen" w:hAnsi="Sylfaen"/>
              </w:rPr>
            </w:pPr>
            <w:r>
              <w:rPr>
                <w:rFonts w:ascii="Sylfaen" w:hAnsi="Sylfaen"/>
              </w:rPr>
              <w:t>0.02</w:t>
            </w:r>
          </w:p>
        </w:tc>
        <w:tc>
          <w:tcPr>
            <w:tcW w:w="2551" w:type="dxa"/>
            <w:tcBorders>
              <w:top w:val="single" w:sz="4" w:space="0" w:color="auto"/>
              <w:left w:val="single" w:sz="4" w:space="0" w:color="auto"/>
              <w:bottom w:val="single" w:sz="4" w:space="0" w:color="auto"/>
              <w:right w:val="single" w:sz="4" w:space="0" w:color="auto"/>
            </w:tcBorders>
            <w:shd w:val="clear" w:color="000000" w:fill="F2F2F2"/>
          </w:tcPr>
          <w:p w14:paraId="1A03635C" w14:textId="77777777" w:rsidR="00DF25EC" w:rsidRDefault="00DF25EC" w:rsidP="00882345">
            <w:pPr>
              <w:spacing w:after="0" w:line="240" w:lineRule="auto"/>
              <w:jc w:val="right"/>
              <w:rPr>
                <w:sz w:val="21"/>
                <w:szCs w:val="21"/>
              </w:rPr>
            </w:pPr>
          </w:p>
        </w:tc>
      </w:tr>
    </w:tbl>
    <w:p w14:paraId="5AA3A5BD" w14:textId="627316F1" w:rsidR="004C0BB7" w:rsidRDefault="004C0BB7">
      <w:pPr>
        <w:rPr>
          <w:noProof/>
        </w:rPr>
      </w:pPr>
    </w:p>
    <w:p w14:paraId="351FEB87" w14:textId="2D564579" w:rsidR="00337724" w:rsidRPr="00C86AEC" w:rsidRDefault="008E2DD0">
      <w:pPr>
        <w:rPr>
          <w:noProof/>
        </w:rPr>
      </w:pPr>
      <w:r>
        <w:rPr>
          <w:noProof/>
        </w:rPr>
        <w:t xml:space="preserve">დამატებით, </w:t>
      </w:r>
      <w:r w:rsidR="00D94281">
        <w:rPr>
          <w:noProof/>
        </w:rPr>
        <w:t>აცრა დაწყებულია</w:t>
      </w:r>
      <w:r w:rsidR="00337724">
        <w:rPr>
          <w:noProof/>
        </w:rPr>
        <w:t>:</w:t>
      </w:r>
      <w:r w:rsidR="00AA125B" w:rsidRPr="001717B7">
        <w:rPr>
          <w:noProof/>
        </w:rPr>
        <w:t xml:space="preserve"> </w:t>
      </w:r>
      <w:r w:rsidR="00F71A65">
        <w:rPr>
          <w:noProof/>
        </w:rPr>
        <w:t>უკრაინაში, განაში, ს. კორეაში (ასტრაზენეკათი) და კოტ-დ</w:t>
      </w:r>
      <w:r w:rsidR="00F71A65">
        <w:rPr>
          <w:noProof/>
          <w:lang w:val="en-US"/>
        </w:rPr>
        <w:t>”</w:t>
      </w:r>
      <w:r w:rsidR="00F71A65">
        <w:rPr>
          <w:noProof/>
        </w:rPr>
        <w:t>ივუარი</w:t>
      </w:r>
    </w:p>
    <w:p w14:paraId="6721C7FE" w14:textId="77777777" w:rsidR="00F71A65" w:rsidRDefault="00F71A65"/>
    <w:p w14:paraId="655E21D2" w14:textId="3D0AEC8E" w:rsidR="005F23D2" w:rsidRDefault="00EB4CC3">
      <w:r>
        <w:t xml:space="preserve">კანდიდატი და ავტორიზებული ვაქცინები, </w:t>
      </w:r>
      <w:r w:rsidR="001C1EBA">
        <w:t>2</w:t>
      </w:r>
      <w:r w:rsidR="00463A0F">
        <w:t>8</w:t>
      </w:r>
      <w:r w:rsidR="001A3F33">
        <w:t>.</w:t>
      </w:r>
      <w:r>
        <w:t>0</w:t>
      </w:r>
      <w:r w:rsidR="00675A34">
        <w:rPr>
          <w:lang w:val="en-US"/>
        </w:rPr>
        <w:t>2</w:t>
      </w:r>
      <w:r>
        <w:t>.2021</w:t>
      </w:r>
      <w:r>
        <w:rPr>
          <w:rStyle w:val="FootnoteReference"/>
        </w:rPr>
        <w:footnoteReference w:id="5"/>
      </w:r>
    </w:p>
    <w:tbl>
      <w:tblPr>
        <w:tblStyle w:val="TableGrid"/>
        <w:tblW w:w="0" w:type="auto"/>
        <w:tblLook w:val="04A0" w:firstRow="1" w:lastRow="0" w:firstColumn="1" w:lastColumn="0" w:noHBand="0" w:noVBand="1"/>
      </w:tblPr>
      <w:tblGrid>
        <w:gridCol w:w="8217"/>
        <w:gridCol w:w="1701"/>
      </w:tblGrid>
      <w:tr w:rsidR="00EB4CC3" w14:paraId="60C33866" w14:textId="77777777" w:rsidTr="00286058">
        <w:tc>
          <w:tcPr>
            <w:tcW w:w="8217" w:type="dxa"/>
          </w:tcPr>
          <w:p w14:paraId="67263F93" w14:textId="01167332" w:rsidR="00EB4CC3" w:rsidRDefault="00EB4CC3">
            <w:r>
              <w:t>3 ფაზის კვლევა (ფართომასშტაბიანი ეფექტურობის და უსაფრთხოების კვლევა)</w:t>
            </w:r>
          </w:p>
        </w:tc>
        <w:tc>
          <w:tcPr>
            <w:tcW w:w="1701" w:type="dxa"/>
          </w:tcPr>
          <w:p w14:paraId="4161D207" w14:textId="6372A884" w:rsidR="00EB4CC3" w:rsidRDefault="00EB4CC3">
            <w:r>
              <w:t>20</w:t>
            </w:r>
          </w:p>
        </w:tc>
      </w:tr>
      <w:tr w:rsidR="00EB4CC3" w14:paraId="11754337" w14:textId="77777777" w:rsidTr="00286058">
        <w:tc>
          <w:tcPr>
            <w:tcW w:w="8217" w:type="dxa"/>
          </w:tcPr>
          <w:p w14:paraId="3C578370" w14:textId="29F63D96" w:rsidR="00EB4CC3" w:rsidRDefault="00EB4CC3">
            <w:r>
              <w:t>2 ფაზის კვლევა (უსაფრთხოების კვლევა) (უსაფრთხოებისა და დოზირების კვლევა)</w:t>
            </w:r>
          </w:p>
        </w:tc>
        <w:tc>
          <w:tcPr>
            <w:tcW w:w="1701" w:type="dxa"/>
          </w:tcPr>
          <w:p w14:paraId="045A2620" w14:textId="40A2F5A1" w:rsidR="00EB4CC3" w:rsidRDefault="007E2AD4">
            <w:r>
              <w:t>2</w:t>
            </w:r>
            <w:r w:rsidR="00463A0F">
              <w:t xml:space="preserve">7 </w:t>
            </w:r>
            <w:r w:rsidR="00463A0F" w:rsidRPr="00463A0F">
              <w:rPr>
                <w:color w:val="C00000"/>
              </w:rPr>
              <w:t>(-1)</w:t>
            </w:r>
          </w:p>
        </w:tc>
      </w:tr>
      <w:tr w:rsidR="00EB4CC3" w14:paraId="62C8B257" w14:textId="77777777" w:rsidTr="00286058">
        <w:tc>
          <w:tcPr>
            <w:tcW w:w="8217" w:type="dxa"/>
          </w:tcPr>
          <w:p w14:paraId="5AA04130" w14:textId="3D30C373" w:rsidR="00EB4CC3" w:rsidRDefault="00EB4CC3">
            <w:r>
              <w:t>1 ფაზის კვლევა</w:t>
            </w:r>
          </w:p>
        </w:tc>
        <w:tc>
          <w:tcPr>
            <w:tcW w:w="1701" w:type="dxa"/>
          </w:tcPr>
          <w:p w14:paraId="50F1AEB8" w14:textId="5F4D1E1E" w:rsidR="00EB4CC3" w:rsidRPr="00463A0F" w:rsidRDefault="00463A0F">
            <w:r>
              <w:t xml:space="preserve">40 </w:t>
            </w:r>
            <w:r w:rsidRPr="00463A0F">
              <w:rPr>
                <w:color w:val="C00000"/>
              </w:rPr>
              <w:t>(+3)</w:t>
            </w:r>
          </w:p>
        </w:tc>
      </w:tr>
      <w:tr w:rsidR="00EB4CC3" w14:paraId="7EBB9B65" w14:textId="77777777" w:rsidTr="00286058">
        <w:tc>
          <w:tcPr>
            <w:tcW w:w="8217" w:type="dxa"/>
          </w:tcPr>
          <w:p w14:paraId="486EAA37" w14:textId="048A12AB" w:rsidR="00EB4CC3" w:rsidRDefault="00EB4CC3" w:rsidP="00EB4CC3">
            <w:r>
              <w:t xml:space="preserve">ავტორიზებული (ნებადართულია </w:t>
            </w:r>
            <w:r w:rsidR="0016585B">
              <w:t xml:space="preserve">სრულად </w:t>
            </w:r>
            <w:r>
              <w:t>ფართო მოხმარებისთვის)</w:t>
            </w:r>
          </w:p>
        </w:tc>
        <w:tc>
          <w:tcPr>
            <w:tcW w:w="1701" w:type="dxa"/>
          </w:tcPr>
          <w:p w14:paraId="5884EE6C" w14:textId="5A90A9AA" w:rsidR="00EB4CC3" w:rsidRPr="0016585B" w:rsidRDefault="00713317">
            <w:r>
              <w:t xml:space="preserve">4 </w:t>
            </w:r>
          </w:p>
        </w:tc>
      </w:tr>
      <w:tr w:rsidR="00EB4CC3" w14:paraId="4A74FBB1" w14:textId="77777777" w:rsidTr="00286058">
        <w:tc>
          <w:tcPr>
            <w:tcW w:w="8217" w:type="dxa"/>
          </w:tcPr>
          <w:p w14:paraId="7E455CAF" w14:textId="3966DC02" w:rsidR="00EB4CC3" w:rsidRDefault="00EB4CC3" w:rsidP="00EB4CC3">
            <w:r>
              <w:t>შეზღუდული (ადრეული) გამოყენება</w:t>
            </w:r>
          </w:p>
        </w:tc>
        <w:tc>
          <w:tcPr>
            <w:tcW w:w="1701" w:type="dxa"/>
          </w:tcPr>
          <w:p w14:paraId="4601B476" w14:textId="0C9CCE54" w:rsidR="00EB4CC3" w:rsidRPr="00713317" w:rsidRDefault="00463A0F" w:rsidP="00EB4CC3">
            <w:r>
              <w:t xml:space="preserve">8 </w:t>
            </w:r>
            <w:r w:rsidRPr="00463A0F">
              <w:rPr>
                <w:color w:val="C00000"/>
              </w:rPr>
              <w:t>(+2)</w:t>
            </w:r>
          </w:p>
        </w:tc>
      </w:tr>
      <w:tr w:rsidR="00EB4CC3" w14:paraId="4C30EBB0" w14:textId="77777777" w:rsidTr="00286058">
        <w:tc>
          <w:tcPr>
            <w:tcW w:w="8217" w:type="dxa"/>
          </w:tcPr>
          <w:p w14:paraId="04E89391" w14:textId="509426FF" w:rsidR="00EB4CC3" w:rsidRDefault="00EB4CC3" w:rsidP="00EB4CC3">
            <w:r>
              <w:t xml:space="preserve">აკრძალული </w:t>
            </w:r>
            <w:r w:rsidR="00C80102">
              <w:t>(</w:t>
            </w:r>
            <w:r>
              <w:t>კვლევების შემდგომ)</w:t>
            </w:r>
          </w:p>
        </w:tc>
        <w:tc>
          <w:tcPr>
            <w:tcW w:w="1701" w:type="dxa"/>
          </w:tcPr>
          <w:p w14:paraId="6971C21E" w14:textId="4561C2CC" w:rsidR="00EB4CC3" w:rsidRPr="00ED13E8" w:rsidRDefault="00613DC9" w:rsidP="00EB4CC3">
            <w:pPr>
              <w:rPr>
                <w:lang w:val="en-US"/>
              </w:rPr>
            </w:pPr>
            <w:r>
              <w:rPr>
                <w:lang w:val="en-US"/>
              </w:rPr>
              <w:t>4</w:t>
            </w:r>
            <w:r w:rsidR="00C26AAA">
              <w:rPr>
                <w:lang w:val="en-US"/>
              </w:rPr>
              <w:t xml:space="preserve"> </w:t>
            </w:r>
          </w:p>
        </w:tc>
      </w:tr>
    </w:tbl>
    <w:p w14:paraId="175BA3B2" w14:textId="7322A402" w:rsidR="00713317" w:rsidRDefault="00713317"/>
    <w:p w14:paraId="1626430E" w14:textId="30298DC2" w:rsidR="002C7A16" w:rsidRDefault="002C7A16">
      <w:r>
        <w:t>დაწინაურებული ვაქცინები</w:t>
      </w:r>
    </w:p>
    <w:tbl>
      <w:tblPr>
        <w:tblStyle w:val="TableGrid"/>
        <w:tblW w:w="10330" w:type="dxa"/>
        <w:tblInd w:w="-5" w:type="dxa"/>
        <w:tblLook w:val="04A0" w:firstRow="1" w:lastRow="0" w:firstColumn="1" w:lastColumn="0" w:noHBand="0" w:noVBand="1"/>
      </w:tblPr>
      <w:tblGrid>
        <w:gridCol w:w="2088"/>
        <w:gridCol w:w="2027"/>
        <w:gridCol w:w="707"/>
        <w:gridCol w:w="1982"/>
        <w:gridCol w:w="3526"/>
      </w:tblGrid>
      <w:tr w:rsidR="007B7FFE" w:rsidRPr="001C1EBA" w14:paraId="5D6D784E" w14:textId="77777777" w:rsidTr="000B79EA">
        <w:tc>
          <w:tcPr>
            <w:tcW w:w="2088" w:type="dxa"/>
          </w:tcPr>
          <w:p w14:paraId="0DE49886" w14:textId="7603C7A3" w:rsidR="007B7FFE" w:rsidRPr="001C1EBA" w:rsidRDefault="007B7FFE" w:rsidP="00C77611">
            <w:pPr>
              <w:jc w:val="center"/>
              <w:rPr>
                <w:b/>
                <w:bCs/>
                <w:sz w:val="18"/>
                <w:szCs w:val="18"/>
              </w:rPr>
            </w:pPr>
            <w:r w:rsidRPr="001C1EBA">
              <w:rPr>
                <w:b/>
                <w:bCs/>
                <w:sz w:val="18"/>
                <w:szCs w:val="18"/>
              </w:rPr>
              <w:t>დასახელება</w:t>
            </w:r>
          </w:p>
        </w:tc>
        <w:tc>
          <w:tcPr>
            <w:tcW w:w="2027" w:type="dxa"/>
          </w:tcPr>
          <w:p w14:paraId="15BBF8BE" w14:textId="22697B5C" w:rsidR="007B7FFE" w:rsidRPr="001C1EBA" w:rsidRDefault="007B7FFE" w:rsidP="00C77611">
            <w:pPr>
              <w:jc w:val="center"/>
              <w:rPr>
                <w:b/>
                <w:bCs/>
                <w:sz w:val="18"/>
                <w:szCs w:val="18"/>
              </w:rPr>
            </w:pPr>
            <w:r w:rsidRPr="001C1EBA">
              <w:rPr>
                <w:b/>
                <w:bCs/>
                <w:sz w:val="18"/>
                <w:szCs w:val="18"/>
              </w:rPr>
              <w:t>მოქმედება</w:t>
            </w:r>
          </w:p>
        </w:tc>
        <w:tc>
          <w:tcPr>
            <w:tcW w:w="707" w:type="dxa"/>
          </w:tcPr>
          <w:p w14:paraId="67423D01" w14:textId="16E40CCF" w:rsidR="007B7FFE" w:rsidRPr="001C1EBA" w:rsidRDefault="007B7FFE" w:rsidP="00C77611">
            <w:pPr>
              <w:jc w:val="center"/>
              <w:rPr>
                <w:b/>
                <w:bCs/>
                <w:sz w:val="18"/>
                <w:szCs w:val="18"/>
              </w:rPr>
            </w:pPr>
            <w:r w:rsidRPr="001C1EBA">
              <w:rPr>
                <w:b/>
                <w:bCs/>
                <w:sz w:val="18"/>
                <w:szCs w:val="18"/>
              </w:rPr>
              <w:t>ფაზა</w:t>
            </w:r>
          </w:p>
        </w:tc>
        <w:tc>
          <w:tcPr>
            <w:tcW w:w="1982" w:type="dxa"/>
          </w:tcPr>
          <w:p w14:paraId="6CCA94C2" w14:textId="40E289BC" w:rsidR="007B7FFE" w:rsidRPr="001C1EBA" w:rsidRDefault="007B7FFE" w:rsidP="00C77611">
            <w:pPr>
              <w:jc w:val="center"/>
              <w:rPr>
                <w:b/>
                <w:bCs/>
                <w:sz w:val="18"/>
                <w:szCs w:val="18"/>
              </w:rPr>
            </w:pPr>
            <w:r w:rsidRPr="001C1EBA">
              <w:rPr>
                <w:b/>
                <w:bCs/>
                <w:sz w:val="18"/>
                <w:szCs w:val="18"/>
              </w:rPr>
              <w:t>კვლევაში ჩართულთა N</w:t>
            </w:r>
          </w:p>
        </w:tc>
        <w:tc>
          <w:tcPr>
            <w:tcW w:w="3526" w:type="dxa"/>
          </w:tcPr>
          <w:p w14:paraId="732B411A" w14:textId="76E29066" w:rsidR="007B7FFE" w:rsidRPr="001C1EBA" w:rsidRDefault="007B7FFE" w:rsidP="00C77611">
            <w:pPr>
              <w:jc w:val="center"/>
              <w:rPr>
                <w:b/>
                <w:bCs/>
                <w:sz w:val="18"/>
                <w:szCs w:val="18"/>
              </w:rPr>
            </w:pPr>
            <w:r w:rsidRPr="001C1EBA">
              <w:rPr>
                <w:b/>
                <w:bCs/>
                <w:sz w:val="18"/>
                <w:szCs w:val="18"/>
              </w:rPr>
              <w:t>სტატუსი</w:t>
            </w:r>
          </w:p>
        </w:tc>
      </w:tr>
      <w:tr w:rsidR="007B7FFE" w:rsidRPr="001C1EBA" w14:paraId="3A0496F7" w14:textId="77777777" w:rsidTr="000B79EA">
        <w:tc>
          <w:tcPr>
            <w:tcW w:w="2088" w:type="dxa"/>
          </w:tcPr>
          <w:p w14:paraId="4BAD3DE6" w14:textId="198A64D5" w:rsidR="007B7FFE" w:rsidRPr="001C1EBA" w:rsidRDefault="007B7FFE">
            <w:pPr>
              <w:rPr>
                <w:sz w:val="18"/>
                <w:szCs w:val="18"/>
                <w:lang w:val="en-US"/>
              </w:rPr>
            </w:pPr>
            <w:r w:rsidRPr="001C1EBA">
              <w:rPr>
                <w:noProof/>
                <w:sz w:val="18"/>
                <w:szCs w:val="18"/>
              </w:rPr>
              <w:drawing>
                <wp:inline distT="0" distB="0" distL="0" distR="0" wp14:anchorId="410CACBB" wp14:editId="204FF104">
                  <wp:extent cx="144780" cy="108585"/>
                  <wp:effectExtent l="0" t="0" r="7620" b="5715"/>
                  <wp:docPr id="12" name="Picture 12" descr="U.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U.S.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4780" cy="108585"/>
                          </a:xfrm>
                          <a:prstGeom prst="rect">
                            <a:avLst/>
                          </a:prstGeom>
                          <a:noFill/>
                          <a:ln>
                            <a:noFill/>
                          </a:ln>
                        </pic:spPr>
                      </pic:pic>
                    </a:graphicData>
                  </a:graphic>
                </wp:inline>
              </w:drawing>
            </w:r>
            <w:r w:rsidRPr="001C1EBA">
              <w:rPr>
                <w:rFonts w:ascii="Arial" w:hAnsi="Arial" w:cs="Arial"/>
                <w:color w:val="333333"/>
                <w:sz w:val="18"/>
                <w:szCs w:val="18"/>
              </w:rPr>
              <w:br/>
            </w:r>
            <w:r w:rsidRPr="001C1EBA">
              <w:rPr>
                <w:noProof/>
                <w:sz w:val="18"/>
                <w:szCs w:val="18"/>
              </w:rPr>
              <w:drawing>
                <wp:inline distT="0" distB="0" distL="0" distR="0" wp14:anchorId="1E4B52DC" wp14:editId="4C276CCC">
                  <wp:extent cx="144780" cy="108585"/>
                  <wp:effectExtent l="0" t="0" r="7620" b="5715"/>
                  <wp:docPr id="11" name="Picture 11" descr="Germa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Germany"/>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780" cy="108585"/>
                          </a:xfrm>
                          <a:prstGeom prst="rect">
                            <a:avLst/>
                          </a:prstGeom>
                          <a:noFill/>
                          <a:ln>
                            <a:noFill/>
                          </a:ln>
                        </pic:spPr>
                      </pic:pic>
                    </a:graphicData>
                  </a:graphic>
                </wp:inline>
              </w:drawing>
            </w:r>
            <w:r w:rsidRPr="001C1EBA">
              <w:rPr>
                <w:sz w:val="18"/>
                <w:szCs w:val="18"/>
              </w:rPr>
              <w:t xml:space="preserve"> </w:t>
            </w:r>
            <w:r w:rsidRPr="001C1EBA">
              <w:rPr>
                <w:sz w:val="18"/>
                <w:szCs w:val="18"/>
                <w:lang w:val="en-US"/>
              </w:rPr>
              <w:t>Pfizer-</w:t>
            </w:r>
            <w:proofErr w:type="spellStart"/>
            <w:r w:rsidRPr="001C1EBA">
              <w:rPr>
                <w:sz w:val="18"/>
                <w:szCs w:val="18"/>
                <w:lang w:val="en-US"/>
              </w:rPr>
              <w:t>BioNTech</w:t>
            </w:r>
            <w:proofErr w:type="spellEnd"/>
          </w:p>
        </w:tc>
        <w:tc>
          <w:tcPr>
            <w:tcW w:w="2027" w:type="dxa"/>
          </w:tcPr>
          <w:p w14:paraId="502C7A2B" w14:textId="7A0D09E0" w:rsidR="007B7FFE" w:rsidRPr="001C1EBA" w:rsidRDefault="007B7FFE">
            <w:pPr>
              <w:rPr>
                <w:sz w:val="18"/>
                <w:szCs w:val="18"/>
                <w:lang w:val="en-US"/>
              </w:rPr>
            </w:pPr>
            <w:r w:rsidRPr="001C1EBA">
              <w:rPr>
                <w:sz w:val="18"/>
                <w:szCs w:val="18"/>
                <w:lang w:val="en-US"/>
              </w:rPr>
              <w:t>mRNA</w:t>
            </w:r>
          </w:p>
        </w:tc>
        <w:tc>
          <w:tcPr>
            <w:tcW w:w="707" w:type="dxa"/>
          </w:tcPr>
          <w:p w14:paraId="5557A6C0" w14:textId="2C2051CE" w:rsidR="007B7FFE" w:rsidRPr="001C1EBA" w:rsidRDefault="007B7FFE">
            <w:pPr>
              <w:rPr>
                <w:sz w:val="18"/>
                <w:szCs w:val="18"/>
                <w:lang w:val="en-US"/>
              </w:rPr>
            </w:pPr>
            <w:r w:rsidRPr="001C1EBA">
              <w:rPr>
                <w:sz w:val="18"/>
                <w:szCs w:val="18"/>
                <w:lang w:val="en-US"/>
              </w:rPr>
              <w:t>2/3</w:t>
            </w:r>
          </w:p>
        </w:tc>
        <w:tc>
          <w:tcPr>
            <w:tcW w:w="1982" w:type="dxa"/>
          </w:tcPr>
          <w:p w14:paraId="1DCCAA34" w14:textId="2376C814" w:rsidR="007B7FFE" w:rsidRPr="001C1EBA" w:rsidRDefault="006E2A8B">
            <w:pPr>
              <w:rPr>
                <w:sz w:val="18"/>
                <w:szCs w:val="18"/>
              </w:rPr>
            </w:pPr>
            <w:r w:rsidRPr="001C1EBA">
              <w:rPr>
                <w:sz w:val="18"/>
                <w:szCs w:val="18"/>
              </w:rPr>
              <w:t>44 000</w:t>
            </w:r>
          </w:p>
        </w:tc>
        <w:tc>
          <w:tcPr>
            <w:tcW w:w="3526" w:type="dxa"/>
          </w:tcPr>
          <w:p w14:paraId="0860A914" w14:textId="32B9D27C" w:rsidR="007B7FFE" w:rsidRPr="001C1EBA" w:rsidRDefault="007B7FFE">
            <w:pPr>
              <w:rPr>
                <w:sz w:val="18"/>
                <w:szCs w:val="18"/>
              </w:rPr>
            </w:pPr>
            <w:r w:rsidRPr="001C1EBA">
              <w:rPr>
                <w:sz w:val="18"/>
                <w:szCs w:val="18"/>
                <w:u w:val="single"/>
              </w:rPr>
              <w:t>აღიარებულია</w:t>
            </w:r>
            <w:r w:rsidRPr="001C1EBA">
              <w:rPr>
                <w:sz w:val="18"/>
                <w:szCs w:val="18"/>
              </w:rPr>
              <w:t xml:space="preserve"> კანადაში</w:t>
            </w:r>
            <w:r w:rsidRPr="001C1EBA">
              <w:rPr>
                <w:sz w:val="18"/>
                <w:szCs w:val="18"/>
                <w:lang w:val="en-US"/>
              </w:rPr>
              <w:t xml:space="preserve">, </w:t>
            </w:r>
            <w:r w:rsidRPr="001C1EBA">
              <w:rPr>
                <w:sz w:val="18"/>
                <w:szCs w:val="18"/>
              </w:rPr>
              <w:t>საუდის არაბეთში</w:t>
            </w:r>
            <w:r w:rsidRPr="001C1EBA">
              <w:rPr>
                <w:sz w:val="18"/>
                <w:szCs w:val="18"/>
                <w:lang w:val="en-US"/>
              </w:rPr>
              <w:t xml:space="preserve">, </w:t>
            </w:r>
            <w:r w:rsidRPr="001C1EBA">
              <w:rPr>
                <w:sz w:val="18"/>
                <w:szCs w:val="18"/>
              </w:rPr>
              <w:t>ბაჰრეინში, შვეიცარიაში და ზოგ სხვა ქვეყანაში;</w:t>
            </w:r>
          </w:p>
          <w:p w14:paraId="1EA4F981" w14:textId="680DA055" w:rsidR="007B7FFE" w:rsidRPr="001C1EBA" w:rsidRDefault="007B7FFE">
            <w:pPr>
              <w:rPr>
                <w:sz w:val="18"/>
                <w:szCs w:val="18"/>
              </w:rPr>
            </w:pPr>
            <w:r w:rsidRPr="001C1EBA">
              <w:rPr>
                <w:sz w:val="18"/>
                <w:szCs w:val="18"/>
                <w:u w:val="single"/>
              </w:rPr>
              <w:t>გადაუდებელი</w:t>
            </w:r>
            <w:r w:rsidRPr="001C1EBA">
              <w:rPr>
                <w:sz w:val="18"/>
                <w:szCs w:val="18"/>
              </w:rPr>
              <w:t xml:space="preserve"> გამოყენება აშშ, ევროკავშირსა და სხვა ქვეყნებში</w:t>
            </w:r>
          </w:p>
        </w:tc>
      </w:tr>
      <w:tr w:rsidR="007B7FFE" w:rsidRPr="001C1EBA" w14:paraId="604F448C" w14:textId="77777777" w:rsidTr="000B79EA">
        <w:tc>
          <w:tcPr>
            <w:tcW w:w="2088" w:type="dxa"/>
          </w:tcPr>
          <w:p w14:paraId="5D20580C" w14:textId="4D30E460" w:rsidR="007B7FFE" w:rsidRPr="001C1EBA" w:rsidRDefault="007B7FFE">
            <w:pPr>
              <w:rPr>
                <w:sz w:val="18"/>
                <w:szCs w:val="18"/>
                <w:lang w:val="en-US"/>
              </w:rPr>
            </w:pPr>
            <w:r w:rsidRPr="001C1EBA">
              <w:rPr>
                <w:noProof/>
                <w:sz w:val="18"/>
                <w:szCs w:val="18"/>
              </w:rPr>
              <w:drawing>
                <wp:inline distT="0" distB="0" distL="0" distR="0" wp14:anchorId="60D18E3A" wp14:editId="5DC55A59">
                  <wp:extent cx="144780" cy="108585"/>
                  <wp:effectExtent l="0" t="0" r="7620" b="5715"/>
                  <wp:docPr id="13" name="Picture 13" descr="U.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U.S.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4780" cy="108585"/>
                          </a:xfrm>
                          <a:prstGeom prst="rect">
                            <a:avLst/>
                          </a:prstGeom>
                          <a:noFill/>
                          <a:ln>
                            <a:noFill/>
                          </a:ln>
                        </pic:spPr>
                      </pic:pic>
                    </a:graphicData>
                  </a:graphic>
                </wp:inline>
              </w:drawing>
            </w:r>
            <w:r w:rsidRPr="001C1EBA">
              <w:rPr>
                <w:sz w:val="18"/>
                <w:szCs w:val="18"/>
                <w:lang w:val="en-US"/>
              </w:rPr>
              <w:t xml:space="preserve"> </w:t>
            </w:r>
            <w:proofErr w:type="spellStart"/>
            <w:r w:rsidRPr="001C1EBA">
              <w:rPr>
                <w:sz w:val="18"/>
                <w:szCs w:val="18"/>
                <w:lang w:val="en-US"/>
              </w:rPr>
              <w:t>Moderna</w:t>
            </w:r>
            <w:proofErr w:type="spellEnd"/>
          </w:p>
        </w:tc>
        <w:tc>
          <w:tcPr>
            <w:tcW w:w="2027" w:type="dxa"/>
          </w:tcPr>
          <w:p w14:paraId="3CDEA7CA" w14:textId="2FC16B8C" w:rsidR="007B7FFE" w:rsidRPr="001C1EBA" w:rsidRDefault="007B7FFE">
            <w:pPr>
              <w:rPr>
                <w:sz w:val="18"/>
                <w:szCs w:val="18"/>
              </w:rPr>
            </w:pPr>
            <w:r w:rsidRPr="001C1EBA">
              <w:rPr>
                <w:sz w:val="18"/>
                <w:szCs w:val="18"/>
                <w:lang w:val="en-US"/>
              </w:rPr>
              <w:t>mRNA</w:t>
            </w:r>
          </w:p>
        </w:tc>
        <w:tc>
          <w:tcPr>
            <w:tcW w:w="707" w:type="dxa"/>
          </w:tcPr>
          <w:p w14:paraId="44D7CBA5" w14:textId="6EEF0E72" w:rsidR="007B7FFE" w:rsidRPr="001C1EBA" w:rsidRDefault="007B7FFE">
            <w:pPr>
              <w:rPr>
                <w:sz w:val="18"/>
                <w:szCs w:val="18"/>
                <w:lang w:val="en-US"/>
              </w:rPr>
            </w:pPr>
            <w:r w:rsidRPr="001C1EBA">
              <w:rPr>
                <w:sz w:val="18"/>
                <w:szCs w:val="18"/>
                <w:lang w:val="en-US"/>
              </w:rPr>
              <w:t>3</w:t>
            </w:r>
          </w:p>
        </w:tc>
        <w:tc>
          <w:tcPr>
            <w:tcW w:w="1982" w:type="dxa"/>
          </w:tcPr>
          <w:p w14:paraId="52853B89" w14:textId="4C370CB6" w:rsidR="007B7FFE" w:rsidRPr="001C1EBA" w:rsidRDefault="006E2A8B" w:rsidP="00977C45">
            <w:pPr>
              <w:rPr>
                <w:sz w:val="18"/>
                <w:szCs w:val="18"/>
              </w:rPr>
            </w:pPr>
            <w:r w:rsidRPr="001C1EBA">
              <w:rPr>
                <w:sz w:val="18"/>
                <w:szCs w:val="18"/>
              </w:rPr>
              <w:t>30 000</w:t>
            </w:r>
          </w:p>
        </w:tc>
        <w:tc>
          <w:tcPr>
            <w:tcW w:w="3526" w:type="dxa"/>
          </w:tcPr>
          <w:p w14:paraId="100CAA53" w14:textId="6598C387" w:rsidR="007B7FFE" w:rsidRPr="001C1EBA" w:rsidRDefault="007B7FFE" w:rsidP="00977C45">
            <w:pPr>
              <w:rPr>
                <w:sz w:val="18"/>
                <w:szCs w:val="18"/>
              </w:rPr>
            </w:pPr>
            <w:r w:rsidRPr="001C1EBA">
              <w:rPr>
                <w:sz w:val="18"/>
                <w:szCs w:val="18"/>
                <w:u w:val="single"/>
              </w:rPr>
              <w:t xml:space="preserve">აღიარებულია </w:t>
            </w:r>
            <w:r w:rsidRPr="001C1EBA">
              <w:rPr>
                <w:sz w:val="18"/>
                <w:szCs w:val="18"/>
              </w:rPr>
              <w:t>კანადა</w:t>
            </w:r>
            <w:r w:rsidR="003A2138" w:rsidRPr="001C1EBA">
              <w:rPr>
                <w:sz w:val="18"/>
                <w:szCs w:val="18"/>
              </w:rPr>
              <w:t>სა და შვეიცარიაში</w:t>
            </w:r>
            <w:r w:rsidRPr="001C1EBA">
              <w:rPr>
                <w:sz w:val="18"/>
                <w:szCs w:val="18"/>
              </w:rPr>
              <w:t>;</w:t>
            </w:r>
          </w:p>
          <w:p w14:paraId="25AC5BEC" w14:textId="0138AEE2" w:rsidR="007B7FFE" w:rsidRPr="001C1EBA" w:rsidRDefault="007B7FFE" w:rsidP="00977C45">
            <w:pPr>
              <w:rPr>
                <w:sz w:val="18"/>
                <w:szCs w:val="18"/>
              </w:rPr>
            </w:pPr>
            <w:r w:rsidRPr="001C1EBA">
              <w:rPr>
                <w:sz w:val="18"/>
                <w:szCs w:val="18"/>
                <w:u w:val="single"/>
              </w:rPr>
              <w:t xml:space="preserve">გადაუდებელი </w:t>
            </w:r>
            <w:r w:rsidRPr="001C1EBA">
              <w:rPr>
                <w:sz w:val="18"/>
                <w:szCs w:val="18"/>
              </w:rPr>
              <w:t xml:space="preserve">გამოყენება აშშ, </w:t>
            </w:r>
            <w:r w:rsidR="00ED13E8" w:rsidRPr="001C1EBA">
              <w:rPr>
                <w:sz w:val="18"/>
                <w:szCs w:val="18"/>
              </w:rPr>
              <w:t xml:space="preserve">გაერთიანებული სამეფო, </w:t>
            </w:r>
            <w:r w:rsidRPr="001C1EBA">
              <w:rPr>
                <w:sz w:val="18"/>
                <w:szCs w:val="18"/>
              </w:rPr>
              <w:t>ევროკავშირი, ისრაელსა და სხვა ქვეყნებში</w:t>
            </w:r>
          </w:p>
        </w:tc>
      </w:tr>
      <w:tr w:rsidR="007B7FFE" w:rsidRPr="001C1EBA" w14:paraId="66B5309E" w14:textId="77777777" w:rsidTr="000B79EA">
        <w:tc>
          <w:tcPr>
            <w:tcW w:w="2088" w:type="dxa"/>
          </w:tcPr>
          <w:p w14:paraId="5C05AA91" w14:textId="17859567" w:rsidR="007B7FFE" w:rsidRPr="001C1EBA" w:rsidRDefault="007B7FFE">
            <w:pPr>
              <w:rPr>
                <w:sz w:val="18"/>
                <w:szCs w:val="18"/>
                <w:lang w:val="en-US"/>
              </w:rPr>
            </w:pPr>
            <w:r w:rsidRPr="001C1EBA">
              <w:rPr>
                <w:noProof/>
                <w:sz w:val="18"/>
                <w:szCs w:val="18"/>
              </w:rPr>
              <w:drawing>
                <wp:inline distT="0" distB="0" distL="0" distR="0" wp14:anchorId="7F1D5171" wp14:editId="7E7F1577">
                  <wp:extent cx="144780" cy="108585"/>
                  <wp:effectExtent l="0" t="0" r="7620" b="5715"/>
                  <wp:docPr id="20" name="Picture 20" descr="Russ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Russi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4780" cy="108585"/>
                          </a:xfrm>
                          <a:prstGeom prst="rect">
                            <a:avLst/>
                          </a:prstGeom>
                          <a:noFill/>
                          <a:ln>
                            <a:noFill/>
                          </a:ln>
                        </pic:spPr>
                      </pic:pic>
                    </a:graphicData>
                  </a:graphic>
                </wp:inline>
              </w:drawing>
            </w:r>
            <w:r w:rsidRPr="001C1EBA">
              <w:rPr>
                <w:sz w:val="18"/>
                <w:szCs w:val="18"/>
                <w:lang w:val="en-US"/>
              </w:rPr>
              <w:t xml:space="preserve"> </w:t>
            </w:r>
            <w:proofErr w:type="spellStart"/>
            <w:r w:rsidRPr="001C1EBA">
              <w:rPr>
                <w:sz w:val="18"/>
                <w:szCs w:val="18"/>
                <w:lang w:val="en-US"/>
              </w:rPr>
              <w:t>Gamaleya</w:t>
            </w:r>
            <w:proofErr w:type="spellEnd"/>
          </w:p>
        </w:tc>
        <w:tc>
          <w:tcPr>
            <w:tcW w:w="2027" w:type="dxa"/>
          </w:tcPr>
          <w:p w14:paraId="606D523E" w14:textId="5508D341" w:rsidR="007B7FFE" w:rsidRPr="001C1EBA" w:rsidRDefault="007B7FFE">
            <w:pPr>
              <w:rPr>
                <w:sz w:val="18"/>
                <w:szCs w:val="18"/>
                <w:lang w:val="en-US"/>
              </w:rPr>
            </w:pPr>
            <w:r w:rsidRPr="001C1EBA">
              <w:rPr>
                <w:sz w:val="18"/>
                <w:szCs w:val="18"/>
                <w:lang w:val="en-US"/>
              </w:rPr>
              <w:t>Ad26, Ad5</w:t>
            </w:r>
          </w:p>
        </w:tc>
        <w:tc>
          <w:tcPr>
            <w:tcW w:w="707" w:type="dxa"/>
          </w:tcPr>
          <w:p w14:paraId="5CF8FEFF" w14:textId="640A179C" w:rsidR="007B7FFE" w:rsidRPr="001C1EBA" w:rsidRDefault="007B7FFE">
            <w:pPr>
              <w:rPr>
                <w:sz w:val="18"/>
                <w:szCs w:val="18"/>
                <w:lang w:val="en-US"/>
              </w:rPr>
            </w:pPr>
            <w:r w:rsidRPr="001C1EBA">
              <w:rPr>
                <w:sz w:val="18"/>
                <w:szCs w:val="18"/>
                <w:lang w:val="en-US"/>
              </w:rPr>
              <w:t>3</w:t>
            </w:r>
          </w:p>
        </w:tc>
        <w:tc>
          <w:tcPr>
            <w:tcW w:w="1982" w:type="dxa"/>
          </w:tcPr>
          <w:p w14:paraId="1595B0B4" w14:textId="3961602C" w:rsidR="007B7FFE" w:rsidRPr="001C1EBA" w:rsidRDefault="006E2A8B">
            <w:pPr>
              <w:rPr>
                <w:sz w:val="18"/>
                <w:szCs w:val="18"/>
              </w:rPr>
            </w:pPr>
            <w:r w:rsidRPr="001C1EBA">
              <w:rPr>
                <w:sz w:val="18"/>
                <w:szCs w:val="18"/>
              </w:rPr>
              <w:t>40 000</w:t>
            </w:r>
          </w:p>
        </w:tc>
        <w:tc>
          <w:tcPr>
            <w:tcW w:w="3526" w:type="dxa"/>
          </w:tcPr>
          <w:p w14:paraId="23F34B13" w14:textId="5C49C84A" w:rsidR="007B7FFE" w:rsidRPr="001C1EBA" w:rsidRDefault="007B7FFE">
            <w:pPr>
              <w:rPr>
                <w:sz w:val="18"/>
                <w:szCs w:val="18"/>
              </w:rPr>
            </w:pPr>
            <w:r w:rsidRPr="001C1EBA">
              <w:rPr>
                <w:sz w:val="18"/>
                <w:szCs w:val="18"/>
                <w:u w:val="single"/>
              </w:rPr>
              <w:t>ადრეული</w:t>
            </w:r>
            <w:r w:rsidRPr="001C1EBA">
              <w:rPr>
                <w:sz w:val="18"/>
                <w:szCs w:val="18"/>
              </w:rPr>
              <w:t xml:space="preserve"> გამოყენება რუსეთში;</w:t>
            </w:r>
          </w:p>
          <w:p w14:paraId="575B5ABF" w14:textId="3C1CC2E1" w:rsidR="007B7FFE" w:rsidRPr="001C1EBA" w:rsidRDefault="007B7FFE">
            <w:pPr>
              <w:rPr>
                <w:sz w:val="18"/>
                <w:szCs w:val="18"/>
              </w:rPr>
            </w:pPr>
            <w:r w:rsidRPr="001C1EBA">
              <w:rPr>
                <w:sz w:val="18"/>
                <w:szCs w:val="18"/>
                <w:u w:val="single"/>
              </w:rPr>
              <w:t xml:space="preserve">გადაუდებელი </w:t>
            </w:r>
            <w:r w:rsidRPr="001C1EBA">
              <w:rPr>
                <w:sz w:val="18"/>
                <w:szCs w:val="18"/>
              </w:rPr>
              <w:t>გამოყენება ბელარუსსა და ზოგ სხვა ქვეყანაში</w:t>
            </w:r>
          </w:p>
        </w:tc>
      </w:tr>
      <w:tr w:rsidR="007B7FFE" w:rsidRPr="001C1EBA" w14:paraId="770262F6" w14:textId="77777777" w:rsidTr="000B79EA">
        <w:tc>
          <w:tcPr>
            <w:tcW w:w="2088" w:type="dxa"/>
          </w:tcPr>
          <w:p w14:paraId="5017186E" w14:textId="053C364F" w:rsidR="007B7FFE" w:rsidRPr="001C1EBA" w:rsidRDefault="007B7FFE">
            <w:pPr>
              <w:rPr>
                <w:sz w:val="18"/>
                <w:szCs w:val="18"/>
                <w:lang w:val="en-US"/>
              </w:rPr>
            </w:pPr>
            <w:r w:rsidRPr="001C1EBA">
              <w:rPr>
                <w:noProof/>
                <w:sz w:val="18"/>
                <w:szCs w:val="18"/>
              </w:rPr>
              <w:drawing>
                <wp:inline distT="0" distB="0" distL="0" distR="0" wp14:anchorId="18A4CD9E" wp14:editId="4E47A158">
                  <wp:extent cx="144780" cy="108585"/>
                  <wp:effectExtent l="0" t="0" r="7620" b="5715"/>
                  <wp:docPr id="22" name="Picture 22" descr="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U.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4780" cy="108585"/>
                          </a:xfrm>
                          <a:prstGeom prst="rect">
                            <a:avLst/>
                          </a:prstGeom>
                          <a:noFill/>
                          <a:ln>
                            <a:noFill/>
                          </a:ln>
                        </pic:spPr>
                      </pic:pic>
                    </a:graphicData>
                  </a:graphic>
                </wp:inline>
              </w:drawing>
            </w:r>
            <w:r w:rsidRPr="001C1EBA">
              <w:rPr>
                <w:rFonts w:ascii="Arial" w:hAnsi="Arial" w:cs="Arial"/>
                <w:color w:val="333333"/>
                <w:sz w:val="18"/>
                <w:szCs w:val="18"/>
              </w:rPr>
              <w:br/>
            </w:r>
            <w:r w:rsidRPr="001C1EBA">
              <w:rPr>
                <w:noProof/>
                <w:sz w:val="18"/>
                <w:szCs w:val="18"/>
              </w:rPr>
              <w:drawing>
                <wp:inline distT="0" distB="0" distL="0" distR="0" wp14:anchorId="0570E352" wp14:editId="61254917">
                  <wp:extent cx="144780" cy="108585"/>
                  <wp:effectExtent l="0" t="0" r="7620" b="5715"/>
                  <wp:docPr id="21" name="Picture 21" descr="Swed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Swede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4780" cy="108585"/>
                          </a:xfrm>
                          <a:prstGeom prst="rect">
                            <a:avLst/>
                          </a:prstGeom>
                          <a:noFill/>
                          <a:ln>
                            <a:noFill/>
                          </a:ln>
                        </pic:spPr>
                      </pic:pic>
                    </a:graphicData>
                  </a:graphic>
                </wp:inline>
              </w:drawing>
            </w:r>
            <w:r w:rsidRPr="001C1EBA">
              <w:rPr>
                <w:sz w:val="18"/>
                <w:szCs w:val="18"/>
                <w:lang w:val="en-US"/>
              </w:rPr>
              <w:t xml:space="preserve"> Oxford-AstraZeneca</w:t>
            </w:r>
          </w:p>
        </w:tc>
        <w:tc>
          <w:tcPr>
            <w:tcW w:w="2027" w:type="dxa"/>
          </w:tcPr>
          <w:p w14:paraId="2111178B" w14:textId="6CD85327" w:rsidR="007B7FFE" w:rsidRPr="001C1EBA" w:rsidRDefault="007B7FFE">
            <w:pPr>
              <w:rPr>
                <w:sz w:val="18"/>
                <w:szCs w:val="18"/>
                <w:lang w:val="en-US"/>
              </w:rPr>
            </w:pPr>
            <w:r w:rsidRPr="001C1EBA">
              <w:rPr>
                <w:sz w:val="18"/>
                <w:szCs w:val="18"/>
                <w:lang w:val="en-US"/>
              </w:rPr>
              <w:t>ChAdOx1</w:t>
            </w:r>
          </w:p>
        </w:tc>
        <w:tc>
          <w:tcPr>
            <w:tcW w:w="707" w:type="dxa"/>
          </w:tcPr>
          <w:p w14:paraId="27C0F255" w14:textId="2715DFB3" w:rsidR="007B7FFE" w:rsidRPr="001C1EBA" w:rsidRDefault="007B7FFE">
            <w:pPr>
              <w:rPr>
                <w:sz w:val="18"/>
                <w:szCs w:val="18"/>
                <w:lang w:val="en-US"/>
              </w:rPr>
            </w:pPr>
            <w:r w:rsidRPr="001C1EBA">
              <w:rPr>
                <w:sz w:val="18"/>
                <w:szCs w:val="18"/>
                <w:lang w:val="en-US"/>
              </w:rPr>
              <w:t>2/3</w:t>
            </w:r>
          </w:p>
        </w:tc>
        <w:tc>
          <w:tcPr>
            <w:tcW w:w="1982" w:type="dxa"/>
          </w:tcPr>
          <w:p w14:paraId="21156824" w14:textId="7559249B" w:rsidR="007B7FFE" w:rsidRPr="001C1EBA" w:rsidRDefault="006E2A8B">
            <w:pPr>
              <w:rPr>
                <w:sz w:val="18"/>
                <w:szCs w:val="18"/>
              </w:rPr>
            </w:pPr>
            <w:r w:rsidRPr="001C1EBA">
              <w:rPr>
                <w:sz w:val="18"/>
                <w:szCs w:val="18"/>
              </w:rPr>
              <w:t>65 000</w:t>
            </w:r>
          </w:p>
        </w:tc>
        <w:tc>
          <w:tcPr>
            <w:tcW w:w="3526" w:type="dxa"/>
          </w:tcPr>
          <w:p w14:paraId="301D819E" w14:textId="57611F32" w:rsidR="007B7FFE" w:rsidRPr="001C1EBA" w:rsidRDefault="007B7FFE">
            <w:pPr>
              <w:rPr>
                <w:sz w:val="18"/>
                <w:szCs w:val="18"/>
              </w:rPr>
            </w:pPr>
            <w:r w:rsidRPr="001C1EBA">
              <w:rPr>
                <w:sz w:val="18"/>
                <w:szCs w:val="18"/>
                <w:u w:val="single"/>
              </w:rPr>
              <w:t xml:space="preserve">გადაუდებელი </w:t>
            </w:r>
            <w:r w:rsidRPr="001C1EBA">
              <w:rPr>
                <w:sz w:val="18"/>
                <w:szCs w:val="18"/>
              </w:rPr>
              <w:t xml:space="preserve">გამოყენება ბრიტანეთში, </w:t>
            </w:r>
            <w:r w:rsidR="002D5E9D" w:rsidRPr="001C1EBA">
              <w:rPr>
                <w:sz w:val="18"/>
                <w:szCs w:val="18"/>
              </w:rPr>
              <w:t xml:space="preserve">ევროკავშირში, </w:t>
            </w:r>
            <w:r w:rsidRPr="001C1EBA">
              <w:rPr>
                <w:sz w:val="18"/>
                <w:szCs w:val="18"/>
              </w:rPr>
              <w:t>ინდოეთში და ზოგ სხვა ქვეყანაში</w:t>
            </w:r>
          </w:p>
        </w:tc>
      </w:tr>
      <w:tr w:rsidR="007B7FFE" w:rsidRPr="001C1EBA" w14:paraId="1F276C46" w14:textId="77777777" w:rsidTr="000B79EA">
        <w:tc>
          <w:tcPr>
            <w:tcW w:w="2088" w:type="dxa"/>
          </w:tcPr>
          <w:p w14:paraId="319B6C08" w14:textId="43804210" w:rsidR="007B7FFE" w:rsidRPr="001C1EBA" w:rsidRDefault="007B7FFE">
            <w:pPr>
              <w:rPr>
                <w:sz w:val="18"/>
                <w:szCs w:val="18"/>
                <w:lang w:val="en-US"/>
              </w:rPr>
            </w:pPr>
            <w:r w:rsidRPr="001C1EBA">
              <w:rPr>
                <w:noProof/>
                <w:sz w:val="18"/>
                <w:szCs w:val="18"/>
              </w:rPr>
              <w:drawing>
                <wp:inline distT="0" distB="0" distL="0" distR="0" wp14:anchorId="06F7D4E3" wp14:editId="76AAA977">
                  <wp:extent cx="144780" cy="108585"/>
                  <wp:effectExtent l="0" t="0" r="7620" b="5715"/>
                  <wp:docPr id="18" name="Picture 18" descr="Ch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hina"/>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4780" cy="108585"/>
                          </a:xfrm>
                          <a:prstGeom prst="rect">
                            <a:avLst/>
                          </a:prstGeom>
                          <a:noFill/>
                          <a:ln>
                            <a:noFill/>
                          </a:ln>
                        </pic:spPr>
                      </pic:pic>
                    </a:graphicData>
                  </a:graphic>
                </wp:inline>
              </w:drawing>
            </w:r>
            <w:r w:rsidRPr="001C1EBA">
              <w:rPr>
                <w:sz w:val="18"/>
                <w:szCs w:val="18"/>
                <w:lang w:val="en-US"/>
              </w:rPr>
              <w:t xml:space="preserve"> </w:t>
            </w:r>
            <w:proofErr w:type="spellStart"/>
            <w:r w:rsidRPr="001C1EBA">
              <w:rPr>
                <w:sz w:val="18"/>
                <w:szCs w:val="18"/>
                <w:lang w:val="en-US"/>
              </w:rPr>
              <w:t>CanSino</w:t>
            </w:r>
            <w:proofErr w:type="spellEnd"/>
            <w:r w:rsidRPr="001C1EBA">
              <w:rPr>
                <w:sz w:val="18"/>
                <w:szCs w:val="18"/>
                <w:lang w:val="en-US"/>
              </w:rPr>
              <w:t xml:space="preserve"> Biologics</w:t>
            </w:r>
          </w:p>
        </w:tc>
        <w:tc>
          <w:tcPr>
            <w:tcW w:w="2027" w:type="dxa"/>
          </w:tcPr>
          <w:p w14:paraId="328C41B4" w14:textId="48A9AFB5" w:rsidR="007B7FFE" w:rsidRPr="001C1EBA" w:rsidRDefault="007B7FFE">
            <w:pPr>
              <w:rPr>
                <w:sz w:val="18"/>
                <w:szCs w:val="18"/>
              </w:rPr>
            </w:pPr>
            <w:r w:rsidRPr="001C1EBA">
              <w:rPr>
                <w:sz w:val="18"/>
                <w:szCs w:val="18"/>
                <w:lang w:val="en-US"/>
              </w:rPr>
              <w:t>Ad5</w:t>
            </w:r>
          </w:p>
        </w:tc>
        <w:tc>
          <w:tcPr>
            <w:tcW w:w="707" w:type="dxa"/>
          </w:tcPr>
          <w:p w14:paraId="49C16537" w14:textId="0D339CEA" w:rsidR="007B7FFE" w:rsidRPr="001C1EBA" w:rsidRDefault="007B7FFE">
            <w:pPr>
              <w:rPr>
                <w:sz w:val="18"/>
                <w:szCs w:val="18"/>
                <w:lang w:val="en-US"/>
              </w:rPr>
            </w:pPr>
            <w:r w:rsidRPr="001C1EBA">
              <w:rPr>
                <w:sz w:val="18"/>
                <w:szCs w:val="18"/>
                <w:lang w:val="en-US"/>
              </w:rPr>
              <w:t>3</w:t>
            </w:r>
          </w:p>
        </w:tc>
        <w:tc>
          <w:tcPr>
            <w:tcW w:w="1982" w:type="dxa"/>
          </w:tcPr>
          <w:p w14:paraId="0495A2D1" w14:textId="157F988D" w:rsidR="007B7FFE" w:rsidRPr="001C1EBA" w:rsidRDefault="006E2A8B">
            <w:pPr>
              <w:rPr>
                <w:sz w:val="18"/>
                <w:szCs w:val="18"/>
              </w:rPr>
            </w:pPr>
            <w:r w:rsidRPr="001C1EBA">
              <w:rPr>
                <w:sz w:val="18"/>
                <w:szCs w:val="18"/>
              </w:rPr>
              <w:t>40 000</w:t>
            </w:r>
          </w:p>
        </w:tc>
        <w:tc>
          <w:tcPr>
            <w:tcW w:w="3526" w:type="dxa"/>
          </w:tcPr>
          <w:p w14:paraId="6B9C5F40" w14:textId="33CC54C3" w:rsidR="007B7FFE" w:rsidRDefault="00FE2E04">
            <w:pPr>
              <w:rPr>
                <w:sz w:val="18"/>
                <w:szCs w:val="18"/>
              </w:rPr>
            </w:pPr>
            <w:r>
              <w:rPr>
                <w:sz w:val="18"/>
                <w:szCs w:val="18"/>
                <w:u w:val="single"/>
              </w:rPr>
              <w:t>აღიარებულია</w:t>
            </w:r>
            <w:r w:rsidR="007B7FFE" w:rsidRPr="001C1EBA">
              <w:rPr>
                <w:sz w:val="18"/>
                <w:szCs w:val="18"/>
              </w:rPr>
              <w:t xml:space="preserve"> ჩინეთში</w:t>
            </w:r>
          </w:p>
          <w:p w14:paraId="1B54CC1E" w14:textId="183A06F2" w:rsidR="00FE2E04" w:rsidRPr="001C1EBA" w:rsidRDefault="00FE2E04">
            <w:pPr>
              <w:rPr>
                <w:sz w:val="18"/>
                <w:szCs w:val="18"/>
              </w:rPr>
            </w:pPr>
            <w:r w:rsidRPr="00FE2E04">
              <w:rPr>
                <w:sz w:val="18"/>
                <w:szCs w:val="18"/>
                <w:u w:val="single"/>
              </w:rPr>
              <w:t>გადაუდებელი გამოყენება</w:t>
            </w:r>
            <w:r>
              <w:rPr>
                <w:sz w:val="18"/>
                <w:szCs w:val="18"/>
              </w:rPr>
              <w:t xml:space="preserve"> პაკისტანსა და მექსიკაში</w:t>
            </w:r>
          </w:p>
        </w:tc>
      </w:tr>
      <w:tr w:rsidR="007B7FFE" w:rsidRPr="001C1EBA" w14:paraId="0EF04B8E" w14:textId="77777777" w:rsidTr="000B79EA">
        <w:tc>
          <w:tcPr>
            <w:tcW w:w="2088" w:type="dxa"/>
          </w:tcPr>
          <w:p w14:paraId="467176F2" w14:textId="6264D637" w:rsidR="007B7FFE" w:rsidRPr="001C1EBA" w:rsidRDefault="007B7FFE">
            <w:pPr>
              <w:rPr>
                <w:sz w:val="18"/>
                <w:szCs w:val="18"/>
                <w:lang w:val="en-US"/>
              </w:rPr>
            </w:pPr>
            <w:r w:rsidRPr="001C1EBA">
              <w:rPr>
                <w:noProof/>
                <w:sz w:val="18"/>
                <w:szCs w:val="18"/>
              </w:rPr>
              <w:drawing>
                <wp:inline distT="0" distB="0" distL="0" distR="0" wp14:anchorId="19A3E391" wp14:editId="75886702">
                  <wp:extent cx="144780" cy="108585"/>
                  <wp:effectExtent l="0" t="0" r="7620" b="5715"/>
                  <wp:docPr id="24" name="Picture 24" descr="U.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U.S.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4780" cy="108585"/>
                          </a:xfrm>
                          <a:prstGeom prst="rect">
                            <a:avLst/>
                          </a:prstGeom>
                          <a:noFill/>
                          <a:ln>
                            <a:noFill/>
                          </a:ln>
                        </pic:spPr>
                      </pic:pic>
                    </a:graphicData>
                  </a:graphic>
                </wp:inline>
              </w:drawing>
            </w:r>
            <w:r w:rsidRPr="001C1EBA">
              <w:rPr>
                <w:rFonts w:ascii="Arial" w:hAnsi="Arial" w:cs="Arial"/>
                <w:color w:val="333333"/>
                <w:sz w:val="18"/>
                <w:szCs w:val="18"/>
              </w:rPr>
              <w:br/>
            </w:r>
            <w:r w:rsidRPr="001C1EBA">
              <w:rPr>
                <w:noProof/>
                <w:sz w:val="18"/>
                <w:szCs w:val="18"/>
              </w:rPr>
              <w:drawing>
                <wp:inline distT="0" distB="0" distL="0" distR="0" wp14:anchorId="3F5DE0F5" wp14:editId="6D6D2EE9">
                  <wp:extent cx="144780" cy="108585"/>
                  <wp:effectExtent l="0" t="0" r="7620" b="5715"/>
                  <wp:docPr id="23" name="Picture 23" descr="Belg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Belgium"/>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4780" cy="108585"/>
                          </a:xfrm>
                          <a:prstGeom prst="rect">
                            <a:avLst/>
                          </a:prstGeom>
                          <a:noFill/>
                          <a:ln>
                            <a:noFill/>
                          </a:ln>
                        </pic:spPr>
                      </pic:pic>
                    </a:graphicData>
                  </a:graphic>
                </wp:inline>
              </w:drawing>
            </w:r>
            <w:r w:rsidRPr="001C1EBA">
              <w:rPr>
                <w:sz w:val="18"/>
                <w:szCs w:val="18"/>
                <w:lang w:val="en-US"/>
              </w:rPr>
              <w:t xml:space="preserve"> Johnson &amp; Johnson</w:t>
            </w:r>
          </w:p>
        </w:tc>
        <w:tc>
          <w:tcPr>
            <w:tcW w:w="2027" w:type="dxa"/>
          </w:tcPr>
          <w:p w14:paraId="09ED00A1" w14:textId="4D29E617" w:rsidR="007B7FFE" w:rsidRPr="001C1EBA" w:rsidRDefault="007B7FFE">
            <w:pPr>
              <w:rPr>
                <w:sz w:val="18"/>
                <w:szCs w:val="18"/>
              </w:rPr>
            </w:pPr>
            <w:r w:rsidRPr="001C1EBA">
              <w:rPr>
                <w:sz w:val="18"/>
                <w:szCs w:val="18"/>
                <w:lang w:val="en-US"/>
              </w:rPr>
              <w:t>Ad26</w:t>
            </w:r>
          </w:p>
        </w:tc>
        <w:tc>
          <w:tcPr>
            <w:tcW w:w="707" w:type="dxa"/>
          </w:tcPr>
          <w:p w14:paraId="643DC461" w14:textId="1017758B" w:rsidR="007B7FFE" w:rsidRPr="001C1EBA" w:rsidRDefault="007B7FFE">
            <w:pPr>
              <w:rPr>
                <w:sz w:val="18"/>
                <w:szCs w:val="18"/>
                <w:lang w:val="en-US"/>
              </w:rPr>
            </w:pPr>
            <w:r w:rsidRPr="001C1EBA">
              <w:rPr>
                <w:sz w:val="18"/>
                <w:szCs w:val="18"/>
                <w:lang w:val="en-US"/>
              </w:rPr>
              <w:t>3</w:t>
            </w:r>
          </w:p>
        </w:tc>
        <w:tc>
          <w:tcPr>
            <w:tcW w:w="1982" w:type="dxa"/>
          </w:tcPr>
          <w:p w14:paraId="719273BC" w14:textId="24636FFC" w:rsidR="007B7FFE" w:rsidRPr="001C1EBA" w:rsidRDefault="006E2A8B">
            <w:pPr>
              <w:rPr>
                <w:sz w:val="18"/>
                <w:szCs w:val="18"/>
              </w:rPr>
            </w:pPr>
            <w:r w:rsidRPr="001C1EBA">
              <w:rPr>
                <w:sz w:val="18"/>
                <w:szCs w:val="18"/>
              </w:rPr>
              <w:t>70 000</w:t>
            </w:r>
          </w:p>
        </w:tc>
        <w:tc>
          <w:tcPr>
            <w:tcW w:w="3526" w:type="dxa"/>
          </w:tcPr>
          <w:p w14:paraId="30A3974E" w14:textId="214E4DC6" w:rsidR="007B7FFE" w:rsidRPr="001C1EBA" w:rsidRDefault="00255DAF">
            <w:pPr>
              <w:rPr>
                <w:sz w:val="18"/>
                <w:szCs w:val="18"/>
              </w:rPr>
            </w:pPr>
            <w:r w:rsidRPr="00FE2E04">
              <w:rPr>
                <w:sz w:val="18"/>
                <w:szCs w:val="18"/>
                <w:u w:val="single"/>
              </w:rPr>
              <w:t>გადაუდებელი გამოყენება</w:t>
            </w:r>
            <w:r>
              <w:rPr>
                <w:sz w:val="18"/>
                <w:szCs w:val="18"/>
              </w:rPr>
              <w:t xml:space="preserve"> ბაჰრეინში</w:t>
            </w:r>
          </w:p>
        </w:tc>
      </w:tr>
      <w:tr w:rsidR="007B7FFE" w:rsidRPr="001C1EBA" w14:paraId="352F49AA" w14:textId="77777777" w:rsidTr="000B79EA">
        <w:tc>
          <w:tcPr>
            <w:tcW w:w="2088" w:type="dxa"/>
          </w:tcPr>
          <w:p w14:paraId="338F2D40" w14:textId="17115F1E" w:rsidR="007B7FFE" w:rsidRPr="001C1EBA" w:rsidRDefault="007B7FFE">
            <w:pPr>
              <w:rPr>
                <w:sz w:val="18"/>
                <w:szCs w:val="18"/>
                <w:lang w:val="en-US"/>
              </w:rPr>
            </w:pPr>
            <w:r w:rsidRPr="001C1EBA">
              <w:rPr>
                <w:noProof/>
                <w:sz w:val="18"/>
                <w:szCs w:val="18"/>
              </w:rPr>
              <w:drawing>
                <wp:inline distT="0" distB="0" distL="0" distR="0" wp14:anchorId="77F56EDD" wp14:editId="56F9E991">
                  <wp:extent cx="144780" cy="108585"/>
                  <wp:effectExtent l="0" t="0" r="7620" b="5715"/>
                  <wp:docPr id="25" name="Picture 25" descr="Russ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Russi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4780" cy="108585"/>
                          </a:xfrm>
                          <a:prstGeom prst="rect">
                            <a:avLst/>
                          </a:prstGeom>
                          <a:noFill/>
                          <a:ln>
                            <a:noFill/>
                          </a:ln>
                        </pic:spPr>
                      </pic:pic>
                    </a:graphicData>
                  </a:graphic>
                </wp:inline>
              </w:drawing>
            </w:r>
            <w:r w:rsidRPr="001C1EBA">
              <w:rPr>
                <w:sz w:val="18"/>
                <w:szCs w:val="18"/>
                <w:lang w:val="en-US"/>
              </w:rPr>
              <w:t xml:space="preserve"> Vector Institute</w:t>
            </w:r>
          </w:p>
        </w:tc>
        <w:tc>
          <w:tcPr>
            <w:tcW w:w="2027" w:type="dxa"/>
          </w:tcPr>
          <w:p w14:paraId="16C7BF9A" w14:textId="3B6EE3A2" w:rsidR="007B7FFE" w:rsidRPr="001C1EBA" w:rsidRDefault="007B7FFE">
            <w:pPr>
              <w:rPr>
                <w:sz w:val="18"/>
                <w:szCs w:val="18"/>
              </w:rPr>
            </w:pPr>
            <w:r w:rsidRPr="001C1EBA">
              <w:rPr>
                <w:sz w:val="18"/>
                <w:szCs w:val="18"/>
              </w:rPr>
              <w:t>პროტეინი</w:t>
            </w:r>
          </w:p>
        </w:tc>
        <w:tc>
          <w:tcPr>
            <w:tcW w:w="707" w:type="dxa"/>
          </w:tcPr>
          <w:p w14:paraId="080E3823" w14:textId="6F051DFD" w:rsidR="007B7FFE" w:rsidRPr="001C1EBA" w:rsidRDefault="007B7FFE">
            <w:pPr>
              <w:rPr>
                <w:sz w:val="18"/>
                <w:szCs w:val="18"/>
                <w:lang w:val="en-US"/>
              </w:rPr>
            </w:pPr>
            <w:r w:rsidRPr="001C1EBA">
              <w:rPr>
                <w:sz w:val="18"/>
                <w:szCs w:val="18"/>
                <w:lang w:val="en-US"/>
              </w:rPr>
              <w:t>3</w:t>
            </w:r>
          </w:p>
        </w:tc>
        <w:tc>
          <w:tcPr>
            <w:tcW w:w="1982" w:type="dxa"/>
          </w:tcPr>
          <w:p w14:paraId="2D6F0806" w14:textId="77777777" w:rsidR="007B7FFE" w:rsidRPr="001C1EBA" w:rsidRDefault="007B7FFE">
            <w:pPr>
              <w:rPr>
                <w:sz w:val="18"/>
                <w:szCs w:val="18"/>
              </w:rPr>
            </w:pPr>
          </w:p>
        </w:tc>
        <w:tc>
          <w:tcPr>
            <w:tcW w:w="3526" w:type="dxa"/>
          </w:tcPr>
          <w:p w14:paraId="248C4B3E" w14:textId="1A6EF30D" w:rsidR="007B7FFE" w:rsidRPr="001C1EBA" w:rsidRDefault="007B7FFE">
            <w:pPr>
              <w:rPr>
                <w:sz w:val="18"/>
                <w:szCs w:val="18"/>
              </w:rPr>
            </w:pPr>
            <w:r w:rsidRPr="001C1EBA">
              <w:rPr>
                <w:sz w:val="18"/>
                <w:szCs w:val="18"/>
              </w:rPr>
              <w:t>ადრეული გამოყენება რუსეთში</w:t>
            </w:r>
          </w:p>
        </w:tc>
      </w:tr>
      <w:tr w:rsidR="007B7FFE" w:rsidRPr="001C1EBA" w14:paraId="68F26CF9" w14:textId="77777777" w:rsidTr="000B79EA">
        <w:tc>
          <w:tcPr>
            <w:tcW w:w="2088" w:type="dxa"/>
          </w:tcPr>
          <w:p w14:paraId="7229C4D0" w14:textId="1594A46E" w:rsidR="007B7FFE" w:rsidRPr="001C1EBA" w:rsidRDefault="007B7FFE">
            <w:pPr>
              <w:rPr>
                <w:sz w:val="18"/>
                <w:szCs w:val="18"/>
                <w:lang w:val="en-US"/>
              </w:rPr>
            </w:pPr>
            <w:r w:rsidRPr="001C1EBA">
              <w:rPr>
                <w:noProof/>
                <w:sz w:val="18"/>
                <w:szCs w:val="18"/>
              </w:rPr>
              <w:drawing>
                <wp:inline distT="0" distB="0" distL="0" distR="0" wp14:anchorId="18F63E0B" wp14:editId="1BA13591">
                  <wp:extent cx="144780" cy="108585"/>
                  <wp:effectExtent l="0" t="0" r="7620" b="5715"/>
                  <wp:docPr id="14" name="Picture 14" descr="U.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U.S.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4780" cy="108585"/>
                          </a:xfrm>
                          <a:prstGeom prst="rect">
                            <a:avLst/>
                          </a:prstGeom>
                          <a:noFill/>
                          <a:ln>
                            <a:noFill/>
                          </a:ln>
                        </pic:spPr>
                      </pic:pic>
                    </a:graphicData>
                  </a:graphic>
                </wp:inline>
              </w:drawing>
            </w:r>
            <w:r w:rsidRPr="001C1EBA">
              <w:rPr>
                <w:sz w:val="18"/>
                <w:szCs w:val="18"/>
                <w:lang w:val="en-US"/>
              </w:rPr>
              <w:t xml:space="preserve"> </w:t>
            </w:r>
            <w:proofErr w:type="spellStart"/>
            <w:r w:rsidRPr="001C1EBA">
              <w:rPr>
                <w:sz w:val="18"/>
                <w:szCs w:val="18"/>
                <w:lang w:val="en-US"/>
              </w:rPr>
              <w:t>Novavax</w:t>
            </w:r>
            <w:proofErr w:type="spellEnd"/>
          </w:p>
        </w:tc>
        <w:tc>
          <w:tcPr>
            <w:tcW w:w="2027" w:type="dxa"/>
          </w:tcPr>
          <w:p w14:paraId="47705965" w14:textId="46589403" w:rsidR="007B7FFE" w:rsidRPr="001C1EBA" w:rsidRDefault="007B7FFE">
            <w:pPr>
              <w:rPr>
                <w:sz w:val="18"/>
                <w:szCs w:val="18"/>
              </w:rPr>
            </w:pPr>
            <w:r w:rsidRPr="001C1EBA">
              <w:rPr>
                <w:sz w:val="18"/>
                <w:szCs w:val="18"/>
              </w:rPr>
              <w:t>პროტეინი</w:t>
            </w:r>
          </w:p>
        </w:tc>
        <w:tc>
          <w:tcPr>
            <w:tcW w:w="707" w:type="dxa"/>
          </w:tcPr>
          <w:p w14:paraId="3C225F05" w14:textId="325C55DB" w:rsidR="007B7FFE" w:rsidRPr="001C1EBA" w:rsidRDefault="007B7FFE">
            <w:pPr>
              <w:rPr>
                <w:sz w:val="18"/>
                <w:szCs w:val="18"/>
                <w:lang w:val="en-US"/>
              </w:rPr>
            </w:pPr>
            <w:r w:rsidRPr="001C1EBA">
              <w:rPr>
                <w:sz w:val="18"/>
                <w:szCs w:val="18"/>
                <w:lang w:val="en-US"/>
              </w:rPr>
              <w:t>3</w:t>
            </w:r>
          </w:p>
        </w:tc>
        <w:tc>
          <w:tcPr>
            <w:tcW w:w="1982" w:type="dxa"/>
          </w:tcPr>
          <w:p w14:paraId="159085C7" w14:textId="3445C043" w:rsidR="007B7FFE" w:rsidRPr="001C1EBA" w:rsidRDefault="006E2A8B">
            <w:pPr>
              <w:rPr>
                <w:sz w:val="18"/>
                <w:szCs w:val="18"/>
              </w:rPr>
            </w:pPr>
            <w:r w:rsidRPr="001C1EBA">
              <w:rPr>
                <w:sz w:val="18"/>
                <w:szCs w:val="18"/>
              </w:rPr>
              <w:t>45 000</w:t>
            </w:r>
          </w:p>
        </w:tc>
        <w:tc>
          <w:tcPr>
            <w:tcW w:w="3526" w:type="dxa"/>
          </w:tcPr>
          <w:p w14:paraId="0DA408CE" w14:textId="1793A0E7" w:rsidR="007B7FFE" w:rsidRPr="001C1EBA" w:rsidRDefault="007B7FFE">
            <w:pPr>
              <w:rPr>
                <w:sz w:val="18"/>
                <w:szCs w:val="18"/>
              </w:rPr>
            </w:pPr>
          </w:p>
        </w:tc>
      </w:tr>
      <w:tr w:rsidR="007B7FFE" w:rsidRPr="001C1EBA" w14:paraId="32EF6BB9" w14:textId="77777777" w:rsidTr="000B79EA">
        <w:tc>
          <w:tcPr>
            <w:tcW w:w="2088" w:type="dxa"/>
          </w:tcPr>
          <w:p w14:paraId="374B77C1" w14:textId="1821EF34" w:rsidR="007B7FFE" w:rsidRPr="001C1EBA" w:rsidRDefault="007B7FFE">
            <w:pPr>
              <w:rPr>
                <w:sz w:val="18"/>
                <w:szCs w:val="18"/>
                <w:lang w:val="en-US"/>
              </w:rPr>
            </w:pPr>
            <w:r w:rsidRPr="001C1EBA">
              <w:rPr>
                <w:noProof/>
                <w:sz w:val="18"/>
                <w:szCs w:val="18"/>
              </w:rPr>
              <w:drawing>
                <wp:inline distT="0" distB="0" distL="0" distR="0" wp14:anchorId="5EF22C89" wp14:editId="1F5F6643">
                  <wp:extent cx="144780" cy="108585"/>
                  <wp:effectExtent l="0" t="0" r="7620" b="5715"/>
                  <wp:docPr id="15" name="Picture 15" descr="Ch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hina"/>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4780" cy="108585"/>
                          </a:xfrm>
                          <a:prstGeom prst="rect">
                            <a:avLst/>
                          </a:prstGeom>
                          <a:noFill/>
                          <a:ln>
                            <a:noFill/>
                          </a:ln>
                        </pic:spPr>
                      </pic:pic>
                    </a:graphicData>
                  </a:graphic>
                </wp:inline>
              </w:drawing>
            </w:r>
            <w:r w:rsidRPr="001C1EBA">
              <w:rPr>
                <w:sz w:val="18"/>
                <w:szCs w:val="18"/>
                <w:lang w:val="en-US"/>
              </w:rPr>
              <w:t xml:space="preserve"> </w:t>
            </w:r>
            <w:proofErr w:type="spellStart"/>
            <w:r w:rsidRPr="001C1EBA">
              <w:rPr>
                <w:sz w:val="18"/>
                <w:szCs w:val="18"/>
                <w:lang w:val="en-US"/>
              </w:rPr>
              <w:t>Sinopharm</w:t>
            </w:r>
            <w:proofErr w:type="spellEnd"/>
          </w:p>
        </w:tc>
        <w:tc>
          <w:tcPr>
            <w:tcW w:w="2027" w:type="dxa"/>
          </w:tcPr>
          <w:p w14:paraId="653E0525" w14:textId="7B7798D0" w:rsidR="007B7FFE" w:rsidRPr="001C1EBA" w:rsidRDefault="007B7FFE">
            <w:pPr>
              <w:rPr>
                <w:sz w:val="18"/>
                <w:szCs w:val="18"/>
              </w:rPr>
            </w:pPr>
            <w:r w:rsidRPr="001C1EBA">
              <w:rPr>
                <w:sz w:val="18"/>
                <w:szCs w:val="18"/>
              </w:rPr>
              <w:t>ინაქტივირებული</w:t>
            </w:r>
          </w:p>
        </w:tc>
        <w:tc>
          <w:tcPr>
            <w:tcW w:w="707" w:type="dxa"/>
          </w:tcPr>
          <w:p w14:paraId="17585B13" w14:textId="1B5673D3" w:rsidR="007B7FFE" w:rsidRPr="001C1EBA" w:rsidRDefault="007B7FFE">
            <w:pPr>
              <w:rPr>
                <w:sz w:val="18"/>
                <w:szCs w:val="18"/>
                <w:lang w:val="en-US"/>
              </w:rPr>
            </w:pPr>
            <w:r w:rsidRPr="001C1EBA">
              <w:rPr>
                <w:sz w:val="18"/>
                <w:szCs w:val="18"/>
                <w:lang w:val="en-US"/>
              </w:rPr>
              <w:t>3</w:t>
            </w:r>
          </w:p>
        </w:tc>
        <w:tc>
          <w:tcPr>
            <w:tcW w:w="1982" w:type="dxa"/>
          </w:tcPr>
          <w:p w14:paraId="2620A870" w14:textId="7A1B1FE2" w:rsidR="007B7FFE" w:rsidRPr="001C1EBA" w:rsidRDefault="006E2A8B">
            <w:pPr>
              <w:rPr>
                <w:sz w:val="18"/>
                <w:szCs w:val="18"/>
              </w:rPr>
            </w:pPr>
            <w:r w:rsidRPr="001C1EBA">
              <w:rPr>
                <w:sz w:val="18"/>
                <w:szCs w:val="18"/>
              </w:rPr>
              <w:t>50 000</w:t>
            </w:r>
          </w:p>
        </w:tc>
        <w:tc>
          <w:tcPr>
            <w:tcW w:w="3526" w:type="dxa"/>
          </w:tcPr>
          <w:p w14:paraId="42DA3673" w14:textId="6468DE2F" w:rsidR="007B7FFE" w:rsidRPr="001C1EBA" w:rsidRDefault="007B7FFE">
            <w:pPr>
              <w:rPr>
                <w:sz w:val="18"/>
                <w:szCs w:val="18"/>
              </w:rPr>
            </w:pPr>
            <w:r w:rsidRPr="001C1EBA">
              <w:rPr>
                <w:sz w:val="18"/>
                <w:szCs w:val="18"/>
                <w:u w:val="single"/>
              </w:rPr>
              <w:t xml:space="preserve">აღიარებულია </w:t>
            </w:r>
            <w:r w:rsidRPr="001C1EBA">
              <w:rPr>
                <w:sz w:val="18"/>
                <w:szCs w:val="18"/>
              </w:rPr>
              <w:t>ჩინეთში, გაერთანებულ არაბთა ემირატებში, ბაჰრეინში;</w:t>
            </w:r>
          </w:p>
          <w:p w14:paraId="33AA9A55" w14:textId="643B7512" w:rsidR="007B7FFE" w:rsidRPr="001C1EBA" w:rsidRDefault="007B7FFE">
            <w:pPr>
              <w:rPr>
                <w:sz w:val="18"/>
                <w:szCs w:val="18"/>
              </w:rPr>
            </w:pPr>
            <w:r w:rsidRPr="001C1EBA">
              <w:rPr>
                <w:sz w:val="18"/>
                <w:szCs w:val="18"/>
                <w:u w:val="single"/>
              </w:rPr>
              <w:t xml:space="preserve">გადაუდებელი </w:t>
            </w:r>
            <w:r w:rsidRPr="001C1EBA">
              <w:rPr>
                <w:sz w:val="18"/>
                <w:szCs w:val="18"/>
              </w:rPr>
              <w:t>გამოყენება</w:t>
            </w:r>
            <w:r w:rsidR="002D5E9D" w:rsidRPr="001C1EBA">
              <w:rPr>
                <w:sz w:val="18"/>
                <w:szCs w:val="18"/>
              </w:rPr>
              <w:t xml:space="preserve"> უნგრეთში,</w:t>
            </w:r>
            <w:r w:rsidRPr="001C1EBA">
              <w:rPr>
                <w:sz w:val="18"/>
                <w:szCs w:val="18"/>
              </w:rPr>
              <w:t xml:space="preserve"> </w:t>
            </w:r>
            <w:r w:rsidR="00255DAF">
              <w:rPr>
                <w:sz w:val="18"/>
                <w:szCs w:val="18"/>
              </w:rPr>
              <w:t xml:space="preserve">სერბეთში, </w:t>
            </w:r>
            <w:r w:rsidR="002F64BA">
              <w:rPr>
                <w:sz w:val="18"/>
                <w:szCs w:val="18"/>
              </w:rPr>
              <w:t xml:space="preserve">არგენტინაში, </w:t>
            </w:r>
            <w:r w:rsidRPr="001C1EBA">
              <w:rPr>
                <w:sz w:val="18"/>
                <w:szCs w:val="18"/>
              </w:rPr>
              <w:t>ეგვიპტეს</w:t>
            </w:r>
            <w:r w:rsidR="002D5E9D" w:rsidRPr="001C1EBA">
              <w:rPr>
                <w:sz w:val="18"/>
                <w:szCs w:val="18"/>
              </w:rPr>
              <w:t xml:space="preserve">ა </w:t>
            </w:r>
            <w:r w:rsidRPr="001C1EBA">
              <w:rPr>
                <w:sz w:val="18"/>
                <w:szCs w:val="18"/>
              </w:rPr>
              <w:t>და იორდანიაში</w:t>
            </w:r>
          </w:p>
        </w:tc>
      </w:tr>
      <w:tr w:rsidR="007B7FFE" w:rsidRPr="001C1EBA" w14:paraId="1FFD828F" w14:textId="77777777" w:rsidTr="000B79EA">
        <w:tc>
          <w:tcPr>
            <w:tcW w:w="2088" w:type="dxa"/>
          </w:tcPr>
          <w:p w14:paraId="26045E91" w14:textId="210B8AF5" w:rsidR="007B7FFE" w:rsidRPr="001C1EBA" w:rsidRDefault="007B7FFE" w:rsidP="00977C45">
            <w:pPr>
              <w:rPr>
                <w:sz w:val="18"/>
                <w:szCs w:val="18"/>
                <w:lang w:val="en-US"/>
              </w:rPr>
            </w:pPr>
            <w:r w:rsidRPr="001C1EBA">
              <w:rPr>
                <w:noProof/>
                <w:sz w:val="18"/>
                <w:szCs w:val="18"/>
              </w:rPr>
              <w:drawing>
                <wp:inline distT="0" distB="0" distL="0" distR="0" wp14:anchorId="4BCA50A2" wp14:editId="1801AA37">
                  <wp:extent cx="144780" cy="108585"/>
                  <wp:effectExtent l="0" t="0" r="7620" b="5715"/>
                  <wp:docPr id="16" name="Picture 16" descr="Ch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China"/>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4780" cy="108585"/>
                          </a:xfrm>
                          <a:prstGeom prst="rect">
                            <a:avLst/>
                          </a:prstGeom>
                          <a:noFill/>
                          <a:ln>
                            <a:noFill/>
                          </a:ln>
                        </pic:spPr>
                      </pic:pic>
                    </a:graphicData>
                  </a:graphic>
                </wp:inline>
              </w:drawing>
            </w:r>
            <w:r w:rsidRPr="001C1EBA">
              <w:rPr>
                <w:sz w:val="18"/>
                <w:szCs w:val="18"/>
                <w:lang w:val="en-US"/>
              </w:rPr>
              <w:t xml:space="preserve"> </w:t>
            </w:r>
            <w:proofErr w:type="spellStart"/>
            <w:r w:rsidRPr="001C1EBA">
              <w:rPr>
                <w:sz w:val="18"/>
                <w:szCs w:val="18"/>
                <w:lang w:val="en-US"/>
              </w:rPr>
              <w:t>Sinovac</w:t>
            </w:r>
            <w:proofErr w:type="spellEnd"/>
            <w:r w:rsidRPr="001C1EBA">
              <w:rPr>
                <w:sz w:val="18"/>
                <w:szCs w:val="18"/>
              </w:rPr>
              <w:t xml:space="preserve"> </w:t>
            </w:r>
            <w:r w:rsidRPr="001C1EBA">
              <w:rPr>
                <w:sz w:val="18"/>
                <w:szCs w:val="18"/>
                <w:lang w:val="en-US"/>
              </w:rPr>
              <w:t>Biotech</w:t>
            </w:r>
          </w:p>
        </w:tc>
        <w:tc>
          <w:tcPr>
            <w:tcW w:w="2027" w:type="dxa"/>
          </w:tcPr>
          <w:p w14:paraId="10ACA9A9" w14:textId="46047485" w:rsidR="007B7FFE" w:rsidRPr="001C1EBA" w:rsidRDefault="007B7FFE" w:rsidP="00977C45">
            <w:pPr>
              <w:rPr>
                <w:sz w:val="18"/>
                <w:szCs w:val="18"/>
              </w:rPr>
            </w:pPr>
            <w:r w:rsidRPr="001C1EBA">
              <w:rPr>
                <w:sz w:val="18"/>
                <w:szCs w:val="18"/>
              </w:rPr>
              <w:t>ინაქტივირებული</w:t>
            </w:r>
          </w:p>
        </w:tc>
        <w:tc>
          <w:tcPr>
            <w:tcW w:w="707" w:type="dxa"/>
          </w:tcPr>
          <w:p w14:paraId="4AF568B9" w14:textId="5EA62125" w:rsidR="007B7FFE" w:rsidRPr="001C1EBA" w:rsidRDefault="007B7FFE" w:rsidP="00977C45">
            <w:pPr>
              <w:rPr>
                <w:sz w:val="18"/>
                <w:szCs w:val="18"/>
                <w:lang w:val="en-US"/>
              </w:rPr>
            </w:pPr>
            <w:r w:rsidRPr="001C1EBA">
              <w:rPr>
                <w:sz w:val="18"/>
                <w:szCs w:val="18"/>
                <w:lang w:val="en-US"/>
              </w:rPr>
              <w:t>3</w:t>
            </w:r>
          </w:p>
        </w:tc>
        <w:tc>
          <w:tcPr>
            <w:tcW w:w="1982" w:type="dxa"/>
          </w:tcPr>
          <w:p w14:paraId="3AE55986" w14:textId="2BCB52C6" w:rsidR="007B7FFE" w:rsidRPr="001C1EBA" w:rsidRDefault="006E2A8B" w:rsidP="00977C45">
            <w:pPr>
              <w:rPr>
                <w:sz w:val="18"/>
                <w:szCs w:val="18"/>
              </w:rPr>
            </w:pPr>
            <w:r w:rsidRPr="001C1EBA">
              <w:rPr>
                <w:sz w:val="18"/>
                <w:szCs w:val="18"/>
              </w:rPr>
              <w:t>26 000</w:t>
            </w:r>
          </w:p>
        </w:tc>
        <w:tc>
          <w:tcPr>
            <w:tcW w:w="3526" w:type="dxa"/>
          </w:tcPr>
          <w:p w14:paraId="43BF611E" w14:textId="03745FCF" w:rsidR="007B7FFE" w:rsidRPr="001C1EBA" w:rsidRDefault="00731C15" w:rsidP="00977C45">
            <w:pPr>
              <w:rPr>
                <w:sz w:val="18"/>
                <w:szCs w:val="18"/>
              </w:rPr>
            </w:pPr>
            <w:r w:rsidRPr="001C1EBA">
              <w:rPr>
                <w:sz w:val="18"/>
                <w:szCs w:val="18"/>
                <w:u w:val="single"/>
              </w:rPr>
              <w:t>აღიარებულია</w:t>
            </w:r>
            <w:r w:rsidRPr="001C1EBA">
              <w:rPr>
                <w:sz w:val="18"/>
                <w:szCs w:val="18"/>
                <w:u w:val="single"/>
                <w:lang w:val="en-US"/>
              </w:rPr>
              <w:t xml:space="preserve"> </w:t>
            </w:r>
            <w:r w:rsidR="007B7FFE" w:rsidRPr="001C1EBA">
              <w:rPr>
                <w:sz w:val="18"/>
                <w:szCs w:val="18"/>
              </w:rPr>
              <w:t xml:space="preserve">ჩინეთში, </w:t>
            </w:r>
            <w:r w:rsidR="003A2138" w:rsidRPr="001C1EBA">
              <w:rPr>
                <w:sz w:val="18"/>
                <w:szCs w:val="18"/>
                <w:u w:val="single"/>
              </w:rPr>
              <w:t>გადაუდებელი გამოყენება</w:t>
            </w:r>
            <w:r w:rsidR="003A2138" w:rsidRPr="001C1EBA">
              <w:rPr>
                <w:sz w:val="18"/>
                <w:szCs w:val="18"/>
              </w:rPr>
              <w:t xml:space="preserve"> </w:t>
            </w:r>
            <w:r w:rsidR="00785F2B">
              <w:rPr>
                <w:sz w:val="18"/>
                <w:szCs w:val="18"/>
              </w:rPr>
              <w:t xml:space="preserve">ჰონგ-კონგში, </w:t>
            </w:r>
            <w:r w:rsidR="007B7FFE" w:rsidRPr="001C1EBA">
              <w:rPr>
                <w:sz w:val="18"/>
                <w:szCs w:val="18"/>
              </w:rPr>
              <w:t>ბრაზილიაში, ინდონეზიაში და სხვა ქვეყნებში</w:t>
            </w:r>
          </w:p>
        </w:tc>
      </w:tr>
      <w:tr w:rsidR="007B7FFE" w:rsidRPr="001C1EBA" w14:paraId="124978EE" w14:textId="77777777" w:rsidTr="000B79EA">
        <w:tc>
          <w:tcPr>
            <w:tcW w:w="2088" w:type="dxa"/>
          </w:tcPr>
          <w:p w14:paraId="5B866670" w14:textId="51814295" w:rsidR="007B7FFE" w:rsidRPr="001C1EBA" w:rsidRDefault="007B7FFE" w:rsidP="00977C45">
            <w:pPr>
              <w:rPr>
                <w:sz w:val="18"/>
                <w:szCs w:val="18"/>
                <w:lang w:val="en-US"/>
              </w:rPr>
            </w:pPr>
            <w:r w:rsidRPr="001C1EBA">
              <w:rPr>
                <w:noProof/>
                <w:sz w:val="18"/>
                <w:szCs w:val="18"/>
              </w:rPr>
              <w:drawing>
                <wp:inline distT="0" distB="0" distL="0" distR="0" wp14:anchorId="7AB2D6A4" wp14:editId="4D18269A">
                  <wp:extent cx="144780" cy="108585"/>
                  <wp:effectExtent l="0" t="0" r="7620" b="5715"/>
                  <wp:docPr id="17" name="Picture 17" descr="Ch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hina"/>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4780" cy="108585"/>
                          </a:xfrm>
                          <a:prstGeom prst="rect">
                            <a:avLst/>
                          </a:prstGeom>
                          <a:noFill/>
                          <a:ln>
                            <a:noFill/>
                          </a:ln>
                        </pic:spPr>
                      </pic:pic>
                    </a:graphicData>
                  </a:graphic>
                </wp:inline>
              </w:drawing>
            </w:r>
            <w:r w:rsidRPr="001C1EBA">
              <w:rPr>
                <w:sz w:val="18"/>
                <w:szCs w:val="18"/>
                <w:lang w:val="en-US"/>
              </w:rPr>
              <w:t xml:space="preserve"> </w:t>
            </w:r>
            <w:proofErr w:type="spellStart"/>
            <w:r w:rsidRPr="001C1EBA">
              <w:rPr>
                <w:sz w:val="18"/>
                <w:szCs w:val="18"/>
                <w:lang w:val="en-US"/>
              </w:rPr>
              <w:t>Sinopharm</w:t>
            </w:r>
            <w:proofErr w:type="spellEnd"/>
            <w:r w:rsidRPr="001C1EBA">
              <w:rPr>
                <w:sz w:val="18"/>
                <w:szCs w:val="18"/>
                <w:lang w:val="en-US"/>
              </w:rPr>
              <w:t>-Wuhan</w:t>
            </w:r>
          </w:p>
        </w:tc>
        <w:tc>
          <w:tcPr>
            <w:tcW w:w="2027" w:type="dxa"/>
          </w:tcPr>
          <w:p w14:paraId="4E14C342" w14:textId="378E317C" w:rsidR="007B7FFE" w:rsidRPr="001C1EBA" w:rsidRDefault="007B7FFE" w:rsidP="00977C45">
            <w:pPr>
              <w:rPr>
                <w:sz w:val="18"/>
                <w:szCs w:val="18"/>
              </w:rPr>
            </w:pPr>
            <w:r w:rsidRPr="001C1EBA">
              <w:rPr>
                <w:sz w:val="18"/>
                <w:szCs w:val="18"/>
              </w:rPr>
              <w:t>ინაქტივირებული</w:t>
            </w:r>
          </w:p>
        </w:tc>
        <w:tc>
          <w:tcPr>
            <w:tcW w:w="707" w:type="dxa"/>
          </w:tcPr>
          <w:p w14:paraId="0D939C63" w14:textId="26526AD3" w:rsidR="007B7FFE" w:rsidRPr="001C1EBA" w:rsidRDefault="007B7FFE" w:rsidP="00977C45">
            <w:pPr>
              <w:rPr>
                <w:sz w:val="18"/>
                <w:szCs w:val="18"/>
                <w:lang w:val="en-US"/>
              </w:rPr>
            </w:pPr>
            <w:r w:rsidRPr="001C1EBA">
              <w:rPr>
                <w:sz w:val="18"/>
                <w:szCs w:val="18"/>
                <w:lang w:val="en-US"/>
              </w:rPr>
              <w:t>3</w:t>
            </w:r>
          </w:p>
        </w:tc>
        <w:tc>
          <w:tcPr>
            <w:tcW w:w="1982" w:type="dxa"/>
          </w:tcPr>
          <w:p w14:paraId="4E95551F" w14:textId="77777777" w:rsidR="007B7FFE" w:rsidRPr="001C1EBA" w:rsidRDefault="007B7FFE" w:rsidP="00977C45">
            <w:pPr>
              <w:rPr>
                <w:sz w:val="18"/>
                <w:szCs w:val="18"/>
              </w:rPr>
            </w:pPr>
          </w:p>
        </w:tc>
        <w:tc>
          <w:tcPr>
            <w:tcW w:w="3526" w:type="dxa"/>
          </w:tcPr>
          <w:p w14:paraId="72E33A88" w14:textId="407F3ABC" w:rsidR="007B7FFE" w:rsidRPr="001C1EBA" w:rsidRDefault="00FE2E04" w:rsidP="00977C45">
            <w:pPr>
              <w:rPr>
                <w:sz w:val="18"/>
                <w:szCs w:val="18"/>
              </w:rPr>
            </w:pPr>
            <w:r>
              <w:rPr>
                <w:sz w:val="18"/>
                <w:szCs w:val="18"/>
              </w:rPr>
              <w:t xml:space="preserve">აღიარებულია </w:t>
            </w:r>
            <w:r w:rsidR="007B7FFE" w:rsidRPr="001C1EBA">
              <w:rPr>
                <w:sz w:val="18"/>
                <w:szCs w:val="18"/>
              </w:rPr>
              <w:t>ჩინეთში და გაერთანებულ არაბთა ემირატებში</w:t>
            </w:r>
          </w:p>
        </w:tc>
      </w:tr>
      <w:tr w:rsidR="007B7FFE" w:rsidRPr="001C1EBA" w14:paraId="0DE8C986" w14:textId="77777777" w:rsidTr="000B79EA">
        <w:tc>
          <w:tcPr>
            <w:tcW w:w="2088" w:type="dxa"/>
          </w:tcPr>
          <w:p w14:paraId="27B11050" w14:textId="56504309" w:rsidR="007B7FFE" w:rsidRPr="001C1EBA" w:rsidRDefault="007B7FFE" w:rsidP="00977C45">
            <w:pPr>
              <w:rPr>
                <w:sz w:val="18"/>
                <w:szCs w:val="18"/>
                <w:lang w:val="en-US"/>
              </w:rPr>
            </w:pPr>
            <w:r w:rsidRPr="001C1EBA">
              <w:rPr>
                <w:noProof/>
                <w:sz w:val="18"/>
                <w:szCs w:val="18"/>
              </w:rPr>
              <w:drawing>
                <wp:inline distT="0" distB="0" distL="0" distR="0" wp14:anchorId="55208377" wp14:editId="25953398">
                  <wp:extent cx="144780" cy="108585"/>
                  <wp:effectExtent l="0" t="0" r="7620" b="5715"/>
                  <wp:docPr id="19" name="Picture 19" descr="In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India"/>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4780" cy="108585"/>
                          </a:xfrm>
                          <a:prstGeom prst="rect">
                            <a:avLst/>
                          </a:prstGeom>
                          <a:noFill/>
                          <a:ln>
                            <a:noFill/>
                          </a:ln>
                        </pic:spPr>
                      </pic:pic>
                    </a:graphicData>
                  </a:graphic>
                </wp:inline>
              </w:drawing>
            </w:r>
            <w:r w:rsidR="0099530A" w:rsidRPr="001C1EBA">
              <w:rPr>
                <w:sz w:val="18"/>
                <w:szCs w:val="18"/>
              </w:rPr>
              <w:t xml:space="preserve"> </w:t>
            </w:r>
            <w:proofErr w:type="spellStart"/>
            <w:r w:rsidR="0099530A" w:rsidRPr="001C1EBA">
              <w:rPr>
                <w:sz w:val="18"/>
                <w:szCs w:val="18"/>
                <w:lang w:val="en-US"/>
              </w:rPr>
              <w:t>Covaxin</w:t>
            </w:r>
            <w:proofErr w:type="spellEnd"/>
            <w:r w:rsidR="0099530A" w:rsidRPr="001C1EBA">
              <w:rPr>
                <w:sz w:val="18"/>
                <w:szCs w:val="18"/>
                <w:lang w:val="en-US"/>
              </w:rPr>
              <w:t xml:space="preserve"> -</w:t>
            </w:r>
            <w:r w:rsidRPr="001C1EBA">
              <w:rPr>
                <w:sz w:val="18"/>
                <w:szCs w:val="18"/>
                <w:lang w:val="en-US"/>
              </w:rPr>
              <w:t xml:space="preserve"> Bharat Biotech</w:t>
            </w:r>
          </w:p>
        </w:tc>
        <w:tc>
          <w:tcPr>
            <w:tcW w:w="2027" w:type="dxa"/>
          </w:tcPr>
          <w:p w14:paraId="4ECB9C56" w14:textId="071D976E" w:rsidR="007B7FFE" w:rsidRPr="001C1EBA" w:rsidRDefault="007B7FFE" w:rsidP="00977C45">
            <w:pPr>
              <w:rPr>
                <w:sz w:val="18"/>
                <w:szCs w:val="18"/>
              </w:rPr>
            </w:pPr>
            <w:r w:rsidRPr="001C1EBA">
              <w:rPr>
                <w:sz w:val="18"/>
                <w:szCs w:val="18"/>
              </w:rPr>
              <w:t>ინაქტივირებული</w:t>
            </w:r>
          </w:p>
        </w:tc>
        <w:tc>
          <w:tcPr>
            <w:tcW w:w="707" w:type="dxa"/>
          </w:tcPr>
          <w:p w14:paraId="74396FD2" w14:textId="42D8E716" w:rsidR="007B7FFE" w:rsidRPr="001C1EBA" w:rsidRDefault="007B7FFE" w:rsidP="00977C45">
            <w:pPr>
              <w:rPr>
                <w:sz w:val="18"/>
                <w:szCs w:val="18"/>
                <w:lang w:val="en-US"/>
              </w:rPr>
            </w:pPr>
            <w:r w:rsidRPr="001C1EBA">
              <w:rPr>
                <w:sz w:val="18"/>
                <w:szCs w:val="18"/>
                <w:lang w:val="en-US"/>
              </w:rPr>
              <w:t>3</w:t>
            </w:r>
          </w:p>
        </w:tc>
        <w:tc>
          <w:tcPr>
            <w:tcW w:w="1982" w:type="dxa"/>
          </w:tcPr>
          <w:p w14:paraId="676075F3" w14:textId="77777777" w:rsidR="007B7FFE" w:rsidRPr="001C1EBA" w:rsidRDefault="007B7FFE" w:rsidP="00977C45">
            <w:pPr>
              <w:rPr>
                <w:sz w:val="18"/>
                <w:szCs w:val="18"/>
              </w:rPr>
            </w:pPr>
          </w:p>
        </w:tc>
        <w:tc>
          <w:tcPr>
            <w:tcW w:w="3526" w:type="dxa"/>
          </w:tcPr>
          <w:p w14:paraId="5A83D0A9" w14:textId="51EF60C6" w:rsidR="007B7FFE" w:rsidRPr="001C1EBA" w:rsidRDefault="007B7FFE" w:rsidP="00977C45">
            <w:pPr>
              <w:rPr>
                <w:sz w:val="18"/>
                <w:szCs w:val="18"/>
              </w:rPr>
            </w:pPr>
            <w:r w:rsidRPr="001C1EBA">
              <w:rPr>
                <w:sz w:val="18"/>
                <w:szCs w:val="18"/>
              </w:rPr>
              <w:t>გადაუდებელი გამოყენება ინდოეთში</w:t>
            </w:r>
          </w:p>
        </w:tc>
      </w:tr>
    </w:tbl>
    <w:p w14:paraId="73B89A37" w14:textId="77777777" w:rsidR="001C1EBA" w:rsidRDefault="001C1EBA"/>
    <w:p w14:paraId="44A3A9F0" w14:textId="4179AB97" w:rsidR="002C7A16" w:rsidRDefault="001C1EBA">
      <w:r>
        <w:t>თებერვლის თაიმლაინი:</w:t>
      </w:r>
    </w:p>
    <w:p w14:paraId="7B3B206D" w14:textId="0F0447E2" w:rsidR="00DE0D68" w:rsidRDefault="00DE0D68" w:rsidP="001C1EBA">
      <w:pPr>
        <w:pStyle w:val="ListParagraph"/>
        <w:numPr>
          <w:ilvl w:val="0"/>
          <w:numId w:val="1"/>
        </w:numPr>
      </w:pPr>
      <w:r>
        <w:t xml:space="preserve">25 - ბაჰრეინმა მიანიშა გადაუდებელი გამოყენების ავტორიზაცია </w:t>
      </w:r>
      <w:r w:rsidRPr="003E13A2">
        <w:t>Johnson &amp; Johnson</w:t>
      </w:r>
      <w:r>
        <w:t>-ის ვაქცინას</w:t>
      </w:r>
    </w:p>
    <w:p w14:paraId="5BB6E1BC" w14:textId="20A87FCA" w:rsidR="00DE0D68" w:rsidRDefault="00DE0D68" w:rsidP="001C1EBA">
      <w:pPr>
        <w:pStyle w:val="ListParagraph"/>
        <w:numPr>
          <w:ilvl w:val="0"/>
          <w:numId w:val="1"/>
        </w:numPr>
      </w:pPr>
      <w:r>
        <w:t xml:space="preserve">22 – </w:t>
      </w:r>
      <w:r>
        <w:rPr>
          <w:lang w:val="en-US"/>
        </w:rPr>
        <w:t>Icahn School of Medicine</w:t>
      </w:r>
      <w:r>
        <w:t xml:space="preserve">-ის ვაქცინამ გადაინაცვლა კვლევის </w:t>
      </w:r>
      <w:r>
        <w:rPr>
          <w:lang w:val="en-US"/>
        </w:rPr>
        <w:t xml:space="preserve">I </w:t>
      </w:r>
      <w:r>
        <w:t>ფაზაში</w:t>
      </w:r>
    </w:p>
    <w:p w14:paraId="100FD28D" w14:textId="485E10CA" w:rsidR="00DE0D68" w:rsidRDefault="00DE0D68" w:rsidP="001C1EBA">
      <w:pPr>
        <w:pStyle w:val="ListParagraph"/>
        <w:numPr>
          <w:ilvl w:val="0"/>
          <w:numId w:val="1"/>
        </w:numPr>
      </w:pPr>
      <w:r>
        <w:t xml:space="preserve">22 – </w:t>
      </w:r>
      <w:r>
        <w:rPr>
          <w:lang w:val="en-US"/>
        </w:rPr>
        <w:t>Sanofi</w:t>
      </w:r>
      <w:r>
        <w:t xml:space="preserve">-მ გადანიაცვლა კვლევის </w:t>
      </w:r>
      <w:r>
        <w:rPr>
          <w:lang w:val="en-US"/>
        </w:rPr>
        <w:t xml:space="preserve">II </w:t>
      </w:r>
      <w:r>
        <w:t>ფაზაში</w:t>
      </w:r>
    </w:p>
    <w:p w14:paraId="117237BD" w14:textId="0A7D9D7F" w:rsidR="00DE0D68" w:rsidRDefault="00DE0D68" w:rsidP="001C1EBA">
      <w:pPr>
        <w:pStyle w:val="ListParagraph"/>
        <w:numPr>
          <w:ilvl w:val="0"/>
          <w:numId w:val="1"/>
        </w:numPr>
      </w:pPr>
      <w:r>
        <w:t>20 - რუსეთმა ჩუმაკოვის ცენტრის ვაქცინას მიანიჭა უფლება ადრეულ გამოყენებაზე</w:t>
      </w:r>
    </w:p>
    <w:p w14:paraId="0EE42013" w14:textId="2F8EB994" w:rsidR="001C1EBA" w:rsidRDefault="001C1EBA" w:rsidP="001C1EBA">
      <w:pPr>
        <w:pStyle w:val="ListParagraph"/>
        <w:numPr>
          <w:ilvl w:val="0"/>
          <w:numId w:val="1"/>
        </w:numPr>
      </w:pPr>
      <w:r>
        <w:t xml:space="preserve">18 - ჩინურმა </w:t>
      </w:r>
      <w:proofErr w:type="spellStart"/>
      <w:r w:rsidRPr="001C1EBA">
        <w:rPr>
          <w:lang w:val="en-US"/>
        </w:rPr>
        <w:t>Shebzhen</w:t>
      </w:r>
      <w:proofErr w:type="spellEnd"/>
      <w:r w:rsidRPr="001C1EBA">
        <w:rPr>
          <w:lang w:val="en-US"/>
        </w:rPr>
        <w:t xml:space="preserve"> </w:t>
      </w:r>
      <w:proofErr w:type="spellStart"/>
      <w:r w:rsidRPr="001C1EBA">
        <w:rPr>
          <w:lang w:val="en-US"/>
        </w:rPr>
        <w:t>Kangai</w:t>
      </w:r>
      <w:proofErr w:type="spellEnd"/>
      <w:r w:rsidRPr="001C1EBA">
        <w:rPr>
          <w:lang w:val="en-US"/>
        </w:rPr>
        <w:t xml:space="preserve"> </w:t>
      </w:r>
      <w:r>
        <w:t>გადაინაცვლა მეორე ფაზაში</w:t>
      </w:r>
    </w:p>
    <w:p w14:paraId="0BE0D245" w14:textId="6EC7B5F6" w:rsidR="001C1EBA" w:rsidRDefault="001C1EBA" w:rsidP="001C1EBA">
      <w:pPr>
        <w:pStyle w:val="ListParagraph"/>
        <w:numPr>
          <w:ilvl w:val="0"/>
          <w:numId w:val="1"/>
        </w:numPr>
      </w:pPr>
      <w:r>
        <w:t xml:space="preserve">16 – </w:t>
      </w:r>
      <w:r w:rsidRPr="001C1EBA">
        <w:t>Bharat Biotech</w:t>
      </w:r>
      <w:r>
        <w:t xml:space="preserve">_ის ნაზალურმა სპრეიმ დაიწყო კვლევის </w:t>
      </w:r>
      <w:r w:rsidRPr="001C1EBA">
        <w:t xml:space="preserve">I </w:t>
      </w:r>
      <w:r>
        <w:t>ფაზა</w:t>
      </w:r>
    </w:p>
    <w:p w14:paraId="7E9C9DBE" w14:textId="67EEE0C8" w:rsidR="001C1EBA" w:rsidRDefault="001C1EBA" w:rsidP="001C1EBA">
      <w:pPr>
        <w:pStyle w:val="ListParagraph"/>
        <w:numPr>
          <w:ilvl w:val="0"/>
          <w:numId w:val="1"/>
        </w:numPr>
      </w:pPr>
      <w:r>
        <w:t xml:space="preserve">10 - იტალიურმა </w:t>
      </w:r>
      <w:r w:rsidRPr="001C1EBA">
        <w:rPr>
          <w:lang w:val="en-US"/>
        </w:rPr>
        <w:t xml:space="preserve">Takis </w:t>
      </w:r>
      <w:r>
        <w:t xml:space="preserve">და </w:t>
      </w:r>
      <w:proofErr w:type="spellStart"/>
      <w:r w:rsidRPr="001C1EBA">
        <w:rPr>
          <w:lang w:val="en-US"/>
        </w:rPr>
        <w:t>Rottapharm</w:t>
      </w:r>
      <w:proofErr w:type="spellEnd"/>
      <w:r>
        <w:t xml:space="preserve">-მა დაიწყო კვლევის </w:t>
      </w:r>
      <w:r w:rsidRPr="001C1EBA">
        <w:t xml:space="preserve">I </w:t>
      </w:r>
      <w:r>
        <w:t>ფაზა</w:t>
      </w:r>
    </w:p>
    <w:p w14:paraId="7F182598" w14:textId="2825C4D3" w:rsidR="00EA6ADC" w:rsidRDefault="003E13A2" w:rsidP="0085453B">
      <w:r>
        <w:rPr>
          <w:lang w:val="en-US"/>
        </w:rPr>
        <w:t>FDA-</w:t>
      </w:r>
      <w:r>
        <w:t xml:space="preserve">მ დაადასტურა ერთდოზიანი </w:t>
      </w:r>
      <w:r w:rsidRPr="003E13A2">
        <w:t>Johnson &amp; Johnson</w:t>
      </w:r>
      <w:r>
        <w:t xml:space="preserve">-ის </w:t>
      </w:r>
      <w:r w:rsidR="0036020A">
        <w:t>ვაქცინის უსაფრთხოება და ეფექტურობა, განსაკუთრებით მწვავე შემთხვევებთან მიმართებაში</w:t>
      </w:r>
      <w:r w:rsidR="007D36AF">
        <w:rPr>
          <w:rStyle w:val="FootnoteReference"/>
        </w:rPr>
        <w:footnoteReference w:id="6"/>
      </w:r>
      <w:r w:rsidR="007D36AF">
        <w:t>,</w:t>
      </w:r>
      <w:r w:rsidR="0036020A">
        <w:rPr>
          <w:rStyle w:val="FootnoteReference"/>
        </w:rPr>
        <w:footnoteReference w:id="7"/>
      </w:r>
      <w:r w:rsidR="0036020A">
        <w:t>.</w:t>
      </w:r>
    </w:p>
    <w:p w14:paraId="4BFC8F1E" w14:textId="574F480E" w:rsidR="00FE2E04" w:rsidRPr="00FE2E04" w:rsidRDefault="00FE2E04" w:rsidP="0085453B">
      <w:r>
        <w:lastRenderedPageBreak/>
        <w:t xml:space="preserve">ასევე, </w:t>
      </w:r>
      <w:r w:rsidRPr="0080271C">
        <w:t>FDA</w:t>
      </w:r>
      <w:r>
        <w:t xml:space="preserve">-მ მისცა ნებართვა </w:t>
      </w:r>
      <w:r w:rsidRPr="0080271C">
        <w:t>Pfizers</w:t>
      </w:r>
      <w:r>
        <w:t>-ს, რომ 2 კვირის ფარგლებში შესაძლებელია ვაქცინა შენახული იყოს ცივი ჯაჭვისათვის ჩვეულ ტემპერატურაზე, ნაცვლად ულტრა ცივი ტემპერატურის უზრუნველყოფისა</w:t>
      </w:r>
      <w:r>
        <w:rPr>
          <w:rStyle w:val="FootnoteReference"/>
        </w:rPr>
        <w:footnoteReference w:id="8"/>
      </w:r>
      <w:r>
        <w:t>.</w:t>
      </w:r>
    </w:p>
    <w:p w14:paraId="34DA69E0" w14:textId="77777777" w:rsidR="0080271C" w:rsidRPr="00CE2636" w:rsidRDefault="0080271C" w:rsidP="0080271C">
      <w:r>
        <w:t xml:space="preserve">ორი ჩინური კომპანია, რომელთაც საკუთარ ქვეყანაში მიიღეს ვაქცინის გამოყენებაზე უფლება, ემზადებიან საერთაშორისო ნებართვის მისაღებად - </w:t>
      </w:r>
      <w:r w:rsidRPr="0036020A">
        <w:t>Sinopharm</w:t>
      </w:r>
      <w:r>
        <w:t xml:space="preserve">-ის მეორე ვაქცინა 72% და </w:t>
      </w:r>
      <w:r w:rsidRPr="00CE2636">
        <w:t xml:space="preserve"> Convidecia</w:t>
      </w:r>
      <w:r>
        <w:t xml:space="preserve">, კომპანია </w:t>
      </w:r>
      <w:r w:rsidRPr="0036020A">
        <w:t xml:space="preserve">CanSino Biologics, Inc. </w:t>
      </w:r>
      <w:r>
        <w:t>69%-იანი ეფექტურობით, შესაბამისად</w:t>
      </w:r>
      <w:r>
        <w:rPr>
          <w:rStyle w:val="FootnoteReference"/>
        </w:rPr>
        <w:footnoteReference w:id="9"/>
      </w:r>
      <w:r>
        <w:t>,</w:t>
      </w:r>
      <w:r>
        <w:rPr>
          <w:rStyle w:val="FootnoteReference"/>
        </w:rPr>
        <w:footnoteReference w:id="10"/>
      </w:r>
      <w:r>
        <w:t xml:space="preserve">. </w:t>
      </w:r>
      <w:r w:rsidRPr="00CE2636">
        <w:rPr>
          <w:b/>
          <w:bCs/>
        </w:rPr>
        <w:t>Convidecia</w:t>
      </w:r>
      <w:r>
        <w:rPr>
          <w:b/>
          <w:bCs/>
        </w:rPr>
        <w:t xml:space="preserve"> </w:t>
      </w:r>
      <w:r w:rsidRPr="00CE2636">
        <w:t>ერთდოზიანი, ადენოვირუსის ვექტორზე წარმოებული ვაქცინაა.</w:t>
      </w:r>
      <w:r>
        <w:t xml:space="preserve"> მას უკვე გადაუდებელი მოხმარების ნებართვით იყენებს პაკისტანი და მექსიკა. მეორე  - - </w:t>
      </w:r>
      <w:r w:rsidRPr="00CE2636">
        <w:rPr>
          <w:b/>
          <w:bCs/>
        </w:rPr>
        <w:t xml:space="preserve">Sinopharm </w:t>
      </w:r>
      <w:r w:rsidRPr="0009557E">
        <w:rPr>
          <w:b/>
          <w:bCs/>
        </w:rPr>
        <w:t>Wuhan</w:t>
      </w:r>
      <w:r>
        <w:t xml:space="preserve"> ინაქტივირებული ვირუსისგან არის წარმოებული. </w:t>
      </w:r>
    </w:p>
    <w:p w14:paraId="292C2D31" w14:textId="77777777" w:rsidR="00000BC6" w:rsidRPr="00CE2636" w:rsidRDefault="00000BC6" w:rsidP="00000BC6">
      <w:pPr>
        <w:rPr>
          <w:rFonts w:eastAsia="Times New Roman" w:cs="Arial"/>
        </w:rPr>
      </w:pPr>
      <w:r w:rsidRPr="00CE2636">
        <w:rPr>
          <w:rFonts w:eastAsia="Times New Roman" w:cs="Arial"/>
        </w:rPr>
        <w:t>მიმდინარე კვირაში გაიმართა ევროკავშირის ლიდერების შეხვედრა, რათა ემსჯელათ, თუ როგორ არის შესაძლებელი ვაქცინაციის პროცესის დაჩქარება, მათ შორის პროდუქციის წარმოების ჩამორჩენასა და ჩაკეტილი საზღვრების პირობებში საერთაშორისო მოწოდებაზე</w:t>
      </w:r>
      <w:r w:rsidRPr="00CE2636">
        <w:rPr>
          <w:rStyle w:val="FootnoteReference"/>
          <w:rFonts w:eastAsia="Times New Roman" w:cs="Arial"/>
        </w:rPr>
        <w:footnoteReference w:id="11"/>
      </w:r>
      <w:r w:rsidRPr="00CE2636">
        <w:rPr>
          <w:rFonts w:eastAsia="Times New Roman" w:cs="Arial"/>
        </w:rPr>
        <w:t>. განსახილველ თემებში იყო ვაქცინის სერტიფიკატი, რომელიც წაახალისებს საერთაშორისო მოგზაურობას, რომლის განხილვის ინიციალური ანგელა მერკელი იყო</w:t>
      </w:r>
      <w:r w:rsidRPr="00CE2636">
        <w:rPr>
          <w:rStyle w:val="FootnoteReference"/>
          <w:rFonts w:eastAsia="Times New Roman" w:cs="Arial"/>
        </w:rPr>
        <w:footnoteReference w:id="12"/>
      </w:r>
      <w:r w:rsidRPr="00CE2636">
        <w:rPr>
          <w:rFonts w:eastAsia="Times New Roman" w:cs="Arial"/>
        </w:rPr>
        <w:t>,</w:t>
      </w:r>
      <w:r w:rsidRPr="00CE2636">
        <w:rPr>
          <w:rStyle w:val="FootnoteReference"/>
          <w:rFonts w:eastAsia="Times New Roman" w:cs="Arial"/>
        </w:rPr>
        <w:footnoteReference w:id="13"/>
      </w:r>
      <w:r w:rsidRPr="00CE2636">
        <w:rPr>
          <w:rFonts w:eastAsia="Times New Roman" w:cs="Arial"/>
        </w:rPr>
        <w:t>. ტურისტებისგან შემოსავლის ვერ მიღებით განსაკუთრებით დაზარალებული საბერძნეთი და ესპანეთი გეგმავს უცხოელი სტუმრების მიღებას ზაფხულის დადგომამდე. საუბარი ასევე შეეხო, თუ რა შეზღუდვა ექნება იმ შემომსვლელს, რომელიც არ იქნება აცრილი. ეს საკითხი მით უფრო აქტუალურია, რომ აშშ-ში დაფუძნებული ტექნოლოგიური კომპანიები (Apple, Google) ასევე აპირებენ მსგავსი სერტიფიკატის შემოტანას, რაც მონაცემების უსაფრთხოების პრობლემას წარმოქმნის.</w:t>
      </w:r>
    </w:p>
    <w:p w14:paraId="304C429B" w14:textId="363A6914" w:rsidR="0036020A" w:rsidRDefault="0036020A" w:rsidP="0085453B">
      <w:r>
        <w:t xml:space="preserve">ინგლისი, რომელიც ზაფხულის </w:t>
      </w:r>
      <w:r w:rsidRPr="0009557E">
        <w:t>G7</w:t>
      </w:r>
      <w:r>
        <w:t>-ის შეხვედრის თავმჯდომარეა, განსახილველ საკითხებში ლობირებს „ვაქცინის პასპორტის“ გლობალური სტანდარტის შექმნას</w:t>
      </w:r>
      <w:r>
        <w:rPr>
          <w:rStyle w:val="FootnoteReference"/>
        </w:rPr>
        <w:footnoteReference w:id="14"/>
      </w:r>
      <w:r>
        <w:t>.</w:t>
      </w:r>
    </w:p>
    <w:p w14:paraId="0D863552" w14:textId="52C35FFA" w:rsidR="00921F1A" w:rsidRPr="003E13A2" w:rsidRDefault="003E13A2" w:rsidP="0085453B">
      <w:r>
        <w:t xml:space="preserve">ჯაკარტაში ის ადამიანები, ვინც უარს იტყვის </w:t>
      </w:r>
      <w:r w:rsidRPr="0009557E">
        <w:t>COVID-</w:t>
      </w:r>
      <w:r>
        <w:t>19-ის საწინააღმდეგო ვაქცინაციაზე, დაჯარიმდებიან ან სოც დახმარაბას დაკარგავენ</w:t>
      </w:r>
      <w:r>
        <w:rPr>
          <w:rStyle w:val="FootnoteReference"/>
        </w:rPr>
        <w:footnoteReference w:id="15"/>
      </w:r>
      <w:r>
        <w:t xml:space="preserve">. </w:t>
      </w:r>
    </w:p>
    <w:p w14:paraId="468A6CF6" w14:textId="414F1442" w:rsidR="00921F1A" w:rsidRDefault="0036020A" w:rsidP="0085453B">
      <w:r>
        <w:t>მსოფლიო ბანკის დახმარებით ლიბანში მიმდინარე ვაქცინაციის პროგრამა შესაძლოა შეჩერდეს, რადგან პრიორიტეტული ჯგუფების მოცვის ნაცვლად აცრა არამიზნობრივ ჯგუფებში ხორციელდება</w:t>
      </w:r>
      <w:r>
        <w:rPr>
          <w:rStyle w:val="FootnoteReference"/>
        </w:rPr>
        <w:footnoteReference w:id="16"/>
      </w:r>
      <w:r>
        <w:t xml:space="preserve">. </w:t>
      </w:r>
    </w:p>
    <w:p w14:paraId="53C492FB" w14:textId="48BA78A1" w:rsidR="005E7EA9" w:rsidRDefault="007D36AF" w:rsidP="0085453B">
      <w:r>
        <w:t>მი</w:t>
      </w:r>
      <w:r w:rsidR="001717B7">
        <w:t>უ</w:t>
      </w:r>
      <w:r>
        <w:t>ხედავად აქტიური კამპანიისა, ევროკავშირში შეტანილი ყოველი ხუთი ფაიზერის ვაქცინიდან 4 ჯერ კიდევ არ არის გამოყენებული. ანგელა მერკელის ბოლო გამოსვლაში მან განსაკუთრებული აქცენტი გააკეთა მოსახლეობის პრობლემაზე ვაქცინის მიღებადობის კუთხით</w:t>
      </w:r>
      <w:r>
        <w:rPr>
          <w:rStyle w:val="FootnoteReference"/>
        </w:rPr>
        <w:footnoteReference w:id="17"/>
      </w:r>
      <w:r>
        <w:t>.</w:t>
      </w:r>
    </w:p>
    <w:p w14:paraId="4461D2A2" w14:textId="77777777" w:rsidR="00CE2636" w:rsidRPr="00CE2636" w:rsidRDefault="00CE2636" w:rsidP="00CE2636">
      <w:pPr>
        <w:rPr>
          <w:rStyle w:val="Hyperlink"/>
        </w:rPr>
      </w:pPr>
      <w:r w:rsidRPr="00CE2636">
        <w:lastRenderedPageBreak/>
        <w:t xml:space="preserve">გერმანიაში, მილიონზე მეტი </w:t>
      </w:r>
      <w:r w:rsidRPr="00CE2636">
        <w:rPr>
          <w:rFonts w:ascii="Helvetica" w:eastAsia="Times New Roman" w:hAnsi="Helvetica" w:cs="Helvetica"/>
          <w:color w:val="000000"/>
        </w:rPr>
        <w:t xml:space="preserve">COVID-19 </w:t>
      </w:r>
      <w:r w:rsidRPr="00CE2636">
        <w:rPr>
          <w:rFonts w:ascii="Sylfaen" w:eastAsia="Times New Roman" w:hAnsi="Sylfaen" w:cs="Helvetica"/>
          <w:color w:val="000000"/>
        </w:rPr>
        <w:t>ვაქცინის დოზები ჯერ კიდევ აუთვისებელია და საწყობშია, ნაწილობრივ აცრის მსურველების სიმცირის გამო, ნაწილობრივ პოლიტიკოსებისა და მედიის უპასუხისმგებლო განცხადებების გამო, მათ ეფექტურობაზე</w:t>
      </w:r>
      <w:r w:rsidRPr="00CE2636">
        <w:rPr>
          <w:rStyle w:val="FootnoteReference"/>
          <w:rFonts w:ascii="Sylfaen" w:eastAsia="Times New Roman" w:hAnsi="Sylfaen" w:cs="Helvetica"/>
          <w:color w:val="000000"/>
        </w:rPr>
        <w:footnoteReference w:id="18"/>
      </w:r>
      <w:r w:rsidRPr="00CE2636">
        <w:rPr>
          <w:rFonts w:ascii="Sylfaen" w:eastAsia="Times New Roman" w:hAnsi="Sylfaen" w:cs="Helvetica"/>
          <w:color w:val="000000"/>
        </w:rPr>
        <w:t xml:space="preserve">. </w:t>
      </w:r>
    </w:p>
    <w:p w14:paraId="7E807E95" w14:textId="3B2D1A4D" w:rsidR="000F5FE4" w:rsidRPr="00CE2636" w:rsidRDefault="001717B7" w:rsidP="005E7EA9">
      <w:pPr>
        <w:rPr>
          <w:rFonts w:eastAsia="Times New Roman" w:cs="Arial"/>
        </w:rPr>
      </w:pPr>
      <w:r w:rsidRPr="00CE2636">
        <w:rPr>
          <w:rFonts w:eastAsia="Times New Roman" w:cs="Arial"/>
        </w:rPr>
        <w:t>შტამების მიმართ ვაქცინების მგრძნობელობის შეფასება თანდათან უფრო აქტუალური ხდება და მწარმოებლები ცდილობენ რომ ეს პრობლემა გადაჭრან</w:t>
      </w:r>
      <w:r w:rsidRPr="00CE2636">
        <w:rPr>
          <w:rStyle w:val="FootnoteReference"/>
          <w:rFonts w:eastAsia="Times New Roman" w:cs="Arial"/>
        </w:rPr>
        <w:footnoteReference w:id="19"/>
      </w:r>
      <w:r w:rsidRPr="00CE2636">
        <w:rPr>
          <w:rFonts w:eastAsia="Times New Roman" w:cs="Arial"/>
        </w:rPr>
        <w:t>. Pfizer / BioNTech ახალ დაკვირვებას აწარმოებენ, რამდენად იზრდება ეფექტურობა მესამე აცრის შემდეგ</w:t>
      </w:r>
      <w:r w:rsidRPr="00CE2636">
        <w:rPr>
          <w:rStyle w:val="FootnoteReference"/>
          <w:rFonts w:eastAsia="Times New Roman" w:cs="Arial"/>
        </w:rPr>
        <w:footnoteReference w:id="20"/>
      </w:r>
      <w:r w:rsidRPr="00CE2636">
        <w:rPr>
          <w:rFonts w:eastAsia="Times New Roman" w:cs="Arial"/>
        </w:rPr>
        <w:t>. ანალოგიურად, კლინიკურ დაკვირვებას ახდენს Moderna</w:t>
      </w:r>
      <w:r w:rsidRPr="00CE2636">
        <w:rPr>
          <w:rStyle w:val="FootnoteReference"/>
          <w:rFonts w:eastAsia="Times New Roman" w:cs="Arial"/>
          <w:lang w:val="en-US"/>
        </w:rPr>
        <w:footnoteReference w:id="21"/>
      </w:r>
      <w:r w:rsidRPr="00CE2636">
        <w:rPr>
          <w:rFonts w:eastAsia="Times New Roman" w:cs="Arial"/>
        </w:rPr>
        <w:t xml:space="preserve">. </w:t>
      </w:r>
    </w:p>
    <w:p w14:paraId="1C3AC798" w14:textId="7D9D5615" w:rsidR="00F90487" w:rsidRPr="00CE2636" w:rsidRDefault="00F90487" w:rsidP="00C86AEC">
      <w:pPr>
        <w:rPr>
          <w:rFonts w:eastAsia="Times New Roman" w:cs="Arial"/>
        </w:rPr>
      </w:pPr>
      <w:r w:rsidRPr="00CE2636">
        <w:rPr>
          <w:rFonts w:eastAsia="Times New Roman" w:cs="Arial"/>
        </w:rPr>
        <w:t>ECDC-მ შექმნა</w:t>
      </w:r>
      <w:r w:rsidRPr="00CE2636">
        <w:rPr>
          <w:rFonts w:eastAsia="Times New Roman" w:cs="Arial"/>
          <w:lang w:val="en-US"/>
        </w:rPr>
        <w:t xml:space="preserve"> </w:t>
      </w:r>
      <w:r w:rsidR="00FE2E04">
        <w:rPr>
          <w:rFonts w:eastAsia="Times New Roman" w:cs="Arial"/>
        </w:rPr>
        <w:t>ი</w:t>
      </w:r>
      <w:r w:rsidRPr="00CE2636">
        <w:rPr>
          <w:rFonts w:eastAsia="Times New Roman" w:cs="Arial"/>
        </w:rPr>
        <w:t xml:space="preserve">ნტერაქტიული </w:t>
      </w:r>
      <w:hyperlink r:id="rId16" w:tgtFrame="_blank" w:history="1">
        <w:r w:rsidR="00C86AEC" w:rsidRPr="00CE2636">
          <w:rPr>
            <w:rFonts w:cs="Arial"/>
          </w:rPr>
          <w:t>new Vaccine Tracker dashboard</w:t>
        </w:r>
      </w:hyperlink>
      <w:r w:rsidRPr="00CE2636">
        <w:rPr>
          <w:rStyle w:val="FootnoteReference"/>
          <w:rFonts w:eastAsia="Times New Roman" w:cs="Arial"/>
        </w:rPr>
        <w:footnoteReference w:id="22"/>
      </w:r>
    </w:p>
    <w:p w14:paraId="46F82424" w14:textId="42D72ABF" w:rsidR="00F90487" w:rsidRDefault="00F90487" w:rsidP="00C86AEC">
      <w:pPr>
        <w:rPr>
          <w:rFonts w:eastAsia="Times New Roman"/>
          <w:color w:val="000000"/>
          <w:sz w:val="24"/>
          <w:szCs w:val="24"/>
        </w:rPr>
      </w:pPr>
      <w:r>
        <w:rPr>
          <w:noProof/>
        </w:rPr>
        <w:drawing>
          <wp:inline distT="0" distB="0" distL="0" distR="0" wp14:anchorId="538FB9E0" wp14:editId="72A7EE20">
            <wp:extent cx="6562725" cy="3117850"/>
            <wp:effectExtent l="0" t="0" r="9525"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562725" cy="3117850"/>
                    </a:xfrm>
                    <a:prstGeom prst="rect">
                      <a:avLst/>
                    </a:prstGeom>
                  </pic:spPr>
                </pic:pic>
              </a:graphicData>
            </a:graphic>
          </wp:inline>
        </w:drawing>
      </w:r>
    </w:p>
    <w:p w14:paraId="33C6A764" w14:textId="447BF9A1" w:rsidR="00C86AEC" w:rsidRPr="00000BC6" w:rsidRDefault="00F90487" w:rsidP="00C86AEC">
      <w:pPr>
        <w:rPr>
          <w:rFonts w:eastAsia="Times New Roman"/>
          <w:color w:val="000000"/>
        </w:rPr>
      </w:pPr>
      <w:r w:rsidRPr="00000BC6">
        <w:rPr>
          <w:rFonts w:ascii="Sylfaen" w:eastAsia="Times New Roman" w:hAnsi="Sylfaen"/>
          <w:color w:val="000000"/>
        </w:rPr>
        <w:t>მანამდე შექმნილი იყო</w:t>
      </w:r>
      <w:r w:rsidR="00C86AEC" w:rsidRPr="00000BC6">
        <w:rPr>
          <w:rFonts w:ascii="Sylfaen" w:eastAsia="Times New Roman" w:hAnsi="Sylfaen"/>
          <w:color w:val="000000"/>
        </w:rPr>
        <w:t xml:space="preserve"> alongside its</w:t>
      </w:r>
      <w:hyperlink r:id="rId18" w:tgtFrame="_blank" w:history="1">
        <w:r w:rsidR="00C86AEC" w:rsidRPr="00000BC6">
          <w:rPr>
            <w:rFonts w:ascii="Sylfaen" w:hAnsi="Sylfaen"/>
          </w:rPr>
          <w:t xml:space="preserve"> </w:t>
        </w:r>
      </w:hyperlink>
      <w:hyperlink r:id="rId19" w:tgtFrame="_blank" w:history="1">
        <w:r w:rsidR="00C86AEC" w:rsidRPr="00000BC6">
          <w:rPr>
            <w:rFonts w:ascii="Sylfaen" w:hAnsi="Sylfaen"/>
            <w:color w:val="000000"/>
          </w:rPr>
          <w:t>weekly vaccine roll-out overview</w:t>
        </w:r>
      </w:hyperlink>
      <w:r w:rsidRPr="00000BC6">
        <w:rPr>
          <w:rStyle w:val="FootnoteReference"/>
          <w:rFonts w:ascii="Sylfaen" w:eastAsia="Times New Roman" w:hAnsi="Sylfaen"/>
          <w:color w:val="000000"/>
        </w:rPr>
        <w:footnoteReference w:id="23"/>
      </w:r>
    </w:p>
    <w:p w14:paraId="2ADFFB37" w14:textId="7E01B185" w:rsidR="00F156C4" w:rsidRPr="00000BC6" w:rsidRDefault="00CE2636" w:rsidP="00F156C4">
      <w:pPr>
        <w:rPr>
          <w:rFonts w:ascii="Sylfaen" w:eastAsia="Times New Roman" w:hAnsi="Sylfaen"/>
          <w:color w:val="000000"/>
        </w:rPr>
      </w:pPr>
      <w:r w:rsidRPr="00000BC6">
        <w:rPr>
          <w:rFonts w:ascii="Sylfaen" w:eastAsia="Times New Roman" w:hAnsi="Sylfaen"/>
          <w:color w:val="000000"/>
        </w:rPr>
        <w:t>ჯანმოს გენერალური დირექტორი მოუწოდებს მდიდარ ქვეყნებსა და ვაქცინის მწარმოებლებს, რომ შეწყვიტონ ბილატერალური მოლაპარაკებების წარმოება, რაც იწვევს სხვა ქვეყნებისთვის ფასების გაძვირებას და აზიანებს COVAX-ის მიზანს, რომ უზრუნველყოფილი იყოს თანაბარი ხელმისაწვდომობა</w:t>
      </w:r>
      <w:r w:rsidRPr="00000BC6">
        <w:rPr>
          <w:rStyle w:val="FootnoteReference"/>
          <w:rFonts w:ascii="Sylfaen" w:eastAsia="Times New Roman" w:hAnsi="Sylfaen"/>
          <w:color w:val="000000"/>
        </w:rPr>
        <w:footnoteReference w:id="24"/>
      </w:r>
      <w:r w:rsidRPr="00000BC6">
        <w:rPr>
          <w:rFonts w:ascii="Sylfaen" w:eastAsia="Times New Roman" w:hAnsi="Sylfaen"/>
          <w:color w:val="000000"/>
        </w:rPr>
        <w:t xml:space="preserve">. </w:t>
      </w:r>
    </w:p>
    <w:p w14:paraId="22042664" w14:textId="77777777" w:rsidR="00FE2E04" w:rsidRPr="00CE2636" w:rsidRDefault="00FE2E04" w:rsidP="00F156C4">
      <w:pPr>
        <w:rPr>
          <w:rFonts w:ascii="Sylfaen" w:eastAsia="Times New Roman" w:hAnsi="Sylfaen"/>
          <w:color w:val="000000"/>
          <w:sz w:val="24"/>
          <w:szCs w:val="24"/>
        </w:rPr>
      </w:pPr>
    </w:p>
    <w:p w14:paraId="72F53F81" w14:textId="4592209D" w:rsidR="00CE2636" w:rsidRPr="00463A0F" w:rsidRDefault="00CE2636" w:rsidP="00F156C4">
      <w:pPr>
        <w:rPr>
          <w:rFonts w:ascii="Sylfaen" w:eastAsia="Times New Roman" w:hAnsi="Sylfaen"/>
          <w:color w:val="000000"/>
          <w:sz w:val="24"/>
          <w:szCs w:val="24"/>
          <w:lang w:val="en-US"/>
        </w:rPr>
      </w:pPr>
    </w:p>
    <w:sectPr w:rsidR="00CE2636" w:rsidRPr="00463A0F" w:rsidSect="00AC0041">
      <w:pgSz w:w="11906" w:h="16838"/>
      <w:pgMar w:top="851" w:right="720" w:bottom="72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E09919" w14:textId="77777777" w:rsidR="00D63457" w:rsidRDefault="00D63457" w:rsidP="00EB4CC3">
      <w:pPr>
        <w:spacing w:after="0" w:line="240" w:lineRule="auto"/>
      </w:pPr>
      <w:r>
        <w:separator/>
      </w:r>
    </w:p>
  </w:endnote>
  <w:endnote w:type="continuationSeparator" w:id="0">
    <w:p w14:paraId="182AD956" w14:textId="77777777" w:rsidR="00D63457" w:rsidRDefault="00D63457" w:rsidP="00EB4C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2C9215" w14:textId="77777777" w:rsidR="00D63457" w:rsidRDefault="00D63457" w:rsidP="00EB4CC3">
      <w:pPr>
        <w:spacing w:after="0" w:line="240" w:lineRule="auto"/>
      </w:pPr>
      <w:r>
        <w:separator/>
      </w:r>
    </w:p>
  </w:footnote>
  <w:footnote w:type="continuationSeparator" w:id="0">
    <w:p w14:paraId="67941DA5" w14:textId="77777777" w:rsidR="00D63457" w:rsidRDefault="00D63457" w:rsidP="00EB4CC3">
      <w:pPr>
        <w:spacing w:after="0" w:line="240" w:lineRule="auto"/>
      </w:pPr>
      <w:r>
        <w:continuationSeparator/>
      </w:r>
    </w:p>
  </w:footnote>
  <w:footnote w:id="1">
    <w:p w14:paraId="3F0AE3EA" w14:textId="659E10A6" w:rsidR="00C86AEC" w:rsidRPr="00FE6EAB" w:rsidRDefault="00C86AEC">
      <w:pPr>
        <w:pStyle w:val="FootnoteText"/>
        <w:rPr>
          <w:sz w:val="18"/>
          <w:szCs w:val="18"/>
        </w:rPr>
      </w:pPr>
      <w:r w:rsidRPr="00FE6EAB">
        <w:rPr>
          <w:rStyle w:val="FootnoteReference"/>
          <w:sz w:val="18"/>
          <w:szCs w:val="18"/>
        </w:rPr>
        <w:footnoteRef/>
      </w:r>
      <w:r w:rsidRPr="00FE6EAB">
        <w:rPr>
          <w:sz w:val="18"/>
          <w:szCs w:val="18"/>
        </w:rPr>
        <w:t xml:space="preserve"> </w:t>
      </w:r>
      <w:hyperlink r:id="rId1" w:history="1">
        <w:r w:rsidRPr="00FE6EAB">
          <w:rPr>
            <w:rStyle w:val="Hyperlink"/>
            <w:sz w:val="18"/>
            <w:szCs w:val="18"/>
          </w:rPr>
          <w:t>https://www.bloomberg.com/graphics/covid-vaccine-tracker-global-distribution/</w:t>
        </w:r>
      </w:hyperlink>
      <w:r w:rsidRPr="00FE6EAB">
        <w:rPr>
          <w:sz w:val="18"/>
          <w:szCs w:val="18"/>
        </w:rPr>
        <w:t xml:space="preserve"> </w:t>
      </w:r>
    </w:p>
  </w:footnote>
  <w:footnote w:id="2">
    <w:p w14:paraId="2FA02DA0" w14:textId="7D06E2F5" w:rsidR="00C86AEC" w:rsidRPr="00FE6EAB" w:rsidRDefault="00C86AEC">
      <w:pPr>
        <w:pStyle w:val="FootnoteText"/>
        <w:rPr>
          <w:sz w:val="18"/>
          <w:szCs w:val="18"/>
        </w:rPr>
      </w:pPr>
      <w:r w:rsidRPr="00FE6EAB">
        <w:rPr>
          <w:rStyle w:val="FootnoteReference"/>
          <w:sz w:val="18"/>
          <w:szCs w:val="18"/>
        </w:rPr>
        <w:footnoteRef/>
      </w:r>
      <w:r w:rsidRPr="00FE6EAB">
        <w:rPr>
          <w:sz w:val="18"/>
          <w:szCs w:val="18"/>
        </w:rPr>
        <w:t xml:space="preserve"> </w:t>
      </w:r>
      <w:hyperlink r:id="rId2" w:history="1">
        <w:r w:rsidRPr="00FE6EAB">
          <w:rPr>
            <w:rStyle w:val="Hyperlink"/>
            <w:sz w:val="18"/>
            <w:szCs w:val="18"/>
          </w:rPr>
          <w:t>https://edition.cnn.com/interactive/2021/health/global-covid-vaccinations/</w:t>
        </w:r>
      </w:hyperlink>
      <w:r w:rsidRPr="00FE6EAB">
        <w:rPr>
          <w:sz w:val="18"/>
          <w:szCs w:val="18"/>
        </w:rPr>
        <w:t xml:space="preserve"> </w:t>
      </w:r>
    </w:p>
  </w:footnote>
  <w:footnote w:id="3">
    <w:p w14:paraId="77CDF092" w14:textId="48FD2C7A" w:rsidR="00FE6EAB" w:rsidRPr="00FE6EAB" w:rsidRDefault="00FE6EAB">
      <w:pPr>
        <w:pStyle w:val="FootnoteText"/>
        <w:rPr>
          <w:sz w:val="18"/>
          <w:szCs w:val="18"/>
        </w:rPr>
      </w:pPr>
      <w:r w:rsidRPr="00FE6EAB">
        <w:rPr>
          <w:rStyle w:val="FootnoteReference"/>
          <w:sz w:val="18"/>
          <w:szCs w:val="18"/>
        </w:rPr>
        <w:footnoteRef/>
      </w:r>
      <w:r w:rsidRPr="00FE6EAB">
        <w:rPr>
          <w:sz w:val="18"/>
          <w:szCs w:val="18"/>
        </w:rPr>
        <w:t xml:space="preserve"> </w:t>
      </w:r>
      <w:hyperlink r:id="rId3" w:anchor="uptake-tab" w:history="1">
        <w:r w:rsidRPr="00FE6EAB">
          <w:rPr>
            <w:rStyle w:val="Hyperlink"/>
            <w:sz w:val="18"/>
            <w:szCs w:val="18"/>
          </w:rPr>
          <w:t>https://qap.ecdc.europa.eu/public/extensions/COVID-19/vaccine-tracker.html#uptake-tab</w:t>
        </w:r>
      </w:hyperlink>
      <w:r w:rsidRPr="00FE6EAB">
        <w:rPr>
          <w:sz w:val="18"/>
          <w:szCs w:val="18"/>
        </w:rPr>
        <w:t xml:space="preserve"> </w:t>
      </w:r>
    </w:p>
  </w:footnote>
  <w:footnote w:id="4">
    <w:p w14:paraId="1CDDDFF8" w14:textId="5B3C63C6" w:rsidR="00FE6EAB" w:rsidRDefault="00FE6EAB" w:rsidP="00EE49ED">
      <w:r w:rsidRPr="00FE6EAB">
        <w:rPr>
          <w:rStyle w:val="FootnoteReference"/>
          <w:sz w:val="18"/>
          <w:szCs w:val="18"/>
        </w:rPr>
        <w:footnoteRef/>
      </w:r>
      <w:r w:rsidRPr="00FE6EAB">
        <w:rPr>
          <w:sz w:val="18"/>
          <w:szCs w:val="18"/>
        </w:rPr>
        <w:t xml:space="preserve"> </w:t>
      </w:r>
      <w:hyperlink r:id="rId4" w:history="1">
        <w:r w:rsidRPr="00FE6EAB">
          <w:rPr>
            <w:rStyle w:val="Hyperlink"/>
            <w:sz w:val="18"/>
            <w:szCs w:val="18"/>
          </w:rPr>
          <w:t>https://covid19-vaccine-report.ecdc.europa.eu/</w:t>
        </w:r>
      </w:hyperlink>
      <w:r w:rsidRPr="00FE6EAB">
        <w:rPr>
          <w:sz w:val="18"/>
          <w:szCs w:val="18"/>
        </w:rPr>
        <w:t xml:space="preserve"> </w:t>
      </w:r>
    </w:p>
  </w:footnote>
  <w:footnote w:id="5">
    <w:p w14:paraId="2270F53B" w14:textId="15C538B3" w:rsidR="00C86AEC" w:rsidRPr="00413F70" w:rsidRDefault="00C86AEC">
      <w:pPr>
        <w:pStyle w:val="FootnoteText"/>
      </w:pPr>
      <w:r>
        <w:rPr>
          <w:rStyle w:val="FootnoteReference"/>
        </w:rPr>
        <w:footnoteRef/>
      </w:r>
      <w:r>
        <w:t xml:space="preserve"> </w:t>
      </w:r>
      <w:hyperlink r:id="rId5" w:history="1">
        <w:r w:rsidRPr="00286058">
          <w:rPr>
            <w:rStyle w:val="Hyperlink"/>
            <w:sz w:val="18"/>
            <w:szCs w:val="18"/>
          </w:rPr>
          <w:t>https://www.nytimes.com/interactive/2020/science/coronavirus-vaccine-tracker.html</w:t>
        </w:r>
      </w:hyperlink>
      <w:r w:rsidRPr="00286058">
        <w:rPr>
          <w:sz w:val="18"/>
          <w:szCs w:val="18"/>
        </w:rPr>
        <w:t xml:space="preserve"> </w:t>
      </w:r>
    </w:p>
  </w:footnote>
  <w:footnote w:id="6">
    <w:p w14:paraId="7584AB87" w14:textId="710B62D4" w:rsidR="007D36AF" w:rsidRDefault="007D36AF" w:rsidP="007D36AF">
      <w:pPr>
        <w:spacing w:after="0"/>
      </w:pPr>
      <w:r>
        <w:rPr>
          <w:rStyle w:val="FootnoteReference"/>
        </w:rPr>
        <w:footnoteRef/>
      </w:r>
      <w:r>
        <w:t xml:space="preserve"> </w:t>
      </w:r>
      <w:hyperlink r:id="rId6" w:history="1">
        <w:r w:rsidRPr="007D36AF">
          <w:rPr>
            <w:rStyle w:val="Hyperlink"/>
            <w:rFonts w:eastAsia="Times New Roman" w:cs="Arial"/>
            <w:sz w:val="18"/>
            <w:szCs w:val="18"/>
          </w:rPr>
          <w:t>https://www.fda.gov/media/146217/download</w:t>
        </w:r>
      </w:hyperlink>
      <w:r>
        <w:rPr>
          <w:rFonts w:eastAsia="Times New Roman" w:cs="Arial"/>
          <w:color w:val="403F42"/>
          <w:sz w:val="21"/>
          <w:szCs w:val="21"/>
        </w:rPr>
        <w:t xml:space="preserve"> </w:t>
      </w:r>
    </w:p>
  </w:footnote>
  <w:footnote w:id="7">
    <w:p w14:paraId="67F0668D" w14:textId="21E20482" w:rsidR="0036020A" w:rsidRPr="0036020A" w:rsidRDefault="0036020A" w:rsidP="007D36AF">
      <w:pPr>
        <w:spacing w:after="0"/>
        <w:rPr>
          <w:sz w:val="18"/>
          <w:szCs w:val="18"/>
        </w:rPr>
      </w:pPr>
      <w:r w:rsidRPr="0036020A">
        <w:rPr>
          <w:rStyle w:val="FootnoteReference"/>
          <w:sz w:val="18"/>
          <w:szCs w:val="18"/>
        </w:rPr>
        <w:footnoteRef/>
      </w:r>
      <w:r w:rsidRPr="0036020A">
        <w:rPr>
          <w:sz w:val="18"/>
          <w:szCs w:val="18"/>
        </w:rPr>
        <w:t xml:space="preserve"> </w:t>
      </w:r>
      <w:hyperlink r:id="rId7" w:history="1">
        <w:r w:rsidRPr="0036020A">
          <w:rPr>
            <w:rStyle w:val="Hyperlink"/>
            <w:sz w:val="18"/>
            <w:szCs w:val="18"/>
          </w:rPr>
          <w:t>https://www.washingtonpost.com/health/2021/02/24/johnson-and-johnson-vaccine/</w:t>
        </w:r>
      </w:hyperlink>
    </w:p>
  </w:footnote>
  <w:footnote w:id="8">
    <w:p w14:paraId="178C220C" w14:textId="79D1BB0C" w:rsidR="00FE2E04" w:rsidRDefault="00FE2E04">
      <w:pPr>
        <w:pStyle w:val="FootnoteText"/>
      </w:pPr>
      <w:r>
        <w:rPr>
          <w:rStyle w:val="FootnoteReference"/>
        </w:rPr>
        <w:footnoteRef/>
      </w:r>
      <w:r>
        <w:t xml:space="preserve"> </w:t>
      </w:r>
      <w:hyperlink r:id="rId8" w:history="1">
        <w:r w:rsidRPr="001F6504">
          <w:rPr>
            <w:rStyle w:val="Hyperlink"/>
          </w:rPr>
          <w:t>https://www.reuters.com/article/us-health-coronavirus-pfizer-vaccine/fda-allows-storage-transport-of-pfizer-vaccine-at-higher-temperatures-idUSKBN2AP2YK</w:t>
        </w:r>
      </w:hyperlink>
      <w:r>
        <w:t xml:space="preserve"> </w:t>
      </w:r>
    </w:p>
  </w:footnote>
  <w:footnote w:id="9">
    <w:p w14:paraId="3A1C7A09" w14:textId="77777777" w:rsidR="0080271C" w:rsidRDefault="0080271C" w:rsidP="0080271C">
      <w:pPr>
        <w:spacing w:after="0"/>
      </w:pPr>
      <w:r w:rsidRPr="0036020A">
        <w:rPr>
          <w:rStyle w:val="FootnoteReference"/>
          <w:sz w:val="18"/>
          <w:szCs w:val="18"/>
        </w:rPr>
        <w:footnoteRef/>
      </w:r>
      <w:r w:rsidRPr="0036020A">
        <w:rPr>
          <w:sz w:val="18"/>
          <w:szCs w:val="18"/>
        </w:rPr>
        <w:t xml:space="preserve"> </w:t>
      </w:r>
      <w:hyperlink r:id="rId9" w:history="1">
        <w:r w:rsidRPr="0036020A">
          <w:rPr>
            <w:rStyle w:val="Hyperlink"/>
            <w:sz w:val="18"/>
            <w:szCs w:val="18"/>
          </w:rPr>
          <w:t>https://www.npr.org/sections/coronavirus-live-updates/2021/02/24/970915305/chinese-pharmaceutical-makers-seek-approval-for-new-coronavirus-vaccines</w:t>
        </w:r>
      </w:hyperlink>
      <w:r w:rsidRPr="0036020A">
        <w:rPr>
          <w:sz w:val="18"/>
          <w:szCs w:val="18"/>
        </w:rPr>
        <w:t xml:space="preserve"> </w:t>
      </w:r>
    </w:p>
  </w:footnote>
  <w:footnote w:id="10">
    <w:p w14:paraId="718285EE" w14:textId="77777777" w:rsidR="0080271C" w:rsidRPr="00CE2636" w:rsidRDefault="0080271C" w:rsidP="0080271C">
      <w:pPr>
        <w:rPr>
          <w:sz w:val="18"/>
          <w:szCs w:val="18"/>
        </w:rPr>
      </w:pPr>
      <w:r w:rsidRPr="00CE2636">
        <w:rPr>
          <w:rStyle w:val="FootnoteReference"/>
          <w:sz w:val="18"/>
          <w:szCs w:val="18"/>
        </w:rPr>
        <w:footnoteRef/>
      </w:r>
      <w:r w:rsidRPr="00CE2636">
        <w:rPr>
          <w:sz w:val="18"/>
          <w:szCs w:val="18"/>
        </w:rPr>
        <w:t xml:space="preserve"> </w:t>
      </w:r>
      <w:hyperlink r:id="rId10" w:history="1">
        <w:r w:rsidRPr="00CE2636">
          <w:rPr>
            <w:rStyle w:val="Hyperlink"/>
            <w:sz w:val="18"/>
            <w:szCs w:val="18"/>
          </w:rPr>
          <w:t>https://www.scmp.com/news/china/science/article/3123284/china-approves-two-more-covid-19-vaccines-general-use</w:t>
        </w:r>
      </w:hyperlink>
      <w:r w:rsidRPr="00CE2636">
        <w:rPr>
          <w:sz w:val="18"/>
          <w:szCs w:val="18"/>
        </w:rPr>
        <w:t xml:space="preserve"> </w:t>
      </w:r>
    </w:p>
    <w:p w14:paraId="3758F36C" w14:textId="77777777" w:rsidR="0080271C" w:rsidRDefault="0080271C" w:rsidP="0080271C">
      <w:pPr>
        <w:pStyle w:val="FootnoteText"/>
      </w:pPr>
    </w:p>
  </w:footnote>
  <w:footnote w:id="11">
    <w:p w14:paraId="1ECE7942" w14:textId="77777777" w:rsidR="00000BC6" w:rsidRDefault="00000BC6" w:rsidP="00000BC6">
      <w:pPr>
        <w:pStyle w:val="FootnoteText"/>
      </w:pPr>
      <w:r>
        <w:rPr>
          <w:rStyle w:val="FootnoteReference"/>
        </w:rPr>
        <w:footnoteRef/>
      </w:r>
      <w:r>
        <w:t xml:space="preserve"> </w:t>
      </w:r>
      <w:hyperlink r:id="rId11" w:history="1">
        <w:r w:rsidRPr="001F6504">
          <w:rPr>
            <w:rStyle w:val="Hyperlink"/>
          </w:rPr>
          <w:t>https://apnews.com/article/europe-summits-coronavirus-pandemic-coronavirus-vaccine-europe-8d041e956f8dcc917755d444544c0a5f</w:t>
        </w:r>
      </w:hyperlink>
      <w:r>
        <w:t xml:space="preserve"> </w:t>
      </w:r>
    </w:p>
  </w:footnote>
  <w:footnote w:id="12">
    <w:p w14:paraId="720EA540" w14:textId="77777777" w:rsidR="00000BC6" w:rsidRDefault="00000BC6" w:rsidP="00000BC6">
      <w:r>
        <w:rPr>
          <w:rStyle w:val="FootnoteReference"/>
        </w:rPr>
        <w:footnoteRef/>
      </w:r>
      <w:r>
        <w:t xml:space="preserve"> </w:t>
      </w:r>
      <w:hyperlink r:id="rId12" w:history="1">
        <w:r w:rsidRPr="001F6504">
          <w:rPr>
            <w:rStyle w:val="Hyperlink"/>
            <w:rFonts w:eastAsia="Times New Roman"/>
            <w:sz w:val="21"/>
            <w:szCs w:val="21"/>
          </w:rPr>
          <w:t>https://www.bloomberg.com/news/articles/2021-02-25/eu-told-to-back-vaccine-passports-or-google-will-do-them-anyway</w:t>
        </w:r>
      </w:hyperlink>
      <w:r>
        <w:rPr>
          <w:rFonts w:eastAsia="Times New Roman"/>
          <w:color w:val="000000"/>
          <w:sz w:val="21"/>
          <w:szCs w:val="21"/>
        </w:rPr>
        <w:t xml:space="preserve"> </w:t>
      </w:r>
    </w:p>
  </w:footnote>
  <w:footnote w:id="13">
    <w:p w14:paraId="36E68502" w14:textId="77777777" w:rsidR="00000BC6" w:rsidRDefault="00000BC6" w:rsidP="00000BC6">
      <w:pPr>
        <w:pStyle w:val="FootnoteText"/>
      </w:pPr>
      <w:r>
        <w:rPr>
          <w:rStyle w:val="FootnoteReference"/>
        </w:rPr>
        <w:footnoteRef/>
      </w:r>
      <w:r>
        <w:t xml:space="preserve"> </w:t>
      </w:r>
      <w:hyperlink r:id="rId13" w:history="1">
        <w:r w:rsidRPr="001F6504">
          <w:rPr>
            <w:rStyle w:val="Hyperlink"/>
          </w:rPr>
          <w:t>https://www.reuters.com/article/us-eu-summit-merkel/digital-vaccination-passports-likely-available-before-summer-merkel-says-idUSKBN2AP2OX</w:t>
        </w:r>
      </w:hyperlink>
      <w:r>
        <w:t xml:space="preserve"> </w:t>
      </w:r>
    </w:p>
  </w:footnote>
  <w:footnote w:id="14">
    <w:p w14:paraId="70054F9D" w14:textId="73167BB9" w:rsidR="0036020A" w:rsidRPr="0036020A" w:rsidRDefault="0036020A" w:rsidP="007D36AF">
      <w:pPr>
        <w:spacing w:after="0"/>
        <w:rPr>
          <w:sz w:val="18"/>
          <w:szCs w:val="18"/>
        </w:rPr>
      </w:pPr>
      <w:r w:rsidRPr="0036020A">
        <w:rPr>
          <w:rStyle w:val="FootnoteReference"/>
          <w:sz w:val="18"/>
          <w:szCs w:val="18"/>
        </w:rPr>
        <w:footnoteRef/>
      </w:r>
      <w:r w:rsidRPr="0036020A">
        <w:rPr>
          <w:sz w:val="18"/>
          <w:szCs w:val="18"/>
        </w:rPr>
        <w:t xml:space="preserve"> </w:t>
      </w:r>
      <w:hyperlink r:id="rId14" w:history="1">
        <w:r w:rsidRPr="0036020A">
          <w:rPr>
            <w:rStyle w:val="Hyperlink"/>
            <w:sz w:val="18"/>
            <w:szCs w:val="18"/>
          </w:rPr>
          <w:t>https://apnews.com/article/travel-boris-johnson-london-coronavirus-pandemic-2b37020c9621d9ec8ae042ba0abae019</w:t>
        </w:r>
      </w:hyperlink>
      <w:r w:rsidRPr="0036020A">
        <w:rPr>
          <w:sz w:val="18"/>
          <w:szCs w:val="18"/>
        </w:rPr>
        <w:t xml:space="preserve"> </w:t>
      </w:r>
    </w:p>
  </w:footnote>
  <w:footnote w:id="15">
    <w:p w14:paraId="4CD6744D" w14:textId="2962D67B" w:rsidR="003E13A2" w:rsidRPr="0036020A" w:rsidRDefault="003E13A2" w:rsidP="007D36AF">
      <w:pPr>
        <w:pStyle w:val="FootnoteText"/>
        <w:rPr>
          <w:sz w:val="18"/>
          <w:szCs w:val="18"/>
        </w:rPr>
      </w:pPr>
      <w:r w:rsidRPr="0036020A">
        <w:rPr>
          <w:rStyle w:val="FootnoteReference"/>
          <w:sz w:val="18"/>
          <w:szCs w:val="18"/>
        </w:rPr>
        <w:footnoteRef/>
      </w:r>
      <w:r w:rsidRPr="0036020A">
        <w:rPr>
          <w:sz w:val="18"/>
          <w:szCs w:val="18"/>
        </w:rPr>
        <w:t xml:space="preserve"> </w:t>
      </w:r>
      <w:hyperlink r:id="rId15" w:history="1">
        <w:r w:rsidRPr="0036020A">
          <w:rPr>
            <w:rStyle w:val="Hyperlink"/>
            <w:sz w:val="18"/>
            <w:szCs w:val="18"/>
          </w:rPr>
          <w:t>https://news.trust.org/item/20210223133903-1yqor/</w:t>
        </w:r>
      </w:hyperlink>
      <w:r w:rsidRPr="0036020A">
        <w:rPr>
          <w:sz w:val="18"/>
          <w:szCs w:val="18"/>
        </w:rPr>
        <w:t xml:space="preserve"> </w:t>
      </w:r>
    </w:p>
  </w:footnote>
  <w:footnote w:id="16">
    <w:p w14:paraId="11C90604" w14:textId="52B3B6C8" w:rsidR="0036020A" w:rsidRPr="0036020A" w:rsidRDefault="0036020A" w:rsidP="007D36AF">
      <w:pPr>
        <w:spacing w:after="0"/>
        <w:rPr>
          <w:sz w:val="18"/>
          <w:szCs w:val="18"/>
        </w:rPr>
      </w:pPr>
      <w:r w:rsidRPr="0036020A">
        <w:rPr>
          <w:rStyle w:val="FootnoteReference"/>
          <w:sz w:val="18"/>
          <w:szCs w:val="18"/>
        </w:rPr>
        <w:footnoteRef/>
      </w:r>
      <w:r w:rsidRPr="0036020A">
        <w:rPr>
          <w:sz w:val="18"/>
          <w:szCs w:val="18"/>
        </w:rPr>
        <w:t xml:space="preserve"> </w:t>
      </w:r>
      <w:hyperlink r:id="rId16" w:history="1">
        <w:r w:rsidRPr="0036020A">
          <w:rPr>
            <w:rStyle w:val="Hyperlink"/>
            <w:sz w:val="18"/>
            <w:szCs w:val="18"/>
          </w:rPr>
          <w:t>https://news.trust.org/item/20210223145729-3gfdr/</w:t>
        </w:r>
      </w:hyperlink>
      <w:r w:rsidRPr="0036020A">
        <w:rPr>
          <w:sz w:val="18"/>
          <w:szCs w:val="18"/>
        </w:rPr>
        <w:t xml:space="preserve"> </w:t>
      </w:r>
    </w:p>
  </w:footnote>
  <w:footnote w:id="17">
    <w:p w14:paraId="013D09BD" w14:textId="187EC05E" w:rsidR="007D36AF" w:rsidRDefault="007D36AF" w:rsidP="001717B7">
      <w:pPr>
        <w:spacing w:after="0"/>
      </w:pPr>
      <w:r>
        <w:rPr>
          <w:rStyle w:val="FootnoteReference"/>
        </w:rPr>
        <w:footnoteRef/>
      </w:r>
      <w:r>
        <w:t xml:space="preserve"> </w:t>
      </w:r>
      <w:hyperlink r:id="rId17" w:history="1">
        <w:r w:rsidRPr="001F6504">
          <w:rPr>
            <w:rStyle w:val="Hyperlink"/>
            <w:rFonts w:eastAsia="Times New Roman" w:cs="Arial"/>
            <w:sz w:val="21"/>
            <w:szCs w:val="21"/>
          </w:rPr>
          <w:t>https://www.theguardian.com/world/2021/feb/25/acceptance-problem-as-most-oxford-covid-jabs-delivered-to-eu-not-yet-used</w:t>
        </w:r>
      </w:hyperlink>
      <w:r>
        <w:rPr>
          <w:rFonts w:eastAsia="Times New Roman" w:cs="Arial"/>
          <w:color w:val="403F42"/>
          <w:sz w:val="21"/>
          <w:szCs w:val="21"/>
        </w:rPr>
        <w:t xml:space="preserve"> </w:t>
      </w:r>
    </w:p>
  </w:footnote>
  <w:footnote w:id="18">
    <w:p w14:paraId="0FF428B8" w14:textId="67E75549" w:rsidR="00CE2636" w:rsidRDefault="00CE2636" w:rsidP="00FE2E04">
      <w:r w:rsidRPr="00CE2636">
        <w:rPr>
          <w:rStyle w:val="FootnoteReference"/>
          <w:sz w:val="18"/>
          <w:szCs w:val="18"/>
        </w:rPr>
        <w:footnoteRef/>
      </w:r>
      <w:r w:rsidRPr="00CE2636">
        <w:rPr>
          <w:sz w:val="18"/>
          <w:szCs w:val="18"/>
        </w:rPr>
        <w:t xml:space="preserve"> </w:t>
      </w:r>
      <w:hyperlink r:id="rId18" w:history="1">
        <w:r w:rsidRPr="00CE2636">
          <w:rPr>
            <w:rStyle w:val="Hyperlink"/>
            <w:sz w:val="18"/>
            <w:szCs w:val="18"/>
          </w:rPr>
          <w:t>https://www.nbcnews.com/news/world/germany-has-more-1-million-covid-19-vaccines-unused-storage-n1258855</w:t>
        </w:r>
      </w:hyperlink>
      <w:r w:rsidRPr="00CE2636">
        <w:rPr>
          <w:sz w:val="18"/>
          <w:szCs w:val="18"/>
        </w:rPr>
        <w:t xml:space="preserve"> </w:t>
      </w:r>
    </w:p>
  </w:footnote>
  <w:footnote w:id="19">
    <w:p w14:paraId="0681933F" w14:textId="51A6843B" w:rsidR="001717B7" w:rsidRDefault="001717B7" w:rsidP="001717B7">
      <w:pPr>
        <w:spacing w:after="0"/>
      </w:pPr>
      <w:r>
        <w:rPr>
          <w:rStyle w:val="FootnoteReference"/>
        </w:rPr>
        <w:footnoteRef/>
      </w:r>
      <w:r>
        <w:t xml:space="preserve"> </w:t>
      </w:r>
      <w:hyperlink r:id="rId19" w:history="1">
        <w:r w:rsidRPr="001F6504">
          <w:rPr>
            <w:rStyle w:val="Hyperlink"/>
            <w:rFonts w:eastAsia="Times New Roman"/>
            <w:sz w:val="21"/>
            <w:szCs w:val="21"/>
          </w:rPr>
          <w:t>https://www.npr.org/sections/health-shots/2021/02/25/971345409/covid-19-vaccine-makers-booster-shots-aim-at-a-moving-target-coronavirus-variant</w:t>
        </w:r>
      </w:hyperlink>
      <w:r>
        <w:rPr>
          <w:rFonts w:eastAsia="Times New Roman"/>
          <w:color w:val="000000"/>
          <w:sz w:val="21"/>
          <w:szCs w:val="21"/>
        </w:rPr>
        <w:t xml:space="preserve"> </w:t>
      </w:r>
    </w:p>
  </w:footnote>
  <w:footnote w:id="20">
    <w:p w14:paraId="1AA87ADB" w14:textId="6D4FBDF7" w:rsidR="001717B7" w:rsidRDefault="001717B7" w:rsidP="001717B7">
      <w:pPr>
        <w:pStyle w:val="FootnoteText"/>
      </w:pPr>
      <w:r>
        <w:rPr>
          <w:rStyle w:val="FootnoteReference"/>
        </w:rPr>
        <w:footnoteRef/>
      </w:r>
      <w:r>
        <w:t xml:space="preserve"> </w:t>
      </w:r>
      <w:hyperlink r:id="rId20" w:history="1">
        <w:r w:rsidRPr="001F6504">
          <w:rPr>
            <w:rStyle w:val="Hyperlink"/>
          </w:rPr>
          <w:t>https://www.pfizer.com/news/press-release/press-release-detail/pfizer-and-biontech-initiate-study-part-broad-development</w:t>
        </w:r>
      </w:hyperlink>
      <w:r>
        <w:t xml:space="preserve"> </w:t>
      </w:r>
    </w:p>
  </w:footnote>
  <w:footnote w:id="21">
    <w:p w14:paraId="4C56D49D" w14:textId="1AB37DFD" w:rsidR="001717B7" w:rsidRDefault="001717B7" w:rsidP="001717B7">
      <w:pPr>
        <w:pStyle w:val="FootnoteText"/>
      </w:pPr>
      <w:r>
        <w:rPr>
          <w:rStyle w:val="FootnoteReference"/>
        </w:rPr>
        <w:footnoteRef/>
      </w:r>
      <w:r>
        <w:t xml:space="preserve"> </w:t>
      </w:r>
      <w:hyperlink r:id="rId21" w:history="1">
        <w:r w:rsidRPr="001F6504">
          <w:rPr>
            <w:rStyle w:val="Hyperlink"/>
          </w:rPr>
          <w:t>https://investors.modernatx.com/news-releases/news-release-details/moderna-announces-it-has-shipped-variant-specific-vaccine</w:t>
        </w:r>
      </w:hyperlink>
      <w:r>
        <w:t xml:space="preserve"> </w:t>
      </w:r>
    </w:p>
  </w:footnote>
  <w:footnote w:id="22">
    <w:p w14:paraId="165D195E" w14:textId="56472E5D" w:rsidR="00F90487" w:rsidRDefault="00F90487">
      <w:pPr>
        <w:pStyle w:val="FootnoteText"/>
      </w:pPr>
      <w:r>
        <w:rPr>
          <w:rStyle w:val="FootnoteReference"/>
        </w:rPr>
        <w:footnoteRef/>
      </w:r>
      <w:r>
        <w:t xml:space="preserve"> </w:t>
      </w:r>
      <w:hyperlink r:id="rId22" w:anchor="uptake-tab" w:history="1">
        <w:r w:rsidR="00FE2E04" w:rsidRPr="001F6504">
          <w:rPr>
            <w:rStyle w:val="Hyperlink"/>
          </w:rPr>
          <w:t>https://qap.ecdc.europa.eu/public/extensions/COVID-19/vaccine-tracker.html#uptake-tab</w:t>
        </w:r>
      </w:hyperlink>
      <w:r w:rsidR="00FE2E04">
        <w:t xml:space="preserve"> </w:t>
      </w:r>
    </w:p>
  </w:footnote>
  <w:footnote w:id="23">
    <w:p w14:paraId="6324600A" w14:textId="357364DB" w:rsidR="00F90487" w:rsidRPr="00CE2636" w:rsidRDefault="00F90487">
      <w:pPr>
        <w:pStyle w:val="FootnoteText"/>
        <w:rPr>
          <w:sz w:val="18"/>
          <w:szCs w:val="18"/>
        </w:rPr>
      </w:pPr>
      <w:r w:rsidRPr="00CE2636">
        <w:rPr>
          <w:rStyle w:val="FootnoteReference"/>
          <w:sz w:val="18"/>
          <w:szCs w:val="18"/>
        </w:rPr>
        <w:footnoteRef/>
      </w:r>
      <w:r w:rsidRPr="00CE2636">
        <w:rPr>
          <w:sz w:val="18"/>
          <w:szCs w:val="18"/>
        </w:rPr>
        <w:t xml:space="preserve"> </w:t>
      </w:r>
      <w:r w:rsidRPr="00CE2636">
        <w:rPr>
          <w:sz w:val="18"/>
          <w:szCs w:val="18"/>
        </w:rPr>
        <w:t>https://covid19-vaccine-report.ecdc.europa.eu/</w:t>
      </w:r>
    </w:p>
  </w:footnote>
  <w:footnote w:id="24">
    <w:p w14:paraId="5F9C6789" w14:textId="77777777" w:rsidR="00CE2636" w:rsidRDefault="00CE2636" w:rsidP="00CE2636">
      <w:r w:rsidRPr="00CE2636">
        <w:rPr>
          <w:rStyle w:val="FootnoteReference"/>
          <w:sz w:val="18"/>
          <w:szCs w:val="18"/>
        </w:rPr>
        <w:footnoteRef/>
      </w:r>
      <w:r w:rsidRPr="00CE2636">
        <w:rPr>
          <w:sz w:val="18"/>
          <w:szCs w:val="18"/>
        </w:rPr>
        <w:t xml:space="preserve"> </w:t>
      </w:r>
      <w:hyperlink r:id="rId23" w:history="1">
        <w:r w:rsidRPr="00CE2636">
          <w:rPr>
            <w:rStyle w:val="Hyperlink"/>
            <w:sz w:val="18"/>
            <w:szCs w:val="18"/>
          </w:rPr>
          <w:t>https://apnews.com/article/coronavirus-pandemic-united-nations-geneva-b9e731d643ff0ac878939f08752badc9</w:t>
        </w:r>
      </w:hyperlink>
      <w:r w:rsidRPr="00F156C4">
        <w:t xml:space="preserve"> </w:t>
      </w:r>
    </w:p>
    <w:p w14:paraId="5E715884" w14:textId="0E3CDD8C" w:rsidR="00CE2636" w:rsidRDefault="00CE2636">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657720"/>
    <w:multiLevelType w:val="hybridMultilevel"/>
    <w:tmpl w:val="91F04B42"/>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5EE"/>
    <w:rsid w:val="00000BC6"/>
    <w:rsid w:val="00012043"/>
    <w:rsid w:val="0001430C"/>
    <w:rsid w:val="00022CC5"/>
    <w:rsid w:val="000341AF"/>
    <w:rsid w:val="000439FF"/>
    <w:rsid w:val="00045E62"/>
    <w:rsid w:val="0005065A"/>
    <w:rsid w:val="0006028F"/>
    <w:rsid w:val="00075F94"/>
    <w:rsid w:val="00082C5A"/>
    <w:rsid w:val="0008393F"/>
    <w:rsid w:val="0009557E"/>
    <w:rsid w:val="000B2853"/>
    <w:rsid w:val="000B44EE"/>
    <w:rsid w:val="000B79EA"/>
    <w:rsid w:val="000D1D2F"/>
    <w:rsid w:val="000D6133"/>
    <w:rsid w:val="000E0BCA"/>
    <w:rsid w:val="000F0640"/>
    <w:rsid w:val="000F5FE4"/>
    <w:rsid w:val="000F772C"/>
    <w:rsid w:val="00101FD5"/>
    <w:rsid w:val="0010212B"/>
    <w:rsid w:val="00115CAB"/>
    <w:rsid w:val="00117E45"/>
    <w:rsid w:val="00121646"/>
    <w:rsid w:val="001332C4"/>
    <w:rsid w:val="00161CA6"/>
    <w:rsid w:val="0016585B"/>
    <w:rsid w:val="001717B7"/>
    <w:rsid w:val="00183E69"/>
    <w:rsid w:val="00193C5E"/>
    <w:rsid w:val="00197444"/>
    <w:rsid w:val="001A3F33"/>
    <w:rsid w:val="001A5CCD"/>
    <w:rsid w:val="001A685B"/>
    <w:rsid w:val="001A764D"/>
    <w:rsid w:val="001B1453"/>
    <w:rsid w:val="001C0949"/>
    <w:rsid w:val="001C1459"/>
    <w:rsid w:val="001C1EBA"/>
    <w:rsid w:val="001C2D10"/>
    <w:rsid w:val="001D671B"/>
    <w:rsid w:val="001E2B71"/>
    <w:rsid w:val="001E2FCC"/>
    <w:rsid w:val="001E46E3"/>
    <w:rsid w:val="001F6436"/>
    <w:rsid w:val="001F72FD"/>
    <w:rsid w:val="00211A78"/>
    <w:rsid w:val="0021371D"/>
    <w:rsid w:val="00223959"/>
    <w:rsid w:val="00225AE2"/>
    <w:rsid w:val="002267AE"/>
    <w:rsid w:val="0024127A"/>
    <w:rsid w:val="00242D3F"/>
    <w:rsid w:val="00253887"/>
    <w:rsid w:val="00255BE9"/>
    <w:rsid w:val="00255DAF"/>
    <w:rsid w:val="00270156"/>
    <w:rsid w:val="0028121C"/>
    <w:rsid w:val="00286058"/>
    <w:rsid w:val="002876EC"/>
    <w:rsid w:val="002916D8"/>
    <w:rsid w:val="00292D4C"/>
    <w:rsid w:val="002A0CD1"/>
    <w:rsid w:val="002B5904"/>
    <w:rsid w:val="002C2092"/>
    <w:rsid w:val="002C79B3"/>
    <w:rsid w:val="002C7A16"/>
    <w:rsid w:val="002D3A86"/>
    <w:rsid w:val="002D5E9D"/>
    <w:rsid w:val="002E0309"/>
    <w:rsid w:val="002E5F4D"/>
    <w:rsid w:val="002F64BA"/>
    <w:rsid w:val="00304472"/>
    <w:rsid w:val="003070C3"/>
    <w:rsid w:val="00323F51"/>
    <w:rsid w:val="00324827"/>
    <w:rsid w:val="003357B5"/>
    <w:rsid w:val="00335C76"/>
    <w:rsid w:val="00337724"/>
    <w:rsid w:val="00344225"/>
    <w:rsid w:val="0035079B"/>
    <w:rsid w:val="003512F0"/>
    <w:rsid w:val="00351EF7"/>
    <w:rsid w:val="0036020A"/>
    <w:rsid w:val="003620B7"/>
    <w:rsid w:val="003729A0"/>
    <w:rsid w:val="003A1911"/>
    <w:rsid w:val="003A2138"/>
    <w:rsid w:val="003B6F72"/>
    <w:rsid w:val="003C0C26"/>
    <w:rsid w:val="003C5B43"/>
    <w:rsid w:val="003D546C"/>
    <w:rsid w:val="003E13A2"/>
    <w:rsid w:val="003E205A"/>
    <w:rsid w:val="003E3B08"/>
    <w:rsid w:val="003E4D90"/>
    <w:rsid w:val="003F18A5"/>
    <w:rsid w:val="003F4E1B"/>
    <w:rsid w:val="004043E8"/>
    <w:rsid w:val="00411497"/>
    <w:rsid w:val="00413F70"/>
    <w:rsid w:val="004345EE"/>
    <w:rsid w:val="00437ABB"/>
    <w:rsid w:val="00440355"/>
    <w:rsid w:val="00447572"/>
    <w:rsid w:val="00453C76"/>
    <w:rsid w:val="00463A0F"/>
    <w:rsid w:val="0046788A"/>
    <w:rsid w:val="00472000"/>
    <w:rsid w:val="0047406A"/>
    <w:rsid w:val="004779DC"/>
    <w:rsid w:val="00481839"/>
    <w:rsid w:val="00483137"/>
    <w:rsid w:val="004936FE"/>
    <w:rsid w:val="004A23F0"/>
    <w:rsid w:val="004A60AB"/>
    <w:rsid w:val="004B183A"/>
    <w:rsid w:val="004B1CA8"/>
    <w:rsid w:val="004C0BB7"/>
    <w:rsid w:val="004C0BFB"/>
    <w:rsid w:val="004C34CD"/>
    <w:rsid w:val="004D2201"/>
    <w:rsid w:val="004D285F"/>
    <w:rsid w:val="004D4340"/>
    <w:rsid w:val="004D5C83"/>
    <w:rsid w:val="004D6FB9"/>
    <w:rsid w:val="004D7839"/>
    <w:rsid w:val="004E3716"/>
    <w:rsid w:val="004F1A45"/>
    <w:rsid w:val="004F610C"/>
    <w:rsid w:val="005275F6"/>
    <w:rsid w:val="00532B2C"/>
    <w:rsid w:val="00543CE7"/>
    <w:rsid w:val="00546856"/>
    <w:rsid w:val="00555B5E"/>
    <w:rsid w:val="00556502"/>
    <w:rsid w:val="00564151"/>
    <w:rsid w:val="005903BD"/>
    <w:rsid w:val="005C258B"/>
    <w:rsid w:val="005C2FBA"/>
    <w:rsid w:val="005C5C17"/>
    <w:rsid w:val="005D54A2"/>
    <w:rsid w:val="005E7EA9"/>
    <w:rsid w:val="005F23D2"/>
    <w:rsid w:val="006008BD"/>
    <w:rsid w:val="006017B9"/>
    <w:rsid w:val="00605108"/>
    <w:rsid w:val="0060639E"/>
    <w:rsid w:val="00611A46"/>
    <w:rsid w:val="00613DC9"/>
    <w:rsid w:val="006203A0"/>
    <w:rsid w:val="00625780"/>
    <w:rsid w:val="00647D38"/>
    <w:rsid w:val="00654BE1"/>
    <w:rsid w:val="00655989"/>
    <w:rsid w:val="006648B4"/>
    <w:rsid w:val="00671A83"/>
    <w:rsid w:val="0067541F"/>
    <w:rsid w:val="00675A34"/>
    <w:rsid w:val="0069460A"/>
    <w:rsid w:val="006A08F6"/>
    <w:rsid w:val="006A22E3"/>
    <w:rsid w:val="006B76D9"/>
    <w:rsid w:val="006C2414"/>
    <w:rsid w:val="006E2A8B"/>
    <w:rsid w:val="006F527E"/>
    <w:rsid w:val="00700367"/>
    <w:rsid w:val="00710D5B"/>
    <w:rsid w:val="007127A8"/>
    <w:rsid w:val="00713317"/>
    <w:rsid w:val="00713C67"/>
    <w:rsid w:val="007165EF"/>
    <w:rsid w:val="00717A72"/>
    <w:rsid w:val="007217B1"/>
    <w:rsid w:val="00726277"/>
    <w:rsid w:val="00731C15"/>
    <w:rsid w:val="00731E92"/>
    <w:rsid w:val="00732899"/>
    <w:rsid w:val="00735E16"/>
    <w:rsid w:val="00736CC9"/>
    <w:rsid w:val="0074349D"/>
    <w:rsid w:val="00745157"/>
    <w:rsid w:val="00753D73"/>
    <w:rsid w:val="00785F2B"/>
    <w:rsid w:val="00790C8A"/>
    <w:rsid w:val="007A0FD7"/>
    <w:rsid w:val="007B7FFE"/>
    <w:rsid w:val="007C3586"/>
    <w:rsid w:val="007D10D5"/>
    <w:rsid w:val="007D36AF"/>
    <w:rsid w:val="007D6334"/>
    <w:rsid w:val="007D6FE1"/>
    <w:rsid w:val="007D7D1F"/>
    <w:rsid w:val="007E15A8"/>
    <w:rsid w:val="007E21BC"/>
    <w:rsid w:val="007E2AD4"/>
    <w:rsid w:val="007F6A60"/>
    <w:rsid w:val="0080039A"/>
    <w:rsid w:val="0080271C"/>
    <w:rsid w:val="00805A66"/>
    <w:rsid w:val="0083004B"/>
    <w:rsid w:val="00835545"/>
    <w:rsid w:val="0085312A"/>
    <w:rsid w:val="0085453B"/>
    <w:rsid w:val="00861571"/>
    <w:rsid w:val="00862E83"/>
    <w:rsid w:val="0086352D"/>
    <w:rsid w:val="00872ED1"/>
    <w:rsid w:val="008747AD"/>
    <w:rsid w:val="0087692C"/>
    <w:rsid w:val="00877990"/>
    <w:rsid w:val="00882345"/>
    <w:rsid w:val="008837A8"/>
    <w:rsid w:val="0088650E"/>
    <w:rsid w:val="00895563"/>
    <w:rsid w:val="008A4873"/>
    <w:rsid w:val="008A4D27"/>
    <w:rsid w:val="008B6B36"/>
    <w:rsid w:val="008E1250"/>
    <w:rsid w:val="008E2DD0"/>
    <w:rsid w:val="008E3611"/>
    <w:rsid w:val="008E5434"/>
    <w:rsid w:val="008F6B26"/>
    <w:rsid w:val="009105CE"/>
    <w:rsid w:val="009114BE"/>
    <w:rsid w:val="00916B76"/>
    <w:rsid w:val="00921F1A"/>
    <w:rsid w:val="009246DD"/>
    <w:rsid w:val="009258A9"/>
    <w:rsid w:val="00953033"/>
    <w:rsid w:val="00965D5A"/>
    <w:rsid w:val="0096760D"/>
    <w:rsid w:val="00970C4F"/>
    <w:rsid w:val="009746CE"/>
    <w:rsid w:val="00977C45"/>
    <w:rsid w:val="00984AF3"/>
    <w:rsid w:val="00993ABF"/>
    <w:rsid w:val="0099530A"/>
    <w:rsid w:val="009D3135"/>
    <w:rsid w:val="009E6EF6"/>
    <w:rsid w:val="009F2BBD"/>
    <w:rsid w:val="00A176E7"/>
    <w:rsid w:val="00A33292"/>
    <w:rsid w:val="00A37E18"/>
    <w:rsid w:val="00A4760E"/>
    <w:rsid w:val="00A509F6"/>
    <w:rsid w:val="00A514CF"/>
    <w:rsid w:val="00A51501"/>
    <w:rsid w:val="00A527F1"/>
    <w:rsid w:val="00A613A3"/>
    <w:rsid w:val="00AA125B"/>
    <w:rsid w:val="00AA32BF"/>
    <w:rsid w:val="00AC0041"/>
    <w:rsid w:val="00AD4560"/>
    <w:rsid w:val="00AE2273"/>
    <w:rsid w:val="00AE6089"/>
    <w:rsid w:val="00AF0200"/>
    <w:rsid w:val="00AF7919"/>
    <w:rsid w:val="00B10A7C"/>
    <w:rsid w:val="00B11A71"/>
    <w:rsid w:val="00B12CF2"/>
    <w:rsid w:val="00B17CAE"/>
    <w:rsid w:val="00B22E27"/>
    <w:rsid w:val="00B303DE"/>
    <w:rsid w:val="00B50475"/>
    <w:rsid w:val="00B52E4C"/>
    <w:rsid w:val="00B720AE"/>
    <w:rsid w:val="00B7285F"/>
    <w:rsid w:val="00B8056A"/>
    <w:rsid w:val="00B9418E"/>
    <w:rsid w:val="00BA1470"/>
    <w:rsid w:val="00BB2E7E"/>
    <w:rsid w:val="00BC1CFF"/>
    <w:rsid w:val="00BD3C07"/>
    <w:rsid w:val="00BE3C02"/>
    <w:rsid w:val="00BE7658"/>
    <w:rsid w:val="00BE7C81"/>
    <w:rsid w:val="00BE7DEF"/>
    <w:rsid w:val="00BF4626"/>
    <w:rsid w:val="00BF74D6"/>
    <w:rsid w:val="00C11319"/>
    <w:rsid w:val="00C1386E"/>
    <w:rsid w:val="00C26AAA"/>
    <w:rsid w:val="00C27DC0"/>
    <w:rsid w:val="00C37C5A"/>
    <w:rsid w:val="00C531B0"/>
    <w:rsid w:val="00C77611"/>
    <w:rsid w:val="00C80102"/>
    <w:rsid w:val="00C86AEC"/>
    <w:rsid w:val="00C96FCB"/>
    <w:rsid w:val="00CA5D50"/>
    <w:rsid w:val="00CB681E"/>
    <w:rsid w:val="00CD4910"/>
    <w:rsid w:val="00CE2636"/>
    <w:rsid w:val="00CE48E2"/>
    <w:rsid w:val="00CF12BD"/>
    <w:rsid w:val="00CF2B5B"/>
    <w:rsid w:val="00D01145"/>
    <w:rsid w:val="00D02F06"/>
    <w:rsid w:val="00D13779"/>
    <w:rsid w:val="00D20709"/>
    <w:rsid w:val="00D35D1F"/>
    <w:rsid w:val="00D367B2"/>
    <w:rsid w:val="00D401DC"/>
    <w:rsid w:val="00D57B11"/>
    <w:rsid w:val="00D63457"/>
    <w:rsid w:val="00D670EE"/>
    <w:rsid w:val="00D94281"/>
    <w:rsid w:val="00DA0984"/>
    <w:rsid w:val="00DA63D8"/>
    <w:rsid w:val="00DB6CEF"/>
    <w:rsid w:val="00DD01DB"/>
    <w:rsid w:val="00DD2840"/>
    <w:rsid w:val="00DD371E"/>
    <w:rsid w:val="00DE0D68"/>
    <w:rsid w:val="00DF024B"/>
    <w:rsid w:val="00DF25EC"/>
    <w:rsid w:val="00DF780B"/>
    <w:rsid w:val="00E14841"/>
    <w:rsid w:val="00E4049E"/>
    <w:rsid w:val="00E40B0B"/>
    <w:rsid w:val="00E45D6B"/>
    <w:rsid w:val="00E6401A"/>
    <w:rsid w:val="00E946C6"/>
    <w:rsid w:val="00EA558E"/>
    <w:rsid w:val="00EA6ADC"/>
    <w:rsid w:val="00EB4CC3"/>
    <w:rsid w:val="00EC4E14"/>
    <w:rsid w:val="00ED13E8"/>
    <w:rsid w:val="00EE49ED"/>
    <w:rsid w:val="00EF27CD"/>
    <w:rsid w:val="00EF3E94"/>
    <w:rsid w:val="00F12424"/>
    <w:rsid w:val="00F156C4"/>
    <w:rsid w:val="00F2158A"/>
    <w:rsid w:val="00F32D95"/>
    <w:rsid w:val="00F41BBF"/>
    <w:rsid w:val="00F42662"/>
    <w:rsid w:val="00F45F99"/>
    <w:rsid w:val="00F5179C"/>
    <w:rsid w:val="00F522A4"/>
    <w:rsid w:val="00F70C0E"/>
    <w:rsid w:val="00F71A65"/>
    <w:rsid w:val="00F823AD"/>
    <w:rsid w:val="00F823E0"/>
    <w:rsid w:val="00F84793"/>
    <w:rsid w:val="00F87A3E"/>
    <w:rsid w:val="00F90487"/>
    <w:rsid w:val="00FA7C06"/>
    <w:rsid w:val="00FB0CD7"/>
    <w:rsid w:val="00FB29BD"/>
    <w:rsid w:val="00FB64AB"/>
    <w:rsid w:val="00FB7080"/>
    <w:rsid w:val="00FC7E19"/>
    <w:rsid w:val="00FD6A5D"/>
    <w:rsid w:val="00FE2E04"/>
    <w:rsid w:val="00FE3611"/>
    <w:rsid w:val="00FE6146"/>
    <w:rsid w:val="00FE6EAB"/>
    <w:rsid w:val="00FF3CE6"/>
  </w:rsids>
  <m:mathPr>
    <m:mathFont m:val="Cambria Math"/>
    <m:brkBin m:val="before"/>
    <m:brkBinSub m:val="--"/>
    <m:smallFrac m:val="0"/>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CC02F"/>
  <w15:chartTrackingRefBased/>
  <w15:docId w15:val="{0E108910-9B8A-41D3-99F4-122089C99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ka-G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936F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ka-GE"/>
    </w:rPr>
  </w:style>
  <w:style w:type="paragraph" w:styleId="Heading2">
    <w:name w:val="heading 2"/>
    <w:basedOn w:val="Normal"/>
    <w:next w:val="Normal"/>
    <w:link w:val="Heading2Char"/>
    <w:uiPriority w:val="9"/>
    <w:semiHidden/>
    <w:unhideWhenUsed/>
    <w:qFormat/>
    <w:rsid w:val="0034422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B4C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EB4CC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B4CC3"/>
    <w:rPr>
      <w:sz w:val="20"/>
      <w:szCs w:val="20"/>
    </w:rPr>
  </w:style>
  <w:style w:type="character" w:styleId="FootnoteReference">
    <w:name w:val="footnote reference"/>
    <w:basedOn w:val="DefaultParagraphFont"/>
    <w:uiPriority w:val="99"/>
    <w:semiHidden/>
    <w:unhideWhenUsed/>
    <w:rsid w:val="00EB4CC3"/>
    <w:rPr>
      <w:vertAlign w:val="superscript"/>
    </w:rPr>
  </w:style>
  <w:style w:type="character" w:styleId="Hyperlink">
    <w:name w:val="Hyperlink"/>
    <w:basedOn w:val="DefaultParagraphFont"/>
    <w:uiPriority w:val="99"/>
    <w:unhideWhenUsed/>
    <w:rsid w:val="00FB7080"/>
    <w:rPr>
      <w:color w:val="0563C1" w:themeColor="hyperlink"/>
      <w:u w:val="single"/>
    </w:rPr>
  </w:style>
  <w:style w:type="character" w:styleId="UnresolvedMention">
    <w:name w:val="Unresolved Mention"/>
    <w:basedOn w:val="DefaultParagraphFont"/>
    <w:uiPriority w:val="99"/>
    <w:semiHidden/>
    <w:unhideWhenUsed/>
    <w:rsid w:val="00FB7080"/>
    <w:rPr>
      <w:color w:val="605E5C"/>
      <w:shd w:val="clear" w:color="auto" w:fill="E1DFDD"/>
    </w:rPr>
  </w:style>
  <w:style w:type="character" w:styleId="FollowedHyperlink">
    <w:name w:val="FollowedHyperlink"/>
    <w:basedOn w:val="DefaultParagraphFont"/>
    <w:uiPriority w:val="99"/>
    <w:semiHidden/>
    <w:unhideWhenUsed/>
    <w:rsid w:val="003D546C"/>
    <w:rPr>
      <w:color w:val="954F72" w:themeColor="followedHyperlink"/>
      <w:u w:val="single"/>
    </w:rPr>
  </w:style>
  <w:style w:type="paragraph" w:styleId="Caption">
    <w:name w:val="caption"/>
    <w:basedOn w:val="Normal"/>
    <w:next w:val="Normal"/>
    <w:uiPriority w:val="35"/>
    <w:unhideWhenUsed/>
    <w:qFormat/>
    <w:rsid w:val="007E2AD4"/>
    <w:pPr>
      <w:spacing w:after="200" w:line="240" w:lineRule="auto"/>
    </w:pPr>
    <w:rPr>
      <w:i/>
      <w:iCs/>
      <w:color w:val="44546A" w:themeColor="text2"/>
      <w:sz w:val="18"/>
      <w:szCs w:val="18"/>
    </w:rPr>
  </w:style>
  <w:style w:type="character" w:styleId="Strong">
    <w:name w:val="Strong"/>
    <w:basedOn w:val="DefaultParagraphFont"/>
    <w:uiPriority w:val="22"/>
    <w:qFormat/>
    <w:rsid w:val="004B183A"/>
    <w:rPr>
      <w:b/>
      <w:bCs/>
    </w:rPr>
  </w:style>
  <w:style w:type="character" w:customStyle="1" w:styleId="Heading1Char">
    <w:name w:val="Heading 1 Char"/>
    <w:basedOn w:val="DefaultParagraphFont"/>
    <w:link w:val="Heading1"/>
    <w:uiPriority w:val="9"/>
    <w:rsid w:val="004936FE"/>
    <w:rPr>
      <w:rFonts w:ascii="Times New Roman" w:eastAsia="Times New Roman" w:hAnsi="Times New Roman" w:cs="Times New Roman"/>
      <w:b/>
      <w:bCs/>
      <w:kern w:val="36"/>
      <w:sz w:val="48"/>
      <w:szCs w:val="48"/>
      <w:lang w:eastAsia="ka-GE"/>
    </w:rPr>
  </w:style>
  <w:style w:type="paragraph" w:styleId="NormalWeb">
    <w:name w:val="Normal (Web)"/>
    <w:basedOn w:val="Normal"/>
    <w:uiPriority w:val="99"/>
    <w:semiHidden/>
    <w:unhideWhenUsed/>
    <w:rsid w:val="004936FE"/>
    <w:pPr>
      <w:spacing w:before="100" w:beforeAutospacing="1" w:after="100" w:afterAutospacing="1" w:line="240" w:lineRule="auto"/>
    </w:pPr>
    <w:rPr>
      <w:rFonts w:ascii="Times New Roman" w:eastAsia="Times New Roman" w:hAnsi="Times New Roman" w:cs="Times New Roman"/>
      <w:sz w:val="24"/>
      <w:szCs w:val="24"/>
      <w:lang w:eastAsia="ka-GE"/>
    </w:rPr>
  </w:style>
  <w:style w:type="paragraph" w:customStyle="1" w:styleId="css-38z03z">
    <w:name w:val="css-38z03z"/>
    <w:basedOn w:val="Normal"/>
    <w:rsid w:val="004936FE"/>
    <w:pPr>
      <w:spacing w:before="100" w:beforeAutospacing="1" w:after="100" w:afterAutospacing="1" w:line="240" w:lineRule="auto"/>
    </w:pPr>
    <w:rPr>
      <w:rFonts w:ascii="Times New Roman" w:eastAsia="Times New Roman" w:hAnsi="Times New Roman" w:cs="Times New Roman"/>
      <w:sz w:val="24"/>
      <w:szCs w:val="24"/>
      <w:lang w:eastAsia="ka-GE"/>
    </w:rPr>
  </w:style>
  <w:style w:type="character" w:customStyle="1" w:styleId="Heading2Char">
    <w:name w:val="Heading 2 Char"/>
    <w:basedOn w:val="DefaultParagraphFont"/>
    <w:link w:val="Heading2"/>
    <w:uiPriority w:val="9"/>
    <w:semiHidden/>
    <w:rsid w:val="00344225"/>
    <w:rPr>
      <w:rFonts w:asciiTheme="majorHAnsi" w:eastAsiaTheme="majorEastAsia" w:hAnsiTheme="majorHAnsi" w:cstheme="majorBidi"/>
      <w:color w:val="2F5496" w:themeColor="accent1" w:themeShade="BF"/>
      <w:sz w:val="26"/>
      <w:szCs w:val="26"/>
    </w:rPr>
  </w:style>
  <w:style w:type="paragraph" w:customStyle="1" w:styleId="Quote1">
    <w:name w:val="Quote1"/>
    <w:basedOn w:val="Normal"/>
    <w:rsid w:val="00344225"/>
    <w:pPr>
      <w:spacing w:before="100" w:beforeAutospacing="1" w:after="100" w:afterAutospacing="1" w:line="240" w:lineRule="auto"/>
    </w:pPr>
    <w:rPr>
      <w:rFonts w:ascii="Times New Roman" w:eastAsia="Times New Roman" w:hAnsi="Times New Roman" w:cs="Times New Roman"/>
      <w:sz w:val="24"/>
      <w:szCs w:val="24"/>
      <w:lang w:eastAsia="ka-GE"/>
    </w:rPr>
  </w:style>
  <w:style w:type="paragraph" w:styleId="ListParagraph">
    <w:name w:val="List Paragraph"/>
    <w:basedOn w:val="Normal"/>
    <w:uiPriority w:val="34"/>
    <w:qFormat/>
    <w:rsid w:val="001C1EBA"/>
    <w:pPr>
      <w:ind w:left="720"/>
      <w:contextualSpacing/>
    </w:pPr>
  </w:style>
  <w:style w:type="paragraph" w:styleId="BalloonText">
    <w:name w:val="Balloon Text"/>
    <w:basedOn w:val="Normal"/>
    <w:link w:val="BalloonTextChar"/>
    <w:uiPriority w:val="99"/>
    <w:semiHidden/>
    <w:unhideWhenUsed/>
    <w:rsid w:val="00292D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D4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2359">
      <w:bodyDiv w:val="1"/>
      <w:marLeft w:val="0"/>
      <w:marRight w:val="0"/>
      <w:marTop w:val="0"/>
      <w:marBottom w:val="0"/>
      <w:divBdr>
        <w:top w:val="none" w:sz="0" w:space="0" w:color="auto"/>
        <w:left w:val="none" w:sz="0" w:space="0" w:color="auto"/>
        <w:bottom w:val="none" w:sz="0" w:space="0" w:color="auto"/>
        <w:right w:val="none" w:sz="0" w:space="0" w:color="auto"/>
      </w:divBdr>
    </w:div>
    <w:div w:id="89007556">
      <w:bodyDiv w:val="1"/>
      <w:marLeft w:val="0"/>
      <w:marRight w:val="0"/>
      <w:marTop w:val="0"/>
      <w:marBottom w:val="0"/>
      <w:divBdr>
        <w:top w:val="none" w:sz="0" w:space="0" w:color="auto"/>
        <w:left w:val="none" w:sz="0" w:space="0" w:color="auto"/>
        <w:bottom w:val="none" w:sz="0" w:space="0" w:color="auto"/>
        <w:right w:val="none" w:sz="0" w:space="0" w:color="auto"/>
      </w:divBdr>
    </w:div>
    <w:div w:id="99420822">
      <w:bodyDiv w:val="1"/>
      <w:marLeft w:val="0"/>
      <w:marRight w:val="0"/>
      <w:marTop w:val="0"/>
      <w:marBottom w:val="0"/>
      <w:divBdr>
        <w:top w:val="none" w:sz="0" w:space="0" w:color="auto"/>
        <w:left w:val="none" w:sz="0" w:space="0" w:color="auto"/>
        <w:bottom w:val="none" w:sz="0" w:space="0" w:color="auto"/>
        <w:right w:val="none" w:sz="0" w:space="0" w:color="auto"/>
      </w:divBdr>
    </w:div>
    <w:div w:id="148520154">
      <w:bodyDiv w:val="1"/>
      <w:marLeft w:val="0"/>
      <w:marRight w:val="0"/>
      <w:marTop w:val="0"/>
      <w:marBottom w:val="0"/>
      <w:divBdr>
        <w:top w:val="none" w:sz="0" w:space="0" w:color="auto"/>
        <w:left w:val="none" w:sz="0" w:space="0" w:color="auto"/>
        <w:bottom w:val="none" w:sz="0" w:space="0" w:color="auto"/>
        <w:right w:val="none" w:sz="0" w:space="0" w:color="auto"/>
      </w:divBdr>
    </w:div>
    <w:div w:id="160316529">
      <w:bodyDiv w:val="1"/>
      <w:marLeft w:val="0"/>
      <w:marRight w:val="0"/>
      <w:marTop w:val="0"/>
      <w:marBottom w:val="0"/>
      <w:divBdr>
        <w:top w:val="none" w:sz="0" w:space="0" w:color="auto"/>
        <w:left w:val="none" w:sz="0" w:space="0" w:color="auto"/>
        <w:bottom w:val="none" w:sz="0" w:space="0" w:color="auto"/>
        <w:right w:val="none" w:sz="0" w:space="0" w:color="auto"/>
      </w:divBdr>
    </w:div>
    <w:div w:id="192042570">
      <w:bodyDiv w:val="1"/>
      <w:marLeft w:val="0"/>
      <w:marRight w:val="0"/>
      <w:marTop w:val="0"/>
      <w:marBottom w:val="0"/>
      <w:divBdr>
        <w:top w:val="none" w:sz="0" w:space="0" w:color="auto"/>
        <w:left w:val="none" w:sz="0" w:space="0" w:color="auto"/>
        <w:bottom w:val="none" w:sz="0" w:space="0" w:color="auto"/>
        <w:right w:val="none" w:sz="0" w:space="0" w:color="auto"/>
      </w:divBdr>
    </w:div>
    <w:div w:id="282420016">
      <w:bodyDiv w:val="1"/>
      <w:marLeft w:val="0"/>
      <w:marRight w:val="0"/>
      <w:marTop w:val="0"/>
      <w:marBottom w:val="0"/>
      <w:divBdr>
        <w:top w:val="none" w:sz="0" w:space="0" w:color="auto"/>
        <w:left w:val="none" w:sz="0" w:space="0" w:color="auto"/>
        <w:bottom w:val="none" w:sz="0" w:space="0" w:color="auto"/>
        <w:right w:val="none" w:sz="0" w:space="0" w:color="auto"/>
      </w:divBdr>
    </w:div>
    <w:div w:id="324628196">
      <w:bodyDiv w:val="1"/>
      <w:marLeft w:val="0"/>
      <w:marRight w:val="0"/>
      <w:marTop w:val="0"/>
      <w:marBottom w:val="0"/>
      <w:divBdr>
        <w:top w:val="none" w:sz="0" w:space="0" w:color="auto"/>
        <w:left w:val="none" w:sz="0" w:space="0" w:color="auto"/>
        <w:bottom w:val="none" w:sz="0" w:space="0" w:color="auto"/>
        <w:right w:val="none" w:sz="0" w:space="0" w:color="auto"/>
      </w:divBdr>
    </w:div>
    <w:div w:id="365562737">
      <w:bodyDiv w:val="1"/>
      <w:marLeft w:val="0"/>
      <w:marRight w:val="0"/>
      <w:marTop w:val="0"/>
      <w:marBottom w:val="0"/>
      <w:divBdr>
        <w:top w:val="none" w:sz="0" w:space="0" w:color="auto"/>
        <w:left w:val="none" w:sz="0" w:space="0" w:color="auto"/>
        <w:bottom w:val="none" w:sz="0" w:space="0" w:color="auto"/>
        <w:right w:val="none" w:sz="0" w:space="0" w:color="auto"/>
      </w:divBdr>
    </w:div>
    <w:div w:id="402995369">
      <w:bodyDiv w:val="1"/>
      <w:marLeft w:val="0"/>
      <w:marRight w:val="0"/>
      <w:marTop w:val="0"/>
      <w:marBottom w:val="0"/>
      <w:divBdr>
        <w:top w:val="none" w:sz="0" w:space="0" w:color="auto"/>
        <w:left w:val="none" w:sz="0" w:space="0" w:color="auto"/>
        <w:bottom w:val="none" w:sz="0" w:space="0" w:color="auto"/>
        <w:right w:val="none" w:sz="0" w:space="0" w:color="auto"/>
      </w:divBdr>
    </w:div>
    <w:div w:id="426535191">
      <w:bodyDiv w:val="1"/>
      <w:marLeft w:val="0"/>
      <w:marRight w:val="0"/>
      <w:marTop w:val="0"/>
      <w:marBottom w:val="0"/>
      <w:divBdr>
        <w:top w:val="none" w:sz="0" w:space="0" w:color="auto"/>
        <w:left w:val="none" w:sz="0" w:space="0" w:color="auto"/>
        <w:bottom w:val="none" w:sz="0" w:space="0" w:color="auto"/>
        <w:right w:val="none" w:sz="0" w:space="0" w:color="auto"/>
      </w:divBdr>
    </w:div>
    <w:div w:id="471142664">
      <w:bodyDiv w:val="1"/>
      <w:marLeft w:val="0"/>
      <w:marRight w:val="0"/>
      <w:marTop w:val="0"/>
      <w:marBottom w:val="0"/>
      <w:divBdr>
        <w:top w:val="none" w:sz="0" w:space="0" w:color="auto"/>
        <w:left w:val="none" w:sz="0" w:space="0" w:color="auto"/>
        <w:bottom w:val="none" w:sz="0" w:space="0" w:color="auto"/>
        <w:right w:val="none" w:sz="0" w:space="0" w:color="auto"/>
      </w:divBdr>
    </w:div>
    <w:div w:id="494417618">
      <w:bodyDiv w:val="1"/>
      <w:marLeft w:val="0"/>
      <w:marRight w:val="0"/>
      <w:marTop w:val="0"/>
      <w:marBottom w:val="0"/>
      <w:divBdr>
        <w:top w:val="none" w:sz="0" w:space="0" w:color="auto"/>
        <w:left w:val="none" w:sz="0" w:space="0" w:color="auto"/>
        <w:bottom w:val="none" w:sz="0" w:space="0" w:color="auto"/>
        <w:right w:val="none" w:sz="0" w:space="0" w:color="auto"/>
      </w:divBdr>
    </w:div>
    <w:div w:id="709653054">
      <w:bodyDiv w:val="1"/>
      <w:marLeft w:val="0"/>
      <w:marRight w:val="0"/>
      <w:marTop w:val="0"/>
      <w:marBottom w:val="0"/>
      <w:divBdr>
        <w:top w:val="none" w:sz="0" w:space="0" w:color="auto"/>
        <w:left w:val="none" w:sz="0" w:space="0" w:color="auto"/>
        <w:bottom w:val="none" w:sz="0" w:space="0" w:color="auto"/>
        <w:right w:val="none" w:sz="0" w:space="0" w:color="auto"/>
      </w:divBdr>
    </w:div>
    <w:div w:id="730421455">
      <w:bodyDiv w:val="1"/>
      <w:marLeft w:val="0"/>
      <w:marRight w:val="0"/>
      <w:marTop w:val="0"/>
      <w:marBottom w:val="0"/>
      <w:divBdr>
        <w:top w:val="none" w:sz="0" w:space="0" w:color="auto"/>
        <w:left w:val="none" w:sz="0" w:space="0" w:color="auto"/>
        <w:bottom w:val="none" w:sz="0" w:space="0" w:color="auto"/>
        <w:right w:val="none" w:sz="0" w:space="0" w:color="auto"/>
      </w:divBdr>
    </w:div>
    <w:div w:id="780104060">
      <w:bodyDiv w:val="1"/>
      <w:marLeft w:val="0"/>
      <w:marRight w:val="0"/>
      <w:marTop w:val="0"/>
      <w:marBottom w:val="0"/>
      <w:divBdr>
        <w:top w:val="none" w:sz="0" w:space="0" w:color="auto"/>
        <w:left w:val="none" w:sz="0" w:space="0" w:color="auto"/>
        <w:bottom w:val="none" w:sz="0" w:space="0" w:color="auto"/>
        <w:right w:val="none" w:sz="0" w:space="0" w:color="auto"/>
      </w:divBdr>
    </w:div>
    <w:div w:id="795565401">
      <w:bodyDiv w:val="1"/>
      <w:marLeft w:val="0"/>
      <w:marRight w:val="0"/>
      <w:marTop w:val="0"/>
      <w:marBottom w:val="0"/>
      <w:divBdr>
        <w:top w:val="none" w:sz="0" w:space="0" w:color="auto"/>
        <w:left w:val="none" w:sz="0" w:space="0" w:color="auto"/>
        <w:bottom w:val="none" w:sz="0" w:space="0" w:color="auto"/>
        <w:right w:val="none" w:sz="0" w:space="0" w:color="auto"/>
      </w:divBdr>
    </w:div>
    <w:div w:id="812411638">
      <w:bodyDiv w:val="1"/>
      <w:marLeft w:val="0"/>
      <w:marRight w:val="0"/>
      <w:marTop w:val="0"/>
      <w:marBottom w:val="0"/>
      <w:divBdr>
        <w:top w:val="none" w:sz="0" w:space="0" w:color="auto"/>
        <w:left w:val="none" w:sz="0" w:space="0" w:color="auto"/>
        <w:bottom w:val="none" w:sz="0" w:space="0" w:color="auto"/>
        <w:right w:val="none" w:sz="0" w:space="0" w:color="auto"/>
      </w:divBdr>
    </w:div>
    <w:div w:id="819884211">
      <w:bodyDiv w:val="1"/>
      <w:marLeft w:val="0"/>
      <w:marRight w:val="0"/>
      <w:marTop w:val="0"/>
      <w:marBottom w:val="0"/>
      <w:divBdr>
        <w:top w:val="none" w:sz="0" w:space="0" w:color="auto"/>
        <w:left w:val="none" w:sz="0" w:space="0" w:color="auto"/>
        <w:bottom w:val="none" w:sz="0" w:space="0" w:color="auto"/>
        <w:right w:val="none" w:sz="0" w:space="0" w:color="auto"/>
      </w:divBdr>
    </w:div>
    <w:div w:id="919174210">
      <w:bodyDiv w:val="1"/>
      <w:marLeft w:val="0"/>
      <w:marRight w:val="0"/>
      <w:marTop w:val="0"/>
      <w:marBottom w:val="0"/>
      <w:divBdr>
        <w:top w:val="none" w:sz="0" w:space="0" w:color="auto"/>
        <w:left w:val="none" w:sz="0" w:space="0" w:color="auto"/>
        <w:bottom w:val="none" w:sz="0" w:space="0" w:color="auto"/>
        <w:right w:val="none" w:sz="0" w:space="0" w:color="auto"/>
      </w:divBdr>
    </w:div>
    <w:div w:id="925041179">
      <w:bodyDiv w:val="1"/>
      <w:marLeft w:val="0"/>
      <w:marRight w:val="0"/>
      <w:marTop w:val="0"/>
      <w:marBottom w:val="0"/>
      <w:divBdr>
        <w:top w:val="none" w:sz="0" w:space="0" w:color="auto"/>
        <w:left w:val="none" w:sz="0" w:space="0" w:color="auto"/>
        <w:bottom w:val="none" w:sz="0" w:space="0" w:color="auto"/>
        <w:right w:val="none" w:sz="0" w:space="0" w:color="auto"/>
      </w:divBdr>
    </w:div>
    <w:div w:id="1009210911">
      <w:bodyDiv w:val="1"/>
      <w:marLeft w:val="0"/>
      <w:marRight w:val="0"/>
      <w:marTop w:val="0"/>
      <w:marBottom w:val="0"/>
      <w:divBdr>
        <w:top w:val="none" w:sz="0" w:space="0" w:color="auto"/>
        <w:left w:val="none" w:sz="0" w:space="0" w:color="auto"/>
        <w:bottom w:val="none" w:sz="0" w:space="0" w:color="auto"/>
        <w:right w:val="none" w:sz="0" w:space="0" w:color="auto"/>
      </w:divBdr>
    </w:div>
    <w:div w:id="1118985181">
      <w:bodyDiv w:val="1"/>
      <w:marLeft w:val="0"/>
      <w:marRight w:val="0"/>
      <w:marTop w:val="0"/>
      <w:marBottom w:val="0"/>
      <w:divBdr>
        <w:top w:val="none" w:sz="0" w:space="0" w:color="auto"/>
        <w:left w:val="none" w:sz="0" w:space="0" w:color="auto"/>
        <w:bottom w:val="none" w:sz="0" w:space="0" w:color="auto"/>
        <w:right w:val="none" w:sz="0" w:space="0" w:color="auto"/>
      </w:divBdr>
    </w:div>
    <w:div w:id="1184395630">
      <w:bodyDiv w:val="1"/>
      <w:marLeft w:val="0"/>
      <w:marRight w:val="0"/>
      <w:marTop w:val="0"/>
      <w:marBottom w:val="0"/>
      <w:divBdr>
        <w:top w:val="none" w:sz="0" w:space="0" w:color="auto"/>
        <w:left w:val="none" w:sz="0" w:space="0" w:color="auto"/>
        <w:bottom w:val="none" w:sz="0" w:space="0" w:color="auto"/>
        <w:right w:val="none" w:sz="0" w:space="0" w:color="auto"/>
      </w:divBdr>
    </w:div>
    <w:div w:id="1224488369">
      <w:bodyDiv w:val="1"/>
      <w:marLeft w:val="0"/>
      <w:marRight w:val="0"/>
      <w:marTop w:val="0"/>
      <w:marBottom w:val="0"/>
      <w:divBdr>
        <w:top w:val="none" w:sz="0" w:space="0" w:color="auto"/>
        <w:left w:val="none" w:sz="0" w:space="0" w:color="auto"/>
        <w:bottom w:val="none" w:sz="0" w:space="0" w:color="auto"/>
        <w:right w:val="none" w:sz="0" w:space="0" w:color="auto"/>
      </w:divBdr>
    </w:div>
    <w:div w:id="1329019853">
      <w:bodyDiv w:val="1"/>
      <w:marLeft w:val="0"/>
      <w:marRight w:val="0"/>
      <w:marTop w:val="0"/>
      <w:marBottom w:val="0"/>
      <w:divBdr>
        <w:top w:val="none" w:sz="0" w:space="0" w:color="auto"/>
        <w:left w:val="none" w:sz="0" w:space="0" w:color="auto"/>
        <w:bottom w:val="none" w:sz="0" w:space="0" w:color="auto"/>
        <w:right w:val="none" w:sz="0" w:space="0" w:color="auto"/>
      </w:divBdr>
    </w:div>
    <w:div w:id="1461453547">
      <w:bodyDiv w:val="1"/>
      <w:marLeft w:val="0"/>
      <w:marRight w:val="0"/>
      <w:marTop w:val="0"/>
      <w:marBottom w:val="0"/>
      <w:divBdr>
        <w:top w:val="none" w:sz="0" w:space="0" w:color="auto"/>
        <w:left w:val="none" w:sz="0" w:space="0" w:color="auto"/>
        <w:bottom w:val="none" w:sz="0" w:space="0" w:color="auto"/>
        <w:right w:val="none" w:sz="0" w:space="0" w:color="auto"/>
      </w:divBdr>
    </w:div>
    <w:div w:id="1470391656">
      <w:bodyDiv w:val="1"/>
      <w:marLeft w:val="0"/>
      <w:marRight w:val="0"/>
      <w:marTop w:val="0"/>
      <w:marBottom w:val="0"/>
      <w:divBdr>
        <w:top w:val="none" w:sz="0" w:space="0" w:color="auto"/>
        <w:left w:val="none" w:sz="0" w:space="0" w:color="auto"/>
        <w:bottom w:val="none" w:sz="0" w:space="0" w:color="auto"/>
        <w:right w:val="none" w:sz="0" w:space="0" w:color="auto"/>
      </w:divBdr>
    </w:div>
    <w:div w:id="1514421337">
      <w:bodyDiv w:val="1"/>
      <w:marLeft w:val="0"/>
      <w:marRight w:val="0"/>
      <w:marTop w:val="0"/>
      <w:marBottom w:val="0"/>
      <w:divBdr>
        <w:top w:val="none" w:sz="0" w:space="0" w:color="auto"/>
        <w:left w:val="none" w:sz="0" w:space="0" w:color="auto"/>
        <w:bottom w:val="none" w:sz="0" w:space="0" w:color="auto"/>
        <w:right w:val="none" w:sz="0" w:space="0" w:color="auto"/>
      </w:divBdr>
      <w:divsChild>
        <w:div w:id="500892054">
          <w:marLeft w:val="0"/>
          <w:marRight w:val="0"/>
          <w:marTop w:val="0"/>
          <w:marBottom w:val="0"/>
          <w:divBdr>
            <w:top w:val="none" w:sz="0" w:space="0" w:color="auto"/>
            <w:left w:val="none" w:sz="0" w:space="0" w:color="auto"/>
            <w:bottom w:val="none" w:sz="0" w:space="0" w:color="auto"/>
            <w:right w:val="none" w:sz="0" w:space="0" w:color="auto"/>
          </w:divBdr>
          <w:divsChild>
            <w:div w:id="622004495">
              <w:marLeft w:val="0"/>
              <w:marRight w:val="0"/>
              <w:marTop w:val="0"/>
              <w:marBottom w:val="0"/>
              <w:divBdr>
                <w:top w:val="none" w:sz="0" w:space="0" w:color="auto"/>
                <w:left w:val="none" w:sz="0" w:space="0" w:color="auto"/>
                <w:bottom w:val="none" w:sz="0" w:space="0" w:color="auto"/>
                <w:right w:val="none" w:sz="0" w:space="0" w:color="auto"/>
              </w:divBdr>
            </w:div>
          </w:divsChild>
        </w:div>
        <w:div w:id="2128113794">
          <w:marLeft w:val="0"/>
          <w:marRight w:val="0"/>
          <w:marTop w:val="0"/>
          <w:marBottom w:val="0"/>
          <w:divBdr>
            <w:top w:val="none" w:sz="0" w:space="0" w:color="auto"/>
            <w:left w:val="none" w:sz="0" w:space="0" w:color="auto"/>
            <w:bottom w:val="none" w:sz="0" w:space="0" w:color="auto"/>
            <w:right w:val="none" w:sz="0" w:space="0" w:color="auto"/>
          </w:divBdr>
          <w:divsChild>
            <w:div w:id="149888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664938">
      <w:bodyDiv w:val="1"/>
      <w:marLeft w:val="0"/>
      <w:marRight w:val="0"/>
      <w:marTop w:val="0"/>
      <w:marBottom w:val="0"/>
      <w:divBdr>
        <w:top w:val="none" w:sz="0" w:space="0" w:color="auto"/>
        <w:left w:val="none" w:sz="0" w:space="0" w:color="auto"/>
        <w:bottom w:val="none" w:sz="0" w:space="0" w:color="auto"/>
        <w:right w:val="none" w:sz="0" w:space="0" w:color="auto"/>
      </w:divBdr>
    </w:div>
    <w:div w:id="1693605466">
      <w:bodyDiv w:val="1"/>
      <w:marLeft w:val="0"/>
      <w:marRight w:val="0"/>
      <w:marTop w:val="0"/>
      <w:marBottom w:val="0"/>
      <w:divBdr>
        <w:top w:val="none" w:sz="0" w:space="0" w:color="auto"/>
        <w:left w:val="none" w:sz="0" w:space="0" w:color="auto"/>
        <w:bottom w:val="none" w:sz="0" w:space="0" w:color="auto"/>
        <w:right w:val="none" w:sz="0" w:space="0" w:color="auto"/>
      </w:divBdr>
    </w:div>
    <w:div w:id="1715039967">
      <w:bodyDiv w:val="1"/>
      <w:marLeft w:val="0"/>
      <w:marRight w:val="0"/>
      <w:marTop w:val="0"/>
      <w:marBottom w:val="0"/>
      <w:divBdr>
        <w:top w:val="none" w:sz="0" w:space="0" w:color="auto"/>
        <w:left w:val="none" w:sz="0" w:space="0" w:color="auto"/>
        <w:bottom w:val="none" w:sz="0" w:space="0" w:color="auto"/>
        <w:right w:val="none" w:sz="0" w:space="0" w:color="auto"/>
      </w:divBdr>
    </w:div>
    <w:div w:id="1730420309">
      <w:bodyDiv w:val="1"/>
      <w:marLeft w:val="0"/>
      <w:marRight w:val="0"/>
      <w:marTop w:val="0"/>
      <w:marBottom w:val="0"/>
      <w:divBdr>
        <w:top w:val="none" w:sz="0" w:space="0" w:color="auto"/>
        <w:left w:val="none" w:sz="0" w:space="0" w:color="auto"/>
        <w:bottom w:val="none" w:sz="0" w:space="0" w:color="auto"/>
        <w:right w:val="none" w:sz="0" w:space="0" w:color="auto"/>
      </w:divBdr>
    </w:div>
    <w:div w:id="1749035671">
      <w:bodyDiv w:val="1"/>
      <w:marLeft w:val="0"/>
      <w:marRight w:val="0"/>
      <w:marTop w:val="0"/>
      <w:marBottom w:val="0"/>
      <w:divBdr>
        <w:top w:val="none" w:sz="0" w:space="0" w:color="auto"/>
        <w:left w:val="none" w:sz="0" w:space="0" w:color="auto"/>
        <w:bottom w:val="none" w:sz="0" w:space="0" w:color="auto"/>
        <w:right w:val="none" w:sz="0" w:space="0" w:color="auto"/>
      </w:divBdr>
    </w:div>
    <w:div w:id="1769931162">
      <w:bodyDiv w:val="1"/>
      <w:marLeft w:val="0"/>
      <w:marRight w:val="0"/>
      <w:marTop w:val="0"/>
      <w:marBottom w:val="0"/>
      <w:divBdr>
        <w:top w:val="none" w:sz="0" w:space="0" w:color="auto"/>
        <w:left w:val="none" w:sz="0" w:space="0" w:color="auto"/>
        <w:bottom w:val="none" w:sz="0" w:space="0" w:color="auto"/>
        <w:right w:val="none" w:sz="0" w:space="0" w:color="auto"/>
      </w:divBdr>
    </w:div>
    <w:div w:id="1820731410">
      <w:bodyDiv w:val="1"/>
      <w:marLeft w:val="0"/>
      <w:marRight w:val="0"/>
      <w:marTop w:val="0"/>
      <w:marBottom w:val="0"/>
      <w:divBdr>
        <w:top w:val="none" w:sz="0" w:space="0" w:color="auto"/>
        <w:left w:val="none" w:sz="0" w:space="0" w:color="auto"/>
        <w:bottom w:val="none" w:sz="0" w:space="0" w:color="auto"/>
        <w:right w:val="none" w:sz="0" w:space="0" w:color="auto"/>
      </w:divBdr>
    </w:div>
    <w:div w:id="1850946752">
      <w:bodyDiv w:val="1"/>
      <w:marLeft w:val="0"/>
      <w:marRight w:val="0"/>
      <w:marTop w:val="0"/>
      <w:marBottom w:val="0"/>
      <w:divBdr>
        <w:top w:val="none" w:sz="0" w:space="0" w:color="auto"/>
        <w:left w:val="none" w:sz="0" w:space="0" w:color="auto"/>
        <w:bottom w:val="none" w:sz="0" w:space="0" w:color="auto"/>
        <w:right w:val="none" w:sz="0" w:space="0" w:color="auto"/>
      </w:divBdr>
    </w:div>
    <w:div w:id="1899391911">
      <w:bodyDiv w:val="1"/>
      <w:marLeft w:val="0"/>
      <w:marRight w:val="0"/>
      <w:marTop w:val="0"/>
      <w:marBottom w:val="0"/>
      <w:divBdr>
        <w:top w:val="none" w:sz="0" w:space="0" w:color="auto"/>
        <w:left w:val="none" w:sz="0" w:space="0" w:color="auto"/>
        <w:bottom w:val="none" w:sz="0" w:space="0" w:color="auto"/>
        <w:right w:val="none" w:sz="0" w:space="0" w:color="auto"/>
      </w:divBdr>
      <w:divsChild>
        <w:div w:id="1259831255">
          <w:marLeft w:val="0"/>
          <w:marRight w:val="0"/>
          <w:marTop w:val="0"/>
          <w:marBottom w:val="0"/>
          <w:divBdr>
            <w:top w:val="none" w:sz="0" w:space="0" w:color="auto"/>
            <w:left w:val="none" w:sz="0" w:space="0" w:color="auto"/>
            <w:bottom w:val="none" w:sz="0" w:space="0" w:color="auto"/>
            <w:right w:val="none" w:sz="0" w:space="0" w:color="auto"/>
          </w:divBdr>
          <w:divsChild>
            <w:div w:id="603390825">
              <w:marLeft w:val="0"/>
              <w:marRight w:val="0"/>
              <w:marTop w:val="0"/>
              <w:marBottom w:val="0"/>
              <w:divBdr>
                <w:top w:val="none" w:sz="0" w:space="0" w:color="auto"/>
                <w:left w:val="none" w:sz="0" w:space="0" w:color="auto"/>
                <w:bottom w:val="none" w:sz="0" w:space="0" w:color="auto"/>
                <w:right w:val="none" w:sz="0" w:space="0" w:color="auto"/>
              </w:divBdr>
              <w:divsChild>
                <w:div w:id="100736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602944">
          <w:marLeft w:val="0"/>
          <w:marRight w:val="0"/>
          <w:marTop w:val="0"/>
          <w:marBottom w:val="0"/>
          <w:divBdr>
            <w:top w:val="none" w:sz="0" w:space="0" w:color="auto"/>
            <w:left w:val="none" w:sz="0" w:space="0" w:color="auto"/>
            <w:bottom w:val="none" w:sz="0" w:space="0" w:color="auto"/>
            <w:right w:val="none" w:sz="0" w:space="0" w:color="auto"/>
          </w:divBdr>
          <w:divsChild>
            <w:div w:id="440760457">
              <w:marLeft w:val="0"/>
              <w:marRight w:val="0"/>
              <w:marTop w:val="0"/>
              <w:marBottom w:val="0"/>
              <w:divBdr>
                <w:top w:val="none" w:sz="0" w:space="0" w:color="auto"/>
                <w:left w:val="none" w:sz="0" w:space="0" w:color="auto"/>
                <w:bottom w:val="none" w:sz="0" w:space="0" w:color="auto"/>
                <w:right w:val="none" w:sz="0" w:space="0" w:color="auto"/>
              </w:divBdr>
              <w:divsChild>
                <w:div w:id="44211870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957327784">
      <w:bodyDiv w:val="1"/>
      <w:marLeft w:val="0"/>
      <w:marRight w:val="0"/>
      <w:marTop w:val="0"/>
      <w:marBottom w:val="0"/>
      <w:divBdr>
        <w:top w:val="none" w:sz="0" w:space="0" w:color="auto"/>
        <w:left w:val="none" w:sz="0" w:space="0" w:color="auto"/>
        <w:bottom w:val="none" w:sz="0" w:space="0" w:color="auto"/>
        <w:right w:val="none" w:sz="0" w:space="0" w:color="auto"/>
      </w:divBdr>
    </w:div>
    <w:div w:id="1961064761">
      <w:bodyDiv w:val="1"/>
      <w:marLeft w:val="0"/>
      <w:marRight w:val="0"/>
      <w:marTop w:val="0"/>
      <w:marBottom w:val="0"/>
      <w:divBdr>
        <w:top w:val="none" w:sz="0" w:space="0" w:color="auto"/>
        <w:left w:val="none" w:sz="0" w:space="0" w:color="auto"/>
        <w:bottom w:val="none" w:sz="0" w:space="0" w:color="auto"/>
        <w:right w:val="none" w:sz="0" w:space="0" w:color="auto"/>
      </w:divBdr>
    </w:div>
    <w:div w:id="1989088612">
      <w:bodyDiv w:val="1"/>
      <w:marLeft w:val="0"/>
      <w:marRight w:val="0"/>
      <w:marTop w:val="0"/>
      <w:marBottom w:val="0"/>
      <w:divBdr>
        <w:top w:val="none" w:sz="0" w:space="0" w:color="auto"/>
        <w:left w:val="none" w:sz="0" w:space="0" w:color="auto"/>
        <w:bottom w:val="none" w:sz="0" w:space="0" w:color="auto"/>
        <w:right w:val="none" w:sz="0" w:space="0" w:color="auto"/>
      </w:divBdr>
    </w:div>
    <w:div w:id="2007513359">
      <w:bodyDiv w:val="1"/>
      <w:marLeft w:val="0"/>
      <w:marRight w:val="0"/>
      <w:marTop w:val="0"/>
      <w:marBottom w:val="0"/>
      <w:divBdr>
        <w:top w:val="none" w:sz="0" w:space="0" w:color="auto"/>
        <w:left w:val="none" w:sz="0" w:space="0" w:color="auto"/>
        <w:bottom w:val="none" w:sz="0" w:space="0" w:color="auto"/>
        <w:right w:val="none" w:sz="0" w:space="0" w:color="auto"/>
      </w:divBdr>
    </w:div>
    <w:div w:id="2036927321">
      <w:bodyDiv w:val="1"/>
      <w:marLeft w:val="0"/>
      <w:marRight w:val="0"/>
      <w:marTop w:val="0"/>
      <w:marBottom w:val="0"/>
      <w:divBdr>
        <w:top w:val="none" w:sz="0" w:space="0" w:color="auto"/>
        <w:left w:val="none" w:sz="0" w:space="0" w:color="auto"/>
        <w:bottom w:val="none" w:sz="0" w:space="0" w:color="auto"/>
        <w:right w:val="none" w:sz="0" w:space="0" w:color="auto"/>
      </w:divBdr>
    </w:div>
    <w:div w:id="2056198466">
      <w:bodyDiv w:val="1"/>
      <w:marLeft w:val="0"/>
      <w:marRight w:val="0"/>
      <w:marTop w:val="0"/>
      <w:marBottom w:val="0"/>
      <w:divBdr>
        <w:top w:val="none" w:sz="0" w:space="0" w:color="auto"/>
        <w:left w:val="none" w:sz="0" w:space="0" w:color="auto"/>
        <w:bottom w:val="none" w:sz="0" w:space="0" w:color="auto"/>
        <w:right w:val="none" w:sz="0" w:space="0" w:color="auto"/>
      </w:divBdr>
      <w:divsChild>
        <w:div w:id="1988971325">
          <w:marLeft w:val="0"/>
          <w:marRight w:val="0"/>
          <w:marTop w:val="0"/>
          <w:marBottom w:val="0"/>
          <w:divBdr>
            <w:top w:val="none" w:sz="0" w:space="0" w:color="auto"/>
            <w:left w:val="none" w:sz="0" w:space="0" w:color="auto"/>
            <w:bottom w:val="none" w:sz="0" w:space="0" w:color="auto"/>
            <w:right w:val="none" w:sz="0" w:space="0" w:color="auto"/>
          </w:divBdr>
          <w:divsChild>
            <w:div w:id="631984881">
              <w:marLeft w:val="0"/>
              <w:marRight w:val="0"/>
              <w:marTop w:val="0"/>
              <w:marBottom w:val="0"/>
              <w:divBdr>
                <w:top w:val="none" w:sz="0" w:space="0" w:color="auto"/>
                <w:left w:val="none" w:sz="0" w:space="0" w:color="auto"/>
                <w:bottom w:val="none" w:sz="0" w:space="0" w:color="auto"/>
                <w:right w:val="none" w:sz="0" w:space="0" w:color="auto"/>
              </w:divBdr>
              <w:divsChild>
                <w:div w:id="53288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315113">
          <w:marLeft w:val="0"/>
          <w:marRight w:val="0"/>
          <w:marTop w:val="0"/>
          <w:marBottom w:val="0"/>
          <w:divBdr>
            <w:top w:val="none" w:sz="0" w:space="0" w:color="auto"/>
            <w:left w:val="none" w:sz="0" w:space="0" w:color="auto"/>
            <w:bottom w:val="none" w:sz="0" w:space="0" w:color="auto"/>
            <w:right w:val="none" w:sz="0" w:space="0" w:color="auto"/>
          </w:divBdr>
          <w:divsChild>
            <w:div w:id="372853234">
              <w:marLeft w:val="0"/>
              <w:marRight w:val="0"/>
              <w:marTop w:val="0"/>
              <w:marBottom w:val="0"/>
              <w:divBdr>
                <w:top w:val="none" w:sz="0" w:space="0" w:color="auto"/>
                <w:left w:val="none" w:sz="0" w:space="0" w:color="auto"/>
                <w:bottom w:val="none" w:sz="0" w:space="0" w:color="auto"/>
                <w:right w:val="none" w:sz="0" w:space="0" w:color="auto"/>
              </w:divBdr>
              <w:divsChild>
                <w:div w:id="2024361676">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105953233">
      <w:bodyDiv w:val="1"/>
      <w:marLeft w:val="0"/>
      <w:marRight w:val="0"/>
      <w:marTop w:val="0"/>
      <w:marBottom w:val="0"/>
      <w:divBdr>
        <w:top w:val="none" w:sz="0" w:space="0" w:color="auto"/>
        <w:left w:val="none" w:sz="0" w:space="0" w:color="auto"/>
        <w:bottom w:val="none" w:sz="0" w:space="0" w:color="auto"/>
        <w:right w:val="none" w:sz="0" w:space="0" w:color="auto"/>
      </w:divBdr>
    </w:div>
    <w:div w:id="2129547609">
      <w:bodyDiv w:val="1"/>
      <w:marLeft w:val="0"/>
      <w:marRight w:val="0"/>
      <w:marTop w:val="0"/>
      <w:marBottom w:val="0"/>
      <w:divBdr>
        <w:top w:val="none" w:sz="0" w:space="0" w:color="auto"/>
        <w:left w:val="none" w:sz="0" w:space="0" w:color="auto"/>
        <w:bottom w:val="none" w:sz="0" w:space="0" w:color="auto"/>
        <w:right w:val="none" w:sz="0" w:space="0" w:color="auto"/>
      </w:divBdr>
    </w:div>
    <w:div w:id="2133477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r20.rs6.net/tn.jsp?f=001K_dA2sUCnPEODnV3jWrUew4M517Dp2buYe7C2REOOr0KlH2wddG2uzQhBe1ZH1POYDabC1khtRebFYrICXXGXA-o8e8C7Jlg-jNT0oR5b3MXg5nbTR5dxRWLrJJbIkIB-E-S1cuVRFIRbEdfah7GdsCr9xdlarDMpnW1pD8G9RI=&amp;c=2kYvQQNoPXtZRDzTXhS54crseYAZ9TbxfoQXw2TpwIv0QQBGxX270w==&amp;ch=hFovMHtgMFXNkH_repPAZMu98mjXjKy0lh6cH0-eyjCdPbsc0m-Uww=="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hyperlink" Target="http://r20.rs6.net/tn.jsp?f=001K_dA2sUCnPEODnV3jWrUew4M517Dp2buYe7C2REOOr0KlH2wddG2uzQhBe1ZH1POFdnu2X3Cg6tIe1la0Qf4p_-qWN5FpOywaInLXukYoarlXkGzQwbnjxNOIVTZQAPWcD4ii0CyxWtxTqorsVV1bcjtMKenwWE7qozMEFcJpV2mXgzes2CUOOgwMLevpjIvNKRBJLahUTUiN31IBSFwRhaMkwspg_FCDgL31WeZcaM=&amp;c=2kYvQQNoPXtZRDzTXhS54crseYAZ9TbxfoQXw2TpwIv0QQBGxX270w==&amp;ch=hFovMHtgMFXNkH_repPAZMu98mjXjKy0lh6cH0-eyjCdPbsc0m-Uww=="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hyperlink" Target="http://r20.rs6.net/tn.jsp?f=001K_dA2sUCnPEODnV3jWrUew4M517Dp2buYe7C2REOOr0KlH2wddG2uzQhBe1ZH1POYDabC1khtRebFYrICXXGXA-o8e8C7Jlg-jNT0oR5b3MXg5nbTR5dxRWLrJJbIkIB-E-S1cuVRFIRbEdfah7GdsCr9xdlarDMpnW1pD8G9RI=&amp;c=2kYvQQNoPXtZRDzTXhS54crseYAZ9TbxfoQXw2TpwIv0QQBGxX270w==&amp;ch=hFovMHtgMFXNkH_repPAZMu98mjXjKy0lh6cH0-eyjCdPbsc0m-Uww=="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footnotes.xml.rels><?xml version="1.0" encoding="UTF-8" standalone="yes"?>
<Relationships xmlns="http://schemas.openxmlformats.org/package/2006/relationships"><Relationship Id="rId8" Type="http://schemas.openxmlformats.org/officeDocument/2006/relationships/hyperlink" Target="https://www.reuters.com/article/us-health-coronavirus-pfizer-vaccine/fda-allows-storage-transport-of-pfizer-vaccine-at-higher-temperatures-idUSKBN2AP2YK" TargetMode="External"/><Relationship Id="rId13" Type="http://schemas.openxmlformats.org/officeDocument/2006/relationships/hyperlink" Target="https://www.reuters.com/article/us-eu-summit-merkel/digital-vaccination-passports-likely-available-before-summer-merkel-says-idUSKBN2AP2OX" TargetMode="External"/><Relationship Id="rId18" Type="http://schemas.openxmlformats.org/officeDocument/2006/relationships/hyperlink" Target="https://www.nbcnews.com/news/world/germany-has-more-1-million-covid-19-vaccines-unused-storage-n1258855" TargetMode="External"/><Relationship Id="rId3" Type="http://schemas.openxmlformats.org/officeDocument/2006/relationships/hyperlink" Target="https://qap.ecdc.europa.eu/public/extensions/COVID-19/vaccine-tracker.html" TargetMode="External"/><Relationship Id="rId21" Type="http://schemas.openxmlformats.org/officeDocument/2006/relationships/hyperlink" Target="https://investors.modernatx.com/news-releases/news-release-details/moderna-announces-it-has-shipped-variant-specific-vaccine" TargetMode="External"/><Relationship Id="rId7" Type="http://schemas.openxmlformats.org/officeDocument/2006/relationships/hyperlink" Target="https://www.washingtonpost.com/health/2021/02/24/johnson-and-johnson-vaccine/" TargetMode="External"/><Relationship Id="rId12" Type="http://schemas.openxmlformats.org/officeDocument/2006/relationships/hyperlink" Target="https://www.bloomberg.com/news/articles/2021-02-25/eu-told-to-back-vaccine-passports-or-google-will-do-them-anyway" TargetMode="External"/><Relationship Id="rId17" Type="http://schemas.openxmlformats.org/officeDocument/2006/relationships/hyperlink" Target="https://www.theguardian.com/world/2021/feb/25/acceptance-problem-as-most-oxford-covid-jabs-delivered-to-eu-not-yet-used" TargetMode="External"/><Relationship Id="rId2" Type="http://schemas.openxmlformats.org/officeDocument/2006/relationships/hyperlink" Target="https://edition.cnn.com/interactive/2021/health/global-covid-vaccinations/" TargetMode="External"/><Relationship Id="rId16" Type="http://schemas.openxmlformats.org/officeDocument/2006/relationships/hyperlink" Target="https://news.trust.org/item/20210223145729-3gfdr/" TargetMode="External"/><Relationship Id="rId20" Type="http://schemas.openxmlformats.org/officeDocument/2006/relationships/hyperlink" Target="https://www.pfizer.com/news/press-release/press-release-detail/pfizer-and-biontech-initiate-study-part-broad-development" TargetMode="External"/><Relationship Id="rId1" Type="http://schemas.openxmlformats.org/officeDocument/2006/relationships/hyperlink" Target="https://www.bloomberg.com/graphics/covid-vaccine-tracker-global-distribution/" TargetMode="External"/><Relationship Id="rId6" Type="http://schemas.openxmlformats.org/officeDocument/2006/relationships/hyperlink" Target="https://www.fda.gov/media/146217/download" TargetMode="External"/><Relationship Id="rId11" Type="http://schemas.openxmlformats.org/officeDocument/2006/relationships/hyperlink" Target="https://apnews.com/article/europe-summits-coronavirus-pandemic-coronavirus-vaccine-europe-8d041e956f8dcc917755d444544c0a5f" TargetMode="External"/><Relationship Id="rId5" Type="http://schemas.openxmlformats.org/officeDocument/2006/relationships/hyperlink" Target="https://www.nytimes.com/interactive/2020/science/coronavirus-vaccine-tracker.html" TargetMode="External"/><Relationship Id="rId15" Type="http://schemas.openxmlformats.org/officeDocument/2006/relationships/hyperlink" Target="https://news.trust.org/item/20210223133903-1yqor/" TargetMode="External"/><Relationship Id="rId23" Type="http://schemas.openxmlformats.org/officeDocument/2006/relationships/hyperlink" Target="https://apnews.com/article/coronavirus-pandemic-united-nations-geneva-b9e731d643ff0ac878939f08752badc9" TargetMode="External"/><Relationship Id="rId10" Type="http://schemas.openxmlformats.org/officeDocument/2006/relationships/hyperlink" Target="https://www.scmp.com/news/china/science/article/3123284/china-approves-two-more-covid-19-vaccines-general-use" TargetMode="External"/><Relationship Id="rId19" Type="http://schemas.openxmlformats.org/officeDocument/2006/relationships/hyperlink" Target="https://www.npr.org/sections/health-shots/2021/02/25/971345409/covid-19-vaccine-makers-booster-shots-aim-at-a-moving-target-coronavirus-variant" TargetMode="External"/><Relationship Id="rId4" Type="http://schemas.openxmlformats.org/officeDocument/2006/relationships/hyperlink" Target="https://covid19-vaccine-report.ecdc.europa.eu/" TargetMode="External"/><Relationship Id="rId9" Type="http://schemas.openxmlformats.org/officeDocument/2006/relationships/hyperlink" Target="https://www.npr.org/sections/coronavirus-live-updates/2021/02/24/970915305/chinese-pharmaceutical-makers-seek-approval-for-new-coronavirus-vaccines" TargetMode="External"/><Relationship Id="rId14" Type="http://schemas.openxmlformats.org/officeDocument/2006/relationships/hyperlink" Target="https://apnews.com/article/travel-boris-johnson-london-coronavirus-pandemic-2b37020c9621d9ec8ae042ba0abae019" TargetMode="External"/><Relationship Id="rId22" Type="http://schemas.openxmlformats.org/officeDocument/2006/relationships/hyperlink" Target="https://qap.ecdc.europa.eu/public/extensions/COVID-19/vaccine-tracker.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1558D4-08D3-4301-8AFE-EAFA99A70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564</TotalTime>
  <Pages>5</Pages>
  <Words>1381</Words>
  <Characters>7878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Natia Skhvitaridze</dc:creator>
  <cp:keywords/>
  <dc:description/>
  <cp:lastModifiedBy>Natia Skhvitaridze</cp:lastModifiedBy>
  <cp:revision>11</cp:revision>
  <dcterms:created xsi:type="dcterms:W3CDTF">2021-02-27T17:29:00Z</dcterms:created>
  <dcterms:modified xsi:type="dcterms:W3CDTF">2021-02-28T04:51:00Z</dcterms:modified>
</cp:coreProperties>
</file>