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4ABC3" w14:textId="77777777" w:rsidR="002278EB" w:rsidRPr="0061211F" w:rsidRDefault="002278EB" w:rsidP="0061211F">
      <w:pPr>
        <w:spacing w:line="240" w:lineRule="auto"/>
        <w:jc w:val="center"/>
        <w:rPr>
          <w:rFonts w:ascii="Sylfaen" w:hAnsi="Sylfaen"/>
          <w:lang w:val="ka-GE"/>
        </w:rPr>
      </w:pPr>
    </w:p>
    <w:p w14:paraId="303E3713" w14:textId="77777777" w:rsidR="002278EB" w:rsidRPr="0061211F" w:rsidRDefault="002278EB" w:rsidP="0061211F">
      <w:pPr>
        <w:spacing w:line="240" w:lineRule="auto"/>
        <w:jc w:val="center"/>
        <w:rPr>
          <w:rFonts w:ascii="Sylfaen" w:hAnsi="Sylfaen"/>
          <w:lang w:val="ka-GE"/>
        </w:rPr>
      </w:pPr>
    </w:p>
    <w:p w14:paraId="5DD3A892" w14:textId="77777777" w:rsidR="002278EB" w:rsidRPr="0061211F" w:rsidRDefault="002278EB" w:rsidP="0061211F">
      <w:pPr>
        <w:spacing w:line="240" w:lineRule="auto"/>
        <w:jc w:val="center"/>
        <w:rPr>
          <w:rFonts w:ascii="Sylfaen" w:hAnsi="Sylfaen"/>
          <w:lang w:val="ka-GE"/>
        </w:rPr>
      </w:pPr>
    </w:p>
    <w:p w14:paraId="1BF6CC9F" w14:textId="77777777" w:rsidR="002278EB" w:rsidRPr="0061211F" w:rsidRDefault="002278EB" w:rsidP="0061211F">
      <w:pPr>
        <w:spacing w:line="240" w:lineRule="auto"/>
        <w:jc w:val="center"/>
        <w:rPr>
          <w:rFonts w:ascii="Sylfaen" w:hAnsi="Sylfaen"/>
          <w:lang w:val="ka-GE"/>
        </w:rPr>
      </w:pPr>
    </w:p>
    <w:p w14:paraId="6614B299" w14:textId="77777777" w:rsidR="002278EB" w:rsidRPr="0061211F" w:rsidRDefault="002278EB" w:rsidP="0061211F">
      <w:pPr>
        <w:spacing w:line="240" w:lineRule="auto"/>
        <w:jc w:val="center"/>
        <w:rPr>
          <w:rFonts w:ascii="Sylfaen" w:hAnsi="Sylfaen"/>
          <w:lang w:val="ka-GE"/>
        </w:rPr>
      </w:pPr>
    </w:p>
    <w:p w14:paraId="43147252" w14:textId="77777777" w:rsidR="002278EB" w:rsidRPr="0061211F" w:rsidRDefault="002278EB" w:rsidP="0061211F">
      <w:pPr>
        <w:spacing w:line="240" w:lineRule="auto"/>
        <w:jc w:val="center"/>
        <w:rPr>
          <w:rFonts w:ascii="Sylfaen" w:hAnsi="Sylfaen"/>
          <w:lang w:val="ka-GE"/>
        </w:rPr>
      </w:pPr>
    </w:p>
    <w:p w14:paraId="02728C5C" w14:textId="77777777" w:rsidR="002278EB" w:rsidRPr="0061211F" w:rsidRDefault="002278EB" w:rsidP="0061211F">
      <w:pPr>
        <w:spacing w:line="240" w:lineRule="auto"/>
        <w:jc w:val="center"/>
        <w:rPr>
          <w:rFonts w:ascii="Sylfaen" w:hAnsi="Sylfaen"/>
          <w:lang w:val="ka-GE"/>
        </w:rPr>
      </w:pPr>
    </w:p>
    <w:p w14:paraId="7F7F4D5B" w14:textId="77777777" w:rsidR="002278EB" w:rsidRPr="0061211F" w:rsidRDefault="002278EB" w:rsidP="0061211F">
      <w:pPr>
        <w:spacing w:line="240" w:lineRule="auto"/>
        <w:jc w:val="center"/>
        <w:rPr>
          <w:rFonts w:ascii="Sylfaen" w:hAnsi="Sylfaen"/>
          <w:b/>
          <w:lang w:val="ka-GE"/>
        </w:rPr>
      </w:pPr>
    </w:p>
    <w:p w14:paraId="51C79525" w14:textId="3BF26C30" w:rsidR="00A95F72" w:rsidRPr="0061211F" w:rsidRDefault="008D6018" w:rsidP="0061211F">
      <w:pPr>
        <w:spacing w:line="240" w:lineRule="auto"/>
        <w:jc w:val="center"/>
        <w:rPr>
          <w:rFonts w:ascii="Sylfaen" w:hAnsi="Sylfaen"/>
          <w:b/>
          <w:lang w:val="ka-GE"/>
        </w:rPr>
      </w:pPr>
      <w:r w:rsidRPr="0061211F">
        <w:rPr>
          <w:rFonts w:ascii="Sylfaen" w:hAnsi="Sylfaen"/>
          <w:b/>
          <w:lang w:val="ka-GE"/>
        </w:rPr>
        <w:t xml:space="preserve">ბავშვთა უფლებრივი მდგომარეობა </w:t>
      </w:r>
    </w:p>
    <w:p w14:paraId="5E2D48B3" w14:textId="52E34E96" w:rsidR="008D6018" w:rsidRPr="0061211F" w:rsidRDefault="008D6018" w:rsidP="0061211F">
      <w:pPr>
        <w:spacing w:line="240" w:lineRule="auto"/>
        <w:jc w:val="center"/>
        <w:rPr>
          <w:rFonts w:ascii="Sylfaen" w:hAnsi="Sylfaen"/>
          <w:b/>
          <w:lang w:val="ka-GE"/>
        </w:rPr>
      </w:pPr>
      <w:r w:rsidRPr="0061211F">
        <w:rPr>
          <w:rFonts w:ascii="Sylfaen" w:hAnsi="Sylfaen"/>
          <w:b/>
          <w:lang w:val="ka-GE"/>
        </w:rPr>
        <w:t>2019 წლის ანგარიში</w:t>
      </w:r>
    </w:p>
    <w:p w14:paraId="754AA5AF" w14:textId="652C5E54" w:rsidR="008D6018" w:rsidRPr="0061211F" w:rsidRDefault="008D6018" w:rsidP="0061211F">
      <w:pPr>
        <w:spacing w:line="240" w:lineRule="auto"/>
        <w:jc w:val="center"/>
        <w:rPr>
          <w:rFonts w:ascii="Sylfaen" w:hAnsi="Sylfaen"/>
          <w:b/>
          <w:lang w:val="ka-GE"/>
        </w:rPr>
      </w:pPr>
      <w:r w:rsidRPr="0061211F">
        <w:rPr>
          <w:rFonts w:ascii="Sylfaen" w:hAnsi="Sylfaen"/>
          <w:b/>
          <w:lang w:val="ka-GE"/>
        </w:rPr>
        <w:t>კოალიცია ბავშვებისა და ახალგაზრდებისთვის</w:t>
      </w:r>
    </w:p>
    <w:p w14:paraId="70B18B5F" w14:textId="77777777" w:rsidR="00996F04" w:rsidRPr="0061211F" w:rsidRDefault="00996F04" w:rsidP="0061211F">
      <w:pPr>
        <w:spacing w:line="240" w:lineRule="auto"/>
        <w:jc w:val="center"/>
        <w:rPr>
          <w:rFonts w:ascii="Sylfaen" w:hAnsi="Sylfaen"/>
          <w:lang w:val="ka-GE"/>
        </w:rPr>
      </w:pPr>
    </w:p>
    <w:p w14:paraId="663CC108" w14:textId="77777777" w:rsidR="00996F04" w:rsidRPr="0061211F" w:rsidRDefault="00996F04" w:rsidP="0061211F">
      <w:pPr>
        <w:spacing w:line="240" w:lineRule="auto"/>
        <w:jc w:val="center"/>
        <w:rPr>
          <w:rFonts w:ascii="Sylfaen" w:hAnsi="Sylfaen"/>
          <w:lang w:val="ka-GE"/>
        </w:rPr>
      </w:pPr>
    </w:p>
    <w:p w14:paraId="43C6441F" w14:textId="77777777" w:rsidR="00996F04" w:rsidRPr="0061211F" w:rsidRDefault="00996F04" w:rsidP="0061211F">
      <w:pPr>
        <w:spacing w:line="240" w:lineRule="auto"/>
        <w:jc w:val="center"/>
        <w:rPr>
          <w:rFonts w:ascii="Sylfaen" w:hAnsi="Sylfaen"/>
          <w:lang w:val="ka-GE"/>
        </w:rPr>
      </w:pPr>
    </w:p>
    <w:p w14:paraId="2830288A" w14:textId="77777777" w:rsidR="00996F04" w:rsidRPr="0061211F" w:rsidRDefault="00996F04" w:rsidP="0061211F">
      <w:pPr>
        <w:spacing w:line="240" w:lineRule="auto"/>
        <w:jc w:val="center"/>
        <w:rPr>
          <w:rFonts w:ascii="Sylfaen" w:hAnsi="Sylfaen"/>
          <w:lang w:val="ka-GE"/>
        </w:rPr>
      </w:pPr>
    </w:p>
    <w:p w14:paraId="5A8FF05A" w14:textId="77777777" w:rsidR="00996F04" w:rsidRPr="0061211F" w:rsidRDefault="00996F04" w:rsidP="0061211F">
      <w:pPr>
        <w:spacing w:line="240" w:lineRule="auto"/>
        <w:jc w:val="center"/>
        <w:rPr>
          <w:rFonts w:ascii="Sylfaen" w:hAnsi="Sylfaen"/>
          <w:lang w:val="ka-GE"/>
        </w:rPr>
      </w:pPr>
    </w:p>
    <w:p w14:paraId="5F048BB4" w14:textId="77777777" w:rsidR="00996F04" w:rsidRPr="0061211F" w:rsidRDefault="00996F04" w:rsidP="0061211F">
      <w:pPr>
        <w:spacing w:line="240" w:lineRule="auto"/>
        <w:jc w:val="center"/>
        <w:rPr>
          <w:rFonts w:ascii="Sylfaen" w:hAnsi="Sylfaen"/>
          <w:lang w:val="ka-GE"/>
        </w:rPr>
      </w:pPr>
    </w:p>
    <w:p w14:paraId="4C705E84" w14:textId="77777777" w:rsidR="00996F04" w:rsidRPr="0061211F" w:rsidRDefault="00996F04" w:rsidP="0061211F">
      <w:pPr>
        <w:spacing w:line="240" w:lineRule="auto"/>
        <w:jc w:val="center"/>
        <w:rPr>
          <w:rFonts w:ascii="Sylfaen" w:hAnsi="Sylfaen"/>
          <w:lang w:val="ka-GE"/>
        </w:rPr>
      </w:pPr>
    </w:p>
    <w:p w14:paraId="0DE6DDE6" w14:textId="77777777" w:rsidR="00996F04" w:rsidRPr="0061211F" w:rsidRDefault="00996F04" w:rsidP="0061211F">
      <w:pPr>
        <w:spacing w:line="240" w:lineRule="auto"/>
        <w:jc w:val="center"/>
        <w:rPr>
          <w:rFonts w:ascii="Sylfaen" w:hAnsi="Sylfaen"/>
          <w:lang w:val="ka-GE"/>
        </w:rPr>
      </w:pPr>
    </w:p>
    <w:p w14:paraId="6CDB8244" w14:textId="77777777" w:rsidR="00996F04" w:rsidRPr="0061211F" w:rsidRDefault="00996F04" w:rsidP="0061211F">
      <w:pPr>
        <w:spacing w:line="240" w:lineRule="auto"/>
        <w:jc w:val="center"/>
        <w:rPr>
          <w:rFonts w:ascii="Sylfaen" w:hAnsi="Sylfaen"/>
          <w:lang w:val="ka-GE"/>
        </w:rPr>
      </w:pPr>
    </w:p>
    <w:p w14:paraId="3C215002" w14:textId="77777777" w:rsidR="00996F04" w:rsidRPr="0061211F" w:rsidRDefault="00996F04" w:rsidP="0061211F">
      <w:pPr>
        <w:spacing w:line="240" w:lineRule="auto"/>
        <w:jc w:val="center"/>
        <w:rPr>
          <w:rFonts w:ascii="Sylfaen" w:hAnsi="Sylfaen"/>
          <w:lang w:val="ka-GE"/>
        </w:rPr>
      </w:pPr>
    </w:p>
    <w:p w14:paraId="65072661" w14:textId="77777777" w:rsidR="00996F04" w:rsidRPr="0061211F" w:rsidRDefault="00996F04" w:rsidP="0061211F">
      <w:pPr>
        <w:spacing w:line="240" w:lineRule="auto"/>
        <w:jc w:val="center"/>
        <w:rPr>
          <w:rFonts w:ascii="Sylfaen" w:hAnsi="Sylfaen"/>
          <w:lang w:val="ka-GE"/>
        </w:rPr>
      </w:pPr>
    </w:p>
    <w:p w14:paraId="5E584648" w14:textId="77777777" w:rsidR="00996F04" w:rsidRPr="0061211F" w:rsidRDefault="00996F04" w:rsidP="0061211F">
      <w:pPr>
        <w:spacing w:line="240" w:lineRule="auto"/>
        <w:jc w:val="center"/>
        <w:rPr>
          <w:rFonts w:ascii="Sylfaen" w:hAnsi="Sylfaen"/>
          <w:lang w:val="ka-GE"/>
        </w:rPr>
      </w:pPr>
    </w:p>
    <w:p w14:paraId="7B8D1956" w14:textId="77777777" w:rsidR="00996F04" w:rsidRPr="0061211F" w:rsidRDefault="00996F04" w:rsidP="0061211F">
      <w:pPr>
        <w:spacing w:line="240" w:lineRule="auto"/>
        <w:jc w:val="center"/>
        <w:rPr>
          <w:rFonts w:ascii="Sylfaen" w:hAnsi="Sylfaen"/>
          <w:lang w:val="ka-GE"/>
        </w:rPr>
      </w:pPr>
    </w:p>
    <w:p w14:paraId="6F11E8A2" w14:textId="77777777" w:rsidR="00996F04" w:rsidRPr="0061211F" w:rsidRDefault="00996F04" w:rsidP="0061211F">
      <w:pPr>
        <w:spacing w:line="240" w:lineRule="auto"/>
        <w:jc w:val="center"/>
        <w:rPr>
          <w:rFonts w:ascii="Sylfaen" w:hAnsi="Sylfaen"/>
          <w:lang w:val="ka-GE"/>
        </w:rPr>
      </w:pPr>
    </w:p>
    <w:p w14:paraId="1D167A60" w14:textId="77777777" w:rsidR="00996F04" w:rsidRPr="0061211F" w:rsidRDefault="00996F04" w:rsidP="0061211F">
      <w:pPr>
        <w:spacing w:line="240" w:lineRule="auto"/>
        <w:jc w:val="center"/>
        <w:rPr>
          <w:rFonts w:ascii="Sylfaen" w:hAnsi="Sylfaen"/>
          <w:lang w:val="ka-GE"/>
        </w:rPr>
      </w:pPr>
    </w:p>
    <w:p w14:paraId="02618188" w14:textId="77777777" w:rsidR="00996F04" w:rsidRPr="0061211F" w:rsidRDefault="00996F04" w:rsidP="0061211F">
      <w:pPr>
        <w:spacing w:line="240" w:lineRule="auto"/>
        <w:jc w:val="center"/>
        <w:rPr>
          <w:rFonts w:ascii="Sylfaen" w:hAnsi="Sylfaen"/>
          <w:lang w:val="ka-GE"/>
        </w:rPr>
      </w:pPr>
    </w:p>
    <w:p w14:paraId="34A8E014" w14:textId="452C08B6" w:rsidR="007A3069" w:rsidRDefault="007A3069" w:rsidP="00971BF3">
      <w:pPr>
        <w:spacing w:line="240" w:lineRule="auto"/>
        <w:rPr>
          <w:rFonts w:ascii="Sylfaen" w:hAnsi="Sylfaen"/>
          <w:lang w:val="ka-GE"/>
        </w:rPr>
      </w:pPr>
    </w:p>
    <w:p w14:paraId="455710B9" w14:textId="77777777" w:rsidR="00971BF3" w:rsidRPr="0061211F" w:rsidRDefault="00971BF3" w:rsidP="00971BF3">
      <w:pPr>
        <w:spacing w:line="240" w:lineRule="auto"/>
        <w:rPr>
          <w:rFonts w:ascii="Sylfaen" w:hAnsi="Sylfaen"/>
          <w:lang w:val="ka-GE"/>
        </w:rPr>
      </w:pPr>
    </w:p>
    <w:p w14:paraId="07B7AE8C" w14:textId="77777777" w:rsidR="00004009" w:rsidRPr="0061211F" w:rsidRDefault="00004009" w:rsidP="0061211F">
      <w:pPr>
        <w:spacing w:line="240" w:lineRule="auto"/>
        <w:jc w:val="center"/>
        <w:rPr>
          <w:rFonts w:ascii="Sylfaen" w:hAnsi="Sylfaen"/>
          <w:b/>
          <w:lang w:val="ka-GE"/>
        </w:rPr>
      </w:pPr>
      <w:r w:rsidRPr="0061211F">
        <w:rPr>
          <w:rFonts w:ascii="Sylfaen" w:hAnsi="Sylfaen"/>
          <w:b/>
          <w:lang w:val="ka-GE"/>
        </w:rPr>
        <w:lastRenderedPageBreak/>
        <w:t>ბავშვთა სიღარიბე და დეინსტიტუციონალიზაცია</w:t>
      </w:r>
    </w:p>
    <w:p w14:paraId="2CAFE6CF"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საქართველოში ბავშვთა კეთილდღეობის რეფორმა რამდენიმე ეტაპად წარიმართა. პირველი ეტაპი დაიწყო 1999 წლიდან, როდესაც გაეროს ბავშვთა ფონდისა და საქართველოს მთავრობის თანამშრომლობით განხორციელდა დეინსტიტუციონალიზაციის საპილოტე პროექტი. ამ დროისთვის 5000-მდე ბავშვი ცხოვრობდა 46 დიდი ზომის რეზიდენტულ დაწესებულებაში. 2004 წლიდან დიდი ზომის ბავშვთა სახლების დახურვა ბავშვთა კეთილდღეობის სისტემის მთავარი მიმართულება გახდა. დეინსტიტუციონალიზაცია წარმოადგენდა ბავშვთა კეთილდღეობის სისტემის რეფორმის მთავარ მიმართულებას ასევე 2009-2013 წლებში. აღნიშნული პროცესების შემდეგ საქართველოში დიდი ზომის ბავშვთა სამზრუნველო დაწესებულებები დაიხურა და მათ ნაცვლად გაჩნდა ზრუნვის ალტერნატიული ფორმები მინდობით აღზრდისა და მცირე საოჯახო ტიპის სახლების სახით. თუმცა, უნდა აღინიშნოს, რომ ბავშვზე ზრუნვის სისტემაში აღნიშნული უმნიშვნელოვანესი რეფორმა დისკრიმინაციულად არ შეეხო შეზღუდული შესაძლებლობის მქონე ბავშვთა სახლებს. </w:t>
      </w:r>
    </w:p>
    <w:p w14:paraId="733664A5"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დეინსტიტუციონალიზაციის მიმართულებით ქვეყანაში არსებული გამოწვევების აღმოფხვრის რეკომენდაცია მიიღო საქართველომ უნივერსალური პერიოდული მიმოხილვის (UPR) მეორე ციკლის ფარგლებში. რეკომენდაციის თანახმად (117.90), საქართველომ უნდა დაასრულოს დეინსტიტუციონალიზაციის პროცესი და განავითაროს ალტერნატიული, ოჯახზე დაფუძნებული მომსახურებები ყველა ბავშვისთვის. დეინსტიტუციონალიზაციისა და მის ნაცვლად ოჯახურ გარემოსთან მიახლოებული, ალტერნატიული მომსახურებების განვითარების რეკომენდაცია მიიღო საქართველომ გაეროს ბავშვის უფლებათა კომიტეტისგან მეოთხე პერიოდული მიმოხილვის ფარგლებში. მნიშვნელოვანია, რომ კომიტეტი დეინსტიტუციონალიზაციის თემასთან დაკავშირებულ პრობლემებს პირდაპირ უკავშირებს არასაკმარის ფინანსურ რესურსებს ოჯახის მხარდამჭერი მომსახურებების მიმართულებით, სოციალური დაცვის სისტემასთან დაკავშირებულ გამოწვევებს, ბავშვების საჭიროებების ადრეულ იდენტიფიცირებას და მართვასთან დაკავშირებულ სირთულეებს. </w:t>
      </w:r>
    </w:p>
    <w:p w14:paraId="08BFF8CB"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მნიშვნელოვანია, რომ ადამიანის უფლებათა დაცვის 2018-2020 წლების სამთავრობო სამოქმედო გეგმაში გაჩნდა ცალკე ქვეთავი, რომელიც შეეხო დეინსტიტუციონალიზაციის საკითხს. ამასთან, სამოქმედო გეგმა ცალკე გამოყოფს შეზღუდული შესაძლებლობის მქონე ბავშვებისა და რელიგიური და ადგილობრივი თვითმმართველობების დაქვემდებარეში არსებული დაწესებულებების დეინსტიტუციონალიზაციის თემებს კონკრეტული და განსხვავებული საჭიროებებიდან გამომდინარე. თუმცა, 2018-2019 წლებში განხორციელებული ღონიძიებები კვლავ ფრანგმენტულია, არ ცვლის არსებით სურათს და არ პასუხობს უმეტეს შემთხვევაში სამოქმედო გეგმით განსაზღვრულ ინდიკატორებს. კერძოდ, არ მომხდარა შშმ ბავშვთა სახლებში ბავშვების რაოდენობის მინიმალიზება (ამოცანა 16.1.1.), კვლავ სერიოზული გამოწვევების წინაშეა ბავშვების უფლებრივი მდგომარეობა მინდობით აღზრდასა და მცირე საოჯახო ტიპის სახლებში (ამოცანა 16.1.2.)</w:t>
      </w:r>
      <w:r w:rsidRPr="0061211F">
        <w:rPr>
          <w:rStyle w:val="FootnoteReference"/>
          <w:rFonts w:ascii="Sylfaen" w:hAnsi="Sylfaen"/>
          <w:lang w:val="ka-GE"/>
        </w:rPr>
        <w:footnoteReference w:id="1"/>
      </w:r>
      <w:r w:rsidRPr="0061211F">
        <w:rPr>
          <w:rFonts w:ascii="Sylfaen" w:hAnsi="Sylfaen"/>
          <w:lang w:val="ka-GE"/>
        </w:rPr>
        <w:t xml:space="preserve">, რეგულირების ჩარჩოს </w:t>
      </w:r>
      <w:r w:rsidRPr="0061211F">
        <w:rPr>
          <w:rFonts w:ascii="Sylfaen" w:hAnsi="Sylfaen"/>
          <w:lang w:val="ka-GE"/>
        </w:rPr>
        <w:lastRenderedPageBreak/>
        <w:t>ფარგლებში არ არის მოქცეულია მუნიციპალიტეტების მიერ ადმინისტრირებული  ბავშვთა თავშესაფრი და სკოლა-პანსიონატები (ამოცანა 16.7.1)</w:t>
      </w:r>
      <w:r w:rsidRPr="0061211F">
        <w:rPr>
          <w:rStyle w:val="FootnoteReference"/>
          <w:rFonts w:ascii="Sylfaen" w:hAnsi="Sylfaen"/>
          <w:lang w:val="ka-GE"/>
        </w:rPr>
        <w:footnoteReference w:id="2"/>
      </w:r>
      <w:r w:rsidRPr="0061211F">
        <w:rPr>
          <w:rFonts w:ascii="Sylfaen" w:hAnsi="Sylfaen"/>
          <w:lang w:val="ka-GE"/>
        </w:rPr>
        <w:t>.</w:t>
      </w:r>
    </w:p>
    <w:p w14:paraId="47B8381F"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2019 წელს გაეროს გენერალურმა ასამბლეამ მიიღო რეზოლუცია (A/74/395 – Promoting and protection of the rights of Children), რომელიც ყველა წევრ სახელმწიფოს ბავშვთა სახლების დაუყოვნებლი დახურვას ავალდებულებს. რეზოლუციის მიხედვით, სახელმწიფოებმა უნდა უზრუნველყონ ბავშვების ბიოლოგიურ ოჯახებში დაბრუნება, ხოლო თუ ეს შეუძლებელია, ბავშვებს უნდა მიეწოდოთ მხოლოდ ოჯახურ გარემოსთან მიახლოებული მომსახურებები. გაეროს მონაცემების მიხედვით, ბავშვთა სახლებში მცხოვრებ 80%-ზე მეტ ბავშვს ჰყავს ბიოლოგიური მშობელი. შესაბამისად, კრიტიკულად აუცილებელია, შენარჩუნებული იყოს ოჯახის ერთიანობა და ბავშვებს მიეცეთ ოჯახურ გარემოში ცხოვრების უფლება. რეზოლუცია მოუწოდებს წევრ სახელმწიფოებს საკუთარი ბიუეჯეტი მიმართონ ოჯახების მხარდაჭერასა და ისეთი მომსახურებებისა და პროგრამების შექმნისკენ, რომელიც ხელს შეუწყობს იმ სირთულეების აღმოფხვრას, რის გამოც ვერ ხერხდება ბავშვების ბიოლოგიურ ოჯახებთან ცხოვრება. ასევე, იმ ბავშვებისთის, რომლებიც ვერ დაუბრუნდებიან ბიოლოგიურ ოჯახებს სხვადასხვა გარემოებების გამო, სახელმწიფოებმა უნდა შექმნან ალტერნატიული, მაღალი ხარისხისა და ხელმისაწვდომი მომსახურებები. აღნიშნული სერვისები მისაწვდომი უნდა იყოს შეზღუდული შესაძლებლობის მქონე ბავშვებისათვის და გათვალისწინებული იყოს ყველა ბავშვსი საუკეთესო ინტერესი. </w:t>
      </w:r>
    </w:p>
    <w:p w14:paraId="014DD5D5"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სამწუხაროდ, საქართველოში ეს საკითხი დღემდე არ გამხდარა სახელმწიფოს პრიორიტეტი და საქართველოში ბავშვები კვლავ განაგრძობენ ცხოვრებას დიდი ზომის რეზიდენტულ დაწესებულებებში. აღნიშნულ საკითხთან დაკავშირებით რამდენიმე პრობლემური მიმართულება უნდა გამოიყოს:</w:t>
      </w:r>
    </w:p>
    <w:p w14:paraId="2210F451" w14:textId="77777777" w:rsidR="00004009" w:rsidRPr="0061211F" w:rsidRDefault="00004009" w:rsidP="0061211F">
      <w:pPr>
        <w:pStyle w:val="ListParagraph"/>
        <w:numPr>
          <w:ilvl w:val="0"/>
          <w:numId w:val="14"/>
        </w:numPr>
        <w:spacing w:line="240" w:lineRule="auto"/>
        <w:jc w:val="both"/>
        <w:rPr>
          <w:rFonts w:ascii="Sylfaen" w:hAnsi="Sylfaen"/>
          <w:lang w:val="ka-GE"/>
        </w:rPr>
      </w:pPr>
      <w:r w:rsidRPr="0061211F">
        <w:rPr>
          <w:rFonts w:ascii="Sylfaen" w:hAnsi="Sylfaen"/>
          <w:lang w:val="ka-GE"/>
        </w:rPr>
        <w:t xml:space="preserve">2004 წელს დაწყებული ბავშვთა კეთილდღეობის სისტემის რეფორმა, რომლის მთავარი მიზანი დეინსტიტუციონალიზაციის პროცესის დასრულება იყო, დისკრიმინაციულად არ შეეხო </w:t>
      </w:r>
      <w:r w:rsidRPr="0061211F">
        <w:rPr>
          <w:rFonts w:ascii="Sylfaen" w:hAnsi="Sylfaen"/>
          <w:b/>
          <w:lang w:val="ka-GE"/>
        </w:rPr>
        <w:t>შშმ ბავშვთა სახლებს.</w:t>
      </w:r>
      <w:r w:rsidRPr="0061211F">
        <w:rPr>
          <w:rFonts w:ascii="Sylfaen" w:hAnsi="Sylfaen"/>
          <w:lang w:val="ka-GE"/>
        </w:rPr>
        <w:t xml:space="preserve"> დღემდე 80-მდე შეზღუდული შესაძლებლობის მქონე ბავშვი განაგრძობს ცხოვრებას თბილისის ჩვილ ბავშვთა და კოჯრის შეზღუდული შესაძლებლობის მქონე ბავშვთა სახლებში. </w:t>
      </w:r>
    </w:p>
    <w:p w14:paraId="7F799A25" w14:textId="77777777" w:rsidR="00004009" w:rsidRPr="0061211F" w:rsidRDefault="00004009" w:rsidP="0061211F">
      <w:pPr>
        <w:pStyle w:val="ListParagraph"/>
        <w:numPr>
          <w:ilvl w:val="0"/>
          <w:numId w:val="14"/>
        </w:numPr>
        <w:spacing w:line="240" w:lineRule="auto"/>
        <w:jc w:val="both"/>
        <w:rPr>
          <w:rFonts w:ascii="Sylfaen" w:hAnsi="Sylfaen"/>
          <w:lang w:val="ka-GE"/>
        </w:rPr>
      </w:pPr>
      <w:r w:rsidRPr="0061211F">
        <w:rPr>
          <w:rFonts w:ascii="Sylfaen" w:hAnsi="Sylfaen"/>
          <w:lang w:val="ka-GE"/>
        </w:rPr>
        <w:t xml:space="preserve">დეინსტიტუციონალიზაციის პროცესის დასრულების კუთხით, უმთავრეს პრობლემას წარმოადგენს </w:t>
      </w:r>
      <w:r w:rsidRPr="0061211F">
        <w:rPr>
          <w:rFonts w:ascii="Sylfaen" w:hAnsi="Sylfaen"/>
          <w:b/>
          <w:lang w:val="ka-GE"/>
        </w:rPr>
        <w:t>მართლმადიდებლური ეკლესიის საპატრიარქოსთან, მუსლიმური კონფესიის დაქვემდებარებაში მყოფ არასრულწლოვანთა სადღეღამისო პანსიონატებსა და ადგილობრივი თვითმმართველობების ორგანოებისადი დაქვემდებარებული ბავშვთა სახლები</w:t>
      </w:r>
      <w:r w:rsidRPr="0061211F">
        <w:rPr>
          <w:rFonts w:ascii="Sylfaen" w:hAnsi="Sylfaen"/>
          <w:lang w:val="ka-GE"/>
        </w:rPr>
        <w:t>. აღნიშნული დაწესებულებების უმეტესობა არის არალიცენზირებული (38 დაწესებულება)</w:t>
      </w:r>
      <w:r w:rsidRPr="0061211F">
        <w:rPr>
          <w:rStyle w:val="FootnoteReference"/>
          <w:rFonts w:ascii="Sylfaen" w:hAnsi="Sylfaen"/>
          <w:lang w:val="ka-GE"/>
        </w:rPr>
        <w:footnoteReference w:id="3"/>
      </w:r>
      <w:r w:rsidRPr="0061211F">
        <w:rPr>
          <w:rFonts w:ascii="Sylfaen" w:hAnsi="Sylfaen"/>
          <w:lang w:val="ka-GE"/>
        </w:rPr>
        <w:t xml:space="preserve">, რაც კიდევ ერთხელ ზრდის იქ მცხოვრები 900-მდე ბავშვის უფლებების სისტემური დარღვევის რისკს. </w:t>
      </w:r>
    </w:p>
    <w:p w14:paraId="771B7729" w14:textId="77777777" w:rsidR="00004009" w:rsidRPr="0061211F" w:rsidRDefault="00004009" w:rsidP="0061211F">
      <w:pPr>
        <w:pStyle w:val="ListParagraph"/>
        <w:spacing w:line="240" w:lineRule="auto"/>
        <w:jc w:val="both"/>
        <w:rPr>
          <w:rFonts w:ascii="Sylfaen" w:hAnsi="Sylfaen"/>
          <w:lang w:val="ka-GE"/>
        </w:rPr>
      </w:pPr>
      <w:r w:rsidRPr="0061211F">
        <w:rPr>
          <w:rFonts w:ascii="Sylfaen" w:hAnsi="Sylfaen"/>
          <w:lang w:val="ka-GE"/>
        </w:rPr>
        <w:t xml:space="preserve">რელიგიური კონფესიების დაქვემდებარებაში მყოფი სკოლა-პანსიონების ფუნქციონირება ქვეყანაში ერთ-ერთ პრობლემურ საკითხად რჩება და ის პანსიონების ლიცენზირებისა და სახელმწიფო კონტროლის უმოქმედობას უკავშირდება. სახელმწიფოს ამ დრომდე არა აქვს ინფორმაცია ქვეყანაში არსებული ყველა </w:t>
      </w:r>
      <w:r w:rsidRPr="0061211F">
        <w:rPr>
          <w:rFonts w:ascii="Sylfaen" w:hAnsi="Sylfaen"/>
          <w:lang w:val="ka-GE"/>
        </w:rPr>
        <w:lastRenderedPageBreak/>
        <w:t>რელიგიური სკოლა-პანსიონის შესახებ. მათგან ლიცენზირებულია მხოლოდ სამი დაწესებულება</w:t>
      </w:r>
      <w:r w:rsidRPr="0061211F">
        <w:rPr>
          <w:rStyle w:val="FootnoteReference"/>
          <w:rFonts w:ascii="Sylfaen" w:hAnsi="Sylfaen"/>
          <w:lang w:val="ka-GE"/>
        </w:rPr>
        <w:footnoteReference w:id="4"/>
      </w:r>
      <w:r w:rsidRPr="0061211F">
        <w:rPr>
          <w:rFonts w:ascii="Sylfaen" w:hAnsi="Sylfaen"/>
          <w:lang w:val="ka-GE"/>
        </w:rPr>
        <w:t>. პრობლემურია ასევე მუსლიმური კონფესიის დაქვემდებარეში არსებული პანსიონების ლიცენზირების საკითხი. გარდა იმისა, აღნიშნული დიდი ზომის რეზიდენტული დაწესებულებები თავისთავად წარმოადგენს ბავშვის უფლებების დარღვევას, რადგან მათ არ ეძლევათ შესაძლებლობა იცხოვრობ ოჯახურ გარემოსთან მიახლოებულ მომსახურებებში. სსიპ სოციალური მომსახურების სააგენტო თითქმის არ მონაწილეობს ბავშვების დაწესებულებაში ჩარიცხვისა და ამორიცხვის პროცესებში, არ კონტროლდება პანსიონებში არსებული სააღმზრდელო პირობები და გარემო. შესაბამისად, დაწესებულებაში შესვლა და დატოვება სახელმწიფოს პასუხისმგებელი უწყების მიღმა ხდება. ყოველივე ეს სრულიად დაუცველ მდგომარეობაში აყენებს ამ დაწესებულებების არასრულწლოვან ბენეფიციარებს</w:t>
      </w:r>
      <w:r w:rsidRPr="0061211F">
        <w:rPr>
          <w:rStyle w:val="FootnoteReference"/>
          <w:rFonts w:ascii="Sylfaen" w:hAnsi="Sylfaen"/>
          <w:lang w:val="ka-GE"/>
        </w:rPr>
        <w:footnoteReference w:id="5"/>
      </w:r>
      <w:r w:rsidRPr="0061211F">
        <w:rPr>
          <w:rFonts w:ascii="Sylfaen" w:hAnsi="Sylfaen"/>
          <w:lang w:val="ka-GE"/>
        </w:rPr>
        <w:t>.</w:t>
      </w:r>
    </w:p>
    <w:p w14:paraId="73B74FE9" w14:textId="77777777" w:rsidR="00004009" w:rsidRPr="0061211F" w:rsidRDefault="00004009" w:rsidP="0061211F">
      <w:pPr>
        <w:pStyle w:val="ListParagraph"/>
        <w:numPr>
          <w:ilvl w:val="0"/>
          <w:numId w:val="14"/>
        </w:numPr>
        <w:spacing w:line="240" w:lineRule="auto"/>
        <w:jc w:val="both"/>
        <w:rPr>
          <w:rFonts w:ascii="Sylfaen" w:hAnsi="Sylfaen"/>
          <w:lang w:val="ka-GE"/>
        </w:rPr>
      </w:pPr>
      <w:r w:rsidRPr="0061211F">
        <w:rPr>
          <w:rFonts w:ascii="Sylfaen" w:hAnsi="Sylfaen"/>
          <w:lang w:val="ka-GE"/>
        </w:rPr>
        <w:t xml:space="preserve">ბავშვები ცხოვრობენ ასევე </w:t>
      </w:r>
      <w:r w:rsidRPr="0061211F">
        <w:rPr>
          <w:rFonts w:ascii="Sylfaen" w:hAnsi="Sylfaen"/>
          <w:b/>
          <w:lang w:val="ka-GE"/>
        </w:rPr>
        <w:t>სკოლა-პანსიონატებში, რომლებიც ექვემდებარებიან საქართველოს განათლების, მეცნიერების, კულტურუისა და სპორტის სამინისტროს.</w:t>
      </w:r>
      <w:r w:rsidRPr="0061211F">
        <w:rPr>
          <w:rFonts w:ascii="Sylfaen" w:hAnsi="Sylfaen"/>
          <w:lang w:val="ka-GE"/>
        </w:rPr>
        <w:t xml:space="preserve"> სულ საქართველოში 16 სკოლაა, რომელიც მოსწავლეებს პანსიონურ მომსახურებას სთავაზობს, მათ შორის ფუნქციონირებს 7 რესურს სკოლა. აღნიშნული დაწესებულებებში ხშირად მოსწავლეების ჩარიცხვა ოჯახების სიღარივე და ცხოვრების არასათანადო დონეა. იკვეთება უგულებელყოფის შემთხვევებიც. ამასთან, დღემდე არ შემუშავებულა აღნიშნული სკოლა-პანსიონატების მომსახურების სტანდარტი და ეფექტური მონიტორინგის მექანიზმი</w:t>
      </w:r>
      <w:r w:rsidRPr="0061211F">
        <w:rPr>
          <w:rStyle w:val="FootnoteReference"/>
          <w:rFonts w:ascii="Sylfaen" w:hAnsi="Sylfaen"/>
          <w:lang w:val="ka-GE"/>
        </w:rPr>
        <w:footnoteReference w:id="6"/>
      </w:r>
      <w:r w:rsidRPr="0061211F">
        <w:rPr>
          <w:rFonts w:ascii="Sylfaen" w:hAnsi="Sylfaen"/>
          <w:lang w:val="ka-GE"/>
        </w:rPr>
        <w:t xml:space="preserve">. </w:t>
      </w:r>
    </w:p>
    <w:p w14:paraId="5A818CC3"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ბავშვები აღნიშნულ დაწესებულებებში ფაქტობრივად მოწყვეტილები არიან გარე სამყაროს. მათი უმრავლესობა იმდენად ღარიბი ოჯახებიდან არის, რომ მშობლებს ისინი ფაქტობრივად შიმშილისგან გადასარჩენად ჰყავთ დაწესებულებებში დატოვებული</w:t>
      </w:r>
      <w:r w:rsidRPr="0061211F">
        <w:rPr>
          <w:rStyle w:val="FootnoteReference"/>
          <w:rFonts w:ascii="Sylfaen" w:hAnsi="Sylfaen"/>
          <w:lang w:val="ka-GE"/>
        </w:rPr>
        <w:footnoteReference w:id="7"/>
      </w:r>
      <w:r w:rsidRPr="0061211F">
        <w:rPr>
          <w:rFonts w:ascii="Sylfaen" w:hAnsi="Sylfaen"/>
          <w:lang w:val="ka-GE"/>
        </w:rPr>
        <w:t>. ასეთი დაწესებულებების არსებობის გამართლებას მათი დამფუძნებლები და ადგილობრივი მაცხოვრებლები ბავშვების შიმშილისგან გადარჩენის მიზნით ცდილობენ. თუმცა, ამგვარი არჩევანის დაყენება იმთავითვე არასწორი და კანონსაწინააღმდეგოა, ვინაიდან ბავშვის უფლებათა კონვენციის თანახმად, სახელმწიფო ვალდებულია, ყველა ბავშვს შეუქმნას ზრდისა და განვითარების პირობები</w:t>
      </w:r>
      <w:r w:rsidRPr="0061211F">
        <w:rPr>
          <w:rStyle w:val="FootnoteReference"/>
          <w:rFonts w:ascii="Sylfaen" w:hAnsi="Sylfaen"/>
          <w:lang w:val="ka-GE"/>
        </w:rPr>
        <w:footnoteReference w:id="8"/>
      </w:r>
      <w:r w:rsidRPr="0061211F">
        <w:rPr>
          <w:rFonts w:ascii="Sylfaen" w:hAnsi="Sylfaen"/>
          <w:lang w:val="ka-GE"/>
        </w:rPr>
        <w:t xml:space="preserve"> და ერთი უფლების (განვითარების პირობების ქონა) დასაცავად დაუშვებელია მეორე, არანაკლებ მნიშვნელოვანი, უფლების (ოჯახში ცხოვრების) დარღვევა</w:t>
      </w:r>
      <w:r w:rsidRPr="0061211F">
        <w:rPr>
          <w:rStyle w:val="FootnoteReference"/>
          <w:rFonts w:ascii="Sylfaen" w:hAnsi="Sylfaen"/>
          <w:lang w:val="ka-GE"/>
        </w:rPr>
        <w:footnoteReference w:id="9"/>
      </w:r>
      <w:r w:rsidRPr="0061211F">
        <w:rPr>
          <w:rFonts w:ascii="Sylfaen" w:hAnsi="Sylfaen"/>
          <w:lang w:val="ka-GE"/>
        </w:rPr>
        <w:t xml:space="preserve">. 2019 წელს ძალაში შევიდა ახალი რეგულაცია აღნიშნული დაწესებულებების </w:t>
      </w:r>
      <w:r w:rsidRPr="0061211F">
        <w:rPr>
          <w:rFonts w:ascii="Sylfaen" w:hAnsi="Sylfaen"/>
          <w:lang w:val="ka-GE"/>
        </w:rPr>
        <w:lastRenderedPageBreak/>
        <w:t>ლიცენზირების პირობებთან დაკავშირებით, მაგრამ მას პრაქტიკაში რაიმე არსებითი ცვლილება არ მოყოლია.</w:t>
      </w:r>
    </w:p>
    <w:p w14:paraId="3701FD11"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სოციალური დაცვის სისტემის გაუმართაობისა და ბავშვზე ზრუნვის სისტემის კრიზისის პირობებში, როდესაც ყოველი ბავშვი ცხოვრობს ისეთ შინამეურნეობაში, სადაც დაკმაყოფილებული არ არის მათი საბაზისო საჭიროებები</w:t>
      </w:r>
      <w:r w:rsidRPr="0061211F">
        <w:rPr>
          <w:rStyle w:val="FootnoteReference"/>
          <w:rFonts w:ascii="Sylfaen" w:hAnsi="Sylfaen"/>
          <w:lang w:val="ka-GE"/>
        </w:rPr>
        <w:footnoteReference w:id="10"/>
      </w:r>
      <w:r w:rsidRPr="0061211F">
        <w:rPr>
          <w:rFonts w:ascii="Sylfaen" w:hAnsi="Sylfaen"/>
          <w:lang w:val="ka-GE"/>
        </w:rPr>
        <w:t xml:space="preserve">, სახელმწიფო კვლავ ვერ უზრუნველყოფს ბავშვების მიტოვებისა და მათი დიდი ზომის, ხშირად არალიცენზირებულ დაწესებულებებში მოხვედრის პრევენციას. </w:t>
      </w:r>
    </w:p>
    <w:p w14:paraId="6256420D"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ეროვნულ დონეზე, შინამეურნეობების მთლიანი რაოდენობის 4.3%, მოსახლეობის 5.0%, ბავშვების 6.8% და პენსიონერების 3.7% უკიდურესი სიღარიბის ზღვარს ქვემოთ ცხოვრობს. 2015 წლიდან 2017 წლამდე პერიოდში, უკიდურესი სიღარიბის ზღვარს ქვემოთ მყოფი შინამეურნეობების, მოსახლეობის, ბავშვებისა და პენსიონერების რაოდენობა შესაბამისად 2.6, 2.9, 4.3, და 2.0 პროცენტული ერთეულით გაიზარდა. ღარიბ შინამეურნეობებში მცხოვრები ბავშვების რაოდენობა 26.8%-დან 31.6%-მდე გაიზარდა. საქართველოში ზოგადი სიღარიბის ზღვარს ქვემოთ ცხოვრობს შინამეურნეობების 19.6%, მოსახლეობის 21.7%, ბავშვების 27.6% და პენსიონერების 17.6%</w:t>
      </w:r>
      <w:r w:rsidRPr="0061211F">
        <w:rPr>
          <w:rStyle w:val="FootnoteReference"/>
          <w:rFonts w:ascii="Sylfaen" w:hAnsi="Sylfaen"/>
          <w:lang w:val="ka-GE"/>
        </w:rPr>
        <w:footnoteReference w:id="11"/>
      </w:r>
      <w:r w:rsidRPr="0061211F">
        <w:rPr>
          <w:rFonts w:ascii="Sylfaen" w:hAnsi="Sylfaen"/>
          <w:lang w:val="ka-GE"/>
        </w:rPr>
        <w:t xml:space="preserve">. ამ ფონზე, 2019 წელს ბავშვთა სოციალური მდგომარეობის გაუმჯობესების მიმართულებით გადადგმული პოზიტიური ცვლილებები არსებითად ვერ აუმჯობესებს ბავშვთა სიღარიბესთან დაკავშირებულ მდგომარეობას. კერძოდ მიზნობრივი სოციალური დახმარების მიმღები ოჯახების შემთხვევაში, რომელთა რეგისტრურებული ქულა 100 001-ზე ნაკლებია, ბავშვებზე გამოყოფილი დახმარება 10 ლარიდან 50 ლარამდე გაიზარდა. აღნიშნული თანხის გამოყენების მეთოდოლოგია განსხვავებულია მუნიციპალიტეტების მიხედვით: მუნიციპალიტეტების ნაწილში 50 ლარი სრულად ირიცხება საბანკო ანგარიშზე, ხოლო ნაწილში თანხის მხოლოდ 20 ლარი ირიცხება ფულადი სახით, ხოლო 30 ლარი გაიცემა ბავშვების კვების ბარათის სახით. </w:t>
      </w:r>
    </w:p>
    <w:p w14:paraId="2230D480"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ბავშვებთა სიღარიბე და ცხობრების არასათანადო დონე ვერ უზრუნველყოფს ბავშვების დიდი ნაწილისთვის მათი ასაკის შესაბამისი განვითარებისათვის საჭირო საკვებით დაკმაყოფილებას. 2019 წელს გამოქვეყნებული მრავალინდიკატორული კლასტერული კვლევის შედეგების მიხედვით, 6-23 თვის ასაკის ბავშვების ნახევარი საკვები პროდუქტების რეკომენებული 8 ჯგუფიდან ღებულობს მხოლოდ 5 ჯგუფს. ამ მხრივ განსხვავებაა ქალაქსა და სოფელს შორის და სოფლად მინიმალური კვების რაციონის მრავალფეროვნება 45%-ს შეადგენს, ხოლოდ ქალაქდ ეს მაჩვენებლი 53%-ია. ამავე ასაკის მხოლოდ 66% ღებულობს მყარ/თხევად საკვებს, მათი ასაკის შესაბამისი, რეკომედირებული მინიმალური სიხშირით და მხოლო 27% ღებულობს მინიმალური კვების რაციონის მრავალფეროვნებას და საკვებს მინიმალური სიხშირით</w:t>
      </w:r>
      <w:r w:rsidRPr="0061211F">
        <w:rPr>
          <w:rStyle w:val="FootnoteReference"/>
          <w:rFonts w:ascii="Sylfaen" w:hAnsi="Sylfaen"/>
          <w:lang w:val="ka-GE"/>
        </w:rPr>
        <w:footnoteReference w:id="12"/>
      </w:r>
      <w:r w:rsidRPr="0061211F">
        <w:rPr>
          <w:rFonts w:ascii="Sylfaen" w:hAnsi="Sylfaen"/>
          <w:lang w:val="ka-GE"/>
        </w:rPr>
        <w:t xml:space="preserve">. </w:t>
      </w:r>
    </w:p>
    <w:p w14:paraId="4654FBEE"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საქართველოს მთავრობის მიერ ღაირბი შინამეურნეობებისთვის დახმარების გაწევის მთავარ მექანიზმს წარმოადგენს ,,მიზნობრივი სოციალური დახმარების პროგრამა“, რომელიც </w:t>
      </w:r>
      <w:r w:rsidRPr="0061211F">
        <w:rPr>
          <w:rFonts w:ascii="Sylfaen" w:hAnsi="Sylfaen"/>
          <w:lang w:val="ka-GE"/>
        </w:rPr>
        <w:lastRenderedPageBreak/>
        <w:t>როგორც ფულად, ისე გარკვეულ არაფულად დახმარებების ითვალისწინება. ,,მოსახლეობის კეთილდღეობის კვლევის“ მონაცემები აჩვენებს, რომ მიზნობრივი სოციალური დახმარების პროგრამის მიერ მოწყვლადი მოსახლეობის დაფარვის არეალი საკმაოდ შეზღუდულია, რადგან ის ზოგადი სიღარიბის ზღვარს ქვემოთ მცხოვრები ბავშვები მხოლოდ 37%-ს ფარავს.  ასევე, ყველაზე დაბალი შემოსავლის დეცილში (შინამეურნეობების უღარიბესი მეათედი) მყოფი ადამიანების მხოლოდ 76% იღებს რომელიმე ფორმის სოციალურ დახმარებას (იქნება ეს მიზნობრივი სოციალური დახმარება თუ რომელიმე სახის შემწეობა, მათ შორის შეზღუდული შესაძლებლობის მქონე პირთა პენსია)</w:t>
      </w:r>
      <w:r w:rsidRPr="0061211F">
        <w:rPr>
          <w:rStyle w:val="FootnoteReference"/>
          <w:rFonts w:ascii="Sylfaen" w:hAnsi="Sylfaen"/>
          <w:lang w:val="ka-GE"/>
        </w:rPr>
        <w:footnoteReference w:id="13"/>
      </w:r>
      <w:r w:rsidRPr="0061211F">
        <w:rPr>
          <w:rFonts w:ascii="Sylfaen" w:hAnsi="Sylfaen"/>
          <w:lang w:val="ka-GE"/>
        </w:rPr>
        <w:t>.</w:t>
      </w:r>
    </w:p>
    <w:p w14:paraId="0E3FD65B" w14:textId="77777777" w:rsidR="00004009" w:rsidRPr="0061211F" w:rsidRDefault="00004009" w:rsidP="0061211F">
      <w:pPr>
        <w:spacing w:line="240" w:lineRule="auto"/>
        <w:ind w:firstLine="450"/>
        <w:jc w:val="center"/>
        <w:rPr>
          <w:rFonts w:ascii="Sylfaen" w:hAnsi="Sylfaen"/>
          <w:b/>
          <w:lang w:val="ka-GE"/>
        </w:rPr>
      </w:pPr>
    </w:p>
    <w:p w14:paraId="75556940" w14:textId="468EB13E" w:rsidR="007A3069" w:rsidRDefault="007A3069" w:rsidP="00971BF3">
      <w:pPr>
        <w:spacing w:line="240" w:lineRule="auto"/>
        <w:rPr>
          <w:rFonts w:ascii="Sylfaen" w:hAnsi="Sylfaen"/>
          <w:b/>
          <w:lang w:val="ka-GE"/>
        </w:rPr>
      </w:pPr>
    </w:p>
    <w:p w14:paraId="6B327781" w14:textId="0A1F83DB" w:rsidR="00971BF3" w:rsidRDefault="00971BF3" w:rsidP="00971BF3">
      <w:pPr>
        <w:spacing w:line="240" w:lineRule="auto"/>
        <w:rPr>
          <w:rFonts w:ascii="Sylfaen" w:hAnsi="Sylfaen"/>
          <w:b/>
          <w:lang w:val="ka-GE"/>
        </w:rPr>
      </w:pPr>
    </w:p>
    <w:p w14:paraId="761222ED" w14:textId="30D2CB0B" w:rsidR="00971BF3" w:rsidRDefault="00971BF3" w:rsidP="00971BF3">
      <w:pPr>
        <w:spacing w:line="240" w:lineRule="auto"/>
        <w:rPr>
          <w:rFonts w:ascii="Sylfaen" w:hAnsi="Sylfaen"/>
          <w:b/>
          <w:lang w:val="ka-GE"/>
        </w:rPr>
      </w:pPr>
    </w:p>
    <w:p w14:paraId="21C44309" w14:textId="014C622D" w:rsidR="00971BF3" w:rsidRDefault="00971BF3" w:rsidP="00971BF3">
      <w:pPr>
        <w:spacing w:line="240" w:lineRule="auto"/>
        <w:rPr>
          <w:rFonts w:ascii="Sylfaen" w:hAnsi="Sylfaen"/>
          <w:b/>
          <w:lang w:val="ka-GE"/>
        </w:rPr>
      </w:pPr>
    </w:p>
    <w:p w14:paraId="6A5F0AC6" w14:textId="5B2D3122" w:rsidR="00971BF3" w:rsidRDefault="00971BF3" w:rsidP="00971BF3">
      <w:pPr>
        <w:spacing w:line="240" w:lineRule="auto"/>
        <w:rPr>
          <w:rFonts w:ascii="Sylfaen" w:hAnsi="Sylfaen"/>
          <w:b/>
          <w:lang w:val="ka-GE"/>
        </w:rPr>
      </w:pPr>
    </w:p>
    <w:p w14:paraId="6FC2DD89" w14:textId="21B9B819" w:rsidR="00971BF3" w:rsidRDefault="00971BF3" w:rsidP="00971BF3">
      <w:pPr>
        <w:spacing w:line="240" w:lineRule="auto"/>
        <w:rPr>
          <w:rFonts w:ascii="Sylfaen" w:hAnsi="Sylfaen"/>
          <w:b/>
          <w:lang w:val="ka-GE"/>
        </w:rPr>
      </w:pPr>
    </w:p>
    <w:p w14:paraId="6CD85D23" w14:textId="437A018C" w:rsidR="00971BF3" w:rsidRDefault="00971BF3" w:rsidP="00971BF3">
      <w:pPr>
        <w:spacing w:line="240" w:lineRule="auto"/>
        <w:rPr>
          <w:rFonts w:ascii="Sylfaen" w:hAnsi="Sylfaen"/>
          <w:b/>
          <w:lang w:val="ka-GE"/>
        </w:rPr>
      </w:pPr>
    </w:p>
    <w:p w14:paraId="3A9A3F30" w14:textId="4A76DA6C" w:rsidR="00971BF3" w:rsidRDefault="00971BF3" w:rsidP="00971BF3">
      <w:pPr>
        <w:spacing w:line="240" w:lineRule="auto"/>
        <w:rPr>
          <w:rFonts w:ascii="Sylfaen" w:hAnsi="Sylfaen"/>
          <w:b/>
          <w:lang w:val="ka-GE"/>
        </w:rPr>
      </w:pPr>
    </w:p>
    <w:p w14:paraId="4CA62DBC" w14:textId="1E357099" w:rsidR="00971BF3" w:rsidRDefault="00971BF3" w:rsidP="00971BF3">
      <w:pPr>
        <w:spacing w:line="240" w:lineRule="auto"/>
        <w:rPr>
          <w:rFonts w:ascii="Sylfaen" w:hAnsi="Sylfaen"/>
          <w:b/>
          <w:lang w:val="ka-GE"/>
        </w:rPr>
      </w:pPr>
    </w:p>
    <w:p w14:paraId="032D5542" w14:textId="7D2C76E0" w:rsidR="00971BF3" w:rsidRDefault="00971BF3" w:rsidP="00971BF3">
      <w:pPr>
        <w:spacing w:line="240" w:lineRule="auto"/>
        <w:rPr>
          <w:rFonts w:ascii="Sylfaen" w:hAnsi="Sylfaen"/>
          <w:b/>
          <w:lang w:val="ka-GE"/>
        </w:rPr>
      </w:pPr>
    </w:p>
    <w:p w14:paraId="2DD96E88" w14:textId="09722B41" w:rsidR="00971BF3" w:rsidRDefault="00971BF3" w:rsidP="00971BF3">
      <w:pPr>
        <w:spacing w:line="240" w:lineRule="auto"/>
        <w:rPr>
          <w:rFonts w:ascii="Sylfaen" w:hAnsi="Sylfaen"/>
          <w:b/>
          <w:lang w:val="ka-GE"/>
        </w:rPr>
      </w:pPr>
    </w:p>
    <w:p w14:paraId="7BF219E7" w14:textId="11D8A317" w:rsidR="00971BF3" w:rsidRDefault="00971BF3" w:rsidP="00971BF3">
      <w:pPr>
        <w:spacing w:line="240" w:lineRule="auto"/>
        <w:rPr>
          <w:rFonts w:ascii="Sylfaen" w:hAnsi="Sylfaen"/>
          <w:b/>
          <w:lang w:val="ka-GE"/>
        </w:rPr>
      </w:pPr>
    </w:p>
    <w:p w14:paraId="3EF559AF" w14:textId="657E6E7B" w:rsidR="00971BF3" w:rsidRDefault="00971BF3" w:rsidP="00971BF3">
      <w:pPr>
        <w:spacing w:line="240" w:lineRule="auto"/>
        <w:rPr>
          <w:rFonts w:ascii="Sylfaen" w:hAnsi="Sylfaen"/>
          <w:b/>
          <w:lang w:val="ka-GE"/>
        </w:rPr>
      </w:pPr>
    </w:p>
    <w:p w14:paraId="3E6151B4" w14:textId="36884B3F" w:rsidR="00971BF3" w:rsidRDefault="00971BF3" w:rsidP="00971BF3">
      <w:pPr>
        <w:spacing w:line="240" w:lineRule="auto"/>
        <w:rPr>
          <w:rFonts w:ascii="Sylfaen" w:hAnsi="Sylfaen"/>
          <w:b/>
          <w:lang w:val="ka-GE"/>
        </w:rPr>
      </w:pPr>
    </w:p>
    <w:p w14:paraId="25BB7619" w14:textId="23AE5821" w:rsidR="00971BF3" w:rsidRDefault="00971BF3" w:rsidP="00971BF3">
      <w:pPr>
        <w:spacing w:line="240" w:lineRule="auto"/>
        <w:rPr>
          <w:rFonts w:ascii="Sylfaen" w:hAnsi="Sylfaen"/>
          <w:b/>
          <w:lang w:val="ka-GE"/>
        </w:rPr>
      </w:pPr>
    </w:p>
    <w:p w14:paraId="7277A28E" w14:textId="72A4271B" w:rsidR="00971BF3" w:rsidRDefault="00971BF3" w:rsidP="00971BF3">
      <w:pPr>
        <w:spacing w:line="240" w:lineRule="auto"/>
        <w:rPr>
          <w:rFonts w:ascii="Sylfaen" w:hAnsi="Sylfaen"/>
          <w:b/>
          <w:lang w:val="ka-GE"/>
        </w:rPr>
      </w:pPr>
    </w:p>
    <w:p w14:paraId="1E7D2B06" w14:textId="42E85487" w:rsidR="00971BF3" w:rsidRDefault="00971BF3" w:rsidP="00971BF3">
      <w:pPr>
        <w:spacing w:line="240" w:lineRule="auto"/>
        <w:rPr>
          <w:rFonts w:ascii="Sylfaen" w:hAnsi="Sylfaen"/>
          <w:b/>
          <w:lang w:val="ka-GE"/>
        </w:rPr>
      </w:pPr>
    </w:p>
    <w:p w14:paraId="65FFA698" w14:textId="1BA6F01C" w:rsidR="00971BF3" w:rsidRDefault="00971BF3" w:rsidP="00971BF3">
      <w:pPr>
        <w:spacing w:line="240" w:lineRule="auto"/>
        <w:rPr>
          <w:rFonts w:ascii="Sylfaen" w:hAnsi="Sylfaen"/>
          <w:b/>
          <w:lang w:val="ka-GE"/>
        </w:rPr>
      </w:pPr>
    </w:p>
    <w:p w14:paraId="6E56224F" w14:textId="77777777" w:rsidR="00971BF3" w:rsidRPr="0061211F" w:rsidRDefault="00971BF3" w:rsidP="00971BF3">
      <w:pPr>
        <w:spacing w:line="240" w:lineRule="auto"/>
        <w:rPr>
          <w:rFonts w:ascii="Sylfaen" w:hAnsi="Sylfaen"/>
          <w:b/>
          <w:lang w:val="ka-GE"/>
        </w:rPr>
      </w:pPr>
    </w:p>
    <w:p w14:paraId="4F3B0360" w14:textId="77777777" w:rsidR="007A3069" w:rsidRPr="0061211F" w:rsidRDefault="007A3069" w:rsidP="0061211F">
      <w:pPr>
        <w:spacing w:line="240" w:lineRule="auto"/>
        <w:ind w:firstLine="450"/>
        <w:jc w:val="center"/>
        <w:rPr>
          <w:rFonts w:ascii="Sylfaen" w:hAnsi="Sylfaen"/>
          <w:b/>
          <w:lang w:val="ka-GE"/>
        </w:rPr>
      </w:pPr>
    </w:p>
    <w:p w14:paraId="76D17EB3" w14:textId="68B3A7D8" w:rsidR="008A49C3" w:rsidRPr="0061211F" w:rsidRDefault="008A49C3" w:rsidP="0061211F">
      <w:pPr>
        <w:spacing w:line="240" w:lineRule="auto"/>
        <w:ind w:firstLine="450"/>
        <w:jc w:val="center"/>
        <w:rPr>
          <w:rFonts w:ascii="Sylfaen" w:hAnsi="Sylfaen"/>
          <w:b/>
          <w:lang w:val="ka-GE"/>
        </w:rPr>
      </w:pPr>
      <w:r w:rsidRPr="0061211F">
        <w:rPr>
          <w:rFonts w:ascii="Sylfaen" w:hAnsi="Sylfaen"/>
          <w:b/>
          <w:lang w:val="ka-GE"/>
        </w:rPr>
        <w:lastRenderedPageBreak/>
        <w:t>ბავშვთა ინსტიტუციური ზრუნვის დენტენციები საქართველოში</w:t>
      </w:r>
    </w:p>
    <w:p w14:paraId="0DF1AE6E"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მიჯაჭვულობის თეორიის თანახმად ბავშვის თანდაყოლილი თვისებაა ძლიერი ემოციური კავშირებით მიეჯაჭვოს მის ძირითად მზრუნველს, რაც თავის მხრივ წარმოადგენს ფუნდამენტურ და კრიტიკულ ფაქტორს მისი სრულფასოვანი განვითარებისთვის. აქედან გამომდინარე, მშობლის მზრუნველობითი კომპეტენციები პირდაპირ გავლენას ახდენს ბავშვის კეთლდღეობასა და მისი პიროვნების ჩამოყალიბებაში. ამიტომაც, გაერთიანებული ერების ასამბლეის მიერ მიღებული ბავშვთა უფლებათა კონვენცია ეფუძნება ბავშვის განვითარების საჭიროებებს, აღიარებს მის საუკეთესო ინტერესებს და მოუწოდებს ხელმომწერ სახელმწიფოებს ქვეყანაში შექმნან ბავშვის განვითარებისთვის ისეთი გარემო პირობები, რომელიც შეესაბამება კონვენციით დეკლარირებულ უფლებებს.</w:t>
      </w:r>
    </w:p>
    <w:p w14:paraId="0BBD5A33"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საქართველოში ბავშვთა უფლებათა კონვენციის ხელმოწერამ შექმნა ბავშვთა კეთილდღეობის ახალი ერა ქვეყანაში. 200</w:t>
      </w:r>
      <w:r w:rsidRPr="0061211F">
        <w:rPr>
          <w:rFonts w:ascii="Sylfaen" w:hAnsi="Sylfaen"/>
        </w:rPr>
        <w:t>5</w:t>
      </w:r>
      <w:r w:rsidRPr="0061211F">
        <w:rPr>
          <w:rFonts w:ascii="Sylfaen" w:hAnsi="Sylfaen"/>
          <w:lang w:val="ka-GE"/>
        </w:rPr>
        <w:t xml:space="preserve"> წელს, მთავრობის მიერ შემუშავებული დეინსტიტუციონალიზაციის რეფორმა, რომელსაც წინ უძღოდა 2000-2002 წლებში მანამდე არარსებული სოციალური მუშაობის დანერგვა და პირველი საპილოტო დეინსტიტუციონალიზაციის პროექტის წარმატებით განხორციელება, მიზნად ისახავდა ა) ქვეყანაში შემცირებულიყო ბავშვების ინსტიტუციური ზრუნვის პრაქტიკა; ბ) განვითარებულიყო ეფექტური ,,ჭიშკრის დარაჯობის“ პოლიტიკა, რომელიც შეამცირებდა მშობლის მიერ ბავშვის მიტოვებისა თუ ოჯახიდან ბავშვის გამოყვანის შემთხვევებს; გ) დანერგილიყო ოჯახურ გარემოსთან მიახლოებული ალტერნატიული ზრუნვის ფორმები, როგორც უკიდურესი გამოსავალი. </w:t>
      </w:r>
    </w:p>
    <w:p w14:paraId="7A3A1EC1"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პირველად ზუსტად დეინსტიტუციონალიზაციის რეფორმის შედეგად ქვეყანაში გაჩნდა სოციალური მუშაკის პროფესია, რომელიც მიზნად ისახავს </w:t>
      </w:r>
      <w:r w:rsidRPr="0061211F">
        <w:rPr>
          <w:rFonts w:ascii="Sylfaen" w:hAnsi="Sylfaen"/>
          <w:i/>
          <w:lang w:val="ka-GE"/>
        </w:rPr>
        <w:t>,,საზოგადოებაში ინდივიდის თავისუფალ განვითარებას, მის ინტეგრაციის ხელშეწყობას და ინდივიდის გაძლიერებით ემსახურება საზოგადოების კეთილდღეობის ამაღლებას“</w:t>
      </w:r>
      <w:r w:rsidRPr="0061211F">
        <w:rPr>
          <w:rStyle w:val="FootnoteReference"/>
          <w:rFonts w:ascii="Sylfaen" w:hAnsi="Sylfaen"/>
          <w:i/>
          <w:lang w:val="ka-GE"/>
        </w:rPr>
        <w:footnoteReference w:id="14"/>
      </w:r>
      <w:r w:rsidRPr="0061211F">
        <w:rPr>
          <w:rFonts w:ascii="Sylfaen" w:hAnsi="Sylfaen"/>
          <w:lang w:val="ka-GE"/>
        </w:rPr>
        <w:t xml:space="preserve">. რეფორმის პერიოდში დიდი ყურადღება ექცეოდა სოციალური მუშაკების პროფესიული კომპეტენციისა და სუპერვიზიის მექანიზმის,  ამასთანავე, ოჯახის საჭიროებებზე მორგებული მხარდამჭერი პროგრამების განვითარებას, რამაც უზრუნველყო მათი მუშაობის მეტი ეფექტურობა და რეფორმის წარმატება. </w:t>
      </w:r>
    </w:p>
    <w:p w14:paraId="22BAD637"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დღეს, 20 წლის შემდეგ, ერთი შეხედვით საქართველოში ბავშვთა კეთლდღეობის სისტემა ა) რეგულირდება სახელმწიფოში ახალი და მანამდე არსებული ბავშვის საუკეთესო ინტერესებზე მეტად მორგებული კანონმდებლობით; ბ) მტკიცდება ყოველწლიურად განახლებული და გაზრდილი ბიუჯეტით სოციალური რეაბილიტაციისა და ზრუნვის პროგრამები; გ) იზრდება სახელმწიფოში მიმდინარე დეცენტრალიზაციის რეფორმის ფარგლებში  მუნიციპალური როლი და პასუხისმგებლობა. მიუხედავად ამისა, თუ გავაანალიზებთ სოციალური რეაბილიტაციისა და ზრუნვის პროგრამებში ჩართული ბავშვებისა და მათი ოჯახების არსებულ მდგომარეობას, დავინახავთ ბევრ შემაშფოთებელ ტენდენციებს. </w:t>
      </w:r>
    </w:p>
    <w:p w14:paraId="74B8B872"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აღსანიშნავია, რომ დეინსტიტუციონალიზაციის რეფორმის მიუხედავად, რამაც შეამცირა მშობლის ინიციატივით ბავშვების ინსტიტუციაში მოხვედრის შემთხვევები, ბავშვთა ძალადობისაგან დაცვის მექანიზმების ამოქმედებამ, პირიქით გაზარდა სახელმწიფო </w:t>
      </w:r>
      <w:r w:rsidRPr="0061211F">
        <w:rPr>
          <w:rFonts w:ascii="Sylfaen" w:hAnsi="Sylfaen"/>
          <w:lang w:val="ka-GE"/>
        </w:rPr>
        <w:lastRenderedPageBreak/>
        <w:t>სოციალური მუშაკის გადაწყვეტილებით ბავშვების სახელმწიფო ზრუნვაში მოხვედრის შემთხვევები. რაც ერთის მხრივ ბავშვის ძალადობისაგან დაცვის პოზიტიურ შედეგად შეიძლება ჩაითვალოს, თუმცა, თუ ბავშვის ოჯახიდან გამოყვანის და მათი რეინტეგრაციის მაჩვენებელს გავაანალიზებთ, დავინახავთ პირიქით, ბავშვისთვის დამაზიანებელ ტენდენციებს</w:t>
      </w:r>
      <w:r w:rsidRPr="0061211F">
        <w:rPr>
          <w:rStyle w:val="FootnoteReference"/>
          <w:rFonts w:ascii="Sylfaen" w:hAnsi="Sylfaen"/>
          <w:lang w:val="ka-GE"/>
        </w:rPr>
        <w:footnoteReference w:id="15"/>
      </w:r>
      <w:r w:rsidRPr="0061211F">
        <w:rPr>
          <w:rFonts w:ascii="Sylfaen" w:hAnsi="Sylfaen"/>
          <w:lang w:val="ka-GE"/>
        </w:rPr>
        <w:t>. ეს კი პირდაპირ მიუთითებს, როგორც ,,ჭიშკრის დარაჯობისა“ და ოჯახის მხარდამჭერი პოლიტიკის არაეფექტურობაზე, ისე სოციალური მუშაობის მომსახურების დეფიციტზე.</w:t>
      </w:r>
    </w:p>
    <w:p w14:paraId="6D88DDA7" w14:textId="77777777" w:rsidR="008A49C3" w:rsidRPr="0061211F" w:rsidRDefault="008A49C3" w:rsidP="0061211F">
      <w:pPr>
        <w:spacing w:after="0" w:line="240" w:lineRule="auto"/>
        <w:jc w:val="both"/>
        <w:rPr>
          <w:rFonts w:ascii="Sylfaen" w:hAnsi="Sylfaen"/>
        </w:rPr>
      </w:pPr>
      <w:r w:rsidRPr="0061211F">
        <w:rPr>
          <w:rFonts w:ascii="Sylfaen" w:hAnsi="Sylfaen"/>
          <w:lang w:val="ka-GE"/>
        </w:rPr>
        <w:t xml:space="preserve">მშობლის მიერ ბავშვის მიტოვებისა თუ სოციალური მომსახურების სააგენტოს გადაწვეტილებით ბავშვის ოჯახიდან გამოყვანის მიზეზების მაჩვენებლებით, ორივე შემთხვევაში მშობლის მიერ ბავშვის მიმართ </w:t>
      </w:r>
      <w:r w:rsidRPr="0061211F">
        <w:rPr>
          <w:rFonts w:ascii="Sylfaen" w:hAnsi="Sylfaen"/>
          <w:b/>
          <w:i/>
          <w:lang w:val="ka-GE"/>
        </w:rPr>
        <w:t>უგულებელყოფა</w:t>
      </w:r>
      <w:r w:rsidRPr="0061211F">
        <w:rPr>
          <w:rFonts w:ascii="Sylfaen" w:hAnsi="Sylfaen"/>
          <w:lang w:val="ka-GE"/>
        </w:rPr>
        <w:t xml:space="preserve"> დომინირებს. ძალადობის ეს ფორმა არის ზიანის მომტანი, რადგან ბავშვის განვითარებაზე მავნე ზეგავლენას ახდენს  და ხანგრძლივი უგულებელყოფის შემთხვევაში კი ბავშვის სიკვდილის გამომწვევიც შეიძლება იყოს. თუმცა ხაზგასასმელია ისიც, რომ სოციალური მუშაკის მიერ მოწყვლადი ოჯახის დროული აღმოჩენით, ჩარევისა და  მხარდამჭერ პროგრამებში ჩართვის შემთხვევაში,  უმეტეს წილად ბავშვისთვის ოჯახი არ წარმოადგენს მისი სიცოცხლისთვის საფრთხის შემცველ გარემოს. ამიტომ, ბავშვის ოჯახიდან გამოყვანა აუცილებლობას არ უნდა წარმოადგენდეს, თუ იმ მომენტისთვის ბავშვის სიცოცხლეს საფრთხე არ ემუქრება და სოციალური მუშაკი ასრულებს თავის პროფესიულ ვალდებულებას. მითუმეტეს, რომ მიმდინარე სამეცნიერო კვლევები ადასტურებენ, რომ ოჯახის მხარდამჭერ პროგრამებში მშობლების ჩართვა ზრდის პოზიტიური მშობლობის ხარისხს და ამცირებს არასათანადო მოპყრობის რისკებს.</w:t>
      </w:r>
      <w:r w:rsidRPr="0061211F">
        <w:rPr>
          <w:rStyle w:val="FootnoteReference"/>
          <w:rFonts w:ascii="Sylfaen" w:hAnsi="Sylfaen"/>
          <w:lang w:val="ka-GE"/>
        </w:rPr>
        <w:footnoteReference w:id="16"/>
      </w:r>
    </w:p>
    <w:p w14:paraId="36AC53C4" w14:textId="3291E176"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2017-2018 წლებში, საქართველოში მშობლის </w:t>
      </w:r>
      <w:r w:rsidRPr="00E2118D">
        <w:rPr>
          <w:rFonts w:ascii="Sylfaen" w:hAnsi="Sylfaen"/>
          <w:highlight w:val="yellow"/>
          <w:lang w:val="ka-GE"/>
        </w:rPr>
        <w:t>მიერ მიტოვებულად იქნა აღიარებული</w:t>
      </w:r>
      <w:r w:rsidRPr="0061211F">
        <w:rPr>
          <w:rFonts w:ascii="Sylfaen" w:hAnsi="Sylfaen"/>
          <w:lang w:val="ka-GE"/>
        </w:rPr>
        <w:t xml:space="preserve">  სულ 28 ჩვილი</w:t>
      </w:r>
      <w:r w:rsidRPr="0061211F">
        <w:rPr>
          <w:rStyle w:val="FootnoteReference"/>
          <w:rFonts w:ascii="Sylfaen" w:hAnsi="Sylfaen"/>
          <w:lang w:val="ka-GE"/>
        </w:rPr>
        <w:footnoteReference w:id="17"/>
      </w:r>
      <w:r w:rsidRPr="0061211F">
        <w:rPr>
          <w:rFonts w:ascii="Sylfaen" w:hAnsi="Sylfaen"/>
          <w:lang w:val="ka-GE"/>
        </w:rPr>
        <w:t>. ჩვილების მიტოვების წამყვან მიზეზს წარმოადგენს უგულებელყოფა (56%), ხოლო ეკონომიკური სიდუხჭირის (8%) და ბავშვის ჯანმრთელობის მდგომარეობის (3%) გამო მიტოვების შემთხვევები შედარებით მნიშვნელოვნად დაბალია. განსხვავებით მშობლის მიერ ბავშვის მიტოვების შემთხვევებისა, ბავშვის ოჯახებიდან გამოყვანის მაჩვენებელი მკვეთრად დიდია.</w:t>
      </w:r>
      <w:r w:rsidRPr="0061211F">
        <w:rPr>
          <w:rFonts w:ascii="Sylfaen" w:hAnsi="Sylfaen"/>
          <w:b/>
          <w:lang w:val="ka-GE"/>
        </w:rPr>
        <w:t xml:space="preserve"> </w:t>
      </w:r>
      <w:r w:rsidRPr="0061211F">
        <w:rPr>
          <w:rFonts w:ascii="Sylfaen" w:hAnsi="Sylfaen"/>
          <w:lang w:val="ka-GE"/>
        </w:rPr>
        <w:t>2018-2019 წლის აგვისტოს მონაცემებით</w:t>
      </w:r>
      <w:r w:rsidRPr="0061211F">
        <w:rPr>
          <w:rStyle w:val="FootnoteReference"/>
          <w:rFonts w:ascii="Sylfaen" w:hAnsi="Sylfaen"/>
          <w:lang w:val="ka-GE"/>
        </w:rPr>
        <w:footnoteReference w:id="18"/>
      </w:r>
      <w:r w:rsidRPr="0061211F">
        <w:rPr>
          <w:rFonts w:ascii="Sylfaen" w:hAnsi="Sylfaen"/>
          <w:lang w:val="ka-GE"/>
        </w:rPr>
        <w:t xml:space="preserve"> 121 ჩვილი ბავშვი გამოიყვანეს ოჯახებიდან, რის ძირითად მიზეზად სახელდება ,,ძალადობის სხვადასხვა ფორმა“. სამწუხაროდ, სოციალური მომსახურების სააგენტოდან მიღებული ინფორმაცია ართულებს უფრო დიფერენცირებული ანალიზის შესაძლებლობას, თუმცა, ის ფაქტი, რომ ასეთ ადრეულ ასაკში ბავშვის ბიოლოგიური ოჯახიდან ხდება გამოყვანა, უკვე შემაშფოთებელი ტენდენცია. მით უფრო, როდესაც მათი ოჯახში რეინტეგრაციის შემთხვევები უფრო დაბალია. </w:t>
      </w:r>
    </w:p>
    <w:p w14:paraId="0C166909" w14:textId="77777777" w:rsidR="008A49C3" w:rsidRPr="0061211F" w:rsidRDefault="008A49C3" w:rsidP="0061211F">
      <w:pPr>
        <w:spacing w:before="120" w:after="120" w:line="240" w:lineRule="auto"/>
        <w:ind w:firstLine="450"/>
        <w:jc w:val="both"/>
        <w:rPr>
          <w:rFonts w:ascii="Sylfaen" w:hAnsi="Sylfaen"/>
          <w:lang w:val="ka-GE"/>
        </w:rPr>
      </w:pPr>
      <w:r w:rsidRPr="0061211F">
        <w:rPr>
          <w:rFonts w:ascii="Sylfaen" w:hAnsi="Sylfaen"/>
          <w:noProof/>
        </w:rPr>
        <w:lastRenderedPageBreak/>
        <w:drawing>
          <wp:inline distT="0" distB="0" distL="0" distR="0" wp14:anchorId="55E12949" wp14:editId="22BC9C73">
            <wp:extent cx="5238750" cy="1838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C84826"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თუ მონაცემებს საერთო ასაკობრივ ჯგუფში განვიხილავთ, 2018 წელს მინდობით აღზრდაში სულ 1440 ბავშვი იმყოფებოდა, რომელთა შორის ბავშვების 26% (N 382)  0-4 წლამდე ასაკის გახლდათ. მინდობით აღზრდის ახალ შემთხვევებში, რომელიც საერთო მაჩვენებლის 18 %-ს (N259)</w:t>
      </w:r>
      <w:r w:rsidRPr="0061211F">
        <w:rPr>
          <w:rStyle w:val="FootnoteReference"/>
          <w:rFonts w:ascii="Sylfaen" w:hAnsi="Sylfaen"/>
          <w:lang w:val="ka-GE"/>
        </w:rPr>
        <w:footnoteReference w:id="19"/>
      </w:r>
      <w:r w:rsidRPr="0061211F">
        <w:rPr>
          <w:rFonts w:ascii="Sylfaen" w:hAnsi="Sylfaen"/>
          <w:lang w:val="ka-GE"/>
        </w:rPr>
        <w:t xml:space="preserve"> წარმოადგენდა, ჩვილების წილმა  47% (N121) შეადგინა. იმავე პერიოდში, 0-4 წლამდე ბავშვების მხოლოდ 13% (N50)</w:t>
      </w:r>
      <w:r w:rsidRPr="0061211F">
        <w:rPr>
          <w:rStyle w:val="FootnoteReference"/>
          <w:rFonts w:ascii="Sylfaen" w:hAnsi="Sylfaen"/>
          <w:lang w:val="ka-GE"/>
        </w:rPr>
        <w:footnoteReference w:id="20"/>
      </w:r>
      <w:r w:rsidRPr="0061211F">
        <w:rPr>
          <w:rFonts w:ascii="Sylfaen" w:hAnsi="Sylfaen"/>
          <w:lang w:val="ka-GE"/>
        </w:rPr>
        <w:t xml:space="preserve"> ბავშვის რეინტეგრაცია მოხდა ბიოლოგიურ ოჯახში. </w:t>
      </w:r>
    </w:p>
    <w:p w14:paraId="6884B763"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2017-2019 წლების იანვრის მონაცემებით, ბავშვების სახელმწიფო ზრუნვაში გადანაწილება (დიაგრამა #1) ნათლად აჩვენებს ოჯახის ალტერნატიულ ზრუნვაში მყოფ ბავშვებსა და რეინტეგრაციის პროგრამაში მყოფ ბავშვებს შორის უკიდურესად განსხვავებულ თანაფარდობას. იმ დროს, როდესაც სახელწიფო ნაკისრი ვალდებულებით, ორიენტირებული უნდა იყოს ოჯახის გაძლიერების პროგრამირებით, რესურსების 81% მიმართულია ოჯახის ალტერნატიულ ზრუნვაზე. </w:t>
      </w:r>
    </w:p>
    <w:p w14:paraId="467C4C26"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აღსანიშნავია ის ფაქტიც, რომ 2019 წლის იანვრის მონაცემებით სახელმწიფო სოციალური რეაბილიტაციისა და ზრუნვის პროგრამებში 6836 პირია ჩართული</w:t>
      </w:r>
      <w:r w:rsidRPr="0061211F">
        <w:rPr>
          <w:rStyle w:val="FootnoteReference"/>
          <w:rFonts w:ascii="Sylfaen" w:hAnsi="Sylfaen"/>
          <w:lang w:val="ka-GE"/>
        </w:rPr>
        <w:footnoteReference w:id="21"/>
      </w:r>
      <w:r w:rsidRPr="0061211F">
        <w:rPr>
          <w:rFonts w:ascii="Sylfaen" w:hAnsi="Sylfaen"/>
          <w:lang w:val="ka-GE"/>
        </w:rPr>
        <w:t xml:space="preserve"> (87 % არასრულწლოვანია), ხოლო სოციალური მომსახურების სააგენტოში დასაქმებული სოციალური მუშაკების რაოდენობა არ აღემატებოდა 271-ს. იმ დროს, როდესაც 2013 წელს მათი რიცხვი იყო 240 და მათი სამუშაო მიმართლება და ბენეფიციარების რაოდენობა მკვეთრად ნაკლები. </w:t>
      </w:r>
    </w:p>
    <w:p w14:paraId="298218F6"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იმდენად დეფიციტურია სახელმწიფო ზრუნვის პროგრამებში სოციალური  მუშაკის ხელმისაწვდომობა და ხარისხიანი მომსახურების გაწევა, რომ უკვე არსებული ძლიერი ფაქტორების გამოყენების შესაძლებლობა არ ეძლევათ. მაგალითად, მინდობით აღზრდაში მყოფი არასრულწლოვნების 93.9%</w:t>
      </w:r>
      <w:r w:rsidRPr="0061211F">
        <w:rPr>
          <w:rStyle w:val="FootnoteReference"/>
          <w:rFonts w:ascii="Sylfaen" w:hAnsi="Sylfaen"/>
          <w:lang w:val="ka-GE"/>
        </w:rPr>
        <w:footnoteReference w:id="22"/>
      </w:r>
      <w:r w:rsidRPr="0061211F">
        <w:rPr>
          <w:rFonts w:ascii="Sylfaen" w:hAnsi="Sylfaen"/>
          <w:lang w:val="ka-GE"/>
        </w:rPr>
        <w:t xml:space="preserve"> აღნიშნავს, რომ მიმღები ოჯახი ხელს უწყობს მათ ბიოლოგიურ ოჯახთან ურთიერთობას, რაც ძალიან დადებითი ტენდენციაა და მიუთითბს მინდობით აღზრდის პრაქტიკის ეფექტურობაზე. თუმცა, თუ რეინტეგრაციის შემთხვევების დინამიკას შევხედვათ, სახელმწიფოს მიერ განხორციელებული პროგრამები არ ეყრდნობა ძლიერ მხარეებზე </w:t>
      </w:r>
      <w:r w:rsidRPr="00E2118D">
        <w:rPr>
          <w:rFonts w:ascii="Sylfaen" w:hAnsi="Sylfaen"/>
          <w:highlight w:val="yellow"/>
          <w:lang w:val="ka-GE"/>
        </w:rPr>
        <w:t>დაფუძნებულ მიდგომებს (არ იყენებს</w:t>
      </w:r>
      <w:r w:rsidRPr="0061211F">
        <w:rPr>
          <w:rFonts w:ascii="Sylfaen" w:hAnsi="Sylfaen"/>
          <w:lang w:val="ka-GE"/>
        </w:rPr>
        <w:t xml:space="preserve"> ამ ფაქტორებს რეინტეგრაციის დროულად განსახორციელებლად) და მხოლოდ კრიზისის ინტერვენციაზეა ორიენტირებული (გამოყავს ბავშვი ოჯახიდან). </w:t>
      </w:r>
    </w:p>
    <w:p w14:paraId="7F044FF5"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lastRenderedPageBreak/>
        <w:t>სოციალური მუშაობა კრიტიკულ როლს ასრულებს ბავშვთა კეთილდღეობის პოლიტიკისა და ოჯახის მხარდამჭერი პროგრამების განხორციელებაში. სოციალური მუშაკის ეფექტური მუშაობა ამცირებს სახელმწიფო ზრუნვაში ბავშვების მოხვედრის რისკებს, მეტ შესაძლებლობას აძლევს ოჯახებს დაძლიონ სირთულეები და მათი შვილების დროული დაბრუნებით, ხელს უწყობს ბავშვებში ალტერნატიული ზრუნვით გამოწვეული მავნე გავლენის შემცირებას. რაც იმას ნიშნავს, რომ საქართველოში დეინსტიტუციონალიზაციის პროცესის ეფექტურობა დამოკიდებულია სოციალური მუშაობის ხარისხზე და გადაუდებლად მნიშვნელოვანია ბავშვზე ზრუნვის სისტემის მორგება ბავშვის და მისი ოჯახის საუკეთესო ინტერესებზე.</w:t>
      </w:r>
    </w:p>
    <w:p w14:paraId="78410847" w14:textId="796F1D1E" w:rsidR="007A3069" w:rsidRDefault="007A3069" w:rsidP="0061211F">
      <w:pPr>
        <w:pStyle w:val="Heading1"/>
        <w:spacing w:line="240" w:lineRule="auto"/>
        <w:jc w:val="center"/>
        <w:rPr>
          <w:rFonts w:ascii="Sylfaen" w:hAnsi="Sylfaen" w:cs="Sylfaen"/>
          <w:sz w:val="22"/>
          <w:szCs w:val="22"/>
          <w:lang w:val="ka-GE"/>
        </w:rPr>
      </w:pPr>
    </w:p>
    <w:p w14:paraId="36BD01CF" w14:textId="0BFB2A0F" w:rsidR="00971BF3" w:rsidRDefault="00971BF3" w:rsidP="00971BF3">
      <w:pPr>
        <w:rPr>
          <w:lang w:val="ka-GE"/>
        </w:rPr>
      </w:pPr>
    </w:p>
    <w:p w14:paraId="3D893C58" w14:textId="54DCCCF7" w:rsidR="00971BF3" w:rsidRDefault="00971BF3" w:rsidP="00971BF3">
      <w:pPr>
        <w:rPr>
          <w:lang w:val="ka-GE"/>
        </w:rPr>
      </w:pPr>
    </w:p>
    <w:p w14:paraId="35B00722" w14:textId="3D0E704E" w:rsidR="00971BF3" w:rsidRDefault="00971BF3" w:rsidP="00971BF3">
      <w:pPr>
        <w:rPr>
          <w:lang w:val="ka-GE"/>
        </w:rPr>
      </w:pPr>
    </w:p>
    <w:p w14:paraId="6DF728B7" w14:textId="3DE1E027" w:rsidR="00971BF3" w:rsidRDefault="00971BF3" w:rsidP="00971BF3">
      <w:pPr>
        <w:rPr>
          <w:lang w:val="ka-GE"/>
        </w:rPr>
      </w:pPr>
    </w:p>
    <w:p w14:paraId="1D6112C2" w14:textId="3019671B" w:rsidR="00971BF3" w:rsidRDefault="00971BF3" w:rsidP="00971BF3">
      <w:pPr>
        <w:rPr>
          <w:lang w:val="ka-GE"/>
        </w:rPr>
      </w:pPr>
    </w:p>
    <w:p w14:paraId="59954D59" w14:textId="4FC547AB" w:rsidR="00971BF3" w:rsidRDefault="00971BF3" w:rsidP="00971BF3">
      <w:pPr>
        <w:rPr>
          <w:lang w:val="ka-GE"/>
        </w:rPr>
      </w:pPr>
    </w:p>
    <w:p w14:paraId="5E5B3A05" w14:textId="6CCDB5EB" w:rsidR="00971BF3" w:rsidRDefault="00971BF3" w:rsidP="00971BF3">
      <w:pPr>
        <w:rPr>
          <w:lang w:val="ka-GE"/>
        </w:rPr>
      </w:pPr>
    </w:p>
    <w:p w14:paraId="2AC8EBFD" w14:textId="791206DF" w:rsidR="00971BF3" w:rsidRDefault="00971BF3" w:rsidP="00971BF3">
      <w:pPr>
        <w:rPr>
          <w:lang w:val="ka-GE"/>
        </w:rPr>
      </w:pPr>
    </w:p>
    <w:p w14:paraId="439EA188" w14:textId="37A7B673" w:rsidR="00971BF3" w:rsidRDefault="00971BF3" w:rsidP="00971BF3">
      <w:pPr>
        <w:rPr>
          <w:lang w:val="ka-GE"/>
        </w:rPr>
      </w:pPr>
    </w:p>
    <w:p w14:paraId="380F1DAA" w14:textId="36F1CBF7" w:rsidR="00971BF3" w:rsidRDefault="00971BF3" w:rsidP="00971BF3">
      <w:pPr>
        <w:rPr>
          <w:lang w:val="ka-GE"/>
        </w:rPr>
      </w:pPr>
    </w:p>
    <w:p w14:paraId="752A87F6" w14:textId="7BAEE246" w:rsidR="00971BF3" w:rsidRDefault="00971BF3" w:rsidP="00971BF3">
      <w:pPr>
        <w:rPr>
          <w:lang w:val="ka-GE"/>
        </w:rPr>
      </w:pPr>
    </w:p>
    <w:p w14:paraId="7F2B85A5" w14:textId="77777777" w:rsidR="00971BF3" w:rsidRPr="00971BF3" w:rsidRDefault="00971BF3" w:rsidP="00971BF3">
      <w:pPr>
        <w:rPr>
          <w:lang w:val="ka-GE"/>
        </w:rPr>
      </w:pPr>
    </w:p>
    <w:p w14:paraId="259B72B4" w14:textId="77777777" w:rsidR="007A3069" w:rsidRPr="0061211F" w:rsidRDefault="007A3069" w:rsidP="0061211F">
      <w:pPr>
        <w:spacing w:line="240" w:lineRule="auto"/>
        <w:jc w:val="center"/>
        <w:rPr>
          <w:rFonts w:ascii="Sylfaen" w:hAnsi="Sylfaen"/>
          <w:b/>
          <w:lang w:val="ka-GE"/>
        </w:rPr>
      </w:pPr>
    </w:p>
    <w:p w14:paraId="3775305E" w14:textId="77777777" w:rsidR="007A3069" w:rsidRPr="0061211F" w:rsidRDefault="007A3069" w:rsidP="0061211F">
      <w:pPr>
        <w:spacing w:line="240" w:lineRule="auto"/>
        <w:jc w:val="center"/>
        <w:rPr>
          <w:rFonts w:ascii="Sylfaen" w:hAnsi="Sylfaen"/>
          <w:b/>
          <w:lang w:val="ka-GE"/>
        </w:rPr>
      </w:pPr>
    </w:p>
    <w:p w14:paraId="53A0364E" w14:textId="77777777" w:rsidR="007A3069" w:rsidRPr="0061211F" w:rsidRDefault="007A3069" w:rsidP="0061211F">
      <w:pPr>
        <w:spacing w:line="240" w:lineRule="auto"/>
        <w:jc w:val="center"/>
        <w:rPr>
          <w:rFonts w:ascii="Sylfaen" w:hAnsi="Sylfaen"/>
          <w:b/>
          <w:lang w:val="ka-GE"/>
        </w:rPr>
      </w:pPr>
    </w:p>
    <w:p w14:paraId="52C8D085" w14:textId="77777777" w:rsidR="007A3069" w:rsidRPr="0061211F" w:rsidRDefault="007A3069" w:rsidP="0061211F">
      <w:pPr>
        <w:spacing w:line="240" w:lineRule="auto"/>
        <w:jc w:val="center"/>
        <w:rPr>
          <w:rFonts w:ascii="Sylfaen" w:hAnsi="Sylfaen"/>
          <w:b/>
          <w:lang w:val="ka-GE"/>
        </w:rPr>
      </w:pPr>
    </w:p>
    <w:p w14:paraId="4382583D" w14:textId="77777777" w:rsidR="007A3069" w:rsidRPr="0061211F" w:rsidRDefault="007A3069" w:rsidP="0061211F">
      <w:pPr>
        <w:spacing w:line="240" w:lineRule="auto"/>
        <w:jc w:val="center"/>
        <w:rPr>
          <w:rFonts w:ascii="Sylfaen" w:hAnsi="Sylfaen"/>
          <w:b/>
          <w:lang w:val="ka-GE"/>
        </w:rPr>
      </w:pPr>
    </w:p>
    <w:p w14:paraId="1BD91AFB" w14:textId="77777777" w:rsidR="007A3069" w:rsidRPr="0061211F" w:rsidRDefault="007A3069" w:rsidP="0061211F">
      <w:pPr>
        <w:spacing w:line="240" w:lineRule="auto"/>
        <w:jc w:val="center"/>
        <w:rPr>
          <w:rFonts w:ascii="Sylfaen" w:hAnsi="Sylfaen"/>
          <w:b/>
          <w:lang w:val="ka-GE"/>
        </w:rPr>
      </w:pPr>
    </w:p>
    <w:p w14:paraId="0494E9CA" w14:textId="77777777" w:rsidR="007A3069" w:rsidRPr="0061211F" w:rsidRDefault="007A3069" w:rsidP="0061211F">
      <w:pPr>
        <w:spacing w:line="240" w:lineRule="auto"/>
        <w:jc w:val="center"/>
        <w:rPr>
          <w:rFonts w:ascii="Sylfaen" w:hAnsi="Sylfaen"/>
          <w:b/>
          <w:lang w:val="ka-GE"/>
        </w:rPr>
      </w:pPr>
    </w:p>
    <w:p w14:paraId="3902E42F" w14:textId="76002E3C" w:rsidR="007A3069" w:rsidRDefault="007A3069" w:rsidP="0061211F">
      <w:pPr>
        <w:spacing w:line="240" w:lineRule="auto"/>
        <w:jc w:val="center"/>
        <w:rPr>
          <w:rFonts w:ascii="Sylfaen" w:hAnsi="Sylfaen"/>
          <w:b/>
          <w:lang w:val="ka-GE"/>
        </w:rPr>
      </w:pPr>
    </w:p>
    <w:p w14:paraId="7FFAB053" w14:textId="77777777" w:rsidR="0061211F" w:rsidRPr="0061211F" w:rsidRDefault="0061211F" w:rsidP="0061211F">
      <w:pPr>
        <w:spacing w:line="240" w:lineRule="auto"/>
        <w:jc w:val="center"/>
        <w:rPr>
          <w:rFonts w:ascii="Sylfaen" w:hAnsi="Sylfaen"/>
          <w:b/>
          <w:lang w:val="ka-GE"/>
        </w:rPr>
      </w:pPr>
    </w:p>
    <w:p w14:paraId="648A9552" w14:textId="77777777" w:rsidR="007A3069" w:rsidRPr="0061211F" w:rsidRDefault="007A3069" w:rsidP="0061211F">
      <w:pPr>
        <w:spacing w:line="240" w:lineRule="auto"/>
        <w:jc w:val="center"/>
        <w:rPr>
          <w:rFonts w:ascii="Sylfaen" w:hAnsi="Sylfaen"/>
          <w:b/>
          <w:lang w:val="ka-GE"/>
        </w:rPr>
      </w:pPr>
    </w:p>
    <w:p w14:paraId="73DA72B8" w14:textId="3EF8A97A" w:rsidR="00454EED" w:rsidRPr="0061211F" w:rsidRDefault="00454EED" w:rsidP="0061211F">
      <w:pPr>
        <w:spacing w:line="240" w:lineRule="auto"/>
        <w:jc w:val="center"/>
        <w:rPr>
          <w:rFonts w:ascii="Sylfaen" w:hAnsi="Sylfaen"/>
          <w:b/>
          <w:lang w:val="ka-GE"/>
        </w:rPr>
      </w:pPr>
      <w:r w:rsidRPr="0061211F">
        <w:rPr>
          <w:rFonts w:ascii="Sylfaen" w:hAnsi="Sylfaen"/>
          <w:b/>
          <w:lang w:val="ka-GE"/>
        </w:rPr>
        <w:lastRenderedPageBreak/>
        <w:t>ბავშვთა მიმართ ძალადობა</w:t>
      </w:r>
    </w:p>
    <w:p w14:paraId="1E6FF076"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ბავშვთა უფლებების მიმართულებით, 2019 წელს, ქვეყანაში საკანონმდებლო ცვლილებები განხორციელდა.</w:t>
      </w:r>
      <w:r w:rsidRPr="0061211F">
        <w:rPr>
          <w:rStyle w:val="FootnoteReference"/>
          <w:rFonts w:ascii="Sylfaen" w:hAnsi="Sylfaen"/>
          <w:lang w:val="ka-GE"/>
        </w:rPr>
        <w:footnoteReference w:id="23"/>
      </w:r>
      <w:r w:rsidRPr="0061211F">
        <w:rPr>
          <w:rFonts w:ascii="Sylfaen" w:hAnsi="Sylfaen"/>
          <w:lang w:val="ka-GE"/>
        </w:rPr>
        <w:t xml:space="preserve"> საქართველოს პარლამენტმა მიიღო „ბავშვის უფლებათა კოდექსი“, რომელიც პირველი ერთიანი სამართლებრივი დოკუმენტია ბავშვთა უფლებების სფეროში და მოიცავს  საკითხებს, როგორიცაა მართლმსაჯულება, ბავშვის მიმართ ძალადობა, ბავშვზე ზრუნვა, უსაფრთხოება, სოციალური, ჯანდაცვის უფლებები და სხვა. </w:t>
      </w:r>
    </w:p>
    <w:p w14:paraId="47689CD5"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მიუხედავად საკანონმდებლო სიახლისა, ბავშვთა მდგომარეობა არსებითად არ იცვლება. ადეკვატური რესურსების მობილიზება კვლავ რჩება მნიშვნელოვან გამოწვევად. მაღალია ძალადობის მაჩვენებელი და სუსტია ბავშვთა დაცვის სახელმწიფო მექანიზმები. ძალადობის მსხვერპლთა რეაბილიტაციის პროგრამები მწირი და ერთფეროვანია. მწვავედ დგას ქუჩაში მცხოვრები და მომუშავე ბავშვების შრომითი ექსპლუატაციის პრობლემა. გაზრდილია ბავშვთა სიღარიბე, სახელმწიფოს არ აქვს ბავშვთა სახლების დახურვის რეალისტური გეგმა და სხვა. </w:t>
      </w:r>
    </w:p>
    <w:p w14:paraId="512454A9" w14:textId="7C0B04FF"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წინამდებარე დოკუმენტი განიხილავს, 2019 წელს, ბავშვთა უფლებების მდგომარეობას ძალადობის დაძლევის და ბავშვთა უსაფრთხოების მიმართულებით. </w:t>
      </w:r>
    </w:p>
    <w:p w14:paraId="568AF833" w14:textId="18015BE4" w:rsidR="00454EED" w:rsidRPr="0061211F" w:rsidRDefault="00454EED" w:rsidP="0061211F">
      <w:pPr>
        <w:spacing w:line="240" w:lineRule="auto"/>
        <w:rPr>
          <w:rFonts w:ascii="Sylfaen" w:hAnsi="Sylfaen"/>
          <w:b/>
          <w:lang w:val="ka-GE"/>
        </w:rPr>
      </w:pPr>
      <w:r w:rsidRPr="0061211F">
        <w:rPr>
          <w:rFonts w:ascii="Sylfaen" w:hAnsi="Sylfaen"/>
          <w:b/>
          <w:lang w:val="ka-GE"/>
        </w:rPr>
        <w:t>ბავშვთა დაცვის სისტემის ხარვეზები</w:t>
      </w:r>
    </w:p>
    <w:p w14:paraId="2C60A774"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2019 წელს, კვლავ სისტემურ გამოწვევად ფასდება </w:t>
      </w:r>
      <w:r w:rsidRPr="0061211F">
        <w:rPr>
          <w:rFonts w:ascii="Sylfaen" w:hAnsi="Sylfaen"/>
        </w:rPr>
        <w:t xml:space="preserve">ბავშვის მიმართ ძალადობა. </w:t>
      </w:r>
      <w:proofErr w:type="gramStart"/>
      <w:r w:rsidRPr="0061211F">
        <w:rPr>
          <w:rFonts w:ascii="Sylfaen" w:hAnsi="Sylfaen"/>
        </w:rPr>
        <w:t>საგანგაშოა</w:t>
      </w:r>
      <w:proofErr w:type="gramEnd"/>
      <w:r w:rsidRPr="0061211F">
        <w:rPr>
          <w:rFonts w:ascii="Sylfaen" w:hAnsi="Sylfaen"/>
        </w:rPr>
        <w:t xml:space="preserve"> ძალადობის </w:t>
      </w:r>
      <w:r w:rsidRPr="0061211F">
        <w:rPr>
          <w:rFonts w:ascii="Sylfaen" w:hAnsi="Sylfaen"/>
          <w:lang w:val="ka-GE"/>
        </w:rPr>
        <w:t>შემთხვევათა</w:t>
      </w:r>
      <w:r w:rsidRPr="0061211F">
        <w:rPr>
          <w:rFonts w:ascii="Sylfaen" w:hAnsi="Sylfaen"/>
        </w:rPr>
        <w:t xml:space="preserve"> იდენტიფიცირების სირთულე, ძალადობის მსხვერპლთა რეაბილიტაციის </w:t>
      </w:r>
      <w:r w:rsidRPr="0061211F">
        <w:rPr>
          <w:rFonts w:ascii="Sylfaen" w:hAnsi="Sylfaen"/>
          <w:lang w:val="ka-GE"/>
        </w:rPr>
        <w:t xml:space="preserve">და </w:t>
      </w:r>
      <w:r w:rsidRPr="0061211F">
        <w:rPr>
          <w:rFonts w:ascii="Sylfaen" w:hAnsi="Sylfaen"/>
        </w:rPr>
        <w:t xml:space="preserve">სფეროში მომუშავე პროფესიონალთა უკიდურესი </w:t>
      </w:r>
      <w:r w:rsidRPr="0061211F">
        <w:rPr>
          <w:rFonts w:ascii="Sylfaen" w:hAnsi="Sylfaen"/>
          <w:lang w:val="ka-GE"/>
        </w:rPr>
        <w:t>სიმწირე.</w:t>
      </w:r>
      <w:r w:rsidRPr="0061211F">
        <w:rPr>
          <w:rFonts w:ascii="Sylfaen" w:hAnsi="Sylfaen"/>
        </w:rPr>
        <w:t xml:space="preserve"> </w:t>
      </w:r>
      <w:r w:rsidRPr="0061211F">
        <w:rPr>
          <w:rFonts w:ascii="Sylfaen" w:hAnsi="Sylfaen"/>
          <w:lang w:val="ka-GE"/>
        </w:rPr>
        <w:t>ხილულია უწყებებს</w:t>
      </w:r>
      <w:r w:rsidRPr="0061211F">
        <w:rPr>
          <w:rFonts w:ascii="Sylfaen" w:hAnsi="Sylfaen"/>
        </w:rPr>
        <w:t xml:space="preserve"> შორის </w:t>
      </w:r>
      <w:r w:rsidRPr="0061211F">
        <w:rPr>
          <w:rFonts w:ascii="Sylfaen" w:hAnsi="Sylfaen"/>
          <w:lang w:val="ka-GE"/>
        </w:rPr>
        <w:t>ფრაგმენტულია</w:t>
      </w:r>
      <w:r w:rsidRPr="0061211F">
        <w:rPr>
          <w:rFonts w:ascii="Sylfaen" w:hAnsi="Sylfaen"/>
        </w:rPr>
        <w:t xml:space="preserve"> თანამშრომლობა</w:t>
      </w:r>
      <w:r w:rsidRPr="0061211F">
        <w:rPr>
          <w:rFonts w:ascii="Sylfaen" w:hAnsi="Sylfaen"/>
          <w:lang w:val="ka-GE"/>
        </w:rPr>
        <w:t>,</w:t>
      </w:r>
      <w:r w:rsidRPr="0061211F">
        <w:rPr>
          <w:rFonts w:ascii="Sylfaen" w:hAnsi="Sylfaen"/>
        </w:rPr>
        <w:t xml:space="preserve"> </w:t>
      </w:r>
      <w:r w:rsidRPr="0061211F">
        <w:rPr>
          <w:rFonts w:ascii="Sylfaen" w:hAnsi="Sylfaen"/>
          <w:lang w:val="ka-GE"/>
        </w:rPr>
        <w:t xml:space="preserve">რისი შედეგიც ბავშვთა დაცვის მექანიზმების დასუსტებაა. </w:t>
      </w:r>
    </w:p>
    <w:p w14:paraId="1304C856"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მნიშვნელოვანი სოციალური პრობლემაა ბავშვთა იძულებითი ქორწინების პრაქტიკა. სახელმწიფო კვლავ არაეფექტურია პრევენციულ მოქმედებებში და ისევ დაბალია პასუხისმგებელი უწყებების თუ ცალკეული პროფესიონალების დროული ჩართულობა ბავშვთა იძულებითი ქორწინებების და გატაცების დანაშაულების თავიდან აცილების მიზნით. ჯერ კიდევ მაღალია ბავშვთა გადინება სასკოლო სივრციდან ქორწინების მიზეზით, რაც  სქესის ნიშნით არის განპირობებული და წარმოადგენს გოგო ბავშვების წინაშე არსებულ პრობლემას. </w:t>
      </w:r>
      <w:proofErr w:type="gramStart"/>
      <w:r w:rsidRPr="0061211F">
        <w:rPr>
          <w:rFonts w:ascii="Sylfaen" w:hAnsi="Sylfaen" w:cs="Sylfaen"/>
        </w:rPr>
        <w:t>მიუხედავად</w:t>
      </w:r>
      <w:proofErr w:type="gramEnd"/>
      <w:r w:rsidRPr="0061211F">
        <w:rPr>
          <w:rFonts w:ascii="Sylfaen" w:hAnsi="Sylfaen"/>
        </w:rPr>
        <w:t xml:space="preserve"> </w:t>
      </w:r>
      <w:r w:rsidRPr="0061211F">
        <w:rPr>
          <w:rFonts w:ascii="Sylfaen" w:hAnsi="Sylfaen" w:cs="Sylfaen"/>
        </w:rPr>
        <w:t>იმისა</w:t>
      </w:r>
      <w:r w:rsidRPr="0061211F">
        <w:rPr>
          <w:rFonts w:ascii="Sylfaen" w:hAnsi="Sylfaen"/>
        </w:rPr>
        <w:t xml:space="preserve">, </w:t>
      </w:r>
      <w:r w:rsidRPr="0061211F">
        <w:rPr>
          <w:rFonts w:ascii="Sylfaen" w:hAnsi="Sylfaen" w:cs="Sylfaen"/>
        </w:rPr>
        <w:t>რომ</w:t>
      </w:r>
      <w:r w:rsidRPr="0061211F">
        <w:rPr>
          <w:rFonts w:ascii="Sylfaen" w:hAnsi="Sylfaen"/>
        </w:rPr>
        <w:t xml:space="preserve"> 18 </w:t>
      </w:r>
      <w:r w:rsidRPr="0061211F">
        <w:rPr>
          <w:rFonts w:ascii="Sylfaen" w:hAnsi="Sylfaen" w:cs="Sylfaen"/>
        </w:rPr>
        <w:t>წლამდე</w:t>
      </w:r>
      <w:r w:rsidRPr="0061211F">
        <w:rPr>
          <w:rFonts w:ascii="Sylfaen" w:hAnsi="Sylfaen"/>
        </w:rPr>
        <w:t xml:space="preserve"> </w:t>
      </w:r>
      <w:r w:rsidRPr="0061211F">
        <w:rPr>
          <w:rFonts w:ascii="Sylfaen" w:hAnsi="Sylfaen" w:cs="Sylfaen"/>
          <w:lang w:val="ka-GE"/>
        </w:rPr>
        <w:t>ბავშვთა</w:t>
      </w:r>
      <w:r w:rsidRPr="0061211F">
        <w:rPr>
          <w:rFonts w:ascii="Sylfaen" w:hAnsi="Sylfaen"/>
        </w:rPr>
        <w:t xml:space="preserve"> </w:t>
      </w:r>
      <w:r w:rsidRPr="0061211F">
        <w:rPr>
          <w:rFonts w:ascii="Sylfaen" w:hAnsi="Sylfaen"/>
          <w:lang w:val="ka-GE"/>
        </w:rPr>
        <w:t>სამოქალაქო</w:t>
      </w:r>
      <w:r w:rsidRPr="0061211F">
        <w:rPr>
          <w:rFonts w:ascii="Sylfaen" w:hAnsi="Sylfaen"/>
        </w:rPr>
        <w:t xml:space="preserve"> </w:t>
      </w:r>
      <w:r w:rsidRPr="0061211F">
        <w:rPr>
          <w:rFonts w:ascii="Sylfaen" w:hAnsi="Sylfaen" w:cs="Sylfaen"/>
        </w:rPr>
        <w:t>ქორწინების</w:t>
      </w:r>
      <w:r w:rsidRPr="0061211F">
        <w:rPr>
          <w:rFonts w:ascii="Sylfaen" w:hAnsi="Sylfaen"/>
        </w:rPr>
        <w:t xml:space="preserve"> </w:t>
      </w:r>
      <w:r w:rsidRPr="0061211F">
        <w:rPr>
          <w:rFonts w:ascii="Sylfaen" w:hAnsi="Sylfaen" w:cs="Sylfaen"/>
        </w:rPr>
        <w:t>რეგისტრაცია</w:t>
      </w:r>
      <w:r w:rsidRPr="0061211F">
        <w:rPr>
          <w:rFonts w:ascii="Sylfaen" w:hAnsi="Sylfaen"/>
        </w:rPr>
        <w:t xml:space="preserve"> </w:t>
      </w:r>
      <w:r w:rsidRPr="0061211F">
        <w:rPr>
          <w:rFonts w:ascii="Sylfaen" w:hAnsi="Sylfaen" w:cs="Sylfaen"/>
        </w:rPr>
        <w:t>დაუშვებელია, პრობლემად</w:t>
      </w:r>
      <w:r w:rsidRPr="0061211F">
        <w:rPr>
          <w:rFonts w:ascii="Sylfaen" w:hAnsi="Sylfaen"/>
        </w:rPr>
        <w:t xml:space="preserve"> </w:t>
      </w:r>
      <w:r w:rsidRPr="0061211F">
        <w:rPr>
          <w:rFonts w:ascii="Sylfaen" w:hAnsi="Sylfaen" w:cs="Sylfaen"/>
        </w:rPr>
        <w:t>რჩება</w:t>
      </w:r>
      <w:r w:rsidRPr="0061211F">
        <w:rPr>
          <w:rFonts w:ascii="Sylfaen" w:hAnsi="Sylfaen"/>
        </w:rPr>
        <w:t xml:space="preserve"> </w:t>
      </w:r>
      <w:r w:rsidRPr="0061211F">
        <w:rPr>
          <w:rFonts w:ascii="Sylfaen" w:hAnsi="Sylfaen" w:cs="Sylfaen"/>
        </w:rPr>
        <w:t>ფაქტობრივი</w:t>
      </w:r>
      <w:r w:rsidRPr="0061211F">
        <w:rPr>
          <w:rFonts w:ascii="Sylfaen" w:hAnsi="Sylfaen"/>
        </w:rPr>
        <w:t xml:space="preserve"> </w:t>
      </w:r>
      <w:r w:rsidRPr="0061211F">
        <w:rPr>
          <w:rFonts w:ascii="Sylfaen" w:hAnsi="Sylfaen" w:cs="Sylfaen"/>
        </w:rPr>
        <w:t>თანაცხოვრების</w:t>
      </w:r>
      <w:r w:rsidRPr="0061211F">
        <w:rPr>
          <w:rFonts w:ascii="Sylfaen" w:hAnsi="Sylfaen"/>
        </w:rPr>
        <w:t xml:space="preserve"> </w:t>
      </w:r>
      <w:r w:rsidRPr="0061211F">
        <w:rPr>
          <w:rFonts w:ascii="Sylfaen" w:hAnsi="Sylfaen" w:cs="Sylfaen"/>
        </w:rPr>
        <w:t>შემთხვევები</w:t>
      </w:r>
      <w:r w:rsidRPr="0061211F">
        <w:rPr>
          <w:rFonts w:ascii="Sylfaen" w:hAnsi="Sylfaen"/>
        </w:rPr>
        <w:t>.</w:t>
      </w:r>
    </w:p>
    <w:p w14:paraId="398651C0" w14:textId="77777777" w:rsidR="00454EED" w:rsidRPr="0061211F" w:rsidRDefault="00454EED" w:rsidP="0061211F">
      <w:pPr>
        <w:spacing w:line="240" w:lineRule="auto"/>
        <w:jc w:val="both"/>
        <w:rPr>
          <w:rFonts w:ascii="Sylfaen" w:hAnsi="Sylfaen"/>
        </w:rPr>
      </w:pPr>
      <w:r w:rsidRPr="0061211F">
        <w:rPr>
          <w:rFonts w:ascii="Sylfaen" w:hAnsi="Sylfaen"/>
          <w:lang w:val="ka-GE"/>
        </w:rPr>
        <w:t>სისტემური პრობლემები აისახა ოჯახში და საგანმანათლებლო დაწესებულებებში</w:t>
      </w:r>
      <w:r w:rsidRPr="0061211F">
        <w:rPr>
          <w:rFonts w:ascii="Sylfaen" w:hAnsi="Sylfaen"/>
        </w:rPr>
        <w:t xml:space="preserve"> ბულინგის</w:t>
      </w:r>
      <w:r w:rsidRPr="0061211F">
        <w:rPr>
          <w:rFonts w:ascii="Sylfaen" w:hAnsi="Sylfaen"/>
          <w:lang w:val="ka-GE"/>
        </w:rPr>
        <w:t>ა და ძალადობის</w:t>
      </w:r>
      <w:r w:rsidRPr="0061211F">
        <w:rPr>
          <w:rFonts w:ascii="Sylfaen" w:hAnsi="Sylfaen"/>
        </w:rPr>
        <w:t xml:space="preserve"> </w:t>
      </w:r>
      <w:r w:rsidRPr="0061211F">
        <w:rPr>
          <w:rFonts w:ascii="Sylfaen" w:hAnsi="Sylfaen"/>
          <w:lang w:val="ka-GE"/>
        </w:rPr>
        <w:t xml:space="preserve">ზრდაზე, შემთხვევებზე არაეფექტურ რეაგირებაზე და </w:t>
      </w:r>
      <w:r w:rsidRPr="0061211F">
        <w:rPr>
          <w:rFonts w:ascii="Sylfaen" w:hAnsi="Sylfaen"/>
        </w:rPr>
        <w:t xml:space="preserve">პრევენციული </w:t>
      </w:r>
      <w:r w:rsidRPr="0061211F">
        <w:rPr>
          <w:rFonts w:ascii="Sylfaen" w:hAnsi="Sylfaen"/>
          <w:lang w:val="ka-GE"/>
        </w:rPr>
        <w:t>პოლიტიკის</w:t>
      </w:r>
      <w:r w:rsidRPr="0061211F">
        <w:rPr>
          <w:rFonts w:ascii="Sylfaen" w:hAnsi="Sylfaen"/>
        </w:rPr>
        <w:t xml:space="preserve"> ნაკლებობაზე რაც </w:t>
      </w:r>
      <w:r w:rsidRPr="0061211F">
        <w:rPr>
          <w:rFonts w:ascii="Sylfaen" w:hAnsi="Sylfaen"/>
          <w:lang w:val="ka-GE"/>
        </w:rPr>
        <w:t>ასევე ძალადობის მსხვერპლი ბავშვების რეაბილიტაციის სერვირების მცირედი გაუმჯობესების მიუხედავად ის არ აკმაყოფილებს საჭირო მოთხოვნებს.</w:t>
      </w:r>
      <w:r w:rsidRPr="0061211F">
        <w:rPr>
          <w:rStyle w:val="FootnoteReference"/>
          <w:rFonts w:ascii="Sylfaen" w:hAnsi="Sylfaen"/>
          <w:lang w:val="ka-GE"/>
        </w:rPr>
        <w:footnoteReference w:id="24"/>
      </w:r>
      <w:r w:rsidRPr="0061211F">
        <w:rPr>
          <w:rFonts w:ascii="Sylfaen" w:hAnsi="Sylfaen"/>
          <w:lang w:val="ka-GE"/>
        </w:rPr>
        <w:t xml:space="preserve"> </w:t>
      </w:r>
    </w:p>
    <w:p w14:paraId="70FB09AA" w14:textId="77777777" w:rsidR="00454EED" w:rsidRPr="0061211F" w:rsidRDefault="00454EED" w:rsidP="0061211F">
      <w:pPr>
        <w:spacing w:line="240" w:lineRule="auto"/>
        <w:jc w:val="both"/>
        <w:rPr>
          <w:rFonts w:ascii="Sylfaen" w:hAnsi="Sylfaen"/>
        </w:rPr>
      </w:pPr>
    </w:p>
    <w:p w14:paraId="6E2BC8C5" w14:textId="29662260" w:rsidR="00454EED" w:rsidRPr="0061211F" w:rsidRDefault="00454EED" w:rsidP="0061211F">
      <w:pPr>
        <w:spacing w:line="240" w:lineRule="auto"/>
        <w:rPr>
          <w:rFonts w:ascii="Sylfaen" w:hAnsi="Sylfaen"/>
          <w:b/>
        </w:rPr>
      </w:pPr>
      <w:proofErr w:type="gramStart"/>
      <w:r w:rsidRPr="0061211F">
        <w:rPr>
          <w:rFonts w:ascii="Sylfaen" w:hAnsi="Sylfaen"/>
          <w:b/>
        </w:rPr>
        <w:t>ძალადობა</w:t>
      </w:r>
      <w:proofErr w:type="gramEnd"/>
      <w:r w:rsidRPr="0061211F">
        <w:rPr>
          <w:rFonts w:ascii="Sylfaen" w:hAnsi="Sylfaen"/>
          <w:b/>
        </w:rPr>
        <w:t xml:space="preserve"> ზოგადსაგანმანათლებლო დაწესებულებებში</w:t>
      </w:r>
    </w:p>
    <w:p w14:paraId="20C21A84" w14:textId="77777777" w:rsidR="00454EED" w:rsidRPr="0061211F" w:rsidRDefault="00454EED" w:rsidP="0061211F">
      <w:pPr>
        <w:spacing w:line="240" w:lineRule="auto"/>
        <w:jc w:val="both"/>
        <w:rPr>
          <w:rFonts w:ascii="Sylfaen" w:hAnsi="Sylfaen"/>
          <w:lang w:val="ka-GE"/>
        </w:rPr>
      </w:pPr>
      <w:proofErr w:type="gramStart"/>
      <w:r w:rsidRPr="0061211F">
        <w:rPr>
          <w:rFonts w:ascii="Sylfaen" w:hAnsi="Sylfaen"/>
        </w:rPr>
        <w:t>ზოგადსაგანმანათლებლო</w:t>
      </w:r>
      <w:proofErr w:type="gramEnd"/>
      <w:r w:rsidRPr="0061211F">
        <w:rPr>
          <w:rFonts w:ascii="Sylfaen" w:hAnsi="Sylfaen"/>
        </w:rPr>
        <w:t xml:space="preserve"> დაწესებულებებში ბავშვის მიმართ ძალადობის კუთხით განსაკუთრებით პრობლემურია </w:t>
      </w:r>
      <w:r w:rsidRPr="0061211F">
        <w:rPr>
          <w:rFonts w:ascii="Sylfaen" w:hAnsi="Sylfaen"/>
          <w:lang w:val="ka-GE"/>
        </w:rPr>
        <w:t xml:space="preserve">ქვეყნის მასშტაბით არსებული სასკოლო გარემო, რაც ხელს უწყობს ბულინგსა და სხვაგვარ ძალადობას. სკოლა უძლურია </w:t>
      </w:r>
      <w:r w:rsidRPr="0061211F">
        <w:rPr>
          <w:rFonts w:ascii="Sylfaen" w:hAnsi="Sylfaen"/>
        </w:rPr>
        <w:t xml:space="preserve">პრევენციის </w:t>
      </w:r>
      <w:r w:rsidRPr="0061211F">
        <w:rPr>
          <w:rFonts w:ascii="Sylfaen" w:hAnsi="Sylfaen"/>
          <w:lang w:val="ka-GE"/>
        </w:rPr>
        <w:t>თვალსაზრისით.</w:t>
      </w:r>
      <w:r w:rsidRPr="0061211F">
        <w:rPr>
          <w:rFonts w:ascii="Sylfaen" w:hAnsi="Sylfaen"/>
        </w:rPr>
        <w:t xml:space="preserve"> </w:t>
      </w:r>
      <w:r w:rsidRPr="0061211F">
        <w:rPr>
          <w:rFonts w:ascii="Sylfaen" w:hAnsi="Sylfaen"/>
          <w:lang w:val="ka-GE"/>
        </w:rPr>
        <w:t xml:space="preserve">კონკრეტული შემთხვევის დროს სასკოლო საზოგადოების მხრიდან პრაქტიკულად შეუძლებელია შემთხვევის დამოუკიდებლად იდენტიფიცირება </w:t>
      </w:r>
      <w:r w:rsidRPr="0061211F">
        <w:rPr>
          <w:rFonts w:ascii="Sylfaen" w:hAnsi="Sylfaen"/>
        </w:rPr>
        <w:t xml:space="preserve">და </w:t>
      </w:r>
      <w:r w:rsidRPr="0061211F">
        <w:rPr>
          <w:rFonts w:ascii="Sylfaen" w:hAnsi="Sylfaen"/>
          <w:lang w:val="ka-GE"/>
        </w:rPr>
        <w:t>ბავშვისთვის შესაბამისი მხარდამჭერი სერვისების</w:t>
      </w:r>
      <w:r w:rsidRPr="0061211F">
        <w:rPr>
          <w:rFonts w:ascii="Sylfaen" w:hAnsi="Sylfaen"/>
        </w:rPr>
        <w:t xml:space="preserve"> </w:t>
      </w:r>
      <w:r w:rsidRPr="0061211F">
        <w:rPr>
          <w:rFonts w:ascii="Sylfaen" w:hAnsi="Sylfaen"/>
          <w:lang w:val="ka-GE"/>
        </w:rPr>
        <w:t>აღმოჩენა. სკოლა ვერ უმკლავდება უფლების დარღვევევის მსუბუქ შემთხვევებსაც კი. თითქმის ყველა საკითხი სხვა სახელმწიფო უწყებებში იგზავნება, როგორიცაა მაგალითად მანდატური სამსახური, სოციალური მომსახურების სააგენტო და სხვა.</w:t>
      </w:r>
    </w:p>
    <w:p w14:paraId="517FF1A0" w14:textId="77777777" w:rsidR="00454EED" w:rsidRPr="0061211F" w:rsidRDefault="00454EED" w:rsidP="0061211F">
      <w:pPr>
        <w:spacing w:line="240" w:lineRule="auto"/>
        <w:jc w:val="both"/>
        <w:rPr>
          <w:rFonts w:ascii="Sylfaen" w:hAnsi="Sylfaen"/>
          <w:lang w:val="ka-GE"/>
        </w:rPr>
      </w:pPr>
      <w:proofErr w:type="gramStart"/>
      <w:r w:rsidRPr="0061211F">
        <w:rPr>
          <w:rFonts w:ascii="Sylfaen" w:hAnsi="Sylfaen"/>
        </w:rPr>
        <w:t>ზოგადსაგანმანათლებლო</w:t>
      </w:r>
      <w:proofErr w:type="gramEnd"/>
      <w:r w:rsidRPr="0061211F">
        <w:rPr>
          <w:rFonts w:ascii="Sylfaen" w:hAnsi="Sylfaen"/>
        </w:rPr>
        <w:t xml:space="preserve"> დაწესებულებებში მოსწავლეთა შორის ბულინგი არასრულწლოვანთა ურთიერთობის გავრცელებულ ფორმაა. </w:t>
      </w:r>
      <w:proofErr w:type="gramStart"/>
      <w:r w:rsidRPr="0061211F">
        <w:rPr>
          <w:rFonts w:ascii="Sylfaen" w:hAnsi="Sylfaen"/>
        </w:rPr>
        <w:t>ხშირია</w:t>
      </w:r>
      <w:proofErr w:type="gramEnd"/>
      <w:r w:rsidRPr="0061211F">
        <w:rPr>
          <w:rFonts w:ascii="Sylfaen" w:hAnsi="Sylfaen"/>
        </w:rPr>
        <w:t xml:space="preserve"> ბავშვის მიმართ</w:t>
      </w:r>
      <w:r w:rsidRPr="0061211F">
        <w:rPr>
          <w:rFonts w:ascii="Sylfaen" w:hAnsi="Sylfaen"/>
          <w:lang w:val="ka-GE"/>
        </w:rPr>
        <w:t>,</w:t>
      </w:r>
      <w:r w:rsidRPr="0061211F">
        <w:rPr>
          <w:rFonts w:ascii="Sylfaen" w:hAnsi="Sylfaen"/>
        </w:rPr>
        <w:t xml:space="preserve"> როგორც ფსიქოლოგიური, ისე ფიზიკური ძალადობის შემთხვევები, რაც, რიგ შემთხვევებში, მძიმე შედეგებით სრულდება. </w:t>
      </w:r>
      <w:r w:rsidRPr="0061211F">
        <w:rPr>
          <w:rFonts w:ascii="Sylfaen" w:hAnsi="Sylfaen"/>
          <w:lang w:val="ka-GE"/>
        </w:rPr>
        <w:t xml:space="preserve">სკოლებში არ </w:t>
      </w:r>
      <w:r w:rsidRPr="0061211F">
        <w:rPr>
          <w:rFonts w:ascii="Sylfaen" w:hAnsi="Sylfaen"/>
        </w:rPr>
        <w:t xml:space="preserve">არსებობს ბულინგის წინააღმდეგ ბრძოლის </w:t>
      </w:r>
      <w:r w:rsidRPr="0061211F">
        <w:rPr>
          <w:rFonts w:ascii="Sylfaen" w:hAnsi="Sylfaen"/>
          <w:lang w:val="ka-GE"/>
        </w:rPr>
        <w:t xml:space="preserve">ერთიანი პოლიტიკა და </w:t>
      </w:r>
      <w:r w:rsidRPr="0061211F">
        <w:rPr>
          <w:rFonts w:ascii="Sylfaen" w:hAnsi="Sylfaen"/>
        </w:rPr>
        <w:t>სამოქმედო</w:t>
      </w:r>
      <w:r w:rsidRPr="0061211F">
        <w:rPr>
          <w:rFonts w:ascii="Sylfaen" w:hAnsi="Sylfaen"/>
          <w:lang w:val="ka-GE"/>
        </w:rPr>
        <w:t xml:space="preserve"> </w:t>
      </w:r>
      <w:r w:rsidRPr="0061211F">
        <w:rPr>
          <w:rFonts w:ascii="Sylfaen" w:hAnsi="Sylfaen"/>
        </w:rPr>
        <w:t xml:space="preserve">გეგმა, კრიზისულ სიტუაციებზე რეაგირების წესები. </w:t>
      </w:r>
      <w:proofErr w:type="gramStart"/>
      <w:r w:rsidRPr="0061211F">
        <w:rPr>
          <w:rFonts w:ascii="Sylfaen" w:hAnsi="Sylfaen"/>
        </w:rPr>
        <w:t>პრობლემად</w:t>
      </w:r>
      <w:proofErr w:type="gramEnd"/>
      <w:r w:rsidRPr="0061211F">
        <w:rPr>
          <w:rFonts w:ascii="Sylfaen" w:hAnsi="Sylfaen"/>
        </w:rPr>
        <w:t xml:space="preserve"> რჩება კიბერბულინგის შემთხვევების </w:t>
      </w:r>
      <w:r w:rsidRPr="0061211F">
        <w:rPr>
          <w:rFonts w:ascii="Sylfaen" w:hAnsi="Sylfaen"/>
          <w:lang w:val="ka-GE"/>
        </w:rPr>
        <w:t>აღმოჩენა და ადეკვატური</w:t>
      </w:r>
      <w:r w:rsidRPr="0061211F">
        <w:rPr>
          <w:rFonts w:ascii="Sylfaen" w:hAnsi="Sylfaen"/>
        </w:rPr>
        <w:t xml:space="preserve"> რეაგირება.</w:t>
      </w:r>
      <w:r w:rsidRPr="0061211F">
        <w:rPr>
          <w:rFonts w:ascii="Sylfaen" w:hAnsi="Sylfaen"/>
          <w:lang w:val="ka-GE"/>
        </w:rPr>
        <w:t xml:space="preserve"> </w:t>
      </w:r>
    </w:p>
    <w:p w14:paraId="34655F64" w14:textId="312B0CE0"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განათლების </w:t>
      </w:r>
      <w:r w:rsidRPr="0061211F">
        <w:rPr>
          <w:rFonts w:ascii="Sylfaen" w:hAnsi="Sylfaen" w:cs="Sylfaen"/>
        </w:rPr>
        <w:t>სამინისტროდან</w:t>
      </w:r>
      <w:r w:rsidRPr="0061211F">
        <w:rPr>
          <w:rFonts w:ascii="Sylfaen" w:hAnsi="Sylfaen"/>
        </w:rPr>
        <w:t xml:space="preserve"> </w:t>
      </w:r>
      <w:r w:rsidRPr="0061211F">
        <w:rPr>
          <w:rFonts w:ascii="Sylfaen" w:hAnsi="Sylfaen" w:cs="Sylfaen"/>
        </w:rPr>
        <w:t>მიღებული</w:t>
      </w:r>
      <w:r w:rsidRPr="0061211F">
        <w:rPr>
          <w:rFonts w:ascii="Sylfaen" w:hAnsi="Sylfaen"/>
        </w:rPr>
        <w:t xml:space="preserve"> </w:t>
      </w:r>
      <w:r w:rsidRPr="0061211F">
        <w:rPr>
          <w:rFonts w:ascii="Sylfaen" w:hAnsi="Sylfaen" w:cs="Sylfaen"/>
        </w:rPr>
        <w:t>ინფორმაციით</w:t>
      </w:r>
      <w:r w:rsidRPr="0061211F">
        <w:rPr>
          <w:rFonts w:ascii="Sylfaen" w:hAnsi="Sylfaen"/>
        </w:rPr>
        <w:t xml:space="preserve">, </w:t>
      </w:r>
      <w:r w:rsidRPr="0061211F">
        <w:rPr>
          <w:rFonts w:ascii="Sylfaen" w:hAnsi="Sylfaen"/>
          <w:lang w:val="ka-GE"/>
        </w:rPr>
        <w:t xml:space="preserve">2019 წელს, </w:t>
      </w:r>
      <w:r w:rsidRPr="0061211F">
        <w:rPr>
          <w:rFonts w:ascii="Sylfaen" w:hAnsi="Sylfaen" w:cs="Sylfaen"/>
        </w:rPr>
        <w:t>სკოლებში</w:t>
      </w:r>
      <w:r w:rsidRPr="0061211F">
        <w:rPr>
          <w:rFonts w:ascii="Sylfaen" w:hAnsi="Sylfaen"/>
        </w:rPr>
        <w:t xml:space="preserve"> </w:t>
      </w:r>
      <w:r w:rsidRPr="0061211F">
        <w:rPr>
          <w:rFonts w:ascii="Sylfaen" w:hAnsi="Sylfaen" w:cs="Sylfaen"/>
        </w:rPr>
        <w:t>მოსწავლეთა</w:t>
      </w:r>
      <w:r w:rsidRPr="0061211F">
        <w:rPr>
          <w:rFonts w:ascii="Sylfaen" w:hAnsi="Sylfaen"/>
        </w:rPr>
        <w:t xml:space="preserve"> </w:t>
      </w:r>
      <w:r w:rsidRPr="0061211F">
        <w:rPr>
          <w:rFonts w:ascii="Sylfaen" w:hAnsi="Sylfaen" w:cs="Sylfaen"/>
        </w:rPr>
        <w:t>შორის</w:t>
      </w:r>
      <w:r w:rsidRPr="0061211F">
        <w:rPr>
          <w:rFonts w:ascii="Sylfaen" w:hAnsi="Sylfaen"/>
        </w:rPr>
        <w:t xml:space="preserve"> </w:t>
      </w:r>
      <w:r w:rsidRPr="0061211F">
        <w:rPr>
          <w:rFonts w:ascii="Sylfaen" w:hAnsi="Sylfaen"/>
          <w:lang w:val="ka-GE"/>
        </w:rPr>
        <w:t xml:space="preserve">სავარაუდო </w:t>
      </w:r>
      <w:r w:rsidRPr="0061211F">
        <w:rPr>
          <w:rFonts w:ascii="Sylfaen" w:hAnsi="Sylfaen" w:cs="Sylfaen"/>
          <w:lang w:val="ka-GE"/>
        </w:rPr>
        <w:t xml:space="preserve">ბულინგის </w:t>
      </w:r>
      <w:r w:rsidRPr="0061211F">
        <w:rPr>
          <w:rFonts w:ascii="Sylfaen" w:hAnsi="Sylfaen"/>
        </w:rPr>
        <w:t>1134</w:t>
      </w:r>
      <w:r w:rsidRPr="0061211F">
        <w:rPr>
          <w:rFonts w:ascii="Sylfaen" w:hAnsi="Sylfaen"/>
          <w:lang w:val="ka-GE"/>
        </w:rPr>
        <w:t xml:space="preserve"> შემთხვევა აღირიცხა</w:t>
      </w:r>
      <w:r w:rsidRPr="0061211F">
        <w:rPr>
          <w:rFonts w:ascii="Sylfaen" w:hAnsi="Sylfaen"/>
        </w:rPr>
        <w:t xml:space="preserve">. </w:t>
      </w:r>
      <w:proofErr w:type="gramStart"/>
      <w:r w:rsidRPr="0061211F">
        <w:rPr>
          <w:rFonts w:ascii="Sylfaen" w:hAnsi="Sylfaen"/>
        </w:rPr>
        <w:t xml:space="preserve">259 </w:t>
      </w:r>
      <w:r w:rsidRPr="0061211F">
        <w:rPr>
          <w:rFonts w:ascii="Sylfaen" w:hAnsi="Sylfaen" w:cs="Sylfaen"/>
        </w:rPr>
        <w:t>შემთხვევაში</w:t>
      </w:r>
      <w:r w:rsidRPr="0061211F">
        <w:rPr>
          <w:rFonts w:ascii="Sylfaen" w:hAnsi="Sylfaen"/>
        </w:rPr>
        <w:t xml:space="preserve">, </w:t>
      </w:r>
      <w:r w:rsidRPr="0061211F">
        <w:rPr>
          <w:rFonts w:ascii="Sylfaen" w:hAnsi="Sylfaen" w:cs="Sylfaen"/>
        </w:rPr>
        <w:t>სკოლის</w:t>
      </w:r>
      <w:r w:rsidRPr="0061211F">
        <w:rPr>
          <w:rFonts w:ascii="Sylfaen" w:hAnsi="Sylfaen"/>
        </w:rPr>
        <w:t xml:space="preserve"> </w:t>
      </w:r>
      <w:r w:rsidRPr="0061211F">
        <w:rPr>
          <w:rFonts w:ascii="Sylfaen" w:hAnsi="Sylfaen" w:cs="Sylfaen"/>
        </w:rPr>
        <w:t>თანამშრომლის</w:t>
      </w:r>
      <w:r w:rsidRPr="0061211F">
        <w:rPr>
          <w:rFonts w:ascii="Sylfaen" w:hAnsi="Sylfaen"/>
        </w:rPr>
        <w:t xml:space="preserve"> </w:t>
      </w:r>
      <w:r w:rsidRPr="0061211F">
        <w:rPr>
          <w:rFonts w:ascii="Sylfaen" w:hAnsi="Sylfaen" w:cs="Sylfaen"/>
        </w:rPr>
        <w:t>მხრიდან</w:t>
      </w:r>
      <w:r w:rsidRPr="0061211F">
        <w:rPr>
          <w:rFonts w:ascii="Sylfaen" w:hAnsi="Sylfaen" w:cs="Sylfaen"/>
          <w:lang w:val="ka-GE"/>
        </w:rPr>
        <w:t>,</w:t>
      </w:r>
      <w:r w:rsidRPr="0061211F">
        <w:rPr>
          <w:rFonts w:ascii="Sylfaen" w:hAnsi="Sylfaen"/>
        </w:rPr>
        <w:t xml:space="preserve"> </w:t>
      </w:r>
      <w:r w:rsidRPr="0061211F">
        <w:rPr>
          <w:rFonts w:ascii="Sylfaen" w:hAnsi="Sylfaen" w:cs="Sylfaen"/>
        </w:rPr>
        <w:t>მოსწავლის</w:t>
      </w:r>
      <w:r w:rsidRPr="0061211F">
        <w:rPr>
          <w:rFonts w:ascii="Sylfaen" w:hAnsi="Sylfaen"/>
        </w:rPr>
        <w:t xml:space="preserve"> </w:t>
      </w:r>
      <w:r w:rsidRPr="0061211F">
        <w:rPr>
          <w:rFonts w:ascii="Sylfaen" w:hAnsi="Sylfaen" w:cs="Sylfaen"/>
        </w:rPr>
        <w:t>მიმართ</w:t>
      </w:r>
      <w:r w:rsidRPr="0061211F">
        <w:rPr>
          <w:rFonts w:ascii="Sylfaen" w:hAnsi="Sylfaen" w:cs="Sylfaen"/>
          <w:lang w:val="ka-GE"/>
        </w:rPr>
        <w:t>,</w:t>
      </w:r>
      <w:r w:rsidRPr="0061211F">
        <w:rPr>
          <w:rFonts w:ascii="Sylfaen" w:hAnsi="Sylfaen"/>
        </w:rPr>
        <w:t xml:space="preserve"> </w:t>
      </w:r>
      <w:r w:rsidRPr="0061211F">
        <w:rPr>
          <w:rFonts w:ascii="Sylfaen" w:hAnsi="Sylfaen" w:cs="Sylfaen"/>
        </w:rPr>
        <w:t>ჩადენილ</w:t>
      </w:r>
      <w:r w:rsidRPr="0061211F">
        <w:rPr>
          <w:rFonts w:ascii="Sylfaen" w:hAnsi="Sylfaen"/>
        </w:rPr>
        <w:t xml:space="preserve"> </w:t>
      </w:r>
      <w:r w:rsidRPr="0061211F">
        <w:rPr>
          <w:rFonts w:ascii="Sylfaen" w:hAnsi="Sylfaen" w:cs="Sylfaen"/>
        </w:rPr>
        <w:t>შესაძლო</w:t>
      </w:r>
      <w:r w:rsidRPr="0061211F">
        <w:rPr>
          <w:rFonts w:ascii="Sylfaen" w:hAnsi="Sylfaen"/>
        </w:rPr>
        <w:t xml:space="preserve"> </w:t>
      </w:r>
      <w:r w:rsidRPr="0061211F">
        <w:rPr>
          <w:rFonts w:ascii="Sylfaen" w:hAnsi="Sylfaen" w:cs="Sylfaen"/>
        </w:rPr>
        <w:t>ძალადობის</w:t>
      </w:r>
      <w:r w:rsidRPr="0061211F">
        <w:rPr>
          <w:rFonts w:ascii="Sylfaen" w:hAnsi="Sylfaen"/>
        </w:rPr>
        <w:t xml:space="preserve"> </w:t>
      </w:r>
      <w:r w:rsidRPr="0061211F">
        <w:rPr>
          <w:rFonts w:ascii="Sylfaen" w:hAnsi="Sylfaen" w:cs="Sylfaen"/>
        </w:rPr>
        <w:t>ფაქტზე</w:t>
      </w:r>
      <w:r w:rsidRPr="0061211F">
        <w:rPr>
          <w:rFonts w:ascii="Sylfaen" w:hAnsi="Sylfaen"/>
        </w:rPr>
        <w:t xml:space="preserve"> </w:t>
      </w:r>
      <w:r w:rsidRPr="0061211F">
        <w:rPr>
          <w:rFonts w:ascii="Sylfaen" w:hAnsi="Sylfaen" w:cs="Sylfaen"/>
        </w:rPr>
        <w:t>დაიწყო</w:t>
      </w:r>
      <w:r w:rsidRPr="0061211F">
        <w:rPr>
          <w:rFonts w:ascii="Sylfaen" w:hAnsi="Sylfaen"/>
        </w:rPr>
        <w:t xml:space="preserve"> </w:t>
      </w:r>
      <w:r w:rsidRPr="0061211F">
        <w:rPr>
          <w:rFonts w:ascii="Sylfaen" w:hAnsi="Sylfaen" w:cs="Sylfaen"/>
        </w:rPr>
        <w:t>დისციპლინური</w:t>
      </w:r>
      <w:r w:rsidRPr="0061211F">
        <w:rPr>
          <w:rFonts w:ascii="Sylfaen" w:hAnsi="Sylfaen"/>
        </w:rPr>
        <w:t xml:space="preserve"> </w:t>
      </w:r>
      <w:r w:rsidRPr="0061211F">
        <w:rPr>
          <w:rFonts w:ascii="Sylfaen" w:hAnsi="Sylfaen" w:cs="Sylfaen"/>
        </w:rPr>
        <w:t>წარმოება</w:t>
      </w:r>
      <w:r w:rsidRPr="0061211F">
        <w:rPr>
          <w:rFonts w:ascii="Sylfaen" w:hAnsi="Sylfaen"/>
        </w:rPr>
        <w:t>.</w:t>
      </w:r>
      <w:proofErr w:type="gramEnd"/>
      <w:r w:rsidRPr="0061211F">
        <w:rPr>
          <w:rFonts w:ascii="Sylfaen" w:hAnsi="Sylfaen"/>
        </w:rPr>
        <w:t xml:space="preserve"> </w:t>
      </w:r>
      <w:proofErr w:type="gramStart"/>
      <w:r w:rsidRPr="0061211F">
        <w:rPr>
          <w:rFonts w:ascii="Sylfaen" w:hAnsi="Sylfaen" w:cs="Sylfaen"/>
        </w:rPr>
        <w:t>სკოლების</w:t>
      </w:r>
      <w:proofErr w:type="gramEnd"/>
      <w:r w:rsidRPr="0061211F">
        <w:rPr>
          <w:rFonts w:ascii="Sylfaen" w:hAnsi="Sylfaen"/>
        </w:rPr>
        <w:t xml:space="preserve"> </w:t>
      </w:r>
      <w:r w:rsidRPr="0061211F">
        <w:rPr>
          <w:rFonts w:ascii="Sylfaen" w:hAnsi="Sylfaen" w:cs="Sylfaen"/>
        </w:rPr>
        <w:t>მიერ</w:t>
      </w:r>
      <w:r w:rsidRPr="0061211F">
        <w:rPr>
          <w:rFonts w:ascii="Sylfaen" w:hAnsi="Sylfaen"/>
        </w:rPr>
        <w:t xml:space="preserve"> </w:t>
      </w:r>
      <w:r w:rsidRPr="0061211F">
        <w:rPr>
          <w:rFonts w:ascii="Sylfaen" w:hAnsi="Sylfaen" w:cs="Sylfaen"/>
        </w:rPr>
        <w:t>შინაგან</w:t>
      </w:r>
      <w:r w:rsidRPr="0061211F">
        <w:rPr>
          <w:rFonts w:ascii="Sylfaen" w:hAnsi="Sylfaen"/>
        </w:rPr>
        <w:t xml:space="preserve"> </w:t>
      </w:r>
      <w:r w:rsidRPr="0061211F">
        <w:rPr>
          <w:rFonts w:ascii="Sylfaen" w:hAnsi="Sylfaen" w:cs="Sylfaen"/>
        </w:rPr>
        <w:t>საქმეთა</w:t>
      </w:r>
      <w:r w:rsidRPr="0061211F">
        <w:rPr>
          <w:rFonts w:ascii="Sylfaen" w:hAnsi="Sylfaen"/>
        </w:rPr>
        <w:t xml:space="preserve"> </w:t>
      </w:r>
      <w:r w:rsidRPr="0061211F">
        <w:rPr>
          <w:rFonts w:ascii="Sylfaen" w:hAnsi="Sylfaen" w:cs="Sylfaen"/>
        </w:rPr>
        <w:t>სამინისტროში</w:t>
      </w:r>
      <w:r w:rsidRPr="0061211F">
        <w:rPr>
          <w:rFonts w:ascii="Sylfaen" w:hAnsi="Sylfaen"/>
        </w:rPr>
        <w:t xml:space="preserve"> </w:t>
      </w:r>
      <w:r w:rsidRPr="0061211F">
        <w:rPr>
          <w:rFonts w:ascii="Sylfaen" w:hAnsi="Sylfaen" w:cs="Sylfaen"/>
          <w:lang w:val="ka-GE"/>
        </w:rPr>
        <w:t>გადაგზავნილია</w:t>
      </w:r>
      <w:r w:rsidRPr="0061211F">
        <w:rPr>
          <w:rFonts w:ascii="Sylfaen" w:hAnsi="Sylfaen"/>
        </w:rPr>
        <w:t xml:space="preserve"> 198 </w:t>
      </w:r>
      <w:r w:rsidRPr="0061211F">
        <w:rPr>
          <w:rFonts w:ascii="Sylfaen" w:hAnsi="Sylfaen" w:cs="Sylfaen"/>
        </w:rPr>
        <w:t>შემთხვევა</w:t>
      </w:r>
      <w:r w:rsidRPr="0061211F">
        <w:rPr>
          <w:rFonts w:ascii="Sylfaen" w:hAnsi="Sylfaen"/>
        </w:rPr>
        <w:t xml:space="preserve">. </w:t>
      </w:r>
      <w:proofErr w:type="gramStart"/>
      <w:r w:rsidRPr="0061211F">
        <w:rPr>
          <w:rFonts w:ascii="Sylfaen" w:hAnsi="Sylfaen" w:cs="Sylfaen"/>
        </w:rPr>
        <w:t>რაც</w:t>
      </w:r>
      <w:proofErr w:type="gramEnd"/>
      <w:r w:rsidRPr="0061211F">
        <w:rPr>
          <w:rFonts w:ascii="Sylfaen" w:hAnsi="Sylfaen"/>
        </w:rPr>
        <w:t xml:space="preserve"> </w:t>
      </w:r>
      <w:r w:rsidRPr="0061211F">
        <w:rPr>
          <w:rFonts w:ascii="Sylfaen" w:hAnsi="Sylfaen" w:cs="Sylfaen"/>
        </w:rPr>
        <w:t>შეეხება</w:t>
      </w:r>
      <w:r w:rsidRPr="0061211F">
        <w:rPr>
          <w:rFonts w:ascii="Sylfaen" w:hAnsi="Sylfaen"/>
        </w:rPr>
        <w:t xml:space="preserve"> </w:t>
      </w:r>
      <w:r w:rsidRPr="0061211F">
        <w:rPr>
          <w:rFonts w:ascii="Sylfaen" w:hAnsi="Sylfaen" w:cs="Sylfaen"/>
        </w:rPr>
        <w:t>სსიპ</w:t>
      </w:r>
      <w:r w:rsidRPr="0061211F">
        <w:rPr>
          <w:rFonts w:ascii="Sylfaen" w:hAnsi="Sylfaen"/>
        </w:rPr>
        <w:t xml:space="preserve"> </w:t>
      </w:r>
      <w:r w:rsidRPr="0061211F">
        <w:rPr>
          <w:rFonts w:ascii="Sylfaen" w:hAnsi="Sylfaen" w:cs="Sylfaen"/>
        </w:rPr>
        <w:t>სოციალური</w:t>
      </w:r>
      <w:r w:rsidRPr="0061211F">
        <w:rPr>
          <w:rFonts w:ascii="Sylfaen" w:hAnsi="Sylfaen"/>
        </w:rPr>
        <w:t xml:space="preserve"> </w:t>
      </w:r>
      <w:r w:rsidRPr="0061211F">
        <w:rPr>
          <w:rFonts w:ascii="Sylfaen" w:hAnsi="Sylfaen" w:cs="Sylfaen"/>
        </w:rPr>
        <w:t>მომსახურების</w:t>
      </w:r>
      <w:r w:rsidRPr="0061211F">
        <w:rPr>
          <w:rFonts w:ascii="Sylfaen" w:hAnsi="Sylfaen"/>
        </w:rPr>
        <w:t xml:space="preserve"> </w:t>
      </w:r>
      <w:r w:rsidRPr="0061211F">
        <w:rPr>
          <w:rFonts w:ascii="Sylfaen" w:hAnsi="Sylfaen" w:cs="Sylfaen"/>
        </w:rPr>
        <w:t>სააგენტოს</w:t>
      </w:r>
      <w:r w:rsidRPr="0061211F">
        <w:rPr>
          <w:rFonts w:ascii="Sylfaen" w:hAnsi="Sylfaen"/>
        </w:rPr>
        <w:t xml:space="preserve">, </w:t>
      </w:r>
      <w:r w:rsidRPr="0061211F">
        <w:rPr>
          <w:rFonts w:ascii="Sylfaen" w:hAnsi="Sylfaen"/>
          <w:lang w:val="ka-GE"/>
        </w:rPr>
        <w:t xml:space="preserve">მათთან სკოლებიდან გადაიგზავნა </w:t>
      </w:r>
      <w:r w:rsidRPr="0061211F">
        <w:rPr>
          <w:rFonts w:ascii="Sylfaen" w:hAnsi="Sylfaen"/>
        </w:rPr>
        <w:t xml:space="preserve">461 </w:t>
      </w:r>
      <w:r w:rsidRPr="0061211F">
        <w:rPr>
          <w:rFonts w:ascii="Sylfaen" w:hAnsi="Sylfaen" w:cs="Sylfaen"/>
        </w:rPr>
        <w:t>შემთხვევა</w:t>
      </w:r>
      <w:r w:rsidRPr="0061211F">
        <w:rPr>
          <w:rFonts w:ascii="Sylfaen" w:hAnsi="Sylfaen"/>
        </w:rPr>
        <w:t xml:space="preserve">. </w:t>
      </w:r>
      <w:proofErr w:type="gramStart"/>
      <w:r w:rsidRPr="0061211F">
        <w:rPr>
          <w:rFonts w:ascii="Sylfaen" w:hAnsi="Sylfaen" w:cs="Sylfaen"/>
        </w:rPr>
        <w:t>სსიპ</w:t>
      </w:r>
      <w:proofErr w:type="gramEnd"/>
      <w:r w:rsidRPr="0061211F">
        <w:rPr>
          <w:rFonts w:ascii="Sylfaen" w:hAnsi="Sylfaen"/>
        </w:rPr>
        <w:t xml:space="preserve"> </w:t>
      </w:r>
      <w:r w:rsidRPr="0061211F">
        <w:rPr>
          <w:rFonts w:ascii="Sylfaen" w:hAnsi="Sylfaen" w:cs="Sylfaen"/>
        </w:rPr>
        <w:t>საგანმანათლებლო</w:t>
      </w:r>
      <w:r w:rsidRPr="0061211F">
        <w:rPr>
          <w:rFonts w:ascii="Sylfaen" w:hAnsi="Sylfaen"/>
        </w:rPr>
        <w:t xml:space="preserve"> </w:t>
      </w:r>
      <w:r w:rsidRPr="0061211F">
        <w:rPr>
          <w:rFonts w:ascii="Sylfaen" w:hAnsi="Sylfaen" w:cs="Sylfaen"/>
        </w:rPr>
        <w:t>დაწესებულების</w:t>
      </w:r>
      <w:r w:rsidRPr="0061211F">
        <w:rPr>
          <w:rFonts w:ascii="Sylfaen" w:hAnsi="Sylfaen"/>
        </w:rPr>
        <w:t xml:space="preserve"> </w:t>
      </w:r>
      <w:r w:rsidRPr="0061211F">
        <w:rPr>
          <w:rFonts w:ascii="Sylfaen" w:hAnsi="Sylfaen" w:cs="Sylfaen"/>
        </w:rPr>
        <w:t>მანდატურის</w:t>
      </w:r>
      <w:r w:rsidRPr="0061211F">
        <w:rPr>
          <w:rFonts w:ascii="Sylfaen" w:hAnsi="Sylfaen"/>
        </w:rPr>
        <w:t xml:space="preserve"> </w:t>
      </w:r>
      <w:r w:rsidRPr="0061211F">
        <w:rPr>
          <w:rFonts w:ascii="Sylfaen" w:hAnsi="Sylfaen" w:cs="Sylfaen"/>
        </w:rPr>
        <w:t>სამსახურის</w:t>
      </w:r>
      <w:r w:rsidRPr="0061211F">
        <w:rPr>
          <w:rFonts w:ascii="Sylfaen" w:hAnsi="Sylfaen"/>
        </w:rPr>
        <w:t xml:space="preserve"> </w:t>
      </w:r>
      <w:r w:rsidRPr="0061211F">
        <w:rPr>
          <w:rFonts w:ascii="Sylfaen" w:hAnsi="Sylfaen" w:cs="Sylfaen"/>
        </w:rPr>
        <w:t>ფსიქო</w:t>
      </w:r>
      <w:r w:rsidRPr="0061211F">
        <w:rPr>
          <w:rFonts w:ascii="Sylfaen" w:hAnsi="Sylfaen" w:cs="Sylfaen"/>
          <w:lang w:val="ka-GE"/>
        </w:rPr>
        <w:t>-</w:t>
      </w:r>
      <w:r w:rsidRPr="0061211F">
        <w:rPr>
          <w:rFonts w:ascii="Sylfaen" w:hAnsi="Sylfaen" w:cs="Sylfaen"/>
        </w:rPr>
        <w:t>სოციალური</w:t>
      </w:r>
      <w:r w:rsidRPr="0061211F">
        <w:rPr>
          <w:rFonts w:ascii="Sylfaen" w:hAnsi="Sylfaen"/>
        </w:rPr>
        <w:t xml:space="preserve"> </w:t>
      </w:r>
      <w:r w:rsidRPr="0061211F">
        <w:rPr>
          <w:rFonts w:ascii="Sylfaen" w:hAnsi="Sylfaen" w:cs="Sylfaen"/>
        </w:rPr>
        <w:t>მომსახურების</w:t>
      </w:r>
      <w:r w:rsidRPr="0061211F">
        <w:rPr>
          <w:rFonts w:ascii="Sylfaen" w:hAnsi="Sylfaen"/>
        </w:rPr>
        <w:t xml:space="preserve"> </w:t>
      </w:r>
      <w:r w:rsidRPr="0061211F">
        <w:rPr>
          <w:rFonts w:ascii="Sylfaen" w:hAnsi="Sylfaen" w:cs="Sylfaen"/>
        </w:rPr>
        <w:t>ცენტრში</w:t>
      </w:r>
      <w:r w:rsidRPr="0061211F">
        <w:rPr>
          <w:rFonts w:ascii="Sylfaen" w:hAnsi="Sylfaen"/>
        </w:rPr>
        <w:t xml:space="preserve">, 2019 </w:t>
      </w:r>
      <w:r w:rsidRPr="0061211F">
        <w:rPr>
          <w:rFonts w:ascii="Sylfaen" w:hAnsi="Sylfaen" w:cs="Sylfaen"/>
        </w:rPr>
        <w:t>წელს</w:t>
      </w:r>
      <w:r w:rsidRPr="0061211F">
        <w:rPr>
          <w:rFonts w:ascii="Sylfaen" w:hAnsi="Sylfaen" w:cs="Sylfaen"/>
          <w:lang w:val="ka-GE"/>
        </w:rPr>
        <w:t>,</w:t>
      </w:r>
      <w:r w:rsidRPr="0061211F">
        <w:rPr>
          <w:rFonts w:ascii="Sylfaen" w:hAnsi="Sylfaen"/>
        </w:rPr>
        <w:t xml:space="preserve"> </w:t>
      </w:r>
      <w:r w:rsidRPr="0061211F">
        <w:rPr>
          <w:rFonts w:ascii="Sylfaen" w:hAnsi="Sylfaen"/>
          <w:lang w:val="ka-GE"/>
        </w:rPr>
        <w:t xml:space="preserve">სკოლებიდან </w:t>
      </w:r>
      <w:r w:rsidRPr="0061211F">
        <w:rPr>
          <w:rFonts w:ascii="Sylfaen" w:hAnsi="Sylfaen" w:cs="Sylfaen"/>
        </w:rPr>
        <w:t>გადამისამართდა</w:t>
      </w:r>
      <w:r w:rsidRPr="0061211F">
        <w:rPr>
          <w:rFonts w:ascii="Sylfaen" w:hAnsi="Sylfaen"/>
        </w:rPr>
        <w:t xml:space="preserve"> 3</w:t>
      </w:r>
      <w:r w:rsidRPr="0061211F">
        <w:rPr>
          <w:rFonts w:ascii="Sylfaen" w:hAnsi="Sylfaen"/>
          <w:lang w:val="ka-GE"/>
        </w:rPr>
        <w:t xml:space="preserve"> </w:t>
      </w:r>
      <w:r w:rsidRPr="0061211F">
        <w:rPr>
          <w:rFonts w:ascii="Sylfaen" w:hAnsi="Sylfaen"/>
        </w:rPr>
        <w:t xml:space="preserve">434 </w:t>
      </w:r>
      <w:r w:rsidRPr="0061211F">
        <w:rPr>
          <w:rFonts w:ascii="Sylfaen" w:hAnsi="Sylfaen" w:cs="Sylfaen"/>
        </w:rPr>
        <w:t>ახალი</w:t>
      </w:r>
      <w:r w:rsidRPr="0061211F">
        <w:rPr>
          <w:rFonts w:ascii="Sylfaen" w:hAnsi="Sylfaen"/>
        </w:rPr>
        <w:t xml:space="preserve"> </w:t>
      </w:r>
      <w:r w:rsidRPr="0061211F">
        <w:rPr>
          <w:rFonts w:ascii="Sylfaen" w:hAnsi="Sylfaen" w:cs="Sylfaen"/>
        </w:rPr>
        <w:t>შემთხვევა</w:t>
      </w:r>
      <w:r w:rsidRPr="0061211F">
        <w:rPr>
          <w:rFonts w:ascii="Sylfaen" w:hAnsi="Sylfaen"/>
        </w:rPr>
        <w:t xml:space="preserve">. </w:t>
      </w:r>
      <w:proofErr w:type="gramStart"/>
      <w:r w:rsidRPr="0061211F">
        <w:rPr>
          <w:rFonts w:ascii="Sylfaen" w:hAnsi="Sylfaen"/>
        </w:rPr>
        <w:t xml:space="preserve">61 </w:t>
      </w:r>
      <w:r w:rsidRPr="0061211F">
        <w:rPr>
          <w:rFonts w:ascii="Sylfaen" w:hAnsi="Sylfaen" w:cs="Sylfaen"/>
        </w:rPr>
        <w:t>შემთხვევაში</w:t>
      </w:r>
      <w:r w:rsidRPr="0061211F">
        <w:rPr>
          <w:rFonts w:ascii="Sylfaen" w:hAnsi="Sylfaen"/>
        </w:rPr>
        <w:t xml:space="preserve"> </w:t>
      </w:r>
      <w:r w:rsidRPr="0061211F">
        <w:rPr>
          <w:rFonts w:ascii="Sylfaen" w:hAnsi="Sylfaen" w:cs="Sylfaen"/>
        </w:rPr>
        <w:t>გადამისამართების</w:t>
      </w:r>
      <w:r w:rsidRPr="0061211F">
        <w:rPr>
          <w:rFonts w:ascii="Sylfaen" w:hAnsi="Sylfaen"/>
        </w:rPr>
        <w:t xml:space="preserve"> </w:t>
      </w:r>
      <w:r w:rsidRPr="0061211F">
        <w:rPr>
          <w:rFonts w:ascii="Sylfaen" w:hAnsi="Sylfaen" w:cs="Sylfaen"/>
        </w:rPr>
        <w:t>საფუძველი</w:t>
      </w:r>
      <w:r w:rsidRPr="0061211F">
        <w:rPr>
          <w:rFonts w:ascii="Sylfaen" w:hAnsi="Sylfaen"/>
        </w:rPr>
        <w:t xml:space="preserve"> </w:t>
      </w:r>
      <w:r w:rsidRPr="0061211F">
        <w:rPr>
          <w:rFonts w:ascii="Sylfaen" w:hAnsi="Sylfaen" w:cs="Sylfaen"/>
        </w:rPr>
        <w:t>იყო</w:t>
      </w:r>
      <w:r w:rsidRPr="0061211F">
        <w:rPr>
          <w:rFonts w:ascii="Sylfaen" w:hAnsi="Sylfaen"/>
        </w:rPr>
        <w:t xml:space="preserve"> </w:t>
      </w:r>
      <w:r w:rsidRPr="0061211F">
        <w:rPr>
          <w:rFonts w:ascii="Sylfaen" w:hAnsi="Sylfaen" w:cs="Sylfaen"/>
        </w:rPr>
        <w:t>ძალადობა</w:t>
      </w:r>
      <w:r w:rsidRPr="0061211F">
        <w:rPr>
          <w:rFonts w:ascii="Sylfaen" w:hAnsi="Sylfaen" w:cs="Sylfaen"/>
          <w:lang w:val="ka-GE"/>
        </w:rPr>
        <w:t>.</w:t>
      </w:r>
      <w:proofErr w:type="gramEnd"/>
      <w:r w:rsidRPr="0061211F">
        <w:rPr>
          <w:rStyle w:val="FootnoteReference"/>
          <w:rFonts w:ascii="Sylfaen" w:hAnsi="Sylfaen" w:cs="Sylfaen"/>
          <w:lang w:val="ka-GE"/>
        </w:rPr>
        <w:footnoteReference w:id="25"/>
      </w:r>
      <w:r w:rsidRPr="0061211F">
        <w:rPr>
          <w:rFonts w:ascii="Sylfaen" w:hAnsi="Sylfaen"/>
          <w:lang w:val="ka-GE"/>
        </w:rPr>
        <w:t xml:space="preserve"> </w:t>
      </w:r>
    </w:p>
    <w:p w14:paraId="3009581F" w14:textId="77777777" w:rsidR="00454EED" w:rsidRPr="0061211F" w:rsidRDefault="00454EED" w:rsidP="0061211F">
      <w:pPr>
        <w:spacing w:line="240" w:lineRule="auto"/>
        <w:jc w:val="both"/>
        <w:rPr>
          <w:rFonts w:ascii="Sylfaen" w:hAnsi="Sylfaen"/>
        </w:rPr>
      </w:pPr>
      <w:r w:rsidRPr="0061211F">
        <w:rPr>
          <w:rFonts w:ascii="Sylfaen" w:hAnsi="Sylfaen"/>
          <w:lang w:val="ka-GE"/>
        </w:rPr>
        <w:t xml:space="preserve">სკოლას ბავშვთა ფსიქო-სოციალური უსაფრთხოების მიზნით შესაბამისი პროფესიონალები არ ყავს. დაფინანსების სისტემა გამორიცხავს სათანადო კადრების დაქირავებას შესაძლებლობას სკოლებში. უკიდურესად მწირია </w:t>
      </w:r>
      <w:r w:rsidRPr="0061211F">
        <w:rPr>
          <w:rFonts w:ascii="Sylfaen" w:hAnsi="Sylfaen"/>
        </w:rPr>
        <w:t xml:space="preserve">ძალადობის მსხვერპლ ბავშვთა რეაბილიტაციის </w:t>
      </w:r>
      <w:r w:rsidRPr="0061211F">
        <w:rPr>
          <w:rFonts w:ascii="Sylfaen" w:hAnsi="Sylfaen"/>
          <w:lang w:val="ka-GE"/>
        </w:rPr>
        <w:t xml:space="preserve">სახელმწიფო </w:t>
      </w:r>
      <w:r w:rsidRPr="0061211F">
        <w:rPr>
          <w:rFonts w:ascii="Sylfaen" w:hAnsi="Sylfaen"/>
        </w:rPr>
        <w:t>სერვისები.</w:t>
      </w:r>
    </w:p>
    <w:p w14:paraId="4A3B842A" w14:textId="07063259"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გამოწვევად </w:t>
      </w:r>
      <w:r w:rsidRPr="0061211F">
        <w:rPr>
          <w:rFonts w:ascii="Sylfaen" w:hAnsi="Sylfaen"/>
        </w:rPr>
        <w:t xml:space="preserve">რჩება კერძო სკოლებში არასრულწლოვანთა ძალადობისგან დაცვის საკითხი. </w:t>
      </w:r>
      <w:proofErr w:type="gramStart"/>
      <w:r w:rsidRPr="0061211F">
        <w:rPr>
          <w:rFonts w:ascii="Sylfaen" w:hAnsi="Sylfaen"/>
        </w:rPr>
        <w:t>როგორც</w:t>
      </w:r>
      <w:proofErr w:type="gramEnd"/>
      <w:r w:rsidRPr="0061211F">
        <w:rPr>
          <w:rFonts w:ascii="Sylfaen" w:hAnsi="Sylfaen"/>
        </w:rPr>
        <w:t xml:space="preserve"> საკანონმდებლო, ისე პრაქტიკის დონეზე, არ არის განსაზღვრული კერძო სკოლებში ბავშვის უფლებადარღვევის ფაქტებზე რეაგირებისა და მონიტორინგის ეფექტიანი </w:t>
      </w:r>
      <w:r w:rsidRPr="0061211F">
        <w:rPr>
          <w:rFonts w:ascii="Sylfaen" w:hAnsi="Sylfaen"/>
          <w:lang w:val="ka-GE"/>
        </w:rPr>
        <w:t xml:space="preserve">მექანიზმი. </w:t>
      </w:r>
    </w:p>
    <w:p w14:paraId="00ED8083" w14:textId="368D548F" w:rsidR="00454EED" w:rsidRPr="0061211F" w:rsidRDefault="00454EED" w:rsidP="0061211F">
      <w:pPr>
        <w:spacing w:line="240" w:lineRule="auto"/>
        <w:rPr>
          <w:rFonts w:ascii="Sylfaen" w:hAnsi="Sylfaen"/>
          <w:b/>
        </w:rPr>
      </w:pPr>
      <w:r w:rsidRPr="0061211F">
        <w:rPr>
          <w:rFonts w:ascii="Sylfaen" w:hAnsi="Sylfaen"/>
          <w:b/>
          <w:lang w:val="ka-GE"/>
        </w:rPr>
        <w:t xml:space="preserve">ბავშვთა მიმართ ძალადობა </w:t>
      </w:r>
      <w:r w:rsidRPr="0061211F">
        <w:rPr>
          <w:rFonts w:ascii="Sylfaen" w:hAnsi="Sylfaen"/>
          <w:b/>
        </w:rPr>
        <w:t xml:space="preserve">ოჯახში </w:t>
      </w:r>
    </w:p>
    <w:p w14:paraId="3267D704"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ოჯახში ძალადობა სისტემურ გამოწვევად შეიძლება შეფასდეს. 2019 წელს, ოჯახში ძალადობის 87 ახალი შეტყობინება დაფიქსირდა ჯანდაცვის სისტემაში. </w:t>
      </w:r>
      <w:proofErr w:type="gramStart"/>
      <w:r w:rsidRPr="0061211F">
        <w:rPr>
          <w:rFonts w:ascii="Sylfaen" w:hAnsi="Sylfaen" w:cs="Sylfaen"/>
        </w:rPr>
        <w:t>შინაგან</w:t>
      </w:r>
      <w:proofErr w:type="gramEnd"/>
      <w:r w:rsidRPr="0061211F">
        <w:rPr>
          <w:rFonts w:ascii="Sylfaen" w:hAnsi="Sylfaen"/>
        </w:rPr>
        <w:t xml:space="preserve"> </w:t>
      </w:r>
      <w:r w:rsidRPr="0061211F">
        <w:rPr>
          <w:rFonts w:ascii="Sylfaen" w:hAnsi="Sylfaen" w:cs="Sylfaen"/>
        </w:rPr>
        <w:t>საქმეთა</w:t>
      </w:r>
      <w:r w:rsidRPr="0061211F">
        <w:rPr>
          <w:rFonts w:ascii="Sylfaen" w:hAnsi="Sylfaen"/>
        </w:rPr>
        <w:t xml:space="preserve"> </w:t>
      </w:r>
      <w:r w:rsidRPr="0061211F">
        <w:rPr>
          <w:rFonts w:ascii="Sylfaen" w:hAnsi="Sylfaen" w:cs="Sylfaen"/>
        </w:rPr>
        <w:t>სამინისტროს</w:t>
      </w:r>
      <w:r w:rsidRPr="0061211F">
        <w:rPr>
          <w:rFonts w:ascii="Sylfaen" w:hAnsi="Sylfaen"/>
        </w:rPr>
        <w:t xml:space="preserve"> </w:t>
      </w:r>
      <w:r w:rsidRPr="0061211F">
        <w:rPr>
          <w:rFonts w:ascii="Sylfaen" w:hAnsi="Sylfaen" w:cs="Sylfaen"/>
        </w:rPr>
        <w:t>ინფორმაციით</w:t>
      </w:r>
      <w:r w:rsidRPr="0061211F">
        <w:rPr>
          <w:rFonts w:ascii="Sylfaen" w:hAnsi="Sylfaen"/>
        </w:rPr>
        <w:t xml:space="preserve">, 2019 </w:t>
      </w:r>
      <w:r w:rsidRPr="0061211F">
        <w:rPr>
          <w:rFonts w:ascii="Sylfaen" w:hAnsi="Sylfaen" w:cs="Sylfaen"/>
        </w:rPr>
        <w:t>წელს</w:t>
      </w:r>
      <w:r w:rsidRPr="0061211F">
        <w:rPr>
          <w:rFonts w:ascii="Sylfaen" w:hAnsi="Sylfaen"/>
        </w:rPr>
        <w:t xml:space="preserve">, </w:t>
      </w:r>
      <w:r w:rsidRPr="0061211F">
        <w:rPr>
          <w:rFonts w:ascii="Sylfaen" w:hAnsi="Sylfaen" w:cs="Sylfaen"/>
        </w:rPr>
        <w:t>ოჯახში</w:t>
      </w:r>
      <w:r w:rsidRPr="0061211F">
        <w:rPr>
          <w:rFonts w:ascii="Sylfaen" w:hAnsi="Sylfaen"/>
        </w:rPr>
        <w:t xml:space="preserve"> </w:t>
      </w:r>
      <w:r w:rsidRPr="0061211F">
        <w:rPr>
          <w:rFonts w:ascii="Sylfaen" w:hAnsi="Sylfaen" w:cs="Sylfaen"/>
        </w:rPr>
        <w:t>ძალადობის</w:t>
      </w:r>
      <w:r w:rsidRPr="0061211F">
        <w:rPr>
          <w:rFonts w:ascii="Sylfaen" w:hAnsi="Sylfaen"/>
        </w:rPr>
        <w:t xml:space="preserve"> </w:t>
      </w:r>
      <w:r w:rsidRPr="0061211F">
        <w:rPr>
          <w:rFonts w:ascii="Sylfaen" w:hAnsi="Sylfaen" w:cs="Sylfaen"/>
        </w:rPr>
        <w:t>შემთხვევებზე</w:t>
      </w:r>
      <w:r w:rsidRPr="0061211F">
        <w:rPr>
          <w:rFonts w:ascii="Sylfaen" w:hAnsi="Sylfaen"/>
        </w:rPr>
        <w:t xml:space="preserve">, </w:t>
      </w:r>
      <w:r w:rsidRPr="0061211F">
        <w:rPr>
          <w:rFonts w:ascii="Sylfaen" w:hAnsi="Sylfaen" w:cs="Sylfaen"/>
        </w:rPr>
        <w:t>სადაც</w:t>
      </w:r>
      <w:r w:rsidRPr="0061211F">
        <w:rPr>
          <w:rFonts w:ascii="Sylfaen" w:hAnsi="Sylfaen"/>
        </w:rPr>
        <w:t xml:space="preserve"> </w:t>
      </w:r>
      <w:r w:rsidRPr="0061211F">
        <w:rPr>
          <w:rFonts w:ascii="Sylfaen" w:hAnsi="Sylfaen" w:cs="Sylfaen"/>
        </w:rPr>
        <w:lastRenderedPageBreak/>
        <w:t>მსხვერპლი</w:t>
      </w:r>
      <w:r w:rsidRPr="0061211F">
        <w:rPr>
          <w:rFonts w:ascii="Sylfaen" w:hAnsi="Sylfaen"/>
        </w:rPr>
        <w:t xml:space="preserve"> </w:t>
      </w:r>
      <w:r w:rsidRPr="0061211F">
        <w:rPr>
          <w:rFonts w:ascii="Sylfaen" w:hAnsi="Sylfaen" w:cs="Sylfaen"/>
        </w:rPr>
        <w:t>არასრულწლოვანია</w:t>
      </w:r>
      <w:r w:rsidRPr="0061211F">
        <w:rPr>
          <w:rFonts w:ascii="Sylfaen" w:hAnsi="Sylfaen"/>
        </w:rPr>
        <w:t xml:space="preserve">, 740 </w:t>
      </w:r>
      <w:r w:rsidRPr="0061211F">
        <w:rPr>
          <w:rFonts w:ascii="Sylfaen" w:hAnsi="Sylfaen" w:cs="Sylfaen"/>
        </w:rPr>
        <w:t>შემაკავებელი</w:t>
      </w:r>
      <w:r w:rsidRPr="0061211F">
        <w:rPr>
          <w:rFonts w:ascii="Sylfaen" w:hAnsi="Sylfaen"/>
        </w:rPr>
        <w:t xml:space="preserve"> </w:t>
      </w:r>
      <w:r w:rsidRPr="0061211F">
        <w:rPr>
          <w:rFonts w:ascii="Sylfaen" w:hAnsi="Sylfaen" w:cs="Sylfaen"/>
        </w:rPr>
        <w:t>ორდერი</w:t>
      </w:r>
      <w:r w:rsidRPr="0061211F">
        <w:rPr>
          <w:rFonts w:ascii="Sylfaen" w:hAnsi="Sylfaen"/>
        </w:rPr>
        <w:t xml:space="preserve"> </w:t>
      </w:r>
      <w:r w:rsidRPr="0061211F">
        <w:rPr>
          <w:rFonts w:ascii="Sylfaen" w:hAnsi="Sylfaen" w:cs="Sylfaen"/>
        </w:rPr>
        <w:t>გამოიცა</w:t>
      </w:r>
      <w:r w:rsidRPr="0061211F">
        <w:rPr>
          <w:rStyle w:val="FootnoteReference"/>
          <w:rFonts w:ascii="Sylfaen" w:hAnsi="Sylfaen" w:cs="Sylfaen"/>
        </w:rPr>
        <w:footnoteReference w:id="26"/>
      </w:r>
      <w:r w:rsidRPr="0061211F">
        <w:rPr>
          <w:rFonts w:ascii="Sylfaen" w:hAnsi="Sylfaen" w:cs="Sylfaen"/>
          <w:lang w:val="ka-GE"/>
        </w:rPr>
        <w:t xml:space="preserve">. გენერალური </w:t>
      </w:r>
      <w:r w:rsidRPr="0061211F">
        <w:rPr>
          <w:rFonts w:ascii="Sylfaen" w:hAnsi="Sylfaen"/>
          <w:lang w:val="ka-GE"/>
        </w:rPr>
        <w:t>პროკურატურის ინფორმაციით, 380 ადამიანი მიეცა სისხლის სამართლის პასუხისმგებლობაში ოჯახში ძალადობის/დანაშაული საფუძველზე გამოცემული ორდერების დარღევევის გამო.</w:t>
      </w:r>
      <w:r w:rsidRPr="0061211F">
        <w:rPr>
          <w:rStyle w:val="FootnoteReference"/>
          <w:rFonts w:ascii="Sylfaen" w:hAnsi="Sylfaen"/>
          <w:lang w:val="ka-GE"/>
        </w:rPr>
        <w:footnoteReference w:id="27"/>
      </w:r>
      <w:r w:rsidRPr="0061211F">
        <w:rPr>
          <w:rFonts w:ascii="Sylfaen" w:hAnsi="Sylfaen"/>
          <w:lang w:val="ka-GE"/>
        </w:rPr>
        <w:t xml:space="preserve">  ორდერების მთავარი მიზანი ძალადობის პრევენციაა. შესაბამისად დარღვეული ორდერების მაღალი მაჩვენებელი ცხადად მიუთითებს ბავშვა ძაადობისაგან დაცვის არსებული მექანიზმის ნაკლოვანებებზე. </w:t>
      </w:r>
    </w:p>
    <w:p w14:paraId="1C02E653" w14:textId="469F0AFB" w:rsidR="00454EED" w:rsidRPr="0061211F" w:rsidRDefault="00454EED" w:rsidP="0061211F">
      <w:pPr>
        <w:spacing w:line="240" w:lineRule="auto"/>
        <w:jc w:val="both"/>
        <w:rPr>
          <w:rFonts w:ascii="Sylfaen" w:hAnsi="Sylfaen"/>
          <w:lang w:val="ka-GE"/>
        </w:rPr>
      </w:pPr>
      <w:r w:rsidRPr="0061211F">
        <w:rPr>
          <w:rFonts w:ascii="Sylfaen" w:hAnsi="Sylfaen"/>
          <w:lang w:val="ka-GE"/>
        </w:rPr>
        <w:t>სისტემური პრობლემის მაგალითია, 2019 წელს, 4 წლის ბავშვის გარდაცვალება, რომელიც ოჯახში ჩადენილ ძალადობრივ დანაშაულს ემსხვერპლა. მიუხედავად იმისა, რომ ბავშვთა დაცვის სახელმწიფო სისტემა სრულად იყო ინფორმირებული არსებული რისკების შესახებ, სისტემამ არასრულწლოვნის დაცვა ვერ შეძლო.</w:t>
      </w:r>
      <w:r w:rsidRPr="0061211F">
        <w:rPr>
          <w:rStyle w:val="FootnoteReference"/>
          <w:rFonts w:ascii="Sylfaen" w:hAnsi="Sylfaen"/>
          <w:lang w:val="ka-GE"/>
        </w:rPr>
        <w:footnoteReference w:id="28"/>
      </w:r>
      <w:r w:rsidRPr="0061211F">
        <w:rPr>
          <w:rFonts w:ascii="Sylfaen" w:hAnsi="Sylfaen"/>
          <w:lang w:val="ka-GE"/>
        </w:rPr>
        <w:t xml:space="preserve"> სამწუხაროდ არც ტრაგიკული შემთხვევის შემდეგაც განხორციელებულა არსებითი რეფორმა ბავშვზე ზრუნვის სისტემაში. </w:t>
      </w:r>
    </w:p>
    <w:p w14:paraId="6E1C7629" w14:textId="4BFA9C1D" w:rsidR="00454EED" w:rsidRPr="0061211F" w:rsidRDefault="00454EED" w:rsidP="0061211F">
      <w:pPr>
        <w:spacing w:line="240" w:lineRule="auto"/>
        <w:rPr>
          <w:rFonts w:ascii="Sylfaen" w:hAnsi="Sylfaen"/>
          <w:b/>
          <w:lang w:val="ka-GE"/>
        </w:rPr>
      </w:pPr>
      <w:r w:rsidRPr="0061211F">
        <w:rPr>
          <w:rFonts w:ascii="Sylfaen" w:hAnsi="Sylfaen"/>
          <w:b/>
          <w:lang w:val="ka-GE"/>
        </w:rPr>
        <w:t xml:space="preserve">სექსუალური ძალადობა </w:t>
      </w:r>
    </w:p>
    <w:p w14:paraId="54EE00A0"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უმწვავესი პრობლემა ბავშვთა მიმართ ჩადენილი სექსუალური ხასიათის დანაშაულებია. წლების მანძილზე გადაუჭრელ პრობლემას წარმოადგენს ამგვარი დანაშაულების პრევენცია და მისი ეფექტიანი გამოძიება. </w:t>
      </w:r>
    </w:p>
    <w:p w14:paraId="499ACC2C"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2019 წლის მდგომარეობით, სტატისტიკა კვლავ საგანგაშო ნიშნულზეა, თუმცა ამვდროულად უნდა აღინიშნოს, რომ გამოძიების სისუსტის და საზოგადოებაში არსებული ტაბუირებული თემის პირობებშის კი მიმართვიანობის მაჩვენებელი სავარაუდოდ არ ასახავს პრობლემის რეალურ მასშტაბს. განსაკუთრებით შეუსწავლელია ინტერნეტის და ელექტრონული საშუალებებით ბავშვების მიმართ ჩადენილი დანაშაულებები. არ არსებობს სახელმწიფოს ცხადი და მიზანმიართული პოლიტიკა ამგვარი დანაშაულების თავიდან ასაცილებლად. </w:t>
      </w:r>
    </w:p>
    <w:p w14:paraId="529789DA" w14:textId="77777777" w:rsidR="00454EED" w:rsidRPr="0061211F" w:rsidRDefault="00454EED" w:rsidP="0061211F">
      <w:pPr>
        <w:spacing w:line="240" w:lineRule="auto"/>
        <w:jc w:val="both"/>
        <w:rPr>
          <w:rFonts w:ascii="Sylfaen" w:hAnsi="Sylfaen"/>
          <w:lang w:val="ka-GE"/>
        </w:rPr>
      </w:pPr>
      <w:r w:rsidRPr="0061211F">
        <w:rPr>
          <w:rFonts w:ascii="Sylfaen" w:hAnsi="Sylfaen" w:cs="Sylfaen"/>
        </w:rPr>
        <w:t>საქართველოს</w:t>
      </w:r>
      <w:r w:rsidRPr="0061211F">
        <w:rPr>
          <w:rFonts w:ascii="Sylfaen" w:hAnsi="Sylfaen"/>
        </w:rPr>
        <w:t xml:space="preserve"> </w:t>
      </w:r>
      <w:r w:rsidRPr="0061211F">
        <w:rPr>
          <w:rFonts w:ascii="Sylfaen" w:hAnsi="Sylfaen" w:cs="Sylfaen"/>
        </w:rPr>
        <w:t>შინაგან</w:t>
      </w:r>
      <w:r w:rsidRPr="0061211F">
        <w:rPr>
          <w:rFonts w:ascii="Sylfaen" w:hAnsi="Sylfaen"/>
        </w:rPr>
        <w:t xml:space="preserve"> </w:t>
      </w:r>
      <w:r w:rsidRPr="0061211F">
        <w:rPr>
          <w:rFonts w:ascii="Sylfaen" w:hAnsi="Sylfaen" w:cs="Sylfaen"/>
        </w:rPr>
        <w:t>საქმეთა</w:t>
      </w:r>
      <w:r w:rsidRPr="0061211F">
        <w:rPr>
          <w:rFonts w:ascii="Sylfaen" w:hAnsi="Sylfaen"/>
        </w:rPr>
        <w:t xml:space="preserve"> </w:t>
      </w:r>
      <w:r w:rsidRPr="0061211F">
        <w:rPr>
          <w:rFonts w:ascii="Sylfaen" w:hAnsi="Sylfaen" w:cs="Sylfaen"/>
        </w:rPr>
        <w:t>სამინისტროს</w:t>
      </w:r>
      <w:r w:rsidRPr="0061211F">
        <w:rPr>
          <w:rFonts w:ascii="Sylfaen" w:hAnsi="Sylfaen"/>
        </w:rPr>
        <w:t xml:space="preserve"> </w:t>
      </w:r>
      <w:r w:rsidRPr="0061211F">
        <w:rPr>
          <w:rFonts w:ascii="Sylfaen" w:hAnsi="Sylfaen" w:cs="Sylfaen"/>
        </w:rPr>
        <w:t>ინფორმაციით</w:t>
      </w:r>
      <w:r w:rsidRPr="0061211F">
        <w:rPr>
          <w:rFonts w:ascii="Sylfaen" w:hAnsi="Sylfaen"/>
        </w:rPr>
        <w:t xml:space="preserve">, </w:t>
      </w:r>
      <w:r w:rsidRPr="0061211F">
        <w:rPr>
          <w:rFonts w:ascii="Sylfaen" w:hAnsi="Sylfaen"/>
          <w:lang w:val="ka-GE"/>
        </w:rPr>
        <w:t xml:space="preserve">2019 წელს, არასრულწლოვანის მიმართ სექსუალური ძალადობის 262 შემთხვევაზე დაიწყო გამოძიება, მათ შორის 24 -გაუპატიურების დანაშაული,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სხვაგვარი</w:t>
      </w:r>
      <w:r w:rsidRPr="0061211F">
        <w:rPr>
          <w:rFonts w:ascii="Sylfaen" w:hAnsi="Sylfaen"/>
        </w:rPr>
        <w:t xml:space="preserve"> </w:t>
      </w:r>
      <w:r w:rsidRPr="0061211F">
        <w:rPr>
          <w:rFonts w:ascii="Sylfaen" w:hAnsi="Sylfaen" w:cs="Sylfaen"/>
        </w:rPr>
        <w:t>მოქმედება -</w:t>
      </w:r>
      <w:r w:rsidRPr="0061211F">
        <w:rPr>
          <w:rFonts w:ascii="Sylfaen" w:hAnsi="Sylfaen"/>
        </w:rPr>
        <w:t xml:space="preserve">9 </w:t>
      </w:r>
      <w:r w:rsidRPr="0061211F">
        <w:rPr>
          <w:rFonts w:ascii="Sylfaen" w:hAnsi="Sylfaen" w:cs="Sylfaen"/>
        </w:rPr>
        <w:t>საქმე</w:t>
      </w:r>
      <w:r w:rsidRPr="0061211F">
        <w:rPr>
          <w:rFonts w:ascii="Sylfaen" w:hAnsi="Sylfaen"/>
        </w:rPr>
        <w:t xml:space="preserve">, </w:t>
      </w:r>
      <w:r w:rsidRPr="0061211F">
        <w:rPr>
          <w:rFonts w:ascii="Sylfaen" w:hAnsi="Sylfaen" w:cs="Sylfaen"/>
        </w:rPr>
        <w:t>სხეულში</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შეღწევის</w:t>
      </w:r>
      <w:r w:rsidRPr="0061211F">
        <w:rPr>
          <w:rFonts w:ascii="Sylfaen" w:hAnsi="Sylfaen"/>
        </w:rPr>
        <w:t xml:space="preserve"> </w:t>
      </w:r>
      <w:r w:rsidRPr="0061211F">
        <w:rPr>
          <w:rFonts w:ascii="Sylfaen" w:hAnsi="Sylfaen" w:cs="Sylfaen"/>
        </w:rPr>
        <w:t>ან</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სხვაგვარი</w:t>
      </w:r>
      <w:r w:rsidRPr="0061211F">
        <w:rPr>
          <w:rFonts w:ascii="Sylfaen" w:hAnsi="Sylfaen"/>
        </w:rPr>
        <w:t xml:space="preserve"> </w:t>
      </w:r>
      <w:r w:rsidRPr="0061211F">
        <w:rPr>
          <w:rFonts w:ascii="Sylfaen" w:hAnsi="Sylfaen" w:cs="Sylfaen"/>
        </w:rPr>
        <w:t>ქმედების</w:t>
      </w:r>
      <w:r w:rsidRPr="0061211F">
        <w:rPr>
          <w:rFonts w:ascii="Sylfaen" w:hAnsi="Sylfaen"/>
        </w:rPr>
        <w:t xml:space="preserve"> </w:t>
      </w:r>
      <w:r w:rsidRPr="0061211F">
        <w:rPr>
          <w:rFonts w:ascii="Sylfaen" w:hAnsi="Sylfaen" w:cs="Sylfaen"/>
        </w:rPr>
        <w:t>იძულება -</w:t>
      </w:r>
      <w:r w:rsidRPr="0061211F">
        <w:rPr>
          <w:rFonts w:ascii="Sylfaen" w:hAnsi="Sylfaen"/>
        </w:rPr>
        <w:t xml:space="preserve"> </w:t>
      </w:r>
      <w:r w:rsidRPr="0061211F">
        <w:rPr>
          <w:rFonts w:ascii="Sylfaen" w:hAnsi="Sylfaen" w:cs="Sylfaen"/>
          <w:lang w:val="ka-GE"/>
        </w:rPr>
        <w:t>1</w:t>
      </w:r>
      <w:r w:rsidRPr="0061211F">
        <w:rPr>
          <w:rFonts w:ascii="Sylfaen" w:hAnsi="Sylfaen"/>
        </w:rPr>
        <w:t xml:space="preserve"> </w:t>
      </w:r>
      <w:r w:rsidRPr="0061211F">
        <w:rPr>
          <w:rFonts w:ascii="Sylfaen" w:hAnsi="Sylfaen" w:cs="Sylfaen"/>
        </w:rPr>
        <w:t>საქმე</w:t>
      </w:r>
      <w:r w:rsidRPr="0061211F">
        <w:rPr>
          <w:rFonts w:ascii="Sylfaen" w:hAnsi="Sylfaen"/>
        </w:rPr>
        <w:t xml:space="preserve">, </w:t>
      </w:r>
      <w:r w:rsidRPr="0061211F">
        <w:rPr>
          <w:rFonts w:ascii="Sylfaen" w:hAnsi="Sylfaen" w:cs="Sylfaen"/>
        </w:rPr>
        <w:t>გარყვნილი</w:t>
      </w:r>
      <w:r w:rsidRPr="0061211F">
        <w:rPr>
          <w:rFonts w:ascii="Sylfaen" w:hAnsi="Sylfaen"/>
        </w:rPr>
        <w:t xml:space="preserve"> </w:t>
      </w:r>
      <w:r w:rsidRPr="0061211F">
        <w:rPr>
          <w:rFonts w:ascii="Sylfaen" w:hAnsi="Sylfaen" w:cs="Sylfaen"/>
        </w:rPr>
        <w:t>ქმედება -</w:t>
      </w:r>
      <w:r w:rsidRPr="0061211F">
        <w:rPr>
          <w:rFonts w:ascii="Sylfaen" w:hAnsi="Sylfaen"/>
        </w:rPr>
        <w:t xml:space="preserve"> 79 </w:t>
      </w:r>
      <w:r w:rsidRPr="0061211F">
        <w:rPr>
          <w:rFonts w:ascii="Sylfaen" w:hAnsi="Sylfaen" w:cs="Sylfaen"/>
        </w:rPr>
        <w:t>საქმე</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თექვსმეტი</w:t>
      </w:r>
      <w:r w:rsidRPr="0061211F">
        <w:rPr>
          <w:rFonts w:ascii="Sylfaen" w:hAnsi="Sylfaen"/>
        </w:rPr>
        <w:t xml:space="preserve"> </w:t>
      </w:r>
      <w:r w:rsidRPr="0061211F">
        <w:rPr>
          <w:rFonts w:ascii="Sylfaen" w:hAnsi="Sylfaen" w:cs="Sylfaen"/>
        </w:rPr>
        <w:t>წლის</w:t>
      </w:r>
      <w:r w:rsidRPr="0061211F">
        <w:rPr>
          <w:rFonts w:ascii="Sylfaen" w:hAnsi="Sylfaen"/>
        </w:rPr>
        <w:t xml:space="preserve"> </w:t>
      </w:r>
      <w:r w:rsidRPr="0061211F">
        <w:rPr>
          <w:rFonts w:ascii="Sylfaen" w:hAnsi="Sylfaen" w:cs="Sylfaen"/>
        </w:rPr>
        <w:t>ასაკს</w:t>
      </w:r>
      <w:r w:rsidRPr="0061211F">
        <w:rPr>
          <w:rFonts w:ascii="Sylfaen" w:hAnsi="Sylfaen"/>
        </w:rPr>
        <w:t xml:space="preserve"> </w:t>
      </w:r>
      <w:r w:rsidRPr="0061211F">
        <w:rPr>
          <w:rFonts w:ascii="Sylfaen" w:hAnsi="Sylfaen" w:cs="Sylfaen"/>
        </w:rPr>
        <w:t>მიუღწევ</w:t>
      </w:r>
      <w:r w:rsidRPr="0061211F">
        <w:rPr>
          <w:rFonts w:ascii="Sylfaen" w:hAnsi="Sylfaen" w:cs="Sylfaen"/>
          <w:lang w:val="ka-GE"/>
        </w:rPr>
        <w:t>ე</w:t>
      </w:r>
      <w:r w:rsidRPr="0061211F">
        <w:rPr>
          <w:rFonts w:ascii="Sylfaen" w:hAnsi="Sylfaen" w:cs="Sylfaen"/>
        </w:rPr>
        <w:t>ლის</w:t>
      </w:r>
      <w:r w:rsidRPr="0061211F">
        <w:rPr>
          <w:rFonts w:ascii="Sylfaen" w:hAnsi="Sylfaen"/>
        </w:rPr>
        <w:t xml:space="preserve"> </w:t>
      </w:r>
      <w:r w:rsidRPr="0061211F">
        <w:rPr>
          <w:rFonts w:ascii="Sylfaen" w:hAnsi="Sylfaen" w:cs="Sylfaen"/>
        </w:rPr>
        <w:t>სხეულში</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შეღწევის</w:t>
      </w:r>
      <w:r w:rsidRPr="0061211F">
        <w:rPr>
          <w:rFonts w:ascii="Sylfaen" w:hAnsi="Sylfaen"/>
        </w:rPr>
        <w:t xml:space="preserve"> 149 </w:t>
      </w:r>
      <w:r w:rsidRPr="0061211F">
        <w:rPr>
          <w:rFonts w:ascii="Sylfaen" w:hAnsi="Sylfaen" w:cs="Sylfaen"/>
        </w:rPr>
        <w:t>საქმე</w:t>
      </w:r>
      <w:r w:rsidRPr="0061211F">
        <w:rPr>
          <w:rFonts w:ascii="Sylfaen" w:hAnsi="Sylfaen"/>
        </w:rPr>
        <w:t>.</w:t>
      </w:r>
      <w:r w:rsidRPr="0061211F">
        <w:rPr>
          <w:rStyle w:val="FootnoteReference"/>
          <w:rFonts w:ascii="Sylfaen" w:hAnsi="Sylfaen"/>
          <w:lang w:val="ka-GE"/>
        </w:rPr>
        <w:footnoteReference w:id="29"/>
      </w:r>
      <w:r w:rsidRPr="0061211F">
        <w:rPr>
          <w:rFonts w:ascii="Sylfaen" w:hAnsi="Sylfaen"/>
          <w:lang w:val="ka-GE"/>
        </w:rPr>
        <w:t xml:space="preserve"> </w:t>
      </w:r>
      <w:proofErr w:type="gramStart"/>
      <w:r w:rsidRPr="0061211F">
        <w:rPr>
          <w:rFonts w:ascii="Sylfaen" w:hAnsi="Sylfaen" w:cs="Sylfaen"/>
        </w:rPr>
        <w:t>ამ</w:t>
      </w:r>
      <w:proofErr w:type="gramEnd"/>
      <w:r w:rsidRPr="0061211F">
        <w:rPr>
          <w:rFonts w:ascii="Sylfaen" w:hAnsi="Sylfaen"/>
        </w:rPr>
        <w:t xml:space="preserve"> </w:t>
      </w:r>
      <w:r w:rsidRPr="0061211F">
        <w:rPr>
          <w:rFonts w:ascii="Sylfaen" w:hAnsi="Sylfaen" w:cs="Sylfaen"/>
        </w:rPr>
        <w:t>ფონზე</w:t>
      </w:r>
      <w:r w:rsidRPr="0061211F">
        <w:rPr>
          <w:rFonts w:ascii="Sylfaen" w:hAnsi="Sylfaen"/>
        </w:rPr>
        <w:t xml:space="preserve">, </w:t>
      </w:r>
      <w:r w:rsidRPr="0061211F">
        <w:rPr>
          <w:rFonts w:ascii="Sylfaen" w:hAnsi="Sylfaen" w:cs="Sylfaen"/>
        </w:rPr>
        <w:t>სახელმწიფოს</w:t>
      </w:r>
      <w:r w:rsidRPr="0061211F">
        <w:rPr>
          <w:rFonts w:ascii="Sylfaen" w:hAnsi="Sylfaen"/>
        </w:rPr>
        <w:t xml:space="preserve"> </w:t>
      </w:r>
      <w:r w:rsidRPr="0061211F">
        <w:rPr>
          <w:rFonts w:ascii="Sylfaen" w:hAnsi="Sylfaen" w:cs="Sylfaen"/>
        </w:rPr>
        <w:t>არ</w:t>
      </w:r>
      <w:r w:rsidRPr="0061211F">
        <w:rPr>
          <w:rFonts w:ascii="Sylfaen" w:hAnsi="Sylfaen"/>
        </w:rPr>
        <w:t xml:space="preserve"> </w:t>
      </w:r>
      <w:r w:rsidRPr="0061211F">
        <w:rPr>
          <w:rFonts w:ascii="Sylfaen" w:hAnsi="Sylfaen" w:cs="Sylfaen"/>
        </w:rPr>
        <w:t>შეუმუშავებია</w:t>
      </w:r>
      <w:r w:rsidRPr="0061211F">
        <w:rPr>
          <w:rFonts w:ascii="Sylfaen" w:hAnsi="Sylfaen"/>
        </w:rPr>
        <w:t xml:space="preserve"> </w:t>
      </w:r>
      <w:r w:rsidRPr="0061211F">
        <w:rPr>
          <w:rFonts w:ascii="Sylfaen" w:hAnsi="Sylfaen" w:cs="Sylfaen"/>
        </w:rPr>
        <w:t>კონკრეტული</w:t>
      </w:r>
      <w:r w:rsidRPr="0061211F">
        <w:rPr>
          <w:rFonts w:ascii="Sylfaen" w:hAnsi="Sylfaen"/>
        </w:rPr>
        <w:t xml:space="preserve"> </w:t>
      </w:r>
      <w:r w:rsidRPr="0061211F">
        <w:rPr>
          <w:rFonts w:ascii="Sylfaen" w:hAnsi="Sylfaen" w:cs="Sylfaen"/>
        </w:rPr>
        <w:t>სამოქმედო</w:t>
      </w:r>
      <w:r w:rsidRPr="0061211F">
        <w:rPr>
          <w:rFonts w:ascii="Sylfaen" w:hAnsi="Sylfaen"/>
        </w:rPr>
        <w:t xml:space="preserve"> </w:t>
      </w:r>
      <w:r w:rsidRPr="0061211F">
        <w:rPr>
          <w:rFonts w:ascii="Sylfaen" w:hAnsi="Sylfaen" w:cs="Sylfaen"/>
        </w:rPr>
        <w:t>გეგმა</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რეაბილიტაციის</w:t>
      </w:r>
      <w:r w:rsidRPr="0061211F">
        <w:rPr>
          <w:rFonts w:ascii="Sylfaen" w:hAnsi="Sylfaen"/>
        </w:rPr>
        <w:t xml:space="preserve"> </w:t>
      </w:r>
      <w:r w:rsidRPr="0061211F">
        <w:rPr>
          <w:rFonts w:ascii="Sylfaen" w:hAnsi="Sylfaen" w:cs="Sylfaen"/>
        </w:rPr>
        <w:t>კონცეფცია</w:t>
      </w:r>
      <w:r w:rsidRPr="0061211F">
        <w:rPr>
          <w:rFonts w:ascii="Sylfaen" w:hAnsi="Sylfaen"/>
        </w:rPr>
        <w:t xml:space="preserve"> </w:t>
      </w:r>
      <w:r w:rsidRPr="0061211F">
        <w:rPr>
          <w:rFonts w:ascii="Sylfaen" w:hAnsi="Sylfaen" w:cs="Sylfaen"/>
        </w:rPr>
        <w:t>არასასურველი</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ქმედებებისგან</w:t>
      </w:r>
      <w:r w:rsidRPr="0061211F">
        <w:rPr>
          <w:rFonts w:ascii="Sylfaen" w:hAnsi="Sylfaen"/>
        </w:rPr>
        <w:t xml:space="preserve"> </w:t>
      </w:r>
      <w:r w:rsidRPr="0061211F">
        <w:rPr>
          <w:rFonts w:ascii="Sylfaen" w:hAnsi="Sylfaen" w:cs="Sylfaen"/>
        </w:rPr>
        <w:t>ბავშვების</w:t>
      </w:r>
      <w:r w:rsidRPr="0061211F">
        <w:rPr>
          <w:rFonts w:ascii="Sylfaen" w:hAnsi="Sylfaen"/>
        </w:rPr>
        <w:t xml:space="preserve"> </w:t>
      </w:r>
      <w:r w:rsidRPr="0061211F">
        <w:rPr>
          <w:rFonts w:ascii="Sylfaen" w:hAnsi="Sylfaen" w:cs="Sylfaen"/>
        </w:rPr>
        <w:t>დასაცავად</w:t>
      </w:r>
      <w:r w:rsidRPr="0061211F">
        <w:rPr>
          <w:rFonts w:ascii="Sylfaen" w:hAnsi="Sylfaen"/>
        </w:rPr>
        <w:t xml:space="preserve"> და დანაშაულით დაზარალებულთა რეაბილიტაციისთვის.</w:t>
      </w:r>
    </w:p>
    <w:p w14:paraId="2D60C257" w14:textId="7715B099"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არასამთავრობო ორგანიზაციების და გაეროს ბავშვის უფლებათა კომიტეტის რეკომენდაციების მიუხედავად, საქართველოს პარლამენტის ადამიანის უფლებათა და სამოქალაქო ინტეგრაციის კომიტეტის მიერ, ბავშვთა უფლებების კოდექსის მიღების დროს, კოდექსის პროექტიდან ამოღებულ იქნა, საგანმანათლებლო დაწესებულებებში, რეპროდუქციული ჯანმრთელობის მიმართულებით სწავლების საკანონმდებლო ინიციატივა. თემის ინტეგრირება ფორმალური განათლების სისტემაში შეასრულებდა </w:t>
      </w:r>
      <w:r w:rsidRPr="0061211F">
        <w:rPr>
          <w:rFonts w:ascii="Sylfaen" w:hAnsi="Sylfaen"/>
          <w:lang w:val="ka-GE"/>
        </w:rPr>
        <w:lastRenderedPageBreak/>
        <w:t xml:space="preserve">მთავარ პრევენციულ როლს ბავშვთა მიმართ სქესობრივი დანაშაულის თავიდან აცირების მიმართულებით. </w:t>
      </w:r>
    </w:p>
    <w:p w14:paraId="14B26668" w14:textId="1C0A6B97" w:rsidR="00454EED" w:rsidRPr="0061211F" w:rsidRDefault="00454EED" w:rsidP="0061211F">
      <w:pPr>
        <w:spacing w:line="240" w:lineRule="auto"/>
        <w:rPr>
          <w:rFonts w:ascii="Sylfaen" w:hAnsi="Sylfaen"/>
          <w:b/>
          <w:lang w:val="ka-GE"/>
        </w:rPr>
      </w:pPr>
      <w:r w:rsidRPr="0061211F">
        <w:rPr>
          <w:rFonts w:ascii="Sylfaen" w:hAnsi="Sylfaen"/>
          <w:b/>
          <w:lang w:val="ka-GE"/>
        </w:rPr>
        <w:t>დასკვნა</w:t>
      </w:r>
    </w:p>
    <w:p w14:paraId="1B0F5B75"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დასკვნის სახით შეიძლება ითქვას, რომ დღეს არსებული ბავშვზე ზრუნვისა და დაცვის სახელმწიფო სისტემა წლიდან წლამდე არ უმჯობესდება. ზოგიერთ სფეროში კი უარესდება. მკაცრი რეკომენდაციების მიუხედავად, მცირდება პროფესიონალთა რიცხვი სისტემაში. რეფერირების და უწყებათაშორის თანამშრომლობის სისტემა კვლავ ბუნდოვანია და ფრაგმენტულია. </w:t>
      </w:r>
    </w:p>
    <w:p w14:paraId="6BF0F392" w14:textId="3F3AF98F"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პოზიტიურად ფასდება საკანონმდებლო სივრცის მიმართულებით ინიციატივები, თუმცა აღნიშნულ ცვლილებებს შესაბამისი რესურსები არ ახლავს, რაც ილუზორულს ხდის მიზნების შესრულებას პრატიკაში. </w:t>
      </w:r>
    </w:p>
    <w:p w14:paraId="47DECF41" w14:textId="77777777" w:rsidR="00971BF3" w:rsidRDefault="00971BF3" w:rsidP="0061211F">
      <w:pPr>
        <w:spacing w:after="0" w:line="240" w:lineRule="auto"/>
        <w:jc w:val="center"/>
        <w:rPr>
          <w:rFonts w:ascii="Sylfaen" w:hAnsi="Sylfaen"/>
          <w:b/>
        </w:rPr>
      </w:pPr>
    </w:p>
    <w:p w14:paraId="2CF6197E" w14:textId="77777777" w:rsidR="00971BF3" w:rsidRDefault="00971BF3" w:rsidP="0061211F">
      <w:pPr>
        <w:spacing w:after="0" w:line="240" w:lineRule="auto"/>
        <w:jc w:val="center"/>
        <w:rPr>
          <w:rFonts w:ascii="Sylfaen" w:hAnsi="Sylfaen"/>
          <w:b/>
        </w:rPr>
      </w:pPr>
    </w:p>
    <w:p w14:paraId="4D056C45" w14:textId="77777777" w:rsidR="00971BF3" w:rsidRDefault="00971BF3" w:rsidP="0061211F">
      <w:pPr>
        <w:spacing w:after="0" w:line="240" w:lineRule="auto"/>
        <w:jc w:val="center"/>
        <w:rPr>
          <w:rFonts w:ascii="Sylfaen" w:hAnsi="Sylfaen"/>
          <w:b/>
        </w:rPr>
      </w:pPr>
    </w:p>
    <w:p w14:paraId="74C7AEC6" w14:textId="77777777" w:rsidR="00971BF3" w:rsidRDefault="00971BF3" w:rsidP="0061211F">
      <w:pPr>
        <w:spacing w:after="0" w:line="240" w:lineRule="auto"/>
        <w:jc w:val="center"/>
        <w:rPr>
          <w:rFonts w:ascii="Sylfaen" w:hAnsi="Sylfaen"/>
          <w:b/>
        </w:rPr>
      </w:pPr>
    </w:p>
    <w:p w14:paraId="3C04D35C" w14:textId="77777777" w:rsidR="00971BF3" w:rsidRDefault="00971BF3" w:rsidP="0061211F">
      <w:pPr>
        <w:spacing w:after="0" w:line="240" w:lineRule="auto"/>
        <w:jc w:val="center"/>
        <w:rPr>
          <w:rFonts w:ascii="Sylfaen" w:hAnsi="Sylfaen"/>
          <w:b/>
        </w:rPr>
      </w:pPr>
    </w:p>
    <w:p w14:paraId="03A3A83C" w14:textId="77777777" w:rsidR="00971BF3" w:rsidRDefault="00971BF3" w:rsidP="0061211F">
      <w:pPr>
        <w:spacing w:after="0" w:line="240" w:lineRule="auto"/>
        <w:jc w:val="center"/>
        <w:rPr>
          <w:rFonts w:ascii="Sylfaen" w:hAnsi="Sylfaen"/>
          <w:b/>
        </w:rPr>
      </w:pPr>
    </w:p>
    <w:p w14:paraId="2DC046E4" w14:textId="77777777" w:rsidR="00971BF3" w:rsidRDefault="00971BF3" w:rsidP="0061211F">
      <w:pPr>
        <w:spacing w:after="0" w:line="240" w:lineRule="auto"/>
        <w:jc w:val="center"/>
        <w:rPr>
          <w:rFonts w:ascii="Sylfaen" w:hAnsi="Sylfaen"/>
          <w:b/>
        </w:rPr>
      </w:pPr>
    </w:p>
    <w:p w14:paraId="0ECE436D" w14:textId="77777777" w:rsidR="00971BF3" w:rsidRDefault="00971BF3" w:rsidP="0061211F">
      <w:pPr>
        <w:spacing w:after="0" w:line="240" w:lineRule="auto"/>
        <w:jc w:val="center"/>
        <w:rPr>
          <w:rFonts w:ascii="Sylfaen" w:hAnsi="Sylfaen"/>
          <w:b/>
        </w:rPr>
      </w:pPr>
    </w:p>
    <w:p w14:paraId="2A3B94FA" w14:textId="77777777" w:rsidR="00971BF3" w:rsidRDefault="00971BF3" w:rsidP="0061211F">
      <w:pPr>
        <w:spacing w:after="0" w:line="240" w:lineRule="auto"/>
        <w:jc w:val="center"/>
        <w:rPr>
          <w:rFonts w:ascii="Sylfaen" w:hAnsi="Sylfaen"/>
          <w:b/>
        </w:rPr>
      </w:pPr>
    </w:p>
    <w:p w14:paraId="05A045D6" w14:textId="77777777" w:rsidR="00971BF3" w:rsidRDefault="00971BF3" w:rsidP="0061211F">
      <w:pPr>
        <w:spacing w:after="0" w:line="240" w:lineRule="auto"/>
        <w:jc w:val="center"/>
        <w:rPr>
          <w:rFonts w:ascii="Sylfaen" w:hAnsi="Sylfaen"/>
          <w:b/>
        </w:rPr>
      </w:pPr>
    </w:p>
    <w:p w14:paraId="5A1B7FF8" w14:textId="77777777" w:rsidR="00971BF3" w:rsidRDefault="00971BF3" w:rsidP="0061211F">
      <w:pPr>
        <w:spacing w:after="0" w:line="240" w:lineRule="auto"/>
        <w:jc w:val="center"/>
        <w:rPr>
          <w:rFonts w:ascii="Sylfaen" w:hAnsi="Sylfaen"/>
          <w:b/>
        </w:rPr>
      </w:pPr>
    </w:p>
    <w:p w14:paraId="381B99FF" w14:textId="77777777" w:rsidR="00971BF3" w:rsidRDefault="00971BF3" w:rsidP="0061211F">
      <w:pPr>
        <w:spacing w:after="0" w:line="240" w:lineRule="auto"/>
        <w:jc w:val="center"/>
        <w:rPr>
          <w:rFonts w:ascii="Sylfaen" w:hAnsi="Sylfaen"/>
          <w:b/>
        </w:rPr>
      </w:pPr>
    </w:p>
    <w:p w14:paraId="21A1398D" w14:textId="77777777" w:rsidR="00971BF3" w:rsidRDefault="00971BF3" w:rsidP="0061211F">
      <w:pPr>
        <w:spacing w:after="0" w:line="240" w:lineRule="auto"/>
        <w:jc w:val="center"/>
        <w:rPr>
          <w:rFonts w:ascii="Sylfaen" w:hAnsi="Sylfaen"/>
          <w:b/>
        </w:rPr>
      </w:pPr>
    </w:p>
    <w:p w14:paraId="755FFDFC" w14:textId="77777777" w:rsidR="00971BF3" w:rsidRDefault="00971BF3" w:rsidP="0061211F">
      <w:pPr>
        <w:spacing w:after="0" w:line="240" w:lineRule="auto"/>
        <w:jc w:val="center"/>
        <w:rPr>
          <w:rFonts w:ascii="Sylfaen" w:hAnsi="Sylfaen"/>
          <w:b/>
        </w:rPr>
      </w:pPr>
    </w:p>
    <w:p w14:paraId="4CDBA8B5" w14:textId="77777777" w:rsidR="00971BF3" w:rsidRDefault="00971BF3" w:rsidP="0061211F">
      <w:pPr>
        <w:spacing w:after="0" w:line="240" w:lineRule="auto"/>
        <w:jc w:val="center"/>
        <w:rPr>
          <w:rFonts w:ascii="Sylfaen" w:hAnsi="Sylfaen"/>
          <w:b/>
        </w:rPr>
      </w:pPr>
    </w:p>
    <w:p w14:paraId="41E783DC" w14:textId="77777777" w:rsidR="00971BF3" w:rsidRDefault="00971BF3" w:rsidP="0061211F">
      <w:pPr>
        <w:spacing w:after="0" w:line="240" w:lineRule="auto"/>
        <w:jc w:val="center"/>
        <w:rPr>
          <w:rFonts w:ascii="Sylfaen" w:hAnsi="Sylfaen"/>
          <w:b/>
        </w:rPr>
      </w:pPr>
    </w:p>
    <w:p w14:paraId="2CF62DAC" w14:textId="77777777" w:rsidR="00971BF3" w:rsidRDefault="00971BF3" w:rsidP="0061211F">
      <w:pPr>
        <w:spacing w:after="0" w:line="240" w:lineRule="auto"/>
        <w:jc w:val="center"/>
        <w:rPr>
          <w:rFonts w:ascii="Sylfaen" w:hAnsi="Sylfaen"/>
          <w:b/>
        </w:rPr>
      </w:pPr>
    </w:p>
    <w:p w14:paraId="50C8D4D4" w14:textId="77777777" w:rsidR="00971BF3" w:rsidRDefault="00971BF3" w:rsidP="0061211F">
      <w:pPr>
        <w:spacing w:after="0" w:line="240" w:lineRule="auto"/>
        <w:jc w:val="center"/>
        <w:rPr>
          <w:rFonts w:ascii="Sylfaen" w:hAnsi="Sylfaen"/>
          <w:b/>
        </w:rPr>
      </w:pPr>
    </w:p>
    <w:p w14:paraId="778B02EB" w14:textId="77777777" w:rsidR="00971BF3" w:rsidRDefault="00971BF3" w:rsidP="0061211F">
      <w:pPr>
        <w:spacing w:after="0" w:line="240" w:lineRule="auto"/>
        <w:jc w:val="center"/>
        <w:rPr>
          <w:rFonts w:ascii="Sylfaen" w:hAnsi="Sylfaen"/>
          <w:b/>
        </w:rPr>
      </w:pPr>
    </w:p>
    <w:p w14:paraId="1CCBB908" w14:textId="77777777" w:rsidR="00971BF3" w:rsidRDefault="00971BF3" w:rsidP="0061211F">
      <w:pPr>
        <w:spacing w:after="0" w:line="240" w:lineRule="auto"/>
        <w:jc w:val="center"/>
        <w:rPr>
          <w:rFonts w:ascii="Sylfaen" w:hAnsi="Sylfaen"/>
          <w:b/>
        </w:rPr>
      </w:pPr>
    </w:p>
    <w:p w14:paraId="0EBD77C3" w14:textId="77777777" w:rsidR="00971BF3" w:rsidRDefault="00971BF3" w:rsidP="0061211F">
      <w:pPr>
        <w:spacing w:after="0" w:line="240" w:lineRule="auto"/>
        <w:jc w:val="center"/>
        <w:rPr>
          <w:rFonts w:ascii="Sylfaen" w:hAnsi="Sylfaen"/>
          <w:b/>
        </w:rPr>
      </w:pPr>
    </w:p>
    <w:p w14:paraId="6F3B3D1F" w14:textId="77777777" w:rsidR="00971BF3" w:rsidRDefault="00971BF3" w:rsidP="0061211F">
      <w:pPr>
        <w:spacing w:after="0" w:line="240" w:lineRule="auto"/>
        <w:jc w:val="center"/>
        <w:rPr>
          <w:rFonts w:ascii="Sylfaen" w:hAnsi="Sylfaen"/>
          <w:b/>
        </w:rPr>
      </w:pPr>
    </w:p>
    <w:p w14:paraId="20CB7CD9" w14:textId="77777777" w:rsidR="00971BF3" w:rsidRDefault="00971BF3" w:rsidP="0061211F">
      <w:pPr>
        <w:spacing w:after="0" w:line="240" w:lineRule="auto"/>
        <w:jc w:val="center"/>
        <w:rPr>
          <w:rFonts w:ascii="Sylfaen" w:hAnsi="Sylfaen"/>
          <w:b/>
        </w:rPr>
      </w:pPr>
    </w:p>
    <w:p w14:paraId="3225D9D8" w14:textId="77777777" w:rsidR="00971BF3" w:rsidRDefault="00971BF3" w:rsidP="0061211F">
      <w:pPr>
        <w:spacing w:after="0" w:line="240" w:lineRule="auto"/>
        <w:jc w:val="center"/>
        <w:rPr>
          <w:rFonts w:ascii="Sylfaen" w:hAnsi="Sylfaen"/>
          <w:b/>
        </w:rPr>
      </w:pPr>
    </w:p>
    <w:p w14:paraId="64C5EF48" w14:textId="77777777" w:rsidR="00971BF3" w:rsidRDefault="00971BF3" w:rsidP="0061211F">
      <w:pPr>
        <w:spacing w:after="0" w:line="240" w:lineRule="auto"/>
        <w:jc w:val="center"/>
        <w:rPr>
          <w:rFonts w:ascii="Sylfaen" w:hAnsi="Sylfaen"/>
          <w:b/>
        </w:rPr>
      </w:pPr>
    </w:p>
    <w:p w14:paraId="078EDE09" w14:textId="77777777" w:rsidR="00971BF3" w:rsidRDefault="00971BF3" w:rsidP="0061211F">
      <w:pPr>
        <w:spacing w:after="0" w:line="240" w:lineRule="auto"/>
        <w:jc w:val="center"/>
        <w:rPr>
          <w:rFonts w:ascii="Sylfaen" w:hAnsi="Sylfaen"/>
          <w:b/>
        </w:rPr>
      </w:pPr>
    </w:p>
    <w:p w14:paraId="10C4D390" w14:textId="77777777" w:rsidR="00971BF3" w:rsidRDefault="00971BF3" w:rsidP="0061211F">
      <w:pPr>
        <w:spacing w:after="0" w:line="240" w:lineRule="auto"/>
        <w:jc w:val="center"/>
        <w:rPr>
          <w:rFonts w:ascii="Sylfaen" w:hAnsi="Sylfaen"/>
          <w:b/>
        </w:rPr>
      </w:pPr>
    </w:p>
    <w:p w14:paraId="73151D17" w14:textId="77777777" w:rsidR="00971BF3" w:rsidRDefault="00971BF3" w:rsidP="0061211F">
      <w:pPr>
        <w:spacing w:after="0" w:line="240" w:lineRule="auto"/>
        <w:jc w:val="center"/>
        <w:rPr>
          <w:rFonts w:ascii="Sylfaen" w:hAnsi="Sylfaen"/>
          <w:b/>
        </w:rPr>
      </w:pPr>
    </w:p>
    <w:p w14:paraId="720ADC7A" w14:textId="77777777" w:rsidR="00971BF3" w:rsidRDefault="00971BF3" w:rsidP="0061211F">
      <w:pPr>
        <w:spacing w:after="0" w:line="240" w:lineRule="auto"/>
        <w:jc w:val="center"/>
        <w:rPr>
          <w:rFonts w:ascii="Sylfaen" w:hAnsi="Sylfaen"/>
          <w:b/>
        </w:rPr>
      </w:pPr>
    </w:p>
    <w:p w14:paraId="48835F81" w14:textId="77777777" w:rsidR="00971BF3" w:rsidRDefault="00971BF3" w:rsidP="0061211F">
      <w:pPr>
        <w:spacing w:after="0" w:line="240" w:lineRule="auto"/>
        <w:jc w:val="center"/>
        <w:rPr>
          <w:rFonts w:ascii="Sylfaen" w:hAnsi="Sylfaen"/>
          <w:b/>
        </w:rPr>
      </w:pPr>
    </w:p>
    <w:p w14:paraId="2FDE4F4B" w14:textId="77777777" w:rsidR="00971BF3" w:rsidRDefault="00971BF3" w:rsidP="0061211F">
      <w:pPr>
        <w:spacing w:after="0" w:line="240" w:lineRule="auto"/>
        <w:jc w:val="center"/>
        <w:rPr>
          <w:rFonts w:ascii="Sylfaen" w:hAnsi="Sylfaen"/>
          <w:b/>
        </w:rPr>
      </w:pPr>
    </w:p>
    <w:p w14:paraId="21E21743" w14:textId="5E78FAEB" w:rsidR="00926787" w:rsidRPr="0061211F" w:rsidRDefault="00926787" w:rsidP="0061211F">
      <w:pPr>
        <w:spacing w:after="0" w:line="240" w:lineRule="auto"/>
        <w:jc w:val="center"/>
        <w:rPr>
          <w:rFonts w:ascii="Sylfaen" w:hAnsi="Sylfaen"/>
          <w:b/>
        </w:rPr>
      </w:pPr>
      <w:proofErr w:type="gramStart"/>
      <w:r w:rsidRPr="0061211F">
        <w:rPr>
          <w:rFonts w:ascii="Sylfaen" w:hAnsi="Sylfaen"/>
          <w:b/>
        </w:rPr>
        <w:lastRenderedPageBreak/>
        <w:t>სოციალური</w:t>
      </w:r>
      <w:proofErr w:type="gramEnd"/>
      <w:r w:rsidRPr="0061211F">
        <w:rPr>
          <w:rFonts w:ascii="Sylfaen" w:hAnsi="Sylfaen"/>
          <w:b/>
        </w:rPr>
        <w:t xml:space="preserve"> მუშაობა ბავშვთა კეთილდღეობის სისტემაში</w:t>
      </w:r>
    </w:p>
    <w:p w14:paraId="79A32A6C" w14:textId="77777777" w:rsidR="00926787" w:rsidRPr="0061211F" w:rsidRDefault="00926787" w:rsidP="0061211F">
      <w:pPr>
        <w:spacing w:after="0" w:line="240" w:lineRule="auto"/>
        <w:rPr>
          <w:rFonts w:ascii="Sylfaen" w:hAnsi="Sylfaen"/>
        </w:rPr>
      </w:pPr>
    </w:p>
    <w:p w14:paraId="039F5D36" w14:textId="77777777" w:rsidR="00926787" w:rsidRPr="0061211F" w:rsidRDefault="00926787" w:rsidP="0061211F">
      <w:pPr>
        <w:spacing w:line="240" w:lineRule="auto"/>
        <w:jc w:val="both"/>
        <w:rPr>
          <w:rFonts w:ascii="Sylfaen" w:hAnsi="Sylfaen"/>
          <w:b/>
        </w:rPr>
      </w:pPr>
      <w:proofErr w:type="gramStart"/>
      <w:r w:rsidRPr="0061211F">
        <w:rPr>
          <w:rFonts w:ascii="Sylfaen" w:hAnsi="Sylfaen"/>
          <w:b/>
        </w:rPr>
        <w:t>სოციალური</w:t>
      </w:r>
      <w:proofErr w:type="gramEnd"/>
      <w:r w:rsidRPr="0061211F">
        <w:rPr>
          <w:rFonts w:ascii="Sylfaen" w:hAnsi="Sylfaen"/>
          <w:b/>
        </w:rPr>
        <w:t xml:space="preserve"> მუშაობის პროფესიული გამოწვევები ქვეყანაში და, კერძოდ, ბავშვთა კეთილდღეობის სისტემაში:</w:t>
      </w:r>
    </w:p>
    <w:p w14:paraId="13C78A5B"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ბავშვთა კეთილდღეობის სფეროში დასაქმებული სოციალური მუშაკების საქმიანობაში არსებული სისტემური პრობლემები ბოლო დროს განსაკუთრებით აქტუალური გახდა, სოციალური მუშაკების გაფიცვისა და პროტესტის ფონზე. ამ პრობლემებზე ყურადღება გამახვილებულია სახალხო დამცველის 2018 წლის ანგარიშშიც, სადაც მთავარ პრობლემურ საკითხებად გამოყოფილია სოციალური მომსახურების სააგენტოში დასაქმებულ სოციალურ მუშაკთა რაოდენობრივი სიმცირე, ზეგანაკვეთური სამუშაოს ანაზღაურების წესის არარსებობა, არანორმირებული სამუშაო გრაფიკი, 26 სხვადასხვა მიმართულებით მუშაობა და ვალდებულებები, რომლებიც მათ პროფესიულ ფუნქციებს არ შეესაბამება, ასევე, ტრანსპორტირების, სამუშაო ინფრასტრუქტურის, ადამიანური რესურსების მხრივ სისტემის გაუმართაობა (სახალხო დამცველის ანგარიში, 2018). ეს ყველაფერი კი განსაკუთრებულ სიმწვავეს იძენს მაშინ, როდესაც სოციალური მუშაკის პასუხისმგებლობა ამ სისტემაში მუდმივად იზრდება. სახალხო დამცველი ყურადღებას ამახვილებს სოციალური მუშაკების პროფესიული განვითარების საკითხზეც, რომელიც მოუწესრიგებელია და საჭიროებს მათი კვალიფიკაციის ამაღლების მყარი სისტემის დანერგვას (გვ. 192-193). </w:t>
      </w:r>
    </w:p>
    <w:p w14:paraId="69137F33"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აღნიშნული პრობლემები პირდაპირ კავშირშია ეფექტური სოციალური მუშაობის განხორციელებასთან, ვინაიდან გადატვირთული, არაკვალიფიციური, რესურსების გარეშე დარჩენილი სოციალური მუშაკი გაუმართავი ინფრასტრუქტურის პირობებში ვერც სათანადო მომსახურებას გაუწევს ზრუნვის სისტემაში მყოფ ბავშვებს და ვერც პრევენციულ ღონისძიებებს გაატარებს ეფექტიანად, რაც, საბოლოოდ, ბავშვთა კეთილდღეობაზე აისახება უარყოფითად. </w:t>
      </w:r>
    </w:p>
    <w:p w14:paraId="2C03C5EF"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მიუხედავად ამისა, პრობლემები უცვლელია 2019 წლის მდგომარეობითაც.</w:t>
      </w:r>
      <w:r w:rsidRPr="0061211F">
        <w:rPr>
          <w:rFonts w:ascii="Sylfaen" w:hAnsi="Sylfaen"/>
          <w:lang w:val="en-GB"/>
        </w:rPr>
        <w:t xml:space="preserve"> </w:t>
      </w:r>
      <w:r w:rsidRPr="0061211F">
        <w:rPr>
          <w:rFonts w:ascii="Sylfaen" w:hAnsi="Sylfaen"/>
          <w:lang w:val="ka-GE"/>
        </w:rPr>
        <w:t xml:space="preserve">კერძოდ, სოციალური მუშაკების სამუშაო აღწერილობაში მათი უფლება-მოვალეობების ჩამონათვალი 24 პუნქტისგან შედგება, რაც მოიცავს საქმიანობას სხვადასხვა მიზნობრივ ჯგუფთან. თავად სოციალური მუშაკების რაოდენობა (უფროსი სოციალური მუშაკებისა და მიუსაფარ ბავშვებთან მომუშავე უფროსი სოციალური მუშაკების ჩათვლით) მხოლოდ 17 ადამიანით გაიზარდა - 222-დან (2018 წლის 31 დეკემბრის მონაცემებით) 239-მდე (2019 წლის 31 დეკემბრის მონაცემებით). </w:t>
      </w:r>
    </w:p>
    <w:p w14:paraId="27CD25B6" w14:textId="77777777" w:rsidR="00926787" w:rsidRPr="0061211F" w:rsidRDefault="00926787" w:rsidP="0061211F">
      <w:pPr>
        <w:spacing w:after="0" w:line="240" w:lineRule="auto"/>
        <w:jc w:val="both"/>
        <w:rPr>
          <w:rFonts w:ascii="Sylfaen" w:hAnsi="Sylfaen"/>
          <w:lang w:val="ka-GE"/>
        </w:rPr>
      </w:pPr>
      <w:r w:rsidRPr="0061211F">
        <w:rPr>
          <w:rFonts w:ascii="Sylfaen" w:hAnsi="Sylfaen"/>
          <w:highlight w:val="yellow"/>
          <w:lang w:val="ka-GE"/>
        </w:rPr>
        <w:t>რაც შეეხება მათ სამუშაო დატვირთვას, სააგენტომ ვერ შეძლო აღნიშნული  სტატისტიკის წარმოდგენა 2019 წლის ნოემბრის ბოლოსთვის, ვინანიდან სოციალური მუშაკების საქმიანობის შეფასება დაგეგმილი იყო დეკემბრის ბოლოსთვის.</w:t>
      </w:r>
      <w:r w:rsidRPr="0061211F">
        <w:rPr>
          <w:rFonts w:ascii="Sylfaen" w:hAnsi="Sylfaen"/>
          <w:lang w:val="ka-GE"/>
        </w:rPr>
        <w:t xml:space="preserve"> თუმცა, აღსანიშნავია, რომ 2018 წლის ბოლოს აღრიცხული სტატისტიკაც არ არის გამართულად წარმოებული და არ გვაძლევს რეალურ სურათს, ვინაიდან ხდება წლის განმავლობაში წარმოებული შემთხვევების გადაფარვა, ასევე, არასრულად არის წარმოჩენილი თბილისში მომუშავე სოციალური მუშაკების ინდივიდუალური დატვირთვა. რეგიონებში განსხვავდება სამხარეო ცენტრებში (დიდ ქალაქებში) და რაიონებში დასაქმებული სოციალური მუშაკების დატვირთვა, ამიტომ რეგიონულად დაჯამებული სტატისტიკა არ მოგვცემს სრულ სურათს. </w:t>
      </w:r>
      <w:r w:rsidRPr="0061211F">
        <w:rPr>
          <w:rFonts w:ascii="Sylfaen" w:hAnsi="Sylfaen"/>
          <w:i/>
          <w:lang w:val="ka-GE"/>
        </w:rPr>
        <w:t>გრაფიკი 1</w:t>
      </w:r>
      <w:r w:rsidRPr="0061211F">
        <w:rPr>
          <w:rFonts w:ascii="Sylfaen" w:hAnsi="Sylfaen"/>
          <w:lang w:val="ka-GE"/>
        </w:rPr>
        <w:t xml:space="preserve"> გვიჩვენებს დიდი ქალაქების წლიურ დატვირთვას, თუმცა, თბილისის შემთხვევაში, მნიშვნელოვანია რაიონული დაყოფაც, ვინაიდან სააგენტოს მიერ </w:t>
      </w:r>
      <w:r w:rsidRPr="0061211F">
        <w:rPr>
          <w:rFonts w:ascii="Sylfaen" w:hAnsi="Sylfaen"/>
          <w:lang w:val="ka-GE"/>
        </w:rPr>
        <w:lastRenderedPageBreak/>
        <w:t xml:space="preserve">მოწოდებული სტატისტიკა გვეუბნება, რომ, მაგალითად, დიდუბე-ჩუღურეთის რაიონში ერთი სოციალური მუშაკი წლიურად საშუალოდ 260 შემთხვევაზე მუშაობს, გლდანი-ნაძალადევის კი - 59-ზე, მაშინ, როდესაც გლდანი-ნაძალადევის მოსახლეობა ორჯერ აღემატება დიდუბე-ჩუღურეთისას. კადრების ხშირი ცვლაც ხელს უშლის ზუსტი მონაცემების დათვლას, ვინაიდან სააგენტოში სტატისტიკის აღრიცხვის ერთიანი სისტემა არ არსებობს და სოციალური მუშაკები მოთხოვნისამებრ გზავნიან სააგენტოში მათი მიმდინარე საქმეების შესახებ რაოდენობრივ ინფორმაციას. აღნიშნული ბადებს ეჭვს, რომ სააგენტოს მიერ მოწოდებული სტატისტიკა არასრულია და თავად სააგენტოც  ვერ ხედავს საკუთარი დასაქმებულების დატვირთვას ნათლად. აქვე აღსანიშნავია, რომ სოციალური მუშაკი ძირითადად მუშაობს ისეთ შემთხვევებზე, რომლებიც ხანგრძლივად ითხოვს მის ჩართულობას (პრევენცია, მინდობითი აღზრდა, რეინტეგრაცია, მცირე საოჯახო ტიპის სახლები, ბავშვზე/ოჯახში ძალადობა, მეურვეობა/მზრუნველობა/მხარდაჭერა და ა.შ.), შესაბამისად, ერთ შემთხვევაზე შესაძლო მთელი წლის ან წლების განმავლობაში მუშაობდეს, საჭიროებისამებრ. </w:t>
      </w:r>
    </w:p>
    <w:p w14:paraId="042C8053" w14:textId="77777777" w:rsidR="00926787" w:rsidRPr="0061211F" w:rsidRDefault="00926787" w:rsidP="0061211F">
      <w:pPr>
        <w:spacing w:after="0" w:line="240" w:lineRule="auto"/>
        <w:ind w:firstLine="426"/>
        <w:jc w:val="both"/>
        <w:rPr>
          <w:rFonts w:ascii="Sylfaen" w:hAnsi="Sylfaen"/>
          <w:lang w:val="ka-GE"/>
        </w:rPr>
      </w:pPr>
    </w:p>
    <w:p w14:paraId="3A43B563" w14:textId="77777777" w:rsidR="00926787" w:rsidRPr="0061211F" w:rsidRDefault="00926787" w:rsidP="0061211F">
      <w:pPr>
        <w:spacing w:after="0" w:line="240" w:lineRule="auto"/>
        <w:jc w:val="both"/>
        <w:rPr>
          <w:rFonts w:ascii="Sylfaen" w:hAnsi="Sylfaen"/>
          <w:lang w:val="ka-GE"/>
        </w:rPr>
      </w:pPr>
      <w:r w:rsidRPr="0061211F">
        <w:rPr>
          <w:rFonts w:ascii="Sylfaen" w:hAnsi="Sylfaen"/>
          <w:noProof/>
        </w:rPr>
        <w:drawing>
          <wp:inline distT="0" distB="0" distL="0" distR="0" wp14:anchorId="7DD2975F" wp14:editId="130625F4">
            <wp:extent cx="5972175" cy="3209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926A82" w14:textId="77777777" w:rsidR="00926787" w:rsidRPr="0061211F" w:rsidRDefault="00926787" w:rsidP="0061211F">
      <w:pPr>
        <w:spacing w:after="0" w:line="240" w:lineRule="auto"/>
        <w:ind w:firstLine="426"/>
        <w:jc w:val="both"/>
        <w:rPr>
          <w:rFonts w:ascii="Sylfaen" w:hAnsi="Sylfaen"/>
          <w:i/>
          <w:lang w:val="ka-GE"/>
        </w:rPr>
      </w:pPr>
      <w:r w:rsidRPr="0061211F">
        <w:rPr>
          <w:rFonts w:ascii="Sylfaen" w:hAnsi="Sylfaen"/>
          <w:b/>
          <w:i/>
          <w:lang w:val="ka-GE"/>
        </w:rPr>
        <w:t>გრაფიკი 1.</w:t>
      </w:r>
      <w:r w:rsidRPr="0061211F">
        <w:rPr>
          <w:rFonts w:ascii="Sylfaen" w:hAnsi="Sylfaen"/>
          <w:i/>
          <w:lang w:val="ka-GE"/>
        </w:rPr>
        <w:t xml:space="preserve"> სოციალური მუშაკების წლიური დატვირთვა საქართველოს დიდ ქალაქებში.</w:t>
      </w:r>
    </w:p>
    <w:p w14:paraId="560CEB5F" w14:textId="77777777" w:rsidR="00926787" w:rsidRPr="0061211F" w:rsidRDefault="00926787" w:rsidP="0061211F">
      <w:pPr>
        <w:spacing w:after="0" w:line="240" w:lineRule="auto"/>
        <w:ind w:firstLine="426"/>
        <w:jc w:val="both"/>
        <w:rPr>
          <w:rFonts w:ascii="Sylfaen" w:hAnsi="Sylfaen"/>
          <w:lang w:val="ka-GE"/>
        </w:rPr>
      </w:pPr>
    </w:p>
    <w:p w14:paraId="48AE75CD"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სააგენტოში ამ ეტაპზე არ არსებობს კანონით გათვალისწინებული რეგულაცია სოციალური მუშაკის დატვირთვის განსაზღვრასთან დაკავშირებით, თუმცა ,,სოციალური მუშაობის შესახებ“ საქართველოს კანონის 47 მუხლის მე-2 პუნქტი, სოციალური მუშაკის სამუშაოს სირთულიდან გამომდინარე, ავალდებულებს უწყებებს 2025 წლის 1 იანვრიდან განსაზღვრონ მიმდინარე საქმეთა მინიმალური ოდენობა 50 შემთხვევამდე (საქართველოს კანონი სოციალური მუშაობის შესახებ, 2018). </w:t>
      </w:r>
    </w:p>
    <w:p w14:paraId="67EA0E97"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პრობლემურია სოციალური მუშაკების კვალიფიკაციის საკითხიც. სოციალური მომსახურების სააგენტოს მიერ მოწოდებული ინფორმაციის თანახმად (წერილი № 04/62297, 2019 წლის 29 ნოემბერი), 2019 წელს დასაქმებული 239 სოციალური მუშაკიდან მხოლოდ 47 </w:t>
      </w:r>
      <w:r w:rsidRPr="0061211F">
        <w:rPr>
          <w:rFonts w:ascii="Sylfaen" w:hAnsi="Sylfaen"/>
          <w:lang w:val="ka-GE"/>
        </w:rPr>
        <w:lastRenderedPageBreak/>
        <w:t xml:space="preserve">ფლობდა აკადემიურ განათლებას სოციალური მუშაობის მიმართულებით, 106 კი სერტიფიცირებული სოციალური მუშაკია. მონაცემები ცხადყოფს, რომ ბავშვებთან მომუშავე 86 სოციალურ მუშაკს არ აქვს პროფესიული ცოდნა, რაც საფრთხის წინაშე აყენებს ისედაც ყველაზე მოწყვლად და დაუცველ ჯგუფებს. აქვე აღსანიშნავია, რომ პრაქტიკოსი სოციალური მუშაკების შრომითი ანაზღაურება 850 ლარიდან 1200 ლარამდე გაიზარდა, განურჩევლად განათლებისა და სამუშაო სტაჟისა. </w:t>
      </w:r>
    </w:p>
    <w:p w14:paraId="123BB794" w14:textId="155A7B1F"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სოციალური მუშაობის განხორციელება შეუძლებელი ქვეყანაში აუცილებელი მომსახურებების გარეშე, რომელიც კვლავაც მწირია და ვერ უზრუნველყოფს ბენეფიციართა უწყვეტ და მყისიერ ჩართვას. ამ ფონზე გაუგებარია მთავრობის გადაწყვეტილება ზოგიერთი პრევენციული მომსახურების დაფინანსების შემცირებასთან დაკავშირებით, მომდევნო წლისთვის. კერძოდ, კრიზისულ მდგომარეობაში მყოფი ოჯახების საკვებით უზრუნველყოფის პროგრამა 1 800 000 ლარიდან (2019 წელი) შემცირდა 1 300 000 ლარამდე (2020 წელი). ასევე, შემცირდა 6-დან 18 წლამდე ასაკის მიტოვების რისკის ქვეშ მყოფი იმ ბავშვების კვოტა (ერთდროულად 661-დან 619 ბენეფიციარამდე), რომლებიც არ განეკუთვნებიან შეზღუდული შესაძლებლობის სტატუსის მქონე ბავშვის კატეგორიას და რომელთა ოჯახიც რეგისტრირებულია სოციალურად დაუცველი ოჯახების მონაცემთა ერთიან ბაზაში. ეს მაშინ, როდესაც „საქართველოს ადამიანის უფლებების დაცვის სამთავრობო სამოქმედო გეგმა 2018-2020 წლებისთვის“ ყურადღებას ამახვილებს პრევენციული და ოჯახის მხარდამჭერი სახელმწიფო მექანიზმების გაძლიერებაზე (მიზანი 16.1), რომელიც მოიცავს სოციალურად დაუცველი/სახელმწიფო ზრუნვაში განთავსების რისკის წინაშე მყოფი ბავშვების დღის ცენტრების მომსახურებათა გაძლიერებას (ამოცანა 16.1.5). </w:t>
      </w:r>
    </w:p>
    <w:p w14:paraId="17FE5F64" w14:textId="77777777" w:rsidR="00926787" w:rsidRPr="0061211F" w:rsidRDefault="00926787" w:rsidP="0061211F">
      <w:pPr>
        <w:spacing w:line="240" w:lineRule="auto"/>
        <w:jc w:val="both"/>
        <w:rPr>
          <w:rFonts w:ascii="Sylfaen" w:hAnsi="Sylfaen"/>
          <w:b/>
          <w:lang w:val="ka-GE"/>
        </w:rPr>
      </w:pPr>
      <w:r w:rsidRPr="0061211F">
        <w:rPr>
          <w:rFonts w:ascii="Sylfaen" w:hAnsi="Sylfaen"/>
          <w:b/>
          <w:lang w:val="ka-GE"/>
        </w:rPr>
        <w:t>სოციალური მუშაობის კანონი</w:t>
      </w:r>
    </w:p>
    <w:p w14:paraId="149E42C4"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საქართველოს პარლამენტმა სოციალური მუშაობის შესახებ კანონი 2018 წლის 13 ივნისს დაამტკიცა, რაც მნიშვნელოვანი განაცხადი იყო იმის შესახებ, თუ რაოდენ პრიორიტეტული და განსაკუთრებულად მნიშვნელოვანია აღნიშნული პროფესია ქვეყნისთვის, განსაკუთრებით კი იმ ჯგუფებისთვის, ვისაც სოციალური მუშაკის პროფესიული მხარდაჭერა სჭირდება. კანონი არეგულირებს პროფესიას და განსაზღვრავს არამხოლოდ პროფესიის ძირითად პრინციპებს, არამედ აყალიბებს სამუშაო უფლებებსა და მოვალეობებს, სამუშაო პირობების ჩარჩოს და სოციალური მუშაკის მიერ განსახორციელებელ პროფესიულ ღონისძიებებს სხვადასხვა უწყებაში.</w:t>
      </w:r>
      <w:r w:rsidRPr="00120B10">
        <w:rPr>
          <w:rFonts w:ascii="Sylfaen" w:hAnsi="Sylfaen"/>
          <w:lang w:val="ka-GE"/>
        </w:rPr>
        <w:t xml:space="preserve"> </w:t>
      </w:r>
      <w:r w:rsidRPr="0061211F">
        <w:rPr>
          <w:rFonts w:ascii="Sylfaen" w:hAnsi="Sylfaen"/>
          <w:lang w:val="ka-GE"/>
        </w:rPr>
        <w:t>ქვემოთ ყურადღებას გავამახვილებთ სსიპ სოციალური მომსახურების სააგენტოში არსებულ გამოწვევებზე.</w:t>
      </w:r>
    </w:p>
    <w:p w14:paraId="16741EF7" w14:textId="77777777" w:rsidR="00926787" w:rsidRPr="00120B10" w:rsidRDefault="00926787" w:rsidP="0061211F">
      <w:pPr>
        <w:spacing w:line="240" w:lineRule="auto"/>
        <w:jc w:val="both"/>
        <w:rPr>
          <w:rFonts w:ascii="Sylfaen" w:hAnsi="Sylfaen"/>
          <w:lang w:val="ka-GE"/>
        </w:rPr>
      </w:pPr>
      <w:r w:rsidRPr="0061211F">
        <w:rPr>
          <w:rFonts w:ascii="Sylfaen" w:hAnsi="Sylfaen"/>
          <w:lang w:val="ka-GE"/>
        </w:rPr>
        <w:t xml:space="preserve">სოციალური მუშაობის შესახებ კანონის ერთერთი მნიშვნელოვანი პუნქტი სოციალური მუშაკის პროფესიული კვალიფიკაციაა. როგორც ზემოთ იქნა აღნიშნული სოციალური მუშაკების პროფესიული კვალიფიკაციაზე სახალხო დამცველიც აკეთებს აქცენტს მის ანგარიშებში. კანონის </w:t>
      </w:r>
      <w:r w:rsidRPr="00120B10">
        <w:rPr>
          <w:rFonts w:ascii="Sylfaen" w:hAnsi="Sylfaen"/>
          <w:lang w:val="ka-GE"/>
        </w:rPr>
        <w:t xml:space="preserve">VI </w:t>
      </w:r>
      <w:r w:rsidRPr="0061211F">
        <w:rPr>
          <w:rFonts w:ascii="Sylfaen" w:hAnsi="Sylfaen"/>
          <w:lang w:val="ka-GE"/>
        </w:rPr>
        <w:t xml:space="preserve">თავი განსაზღვრავს სოციალური მუშაკის პროფესიულ კვალიფიკაციას და აკონკრეტებს, რომ სოციალურ მუშაკს უნდა ჰქონდეს უმაღლესი განათლება სოციალური მუშაობის, ან სახელმწიფოს მიერ აღიარებული სერტიფიცირების პროგრამის გავლის დამადასტურებელი სერტიფიკატი. ამასთან, უწყებებს ევალებათ უზრუნველყონ სოციალური მუშაკის პროფესიული სუპერვიზია. დღესდღეობით ეს ნაწილი კვლავ გამოწვევად რჩება, რადგან სოციალური მუშაკებისთვის ამ ეტაპისთვის არ არის უზრუნველყოფილი პროფესიული ზედამხედველობა დასაქმების ადგილზე (სოციალური </w:t>
      </w:r>
      <w:r w:rsidRPr="0061211F">
        <w:rPr>
          <w:rFonts w:ascii="Sylfaen" w:hAnsi="Sylfaen"/>
          <w:lang w:val="ka-GE"/>
        </w:rPr>
        <w:lastRenderedPageBreak/>
        <w:t xml:space="preserve">მომსახურების სააგენტოში), კვლავ ხდება ისეთი კადრების შემოდინება პროფესიაში, რომლებიც ზემოხსენებულ კრიტერიუმებს ვერ აკმაყოფილებენ, ეს ყოველივე კი მნიშვნელოვნად ზემოქმედებს ხარისხზე. მნიშვნელოვანია ყურადღება გავამახვილოთ სოციალური მუშაკების დატვირთვაზე, როგორც ზემოთ იქნა აღნიშნული სოციალურ მუშაკებს 20-ზე მეტი სხვადასხვა მიმართულებით მუშაობა ევალებათ, კადრების სიმწირის გამო, სსიპ სოციალური მომსახურების სააგენტოში (სააგენტოს განვიხილავთ როგორც ერთადერთ ყველაზე დიდ დამსაქმებელს ქვეყანაში, რომელსაც ასევე ყელაზე მეტი მომსახურება აქვს ბავშვზე ზრუნვის მიმართულებით) დასაქმებული სოციალური მუშაკები მათზე დაკისრებულ მოვალეობის სათანადოდ შესრულება უჭირთ, შესაბამისად ვერ უზრუნველყოფენ სოციალური მუშაობის ისე გაწევას რასაც ამას პროფესია გულისხმობს, ამასთან არ არიან უზრუნველყოფილნი პროფესიული ზედამხედველობით (მხოლოდ მონიტორინგი ხდება მათი საქმიანობის). არ ხდება სისტემაში დასაქმებული ადამიანების კვალიფიკაციის გადამოწმება, შესაბამისობაში მოყვანა საჭიროებასთან, კანონთან და მათ პროფესიულ ზრდაზე ზრუნვა (2011 წ, კვლევა </w:t>
      </w:r>
      <w:r w:rsidRPr="00120B10">
        <w:rPr>
          <w:rFonts w:ascii="Sylfaen" w:hAnsi="Sylfaen"/>
          <w:lang w:val="ka-GE"/>
        </w:rPr>
        <w:t xml:space="preserve">GASW,EMC). </w:t>
      </w:r>
    </w:p>
    <w:p w14:paraId="7FD4A153"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2019 წლის თებერვლის თვეში სოციალური მომსახურების სააგენტოს სოციალურმა მუშაკებმა დაანონსეს გაფიცვა და დაიწყეს დამსაქმებელთან მოლაპარაკება და მოითხოვეს რა კანონის რამდენიმე პუნქტის აღსრულების დაჩქარება, კერძოდ ეს ეხებოდა, სამუშაო პირობებს, სოციალური მუშაკების რაოდენობის ზრდას და მომსახურებების განვითარებას. სოციალური მუშაკების გაფიცვა 8 დღე გაგრძელდა. სახელმწიფოს წარმომადგენლები მოლაპარკებისას აღნიშნავდნენ, რომ კანონის აღსასრულებლად მათ უკვე გადადგმული ჰქონდათ გარკვეული ნაბიჯები, კერძოდ სამინისტროში შეიქმნა </w:t>
      </w:r>
      <w:r w:rsidRPr="00120B10">
        <w:rPr>
          <w:rFonts w:ascii="Sylfaen" w:hAnsi="Sylfaen"/>
          <w:lang w:val="ka-GE"/>
        </w:rPr>
        <w:t xml:space="preserve">CCM </w:t>
      </w:r>
      <w:r w:rsidRPr="0061211F">
        <w:rPr>
          <w:rFonts w:ascii="Sylfaen" w:hAnsi="Sylfaen"/>
          <w:lang w:val="ka-GE"/>
        </w:rPr>
        <w:t>საბჭო, რომლის მიზანიცაა ბავშვზე ზრუნვის სისტემის პოლიტიკის გამართვაში სახელმწიფოს მხარდაჭერა, საბჭო აერთიანებს სხვადასხვა უწყებას, რომელიც მუშაობს ბავშვთა, არასამთავრობო ორგანიზაციებს და რელიგიურ დაწესებულებებს. ამასთან, საბჭოს ხელმძღვანელობს ჯანდაცვის მინისტრი. გაფიცვების შემდეგ საბჭო 2020 წლის 12 თებერვლის მონაცემებით მხოლოდ 1-ელ შეიკრიბა. თუმცა საბჭოს დაქვემდებარებაშია 4 თემატური კომიტეტი, რომელიც სხვადასხვა მიმართულებით მუშაობს და უმზადებს რეკომენდაციებს საბჭოს ბავშვზე ზრუნვის სისტემის გაუმჯობესებისთვის, მათ შორის ერთ-ერთი კომიტეტი სოციალური მუშაობის მიმართულებითაც მუშაობს. შედგენილია სამოქმედო გეგმებიც, რომელიც თავის თავში სხვადასხვა დროს ჩატარებულ კვლევებზე, სახალხო დამცველის ანგარიშებზე დაყრდნობით ადგენს იმ მიმართულებებს რა კუთხითაც სახელმწიფოს განსაკუთებით აქვს სამუშაო, მათ შორის სოციალური მუშაკების რაოდენობის ზრდა, სოციალური მუშაკის როგორც მომსახურების გაუმჯობესება და ა.შ. თუმცა, 2019 წლის თებერვალში დაწყებული რეორგანიზაცია,</w:t>
      </w:r>
      <w:r w:rsidRPr="00120B10">
        <w:rPr>
          <w:rFonts w:ascii="Sylfaen" w:hAnsi="Sylfaen"/>
          <w:lang w:val="ka-GE"/>
        </w:rPr>
        <w:t xml:space="preserve"> 202</w:t>
      </w:r>
      <w:r w:rsidRPr="0061211F">
        <w:rPr>
          <w:rFonts w:ascii="Sylfaen" w:hAnsi="Sylfaen"/>
          <w:lang w:val="ka-GE"/>
        </w:rPr>
        <w:t xml:space="preserve">0 </w:t>
      </w:r>
      <w:r w:rsidRPr="00120B10">
        <w:rPr>
          <w:rFonts w:ascii="Sylfaen" w:hAnsi="Sylfaen"/>
          <w:lang w:val="ka-GE"/>
        </w:rPr>
        <w:t xml:space="preserve">წლის </w:t>
      </w:r>
      <w:r w:rsidRPr="0061211F">
        <w:rPr>
          <w:rFonts w:ascii="Sylfaen" w:hAnsi="Sylfaen"/>
          <w:lang w:val="ka-GE"/>
        </w:rPr>
        <w:t xml:space="preserve">1-ელ თებერვალს დასრულდა, შედეგად კი ნაცვლად სოციალური მუშაობის კანონით განსაზღვრული ყოველწლიური მატებისა სოციალური მუშაკების სხვადასხვა სისტემებში, 2020 წლის 29 იანვარს 33 სოციალური მუშაკს შეუწყდა სამუშაო ხელშეკრულება სსიპ სოციალური მომსახურების სააგენტოსთან რეორგანიზაციის ფარგლებში, გასაუბრების საფუძველზე და შედეგად ამ მომენტისთვის სტრუქტურა ბევრად უფრო მწვავე გამოწვევის წინაშე დგას ვიდრე აქამდე იდგა; იმ გაგებით, რომ საქმიანობების არეალი არ შემცირებულა სოციალური მუშაკების რაოდენობა კი შემცირდა, ზოგ მუნიციპალიტეტში კი საერთოდ აღარ დარჩა. შესაბამისად სამოქმედო გეგმები და კომიტეტების ნამუშევარი გადასახედია და მოსარგებია ახლებურ რეალობას, მითუმეტეს რომ სააგენტო სხვა სსიპის დაქვემდებარებაში გადავიდა (კერძოდ, ადამიანით ვაჭრობის (ტრეფიკინგის) მსხვერპლთა, დაზარალებულთა დახმარების </w:t>
      </w:r>
      <w:r w:rsidRPr="0061211F">
        <w:rPr>
          <w:rFonts w:ascii="Sylfaen" w:hAnsi="Sylfaen"/>
          <w:lang w:val="ka-GE"/>
        </w:rPr>
        <w:lastRenderedPageBreak/>
        <w:t xml:space="preserve">სახელმწიფო ფონდი). საინტერესოა, რომ სოციალური მუშაობის შესახებ კანონის სამოქმედო გეგმის მიხედვით 2019 წელს სააგენტოში დასაქმებული სოციალურ მუშაკთა რაოდენობა 50-ით უნდა გაზრდილიყო. ამ რეალობის გათვალისწინებით მნიშვნელოვანია სახელმწიფომ შეიმუშავოს ტრანზიციის გეგმა, რომელიც დაეხმარება მართოს არსებული კრიზისული მდგომარეობა და დაიცვას ბავშვები, ოჯახები რომლებიც სოციალური მუშაკის მომსახურებას საჭიროებენ. ამასთან, დაუყოვნებლივ აღმოფხვრას კადრების სიმწირესთან დაკავშირებული გამოწვევა და იხელმძღვანელოს სოციალური მუშაობის შესახებ კანონით განსაზღვრული კვალიფიციური კადრებით ვაკანტური ადგილების შევსება. თავის მხრივ ხაზი უნდა გაესვას თუ რაოდენ მნიშვნელოვანია მსგავსი საბჭოს და კომიტეტების არსებობა. </w:t>
      </w:r>
    </w:p>
    <w:p w14:paraId="1B3DE4D1" w14:textId="77777777" w:rsidR="00926787" w:rsidRPr="0061211F" w:rsidRDefault="00926787" w:rsidP="0061211F">
      <w:pPr>
        <w:spacing w:after="0" w:line="240" w:lineRule="auto"/>
        <w:jc w:val="both"/>
        <w:rPr>
          <w:rFonts w:ascii="Sylfaen" w:hAnsi="Sylfaen"/>
          <w:lang w:val="ka-GE"/>
        </w:rPr>
      </w:pPr>
      <w:r w:rsidRPr="0061211F">
        <w:rPr>
          <w:rFonts w:ascii="Sylfaen" w:hAnsi="Sylfaen"/>
          <w:lang w:val="ka-GE"/>
        </w:rPr>
        <w:t>შენიშვნის სახით უნდა ითქვას, რომ 2019 წლის შემოდგომაზე სახელმწიფომ ბავშვთა უფლებების კოდექსი დაამტკიცა, რომელიც ძალიან მნიშვნელოვანი დოკუმენტია და მისი ერთერთი მიმართულება რა თქმა უნდა ბავშვზე ზრუნვის სისტემის გაუმჯობესებაა. კოდექსის მნიშვნელოვანი ნაწილი პრევენციულ მუშაობაზე აქცენტირება. ამ მიზნით კოდექსი ითვალისწინებს საქართველოს მასშტაბით მუნიციპალიტეტებში სოციალური მუშაობის და ზოგადად სოციალური სამსახურის დანერგვას, რომელიც უშუალოდ ბავშვთა უფლებების დაცვაზე იქნება ორიენტირებული( ბავშვის უფლებათა კოდექსი; მუხლი 96). ამ მიზნით, 1 ივნისს ყველა მუნიციპალიტეტის აღნიშნულმა დეპარტამენტმა/სამსახურმა უნდა დაიწყოს მოქმედება. ამისთვის მერიამ უკვე დაიწყო სამზადისი, რომელიც კვლავ გვაბრუნებს სოციალური მუშაკებთან დაკავშირებულ გამოწვევაზე, კერძოდ მერიამ დაანონსა 150 კადრის შემოდინება ღია კონკურსის გარეშე, რომლებიც უნდა გადამზადდნენ სოციალურ მუშაკად და დაევალოთ პრევენციული თუ სხვა სახის მუშაობა, ეს თავისთავად საგანგაშოა იმის გათვალისწინებით რომ მუნიციპალიტეტებში მსგავსი საქმიანობის ინსიტიტუციური გამოცდილება არ არის. სამწუხაროა, რომ მიუხედავად არაერთი მნიშვნელოვანი გადადგმული ნაბიჯისა ჩანასახშივე ხდება ისეთი გადაცდომები, რომლებიც რისკის ქვეშ აყენებს სამომავლოდ ბავშვზე ზრუნვის სისტემას.</w:t>
      </w:r>
    </w:p>
    <w:p w14:paraId="307FDC8D" w14:textId="77777777" w:rsidR="00926787" w:rsidRPr="0061211F" w:rsidRDefault="00926787" w:rsidP="0061211F">
      <w:pPr>
        <w:spacing w:after="0" w:line="240" w:lineRule="auto"/>
        <w:ind w:firstLine="426"/>
        <w:jc w:val="both"/>
        <w:rPr>
          <w:rFonts w:ascii="Sylfaen" w:hAnsi="Sylfaen"/>
          <w:lang w:val="ka-GE"/>
        </w:rPr>
      </w:pPr>
    </w:p>
    <w:p w14:paraId="4608F1C2" w14:textId="7E94C31D" w:rsidR="001205FF" w:rsidRPr="00120B10" w:rsidRDefault="001205FF" w:rsidP="0061211F">
      <w:pPr>
        <w:spacing w:line="240" w:lineRule="auto"/>
        <w:jc w:val="center"/>
        <w:rPr>
          <w:rFonts w:ascii="Sylfaen" w:hAnsi="Sylfaen"/>
          <w:lang w:val="ka-GE"/>
        </w:rPr>
      </w:pPr>
    </w:p>
    <w:p w14:paraId="2C0E2BB1" w14:textId="36AEFE64" w:rsidR="00971BF3" w:rsidRPr="00120B10" w:rsidRDefault="00971BF3" w:rsidP="0061211F">
      <w:pPr>
        <w:spacing w:line="240" w:lineRule="auto"/>
        <w:jc w:val="center"/>
        <w:rPr>
          <w:rFonts w:ascii="Sylfaen" w:hAnsi="Sylfaen"/>
          <w:lang w:val="ka-GE"/>
        </w:rPr>
      </w:pPr>
    </w:p>
    <w:p w14:paraId="72621B0A" w14:textId="38B4513C" w:rsidR="00971BF3" w:rsidRPr="00120B10" w:rsidRDefault="00971BF3" w:rsidP="0061211F">
      <w:pPr>
        <w:spacing w:line="240" w:lineRule="auto"/>
        <w:jc w:val="center"/>
        <w:rPr>
          <w:rFonts w:ascii="Sylfaen" w:hAnsi="Sylfaen"/>
          <w:lang w:val="ka-GE"/>
        </w:rPr>
      </w:pPr>
    </w:p>
    <w:p w14:paraId="789D3559" w14:textId="42148D45" w:rsidR="00971BF3" w:rsidRPr="00120B10" w:rsidRDefault="00971BF3" w:rsidP="0061211F">
      <w:pPr>
        <w:spacing w:line="240" w:lineRule="auto"/>
        <w:jc w:val="center"/>
        <w:rPr>
          <w:rFonts w:ascii="Sylfaen" w:hAnsi="Sylfaen"/>
          <w:lang w:val="ka-GE"/>
        </w:rPr>
      </w:pPr>
    </w:p>
    <w:p w14:paraId="297C6650" w14:textId="246DC12A" w:rsidR="00971BF3" w:rsidRPr="00120B10" w:rsidRDefault="00971BF3" w:rsidP="0061211F">
      <w:pPr>
        <w:spacing w:line="240" w:lineRule="auto"/>
        <w:jc w:val="center"/>
        <w:rPr>
          <w:rFonts w:ascii="Sylfaen" w:hAnsi="Sylfaen"/>
          <w:lang w:val="ka-GE"/>
        </w:rPr>
      </w:pPr>
    </w:p>
    <w:p w14:paraId="21982148" w14:textId="64418366" w:rsidR="00971BF3" w:rsidRPr="00120B10" w:rsidRDefault="00971BF3" w:rsidP="0061211F">
      <w:pPr>
        <w:spacing w:line="240" w:lineRule="auto"/>
        <w:jc w:val="center"/>
        <w:rPr>
          <w:rFonts w:ascii="Sylfaen" w:hAnsi="Sylfaen"/>
          <w:lang w:val="ka-GE"/>
        </w:rPr>
      </w:pPr>
    </w:p>
    <w:p w14:paraId="405ABB65" w14:textId="73D3D546" w:rsidR="00971BF3" w:rsidRPr="00120B10" w:rsidRDefault="00971BF3" w:rsidP="0061211F">
      <w:pPr>
        <w:spacing w:line="240" w:lineRule="auto"/>
        <w:jc w:val="center"/>
        <w:rPr>
          <w:rFonts w:ascii="Sylfaen" w:hAnsi="Sylfaen"/>
          <w:lang w:val="ka-GE"/>
        </w:rPr>
      </w:pPr>
    </w:p>
    <w:p w14:paraId="20A9D87D" w14:textId="2EE30934" w:rsidR="00971BF3" w:rsidRPr="00120B10" w:rsidRDefault="00971BF3" w:rsidP="0061211F">
      <w:pPr>
        <w:spacing w:line="240" w:lineRule="auto"/>
        <w:jc w:val="center"/>
        <w:rPr>
          <w:rFonts w:ascii="Sylfaen" w:hAnsi="Sylfaen"/>
          <w:lang w:val="ka-GE"/>
        </w:rPr>
      </w:pPr>
    </w:p>
    <w:p w14:paraId="56E4E8E8" w14:textId="26C7DE08" w:rsidR="00971BF3" w:rsidRPr="00120B10" w:rsidRDefault="00971BF3" w:rsidP="0061211F">
      <w:pPr>
        <w:spacing w:line="240" w:lineRule="auto"/>
        <w:jc w:val="center"/>
        <w:rPr>
          <w:rFonts w:ascii="Sylfaen" w:hAnsi="Sylfaen"/>
          <w:lang w:val="ka-GE"/>
        </w:rPr>
      </w:pPr>
    </w:p>
    <w:p w14:paraId="5C9D92E6" w14:textId="24197206" w:rsidR="00971BF3" w:rsidRPr="00120B10" w:rsidRDefault="00971BF3" w:rsidP="0061211F">
      <w:pPr>
        <w:spacing w:line="240" w:lineRule="auto"/>
        <w:jc w:val="center"/>
        <w:rPr>
          <w:rFonts w:ascii="Sylfaen" w:hAnsi="Sylfaen"/>
          <w:lang w:val="ka-GE"/>
        </w:rPr>
      </w:pPr>
    </w:p>
    <w:p w14:paraId="7F381C4E" w14:textId="77777777" w:rsidR="00971BF3" w:rsidRPr="00120B10" w:rsidRDefault="00971BF3" w:rsidP="0061211F">
      <w:pPr>
        <w:spacing w:line="240" w:lineRule="auto"/>
        <w:jc w:val="center"/>
        <w:rPr>
          <w:rFonts w:ascii="Sylfaen" w:hAnsi="Sylfaen"/>
          <w:lang w:val="ka-GE"/>
        </w:rPr>
      </w:pPr>
    </w:p>
    <w:p w14:paraId="6E709463" w14:textId="3CDD4591" w:rsidR="00AF679E" w:rsidRPr="00120B10" w:rsidRDefault="00AF679E" w:rsidP="0061211F">
      <w:pPr>
        <w:spacing w:line="240" w:lineRule="auto"/>
        <w:rPr>
          <w:rFonts w:ascii="Sylfaen" w:hAnsi="Sylfaen"/>
          <w:lang w:val="ka-GE"/>
        </w:rPr>
      </w:pPr>
    </w:p>
    <w:p w14:paraId="0FC2914A" w14:textId="77777777" w:rsidR="00D26012" w:rsidRPr="00120B10" w:rsidRDefault="00D26012" w:rsidP="0061211F">
      <w:pPr>
        <w:spacing w:line="240" w:lineRule="auto"/>
        <w:rPr>
          <w:rFonts w:ascii="Sylfaen" w:hAnsi="Sylfaen"/>
          <w:lang w:val="ka-GE"/>
        </w:rPr>
      </w:pPr>
    </w:p>
    <w:p w14:paraId="6FF9863C" w14:textId="07C1843A" w:rsidR="00AF679E" w:rsidRPr="0061211F" w:rsidRDefault="00283D31" w:rsidP="0061211F">
      <w:pPr>
        <w:tabs>
          <w:tab w:val="left" w:pos="90"/>
        </w:tabs>
        <w:spacing w:line="240" w:lineRule="auto"/>
        <w:ind w:right="70"/>
        <w:jc w:val="center"/>
        <w:rPr>
          <w:rFonts w:ascii="Sylfaen" w:eastAsia="Sylfaen" w:hAnsi="Sylfaen" w:cs="Sylfaen"/>
          <w:b/>
          <w:spacing w:val="-1"/>
          <w:lang w:val="ka-GE"/>
        </w:rPr>
      </w:pPr>
      <w:r w:rsidRPr="0061211F">
        <w:rPr>
          <w:rFonts w:ascii="Sylfaen" w:eastAsia="Sylfaen" w:hAnsi="Sylfaen" w:cs="Sylfaen"/>
          <w:b/>
          <w:spacing w:val="-1"/>
          <w:lang w:val="ka-GE"/>
        </w:rPr>
        <w:t>არასრულალოვანთა მართლმსაჯულება</w:t>
      </w:r>
    </w:p>
    <w:p w14:paraId="52FDC917" w14:textId="2D134709" w:rsidR="00AF679E" w:rsidRPr="0061211F" w:rsidRDefault="00AF679E" w:rsidP="0061211F">
      <w:pPr>
        <w:tabs>
          <w:tab w:val="left" w:pos="90"/>
        </w:tabs>
        <w:spacing w:line="240" w:lineRule="auto"/>
        <w:ind w:right="70"/>
        <w:jc w:val="both"/>
        <w:rPr>
          <w:rFonts w:ascii="Sylfaen" w:eastAsia="Sylfaen" w:hAnsi="Sylfaen" w:cs="Sylfaen"/>
          <w:b/>
          <w:lang w:val="ka-GE"/>
        </w:rPr>
      </w:pPr>
      <w:r w:rsidRPr="0061211F">
        <w:rPr>
          <w:rFonts w:ascii="Sylfaen" w:eastAsia="Sylfaen" w:hAnsi="Sylfaen" w:cs="Sylfaen"/>
          <w:b/>
          <w:spacing w:val="-1"/>
          <w:lang w:val="ka-GE"/>
        </w:rPr>
        <w:t xml:space="preserve">ა) </w:t>
      </w:r>
      <w:r w:rsidRPr="00120B10">
        <w:rPr>
          <w:rFonts w:ascii="Sylfaen" w:eastAsia="Sylfaen" w:hAnsi="Sylfaen" w:cs="Sylfaen"/>
          <w:b/>
          <w:spacing w:val="-1"/>
          <w:lang w:val="ka-GE"/>
        </w:rPr>
        <w:t>პრ</w:t>
      </w:r>
      <w:r w:rsidRPr="00120B10">
        <w:rPr>
          <w:rFonts w:ascii="Sylfaen" w:eastAsia="Sylfaen" w:hAnsi="Sylfaen" w:cs="Sylfaen"/>
          <w:b/>
          <w:spacing w:val="1"/>
          <w:lang w:val="ka-GE"/>
        </w:rPr>
        <w:t>ო</w:t>
      </w:r>
      <w:r w:rsidRPr="00120B10">
        <w:rPr>
          <w:rFonts w:ascii="Sylfaen" w:eastAsia="Sylfaen" w:hAnsi="Sylfaen" w:cs="Sylfaen"/>
          <w:b/>
          <w:spacing w:val="-1"/>
          <w:lang w:val="ka-GE"/>
        </w:rPr>
        <w:t>ბ</w:t>
      </w:r>
      <w:r w:rsidRPr="00120B10">
        <w:rPr>
          <w:rFonts w:ascii="Sylfaen" w:eastAsia="Sylfaen" w:hAnsi="Sylfaen" w:cs="Sylfaen"/>
          <w:b/>
          <w:spacing w:val="1"/>
          <w:lang w:val="ka-GE"/>
        </w:rPr>
        <w:t>ლე</w:t>
      </w:r>
      <w:r w:rsidRPr="00120B10">
        <w:rPr>
          <w:rFonts w:ascii="Sylfaen" w:eastAsia="Sylfaen" w:hAnsi="Sylfaen" w:cs="Sylfaen"/>
          <w:b/>
          <w:spacing w:val="-1"/>
          <w:lang w:val="ka-GE"/>
        </w:rPr>
        <w:t>მ</w:t>
      </w:r>
      <w:r w:rsidRPr="00120B10">
        <w:rPr>
          <w:rFonts w:ascii="Sylfaen" w:eastAsia="Sylfaen" w:hAnsi="Sylfaen" w:cs="Sylfaen"/>
          <w:b/>
          <w:lang w:val="ka-GE"/>
        </w:rPr>
        <w:t>ის ა</w:t>
      </w:r>
      <w:r w:rsidRPr="0061211F">
        <w:rPr>
          <w:rFonts w:ascii="Sylfaen" w:eastAsia="Sylfaen" w:hAnsi="Sylfaen" w:cs="Sylfaen"/>
          <w:b/>
          <w:lang w:val="ka-GE"/>
        </w:rPr>
        <w:t>ღწერა</w:t>
      </w:r>
    </w:p>
    <w:p w14:paraId="5AAD48CA" w14:textId="23B265D6" w:rsidR="00AF679E" w:rsidRPr="00120B10" w:rsidRDefault="00AF679E" w:rsidP="0061211F">
      <w:pPr>
        <w:spacing w:line="240" w:lineRule="auto"/>
        <w:jc w:val="both"/>
        <w:rPr>
          <w:rFonts w:ascii="Sylfaen" w:eastAsia="Times New Roman" w:hAnsi="Sylfaen" w:cs="Times New Roman"/>
          <w:lang w:val="ka-GE"/>
        </w:rPr>
      </w:pPr>
      <w:r w:rsidRPr="0061211F">
        <w:rPr>
          <w:rFonts w:ascii="Sylfaen" w:hAnsi="Sylfaen" w:cs="Sylfaen"/>
          <w:lang w:val="ka-GE"/>
        </w:rPr>
        <w:t>სისხლის სამართლის მართლმსაჯულების სფეროში ბავშვთა</w:t>
      </w:r>
      <w:r w:rsidRPr="0061211F">
        <w:rPr>
          <w:rFonts w:ascii="Sylfaen" w:hAnsi="Sylfaen"/>
          <w:lang w:val="ka-GE"/>
        </w:rPr>
        <w:t xml:space="preserve"> </w:t>
      </w:r>
      <w:r w:rsidRPr="0061211F">
        <w:rPr>
          <w:rFonts w:ascii="Sylfaen" w:hAnsi="Sylfaen" w:cs="Sylfaen"/>
          <w:lang w:val="ka-GE"/>
        </w:rPr>
        <w:t>მიმართ</w:t>
      </w:r>
      <w:r w:rsidRPr="0061211F">
        <w:rPr>
          <w:rFonts w:ascii="Sylfaen" w:hAnsi="Sylfaen"/>
          <w:lang w:val="ka-GE"/>
        </w:rPr>
        <w:t xml:space="preserve">  </w:t>
      </w:r>
      <w:r w:rsidRPr="0061211F">
        <w:rPr>
          <w:rFonts w:ascii="Sylfaen" w:hAnsi="Sylfaen" w:cs="Sylfaen"/>
          <w:lang w:val="ka-GE"/>
        </w:rPr>
        <w:t>განსაკუთრებული</w:t>
      </w:r>
      <w:r w:rsidRPr="0061211F">
        <w:rPr>
          <w:rFonts w:ascii="Sylfaen" w:hAnsi="Sylfaen"/>
          <w:lang w:val="ka-GE"/>
        </w:rPr>
        <w:t xml:space="preserve"> </w:t>
      </w:r>
      <w:r w:rsidRPr="0061211F">
        <w:rPr>
          <w:rFonts w:ascii="Sylfaen" w:hAnsi="Sylfaen" w:cs="Sylfaen"/>
          <w:lang w:val="ka-GE"/>
        </w:rPr>
        <w:t>მიდგომა</w:t>
      </w:r>
      <w:r w:rsidRPr="0061211F">
        <w:rPr>
          <w:rFonts w:ascii="Sylfaen" w:hAnsi="Sylfaen"/>
          <w:lang w:val="ka-GE"/>
        </w:rPr>
        <w:t xml:space="preserve"> </w:t>
      </w:r>
      <w:r w:rsidRPr="0061211F">
        <w:rPr>
          <w:rFonts w:ascii="Sylfaen" w:hAnsi="Sylfaen" w:cs="Sylfaen"/>
          <w:lang w:val="ka-GE"/>
        </w:rPr>
        <w:t>და</w:t>
      </w:r>
      <w:r w:rsidRPr="0061211F">
        <w:rPr>
          <w:rFonts w:ascii="Sylfaen" w:hAnsi="Sylfaen"/>
          <w:lang w:val="ka-GE"/>
        </w:rPr>
        <w:t xml:space="preserve">  </w:t>
      </w:r>
      <w:r w:rsidRPr="0061211F">
        <w:rPr>
          <w:rFonts w:ascii="Sylfaen" w:hAnsi="Sylfaen" w:cs="Sylfaen"/>
          <w:lang w:val="ka-GE"/>
        </w:rPr>
        <w:t>მათი</w:t>
      </w:r>
      <w:r w:rsidRPr="0061211F">
        <w:rPr>
          <w:rFonts w:ascii="Sylfaen" w:hAnsi="Sylfaen"/>
          <w:lang w:val="ka-GE"/>
        </w:rPr>
        <w:t xml:space="preserve"> </w:t>
      </w:r>
      <w:r w:rsidRPr="0061211F">
        <w:rPr>
          <w:rFonts w:ascii="Sylfaen" w:hAnsi="Sylfaen" w:cs="Sylfaen"/>
          <w:lang w:val="ka-GE"/>
        </w:rPr>
        <w:t>საუკეთესო</w:t>
      </w:r>
      <w:r w:rsidRPr="0061211F">
        <w:rPr>
          <w:rFonts w:ascii="Sylfaen" w:hAnsi="Sylfaen"/>
          <w:lang w:val="ka-GE"/>
        </w:rPr>
        <w:t xml:space="preserve"> </w:t>
      </w:r>
      <w:r w:rsidRPr="0061211F">
        <w:rPr>
          <w:rFonts w:ascii="Sylfaen" w:hAnsi="Sylfaen" w:cs="Sylfaen"/>
          <w:lang w:val="ka-GE"/>
        </w:rPr>
        <w:t>ინტერესების</w:t>
      </w:r>
      <w:r w:rsidRPr="0061211F">
        <w:rPr>
          <w:rFonts w:ascii="Sylfaen" w:hAnsi="Sylfaen"/>
          <w:lang w:val="ka-GE"/>
        </w:rPr>
        <w:t xml:space="preserve"> </w:t>
      </w:r>
      <w:r w:rsidRPr="0061211F">
        <w:rPr>
          <w:rFonts w:ascii="Sylfaen" w:hAnsi="Sylfaen" w:cs="Sylfaen"/>
          <w:lang w:val="ka-GE"/>
        </w:rPr>
        <w:t>დაცვა</w:t>
      </w:r>
      <w:r w:rsidRPr="0061211F">
        <w:rPr>
          <w:rFonts w:ascii="Sylfaen" w:hAnsi="Sylfaen"/>
          <w:lang w:val="ka-GE"/>
        </w:rPr>
        <w:t xml:space="preserve"> </w:t>
      </w:r>
      <w:r w:rsidRPr="0061211F">
        <w:rPr>
          <w:rFonts w:ascii="Sylfaen" w:hAnsi="Sylfaen" w:cs="Sylfaen"/>
          <w:lang w:val="ka-GE"/>
        </w:rPr>
        <w:t>პირდაპირ</w:t>
      </w:r>
      <w:r w:rsidRPr="0061211F">
        <w:rPr>
          <w:rFonts w:ascii="Sylfaen" w:hAnsi="Sylfaen"/>
          <w:lang w:val="ka-GE"/>
        </w:rPr>
        <w:t xml:space="preserve"> </w:t>
      </w:r>
      <w:r w:rsidRPr="0061211F">
        <w:rPr>
          <w:rFonts w:ascii="Sylfaen" w:hAnsi="Sylfaen" w:cs="Sylfaen"/>
          <w:lang w:val="ka-GE"/>
        </w:rPr>
        <w:t>აისახება</w:t>
      </w:r>
      <w:r w:rsidRPr="0061211F">
        <w:rPr>
          <w:rFonts w:ascii="Sylfaen" w:hAnsi="Sylfaen"/>
          <w:lang w:val="ka-GE"/>
        </w:rPr>
        <w:t xml:space="preserve"> </w:t>
      </w:r>
      <w:r w:rsidRPr="0061211F">
        <w:rPr>
          <w:rFonts w:ascii="Sylfaen" w:hAnsi="Sylfaen" w:cs="Sylfaen"/>
          <w:lang w:val="ka-GE"/>
        </w:rPr>
        <w:t>მათ</w:t>
      </w:r>
      <w:r w:rsidRPr="0061211F">
        <w:rPr>
          <w:rFonts w:ascii="Sylfaen" w:hAnsi="Sylfaen"/>
          <w:lang w:val="ka-GE"/>
        </w:rPr>
        <w:t xml:space="preserve"> </w:t>
      </w:r>
      <w:r w:rsidRPr="0061211F">
        <w:rPr>
          <w:rFonts w:ascii="Sylfaen" w:hAnsi="Sylfaen" w:cs="Sylfaen"/>
          <w:lang w:val="ka-GE"/>
        </w:rPr>
        <w:t>მომავალ</w:t>
      </w:r>
      <w:r w:rsidRPr="0061211F">
        <w:rPr>
          <w:rFonts w:ascii="Sylfaen" w:hAnsi="Sylfaen"/>
          <w:lang w:val="ka-GE"/>
        </w:rPr>
        <w:t xml:space="preserve">  </w:t>
      </w:r>
      <w:r w:rsidRPr="0061211F">
        <w:rPr>
          <w:rFonts w:ascii="Sylfaen" w:hAnsi="Sylfaen" w:cs="Sylfaen"/>
          <w:lang w:val="ka-GE"/>
        </w:rPr>
        <w:t>განვითარებასა</w:t>
      </w:r>
      <w:r w:rsidRPr="0061211F">
        <w:rPr>
          <w:rFonts w:ascii="Sylfaen" w:hAnsi="Sylfaen"/>
          <w:lang w:val="ka-GE"/>
        </w:rPr>
        <w:t xml:space="preserve"> </w:t>
      </w:r>
      <w:r w:rsidRPr="0061211F">
        <w:rPr>
          <w:rFonts w:ascii="Sylfaen" w:hAnsi="Sylfaen" w:cs="Sylfaen"/>
          <w:lang w:val="ka-GE"/>
        </w:rPr>
        <w:t>და</w:t>
      </w:r>
      <w:r w:rsidRPr="0061211F">
        <w:rPr>
          <w:rFonts w:ascii="Sylfaen" w:hAnsi="Sylfaen"/>
          <w:lang w:val="ka-GE"/>
        </w:rPr>
        <w:t xml:space="preserve"> </w:t>
      </w:r>
      <w:r w:rsidRPr="0061211F">
        <w:rPr>
          <w:rFonts w:ascii="Sylfaen" w:hAnsi="Sylfaen" w:cs="Sylfaen"/>
          <w:lang w:val="ka-GE"/>
        </w:rPr>
        <w:t>მათ</w:t>
      </w:r>
      <w:r w:rsidRPr="0061211F">
        <w:rPr>
          <w:rFonts w:ascii="Sylfaen" w:hAnsi="Sylfaen"/>
          <w:lang w:val="ka-GE"/>
        </w:rPr>
        <w:t xml:space="preserve"> </w:t>
      </w:r>
      <w:r w:rsidRPr="0061211F">
        <w:rPr>
          <w:rFonts w:ascii="Sylfaen" w:hAnsi="Sylfaen" w:cs="Sylfaen"/>
          <w:lang w:val="ka-GE"/>
        </w:rPr>
        <w:t>მიერ</w:t>
      </w:r>
      <w:r w:rsidRPr="0061211F">
        <w:rPr>
          <w:rFonts w:ascii="Sylfaen" w:hAnsi="Sylfaen"/>
          <w:lang w:val="ka-GE"/>
        </w:rPr>
        <w:t xml:space="preserve"> </w:t>
      </w:r>
      <w:r w:rsidRPr="0061211F">
        <w:rPr>
          <w:rFonts w:ascii="Sylfaen" w:hAnsi="Sylfaen" w:cs="Sylfaen"/>
          <w:lang w:val="ka-GE"/>
        </w:rPr>
        <w:t>საზოგადოებაში</w:t>
      </w:r>
      <w:r w:rsidRPr="0061211F">
        <w:rPr>
          <w:rFonts w:ascii="Sylfaen" w:hAnsi="Sylfaen"/>
          <w:lang w:val="ka-GE"/>
        </w:rPr>
        <w:t xml:space="preserve"> </w:t>
      </w:r>
      <w:r w:rsidRPr="0061211F">
        <w:rPr>
          <w:rFonts w:ascii="Sylfaen" w:hAnsi="Sylfaen" w:cs="Sylfaen"/>
          <w:lang w:val="ka-GE"/>
        </w:rPr>
        <w:t>შესაბამისი</w:t>
      </w:r>
      <w:r w:rsidRPr="0061211F">
        <w:rPr>
          <w:rFonts w:ascii="Sylfaen" w:hAnsi="Sylfaen"/>
          <w:lang w:val="ka-GE"/>
        </w:rPr>
        <w:t xml:space="preserve"> </w:t>
      </w:r>
      <w:r w:rsidRPr="0061211F">
        <w:rPr>
          <w:rFonts w:ascii="Sylfaen" w:hAnsi="Sylfaen" w:cs="Sylfaen"/>
          <w:lang w:val="ka-GE"/>
        </w:rPr>
        <w:t>ადგილის</w:t>
      </w:r>
      <w:r w:rsidRPr="0061211F">
        <w:rPr>
          <w:rFonts w:ascii="Sylfaen" w:hAnsi="Sylfaen"/>
          <w:lang w:val="ka-GE"/>
        </w:rPr>
        <w:t xml:space="preserve"> </w:t>
      </w:r>
      <w:r w:rsidRPr="0061211F">
        <w:rPr>
          <w:rFonts w:ascii="Sylfaen" w:hAnsi="Sylfaen" w:cs="Sylfaen"/>
          <w:lang w:val="ka-GE"/>
        </w:rPr>
        <w:t>დაკავებაზე.</w:t>
      </w:r>
      <w:r w:rsidRPr="0061211F">
        <w:rPr>
          <w:rFonts w:ascii="Sylfaen" w:hAnsi="Sylfaen"/>
          <w:lang w:val="ka-GE"/>
        </w:rPr>
        <w:t xml:space="preserve"> ამ კუთხით, განსაკუთრებით მოწყვლადები არიან მართლმსაჯულების სისტემაში მოხვედრილი ბავშვები, მიუხედავად მათი სტატუსისა. შესაბამისად, დიდი მნიშვნელობა ენიჭება იმ პროფესიონალთა კვალიფიკაციას, ვისაც მათთან აქვს შეხება და გარემოს, სადაც ამ ბავშვებთან კომუნიკაცია ხორციელდება. </w:t>
      </w:r>
      <w:r w:rsidRPr="0061211F">
        <w:rPr>
          <w:rFonts w:ascii="Sylfaen" w:hAnsi="Sylfaen" w:cs="Sylfaen"/>
          <w:iCs/>
          <w:lang w:val="ka-GE"/>
        </w:rPr>
        <w:t>აღნიშნული საკითხების შესწავლის მიზნით, განხორციელდა კვლევა</w:t>
      </w:r>
      <w:r w:rsidRPr="0061211F">
        <w:rPr>
          <w:rStyle w:val="FootnoteReference"/>
          <w:rFonts w:ascii="Sylfaen" w:hAnsi="Sylfaen" w:cs="Sylfaen"/>
          <w:iCs/>
          <w:lang w:val="ka-GE"/>
        </w:rPr>
        <w:footnoteReference w:id="30"/>
      </w:r>
      <w:r w:rsidRPr="0061211F">
        <w:rPr>
          <w:rFonts w:ascii="Sylfaen" w:hAnsi="Sylfaen" w:cs="Sylfaen"/>
          <w:iCs/>
          <w:lang w:val="ka-GE"/>
        </w:rPr>
        <w:t xml:space="preserve">, რომელმაც გამოკვეთა მნიშვნელოვანი ხარვეზები. კვლევის ფარგლებში განხორციელდა, როგორ სამაგიდე, ასევე თვისებრივი კვლევა, რა დროსაც მოხდა 31 რესპოდენტის გამოკითხვა სხვადასხვა უწყებებიდან </w:t>
      </w:r>
      <w:r w:rsidRPr="0061211F">
        <w:rPr>
          <w:rFonts w:ascii="Sylfaen" w:eastAsiaTheme="minorEastAsia" w:hAnsi="Sylfaen"/>
          <w:bCs/>
          <w:kern w:val="24"/>
          <w:lang w:val="ka-GE"/>
        </w:rPr>
        <w:t>(გამომძიებლები, პროკურორები, ფსიქოლოგები, არასამთავრობო ორგანიზაციების წარმომადგენლები, მოწმე/დაზარალებული ბავშვები და მათი კანონიერი წარმომადგენლები).</w:t>
      </w:r>
    </w:p>
    <w:p w14:paraId="44CE5442" w14:textId="70A50BD3" w:rsidR="00AF679E" w:rsidRPr="00120B10" w:rsidRDefault="00AF679E" w:rsidP="0061211F">
      <w:pPr>
        <w:spacing w:line="240" w:lineRule="auto"/>
        <w:jc w:val="both"/>
        <w:rPr>
          <w:rFonts w:ascii="Sylfaen" w:hAnsi="Sylfaen" w:cs="Sylfaen"/>
          <w:lang w:val="ka-GE"/>
        </w:rPr>
      </w:pPr>
      <w:r w:rsidRPr="0061211F">
        <w:rPr>
          <w:rFonts w:ascii="Sylfaen" w:hAnsi="Sylfaen" w:cs="Sylfaen"/>
          <w:b/>
          <w:lang w:val="ka-GE"/>
        </w:rPr>
        <w:t>ბავშვზე</w:t>
      </w:r>
      <w:r w:rsidRPr="0061211F">
        <w:rPr>
          <w:rFonts w:ascii="Sylfaen" w:hAnsi="Sylfaen"/>
          <w:b/>
          <w:lang w:val="ka-GE"/>
        </w:rPr>
        <w:t xml:space="preserve"> მორგებული გარემო (ინფრასტრუქტურა) - </w:t>
      </w:r>
      <w:r w:rsidRPr="00120B10">
        <w:rPr>
          <w:rFonts w:ascii="Sylfaen" w:hAnsi="Sylfaen" w:cs="Sylfaen"/>
          <w:lang w:val="ka-GE"/>
        </w:rPr>
        <w:t xml:space="preserve">არქიტექტურულმა გარემომ ბავშვს შესაძლოა დისკომფორტი შეუქმნას, ან სულაც რისკის შემცველი აღმოჩნდეს მისთვის. </w:t>
      </w:r>
      <w:r w:rsidRPr="0061211F">
        <w:rPr>
          <w:rFonts w:ascii="Sylfaen" w:hAnsi="Sylfaen" w:cs="Sylfaen"/>
          <w:lang w:val="ka-GE"/>
        </w:rPr>
        <w:t xml:space="preserve">საერთაშორისო სტანდარტები განსაზღვრავს, </w:t>
      </w:r>
      <w:r w:rsidRPr="00120B10">
        <w:rPr>
          <w:rFonts w:ascii="Sylfaen" w:hAnsi="Sylfaen" w:cs="Sylfaen"/>
          <w:lang w:val="ka-GE"/>
        </w:rPr>
        <w:t>ბავშვის უფლებ</w:t>
      </w:r>
      <w:r w:rsidRPr="0061211F">
        <w:rPr>
          <w:rFonts w:ascii="Sylfaen" w:hAnsi="Sylfaen" w:cs="Sylfaen"/>
          <w:lang w:val="ka-GE"/>
        </w:rPr>
        <w:t xml:space="preserve">ას </w:t>
      </w:r>
      <w:r w:rsidRPr="00120B10">
        <w:rPr>
          <w:rFonts w:ascii="Sylfaen" w:hAnsi="Sylfaen" w:cs="Sylfaen"/>
          <w:lang w:val="ka-GE"/>
        </w:rPr>
        <w:t xml:space="preserve">მოუსმინონ მას, </w:t>
      </w:r>
      <w:r w:rsidRPr="0061211F">
        <w:rPr>
          <w:rFonts w:ascii="Sylfaen" w:hAnsi="Sylfaen" w:cs="Sylfaen"/>
          <w:lang w:val="ka-GE"/>
        </w:rPr>
        <w:t xml:space="preserve">რაც </w:t>
      </w:r>
      <w:r w:rsidRPr="00120B10">
        <w:rPr>
          <w:rFonts w:ascii="Sylfaen" w:hAnsi="Sylfaen" w:cs="Sylfaen"/>
          <w:lang w:val="ka-GE"/>
        </w:rPr>
        <w:t>მჭიდროდ არის დაკავშირებული გარემოსთან. ევროპული სახელმძღვანელო პრინციპები ბავშვზე მორგებული მართლმსაჯულების შესახებ განმარტავს, რომ საქმე, რომელშიც ბავშვი მონაწილეობს</w:t>
      </w:r>
      <w:r w:rsidR="005E1187" w:rsidRPr="00120B10">
        <w:rPr>
          <w:rFonts w:ascii="Sylfaen" w:hAnsi="Sylfaen" w:cs="Sylfaen"/>
          <w:lang w:val="ka-GE"/>
        </w:rPr>
        <w:t xml:space="preserve"> </w:t>
      </w:r>
      <w:r w:rsidRPr="00120B10">
        <w:rPr>
          <w:rFonts w:ascii="Sylfaen" w:hAnsi="Sylfaen" w:cs="Sylfaen"/>
          <w:lang w:val="ka-GE"/>
        </w:rPr>
        <w:t xml:space="preserve">უნდა  განიხილონ,  არა შემაშინებელ, ბავშვის მიმართ მგრძნობიარე გარემოში, </w:t>
      </w:r>
      <w:r w:rsidRPr="0061211F">
        <w:rPr>
          <w:rFonts w:ascii="Sylfaen" w:hAnsi="Sylfaen" w:cs="Sylfaen"/>
          <w:lang w:val="ka-GE"/>
        </w:rPr>
        <w:t xml:space="preserve">არამედ ისეთ გარემოში, </w:t>
      </w:r>
      <w:r w:rsidRPr="00120B10">
        <w:rPr>
          <w:rFonts w:ascii="Sylfaen" w:hAnsi="Sylfaen" w:cs="Sylfaen"/>
          <w:lang w:val="ka-GE"/>
        </w:rPr>
        <w:t xml:space="preserve">სადაც ის თავს იგრძნობს უსაფრთხოდ და შესაბამისად უფრო თავისუფლად ილაპარაკებს. </w:t>
      </w:r>
      <w:r w:rsidRPr="0061211F">
        <w:rPr>
          <w:rFonts w:ascii="Sylfaen" w:hAnsi="Sylfaen" w:cs="Sylfaen"/>
          <w:vertAlign w:val="superscript"/>
        </w:rPr>
        <w:footnoteReference w:id="31"/>
      </w:r>
      <w:r w:rsidRPr="00120B10">
        <w:rPr>
          <w:rFonts w:ascii="Sylfaen" w:hAnsi="Sylfaen" w:cs="Sylfaen"/>
          <w:lang w:val="ka-GE"/>
        </w:rPr>
        <w:t xml:space="preserve">. </w:t>
      </w:r>
    </w:p>
    <w:p w14:paraId="3A8350E0" w14:textId="77777777" w:rsidR="00AF679E" w:rsidRPr="0061211F" w:rsidRDefault="00AF679E" w:rsidP="0061211F">
      <w:pPr>
        <w:spacing w:line="240" w:lineRule="auto"/>
        <w:jc w:val="both"/>
        <w:rPr>
          <w:rFonts w:ascii="Sylfaen" w:hAnsi="Sylfaen" w:cs="Sylfaen"/>
          <w:iCs/>
          <w:lang w:val="ka-GE"/>
        </w:rPr>
      </w:pPr>
      <w:r w:rsidRPr="0061211F">
        <w:rPr>
          <w:rFonts w:ascii="Sylfaen" w:hAnsi="Sylfaen" w:cs="Sylfaen"/>
          <w:b/>
          <w:lang w:val="ka-GE"/>
        </w:rPr>
        <w:t xml:space="preserve">პროფესიონალთა კვალიფიკაცია - </w:t>
      </w:r>
      <w:r w:rsidRPr="0061211F">
        <w:rPr>
          <w:rFonts w:ascii="Sylfaen" w:hAnsi="Sylfaen" w:cs="Sylfaen"/>
          <w:iCs/>
          <w:lang w:val="ka-GE"/>
        </w:rPr>
        <w:t>საერთაშორისო სტანდარტები განსაკუთრებულ მნიშვნელობას ანიჭებს მართლმსაჯულების სფეროში ბავშვებთან მომუშავე პირების სპეციალიზაციას. „პეკინური წესები“ განმარტავს, რომ - „პერსონალს უნდა ჩაუტარდეს ისეთი ტრენინგი, რომელიც მას შესაძლებლობას მისცემს, რომ ეფექტიანად განახორციელოს დაკისრებული პასუხისმგებლობები, კერძოდ, ტრენინგები ბავშვის ფსიქოლოგიაში, ბავშვის კეთილდღეობასა და ადამიანის უფლებათა და ბავშვის უფლებათა საერთაშორისო სტანდარტებსა და ნორმებში“</w:t>
      </w:r>
      <w:r w:rsidRPr="0061211F">
        <w:rPr>
          <w:rFonts w:ascii="Sylfaen" w:hAnsi="Sylfaen" w:cs="Sylfaen"/>
          <w:iCs/>
          <w:vertAlign w:val="superscript"/>
          <w:lang w:val="ka-GE"/>
        </w:rPr>
        <w:footnoteReference w:id="32"/>
      </w:r>
      <w:r w:rsidRPr="0061211F">
        <w:rPr>
          <w:rFonts w:ascii="Sylfaen" w:hAnsi="Sylfaen" w:cs="Sylfaen"/>
          <w:iCs/>
          <w:lang w:val="ka-GE"/>
        </w:rPr>
        <w:t>. ბავშვების დაკითხვა უნდა განახორციელონ სპეცილურად გადამზადებულმა პროფესიონალებმა.</w:t>
      </w:r>
      <w:r w:rsidRPr="0061211F">
        <w:rPr>
          <w:rFonts w:ascii="Sylfaen" w:hAnsi="Sylfaen" w:cs="Sylfaen"/>
          <w:vertAlign w:val="superscript"/>
          <w:lang w:val="ka-GE"/>
        </w:rPr>
        <w:footnoteReference w:id="33"/>
      </w:r>
      <w:r w:rsidRPr="0061211F">
        <w:rPr>
          <w:rFonts w:ascii="Sylfaen" w:hAnsi="Sylfaen" w:cs="Sylfaen"/>
          <w:iCs/>
          <w:lang w:val="ka-GE"/>
        </w:rPr>
        <w:t xml:space="preserve"> </w:t>
      </w:r>
    </w:p>
    <w:p w14:paraId="5AC2869A" w14:textId="77777777" w:rsidR="00AF679E" w:rsidRPr="0061211F" w:rsidRDefault="00AF679E" w:rsidP="0061211F">
      <w:pPr>
        <w:spacing w:line="240" w:lineRule="auto"/>
        <w:jc w:val="both"/>
        <w:rPr>
          <w:rFonts w:ascii="Sylfaen" w:hAnsi="Sylfaen" w:cs="Sylfaen"/>
          <w:iCs/>
          <w:lang w:val="ka-GE"/>
        </w:rPr>
      </w:pPr>
      <w:r w:rsidRPr="0061211F">
        <w:rPr>
          <w:rFonts w:ascii="Sylfaen" w:hAnsi="Sylfaen" w:cs="Sylfaen"/>
          <w:iCs/>
          <w:lang w:val="ka-GE"/>
        </w:rPr>
        <w:t xml:space="preserve">განსაკუთრებული მნიშვნელობა ენიჭება ფსიქოლოგის როლს და ჩართულობას, მართლმსაჯულების პროცესში მოხვედრილი ბავშვების გამოკითხვა/დაკითხვის პროცესში. ზემოთ აღნიშნული კვლევის მეორადი ანალიზი გვიჩვენებს, რომ არ არის განსაზღვრული ის უწყება, ვინც უნდა გადაამზადოს ფსიქოლოგები და პრაქტიკა აჩვენებს, რომ მათი </w:t>
      </w:r>
      <w:r w:rsidRPr="0061211F">
        <w:rPr>
          <w:rFonts w:ascii="Sylfaen" w:hAnsi="Sylfaen" w:cs="Sylfaen"/>
          <w:iCs/>
          <w:lang w:val="ka-GE"/>
        </w:rPr>
        <w:lastRenderedPageBreak/>
        <w:t xml:space="preserve">კვალიფიკაცია, უმეტეს შემთხვევაში არ შეესაბამება შესაბამის სტანდარტებს. ამ </w:t>
      </w:r>
      <w:r w:rsidRPr="0061211F">
        <w:rPr>
          <w:rFonts w:ascii="Sylfaen" w:eastAsia="Sylfaen" w:hAnsi="Sylfaen" w:cs="Sylfaen"/>
          <w:position w:val="1"/>
          <w:lang w:val="ka-GE"/>
        </w:rPr>
        <w:t xml:space="preserve">კვლევის შედეგად კი გამოიკვეთა, რომ </w:t>
      </w:r>
      <w:r w:rsidRPr="0061211F">
        <w:rPr>
          <w:rFonts w:ascii="Sylfaen" w:hAnsi="Sylfaen" w:cs="Menlo Regular"/>
          <w:lang w:val="ka-GE"/>
        </w:rPr>
        <w:t>ბავშვების გამოკითხვა/დაკითხვების უმეტესობა მიმდინარეობს პოლიციის განყოფილებაში საერთო სივრცეში, სადაც ერთდროულად მუშაობს რამოდენიმე გამომძიებელი. ამ სივრცეში ხდება ზრდასრული პირების დაკითხვაც. შესაძლოა რამდენიმე დაკითხვა მიმდინარეობდეს ერთდროულად, რის გამოც ისმის არამარტო სხვა პირების გამოკითხვის შინაარსი, არამედ თანამშრომლებს შორის არაფორმალური საუბარი, მომლოდინე პირების ყვირილი და უცენზურო სიტყვები და სხვა. ამ პროცესში</w:t>
      </w:r>
      <w:r w:rsidRPr="0061211F">
        <w:rPr>
          <w:rFonts w:ascii="Sylfaen" w:eastAsia="Sylfaen" w:hAnsi="Sylfaen" w:cs="Sylfaen"/>
          <w:position w:val="1"/>
          <w:lang w:val="ka-GE"/>
        </w:rPr>
        <w:t xml:space="preserve"> არ არის უზრუნველყოფილი ბავშვების კონფიდენციალობა. </w:t>
      </w:r>
    </w:p>
    <w:p w14:paraId="2856C571" w14:textId="3A01C86F" w:rsidR="00AF679E" w:rsidRPr="00120B10" w:rsidRDefault="00AF679E" w:rsidP="0061211F">
      <w:pPr>
        <w:tabs>
          <w:tab w:val="left" w:pos="90"/>
        </w:tabs>
        <w:spacing w:line="240" w:lineRule="auto"/>
        <w:jc w:val="both"/>
        <w:rPr>
          <w:rFonts w:ascii="Sylfaen" w:eastAsia="Sylfaen" w:hAnsi="Sylfaen" w:cs="Sylfaen"/>
          <w:b/>
          <w:lang w:val="ka-GE"/>
        </w:rPr>
      </w:pPr>
      <w:r w:rsidRPr="0061211F">
        <w:rPr>
          <w:rFonts w:ascii="Sylfaen" w:eastAsia="Sylfaen" w:hAnsi="Sylfaen" w:cs="Sylfaen"/>
          <w:b/>
          <w:spacing w:val="-1"/>
          <w:position w:val="1"/>
          <w:lang w:val="ka-GE"/>
        </w:rPr>
        <w:t xml:space="preserve">ბ) </w:t>
      </w:r>
      <w:r w:rsidRPr="00120B10">
        <w:rPr>
          <w:rFonts w:ascii="Sylfaen" w:eastAsia="Sylfaen" w:hAnsi="Sylfaen" w:cs="Sylfaen"/>
          <w:b/>
          <w:spacing w:val="-1"/>
          <w:position w:val="1"/>
          <w:lang w:val="ka-GE"/>
        </w:rPr>
        <w:t>რ</w:t>
      </w:r>
      <w:r w:rsidRPr="00120B10">
        <w:rPr>
          <w:rFonts w:ascii="Sylfaen" w:eastAsia="Sylfaen" w:hAnsi="Sylfaen" w:cs="Sylfaen"/>
          <w:b/>
          <w:position w:val="1"/>
          <w:lang w:val="ka-GE"/>
        </w:rPr>
        <w:t>ა</w:t>
      </w:r>
      <w:r w:rsidRPr="00120B10">
        <w:rPr>
          <w:rFonts w:ascii="Sylfaen" w:eastAsia="Sylfaen" w:hAnsi="Sylfaen" w:cs="Sylfaen"/>
          <w:b/>
          <w:spacing w:val="-8"/>
          <w:position w:val="1"/>
          <w:lang w:val="ka-GE"/>
        </w:rPr>
        <w:t xml:space="preserve"> </w:t>
      </w:r>
      <w:r w:rsidRPr="00120B10">
        <w:rPr>
          <w:rFonts w:ascii="Sylfaen" w:eastAsia="Sylfaen" w:hAnsi="Sylfaen" w:cs="Sylfaen"/>
          <w:b/>
          <w:spacing w:val="-1"/>
          <w:position w:val="1"/>
          <w:lang w:val="ka-GE"/>
        </w:rPr>
        <w:t>ღ</w:t>
      </w:r>
      <w:r w:rsidRPr="00120B10">
        <w:rPr>
          <w:rFonts w:ascii="Sylfaen" w:eastAsia="Sylfaen" w:hAnsi="Sylfaen" w:cs="Sylfaen"/>
          <w:b/>
          <w:spacing w:val="1"/>
          <w:position w:val="1"/>
          <w:lang w:val="ka-GE"/>
        </w:rPr>
        <w:t>ონ</w:t>
      </w:r>
      <w:r w:rsidRPr="00120B10">
        <w:rPr>
          <w:rFonts w:ascii="Sylfaen" w:eastAsia="Sylfaen" w:hAnsi="Sylfaen" w:cs="Sylfaen"/>
          <w:b/>
          <w:position w:val="1"/>
          <w:lang w:val="ka-GE"/>
        </w:rPr>
        <w:t>ისძ</w:t>
      </w:r>
      <w:r w:rsidRPr="00120B10">
        <w:rPr>
          <w:rFonts w:ascii="Sylfaen" w:eastAsia="Sylfaen" w:hAnsi="Sylfaen" w:cs="Sylfaen"/>
          <w:b/>
          <w:spacing w:val="1"/>
          <w:position w:val="1"/>
          <w:lang w:val="ka-GE"/>
        </w:rPr>
        <w:t>ი</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ბ</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ბ</w:t>
      </w:r>
      <w:r w:rsidRPr="00120B10">
        <w:rPr>
          <w:rFonts w:ascii="Sylfaen" w:eastAsia="Sylfaen" w:hAnsi="Sylfaen" w:cs="Sylfaen"/>
          <w:b/>
          <w:position w:val="1"/>
          <w:lang w:val="ka-GE"/>
        </w:rPr>
        <w:t>ი</w:t>
      </w:r>
      <w:r w:rsidRPr="00120B10">
        <w:rPr>
          <w:rFonts w:ascii="Sylfaen" w:eastAsia="Sylfaen" w:hAnsi="Sylfaen" w:cs="Sylfaen"/>
          <w:b/>
          <w:spacing w:val="-5"/>
          <w:position w:val="1"/>
          <w:lang w:val="ka-GE"/>
        </w:rPr>
        <w:t xml:space="preserve"> </w:t>
      </w:r>
      <w:r w:rsidRPr="00120B10">
        <w:rPr>
          <w:rFonts w:ascii="Sylfaen" w:eastAsia="Sylfaen" w:hAnsi="Sylfaen" w:cs="Sylfaen"/>
          <w:b/>
          <w:spacing w:val="-1"/>
          <w:position w:val="1"/>
          <w:lang w:val="ka-GE"/>
        </w:rPr>
        <w:t>გ</w:t>
      </w:r>
      <w:r w:rsidRPr="00120B10">
        <w:rPr>
          <w:rFonts w:ascii="Sylfaen" w:eastAsia="Sylfaen" w:hAnsi="Sylfaen" w:cs="Sylfaen"/>
          <w:b/>
          <w:spacing w:val="1"/>
          <w:position w:val="1"/>
          <w:lang w:val="ka-GE"/>
        </w:rPr>
        <w:t>აა</w:t>
      </w:r>
      <w:r w:rsidRPr="00120B10">
        <w:rPr>
          <w:rFonts w:ascii="Sylfaen" w:eastAsia="Sylfaen" w:hAnsi="Sylfaen" w:cs="Sylfaen"/>
          <w:b/>
          <w:spacing w:val="-1"/>
          <w:position w:val="1"/>
          <w:lang w:val="ka-GE"/>
        </w:rPr>
        <w:t>ტ</w:t>
      </w:r>
      <w:r w:rsidRPr="00120B10">
        <w:rPr>
          <w:rFonts w:ascii="Sylfaen" w:eastAsia="Sylfaen" w:hAnsi="Sylfaen" w:cs="Sylfaen"/>
          <w:b/>
          <w:spacing w:val="1"/>
          <w:position w:val="1"/>
          <w:lang w:val="ka-GE"/>
        </w:rPr>
        <w:t>ა</w:t>
      </w:r>
      <w:r w:rsidRPr="00120B10">
        <w:rPr>
          <w:rFonts w:ascii="Sylfaen" w:eastAsia="Sylfaen" w:hAnsi="Sylfaen" w:cs="Sylfaen"/>
          <w:b/>
          <w:spacing w:val="-1"/>
          <w:position w:val="1"/>
          <w:lang w:val="ka-GE"/>
        </w:rPr>
        <w:t>რ</w:t>
      </w:r>
      <w:r w:rsidRPr="00120B10">
        <w:rPr>
          <w:rFonts w:ascii="Sylfaen" w:eastAsia="Sylfaen" w:hAnsi="Sylfaen" w:cs="Sylfaen"/>
          <w:b/>
          <w:position w:val="1"/>
          <w:lang w:val="ka-GE"/>
        </w:rPr>
        <w:t>ა</w:t>
      </w:r>
      <w:r w:rsidRPr="00120B10">
        <w:rPr>
          <w:rFonts w:ascii="Sylfaen" w:eastAsia="Sylfaen" w:hAnsi="Sylfaen" w:cs="Sylfaen"/>
          <w:b/>
          <w:spacing w:val="-8"/>
          <w:position w:val="1"/>
          <w:lang w:val="ka-GE"/>
        </w:rPr>
        <w:t xml:space="preserve"> </w:t>
      </w:r>
      <w:r w:rsidRPr="00120B10">
        <w:rPr>
          <w:rFonts w:ascii="Sylfaen" w:eastAsia="Sylfaen" w:hAnsi="Sylfaen" w:cs="Sylfaen"/>
          <w:b/>
          <w:spacing w:val="-1"/>
          <w:position w:val="1"/>
          <w:lang w:val="ka-GE"/>
        </w:rPr>
        <w:t>ს</w:t>
      </w:r>
      <w:r w:rsidRPr="00120B10">
        <w:rPr>
          <w:rFonts w:ascii="Sylfaen" w:eastAsia="Sylfaen" w:hAnsi="Sylfaen" w:cs="Sylfaen"/>
          <w:b/>
          <w:spacing w:val="1"/>
          <w:position w:val="1"/>
          <w:lang w:val="ka-GE"/>
        </w:rPr>
        <w:t>ა</w:t>
      </w:r>
      <w:r w:rsidRPr="00120B10">
        <w:rPr>
          <w:rFonts w:ascii="Sylfaen" w:eastAsia="Sylfaen" w:hAnsi="Sylfaen" w:cs="Sylfaen"/>
          <w:b/>
          <w:spacing w:val="-1"/>
          <w:position w:val="1"/>
          <w:lang w:val="ka-GE"/>
        </w:rPr>
        <w:t>ხ</w:t>
      </w:r>
      <w:r w:rsidRPr="00120B10">
        <w:rPr>
          <w:rFonts w:ascii="Sylfaen" w:eastAsia="Sylfaen" w:hAnsi="Sylfaen" w:cs="Sylfaen"/>
          <w:b/>
          <w:position w:val="1"/>
          <w:lang w:val="ka-GE"/>
        </w:rPr>
        <w:t>ელმ</w:t>
      </w:r>
      <w:r w:rsidRPr="00120B10">
        <w:rPr>
          <w:rFonts w:ascii="Sylfaen" w:eastAsia="Sylfaen" w:hAnsi="Sylfaen" w:cs="Sylfaen"/>
          <w:b/>
          <w:spacing w:val="-2"/>
          <w:position w:val="1"/>
          <w:lang w:val="ka-GE"/>
        </w:rPr>
        <w:t>წ</w:t>
      </w:r>
      <w:r w:rsidRPr="00120B10">
        <w:rPr>
          <w:rFonts w:ascii="Sylfaen" w:eastAsia="Sylfaen" w:hAnsi="Sylfaen" w:cs="Sylfaen"/>
          <w:b/>
          <w:position w:val="1"/>
          <w:lang w:val="ka-GE"/>
        </w:rPr>
        <w:t>ი</w:t>
      </w:r>
      <w:r w:rsidRPr="00120B10">
        <w:rPr>
          <w:rFonts w:ascii="Sylfaen" w:eastAsia="Sylfaen" w:hAnsi="Sylfaen" w:cs="Sylfaen"/>
          <w:b/>
          <w:spacing w:val="-1"/>
          <w:position w:val="1"/>
          <w:lang w:val="ka-GE"/>
        </w:rPr>
        <w:t>ფ</w:t>
      </w:r>
      <w:r w:rsidRPr="00120B10">
        <w:rPr>
          <w:rFonts w:ascii="Sylfaen" w:eastAsia="Sylfaen" w:hAnsi="Sylfaen" w:cs="Sylfaen"/>
          <w:b/>
          <w:spacing w:val="1"/>
          <w:position w:val="1"/>
          <w:lang w:val="ka-GE"/>
        </w:rPr>
        <w:t>ო</w:t>
      </w:r>
      <w:r w:rsidRPr="00120B10">
        <w:rPr>
          <w:rFonts w:ascii="Sylfaen" w:eastAsia="Sylfaen" w:hAnsi="Sylfaen" w:cs="Sylfaen"/>
          <w:b/>
          <w:position w:val="1"/>
          <w:lang w:val="ka-GE"/>
        </w:rPr>
        <w:t>მ</w:t>
      </w:r>
      <w:r w:rsidRPr="00120B10">
        <w:rPr>
          <w:rFonts w:ascii="Sylfaen" w:eastAsia="Sylfaen" w:hAnsi="Sylfaen" w:cs="Sylfaen"/>
          <w:b/>
          <w:spacing w:val="-7"/>
          <w:position w:val="1"/>
          <w:lang w:val="ka-GE"/>
        </w:rPr>
        <w:t xml:space="preserve"> </w:t>
      </w:r>
      <w:r w:rsidRPr="00120B10">
        <w:rPr>
          <w:rFonts w:ascii="Sylfaen" w:eastAsia="Sylfaen" w:hAnsi="Sylfaen" w:cs="Sylfaen"/>
          <w:b/>
          <w:spacing w:val="1"/>
          <w:position w:val="1"/>
          <w:lang w:val="ka-GE"/>
        </w:rPr>
        <w:t>ა</w:t>
      </w:r>
      <w:r w:rsidRPr="00120B10">
        <w:rPr>
          <w:rFonts w:ascii="Sylfaen" w:eastAsia="Sylfaen" w:hAnsi="Sylfaen" w:cs="Sylfaen"/>
          <w:b/>
          <w:spacing w:val="-1"/>
          <w:position w:val="1"/>
          <w:lang w:val="ka-GE"/>
        </w:rPr>
        <w:t>ღ</w:t>
      </w:r>
      <w:r w:rsidRPr="00120B10">
        <w:rPr>
          <w:rFonts w:ascii="Sylfaen" w:eastAsia="Sylfaen" w:hAnsi="Sylfaen" w:cs="Sylfaen"/>
          <w:b/>
          <w:spacing w:val="1"/>
          <w:position w:val="1"/>
          <w:lang w:val="ka-GE"/>
        </w:rPr>
        <w:t>ნ</w:t>
      </w:r>
      <w:r w:rsidRPr="00120B10">
        <w:rPr>
          <w:rFonts w:ascii="Sylfaen" w:eastAsia="Sylfaen" w:hAnsi="Sylfaen" w:cs="Sylfaen"/>
          <w:b/>
          <w:position w:val="1"/>
          <w:lang w:val="ka-GE"/>
        </w:rPr>
        <w:t>იშ</w:t>
      </w:r>
      <w:r w:rsidRPr="00120B10">
        <w:rPr>
          <w:rFonts w:ascii="Sylfaen" w:eastAsia="Sylfaen" w:hAnsi="Sylfaen" w:cs="Sylfaen"/>
          <w:b/>
          <w:spacing w:val="1"/>
          <w:position w:val="1"/>
          <w:lang w:val="ka-GE"/>
        </w:rPr>
        <w:t>ნ</w:t>
      </w:r>
      <w:r w:rsidRPr="00120B10">
        <w:rPr>
          <w:rFonts w:ascii="Sylfaen" w:eastAsia="Sylfaen" w:hAnsi="Sylfaen" w:cs="Sylfaen"/>
          <w:b/>
          <w:position w:val="1"/>
          <w:lang w:val="ka-GE"/>
        </w:rPr>
        <w:t>უ</w:t>
      </w:r>
      <w:r w:rsidRPr="00120B10">
        <w:rPr>
          <w:rFonts w:ascii="Sylfaen" w:eastAsia="Sylfaen" w:hAnsi="Sylfaen" w:cs="Sylfaen"/>
          <w:b/>
          <w:spacing w:val="1"/>
          <w:position w:val="1"/>
          <w:lang w:val="ka-GE"/>
        </w:rPr>
        <w:t>ლი</w:t>
      </w:r>
      <w:r w:rsidRPr="00120B10">
        <w:rPr>
          <w:rFonts w:ascii="Sylfaen" w:eastAsia="Sylfaen" w:hAnsi="Sylfaen" w:cs="Sylfaen"/>
          <w:b/>
          <w:position w:val="1"/>
          <w:lang w:val="ka-GE"/>
        </w:rPr>
        <w:t>,</w:t>
      </w:r>
      <w:r w:rsidRPr="00120B10">
        <w:rPr>
          <w:rFonts w:ascii="Sylfaen" w:eastAsia="Sylfaen" w:hAnsi="Sylfaen" w:cs="Sylfaen"/>
          <w:b/>
          <w:spacing w:val="-10"/>
          <w:position w:val="1"/>
          <w:lang w:val="ka-GE"/>
        </w:rPr>
        <w:t xml:space="preserve"> </w:t>
      </w:r>
      <w:r w:rsidRPr="00120B10">
        <w:rPr>
          <w:rFonts w:ascii="Sylfaen" w:eastAsia="Sylfaen" w:hAnsi="Sylfaen" w:cs="Sylfaen"/>
          <w:b/>
          <w:spacing w:val="-1"/>
          <w:position w:val="1"/>
          <w:lang w:val="ka-GE"/>
        </w:rPr>
        <w:t>მ</w:t>
      </w:r>
      <w:r w:rsidRPr="00120B10">
        <w:rPr>
          <w:rFonts w:ascii="Sylfaen" w:eastAsia="Sylfaen" w:hAnsi="Sylfaen" w:cs="Sylfaen"/>
          <w:b/>
          <w:position w:val="1"/>
          <w:lang w:val="ka-GE"/>
        </w:rPr>
        <w:t>იმ</w:t>
      </w:r>
      <w:r w:rsidRPr="00120B10">
        <w:rPr>
          <w:rFonts w:ascii="Sylfaen" w:eastAsia="Sylfaen" w:hAnsi="Sylfaen" w:cs="Sylfaen"/>
          <w:b/>
          <w:spacing w:val="-2"/>
          <w:position w:val="1"/>
          <w:lang w:val="ka-GE"/>
        </w:rPr>
        <w:t>დ</w:t>
      </w:r>
      <w:r w:rsidRPr="00120B10">
        <w:rPr>
          <w:rFonts w:ascii="Sylfaen" w:eastAsia="Sylfaen" w:hAnsi="Sylfaen" w:cs="Sylfaen"/>
          <w:b/>
          <w:position w:val="1"/>
          <w:lang w:val="ka-GE"/>
        </w:rPr>
        <w:t>ი</w:t>
      </w:r>
      <w:r w:rsidRPr="00120B10">
        <w:rPr>
          <w:rFonts w:ascii="Sylfaen" w:eastAsia="Sylfaen" w:hAnsi="Sylfaen" w:cs="Sylfaen"/>
          <w:b/>
          <w:spacing w:val="1"/>
          <w:position w:val="1"/>
          <w:lang w:val="ka-GE"/>
        </w:rPr>
        <w:t>ნა</w:t>
      </w:r>
      <w:r w:rsidRPr="00120B10">
        <w:rPr>
          <w:rFonts w:ascii="Sylfaen" w:eastAsia="Sylfaen" w:hAnsi="Sylfaen" w:cs="Sylfaen"/>
          <w:b/>
          <w:spacing w:val="-1"/>
          <w:position w:val="1"/>
          <w:lang w:val="ka-GE"/>
        </w:rPr>
        <w:t>რ</w:t>
      </w:r>
      <w:r w:rsidRPr="00120B10">
        <w:rPr>
          <w:rFonts w:ascii="Sylfaen" w:eastAsia="Sylfaen" w:hAnsi="Sylfaen" w:cs="Sylfaen"/>
          <w:b/>
          <w:position w:val="1"/>
          <w:lang w:val="ka-GE"/>
        </w:rPr>
        <w:t>ე</w:t>
      </w:r>
      <w:r w:rsidRPr="00120B10">
        <w:rPr>
          <w:rFonts w:ascii="Sylfaen" w:eastAsia="Sylfaen" w:hAnsi="Sylfaen" w:cs="Sylfaen"/>
          <w:b/>
          <w:spacing w:val="-9"/>
          <w:position w:val="1"/>
          <w:lang w:val="ka-GE"/>
        </w:rPr>
        <w:t xml:space="preserve"> </w:t>
      </w:r>
      <w:r w:rsidRPr="00120B10">
        <w:rPr>
          <w:rFonts w:ascii="Sylfaen" w:eastAsia="Sylfaen" w:hAnsi="Sylfaen" w:cs="Sylfaen"/>
          <w:b/>
          <w:spacing w:val="-1"/>
          <w:position w:val="1"/>
          <w:lang w:val="ka-GE"/>
        </w:rPr>
        <w:t>პრ</w:t>
      </w:r>
      <w:r w:rsidRPr="00120B10">
        <w:rPr>
          <w:rFonts w:ascii="Sylfaen" w:eastAsia="Sylfaen" w:hAnsi="Sylfaen" w:cs="Sylfaen"/>
          <w:b/>
          <w:spacing w:val="1"/>
          <w:position w:val="1"/>
          <w:lang w:val="ka-GE"/>
        </w:rPr>
        <w:t>ო</w:t>
      </w:r>
      <w:r w:rsidRPr="00120B10">
        <w:rPr>
          <w:rFonts w:ascii="Sylfaen" w:eastAsia="Sylfaen" w:hAnsi="Sylfaen" w:cs="Sylfaen"/>
          <w:b/>
          <w:spacing w:val="-1"/>
          <w:position w:val="1"/>
          <w:lang w:val="ka-GE"/>
        </w:rPr>
        <w:t>ბ</w:t>
      </w:r>
      <w:r w:rsidRPr="00120B10">
        <w:rPr>
          <w:rFonts w:ascii="Sylfaen" w:eastAsia="Sylfaen" w:hAnsi="Sylfaen" w:cs="Sylfaen"/>
          <w:b/>
          <w:spacing w:val="1"/>
          <w:position w:val="1"/>
          <w:lang w:val="ka-GE"/>
        </w:rPr>
        <w:t>ლ</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მ</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ბ</w:t>
      </w:r>
      <w:r w:rsidRPr="00120B10">
        <w:rPr>
          <w:rFonts w:ascii="Sylfaen" w:eastAsia="Sylfaen" w:hAnsi="Sylfaen" w:cs="Sylfaen"/>
          <w:b/>
          <w:spacing w:val="3"/>
          <w:position w:val="1"/>
          <w:lang w:val="ka-GE"/>
        </w:rPr>
        <w:t>ი</w:t>
      </w:r>
      <w:r w:rsidRPr="00120B10">
        <w:rPr>
          <w:rFonts w:ascii="Sylfaen" w:eastAsia="Sylfaen" w:hAnsi="Sylfaen" w:cs="Sylfaen"/>
          <w:b/>
          <w:position w:val="1"/>
          <w:lang w:val="ka-GE"/>
        </w:rPr>
        <w:t>ს</w:t>
      </w:r>
      <w:r w:rsidRPr="0061211F">
        <w:rPr>
          <w:rFonts w:ascii="Sylfaen" w:eastAsia="Sylfaen" w:hAnsi="Sylfaen" w:cs="Sylfaen"/>
          <w:b/>
          <w:position w:val="1"/>
          <w:lang w:val="ka-GE"/>
        </w:rPr>
        <w:t xml:space="preserve"> </w:t>
      </w:r>
      <w:r w:rsidRPr="00120B10">
        <w:rPr>
          <w:rFonts w:ascii="Sylfaen" w:eastAsia="Sylfaen" w:hAnsi="Sylfaen" w:cs="Sylfaen"/>
          <w:b/>
          <w:spacing w:val="1"/>
          <w:lang w:val="ka-GE"/>
        </w:rPr>
        <w:t>ა</w:t>
      </w:r>
      <w:r w:rsidRPr="00120B10">
        <w:rPr>
          <w:rFonts w:ascii="Sylfaen" w:eastAsia="Sylfaen" w:hAnsi="Sylfaen" w:cs="Sylfaen"/>
          <w:b/>
          <w:spacing w:val="-1"/>
          <w:lang w:val="ka-GE"/>
        </w:rPr>
        <w:t>ღმ</w:t>
      </w:r>
      <w:r w:rsidRPr="00120B10">
        <w:rPr>
          <w:rFonts w:ascii="Sylfaen" w:eastAsia="Sylfaen" w:hAnsi="Sylfaen" w:cs="Sylfaen"/>
          <w:b/>
          <w:spacing w:val="1"/>
          <w:lang w:val="ka-GE"/>
        </w:rPr>
        <w:t>ო</w:t>
      </w:r>
      <w:r w:rsidRPr="00120B10">
        <w:rPr>
          <w:rFonts w:ascii="Sylfaen" w:eastAsia="Sylfaen" w:hAnsi="Sylfaen" w:cs="Sylfaen"/>
          <w:b/>
          <w:spacing w:val="-1"/>
          <w:lang w:val="ka-GE"/>
        </w:rPr>
        <w:t>ს</w:t>
      </w:r>
      <w:r w:rsidRPr="00120B10">
        <w:rPr>
          <w:rFonts w:ascii="Sylfaen" w:eastAsia="Sylfaen" w:hAnsi="Sylfaen" w:cs="Sylfaen"/>
          <w:b/>
          <w:spacing w:val="1"/>
          <w:lang w:val="ka-GE"/>
        </w:rPr>
        <w:t>ა</w:t>
      </w:r>
      <w:r w:rsidRPr="00120B10">
        <w:rPr>
          <w:rFonts w:ascii="Sylfaen" w:eastAsia="Sylfaen" w:hAnsi="Sylfaen" w:cs="Sylfaen"/>
          <w:b/>
          <w:spacing w:val="-1"/>
          <w:lang w:val="ka-GE"/>
        </w:rPr>
        <w:t>ფხ</w:t>
      </w:r>
      <w:r w:rsidRPr="00120B10">
        <w:rPr>
          <w:rFonts w:ascii="Sylfaen" w:eastAsia="Sylfaen" w:hAnsi="Sylfaen" w:cs="Sylfaen"/>
          <w:b/>
          <w:lang w:val="ka-GE"/>
        </w:rPr>
        <w:t>ვ</w:t>
      </w:r>
      <w:r w:rsidRPr="00120B10">
        <w:rPr>
          <w:rFonts w:ascii="Sylfaen" w:eastAsia="Sylfaen" w:hAnsi="Sylfaen" w:cs="Sylfaen"/>
          <w:b/>
          <w:spacing w:val="1"/>
          <w:lang w:val="ka-GE"/>
        </w:rPr>
        <w:t>რ</w:t>
      </w:r>
      <w:r w:rsidRPr="00120B10">
        <w:rPr>
          <w:rFonts w:ascii="Sylfaen" w:eastAsia="Sylfaen" w:hAnsi="Sylfaen" w:cs="Sylfaen"/>
          <w:b/>
          <w:lang w:val="ka-GE"/>
        </w:rPr>
        <w:t>ელ</w:t>
      </w:r>
      <w:r w:rsidRPr="00120B10">
        <w:rPr>
          <w:rFonts w:ascii="Sylfaen" w:eastAsia="Sylfaen" w:hAnsi="Sylfaen" w:cs="Sylfaen"/>
          <w:b/>
          <w:spacing w:val="1"/>
          <w:lang w:val="ka-GE"/>
        </w:rPr>
        <w:t>ა</w:t>
      </w:r>
      <w:r w:rsidRPr="00120B10">
        <w:rPr>
          <w:rFonts w:ascii="Sylfaen" w:eastAsia="Sylfaen" w:hAnsi="Sylfaen" w:cs="Sylfaen"/>
          <w:b/>
          <w:lang w:val="ka-GE"/>
        </w:rPr>
        <w:t>დ/შეს</w:t>
      </w:r>
      <w:r w:rsidRPr="00120B10">
        <w:rPr>
          <w:rFonts w:ascii="Sylfaen" w:eastAsia="Sylfaen" w:hAnsi="Sylfaen" w:cs="Sylfaen"/>
          <w:b/>
          <w:spacing w:val="1"/>
          <w:lang w:val="ka-GE"/>
        </w:rPr>
        <w:t>ა</w:t>
      </w:r>
      <w:r w:rsidRPr="00120B10">
        <w:rPr>
          <w:rFonts w:ascii="Sylfaen" w:eastAsia="Sylfaen" w:hAnsi="Sylfaen" w:cs="Sylfaen"/>
          <w:b/>
          <w:spacing w:val="-1"/>
          <w:lang w:val="ka-GE"/>
        </w:rPr>
        <w:t>მც</w:t>
      </w:r>
      <w:r w:rsidRPr="00120B10">
        <w:rPr>
          <w:rFonts w:ascii="Sylfaen" w:eastAsia="Sylfaen" w:hAnsi="Sylfaen" w:cs="Sylfaen"/>
          <w:b/>
          <w:lang w:val="ka-GE"/>
        </w:rPr>
        <w:t>ირ</w:t>
      </w:r>
      <w:r w:rsidRPr="00120B10">
        <w:rPr>
          <w:rFonts w:ascii="Sylfaen" w:eastAsia="Sylfaen" w:hAnsi="Sylfaen" w:cs="Sylfaen"/>
          <w:b/>
          <w:spacing w:val="-1"/>
          <w:lang w:val="ka-GE"/>
        </w:rPr>
        <w:t>ებ</w:t>
      </w:r>
      <w:r w:rsidRPr="00120B10">
        <w:rPr>
          <w:rFonts w:ascii="Sylfaen" w:eastAsia="Sylfaen" w:hAnsi="Sylfaen" w:cs="Sylfaen"/>
          <w:b/>
          <w:spacing w:val="1"/>
          <w:lang w:val="ka-GE"/>
        </w:rPr>
        <w:t>ლა</w:t>
      </w:r>
      <w:r w:rsidRPr="00120B10">
        <w:rPr>
          <w:rFonts w:ascii="Sylfaen" w:eastAsia="Sylfaen" w:hAnsi="Sylfaen" w:cs="Sylfaen"/>
          <w:b/>
          <w:lang w:val="ka-GE"/>
        </w:rPr>
        <w:t>დ</w:t>
      </w:r>
    </w:p>
    <w:p w14:paraId="1290C790" w14:textId="6805DF06" w:rsidR="00AF679E" w:rsidRPr="0061211F" w:rsidRDefault="00AF679E" w:rsidP="0061211F">
      <w:pPr>
        <w:tabs>
          <w:tab w:val="left" w:pos="90"/>
        </w:tabs>
        <w:spacing w:line="240" w:lineRule="auto"/>
        <w:jc w:val="both"/>
        <w:rPr>
          <w:rFonts w:ascii="Sylfaen" w:eastAsia="Sylfaen" w:hAnsi="Sylfaen" w:cs="Sylfaen"/>
          <w:lang w:val="ka-GE"/>
        </w:rPr>
      </w:pPr>
      <w:r w:rsidRPr="0061211F">
        <w:rPr>
          <w:rFonts w:ascii="Sylfaen" w:eastAsia="Sylfaen" w:hAnsi="Sylfaen" w:cs="Sylfaen"/>
          <w:lang w:val="ka-GE"/>
        </w:rPr>
        <w:t xml:space="preserve">ადამიანის უფლებათა დაცვის 2018-2020 წლების სამთავრობო გეგმის ერთ-ერთ მიზანს წარმოადგენს </w:t>
      </w:r>
      <w:r w:rsidRPr="00120B10">
        <w:rPr>
          <w:rFonts w:ascii="Sylfaen" w:eastAsia="Sylfaen" w:hAnsi="Sylfaen" w:cs="Sylfaen"/>
          <w:lang w:val="ka-GE"/>
        </w:rPr>
        <w:t>ბავშვზე</w:t>
      </w:r>
      <w:r w:rsidRPr="00120B10">
        <w:rPr>
          <w:rFonts w:ascii="Sylfaen" w:eastAsia="Sylfaen" w:hAnsi="Sylfaen"/>
          <w:lang w:val="ka-GE"/>
        </w:rPr>
        <w:t xml:space="preserve"> </w:t>
      </w:r>
      <w:r w:rsidRPr="00120B10">
        <w:rPr>
          <w:rFonts w:ascii="Sylfaen" w:eastAsia="Sylfaen" w:hAnsi="Sylfaen" w:cs="Sylfaen"/>
          <w:lang w:val="ka-GE"/>
        </w:rPr>
        <w:t>მორგებული</w:t>
      </w:r>
      <w:r w:rsidRPr="00120B10">
        <w:rPr>
          <w:rFonts w:ascii="Sylfaen" w:eastAsia="Sylfaen" w:hAnsi="Sylfaen"/>
          <w:lang w:val="ka-GE"/>
        </w:rPr>
        <w:t xml:space="preserve"> </w:t>
      </w:r>
      <w:r w:rsidRPr="00120B10">
        <w:rPr>
          <w:rFonts w:ascii="Sylfaen" w:eastAsia="Sylfaen" w:hAnsi="Sylfaen" w:cs="Sylfaen"/>
          <w:lang w:val="ka-GE"/>
        </w:rPr>
        <w:t>მართლმსაჯულების</w:t>
      </w:r>
      <w:r w:rsidRPr="00120B10">
        <w:rPr>
          <w:rFonts w:ascii="Sylfaen" w:eastAsia="Sylfaen" w:hAnsi="Sylfaen"/>
          <w:lang w:val="ka-GE"/>
        </w:rPr>
        <w:t xml:space="preserve"> </w:t>
      </w:r>
      <w:r w:rsidRPr="00120B10">
        <w:rPr>
          <w:rFonts w:ascii="Sylfaen" w:eastAsia="Sylfaen" w:hAnsi="Sylfaen" w:cs="Sylfaen"/>
          <w:lang w:val="ka-GE"/>
        </w:rPr>
        <w:t>სისტემის</w:t>
      </w:r>
      <w:r w:rsidRPr="00120B10">
        <w:rPr>
          <w:rFonts w:ascii="Sylfaen" w:eastAsia="Sylfaen" w:hAnsi="Sylfaen"/>
          <w:lang w:val="ka-GE"/>
        </w:rPr>
        <w:t xml:space="preserve"> </w:t>
      </w:r>
      <w:r w:rsidRPr="00120B10">
        <w:rPr>
          <w:rFonts w:ascii="Sylfaen" w:eastAsia="Sylfaen" w:hAnsi="Sylfaen" w:cs="Sylfaen"/>
          <w:lang w:val="ka-GE"/>
        </w:rPr>
        <w:t>შექმნა</w:t>
      </w:r>
      <w:r w:rsidRPr="00120B10">
        <w:rPr>
          <w:rFonts w:ascii="Sylfaen" w:eastAsia="Sylfaen" w:hAnsi="Sylfaen"/>
          <w:lang w:val="ka-GE"/>
        </w:rPr>
        <w:t xml:space="preserve"> </w:t>
      </w:r>
      <w:r w:rsidRPr="00120B10">
        <w:rPr>
          <w:rFonts w:ascii="Sylfaen" w:eastAsia="Sylfaen" w:hAnsi="Sylfaen" w:cs="Sylfaen"/>
          <w:lang w:val="ka-GE"/>
        </w:rPr>
        <w:t>და</w:t>
      </w:r>
      <w:r w:rsidRPr="00120B10">
        <w:rPr>
          <w:rFonts w:ascii="Sylfaen" w:eastAsia="Sylfaen" w:hAnsi="Sylfaen"/>
          <w:lang w:val="ka-GE"/>
        </w:rPr>
        <w:t xml:space="preserve"> </w:t>
      </w:r>
      <w:r w:rsidRPr="00120B10">
        <w:rPr>
          <w:rFonts w:ascii="Sylfaen" w:eastAsia="Sylfaen" w:hAnsi="Sylfaen" w:cs="Sylfaen"/>
          <w:lang w:val="ka-GE"/>
        </w:rPr>
        <w:t>თანაბარი ხელმისაწვდომობის</w:t>
      </w:r>
      <w:r w:rsidRPr="00120B10">
        <w:rPr>
          <w:rFonts w:ascii="Sylfaen" w:eastAsia="Sylfaen" w:hAnsi="Sylfaen"/>
          <w:lang w:val="ka-GE"/>
        </w:rPr>
        <w:t xml:space="preserve"> </w:t>
      </w:r>
      <w:r w:rsidRPr="00120B10">
        <w:rPr>
          <w:rFonts w:ascii="Sylfaen" w:eastAsia="Sylfaen" w:hAnsi="Sylfaen" w:cs="Sylfaen"/>
          <w:lang w:val="ka-GE"/>
        </w:rPr>
        <w:t>უზრუნველყოფა</w:t>
      </w:r>
      <w:r w:rsidRPr="0061211F">
        <w:rPr>
          <w:rFonts w:ascii="Sylfaen" w:eastAsia="Sylfaen" w:hAnsi="Sylfaen" w:cs="Sylfaen"/>
          <w:lang w:val="ka-GE"/>
        </w:rPr>
        <w:t xml:space="preserve"> (მიზანი 16.3). მისი შესრულების მიზნით, განსაზღვრულია შესაბამისი ამოცანები და საქმიანობები, რომლებიც ეხება კანონმდებლობის გაუმჯობესებას (ამოცანა 16.3.1), ბავშვზე მორგებული გარემოს შექმნას (ამოცანა 16.3.3) და მართლმსაჯულების სისტემის ინსტიტუციურ სპეციალიზაციას. </w:t>
      </w:r>
    </w:p>
    <w:p w14:paraId="7C1F284B" w14:textId="60D07A30" w:rsidR="00AF679E" w:rsidRPr="0061211F" w:rsidRDefault="00AF679E" w:rsidP="0061211F">
      <w:pPr>
        <w:tabs>
          <w:tab w:val="left" w:pos="90"/>
        </w:tabs>
        <w:spacing w:line="240" w:lineRule="auto"/>
        <w:jc w:val="both"/>
        <w:rPr>
          <w:rFonts w:ascii="Sylfaen" w:eastAsia="Sylfaen" w:hAnsi="Sylfaen" w:cs="Times New Roman"/>
          <w:lang w:val="ka-GE"/>
        </w:rPr>
      </w:pPr>
      <w:r w:rsidRPr="0061211F">
        <w:rPr>
          <w:rFonts w:ascii="Sylfaen" w:eastAsia="Sylfaen" w:hAnsi="Sylfaen" w:cs="Sylfaen"/>
          <w:lang w:val="ka-GE"/>
        </w:rPr>
        <w:t>საქართველოს მთავრობის ადმინისტრაციის მიერ, შემუშავებული იქნა აღნიშნული გეგმის შესრულების შუალედური ანგარიში, რომელიც მოიცავს 2018 წელს განხორციელებულ აქტივობებს. ანგარიშში აღნიშნულია, რომ დაკონკრეტდა</w:t>
      </w:r>
      <w:r w:rsidRPr="0061211F">
        <w:rPr>
          <w:rFonts w:ascii="Sylfaen" w:eastAsia="Sylfaen" w:hAnsi="Sylfaen"/>
          <w:lang w:val="ka-GE"/>
        </w:rPr>
        <w:t xml:space="preserve"> </w:t>
      </w:r>
      <w:r w:rsidRPr="0061211F">
        <w:rPr>
          <w:rFonts w:ascii="Sylfaen" w:eastAsia="Sylfaen" w:hAnsi="Sylfaen" w:cs="Sylfaen"/>
          <w:lang w:val="ka-GE"/>
        </w:rPr>
        <w:t>არასრულწლოვნის</w:t>
      </w:r>
      <w:r w:rsidRPr="0061211F">
        <w:rPr>
          <w:rFonts w:ascii="Sylfaen" w:eastAsia="Sylfaen" w:hAnsi="Sylfaen"/>
          <w:lang w:val="ka-GE"/>
        </w:rPr>
        <w:t xml:space="preserve"> </w:t>
      </w:r>
      <w:r w:rsidRPr="0061211F">
        <w:rPr>
          <w:rFonts w:ascii="Sylfaen" w:eastAsia="Sylfaen" w:hAnsi="Sylfaen" w:cs="Sylfaen"/>
          <w:lang w:val="ka-GE"/>
        </w:rPr>
        <w:t>უფლება</w:t>
      </w:r>
      <w:r w:rsidRPr="0061211F">
        <w:rPr>
          <w:rFonts w:ascii="Sylfaen" w:eastAsia="Sylfaen" w:hAnsi="Sylfaen"/>
          <w:lang w:val="ka-GE"/>
        </w:rPr>
        <w:t xml:space="preserve">, </w:t>
      </w:r>
      <w:r w:rsidRPr="0061211F">
        <w:rPr>
          <w:rFonts w:ascii="Sylfaen" w:eastAsia="Sylfaen" w:hAnsi="Sylfaen" w:cs="Sylfaen"/>
          <w:lang w:val="ka-GE"/>
        </w:rPr>
        <w:t>რომ</w:t>
      </w:r>
      <w:r w:rsidRPr="0061211F">
        <w:rPr>
          <w:rFonts w:ascii="Sylfaen" w:eastAsia="Sylfaen" w:hAnsi="Sylfaen"/>
          <w:lang w:val="ka-GE"/>
        </w:rPr>
        <w:t xml:space="preserve"> </w:t>
      </w:r>
      <w:r w:rsidRPr="0061211F">
        <w:rPr>
          <w:rFonts w:ascii="Sylfaen" w:eastAsia="Sylfaen" w:hAnsi="Sylfaen" w:cs="Sylfaen"/>
          <w:lang w:val="ka-GE"/>
        </w:rPr>
        <w:t>საჭიროების</w:t>
      </w:r>
      <w:r w:rsidRPr="0061211F">
        <w:rPr>
          <w:rFonts w:ascii="Sylfaen" w:eastAsia="Sylfaen" w:hAnsi="Sylfaen"/>
          <w:lang w:val="ka-GE"/>
        </w:rPr>
        <w:t xml:space="preserve"> </w:t>
      </w:r>
      <w:r w:rsidRPr="0061211F">
        <w:rPr>
          <w:rFonts w:ascii="Sylfaen" w:eastAsia="Sylfaen" w:hAnsi="Sylfaen" w:cs="Sylfaen"/>
          <w:lang w:val="ka-GE"/>
        </w:rPr>
        <w:t>შემთხვევაში</w:t>
      </w:r>
      <w:r w:rsidRPr="0061211F">
        <w:rPr>
          <w:rFonts w:ascii="Sylfaen" w:eastAsia="Sylfaen" w:hAnsi="Sylfaen"/>
          <w:lang w:val="ka-GE"/>
        </w:rPr>
        <w:t xml:space="preserve"> </w:t>
      </w:r>
      <w:r w:rsidRPr="0061211F">
        <w:rPr>
          <w:rFonts w:ascii="Sylfaen" w:eastAsia="Sylfaen" w:hAnsi="Sylfaen" w:cs="Sylfaen"/>
          <w:lang w:val="ka-GE"/>
        </w:rPr>
        <w:t>მიიღოს</w:t>
      </w:r>
      <w:r w:rsidRPr="0061211F">
        <w:rPr>
          <w:rFonts w:ascii="Sylfaen" w:eastAsia="Sylfaen" w:hAnsi="Sylfaen"/>
          <w:lang w:val="ka-GE"/>
        </w:rPr>
        <w:t xml:space="preserve"> </w:t>
      </w:r>
      <w:r w:rsidRPr="0061211F">
        <w:rPr>
          <w:rFonts w:ascii="Sylfaen" w:eastAsia="Sylfaen" w:hAnsi="Sylfaen" w:cs="Sylfaen"/>
          <w:lang w:val="ka-GE"/>
        </w:rPr>
        <w:t>ფსიქოლოგის</w:t>
      </w:r>
      <w:r w:rsidRPr="0061211F">
        <w:rPr>
          <w:rFonts w:ascii="Sylfaen" w:eastAsia="Sylfaen" w:hAnsi="Sylfaen"/>
          <w:lang w:val="ka-GE"/>
        </w:rPr>
        <w:t xml:space="preserve"> </w:t>
      </w:r>
      <w:r w:rsidRPr="0061211F">
        <w:rPr>
          <w:rFonts w:ascii="Sylfaen" w:eastAsia="Sylfaen" w:hAnsi="Sylfaen" w:cs="Sylfaen"/>
          <w:lang w:val="ka-GE"/>
        </w:rPr>
        <w:t>დახმარება</w:t>
      </w:r>
      <w:r w:rsidRPr="0061211F">
        <w:rPr>
          <w:rFonts w:ascii="Sylfaen" w:eastAsia="Sylfaen" w:hAnsi="Sylfaen"/>
          <w:lang w:val="ka-GE"/>
        </w:rPr>
        <w:t xml:space="preserve">; </w:t>
      </w:r>
      <w:r w:rsidRPr="0061211F">
        <w:rPr>
          <w:rFonts w:ascii="Sylfaen" w:eastAsia="Sylfaen" w:hAnsi="Sylfaen" w:cs="Sylfaen"/>
          <w:lang w:val="ka-GE"/>
        </w:rPr>
        <w:t>დაზუსტდა</w:t>
      </w:r>
      <w:r w:rsidRPr="0061211F">
        <w:rPr>
          <w:rFonts w:ascii="Sylfaen" w:eastAsia="Sylfaen" w:hAnsi="Sylfaen"/>
          <w:lang w:val="ka-GE"/>
        </w:rPr>
        <w:t xml:space="preserve"> </w:t>
      </w:r>
      <w:r w:rsidRPr="0061211F">
        <w:rPr>
          <w:rFonts w:ascii="Sylfaen" w:eastAsia="Sylfaen" w:hAnsi="Sylfaen" w:cs="Sylfaen"/>
          <w:lang w:val="ka-GE"/>
        </w:rPr>
        <w:t>პროცესში</w:t>
      </w:r>
      <w:r w:rsidRPr="0061211F">
        <w:rPr>
          <w:rFonts w:ascii="Sylfaen" w:eastAsia="Sylfaen" w:hAnsi="Sylfaen"/>
          <w:lang w:val="ka-GE"/>
        </w:rPr>
        <w:t xml:space="preserve"> </w:t>
      </w:r>
      <w:r w:rsidRPr="0061211F">
        <w:rPr>
          <w:rFonts w:ascii="Sylfaen" w:eastAsia="Sylfaen" w:hAnsi="Sylfaen" w:cs="Sylfaen"/>
          <w:lang w:val="ka-GE"/>
        </w:rPr>
        <w:t>ფსიქოლოგის</w:t>
      </w:r>
      <w:r w:rsidRPr="0061211F">
        <w:rPr>
          <w:rFonts w:ascii="Sylfaen" w:eastAsia="Sylfaen" w:hAnsi="Sylfaen"/>
          <w:lang w:val="ka-GE"/>
        </w:rPr>
        <w:t xml:space="preserve"> </w:t>
      </w:r>
      <w:r w:rsidRPr="0061211F">
        <w:rPr>
          <w:rFonts w:ascii="Sylfaen" w:eastAsia="Sylfaen" w:hAnsi="Sylfaen" w:cs="Sylfaen"/>
          <w:lang w:val="ka-GE"/>
        </w:rPr>
        <w:t>ჩართვის</w:t>
      </w:r>
      <w:r w:rsidRPr="0061211F">
        <w:rPr>
          <w:rFonts w:ascii="Sylfaen" w:eastAsia="Sylfaen" w:hAnsi="Sylfaen"/>
          <w:lang w:val="ka-GE"/>
        </w:rPr>
        <w:t xml:space="preserve"> </w:t>
      </w:r>
      <w:r w:rsidRPr="0061211F">
        <w:rPr>
          <w:rFonts w:ascii="Sylfaen" w:eastAsia="Sylfaen" w:hAnsi="Sylfaen" w:cs="Sylfaen"/>
          <w:lang w:val="ka-GE"/>
        </w:rPr>
        <w:t>წესი</w:t>
      </w:r>
      <w:r w:rsidRPr="0061211F">
        <w:rPr>
          <w:rFonts w:ascii="Sylfaen" w:eastAsia="Sylfaen" w:hAnsi="Sylfaen"/>
          <w:lang w:val="ka-GE"/>
        </w:rPr>
        <w:t xml:space="preserve"> </w:t>
      </w:r>
      <w:r w:rsidRPr="0061211F">
        <w:rPr>
          <w:rFonts w:ascii="Sylfaen" w:eastAsia="Sylfaen" w:hAnsi="Sylfaen" w:cs="Sylfaen"/>
          <w:lang w:val="ka-GE"/>
        </w:rPr>
        <w:t>და</w:t>
      </w:r>
      <w:r w:rsidRPr="0061211F">
        <w:rPr>
          <w:rFonts w:ascii="Sylfaen" w:eastAsia="Sylfaen" w:hAnsi="Sylfaen"/>
          <w:lang w:val="ka-GE"/>
        </w:rPr>
        <w:t xml:space="preserve"> </w:t>
      </w:r>
      <w:r w:rsidRPr="0061211F">
        <w:rPr>
          <w:rFonts w:ascii="Sylfaen" w:eastAsia="Sylfaen" w:hAnsi="Sylfaen" w:cs="Sylfaen"/>
          <w:lang w:val="ka-GE"/>
        </w:rPr>
        <w:t>მისი</w:t>
      </w:r>
      <w:r w:rsidRPr="0061211F">
        <w:rPr>
          <w:rFonts w:ascii="Sylfaen" w:eastAsia="Sylfaen" w:hAnsi="Sylfaen"/>
          <w:lang w:val="ka-GE"/>
        </w:rPr>
        <w:t xml:space="preserve"> </w:t>
      </w:r>
      <w:r w:rsidRPr="0061211F">
        <w:rPr>
          <w:rFonts w:ascii="Sylfaen" w:eastAsia="Sylfaen" w:hAnsi="Sylfaen" w:cs="Sylfaen"/>
          <w:lang w:val="ka-GE"/>
        </w:rPr>
        <w:t>ფუნქციები</w:t>
      </w:r>
      <w:r w:rsidRPr="0061211F">
        <w:rPr>
          <w:rFonts w:ascii="Sylfaen" w:eastAsia="Sylfaen" w:hAnsi="Sylfaen"/>
          <w:lang w:val="ka-GE"/>
        </w:rPr>
        <w:t xml:space="preserve">. თუმცა, ფსიქოლოგების ჩართვის წესი და ფუნქციები, არ არის განსაზღვრული და აღნიშნული ინფორმაცია არ შეესაბამება სინამდვილეს. გარდა ამისა, ქ. რუსთავში, </w:t>
      </w:r>
      <w:r w:rsidRPr="00120B10">
        <w:rPr>
          <w:rFonts w:ascii="Sylfaen" w:eastAsia="Sylfaen" w:hAnsi="Sylfaen"/>
          <w:lang w:val="ka-GE"/>
        </w:rPr>
        <w:t>UNICEF-</w:t>
      </w:r>
      <w:r w:rsidRPr="0061211F">
        <w:rPr>
          <w:rFonts w:ascii="Sylfaen" w:eastAsia="Sylfaen" w:hAnsi="Sylfaen"/>
          <w:lang w:val="ka-GE"/>
        </w:rPr>
        <w:t>ის მხარდაჭერით, პოლიციის დეპარტამენტში, რაიონულ პროკურატურაში და იურიდიული დახმარების სამსახურში შეიქმნა ბავშვზე ადაპტირებული სივრცე, სადაც უნდა განხორციელდეს ბავშვების, განსაკუთრებით მოწმე/დაზარალებული ბავშვების გამოკითხვა/დაკითხვა. ანგარიშში ასევე აღნიშნულია, რომ არასრულწლოვანთა მართლმსაჯულების მიმართულებით 50-მდე გამომძიებელმა გაიარა დამატებითი გადამზადება და ბავშვების გამოკითხვა/დაკითხვას ახორციელებენ N</w:t>
      </w:r>
      <w:r w:rsidRPr="0061211F">
        <w:rPr>
          <w:rFonts w:ascii="Sylfaen" w:eastAsia="Sylfaen" w:hAnsi="Sylfaen" w:cs="Sylfaen"/>
          <w:lang w:val="ka-GE"/>
        </w:rPr>
        <w:t>I</w:t>
      </w:r>
      <w:r w:rsidRPr="00120B10">
        <w:rPr>
          <w:rFonts w:ascii="Sylfaen" w:eastAsia="Sylfaen" w:hAnsi="Sylfaen" w:cs="Sylfaen"/>
          <w:lang w:val="ka-GE"/>
        </w:rPr>
        <w:t>C</w:t>
      </w:r>
      <w:r w:rsidRPr="0061211F">
        <w:rPr>
          <w:rFonts w:ascii="Sylfaen" w:eastAsia="Sylfaen" w:hAnsi="Sylfaen"/>
          <w:lang w:val="ka-GE"/>
        </w:rPr>
        <w:t xml:space="preserve">HD </w:t>
      </w:r>
      <w:r w:rsidRPr="0061211F">
        <w:rPr>
          <w:rFonts w:ascii="Sylfaen" w:eastAsia="Sylfaen" w:hAnsi="Sylfaen" w:cs="Sylfaen"/>
          <w:lang w:val="ka-GE"/>
        </w:rPr>
        <w:t>პროტოკოლის</w:t>
      </w:r>
      <w:r w:rsidRPr="0061211F">
        <w:rPr>
          <w:rFonts w:ascii="Sylfaen" w:eastAsia="Sylfaen" w:hAnsi="Sylfaen"/>
          <w:lang w:val="ka-GE"/>
        </w:rPr>
        <w:t xml:space="preserve"> </w:t>
      </w:r>
      <w:r w:rsidRPr="0061211F">
        <w:rPr>
          <w:rFonts w:ascii="Sylfaen" w:eastAsia="Sylfaen" w:hAnsi="Sylfaen" w:cs="Sylfaen"/>
          <w:lang w:val="ka-GE"/>
        </w:rPr>
        <w:t>შესაბამისად</w:t>
      </w:r>
      <w:r w:rsidRPr="0061211F">
        <w:rPr>
          <w:rFonts w:ascii="Sylfaen" w:eastAsia="Sylfaen" w:hAnsi="Sylfaen"/>
          <w:lang w:val="ka-GE"/>
        </w:rPr>
        <w:t>, რაც ასევე ნაწილობრივ შეესაბამება სიმართლეს. ზემოთ აღნიშნული კვლევა</w:t>
      </w:r>
      <w:r w:rsidRPr="0061211F">
        <w:rPr>
          <w:rStyle w:val="FootnoteReference"/>
          <w:rFonts w:ascii="Sylfaen" w:eastAsia="Sylfaen" w:hAnsi="Sylfaen"/>
          <w:lang w:val="ka-GE"/>
        </w:rPr>
        <w:footnoteReference w:id="34"/>
      </w:r>
      <w:r w:rsidRPr="0061211F">
        <w:rPr>
          <w:rFonts w:ascii="Sylfaen" w:eastAsia="Sylfaen" w:hAnsi="Sylfaen"/>
          <w:lang w:val="ka-GE"/>
        </w:rPr>
        <w:t xml:space="preserve"> ადასტურებს, რომ ამ პროტოკოლს ყველა არ ან ვერ იყენებს შესაბამისი უნარების არარსებობის გამო.</w:t>
      </w:r>
    </w:p>
    <w:p w14:paraId="58FE5E44" w14:textId="61D11B49" w:rsidR="00AF679E" w:rsidRPr="0061211F" w:rsidRDefault="00AF679E" w:rsidP="0061211F">
      <w:pPr>
        <w:tabs>
          <w:tab w:val="left" w:pos="90"/>
        </w:tabs>
        <w:spacing w:line="240" w:lineRule="auto"/>
        <w:jc w:val="both"/>
        <w:rPr>
          <w:rFonts w:ascii="Sylfaen" w:eastAsia="Sylfaen" w:hAnsi="Sylfaen"/>
          <w:lang w:val="ka-GE"/>
        </w:rPr>
      </w:pPr>
      <w:r w:rsidRPr="0061211F">
        <w:rPr>
          <w:rFonts w:ascii="Sylfaen" w:eastAsia="Sylfaen" w:hAnsi="Sylfaen"/>
          <w:lang w:val="ka-GE"/>
        </w:rPr>
        <w:t xml:space="preserve">ანგარიშში ასევე აღნიშნულია, რომ შემუშავებულია სპეციალიზაციის მარეგულირებელი მთავრობის დადგენილების ახალი პროექტი, </w:t>
      </w:r>
      <w:r w:rsidRPr="0061211F">
        <w:rPr>
          <w:rFonts w:ascii="Sylfaen" w:eastAsia="Sylfaen" w:hAnsi="Sylfaen" w:cs="Sylfaen"/>
          <w:lang w:val="ka-GE"/>
        </w:rPr>
        <w:t>რომლის</w:t>
      </w:r>
      <w:r w:rsidRPr="0061211F">
        <w:rPr>
          <w:rFonts w:ascii="Sylfaen" w:eastAsia="Sylfaen" w:hAnsi="Sylfaen"/>
          <w:lang w:val="ka-GE"/>
        </w:rPr>
        <w:t xml:space="preserve"> </w:t>
      </w:r>
      <w:r w:rsidRPr="0061211F">
        <w:rPr>
          <w:rFonts w:ascii="Sylfaen" w:eastAsia="Sylfaen" w:hAnsi="Sylfaen" w:cs="Sylfaen"/>
          <w:lang w:val="ka-GE"/>
        </w:rPr>
        <w:t>დამტკიცების</w:t>
      </w:r>
      <w:r w:rsidRPr="0061211F">
        <w:rPr>
          <w:rFonts w:ascii="Sylfaen" w:eastAsia="Sylfaen" w:hAnsi="Sylfaen"/>
          <w:lang w:val="ka-GE"/>
        </w:rPr>
        <w:t xml:space="preserve"> </w:t>
      </w:r>
      <w:r w:rsidRPr="0061211F">
        <w:rPr>
          <w:rFonts w:ascii="Sylfaen" w:eastAsia="Sylfaen" w:hAnsi="Sylfaen" w:cs="Sylfaen"/>
          <w:lang w:val="ka-GE"/>
        </w:rPr>
        <w:t>შემდეგაც</w:t>
      </w:r>
      <w:r w:rsidRPr="0061211F">
        <w:rPr>
          <w:rFonts w:ascii="Sylfaen" w:eastAsia="Sylfaen" w:hAnsi="Sylfaen"/>
          <w:lang w:val="ka-GE"/>
        </w:rPr>
        <w:t xml:space="preserve"> </w:t>
      </w:r>
      <w:r w:rsidRPr="0061211F">
        <w:rPr>
          <w:rFonts w:ascii="Sylfaen" w:eastAsia="Sylfaen" w:hAnsi="Sylfaen" w:cs="Sylfaen"/>
          <w:lang w:val="ka-GE"/>
        </w:rPr>
        <w:t>ყველა</w:t>
      </w:r>
      <w:r w:rsidRPr="0061211F">
        <w:rPr>
          <w:rFonts w:ascii="Sylfaen" w:eastAsia="Sylfaen" w:hAnsi="Sylfaen"/>
          <w:lang w:val="ka-GE"/>
        </w:rPr>
        <w:t xml:space="preserve"> </w:t>
      </w:r>
      <w:r w:rsidRPr="0061211F">
        <w:rPr>
          <w:rFonts w:ascii="Sylfaen" w:eastAsia="Sylfaen" w:hAnsi="Sylfaen" w:cs="Sylfaen"/>
          <w:lang w:val="ka-GE"/>
        </w:rPr>
        <w:t>უწყებაში</w:t>
      </w:r>
      <w:r w:rsidRPr="0061211F">
        <w:rPr>
          <w:rFonts w:ascii="Sylfaen" w:eastAsia="Sylfaen" w:hAnsi="Sylfaen"/>
          <w:lang w:val="ka-GE"/>
        </w:rPr>
        <w:t xml:space="preserve"> </w:t>
      </w:r>
      <w:r w:rsidRPr="0061211F">
        <w:rPr>
          <w:rFonts w:ascii="Sylfaen" w:eastAsia="Sylfaen" w:hAnsi="Sylfaen" w:cs="Sylfaen"/>
          <w:lang w:val="ka-GE"/>
        </w:rPr>
        <w:t>დეტალურად</w:t>
      </w:r>
      <w:r w:rsidRPr="0061211F">
        <w:rPr>
          <w:rFonts w:ascii="Sylfaen" w:eastAsia="Sylfaen" w:hAnsi="Sylfaen"/>
          <w:lang w:val="ka-GE"/>
        </w:rPr>
        <w:t xml:space="preserve"> </w:t>
      </w:r>
      <w:r w:rsidRPr="0061211F">
        <w:rPr>
          <w:rFonts w:ascii="Sylfaen" w:eastAsia="Sylfaen" w:hAnsi="Sylfaen" w:cs="Sylfaen"/>
          <w:lang w:val="ka-GE"/>
        </w:rPr>
        <w:t>იქნება</w:t>
      </w:r>
      <w:r w:rsidRPr="0061211F">
        <w:rPr>
          <w:rFonts w:ascii="Sylfaen" w:eastAsia="Sylfaen" w:hAnsi="Sylfaen"/>
          <w:lang w:val="ka-GE"/>
        </w:rPr>
        <w:t xml:space="preserve"> </w:t>
      </w:r>
      <w:r w:rsidRPr="0061211F">
        <w:rPr>
          <w:rFonts w:ascii="Sylfaen" w:eastAsia="Sylfaen" w:hAnsi="Sylfaen" w:cs="Sylfaen"/>
          <w:lang w:val="ka-GE"/>
        </w:rPr>
        <w:t>გაწერილი</w:t>
      </w:r>
      <w:r w:rsidRPr="0061211F">
        <w:rPr>
          <w:rFonts w:ascii="Sylfaen" w:eastAsia="Sylfaen" w:hAnsi="Sylfaen"/>
          <w:lang w:val="ka-GE"/>
        </w:rPr>
        <w:t xml:space="preserve"> </w:t>
      </w:r>
      <w:r w:rsidRPr="0061211F">
        <w:rPr>
          <w:rFonts w:ascii="Sylfaen" w:eastAsia="Sylfaen" w:hAnsi="Sylfaen" w:cs="Sylfaen"/>
          <w:lang w:val="ka-GE"/>
        </w:rPr>
        <w:t>შიდა</w:t>
      </w:r>
      <w:r w:rsidRPr="0061211F">
        <w:rPr>
          <w:rFonts w:ascii="Sylfaen" w:eastAsia="Sylfaen" w:hAnsi="Sylfaen"/>
          <w:lang w:val="ka-GE"/>
        </w:rPr>
        <w:t xml:space="preserve"> </w:t>
      </w:r>
      <w:r w:rsidRPr="0061211F">
        <w:rPr>
          <w:rFonts w:ascii="Sylfaen" w:eastAsia="Sylfaen" w:hAnsi="Sylfaen" w:cs="Sylfaen"/>
          <w:lang w:val="ka-GE"/>
        </w:rPr>
        <w:t>ინსტრუქციები</w:t>
      </w:r>
      <w:r w:rsidRPr="0061211F">
        <w:rPr>
          <w:rFonts w:ascii="Sylfaen" w:eastAsia="Sylfaen" w:hAnsi="Sylfaen"/>
          <w:lang w:val="ka-GE"/>
        </w:rPr>
        <w:t>.</w:t>
      </w:r>
    </w:p>
    <w:p w14:paraId="2AD7F925" w14:textId="5244BD23" w:rsidR="00AF679E" w:rsidRPr="0061211F" w:rsidRDefault="00AF679E" w:rsidP="0061211F">
      <w:pPr>
        <w:tabs>
          <w:tab w:val="left" w:pos="90"/>
        </w:tabs>
        <w:spacing w:before="46" w:line="240" w:lineRule="auto"/>
        <w:ind w:right="71"/>
        <w:jc w:val="both"/>
        <w:rPr>
          <w:rFonts w:ascii="Sylfaen" w:eastAsia="Sylfaen" w:hAnsi="Sylfaen" w:cs="Sylfaen"/>
          <w:b/>
          <w:spacing w:val="1"/>
          <w:lang w:val="ka-GE"/>
        </w:rPr>
      </w:pPr>
      <w:r w:rsidRPr="0061211F">
        <w:rPr>
          <w:rFonts w:ascii="Sylfaen" w:eastAsia="Sylfaen" w:hAnsi="Sylfaen" w:cs="Sylfaen"/>
          <w:b/>
          <w:spacing w:val="-1"/>
          <w:lang w:val="ka-GE"/>
        </w:rPr>
        <w:t>გ) რ</w:t>
      </w:r>
      <w:r w:rsidRPr="0061211F">
        <w:rPr>
          <w:rFonts w:ascii="Sylfaen" w:eastAsia="Sylfaen" w:hAnsi="Sylfaen" w:cs="Sylfaen"/>
          <w:b/>
          <w:lang w:val="ka-GE"/>
        </w:rPr>
        <w:t xml:space="preserve">ა </w:t>
      </w:r>
      <w:r w:rsidRPr="0061211F">
        <w:rPr>
          <w:rFonts w:ascii="Sylfaen" w:eastAsia="Sylfaen" w:hAnsi="Sylfaen" w:cs="Sylfaen"/>
          <w:b/>
          <w:spacing w:val="44"/>
          <w:lang w:val="ka-GE"/>
        </w:rPr>
        <w:t xml:space="preserve"> </w:t>
      </w:r>
      <w:r w:rsidRPr="0061211F">
        <w:rPr>
          <w:rFonts w:ascii="Sylfaen" w:eastAsia="Sylfaen" w:hAnsi="Sylfaen" w:cs="Sylfaen"/>
          <w:b/>
          <w:lang w:val="ka-GE"/>
        </w:rPr>
        <w:t>უ</w:t>
      </w:r>
      <w:r w:rsidRPr="0061211F">
        <w:rPr>
          <w:rFonts w:ascii="Sylfaen" w:eastAsia="Sylfaen" w:hAnsi="Sylfaen" w:cs="Sylfaen"/>
          <w:b/>
          <w:spacing w:val="1"/>
          <w:lang w:val="ka-GE"/>
        </w:rPr>
        <w:t>ნ</w:t>
      </w:r>
      <w:r w:rsidRPr="0061211F">
        <w:rPr>
          <w:rFonts w:ascii="Sylfaen" w:eastAsia="Sylfaen" w:hAnsi="Sylfaen" w:cs="Sylfaen"/>
          <w:b/>
          <w:spacing w:val="-1"/>
          <w:lang w:val="ka-GE"/>
        </w:rPr>
        <w:t>დ</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spacing w:val="-1"/>
          <w:lang w:val="ka-GE"/>
        </w:rPr>
        <w:t>გ</w:t>
      </w:r>
      <w:r w:rsidRPr="0061211F">
        <w:rPr>
          <w:rFonts w:ascii="Sylfaen" w:eastAsia="Sylfaen" w:hAnsi="Sylfaen" w:cs="Sylfaen"/>
          <w:b/>
          <w:spacing w:val="1"/>
          <w:lang w:val="ka-GE"/>
        </w:rPr>
        <w:t>ა</w:t>
      </w:r>
      <w:r w:rsidRPr="0061211F">
        <w:rPr>
          <w:rFonts w:ascii="Sylfaen" w:eastAsia="Sylfaen" w:hAnsi="Sylfaen" w:cs="Sylfaen"/>
          <w:b/>
          <w:lang w:val="ka-GE"/>
        </w:rPr>
        <w:t>კ</w:t>
      </w:r>
      <w:r w:rsidRPr="0061211F">
        <w:rPr>
          <w:rFonts w:ascii="Sylfaen" w:eastAsia="Sylfaen" w:hAnsi="Sylfaen" w:cs="Sylfaen"/>
          <w:b/>
          <w:spacing w:val="-1"/>
          <w:lang w:val="ka-GE"/>
        </w:rPr>
        <w:t>ეთ</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უ</w:t>
      </w:r>
      <w:r w:rsidRPr="0061211F">
        <w:rPr>
          <w:rFonts w:ascii="Sylfaen" w:eastAsia="Sylfaen" w:hAnsi="Sylfaen" w:cs="Sylfaen"/>
          <w:b/>
          <w:spacing w:val="1"/>
          <w:lang w:val="ka-GE"/>
        </w:rPr>
        <w:t>ლ</w:t>
      </w:r>
      <w:r w:rsidRPr="0061211F">
        <w:rPr>
          <w:rFonts w:ascii="Sylfaen" w:eastAsia="Sylfaen" w:hAnsi="Sylfaen" w:cs="Sylfaen"/>
          <w:b/>
          <w:lang w:val="ka-GE"/>
        </w:rPr>
        <w:t xml:space="preserve">იყო </w:t>
      </w:r>
      <w:r w:rsidRPr="0061211F">
        <w:rPr>
          <w:rFonts w:ascii="Sylfaen" w:eastAsia="Sylfaen" w:hAnsi="Sylfaen" w:cs="Sylfaen"/>
          <w:b/>
          <w:spacing w:val="46"/>
          <w:lang w:val="ka-GE"/>
        </w:rPr>
        <w:t xml:space="preserve"> </w:t>
      </w:r>
      <w:r w:rsidRPr="0061211F">
        <w:rPr>
          <w:rFonts w:ascii="Sylfaen" w:eastAsia="Sylfaen" w:hAnsi="Sylfaen" w:cs="Sylfaen"/>
          <w:b/>
          <w:spacing w:val="-1"/>
          <w:lang w:val="ka-GE"/>
        </w:rPr>
        <w:t>დ</w:t>
      </w:r>
      <w:r w:rsidRPr="0061211F">
        <w:rPr>
          <w:rFonts w:ascii="Sylfaen" w:eastAsia="Sylfaen" w:hAnsi="Sylfaen" w:cs="Sylfaen"/>
          <w:b/>
          <w:lang w:val="ka-GE"/>
        </w:rPr>
        <w:t xml:space="preserve">ა </w:t>
      </w:r>
      <w:r w:rsidRPr="0061211F">
        <w:rPr>
          <w:rFonts w:ascii="Sylfaen" w:eastAsia="Sylfaen" w:hAnsi="Sylfaen" w:cs="Sylfaen"/>
          <w:b/>
          <w:spacing w:val="42"/>
          <w:lang w:val="ka-GE"/>
        </w:rPr>
        <w:t xml:space="preserve"> </w:t>
      </w:r>
      <w:r w:rsidRPr="0061211F">
        <w:rPr>
          <w:rFonts w:ascii="Sylfaen" w:eastAsia="Sylfaen" w:hAnsi="Sylfaen" w:cs="Sylfaen"/>
          <w:b/>
          <w:spacing w:val="1"/>
          <w:lang w:val="ka-GE"/>
        </w:rPr>
        <w:t>ა</w:t>
      </w:r>
      <w:r w:rsidRPr="0061211F">
        <w:rPr>
          <w:rFonts w:ascii="Sylfaen" w:eastAsia="Sylfaen" w:hAnsi="Sylfaen" w:cs="Sylfaen"/>
          <w:b/>
          <w:lang w:val="ka-GE"/>
        </w:rPr>
        <w:t xml:space="preserve">რ </w:t>
      </w:r>
      <w:r w:rsidRPr="0061211F">
        <w:rPr>
          <w:rFonts w:ascii="Sylfaen" w:eastAsia="Sylfaen" w:hAnsi="Sylfaen" w:cs="Sylfaen"/>
          <w:b/>
          <w:spacing w:val="43"/>
          <w:lang w:val="ka-GE"/>
        </w:rPr>
        <w:t xml:space="preserve"> </w:t>
      </w:r>
      <w:r w:rsidRPr="0061211F">
        <w:rPr>
          <w:rFonts w:ascii="Sylfaen" w:eastAsia="Sylfaen" w:hAnsi="Sylfaen" w:cs="Sylfaen"/>
          <w:b/>
          <w:spacing w:val="-1"/>
          <w:lang w:val="ka-GE"/>
        </w:rPr>
        <w:t>გ</w:t>
      </w:r>
      <w:r w:rsidRPr="0061211F">
        <w:rPr>
          <w:rFonts w:ascii="Sylfaen" w:eastAsia="Sylfaen" w:hAnsi="Sylfaen" w:cs="Sylfaen"/>
          <w:b/>
          <w:spacing w:val="1"/>
          <w:lang w:val="ka-GE"/>
        </w:rPr>
        <w:t>ა</w:t>
      </w:r>
      <w:r w:rsidRPr="0061211F">
        <w:rPr>
          <w:rFonts w:ascii="Sylfaen" w:eastAsia="Sylfaen" w:hAnsi="Sylfaen" w:cs="Sylfaen"/>
          <w:b/>
          <w:lang w:val="ka-GE"/>
        </w:rPr>
        <w:t>კ</w:t>
      </w:r>
      <w:r w:rsidRPr="0061211F">
        <w:rPr>
          <w:rFonts w:ascii="Sylfaen" w:eastAsia="Sylfaen" w:hAnsi="Sylfaen" w:cs="Sylfaen"/>
          <w:b/>
          <w:spacing w:val="-1"/>
          <w:lang w:val="ka-GE"/>
        </w:rPr>
        <w:t>ეთდ</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spacing w:val="1"/>
          <w:lang w:val="ka-GE"/>
        </w:rPr>
        <w:t>(</w:t>
      </w:r>
      <w:r w:rsidRPr="0061211F">
        <w:rPr>
          <w:rFonts w:ascii="Sylfaen" w:eastAsia="Sylfaen" w:hAnsi="Sylfaen" w:cs="Sylfaen"/>
          <w:b/>
          <w:lang w:val="ka-GE"/>
        </w:rPr>
        <w:t>შე</w:t>
      </w:r>
      <w:r w:rsidRPr="0061211F">
        <w:rPr>
          <w:rFonts w:ascii="Sylfaen" w:eastAsia="Sylfaen" w:hAnsi="Sylfaen" w:cs="Sylfaen"/>
          <w:b/>
          <w:spacing w:val="-2"/>
          <w:lang w:val="ka-GE"/>
        </w:rPr>
        <w:t>ფ</w:t>
      </w:r>
      <w:r w:rsidRPr="0061211F">
        <w:rPr>
          <w:rFonts w:ascii="Sylfaen" w:eastAsia="Sylfaen" w:hAnsi="Sylfaen" w:cs="Sylfaen"/>
          <w:b/>
          <w:spacing w:val="1"/>
          <w:lang w:val="ka-GE"/>
        </w:rPr>
        <w:t>ა</w:t>
      </w:r>
      <w:r w:rsidRPr="0061211F">
        <w:rPr>
          <w:rFonts w:ascii="Sylfaen" w:eastAsia="Sylfaen" w:hAnsi="Sylfaen" w:cs="Sylfaen"/>
          <w:b/>
          <w:spacing w:val="-1"/>
          <w:lang w:val="ka-GE"/>
        </w:rPr>
        <w:t>ს</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lang w:val="ka-GE"/>
        </w:rPr>
        <w:t>კ</w:t>
      </w:r>
      <w:r w:rsidRPr="0061211F">
        <w:rPr>
          <w:rFonts w:ascii="Sylfaen" w:eastAsia="Sylfaen" w:hAnsi="Sylfaen" w:cs="Sylfaen"/>
          <w:b/>
          <w:spacing w:val="-1"/>
          <w:lang w:val="ka-GE"/>
        </w:rPr>
        <w:t>ეთ</w:t>
      </w:r>
      <w:r w:rsidRPr="0061211F">
        <w:rPr>
          <w:rFonts w:ascii="Sylfaen" w:eastAsia="Sylfaen" w:hAnsi="Sylfaen" w:cs="Sylfaen"/>
          <w:b/>
          <w:spacing w:val="1"/>
          <w:lang w:val="ka-GE"/>
        </w:rPr>
        <w:t>დე</w:t>
      </w:r>
      <w:r w:rsidRPr="0061211F">
        <w:rPr>
          <w:rFonts w:ascii="Sylfaen" w:eastAsia="Sylfaen" w:hAnsi="Sylfaen" w:cs="Sylfaen"/>
          <w:b/>
          <w:spacing w:val="-1"/>
          <w:lang w:val="ka-GE"/>
        </w:rPr>
        <w:t>ბ</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spacing w:val="1"/>
          <w:lang w:val="ka-GE"/>
        </w:rPr>
        <w:t>ა</w:t>
      </w:r>
      <w:r w:rsidRPr="0061211F">
        <w:rPr>
          <w:rFonts w:ascii="Sylfaen" w:eastAsia="Sylfaen" w:hAnsi="Sylfaen" w:cs="Sylfaen"/>
          <w:b/>
          <w:lang w:val="ka-GE"/>
        </w:rPr>
        <w:t>ვ</w:t>
      </w:r>
      <w:r w:rsidRPr="0061211F">
        <w:rPr>
          <w:rFonts w:ascii="Sylfaen" w:eastAsia="Sylfaen" w:hAnsi="Sylfaen" w:cs="Sylfaen"/>
          <w:b/>
          <w:spacing w:val="-1"/>
          <w:lang w:val="ka-GE"/>
        </w:rPr>
        <w:t>ტ</w:t>
      </w:r>
      <w:r w:rsidRPr="0061211F">
        <w:rPr>
          <w:rFonts w:ascii="Sylfaen" w:eastAsia="Sylfaen" w:hAnsi="Sylfaen" w:cs="Sylfaen"/>
          <w:b/>
          <w:spacing w:val="1"/>
          <w:lang w:val="ka-GE"/>
        </w:rPr>
        <w:t>ო</w:t>
      </w:r>
      <w:r w:rsidRPr="0061211F">
        <w:rPr>
          <w:rFonts w:ascii="Sylfaen" w:eastAsia="Sylfaen" w:hAnsi="Sylfaen" w:cs="Sylfaen"/>
          <w:b/>
          <w:spacing w:val="-1"/>
          <w:lang w:val="ka-GE"/>
        </w:rPr>
        <w:t>რ</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 xml:space="preserve">ის </w:t>
      </w:r>
      <w:r w:rsidRPr="0061211F">
        <w:rPr>
          <w:rFonts w:ascii="Sylfaen" w:eastAsia="Sylfaen" w:hAnsi="Sylfaen" w:cs="Sylfaen"/>
          <w:b/>
          <w:spacing w:val="-1"/>
          <w:lang w:val="ka-GE"/>
        </w:rPr>
        <w:t>მ</w:t>
      </w:r>
      <w:r w:rsidRPr="0061211F">
        <w:rPr>
          <w:rFonts w:ascii="Sylfaen" w:eastAsia="Sylfaen" w:hAnsi="Sylfaen" w:cs="Sylfaen"/>
          <w:b/>
          <w:spacing w:val="1"/>
          <w:lang w:val="ka-GE"/>
        </w:rPr>
        <w:t>ო</w:t>
      </w:r>
      <w:r w:rsidRPr="0061211F">
        <w:rPr>
          <w:rFonts w:ascii="Sylfaen" w:eastAsia="Sylfaen" w:hAnsi="Sylfaen" w:cs="Sylfaen"/>
          <w:b/>
          <w:spacing w:val="-1"/>
          <w:lang w:val="ka-GE"/>
        </w:rPr>
        <w:t>ს</w:t>
      </w:r>
      <w:r w:rsidRPr="0061211F">
        <w:rPr>
          <w:rFonts w:ascii="Sylfaen" w:eastAsia="Sylfaen" w:hAnsi="Sylfaen" w:cs="Sylfaen"/>
          <w:b/>
          <w:spacing w:val="1"/>
          <w:lang w:val="ka-GE"/>
        </w:rPr>
        <w:t>ა</w:t>
      </w:r>
      <w:r w:rsidRPr="0061211F">
        <w:rPr>
          <w:rFonts w:ascii="Sylfaen" w:eastAsia="Sylfaen" w:hAnsi="Sylfaen" w:cs="Sylfaen"/>
          <w:b/>
          <w:lang w:val="ka-GE"/>
        </w:rPr>
        <w:t>ზრ</w:t>
      </w:r>
      <w:r w:rsidRPr="0061211F">
        <w:rPr>
          <w:rFonts w:ascii="Sylfaen" w:eastAsia="Sylfaen" w:hAnsi="Sylfaen" w:cs="Sylfaen"/>
          <w:b/>
          <w:spacing w:val="-1"/>
          <w:lang w:val="ka-GE"/>
        </w:rPr>
        <w:t>ებ</w:t>
      </w:r>
      <w:r w:rsidRPr="0061211F">
        <w:rPr>
          <w:rFonts w:ascii="Sylfaen" w:eastAsia="Sylfaen" w:hAnsi="Sylfaen" w:cs="Sylfaen"/>
          <w:b/>
          <w:spacing w:val="1"/>
          <w:lang w:val="ka-GE"/>
        </w:rPr>
        <w:t>ე</w:t>
      </w:r>
      <w:r w:rsidRPr="0061211F">
        <w:rPr>
          <w:rFonts w:ascii="Sylfaen" w:eastAsia="Sylfaen" w:hAnsi="Sylfaen" w:cs="Sylfaen"/>
          <w:b/>
          <w:spacing w:val="-1"/>
          <w:lang w:val="ka-GE"/>
        </w:rPr>
        <w:t>ბ</w:t>
      </w:r>
      <w:r w:rsidRPr="0061211F">
        <w:rPr>
          <w:rFonts w:ascii="Sylfaen" w:eastAsia="Sylfaen" w:hAnsi="Sylfaen" w:cs="Sylfaen"/>
          <w:b/>
          <w:lang w:val="ka-GE"/>
        </w:rPr>
        <w:t>ითა</w:t>
      </w:r>
      <w:r w:rsidRPr="0061211F">
        <w:rPr>
          <w:rFonts w:ascii="Sylfaen" w:eastAsia="Sylfaen" w:hAnsi="Sylfaen" w:cs="Sylfaen"/>
          <w:b/>
          <w:spacing w:val="2"/>
          <w:lang w:val="ka-GE"/>
        </w:rPr>
        <w:t xml:space="preserve"> </w:t>
      </w:r>
      <w:r w:rsidRPr="0061211F">
        <w:rPr>
          <w:rFonts w:ascii="Sylfaen" w:eastAsia="Sylfaen" w:hAnsi="Sylfaen" w:cs="Sylfaen"/>
          <w:b/>
          <w:spacing w:val="-1"/>
          <w:lang w:val="ka-GE"/>
        </w:rPr>
        <w:t>დ</w:t>
      </w:r>
      <w:r w:rsidRPr="0061211F">
        <w:rPr>
          <w:rFonts w:ascii="Sylfaen" w:eastAsia="Sylfaen" w:hAnsi="Sylfaen" w:cs="Sylfaen"/>
          <w:b/>
          <w:lang w:val="ka-GE"/>
        </w:rPr>
        <w:t>ა</w:t>
      </w:r>
      <w:r w:rsidRPr="0061211F">
        <w:rPr>
          <w:rFonts w:ascii="Sylfaen" w:eastAsia="Sylfaen" w:hAnsi="Sylfaen" w:cs="Sylfaen"/>
          <w:b/>
          <w:spacing w:val="1"/>
          <w:lang w:val="ka-GE"/>
        </w:rPr>
        <w:t xml:space="preserve"> </w:t>
      </w:r>
      <w:r w:rsidRPr="0061211F">
        <w:rPr>
          <w:rFonts w:ascii="Sylfaen" w:eastAsia="Sylfaen" w:hAnsi="Sylfaen" w:cs="Sylfaen"/>
          <w:b/>
          <w:lang w:val="ka-GE"/>
        </w:rPr>
        <w:t>ზე</w:t>
      </w:r>
      <w:r w:rsidRPr="0061211F">
        <w:rPr>
          <w:rFonts w:ascii="Sylfaen" w:eastAsia="Sylfaen" w:hAnsi="Sylfaen" w:cs="Sylfaen"/>
          <w:b/>
          <w:spacing w:val="-1"/>
          <w:lang w:val="ka-GE"/>
        </w:rPr>
        <w:t>მ</w:t>
      </w:r>
      <w:r w:rsidRPr="0061211F">
        <w:rPr>
          <w:rFonts w:ascii="Sylfaen" w:eastAsia="Sylfaen" w:hAnsi="Sylfaen" w:cs="Sylfaen"/>
          <w:b/>
          <w:spacing w:val="1"/>
          <w:lang w:val="ka-GE"/>
        </w:rPr>
        <w:t>ო</w:t>
      </w:r>
      <w:r w:rsidRPr="0061211F">
        <w:rPr>
          <w:rFonts w:ascii="Sylfaen" w:eastAsia="Sylfaen" w:hAnsi="Sylfaen" w:cs="Sylfaen"/>
          <w:b/>
          <w:lang w:val="ka-GE"/>
        </w:rPr>
        <w:t xml:space="preserve">თ </w:t>
      </w:r>
      <w:r w:rsidRPr="0061211F">
        <w:rPr>
          <w:rFonts w:ascii="Sylfaen" w:eastAsia="Sylfaen" w:hAnsi="Sylfaen" w:cs="Sylfaen"/>
          <w:b/>
          <w:spacing w:val="1"/>
          <w:lang w:val="ka-GE"/>
        </w:rPr>
        <w:t>ა</w:t>
      </w:r>
      <w:r w:rsidRPr="0061211F">
        <w:rPr>
          <w:rFonts w:ascii="Sylfaen" w:eastAsia="Sylfaen" w:hAnsi="Sylfaen" w:cs="Sylfaen"/>
          <w:b/>
          <w:spacing w:val="-1"/>
          <w:lang w:val="ka-GE"/>
        </w:rPr>
        <w:t>ღწ</w:t>
      </w:r>
      <w:r w:rsidRPr="0061211F">
        <w:rPr>
          <w:rFonts w:ascii="Sylfaen" w:eastAsia="Sylfaen" w:hAnsi="Sylfaen" w:cs="Sylfaen"/>
          <w:b/>
          <w:spacing w:val="1"/>
          <w:lang w:val="ka-GE"/>
        </w:rPr>
        <w:t>ე</w:t>
      </w:r>
      <w:r w:rsidRPr="0061211F">
        <w:rPr>
          <w:rFonts w:ascii="Sylfaen" w:eastAsia="Sylfaen" w:hAnsi="Sylfaen" w:cs="Sylfaen"/>
          <w:b/>
          <w:spacing w:val="-1"/>
          <w:lang w:val="ka-GE"/>
        </w:rPr>
        <w:t>რ</w:t>
      </w:r>
      <w:r w:rsidRPr="0061211F">
        <w:rPr>
          <w:rFonts w:ascii="Sylfaen" w:eastAsia="Sylfaen" w:hAnsi="Sylfaen" w:cs="Sylfaen"/>
          <w:b/>
          <w:lang w:val="ka-GE"/>
        </w:rPr>
        <w:t>ი</w:t>
      </w:r>
      <w:r w:rsidRPr="0061211F">
        <w:rPr>
          <w:rFonts w:ascii="Sylfaen" w:eastAsia="Sylfaen" w:hAnsi="Sylfaen" w:cs="Sylfaen"/>
          <w:b/>
          <w:spacing w:val="1"/>
          <w:lang w:val="ka-GE"/>
        </w:rPr>
        <w:t>ლ</w:t>
      </w:r>
      <w:r w:rsidRPr="0061211F">
        <w:rPr>
          <w:rFonts w:ascii="Sylfaen" w:eastAsia="Sylfaen" w:hAnsi="Sylfaen" w:cs="Sylfaen"/>
          <w:b/>
          <w:lang w:val="ka-GE"/>
        </w:rPr>
        <w:t>ი</w:t>
      </w:r>
      <w:r w:rsidRPr="0061211F">
        <w:rPr>
          <w:rFonts w:ascii="Sylfaen" w:eastAsia="Sylfaen" w:hAnsi="Sylfaen" w:cs="Sylfaen"/>
          <w:b/>
          <w:spacing w:val="2"/>
          <w:lang w:val="ka-GE"/>
        </w:rPr>
        <w:t xml:space="preserve"> </w:t>
      </w:r>
      <w:r w:rsidRPr="0061211F">
        <w:rPr>
          <w:rFonts w:ascii="Sylfaen" w:eastAsia="Sylfaen" w:hAnsi="Sylfaen" w:cs="Sylfaen"/>
          <w:b/>
          <w:spacing w:val="-1"/>
          <w:lang w:val="ka-GE"/>
        </w:rPr>
        <w:t>წ</w:t>
      </w:r>
      <w:r w:rsidRPr="0061211F">
        <w:rPr>
          <w:rFonts w:ascii="Sylfaen" w:eastAsia="Sylfaen" w:hAnsi="Sylfaen" w:cs="Sylfaen"/>
          <w:b/>
          <w:lang w:val="ka-GE"/>
        </w:rPr>
        <w:t>ყ</w:t>
      </w:r>
      <w:r w:rsidRPr="0061211F">
        <w:rPr>
          <w:rFonts w:ascii="Sylfaen" w:eastAsia="Sylfaen" w:hAnsi="Sylfaen" w:cs="Sylfaen"/>
          <w:b/>
          <w:spacing w:val="1"/>
          <w:lang w:val="ka-GE"/>
        </w:rPr>
        <w:t>ა</w:t>
      </w:r>
      <w:r w:rsidRPr="0061211F">
        <w:rPr>
          <w:rFonts w:ascii="Sylfaen" w:eastAsia="Sylfaen" w:hAnsi="Sylfaen" w:cs="Sylfaen"/>
          <w:b/>
          <w:spacing w:val="-1"/>
          <w:lang w:val="ka-GE"/>
        </w:rPr>
        <w:t>რ</w:t>
      </w:r>
      <w:r w:rsidRPr="0061211F">
        <w:rPr>
          <w:rFonts w:ascii="Sylfaen" w:eastAsia="Sylfaen" w:hAnsi="Sylfaen" w:cs="Sylfaen"/>
          <w:b/>
          <w:spacing w:val="1"/>
          <w:lang w:val="ka-GE"/>
        </w:rPr>
        <w:t>ო</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 xml:space="preserve">ის </w:t>
      </w:r>
      <w:r w:rsidRPr="0061211F">
        <w:rPr>
          <w:rFonts w:ascii="Sylfaen" w:eastAsia="Sylfaen" w:hAnsi="Sylfaen" w:cs="Sylfaen"/>
          <w:b/>
          <w:spacing w:val="-1"/>
          <w:lang w:val="ka-GE"/>
        </w:rPr>
        <w:t>გ</w:t>
      </w:r>
      <w:r w:rsidRPr="0061211F">
        <w:rPr>
          <w:rFonts w:ascii="Sylfaen" w:eastAsia="Sylfaen" w:hAnsi="Sylfaen" w:cs="Sylfaen"/>
          <w:b/>
          <w:spacing w:val="1"/>
          <w:lang w:val="ka-GE"/>
        </w:rPr>
        <w:t>ა</w:t>
      </w:r>
      <w:r w:rsidRPr="0061211F">
        <w:rPr>
          <w:rFonts w:ascii="Sylfaen" w:eastAsia="Sylfaen" w:hAnsi="Sylfaen" w:cs="Sylfaen"/>
          <w:b/>
          <w:spacing w:val="-1"/>
          <w:lang w:val="ka-GE"/>
        </w:rPr>
        <w:t>მ</w:t>
      </w:r>
      <w:r w:rsidRPr="0061211F">
        <w:rPr>
          <w:rFonts w:ascii="Sylfaen" w:eastAsia="Sylfaen" w:hAnsi="Sylfaen" w:cs="Sylfaen"/>
          <w:b/>
          <w:spacing w:val="1"/>
          <w:lang w:val="ka-GE"/>
        </w:rPr>
        <w:t>ო</w:t>
      </w:r>
      <w:r w:rsidRPr="0061211F">
        <w:rPr>
          <w:rFonts w:ascii="Sylfaen" w:eastAsia="Sylfaen" w:hAnsi="Sylfaen" w:cs="Sylfaen"/>
          <w:b/>
          <w:lang w:val="ka-GE"/>
        </w:rPr>
        <w:t>ყენე</w:t>
      </w:r>
      <w:r w:rsidRPr="0061211F">
        <w:rPr>
          <w:rFonts w:ascii="Sylfaen" w:eastAsia="Sylfaen" w:hAnsi="Sylfaen" w:cs="Sylfaen"/>
          <w:b/>
          <w:spacing w:val="-1"/>
          <w:lang w:val="ka-GE"/>
        </w:rPr>
        <w:t>ბ</w:t>
      </w:r>
      <w:r w:rsidRPr="0061211F">
        <w:rPr>
          <w:rFonts w:ascii="Sylfaen" w:eastAsia="Sylfaen" w:hAnsi="Sylfaen" w:cs="Sylfaen"/>
          <w:b/>
          <w:lang w:val="ka-GE"/>
        </w:rPr>
        <w:t>ი</w:t>
      </w:r>
      <w:r w:rsidRPr="0061211F">
        <w:rPr>
          <w:rFonts w:ascii="Sylfaen" w:eastAsia="Sylfaen" w:hAnsi="Sylfaen" w:cs="Sylfaen"/>
          <w:b/>
          <w:spacing w:val="1"/>
          <w:lang w:val="ka-GE"/>
        </w:rPr>
        <w:t>თ)</w:t>
      </w:r>
    </w:p>
    <w:p w14:paraId="060F91A8" w14:textId="7E978A49" w:rsidR="00AF679E" w:rsidRPr="0061211F" w:rsidRDefault="00AF679E" w:rsidP="0061211F">
      <w:pPr>
        <w:spacing w:line="240" w:lineRule="auto"/>
        <w:jc w:val="both"/>
        <w:rPr>
          <w:rFonts w:ascii="Sylfaen" w:hAnsi="Sylfaen"/>
          <w:lang w:val="ka-GE"/>
        </w:rPr>
      </w:pPr>
      <w:r w:rsidRPr="0061211F">
        <w:rPr>
          <w:rFonts w:ascii="Sylfaen" w:hAnsi="Sylfaen"/>
          <w:lang w:val="ka-GE"/>
        </w:rPr>
        <w:t xml:space="preserve">კანონმდებლობაში არსებული ჩანაწერი კონკრეტულად არ ადგენს თუ რა შეიძლება წარმოადგენდეს ფსიქოლოგის არასრულწლოვანთა გამოკითხვა/დაკითხვის პროცესში </w:t>
      </w:r>
      <w:r w:rsidRPr="0061211F">
        <w:rPr>
          <w:rFonts w:ascii="Sylfaen" w:hAnsi="Sylfaen"/>
          <w:lang w:val="ka-GE"/>
        </w:rPr>
        <w:lastRenderedPageBreak/>
        <w:t>ჩართვის საფუძველს. ასევე არ არის განსაზღვრული დისკრეციული უფლებამოსილების ჩარჩო, რა შემთხვევაში უნდა მიიღებოდეს გადაწყვეტილება გამოკითხვა/დაკითხვის პროცესში ფსიქოლოგის ჩართვის თაობაზე. უნდა ჩამოყალიბდეს სახელმძღვანელო პრინციპები/გაიდლაინები, თუ რა შემთხვევაში უნდა მოახდინონ ფსიქოლოგის არასრულწლოვანთა გამოკითხვა/დაკითხვის პროცესში ჩართვა და რა უნდა იყოს მათი როლი და ფუქნცია ამ პროცესში.</w:t>
      </w:r>
    </w:p>
    <w:p w14:paraId="1E5383B2" w14:textId="77777777" w:rsidR="00AF679E" w:rsidRPr="0061211F" w:rsidRDefault="00AF679E" w:rsidP="0061211F">
      <w:pPr>
        <w:spacing w:line="240" w:lineRule="auto"/>
        <w:jc w:val="both"/>
        <w:rPr>
          <w:rFonts w:ascii="Sylfaen" w:hAnsi="Sylfaen"/>
          <w:lang w:val="ka-GE"/>
        </w:rPr>
      </w:pPr>
      <w:r w:rsidRPr="0061211F">
        <w:rPr>
          <w:rFonts w:ascii="Sylfaen" w:eastAsia="Sylfaen" w:hAnsi="Sylfaen" w:cs="Sylfaen"/>
          <w:position w:val="1"/>
          <w:lang w:val="ka-GE"/>
        </w:rPr>
        <w:t xml:space="preserve">კვლევის შედეგად გამოიკვეთა, რომ </w:t>
      </w:r>
      <w:r w:rsidRPr="0061211F">
        <w:rPr>
          <w:rFonts w:ascii="Sylfaen" w:hAnsi="Sylfaen" w:cs="Menlo Regular"/>
          <w:lang w:val="ka-GE"/>
        </w:rPr>
        <w:t xml:space="preserve">ბავშვების გამოკითხვა/დაკითხვების უმეტესობა (რუსთავში გაეროს ბავშვთა ფონდის ადაპტირებული სივრცის გარდა) მიმდინარეობს პოლიციის განყოფილებაში საერთო სივრცეში, სადაც ერთდროულად მუშაობს რამდენიმე გამომძიებელი. მართლმსაჯულების სისტემაში ჩართული ბავშვებისთვის უნდა არსებობდეს </w:t>
      </w:r>
      <w:r w:rsidRPr="0061211F">
        <w:rPr>
          <w:rFonts w:ascii="Sylfaen" w:hAnsi="Sylfaen"/>
          <w:lang w:val="ka-GE"/>
        </w:rPr>
        <w:t>უსაფრთხო ადგილი, სივრცე, რომელიც საშუალებას მისცემდა ბავშვებს, მიაწოდონ შესაბამის უწყებებს რელევანტური და სანდო ინფორმაცია, ზეწოლის და ტრამვის მიყენების გარეშე. საუკეთესო გამოცდილება აჩვენებს, რომ ასეთი სახის სივრცეების შექმნა, უნდა მოხდეს იმ ქალაქებში/რეგიონებში, სადაც ამის საჭიროება ყველაზე მეტად იკვეთება და ბავშვს არ უნდა უწევდეს კომუნიკაცია სამართალდამცავს ორგანოებთან, პოლიციის ყველა განყოფილებაში, სადაც არ არის შექმნილი შესაბამისი გარემო.</w:t>
      </w:r>
    </w:p>
    <w:p w14:paraId="04EFF6D8" w14:textId="77777777" w:rsidR="00AF679E" w:rsidRPr="0061211F" w:rsidRDefault="00AF679E" w:rsidP="0061211F">
      <w:pPr>
        <w:spacing w:line="240" w:lineRule="auto"/>
        <w:jc w:val="both"/>
        <w:rPr>
          <w:rFonts w:ascii="Sylfaen" w:hAnsi="Sylfaen"/>
          <w:lang w:val="ka-GE"/>
        </w:rPr>
      </w:pPr>
      <w:r w:rsidRPr="0061211F">
        <w:rPr>
          <w:rFonts w:ascii="Sylfaen" w:hAnsi="Sylfaen"/>
          <w:lang w:val="ka-GE"/>
        </w:rPr>
        <w:t>კვლევამ ასევე ცხადყო, რომ ამ პროცესში ჩართულ ფსიქოლოგებს არ გააჩნიათ შესაბამისი სპეციალიზაცია და ცოდნა, რაც სავალდებულოა, როგორც ადგილობრივი, ისე საერთაშორისო სტანდარტების შედებამისად. ასევე არ არის განსაზღვრული შესაბამისი უწყება, ვინც ამაზე იქნებოდა პასუხისმგებელი. აქედან გამომდინარე, აუცილებელია საკანონმდებლო დონეზე განისაზღვროს ფსიქოლოგების სპეციალიზაციაზე პასუხისმგებელი უწყება, რომელსაც ასევე დაევალება მათი საქმიანობის ხარისხის კონტროლი.</w:t>
      </w:r>
    </w:p>
    <w:p w14:paraId="3E758494" w14:textId="39447864" w:rsidR="00AF679E" w:rsidRPr="0061211F" w:rsidRDefault="00AF679E" w:rsidP="0061211F">
      <w:pPr>
        <w:tabs>
          <w:tab w:val="left" w:pos="90"/>
        </w:tabs>
        <w:spacing w:line="240" w:lineRule="auto"/>
        <w:jc w:val="both"/>
        <w:rPr>
          <w:rFonts w:ascii="Sylfaen" w:eastAsia="Sylfaen" w:hAnsi="Sylfaen" w:cs="Times New Roman"/>
          <w:lang w:val="ka-GE"/>
        </w:rPr>
      </w:pPr>
      <w:r w:rsidRPr="0061211F">
        <w:rPr>
          <w:rFonts w:ascii="Sylfaen" w:eastAsia="Sylfaen" w:hAnsi="Sylfaen"/>
          <w:lang w:val="ka-GE"/>
        </w:rPr>
        <w:t>გარდა ამისა, მიუხედავად იმისა, რომ სამთავრობო გეგმაში აღნიშნული იყო, რომ უნდა დამტკიცებულიყო სპეციალიზაციის მარეგულირებელი მთავრობის დადგენილების ახალი პროექტი, ასეთი სახის დადგენილება არ შემუშავებულა 2018-2019 წლების განმავლობაში.</w:t>
      </w:r>
    </w:p>
    <w:p w14:paraId="4802AAD4" w14:textId="26A2CB28" w:rsidR="00D26012" w:rsidRDefault="00D26012" w:rsidP="0061211F">
      <w:pPr>
        <w:spacing w:line="240" w:lineRule="auto"/>
        <w:rPr>
          <w:rFonts w:ascii="Sylfaen" w:hAnsi="Sylfaen"/>
        </w:rPr>
      </w:pPr>
    </w:p>
    <w:p w14:paraId="4E5889E2" w14:textId="35AE8077" w:rsidR="00971BF3" w:rsidRDefault="00971BF3" w:rsidP="0061211F">
      <w:pPr>
        <w:spacing w:line="240" w:lineRule="auto"/>
        <w:rPr>
          <w:rFonts w:ascii="Sylfaen" w:hAnsi="Sylfaen"/>
        </w:rPr>
      </w:pPr>
    </w:p>
    <w:p w14:paraId="02831526" w14:textId="79CF03F4" w:rsidR="00971BF3" w:rsidRDefault="00971BF3" w:rsidP="0061211F">
      <w:pPr>
        <w:spacing w:line="240" w:lineRule="auto"/>
        <w:rPr>
          <w:rFonts w:ascii="Sylfaen" w:hAnsi="Sylfaen"/>
        </w:rPr>
      </w:pPr>
    </w:p>
    <w:p w14:paraId="15D7ADD8" w14:textId="0E34E7CD" w:rsidR="00971BF3" w:rsidRDefault="00971BF3" w:rsidP="0061211F">
      <w:pPr>
        <w:spacing w:line="240" w:lineRule="auto"/>
        <w:rPr>
          <w:rFonts w:ascii="Sylfaen" w:hAnsi="Sylfaen"/>
        </w:rPr>
      </w:pPr>
    </w:p>
    <w:p w14:paraId="1EAD5D05" w14:textId="7BD64F78" w:rsidR="00971BF3" w:rsidRDefault="00971BF3" w:rsidP="0061211F">
      <w:pPr>
        <w:spacing w:line="240" w:lineRule="auto"/>
        <w:rPr>
          <w:rFonts w:ascii="Sylfaen" w:hAnsi="Sylfaen"/>
        </w:rPr>
      </w:pPr>
    </w:p>
    <w:p w14:paraId="67B3B9CF" w14:textId="74EC26EB" w:rsidR="00971BF3" w:rsidRDefault="00971BF3" w:rsidP="0061211F">
      <w:pPr>
        <w:spacing w:line="240" w:lineRule="auto"/>
        <w:rPr>
          <w:rFonts w:ascii="Sylfaen" w:hAnsi="Sylfaen"/>
        </w:rPr>
      </w:pPr>
    </w:p>
    <w:p w14:paraId="229DF4B7" w14:textId="20C1E753" w:rsidR="00971BF3" w:rsidRDefault="00971BF3" w:rsidP="0061211F">
      <w:pPr>
        <w:spacing w:line="240" w:lineRule="auto"/>
        <w:rPr>
          <w:rFonts w:ascii="Sylfaen" w:hAnsi="Sylfaen"/>
        </w:rPr>
      </w:pPr>
    </w:p>
    <w:p w14:paraId="49D422A2" w14:textId="6A4185A1" w:rsidR="00971BF3" w:rsidRDefault="00971BF3" w:rsidP="0061211F">
      <w:pPr>
        <w:spacing w:line="240" w:lineRule="auto"/>
        <w:rPr>
          <w:rFonts w:ascii="Sylfaen" w:hAnsi="Sylfaen"/>
        </w:rPr>
      </w:pPr>
    </w:p>
    <w:p w14:paraId="6EB05717" w14:textId="7E09F2E1" w:rsidR="00971BF3" w:rsidRDefault="00971BF3" w:rsidP="0061211F">
      <w:pPr>
        <w:spacing w:line="240" w:lineRule="auto"/>
        <w:rPr>
          <w:rFonts w:ascii="Sylfaen" w:hAnsi="Sylfaen"/>
        </w:rPr>
      </w:pPr>
    </w:p>
    <w:p w14:paraId="5EB7A6BC" w14:textId="46846405" w:rsidR="00971BF3" w:rsidRDefault="00971BF3" w:rsidP="0061211F">
      <w:pPr>
        <w:spacing w:line="240" w:lineRule="auto"/>
        <w:rPr>
          <w:rFonts w:ascii="Sylfaen" w:hAnsi="Sylfaen"/>
        </w:rPr>
      </w:pPr>
    </w:p>
    <w:p w14:paraId="5FFDF8F8" w14:textId="2D45242D" w:rsidR="00971BF3" w:rsidRDefault="00971BF3" w:rsidP="0061211F">
      <w:pPr>
        <w:spacing w:line="240" w:lineRule="auto"/>
        <w:rPr>
          <w:rFonts w:ascii="Sylfaen" w:hAnsi="Sylfaen"/>
        </w:rPr>
      </w:pPr>
    </w:p>
    <w:p w14:paraId="5089A345" w14:textId="77777777" w:rsidR="00971BF3" w:rsidRPr="0061211F" w:rsidRDefault="00971BF3" w:rsidP="0061211F">
      <w:pPr>
        <w:spacing w:line="240" w:lineRule="auto"/>
        <w:rPr>
          <w:rFonts w:ascii="Sylfaen" w:hAnsi="Sylfaen"/>
        </w:rPr>
      </w:pPr>
    </w:p>
    <w:p w14:paraId="0D182F07" w14:textId="77777777" w:rsidR="001F3376" w:rsidRPr="0061211F" w:rsidRDefault="001F3376" w:rsidP="0061211F">
      <w:pPr>
        <w:pStyle w:val="ListParagraph"/>
        <w:spacing w:after="0" w:line="240" w:lineRule="auto"/>
        <w:ind w:left="-90"/>
        <w:jc w:val="center"/>
        <w:rPr>
          <w:rFonts w:ascii="Sylfaen" w:eastAsia="Times New Roman" w:hAnsi="Sylfaen" w:cs="Calibri"/>
          <w:b/>
          <w:bCs/>
          <w:lang w:val="ka-GE"/>
        </w:rPr>
      </w:pPr>
      <w:r w:rsidRPr="0061211F">
        <w:rPr>
          <w:rFonts w:ascii="Sylfaen" w:eastAsia="Times New Roman" w:hAnsi="Sylfaen" w:cs="Calibri"/>
          <w:b/>
          <w:bCs/>
          <w:lang w:val="ka-GE"/>
        </w:rPr>
        <w:t>რეინტეგრაციის პროგრამის შეფასება</w:t>
      </w:r>
    </w:p>
    <w:p w14:paraId="2FC5DB43" w14:textId="6831864A" w:rsidR="001F3376" w:rsidRPr="0061211F" w:rsidRDefault="001F3376" w:rsidP="0061211F">
      <w:pPr>
        <w:spacing w:after="0" w:line="240" w:lineRule="auto"/>
        <w:rPr>
          <w:rFonts w:ascii="Sylfaen" w:eastAsia="Times New Roman" w:hAnsi="Sylfaen" w:cs="Times New Roman"/>
          <w:b/>
          <w:bCs/>
        </w:rPr>
      </w:pPr>
    </w:p>
    <w:p w14:paraId="54796817"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r w:rsidRPr="0061211F">
        <w:rPr>
          <w:rFonts w:ascii="Sylfaen" w:eastAsia="Times New Roman" w:hAnsi="Sylfaen" w:cs="Calibri"/>
          <w:bCs/>
          <w:lang w:val="ka-GE"/>
        </w:rPr>
        <w:t xml:space="preserve">იმთავითვე უნდა აღინიშნოს, რომ დოკუმენტში მოცემული ინფორმაციები ძირითადად ეფუძნება საერთაშორისო და </w:t>
      </w:r>
      <w:r w:rsidRPr="0061211F">
        <w:rPr>
          <w:rStyle w:val="Strong"/>
          <w:rFonts w:ascii="Sylfaen" w:hAnsi="Sylfaen"/>
          <w:bdr w:val="none" w:sz="0" w:space="0" w:color="auto" w:frame="1"/>
          <w:lang w:val="ka-GE"/>
        </w:rPr>
        <w:t xml:space="preserve">ქვეყნის </w:t>
      </w:r>
      <w:r w:rsidRPr="0061211F">
        <w:rPr>
          <w:rFonts w:ascii="Sylfaen" w:eastAsia="Times New Roman" w:hAnsi="Sylfaen" w:cs="Calibri"/>
          <w:bCs/>
          <w:lang w:val="ka-GE"/>
        </w:rPr>
        <w:t>შიდა საკანონმდებლო/ნორმატიული ა</w:t>
      </w:r>
      <w:r w:rsidRPr="0061211F">
        <w:rPr>
          <w:rStyle w:val="Strong"/>
          <w:rFonts w:ascii="Sylfaen" w:hAnsi="Sylfaen"/>
          <w:bdr w:val="none" w:sz="0" w:space="0" w:color="auto" w:frame="1"/>
          <w:lang w:val="ka-GE"/>
        </w:rPr>
        <w:t xml:space="preserve">ქტებით განსაზღვრული ვალდებულებების მიმოხილვას, ასევე, საქართველოს სახალხო დამცველის ,,რეინტეგრაციის პროგრამის შეფასების“ სპეციალურ ანგარიშსა და ორგანიზაცია ,,ახალგაზრდა პედაგოგთა კავშირის“ მიერ ,,რეინტეგრაციის ოჯახებისა და ბავშვების საჭიროებების“ კვლევაში მოცემულ ინფორმაციებს. მთელი რიგი საკითხები, რომლებიც ეხებოდა რეინტეგრაციის პროგრამის განხორციელების კომპონენტებს, გამოთხოვილი იქნა სსიპ სოციალური მომსახურების სააგენტოდან, თუმცა მითითებული უწყებიდან არ მიგვიღია პასუხი, შესაბამისად, ის ვერ აისახა მოცემულ დოკუმენტში. </w:t>
      </w:r>
    </w:p>
    <w:p w14:paraId="509B1086"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p>
    <w:p w14:paraId="67D5BA2C"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r w:rsidRPr="0061211F">
        <w:rPr>
          <w:rFonts w:ascii="Sylfaen" w:eastAsia="Times New Roman" w:hAnsi="Sylfaen" w:cs="Calibri"/>
          <w:bCs/>
          <w:lang w:val="ka-GE"/>
        </w:rPr>
        <w:t>საქართველომ, როგორც ბავშვის უფლებათა კონვენციის ხელმომწერმა ქვეყანამ, 2000 წლიდან დაიწყო ბავშვზე ზრუნვის არსებული სისტემის ტრანსფორმაცია, რომელიც ეფუძნებოდა დეინსტიტუციონალიზაციის პროცესს და რომლის უმთავრეს მიმართულებას წარმოადგენდა სახელმწიფო ზრუნვის სისტემიდან ბავშვების ბიოლოგიურ ოჯახებში რეინტეგრაციის (დაბრუნების) პროცესის ხელშეწყობას. მოცემული მიმართულების პრიორიტეტულობა ეფუძნებოდა იმ გარემოებას, რომ იმ პერიოდისთვის სახელმწიფო ზრუნვის სისტემაში (ბავშვთა სახლი/სკოლა-ინტერნატი) განთავსებული იყო 5000–მდე ბავშვი, რომელიც სისტემაში ცხოვრების პერიოდში ვერ იძენდა დამოუკიდებელი ცხოვრებისთვის საჭირო სოციალურ უნარებს, ამასთან, ვერ ახდენდა საკუთარი ინდივიდუალობის წარმოჩენას და ინტერესების განვითარებას. ნიშანდობლივი იყო ის გარემოებაც, რომ მოცემული კონტინგენტის აბსოლუტური უმრავლესობა იყო ე.წ. ,,სოციალური ობოლი“, ანუ მათ ჰყავდათ მშობელი/მშობლები, რომლებიც სხვადასხვა მიზეზით, მათ შორის, სიღარიბის გამო, დროებით, სახელმწიფოს ანდობდნენ შვილების აღზრდას. ამიტომ, რეინტეგრაციის პროგრამას საუკეთესო ალტერნატივა უნდა შეექმნა რეზიდენტული ზრუნვაში მყოფი აღსარდელებისათვის</w:t>
      </w:r>
      <w:r w:rsidRPr="0061211F">
        <w:rPr>
          <w:rFonts w:ascii="Sylfaen" w:eastAsia="Times New Roman" w:hAnsi="Sylfaen" w:cs="Calibri"/>
          <w:bCs/>
        </w:rPr>
        <w:t xml:space="preserve">, </w:t>
      </w:r>
      <w:r w:rsidRPr="0061211F">
        <w:rPr>
          <w:rFonts w:ascii="Sylfaen" w:eastAsia="Times New Roman" w:hAnsi="Sylfaen" w:cs="Calibri"/>
          <w:bCs/>
          <w:lang w:val="ka-GE"/>
        </w:rPr>
        <w:t>რომელთაც ბუნებრივ – ბიოლოგიურ გარემოში დაბრუნებით, მეტი შესაძლებლობა შეექმნებოდათ ინდივიდუალობის წარმოჩენისა და განვითარებისათვის.</w:t>
      </w:r>
    </w:p>
    <w:p w14:paraId="0D540D7E"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p>
    <w:p w14:paraId="6C9656A4"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r w:rsidRPr="0061211F">
        <w:rPr>
          <w:rFonts w:ascii="Sylfaen" w:eastAsia="Times New Roman" w:hAnsi="Sylfaen" w:cs="Calibri"/>
          <w:bCs/>
          <w:lang w:val="ka-GE"/>
        </w:rPr>
        <w:t xml:space="preserve">2004 წელს, ამ პროცესმა მიიღო რეფორმის სახე, რომლის მთავარი მიზანი გახდა ბავშვთა დიდი ზომის რეზიდენტული დაწესებულებების ოპტიმიზაცია და ადგილობრივ თემებში არსებული რესურსების გაძლიერებით, ბავშვების დეინსტიტუციონალიზაცია, უპირატესად, ბიოლოგიურ გარემოში დაბრუნების პროცესის სტიმულირების გზით. ბავშვთა სახლების კონტინგენტისთვის მოცემული მიზანი წარმოადგენდა საუკეთესო ალტერნატივას, რადგან ბიოლოგიური გარემო, მშობლებთან ემოციური კონტაქტის აღდგენა, მხარდამჭერი ქსელის არსებობა ქმნიდა ბავშვის უსაფრთხო განვითარების წინაპირობებს. </w:t>
      </w:r>
    </w:p>
    <w:p w14:paraId="5E86B070"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p>
    <w:p w14:paraId="702B9106" w14:textId="77777777" w:rsidR="001F3376" w:rsidRPr="0061211F" w:rsidRDefault="001F3376" w:rsidP="0061211F">
      <w:pPr>
        <w:pStyle w:val="ListParagraph"/>
        <w:spacing w:after="0" w:line="240" w:lineRule="auto"/>
        <w:ind w:left="-86"/>
        <w:jc w:val="both"/>
        <w:rPr>
          <w:rFonts w:ascii="Sylfaen" w:hAnsi="Sylfaen"/>
          <w:lang w:val="ka-GE"/>
        </w:rPr>
      </w:pPr>
      <w:r w:rsidRPr="0061211F">
        <w:rPr>
          <w:rFonts w:ascii="Sylfaen" w:eastAsia="Times New Roman" w:hAnsi="Sylfaen" w:cs="Calibri"/>
          <w:bCs/>
          <w:lang w:val="ka-GE"/>
        </w:rPr>
        <w:t xml:space="preserve">რეფორმის მესამე ფაზა ემთხვევა 2011 წელს, როდესაც ქვეყნის მასშტაბით განხორციელდა თითქმის ყველა დიდი ზომის რეზიდენტული დაწესებულების გაუქმება. მითითებული დაწესებულებების კონტინგენტის ნაწილი, რეინტეგრაციის პროგრამის ხაზით დაბრუნდა ბიოლოგიურ ოჯახებში, ხოლო ამგვარი შესაძლებლობის არ არსებობის შემთხვევაში, მოხდა ბავშვების ალტერნატიული ზრუნვის ფორმაში - მინდობით აღზრდა/მცირე საოჯახო სახლი განთავსება. უნდა აღინიშნოს, რომ </w:t>
      </w:r>
      <w:r w:rsidRPr="0061211F">
        <w:rPr>
          <w:rFonts w:ascii="Sylfaen" w:hAnsi="Sylfaen"/>
          <w:lang w:val="ka-GE"/>
        </w:rPr>
        <w:t>2011-2013 წლებში, ბავშვების 23%</w:t>
      </w:r>
      <w:r w:rsidRPr="0061211F">
        <w:rPr>
          <w:rFonts w:ascii="Sylfaen" w:hAnsi="Sylfaen"/>
          <w:vertAlign w:val="superscript"/>
          <w:lang w:val="ka-GE"/>
        </w:rPr>
        <w:t>1</w:t>
      </w:r>
      <w:r w:rsidRPr="0061211F">
        <w:rPr>
          <w:rFonts w:ascii="Sylfaen" w:hAnsi="Sylfaen"/>
          <w:lang w:val="ka-GE"/>
        </w:rPr>
        <w:t xml:space="preserve"> დაუბრუნდა </w:t>
      </w:r>
      <w:r w:rsidRPr="0061211F">
        <w:rPr>
          <w:rFonts w:ascii="Sylfaen" w:hAnsi="Sylfaen"/>
          <w:lang w:val="ka-GE"/>
        </w:rPr>
        <w:lastRenderedPageBreak/>
        <w:t xml:space="preserve">ბიოლოგიურ ოჯახს. </w:t>
      </w:r>
      <w:r w:rsidRPr="0061211F">
        <w:rPr>
          <w:rFonts w:ascii="Sylfaen" w:eastAsia="Times New Roman" w:hAnsi="Sylfaen" w:cs="Calibri"/>
          <w:bCs/>
          <w:lang w:val="ka-GE"/>
        </w:rPr>
        <w:t xml:space="preserve">მოცემულ პროცესის სტიმულირებას ხელი შეუწყო </w:t>
      </w:r>
      <w:r w:rsidRPr="0061211F">
        <w:rPr>
          <w:rFonts w:ascii="Sylfaen" w:hAnsi="Sylfaen"/>
          <w:lang w:val="ka-GE"/>
        </w:rPr>
        <w:t>საერთაშორისო ორგანიზაცია „Save the Children International“-ის მიერ განხორციელებული ,,ოჯახის მხარდამჭერი პროგრამა“, რომლის ფარგლებშიც განხორციელდა ოჯახებისთვის საცხოვრებელი პირობების გაუმჯობესება, ასევე, საყოფაცხოვრებო ნივთების შეძენა</w:t>
      </w:r>
      <w:r w:rsidRPr="0061211F">
        <w:rPr>
          <w:rFonts w:ascii="Sylfaen" w:hAnsi="Sylfaen"/>
          <w:vertAlign w:val="superscript"/>
          <w:lang w:val="ka-GE"/>
        </w:rPr>
        <w:t>2</w:t>
      </w:r>
      <w:r w:rsidRPr="0061211F">
        <w:rPr>
          <w:rFonts w:ascii="Sylfaen" w:hAnsi="Sylfaen"/>
          <w:lang w:val="ka-GE"/>
        </w:rPr>
        <w:t>. სწორედ ამ მხარდამჭერი სისტემის არ არსებობის გამო, შემდეგ წლებში, მიუხედავად სახელმწიფოს მიერ რეინტეგრაციის პროცესის დეკლარირებული პრიორიტეტულობისა, რეინტეგრაციის შემთხვევათა სტატისტიკა მკვეთრად დაბალია, ვიდრე ალტერნატიულ ზრუნვაში მყოფი ბავშვებისა</w:t>
      </w:r>
      <w:r w:rsidRPr="0061211F">
        <w:rPr>
          <w:rFonts w:ascii="Sylfaen" w:hAnsi="Sylfaen"/>
          <w:vertAlign w:val="superscript"/>
          <w:lang w:val="ka-GE"/>
        </w:rPr>
        <w:t>3</w:t>
      </w:r>
      <w:r w:rsidRPr="0061211F">
        <w:rPr>
          <w:rFonts w:ascii="Sylfaen" w:hAnsi="Sylfaen"/>
          <w:lang w:val="ka-GE"/>
        </w:rPr>
        <w:t>. ამასთან, რეინტეგრაციის მოცემულ მაჩვენებლებში, არ არის ასახული წლების მიხედვით, რეინტეგრაციის ახალი შემთხვევების წილი, შესაბამისად, სავარაუდოა, რომ ამ რიცხვვებიდან, ბევრი მიეკუთვნება იმ რეინტეგრაციების შემთხვევებს, რომლებიც განხორციელდა 2011-2013 წლებში (რეზიდენტული დაწესებულებების ოპტიმიზაციის პროცესში).</w:t>
      </w:r>
    </w:p>
    <w:p w14:paraId="5267994D" w14:textId="77777777" w:rsidR="001F3376" w:rsidRPr="0061211F" w:rsidRDefault="001F3376" w:rsidP="0061211F">
      <w:pPr>
        <w:pStyle w:val="ListParagraph"/>
        <w:spacing w:after="0" w:line="240" w:lineRule="auto"/>
        <w:ind w:left="-86"/>
        <w:jc w:val="both"/>
        <w:rPr>
          <w:rFonts w:ascii="Sylfaen" w:hAnsi="Sylfaen"/>
          <w:lang w:val="ka-GE"/>
        </w:rPr>
      </w:pPr>
    </w:p>
    <w:tbl>
      <w:tblPr>
        <w:tblStyle w:val="TableGrid"/>
        <w:tblW w:w="0" w:type="auto"/>
        <w:jc w:val="center"/>
        <w:tblInd w:w="0" w:type="dxa"/>
        <w:tblLook w:val="04A0" w:firstRow="1" w:lastRow="0" w:firstColumn="1" w:lastColumn="0" w:noHBand="0" w:noVBand="1"/>
      </w:tblPr>
      <w:tblGrid>
        <w:gridCol w:w="1080"/>
        <w:gridCol w:w="2430"/>
        <w:gridCol w:w="2340"/>
        <w:gridCol w:w="1980"/>
      </w:tblGrid>
      <w:tr w:rsidR="001F3376" w:rsidRPr="0061211F" w14:paraId="077486DD"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6B70FE34"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წელი</w:t>
            </w:r>
          </w:p>
        </w:tc>
        <w:tc>
          <w:tcPr>
            <w:tcW w:w="2430" w:type="dxa"/>
            <w:tcBorders>
              <w:top w:val="single" w:sz="4" w:space="0" w:color="auto"/>
              <w:left w:val="single" w:sz="4" w:space="0" w:color="auto"/>
              <w:bottom w:val="single" w:sz="4" w:space="0" w:color="auto"/>
              <w:right w:val="single" w:sz="4" w:space="0" w:color="auto"/>
            </w:tcBorders>
            <w:hideMark/>
          </w:tcPr>
          <w:p w14:paraId="68D50BEC"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რეინტეგრაცია</w:t>
            </w:r>
          </w:p>
        </w:tc>
        <w:tc>
          <w:tcPr>
            <w:tcW w:w="2340" w:type="dxa"/>
            <w:tcBorders>
              <w:top w:val="single" w:sz="4" w:space="0" w:color="auto"/>
              <w:left w:val="single" w:sz="4" w:space="0" w:color="auto"/>
              <w:bottom w:val="single" w:sz="4" w:space="0" w:color="auto"/>
              <w:right w:val="single" w:sz="4" w:space="0" w:color="auto"/>
            </w:tcBorders>
            <w:hideMark/>
          </w:tcPr>
          <w:p w14:paraId="50374077"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მინდობით აღზრდა</w:t>
            </w:r>
          </w:p>
        </w:tc>
        <w:tc>
          <w:tcPr>
            <w:tcW w:w="1980" w:type="dxa"/>
            <w:tcBorders>
              <w:top w:val="single" w:sz="4" w:space="0" w:color="auto"/>
              <w:left w:val="single" w:sz="4" w:space="0" w:color="auto"/>
              <w:bottom w:val="single" w:sz="4" w:space="0" w:color="auto"/>
              <w:right w:val="single" w:sz="4" w:space="0" w:color="auto"/>
            </w:tcBorders>
            <w:hideMark/>
          </w:tcPr>
          <w:p w14:paraId="72B0E600"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მცირე საოჯახო სახლი</w:t>
            </w:r>
          </w:p>
        </w:tc>
      </w:tr>
      <w:tr w:rsidR="001F3376" w:rsidRPr="0061211F" w14:paraId="078505B0"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1C667F50"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2019</w:t>
            </w:r>
          </w:p>
        </w:tc>
        <w:tc>
          <w:tcPr>
            <w:tcW w:w="2430" w:type="dxa"/>
            <w:tcBorders>
              <w:top w:val="single" w:sz="4" w:space="0" w:color="auto"/>
              <w:left w:val="single" w:sz="4" w:space="0" w:color="auto"/>
              <w:bottom w:val="single" w:sz="4" w:space="0" w:color="auto"/>
              <w:right w:val="single" w:sz="4" w:space="0" w:color="auto"/>
            </w:tcBorders>
            <w:hideMark/>
          </w:tcPr>
          <w:p w14:paraId="232EEE4A" w14:textId="77777777" w:rsidR="001F3376" w:rsidRPr="0061211F" w:rsidRDefault="001F3376" w:rsidP="0061211F">
            <w:pPr>
              <w:pStyle w:val="ListParagraph"/>
              <w:spacing w:line="240" w:lineRule="auto"/>
              <w:ind w:left="0"/>
              <w:jc w:val="center"/>
              <w:rPr>
                <w:rFonts w:ascii="Sylfaen" w:eastAsia="Times New Roman" w:hAnsi="Sylfaen" w:cs="Calibri"/>
                <w:b/>
                <w:bCs/>
                <w:lang w:val="ka-GE"/>
              </w:rPr>
            </w:pPr>
            <w:r w:rsidRPr="0061211F">
              <w:rPr>
                <w:rFonts w:ascii="Sylfaen" w:eastAsia="Times New Roman" w:hAnsi="Sylfaen" w:cs="Calibri"/>
                <w:b/>
                <w:bCs/>
                <w:lang w:val="ka-GE"/>
              </w:rPr>
              <w:t>470</w:t>
            </w:r>
          </w:p>
        </w:tc>
        <w:tc>
          <w:tcPr>
            <w:tcW w:w="2340" w:type="dxa"/>
            <w:tcBorders>
              <w:top w:val="single" w:sz="4" w:space="0" w:color="auto"/>
              <w:left w:val="single" w:sz="4" w:space="0" w:color="auto"/>
              <w:bottom w:val="single" w:sz="4" w:space="0" w:color="auto"/>
              <w:right w:val="single" w:sz="4" w:space="0" w:color="auto"/>
            </w:tcBorders>
            <w:hideMark/>
          </w:tcPr>
          <w:p w14:paraId="5A7858A2"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1452</w:t>
            </w:r>
          </w:p>
        </w:tc>
        <w:tc>
          <w:tcPr>
            <w:tcW w:w="1980" w:type="dxa"/>
            <w:tcBorders>
              <w:top w:val="single" w:sz="4" w:space="0" w:color="auto"/>
              <w:left w:val="single" w:sz="4" w:space="0" w:color="auto"/>
              <w:bottom w:val="single" w:sz="4" w:space="0" w:color="auto"/>
              <w:right w:val="single" w:sz="4" w:space="0" w:color="auto"/>
            </w:tcBorders>
            <w:hideMark/>
          </w:tcPr>
          <w:p w14:paraId="55ED3131"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325</w:t>
            </w:r>
          </w:p>
        </w:tc>
      </w:tr>
      <w:tr w:rsidR="001F3376" w:rsidRPr="0061211F" w14:paraId="4B80B40A"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1537DF19"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2018</w:t>
            </w:r>
          </w:p>
        </w:tc>
        <w:tc>
          <w:tcPr>
            <w:tcW w:w="2430" w:type="dxa"/>
            <w:tcBorders>
              <w:top w:val="single" w:sz="4" w:space="0" w:color="auto"/>
              <w:left w:val="single" w:sz="4" w:space="0" w:color="auto"/>
              <w:bottom w:val="single" w:sz="4" w:space="0" w:color="auto"/>
              <w:right w:val="single" w:sz="4" w:space="0" w:color="auto"/>
            </w:tcBorders>
            <w:hideMark/>
          </w:tcPr>
          <w:p w14:paraId="1B76715D" w14:textId="77777777" w:rsidR="001F3376" w:rsidRPr="0061211F" w:rsidRDefault="001F3376" w:rsidP="0061211F">
            <w:pPr>
              <w:pStyle w:val="ListParagraph"/>
              <w:spacing w:line="240" w:lineRule="auto"/>
              <w:ind w:left="0"/>
              <w:jc w:val="center"/>
              <w:rPr>
                <w:rFonts w:ascii="Sylfaen" w:eastAsia="Times New Roman" w:hAnsi="Sylfaen" w:cs="Calibri"/>
                <w:b/>
                <w:bCs/>
                <w:lang w:val="ka-GE"/>
              </w:rPr>
            </w:pPr>
            <w:r w:rsidRPr="0061211F">
              <w:rPr>
                <w:rFonts w:ascii="Sylfaen" w:eastAsia="Times New Roman" w:hAnsi="Sylfaen" w:cs="Calibri"/>
                <w:b/>
                <w:bCs/>
                <w:lang w:val="ka-GE"/>
              </w:rPr>
              <w:t>448</w:t>
            </w:r>
          </w:p>
        </w:tc>
        <w:tc>
          <w:tcPr>
            <w:tcW w:w="2340" w:type="dxa"/>
            <w:tcBorders>
              <w:top w:val="single" w:sz="4" w:space="0" w:color="auto"/>
              <w:left w:val="single" w:sz="4" w:space="0" w:color="auto"/>
              <w:bottom w:val="single" w:sz="4" w:space="0" w:color="auto"/>
              <w:right w:val="single" w:sz="4" w:space="0" w:color="auto"/>
            </w:tcBorders>
            <w:hideMark/>
          </w:tcPr>
          <w:p w14:paraId="29E7C7DD"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1463</w:t>
            </w:r>
          </w:p>
        </w:tc>
        <w:tc>
          <w:tcPr>
            <w:tcW w:w="1980" w:type="dxa"/>
            <w:tcBorders>
              <w:top w:val="single" w:sz="4" w:space="0" w:color="auto"/>
              <w:left w:val="single" w:sz="4" w:space="0" w:color="auto"/>
              <w:bottom w:val="single" w:sz="4" w:space="0" w:color="auto"/>
              <w:right w:val="single" w:sz="4" w:space="0" w:color="auto"/>
            </w:tcBorders>
            <w:hideMark/>
          </w:tcPr>
          <w:p w14:paraId="3BEB4346"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457</w:t>
            </w:r>
          </w:p>
        </w:tc>
      </w:tr>
      <w:tr w:rsidR="001F3376" w:rsidRPr="0061211F" w14:paraId="022016AF"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2387B4C8"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2017</w:t>
            </w:r>
          </w:p>
        </w:tc>
        <w:tc>
          <w:tcPr>
            <w:tcW w:w="2430" w:type="dxa"/>
            <w:tcBorders>
              <w:top w:val="single" w:sz="4" w:space="0" w:color="auto"/>
              <w:left w:val="single" w:sz="4" w:space="0" w:color="auto"/>
              <w:bottom w:val="single" w:sz="4" w:space="0" w:color="auto"/>
              <w:right w:val="single" w:sz="4" w:space="0" w:color="auto"/>
            </w:tcBorders>
            <w:hideMark/>
          </w:tcPr>
          <w:p w14:paraId="282F2BA2" w14:textId="77777777" w:rsidR="001F3376" w:rsidRPr="0061211F" w:rsidRDefault="001F3376" w:rsidP="0061211F">
            <w:pPr>
              <w:pStyle w:val="ListParagraph"/>
              <w:spacing w:line="240" w:lineRule="auto"/>
              <w:ind w:left="0"/>
              <w:jc w:val="center"/>
              <w:rPr>
                <w:rFonts w:ascii="Sylfaen" w:eastAsia="Times New Roman" w:hAnsi="Sylfaen" w:cs="Calibri"/>
                <w:b/>
                <w:bCs/>
                <w:lang w:val="ka-GE"/>
              </w:rPr>
            </w:pPr>
            <w:r w:rsidRPr="0061211F">
              <w:rPr>
                <w:rFonts w:ascii="Sylfaen" w:eastAsia="Times New Roman" w:hAnsi="Sylfaen" w:cs="Calibri"/>
                <w:b/>
                <w:bCs/>
                <w:lang w:val="ka-GE"/>
              </w:rPr>
              <w:t>446</w:t>
            </w:r>
          </w:p>
        </w:tc>
        <w:tc>
          <w:tcPr>
            <w:tcW w:w="2340" w:type="dxa"/>
            <w:tcBorders>
              <w:top w:val="single" w:sz="4" w:space="0" w:color="auto"/>
              <w:left w:val="single" w:sz="4" w:space="0" w:color="auto"/>
              <w:bottom w:val="single" w:sz="4" w:space="0" w:color="auto"/>
              <w:right w:val="single" w:sz="4" w:space="0" w:color="auto"/>
            </w:tcBorders>
            <w:hideMark/>
          </w:tcPr>
          <w:p w14:paraId="34A9AA90"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1356</w:t>
            </w:r>
          </w:p>
        </w:tc>
        <w:tc>
          <w:tcPr>
            <w:tcW w:w="1980" w:type="dxa"/>
            <w:tcBorders>
              <w:top w:val="single" w:sz="4" w:space="0" w:color="auto"/>
              <w:left w:val="single" w:sz="4" w:space="0" w:color="auto"/>
              <w:bottom w:val="single" w:sz="4" w:space="0" w:color="auto"/>
              <w:right w:val="single" w:sz="4" w:space="0" w:color="auto"/>
            </w:tcBorders>
            <w:hideMark/>
          </w:tcPr>
          <w:p w14:paraId="6C011F71"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318</w:t>
            </w:r>
          </w:p>
        </w:tc>
      </w:tr>
    </w:tbl>
    <w:p w14:paraId="2412E8F4" w14:textId="77777777" w:rsidR="001F3376" w:rsidRPr="0061211F" w:rsidRDefault="001F3376" w:rsidP="0061211F">
      <w:pPr>
        <w:pStyle w:val="ListParagraph"/>
        <w:spacing w:after="0" w:line="240" w:lineRule="auto"/>
        <w:ind w:left="-86"/>
        <w:jc w:val="both"/>
        <w:rPr>
          <w:rFonts w:ascii="Sylfaen" w:hAnsi="Sylfaen"/>
          <w:lang w:val="ka-GE"/>
        </w:rPr>
      </w:pPr>
    </w:p>
    <w:p w14:paraId="047FA706" w14:textId="77777777" w:rsidR="001F3376" w:rsidRPr="0061211F" w:rsidRDefault="001F3376" w:rsidP="0061211F">
      <w:pPr>
        <w:pStyle w:val="ListParagraph"/>
        <w:spacing w:after="0" w:line="240" w:lineRule="auto"/>
        <w:ind w:left="-86"/>
        <w:jc w:val="both"/>
        <w:rPr>
          <w:rFonts w:ascii="Sylfaen" w:eastAsia="Times New Roman" w:hAnsi="Sylfaen" w:cs="Calibri"/>
          <w:bCs/>
          <w:lang w:val="ka-GE"/>
        </w:rPr>
      </w:pPr>
      <w:r w:rsidRPr="0061211F">
        <w:rPr>
          <w:rFonts w:ascii="Sylfaen" w:hAnsi="Sylfaen"/>
          <w:lang w:val="ka-GE"/>
        </w:rPr>
        <w:t xml:space="preserve">მნიშვნელოვანია აღინიშნოს, რომ მიუხედავად ბავშვთა კეთილდღეობის რეფორმის მასშტაბურობისა, მასში არ იყო გათვალისწინებული ოჯახის მხარდამჭერი სისტემების განვითარების მოცულობითი კომპონენტი. ოჯახის მხარდამჭერი სისტემის აუცილებლობაზე მიუთითებს </w:t>
      </w:r>
      <w:r w:rsidRPr="0061211F">
        <w:rPr>
          <w:rFonts w:ascii="Sylfaen" w:eastAsia="Times New Roman" w:hAnsi="Sylfaen" w:cs="Calibri"/>
          <w:bCs/>
          <w:lang w:val="ka-GE"/>
        </w:rPr>
        <w:t>გაეროს გენერალური ასამბლეის N64/142 (2010წ.) რეზოლუცია, რომელიც ადგენს, რომ სახელმწიფოებმა უნდა განავითარონ და გააძლიერონ ბიოლოგიური ოჯახების სააღმზრდელო უნარები.</w:t>
      </w:r>
      <w:r w:rsidRPr="0061211F">
        <w:rPr>
          <w:rFonts w:ascii="Sylfaen" w:eastAsia="Times New Roman" w:hAnsi="Sylfaen" w:cs="Calibri"/>
          <w:bCs/>
          <w:vertAlign w:val="superscript"/>
          <w:lang w:val="ka-GE"/>
        </w:rPr>
        <w:t>4</w:t>
      </w:r>
      <w:r w:rsidRPr="0061211F">
        <w:rPr>
          <w:rFonts w:ascii="Sylfaen" w:eastAsia="Times New Roman" w:hAnsi="Sylfaen" w:cs="Calibri"/>
          <w:bCs/>
          <w:lang w:val="ka-GE"/>
        </w:rPr>
        <w:t xml:space="preserve"> ასევე, უნდა გაძლიერდეს სოციალური სერვისები მშობლებისა და შეზღუდული შესაძლებლობის მქონე ბავშვებისათვის.</w:t>
      </w:r>
      <w:r w:rsidRPr="0061211F">
        <w:rPr>
          <w:rFonts w:ascii="Sylfaen" w:hAnsi="Sylfaen"/>
          <w:vertAlign w:val="superscript"/>
          <w:lang w:val="ka-GE"/>
        </w:rPr>
        <w:t>5</w:t>
      </w:r>
      <w:r w:rsidRPr="0061211F">
        <w:rPr>
          <w:rFonts w:ascii="Sylfaen" w:eastAsia="Times New Roman" w:hAnsi="Sylfaen" w:cs="Calibri"/>
          <w:bCs/>
          <w:lang w:val="ka-GE"/>
        </w:rPr>
        <w:t xml:space="preserve"> ასევე, გაეროს ბავშვთა ფონდისა </w:t>
      </w:r>
      <w:r w:rsidRPr="0061211F">
        <w:rPr>
          <w:rFonts w:ascii="Sylfaen" w:eastAsia="Times New Roman" w:hAnsi="Sylfaen" w:cs="Calibri"/>
          <w:bCs/>
        </w:rPr>
        <w:t xml:space="preserve">(UNICEF) </w:t>
      </w:r>
      <w:r w:rsidRPr="0061211F">
        <w:rPr>
          <w:rFonts w:ascii="Sylfaen" w:eastAsia="Times New Roman" w:hAnsi="Sylfaen" w:cs="Calibri"/>
          <w:bCs/>
          <w:lang w:val="ka-GE"/>
        </w:rPr>
        <w:t xml:space="preserve">და ბავშვის უფლებათა კომიტეტის </w:t>
      </w:r>
      <w:r w:rsidRPr="0061211F">
        <w:rPr>
          <w:rFonts w:ascii="Sylfaen" w:eastAsia="Times New Roman" w:hAnsi="Sylfaen" w:cs="Calibri"/>
          <w:bCs/>
          <w:lang w:val="ru-RU"/>
        </w:rPr>
        <w:t>(</w:t>
      </w:r>
      <w:r w:rsidRPr="0061211F">
        <w:rPr>
          <w:rFonts w:ascii="Sylfaen" w:eastAsia="Times New Roman" w:hAnsi="Sylfaen" w:cs="Calibri"/>
          <w:bCs/>
        </w:rPr>
        <w:t>CRC</w:t>
      </w:r>
      <w:r w:rsidRPr="0061211F">
        <w:rPr>
          <w:rFonts w:ascii="Sylfaen" w:eastAsia="Times New Roman" w:hAnsi="Sylfaen" w:cs="Calibri"/>
          <w:bCs/>
          <w:lang w:val="ru-RU"/>
        </w:rPr>
        <w:t>)</w:t>
      </w:r>
      <w:r w:rsidRPr="0061211F">
        <w:rPr>
          <w:rFonts w:ascii="Sylfaen" w:eastAsia="Times New Roman" w:hAnsi="Sylfaen" w:cs="Calibri"/>
          <w:bCs/>
          <w:lang w:val="ka-GE"/>
        </w:rPr>
        <w:t xml:space="preserve"> ,,ბავშვზე ზრუნვის ალტერნატიული სერვისების მინიმალური რეგიონული სტანდარების“ თანახმად, ბავშვებისთვის მზრუნველობის პრიორიტეტულ ფორმას მათი ბიოლოგიურ ოჯახში აღზრდა წარმოადგენს“</w:t>
      </w:r>
      <w:r w:rsidRPr="0061211F">
        <w:rPr>
          <w:rFonts w:ascii="Sylfaen" w:eastAsia="Times New Roman" w:hAnsi="Sylfaen" w:cs="Calibri"/>
          <w:bCs/>
          <w:vertAlign w:val="superscript"/>
          <w:lang w:val="ka-GE"/>
        </w:rPr>
        <w:t>6</w:t>
      </w:r>
      <w:r w:rsidRPr="0061211F">
        <w:rPr>
          <w:rFonts w:ascii="Sylfaen" w:eastAsia="Times New Roman" w:hAnsi="Sylfaen" w:cs="Calibri"/>
          <w:bCs/>
          <w:lang w:val="ka-GE"/>
        </w:rPr>
        <w:t xml:space="preserve">. </w:t>
      </w:r>
    </w:p>
    <w:p w14:paraId="30373526" w14:textId="77777777" w:rsidR="001F3376" w:rsidRPr="0061211F" w:rsidRDefault="001F3376" w:rsidP="0061211F">
      <w:pPr>
        <w:pStyle w:val="ListParagraph"/>
        <w:spacing w:after="0" w:line="240" w:lineRule="auto"/>
        <w:ind w:left="-86"/>
        <w:jc w:val="both"/>
        <w:rPr>
          <w:rFonts w:ascii="Sylfaen" w:eastAsia="Times New Roman" w:hAnsi="Sylfaen" w:cs="Calibri"/>
          <w:bCs/>
          <w:lang w:val="ka-GE"/>
        </w:rPr>
      </w:pPr>
    </w:p>
    <w:p w14:paraId="25CBCC4A" w14:textId="3FBA4946" w:rsidR="00D26012" w:rsidRPr="0061211F" w:rsidRDefault="001F3376" w:rsidP="0061211F">
      <w:pPr>
        <w:pStyle w:val="ListParagraph"/>
        <w:spacing w:after="0" w:line="240" w:lineRule="auto"/>
        <w:ind w:left="-86"/>
        <w:jc w:val="both"/>
        <w:rPr>
          <w:rFonts w:ascii="Sylfaen" w:hAnsi="Sylfaen"/>
          <w:lang w:val="ka-GE"/>
        </w:rPr>
      </w:pPr>
      <w:r w:rsidRPr="0061211F">
        <w:rPr>
          <w:rFonts w:ascii="Sylfaen" w:hAnsi="Sylfaen"/>
          <w:lang w:val="ka-GE"/>
        </w:rPr>
        <w:t xml:space="preserve">ქვეყნის შიდა სამართლებრივი აქტებიც მიუთითებს, რომ ,,ბავშვის რეინტეგრაციაზე მუშაობა იწყება მისი სპეციალიზებულ დაწესებულებაში განთავსების დღიდან“ (საქართველოს შრომის, ჯანმრთელობისა და სოციალური დაცვის მინისტრის 2014 წლის 20 მარტის №01-20/ნ ბრძანება ,,რეინტეგრაციის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 ამასთანავე, </w:t>
      </w:r>
      <w:r w:rsidRPr="0061211F">
        <w:rPr>
          <w:rFonts w:ascii="Sylfaen" w:hAnsi="Sylfaen" w:cs="Sylfaen"/>
        </w:rPr>
        <w:t>სოციალური მუშაკი არაუგვიანეს 6 თვეში ერთხელ განიხილავს და გადასინჯავს სპეციალიზებულ დაწესებულებაში განთავსებული ყველა ბავშვის რეინტეგრაციის შესაძლებლობას</w:t>
      </w:r>
      <w:r w:rsidRPr="0061211F">
        <w:rPr>
          <w:rFonts w:ascii="Sylfaen" w:hAnsi="Sylfaen" w:cs="Sylfaen"/>
          <w:lang w:val="ka-GE"/>
        </w:rPr>
        <w:t>, თუმცა არსებული</w:t>
      </w:r>
      <w:r w:rsidRPr="0061211F">
        <w:rPr>
          <w:rFonts w:ascii="Sylfaen" w:hAnsi="Sylfaen"/>
          <w:lang w:val="ka-GE"/>
        </w:rPr>
        <w:t xml:space="preserve"> რეალობა და დამკვიდრებული პრაქტიკა სხვაგვარია. </w:t>
      </w:r>
    </w:p>
    <w:p w14:paraId="6899CE1B" w14:textId="77777777" w:rsidR="00D26012" w:rsidRPr="0061211F" w:rsidRDefault="00D26012" w:rsidP="0061211F">
      <w:pPr>
        <w:pStyle w:val="ListParagraph"/>
        <w:spacing w:after="0" w:line="240" w:lineRule="auto"/>
        <w:ind w:left="-86"/>
        <w:jc w:val="both"/>
        <w:rPr>
          <w:rFonts w:ascii="Sylfaen" w:hAnsi="Sylfaen"/>
          <w:lang w:val="ka-GE"/>
        </w:rPr>
      </w:pPr>
    </w:p>
    <w:p w14:paraId="2BF1E54B" w14:textId="77777777" w:rsidR="00D26012" w:rsidRPr="0061211F" w:rsidRDefault="001F3376" w:rsidP="0061211F">
      <w:pPr>
        <w:pStyle w:val="ListParagraph"/>
        <w:spacing w:line="240" w:lineRule="auto"/>
        <w:ind w:left="-86"/>
        <w:jc w:val="both"/>
        <w:rPr>
          <w:rFonts w:ascii="Sylfaen" w:hAnsi="Sylfaen"/>
          <w:lang w:val="ka-GE"/>
        </w:rPr>
      </w:pPr>
      <w:r w:rsidRPr="0061211F">
        <w:rPr>
          <w:rFonts w:ascii="Sylfaen" w:hAnsi="Sylfaen"/>
          <w:lang w:val="ka-GE"/>
        </w:rPr>
        <w:t xml:space="preserve">ა(ა)იპ ახალგაზრდა პედაგოგთა კავშირის მიერ 2019 წელს განხორციელებული კვლევის (,,რეინტეგრაციაში ჩართული ბავშვებისა და ოჯახების საჭიროებები“) თანახმად, </w:t>
      </w:r>
      <w:r w:rsidRPr="0061211F">
        <w:rPr>
          <w:rFonts w:ascii="Sylfaen" w:hAnsi="Sylfaen"/>
          <w:b/>
          <w:color w:val="FF0000"/>
          <w:lang w:val="ka-GE"/>
        </w:rPr>
        <w:t xml:space="preserve"> </w:t>
      </w:r>
      <w:r w:rsidRPr="0061211F">
        <w:rPr>
          <w:rFonts w:ascii="Sylfaen" w:hAnsi="Sylfaen"/>
          <w:lang w:val="ka-GE"/>
        </w:rPr>
        <w:t xml:space="preserve">მეურვეობისა და მზრუნველობის ორგანოს უფლებამოსილი პირის - სოციალური მუშაკის მიერ არ ხდება ბიოლოგიური ოჯახების მომზადება რეინტეგრაციის პროცესისთვის. კვლევის  </w:t>
      </w:r>
      <w:r w:rsidRPr="0061211F">
        <w:rPr>
          <w:rFonts w:ascii="Sylfaen" w:hAnsi="Sylfaen"/>
          <w:lang w:val="ka-GE"/>
        </w:rPr>
        <w:lastRenderedPageBreak/>
        <w:t>პროცესში, სოციალური მუშაკები აღნიშნავდნენ, რომ ბავშვების რეინტეგრაცია, ძირითადად, მშობლის ინიციატივით ხდება. იშვიათია შემთხვევები, როდესაც სოციალური მუშაკის მიერ, ხდება ოჯახის გაძლიერებისკენ მიმართული ინტერვენციის გეგმის შემუშავება ბავშვის რეინტეგრაციამდე.</w:t>
      </w:r>
      <w:r w:rsidRPr="0061211F">
        <w:rPr>
          <w:rFonts w:ascii="Sylfaen" w:hAnsi="Sylfaen"/>
          <w:vertAlign w:val="superscript"/>
          <w:lang w:val="ka-GE"/>
        </w:rPr>
        <w:t>7</w:t>
      </w:r>
      <w:r w:rsidRPr="0061211F">
        <w:rPr>
          <w:rFonts w:ascii="Sylfaen" w:hAnsi="Sylfaen"/>
          <w:lang w:val="ka-GE"/>
        </w:rPr>
        <w:t xml:space="preserve"> ეს გარემოება ცალსახად მიუთითებს, რომ რეინტეგრაციის გადაწყვეტილება არ არის მყარი და ობიექტური გარემოებებით განპირობებული, რამდენადაც, საფუძვლიანად არ არის შეფასებული ის გარემო-პირობები, რომელშიც</w:t>
      </w:r>
      <w:r w:rsidRPr="0061211F">
        <w:rPr>
          <w:rFonts w:ascii="Sylfaen" w:hAnsi="Sylfaen"/>
          <w:b/>
          <w:lang w:val="ka-GE"/>
        </w:rPr>
        <w:t xml:space="preserve"> </w:t>
      </w:r>
      <w:r w:rsidRPr="0061211F">
        <w:rPr>
          <w:rFonts w:ascii="Sylfaen" w:hAnsi="Sylfaen"/>
          <w:lang w:val="ka-GE"/>
        </w:rPr>
        <w:t>ბავშვს უწევს დაბრუნება. მეტიც, რეინტეგრაციის პერსპე</w:t>
      </w:r>
      <w:r w:rsidRPr="0061211F">
        <w:rPr>
          <w:rFonts w:ascii="Sylfaen" w:hAnsi="Sylfaen" w:cs="Calibri"/>
          <w:bCs/>
          <w:lang w:val="ka-GE"/>
        </w:rPr>
        <w:t>ქტივის განსაზღვრისას,</w:t>
      </w:r>
      <w:r w:rsidRPr="0061211F">
        <w:rPr>
          <w:rFonts w:ascii="Sylfaen" w:hAnsi="Sylfaen"/>
          <w:lang w:val="ka-GE"/>
        </w:rPr>
        <w:t xml:space="preserve"> სოციალური მუშაკების მიერ არ ხდება ისეთი რისკების შეფასება, რომელმაც გრძელვადიან პერსპე</w:t>
      </w:r>
      <w:r w:rsidRPr="0061211F">
        <w:rPr>
          <w:rFonts w:ascii="Sylfaen" w:hAnsi="Sylfaen" w:cs="Calibri"/>
          <w:bCs/>
          <w:lang w:val="ka-GE"/>
        </w:rPr>
        <w:t>ქტივაშ</w:t>
      </w:r>
      <w:r w:rsidRPr="0061211F">
        <w:rPr>
          <w:rFonts w:ascii="Sylfaen" w:hAnsi="Sylfaen"/>
          <w:lang w:val="ka-GE"/>
        </w:rPr>
        <w:t>ი შეიძლება გამოწვიოს ოჯახში ახალი კრიზისების წარმოჩენა, რაც საფრთხეს შეუ</w:t>
      </w:r>
      <w:r w:rsidRPr="0061211F">
        <w:rPr>
          <w:rFonts w:ascii="Sylfaen" w:hAnsi="Sylfaen" w:cs="Calibri"/>
          <w:bCs/>
          <w:lang w:val="ka-GE"/>
        </w:rPr>
        <w:t>ქმნის ბავშვის ცხოვრებას და მისი განვითარების წინაპირობებს</w:t>
      </w:r>
      <w:r w:rsidRPr="0061211F">
        <w:rPr>
          <w:rFonts w:ascii="Sylfaen" w:hAnsi="Sylfaen"/>
          <w:lang w:val="ka-GE"/>
        </w:rPr>
        <w:t>.</w:t>
      </w:r>
    </w:p>
    <w:p w14:paraId="008EFC18" w14:textId="77777777" w:rsidR="00D26012" w:rsidRPr="0061211F" w:rsidRDefault="001F3376" w:rsidP="0061211F">
      <w:pPr>
        <w:pStyle w:val="ListParagraph"/>
        <w:spacing w:line="240" w:lineRule="auto"/>
        <w:ind w:left="-86"/>
        <w:jc w:val="both"/>
        <w:rPr>
          <w:rFonts w:ascii="Sylfaen" w:hAnsi="Sylfaen" w:cs="Calibri"/>
          <w:bCs/>
          <w:lang w:val="ka-GE"/>
        </w:rPr>
      </w:pPr>
      <w:r w:rsidRPr="0061211F">
        <w:rPr>
          <w:rFonts w:ascii="Sylfaen" w:hAnsi="Sylfaen"/>
          <w:lang w:val="ka-GE"/>
        </w:rPr>
        <w:t>ზემოაღნიშნულის გათვალისწინებით, შეიძლება ით</w:t>
      </w:r>
      <w:r w:rsidRPr="0061211F">
        <w:rPr>
          <w:rFonts w:ascii="Sylfaen" w:hAnsi="Sylfaen" w:cs="Calibri"/>
          <w:bCs/>
          <w:lang w:val="ka-GE"/>
        </w:rPr>
        <w:t xml:space="preserve">ქვას, რომ </w:t>
      </w:r>
      <w:r w:rsidRPr="0061211F">
        <w:rPr>
          <w:rFonts w:ascii="Sylfaen" w:hAnsi="Sylfaen"/>
          <w:lang w:val="ka-GE"/>
        </w:rPr>
        <w:t>მოცემულ ეტაპზე, ოჯახები, ძირითადად, ბავშვის ოჯახში დაბრუნების მოტივაციის ხარისხითა და საკუთარი რესურსების მობილიზებით ცდილობენ იმ მიზეზების აღმოფხვრას (საყოფაცხოვრებო პირობების მოწესრიგება, თავშესაფრის მოძიება და სხვა), რომლის გამოც მოხდა</w:t>
      </w:r>
      <w:r w:rsidRPr="0061211F">
        <w:rPr>
          <w:rFonts w:ascii="Sylfaen" w:hAnsi="Sylfaen"/>
          <w:b/>
          <w:lang w:val="ka-GE"/>
        </w:rPr>
        <w:t xml:space="preserve"> </w:t>
      </w:r>
      <w:r w:rsidRPr="0061211F">
        <w:rPr>
          <w:rFonts w:ascii="Sylfaen" w:hAnsi="Sylfaen"/>
          <w:lang w:val="ka-GE"/>
        </w:rPr>
        <w:t>ბავშვის სახელმწიფო ზრუნვის სისტემაში განთავსება. შემდეგ კი მიმართავენ მეურვეობისა და მზრუნველობის ორგანოს რეინტეგრაციის პროცესის ინიცირებისათვის. ფა</w:t>
      </w:r>
      <w:r w:rsidRPr="0061211F">
        <w:rPr>
          <w:rFonts w:ascii="Sylfaen" w:hAnsi="Sylfaen" w:cs="Calibri"/>
          <w:bCs/>
          <w:lang w:val="ka-GE"/>
        </w:rPr>
        <w:t>ქტიურად, პროცესი სრულად არის დამოკიდებული მშობლის/კანონიერი წარმომადგენლისა და ბავშვის თანმხვედრ სურვილზე განხორციელდეს რეინტეგრაცია. ამ მიმართულებით არ არის ჩამოყალიბებული სისტემური მიდგომა, რაც განაპირობებს რეინტეგრაციის ოჯახების გაძლიერებაზე ორიენტირებული პრავტიკების ნაკლებობას, ასევე, ბავშვების სრულწლოვან ასაკამდე სახელმწიფო ზრუნვის სისტემაში დარჩენას.</w:t>
      </w:r>
    </w:p>
    <w:p w14:paraId="4E81DCAE" w14:textId="04C85C68" w:rsidR="001F3376" w:rsidRPr="0061211F" w:rsidRDefault="001F3376" w:rsidP="0061211F">
      <w:pPr>
        <w:pStyle w:val="ListParagraph"/>
        <w:spacing w:line="240" w:lineRule="auto"/>
        <w:ind w:left="-86"/>
        <w:jc w:val="both"/>
        <w:rPr>
          <w:rFonts w:ascii="Sylfaen" w:hAnsi="Sylfaen"/>
          <w:lang w:val="ka-GE"/>
        </w:rPr>
      </w:pPr>
      <w:r w:rsidRPr="0061211F">
        <w:rPr>
          <w:rStyle w:val="Strong"/>
          <w:rFonts w:ascii="Sylfaen" w:hAnsi="Sylfaen"/>
          <w:b w:val="0"/>
          <w:bdr w:val="none" w:sz="0" w:space="0" w:color="auto" w:frame="1"/>
          <w:lang w:val="ka-GE"/>
        </w:rPr>
        <w:t xml:space="preserve">ყველა მითითებული გარემოება, მიუთითებს იმ ფაქტზე, რომ დღეისათვის, რეინტეგრაციის პროგრამა, უმეტეს შემთხვევებში იფარგლება ბავშვისთვის/ოჯახისთვის რეინტეგრაციისა და სხვა, კანონმდებლობით განსაზღვრული მონეტარული დახმარების გაცემით. ამ პროცესში არ იკვეთება სოციალური მუშაობის მრავალკომპონენტიანი ინტერვენციები, რაც მიმართული იქნება რეინტეგრირებული ბავშვის უფლებების დაცვისა და განვითარების პერსპექტივებისაკენ, ასევე, ოჯახის სოციალური ფუნქციონირების ამაღლებისკენ. აქვე უნდა აღინიშნოს, რომ იმისათვის, რომ სოციალურმა მუშაკმა დაგეგმოს და განახორციელოს ოჯახის გაძლიერებისკენ მიმართული ინტერვენციები, ცენტრალურ/ადგილობრივ დონეზე უნდა ფუნქცონირებდეს არაფულადი დახმარების (მიზნობრივი პროგრამები /მომსახურებები) სისტემა. </w:t>
      </w:r>
      <w:r w:rsidRPr="0061211F">
        <w:rPr>
          <w:rFonts w:ascii="Sylfaen" w:hAnsi="Sylfaen" w:cs="Sylfaen"/>
          <w:lang w:val="ka-GE"/>
        </w:rPr>
        <w:t>სახელმწიფომ, ბავშვთა კეთილდღეობის რეფორმის არც ერთ ეტაპზე</w:t>
      </w:r>
      <w:r w:rsidRPr="0061211F">
        <w:rPr>
          <w:rFonts w:ascii="Sylfaen" w:hAnsi="Sylfaen"/>
          <w:lang w:val="ka-GE"/>
        </w:rPr>
        <w:t xml:space="preserve"> პრა</w:t>
      </w:r>
      <w:r w:rsidRPr="0061211F">
        <w:rPr>
          <w:rFonts w:ascii="Sylfaen" w:hAnsi="Sylfaen" w:cs="Calibri"/>
          <w:bCs/>
          <w:lang w:val="ka-GE"/>
        </w:rPr>
        <w:t>ქტიკად არ დანერგა რეინტეგრაციის პროგრამაში ჩართული ოჯახებისთვის საჭიროებებზე მორგებული მხარდამჭერი სისტემების განვითარება. ამ თვალსაზრისით, გამონაკლისს წარმოადგენდა 2007-2009 წლებში, ევროკავშირის პროექტის ფარგლებში, ქვეყნის ორ ქალაქში (ქუთაისი, თელავი) განხორციელებული ოჯახზე/თემზე დაფუძნებული ბავშვზე ზრუნვის მომსახურებების საჭიროებათა შეფასება</w:t>
      </w:r>
      <w:r w:rsidRPr="0061211F">
        <w:rPr>
          <w:rFonts w:ascii="Sylfaen" w:hAnsi="Sylfaen" w:cs="Calibri"/>
          <w:bCs/>
          <w:vertAlign w:val="superscript"/>
          <w:lang w:val="ka-GE"/>
        </w:rPr>
        <w:t>8</w:t>
      </w:r>
      <w:r w:rsidRPr="0061211F">
        <w:rPr>
          <w:rFonts w:ascii="Sylfaen" w:hAnsi="Sylfaen" w:cs="Calibri"/>
          <w:bCs/>
          <w:lang w:val="ka-GE"/>
        </w:rPr>
        <w:t xml:space="preserve">, რამაც შესაძლებელი გახადა დონორი ორგანიზაციების ფინანსური რესურსების სწორად მიმართვა ადგილობრივ დონეზე ოჯახის მხარდამჭერი სისტემების შექმნისაკენ. </w:t>
      </w:r>
    </w:p>
    <w:p w14:paraId="58178E27" w14:textId="77777777" w:rsidR="00D26012" w:rsidRPr="0061211F" w:rsidRDefault="001F3376" w:rsidP="0061211F">
      <w:pPr>
        <w:pStyle w:val="ListParagraph"/>
        <w:spacing w:line="240" w:lineRule="auto"/>
        <w:ind w:left="-86"/>
        <w:jc w:val="both"/>
        <w:rPr>
          <w:rFonts w:ascii="Sylfaen" w:hAnsi="Sylfaen"/>
          <w:lang w:val="ka-GE"/>
        </w:rPr>
      </w:pPr>
      <w:r w:rsidRPr="0061211F">
        <w:rPr>
          <w:rFonts w:ascii="Sylfaen" w:hAnsi="Sylfaen" w:cs="Calibri"/>
          <w:bCs/>
          <w:lang w:val="ka-GE"/>
        </w:rPr>
        <w:t>დღეისათვის, სახელმწიფო სოციალური პროგრამით გათვალისწინებული მომსახურებები უმეტესად ვერ პასუხობენ რეინტეგრაციის პროგრამაში ჩართული ბავშვებისა და მათი ოჯახების სპეციფიკურ საჭიროებებს, ამასთან, მითითებული პროგრამით გათვალისწინებულ ცალკეულ მომსახურებებში (მაგ.: ,,</w:t>
      </w:r>
      <w:r w:rsidRPr="0061211F">
        <w:rPr>
          <w:rFonts w:ascii="Sylfaen" w:eastAsia="Sylfaen_PDF_Subset" w:hAnsi="Sylfaen" w:cs="Sylfaen"/>
          <w:lang w:val="ka-GE"/>
        </w:rPr>
        <w:t>კრიზისულ</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მდგომარეობაში</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მყოფი</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ბავშვიანი</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ოჯახების</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დახმარების</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ქვეპროგრამა“</w:t>
      </w:r>
      <w:r w:rsidRPr="0061211F">
        <w:rPr>
          <w:rFonts w:ascii="Sylfaen" w:hAnsi="Sylfaen" w:cs="Calibri"/>
          <w:bCs/>
          <w:lang w:val="ka-GE"/>
        </w:rPr>
        <w:t>), რეინტეგრირებული ბავშვების, როგორც პრიორიტეტული სამიზნე ჯგუფის ჩართვა, გამოვლენილი</w:t>
      </w:r>
      <w:r w:rsidRPr="0061211F">
        <w:rPr>
          <w:rStyle w:val="Strong"/>
          <w:rFonts w:ascii="Sylfaen" w:hAnsi="Sylfaen"/>
          <w:b w:val="0"/>
          <w:bdr w:val="none" w:sz="0" w:space="0" w:color="auto" w:frame="1"/>
          <w:lang w:val="ka-GE"/>
        </w:rPr>
        <w:t xml:space="preserve"> საჭიროების მიუხედავად, არ ხდება ან გვიანდება. </w:t>
      </w:r>
      <w:r w:rsidRPr="0061211F">
        <w:rPr>
          <w:rStyle w:val="Strong"/>
          <w:rFonts w:ascii="Sylfaen" w:hAnsi="Sylfaen"/>
          <w:b w:val="0"/>
          <w:bdr w:val="none" w:sz="0" w:space="0" w:color="auto" w:frame="1"/>
          <w:lang w:val="ka-GE"/>
        </w:rPr>
        <w:lastRenderedPageBreak/>
        <w:t>კვლევის თანახმად, ,,</w:t>
      </w:r>
      <w:r w:rsidRPr="0061211F">
        <w:rPr>
          <w:rFonts w:ascii="Sylfaen" w:hAnsi="Sylfaen"/>
          <w:lang w:val="ka-GE"/>
        </w:rPr>
        <w:t>რამდენიმე შემთხვევაში აღინიშნა, რომ რეინტეგრირებულ ოჯახებს სურდათ კრიზისულ პროგრამაში ჩართვა საყოფაცხოვრებო ნივთების და პროდუქტების მიღების მიზნით, თუმცა, მათი მოთხოვნა არ დაკმაყოფილდა. ასევე, სურდათ ადგილობრივი თვითმმართველობის პროგრამებით - ბინის ქირის პროგრამა, შეშის ვაუჩერით დახმარება, თუმცა, უარი ეთქვათ“</w:t>
      </w:r>
      <w:r w:rsidRPr="0061211F">
        <w:rPr>
          <w:rFonts w:ascii="Sylfaen" w:hAnsi="Sylfaen"/>
          <w:vertAlign w:val="superscript"/>
          <w:lang w:val="ka-GE"/>
        </w:rPr>
        <w:t>9</w:t>
      </w:r>
      <w:r w:rsidRPr="0061211F">
        <w:rPr>
          <w:rFonts w:ascii="Sylfaen" w:hAnsi="Sylfaen"/>
          <w:lang w:val="ka-GE"/>
        </w:rPr>
        <w:t>.</w:t>
      </w:r>
    </w:p>
    <w:p w14:paraId="3355DFAA"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Fonts w:ascii="Sylfaen" w:hAnsi="Sylfaen" w:cs="Calibri"/>
          <w:bCs/>
          <w:lang w:val="ka-GE"/>
        </w:rPr>
        <w:t>როგორც სა</w:t>
      </w:r>
      <w:r w:rsidRPr="0061211F">
        <w:rPr>
          <w:rStyle w:val="Strong"/>
          <w:rFonts w:ascii="Sylfaen" w:hAnsi="Sylfaen"/>
          <w:b w:val="0"/>
          <w:bdr w:val="none" w:sz="0" w:space="0" w:color="auto" w:frame="1"/>
          <w:lang w:val="ka-GE"/>
        </w:rPr>
        <w:t>ქართველოს სახალხო დამცველის სპეციალური ანგარიშშია მოცემული ,,მეურვეობისა და მზრუნველობის რეგიონული საბჭოს წევრები რეინტეგრაციის ხელშეკრულების გაგრძელების მოტივად ძირითადად განიხილავენ რეინტეგრაციის შემწეობის მიღებას და არსებითად არ აფასებენ რა ტიპის ღონისძიებების გატარება იყო საჭირო ბიოლოგიური ოჯახის გასაძლიერებლად. საბჭოს სხდომებზე არ განიხილება ინდივიდუალური განვითარების გეგმით გაწერილი აქტივობები და ჯეროვნად არ ფასდება  რამდენად ეფექტური იყო გეგმით გაწერილი აქტივობების შესრულება</w:t>
      </w:r>
      <w:r w:rsidRPr="0061211F">
        <w:rPr>
          <w:rStyle w:val="Strong"/>
          <w:rFonts w:ascii="Sylfaen" w:hAnsi="Sylfaen"/>
          <w:b w:val="0"/>
          <w:bdr w:val="none" w:sz="0" w:space="0" w:color="auto" w:frame="1"/>
          <w:vertAlign w:val="superscript"/>
          <w:lang w:val="ka-GE"/>
        </w:rPr>
        <w:t>10</w:t>
      </w:r>
      <w:r w:rsidRPr="0061211F">
        <w:rPr>
          <w:rStyle w:val="Strong"/>
          <w:rFonts w:ascii="Sylfaen" w:hAnsi="Sylfaen"/>
          <w:b w:val="0"/>
          <w:bdr w:val="none" w:sz="0" w:space="0" w:color="auto" w:frame="1"/>
          <w:lang w:val="ka-GE"/>
        </w:rPr>
        <w:t xml:space="preserve">. შესაბამისად, ვლინდება გადაწყვეტილების მიმღები სუბიექტის მუშაობის არაეფექტურობა, რაც კიდევ უფრო წაახალისებს სოციალურ მუშაკებს ფორმალურად აწარმოონ რეინტეგრაციის ოჯახების მონიტორინგი და ოჯახის გაძლიერებისკენ მიმართული ინტერვენციები მოარგონ არა რეინტეგრირებული ბავშვის ან მისი ოჯახის საჭიროებებს/უფლებების ადვოკატირების პროცესს, არამედ იმ მინიმალურ რესურსებს, რომლებიც არსებობს ცენტრალურ თუ ადგილობრივ დონეებზე.  </w:t>
      </w:r>
    </w:p>
    <w:p w14:paraId="29CD87F6"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Style w:val="A1"/>
          <w:rFonts w:ascii="Sylfaen" w:hAnsi="Sylfaen"/>
          <w:lang w:val="ka-GE"/>
        </w:rPr>
        <w:t xml:space="preserve">სახელმწიფოს უპირველეს მოვალეობას წარმოადგენს ხელი შეუწყოს და დაეხმაროს მშობელს კანონით მასზე დაკისრებული ვალდებულების შესრულებაში, მ.შ. საამისოდ საჭირო უნარების გამომუშავებასა თუ სოციალურ-ეკონომიკური მდგომარეობის, ასევე, სოციალური დახმარების სხვადასხვა პროგრამებში ჩართვაში. მიუხედავად  მოცემული ჩანაწრისა, </w:t>
      </w:r>
      <w:r w:rsidRPr="0061211F">
        <w:rPr>
          <w:rStyle w:val="Strong"/>
          <w:rFonts w:ascii="Sylfaen" w:hAnsi="Sylfaen"/>
          <w:b w:val="0"/>
          <w:bdr w:val="none" w:sz="0" w:space="0" w:color="auto" w:frame="1"/>
          <w:lang w:val="ka-GE"/>
        </w:rPr>
        <w:t>ახალგაზრდა პედაგოგთა კავშირის კვლევამ გამოავლინა, რომ რეინტეგრაციაში მყოფი ოჯახების უმრავლესობა თავს ძლივს ართმევს სიღარიბეს, ანუ მათი თვიური შემოსავლები საარსებო მინიმუმს (დაახლოებით 300 ლარი თვეში საშუალო ზომის, ანუ ოთხსულიანი ოჯახისთვის) ბევრად არ აღემატება. შემოსავალს, ძირითადად შეადგენს რეინტეგრაციის შემწეობის და მიზნობრივი სოციალური დახმარებით განსაზღვრული თანხები. ამ დახმარებების ჯამური ოდენობა რთულად ჰყოფნის ქირას, გადასახადებს და კვებას</w:t>
      </w:r>
      <w:r w:rsidRPr="0061211F">
        <w:rPr>
          <w:rStyle w:val="Strong"/>
          <w:rFonts w:ascii="Sylfaen" w:hAnsi="Sylfaen"/>
          <w:b w:val="0"/>
          <w:bdr w:val="none" w:sz="0" w:space="0" w:color="auto" w:frame="1"/>
          <w:vertAlign w:val="superscript"/>
          <w:lang w:val="ka-GE"/>
        </w:rPr>
        <w:t>12</w:t>
      </w:r>
      <w:r w:rsidRPr="0061211F">
        <w:rPr>
          <w:rStyle w:val="Strong"/>
          <w:rFonts w:ascii="Sylfaen" w:hAnsi="Sylfaen"/>
          <w:b w:val="0"/>
          <w:bdr w:val="none" w:sz="0" w:space="0" w:color="auto" w:frame="1"/>
          <w:lang w:val="ka-GE"/>
        </w:rPr>
        <w:t>. აღნიშნულის გათვალისწინებით, შეგვიძლია დავადასტუროთ, რომ ოჯახებს უჭირთ რეინტეგრირებული ბავშვების ისეთი საბაზისო საჭიროებების დაკმაყოფილება, როგორიც არის კვება, ჯანმრთელობა, უსაფრთხო საცხოვრებელი გარემოს შექმნა. მოცემულ საკითხზე ყურადღებას ამახვილებს საქართველოს სახალხო დამცველის სპეციალურ ანგარიშიც, რომელშიც ნათქვამია, რომ რეინტეგრირებულ ოჯახთა საჭიროებების ანალიზი ბავშვების ფარდობითი სიღარიბის პირობებში ცხოვრების ტენდენციაზე მიუთითებს. ოჯახების მნიშვნელოვან ნაწილს არ აქვს სათანადო სოციალურ-ეკონომიკური პირობები, გამართული საცხოვრებელი, ადექვატური სასწავლო-სააღმზრდელო გარემო და რესურსები. რიგ შემთხვევებში, ოჯახებს ხელი არ მიუწვდებათ კვების პროდუქტებზე, საგანმანათლებლო ნივთებზე</w:t>
      </w:r>
      <w:r w:rsidRPr="0061211F">
        <w:rPr>
          <w:rStyle w:val="Strong"/>
          <w:rFonts w:ascii="Sylfaen" w:hAnsi="Sylfaen"/>
          <w:b w:val="0"/>
          <w:bdr w:val="none" w:sz="0" w:space="0" w:color="auto" w:frame="1"/>
          <w:vertAlign w:val="superscript"/>
          <w:lang w:val="ka-GE"/>
        </w:rPr>
        <w:t>13</w:t>
      </w:r>
      <w:r w:rsidRPr="0061211F">
        <w:rPr>
          <w:rStyle w:val="Strong"/>
          <w:rFonts w:ascii="Sylfaen" w:hAnsi="Sylfaen"/>
          <w:b w:val="0"/>
          <w:bdr w:val="none" w:sz="0" w:space="0" w:color="auto" w:frame="1"/>
          <w:lang w:val="ka-GE"/>
        </w:rPr>
        <w:t xml:space="preserve">. </w:t>
      </w:r>
    </w:p>
    <w:p w14:paraId="555F67CD"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Style w:val="Strong"/>
          <w:rFonts w:ascii="Sylfaen" w:hAnsi="Sylfaen"/>
          <w:b w:val="0"/>
          <w:bdr w:val="none" w:sz="0" w:space="0" w:color="auto" w:frame="1"/>
          <w:lang w:val="ka-GE"/>
        </w:rPr>
        <w:t>როგორც ბავშვის უფლებათა კონვენციის მე-19 მუხლი მიუთითებს, რომ ,,სახელმწიფო ვალდებულია დაიცვას ბავშვი ყველა ტიპის ძალადობისა და უგულებელყოფისაგან.  ,,რეინტეგრაციაში ჩართული ბავშვებისა და ოჯახების საჭიროებების“ კვლევაში მითითებულია, რომ ბავშვების სახელმწიფო ზრუნვის სისტემაში მოხვედრის ერთ-ერთ მიზეზად სახელდება ოჯახში ძალადობა</w:t>
      </w:r>
      <w:r w:rsidRPr="0061211F">
        <w:rPr>
          <w:rStyle w:val="Strong"/>
          <w:rFonts w:ascii="Sylfaen" w:hAnsi="Sylfaen"/>
          <w:b w:val="0"/>
          <w:bdr w:val="none" w:sz="0" w:space="0" w:color="auto" w:frame="1"/>
          <w:vertAlign w:val="superscript"/>
          <w:lang w:val="ka-GE"/>
        </w:rPr>
        <w:t>14</w:t>
      </w:r>
      <w:r w:rsidRPr="0061211F">
        <w:rPr>
          <w:rStyle w:val="Strong"/>
          <w:rFonts w:ascii="Sylfaen" w:hAnsi="Sylfaen"/>
          <w:b w:val="0"/>
          <w:bdr w:val="none" w:sz="0" w:space="0" w:color="auto" w:frame="1"/>
          <w:lang w:val="ka-GE"/>
        </w:rPr>
        <w:t xml:space="preserve">, შესაბამისად, თუ გავითვალისწინებთ იმ გარემოებას, რომ სახელმწიფოს მიერ არ ხორციელდება მშობლებისთვის საგანმანათლებლო </w:t>
      </w:r>
      <w:r w:rsidRPr="0061211F">
        <w:rPr>
          <w:rStyle w:val="Strong"/>
          <w:rFonts w:ascii="Sylfaen" w:hAnsi="Sylfaen"/>
          <w:b w:val="0"/>
          <w:bdr w:val="none" w:sz="0" w:space="0" w:color="auto" w:frame="1"/>
          <w:lang w:val="ka-GE"/>
        </w:rPr>
        <w:lastRenderedPageBreak/>
        <w:t xml:space="preserve">ტრენინგების შეთავაზება, რომელიც დაეხმარება მათ მშობლობის უნარების განვითარებაში, ასევე, პოზიტიური აღზრდის მეთოდებისა და კრიზისების დაძლევის სტრატეგიების სწავლებაში, სავარაუდოა, რომ რეინტეგრირებული ბავშვები კვლავ დადგნენ ძალადობრივი მოპყრობის მსხვერპლნი. </w:t>
      </w:r>
    </w:p>
    <w:p w14:paraId="7C9F71E5"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Style w:val="Strong"/>
          <w:rFonts w:ascii="Sylfaen" w:hAnsi="Sylfaen"/>
          <w:b w:val="0"/>
          <w:bdr w:val="none" w:sz="0" w:space="0" w:color="auto" w:frame="1"/>
          <w:lang w:val="ka-GE"/>
        </w:rPr>
        <w:t>მოცემულ პრობლემურ საკითხზე ყურადღებას ამახვილებს ასევე, საქართველოს სახალხო დამცველის სპეციალური ანგარიშიც, სადაც აღნიშნულია, რომ მომეტებული ყურადღება უნდა გამახვილდეს რეინტეგრირებული ბავშვების უსაფრთხოების დაცვაზე, ძალადობისა და ნებისმიერი ტიპის არასათანადო მოპყრობის ფაქტების თავიდან აცილებაზე და მათ აღმოფხვრაზე, რადგან მონიტორინგის პროცესში გამოვლინდა, რომ რეინტეგირებული ბავშვების მიმართ გამოიყენება ფსიქოლოგიური ძალადობა და ზეწოლა, უგულებელყოფა და სხეულებრივი (ფიზიკური) სასჯელები, რაც მშობლების მხრიდან აღქმულია როგორც აღზრდის მეთოდი</w:t>
      </w:r>
      <w:r w:rsidRPr="0061211F">
        <w:rPr>
          <w:rStyle w:val="Strong"/>
          <w:rFonts w:ascii="Sylfaen" w:hAnsi="Sylfaen"/>
          <w:b w:val="0"/>
          <w:bdr w:val="none" w:sz="0" w:space="0" w:color="auto" w:frame="1"/>
          <w:vertAlign w:val="superscript"/>
          <w:lang w:val="ka-GE"/>
        </w:rPr>
        <w:t>14</w:t>
      </w:r>
      <w:r w:rsidRPr="0061211F">
        <w:rPr>
          <w:rStyle w:val="Strong"/>
          <w:rFonts w:ascii="Sylfaen" w:hAnsi="Sylfaen"/>
          <w:b w:val="0"/>
          <w:bdr w:val="none" w:sz="0" w:space="0" w:color="auto" w:frame="1"/>
          <w:lang w:val="ka-GE"/>
        </w:rPr>
        <w:t xml:space="preserve">. </w:t>
      </w:r>
    </w:p>
    <w:p w14:paraId="720DB346" w14:textId="77777777" w:rsidR="005E1187" w:rsidRPr="0061211F" w:rsidRDefault="001F3376" w:rsidP="0061211F">
      <w:pPr>
        <w:pStyle w:val="ListParagraph"/>
        <w:spacing w:after="0" w:line="240" w:lineRule="auto"/>
        <w:ind w:left="-86"/>
        <w:jc w:val="both"/>
        <w:rPr>
          <w:rStyle w:val="Strong"/>
          <w:rFonts w:ascii="Sylfaen" w:hAnsi="Sylfaen"/>
          <w:b w:val="0"/>
          <w:bdr w:val="none" w:sz="0" w:space="0" w:color="auto" w:frame="1"/>
          <w:lang w:val="ka-GE"/>
        </w:rPr>
      </w:pPr>
      <w:r w:rsidRPr="0061211F">
        <w:rPr>
          <w:rStyle w:val="Strong"/>
          <w:rFonts w:ascii="Sylfaen" w:hAnsi="Sylfaen"/>
          <w:b w:val="0"/>
          <w:bdr w:val="none" w:sz="0" w:space="0" w:color="auto" w:frame="1"/>
          <w:lang w:val="ka-GE"/>
        </w:rPr>
        <w:t xml:space="preserve">სახელმწიფომ, საერთაშორისო და შიდა საკანონმდებლო რეგულაციებით განსაზღვრული ვალდებულებების გათვალისწინებით, მეტი ძალისხმევა უნდა მიმართოს არა მარტო რეინტეგრაციის პროგრამაში ჩართული ბავშვის/ოჯახების, არამედ, სახელმწიფო ზრუნვის სისტემაში მყოფი ბავშვის (მომავალში - რეინტეგრაციას დაქვემდებარებული ბავშვები)/ოჯახის კრიზისების დაძლევისკენ მიმართული პროგრამების შემუშავებისკენ, რაც დაეფუძნება კვლევით გამოვლენილ საჭიროებებსა და ტენდენციებს, ასევე, სამიზნე ჯგუფების რესურსებს/შესაძლებლობებს. </w:t>
      </w:r>
    </w:p>
    <w:p w14:paraId="4C5330BB" w14:textId="77777777" w:rsidR="005E1187" w:rsidRPr="0061211F" w:rsidRDefault="005E1187" w:rsidP="0061211F">
      <w:pPr>
        <w:pStyle w:val="ListParagraph"/>
        <w:spacing w:after="0" w:line="240" w:lineRule="auto"/>
        <w:ind w:left="-86"/>
        <w:jc w:val="both"/>
        <w:rPr>
          <w:rFonts w:ascii="Sylfaen" w:hAnsi="Sylfaen"/>
          <w:b/>
          <w:bCs/>
          <w:bdr w:val="none" w:sz="0" w:space="0" w:color="auto" w:frame="1"/>
          <w:lang w:val="ka-GE"/>
        </w:rPr>
      </w:pPr>
    </w:p>
    <w:p w14:paraId="41CD4569" w14:textId="7AEC9898"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1A6FC0C" w14:textId="5E2049E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7BEF756" w14:textId="1423535F"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A420EAC" w14:textId="4339A7F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5EC78A8" w14:textId="2BDD900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DEB7C4A" w14:textId="7E0C069C"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E6685E2" w14:textId="2E2B08A4"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3F757BD" w14:textId="02EDD78A"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9726F7E" w14:textId="362C34F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8F9437E" w14:textId="6D9F2F7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0EEC90EB" w14:textId="2480532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A01BE9A" w14:textId="5FF9FAD3"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4186B8A" w14:textId="07E23C6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0D347997" w14:textId="3129497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7F4D34B" w14:textId="265AB56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00EDB2AC" w14:textId="39EC0ED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3E8008E2" w14:textId="7777777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7B1DB340"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6DC32183"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2A4CC5C5"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1D9B4DC6"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1DFE9879"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75202094"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3B883FFF" w14:textId="4E77DB8A"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63F8FE7A"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50E19526" w14:textId="4D071A1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bCs/>
          <w:bdr w:val="none" w:sz="0" w:space="0" w:color="auto" w:frame="1"/>
        </w:rPr>
      </w:pPr>
      <w:proofErr w:type="gramStart"/>
      <w:r w:rsidRPr="0061211F">
        <w:rPr>
          <w:rFonts w:ascii="Sylfaen" w:hAnsi="Sylfaen"/>
          <w:b/>
          <w:bCs/>
          <w:bdr w:val="none" w:sz="0" w:space="0" w:color="auto" w:frame="1"/>
        </w:rPr>
        <w:t>მკვდრადშობადობის</w:t>
      </w:r>
      <w:proofErr w:type="gramEnd"/>
      <w:r w:rsidRPr="0061211F">
        <w:rPr>
          <w:rFonts w:ascii="Sylfaen" w:hAnsi="Sylfaen"/>
          <w:b/>
          <w:bCs/>
          <w:bdr w:val="none" w:sz="0" w:space="0" w:color="auto" w:frame="1"/>
        </w:rPr>
        <w:t xml:space="preserve"> და ჩვილ ბავშვთა მოკვდაობის პრობლემა საქართველოში (მოკლე მიმოხილვა)</w:t>
      </w:r>
    </w:p>
    <w:p w14:paraId="7858697E" w14:textId="2D7367D0" w:rsidR="00D26012"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bCs/>
          <w:bdr w:val="none" w:sz="0" w:space="0" w:color="auto" w:frame="1"/>
        </w:rPr>
      </w:pPr>
      <w:proofErr w:type="gramStart"/>
      <w:r w:rsidRPr="0061211F">
        <w:rPr>
          <w:rFonts w:ascii="Sylfaen" w:hAnsi="Sylfaen"/>
          <w:b/>
          <w:bCs/>
          <w:bdr w:val="none" w:sz="0" w:space="0" w:color="auto" w:frame="1"/>
        </w:rPr>
        <w:t>შესავალი</w:t>
      </w:r>
      <w:proofErr w:type="gramEnd"/>
      <w:r w:rsidR="00D26012" w:rsidRPr="0061211F">
        <w:rPr>
          <w:rFonts w:ascii="Sylfaen" w:hAnsi="Sylfaen"/>
          <w:b/>
          <w:bCs/>
          <w:bdr w:val="none" w:sz="0" w:space="0" w:color="auto" w:frame="1"/>
        </w:rPr>
        <w:t xml:space="preserve"> </w:t>
      </w:r>
    </w:p>
    <w:p w14:paraId="7923C4D8" w14:textId="47CA7A83"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დედათა</w:t>
      </w:r>
      <w:proofErr w:type="gramEnd"/>
      <w:r w:rsidRPr="0061211F">
        <w:rPr>
          <w:rFonts w:ascii="Sylfaen" w:hAnsi="Sylfaen"/>
          <w:bCs/>
          <w:bdr w:val="none" w:sz="0" w:space="0" w:color="auto" w:frame="1"/>
        </w:rPr>
        <w:t xml:space="preserve"> და ბავშვთა დაცვის საკითხი გლობალური დღის წესრიგის ერთ-ერთი მთავარი მიზანია. </w:t>
      </w:r>
      <w:proofErr w:type="gramStart"/>
      <w:r w:rsidRPr="0061211F">
        <w:rPr>
          <w:rFonts w:ascii="Sylfaen" w:hAnsi="Sylfaen"/>
          <w:bCs/>
          <w:bdr w:val="none" w:sz="0" w:space="0" w:color="auto" w:frame="1"/>
        </w:rPr>
        <w:t>2015 წლისათვის საქართველომ მიაღწია ათასწლეუ-ლის განვითარების IV მიზანს - 5 წლამდე ასაკის ბავშვთა სიკვდილიანობის შემცირებასთან დაკავშირებით; თუმცა ჩვილ ბავშვთა სიკვდილიანობის მაჩვენებელი (MRI) 11.4 /1000 ცოცხალშობილზე (IGME 2017) დარჩა მაღალი, თითქმის ორჯერ მეტი ევროკავშირის საშუალო მაჩვენებელთან მიმართე-ბაში.</w:t>
      </w:r>
      <w:proofErr w:type="gramEnd"/>
      <w:r w:rsidRPr="0061211F">
        <w:rPr>
          <w:rFonts w:ascii="Sylfaen" w:hAnsi="Sylfaen"/>
          <w:bCs/>
          <w:bdr w:val="none" w:sz="0" w:space="0" w:color="auto" w:frame="1"/>
        </w:rPr>
        <w:t xml:space="preserve"> </w:t>
      </w:r>
      <w:proofErr w:type="gramStart"/>
      <w:r w:rsidRPr="0061211F">
        <w:rPr>
          <w:rFonts w:ascii="Sylfaen" w:hAnsi="Sylfaen"/>
          <w:bCs/>
          <w:bdr w:val="none" w:sz="0" w:space="0" w:color="auto" w:frame="1"/>
        </w:rPr>
        <w:t>ასევე</w:t>
      </w:r>
      <w:proofErr w:type="gramEnd"/>
      <w:r w:rsidRPr="0061211F">
        <w:rPr>
          <w:rFonts w:ascii="Sylfaen" w:hAnsi="Sylfaen"/>
          <w:bCs/>
          <w:bdr w:val="none" w:sz="0" w:space="0" w:color="auto" w:frame="1"/>
        </w:rPr>
        <w:t xml:space="preserve"> შენარჩუნდა დედების სიკვდილიანობის მაღალი დონე (MMR).</w:t>
      </w:r>
      <w:r w:rsidR="00D26012" w:rsidRPr="0061211F">
        <w:rPr>
          <w:rFonts w:ascii="Sylfaen" w:hAnsi="Sylfaen"/>
          <w:bCs/>
          <w:bdr w:val="none" w:sz="0" w:space="0" w:color="auto" w:frame="1"/>
          <w:lang w:val="ka-GE"/>
        </w:rPr>
        <w:t xml:space="preserve"> </w:t>
      </w:r>
      <w:proofErr w:type="gramStart"/>
      <w:r w:rsidRPr="0061211F">
        <w:rPr>
          <w:rFonts w:ascii="Sylfaen" w:hAnsi="Sylfaen"/>
          <w:bCs/>
          <w:bdr w:val="none" w:sz="0" w:space="0" w:color="auto" w:frame="1"/>
        </w:rPr>
        <w:t>იმავე</w:t>
      </w:r>
      <w:proofErr w:type="gramEnd"/>
      <w:r w:rsidRPr="0061211F">
        <w:rPr>
          <w:rFonts w:ascii="Sylfaen" w:hAnsi="Sylfaen"/>
          <w:bCs/>
          <w:bdr w:val="none" w:sz="0" w:space="0" w:color="auto" w:frame="1"/>
        </w:rPr>
        <w:t xml:space="preserve"> 2015 წელს ჯანმრთელობის მსოფლიო ორგანიზაციის მიერ შემუშავდა „ქალთა,</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ბავშვთა და მოზარდთა ჯანმრთელობის ხელშეწყობის გლობალური სტრატეგია</w:t>
      </w:r>
      <w:r w:rsidR="00D26012" w:rsidRPr="0061211F">
        <w:rPr>
          <w:rFonts w:ascii="Sylfaen" w:hAnsi="Sylfaen"/>
          <w:bCs/>
          <w:bdr w:val="none" w:sz="0" w:space="0" w:color="auto" w:frame="1"/>
        </w:rPr>
        <w:t xml:space="preserve"> (2016-2030)</w:t>
      </w:r>
      <w:r w:rsidRPr="0061211F">
        <w:rPr>
          <w:rFonts w:ascii="Sylfaen" w:hAnsi="Sylfaen"/>
          <w:bCs/>
          <w:bdr w:val="none" w:sz="0" w:space="0" w:color="auto" w:frame="1"/>
        </w:rPr>
        <w:t>: “გადარჩენა, განვითარება, გარდაქმნა</w:t>
      </w:r>
      <w:r w:rsidR="00D26012" w:rsidRPr="0061211F">
        <w:rPr>
          <w:rFonts w:ascii="Sylfaen" w:hAnsi="Sylfaen"/>
          <w:bCs/>
          <w:bdr w:val="none" w:sz="0" w:space="0" w:color="auto" w:frame="1"/>
        </w:rPr>
        <w:t>“</w:t>
      </w:r>
      <w:r w:rsidRPr="0061211F">
        <w:rPr>
          <w:rFonts w:ascii="Sylfaen" w:hAnsi="Sylfaen"/>
          <w:bCs/>
          <w:bdr w:val="none" w:sz="0" w:space="0" w:color="auto" w:frame="1"/>
        </w:rPr>
        <w:t xml:space="preserve">, რომლითაც განისაზღვრა პრიორიტეტული სფეროები და მტკიცებულებებზე დაფუძნებული ინტერვენციები დედათა და ბავშვთა ჯანმრთელობის გასაუმჯობესებლად. </w:t>
      </w:r>
      <w:proofErr w:type="gramStart"/>
      <w:r w:rsidRPr="0061211F">
        <w:rPr>
          <w:rFonts w:ascii="Sylfaen" w:hAnsi="Sylfaen"/>
          <w:bCs/>
          <w:bdr w:val="none" w:sz="0" w:space="0" w:color="auto" w:frame="1"/>
        </w:rPr>
        <w:t>მდგრადი</w:t>
      </w:r>
      <w:proofErr w:type="gramEnd"/>
      <w:r w:rsidRPr="0061211F">
        <w:rPr>
          <w:rFonts w:ascii="Sylfaen" w:hAnsi="Sylfaen"/>
          <w:bCs/>
          <w:bdr w:val="none" w:sz="0" w:space="0" w:color="auto" w:frame="1"/>
        </w:rPr>
        <w:t xml:space="preserve"> განვითარების დღის წესრიგთან ერთად იგი წარმოადგენს პლაფორმას, სახელმძღვანელო დოკუმენტს ახალი სტრატეგიული ამოცანების შემუშავებისათვის; დედებსა და ჩვილებზე ორიენტირებული მომსახურების გაუმჯობესება დასახელდა პრიორიტეტებს შორის საქართველოს პარლამენტის მიერ 2016 წელს მიღებული დემოგრაფიული უსაფრთხოების კონცეპციაში. </w:t>
      </w:r>
      <w:proofErr w:type="gramStart"/>
      <w:r w:rsidRPr="0061211F">
        <w:rPr>
          <w:rFonts w:ascii="Sylfaen" w:hAnsi="Sylfaen"/>
          <w:bCs/>
          <w:bdr w:val="none" w:sz="0" w:space="0" w:color="auto" w:frame="1"/>
        </w:rPr>
        <w:t>ერთდროულად</w:t>
      </w:r>
      <w:proofErr w:type="gramEnd"/>
      <w:r w:rsidRPr="0061211F">
        <w:rPr>
          <w:rFonts w:ascii="Sylfaen" w:hAnsi="Sylfaen"/>
          <w:bCs/>
          <w:bdr w:val="none" w:sz="0" w:space="0" w:color="auto" w:frame="1"/>
        </w:rPr>
        <w:t>,</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საქართველოს დედათა და ახალშობილთა ჯანმრთელობის ხელშეწყობის 2017-2030 წლების ეროვნული სტრატეგიასა და მისი განხორციელების 2017-2019 წლების სამოქმედო გეგმაში აისახა დედათა და ახალშობილთა ჯანმრთელობასთან დაკავშირებული საერთაშორისო ვალდებულებების მნიშვნელოვანი ნაწილი. სამიზნე ამოცანებს შორის უნდა აღინიშნოს დედათა მოკვდაობის და ნეონატალური სიკვდილიანობის შემცირება,რაც თავის მხრივ უკავშირდება ჩვილ ბავშვთა მოკვდაობისა და მკვდრადშობადობის პრობლემას.ბავშვთა მოკვდაობის შეფასების გაეროს სააგენტოთაშორისო ჯგუფის (IGME) მონაცემებზე დაყრდნობით ჩვილ ბავშვთა მოკვდაობა (1000 ცოცხალშობილზე) შემცირდა 41 -დან (1990წ) 11-მდე</w:t>
      </w:r>
      <w:r w:rsidR="00D26012" w:rsidRPr="0061211F">
        <w:rPr>
          <w:rFonts w:ascii="Sylfaen" w:hAnsi="Sylfaen"/>
          <w:bCs/>
          <w:bdr w:val="none" w:sz="0" w:space="0" w:color="auto" w:frame="1"/>
        </w:rPr>
        <w:t xml:space="preserve"> (2015)</w:t>
      </w:r>
      <w:r w:rsidRPr="0061211F">
        <w:rPr>
          <w:rFonts w:ascii="Sylfaen" w:hAnsi="Sylfaen"/>
          <w:bCs/>
          <w:bdr w:val="none" w:sz="0" w:space="0" w:color="auto" w:frame="1"/>
        </w:rPr>
        <w:t>, ასევე შემცირდა მკვდრადშობადობა 16,8-დან (2006წ), 9,7-მდე (2015წ) ,2018 წლისათვის ეს მაჩვენებლები შეადგენდა შესაბამისად 8,1 და 8,5 /ყოველ 1000 დაბადებაზე (წყარო: ჯანმრთელობის დაცვის სტატისტიკური ცნობარი</w:t>
      </w:r>
      <w:r w:rsidR="00D26012" w:rsidRPr="0061211F">
        <w:rPr>
          <w:rFonts w:ascii="Sylfaen" w:hAnsi="Sylfaen"/>
          <w:bCs/>
          <w:bdr w:val="none" w:sz="0" w:space="0" w:color="auto" w:frame="1"/>
        </w:rPr>
        <w:t>, 2018)</w:t>
      </w:r>
      <w:r w:rsidRPr="0061211F">
        <w:rPr>
          <w:rFonts w:ascii="Sylfaen" w:hAnsi="Sylfaen"/>
          <w:bCs/>
          <w:bdr w:val="none" w:sz="0" w:space="0" w:color="auto" w:frame="1"/>
        </w:rPr>
        <w:t xml:space="preserve">. </w:t>
      </w:r>
      <w:proofErr w:type="gramStart"/>
      <w:r w:rsidRPr="0061211F">
        <w:rPr>
          <w:rFonts w:ascii="Sylfaen" w:hAnsi="Sylfaen"/>
          <w:bCs/>
          <w:bdr w:val="none" w:sz="0" w:space="0" w:color="auto" w:frame="1"/>
        </w:rPr>
        <w:t>უნდა</w:t>
      </w:r>
      <w:proofErr w:type="gramEnd"/>
      <w:r w:rsidRPr="0061211F">
        <w:rPr>
          <w:rFonts w:ascii="Sylfaen" w:hAnsi="Sylfaen"/>
          <w:bCs/>
          <w:bdr w:val="none" w:sz="0" w:space="0" w:color="auto" w:frame="1"/>
        </w:rPr>
        <w:t xml:space="preserve"> აღინიშნოს,</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რომ მიუხედავად კლების ტრენდისა, დასახელებული კოეფიციენტები აღემატება ევროპის რეგიონის საშუალო მაჩვენებლებს. </w:t>
      </w:r>
      <w:proofErr w:type="gramStart"/>
      <w:r w:rsidRPr="0061211F">
        <w:rPr>
          <w:rFonts w:ascii="Sylfaen" w:hAnsi="Sylfaen"/>
          <w:bCs/>
          <w:bdr w:val="none" w:sz="0" w:space="0" w:color="auto" w:frame="1"/>
        </w:rPr>
        <w:t>კვლავ</w:t>
      </w:r>
      <w:proofErr w:type="gramEnd"/>
      <w:r w:rsidRPr="0061211F">
        <w:rPr>
          <w:rFonts w:ascii="Sylfaen" w:hAnsi="Sylfaen"/>
          <w:bCs/>
          <w:bdr w:val="none" w:sz="0" w:space="0" w:color="auto" w:frame="1"/>
        </w:rPr>
        <w:t xml:space="preserve"> მაღალი რჩება ნეონატალური სიკვდილიანობის წილი როგორც 5 წლამდე ასაკის,</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ასევე ჩვილ ბავშვთა სიკვდილიანობაში და შესაბამისად შეადგენს 58-60 % და 70 %-ს. </w:t>
      </w:r>
    </w:p>
    <w:p w14:paraId="743F862E" w14:textId="7767B6E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საბოლოოდ</w:t>
      </w:r>
      <w:proofErr w:type="gramEnd"/>
      <w:r w:rsidRPr="0061211F">
        <w:rPr>
          <w:rFonts w:ascii="Sylfaen" w:hAnsi="Sylfaen"/>
          <w:bCs/>
          <w:bdr w:val="none" w:sz="0" w:space="0" w:color="auto" w:frame="1"/>
        </w:rPr>
        <w:t xml:space="preserve"> უნდა ითქვას,</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რომ ათასწლეულის განვითარების მიზნების (MDG) ჩარჩოდან მდგრადი განვითარების მიზნებზე (SDG) გარდამავალ პერიოდში </w:t>
      </w:r>
      <w:r w:rsidR="005E1187" w:rsidRPr="0061211F">
        <w:rPr>
          <w:rFonts w:ascii="Sylfaen" w:hAnsi="Sylfaen"/>
          <w:bCs/>
          <w:bdr w:val="none" w:sz="0" w:space="0" w:color="auto" w:frame="1"/>
        </w:rPr>
        <w:t xml:space="preserve">აუცილებელია </w:t>
      </w:r>
      <w:r w:rsidR="005E1187" w:rsidRPr="0061211F">
        <w:rPr>
          <w:rFonts w:ascii="Sylfaen" w:hAnsi="Sylfaen"/>
          <w:bCs/>
          <w:bdr w:val="none" w:sz="0" w:space="0" w:color="auto" w:frame="1"/>
          <w:lang w:val="ka-GE"/>
        </w:rPr>
        <w:t>მკვდრადშობადობისა</w:t>
      </w:r>
      <w:r w:rsidRPr="0061211F">
        <w:rPr>
          <w:rFonts w:ascii="Sylfaen" w:hAnsi="Sylfaen"/>
          <w:bCs/>
          <w:bdr w:val="none" w:sz="0" w:space="0" w:color="auto" w:frame="1"/>
        </w:rPr>
        <w:t xml:space="preserve"> და ჩვილ ბავშვთა სიკვდილიანობის შეფასება, ვინაიდან ზოგადად, რეპროდუქციული დანაკარგები განიხილება. </w:t>
      </w:r>
      <w:proofErr w:type="gramStart"/>
      <w:r w:rsidRPr="0061211F">
        <w:rPr>
          <w:rFonts w:ascii="Sylfaen" w:hAnsi="Sylfaen"/>
          <w:bCs/>
          <w:bdr w:val="none" w:sz="0" w:space="0" w:color="auto" w:frame="1"/>
        </w:rPr>
        <w:t>როგორც</w:t>
      </w:r>
      <w:proofErr w:type="gramEnd"/>
      <w:r w:rsidRPr="0061211F">
        <w:rPr>
          <w:rFonts w:ascii="Sylfaen" w:hAnsi="Sylfaen"/>
          <w:bCs/>
          <w:bdr w:val="none" w:sz="0" w:space="0" w:color="auto" w:frame="1"/>
        </w:rPr>
        <w:t xml:space="preserve"> დედათა და ბავშვთა დაცვის სამსახურის მუშაობის სისტემური ინდიკატორი. </w:t>
      </w:r>
    </w:p>
    <w:p w14:paraId="6833D1F9" w14:textId="7DD32BE8" w:rsidR="00D26012"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bCs/>
          <w:bdr w:val="none" w:sz="0" w:space="0" w:color="auto" w:frame="1"/>
        </w:rPr>
      </w:pPr>
      <w:proofErr w:type="gramStart"/>
      <w:r w:rsidRPr="0061211F">
        <w:rPr>
          <w:rFonts w:ascii="Sylfaen" w:hAnsi="Sylfaen"/>
          <w:b/>
          <w:bCs/>
          <w:bdr w:val="none" w:sz="0" w:space="0" w:color="auto" w:frame="1"/>
        </w:rPr>
        <w:t>მკვდრადშობადობა</w:t>
      </w:r>
      <w:proofErr w:type="gramEnd"/>
      <w:r w:rsidR="00D26012" w:rsidRPr="0061211F">
        <w:rPr>
          <w:rFonts w:ascii="Sylfaen" w:hAnsi="Sylfaen"/>
          <w:b/>
          <w:bCs/>
          <w:bdr w:val="none" w:sz="0" w:space="0" w:color="auto" w:frame="1"/>
        </w:rPr>
        <w:t xml:space="preserve"> </w:t>
      </w:r>
    </w:p>
    <w:p w14:paraId="440B9443" w14:textId="7DBC40B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ჯანმო-ს</w:t>
      </w:r>
      <w:proofErr w:type="gramEnd"/>
      <w:r w:rsidRPr="0061211F">
        <w:rPr>
          <w:rFonts w:ascii="Sylfaen" w:hAnsi="Sylfaen"/>
          <w:bCs/>
          <w:bdr w:val="none" w:sz="0" w:space="0" w:color="auto" w:frame="1"/>
        </w:rPr>
        <w:t xml:space="preserve"> ავადმყოფობათა და ჯანმრთელობასთან დაკავშირებული პრობლემების საერთაშორისო კლასიფიკაციის (ICD-10) მიხედვით მკვდრადშობადობა განიმარტება, როგორც ნაყოფის სიკვდილი დედის ორგანიზმიდან სრულ გამოსვლამდე ან გამოყოფამდე, </w:t>
      </w:r>
      <w:r w:rsidRPr="0061211F">
        <w:rPr>
          <w:rFonts w:ascii="Sylfaen" w:hAnsi="Sylfaen"/>
          <w:bCs/>
          <w:bdr w:val="none" w:sz="0" w:space="0" w:color="auto" w:frame="1"/>
        </w:rPr>
        <w:lastRenderedPageBreak/>
        <w:t xml:space="preserve">ორსულობის ვადის მიუხედავად. </w:t>
      </w:r>
      <w:proofErr w:type="gramStart"/>
      <w:r w:rsidRPr="0061211F">
        <w:rPr>
          <w:rFonts w:ascii="Sylfaen" w:hAnsi="Sylfaen"/>
          <w:bCs/>
          <w:bdr w:val="none" w:sz="0" w:space="0" w:color="auto" w:frame="1"/>
        </w:rPr>
        <w:t>გამოსვლის</w:t>
      </w:r>
      <w:proofErr w:type="gramEnd"/>
      <w:r w:rsidRPr="0061211F">
        <w:rPr>
          <w:rFonts w:ascii="Sylfaen" w:hAnsi="Sylfaen"/>
          <w:bCs/>
          <w:bdr w:val="none" w:sz="0" w:space="0" w:color="auto" w:frame="1"/>
        </w:rPr>
        <w:t xml:space="preserve"> შემდეგ მკვდრად დაბადებულის კრიტერიუმებია:</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სუნთქვის ან სიცოცხლის სხვა ნიშნების (გულისცემა, ჭიპლარის პულსაცია ან კუნთების შეკუმშვა) არარსებობა. </w:t>
      </w:r>
      <w:proofErr w:type="gramStart"/>
      <w:r w:rsidRPr="0061211F">
        <w:rPr>
          <w:rFonts w:ascii="Sylfaen" w:hAnsi="Sylfaen"/>
          <w:bCs/>
          <w:bdr w:val="none" w:sz="0" w:space="0" w:color="auto" w:frame="1"/>
        </w:rPr>
        <w:t>მკვდრადშობადობის</w:t>
      </w:r>
      <w:proofErr w:type="gramEnd"/>
      <w:r w:rsidRPr="0061211F">
        <w:rPr>
          <w:rFonts w:ascii="Sylfaen" w:hAnsi="Sylfaen"/>
          <w:bCs/>
          <w:bdr w:val="none" w:sz="0" w:space="0" w:color="auto" w:frame="1"/>
        </w:rPr>
        <w:t xml:space="preserve"> კოეფიციენტი განისაზღვრება როგორც მკვდრადშობილი ბავშვების რაოდენობა ყოველ 1000 დაბადებულზე. </w:t>
      </w:r>
    </w:p>
    <w:p w14:paraId="0B43AA6E" w14:textId="530BFF6C"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i/>
          <w:bdr w:val="none" w:sz="0" w:space="0" w:color="auto" w:frame="1"/>
        </w:rPr>
        <w:t>არსებული მდგომარეობა</w:t>
      </w:r>
      <w:r w:rsidRPr="0061211F">
        <w:rPr>
          <w:rFonts w:ascii="Sylfaen" w:hAnsi="Sylfaen"/>
          <w:bCs/>
          <w:bdr w:val="none" w:sz="0" w:space="0" w:color="auto" w:frame="1"/>
        </w:rPr>
        <w:t xml:space="preserve"> - ოფიციალური სტატისტიკური მონაცემებით საქართველოში ბოლო ათწლეულის განმავლობაში მკვდრადშობადობის მაჩვენებელი მნიშვნელოვნად შემცირდა: 10,7-დან (2009 წ) 8,5 -მდე (2018 წელს); თუმცა, განვითარებულ ქვეყნებთან შედარებით კვლავ მაღალი რჩება (ბოლო ხელმისაწვდომი წლის მონაცემებით: დსთ - 9.3, ევროკავშირი - 5.3) მკვდრადშობადობის 79.8% -ს ადგილი ჰქონდა ანტენატალურ პერიოდში, 12.6%-ს კი ინტრანატალურ პერიოდში (7.7%-ში ნაყოფის გარდაცვალების დროის დადგენა სამედიცინო დოკუმენტაციის მიხედვით ვერ მოხერხდა).გესტაციის ადრეულ ვადაზე (22-27 კვირა) მკვდრადშობადობა დაფიქსირდა ანტენატალურ პერიოდში 36,5 % -ში, ხოლო ინტრანატალურ პერიოდში - 70,9 % შემთხვევაში (2018 წ).მკვდრადშობილთა საერთო რაოდენობიდან ნახევარზე მეტი (59,1 %) იყო 999 გრამამდე მასის მქონე. 2018 წლის მონაცემებით მნიშვნელოვანი განსხვავებებია რეგიონალურ ჭრილში მკვდრადშობადობის მაჩვენებლებს შორის.</w:t>
      </w:r>
      <w:r w:rsidR="00AD0B07" w:rsidRPr="0061211F">
        <w:rPr>
          <w:rFonts w:ascii="Sylfaen" w:hAnsi="Sylfaen"/>
          <w:bCs/>
          <w:bdr w:val="none" w:sz="0" w:space="0" w:color="auto" w:frame="1"/>
          <w:lang w:val="ka-GE"/>
        </w:rPr>
        <w:t xml:space="preserve"> </w:t>
      </w:r>
      <w:r w:rsidRPr="0061211F">
        <w:rPr>
          <w:rFonts w:ascii="Sylfaen" w:hAnsi="Sylfaen"/>
          <w:bCs/>
          <w:bdr w:val="none" w:sz="0" w:space="0" w:color="auto" w:frame="1"/>
        </w:rPr>
        <w:t>გამოწვევად რჩება მკვდრადშობადობის მიზეზების შესწავლა, რადგან ერთის მხრივ, იშვიათად (მხოლოდ კვლევის შემთხვევაში) ხდება ვერბალური და პათოლოგანატომიური აუტოფსიის შედეგების ანალიზი, მეორეს მხრივ, სამედიცინო ჩანაწერებში არ არის წარმოდგენილი სრულფასოვანი ინფორმაცია დედის ჯანმრთელობის ისეთი დეტერმინანტების შესახებ, როგორიცაა გარემოს და ქცევის დეტერმინანტები,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რაც მნიშვნელოვან ბარიერს წარმოადგენს მკვდრადშობადობის მიზეზების კვლევისას. </w:t>
      </w:r>
    </w:p>
    <w:p w14:paraId="3DEDFA81" w14:textId="21237E3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bdr w:val="none" w:sz="0" w:space="0" w:color="auto" w:frame="1"/>
        </w:rPr>
        <w:t>ლიტერატურის მონაცემების მიხედვით, მკვდრადშობადობის გამ</w:t>
      </w:r>
      <w:r w:rsidR="00306092" w:rsidRPr="0061211F">
        <w:rPr>
          <w:rFonts w:ascii="Sylfaen" w:hAnsi="Sylfaen"/>
          <w:bCs/>
          <w:bdr w:val="none" w:sz="0" w:space="0" w:color="auto" w:frame="1"/>
          <w:lang w:val="ka-GE"/>
        </w:rPr>
        <w:t>ომ</w:t>
      </w:r>
      <w:r w:rsidRPr="0061211F">
        <w:rPr>
          <w:rFonts w:ascii="Sylfaen" w:hAnsi="Sylfaen"/>
          <w:bCs/>
          <w:bdr w:val="none" w:sz="0" w:space="0" w:color="auto" w:frame="1"/>
        </w:rPr>
        <w:t>წვევ მიზეზთა შორის სახელდება: დედის ინფექციები,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ნაყოფის ასფიქსია, ტრავმა,</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თანდაყოლილი მანკები,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ჭიპლარის და პლაცენტის ანომალიები, ჰიპერტენზია და ა.შ</w:t>
      </w:r>
      <w:r w:rsidR="00306092" w:rsidRPr="0061211F">
        <w:rPr>
          <w:rFonts w:ascii="Sylfaen" w:hAnsi="Sylfaen"/>
          <w:bCs/>
          <w:bdr w:val="none" w:sz="0" w:space="0" w:color="auto" w:frame="1"/>
        </w:rPr>
        <w:t>.</w:t>
      </w:r>
      <w:r w:rsidRPr="0061211F">
        <w:rPr>
          <w:rFonts w:ascii="Sylfaen" w:hAnsi="Sylfaen"/>
          <w:bCs/>
          <w:bdr w:val="none" w:sz="0" w:space="0" w:color="auto" w:frame="1"/>
        </w:rPr>
        <w:t>,</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ხოლო რისკ-ფაქტორებიდან გამოყოფილია დაბალი სოციალურ-ეკონომიკურ სტატუსი,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დედის ასაკი, ორსულობებს შორის მცირე ინტერვალი, არასრულფასოვანი კვება,</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დაბალი განათლება, წინა ორსულობის დროს მკვდრადშობადობის ეპიზოდი და ა.შ. </w:t>
      </w:r>
    </w:p>
    <w:p w14:paraId="6DAFF7B5" w14:textId="1CE31F61"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i/>
          <w:bdr w:val="none" w:sz="0" w:space="0" w:color="auto" w:frame="1"/>
        </w:rPr>
        <w:t>პროგრესი</w:t>
      </w:r>
      <w:r w:rsidRPr="0061211F">
        <w:rPr>
          <w:rFonts w:ascii="Sylfaen" w:hAnsi="Sylfaen"/>
          <w:bCs/>
          <w:bdr w:val="none" w:sz="0" w:space="0" w:color="auto" w:frame="1"/>
        </w:rPr>
        <w:t xml:space="preserve"> - საქართველოს შრომის, ჯანმრთელობისა და სოციალური დაცვის სამინისტროს მიერ 2013 წელს შემუშავებული იქნა მკვდრადშობადობის, დედათა და 5 წლამდე ასაკის ბავშვთა გარდაცვალების სასწრაფო შეტყობინების სისტემა, რომლის საფუძველზე მკვდრადშობადობის თითოეული შემთხვევა ექვემდებარება შეტყობინებას 24 საათის ვადაში, ხოლო სამედიცინო დოკუმენტაცია სამინისტროში წარდგენილი უნდა იყოს 5 სამუშაო დღის ვადაში. </w:t>
      </w:r>
      <w:proofErr w:type="gramStart"/>
      <w:r w:rsidRPr="0061211F">
        <w:rPr>
          <w:rFonts w:ascii="Sylfaen" w:hAnsi="Sylfaen"/>
          <w:bCs/>
          <w:bdr w:val="none" w:sz="0" w:space="0" w:color="auto" w:frame="1"/>
        </w:rPr>
        <w:t>მკვდრადშობადობის</w:t>
      </w:r>
      <w:proofErr w:type="gramEnd"/>
      <w:r w:rsidRPr="0061211F">
        <w:rPr>
          <w:rFonts w:ascii="Sylfaen" w:hAnsi="Sylfaen"/>
          <w:bCs/>
          <w:bdr w:val="none" w:sz="0" w:space="0" w:color="auto" w:frame="1"/>
        </w:rPr>
        <w:t xml:space="preserve"> შესახებ წარმოდგენილი ინფორმაცია დაფუძნებულია საქართველოს შრომის, ჯანმრთელობისა და სოციალური დაცვის სამინისტროსა და დაავადებათა კონტროლისა და საზოგადოებრივ ჯანმრთელობის ეროვნული ცენტრის მონაცემებზე. </w:t>
      </w:r>
    </w:p>
    <w:p w14:paraId="12BEDA96" w14:textId="50378F9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bdr w:val="none" w:sz="0" w:space="0" w:color="auto" w:frame="1"/>
        </w:rPr>
        <w:t xml:space="preserve">საქართველოს შრომის, ჯანმრთელობისა და სოციალური დაცვის სამინისტრომ დაავადებათა კონტროლისა და საზოგადოებრივი ჯანმრთელობის ეროვნულ ცენტრთან ერთად გაეროს ბავშვთა ფონდის ტექნიკური დახმარებით, 2016 წლის 1 იანვრიდან ქვეყანაში დანერგა ორსულთა და ახალშობილთა მეთვალყურეობის მოდული, ე.წ. ქართული „დაბადების რეგისტრი“. </w:t>
      </w:r>
      <w:proofErr w:type="gramStart"/>
      <w:r w:rsidRPr="0061211F">
        <w:rPr>
          <w:rFonts w:ascii="Sylfaen" w:hAnsi="Sylfaen"/>
          <w:bCs/>
          <w:bdr w:val="none" w:sz="0" w:space="0" w:color="auto" w:frame="1"/>
        </w:rPr>
        <w:t>მოდული</w:t>
      </w:r>
      <w:proofErr w:type="gramEnd"/>
      <w:r w:rsidRPr="0061211F">
        <w:rPr>
          <w:rFonts w:ascii="Sylfaen" w:hAnsi="Sylfaen"/>
          <w:bCs/>
          <w:bdr w:val="none" w:sz="0" w:space="0" w:color="auto" w:frame="1"/>
        </w:rPr>
        <w:t xml:space="preserve"> ორსულობის მიმდინარეობისა და მშობიარობის შესახებ სრულყოფილი ინფორმაციის შეგროვების,</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მომსახურების ხარისხის მართვის და გაუმჯობესების შესაძლებლობას იძლევა. </w:t>
      </w:r>
    </w:p>
    <w:p w14:paraId="3ED45B79" w14:textId="798A9F6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lastRenderedPageBreak/>
        <w:t>ჩვეულებრივ</w:t>
      </w:r>
      <w:proofErr w:type="gramEnd"/>
      <w:r w:rsidRPr="0061211F">
        <w:rPr>
          <w:rFonts w:ascii="Sylfaen" w:hAnsi="Sylfaen"/>
          <w:bCs/>
          <w:bdr w:val="none" w:sz="0" w:space="0" w:color="auto" w:frame="1"/>
        </w:rPr>
        <w:t xml:space="preserve">, განვითარებულ ქვეყნებში ინტრანატალურ პერიოდში დაფიქსირებულ მკვდრადშობადობათა გავრცელება 4-10% მდე მერყეობს. </w:t>
      </w:r>
      <w:proofErr w:type="gramStart"/>
      <w:r w:rsidRPr="0061211F">
        <w:rPr>
          <w:rFonts w:ascii="Sylfaen" w:hAnsi="Sylfaen"/>
          <w:bCs/>
          <w:bdr w:val="none" w:sz="0" w:space="0" w:color="auto" w:frame="1"/>
        </w:rPr>
        <w:t>საშუალო</w:t>
      </w:r>
      <w:proofErr w:type="gramEnd"/>
      <w:r w:rsidRPr="0061211F">
        <w:rPr>
          <w:rFonts w:ascii="Sylfaen" w:hAnsi="Sylfaen"/>
          <w:bCs/>
          <w:bdr w:val="none" w:sz="0" w:space="0" w:color="auto" w:frame="1"/>
        </w:rPr>
        <w:t xml:space="preserve"> შემოსავლების ქვეყნებთან შედარებით საქართველო გამოირჩევა ინტრანატალურ პერიოდში დაფიქსირებულ მკვდრადშობადობის დაბალი პროცენტით (14%), შესაბამისად, აღნიშნული საკითხი საჭიროებს დამატებით შესწავლას. იმის გამო, რომ ქვეყანაში ფართოდ არ გამოიყენება პათოლოგანატომიური აუტოფსია, ვერ ხერხდება მკვდრადშობადობის ჭეშმარიტი დროისა და მიზეზების დადგენა. </w:t>
      </w:r>
    </w:p>
    <w:p w14:paraId="73C60686" w14:textId="56111D3C"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ოფიციალური</w:t>
      </w:r>
      <w:proofErr w:type="gramEnd"/>
      <w:r w:rsidRPr="0061211F">
        <w:rPr>
          <w:rFonts w:ascii="Sylfaen" w:hAnsi="Sylfaen"/>
          <w:bCs/>
          <w:bdr w:val="none" w:sz="0" w:space="0" w:color="auto" w:frame="1"/>
        </w:rPr>
        <w:t xml:space="preserve"> სტატისტიკური მონაცემების მიხედვით,</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საქართველოში მკვდრადშობადობის მაჩვენებელი 42%-ით შემცირდა ბოლო ათწლეულის მანძილზე, თუმცა, ის კვლავ მაღალი რჩება ევროპის რეგიონის საშუალო მაჩვენებელზე. </w:t>
      </w:r>
    </w:p>
    <w:p w14:paraId="0EF52D28" w14:textId="7777777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მიღწეული</w:t>
      </w:r>
      <w:proofErr w:type="gramEnd"/>
      <w:r w:rsidRPr="0061211F">
        <w:rPr>
          <w:rFonts w:ascii="Sylfaen" w:hAnsi="Sylfaen"/>
          <w:bCs/>
          <w:bdr w:val="none" w:sz="0" w:space="0" w:color="auto" w:frame="1"/>
        </w:rPr>
        <w:t xml:space="preserve"> პროგრესის შესანარჩუნებლად აუცილებელია გამოვლინდეს დედათა და ბავშვთა სამედიცინო დახმარების სისტემის შემდგომი გაუმჯობესების რეზერვები,მათ შორის კომპლექსური ღონისძიებების განხორციელებით. </w:t>
      </w:r>
    </w:p>
    <w:p w14:paraId="2E9C6D64" w14:textId="7E09EC6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bCs/>
          <w:bdr w:val="none" w:sz="0" w:space="0" w:color="auto" w:frame="1"/>
        </w:rPr>
      </w:pPr>
      <w:proofErr w:type="gramStart"/>
      <w:r w:rsidRPr="0061211F">
        <w:rPr>
          <w:rFonts w:ascii="Sylfaen" w:hAnsi="Sylfaen"/>
          <w:b/>
          <w:bCs/>
          <w:bdr w:val="none" w:sz="0" w:space="0" w:color="auto" w:frame="1"/>
        </w:rPr>
        <w:t>ჩვილ</w:t>
      </w:r>
      <w:proofErr w:type="gramEnd"/>
      <w:r w:rsidRPr="0061211F">
        <w:rPr>
          <w:rFonts w:ascii="Sylfaen" w:hAnsi="Sylfaen"/>
          <w:b/>
          <w:bCs/>
          <w:bdr w:val="none" w:sz="0" w:space="0" w:color="auto" w:frame="1"/>
        </w:rPr>
        <w:t xml:space="preserve"> ბავშვთა მოკვდაობა </w:t>
      </w:r>
    </w:p>
    <w:p w14:paraId="421D667A" w14:textId="0DB69D06"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ცნობილია</w:t>
      </w:r>
      <w:proofErr w:type="gramEnd"/>
      <w:r w:rsidRPr="0061211F">
        <w:rPr>
          <w:rFonts w:ascii="Sylfaen" w:hAnsi="Sylfaen"/>
          <w:bCs/>
          <w:bdr w:val="none" w:sz="0" w:space="0" w:color="auto" w:frame="1"/>
        </w:rPr>
        <w:t>,</w:t>
      </w:r>
      <w:r w:rsidR="007E77DB" w:rsidRPr="0061211F">
        <w:rPr>
          <w:rFonts w:ascii="Sylfaen" w:hAnsi="Sylfaen"/>
          <w:bCs/>
          <w:bdr w:val="none" w:sz="0" w:space="0" w:color="auto" w:frame="1"/>
          <w:lang w:val="ka-GE"/>
        </w:rPr>
        <w:t xml:space="preserve"> </w:t>
      </w:r>
      <w:r w:rsidRPr="0061211F">
        <w:rPr>
          <w:rFonts w:ascii="Sylfaen" w:hAnsi="Sylfaen"/>
          <w:bCs/>
          <w:bdr w:val="none" w:sz="0" w:space="0" w:color="auto" w:frame="1"/>
        </w:rPr>
        <w:t>რომ ჩვილ ბავშვთა მოკვდაობა - საზოგადოების სოციალურ-ეკონომიკური და კულტურული კეთილდღეობის,</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ჯანდაცვის ეფექტურობის ერთ-ერთი საკვანძო ინდიკატორია. </w:t>
      </w:r>
      <w:proofErr w:type="gramStart"/>
      <w:r w:rsidRPr="0061211F">
        <w:rPr>
          <w:rFonts w:ascii="Sylfaen" w:hAnsi="Sylfaen"/>
          <w:bCs/>
          <w:bdr w:val="none" w:sz="0" w:space="0" w:color="auto" w:frame="1"/>
        </w:rPr>
        <w:t>სწორედ</w:t>
      </w:r>
      <w:proofErr w:type="gramEnd"/>
      <w:r w:rsidRPr="0061211F">
        <w:rPr>
          <w:rFonts w:ascii="Sylfaen" w:hAnsi="Sylfaen"/>
          <w:bCs/>
          <w:bdr w:val="none" w:sz="0" w:space="0" w:color="auto" w:frame="1"/>
        </w:rPr>
        <w:t xml:space="preserve"> ბავშვთა ასაკში ყალიბდება ყოველი შემდგომი თაობის ჯანმრთელობა. </w:t>
      </w:r>
    </w:p>
    <w:p w14:paraId="7CF1254B" w14:textId="6F8E048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ჩვილ</w:t>
      </w:r>
      <w:proofErr w:type="gramEnd"/>
      <w:r w:rsidRPr="0061211F">
        <w:rPr>
          <w:rFonts w:ascii="Sylfaen" w:hAnsi="Sylfaen"/>
          <w:bCs/>
          <w:bdr w:val="none" w:sz="0" w:space="0" w:color="auto" w:frame="1"/>
        </w:rPr>
        <w:t xml:space="preserve"> ბავშვთა მოკვდაობის კოეფიციენტი განისაზღვრება,</w:t>
      </w:r>
      <w:r w:rsidR="007E77DB" w:rsidRPr="0061211F">
        <w:rPr>
          <w:rFonts w:ascii="Sylfaen" w:hAnsi="Sylfaen"/>
          <w:bCs/>
          <w:bdr w:val="none" w:sz="0" w:space="0" w:color="auto" w:frame="1"/>
          <w:lang w:val="ka-GE"/>
        </w:rPr>
        <w:t xml:space="preserve"> </w:t>
      </w:r>
      <w:r w:rsidRPr="0061211F">
        <w:rPr>
          <w:rFonts w:ascii="Sylfaen" w:hAnsi="Sylfaen"/>
          <w:bCs/>
          <w:bdr w:val="none" w:sz="0" w:space="0" w:color="auto" w:frame="1"/>
        </w:rPr>
        <w:t>როგორც 0-დან 1 წლამდე ასაკის ბავშვთა სიკვდილობა 1000 ცოცხლადშობილზე.</w:t>
      </w:r>
      <w:r w:rsidR="00355CAC" w:rsidRPr="0061211F">
        <w:rPr>
          <w:rFonts w:ascii="Sylfaen" w:hAnsi="Sylfaen"/>
          <w:bCs/>
          <w:bdr w:val="none" w:sz="0" w:space="0" w:color="auto" w:frame="1"/>
          <w:lang w:val="ka-GE"/>
        </w:rPr>
        <w:t xml:space="preserve"> </w:t>
      </w:r>
      <w:proofErr w:type="gramStart"/>
      <w:r w:rsidRPr="0061211F">
        <w:rPr>
          <w:rFonts w:ascii="Sylfaen" w:hAnsi="Sylfaen"/>
          <w:bCs/>
          <w:bdr w:val="none" w:sz="0" w:space="0" w:color="auto" w:frame="1"/>
        </w:rPr>
        <w:t>იგი</w:t>
      </w:r>
      <w:proofErr w:type="gramEnd"/>
      <w:r w:rsidRPr="0061211F">
        <w:rPr>
          <w:rFonts w:ascii="Sylfaen" w:hAnsi="Sylfaen"/>
          <w:bCs/>
          <w:bdr w:val="none" w:sz="0" w:space="0" w:color="auto" w:frame="1"/>
        </w:rPr>
        <w:t xml:space="preserve"> შედგება 2 კომპონენტისაგან: ახალშობილობის პერიოდი,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რომელშიც ფასდება მოკვდაობის რისკი პირველი 27 დღის მანძილზე და პოსტნეონატალური პერიოდი - რისკის შეფასება 28 დღიდან 1 წლამდე. </w:t>
      </w:r>
    </w:p>
    <w:p w14:paraId="4A309951" w14:textId="3AD7456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i/>
          <w:bdr w:val="none" w:sz="0" w:space="0" w:color="auto" w:frame="1"/>
        </w:rPr>
      </w:pPr>
      <w:proofErr w:type="gramStart"/>
      <w:r w:rsidRPr="0061211F">
        <w:rPr>
          <w:rFonts w:ascii="Sylfaen" w:hAnsi="Sylfaen"/>
          <w:bCs/>
          <w:i/>
          <w:bdr w:val="none" w:sz="0" w:space="0" w:color="auto" w:frame="1"/>
        </w:rPr>
        <w:t>არსებული</w:t>
      </w:r>
      <w:proofErr w:type="gramEnd"/>
      <w:r w:rsidRPr="0061211F">
        <w:rPr>
          <w:rFonts w:ascii="Sylfaen" w:hAnsi="Sylfaen"/>
          <w:bCs/>
          <w:i/>
          <w:bdr w:val="none" w:sz="0" w:space="0" w:color="auto" w:frame="1"/>
        </w:rPr>
        <w:t xml:space="preserve"> მდგომარეობა </w:t>
      </w:r>
    </w:p>
    <w:p w14:paraId="4A698C8E" w14:textId="741441A2"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proofErr w:type="gramStart"/>
      <w:r w:rsidRPr="0061211F">
        <w:rPr>
          <w:rFonts w:ascii="Sylfaen" w:hAnsi="Sylfaen"/>
          <w:bCs/>
          <w:bdr w:val="none" w:sz="0" w:space="0" w:color="auto" w:frame="1"/>
        </w:rPr>
        <w:t>საქართველოში</w:t>
      </w:r>
      <w:proofErr w:type="gramEnd"/>
      <w:r w:rsidRPr="0061211F">
        <w:rPr>
          <w:rFonts w:ascii="Sylfaen" w:hAnsi="Sylfaen"/>
          <w:bCs/>
          <w:bdr w:val="none" w:sz="0" w:space="0" w:color="auto" w:frame="1"/>
        </w:rPr>
        <w:t xml:space="preserve"> ჩვილ ბავშვთა სიკვდილიანობის მაჩვენებლის თანდათან შემცირება დაიწყო 2005 წლიდან. </w:t>
      </w:r>
      <w:proofErr w:type="gramStart"/>
      <w:r w:rsidRPr="0061211F">
        <w:rPr>
          <w:rFonts w:ascii="Sylfaen" w:hAnsi="Sylfaen"/>
          <w:bCs/>
          <w:bdr w:val="none" w:sz="0" w:space="0" w:color="auto" w:frame="1"/>
        </w:rPr>
        <w:t>2010 წლიდან მოხდა მისი სტაბილიზაცია,</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ხოლო 2016 წლიდან მნიშვნელოვანი შემცირება.</w:t>
      </w:r>
      <w:proofErr w:type="gramEnd"/>
      <w:r w:rsidR="00355CAC" w:rsidRPr="0061211F">
        <w:rPr>
          <w:rFonts w:ascii="Sylfaen" w:hAnsi="Sylfaen"/>
          <w:bCs/>
          <w:bdr w:val="none" w:sz="0" w:space="0" w:color="auto" w:frame="1"/>
          <w:lang w:val="ka-GE"/>
        </w:rPr>
        <w:t xml:space="preserve"> </w:t>
      </w:r>
      <w:proofErr w:type="gramStart"/>
      <w:r w:rsidRPr="0061211F">
        <w:rPr>
          <w:rFonts w:ascii="Sylfaen" w:hAnsi="Sylfaen"/>
          <w:bCs/>
          <w:bdr w:val="none" w:sz="0" w:space="0" w:color="auto" w:frame="1"/>
        </w:rPr>
        <w:t>მიუხედავად</w:t>
      </w:r>
      <w:proofErr w:type="gramEnd"/>
      <w:r w:rsidRPr="0061211F">
        <w:rPr>
          <w:rFonts w:ascii="Sylfaen" w:hAnsi="Sylfaen"/>
          <w:bCs/>
          <w:bdr w:val="none" w:sz="0" w:space="0" w:color="auto" w:frame="1"/>
        </w:rPr>
        <w:t xml:space="preserve"> ჩვილ ბავშვთა მოკვდაობის შემცირების ტენდენციისა, საკმაოდ ნელი ტემპით მიმდინარეობს მოკვდაობის სტრუქტურაში პერინატალური პერიოდის პათოლოგიასთან დაკავშირებული ფეტო-ინფანტილური დანაკარგების შემცირება</w:t>
      </w:r>
      <w:r w:rsidR="00355CAC" w:rsidRPr="0061211F">
        <w:rPr>
          <w:rFonts w:ascii="Sylfaen" w:hAnsi="Sylfaen"/>
          <w:bCs/>
          <w:bdr w:val="none" w:sz="0" w:space="0" w:color="auto" w:frame="1"/>
        </w:rPr>
        <w:t xml:space="preserve"> (</w:t>
      </w:r>
      <w:r w:rsidRPr="0061211F">
        <w:rPr>
          <w:rFonts w:ascii="Sylfaen" w:hAnsi="Sylfaen"/>
          <w:bCs/>
          <w:bdr w:val="none" w:sz="0" w:space="0" w:color="auto" w:frame="1"/>
        </w:rPr>
        <w:t xml:space="preserve">2018 წელს 0-1 წლამდე ბავშვთა სიკვდილიანობის სტრუქტურაში 68.5%-ს პერინატალური პერიოდის ავადმყოფობები შეადგენდა). </w:t>
      </w:r>
      <w:proofErr w:type="gramStart"/>
      <w:r w:rsidRPr="0061211F">
        <w:rPr>
          <w:rFonts w:ascii="Sylfaen" w:hAnsi="Sylfaen"/>
          <w:bCs/>
          <w:bdr w:val="none" w:sz="0" w:space="0" w:color="auto" w:frame="1"/>
        </w:rPr>
        <w:t>ამავე</w:t>
      </w:r>
      <w:proofErr w:type="gramEnd"/>
      <w:r w:rsidRPr="0061211F">
        <w:rPr>
          <w:rFonts w:ascii="Sylfaen" w:hAnsi="Sylfaen"/>
          <w:bCs/>
          <w:bdr w:val="none" w:sz="0" w:space="0" w:color="auto" w:frame="1"/>
        </w:rPr>
        <w:t xml:space="preserve"> დროს ნეონატალური სიკვდილიანობის ერთი მესამედი დაფიქსირდა იმ ახალშობილთა შორის, რომელთა გესტაციური ასაკი იყო ≥34 კვირა</w:t>
      </w:r>
      <w:r w:rsidR="00355CAC" w:rsidRPr="0061211F">
        <w:rPr>
          <w:rFonts w:ascii="Sylfaen" w:hAnsi="Sylfaen"/>
          <w:bCs/>
          <w:bdr w:val="none" w:sz="0" w:space="0" w:color="auto" w:frame="1"/>
        </w:rPr>
        <w:t xml:space="preserve"> (</w:t>
      </w:r>
      <w:r w:rsidRPr="0061211F">
        <w:rPr>
          <w:rFonts w:ascii="Sylfaen" w:hAnsi="Sylfaen"/>
          <w:bCs/>
          <w:bdr w:val="none" w:sz="0" w:space="0" w:color="auto" w:frame="1"/>
        </w:rPr>
        <w:t>ნაადრევი მშობიარობა).</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კვლავ მაღალი რჩება 0-5 წლამდე ასაკის ბავშვთა გარდაცვალებაში ჩვილ ბავშვთა წილი,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რომელიც დაავადებათა კონტროლის ეროვნული ცენტრის და საქსტატის მონაცემებით</w:t>
      </w:r>
      <w:r w:rsidR="00355CAC" w:rsidRPr="0061211F">
        <w:rPr>
          <w:rFonts w:ascii="Sylfaen" w:hAnsi="Sylfaen"/>
          <w:bCs/>
          <w:bdr w:val="none" w:sz="0" w:space="0" w:color="auto" w:frame="1"/>
        </w:rPr>
        <w:t xml:space="preserve"> (</w:t>
      </w:r>
      <w:r w:rsidRPr="0061211F">
        <w:rPr>
          <w:rFonts w:ascii="Sylfaen" w:hAnsi="Sylfaen"/>
          <w:bCs/>
          <w:bdr w:val="none" w:sz="0" w:space="0" w:color="auto" w:frame="1"/>
        </w:rPr>
        <w:t>83.9%-) თითქმის ორჯერ აღემატება გლობალურ მაჩვენებელს (40 % - ჯანმო</w:t>
      </w:r>
      <w:r w:rsidR="00355CAC" w:rsidRPr="0061211F">
        <w:rPr>
          <w:rFonts w:ascii="Sylfaen" w:hAnsi="Sylfaen"/>
          <w:bCs/>
          <w:bdr w:val="none" w:sz="0" w:space="0" w:color="auto" w:frame="1"/>
        </w:rPr>
        <w:t>)</w:t>
      </w:r>
      <w:r w:rsidRPr="0061211F">
        <w:rPr>
          <w:rFonts w:ascii="Sylfaen" w:hAnsi="Sylfaen"/>
          <w:bCs/>
          <w:bdr w:val="none" w:sz="0" w:space="0" w:color="auto" w:frame="1"/>
        </w:rPr>
        <w:t>.</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2015 წლის შემდეგ ჩვილთა გარდაცვალების მიზეზების ანალიზისათვის დოლფუსის კლასიფიკაციის გამოყენება დაიწყო.</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უკანასკნელი მონაცემებით,</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ნეონატალურ პერიოდში სიკვდილის მიზეზთა შორის დღენაკლულობა და მასთან დაკავშირებული მდგომარეობები (51,8 %) და თანდაყოლილი ანომალიები(20,3 %),</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 xml:space="preserve">ასფიქსია და ინფექციები (შესაბამისად, 5,8% და 5,8 %) ინაწილებენ პირველ-მეოთხე ადგილს,რაც შეეხება პოსტნეონატალური გარდაცვალების მიზეზებს, წამყვან პოზიციაზე არის: დღენაკლულობა </w:t>
      </w:r>
      <w:r w:rsidRPr="0061211F">
        <w:rPr>
          <w:rFonts w:ascii="Sylfaen" w:hAnsi="Sylfaen"/>
          <w:bCs/>
          <w:bdr w:val="none" w:sz="0" w:space="0" w:color="auto" w:frame="1"/>
          <w:lang w:val="ka-GE"/>
        </w:rPr>
        <w:lastRenderedPageBreak/>
        <w:t>და მასთან ასოცირებული პრობლემები (44,2 %) და თანდაყოლილი ანომალიები (27,9 %), შემდგომ ინფექციები (13,6 %) და პერინატალური ინფექციები (3,2 %).</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გარდაცვლილ ჩვილთა სიკვდილის შემთხვევათა 85% გამოწვეული იყო პრევენტაბელური მიზეზებით, როგორიცაა მაგალითად, უბედური შემთხვევა და ინფექციები.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 xml:space="preserve">(წყარო: ჯანმრთელობის დაცვის სტატისტიკური ცნობარი, 2018). მტკიცებებზე დაფუძნებული კვლევები </w:t>
      </w:r>
      <w:r w:rsidR="00355CAC" w:rsidRPr="0061211F">
        <w:rPr>
          <w:rFonts w:ascii="Sylfaen" w:hAnsi="Sylfaen"/>
          <w:bCs/>
          <w:bdr w:val="none" w:sz="0" w:space="0" w:color="auto" w:frame="1"/>
          <w:lang w:val="ka-GE"/>
        </w:rPr>
        <w:t>აჩ</w:t>
      </w:r>
      <w:r w:rsidRPr="0061211F">
        <w:rPr>
          <w:rFonts w:ascii="Sylfaen" w:hAnsi="Sylfaen"/>
          <w:bCs/>
          <w:bdr w:val="none" w:sz="0" w:space="0" w:color="auto" w:frame="1"/>
          <w:lang w:val="ka-GE"/>
        </w:rPr>
        <w:t>ენებს, რომ სიკვდილობის დაახლოებით 35,3% შეიძლება თავიდან იქნას აცილებული დაავადების ადრეული დიაგნოსტიკის და მკურნალობის შემთხვევაში ორსულობის პერიოდში და მათგან 26,8% არის პრევენცირებადი ორსულის მოვლის და მასზე ზრუნვის პირობების გაუმჯობესებით (წყარო:</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WHO-Every Newborn: an action plan to end preventable deaths,</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2014). შეიძლება ითქვას,რომ გლობალური ამბიციოზური მიზნები ნაყოფის და ახალშობილთა სიცოცხლის გადარჩენისა და შენარჩუნებისათვის შეიძლება შესრულდეს მხოლოდ იმ შემთხვევაში,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 xml:space="preserve">თუ ორსული და მშობიარე ქალის მოვლა და სოციალური მხარდაჭერა იქნება საკმარისი ხარისხის. </w:t>
      </w:r>
    </w:p>
    <w:p w14:paraId="4E4211CE" w14:textId="0E027850" w:rsidR="001F3376" w:rsidRPr="00971BF3"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r w:rsidRPr="00971BF3">
        <w:rPr>
          <w:rFonts w:ascii="Sylfaen" w:hAnsi="Sylfaen"/>
          <w:bCs/>
          <w:i/>
          <w:bdr w:val="none" w:sz="0" w:space="0" w:color="auto" w:frame="1"/>
          <w:lang w:val="ka-GE"/>
        </w:rPr>
        <w:t>პროგრესი</w:t>
      </w:r>
      <w:r w:rsidRPr="00971BF3">
        <w:rPr>
          <w:rFonts w:ascii="Sylfaen" w:hAnsi="Sylfaen"/>
          <w:bCs/>
          <w:bdr w:val="none" w:sz="0" w:space="0" w:color="auto" w:frame="1"/>
          <w:lang w:val="ka-GE"/>
        </w:rPr>
        <w:t xml:space="preserve"> - ჩვილ ბავშვთა სიკვდილიანობის შესახებ მონაცემთა შეგროვება ხდება როგორც საქართველოს სტატისტიკის ეროვნული სამსახურის მიერ,</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 xml:space="preserve">ისე სამედიცინო დაწესებულებებიდან და დაავადებათა კონტროლისა და საზოგადოებრივი ჯანმრთელობის ეროვნული ცენტრის მიერ, რომელიც ჩვილთა გარდაცვალების შემთხვევების შესახებ ინფორმაციას აგროვებს დავადებათა ზედამხედველობის ელექტრონული ინტეგრირებული სისტემის (EIDSS) საშუალებით. სამინისტრომ, დაავადებათა კონტროლისა და საზოგადოებრივ ჯანმრთელობის ეროვნულ ცენტრთან ერთად გაეროს ბავშვთა ფონდის ტექნიკური დახმარებით. </w:t>
      </w:r>
    </w:p>
    <w:p w14:paraId="57B1ED17" w14:textId="16405794" w:rsidR="001F3376" w:rsidRPr="00971BF3"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r w:rsidRPr="00971BF3">
        <w:rPr>
          <w:rFonts w:ascii="Sylfaen" w:hAnsi="Sylfaen"/>
          <w:bCs/>
          <w:bdr w:val="none" w:sz="0" w:space="0" w:color="auto" w:frame="1"/>
          <w:lang w:val="ka-GE"/>
        </w:rPr>
        <w:t>სტატისტიკურ მონაცემთა უფრო დეტალური ანალიზით ცხადი ხდება,</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რომ ჩვილ ბავშვთა მოკვდაობის მაჩვენებლების შედარებით მნიშვნელოვანი შემცირება მოხდა უკანასკნელ წლებში ათასწლეულის გამოწვევის მიზნების შესრულების მიზნით ჯანდაცვის სამინისტროს მიერ გატარებული ღონისძიებების შემდეგ,</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რაც დაეფუძნა დედათა და პერინატალური ჯანმრთელობის მონაცემთა ჩაღრმავებულ ანალიზს. შესაბამისად,</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დაიგეგმა მტკიცებულებებზე დაფუძნებული ინტერვენციები,</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მათ რიცხვში უნდა აღინიშნოს პერინატალური რეგიონალიზაცია, როგორც ჯანდაცვის სისტემის ეფექტურობის ამაღლებისა და სამედიცინო მომსახურების ხარისხის გაუმჯობესების ინსტრუმენტი. 2017 წლიდან განხორციელდა არსებული პერინატალური სერვისების მიმწოდებელი დაწესებულებების კატეგორიზაცია მთელი ქვეყანის მასშტაბით. ამასთანავე, შეიქმნა პროტოკოლები პირველადი ჯანდაცვისა და მეორე დონის დაწესებულებე-ბისთვის, საჭიროების შემთხვევაში გათვალისწინებულ იქნა პაციენტის რეფერალი მესამე დონეზე.</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დაინერგა ანტენატალური და სამეანო მომსახურების ზედამხედველობის აღრიცხვიანობის ელექტრონული სისტემა ე.წ.</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“დაბადების რეგისტრი</w:t>
      </w:r>
      <w:r w:rsidR="005E1187" w:rsidRPr="00971BF3">
        <w:rPr>
          <w:rFonts w:ascii="Sylfaen" w:hAnsi="Sylfaen"/>
          <w:bCs/>
          <w:bdr w:val="none" w:sz="0" w:space="0" w:color="auto" w:frame="1"/>
          <w:lang w:val="ka-GE"/>
        </w:rPr>
        <w:t xml:space="preserve">“ </w:t>
      </w:r>
      <w:r w:rsidR="00355CAC" w:rsidRPr="00971BF3">
        <w:rPr>
          <w:rFonts w:ascii="Sylfaen" w:hAnsi="Sylfaen"/>
          <w:bCs/>
          <w:bdr w:val="none" w:sz="0" w:space="0" w:color="auto" w:frame="1"/>
          <w:lang w:val="ka-GE"/>
        </w:rPr>
        <w:t>(</w:t>
      </w:r>
      <w:r w:rsidRPr="00971BF3">
        <w:rPr>
          <w:rFonts w:ascii="Sylfaen" w:hAnsi="Sylfaen"/>
          <w:bCs/>
          <w:bdr w:val="none" w:sz="0" w:space="0" w:color="auto" w:frame="1"/>
          <w:lang w:val="ka-GE"/>
        </w:rPr>
        <w:t>ელექტრონული მოდულის მეშვეობით ხორციელდება თითოეული ორსულის უწყვეტი მონიტორინგი პირველი ანტენატალური ვიზიტიდან მშობიარობის ჩათვლით).</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რვამდე გაიზარდა სახელმწიფოს მიერ დაფინანსებული ანტენატალური ვიზიტების რაოდენობა,</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 xml:space="preserve">ასევე ორსულობის პირველ ტრიმესტრში ანტენატალურ მეთვალყურეობაზე აყვანილ ორსულთა პროცენტული რაოდენობა, 2017 წლიდან ყველა ორსულს უტარდება ტესტირება აივ-ზე და სიფილისზე, დადებითი პასუხის შემთხვევაში ხდება შესაბამისი მკურნალობით უზრუნველყოფა. 13 კვირამდე ვადის ყველა ორსულს ეძლევა ფოლიუმის მჟავის პრეპარატები, ხოლო რკინადეფიციტური ანემიის დიაგნოსტირების შემთხვევაში - რკინის შემცველი </w:t>
      </w:r>
      <w:r w:rsidRPr="00971BF3">
        <w:rPr>
          <w:rFonts w:ascii="Sylfaen" w:hAnsi="Sylfaen"/>
          <w:bCs/>
          <w:bdr w:val="none" w:sz="0" w:space="0" w:color="auto" w:frame="1"/>
          <w:lang w:val="ka-GE"/>
        </w:rPr>
        <w:lastRenderedPageBreak/>
        <w:t>მედიკამენტები. B ჰეპატიტზე ტესტ-დადებითი დედების ახალშობილებს უტარდება B ჰეპატიტის საწინააღმდეგო ვაქცინაცია.</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 xml:space="preserve">თითქმის 99,9 %-ს აღწევს კვალიფიციური სამედიცინო პერსონალის მიერ მიღებული მშობიარობების წილი და სხვ. </w:t>
      </w:r>
    </w:p>
    <w:p w14:paraId="69608DE1" w14:textId="3A59FA44" w:rsidR="001F3376" w:rsidRPr="00971BF3"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r w:rsidRPr="00971BF3">
        <w:rPr>
          <w:rFonts w:ascii="Sylfaen" w:hAnsi="Sylfaen"/>
          <w:bCs/>
          <w:bdr w:val="none" w:sz="0" w:space="0" w:color="auto" w:frame="1"/>
          <w:lang w:val="ka-GE"/>
        </w:rPr>
        <w:t xml:space="preserve">2017-2030 წლის დედათა და ახალშობილთა ჯანმრთელობის ეროვნული სტრატეგიის განსახორციელებლად შემუშავებულია და დამტკიცებულია სამოქმედო გეგმა (2017-2019), რათა უზრუნველყოფილ იქნას ქვეყნისთვის გრძელვადიანი სახელმძღვანელო მიმართულება დედათა და ახალშობილთა ჯანმრთელობის გაუმჯობესების მიზნით. დოკუმენტი შესაბამისობაშია ბოლო პერიოდში შემუშავებულ საერთაშორისო სტრატეგიულ დოკუმენტებთან, კერძოდ, „მდგრადი განვითარების მიზნები და ამოცანები“ (2015) და ჯანმრთელობის მსოფლიო ორგანიზაციის (WHO) ევროპის „სამოქმედო გეგმა სქესობრივი და რეპროდუქციული ჯანმრთელობისთვის განვითარებისთვის“ (2017-2021), „სამოქმედო გეგმა ყოველი ახალშობილისთვის“ (WHO/UNICEF). </w:t>
      </w:r>
    </w:p>
    <w:p w14:paraId="382FE40E" w14:textId="7777777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 xml:space="preserve">სტრატეგიით გათვალისწინებული გრძელვადიანი (2030 წლის) ამოცანების შესრულება მოითხოვს 2020-2030 წლებში დამატებითი ინტერვენციების განხორციელებას სხვადასხვა სისტემურ დონეზე სხვადასხვა მიდგომის გამოყენებით როგორც მმართველობის,დაფინანსების და ადამიანური რესურსების განვითარების,ისე მართვის საინფორმაციო სისტემის,მომსახურების ხარისხის/ხელმისაწვდომობის და საზოგადოებრივი ცნობიერების გაზრდის თვალსაზრისით.ასევე საქართველოს მთავრობის,არასამთავრობო ორგანიზაციების, სამეცნიერო კვლევითი და სასწავლო დაწესებულებების,პროფესიული საზოგადოებების,საერთაშორისო დონორი ორგანიზაციების,მედიის და კერძო სექტორის ერთობლივ ძალისხმევას და კოორდინაციას. </w:t>
      </w:r>
    </w:p>
    <w:p w14:paraId="204CB578" w14:textId="7B38DCC1"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proofErr w:type="gramStart"/>
      <w:r w:rsidRPr="0061211F">
        <w:rPr>
          <w:rFonts w:ascii="Sylfaen" w:hAnsi="Sylfaen"/>
          <w:bCs/>
          <w:bdr w:val="none" w:sz="0" w:space="0" w:color="auto" w:frame="1"/>
        </w:rPr>
        <w:t>ამრიგად</w:t>
      </w:r>
      <w:proofErr w:type="gramEnd"/>
      <w:r w:rsidRPr="0061211F">
        <w:rPr>
          <w:rFonts w:ascii="Sylfaen" w:hAnsi="Sylfaen"/>
          <w:bCs/>
          <w:bdr w:val="none" w:sz="0" w:space="0" w:color="auto" w:frame="1"/>
        </w:rPr>
        <w:t>,</w:t>
      </w:r>
      <w:r w:rsidR="00384A65" w:rsidRPr="0061211F">
        <w:rPr>
          <w:rFonts w:ascii="Sylfaen" w:hAnsi="Sylfaen"/>
          <w:bCs/>
          <w:bdr w:val="none" w:sz="0" w:space="0" w:color="auto" w:frame="1"/>
        </w:rPr>
        <w:t xml:space="preserve"> </w:t>
      </w:r>
      <w:r w:rsidRPr="0061211F">
        <w:rPr>
          <w:rFonts w:ascii="Sylfaen" w:hAnsi="Sylfaen"/>
          <w:bCs/>
          <w:bdr w:val="none" w:sz="0" w:space="0" w:color="auto" w:frame="1"/>
        </w:rPr>
        <w:t>შეიძლება ითქვას,</w:t>
      </w:r>
      <w:r w:rsidR="005E1187"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რომ მმართველობითი რგოლის მიერ მიღებული გადაწყვეტილებები და უკანასკნელ წლებში განხორციელებული აქტივობები/ღონისძიებები არის პოზიტიური ცვლილებების საფუძველი. </w:t>
      </w:r>
      <w:proofErr w:type="gramStart"/>
      <w:r w:rsidRPr="0061211F">
        <w:rPr>
          <w:rFonts w:ascii="Sylfaen" w:hAnsi="Sylfaen"/>
          <w:bCs/>
          <w:bdr w:val="none" w:sz="0" w:space="0" w:color="auto" w:frame="1"/>
        </w:rPr>
        <w:t>შემდგომში</w:t>
      </w:r>
      <w:proofErr w:type="gramEnd"/>
      <w:r w:rsidRPr="0061211F">
        <w:rPr>
          <w:rFonts w:ascii="Sylfaen" w:hAnsi="Sylfaen"/>
          <w:bCs/>
          <w:bdr w:val="none" w:sz="0" w:space="0" w:color="auto" w:frame="1"/>
        </w:rPr>
        <w:t xml:space="preserve"> ჩვილ ბავშვთა მოკვდაობის ღრმა მიზეზ-შედეგობრივი ანალიზი (უწყვეტად მიმდინარე ორგანიზაციული მონიტორინგის ფონზე) შესაძლებელს გახდის მუშაობის ახალი ეტაპისათვის შესასრულებელი ამოცანების სპექტრის ჩამოყალიბებას, რათა მიღწეული პოზიტიური ცვლილებები და მათი ტემპი გახდეს შეუქცევადი. </w:t>
      </w:r>
    </w:p>
    <w:p w14:paraId="3001CA83" w14:textId="672E1ACB" w:rsidR="001F3376"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EC6B988" w14:textId="58C883CD"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F7530CF" w14:textId="6DDE26CD"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E8369C0" w14:textId="127CDE84"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B7139DB" w14:textId="21C5607A"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C12DA99" w14:textId="6A58F4D9"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1B61DCB" w14:textId="72A1E356"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79B5E57" w14:textId="77777777" w:rsidR="00971BF3" w:rsidRPr="0061211F"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32DAC842" w14:textId="0E41670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E19D286" w14:textId="3FAE693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1078401" w14:textId="385FDB1A"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0654BE3" w14:textId="591D1C54"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CD4ACB0" w14:textId="15F1C48A"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70DAB7C" w14:textId="6278AD94"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AA7F895" w14:textId="28F8429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71FB296" w14:textId="7612F782"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34C1D9B7" w14:textId="0CC6CD79" w:rsidR="004B57E2" w:rsidRPr="0061211F" w:rsidRDefault="004B57E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1C55720" w14:textId="77777777" w:rsidR="005E1187" w:rsidRPr="0061211F" w:rsidRDefault="005E1187"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91A0B0C" w14:textId="77777777" w:rsidR="001F3376" w:rsidRPr="0061211F" w:rsidRDefault="001F3376" w:rsidP="0061211F">
      <w:pPr>
        <w:spacing w:line="240" w:lineRule="auto"/>
        <w:jc w:val="center"/>
        <w:rPr>
          <w:rFonts w:ascii="Sylfaen" w:hAnsi="Sylfaen"/>
          <w:b/>
          <w:lang w:val="ka-GE"/>
        </w:rPr>
      </w:pPr>
      <w:r w:rsidRPr="0061211F">
        <w:rPr>
          <w:rFonts w:ascii="Sylfaen" w:hAnsi="Sylfaen"/>
          <w:b/>
          <w:lang w:val="ka-GE"/>
        </w:rPr>
        <w:t>პრევენციული და ოჯახის მხარდამჭერი მომსახურებები</w:t>
      </w:r>
    </w:p>
    <w:p w14:paraId="7726CB8F"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ბოლო ორი ათწლეულის მანძილზე, საქართველოს ბავშვთა კეთილდღეობის სისტემაში განხორციელებული პოზიტიური ცვლილებების მიუხედავად, კვლავაც გამოწვევად რჩება  პრევენცია და ოჯახების გაძლიერება. ერთის მხრივ, ბავშვთა დიდი ზომის სააღმზრდელო დაწესებულებების მნიშვნელოვნად შემცირებამ შესაძლებელი გახადა სახელმწიფო მზრუნველობაში მყოფი ბავშვების ბიოლოგიურ ოჯახებში დაბრუნება ანდა ალტერნატიულ (ოჯახთან მიახლოვებულ) ზრუნვის ფორმებში განთავსება, რაც უდადოდ წარმატებად უნდა შეფასდეს. მეორეს მხრივ, აღნიშნულმა კიდევ უფრო გააძლიერა პრევენციული და ოჯახის მხარდამჭერი მომსახურებების განვითარების მნიშვნელოვნება, რაც ამ დრომდე, უდიდეს გამოწვევად რჩება. განსაკუთრებით იმ ფონზე, რომ კვლევებით დასტურდება, ბავშვთა სიღარიბის ზრდა და აღზრდის ძალადობრივი მეთოდების პრაქტიკის გამოყენების მაღალი მაჩვენებელი. ხოლო ოჯახის მხარდამჭერი ისეთი მომსახურებები, რომლებიც მოიაზრებს მშობელთა განათლებასა და მათ ეკონომიკურ გაძლიერებას არ არის ხელმისაწვდომი.  ბავშვთა დაცვისა და კეთილდღეობის მიმართულებით სახელმწიფო კვლავაც რეაქტიული პოლიტიკის გამტარად გვევლინება როგორც ცენტრალურ, ასევე ადგილობრივ დონეზე.</w:t>
      </w:r>
    </w:p>
    <w:p w14:paraId="265C2510"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გაეროს ბავშვთა ფონდის მოსახლეობის კეთილდღეობის კვლევისა (2017) და საქსტატის მრავალინდიკატორული კლასტერული გამოკვლევის (2018) შედეგების თანახმად, წინამდებარე თავისთვის აქტუალურ კვლევის ძირითად მიგნებებს წარმოადგენს შემდეგი:</w:t>
      </w:r>
    </w:p>
    <w:p w14:paraId="380690E2" w14:textId="77777777" w:rsidR="001F3376" w:rsidRPr="0061211F" w:rsidRDefault="001F3376" w:rsidP="0061211F">
      <w:pPr>
        <w:spacing w:line="240" w:lineRule="auto"/>
        <w:jc w:val="both"/>
        <w:rPr>
          <w:rFonts w:ascii="Sylfaen" w:hAnsi="Sylfaen"/>
          <w:b/>
          <w:i/>
          <w:lang w:val="ka-GE"/>
        </w:rPr>
      </w:pPr>
      <w:r w:rsidRPr="0061211F">
        <w:rPr>
          <w:rFonts w:ascii="Sylfaen" w:hAnsi="Sylfaen"/>
          <w:b/>
          <w:i/>
          <w:lang w:val="ka-GE"/>
        </w:rPr>
        <w:t>ბავშვთა სიღარიბე:</w:t>
      </w:r>
    </w:p>
    <w:p w14:paraId="1F9150F7" w14:textId="25305A51" w:rsidR="001F3376" w:rsidRPr="0061211F" w:rsidRDefault="001F3376" w:rsidP="0061211F">
      <w:pPr>
        <w:pStyle w:val="ListParagraph"/>
        <w:numPr>
          <w:ilvl w:val="0"/>
          <w:numId w:val="4"/>
        </w:numPr>
        <w:spacing w:line="240" w:lineRule="auto"/>
        <w:jc w:val="both"/>
        <w:rPr>
          <w:rFonts w:ascii="Sylfaen" w:hAnsi="Sylfaen"/>
          <w:lang w:val="ka-GE"/>
        </w:rPr>
      </w:pPr>
      <w:r w:rsidRPr="0061211F">
        <w:rPr>
          <w:rFonts w:ascii="Sylfaen" w:hAnsi="Sylfaen"/>
          <w:lang w:val="ka-GE"/>
        </w:rPr>
        <w:t>ბავშვების 22.1% სარსებო მინიმუმის ზღვარს ქვემოთ ცხოვრობს ანუ ყოველი მეხუთე ბავშვი ისეთ შინამეურნეობაში ცხოვრობს, რომლის წევრთა მინიმალური მოთხოვნილებები დაუკმაყოფილებელია. ბავშვიან შინამეურნეობაში სიღარიბის მაჩვენებელი უფრო მაღალია და ის იზრდება ოჯახში ბავშვთა რაოდენობის ზრდასთან ერთად</w:t>
      </w:r>
      <w:r w:rsidR="006E6177" w:rsidRPr="0061211F">
        <w:rPr>
          <w:rFonts w:ascii="Sylfaen" w:hAnsi="Sylfaen"/>
          <w:lang w:val="ka-GE"/>
        </w:rPr>
        <w:t xml:space="preserve"> (</w:t>
      </w:r>
      <w:r w:rsidRPr="0061211F">
        <w:rPr>
          <w:rFonts w:ascii="Sylfaen" w:hAnsi="Sylfaen"/>
          <w:i/>
          <w:lang w:val="ka-GE"/>
        </w:rPr>
        <w:t xml:space="preserve">გაეროს ბავშვთა ფონდის მოსახლეობის კეთილდღეობის კვლევა (2017)  </w:t>
      </w:r>
    </w:p>
    <w:p w14:paraId="24DBE375" w14:textId="77777777" w:rsidR="001F3376" w:rsidRPr="0061211F" w:rsidRDefault="001F3376" w:rsidP="0061211F">
      <w:pPr>
        <w:spacing w:line="240" w:lineRule="auto"/>
        <w:jc w:val="both"/>
        <w:rPr>
          <w:rFonts w:ascii="Sylfaen" w:hAnsi="Sylfaen"/>
          <w:b/>
          <w:i/>
          <w:lang w:val="ka-GE"/>
        </w:rPr>
      </w:pPr>
      <w:r w:rsidRPr="0061211F">
        <w:rPr>
          <w:rFonts w:ascii="Sylfaen" w:hAnsi="Sylfaen"/>
          <w:b/>
          <w:i/>
          <w:lang w:val="ka-GE"/>
        </w:rPr>
        <w:t>ბავშვის აღზრდა:</w:t>
      </w:r>
    </w:p>
    <w:p w14:paraId="540687C3" w14:textId="03AB93AD" w:rsidR="001F3376" w:rsidRPr="0061211F" w:rsidRDefault="001F3376" w:rsidP="0061211F">
      <w:pPr>
        <w:pStyle w:val="ListParagraph"/>
        <w:numPr>
          <w:ilvl w:val="0"/>
          <w:numId w:val="5"/>
        </w:numPr>
        <w:spacing w:line="240" w:lineRule="auto"/>
        <w:jc w:val="both"/>
        <w:rPr>
          <w:rFonts w:ascii="Sylfaen" w:hAnsi="Sylfaen"/>
          <w:lang w:val="ka-GE"/>
        </w:rPr>
      </w:pPr>
      <w:proofErr w:type="gramStart"/>
      <w:r w:rsidRPr="0061211F">
        <w:rPr>
          <w:rFonts w:ascii="Sylfaen" w:hAnsi="Sylfaen" w:cs="Sylfaen"/>
        </w:rPr>
        <w:t>ბავშვების</w:t>
      </w:r>
      <w:proofErr w:type="gramEnd"/>
      <w:r w:rsidRPr="0061211F">
        <w:rPr>
          <w:rFonts w:ascii="Sylfaen" w:hAnsi="Sylfaen"/>
        </w:rPr>
        <w:t xml:space="preserve"> 69%-</w:t>
      </w:r>
      <w:r w:rsidRPr="0061211F">
        <w:rPr>
          <w:rFonts w:ascii="Sylfaen" w:hAnsi="Sylfaen" w:cs="Sylfaen"/>
        </w:rPr>
        <w:t>ის</w:t>
      </w:r>
      <w:r w:rsidRPr="0061211F">
        <w:rPr>
          <w:rFonts w:ascii="Sylfaen" w:hAnsi="Sylfaen"/>
        </w:rPr>
        <w:t xml:space="preserve"> </w:t>
      </w:r>
      <w:r w:rsidRPr="0061211F">
        <w:rPr>
          <w:rFonts w:ascii="Sylfaen" w:hAnsi="Sylfaen" w:cs="Sylfaen"/>
        </w:rPr>
        <w:t>მიმართ</w:t>
      </w:r>
      <w:r w:rsidRPr="0061211F">
        <w:rPr>
          <w:rFonts w:ascii="Sylfaen" w:hAnsi="Sylfaen"/>
        </w:rPr>
        <w:t xml:space="preserve"> </w:t>
      </w:r>
      <w:r w:rsidRPr="0061211F">
        <w:rPr>
          <w:rFonts w:ascii="Sylfaen" w:hAnsi="Sylfaen" w:cs="Sylfaen"/>
        </w:rPr>
        <w:t>გამოიყენეს</w:t>
      </w:r>
      <w:r w:rsidRPr="0061211F">
        <w:rPr>
          <w:rFonts w:ascii="Sylfaen" w:hAnsi="Sylfaen"/>
        </w:rPr>
        <w:t xml:space="preserve"> </w:t>
      </w:r>
      <w:r w:rsidRPr="0061211F">
        <w:rPr>
          <w:rFonts w:ascii="Sylfaen" w:hAnsi="Sylfaen" w:cs="Sylfaen"/>
        </w:rPr>
        <w:t>აღზრდის</w:t>
      </w:r>
      <w:r w:rsidRPr="0061211F">
        <w:rPr>
          <w:rFonts w:ascii="Sylfaen" w:hAnsi="Sylfaen"/>
        </w:rPr>
        <w:t xml:space="preserve"> </w:t>
      </w:r>
      <w:r w:rsidRPr="0061211F">
        <w:rPr>
          <w:rFonts w:ascii="Sylfaen" w:hAnsi="Sylfaen" w:cs="Sylfaen"/>
        </w:rPr>
        <w:t>რომელიმე</w:t>
      </w:r>
      <w:r w:rsidRPr="0061211F">
        <w:rPr>
          <w:rFonts w:ascii="Sylfaen" w:hAnsi="Sylfaen"/>
        </w:rPr>
        <w:t xml:space="preserve"> </w:t>
      </w:r>
      <w:r w:rsidRPr="0061211F">
        <w:rPr>
          <w:rFonts w:ascii="Sylfaen" w:hAnsi="Sylfaen" w:cs="Sylfaen"/>
        </w:rPr>
        <w:t>ძალადობრივი</w:t>
      </w:r>
      <w:r w:rsidRPr="0061211F">
        <w:rPr>
          <w:rFonts w:ascii="Sylfaen" w:hAnsi="Sylfaen"/>
        </w:rPr>
        <w:t xml:space="preserve"> </w:t>
      </w:r>
      <w:r w:rsidRPr="0061211F">
        <w:rPr>
          <w:rFonts w:ascii="Sylfaen" w:hAnsi="Sylfaen" w:cs="Sylfaen"/>
        </w:rPr>
        <w:t>მეთოდი</w:t>
      </w:r>
      <w:r w:rsidRPr="0061211F">
        <w:rPr>
          <w:rFonts w:ascii="Sylfaen" w:hAnsi="Sylfaen"/>
        </w:rPr>
        <w:t>.</w:t>
      </w:r>
      <w:r w:rsidRPr="0061211F">
        <w:rPr>
          <w:rFonts w:ascii="Sylfaen" w:hAnsi="Sylfaen"/>
          <w:lang w:val="ka-GE"/>
        </w:rPr>
        <w:t xml:space="preserve"> </w:t>
      </w:r>
      <w:proofErr w:type="gramStart"/>
      <w:r w:rsidRPr="0061211F">
        <w:rPr>
          <w:rFonts w:ascii="Sylfaen" w:hAnsi="Sylfaen" w:cs="Sylfaen"/>
        </w:rPr>
        <w:t>ბავშვების</w:t>
      </w:r>
      <w:proofErr w:type="gramEnd"/>
      <w:r w:rsidRPr="0061211F">
        <w:rPr>
          <w:rFonts w:ascii="Sylfaen" w:hAnsi="Sylfaen"/>
        </w:rPr>
        <w:t xml:space="preserve"> 31%-</w:t>
      </w:r>
      <w:r w:rsidRPr="0061211F">
        <w:rPr>
          <w:rFonts w:ascii="Sylfaen" w:hAnsi="Sylfaen" w:cs="Sylfaen"/>
        </w:rPr>
        <w:t>ს</w:t>
      </w:r>
      <w:r w:rsidRPr="0061211F">
        <w:rPr>
          <w:rFonts w:ascii="Sylfaen" w:hAnsi="Sylfaen"/>
        </w:rPr>
        <w:t xml:space="preserve"> </w:t>
      </w:r>
      <w:r w:rsidRPr="0061211F">
        <w:rPr>
          <w:rFonts w:ascii="Sylfaen" w:hAnsi="Sylfaen" w:cs="Sylfaen"/>
        </w:rPr>
        <w:t>გამოუცდია</w:t>
      </w:r>
      <w:r w:rsidRPr="0061211F">
        <w:rPr>
          <w:rFonts w:ascii="Sylfaen" w:hAnsi="Sylfaen"/>
        </w:rPr>
        <w:t xml:space="preserve"> </w:t>
      </w:r>
      <w:r w:rsidRPr="0061211F">
        <w:rPr>
          <w:rFonts w:ascii="Sylfaen" w:hAnsi="Sylfaen" w:cs="Sylfaen"/>
        </w:rPr>
        <w:t>ფიზიკური</w:t>
      </w:r>
      <w:r w:rsidRPr="0061211F">
        <w:rPr>
          <w:rFonts w:ascii="Sylfaen" w:hAnsi="Sylfaen"/>
        </w:rPr>
        <w:t xml:space="preserve"> </w:t>
      </w:r>
      <w:r w:rsidRPr="0061211F">
        <w:rPr>
          <w:rFonts w:ascii="Sylfaen" w:hAnsi="Sylfaen" w:cs="Sylfaen"/>
        </w:rPr>
        <w:t>დასჯა</w:t>
      </w:r>
      <w:r w:rsidRPr="0061211F">
        <w:rPr>
          <w:rFonts w:ascii="Sylfaen" w:hAnsi="Sylfaen"/>
        </w:rPr>
        <w:t xml:space="preserve"> (</w:t>
      </w:r>
      <w:r w:rsidRPr="0061211F">
        <w:rPr>
          <w:rFonts w:ascii="Sylfaen" w:hAnsi="Sylfaen" w:cs="Sylfaen"/>
        </w:rPr>
        <w:t>მკაცრი</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სხვა</w:t>
      </w:r>
      <w:r w:rsidRPr="0061211F">
        <w:rPr>
          <w:rFonts w:ascii="Sylfaen" w:hAnsi="Sylfaen"/>
        </w:rPr>
        <w:t xml:space="preserve"> </w:t>
      </w:r>
      <w:r w:rsidRPr="0061211F">
        <w:rPr>
          <w:rFonts w:ascii="Sylfaen" w:hAnsi="Sylfaen" w:cs="Sylfaen"/>
        </w:rPr>
        <w:t>ტიპის</w:t>
      </w:r>
      <w:r w:rsidRPr="0061211F">
        <w:rPr>
          <w:rFonts w:ascii="Sylfaen" w:hAnsi="Sylfaen"/>
        </w:rPr>
        <w:t xml:space="preserve">). </w:t>
      </w:r>
      <w:proofErr w:type="gramStart"/>
      <w:r w:rsidRPr="0061211F">
        <w:rPr>
          <w:rFonts w:ascii="Sylfaen" w:hAnsi="Sylfaen" w:cs="Sylfaen"/>
        </w:rPr>
        <w:t>ბავშვების</w:t>
      </w:r>
      <w:proofErr w:type="gramEnd"/>
      <w:r w:rsidRPr="0061211F">
        <w:rPr>
          <w:rFonts w:ascii="Sylfaen" w:hAnsi="Sylfaen"/>
        </w:rPr>
        <w:t xml:space="preserve"> 5%-</w:t>
      </w:r>
      <w:r w:rsidRPr="0061211F">
        <w:rPr>
          <w:rFonts w:ascii="Sylfaen" w:hAnsi="Sylfaen" w:cs="Sylfaen"/>
        </w:rPr>
        <w:t>ს</w:t>
      </w:r>
      <w:r w:rsidRPr="0061211F">
        <w:rPr>
          <w:rFonts w:ascii="Sylfaen" w:hAnsi="Sylfaen"/>
        </w:rPr>
        <w:t xml:space="preserve"> </w:t>
      </w:r>
      <w:r w:rsidRPr="0061211F">
        <w:rPr>
          <w:rFonts w:ascii="Sylfaen" w:hAnsi="Sylfaen" w:cs="Sylfaen"/>
        </w:rPr>
        <w:t>კი</w:t>
      </w:r>
      <w:r w:rsidRPr="0061211F">
        <w:rPr>
          <w:rFonts w:ascii="Sylfaen" w:hAnsi="Sylfaen"/>
        </w:rPr>
        <w:t xml:space="preserve"> </w:t>
      </w:r>
      <w:r w:rsidRPr="0061211F">
        <w:rPr>
          <w:rFonts w:ascii="Sylfaen" w:hAnsi="Sylfaen" w:cs="Sylfaen"/>
        </w:rPr>
        <w:t>მკაცრი</w:t>
      </w:r>
      <w:r w:rsidRPr="0061211F">
        <w:rPr>
          <w:rFonts w:ascii="Sylfaen" w:hAnsi="Sylfaen"/>
        </w:rPr>
        <w:t xml:space="preserve"> </w:t>
      </w:r>
      <w:r w:rsidRPr="0061211F">
        <w:rPr>
          <w:rFonts w:ascii="Sylfaen" w:hAnsi="Sylfaen" w:cs="Sylfaen"/>
        </w:rPr>
        <w:t>ფიზიკური</w:t>
      </w:r>
      <w:r w:rsidRPr="0061211F">
        <w:rPr>
          <w:rFonts w:ascii="Sylfaen" w:hAnsi="Sylfaen"/>
        </w:rPr>
        <w:t xml:space="preserve"> </w:t>
      </w:r>
      <w:r w:rsidRPr="0061211F">
        <w:rPr>
          <w:rFonts w:ascii="Sylfaen" w:hAnsi="Sylfaen" w:cs="Sylfaen"/>
        </w:rPr>
        <w:t>დასჯა</w:t>
      </w:r>
      <w:r w:rsidRPr="0061211F">
        <w:rPr>
          <w:rFonts w:ascii="Sylfaen" w:hAnsi="Sylfaen"/>
        </w:rPr>
        <w:t xml:space="preserve">, </w:t>
      </w:r>
      <w:r w:rsidRPr="0061211F">
        <w:rPr>
          <w:rFonts w:ascii="Sylfaen" w:hAnsi="Sylfaen" w:cs="Sylfaen"/>
        </w:rPr>
        <w:t>როგორიცაა</w:t>
      </w:r>
      <w:r w:rsidRPr="0061211F">
        <w:rPr>
          <w:rFonts w:ascii="Sylfaen" w:hAnsi="Sylfaen"/>
        </w:rPr>
        <w:t xml:space="preserve"> </w:t>
      </w:r>
      <w:r w:rsidRPr="0061211F">
        <w:rPr>
          <w:rFonts w:ascii="Sylfaen" w:hAnsi="Sylfaen" w:cs="Sylfaen"/>
        </w:rPr>
        <w:t>ხელის</w:t>
      </w:r>
      <w:r w:rsidRPr="0061211F">
        <w:rPr>
          <w:rFonts w:ascii="Sylfaen" w:hAnsi="Sylfaen"/>
        </w:rPr>
        <w:t xml:space="preserve"> </w:t>
      </w:r>
      <w:r w:rsidRPr="0061211F">
        <w:rPr>
          <w:rFonts w:ascii="Sylfaen" w:hAnsi="Sylfaen" w:cs="Sylfaen"/>
        </w:rPr>
        <w:t>დარტყმა</w:t>
      </w:r>
      <w:r w:rsidRPr="0061211F">
        <w:rPr>
          <w:rFonts w:ascii="Sylfaen" w:hAnsi="Sylfaen"/>
        </w:rPr>
        <w:t xml:space="preserve"> </w:t>
      </w:r>
      <w:r w:rsidRPr="0061211F">
        <w:rPr>
          <w:rFonts w:ascii="Sylfaen" w:hAnsi="Sylfaen" w:cs="Sylfaen"/>
        </w:rPr>
        <w:t>სახეზე</w:t>
      </w:r>
      <w:r w:rsidRPr="0061211F">
        <w:rPr>
          <w:rFonts w:ascii="Sylfaen" w:hAnsi="Sylfaen"/>
        </w:rPr>
        <w:t xml:space="preserve">, </w:t>
      </w:r>
      <w:r w:rsidRPr="0061211F">
        <w:rPr>
          <w:rFonts w:ascii="Sylfaen" w:hAnsi="Sylfaen" w:cs="Sylfaen"/>
        </w:rPr>
        <w:t>თავზე</w:t>
      </w:r>
      <w:r w:rsidRPr="0061211F">
        <w:rPr>
          <w:rFonts w:ascii="Sylfaen" w:hAnsi="Sylfaen"/>
        </w:rPr>
        <w:t xml:space="preserve"> </w:t>
      </w:r>
      <w:r w:rsidRPr="0061211F">
        <w:rPr>
          <w:rFonts w:ascii="Sylfaen" w:hAnsi="Sylfaen" w:cs="Sylfaen"/>
        </w:rPr>
        <w:t>ან</w:t>
      </w:r>
      <w:r w:rsidRPr="0061211F">
        <w:rPr>
          <w:rFonts w:ascii="Sylfaen" w:hAnsi="Sylfaen"/>
        </w:rPr>
        <w:t xml:space="preserve"> </w:t>
      </w:r>
      <w:r w:rsidRPr="0061211F">
        <w:rPr>
          <w:rFonts w:ascii="Sylfaen" w:hAnsi="Sylfaen" w:cs="Sylfaen"/>
        </w:rPr>
        <w:t>ყურებზე</w:t>
      </w:r>
      <w:r w:rsidRPr="0061211F">
        <w:rPr>
          <w:rFonts w:ascii="Sylfaen" w:hAnsi="Sylfaen"/>
        </w:rPr>
        <w:t xml:space="preserve"> </w:t>
      </w:r>
      <w:r w:rsidRPr="0061211F">
        <w:rPr>
          <w:rFonts w:ascii="Sylfaen" w:hAnsi="Sylfaen" w:cs="Sylfaen"/>
        </w:rPr>
        <w:t>დარტყმა</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ცემა</w:t>
      </w:r>
      <w:r w:rsidRPr="0061211F">
        <w:rPr>
          <w:rFonts w:ascii="Sylfaen" w:hAnsi="Sylfaen"/>
        </w:rPr>
        <w:t xml:space="preserve"> </w:t>
      </w:r>
      <w:r w:rsidRPr="0061211F">
        <w:rPr>
          <w:rFonts w:ascii="Sylfaen" w:hAnsi="Sylfaen" w:cs="Sylfaen"/>
        </w:rPr>
        <w:t>მთელი</w:t>
      </w:r>
      <w:r w:rsidRPr="0061211F">
        <w:rPr>
          <w:rFonts w:ascii="Sylfaen" w:hAnsi="Sylfaen"/>
        </w:rPr>
        <w:t xml:space="preserve"> </w:t>
      </w:r>
      <w:r w:rsidRPr="0061211F">
        <w:rPr>
          <w:rFonts w:ascii="Sylfaen" w:hAnsi="Sylfaen" w:cs="Sylfaen"/>
        </w:rPr>
        <w:t>ძალით</w:t>
      </w:r>
      <w:r w:rsidRPr="0061211F">
        <w:rPr>
          <w:rFonts w:ascii="Sylfaen" w:hAnsi="Sylfaen"/>
        </w:rPr>
        <w:t xml:space="preserve">, </w:t>
      </w:r>
      <w:r w:rsidRPr="0061211F">
        <w:rPr>
          <w:rFonts w:ascii="Sylfaen" w:hAnsi="Sylfaen" w:cs="Sylfaen"/>
        </w:rPr>
        <w:t>გამუდმებით</w:t>
      </w:r>
      <w:r w:rsidRPr="0061211F">
        <w:rPr>
          <w:rFonts w:ascii="Sylfaen" w:hAnsi="Sylfaen"/>
        </w:rPr>
        <w:t>.</w:t>
      </w:r>
      <w:r w:rsidRPr="0061211F">
        <w:rPr>
          <w:rFonts w:ascii="Sylfaen" w:hAnsi="Sylfaen"/>
          <w:lang w:val="ka-GE"/>
        </w:rPr>
        <w:t xml:space="preserve"> </w:t>
      </w:r>
      <w:proofErr w:type="gramStart"/>
      <w:r w:rsidRPr="0061211F">
        <w:rPr>
          <w:rFonts w:ascii="Sylfaen" w:hAnsi="Sylfaen" w:cs="Sylfaen"/>
        </w:rPr>
        <w:t>ბავშვთა</w:t>
      </w:r>
      <w:proofErr w:type="gramEnd"/>
      <w:r w:rsidRPr="0061211F">
        <w:rPr>
          <w:rFonts w:ascii="Sylfaen" w:hAnsi="Sylfaen"/>
        </w:rPr>
        <w:t xml:space="preserve"> 66%-</w:t>
      </w:r>
      <w:r w:rsidRPr="0061211F">
        <w:rPr>
          <w:rFonts w:ascii="Sylfaen" w:hAnsi="Sylfaen" w:cs="Sylfaen"/>
        </w:rPr>
        <w:t>მა</w:t>
      </w:r>
      <w:r w:rsidRPr="0061211F">
        <w:rPr>
          <w:rFonts w:ascii="Sylfaen" w:hAnsi="Sylfaen"/>
        </w:rPr>
        <w:t xml:space="preserve"> </w:t>
      </w:r>
      <w:r w:rsidRPr="0061211F">
        <w:rPr>
          <w:rFonts w:ascii="Sylfaen" w:hAnsi="Sylfaen" w:cs="Sylfaen"/>
        </w:rPr>
        <w:t>განიცადა</w:t>
      </w:r>
      <w:r w:rsidRPr="0061211F">
        <w:rPr>
          <w:rFonts w:ascii="Sylfaen" w:hAnsi="Sylfaen"/>
        </w:rPr>
        <w:t xml:space="preserve"> </w:t>
      </w:r>
      <w:r w:rsidRPr="0061211F">
        <w:rPr>
          <w:rFonts w:ascii="Sylfaen" w:hAnsi="Sylfaen" w:cs="Sylfaen"/>
        </w:rPr>
        <w:t>ფსიქოლოგიური</w:t>
      </w:r>
      <w:r w:rsidRPr="0061211F">
        <w:rPr>
          <w:rFonts w:ascii="Sylfaen" w:hAnsi="Sylfaen"/>
        </w:rPr>
        <w:t xml:space="preserve"> </w:t>
      </w:r>
      <w:r w:rsidRPr="0061211F">
        <w:rPr>
          <w:rFonts w:ascii="Sylfaen" w:hAnsi="Sylfaen" w:cs="Sylfaen"/>
        </w:rPr>
        <w:t>აგრესია</w:t>
      </w:r>
      <w:r w:rsidR="006E6177" w:rsidRPr="0061211F">
        <w:rPr>
          <w:rFonts w:ascii="Sylfaen" w:hAnsi="Sylfaen" w:cs="Sylfaen"/>
          <w:lang w:val="ka-GE"/>
        </w:rPr>
        <w:t xml:space="preserve"> (</w:t>
      </w:r>
      <w:r w:rsidRPr="0061211F">
        <w:rPr>
          <w:rFonts w:ascii="Sylfaen" w:hAnsi="Sylfaen"/>
          <w:i/>
          <w:lang w:val="ka-GE"/>
        </w:rPr>
        <w:t>საქსტატის მრავალინდიკატორული კლასტერული გამოკვლევა (2018)</w:t>
      </w:r>
      <w:r w:rsidR="006E6177" w:rsidRPr="0061211F">
        <w:rPr>
          <w:rFonts w:ascii="Sylfaen" w:hAnsi="Sylfaen"/>
          <w:i/>
          <w:lang w:val="ka-GE"/>
        </w:rPr>
        <w:t>.</w:t>
      </w:r>
    </w:p>
    <w:p w14:paraId="19932E8A" w14:textId="77777777" w:rsidR="001F3376" w:rsidRPr="0061211F" w:rsidRDefault="001F3376" w:rsidP="0061211F">
      <w:pPr>
        <w:spacing w:line="240" w:lineRule="auto"/>
        <w:jc w:val="both"/>
        <w:rPr>
          <w:rFonts w:ascii="Sylfaen" w:hAnsi="Sylfaen"/>
          <w:b/>
          <w:i/>
          <w:lang w:val="ka-GE"/>
        </w:rPr>
      </w:pPr>
      <w:r w:rsidRPr="0061211F">
        <w:rPr>
          <w:rFonts w:ascii="Sylfaen" w:hAnsi="Sylfaen"/>
          <w:b/>
          <w:i/>
          <w:lang w:val="ka-GE"/>
        </w:rPr>
        <w:t xml:space="preserve">მშობელთა ჩართულობა: </w:t>
      </w:r>
    </w:p>
    <w:p w14:paraId="3E6D30C9" w14:textId="77777777"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cs="Sylfaen"/>
        </w:rPr>
        <w:t>ბავშვების</w:t>
      </w:r>
      <w:r w:rsidRPr="0061211F">
        <w:rPr>
          <w:rFonts w:ascii="Sylfaen" w:hAnsi="Sylfaen"/>
        </w:rPr>
        <w:t xml:space="preserve"> </w:t>
      </w:r>
      <w:r w:rsidRPr="0061211F">
        <w:rPr>
          <w:rFonts w:ascii="Sylfaen" w:hAnsi="Sylfaen" w:cs="Sylfaen"/>
        </w:rPr>
        <w:t>პროცენტული</w:t>
      </w:r>
      <w:r w:rsidRPr="0061211F">
        <w:rPr>
          <w:rFonts w:ascii="Sylfaen" w:hAnsi="Sylfaen"/>
        </w:rPr>
        <w:t xml:space="preserve"> </w:t>
      </w:r>
      <w:r w:rsidRPr="0061211F">
        <w:rPr>
          <w:rFonts w:ascii="Sylfaen" w:hAnsi="Sylfaen" w:cs="Sylfaen"/>
        </w:rPr>
        <w:t>წილი</w:t>
      </w:r>
      <w:r w:rsidRPr="0061211F">
        <w:rPr>
          <w:rFonts w:ascii="Sylfaen" w:hAnsi="Sylfaen"/>
        </w:rPr>
        <w:t xml:space="preserve">, </w:t>
      </w:r>
      <w:r w:rsidRPr="0061211F">
        <w:rPr>
          <w:rFonts w:ascii="Sylfaen" w:hAnsi="Sylfaen" w:cs="Sylfaen"/>
        </w:rPr>
        <w:t>რომელთაც</w:t>
      </w:r>
      <w:r w:rsidRPr="0061211F">
        <w:rPr>
          <w:rFonts w:ascii="Sylfaen" w:hAnsi="Sylfaen"/>
        </w:rPr>
        <w:t xml:space="preserve"> 3 </w:t>
      </w:r>
      <w:r w:rsidRPr="0061211F">
        <w:rPr>
          <w:rFonts w:ascii="Sylfaen" w:hAnsi="Sylfaen" w:cs="Sylfaen"/>
        </w:rPr>
        <w:t>ან</w:t>
      </w:r>
      <w:r w:rsidRPr="0061211F">
        <w:rPr>
          <w:rFonts w:ascii="Sylfaen" w:hAnsi="Sylfaen"/>
        </w:rPr>
        <w:t xml:space="preserve"> </w:t>
      </w:r>
      <w:r w:rsidRPr="0061211F">
        <w:rPr>
          <w:rFonts w:ascii="Sylfaen" w:hAnsi="Sylfaen" w:cs="Sylfaen"/>
        </w:rPr>
        <w:t>მეტი</w:t>
      </w:r>
      <w:r w:rsidRPr="0061211F">
        <w:rPr>
          <w:rFonts w:ascii="Sylfaen" w:hAnsi="Sylfaen"/>
        </w:rPr>
        <w:t xml:space="preserve"> </w:t>
      </w:r>
      <w:r w:rsidRPr="0061211F">
        <w:rPr>
          <w:rFonts w:ascii="Sylfaen" w:hAnsi="Sylfaen" w:cs="Sylfaen"/>
        </w:rPr>
        <w:t>საკითხავი</w:t>
      </w:r>
      <w:r w:rsidRPr="0061211F">
        <w:rPr>
          <w:rFonts w:ascii="Sylfaen" w:hAnsi="Sylfaen"/>
        </w:rPr>
        <w:t xml:space="preserve"> </w:t>
      </w:r>
      <w:r w:rsidRPr="0061211F">
        <w:rPr>
          <w:rFonts w:ascii="Sylfaen" w:hAnsi="Sylfaen" w:cs="Sylfaen"/>
        </w:rPr>
        <w:t>წიგნი</w:t>
      </w:r>
      <w:r w:rsidRPr="0061211F">
        <w:rPr>
          <w:rFonts w:ascii="Sylfaen" w:hAnsi="Sylfaen"/>
        </w:rPr>
        <w:t xml:space="preserve"> </w:t>
      </w:r>
      <w:r w:rsidRPr="0061211F">
        <w:rPr>
          <w:rFonts w:ascii="Sylfaen" w:hAnsi="Sylfaen" w:cs="Sylfaen"/>
        </w:rPr>
        <w:t>აქვთ</w:t>
      </w:r>
      <w:r w:rsidRPr="0061211F">
        <w:rPr>
          <w:rFonts w:ascii="Sylfaen" w:hAnsi="Sylfaen"/>
        </w:rPr>
        <w:t xml:space="preserve"> </w:t>
      </w:r>
      <w:r w:rsidRPr="0061211F">
        <w:rPr>
          <w:rFonts w:ascii="Sylfaen" w:hAnsi="Sylfaen" w:cs="Sylfaen"/>
        </w:rPr>
        <w:t>სახლში</w:t>
      </w:r>
      <w:r w:rsidRPr="0061211F">
        <w:rPr>
          <w:rFonts w:ascii="Sylfaen" w:hAnsi="Sylfaen"/>
        </w:rPr>
        <w:t xml:space="preserve">, </w:t>
      </w:r>
      <w:r w:rsidRPr="0061211F">
        <w:rPr>
          <w:rFonts w:ascii="Sylfaen" w:hAnsi="Sylfaen" w:cs="Sylfaen"/>
        </w:rPr>
        <w:t>დაბალია</w:t>
      </w:r>
      <w:r w:rsidRPr="0061211F">
        <w:rPr>
          <w:rFonts w:ascii="Sylfaen" w:hAnsi="Sylfaen"/>
        </w:rPr>
        <w:t xml:space="preserve"> </w:t>
      </w:r>
      <w:r w:rsidRPr="0061211F">
        <w:rPr>
          <w:rFonts w:ascii="Sylfaen" w:hAnsi="Sylfaen" w:cs="Sylfaen"/>
        </w:rPr>
        <w:t>სოფლად</w:t>
      </w:r>
      <w:r w:rsidRPr="0061211F">
        <w:rPr>
          <w:rFonts w:ascii="Sylfaen" w:hAnsi="Sylfaen"/>
        </w:rPr>
        <w:t xml:space="preserve"> (66%), </w:t>
      </w:r>
      <w:r w:rsidRPr="0061211F">
        <w:rPr>
          <w:rFonts w:ascii="Sylfaen" w:hAnsi="Sylfaen" w:cs="Sylfaen"/>
        </w:rPr>
        <w:t>ქვემო</w:t>
      </w:r>
      <w:r w:rsidRPr="0061211F">
        <w:rPr>
          <w:rFonts w:ascii="Sylfaen" w:hAnsi="Sylfaen"/>
        </w:rPr>
        <w:t xml:space="preserve"> </w:t>
      </w:r>
      <w:r w:rsidRPr="0061211F">
        <w:rPr>
          <w:rFonts w:ascii="Sylfaen" w:hAnsi="Sylfaen" w:cs="Sylfaen"/>
        </w:rPr>
        <w:t>ქართლის</w:t>
      </w:r>
      <w:r w:rsidRPr="0061211F">
        <w:rPr>
          <w:rFonts w:ascii="Sylfaen" w:hAnsi="Sylfaen"/>
        </w:rPr>
        <w:t xml:space="preserve"> </w:t>
      </w:r>
      <w:r w:rsidRPr="0061211F">
        <w:rPr>
          <w:rFonts w:ascii="Sylfaen" w:hAnsi="Sylfaen" w:cs="Sylfaen"/>
        </w:rPr>
        <w:t>რეგიონში</w:t>
      </w:r>
      <w:r w:rsidRPr="0061211F">
        <w:rPr>
          <w:rFonts w:ascii="Sylfaen" w:hAnsi="Sylfaen"/>
        </w:rPr>
        <w:t xml:space="preserve"> </w:t>
      </w:r>
      <w:r w:rsidRPr="0061211F">
        <w:rPr>
          <w:rFonts w:ascii="Sylfaen" w:hAnsi="Sylfaen" w:cs="Sylfaen"/>
        </w:rPr>
        <w:t>მცხოვრები</w:t>
      </w:r>
      <w:r w:rsidRPr="0061211F">
        <w:rPr>
          <w:rFonts w:ascii="Sylfaen" w:hAnsi="Sylfaen"/>
        </w:rPr>
        <w:t xml:space="preserve"> </w:t>
      </w:r>
      <w:r w:rsidRPr="0061211F">
        <w:rPr>
          <w:rFonts w:ascii="Sylfaen" w:hAnsi="Sylfaen" w:cs="Sylfaen"/>
        </w:rPr>
        <w:t>ბავშვებისათვის</w:t>
      </w:r>
      <w:r w:rsidRPr="0061211F">
        <w:rPr>
          <w:rFonts w:ascii="Sylfaen" w:hAnsi="Sylfaen"/>
        </w:rPr>
        <w:t xml:space="preserve"> </w:t>
      </w:r>
      <w:r w:rsidRPr="0061211F">
        <w:rPr>
          <w:rFonts w:ascii="Sylfaen" w:hAnsi="Sylfaen"/>
        </w:rPr>
        <w:lastRenderedPageBreak/>
        <w:t xml:space="preserve">(54.8%) </w:t>
      </w:r>
      <w:r w:rsidRPr="0061211F">
        <w:rPr>
          <w:rFonts w:ascii="Sylfaen" w:hAnsi="Sylfaen" w:cs="Sylfaen"/>
        </w:rPr>
        <w:t>და</w:t>
      </w:r>
      <w:r w:rsidRPr="0061211F">
        <w:rPr>
          <w:rFonts w:ascii="Sylfaen" w:hAnsi="Sylfaen"/>
        </w:rPr>
        <w:t xml:space="preserve"> </w:t>
      </w:r>
      <w:r w:rsidRPr="0061211F">
        <w:rPr>
          <w:rFonts w:ascii="Sylfaen" w:hAnsi="Sylfaen" w:cs="Sylfaen"/>
        </w:rPr>
        <w:t>განსაკუთრებით</w:t>
      </w:r>
      <w:r w:rsidRPr="0061211F">
        <w:rPr>
          <w:rFonts w:ascii="Sylfaen" w:hAnsi="Sylfaen"/>
        </w:rPr>
        <w:t xml:space="preserve"> </w:t>
      </w:r>
      <w:r w:rsidRPr="0061211F">
        <w:rPr>
          <w:rFonts w:ascii="Sylfaen" w:hAnsi="Sylfaen" w:cs="Sylfaen"/>
        </w:rPr>
        <w:t>დაბალია</w:t>
      </w:r>
      <w:r w:rsidRPr="0061211F">
        <w:rPr>
          <w:rFonts w:ascii="Sylfaen" w:hAnsi="Sylfaen"/>
        </w:rPr>
        <w:t xml:space="preserve"> </w:t>
      </w:r>
      <w:r w:rsidRPr="0061211F">
        <w:rPr>
          <w:rFonts w:ascii="Sylfaen" w:hAnsi="Sylfaen" w:cs="Sylfaen"/>
        </w:rPr>
        <w:t>ეთნიკურად</w:t>
      </w:r>
      <w:r w:rsidRPr="0061211F">
        <w:rPr>
          <w:rFonts w:ascii="Sylfaen" w:hAnsi="Sylfaen"/>
        </w:rPr>
        <w:t xml:space="preserve"> </w:t>
      </w:r>
      <w:r w:rsidRPr="0061211F">
        <w:rPr>
          <w:rFonts w:ascii="Sylfaen" w:hAnsi="Sylfaen" w:cs="Sylfaen"/>
        </w:rPr>
        <w:t>აზერბაიჯანელი</w:t>
      </w:r>
      <w:r w:rsidRPr="0061211F">
        <w:rPr>
          <w:rFonts w:ascii="Sylfaen" w:hAnsi="Sylfaen"/>
        </w:rPr>
        <w:t xml:space="preserve"> </w:t>
      </w:r>
      <w:r w:rsidRPr="0061211F">
        <w:rPr>
          <w:rFonts w:ascii="Sylfaen" w:hAnsi="Sylfaen" w:cs="Sylfaen"/>
        </w:rPr>
        <w:t>ბავშვებისთვის</w:t>
      </w:r>
      <w:r w:rsidRPr="0061211F">
        <w:rPr>
          <w:rFonts w:ascii="Sylfaen" w:hAnsi="Sylfaen"/>
        </w:rPr>
        <w:t xml:space="preserve"> (14.5%).</w:t>
      </w:r>
    </w:p>
    <w:p w14:paraId="627DD5DA" w14:textId="66B55148"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cs="Sylfaen"/>
          <w:lang w:val="ka-GE"/>
        </w:rPr>
        <w:t>შინამეურნეობის</w:t>
      </w:r>
      <w:r w:rsidRPr="0061211F">
        <w:rPr>
          <w:rFonts w:ascii="Sylfaen" w:hAnsi="Sylfaen"/>
          <w:lang w:val="ka-GE"/>
        </w:rPr>
        <w:t xml:space="preserve"> ზრდასრულ წევრს, ბავშვების 33%-ის შემთხვევაში, არ მიუღიათ მოსწავლის აკამდემიური შეფასების ბარათი ბოლო 1 წლის განმავლობაში</w:t>
      </w:r>
      <w:r w:rsidR="006E6177" w:rsidRPr="0061211F">
        <w:rPr>
          <w:rFonts w:ascii="Sylfaen" w:hAnsi="Sylfaen"/>
          <w:lang w:val="ka-GE"/>
        </w:rPr>
        <w:t xml:space="preserve"> (</w:t>
      </w:r>
      <w:r w:rsidRPr="0061211F">
        <w:rPr>
          <w:rFonts w:ascii="Sylfaen" w:hAnsi="Sylfaen"/>
          <w:i/>
          <w:lang w:val="ka-GE"/>
        </w:rPr>
        <w:t>საქსტატის მრავალინდიკატორული კლასტერული გამოკვლევა (2018)</w:t>
      </w:r>
    </w:p>
    <w:p w14:paraId="1081E4EA" w14:textId="77777777" w:rsidR="001F3376" w:rsidRPr="0061211F" w:rsidRDefault="001F3376" w:rsidP="0061211F">
      <w:pPr>
        <w:spacing w:line="240" w:lineRule="auto"/>
        <w:rPr>
          <w:rFonts w:ascii="Sylfaen" w:hAnsi="Sylfaen"/>
          <w:b/>
        </w:rPr>
      </w:pPr>
      <w:r w:rsidRPr="0061211F">
        <w:rPr>
          <w:rFonts w:ascii="Sylfaen" w:hAnsi="Sylfaen"/>
          <w:b/>
          <w:lang w:val="ka-GE"/>
        </w:rPr>
        <w:t xml:space="preserve">ოჯახის მხარდამჭერის მიმართულებით არსებული პოლიტიკა, პრაქტიკა და პროგრამები </w:t>
      </w:r>
    </w:p>
    <w:p w14:paraId="62379AE1"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 xml:space="preserve">ზემოაღნიშნულ გამოწვევებზე საპასუხოდ მწირია </w:t>
      </w:r>
      <w:r w:rsidRPr="0061211F">
        <w:rPr>
          <w:rFonts w:ascii="Sylfaen" w:hAnsi="Sylfaen"/>
          <w:b/>
          <w:i/>
          <w:lang w:val="ka-GE"/>
        </w:rPr>
        <w:t>ცენტრალური და ადგილობრივი ხელისუფლების მიერ შეთავაზებული მომსახურებები</w:t>
      </w:r>
      <w:r w:rsidRPr="0061211F">
        <w:rPr>
          <w:rFonts w:ascii="Sylfaen" w:hAnsi="Sylfaen"/>
          <w:lang w:val="ka-GE"/>
        </w:rPr>
        <w:t xml:space="preserve">, რომლითაც შეიძლება ოჯახებმა ისარგებლონ. ცენტრალურ დონეზე ადმინისტრირებადი </w:t>
      </w:r>
      <w:r w:rsidRPr="0061211F">
        <w:rPr>
          <w:rFonts w:ascii="Sylfaen" w:hAnsi="Sylfaen"/>
          <w:i/>
          <w:lang w:val="ka-GE"/>
        </w:rPr>
        <w:t>მიზნობრივი სოციალური დახმარების პროგრამის</w:t>
      </w:r>
      <w:r w:rsidRPr="0061211F">
        <w:rPr>
          <w:rFonts w:ascii="Sylfaen" w:hAnsi="Sylfaen"/>
          <w:lang w:val="ka-GE"/>
        </w:rPr>
        <w:t xml:space="preserve">  გარდა, რომელის გაცემის საფუძველსაც წარმოადგენს ოჯახის სოციო-ეკონომიკური მაჩვენებელი - სარეიტინგო ქულა, 2019 წლის სოციალური რეაბილიტაციისა და ბავშვზე ზრუნვის პროგრამებიდან, მხოლოდ შემდეგი შეგვიძლია მივიჩნიოთ გამოპასუხებად პრევენციისა და ოჯახის მხარდაჭერის კუთხით არსებულ გამოწვევებზე:</w:t>
      </w:r>
    </w:p>
    <w:p w14:paraId="0A3D9A95" w14:textId="77777777"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i/>
          <w:lang w:val="ka-GE"/>
        </w:rPr>
        <w:t>კრიზისულ მდგომარეობაში მყოფი ბავშვიანი ოჯახების დახმარების ქვეპროგრამა,</w:t>
      </w:r>
      <w:r w:rsidRPr="0061211F">
        <w:rPr>
          <w:rFonts w:ascii="Sylfaen" w:hAnsi="Sylfaen"/>
          <w:lang w:val="ka-GE"/>
        </w:rPr>
        <w:t xml:space="preserve"> რომლის გაცხადებული </w:t>
      </w:r>
      <w:r w:rsidRPr="0061211F">
        <w:rPr>
          <w:rFonts w:ascii="Sylfaen" w:hAnsi="Sylfaen" w:cs="Sylfaen"/>
          <w:lang w:val="ka-GE"/>
        </w:rPr>
        <w:t>ამოცანაა</w:t>
      </w:r>
      <w:r w:rsidRPr="0061211F">
        <w:rPr>
          <w:rFonts w:ascii="Sylfaen" w:hAnsi="Sylfaen"/>
          <w:lang w:val="ka-GE"/>
        </w:rPr>
        <w:t xml:space="preserve"> სიღატაკეში ან/და კრიზისში მყოფი ბავშვიანი ოჯახების პირველადი საჭიროებების დაკმაყოფილება, ბავშვის მიტოვების რისკის შემცირება და  ოჯახურ გარემოში ბავშვის აღზრდის ხელშეწყობა და რომელიც მოიცავს საკვები პროდუქტებით, მათ შორის ხელოვნური კვების პროდუქტებით, და საყოფაცხოვრებო საქონლით უზრუნველყოფას. </w:t>
      </w:r>
    </w:p>
    <w:p w14:paraId="78600EBB" w14:textId="77777777"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i/>
          <w:lang w:val="ka-GE"/>
        </w:rPr>
        <w:t>დღის ცენტრის მომსახურებით უზრუნველყოფის ქვეპროგრამა,</w:t>
      </w:r>
      <w:r w:rsidRPr="0061211F">
        <w:rPr>
          <w:rFonts w:ascii="Sylfaen" w:hAnsi="Sylfaen"/>
          <w:lang w:val="ka-GE"/>
        </w:rPr>
        <w:t xml:space="preserve"> რომელის ასევე გაცხადებულ ამოცანასაც წარმოადგენს ოჯახების მხარდაჭერა, მიტოვების პრევენცია და სოციალური ინკლუზია და რომელიც, მიტოვების რიკის წინაშე/სოციალურად დაუცველი ბავშვებისთვის ხელმისაწვდომია მხოლოდ 14 მუნიციპალიტეტში საქართველოს 69 მუნიციპალიტეტიდან, ჯამში 661 ბავშვისთვის.</w:t>
      </w:r>
    </w:p>
    <w:p w14:paraId="18221C83"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 xml:space="preserve">ამასთან ხაზგასმით აღსანიშნავია, რომ არცერთი ეს პროგრამა/ქვე-პროგრამა არ ითვალისწინებს მშობელთა განათლების, პოზიტიური მშობლობის უნარების გაუმჯობესებისა და ეკონომიკური გაძლიერების კომპონენტს, რაც ოჯახის მხარდამჭერის მომსახაურებების საკვანძო ასპექტია. შესაბამისად, კითხვის ნიშნის ქვეშ დგას ამ პროგრამათა ეფექტიანობა და ის თუ როგორ მიიღწევა პროგრამით დასახული მიზნები. </w:t>
      </w:r>
    </w:p>
    <w:p w14:paraId="6FAC9BBD"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რაც შეეხება მუნიციპალურ დონეზე ოჯახის მხარდამჭერი მომსახურებების განვითარებას, 5</w:t>
      </w:r>
      <w:r w:rsidRPr="0061211F">
        <w:rPr>
          <w:rStyle w:val="FootnoteReference"/>
          <w:rFonts w:ascii="Sylfaen" w:hAnsi="Sylfaen"/>
          <w:lang w:val="ka-GE"/>
        </w:rPr>
        <w:footnoteReference w:id="35"/>
      </w:r>
      <w:r w:rsidRPr="0061211F">
        <w:rPr>
          <w:rFonts w:ascii="Sylfaen" w:hAnsi="Sylfaen"/>
          <w:lang w:val="ka-GE"/>
        </w:rPr>
        <w:t xml:space="preserve"> მუნიციპალიტეტის სოციალური პროგრამის (2019) შესწავლით დგინდება, რომ ადგილობრივ ხელისუფლებას აქვს ბავშვებსა და მათ ოჯახებზე მიმართული საშუალოდ 5 სოციალური პროგრამა მუნიციპალიტეტის ბიუჯეტში გათვალისწინებული. თუმცა, ამ პროგრამების შინაარსი რეალურად არ პასუხობს ბავშვის ოჯახთან დაშორების პრევენციას და ვერ ამცირებს რისკებს ბავშვთა მიმართ ძალადობის კუთხით, რადგან პროგრამების უმეტესობა არის ერთჯერადი ან ყოველთვიური ფულადი სოციალურ გასაცემლის სახის, ისიც მინიმალური ოდენობით. 5 ქალაქის მუნიციპალიტეტის შესწავლილი 26 პროგრამიდან მხოლოდ 4 პროგრამა შეიძლება მივიჩნიოთ ოჯახის მხარდამჭერი მომსახურების გარკვეულ ფორმად, რომელებიც ძირითადად არის ფინანსური სუბსიადია/თანადაფინანსება პროგრამის </w:t>
      </w:r>
      <w:r w:rsidRPr="0061211F">
        <w:rPr>
          <w:rFonts w:ascii="Sylfaen" w:hAnsi="Sylfaen"/>
          <w:lang w:val="ka-GE"/>
        </w:rPr>
        <w:lastRenderedPageBreak/>
        <w:t>განახორციელებელი არასამთავრობო ორგანიზაციისთვის. თავისთავად, მხოლოდ ფულადი სახის გასაცემელი ვერ უზრუნველყოფს მოწყვლადი ბავშვიანი ოჯახების საჭიროებების დაკმაყოფილებას და მათ  წინაშე არსებული კომპლექსური გამოწვევების დაძლევას.</w:t>
      </w:r>
    </w:p>
    <w:p w14:paraId="4BDF8CCF" w14:textId="77777777" w:rsidR="001F3376" w:rsidRPr="0061211F" w:rsidRDefault="001F3376" w:rsidP="0061211F">
      <w:pPr>
        <w:spacing w:line="240" w:lineRule="auto"/>
        <w:jc w:val="both"/>
        <w:rPr>
          <w:rFonts w:ascii="Sylfaen" w:hAnsi="Sylfaen"/>
          <w:b/>
          <w:lang w:val="ka-GE"/>
        </w:rPr>
      </w:pPr>
      <w:r w:rsidRPr="0061211F">
        <w:rPr>
          <w:rFonts w:ascii="Sylfaen" w:hAnsi="Sylfaen"/>
          <w:b/>
          <w:i/>
          <w:lang w:val="ka-GE"/>
        </w:rPr>
        <w:t>სამთავრობო სამოქედო გეგმით ნაკისრი ვალდებულებების შესრულება</w:t>
      </w:r>
      <w:r w:rsidRPr="0061211F">
        <w:rPr>
          <w:rFonts w:ascii="Sylfaen" w:hAnsi="Sylfaen"/>
          <w:b/>
          <w:lang w:val="ka-GE"/>
        </w:rPr>
        <w:t xml:space="preserve"> - </w:t>
      </w:r>
      <w:r w:rsidRPr="0061211F">
        <w:rPr>
          <w:rFonts w:ascii="Sylfaen" w:hAnsi="Sylfaen"/>
          <w:lang w:val="ka-GE"/>
        </w:rPr>
        <w:t>ადამიანის უფლებათა სამოქმედო გეგმის (2018-2020) ბავშვის უფლებათა თავის მიხედვით, 16.1. მიზნად განსაზღვრული იყო  პრევენციული და ოჯახის მხარდამჭერი მექანიზმების გაძლიერება. შესასრულებელ ვალდებულებათა შორის იყო: 16.1.1. მოწყვლადობის კონცეფციის შემუშავება; 16.1.2. თემის მუშაკის ინსტიტუტის ჩამოყალიბება; 16.1.3. მოწყვლადი ბავშვებისა და ბავშვიანი ოჯახებისთვის შესაბამის (ფულად და არაფულად) მომსახურებებზე ხელმისაწვდომობის გაუმჯობესების უზრუნველყოფა.</w:t>
      </w:r>
    </w:p>
    <w:p w14:paraId="5A29B172"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სამოქმედო გეგმის შესრულების ანგარიშში (2018) მოცემილია მხოლოდ  აქტივობა 16.1.1.1. მოწყვლადობის კონცეფციის შემუშავება და იგი შეფასებულია, როგორც უმტესწილად შესრულებული. ამასთან, აღსანიშნავია რომ თავად აღნიშნული პუნქტი  შესრულების სტატუსის თვალსაზრისით არის სადაო, რადგან განმარტებაში მითითებულია, რომ მომზადებულია „განათლების მიღმა დარჩენილი ბავშვების მონიტორინგის და მათი ფორმალურ განათლებაში ჩართვის სახელმწიფო პროგრამის შესახებ“ სახელმწიფო პროგრამის პროექტი, რაც თავის მხრივ არ წარმოადგენს მოწყვლადობის კონცეფციას და შეიძლება მინიმალურად ფარავდეს მსგავსი დოკუმენტის რომელიმე კომპონენტს. ამასთან, აღსანიშნავია რომ შესრულების ანგარიშში ვერ მოხვდა ქვე-თავით გათვალსწინებული ისეთი ამოცანები, როგორიცაა თემის სოციალური მუშაკის ინსტიტუტის ჩამოყალიბება და მოწყვლადი ბავშვიანი ოჯახებისათვის შესაბამი (ფულად და არაფულად) მომსახურებებზე ხელმისაწვდომობის გაუმჯობესების უზრუნველყოფა.</w:t>
      </w:r>
    </w:p>
    <w:p w14:paraId="0AEFD7B9" w14:textId="216E773F" w:rsidR="001F3376" w:rsidRDefault="001F3376" w:rsidP="0061211F">
      <w:pPr>
        <w:spacing w:line="240" w:lineRule="auto"/>
        <w:jc w:val="both"/>
        <w:rPr>
          <w:rFonts w:ascii="Sylfaen" w:hAnsi="Sylfaen"/>
          <w:lang w:val="ka-GE"/>
        </w:rPr>
      </w:pPr>
      <w:r w:rsidRPr="0061211F">
        <w:rPr>
          <w:rFonts w:ascii="Sylfaen" w:hAnsi="Sylfaen"/>
          <w:lang w:val="ka-GE"/>
        </w:rPr>
        <w:t>კვლევების შედეგებისა და არსებული მომსახურებების ანალიზით შეგვიძლია დავასკვნათ, რომ ისეთ გამოწვევებს როგორიცაა ბავშთა სიღარიბე, აღზრდის ძალადობრივი მეთოდების გამოყენება და მშობლეთა ნაკლები ჩართულობა ბავშვის აღზრდის საკითხებში არსებული სახელმწიფო პროგრამები ვერ პასუხობს სათანადოდ როგორც ცენტრალურ, ასევე ადგილობრივ დონეზე. ქვეყანაში არ მოიპოვება ოჯახების მხარდამჭერი პროგრამა, რომელსაც სახელმწიფო ახორციელებს ანდა სრულად აფინანსებს და რომელიც მოწყვლადი ოჯახების გაძლიერებისათვის საჭირო ყველა საკვანძო ასპექტს მოიცავს.</w:t>
      </w:r>
    </w:p>
    <w:p w14:paraId="2D156E22" w14:textId="0A2874CE" w:rsidR="00120B10" w:rsidRPr="00120B10" w:rsidRDefault="00120B10" w:rsidP="00120B10">
      <w:pPr>
        <w:shd w:val="clear" w:color="auto" w:fill="FFFFFF"/>
        <w:spacing w:after="0" w:line="240" w:lineRule="auto"/>
        <w:jc w:val="both"/>
        <w:rPr>
          <w:rFonts w:ascii="Sylfaen" w:eastAsia="Times New Roman" w:hAnsi="Sylfaen" w:cs="Arial"/>
          <w:color w:val="222222"/>
        </w:rPr>
      </w:pPr>
      <w:r w:rsidRPr="00120B10">
        <w:rPr>
          <w:rFonts w:ascii="Sylfaen" w:eastAsia="Times New Roman" w:hAnsi="Sylfaen" w:cs="Arial"/>
          <w:color w:val="222222"/>
          <w:lang w:val="ka-GE"/>
        </w:rPr>
        <w:t>აქვე აღსანიშნავია, რომ ბავშვის უფლებათა კოდექსით, რომელიც მიღებულ იქნა 2019 წლის 20 სექტემბერს, ცალკე მუხლი ეთმობა (მუხლი 28) ოჯახის მხარდამჭერ მომსახურებებს, რომელიც განსაზღვრავს ზოგად ჩარჩოს ამ მიმართულებით. თავის მხრივ ეს ჩარჩო მოიცავს პოზიტიური მშობლობის, მშობელთა მხარდაჭერისა და დამხმარე სოციალური სერვისების შესახებ ჩანაწერს. ამავე მუხლის მე-6 პუნქტით ს</w:t>
      </w:r>
      <w:r w:rsidRPr="00120B10">
        <w:rPr>
          <w:rFonts w:ascii="Sylfaen" w:eastAsia="Times New Roman" w:hAnsi="Sylfaen" w:cs="Calibri"/>
          <w:color w:val="222222"/>
        </w:rPr>
        <w:t xml:space="preserve">აქართველოს ოკუპირებული ტერიტორიებიდან დევნილთა, შრომის, ჯანმრთელობისა და სოციალური დაცვის სამინისტრო ბავშვის ოჯახში მხარდაჭერის პროგრამებს შეიმუშავებს და ახორციელებს უწყებათაშორისი თანამშრომლობით,  ხოლო მე-7 პუნქტის თანახმად კი მუნიციპალიტეტს ეკისრება პასუხისმგებლობა პროგრამების შემუშავებისა და განხორიცელების, დელეგირებული უფლებამოსილების ფარგლებში. </w:t>
      </w:r>
      <w:proofErr w:type="gramStart"/>
      <w:r w:rsidRPr="00120B10">
        <w:rPr>
          <w:rFonts w:ascii="Sylfaen" w:eastAsia="Times New Roman" w:hAnsi="Sylfaen" w:cs="Calibri"/>
          <w:color w:val="222222"/>
        </w:rPr>
        <w:t>შესაბამისად</w:t>
      </w:r>
      <w:proofErr w:type="gramEnd"/>
      <w:r w:rsidRPr="00120B10">
        <w:rPr>
          <w:rFonts w:ascii="Sylfaen" w:eastAsia="Times New Roman" w:hAnsi="Sylfaen" w:cs="Calibri"/>
          <w:color w:val="222222"/>
        </w:rPr>
        <w:t xml:space="preserve">, ოჯახის მხარდამჭერი მოსახურებების განვითარების კუთხით მნიშვნელოვანია, თუ როგორ მოხდება კანონმდებლობის აღსრულება და რა შინაარსის პროგრამები განვითარდება </w:t>
      </w:r>
      <w:r>
        <w:rPr>
          <w:rFonts w:ascii="Sylfaen" w:eastAsia="Times New Roman" w:hAnsi="Sylfaen" w:cs="Calibri"/>
          <w:color w:val="222222"/>
        </w:rPr>
        <w:t>ცენტრალურ თუ ადგილობრივ დონეზე.</w:t>
      </w:r>
    </w:p>
    <w:p w14:paraId="25E177B7" w14:textId="77777777" w:rsidR="00120B10" w:rsidRPr="0061211F" w:rsidRDefault="00120B10" w:rsidP="0061211F">
      <w:pPr>
        <w:spacing w:line="240" w:lineRule="auto"/>
        <w:jc w:val="both"/>
        <w:rPr>
          <w:rFonts w:ascii="Sylfaen" w:hAnsi="Sylfaen"/>
          <w:lang w:val="ka-GE"/>
        </w:rPr>
      </w:pPr>
    </w:p>
    <w:p w14:paraId="1C6969D5" w14:textId="77777777" w:rsidR="009F4E85" w:rsidRPr="0061211F" w:rsidRDefault="009F4E85" w:rsidP="0061211F">
      <w:pPr>
        <w:spacing w:line="240" w:lineRule="auto"/>
        <w:jc w:val="center"/>
        <w:rPr>
          <w:rFonts w:ascii="Sylfaen" w:hAnsi="Sylfaen"/>
          <w:b/>
          <w:lang w:val="ka-GE"/>
        </w:rPr>
      </w:pPr>
    </w:p>
    <w:p w14:paraId="12647721" w14:textId="77777777" w:rsidR="009F4E85" w:rsidRPr="0061211F" w:rsidRDefault="009F4E85" w:rsidP="0061211F">
      <w:pPr>
        <w:spacing w:line="240" w:lineRule="auto"/>
        <w:jc w:val="center"/>
        <w:rPr>
          <w:rFonts w:ascii="Sylfaen" w:hAnsi="Sylfaen"/>
          <w:b/>
          <w:lang w:val="ka-GE"/>
        </w:rPr>
      </w:pPr>
    </w:p>
    <w:p w14:paraId="771DABBE" w14:textId="77777777" w:rsidR="009F4E85" w:rsidRPr="0061211F" w:rsidRDefault="009F4E85" w:rsidP="0061211F">
      <w:pPr>
        <w:spacing w:line="240" w:lineRule="auto"/>
        <w:jc w:val="center"/>
        <w:rPr>
          <w:rFonts w:ascii="Sylfaen" w:hAnsi="Sylfaen"/>
          <w:b/>
          <w:lang w:val="ka-GE"/>
        </w:rPr>
      </w:pPr>
    </w:p>
    <w:p w14:paraId="205F6095" w14:textId="77777777" w:rsidR="009F4E85" w:rsidRPr="0061211F" w:rsidRDefault="009F4E85" w:rsidP="0061211F">
      <w:pPr>
        <w:spacing w:line="240" w:lineRule="auto"/>
        <w:jc w:val="center"/>
        <w:rPr>
          <w:rFonts w:ascii="Sylfaen" w:hAnsi="Sylfaen"/>
          <w:b/>
          <w:lang w:val="ka-GE"/>
        </w:rPr>
      </w:pPr>
    </w:p>
    <w:p w14:paraId="21C0736B" w14:textId="77777777" w:rsidR="009F4E85" w:rsidRPr="0061211F" w:rsidRDefault="009F4E85" w:rsidP="0061211F">
      <w:pPr>
        <w:spacing w:line="240" w:lineRule="auto"/>
        <w:jc w:val="center"/>
        <w:rPr>
          <w:rFonts w:ascii="Sylfaen" w:hAnsi="Sylfaen"/>
          <w:b/>
          <w:lang w:val="ka-GE"/>
        </w:rPr>
      </w:pPr>
    </w:p>
    <w:p w14:paraId="1D060164" w14:textId="77777777" w:rsidR="009F4E85" w:rsidRPr="0061211F" w:rsidRDefault="009F4E85" w:rsidP="0061211F">
      <w:pPr>
        <w:spacing w:line="240" w:lineRule="auto"/>
        <w:jc w:val="center"/>
        <w:rPr>
          <w:rFonts w:ascii="Sylfaen" w:hAnsi="Sylfaen"/>
          <w:b/>
          <w:lang w:val="ka-GE"/>
        </w:rPr>
      </w:pPr>
    </w:p>
    <w:p w14:paraId="09E6F2A5" w14:textId="77777777" w:rsidR="009F4E85" w:rsidRPr="0061211F" w:rsidRDefault="009F4E85" w:rsidP="0061211F">
      <w:pPr>
        <w:spacing w:line="240" w:lineRule="auto"/>
        <w:jc w:val="center"/>
        <w:rPr>
          <w:rFonts w:ascii="Sylfaen" w:hAnsi="Sylfaen"/>
          <w:b/>
          <w:lang w:val="ka-GE"/>
        </w:rPr>
      </w:pPr>
    </w:p>
    <w:p w14:paraId="5DC7142D" w14:textId="62BFA513" w:rsidR="009F4E85" w:rsidRPr="0061211F" w:rsidRDefault="009F4E85" w:rsidP="0061211F">
      <w:pPr>
        <w:spacing w:line="240" w:lineRule="auto"/>
        <w:jc w:val="center"/>
        <w:rPr>
          <w:rFonts w:ascii="Sylfaen" w:hAnsi="Sylfaen"/>
          <w:b/>
          <w:lang w:val="ka-GE"/>
        </w:rPr>
      </w:pPr>
    </w:p>
    <w:p w14:paraId="6D2CB6FF" w14:textId="67754075" w:rsidR="00DA573E" w:rsidRPr="0061211F" w:rsidRDefault="00DA573E" w:rsidP="0061211F">
      <w:pPr>
        <w:spacing w:line="240" w:lineRule="auto"/>
        <w:jc w:val="center"/>
        <w:rPr>
          <w:rFonts w:ascii="Sylfaen" w:hAnsi="Sylfaen"/>
          <w:b/>
          <w:lang w:val="ka-GE"/>
        </w:rPr>
      </w:pPr>
    </w:p>
    <w:p w14:paraId="1836B108" w14:textId="0532424C" w:rsidR="00DA573E" w:rsidRPr="0061211F" w:rsidRDefault="00DA573E" w:rsidP="0061211F">
      <w:pPr>
        <w:spacing w:line="240" w:lineRule="auto"/>
        <w:jc w:val="center"/>
        <w:rPr>
          <w:rFonts w:ascii="Sylfaen" w:hAnsi="Sylfaen"/>
          <w:b/>
          <w:lang w:val="ka-GE"/>
        </w:rPr>
      </w:pPr>
    </w:p>
    <w:p w14:paraId="74260E89" w14:textId="73088F0F" w:rsidR="00DA573E" w:rsidRPr="0061211F" w:rsidRDefault="00DA573E" w:rsidP="0061211F">
      <w:pPr>
        <w:spacing w:line="240" w:lineRule="auto"/>
        <w:jc w:val="center"/>
        <w:rPr>
          <w:rFonts w:ascii="Sylfaen" w:hAnsi="Sylfaen"/>
          <w:b/>
          <w:lang w:val="ka-GE"/>
        </w:rPr>
      </w:pPr>
    </w:p>
    <w:p w14:paraId="2A6524DE" w14:textId="77777777" w:rsidR="00DA573E" w:rsidRPr="0061211F" w:rsidRDefault="00DA573E" w:rsidP="0061211F">
      <w:pPr>
        <w:spacing w:line="240" w:lineRule="auto"/>
        <w:jc w:val="center"/>
        <w:rPr>
          <w:rFonts w:ascii="Sylfaen" w:hAnsi="Sylfaen"/>
          <w:b/>
          <w:lang w:val="ka-GE"/>
        </w:rPr>
      </w:pPr>
    </w:p>
    <w:p w14:paraId="62675D00" w14:textId="77777777" w:rsidR="009F4E85" w:rsidRPr="0061211F" w:rsidRDefault="009F4E85" w:rsidP="0061211F">
      <w:pPr>
        <w:spacing w:line="240" w:lineRule="auto"/>
        <w:jc w:val="center"/>
        <w:rPr>
          <w:rFonts w:ascii="Sylfaen" w:hAnsi="Sylfaen"/>
          <w:b/>
          <w:lang w:val="ka-GE"/>
        </w:rPr>
      </w:pPr>
    </w:p>
    <w:p w14:paraId="5253E4ED" w14:textId="77777777" w:rsidR="009F4E85" w:rsidRPr="0061211F" w:rsidRDefault="009F4E85" w:rsidP="0061211F">
      <w:pPr>
        <w:spacing w:line="240" w:lineRule="auto"/>
        <w:jc w:val="center"/>
        <w:rPr>
          <w:rFonts w:ascii="Sylfaen" w:hAnsi="Sylfaen"/>
          <w:b/>
          <w:lang w:val="ka-GE"/>
        </w:rPr>
      </w:pPr>
    </w:p>
    <w:p w14:paraId="023A2FA2" w14:textId="3267C741" w:rsidR="001F3376" w:rsidRPr="0061211F" w:rsidRDefault="001F3376" w:rsidP="0061211F">
      <w:pPr>
        <w:spacing w:line="240" w:lineRule="auto"/>
        <w:jc w:val="center"/>
        <w:rPr>
          <w:rFonts w:ascii="Sylfaen" w:hAnsi="Sylfaen"/>
          <w:b/>
          <w:lang w:val="ka-GE"/>
        </w:rPr>
      </w:pPr>
      <w:r w:rsidRPr="0061211F">
        <w:rPr>
          <w:rFonts w:ascii="Sylfaen" w:hAnsi="Sylfaen"/>
          <w:b/>
          <w:lang w:val="ka-GE"/>
        </w:rPr>
        <w:t>შეზღუდული შესაძლებლობის მქონე  და სპეციალური საგანმანათლებლო საჭიროების მქონე პირთა განათლება (სკოლა, პროფ-სასწავლებლები)</w:t>
      </w:r>
    </w:p>
    <w:p w14:paraId="0D4209F5"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ამოცანა 19.1.3. შშმ პირთა განათლების ხელმისაწვდომობის გაუმჯობესება </w:t>
      </w:r>
    </w:p>
    <w:p w14:paraId="3984C703"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ამოცანის ინდიკატორი: საქართველოს კანონმდებლობით უზრუნველყოფილია შშმ პირების უფლება განათლებაზე შშმ პირთა უფლებების დაცვის კონვენციის შესაბამისად; გადამზადებული მასწავლებლებისა და  ინკლუზიური განათლების სპეციალისტების რაოდენობა; ნაწილობრივ და სრულად ადაპტირებული საჯარო სკოლების რაოდენობა: გაზრდილი პროფესიულ განათლებაში ჩართული სსსმ და შშმ პირების რაოდენობა; გაზრდილი პროფესიული სასწავლებლების რაოდენობა, რომლებიც უზრუნველყოფენ სსსმ და შშშმ პირებს შესაბამისი საგანმანათლებლო მომსახურებით; დაფინანსებული მკვეთრად / მნიშვნელოვნად / ზომიერად გამოხატული შშმ სტუდენტების რაოდენობა </w:t>
      </w:r>
    </w:p>
    <w:p w14:paraId="35D381BE" w14:textId="77777777" w:rsidR="001F3376" w:rsidRPr="0061211F" w:rsidRDefault="001F3376" w:rsidP="0061211F">
      <w:pPr>
        <w:spacing w:line="240" w:lineRule="auto"/>
        <w:jc w:val="both"/>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მიმდინარე პრობლემა</w:t>
      </w:r>
    </w:p>
    <w:p w14:paraId="417F3BEB" w14:textId="7E12F099" w:rsidR="001F3376" w:rsidRPr="0061211F" w:rsidRDefault="001F3376" w:rsidP="0061211F">
      <w:pPr>
        <w:spacing w:line="240" w:lineRule="auto"/>
        <w:jc w:val="both"/>
        <w:rPr>
          <w:rFonts w:ascii="Sylfaen" w:hAnsi="Sylfaen" w:cs="Arial"/>
          <w:color w:val="222222"/>
          <w:shd w:val="clear" w:color="auto" w:fill="FFFFFF"/>
          <w:lang w:val="ka-GE"/>
        </w:rPr>
      </w:pPr>
      <w:r w:rsidRPr="0061211F">
        <w:rPr>
          <w:rFonts w:ascii="Sylfaen" w:hAnsi="Sylfaen" w:cs="Arial"/>
          <w:color w:val="222222"/>
          <w:shd w:val="clear" w:color="auto" w:fill="FFFFFF"/>
          <w:lang w:val="ka-GE"/>
        </w:rPr>
        <w:t xml:space="preserve">ინკლუზიური განათლების დანერგვიდან 10 წლის თავზე საჯარო სკოლების მხოლოდ 65% -ში არის იდენტიფიცირებული სპეციალური საგანმანათლებლო საჭიროების მქონე (სსსმ) მოსწავლეები. აღნიშნული მონაცემები გვაძლევს საშუალებას ვივარაუდოთ, რომ არ ხდება მოსწავლეების იდენტიფიცირება და/ან  შეზღუდული შესაძლებლობის მქონე (შშმ) და სსსმ მოსწავლეები არიან დარჩენილები განათლების მიღმა.   იმ სკოლებში სადაც ხდება სსსმ/შშმ მოსწავლეებისთვის განათლების მიწოდება  2019 წლის სახალხო დამცველის ინკლუზიური განათლება საპილოტე საჯარო სკოლებში მონიტორინგის ანგარიშის მიხედვით ხარისხიანი </w:t>
      </w:r>
      <w:r w:rsidRPr="0061211F">
        <w:rPr>
          <w:rFonts w:ascii="Sylfaen" w:hAnsi="Sylfaen" w:cs="Arial"/>
          <w:color w:val="222222"/>
          <w:shd w:val="clear" w:color="auto" w:fill="FFFFFF"/>
          <w:lang w:val="ka-GE"/>
        </w:rPr>
        <w:lastRenderedPageBreak/>
        <w:t>ინკლუზიური განათლების მიღებას აფერხებდა სკოლის ფიზიკური გარემო, რესურსების მრავალფეროვნების სიმწირე, სპეციალისტების და მათი კვალიფიკაციის ნაკლებობა, მონიტორინგის სისტემის ნაკლებობა. ბოლო წლებში მოხდა მულტიდისციპლინური გუნდის წევრების რაოდენობის შემცირებაც და 2019 წლის მონაცემების მიხედვით მულტიგუნდის წევრების და სპეციალური საგანმანათლებლო საჭიროების მქონე (სსსმ ) მოსწავლეების  რაოდენობის საშუალო თანაფარდობა მთელი ქვეყნის მასშტაბით არის 1:177, ზოგიერთ რეგიონში თანაფარდობა ადის 1: 300ზე (საქართველოს განათლების, მეცნიერების, კულტურისა და სპორტის სამინისტრო 2019). მულტიდისციპლინური გუნდის წევრებში ნაკლებად არიან წარმოდგენილი ვიწრო პროფილის სპეციალისტები, რაც ყველაზე მწვავედ რეგიონების დონეზე დგას. ზოგადად, სფეროში მომუშავე სპეციალისტების რაოდენობა, მრავალფეროვნება  და რეგიონული დაფარვა არაპროპორციულია სსსმ და  შეზღუდული შესაძლებლობის მქონე (შშმ) ბავშვების საჭიროებებთან მიმართებაში. ინკლუზიური განათლების სპეციალისტებისა და მასწავლებლების გადამზადების პროგრამა (ტრენინგ-მოდულები) არის თეორიული ტიპის, პროგრამით გათვალისწინებული ტრენინგ მოდულების  ლიმიტირებული რაოდენობით და პრაქტიკული სუპერვიზიის გარეშე. 2018 წლიდან 2019 წლამდე მოხდა სპეციალური მასწავლებლების რაოდენობის გაზრდა 4 ჯერ, ხოლო გადამზადებული სპეც. მასწავლებლების რაოდენობა იმავე წლებთან შედარებით გაიზარდა 1,5ჯერ. 2019 წლიდან საჯარო სკოლებში მოსწავლის ინდივიდუალური ასისტენტის პოზიციის გაჩენას არ მოჰყოლია კადრის გადამზადება. პროფესიულ სასწავლებლებში იზრდება პროცენტული შეფარდება რეგისტრირებული და სტატუსის შეჩერება/შეწყვეტის სსსმ სტუდენტების ბოლო წლებში. თუ 2017 წელს აღნიშნული პროცენტული შეფარდება იყო 9%, 2018 – 22%; 2019 ში კი  29%-ს აღწევს. შემცირებულია პროფესიული სასწავლებლის კურსდამთავრებულთა რიცხვი 2019 წელს 2018 წელთან შედარებით 34% -ით. 2018-2019 წლებში 27 სსსმ და შშმ პირს არ/ვერ გაეწია პროფესიულ საგანმანათლებლო პროგრამებზე ჩარიცხვის რეკომენდაცია პროფესიულ საგანმანათლებლო დაწესებულებებში შექმნილი პროფესიული ტესტირების კომისიის მიერ, რომელთაგან 50% ზე მეტ შემთხვევაში უარის თქმის მიზეზი იყო პროგრამაზე დაწესებული სსსმ პირებისთვის განსაზღვრული ადგილების რაოდენობის ლიმიტი.</w:t>
      </w:r>
    </w:p>
    <w:p w14:paraId="37A51AB7" w14:textId="77777777" w:rsidR="00A51800" w:rsidRPr="0061211F" w:rsidRDefault="00A51800" w:rsidP="0061211F">
      <w:pPr>
        <w:spacing w:line="240" w:lineRule="auto"/>
        <w:jc w:val="both"/>
        <w:rPr>
          <w:rFonts w:ascii="Sylfaen" w:hAnsi="Sylfaen" w:cs="Arial"/>
          <w:color w:val="222222"/>
          <w:shd w:val="clear" w:color="auto" w:fill="FFFFFF"/>
          <w:lang w:val="ka-GE"/>
        </w:rPr>
      </w:pPr>
    </w:p>
    <w:tbl>
      <w:tblPr>
        <w:tblStyle w:val="TableGrid"/>
        <w:tblpPr w:leftFromText="180" w:rightFromText="180" w:vertAnchor="text" w:horzAnchor="margin" w:tblpXSpec="center" w:tblpY="-719"/>
        <w:tblW w:w="9625" w:type="dxa"/>
        <w:tblInd w:w="0" w:type="dxa"/>
        <w:tblLook w:val="04A0" w:firstRow="1" w:lastRow="0" w:firstColumn="1" w:lastColumn="0" w:noHBand="0" w:noVBand="1"/>
      </w:tblPr>
      <w:tblGrid>
        <w:gridCol w:w="2425"/>
        <w:gridCol w:w="3776"/>
        <w:gridCol w:w="3424"/>
      </w:tblGrid>
      <w:tr w:rsidR="002101AE" w:rsidRPr="0061211F" w14:paraId="41656702" w14:textId="77777777" w:rsidTr="00DA573E">
        <w:tc>
          <w:tcPr>
            <w:tcW w:w="2425" w:type="dxa"/>
            <w:tcBorders>
              <w:top w:val="single" w:sz="4" w:space="0" w:color="auto"/>
              <w:left w:val="single" w:sz="4" w:space="0" w:color="auto"/>
              <w:bottom w:val="single" w:sz="4" w:space="0" w:color="auto"/>
              <w:right w:val="single" w:sz="4" w:space="0" w:color="auto"/>
            </w:tcBorders>
            <w:hideMark/>
          </w:tcPr>
          <w:p w14:paraId="1893C3B0"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lastRenderedPageBreak/>
              <w:t>დაგეგმილი</w:t>
            </w:r>
          </w:p>
          <w:p w14:paraId="77C6F8F2"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საქმიანობები</w:t>
            </w:r>
          </w:p>
        </w:tc>
        <w:tc>
          <w:tcPr>
            <w:tcW w:w="3776" w:type="dxa"/>
            <w:tcBorders>
              <w:top w:val="single" w:sz="4" w:space="0" w:color="auto"/>
              <w:left w:val="single" w:sz="4" w:space="0" w:color="auto"/>
              <w:bottom w:val="single" w:sz="4" w:space="0" w:color="auto"/>
              <w:right w:val="single" w:sz="4" w:space="0" w:color="auto"/>
            </w:tcBorders>
            <w:hideMark/>
          </w:tcPr>
          <w:p w14:paraId="27495D1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შესრულებული საქმიანობები</w:t>
            </w:r>
          </w:p>
        </w:tc>
        <w:tc>
          <w:tcPr>
            <w:tcW w:w="3424" w:type="dxa"/>
            <w:tcBorders>
              <w:top w:val="single" w:sz="4" w:space="0" w:color="auto"/>
              <w:left w:val="single" w:sz="4" w:space="0" w:color="auto"/>
              <w:bottom w:val="single" w:sz="4" w:space="0" w:color="auto"/>
              <w:right w:val="single" w:sz="4" w:space="0" w:color="auto"/>
            </w:tcBorders>
            <w:hideMark/>
          </w:tcPr>
          <w:p w14:paraId="44851AE4"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არ შესრულებული საქმიანობები</w:t>
            </w:r>
          </w:p>
        </w:tc>
      </w:tr>
      <w:tr w:rsidR="002101AE" w:rsidRPr="0061211F" w14:paraId="6330A5BC" w14:textId="77777777" w:rsidTr="00DA573E">
        <w:tc>
          <w:tcPr>
            <w:tcW w:w="2425" w:type="dxa"/>
            <w:tcBorders>
              <w:top w:val="single" w:sz="4" w:space="0" w:color="auto"/>
              <w:left w:val="single" w:sz="4" w:space="0" w:color="auto"/>
              <w:bottom w:val="single" w:sz="4" w:space="0" w:color="auto"/>
              <w:right w:val="single" w:sz="4" w:space="0" w:color="auto"/>
            </w:tcBorders>
          </w:tcPr>
          <w:p w14:paraId="6A2D8AD2"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1.ინკლუზიური განათლების მარეგულირებელი დოკუმენტთა სრულყოფა</w:t>
            </w:r>
          </w:p>
          <w:p w14:paraId="703384FC"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tcPr>
          <w:p w14:paraId="0381AA91" w14:textId="77777777" w:rsidR="002101AE" w:rsidRPr="0061211F" w:rsidRDefault="002101AE" w:rsidP="0061211F">
            <w:pPr>
              <w:pStyle w:val="ListParagraph"/>
              <w:numPr>
                <w:ilvl w:val="1"/>
                <w:numId w:val="7"/>
              </w:numPr>
              <w:spacing w:line="240" w:lineRule="auto"/>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2018 წელს „ზოგადი განათლების შესახებ“ საქართველოს კანონში შესული ცვლილებების თანახმად ზოგადსაგანმანათლებლო დაწესებულების ვალდებულებად განისაზღვრა ინკლუზიური განათლების ხელშეწყობა, რაც ამ დრომდე მათი უფლებამოსილება იყო, ასევე მოხდა სპეციალური პედაგოგის შეყვანა მასწავლებელთა სქემაში და გაჩნდა სსსმ პირის ასისტენტის პოზიცია</w:t>
            </w:r>
          </w:p>
        </w:tc>
        <w:tc>
          <w:tcPr>
            <w:tcW w:w="3424" w:type="dxa"/>
            <w:tcBorders>
              <w:top w:val="single" w:sz="4" w:space="0" w:color="auto"/>
              <w:left w:val="single" w:sz="4" w:space="0" w:color="auto"/>
              <w:bottom w:val="single" w:sz="4" w:space="0" w:color="auto"/>
              <w:right w:val="single" w:sz="4" w:space="0" w:color="auto"/>
            </w:tcBorders>
            <w:hideMark/>
          </w:tcPr>
          <w:p w14:paraId="20792943"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1.1.1. არ არსებობს ინკლუზიური განათლების განხორციელების სამოქმედო გეგმა.</w:t>
            </w:r>
          </w:p>
        </w:tc>
      </w:tr>
      <w:tr w:rsidR="002101AE" w:rsidRPr="0061211F" w14:paraId="57A0D97D" w14:textId="77777777" w:rsidTr="00DA573E">
        <w:tc>
          <w:tcPr>
            <w:tcW w:w="2425" w:type="dxa"/>
            <w:tcBorders>
              <w:top w:val="single" w:sz="4" w:space="0" w:color="auto"/>
              <w:left w:val="single" w:sz="4" w:space="0" w:color="auto"/>
              <w:bottom w:val="single" w:sz="4" w:space="0" w:color="auto"/>
              <w:right w:val="single" w:sz="4" w:space="0" w:color="auto"/>
            </w:tcBorders>
          </w:tcPr>
          <w:p w14:paraId="5C53188D"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2.ახალი მარეგულიებელი დოკუმენტების ამოქმედება და ეფექტიანი განხორციელება, მათ შორის შესაბამისი სპეციალისტების მომზადების გზით </w:t>
            </w:r>
          </w:p>
          <w:p w14:paraId="7AE1D1B4"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tcPr>
          <w:p w14:paraId="4436E997"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 მინისტრის 2018 წლის 21 თებერვლის N16/ნ ბრძანების მიხედვით დამტკიცდა საჯარო სკოლებში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 </w:t>
            </w:r>
          </w:p>
          <w:p w14:paraId="09AC21CC"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2.2. წლიდან წლამდე იზრდება გადამზადებული საგნის მასწავლებლისა და სპეც. მასწავლებლების რაოდენობა</w:t>
            </w:r>
          </w:p>
          <w:p w14:paraId="2B993DB7"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2.3. ბავშვის შეფასების ინსტრუმენტებს დაემატა ახალი სადიაგნოსტიკო შეფასების ინსტრუმენტები</w:t>
            </w:r>
          </w:p>
          <w:p w14:paraId="30E16E92"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424" w:type="dxa"/>
            <w:tcBorders>
              <w:top w:val="single" w:sz="4" w:space="0" w:color="auto"/>
              <w:left w:val="single" w:sz="4" w:space="0" w:color="auto"/>
              <w:bottom w:val="single" w:sz="4" w:space="0" w:color="auto"/>
              <w:right w:val="single" w:sz="4" w:space="0" w:color="auto"/>
            </w:tcBorders>
          </w:tcPr>
          <w:p w14:paraId="535BAFC1"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2.1.1. სამინისტროს მიერ ნათლად უნდა იყოს განსაზღვრული რა კრიტერიუმებს უნდა აკმაყოფილებდეს სკოლა, რომელთა მიმართებაშიც შემდგომ სკოლა დაგეგმავს მონიტორინგს, ვინაიდან ამ ეტაპზე სკოლა ვერ ახორციელებს ხარისხიან შიდა მონიტორინგს, ხოლო  რეკომენდაცია რომ გაიწეროს და გარე მონიტორინგზეპასუხისმგებელი პირები არ ახორციელებენ პრაქტიკულ დაკვირვებას ინკლუზიური განათლების სსსმ მოსწავლეზე მიწოდების პროცესში. </w:t>
            </w:r>
          </w:p>
          <w:p w14:paraId="7F725B59" w14:textId="77777777" w:rsidR="002101AE" w:rsidRPr="0061211F" w:rsidRDefault="002101AE" w:rsidP="0061211F">
            <w:pPr>
              <w:jc w:val="both"/>
              <w:rPr>
                <w:rFonts w:ascii="Sylfaen" w:hAnsi="Sylfaen" w:cs="Arial"/>
                <w:color w:val="222222"/>
                <w:sz w:val="16"/>
                <w:szCs w:val="16"/>
                <w:shd w:val="clear" w:color="auto" w:fill="FFFFFF"/>
              </w:rPr>
            </w:pPr>
            <w:r w:rsidRPr="0061211F">
              <w:rPr>
                <w:rFonts w:ascii="Sylfaen" w:hAnsi="Sylfaen" w:cs="Arial"/>
                <w:color w:val="222222"/>
                <w:sz w:val="16"/>
                <w:szCs w:val="16"/>
                <w:shd w:val="clear" w:color="auto" w:fill="FFFFFF"/>
              </w:rPr>
              <w:t xml:space="preserve">2.1.2. </w:t>
            </w:r>
            <w:r w:rsidRPr="0061211F">
              <w:rPr>
                <w:rFonts w:ascii="Sylfaen" w:hAnsi="Sylfaen" w:cs="Arial"/>
                <w:color w:val="222222"/>
                <w:sz w:val="16"/>
                <w:szCs w:val="16"/>
                <w:shd w:val="clear" w:color="auto" w:fill="FFFFFF"/>
                <w:lang w:val="ka-GE"/>
              </w:rPr>
              <w:t xml:space="preserve">მინისტრის 2018 წლის 21 თებერვლის N16/ნ ბრძანების საფუძველზე განისაზღვრა შესაძლო სერვისები საჯარო სკოლებში სსსმ მოსწავლეთა მხარდასაჭერად, თუმცა ინკლუზიური განათლების დაფინანსების წესი არ აძლევს სკოლებს ფინანსურ შესაძლებლობას მიაწოდოს მოსწავლეს ყველა საჭირო სერვისი. </w:t>
            </w:r>
          </w:p>
          <w:p w14:paraId="6127562C"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2.2.1. ბოლო სამი წლის მონაცემით არსებობს რეგიონები და სკოლები, სადაც არ მომხდარა სპეც. მასწავლებლების და საგნის მასწავლებლების გადამზადება. </w:t>
            </w:r>
          </w:p>
          <w:p w14:paraId="3D21C51B"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2.2.2. არ ხდება მოდულებისა და პროგრამის მრავალფეროვნება</w:t>
            </w:r>
          </w:p>
          <w:p w14:paraId="53935E9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2.3.1. არსებული შეფასების ინსტრუმენტები არ არის გათვლილი სხვადასხვა შესაძლებლობებისა და ასაკობრივი ჯგუფის სსსმ ბავშვებზე  </w:t>
            </w:r>
          </w:p>
        </w:tc>
      </w:tr>
      <w:tr w:rsidR="002101AE" w:rsidRPr="0061211F" w14:paraId="12EBF76B" w14:textId="77777777" w:rsidTr="00DA573E">
        <w:tc>
          <w:tcPr>
            <w:tcW w:w="2425" w:type="dxa"/>
            <w:tcBorders>
              <w:top w:val="single" w:sz="4" w:space="0" w:color="auto"/>
              <w:left w:val="single" w:sz="4" w:space="0" w:color="auto"/>
              <w:bottom w:val="single" w:sz="4" w:space="0" w:color="auto"/>
              <w:right w:val="single" w:sz="4" w:space="0" w:color="auto"/>
            </w:tcBorders>
          </w:tcPr>
          <w:p w14:paraId="50C47C4E"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3.შშმ პირებისათვის საგანმანათლებლო დაწესებულებების ინფრასტრუქტურის განვითარება</w:t>
            </w:r>
          </w:p>
          <w:p w14:paraId="1CE1ABC2"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hideMark/>
          </w:tcPr>
          <w:p w14:paraId="1886E8C7"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3.1. 2019 წელს მოეწყო:</w:t>
            </w:r>
          </w:p>
          <w:p w14:paraId="0A9CCFB8"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39 საჯარო სკოლის სანიტარული კვანძები;  10 საჯარო სკოლის პანდუსის ან/და ლიფტი და სრულად ადაპტირდა </w:t>
            </w:r>
          </w:p>
          <w:p w14:paraId="3CD98CE0"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42 სკოლა</w:t>
            </w:r>
          </w:p>
          <w:p w14:paraId="00FE4EB6"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3.2.ყველა სახელმწიფო პროფესიული საგანმანათლებლო დაწესებულება ადაპტირებულია შშმ და სსსმ პირების საჭიროების შესაბამისად, მათ შორის 4 დაწესებულება ადაპტირებულია უნივერსალური დიზაინის პრინციპების შესაბამისად.</w:t>
            </w:r>
          </w:p>
        </w:tc>
        <w:tc>
          <w:tcPr>
            <w:tcW w:w="3424" w:type="dxa"/>
            <w:tcBorders>
              <w:top w:val="single" w:sz="4" w:space="0" w:color="auto"/>
              <w:left w:val="single" w:sz="4" w:space="0" w:color="auto"/>
              <w:bottom w:val="single" w:sz="4" w:space="0" w:color="auto"/>
              <w:right w:val="single" w:sz="4" w:space="0" w:color="auto"/>
            </w:tcBorders>
            <w:hideMark/>
          </w:tcPr>
          <w:p w14:paraId="371E4DB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3.1.1. სსიპ საგანმანათლებლო და სამეცნიერო ინფრასტრუქტურის განვითარების სააგენტოს ინფრასტრუქტურის განვითარების 2019 წლის სამოქმედო გეგმით გაწერილი სკოლების ჩამონათვალი არ მოდის შესაბამისობაში რეალურად განხორციელებულ სკოლების რეაბილიტაციის ჩამონათვალთან.</w:t>
            </w:r>
          </w:p>
          <w:p w14:paraId="20986F21"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3.1.2. არ არსებობს საჯაროდ ხელმისაწვდომი სსიპ  საგანმანათლებლო და სამეცნიერო ინფრასტრუქტურის განვითარების სააგენტოს ინფრაქტრუტურის განვითარების 2020 წლის სამოქმედო  გეგმა. </w:t>
            </w:r>
          </w:p>
        </w:tc>
      </w:tr>
      <w:tr w:rsidR="002101AE" w:rsidRPr="0061211F" w14:paraId="5A021F50" w14:textId="77777777" w:rsidTr="00DA573E">
        <w:tc>
          <w:tcPr>
            <w:tcW w:w="2425" w:type="dxa"/>
            <w:tcBorders>
              <w:top w:val="single" w:sz="4" w:space="0" w:color="auto"/>
              <w:left w:val="single" w:sz="4" w:space="0" w:color="auto"/>
              <w:bottom w:val="single" w:sz="4" w:space="0" w:color="auto"/>
              <w:right w:val="single" w:sz="4" w:space="0" w:color="auto"/>
            </w:tcBorders>
          </w:tcPr>
          <w:p w14:paraId="017F80B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4.პროფესიული ტესტირების ალტერნატიული ფორმატის შემოღება სპეციალური საგანმანათლებლო საჭიროებების მქონე პირებისათვის </w:t>
            </w:r>
          </w:p>
          <w:p w14:paraId="1379B2D7" w14:textId="77777777" w:rsidR="002101AE" w:rsidRPr="0061211F" w:rsidRDefault="002101AE" w:rsidP="0061211F">
            <w:pPr>
              <w:jc w:val="right"/>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tcPr>
          <w:p w14:paraId="3ECEAB16"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4.1. ალტერნატიული ტესტირების საფუძველზე, პროფესიული საგანმანათლებლო პროგრამების განმახორციელებელ სახელმწიფო საგანმანათლებლო დაწესებულებებში 2018 წლის საგაზაფხულო და საშემოდგომო მიღების ფარგლებში ჩაირიცხა სპეციალური საგანმანათლებლო საჭიროების მქონე 259 პირი. </w:t>
            </w:r>
          </w:p>
          <w:p w14:paraId="19864D30"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424" w:type="dxa"/>
            <w:tcBorders>
              <w:top w:val="single" w:sz="4" w:space="0" w:color="auto"/>
              <w:left w:val="single" w:sz="4" w:space="0" w:color="auto"/>
              <w:bottom w:val="single" w:sz="4" w:space="0" w:color="auto"/>
              <w:right w:val="single" w:sz="4" w:space="0" w:color="auto"/>
            </w:tcBorders>
          </w:tcPr>
          <w:p w14:paraId="504BF2AB"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lastRenderedPageBreak/>
              <w:t xml:space="preserve">4.1.1. </w:t>
            </w:r>
            <w:r w:rsidRPr="0061211F">
              <w:rPr>
                <w:rFonts w:ascii="Sylfaen" w:hAnsi="Sylfaen" w:cs="Arial"/>
                <w:color w:val="222222"/>
                <w:sz w:val="16"/>
                <w:szCs w:val="16"/>
                <w:shd w:val="clear" w:color="auto" w:fill="FFFFFF"/>
              </w:rPr>
              <w:t xml:space="preserve">ალტერნატიული ტესტირების </w:t>
            </w:r>
            <w:r w:rsidRPr="0061211F">
              <w:rPr>
                <w:rFonts w:ascii="Sylfaen" w:hAnsi="Sylfaen" w:cs="Arial"/>
                <w:color w:val="222222"/>
                <w:sz w:val="16"/>
                <w:szCs w:val="16"/>
                <w:shd w:val="clear" w:color="auto" w:fill="FFFFFF"/>
                <w:lang w:val="ka-GE"/>
              </w:rPr>
              <w:t xml:space="preserve">შემოღებამ საშუალება მისცა სსსმ მქონე პირებს პროფესიული განათლების მიღების, თუმცა, ასევე მოთხოვნად პროგრამებში ჩარიცხვის წამყვან ბარიერს წარმოადგენს მინისტრის ბრძანება N152/ნ (27.09.2013) „პროფესიული ტესტირების ჩატარების </w:t>
            </w:r>
            <w:r w:rsidRPr="0061211F">
              <w:rPr>
                <w:rFonts w:ascii="Sylfaen" w:hAnsi="Sylfaen" w:cs="Arial"/>
                <w:color w:val="222222"/>
                <w:sz w:val="16"/>
                <w:szCs w:val="16"/>
                <w:shd w:val="clear" w:color="auto" w:fill="FFFFFF"/>
                <w:lang w:val="ka-GE"/>
              </w:rPr>
              <w:lastRenderedPageBreak/>
              <w:t xml:space="preserve">დებულების დამტკიცების თაობაზე“, რომელიც აწესებს განსაზღვრულ ადგილების რაოდენობას (10% იან კვოტას) სსსმ პირებისთვის. </w:t>
            </w:r>
          </w:p>
          <w:p w14:paraId="0CA967DC"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4.2.1. 2019 წელს არ მომხდარა ახალი პროფესიული სასწავლებლის დაფუძნება სახელმწიფოს მიერ. 2017-2018 წლების მონაცემებით დაფუძნდა 1 ახალი და 2 არსებული კოლეჯის ფილიალი, რომელშიც 2018-2019 წლებში დარეგისტრირდა 3 სსსმ და შშმ სტუდენტი.  </w:t>
            </w:r>
          </w:p>
        </w:tc>
      </w:tr>
    </w:tbl>
    <w:p w14:paraId="30462C9D" w14:textId="6A2C1EEA" w:rsidR="001F3376" w:rsidRPr="0061211F" w:rsidRDefault="001F3376" w:rsidP="0061211F">
      <w:pPr>
        <w:spacing w:line="240" w:lineRule="auto"/>
        <w:jc w:val="both"/>
        <w:rPr>
          <w:rFonts w:ascii="Sylfaen" w:hAnsi="Sylfaen" w:cs="Arial"/>
          <w:color w:val="222222"/>
          <w:shd w:val="clear" w:color="auto" w:fill="FFFFFF"/>
          <w:lang w:val="ka-GE"/>
        </w:rPr>
      </w:pPr>
    </w:p>
    <w:p w14:paraId="09582083" w14:textId="77777777" w:rsidR="001F3376" w:rsidRPr="0061211F" w:rsidRDefault="001F3376" w:rsidP="0061211F">
      <w:pPr>
        <w:spacing w:line="240" w:lineRule="auto"/>
        <w:jc w:val="center"/>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შეზღუდული შესაძლებლობის მქონე პირის სტატუსის განსაზღვრის ახალი მოდელი</w:t>
      </w:r>
    </w:p>
    <w:p w14:paraId="14E402B5"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ამოცანა 19.1.2. შშმ პირთა სოციალური დაცვის უფლებით სარგებლობის გაუმჯობესება </w:t>
      </w:r>
    </w:p>
    <w:p w14:paraId="0A488750"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ამოცანის ინდიკატორი: შშმ პირთა  შეფასების ახალი ინსტრუმენტი შემუშავებულია; დაწყებულია შეფასების ახალი ინსტრუმენტის დანერგვა; სატრეინინგო მასალა მომზადებულია; პროფესიონალები შერჩეული და გადამზადებულია; მომზადებული საკანონმდებლო ბაზა; გაანალიზებულია რეფორმის შემდგომი რეკომენდაციები; გაზიარებულია შესაბამის უწყებებთან სამუშაო ჯგუფის ფორმატში (შეხვედრების რაოდენობა), საჭიროებისამებრ მომზადებულია ცვლილებები </w:t>
      </w:r>
    </w:p>
    <w:p w14:paraId="1B7BCC53" w14:textId="77777777" w:rsidR="001F3376" w:rsidRPr="0061211F" w:rsidRDefault="001F3376" w:rsidP="0061211F">
      <w:pPr>
        <w:spacing w:line="240" w:lineRule="auto"/>
        <w:jc w:val="both"/>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მიმდინარე პრობლემა:</w:t>
      </w:r>
    </w:p>
    <w:p w14:paraId="775A51D5" w14:textId="6DFA3583" w:rsidR="001F3376" w:rsidRDefault="001F3376" w:rsidP="00BA4073">
      <w:pPr>
        <w:spacing w:after="0" w:line="240" w:lineRule="auto"/>
        <w:jc w:val="both"/>
        <w:rPr>
          <w:rFonts w:ascii="Sylfaen" w:hAnsi="Sylfaen" w:cs="Arial"/>
          <w:color w:val="222222"/>
          <w:shd w:val="clear" w:color="auto" w:fill="FFFFFF"/>
          <w:lang w:val="ka-GE"/>
        </w:rPr>
      </w:pPr>
      <w:r w:rsidRPr="0061211F">
        <w:rPr>
          <w:rFonts w:ascii="Sylfaen" w:hAnsi="Sylfaen" w:cs="Arial"/>
          <w:color w:val="222222"/>
          <w:shd w:val="clear" w:color="auto" w:fill="FFFFFF"/>
          <w:lang w:val="ka-GE"/>
        </w:rPr>
        <w:t xml:space="preserve">გაეროს შეზღუდული შესაძლებლობის მქონე  (შშმ) პირთა უფლებების კონვენციის რატიფიცირებით საქართველომ  პასუხისმგებლობა აიღო ადგილობრივი კანონმდებლობის ჰარმონიზაციის საერთაშორისო სტანდარტებთან. კონვენციაში გაწერილი მთელი რიგი უფლებების რეალიზება, მათ შორის შესაბამისი მიზნობრივი სერვისების გაჩენა შეუძლებელი იქნება ქვეყანაში არსებული შეფასების სამედიცინო- სოციალური ექსპერტიზის პირობებში. ქვეყანაში არსებული სოციალური სერვისები ( გამონაკლის წარმოადგენს ბავშვთა ადრეული ინტერვენცია  0 – 7 წლამდე და რეაბილიტაცია აბილიტაციის პროგრამა 0-3 წლამდე ბავშვებისთვის)  მიბმული არის შეზღუდული შესაძლებლობის მქონე პირის სტატუსს, რომლის დადგენა/მინიჭება ხდება </w:t>
      </w:r>
      <w:r w:rsidRPr="0061211F">
        <w:rPr>
          <w:rFonts w:ascii="Sylfaen" w:hAnsi="Sylfaen" w:cs="Arial"/>
          <w:color w:val="000000" w:themeColor="text1"/>
          <w:shd w:val="clear" w:color="auto" w:fill="FFFFFF"/>
          <w:lang w:val="ka-GE"/>
        </w:rPr>
        <w:t xml:space="preserve">შეფასების სამედიცინო მოდელზე დაფუძნებით, </w:t>
      </w:r>
      <w:r w:rsidRPr="0061211F">
        <w:rPr>
          <w:rFonts w:ascii="Sylfaen" w:hAnsi="Sylfaen" w:cs="Arial"/>
          <w:color w:val="222222"/>
          <w:shd w:val="clear" w:color="auto" w:fill="FFFFFF"/>
          <w:lang w:val="ka-GE"/>
        </w:rPr>
        <w:t xml:space="preserve">სამედიცინო ექსპერტიზის გზით და მიბმული არის ადამიანის დიაგნოზს. ამავდროულად ხშირია 3 წლამდე ბავშვებისთვის შეზღუდული შესაძლებლობის მქონე პირის სტატუსის არ/ვერ მინიჭების შემთხვევები, რაც ხშირ შემთხვევაში ბავშვს არ აძლევს საშუალებას ისარგებლოს მუნიციპალური თუ სახელმწიფო სოციალური და ჯანდაცვის სერვისებით. შეფასების სამედიცინო მოდელი ვერ იძლევა ინდივიდის ფუნქციური შესაძლებლობებისა და საჭიროებების დანახვას, რის გამოც შშმ პირის სტატუსზე მიბმული სახელმწიფო ფულადი პენსიაც არის ფიქსირებული, მისი მიზნობრიობა დაუდგენელი და ერთნაირი ბავშვის განსხვავებული საჭიროების მიუხედავად. </w:t>
      </w:r>
    </w:p>
    <w:p w14:paraId="32E3D7DB" w14:textId="77777777" w:rsidR="00BA4073" w:rsidRPr="0061211F" w:rsidRDefault="00BA4073" w:rsidP="00BA4073">
      <w:pPr>
        <w:spacing w:after="0" w:line="240" w:lineRule="auto"/>
        <w:jc w:val="both"/>
        <w:rPr>
          <w:rFonts w:ascii="Sylfaen" w:hAnsi="Sylfaen" w:cs="Arial"/>
          <w:color w:val="222222"/>
          <w:shd w:val="clear" w:color="auto" w:fill="FFFFFF"/>
          <w:lang w:val="ka-GE"/>
        </w:rPr>
      </w:pPr>
    </w:p>
    <w:tbl>
      <w:tblPr>
        <w:tblStyle w:val="TableGrid"/>
        <w:tblW w:w="0" w:type="auto"/>
        <w:tblInd w:w="0" w:type="dxa"/>
        <w:tblLook w:val="04A0" w:firstRow="1" w:lastRow="0" w:firstColumn="1" w:lastColumn="0" w:noHBand="0" w:noVBand="1"/>
      </w:tblPr>
      <w:tblGrid>
        <w:gridCol w:w="2593"/>
        <w:gridCol w:w="3414"/>
        <w:gridCol w:w="3569"/>
      </w:tblGrid>
      <w:tr w:rsidR="001F3376" w:rsidRPr="0061211F" w14:paraId="762EE0B1" w14:textId="77777777" w:rsidTr="001F3376">
        <w:tc>
          <w:tcPr>
            <w:tcW w:w="2875" w:type="dxa"/>
            <w:tcBorders>
              <w:top w:val="single" w:sz="4" w:space="0" w:color="auto"/>
              <w:left w:val="single" w:sz="4" w:space="0" w:color="auto"/>
              <w:bottom w:val="single" w:sz="4" w:space="0" w:color="auto"/>
              <w:right w:val="single" w:sz="4" w:space="0" w:color="auto"/>
            </w:tcBorders>
            <w:hideMark/>
          </w:tcPr>
          <w:p w14:paraId="5F0255BB"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დაგეგმილი საქმიანობები</w:t>
            </w:r>
          </w:p>
        </w:tc>
        <w:tc>
          <w:tcPr>
            <w:tcW w:w="3870" w:type="dxa"/>
            <w:tcBorders>
              <w:top w:val="single" w:sz="4" w:space="0" w:color="auto"/>
              <w:left w:val="single" w:sz="4" w:space="0" w:color="auto"/>
              <w:bottom w:val="single" w:sz="4" w:space="0" w:color="auto"/>
              <w:right w:val="single" w:sz="4" w:space="0" w:color="auto"/>
            </w:tcBorders>
            <w:hideMark/>
          </w:tcPr>
          <w:p w14:paraId="779FE2C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შესრულებული საქმიანობები</w:t>
            </w:r>
          </w:p>
        </w:tc>
        <w:tc>
          <w:tcPr>
            <w:tcW w:w="4045" w:type="dxa"/>
            <w:tcBorders>
              <w:top w:val="single" w:sz="4" w:space="0" w:color="auto"/>
              <w:left w:val="single" w:sz="4" w:space="0" w:color="auto"/>
              <w:bottom w:val="single" w:sz="4" w:space="0" w:color="auto"/>
              <w:right w:val="single" w:sz="4" w:space="0" w:color="auto"/>
            </w:tcBorders>
            <w:hideMark/>
          </w:tcPr>
          <w:p w14:paraId="4BCC42E3"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არ შესრულებული საქმიანობები</w:t>
            </w:r>
          </w:p>
        </w:tc>
      </w:tr>
      <w:tr w:rsidR="001F3376" w:rsidRPr="0061211F" w14:paraId="3948355C" w14:textId="77777777" w:rsidTr="001F3376">
        <w:tc>
          <w:tcPr>
            <w:tcW w:w="2875" w:type="dxa"/>
            <w:tcBorders>
              <w:top w:val="single" w:sz="4" w:space="0" w:color="auto"/>
              <w:left w:val="single" w:sz="4" w:space="0" w:color="auto"/>
              <w:bottom w:val="single" w:sz="4" w:space="0" w:color="auto"/>
              <w:right w:val="single" w:sz="4" w:space="0" w:color="auto"/>
            </w:tcBorders>
            <w:hideMark/>
          </w:tcPr>
          <w:p w14:paraId="7F6EEB85"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1.შშმ პირთა შეფასებისა და სტატუსის მინიჭების სისტემის რეფორმირების მიზნით ახალი მოდელის მომზადება  </w:t>
            </w:r>
          </w:p>
        </w:tc>
        <w:tc>
          <w:tcPr>
            <w:tcW w:w="3870" w:type="dxa"/>
            <w:tcBorders>
              <w:top w:val="single" w:sz="4" w:space="0" w:color="auto"/>
              <w:left w:val="single" w:sz="4" w:space="0" w:color="auto"/>
              <w:bottom w:val="single" w:sz="4" w:space="0" w:color="auto"/>
              <w:right w:val="single" w:sz="4" w:space="0" w:color="auto"/>
            </w:tcBorders>
            <w:hideMark/>
          </w:tcPr>
          <w:p w14:paraId="5D4E4C05"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 შემუშავდა ბავშვის ფუნქციის შეფასების ინსტრუმენტის სამუშაო ვერსია, რომელიც შემუშავდა ჯანმრთელობის მსოფლიო ორგანიზაციის კითხვარის -Model Disability Survey (</w:t>
            </w:r>
            <w:r w:rsidRPr="0061211F">
              <w:rPr>
                <w:rFonts w:ascii="Sylfaen" w:hAnsi="Sylfaen" w:cs="Arial"/>
                <w:color w:val="222222"/>
                <w:sz w:val="16"/>
                <w:szCs w:val="16"/>
                <w:shd w:val="clear" w:color="auto" w:fill="FFFFFF"/>
              </w:rPr>
              <w:t xml:space="preserve">MDS) </w:t>
            </w:r>
            <w:r w:rsidRPr="0061211F">
              <w:rPr>
                <w:rFonts w:ascii="Sylfaen" w:hAnsi="Sylfaen" w:cs="Arial"/>
                <w:color w:val="222222"/>
                <w:sz w:val="16"/>
                <w:szCs w:val="16"/>
                <w:shd w:val="clear" w:color="auto" w:fill="FFFFFF"/>
                <w:lang w:val="ka-GE"/>
              </w:rPr>
              <w:t>ის საფუძველზე</w:t>
            </w:r>
          </w:p>
        </w:tc>
        <w:tc>
          <w:tcPr>
            <w:tcW w:w="4045" w:type="dxa"/>
            <w:tcBorders>
              <w:top w:val="single" w:sz="4" w:space="0" w:color="auto"/>
              <w:left w:val="single" w:sz="4" w:space="0" w:color="auto"/>
              <w:bottom w:val="single" w:sz="4" w:space="0" w:color="auto"/>
              <w:right w:val="single" w:sz="4" w:space="0" w:color="auto"/>
            </w:tcBorders>
            <w:hideMark/>
          </w:tcPr>
          <w:p w14:paraId="1FC73BA7"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1.1.1. ბავშვის ფუნქციური შეფასების ინსტრუმენტის </w:t>
            </w:r>
            <w:r w:rsidRPr="0061211F">
              <w:rPr>
                <w:rFonts w:ascii="Sylfaen" w:hAnsi="Sylfaen"/>
                <w:sz w:val="16"/>
                <w:szCs w:val="16"/>
                <w:lang w:val="ka-GE"/>
              </w:rPr>
              <w:t xml:space="preserve">შემუშავების პარალელურად არ ხდება სამედიცინო მოდელიდან სოციალურზე გადასასვლელად სხვა საჭირო ღონისძიებები - საკანონმდებლო ცვლილებების განხორციელება, </w:t>
            </w:r>
          </w:p>
        </w:tc>
      </w:tr>
      <w:tr w:rsidR="001F3376" w:rsidRPr="0061211F" w14:paraId="58A3D202" w14:textId="77777777" w:rsidTr="001F3376">
        <w:tc>
          <w:tcPr>
            <w:tcW w:w="2875" w:type="dxa"/>
            <w:tcBorders>
              <w:top w:val="single" w:sz="4" w:space="0" w:color="auto"/>
              <w:left w:val="single" w:sz="4" w:space="0" w:color="auto"/>
              <w:bottom w:val="single" w:sz="4" w:space="0" w:color="auto"/>
              <w:right w:val="single" w:sz="4" w:space="0" w:color="auto"/>
            </w:tcBorders>
            <w:hideMark/>
          </w:tcPr>
          <w:p w14:paraId="2233CD0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lastRenderedPageBreak/>
              <w:t xml:space="preserve">2. შშმ პირთა შეფასებისა და სტატუსის მინიჭების ახალი სისტემის ამოქმედება </w:t>
            </w:r>
          </w:p>
          <w:p w14:paraId="384D981A"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  </w:t>
            </w:r>
          </w:p>
        </w:tc>
        <w:tc>
          <w:tcPr>
            <w:tcW w:w="3870" w:type="dxa"/>
            <w:tcBorders>
              <w:top w:val="single" w:sz="4" w:space="0" w:color="auto"/>
              <w:left w:val="single" w:sz="4" w:space="0" w:color="auto"/>
              <w:bottom w:val="single" w:sz="4" w:space="0" w:color="auto"/>
              <w:right w:val="single" w:sz="4" w:space="0" w:color="auto"/>
            </w:tcBorders>
            <w:hideMark/>
          </w:tcPr>
          <w:p w14:paraId="13D10260"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rPr>
              <w:t xml:space="preserve">2.1. </w:t>
            </w:r>
            <w:r w:rsidRPr="0061211F">
              <w:rPr>
                <w:rFonts w:ascii="Sylfaen" w:hAnsi="Sylfaen" w:cs="Arial"/>
                <w:color w:val="222222"/>
                <w:sz w:val="16"/>
                <w:szCs w:val="16"/>
                <w:shd w:val="clear" w:color="auto" w:fill="FFFFFF"/>
                <w:lang w:val="ka-GE"/>
              </w:rPr>
              <w:t>საპილოტე რეგიონში (აჭარა) მიმდინარეობს ბავშვთა ფუნქციური შეფასების ინსტრუმენტის სამუშაო ვერსიის ტესტირება</w:t>
            </w:r>
          </w:p>
        </w:tc>
        <w:tc>
          <w:tcPr>
            <w:tcW w:w="4045" w:type="dxa"/>
            <w:tcBorders>
              <w:top w:val="single" w:sz="4" w:space="0" w:color="auto"/>
              <w:left w:val="single" w:sz="4" w:space="0" w:color="auto"/>
              <w:bottom w:val="single" w:sz="4" w:space="0" w:color="auto"/>
              <w:right w:val="single" w:sz="4" w:space="0" w:color="auto"/>
            </w:tcBorders>
            <w:hideMark/>
          </w:tcPr>
          <w:p w14:paraId="5454EA0D"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2.1.1. ბავშვის ფუნქციური შეფასების ინსტრუმენტის დატესტვას ახდენს მულტიგუნდი, რომლის წევრები იცნობენ კონკრეტულ ქეისს ( ბავშვს)  მხოლოდ  სამედიცინო ჩანაწერებიდან. </w:t>
            </w:r>
          </w:p>
        </w:tc>
      </w:tr>
    </w:tbl>
    <w:p w14:paraId="1FBC760A" w14:textId="77777777" w:rsidR="001F3376" w:rsidRPr="0061211F" w:rsidRDefault="001F3376" w:rsidP="0061211F">
      <w:pPr>
        <w:spacing w:line="240" w:lineRule="auto"/>
        <w:rPr>
          <w:rFonts w:ascii="Sylfaen" w:hAnsi="Sylfaen" w:cs="Arial"/>
          <w:color w:val="222222"/>
          <w:shd w:val="clear" w:color="auto" w:fill="FFFFFF"/>
          <w:lang w:val="ka-GE"/>
        </w:rPr>
      </w:pPr>
    </w:p>
    <w:p w14:paraId="79791CFE" w14:textId="77777777" w:rsidR="001F3376" w:rsidRPr="0061211F" w:rsidRDefault="001F3376" w:rsidP="0061211F">
      <w:pPr>
        <w:spacing w:line="240" w:lineRule="auto"/>
        <w:jc w:val="center"/>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სოციალური სერვისები ( სამინისტრო/მუნიციპალური)</w:t>
      </w:r>
    </w:p>
    <w:p w14:paraId="365A361C" w14:textId="77777777" w:rsidR="001F3376" w:rsidRPr="0061211F" w:rsidRDefault="001F3376" w:rsidP="0061211F">
      <w:pPr>
        <w:spacing w:line="240" w:lineRule="auto"/>
        <w:rPr>
          <w:rFonts w:ascii="Sylfaen" w:hAnsi="Sylfaen" w:cs="Arial"/>
          <w:color w:val="222222"/>
          <w:shd w:val="clear" w:color="auto" w:fill="FFFFFF"/>
          <w:lang w:val="ka-GE"/>
        </w:rPr>
      </w:pPr>
      <w:r w:rsidRPr="0061211F">
        <w:rPr>
          <w:rFonts w:ascii="Sylfaen" w:hAnsi="Sylfaen" w:cs="Arial"/>
          <w:b/>
          <w:color w:val="222222"/>
          <w:shd w:val="clear" w:color="auto" w:fill="FFFFFF"/>
          <w:lang w:val="ka-GE"/>
        </w:rPr>
        <w:t>ამოცანა:</w:t>
      </w:r>
      <w:r w:rsidRPr="0061211F">
        <w:rPr>
          <w:rFonts w:ascii="Sylfaen" w:hAnsi="Sylfaen" w:cs="Arial"/>
          <w:color w:val="222222"/>
          <w:shd w:val="clear" w:color="auto" w:fill="FFFFFF"/>
          <w:lang w:val="ka-GE"/>
        </w:rPr>
        <w:t xml:space="preserve"> 16.1.4. შეზღუდული შესაძლებლობის მქონე ბავშვებისათვის ოჯახის დამხმარე მომსახურებებზე ხელმისაწვდომობის გაზრდა (დღის ცენტრები, ბინაზე მოვლა, ადრეული განვითარება, აბილიტაცია/რეაბილიტაცია და სხვა)</w:t>
      </w:r>
    </w:p>
    <w:p w14:paraId="3DDA9123" w14:textId="77777777" w:rsidR="001F3376" w:rsidRPr="0061211F" w:rsidRDefault="001F3376" w:rsidP="0061211F">
      <w:pPr>
        <w:spacing w:line="240" w:lineRule="auto"/>
        <w:rPr>
          <w:rFonts w:ascii="Sylfaen" w:hAnsi="Sylfaen" w:cs="Arial"/>
          <w:color w:val="222222"/>
          <w:shd w:val="clear" w:color="auto" w:fill="FFFFFF"/>
          <w:lang w:val="ka-GE"/>
        </w:rPr>
      </w:pPr>
      <w:r w:rsidRPr="0061211F">
        <w:rPr>
          <w:rFonts w:ascii="Sylfaen" w:hAnsi="Sylfaen" w:cs="Arial"/>
          <w:b/>
          <w:color w:val="222222"/>
          <w:shd w:val="clear" w:color="auto" w:fill="FFFFFF"/>
          <w:lang w:val="ka-GE"/>
        </w:rPr>
        <w:t xml:space="preserve">ინდიკატორი: </w:t>
      </w:r>
      <w:r w:rsidRPr="0061211F">
        <w:rPr>
          <w:rFonts w:ascii="Sylfaen" w:hAnsi="Sylfaen" w:cs="Arial"/>
          <w:color w:val="222222"/>
          <w:shd w:val="clear" w:color="auto" w:fill="FFFFFF"/>
          <w:lang w:val="ka-GE"/>
        </w:rPr>
        <w:t>მომსახურებაში ჩართული შშმ ბავშვების რაოდენობა</w:t>
      </w:r>
    </w:p>
    <w:p w14:paraId="04FEB1B4" w14:textId="77777777" w:rsidR="001F3376" w:rsidRPr="0061211F" w:rsidRDefault="001F3376" w:rsidP="0061211F">
      <w:pPr>
        <w:spacing w:line="240" w:lineRule="auto"/>
        <w:rPr>
          <w:rFonts w:ascii="Sylfaen" w:hAnsi="Sylfaen"/>
          <w:b/>
          <w:lang w:val="ka-GE"/>
        </w:rPr>
      </w:pPr>
      <w:r w:rsidRPr="0061211F">
        <w:rPr>
          <w:rFonts w:ascii="Sylfaen" w:hAnsi="Sylfaen"/>
          <w:b/>
          <w:lang w:val="ka-GE"/>
        </w:rPr>
        <w:t xml:space="preserve">ამოცანა 19.1.6. შშმ პირთა და ბავშვთა რეაბილიტაცია/აბილიტაციის სერვისების ხელმისაწვდომობის გაზრდა </w:t>
      </w:r>
    </w:p>
    <w:p w14:paraId="5DC5E257" w14:textId="6D166ACF" w:rsidR="001F3376" w:rsidRPr="0061211F" w:rsidRDefault="001F3376" w:rsidP="0061211F">
      <w:pPr>
        <w:spacing w:line="240" w:lineRule="auto"/>
        <w:rPr>
          <w:rFonts w:ascii="Sylfaen" w:hAnsi="Sylfaen"/>
          <w:lang w:val="ka-GE"/>
        </w:rPr>
      </w:pPr>
      <w:r w:rsidRPr="0061211F">
        <w:rPr>
          <w:rFonts w:ascii="Sylfaen" w:hAnsi="Sylfaen"/>
          <w:b/>
          <w:lang w:val="ka-GE"/>
        </w:rPr>
        <w:t>ამოცანის ინდიკატორი:</w:t>
      </w:r>
      <w:r w:rsidRPr="0061211F">
        <w:rPr>
          <w:rFonts w:ascii="Sylfaen" w:hAnsi="Sylfaen"/>
          <w:lang w:val="ka-GE"/>
        </w:rPr>
        <w:t xml:space="preserve"> შშმ ბავშთა რეაბილიტაცია/აბილიტაციის სერვისების ხელმისაწვდომობა გაზრდილია (სერვისებში ჩართული ბავშვების რაოდენობა 2017 წელთან მიმართებაში) </w:t>
      </w:r>
    </w:p>
    <w:p w14:paraId="0B8901A5" w14:textId="77777777" w:rsidR="001F3376" w:rsidRPr="0061211F" w:rsidRDefault="001F3376" w:rsidP="0061211F">
      <w:pPr>
        <w:spacing w:line="240" w:lineRule="auto"/>
        <w:jc w:val="both"/>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მიმდინარე პრობლემა:</w:t>
      </w:r>
    </w:p>
    <w:p w14:paraId="2210C8D9"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 xml:space="preserve">ბოლო წლებში ,,სოციალური რეაბილიტაციისა და ბავშვზე ზრუნვის სახელმწიფო პროგრამის“ დაფინანსების დადებითი დინამიკის მიუხედავად კვლევაც პრობლემად რჩება მომლოდინეთა სიები სხვადასხვა პროგრამაში, რეგიონალური დაფარვა, მიწოდებული პროგრამის ხარისხი, ადგილობრივი და ცენტრალური ხელისუფლების ფინანსური სახსრების არამიზნობრივი გადაფარვა რიგი სახელმწიფო პროგრამების დაფინანსების ფარგლებში.  სამწუხაროდ არსებობს სერვისის მიმწოდებელი ორგანიზაციები, რომლებიც ფუნქციონირებენ და არ არიან რეგისტრირებული ადრეული განვითარების პროგრამის ფარგლებში საქართველოში, კერძოდ აჭარაში, შესაბამისად არ ხერხდება მათ მიერ შესრულებული სამუშაოს მონიტორინგი. რამოდენიმე მუნიციპალიტეტში ხდება დღის ცენტრების სრული დაფინანსება, რომელთა რეგისტრაციისა და ფუნქციონირების წესს განსაზღვრავს სამინისტროს მიერ დადგენილი სტანდარტი. სერვისის მიმწოდებლები ან ვერ აკმაყოფილებენ სახელმწიფოს მიერ დადგენილ მინიმალურ სტანდარტს, ან ურჩევნიათ ფინანსდებოდნენ ადგილობრივი მუნიციპალიტეტის მიერ განსაზღვრული უფრო მაღალი დაფინანსებით. რიგ მუნიციპალიტეტებში ხდება სახელმწიფოს მიერ დაფინანსებული სოციალური პროგრამების თანადაფინანსება, თუმცა ხშირია როცა თანადაფინანსების პრინციპები და  პირობები ეწინააღმდეგება სახელმწიფო პროგრამით გათვალისწინებულ სტანდარტსა და პრინციპებს. </w:t>
      </w:r>
    </w:p>
    <w:p w14:paraId="3393336F" w14:textId="41343DB4" w:rsidR="001F3376" w:rsidRPr="0061211F" w:rsidRDefault="001F3376" w:rsidP="0061211F">
      <w:pPr>
        <w:spacing w:line="240" w:lineRule="auto"/>
        <w:jc w:val="both"/>
        <w:rPr>
          <w:rFonts w:ascii="Sylfaen" w:hAnsi="Sylfaen" w:cs="Calibri"/>
          <w:color w:val="222222"/>
          <w:lang w:val="ka-GE"/>
        </w:rPr>
      </w:pPr>
      <w:r w:rsidRPr="0061211F">
        <w:rPr>
          <w:rFonts w:ascii="Sylfaen" w:hAnsi="Sylfaen"/>
          <w:lang w:val="ka-GE"/>
        </w:rPr>
        <w:t xml:space="preserve">მიუხედავად იმისა, რომ ბავშვთა ადრეული ინტერვენციის პროგრამა ორიენტირებულია განვითარების რისკის ქვეშ მყოფი ბავშვების მხარდაჭერაზე, საკმაოდ დაბალია 0-3 წლამდე ბავშვების ჩართულობის მაჩვენებელი პროგრამაში ( 2019 წლის ნოემბრის მონაცემების მიხედვით, რომელიც აღებული არის თბილისსა და  რუსთავში ბავშვთა ადრეული ინტერვენციის პროგრამაში რეგისტრირებული 245 ბავშვის მაგალითზე, პროგრამაში ჩართული 0-3 წლამდე ბავშვების რაოდენობა არის 13%; 3-5 წლამდე 35%; ხოლო 5-7 წლამდე კი 52%) , რაც იდენტიფიცირების დაბალ მაჩვენებელზე მიგვითითებს. წლებია </w:t>
      </w:r>
      <w:r w:rsidRPr="0061211F">
        <w:rPr>
          <w:rFonts w:ascii="Sylfaen" w:hAnsi="Sylfaen"/>
          <w:lang w:val="ka-GE"/>
        </w:rPr>
        <w:lastRenderedPageBreak/>
        <w:t xml:space="preserve">მიმდინარეობს მუშაობა დღის </w:t>
      </w:r>
      <w:r w:rsidRPr="002B6A73">
        <w:rPr>
          <w:rFonts w:ascii="Sylfaen" w:hAnsi="Sylfaen"/>
          <w:highlight w:val="yellow"/>
          <w:lang w:val="ka-GE"/>
        </w:rPr>
        <w:t>ცენტრების სტანდარტების გადახედვასა და დახვეწაზე,</w:t>
      </w:r>
      <w:r w:rsidRPr="0061211F">
        <w:rPr>
          <w:rFonts w:ascii="Sylfaen" w:hAnsi="Sylfaen"/>
          <w:lang w:val="ka-GE"/>
        </w:rPr>
        <w:t xml:space="preserve"> თუმცა უშედეგოდ. </w:t>
      </w:r>
      <w:bookmarkStart w:id="0" w:name="_GoBack"/>
      <w:r w:rsidRPr="0061211F">
        <w:rPr>
          <w:rFonts w:ascii="Sylfaen" w:hAnsi="Sylfaen"/>
          <w:lang w:val="ka-GE"/>
        </w:rPr>
        <w:t xml:space="preserve">დღის ცენტრით განსაზღვრული სტანდარტი არაპროპორციულად დიდია სახელმწიფო დაფინანსების მოცულობასთან.  აცდენილია ერთმანეთთან 2017-2018 წლებში, სამ დღის ცენტრს შეუჩერდა სახელმწიფო ლიცენზია სტანდარტების დარღვევის და/ან ამ სტანდარტებისთვის საჭირო ფინანსური რესურსების არ არსებობის გამო. </w:t>
      </w:r>
      <w:bookmarkEnd w:id="0"/>
      <w:r w:rsidRPr="0061211F">
        <w:rPr>
          <w:rFonts w:ascii="Sylfaen" w:hAnsi="Sylfaen"/>
          <w:lang w:val="ka-GE"/>
        </w:rPr>
        <w:t>ბავშვთა რეაბილიტაცია აბილიტაციის, შინ მოვლის, განვითარების  მძიმე და ღრმა შეფერხების მქონე ბავშვებისთვის შინ მოვლისა და დღის ცენტრით მომსახურეობის სერვისები, ისევე როგორც დამხმარე საშუალებებით უზრუნველყოფის კომპონენტში არ შეინიშნება მზრდადი ტენდენცია ახალი სერვისის მიმწოდებელი ორგანზაციების გაჩენის და/ან არ უმჯობესდება უშუალოდ სერვისის ხარისხი.</w:t>
      </w:r>
    </w:p>
    <w:tbl>
      <w:tblPr>
        <w:tblStyle w:val="TableGrid"/>
        <w:tblW w:w="0" w:type="auto"/>
        <w:tblInd w:w="0" w:type="dxa"/>
        <w:tblLook w:val="04A0" w:firstRow="1" w:lastRow="0" w:firstColumn="1" w:lastColumn="0" w:noHBand="0" w:noVBand="1"/>
      </w:tblPr>
      <w:tblGrid>
        <w:gridCol w:w="2976"/>
        <w:gridCol w:w="3370"/>
        <w:gridCol w:w="3230"/>
      </w:tblGrid>
      <w:tr w:rsidR="001F3376" w:rsidRPr="0061211F" w14:paraId="03FE9DCD" w14:textId="77777777" w:rsidTr="001F3376">
        <w:tc>
          <w:tcPr>
            <w:tcW w:w="3209" w:type="dxa"/>
            <w:tcBorders>
              <w:top w:val="single" w:sz="4" w:space="0" w:color="auto"/>
              <w:left w:val="single" w:sz="4" w:space="0" w:color="auto"/>
              <w:bottom w:val="single" w:sz="4" w:space="0" w:color="auto"/>
              <w:right w:val="single" w:sz="4" w:space="0" w:color="auto"/>
            </w:tcBorders>
            <w:hideMark/>
          </w:tcPr>
          <w:p w14:paraId="3128F24E"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დაგეგმილი საქმიანობები</w:t>
            </w:r>
          </w:p>
        </w:tc>
        <w:tc>
          <w:tcPr>
            <w:tcW w:w="3762" w:type="dxa"/>
            <w:tcBorders>
              <w:top w:val="single" w:sz="4" w:space="0" w:color="auto"/>
              <w:left w:val="single" w:sz="4" w:space="0" w:color="auto"/>
              <w:bottom w:val="single" w:sz="4" w:space="0" w:color="auto"/>
              <w:right w:val="single" w:sz="4" w:space="0" w:color="auto"/>
            </w:tcBorders>
            <w:hideMark/>
          </w:tcPr>
          <w:p w14:paraId="0AE47108"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შესრულებული საქმიანობები</w:t>
            </w:r>
          </w:p>
        </w:tc>
        <w:tc>
          <w:tcPr>
            <w:tcW w:w="3819" w:type="dxa"/>
            <w:tcBorders>
              <w:top w:val="single" w:sz="4" w:space="0" w:color="auto"/>
              <w:left w:val="single" w:sz="4" w:space="0" w:color="auto"/>
              <w:bottom w:val="single" w:sz="4" w:space="0" w:color="auto"/>
              <w:right w:val="single" w:sz="4" w:space="0" w:color="auto"/>
            </w:tcBorders>
            <w:hideMark/>
          </w:tcPr>
          <w:p w14:paraId="78D0F973"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არ შესრულებული საქმიანობები</w:t>
            </w:r>
          </w:p>
        </w:tc>
      </w:tr>
      <w:tr w:rsidR="001F3376" w:rsidRPr="0061211F" w14:paraId="30F8BAF6" w14:textId="77777777" w:rsidTr="001F3376">
        <w:tc>
          <w:tcPr>
            <w:tcW w:w="3209" w:type="dxa"/>
            <w:tcBorders>
              <w:top w:val="single" w:sz="4" w:space="0" w:color="auto"/>
              <w:left w:val="single" w:sz="4" w:space="0" w:color="auto"/>
              <w:bottom w:val="single" w:sz="4" w:space="0" w:color="auto"/>
              <w:right w:val="single" w:sz="4" w:space="0" w:color="auto"/>
            </w:tcBorders>
          </w:tcPr>
          <w:p w14:paraId="59F8800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1.შშმ ბავშვებისათვის შესაბამისი მომსახურების რაოდენობის ზრდა</w:t>
            </w:r>
          </w:p>
          <w:p w14:paraId="2D54CCCF" w14:textId="77777777" w:rsidR="001F3376" w:rsidRPr="0061211F" w:rsidRDefault="001F3376" w:rsidP="0061211F">
            <w:pPr>
              <w:rPr>
                <w:rFonts w:ascii="Sylfaen" w:hAnsi="Sylfaen" w:cs="Arial"/>
                <w:color w:val="222222"/>
                <w:sz w:val="16"/>
                <w:szCs w:val="16"/>
                <w:shd w:val="clear" w:color="auto" w:fill="FFFFFF"/>
                <w:lang w:val="ka-GE"/>
              </w:rPr>
            </w:pPr>
          </w:p>
        </w:tc>
        <w:tc>
          <w:tcPr>
            <w:tcW w:w="3762" w:type="dxa"/>
            <w:tcBorders>
              <w:top w:val="single" w:sz="4" w:space="0" w:color="auto"/>
              <w:left w:val="single" w:sz="4" w:space="0" w:color="auto"/>
              <w:bottom w:val="single" w:sz="4" w:space="0" w:color="auto"/>
              <w:right w:val="single" w:sz="4" w:space="0" w:color="auto"/>
            </w:tcBorders>
            <w:hideMark/>
          </w:tcPr>
          <w:p w14:paraId="2941FE7D" w14:textId="77777777" w:rsidR="001F3376" w:rsidRPr="0061211F" w:rsidRDefault="001F3376" w:rsidP="0061211F">
            <w:pPr>
              <w:rPr>
                <w:rFonts w:ascii="Sylfaen" w:hAnsi="Sylfaen"/>
                <w:sz w:val="16"/>
                <w:szCs w:val="16"/>
                <w:lang w:val="ka-GE"/>
              </w:rPr>
            </w:pPr>
            <w:r w:rsidRPr="0061211F">
              <w:rPr>
                <w:rFonts w:ascii="Sylfaen" w:hAnsi="Sylfaen"/>
                <w:sz w:val="16"/>
                <w:szCs w:val="16"/>
                <w:lang w:val="ka-GE"/>
              </w:rPr>
              <w:t>1.1.2018 წელს 2017 წელთან შედარებით გაიზარდა სერვისის მიმწოდებლების რიცხვმა და მოიმატა რეგიონალურმა დაფარვამ</w:t>
            </w:r>
          </w:p>
          <w:p w14:paraId="63CCBA5B" w14:textId="77777777" w:rsidR="001F3376" w:rsidRPr="0061211F" w:rsidRDefault="001F3376" w:rsidP="0061211F">
            <w:pPr>
              <w:rPr>
                <w:rFonts w:ascii="Sylfaen" w:hAnsi="Sylfaen"/>
                <w:sz w:val="16"/>
                <w:szCs w:val="16"/>
                <w:lang w:val="ka-GE"/>
              </w:rPr>
            </w:pPr>
            <w:r w:rsidRPr="0061211F">
              <w:rPr>
                <w:rFonts w:ascii="Sylfaen" w:hAnsi="Sylfaen"/>
                <w:sz w:val="16"/>
                <w:szCs w:val="16"/>
                <w:lang w:val="ka-GE"/>
              </w:rPr>
              <w:t>1.2.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გაჩნდა 2 ახალი სერვისს პროვაიდერი 2 რეგიონში</w:t>
            </w:r>
          </w:p>
          <w:p w14:paraId="401610B2"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sz w:val="16"/>
                <w:szCs w:val="16"/>
                <w:lang w:val="ka-GE"/>
              </w:rPr>
              <w:t>1.3.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გაჩნდა ახალი სერვისს პროვაიდერი ერთ რეგიონში</w:t>
            </w:r>
          </w:p>
        </w:tc>
        <w:tc>
          <w:tcPr>
            <w:tcW w:w="3819" w:type="dxa"/>
            <w:tcBorders>
              <w:top w:val="single" w:sz="4" w:space="0" w:color="auto"/>
              <w:left w:val="single" w:sz="4" w:space="0" w:color="auto"/>
              <w:bottom w:val="single" w:sz="4" w:space="0" w:color="auto"/>
              <w:right w:val="single" w:sz="4" w:space="0" w:color="auto"/>
            </w:tcBorders>
            <w:hideMark/>
          </w:tcPr>
          <w:p w14:paraId="298B5C20"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1.1.1. სამინისტრო არ აწარმოებს შშმ ბავშვების საჭიროებების კვლევას და არ აქვს შემუშავებული სამოქმედო გეგმა თუ როგორ უპასუხებს ამ საჭიროებებს, რა ტიპის სერვისები უნდა განვითარდეს ქვეყანაში და რა ტემპებით</w:t>
            </w:r>
          </w:p>
          <w:p w14:paraId="6259FAD5"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1.1.2. ადგილობრივ მუნიციპალიტეტებს არ აქვთ შექმნილი შეზღუდული შესაძლებლობის მქონე პირთა ბაზები და არ აქვთ განსაზღვრული მათი საჭიროებები</w:t>
            </w:r>
          </w:p>
        </w:tc>
      </w:tr>
      <w:tr w:rsidR="001F3376" w:rsidRPr="0061211F" w14:paraId="74B95663" w14:textId="77777777" w:rsidTr="001F3376">
        <w:tc>
          <w:tcPr>
            <w:tcW w:w="3209" w:type="dxa"/>
            <w:tcBorders>
              <w:top w:val="single" w:sz="4" w:space="0" w:color="auto"/>
              <w:left w:val="single" w:sz="4" w:space="0" w:color="auto"/>
              <w:bottom w:val="single" w:sz="4" w:space="0" w:color="auto"/>
              <w:right w:val="single" w:sz="4" w:space="0" w:color="auto"/>
            </w:tcBorders>
          </w:tcPr>
          <w:p w14:paraId="51293354"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2.ოჯახის დამხმარე მომსახურებების სტანდარტებისა და სტანდარტების შესაბამისად მონიტორინგის მექანიზმის დახვეწა</w:t>
            </w:r>
          </w:p>
          <w:p w14:paraId="34A2EDB1" w14:textId="77777777" w:rsidR="001F3376" w:rsidRPr="0061211F" w:rsidRDefault="001F3376" w:rsidP="0061211F">
            <w:pPr>
              <w:rPr>
                <w:rFonts w:ascii="Sylfaen" w:hAnsi="Sylfaen" w:cs="Arial"/>
                <w:color w:val="222222"/>
                <w:sz w:val="16"/>
                <w:szCs w:val="16"/>
                <w:shd w:val="clear" w:color="auto" w:fill="FFFFFF"/>
              </w:rPr>
            </w:pPr>
          </w:p>
        </w:tc>
        <w:tc>
          <w:tcPr>
            <w:tcW w:w="3762" w:type="dxa"/>
            <w:tcBorders>
              <w:top w:val="single" w:sz="4" w:space="0" w:color="auto"/>
              <w:left w:val="single" w:sz="4" w:space="0" w:color="auto"/>
              <w:bottom w:val="single" w:sz="4" w:space="0" w:color="auto"/>
              <w:right w:val="single" w:sz="4" w:space="0" w:color="auto"/>
            </w:tcBorders>
            <w:hideMark/>
          </w:tcPr>
          <w:p w14:paraId="6985606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2.1. საქართველოს პარლამენტის 2017 წლის 9 თებერვალის „ბავშვთა განვითარებისკენ მიმართული ადრეული ჩარევის სახელმწიფო კონცეფციის დამტკიცების შესახებ“ დადგენილების (№282-IIს) საფუძველზე, საქართველოს შრომის, ჯანმრთელობისა და სოციალური დაცვის სამინისტრომ შეიმუშავა „ბავშვთა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გეგმა (2018 წლის 15 მაისის საქართელოს მთავრობის №234 დადგენილება)</w:t>
            </w:r>
            <w:r w:rsidRPr="0061211F">
              <w:rPr>
                <w:rFonts w:ascii="Sylfaen" w:hAnsi="Sylfaen"/>
                <w:sz w:val="16"/>
                <w:szCs w:val="16"/>
                <w:lang w:val="ka-GE"/>
              </w:rPr>
              <w:t xml:space="preserve"> </w:t>
            </w:r>
          </w:p>
        </w:tc>
        <w:tc>
          <w:tcPr>
            <w:tcW w:w="3819" w:type="dxa"/>
            <w:tcBorders>
              <w:top w:val="single" w:sz="4" w:space="0" w:color="auto"/>
              <w:left w:val="single" w:sz="4" w:space="0" w:color="auto"/>
              <w:bottom w:val="single" w:sz="4" w:space="0" w:color="auto"/>
              <w:right w:val="single" w:sz="4" w:space="0" w:color="auto"/>
            </w:tcBorders>
          </w:tcPr>
          <w:p w14:paraId="3CD0966E"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არსებული მომსახურებების სტანდარტების შესაბამისად არ  უწევს მონიტორინგს სახელმწიფო ბაზაში არარეგისტრირებულ სერვისის მიმწოდებელ ორგანიზაციებს. </w:t>
            </w:r>
          </w:p>
          <w:p w14:paraId="2927BE39" w14:textId="77777777" w:rsidR="001F3376" w:rsidRPr="0061211F" w:rsidRDefault="001F3376" w:rsidP="0061211F">
            <w:pPr>
              <w:rPr>
                <w:rFonts w:ascii="Sylfaen" w:hAnsi="Sylfaen" w:cs="Arial"/>
                <w:color w:val="222222"/>
                <w:sz w:val="16"/>
                <w:szCs w:val="16"/>
                <w:shd w:val="clear" w:color="auto" w:fill="FFFFFF"/>
                <w:lang w:val="ka-GE"/>
              </w:rPr>
            </w:pPr>
          </w:p>
        </w:tc>
      </w:tr>
      <w:tr w:rsidR="001F3376" w:rsidRPr="0061211F" w14:paraId="7E426AFB" w14:textId="77777777" w:rsidTr="001F3376">
        <w:tc>
          <w:tcPr>
            <w:tcW w:w="3209" w:type="dxa"/>
            <w:tcBorders>
              <w:top w:val="single" w:sz="4" w:space="0" w:color="auto"/>
              <w:left w:val="single" w:sz="4" w:space="0" w:color="auto"/>
              <w:bottom w:val="single" w:sz="4" w:space="0" w:color="auto"/>
              <w:right w:val="single" w:sz="4" w:space="0" w:color="auto"/>
            </w:tcBorders>
            <w:hideMark/>
          </w:tcPr>
          <w:p w14:paraId="05341153"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rPr>
              <w:t>3.</w:t>
            </w:r>
            <w:r w:rsidRPr="0061211F">
              <w:rPr>
                <w:rFonts w:ascii="Sylfaen" w:hAnsi="Sylfaen" w:cs="Arial"/>
                <w:color w:val="222222"/>
                <w:sz w:val="16"/>
                <w:szCs w:val="16"/>
                <w:shd w:val="clear" w:color="auto" w:fill="FFFFFF"/>
                <w:lang w:val="ka-GE"/>
              </w:rPr>
              <w:t>ბავშვთა რეაბილიტაცია/აბილიტაციის სერვისების ხელმისაწვდომობის გაზრდა</w:t>
            </w:r>
          </w:p>
        </w:tc>
        <w:tc>
          <w:tcPr>
            <w:tcW w:w="3762" w:type="dxa"/>
            <w:tcBorders>
              <w:top w:val="single" w:sz="4" w:space="0" w:color="auto"/>
              <w:left w:val="single" w:sz="4" w:space="0" w:color="auto"/>
              <w:bottom w:val="single" w:sz="4" w:space="0" w:color="auto"/>
              <w:right w:val="single" w:sz="4" w:space="0" w:color="auto"/>
            </w:tcBorders>
          </w:tcPr>
          <w:p w14:paraId="39894C48"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3.1. 56% გაიზარდა 2017 წელთან შედარებით 2018 წელს რეაბილიტაცია/აბილიტაციის პროგრამაში ჩართული ბავშვების რაოდენობა. სულ 2018 წელს გაჩნდა 3 ახალი სერვისს პროვაიდერი</w:t>
            </w:r>
          </w:p>
          <w:p w14:paraId="634049A9" w14:textId="77777777" w:rsidR="001F3376" w:rsidRPr="0061211F" w:rsidRDefault="001F3376" w:rsidP="0061211F">
            <w:pPr>
              <w:rPr>
                <w:rFonts w:ascii="Sylfaen" w:hAnsi="Sylfaen" w:cs="Arial"/>
                <w:color w:val="222222"/>
                <w:sz w:val="16"/>
                <w:szCs w:val="16"/>
                <w:shd w:val="clear" w:color="auto" w:fill="FFFFFF"/>
                <w:lang w:val="ka-GE"/>
              </w:rPr>
            </w:pPr>
          </w:p>
        </w:tc>
        <w:tc>
          <w:tcPr>
            <w:tcW w:w="3819" w:type="dxa"/>
            <w:tcBorders>
              <w:top w:val="single" w:sz="4" w:space="0" w:color="auto"/>
              <w:left w:val="single" w:sz="4" w:space="0" w:color="auto"/>
              <w:bottom w:val="single" w:sz="4" w:space="0" w:color="auto"/>
              <w:right w:val="single" w:sz="4" w:space="0" w:color="auto"/>
            </w:tcBorders>
            <w:hideMark/>
          </w:tcPr>
          <w:p w14:paraId="3456BAA0"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3.1.1. </w:t>
            </w:r>
            <w:r w:rsidRPr="0061211F">
              <w:rPr>
                <w:rFonts w:ascii="Sylfaen" w:hAnsi="Sylfaen" w:cs="Arial"/>
                <w:color w:val="222222"/>
                <w:sz w:val="16"/>
                <w:szCs w:val="16"/>
                <w:shd w:val="clear" w:color="auto" w:fill="FFFFFF"/>
              </w:rPr>
              <w:t xml:space="preserve">2018 </w:t>
            </w:r>
            <w:r w:rsidRPr="0061211F">
              <w:rPr>
                <w:rFonts w:ascii="Sylfaen" w:hAnsi="Sylfaen" w:cs="Arial"/>
                <w:color w:val="222222"/>
                <w:sz w:val="16"/>
                <w:szCs w:val="16"/>
                <w:shd w:val="clear" w:color="auto" w:fill="FFFFFF"/>
                <w:lang w:val="ka-GE"/>
              </w:rPr>
              <w:t>წელს რეაბილიტაცია აბილიტაციის ახალი სერვისის მიმწოდებელი ორგანიზაციების ჩამოყალიბება არ მომხდარა ისეთ რეგიონში, სადაც არ იყო სერვისის მიმწოდებლები რეგისტრირებული 2017 წლამდე. სამინისტროს არ დაურეგისტრირებია ახალი სერვისს პროვაიდერები ახალ რეგიონებში</w:t>
            </w:r>
          </w:p>
        </w:tc>
      </w:tr>
    </w:tbl>
    <w:p w14:paraId="28B30EE2" w14:textId="28EEE978" w:rsidR="001F3376" w:rsidRPr="0061211F" w:rsidRDefault="001F3376" w:rsidP="0061211F">
      <w:pPr>
        <w:spacing w:line="240" w:lineRule="auto"/>
        <w:rPr>
          <w:rFonts w:ascii="Sylfaen" w:hAnsi="Sylfaen"/>
          <w:lang w:val="ka-GE"/>
        </w:rPr>
      </w:pPr>
    </w:p>
    <w:sectPr w:rsidR="001F3376" w:rsidRPr="00612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E2DCA" w14:textId="77777777" w:rsidR="00B6090F" w:rsidRDefault="00B6090F" w:rsidP="00926787">
      <w:pPr>
        <w:spacing w:after="0" w:line="240" w:lineRule="auto"/>
      </w:pPr>
      <w:r>
        <w:separator/>
      </w:r>
    </w:p>
  </w:endnote>
  <w:endnote w:type="continuationSeparator" w:id="0">
    <w:p w14:paraId="3247316C" w14:textId="77777777" w:rsidR="00B6090F" w:rsidRDefault="00B6090F" w:rsidP="0092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_! KolhetyMt">
    <w:altName w:val="_! KolhetyMt"/>
    <w:panose1 w:val="00000000000000000000"/>
    <w:charset w:val="00"/>
    <w:family w:val="swiss"/>
    <w:notTrueType/>
    <w:pitch w:val="default"/>
    <w:sig w:usb0="00000003" w:usb1="00000000" w:usb2="00000000" w:usb3="00000000" w:csb0="00000001" w:csb1="00000000"/>
  </w:font>
  <w:font w:name="_! Kolhety">
    <w:altName w:val="_! Kolhety"/>
    <w:panose1 w:val="00000000000000000000"/>
    <w:charset w:val="00"/>
    <w:family w:val="swiss"/>
    <w:notTrueType/>
    <w:pitch w:val="default"/>
    <w:sig w:usb0="00000003" w:usb1="00000000" w:usb2="00000000" w:usb3="00000000" w:csb0="00000001" w:csb1="00000000"/>
  </w:font>
  <w:font w:name="BPG Nino Mtavruli">
    <w:altName w:val="BPG Nino Mtavruli"/>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PG Ingiri Arial">
    <w:altName w:val="BPG Ingiri 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0" w:usb1="D200F9FB" w:usb2="02000028" w:usb3="00000000" w:csb0="000001DF" w:csb1="00000000"/>
  </w:font>
  <w:font w:name="Sylfaen_PDF_Subse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9E64" w14:textId="77777777" w:rsidR="00B6090F" w:rsidRDefault="00B6090F" w:rsidP="00926787">
      <w:pPr>
        <w:spacing w:after="0" w:line="240" w:lineRule="auto"/>
      </w:pPr>
      <w:r>
        <w:separator/>
      </w:r>
    </w:p>
  </w:footnote>
  <w:footnote w:type="continuationSeparator" w:id="0">
    <w:p w14:paraId="1BF29B32" w14:textId="77777777" w:rsidR="00B6090F" w:rsidRDefault="00B6090F" w:rsidP="00926787">
      <w:pPr>
        <w:spacing w:after="0" w:line="240" w:lineRule="auto"/>
      </w:pPr>
      <w:r>
        <w:continuationSeparator/>
      </w:r>
    </w:p>
  </w:footnote>
  <w:footnote w:id="1">
    <w:p w14:paraId="41D2FB54" w14:textId="77777777" w:rsidR="00004009" w:rsidRPr="009A0ECB" w:rsidRDefault="00004009" w:rsidP="00004009">
      <w:pPr>
        <w:pStyle w:val="FootnoteText"/>
        <w:jc w:val="both"/>
        <w:rPr>
          <w:lang w:val="ka-GE"/>
        </w:rPr>
      </w:pPr>
      <w:r w:rsidRPr="009A0ECB">
        <w:rPr>
          <w:rStyle w:val="FootnoteReference"/>
          <w:rFonts w:ascii="Sylfaen" w:hAnsi="Sylfaen"/>
        </w:rPr>
        <w:footnoteRef/>
      </w:r>
      <w:r w:rsidRPr="009A0ECB">
        <w:rPr>
          <w:rFonts w:ascii="Sylfaen" w:hAnsi="Sylfaen"/>
        </w:rPr>
        <w:t xml:space="preserve"> </w:t>
      </w:r>
      <w:r w:rsidRPr="009A0ECB">
        <w:rPr>
          <w:rFonts w:ascii="Sylfaen" w:hAnsi="Sylfaen"/>
          <w:lang w:val="ka-GE"/>
        </w:rPr>
        <w:t>საქართველოს სახალხო დამცველი, სპეციალური ანგარიში ბავშვზე ზრუნვის სისტემის მონიტორინგი - ალტერნატიული ზრუნვის ეფექტურობა, 2019</w:t>
      </w:r>
    </w:p>
  </w:footnote>
  <w:footnote w:id="2">
    <w:p w14:paraId="5600A32D" w14:textId="77777777" w:rsidR="00004009" w:rsidRPr="00AF1D67" w:rsidRDefault="00004009" w:rsidP="00004009">
      <w:pPr>
        <w:pStyle w:val="FootnoteText"/>
        <w:jc w:val="both"/>
        <w:rPr>
          <w:lang w:val="ka-GE"/>
        </w:rPr>
      </w:pPr>
      <w:r>
        <w:rPr>
          <w:rStyle w:val="FootnoteReference"/>
        </w:rPr>
        <w:footnoteRef/>
      </w:r>
      <w:r>
        <w:t xml:space="preserve"> </w:t>
      </w:r>
      <w:r w:rsidRPr="00FD1741">
        <w:rPr>
          <w:rFonts w:ascii="Sylfaen" w:hAnsi="Sylfaen"/>
          <w:lang w:val="ka-GE"/>
        </w:rPr>
        <w:t>ადამიანის უფლებათა დაცვის სამთავრობო სამოქმედო გეგმის შესრულების შუალედური ანგარიში, 2018; საქართველოს ოკუპირებუოი ტერიტორიებიდან დევნილთა, შრომის, ჯანმრთელობისა და სოციალური დაცვის სამინისტრო, წერილი 01/20845, 16 დეკემბერი, 2019</w:t>
      </w:r>
    </w:p>
  </w:footnote>
  <w:footnote w:id="3">
    <w:p w14:paraId="7180D122" w14:textId="77777777" w:rsidR="00004009" w:rsidRPr="00CD2015" w:rsidRDefault="00004009" w:rsidP="00004009">
      <w:pPr>
        <w:pStyle w:val="FootnoteText"/>
        <w:jc w:val="both"/>
        <w:rPr>
          <w:rFonts w:ascii="Sylfaen" w:hAnsi="Sylfaen"/>
          <w:lang w:val="ka-GE"/>
        </w:rPr>
      </w:pPr>
      <w:r w:rsidRPr="00CD2015">
        <w:rPr>
          <w:rStyle w:val="FootnoteReference"/>
          <w:rFonts w:ascii="Sylfaen" w:hAnsi="Sylfaen"/>
        </w:rPr>
        <w:footnoteRef/>
      </w:r>
      <w:r w:rsidRPr="00CD2015">
        <w:rPr>
          <w:rFonts w:ascii="Sylfaen" w:hAnsi="Sylfaen"/>
        </w:rPr>
        <w:t xml:space="preserve"> Joint staff working document, Association Implementation Report on Georgia, 2020</w:t>
      </w:r>
    </w:p>
  </w:footnote>
  <w:footnote w:id="4">
    <w:p w14:paraId="75E3F2BE" w14:textId="77777777" w:rsidR="00004009" w:rsidRPr="00902C58" w:rsidRDefault="00004009" w:rsidP="00004009">
      <w:pPr>
        <w:spacing w:after="0" w:line="240" w:lineRule="auto"/>
        <w:jc w:val="both"/>
        <w:rPr>
          <w:rFonts w:ascii="Sylfaen" w:hAnsi="Sylfaen"/>
          <w:lang w:val="ka-GE"/>
        </w:rPr>
      </w:pPr>
      <w:r>
        <w:rPr>
          <w:rStyle w:val="FootnoteReference"/>
        </w:rPr>
        <w:footnoteRef/>
      </w:r>
      <w:r w:rsidRPr="008D5A25">
        <w:rPr>
          <w:rFonts w:ascii="Sylfaen" w:hAnsi="Sylfaen"/>
          <w:sz w:val="20"/>
          <w:szCs w:val="20"/>
          <w:lang w:val="ka-GE"/>
        </w:rPr>
        <w:t xml:space="preserve"> </w:t>
      </w:r>
      <w:r w:rsidRPr="008D5A25">
        <w:rPr>
          <w:rFonts w:ascii="Sylfaen" w:hAnsi="Sylfaen"/>
          <w:sz w:val="20"/>
          <w:szCs w:val="20"/>
          <w:lang w:val="ka-GE"/>
        </w:rPr>
        <w:t>საქართველოს მართლმადიდებელი ეკლესიის საპატრიარქოს ა(ა)იპ ჯავახეთის ნინოწმინდის წმინდა ნინოს ობოლ, უპატრონო და მზრუნველობამოკლებულ ბავშვთა პანსიონი</w:t>
      </w:r>
      <w:r>
        <w:rPr>
          <w:rFonts w:ascii="Sylfaen" w:hAnsi="Sylfaen"/>
          <w:sz w:val="20"/>
          <w:szCs w:val="20"/>
          <w:lang w:val="ka-GE"/>
        </w:rPr>
        <w:t xml:space="preserve"> (73 ბავშვი)</w:t>
      </w:r>
      <w:r w:rsidRPr="008D5A25">
        <w:rPr>
          <w:rFonts w:ascii="Sylfaen" w:hAnsi="Sylfaen"/>
          <w:sz w:val="20"/>
          <w:szCs w:val="20"/>
          <w:lang w:val="ka-GE"/>
        </w:rPr>
        <w:t xml:space="preserve">; საქართველოს მართლმადიდებელი ეკლესიის საპატრიარქოს ა(ა)იპ სოფელ ფერიის წმ. მატათა მოციქულის </w:t>
      </w:r>
      <w:r w:rsidRPr="00902C58">
        <w:rPr>
          <w:rFonts w:ascii="Sylfaen" w:hAnsi="Sylfaen"/>
          <w:sz w:val="20"/>
          <w:szCs w:val="20"/>
          <w:lang w:val="ka-GE"/>
        </w:rPr>
        <w:t>სახელობის ფონდის პანსიონი (101 ბავშვი); საქართველოს მართლმადიდებელი ეკლესიის საპატრიარქოს ბედიანის ბავშვთა და მოზარდთა სარეაბილიტაციო ცენტრი (6 ბავშვი).</w:t>
      </w:r>
      <w:r w:rsidRPr="005416A4">
        <w:rPr>
          <w:rFonts w:ascii="Sylfaen" w:hAnsi="Sylfaen"/>
          <w:sz w:val="18"/>
          <w:szCs w:val="18"/>
          <w:lang w:val="ka-GE"/>
        </w:rPr>
        <w:t xml:space="preserve"> </w:t>
      </w:r>
      <w:r w:rsidRPr="005416A4">
        <w:rPr>
          <w:rFonts w:ascii="Sylfaen" w:hAnsi="Sylfaen"/>
          <w:lang w:val="ka-GE"/>
        </w:rPr>
        <w:t xml:space="preserve"> </w:t>
      </w:r>
    </w:p>
  </w:footnote>
  <w:footnote w:id="5">
    <w:p w14:paraId="44E46AB8" w14:textId="77777777" w:rsidR="00004009" w:rsidRPr="005416A4" w:rsidRDefault="00004009" w:rsidP="00004009">
      <w:pPr>
        <w:pStyle w:val="FootnoteText"/>
        <w:jc w:val="both"/>
        <w:rPr>
          <w:lang w:val="ka-GE"/>
        </w:rPr>
      </w:pPr>
      <w:r w:rsidRPr="00902C58">
        <w:rPr>
          <w:rStyle w:val="FootnoteReference"/>
          <w:rFonts w:ascii="Sylfaen" w:hAnsi="Sylfaen"/>
        </w:rPr>
        <w:footnoteRef/>
      </w:r>
      <w:r w:rsidRPr="005416A4">
        <w:rPr>
          <w:rFonts w:ascii="Sylfaen" w:hAnsi="Sylfaen"/>
          <w:lang w:val="ka-GE"/>
        </w:rPr>
        <w:t xml:space="preserve"> </w:t>
      </w:r>
      <w:r w:rsidRPr="00902C58">
        <w:rPr>
          <w:rFonts w:ascii="Sylfaen" w:hAnsi="Sylfaen"/>
          <w:lang w:val="ka-GE"/>
        </w:rPr>
        <w:t>საქართველოს სახალხო დამცველი, სპეციალური ანგარიში ბავშვზე ზრუნვის სისტემის მონიტორინგი - ალტერნატიული ზრუნვის ეფექტურობა, 2019</w:t>
      </w:r>
      <w:r>
        <w:rPr>
          <w:lang w:val="ka-GE"/>
        </w:rPr>
        <w:t xml:space="preserve"> </w:t>
      </w:r>
    </w:p>
  </w:footnote>
  <w:footnote w:id="6">
    <w:p w14:paraId="09DEECE3" w14:textId="77777777" w:rsidR="00004009" w:rsidRPr="001674D5" w:rsidRDefault="00004009" w:rsidP="00004009">
      <w:pPr>
        <w:pStyle w:val="FootnoteText"/>
        <w:jc w:val="both"/>
        <w:rPr>
          <w:lang w:val="ka-GE"/>
        </w:rPr>
      </w:pPr>
      <w:r>
        <w:rPr>
          <w:rStyle w:val="FootnoteReference"/>
        </w:rPr>
        <w:footnoteRef/>
      </w:r>
      <w:r w:rsidRPr="005416A4">
        <w:rPr>
          <w:lang w:val="ka-GE"/>
        </w:rPr>
        <w:t xml:space="preserve"> </w:t>
      </w:r>
      <w:r w:rsidRPr="001674D5">
        <w:rPr>
          <w:rFonts w:ascii="Sylfaen" w:hAnsi="Sylfaen"/>
          <w:lang w:val="ka-GE"/>
        </w:rPr>
        <w:t>საქართველოს სახალხო დამცველის საპარლამენტი ანგარიში ქვეყანაში ადამიანის უფლებებისა და თავისუფლებების დაცვის მდგომარეობის შესახებ, 2019</w:t>
      </w:r>
    </w:p>
  </w:footnote>
  <w:footnote w:id="7">
    <w:p w14:paraId="4832845A" w14:textId="77777777" w:rsidR="00004009" w:rsidRPr="00EA20A1" w:rsidRDefault="00004009" w:rsidP="00004009">
      <w:pPr>
        <w:pStyle w:val="FootnoteText"/>
        <w:jc w:val="both"/>
        <w:rPr>
          <w:rFonts w:ascii="Sylfaen" w:hAnsi="Sylfaen"/>
          <w:lang w:val="ka-GE"/>
        </w:rPr>
      </w:pPr>
      <w:r w:rsidRPr="00EA20A1">
        <w:rPr>
          <w:rStyle w:val="FootnoteReference"/>
          <w:rFonts w:ascii="Sylfaen" w:hAnsi="Sylfaen"/>
        </w:rPr>
        <w:footnoteRef/>
      </w:r>
      <w:r w:rsidRPr="00EA20A1">
        <w:rPr>
          <w:rFonts w:ascii="Sylfaen" w:hAnsi="Sylfaen"/>
          <w:lang w:val="ka-GE"/>
        </w:rPr>
        <w:t xml:space="preserve"> </w:t>
      </w:r>
      <w:r w:rsidRPr="00EA20A1">
        <w:rPr>
          <w:rFonts w:ascii="Sylfaen" w:hAnsi="Sylfaen" w:cs="BPG Ingiri Arial"/>
          <w:color w:val="000000"/>
          <w:lang w:val="ka-GE"/>
        </w:rPr>
        <w:t xml:space="preserve">NGO Partnership for children, Equal treatment to the schools of faith, Final Report, 2016 </w:t>
      </w:r>
      <w:r w:rsidRPr="00EA20A1">
        <w:rPr>
          <w:rFonts w:ascii="Sylfaen" w:hAnsi="Sylfaen"/>
          <w:lang w:val="ka-GE"/>
        </w:rPr>
        <w:t xml:space="preserve"> </w:t>
      </w:r>
    </w:p>
  </w:footnote>
  <w:footnote w:id="8">
    <w:p w14:paraId="550C39E6" w14:textId="77777777" w:rsidR="00004009" w:rsidRPr="00EA20A1" w:rsidRDefault="00004009" w:rsidP="00004009">
      <w:pPr>
        <w:pStyle w:val="FootnoteText"/>
        <w:jc w:val="both"/>
        <w:rPr>
          <w:rFonts w:ascii="Sylfaen" w:hAnsi="Sylfaen"/>
          <w:lang w:val="ka-GE"/>
        </w:rPr>
      </w:pPr>
      <w:r w:rsidRPr="00EA20A1">
        <w:rPr>
          <w:rStyle w:val="FootnoteReference"/>
          <w:rFonts w:ascii="Sylfaen" w:hAnsi="Sylfaen"/>
        </w:rPr>
        <w:footnoteRef/>
      </w:r>
      <w:r w:rsidRPr="00EA20A1">
        <w:rPr>
          <w:rFonts w:ascii="Sylfaen" w:hAnsi="Sylfaen"/>
        </w:rPr>
        <w:t xml:space="preserve"> </w:t>
      </w:r>
      <w:r w:rsidRPr="00EA20A1">
        <w:rPr>
          <w:rStyle w:val="A6"/>
          <w:rFonts w:ascii="Sylfaen" w:hAnsi="Sylfaen"/>
        </w:rPr>
        <w:t>Implementation Hand</w:t>
      </w:r>
      <w:r w:rsidRPr="00EA20A1">
        <w:rPr>
          <w:rStyle w:val="A6"/>
          <w:rFonts w:ascii="Sylfaen" w:hAnsi="Sylfaen"/>
        </w:rPr>
        <w:softHyphen/>
        <w:t>book for the Convention on the Rights of the Child</w:t>
      </w:r>
      <w:r w:rsidRPr="00EA20A1">
        <w:rPr>
          <w:rStyle w:val="A6"/>
          <w:rFonts w:ascii="Sylfaen" w:hAnsi="Sylfaen"/>
          <w:lang w:val="ka-GE"/>
        </w:rPr>
        <w:t xml:space="preserve">, </w:t>
      </w:r>
      <w:r w:rsidRPr="00EA20A1">
        <w:rPr>
          <w:rStyle w:val="A6"/>
          <w:rFonts w:ascii="Sylfaen" w:hAnsi="Sylfaen"/>
        </w:rPr>
        <w:t>UNICEF, 2007</w:t>
      </w:r>
    </w:p>
  </w:footnote>
  <w:footnote w:id="9">
    <w:p w14:paraId="51161827" w14:textId="77777777" w:rsidR="00004009" w:rsidRPr="009A0ECB" w:rsidRDefault="00004009" w:rsidP="00004009">
      <w:pPr>
        <w:pStyle w:val="FootnoteText"/>
        <w:jc w:val="both"/>
        <w:rPr>
          <w:rFonts w:ascii="Sylfaen" w:hAnsi="Sylfaen"/>
          <w:lang w:val="ka-GE"/>
        </w:rPr>
      </w:pPr>
      <w:r w:rsidRPr="00EA20A1">
        <w:rPr>
          <w:rStyle w:val="FootnoteReference"/>
          <w:rFonts w:ascii="Sylfaen" w:hAnsi="Sylfaen"/>
        </w:rPr>
        <w:footnoteRef/>
      </w:r>
      <w:r w:rsidRPr="00004009">
        <w:rPr>
          <w:rFonts w:ascii="Sylfaen" w:hAnsi="Sylfaen"/>
          <w:lang w:val="ka-GE"/>
        </w:rPr>
        <w:t xml:space="preserve"> </w:t>
      </w:r>
      <w:r w:rsidRPr="009A0ECB">
        <w:rPr>
          <w:rFonts w:ascii="Sylfaen" w:hAnsi="Sylfaen" w:cs="BPG Ingiri Arial"/>
          <w:color w:val="000000"/>
          <w:lang w:val="ka-GE"/>
        </w:rPr>
        <w:t>„ბავშვების ხმა, რომელიც სახელმწიფომდე არ აღწევს – ბავშვებზე ზრუნვის ჩრდილოვანი სისტემა საქართველოში“, ფონდი ღია საზოგადოება საქართველო, 2016</w:t>
      </w:r>
      <w:r w:rsidRPr="00004009">
        <w:rPr>
          <w:rFonts w:ascii="Sylfaen" w:hAnsi="Sylfaen" w:cs="BPG Ingiri Arial"/>
          <w:color w:val="000000"/>
          <w:lang w:val="ka-GE"/>
        </w:rPr>
        <w:t xml:space="preserve"> </w:t>
      </w:r>
      <w:r w:rsidRPr="00004009">
        <w:rPr>
          <w:rFonts w:ascii="Sylfaen" w:hAnsi="Sylfaen"/>
          <w:lang w:val="ka-GE"/>
        </w:rPr>
        <w:t xml:space="preserve"> </w:t>
      </w:r>
    </w:p>
  </w:footnote>
  <w:footnote w:id="10">
    <w:p w14:paraId="57A963B6" w14:textId="77777777" w:rsidR="00004009" w:rsidRPr="009F4FB5" w:rsidRDefault="00004009" w:rsidP="00004009">
      <w:pPr>
        <w:pStyle w:val="FootnoteText"/>
        <w:jc w:val="both"/>
        <w:rPr>
          <w:rFonts w:ascii="Sylfaen" w:hAnsi="Sylfaen"/>
          <w:lang w:val="ka-GE"/>
        </w:rPr>
      </w:pPr>
      <w:r w:rsidRPr="00EA20A1">
        <w:rPr>
          <w:rStyle w:val="FootnoteReference"/>
          <w:rFonts w:ascii="Sylfaen" w:hAnsi="Sylfaen"/>
        </w:rPr>
        <w:footnoteRef/>
      </w:r>
      <w:r w:rsidRPr="00EA20A1">
        <w:rPr>
          <w:rFonts w:ascii="Sylfaen" w:hAnsi="Sylfaen"/>
          <w:lang w:val="ka-GE"/>
        </w:rPr>
        <w:t xml:space="preserve"> </w:t>
      </w:r>
      <w:r w:rsidRPr="00EA20A1">
        <w:rPr>
          <w:rFonts w:ascii="Sylfaen" w:hAnsi="Sylfaen"/>
          <w:lang w:val="ka-GE"/>
        </w:rPr>
        <w:t>საქართველოში ბავშვებისა და მათი ოჯახების კეთილდღეობის კვლევა, UNICEF საქართველო, 2018</w:t>
      </w:r>
    </w:p>
  </w:footnote>
  <w:footnote w:id="11">
    <w:p w14:paraId="18632B44" w14:textId="77777777" w:rsidR="00004009" w:rsidRPr="003E1700" w:rsidRDefault="00004009" w:rsidP="00004009">
      <w:pPr>
        <w:pStyle w:val="FootnoteText"/>
        <w:rPr>
          <w:lang w:val="ka-GE"/>
        </w:rPr>
      </w:pPr>
      <w:r>
        <w:rPr>
          <w:rStyle w:val="FootnoteReference"/>
        </w:rPr>
        <w:footnoteRef/>
      </w:r>
      <w:r w:rsidRPr="008A5251">
        <w:rPr>
          <w:lang w:val="ka-GE"/>
        </w:rPr>
        <w:t xml:space="preserve"> </w:t>
      </w:r>
      <w:r w:rsidRPr="009F4FB5">
        <w:rPr>
          <w:rFonts w:ascii="Sylfaen" w:hAnsi="Sylfaen"/>
          <w:lang w:val="ka-GE"/>
        </w:rPr>
        <w:t xml:space="preserve">საქართველოში ბავშვებისა და მათი ოჯახების კეთილდღეობის კვლევა, </w:t>
      </w:r>
      <w:r w:rsidRPr="008A5251">
        <w:rPr>
          <w:rFonts w:ascii="Sylfaen" w:hAnsi="Sylfaen"/>
          <w:lang w:val="ka-GE"/>
        </w:rPr>
        <w:t xml:space="preserve">UNICEF </w:t>
      </w:r>
      <w:r w:rsidRPr="009F4FB5">
        <w:rPr>
          <w:rFonts w:ascii="Sylfaen" w:hAnsi="Sylfaen"/>
          <w:lang w:val="ka-GE"/>
        </w:rPr>
        <w:t>საქართველო, 2018</w:t>
      </w:r>
    </w:p>
  </w:footnote>
  <w:footnote w:id="12">
    <w:p w14:paraId="2F7F83A1" w14:textId="77777777" w:rsidR="00004009" w:rsidRPr="005D2B2A" w:rsidRDefault="00004009" w:rsidP="00004009">
      <w:pPr>
        <w:pStyle w:val="FootnoteText"/>
        <w:jc w:val="both"/>
        <w:rPr>
          <w:rFonts w:ascii="Sylfaen" w:hAnsi="Sylfaen"/>
          <w:lang w:val="ka-GE"/>
        </w:rPr>
      </w:pPr>
      <w:r>
        <w:rPr>
          <w:rStyle w:val="FootnoteReference"/>
        </w:rPr>
        <w:footnoteRef/>
      </w:r>
      <w:r w:rsidRPr="005416A4">
        <w:rPr>
          <w:lang w:val="ka-GE"/>
        </w:rPr>
        <w:t xml:space="preserve"> </w:t>
      </w:r>
      <w:r w:rsidRPr="005D2B2A">
        <w:rPr>
          <w:rFonts w:ascii="Sylfaen" w:hAnsi="Sylfaen"/>
          <w:lang w:val="ka-GE"/>
        </w:rPr>
        <w:t>2018-2019 წლებში ჩატარებული მრავალინდიკატორული კლასტერული კვლევის (</w:t>
      </w:r>
      <w:r w:rsidRPr="005416A4">
        <w:rPr>
          <w:rFonts w:ascii="Sylfaen" w:hAnsi="Sylfaen"/>
          <w:lang w:val="ka-GE"/>
        </w:rPr>
        <w:t>MICS)</w:t>
      </w:r>
      <w:r w:rsidRPr="005D2B2A">
        <w:rPr>
          <w:rFonts w:ascii="Sylfaen" w:hAnsi="Sylfaen"/>
          <w:lang w:val="ka-GE"/>
        </w:rPr>
        <w:t xml:space="preserve"> შედეგები, საქართველოს სტატისტიკის ეროვნული სამსახური, გაეროს ბავშვთა ფონდი საქართველოში, დაავადებათა კონტროლისა და საზოგადოებრივი ჯანმრთელობის ეროვნუი ცენტრი, ჩვილთა და ბავშვთა კვვება, 2019; </w:t>
      </w:r>
    </w:p>
    <w:p w14:paraId="49E98C9B" w14:textId="77777777" w:rsidR="00004009" w:rsidRPr="005D2B2A" w:rsidRDefault="00B6090F" w:rsidP="00004009">
      <w:pPr>
        <w:pStyle w:val="FootnoteText"/>
        <w:jc w:val="both"/>
        <w:rPr>
          <w:rFonts w:ascii="Sylfaen" w:hAnsi="Sylfaen"/>
          <w:lang w:val="ka-GE"/>
        </w:rPr>
      </w:pPr>
      <w:hyperlink r:id="rId1" w:history="1">
        <w:r w:rsidR="00004009" w:rsidRPr="005D2B2A">
          <w:rPr>
            <w:rStyle w:val="Hyperlink"/>
            <w:rFonts w:ascii="Sylfaen" w:hAnsi="Sylfaen"/>
            <w:lang w:val="ka-GE"/>
          </w:rPr>
          <w:t>https://www.unicef.org/georgia/sites/unicef.org.georgia/files/2019-11/iycf_ge.pdf</w:t>
        </w:r>
      </w:hyperlink>
    </w:p>
  </w:footnote>
  <w:footnote w:id="13">
    <w:p w14:paraId="1FC3FD56" w14:textId="77777777" w:rsidR="00004009" w:rsidRPr="0028064C" w:rsidRDefault="00004009" w:rsidP="00004009">
      <w:pPr>
        <w:pStyle w:val="FootnoteText"/>
        <w:jc w:val="both"/>
        <w:rPr>
          <w:rFonts w:ascii="Sylfaen" w:hAnsi="Sylfaen"/>
          <w:lang w:val="ka-GE"/>
        </w:rPr>
      </w:pPr>
      <w:r w:rsidRPr="005D2B2A">
        <w:rPr>
          <w:rStyle w:val="FootnoteReference"/>
          <w:rFonts w:ascii="Sylfaen" w:hAnsi="Sylfaen"/>
        </w:rPr>
        <w:footnoteRef/>
      </w:r>
      <w:r w:rsidRPr="005416A4">
        <w:rPr>
          <w:rFonts w:ascii="Sylfaen" w:hAnsi="Sylfaen"/>
          <w:lang w:val="ka-GE"/>
        </w:rPr>
        <w:t xml:space="preserve"> </w:t>
      </w:r>
      <w:r w:rsidRPr="005D2B2A">
        <w:rPr>
          <w:rFonts w:ascii="Sylfaen" w:hAnsi="Sylfaen"/>
          <w:lang w:val="ka-GE"/>
        </w:rPr>
        <w:t>მიზნობრივი სოციალური დახმარებისა და ბავშვთა სიღარიბის სიღრმისეული ანალიზი და სოციალური ტრანსფერებით სიღარიბის შემცირების სიმულაცია, გაეროს ბავშვთა ფონდი, 2019</w:t>
      </w:r>
    </w:p>
  </w:footnote>
  <w:footnote w:id="14">
    <w:p w14:paraId="3EFC3DBA" w14:textId="77777777" w:rsidR="008A49C3" w:rsidRPr="007207D8" w:rsidRDefault="008A49C3" w:rsidP="008A49C3">
      <w:pPr>
        <w:pStyle w:val="FootnoteText"/>
        <w:rPr>
          <w:lang w:val="ka-GE"/>
        </w:rPr>
      </w:pPr>
      <w:r>
        <w:rPr>
          <w:rStyle w:val="FootnoteReference"/>
        </w:rPr>
        <w:footnoteRef/>
      </w:r>
      <w:r w:rsidRPr="008D6018">
        <w:rPr>
          <w:lang w:val="ka-GE"/>
        </w:rPr>
        <w:t xml:space="preserve"> </w:t>
      </w:r>
      <w:r>
        <w:rPr>
          <w:lang w:val="ka-GE"/>
        </w:rPr>
        <w:t>კანონი სოციალური მუშაობის შესახებ</w:t>
      </w:r>
    </w:p>
  </w:footnote>
  <w:footnote w:id="15">
    <w:p w14:paraId="6DD8DB37" w14:textId="77777777" w:rsidR="008A49C3" w:rsidRPr="00EA798F" w:rsidRDefault="008A49C3" w:rsidP="008A49C3">
      <w:pPr>
        <w:pStyle w:val="FootnoteText"/>
        <w:rPr>
          <w:rFonts w:ascii="Sylfaen" w:hAnsi="Sylfaen"/>
          <w:sz w:val="18"/>
          <w:szCs w:val="18"/>
          <w:lang w:val="ka-GE"/>
        </w:rPr>
      </w:pPr>
      <w:r w:rsidRPr="00EA798F">
        <w:rPr>
          <w:rStyle w:val="FootnoteReference"/>
          <w:rFonts w:ascii="Sylfaen" w:hAnsi="Sylfaen"/>
          <w:sz w:val="18"/>
          <w:szCs w:val="18"/>
        </w:rPr>
        <w:footnoteRef/>
      </w:r>
      <w:r w:rsidRPr="008D6018">
        <w:rPr>
          <w:rFonts w:ascii="Sylfaen" w:hAnsi="Sylfaen"/>
          <w:sz w:val="18"/>
          <w:szCs w:val="18"/>
          <w:lang w:val="ka-GE"/>
        </w:rPr>
        <w:t xml:space="preserve"> </w:t>
      </w:r>
      <w:r w:rsidRPr="00EA798F">
        <w:rPr>
          <w:rFonts w:ascii="Sylfaen" w:hAnsi="Sylfaen"/>
          <w:sz w:val="18"/>
          <w:szCs w:val="18"/>
          <w:lang w:val="ka-GE"/>
        </w:rPr>
        <w:t>საქართველოს სახალხო დამცველის ბავშვის უფლებათა დეპარტამენტის 2019 წლის სპეციალური ანგარიში ,,ბავშვზე ზრუნვის სისტემის მონიტორინგი - ალტერნატიული ზრუნვის ეფექტიანობა“</w:t>
      </w:r>
    </w:p>
  </w:footnote>
  <w:footnote w:id="16">
    <w:p w14:paraId="335EB43C" w14:textId="77777777" w:rsidR="008A49C3" w:rsidRPr="008D6018" w:rsidRDefault="008A49C3" w:rsidP="008A49C3">
      <w:pPr>
        <w:pStyle w:val="FootnoteText"/>
        <w:rPr>
          <w:rFonts w:ascii="Sylfaen" w:hAnsi="Sylfaen"/>
          <w:i/>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w:t>
      </w:r>
      <w:r w:rsidRPr="008D6018">
        <w:rPr>
          <w:rFonts w:ascii="Sylfaen" w:hAnsi="Sylfaen"/>
          <w:sz w:val="16"/>
          <w:szCs w:val="16"/>
          <w:lang w:val="ka-GE"/>
        </w:rPr>
        <w:t xml:space="preserve">Dozier, M., Zeanah, C.H, Bernard, K. (2013) Infants and Toddlers in Foster Care, </w:t>
      </w:r>
      <w:r w:rsidRPr="008D6018">
        <w:rPr>
          <w:rFonts w:ascii="Sylfaen" w:hAnsi="Sylfaen"/>
          <w:i/>
          <w:sz w:val="16"/>
          <w:szCs w:val="16"/>
          <w:lang w:val="ka-GE"/>
        </w:rPr>
        <w:t>Child Development Perspectives, The Society for Research in Child Development</w:t>
      </w:r>
    </w:p>
  </w:footnote>
  <w:footnote w:id="17">
    <w:p w14:paraId="533520F6" w14:textId="77777777" w:rsidR="008A49C3" w:rsidRPr="00E81378" w:rsidRDefault="008A49C3" w:rsidP="008A49C3">
      <w:pPr>
        <w:pStyle w:val="FootnoteText"/>
        <w:rPr>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w:t>
      </w:r>
      <w:r w:rsidRPr="00E81378">
        <w:rPr>
          <w:rFonts w:ascii="Sylfaen" w:hAnsi="Sylfaen"/>
          <w:sz w:val="16"/>
          <w:szCs w:val="16"/>
          <w:lang w:val="ka-GE"/>
        </w:rPr>
        <w:t>ჩვილობის ასაკი განსაზღვრება 2 თვიდან 12 თვემდე.</w:t>
      </w:r>
    </w:p>
  </w:footnote>
  <w:footnote w:id="18">
    <w:p w14:paraId="383E5BED" w14:textId="77777777" w:rsidR="008A49C3" w:rsidRPr="00E81378" w:rsidRDefault="008A49C3" w:rsidP="008A49C3">
      <w:pPr>
        <w:pStyle w:val="FootnoteText"/>
        <w:rPr>
          <w:rFonts w:ascii="Sylfaen" w:hAnsi="Sylfaen"/>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w:t>
      </w:r>
      <w:r w:rsidRPr="00E81378">
        <w:rPr>
          <w:rFonts w:ascii="Sylfaen" w:hAnsi="Sylfaen"/>
          <w:sz w:val="16"/>
          <w:szCs w:val="16"/>
          <w:lang w:val="ka-GE"/>
        </w:rPr>
        <w:t>სსიპ სოციალური მომსახურების სააგენტოს კორესპონდენცია № 04/43272 (14 /08/2019)</w:t>
      </w:r>
    </w:p>
  </w:footnote>
  <w:footnote w:id="19">
    <w:p w14:paraId="4B5975C7" w14:textId="77777777" w:rsidR="008A49C3" w:rsidRPr="00E81378" w:rsidRDefault="008A49C3" w:rsidP="008A49C3">
      <w:pPr>
        <w:pStyle w:val="FootnoteText"/>
        <w:rPr>
          <w:rFonts w:ascii="Sylfaen" w:hAnsi="Sylfaen"/>
          <w:sz w:val="16"/>
          <w:szCs w:val="16"/>
          <w:lang w:val="ka-GE"/>
        </w:rPr>
      </w:pPr>
      <w:r w:rsidRPr="00EA798F">
        <w:rPr>
          <w:rFonts w:ascii="Sylfaen" w:hAnsi="Sylfaen"/>
          <w:sz w:val="18"/>
          <w:szCs w:val="18"/>
          <w:lang w:val="ka-GE"/>
        </w:rPr>
        <w:footnoteRef/>
      </w:r>
      <w:r w:rsidRPr="00EA798F">
        <w:rPr>
          <w:rFonts w:ascii="Sylfaen" w:hAnsi="Sylfaen"/>
          <w:sz w:val="18"/>
          <w:szCs w:val="18"/>
          <w:lang w:val="ka-GE"/>
        </w:rPr>
        <w:t xml:space="preserve"> </w:t>
      </w:r>
      <w:r w:rsidRPr="00E81378">
        <w:rPr>
          <w:rFonts w:ascii="Sylfaen" w:hAnsi="Sylfaen"/>
          <w:sz w:val="16"/>
          <w:szCs w:val="16"/>
          <w:lang w:val="ka-GE"/>
        </w:rPr>
        <w:t>საქართველოს სახალხო დამცველის ბავშვის უფლებათა დეპარტამენტის 2019 წლის სპეციალური ანგარიში ,,ბავშვზე ზრუნვის სისტემის მონიტორინგი - ალტერნატიული ზრუნვის ეფექტიანობა“, გვ. 5.</w:t>
      </w:r>
    </w:p>
  </w:footnote>
  <w:footnote w:id="20">
    <w:p w14:paraId="42083599" w14:textId="77777777" w:rsidR="008A49C3" w:rsidRPr="00E81378" w:rsidRDefault="008A49C3" w:rsidP="008A49C3">
      <w:pPr>
        <w:pStyle w:val="FootnoteText"/>
        <w:rPr>
          <w:sz w:val="16"/>
          <w:szCs w:val="16"/>
          <w:lang w:val="ka-GE"/>
        </w:rPr>
      </w:pPr>
      <w:r w:rsidRPr="00E81378">
        <w:rPr>
          <w:rStyle w:val="FootnoteReference"/>
          <w:sz w:val="16"/>
          <w:szCs w:val="16"/>
        </w:rPr>
        <w:footnoteRef/>
      </w:r>
      <w:r w:rsidRPr="008D6018">
        <w:rPr>
          <w:sz w:val="16"/>
          <w:szCs w:val="16"/>
          <w:lang w:val="ka-GE"/>
        </w:rPr>
        <w:t xml:space="preserve"> </w:t>
      </w:r>
      <w:r w:rsidRPr="00E81378">
        <w:rPr>
          <w:rFonts w:ascii="Sylfaen" w:hAnsi="Sylfaen"/>
          <w:sz w:val="16"/>
          <w:szCs w:val="16"/>
          <w:lang w:val="ka-GE"/>
        </w:rPr>
        <w:t>სსიპ სოციალური მომსახურების სააგენტოს კორესპონდენცია N 04/65654 (26/12/2019)</w:t>
      </w:r>
    </w:p>
  </w:footnote>
  <w:footnote w:id="21">
    <w:p w14:paraId="4FFD1469" w14:textId="77777777" w:rsidR="008A49C3" w:rsidRPr="00E81378" w:rsidRDefault="008A49C3" w:rsidP="008A49C3">
      <w:pPr>
        <w:pStyle w:val="FootnoteText"/>
        <w:rPr>
          <w:rFonts w:ascii="Sylfaen" w:hAnsi="Sylfaen"/>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w:t>
      </w:r>
      <w:r w:rsidRPr="00E81378">
        <w:rPr>
          <w:rFonts w:ascii="Sylfaen" w:hAnsi="Sylfaen"/>
          <w:sz w:val="16"/>
          <w:szCs w:val="16"/>
          <w:lang w:val="ka-GE"/>
        </w:rPr>
        <w:t xml:space="preserve">სსიპ სოციალური მომსახურების სააგენტოს ვებგვერდი: </w:t>
      </w:r>
      <w:hyperlink r:id="rId2" w:history="1">
        <w:r w:rsidRPr="008D6018">
          <w:rPr>
            <w:rStyle w:val="Hyperlink"/>
            <w:rFonts w:ascii="Sylfaen" w:hAnsi="Sylfaen"/>
            <w:sz w:val="16"/>
            <w:szCs w:val="16"/>
            <w:lang w:val="ka-GE"/>
          </w:rPr>
          <w:t>http://ssa.gov.ge/index.php?lang_id=&amp;sec_id=1453</w:t>
        </w:r>
      </w:hyperlink>
    </w:p>
  </w:footnote>
  <w:footnote w:id="22">
    <w:p w14:paraId="3B04D437" w14:textId="77777777" w:rsidR="008A49C3" w:rsidRPr="00E81378" w:rsidRDefault="008A49C3" w:rsidP="008A49C3">
      <w:pPr>
        <w:pStyle w:val="FootnoteText"/>
        <w:rPr>
          <w:rFonts w:ascii="Sylfaen" w:hAnsi="Sylfaen"/>
          <w:sz w:val="16"/>
          <w:szCs w:val="16"/>
          <w:lang w:val="ka-GE"/>
        </w:rPr>
      </w:pPr>
      <w:r w:rsidRPr="00E81378">
        <w:rPr>
          <w:rStyle w:val="FootnoteReference"/>
          <w:rFonts w:ascii="Sylfaen" w:hAnsi="Sylfaen"/>
          <w:sz w:val="16"/>
          <w:szCs w:val="16"/>
        </w:rPr>
        <w:footnoteRef/>
      </w:r>
      <w:r w:rsidRPr="00004009">
        <w:rPr>
          <w:rFonts w:ascii="Sylfaen" w:hAnsi="Sylfaen"/>
          <w:sz w:val="16"/>
          <w:szCs w:val="16"/>
          <w:lang w:val="ka-GE"/>
        </w:rPr>
        <w:t xml:space="preserve"> </w:t>
      </w:r>
      <w:r w:rsidRPr="00E81378">
        <w:rPr>
          <w:rFonts w:ascii="Sylfaen" w:hAnsi="Sylfaen"/>
          <w:sz w:val="16"/>
          <w:szCs w:val="16"/>
          <w:lang w:val="ka-GE"/>
        </w:rPr>
        <w:t>საქართველოს სახალხო დამცველის ბავშვის უფლებათა დეპარტამენტის 2019 წლის სპეციალური ანგარიში ,,ბავშვზე ზრუნვის სისტემის მონიტორინგი - ალტერნატიული ზრუნვის ეფექტიანობა“, გვ. 13.</w:t>
      </w:r>
    </w:p>
  </w:footnote>
  <w:footnote w:id="23">
    <w:p w14:paraId="6FD9F36F" w14:textId="77777777" w:rsidR="00454EED" w:rsidRPr="006B1FFB" w:rsidRDefault="00454EED" w:rsidP="00454EED">
      <w:pPr>
        <w:pStyle w:val="FootnoteText"/>
        <w:rPr>
          <w:rFonts w:ascii="Sylfaen" w:hAnsi="Sylfaen"/>
          <w:lang w:val="ka-GE"/>
        </w:rPr>
      </w:pPr>
      <w:r>
        <w:rPr>
          <w:rStyle w:val="FootnoteReference"/>
        </w:rPr>
        <w:footnoteRef/>
      </w:r>
      <w:r w:rsidRPr="00004009">
        <w:rPr>
          <w:lang w:val="ka-GE"/>
        </w:rPr>
        <w:t xml:space="preserve"> </w:t>
      </w:r>
      <w:r>
        <w:rPr>
          <w:rFonts w:ascii="Sylfaen" w:hAnsi="Sylfaen"/>
          <w:lang w:val="ka-GE"/>
        </w:rPr>
        <w:t>მიღების თარიღი, 20.09.2019, საქართველოს პარლამენტი, 5004-</w:t>
      </w:r>
      <w:r w:rsidRPr="00004009">
        <w:rPr>
          <w:rFonts w:ascii="Sylfaen" w:hAnsi="Sylfaen"/>
          <w:lang w:val="ka-GE"/>
        </w:rPr>
        <w:t>I</w:t>
      </w:r>
      <w:r>
        <w:rPr>
          <w:rFonts w:ascii="Sylfaen" w:hAnsi="Sylfaen"/>
          <w:lang w:val="ka-GE"/>
        </w:rPr>
        <w:t xml:space="preserve">ს </w:t>
      </w:r>
    </w:p>
  </w:footnote>
  <w:footnote w:id="24">
    <w:p w14:paraId="175CD2E7" w14:textId="77777777" w:rsidR="00454EED" w:rsidRPr="00D85609" w:rsidRDefault="00454EED" w:rsidP="00454EED">
      <w:pPr>
        <w:pStyle w:val="FootnoteText"/>
        <w:spacing w:before="240"/>
        <w:jc w:val="both"/>
        <w:rPr>
          <w:rFonts w:ascii="Sylfaen" w:hAnsi="Sylfaen"/>
          <w:lang w:val="ka-GE"/>
        </w:rPr>
      </w:pPr>
      <w:r w:rsidRPr="00D85609">
        <w:rPr>
          <w:rStyle w:val="FootnoteReference"/>
        </w:rPr>
        <w:footnoteRef/>
      </w:r>
      <w:r w:rsidRPr="00924673">
        <w:rPr>
          <w:lang w:val="ka-GE"/>
        </w:rPr>
        <w:t xml:space="preserve"> </w:t>
      </w:r>
      <w:r w:rsidRPr="00D85609">
        <w:rPr>
          <w:rFonts w:ascii="Sylfaen" w:hAnsi="Sylfaen"/>
          <w:lang w:val="ka-GE"/>
        </w:rPr>
        <w:t xml:space="preserve"> </w:t>
      </w:r>
      <w:r w:rsidRPr="003E60CE">
        <w:rPr>
          <w:rFonts w:ascii="Sylfaen" w:hAnsi="Sylfaen"/>
          <w:lang w:val="ka-GE"/>
        </w:rPr>
        <w:t>სსიპ სოციალური მომსახურების სააგენტოში საქართველოს მასშტაბით წინა წელთან შედარებით 2 შტატით გაიზარდა ფსიქოლოგთა რაოდენობა (13) რაც ცალსახად ვერ აკმაყოფილებს არსებულ საჭიროებებს. წლის მანძლზე მომსახურება გაუწიეს 1263 ბავშვს (სახელმწიფო ზრუნვისა და ტრეფიკინგის მსხვერპლთა, დაზარალებულთა დახმარების სააგენტოს წერილი #07/1483).</w:t>
      </w:r>
    </w:p>
  </w:footnote>
  <w:footnote w:id="25">
    <w:p w14:paraId="5F1398D8" w14:textId="77777777" w:rsidR="00454EED" w:rsidRPr="002E36BF" w:rsidRDefault="00454EED" w:rsidP="00454EED">
      <w:pPr>
        <w:pStyle w:val="FootnoteText"/>
        <w:rPr>
          <w:rFonts w:ascii="Sylfaen" w:hAnsi="Sylfaen"/>
          <w:lang w:val="ka-GE"/>
        </w:rPr>
      </w:pPr>
      <w:r>
        <w:rPr>
          <w:rStyle w:val="FootnoteReference"/>
        </w:rPr>
        <w:footnoteRef/>
      </w:r>
      <w:r w:rsidRPr="00A30514">
        <w:rPr>
          <w:lang w:val="ka-GE"/>
        </w:rPr>
        <w:t xml:space="preserve"> </w:t>
      </w:r>
      <w:r>
        <w:rPr>
          <w:rFonts w:ascii="Sylfaen" w:hAnsi="Sylfaen"/>
          <w:lang w:val="ka-GE"/>
        </w:rPr>
        <w:t>იქვე. გვ. 336</w:t>
      </w:r>
    </w:p>
  </w:footnote>
  <w:footnote w:id="26">
    <w:p w14:paraId="0DDB87C4" w14:textId="77777777" w:rsidR="00454EED" w:rsidRPr="00D3222C" w:rsidRDefault="00454EED" w:rsidP="00454EED">
      <w:pPr>
        <w:pStyle w:val="FootnoteText"/>
        <w:rPr>
          <w:rFonts w:ascii="Sylfaen" w:hAnsi="Sylfaen"/>
          <w:lang w:val="ka-GE"/>
        </w:rPr>
      </w:pPr>
      <w:r>
        <w:rPr>
          <w:rStyle w:val="FootnoteReference"/>
        </w:rPr>
        <w:footnoteRef/>
      </w:r>
      <w:r w:rsidRPr="00004009">
        <w:rPr>
          <w:lang w:val="ka-GE"/>
        </w:rPr>
        <w:t xml:space="preserve"> </w:t>
      </w:r>
      <w:r>
        <w:rPr>
          <w:rFonts w:ascii="Sylfaen" w:hAnsi="Sylfaen"/>
          <w:lang w:val="ka-GE"/>
        </w:rPr>
        <w:t>სახალხო დამცველის 2019 წლის ანგარიში, გვ. 337</w:t>
      </w:r>
    </w:p>
  </w:footnote>
  <w:footnote w:id="27">
    <w:p w14:paraId="39F40FE5" w14:textId="77777777" w:rsidR="00454EED" w:rsidRPr="005E6A31" w:rsidRDefault="00454EED" w:rsidP="00454EED">
      <w:pPr>
        <w:pStyle w:val="FootnoteText"/>
        <w:rPr>
          <w:rFonts w:ascii="Sylfaen" w:hAnsi="Sylfaen"/>
          <w:lang w:val="ka-GE"/>
        </w:rPr>
      </w:pPr>
      <w:r>
        <w:rPr>
          <w:rStyle w:val="FootnoteReference"/>
        </w:rPr>
        <w:footnoteRef/>
      </w:r>
      <w:r w:rsidRPr="005E6A31">
        <w:rPr>
          <w:lang w:val="ka-GE"/>
        </w:rPr>
        <w:t xml:space="preserve"> </w:t>
      </w:r>
      <w:r>
        <w:rPr>
          <w:rFonts w:ascii="Sylfaen" w:hAnsi="Sylfaen"/>
          <w:lang w:val="ka-GE"/>
        </w:rPr>
        <w:t>გენერალური პროკურატურის კორესპონდენცია #13/19154</w:t>
      </w:r>
    </w:p>
  </w:footnote>
  <w:footnote w:id="28">
    <w:p w14:paraId="631285AD" w14:textId="77777777" w:rsidR="00454EED" w:rsidRPr="000B4C19" w:rsidRDefault="00454EED" w:rsidP="00454EED">
      <w:pPr>
        <w:pStyle w:val="FootnoteText"/>
        <w:rPr>
          <w:rFonts w:ascii="Sylfaen" w:hAnsi="Sylfaen"/>
          <w:lang w:val="ka-GE"/>
        </w:rPr>
      </w:pPr>
      <w:r w:rsidRPr="000B4C19">
        <w:rPr>
          <w:rStyle w:val="FootnoteReference"/>
        </w:rPr>
        <w:footnoteRef/>
      </w:r>
      <w:r w:rsidRPr="000B4C19">
        <w:rPr>
          <w:lang w:val="ka-GE"/>
        </w:rPr>
        <w:t xml:space="preserve"> </w:t>
      </w:r>
      <w:hyperlink r:id="rId3" w:history="1">
        <w:r w:rsidRPr="000B4C19">
          <w:rPr>
            <w:rStyle w:val="Hyperlink"/>
            <w:lang w:val="ka-GE"/>
          </w:rPr>
          <w:t>http://liberali.ge/news/view/42673/sistema-tavisi-umoqmedobit-khdeba-dzaladobis-khelshemtsyobi--koalitsia-4-tslis-bavshvis-gardatsvaleb</w:t>
        </w:r>
      </w:hyperlink>
      <w:r>
        <w:rPr>
          <w:rFonts w:ascii="Sylfaen" w:hAnsi="Sylfaen"/>
          <w:lang w:val="ka-GE"/>
        </w:rPr>
        <w:t xml:space="preserve"> </w:t>
      </w:r>
    </w:p>
  </w:footnote>
  <w:footnote w:id="29">
    <w:p w14:paraId="589F349C" w14:textId="77777777" w:rsidR="00454EED" w:rsidRPr="007270BE" w:rsidRDefault="00454EED" w:rsidP="00454EED">
      <w:pPr>
        <w:pStyle w:val="FootnoteText"/>
        <w:rPr>
          <w:rFonts w:ascii="Sylfaen" w:hAnsi="Sylfaen"/>
          <w:lang w:val="ka-GE"/>
        </w:rPr>
      </w:pPr>
      <w:r>
        <w:rPr>
          <w:rStyle w:val="FootnoteReference"/>
        </w:rPr>
        <w:footnoteRef/>
      </w:r>
      <w:r w:rsidRPr="00A30514">
        <w:rPr>
          <w:lang w:val="ka-GE"/>
        </w:rPr>
        <w:t xml:space="preserve"> </w:t>
      </w:r>
      <w:r>
        <w:rPr>
          <w:rFonts w:ascii="Sylfaen" w:hAnsi="Sylfaen"/>
          <w:lang w:val="ka-GE"/>
        </w:rPr>
        <w:t>სახალხო დამცველის 2019 წლის ანგარიში, გვ. 335</w:t>
      </w:r>
    </w:p>
  </w:footnote>
  <w:footnote w:id="30">
    <w:p w14:paraId="6C99A5AF" w14:textId="77777777" w:rsidR="001F3376" w:rsidRDefault="001F3376" w:rsidP="00AF679E">
      <w:pPr>
        <w:pStyle w:val="FootnoteText"/>
        <w:jc w:val="both"/>
        <w:rPr>
          <w:rFonts w:ascii="Sylfaen" w:eastAsia="Calibri" w:hAnsi="Sylfaen" w:cs="Times New Roman"/>
          <w:sz w:val="18"/>
          <w:szCs w:val="18"/>
          <w:lang w:val="ka-GE"/>
        </w:rPr>
      </w:pPr>
      <w:r>
        <w:rPr>
          <w:rStyle w:val="FootnoteReference"/>
          <w:rFonts w:ascii="Sylfaen" w:hAnsi="Sylfaen"/>
          <w:sz w:val="18"/>
          <w:szCs w:val="18"/>
        </w:rPr>
        <w:footnoteRef/>
      </w:r>
      <w:r>
        <w:rPr>
          <w:rFonts w:ascii="Sylfaen" w:hAnsi="Sylfaen"/>
          <w:sz w:val="18"/>
          <w:szCs w:val="18"/>
          <w:lang w:val="ka-GE"/>
        </w:rPr>
        <w:t xml:space="preserve"> </w:t>
      </w:r>
      <w:r>
        <w:rPr>
          <w:rFonts w:ascii="Sylfaen" w:eastAsia="Times New Roman" w:hAnsi="Sylfaen"/>
          <w:sz w:val="18"/>
          <w:szCs w:val="18"/>
          <w:lang w:val="ka-GE"/>
        </w:rPr>
        <w:t xml:space="preserve"> </w:t>
      </w:r>
      <w:r>
        <w:rPr>
          <w:rFonts w:ascii="Sylfaen" w:hAnsi="Sylfaen"/>
          <w:sz w:val="18"/>
          <w:szCs w:val="18"/>
          <w:lang w:val="ka-GE"/>
        </w:rPr>
        <w:t xml:space="preserve">ფსიქოლოგთა როლი გამოძიების ეტაპზე დაზარალებული და მოწმე ბავშვების გამოკითხვისას/დაკითხვისას - </w:t>
      </w:r>
      <w:hyperlink r:id="rId4" w:history="1">
        <w:r>
          <w:rPr>
            <w:rStyle w:val="Hyperlink"/>
            <w:rFonts w:ascii="Sylfaen" w:eastAsia="Times New Roman" w:hAnsi="Sylfaen"/>
            <w:sz w:val="18"/>
            <w:szCs w:val="18"/>
            <w:lang w:val="ka-GE"/>
          </w:rPr>
          <w:t>https://www.rivg.ge/media/1001537/2020/01/20/4811c6652cd87c83c6ac059fca3697b5.pdf</w:t>
        </w:r>
      </w:hyperlink>
    </w:p>
  </w:footnote>
  <w:footnote w:id="31">
    <w:p w14:paraId="5D761173" w14:textId="77777777" w:rsidR="001F3376" w:rsidRPr="00AF679E" w:rsidRDefault="001F3376" w:rsidP="00AF679E">
      <w:pPr>
        <w:pStyle w:val="Heading2"/>
        <w:jc w:val="both"/>
        <w:rPr>
          <w:rStyle w:val="Emphasis"/>
          <w:i w:val="0"/>
          <w:iCs w:val="0"/>
          <w:color w:val="auto"/>
          <w:lang w:val="ka-GE"/>
        </w:rPr>
      </w:pPr>
      <w:r>
        <w:rPr>
          <w:rStyle w:val="Emphasis"/>
          <w:rFonts w:ascii="Sylfaen" w:hAnsi="Sylfaen"/>
          <w:color w:val="auto"/>
          <w:sz w:val="18"/>
          <w:szCs w:val="18"/>
        </w:rPr>
        <w:footnoteRef/>
      </w:r>
      <w:r>
        <w:rPr>
          <w:rStyle w:val="Emphasis"/>
          <w:rFonts w:ascii="Sylfaen" w:hAnsi="Sylfaen"/>
          <w:color w:val="auto"/>
          <w:sz w:val="18"/>
          <w:szCs w:val="18"/>
          <w:lang w:val="ka-GE"/>
        </w:rPr>
        <w:t xml:space="preserve"> </w:t>
      </w:r>
      <w:r>
        <w:rPr>
          <w:rStyle w:val="Emphasis"/>
          <w:rFonts w:ascii="Sylfaen" w:hAnsi="Sylfaen"/>
          <w:color w:val="auto"/>
          <w:sz w:val="18"/>
          <w:szCs w:val="18"/>
          <w:lang w:val="ka-GE"/>
        </w:rPr>
        <w:t>(ურსინა ვაიდკუნი, დეკემბერი 2016, საქართველო, ბავშვზე მორგებული გარემო: კონცეფცია), იხილეთ პუნქტი IV 54ff და განმარტებითი მემორანდუმი.</w:t>
      </w:r>
    </w:p>
  </w:footnote>
  <w:footnote w:id="32">
    <w:p w14:paraId="158851C1" w14:textId="77777777" w:rsidR="001F3376" w:rsidRPr="00AF679E" w:rsidRDefault="001F3376" w:rsidP="00AF679E">
      <w:pPr>
        <w:pStyle w:val="FootnoteText"/>
        <w:jc w:val="both"/>
        <w:rPr>
          <w:lang w:val="ka-GE"/>
        </w:rPr>
      </w:pPr>
      <w:r>
        <w:rPr>
          <w:rStyle w:val="FootnoteReference"/>
          <w:rFonts w:ascii="Sylfaen" w:hAnsi="Sylfaen"/>
          <w:sz w:val="18"/>
          <w:szCs w:val="18"/>
        </w:rPr>
        <w:footnoteRef/>
      </w:r>
      <w:r>
        <w:rPr>
          <w:rFonts w:ascii="Sylfaen" w:hAnsi="Sylfaen"/>
          <w:sz w:val="18"/>
          <w:szCs w:val="18"/>
          <w:lang w:val="ka-GE"/>
        </w:rPr>
        <w:t xml:space="preserve"> </w:t>
      </w:r>
      <w:r>
        <w:rPr>
          <w:rFonts w:ascii="Sylfaen" w:hAnsi="Sylfaen"/>
          <w:sz w:val="18"/>
          <w:szCs w:val="18"/>
          <w:lang w:val="ka-GE"/>
        </w:rPr>
        <w:t>„პეკინური წესები“, წესი 85.</w:t>
      </w:r>
    </w:p>
  </w:footnote>
  <w:footnote w:id="33">
    <w:p w14:paraId="29B51EF3" w14:textId="77777777" w:rsidR="001F3376" w:rsidRDefault="001F3376" w:rsidP="00AF679E">
      <w:pPr>
        <w:pStyle w:val="FootnoteText"/>
        <w:jc w:val="both"/>
        <w:rPr>
          <w:rFonts w:ascii="Sylfaen" w:hAnsi="Sylfaen"/>
          <w:sz w:val="18"/>
          <w:szCs w:val="18"/>
          <w:lang w:val="ka-GE"/>
        </w:rPr>
      </w:pPr>
      <w:r>
        <w:rPr>
          <w:rStyle w:val="FootnoteReference"/>
          <w:sz w:val="18"/>
          <w:szCs w:val="18"/>
        </w:rPr>
        <w:footnoteRef/>
      </w:r>
      <w:r>
        <w:rPr>
          <w:sz w:val="18"/>
          <w:szCs w:val="18"/>
          <w:lang w:val="ka-GE"/>
        </w:rPr>
        <w:t xml:space="preserve"> </w:t>
      </w:r>
      <w:r>
        <w:rPr>
          <w:rFonts w:ascii="Sylfaen" w:hAnsi="Sylfaen" w:cs="Sylfaen"/>
          <w:sz w:val="18"/>
          <w:szCs w:val="18"/>
          <w:lang w:val="ka-GE"/>
        </w:rPr>
        <w:t>ევროპის</w:t>
      </w:r>
      <w:r>
        <w:rPr>
          <w:sz w:val="18"/>
          <w:szCs w:val="18"/>
          <w:lang w:val="ka-GE"/>
        </w:rPr>
        <w:t xml:space="preserve"> </w:t>
      </w:r>
      <w:r>
        <w:rPr>
          <w:rFonts w:ascii="Sylfaen" w:hAnsi="Sylfaen" w:cs="Sylfaen"/>
          <w:sz w:val="18"/>
          <w:szCs w:val="18"/>
          <w:lang w:val="ka-GE"/>
        </w:rPr>
        <w:t>საბჭოს</w:t>
      </w:r>
      <w:r>
        <w:rPr>
          <w:sz w:val="18"/>
          <w:szCs w:val="18"/>
          <w:lang w:val="ka-GE"/>
        </w:rPr>
        <w:t xml:space="preserve"> </w:t>
      </w:r>
      <w:r>
        <w:rPr>
          <w:rFonts w:ascii="Sylfaen" w:hAnsi="Sylfaen" w:cs="Sylfaen"/>
          <w:sz w:val="18"/>
          <w:szCs w:val="18"/>
          <w:lang w:val="ka-GE"/>
        </w:rPr>
        <w:t>სახელმძღვანელო</w:t>
      </w:r>
      <w:r>
        <w:rPr>
          <w:sz w:val="18"/>
          <w:szCs w:val="18"/>
          <w:lang w:val="ka-GE"/>
        </w:rPr>
        <w:t xml:space="preserve"> </w:t>
      </w:r>
      <w:r>
        <w:rPr>
          <w:rFonts w:ascii="Sylfaen" w:hAnsi="Sylfaen" w:cs="Sylfaen"/>
          <w:sz w:val="18"/>
          <w:szCs w:val="18"/>
          <w:lang w:val="ka-GE"/>
        </w:rPr>
        <w:t>მითითებები</w:t>
      </w:r>
      <w:r>
        <w:rPr>
          <w:sz w:val="18"/>
          <w:szCs w:val="18"/>
          <w:lang w:val="ka-GE"/>
        </w:rPr>
        <w:t xml:space="preserve"> </w:t>
      </w:r>
      <w:r>
        <w:rPr>
          <w:rFonts w:ascii="Sylfaen" w:hAnsi="Sylfaen" w:cs="Sylfaen"/>
          <w:sz w:val="18"/>
          <w:szCs w:val="18"/>
          <w:lang w:val="ka-GE"/>
        </w:rPr>
        <w:t>ბავშვზე</w:t>
      </w:r>
      <w:r>
        <w:rPr>
          <w:sz w:val="18"/>
          <w:szCs w:val="18"/>
          <w:lang w:val="ka-GE"/>
        </w:rPr>
        <w:t xml:space="preserve">  </w:t>
      </w:r>
      <w:r>
        <w:rPr>
          <w:rFonts w:ascii="Sylfaen" w:hAnsi="Sylfaen" w:cs="Sylfaen"/>
          <w:sz w:val="18"/>
          <w:szCs w:val="18"/>
          <w:lang w:val="ka-GE"/>
        </w:rPr>
        <w:t>მორგებული</w:t>
      </w:r>
      <w:r>
        <w:rPr>
          <w:sz w:val="18"/>
          <w:szCs w:val="18"/>
          <w:lang w:val="ka-GE"/>
        </w:rPr>
        <w:t xml:space="preserve"> </w:t>
      </w:r>
      <w:r>
        <w:rPr>
          <w:rFonts w:ascii="Sylfaen" w:hAnsi="Sylfaen" w:cs="Sylfaen"/>
          <w:sz w:val="18"/>
          <w:szCs w:val="18"/>
          <w:lang w:val="ka-GE"/>
        </w:rPr>
        <w:t>მართლმსაჯულების</w:t>
      </w:r>
      <w:r>
        <w:rPr>
          <w:sz w:val="18"/>
          <w:szCs w:val="18"/>
          <w:lang w:val="ka-GE"/>
        </w:rPr>
        <w:t xml:space="preserve"> </w:t>
      </w:r>
      <w:r>
        <w:rPr>
          <w:rFonts w:ascii="Sylfaen" w:hAnsi="Sylfaen" w:cs="Sylfaen"/>
          <w:sz w:val="18"/>
          <w:szCs w:val="18"/>
          <w:lang w:val="ka-GE"/>
        </w:rPr>
        <w:t>თაობაზე</w:t>
      </w:r>
      <w:r>
        <w:rPr>
          <w:sz w:val="18"/>
          <w:szCs w:val="18"/>
          <w:lang w:val="ka-GE"/>
        </w:rPr>
        <w:t xml:space="preserve"> </w:t>
      </w:r>
      <w:r>
        <w:rPr>
          <w:rFonts w:ascii="Sylfaen" w:hAnsi="Sylfaen" w:cs="Sylfaen"/>
          <w:sz w:val="18"/>
          <w:szCs w:val="18"/>
          <w:lang w:val="ka-GE"/>
        </w:rPr>
        <w:t>მუხლი</w:t>
      </w:r>
      <w:r>
        <w:rPr>
          <w:sz w:val="18"/>
          <w:szCs w:val="18"/>
          <w:lang w:val="ka-GE"/>
        </w:rPr>
        <w:t xml:space="preserve"> 64.</w:t>
      </w:r>
    </w:p>
  </w:footnote>
  <w:footnote w:id="34">
    <w:p w14:paraId="24710ED8" w14:textId="77777777" w:rsidR="001F3376" w:rsidRDefault="001F3376" w:rsidP="00AF679E">
      <w:pPr>
        <w:pStyle w:val="FootnoteText"/>
        <w:jc w:val="both"/>
        <w:rPr>
          <w:rFonts w:ascii="Calibri" w:hAnsi="Calibri"/>
          <w:lang w:val="ka-GE"/>
        </w:rPr>
      </w:pPr>
      <w:r>
        <w:rPr>
          <w:rStyle w:val="FootnoteReference"/>
        </w:rPr>
        <w:footnoteRef/>
      </w:r>
      <w:r>
        <w:rPr>
          <w:lang w:val="ka-GE"/>
        </w:rPr>
        <w:t xml:space="preserve"> </w:t>
      </w:r>
      <w:r>
        <w:rPr>
          <w:rStyle w:val="FootnoteReference"/>
          <w:rFonts w:ascii="Sylfaen" w:hAnsi="Sylfaen"/>
          <w:sz w:val="18"/>
          <w:szCs w:val="18"/>
        </w:rPr>
        <w:footnoteRef/>
      </w:r>
      <w:r>
        <w:rPr>
          <w:rFonts w:ascii="Sylfaen" w:hAnsi="Sylfaen"/>
          <w:sz w:val="18"/>
          <w:szCs w:val="18"/>
          <w:lang w:val="ka-GE"/>
        </w:rPr>
        <w:t xml:space="preserve"> </w:t>
      </w:r>
      <w:r>
        <w:rPr>
          <w:rFonts w:ascii="Sylfaen" w:eastAsia="Times New Roman" w:hAnsi="Sylfaen"/>
          <w:sz w:val="18"/>
          <w:szCs w:val="18"/>
          <w:lang w:val="ka-GE"/>
        </w:rPr>
        <w:t xml:space="preserve"> </w:t>
      </w:r>
      <w:r>
        <w:rPr>
          <w:rFonts w:ascii="Sylfaen" w:hAnsi="Sylfaen"/>
          <w:sz w:val="18"/>
          <w:szCs w:val="18"/>
          <w:lang w:val="ka-GE"/>
        </w:rPr>
        <w:t xml:space="preserve">ფსიქოლოგთა როლი გამოძიების ეტაპზე დაზარალებული და მოწმე ბავშვების გამოკითხვისას/დაკითხვისას - </w:t>
      </w:r>
      <w:hyperlink r:id="rId5" w:history="1">
        <w:r>
          <w:rPr>
            <w:rStyle w:val="Hyperlink"/>
            <w:rFonts w:ascii="Sylfaen" w:eastAsia="Times New Roman" w:hAnsi="Sylfaen"/>
            <w:sz w:val="18"/>
            <w:szCs w:val="18"/>
            <w:lang w:val="ka-GE"/>
          </w:rPr>
          <w:t>https://www.rivg.ge/media/1001537/2020/01/20/4811c6652cd87c83c6ac059fca3697b5.pdf</w:t>
        </w:r>
      </w:hyperlink>
    </w:p>
  </w:footnote>
  <w:footnote w:id="35">
    <w:p w14:paraId="474D993D" w14:textId="77777777" w:rsidR="001F3376" w:rsidRDefault="001F3376" w:rsidP="001F3376">
      <w:pPr>
        <w:pStyle w:val="FootnoteText"/>
        <w:rPr>
          <w:rFonts w:ascii="Sylfaen" w:hAnsi="Sylfaen"/>
          <w:lang w:val="ka-GE"/>
        </w:rPr>
      </w:pPr>
      <w:r>
        <w:rPr>
          <w:rStyle w:val="FootnoteReference"/>
        </w:rPr>
        <w:footnoteRef/>
      </w:r>
      <w:r>
        <w:t xml:space="preserve"> </w:t>
      </w:r>
      <w:r>
        <w:rPr>
          <w:rFonts w:ascii="Sylfaen" w:hAnsi="Sylfaen"/>
          <w:lang w:val="ka-GE"/>
        </w:rPr>
        <w:t>თბილისი, ქუთაისი, ბათუმი, თელავი და ახალციხე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03A"/>
    <w:multiLevelType w:val="hybridMultilevel"/>
    <w:tmpl w:val="548E1F92"/>
    <w:lvl w:ilvl="0" w:tplc="F2A6948C">
      <w:start w:val="4"/>
      <w:numFmt w:val="bullet"/>
      <w:lvlText w:val="-"/>
      <w:lvlJc w:val="left"/>
      <w:pPr>
        <w:ind w:left="720" w:hanging="360"/>
      </w:pPr>
      <w:rPr>
        <w:rFonts w:ascii="Sylfaen" w:eastAsiaTheme="minorHAnsi" w:hAnsi="Sylfaen"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3731E8"/>
    <w:multiLevelType w:val="hybridMultilevel"/>
    <w:tmpl w:val="DA569768"/>
    <w:lvl w:ilvl="0" w:tplc="BFB662A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C314FF"/>
    <w:multiLevelType w:val="hybridMultilevel"/>
    <w:tmpl w:val="51F69F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88E62A9"/>
    <w:multiLevelType w:val="hybridMultilevel"/>
    <w:tmpl w:val="99FCF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93DAC"/>
    <w:multiLevelType w:val="hybridMultilevel"/>
    <w:tmpl w:val="8556D0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296AD1"/>
    <w:multiLevelType w:val="hybridMultilevel"/>
    <w:tmpl w:val="9314FD50"/>
    <w:lvl w:ilvl="0" w:tplc="1DCC9B04">
      <w:start w:val="1"/>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A4D5AAC"/>
    <w:multiLevelType w:val="hybridMultilevel"/>
    <w:tmpl w:val="8F20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A3AC7"/>
    <w:multiLevelType w:val="hybridMultilevel"/>
    <w:tmpl w:val="EC7E6776"/>
    <w:lvl w:ilvl="0" w:tplc="4FB430C2">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9D6AA9"/>
    <w:multiLevelType w:val="hybridMultilevel"/>
    <w:tmpl w:val="3B3A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A4CB8"/>
    <w:multiLevelType w:val="hybridMultilevel"/>
    <w:tmpl w:val="D338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242BC"/>
    <w:multiLevelType w:val="hybridMultilevel"/>
    <w:tmpl w:val="D4CAE1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53C3E"/>
    <w:multiLevelType w:val="hybridMultilevel"/>
    <w:tmpl w:val="AA64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30B6F"/>
    <w:multiLevelType w:val="hybridMultilevel"/>
    <w:tmpl w:val="88A4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85CF7"/>
    <w:multiLevelType w:val="multilevel"/>
    <w:tmpl w:val="90F6D9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0977C6E"/>
    <w:multiLevelType w:val="hybridMultilevel"/>
    <w:tmpl w:val="C3B69DC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5">
    <w:nsid w:val="545B631D"/>
    <w:multiLevelType w:val="hybridMultilevel"/>
    <w:tmpl w:val="1F1A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C2906"/>
    <w:multiLevelType w:val="hybridMultilevel"/>
    <w:tmpl w:val="EBD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FA6411"/>
    <w:multiLevelType w:val="hybridMultilevel"/>
    <w:tmpl w:val="D5EC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832A4"/>
    <w:multiLevelType w:val="hybridMultilevel"/>
    <w:tmpl w:val="062E8F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48413A"/>
    <w:multiLevelType w:val="hybridMultilevel"/>
    <w:tmpl w:val="C95C5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7A5AE5"/>
    <w:multiLevelType w:val="hybridMultilevel"/>
    <w:tmpl w:val="3126E662"/>
    <w:lvl w:ilvl="0" w:tplc="A970D140">
      <w:start w:val="1"/>
      <w:numFmt w:val="bullet"/>
      <w:lvlText w:val="-"/>
      <w:lvlJc w:val="left"/>
      <w:pPr>
        <w:ind w:left="720" w:hanging="360"/>
      </w:pPr>
      <w:rPr>
        <w:rFonts w:ascii="Sylfaen" w:eastAsiaTheme="minorHAnsi" w:hAnsi="Sylfaen"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4F41160"/>
    <w:multiLevelType w:val="hybridMultilevel"/>
    <w:tmpl w:val="C1C66F14"/>
    <w:lvl w:ilvl="0" w:tplc="5C9885C2">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51618BC"/>
    <w:multiLevelType w:val="hybridMultilevel"/>
    <w:tmpl w:val="DAEC2598"/>
    <w:lvl w:ilvl="0" w:tplc="925433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7A6FB8"/>
    <w:multiLevelType w:val="hybridMultilevel"/>
    <w:tmpl w:val="B83098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7"/>
  </w:num>
  <w:num w:numId="5">
    <w:abstractNumId w:val="1"/>
  </w:num>
  <w:num w:numId="6">
    <w:abstractNumId w:val="2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0"/>
  </w:num>
  <w:num w:numId="10">
    <w:abstractNumId w:val="5"/>
  </w:num>
  <w:num w:numId="11">
    <w:abstractNumId w:val="23"/>
  </w:num>
  <w:num w:numId="12">
    <w:abstractNumId w:val="3"/>
  </w:num>
  <w:num w:numId="13">
    <w:abstractNumId w:val="19"/>
  </w:num>
  <w:num w:numId="14">
    <w:abstractNumId w:val="17"/>
  </w:num>
  <w:num w:numId="15">
    <w:abstractNumId w:val="10"/>
  </w:num>
  <w:num w:numId="16">
    <w:abstractNumId w:val="18"/>
  </w:num>
  <w:num w:numId="17">
    <w:abstractNumId w:val="2"/>
  </w:num>
  <w:num w:numId="18">
    <w:abstractNumId w:val="16"/>
  </w:num>
  <w:num w:numId="19">
    <w:abstractNumId w:val="6"/>
  </w:num>
  <w:num w:numId="20">
    <w:abstractNumId w:val="15"/>
  </w:num>
  <w:num w:numId="21">
    <w:abstractNumId w:val="8"/>
  </w:num>
  <w:num w:numId="22">
    <w:abstractNumId w:val="1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1A5"/>
    <w:rsid w:val="00004009"/>
    <w:rsid w:val="000258C7"/>
    <w:rsid w:val="000721A7"/>
    <w:rsid w:val="000B6236"/>
    <w:rsid w:val="000E6773"/>
    <w:rsid w:val="001205FF"/>
    <w:rsid w:val="00120B10"/>
    <w:rsid w:val="001F3376"/>
    <w:rsid w:val="002101AE"/>
    <w:rsid w:val="00213DA0"/>
    <w:rsid w:val="002278EB"/>
    <w:rsid w:val="00283D31"/>
    <w:rsid w:val="002A7A5F"/>
    <w:rsid w:val="002B6A73"/>
    <w:rsid w:val="002F3DC9"/>
    <w:rsid w:val="00306092"/>
    <w:rsid w:val="00355CAC"/>
    <w:rsid w:val="00384A65"/>
    <w:rsid w:val="00401586"/>
    <w:rsid w:val="00454EED"/>
    <w:rsid w:val="0046217A"/>
    <w:rsid w:val="00477A7A"/>
    <w:rsid w:val="004B57E2"/>
    <w:rsid w:val="005D7095"/>
    <w:rsid w:val="005E1187"/>
    <w:rsid w:val="0061211F"/>
    <w:rsid w:val="006D7E6B"/>
    <w:rsid w:val="006E6177"/>
    <w:rsid w:val="007A3069"/>
    <w:rsid w:val="007E77DB"/>
    <w:rsid w:val="00835AB8"/>
    <w:rsid w:val="008A49C3"/>
    <w:rsid w:val="008C76E9"/>
    <w:rsid w:val="008D6018"/>
    <w:rsid w:val="00926787"/>
    <w:rsid w:val="00971BF3"/>
    <w:rsid w:val="00996F04"/>
    <w:rsid w:val="009F2EE4"/>
    <w:rsid w:val="009F4E85"/>
    <w:rsid w:val="00A51800"/>
    <w:rsid w:val="00A64EC4"/>
    <w:rsid w:val="00A95F72"/>
    <w:rsid w:val="00AD0B07"/>
    <w:rsid w:val="00AF0EA4"/>
    <w:rsid w:val="00AF679E"/>
    <w:rsid w:val="00B6090F"/>
    <w:rsid w:val="00BA4073"/>
    <w:rsid w:val="00BB1EA0"/>
    <w:rsid w:val="00C34DEB"/>
    <w:rsid w:val="00C821A5"/>
    <w:rsid w:val="00CA707F"/>
    <w:rsid w:val="00CE5D5C"/>
    <w:rsid w:val="00D26012"/>
    <w:rsid w:val="00DA573E"/>
    <w:rsid w:val="00DF55F3"/>
    <w:rsid w:val="00E03B2A"/>
    <w:rsid w:val="00E2118D"/>
    <w:rsid w:val="00ED66B4"/>
    <w:rsid w:val="00F02470"/>
    <w:rsid w:val="00FA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678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678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678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26787"/>
    <w:rPr>
      <w:color w:val="0563C1" w:themeColor="hyperlink"/>
      <w:u w:val="single"/>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basedOn w:val="DefaultParagraphFont"/>
    <w:link w:val="FootnoteText"/>
    <w:uiPriority w:val="99"/>
    <w:locked/>
    <w:rsid w:val="00926787"/>
    <w:rPr>
      <w:sz w:val="20"/>
      <w:szCs w:val="20"/>
    </w:r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Footnote,5_G"/>
    <w:basedOn w:val="Normal"/>
    <w:link w:val="FootnoteTextChar"/>
    <w:uiPriority w:val="99"/>
    <w:unhideWhenUsed/>
    <w:qFormat/>
    <w:rsid w:val="00926787"/>
    <w:pPr>
      <w:spacing w:after="0" w:line="240" w:lineRule="auto"/>
    </w:pPr>
    <w:rPr>
      <w:sz w:val="20"/>
      <w:szCs w:val="20"/>
    </w:rPr>
  </w:style>
  <w:style w:type="character" w:customStyle="1" w:styleId="FootnoteTextChar1">
    <w:name w:val="Footnote Text Char1"/>
    <w:basedOn w:val="DefaultParagraphFont"/>
    <w:uiPriority w:val="99"/>
    <w:semiHidden/>
    <w:rsid w:val="00926787"/>
    <w:rPr>
      <w:sz w:val="20"/>
      <w:szCs w:val="20"/>
    </w:rPr>
  </w:style>
  <w:style w:type="character" w:styleId="FootnoteReference">
    <w:name w:val="footnote reference"/>
    <w:aliases w:val="callout,Footnotes refss,Footnote number,4_G,ftref,Footnote Ref,16 Point,Superscript 6 Point,Appel note de bas de p.,Footnote text,Ref,de nota al pie"/>
    <w:basedOn w:val="DefaultParagraphFont"/>
    <w:uiPriority w:val="99"/>
    <w:unhideWhenUsed/>
    <w:qFormat/>
    <w:rsid w:val="00926787"/>
    <w:rPr>
      <w:vertAlign w:val="superscript"/>
    </w:rPr>
  </w:style>
  <w:style w:type="paragraph" w:styleId="CommentText">
    <w:name w:val="annotation text"/>
    <w:basedOn w:val="Normal"/>
    <w:link w:val="CommentTextChar"/>
    <w:uiPriority w:val="99"/>
    <w:semiHidden/>
    <w:unhideWhenUsed/>
    <w:rsid w:val="00926787"/>
    <w:pPr>
      <w:spacing w:line="240" w:lineRule="auto"/>
    </w:pPr>
    <w:rPr>
      <w:sz w:val="20"/>
      <w:szCs w:val="20"/>
    </w:rPr>
  </w:style>
  <w:style w:type="character" w:customStyle="1" w:styleId="CommentTextChar">
    <w:name w:val="Comment Text Char"/>
    <w:basedOn w:val="DefaultParagraphFont"/>
    <w:link w:val="CommentText"/>
    <w:uiPriority w:val="99"/>
    <w:semiHidden/>
    <w:rsid w:val="00926787"/>
    <w:rPr>
      <w:sz w:val="20"/>
      <w:szCs w:val="20"/>
    </w:rPr>
  </w:style>
  <w:style w:type="paragraph" w:styleId="ListParagraph">
    <w:name w:val="List Paragraph"/>
    <w:basedOn w:val="Normal"/>
    <w:uiPriority w:val="34"/>
    <w:qFormat/>
    <w:rsid w:val="00926787"/>
    <w:pPr>
      <w:spacing w:line="256" w:lineRule="auto"/>
      <w:ind w:left="720"/>
      <w:contextualSpacing/>
    </w:pPr>
  </w:style>
  <w:style w:type="character" w:styleId="CommentReference">
    <w:name w:val="annotation reference"/>
    <w:basedOn w:val="DefaultParagraphFont"/>
    <w:uiPriority w:val="99"/>
    <w:semiHidden/>
    <w:unhideWhenUsed/>
    <w:rsid w:val="00926787"/>
    <w:rPr>
      <w:sz w:val="16"/>
      <w:szCs w:val="16"/>
    </w:rPr>
  </w:style>
  <w:style w:type="paragraph" w:styleId="BalloonText">
    <w:name w:val="Balloon Text"/>
    <w:basedOn w:val="Normal"/>
    <w:link w:val="BalloonTextChar"/>
    <w:uiPriority w:val="99"/>
    <w:semiHidden/>
    <w:unhideWhenUsed/>
    <w:rsid w:val="00926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787"/>
    <w:rPr>
      <w:rFonts w:ascii="Segoe UI" w:hAnsi="Segoe UI" w:cs="Segoe UI"/>
      <w:sz w:val="18"/>
      <w:szCs w:val="18"/>
    </w:rPr>
  </w:style>
  <w:style w:type="character" w:styleId="Emphasis">
    <w:name w:val="Emphasis"/>
    <w:basedOn w:val="DefaultParagraphFont"/>
    <w:qFormat/>
    <w:rsid w:val="00AF679E"/>
    <w:rPr>
      <w:i/>
      <w:iCs/>
    </w:rPr>
  </w:style>
  <w:style w:type="paragraph" w:styleId="Header">
    <w:name w:val="header"/>
    <w:basedOn w:val="Normal"/>
    <w:link w:val="HeaderChar"/>
    <w:uiPriority w:val="99"/>
    <w:unhideWhenUsed/>
    <w:rsid w:val="001F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76"/>
  </w:style>
  <w:style w:type="paragraph" w:styleId="Footer">
    <w:name w:val="footer"/>
    <w:basedOn w:val="Normal"/>
    <w:link w:val="FooterChar"/>
    <w:uiPriority w:val="99"/>
    <w:unhideWhenUsed/>
    <w:rsid w:val="001F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76"/>
  </w:style>
  <w:style w:type="paragraph" w:customStyle="1" w:styleId="Pa13">
    <w:name w:val="Pa13"/>
    <w:basedOn w:val="Normal"/>
    <w:next w:val="Normal"/>
    <w:uiPriority w:val="99"/>
    <w:rsid w:val="001F3376"/>
    <w:pPr>
      <w:autoSpaceDE w:val="0"/>
      <w:autoSpaceDN w:val="0"/>
      <w:adjustRightInd w:val="0"/>
      <w:spacing w:after="0" w:line="201" w:lineRule="atLeast"/>
    </w:pPr>
    <w:rPr>
      <w:rFonts w:ascii="_! KolhetyMt" w:hAnsi="_! KolhetyMt"/>
      <w:sz w:val="24"/>
      <w:szCs w:val="24"/>
    </w:rPr>
  </w:style>
  <w:style w:type="character" w:customStyle="1" w:styleId="A1">
    <w:name w:val="A1"/>
    <w:uiPriority w:val="99"/>
    <w:rsid w:val="001F3376"/>
    <w:rPr>
      <w:rFonts w:ascii="_! Kolhety" w:hAnsi="_! Kolhety" w:cs="_! Kolhety" w:hint="default"/>
      <w:color w:val="000000"/>
      <w:sz w:val="22"/>
      <w:szCs w:val="22"/>
    </w:rPr>
  </w:style>
  <w:style w:type="table" w:styleId="TableGrid">
    <w:name w:val="Table Grid"/>
    <w:basedOn w:val="TableNormal"/>
    <w:uiPriority w:val="39"/>
    <w:rsid w:val="001F33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376"/>
    <w:rPr>
      <w:b/>
      <w:bCs/>
    </w:rPr>
  </w:style>
  <w:style w:type="paragraph" w:customStyle="1" w:styleId="Default">
    <w:name w:val="Default"/>
    <w:rsid w:val="00004009"/>
    <w:pPr>
      <w:autoSpaceDE w:val="0"/>
      <w:autoSpaceDN w:val="0"/>
      <w:adjustRightInd w:val="0"/>
      <w:spacing w:after="0" w:line="240" w:lineRule="auto"/>
    </w:pPr>
    <w:rPr>
      <w:rFonts w:ascii="BPG Nino Mtavruli" w:hAnsi="BPG Nino Mtavruli" w:cs="BPG Nino Mtavruli"/>
      <w:color w:val="000000"/>
      <w:sz w:val="24"/>
      <w:szCs w:val="24"/>
    </w:rPr>
  </w:style>
  <w:style w:type="character" w:customStyle="1" w:styleId="A6">
    <w:name w:val="A6"/>
    <w:uiPriority w:val="99"/>
    <w:rsid w:val="00004009"/>
    <w:rPr>
      <w:rFonts w:cs="Myriad Pro"/>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678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678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678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26787"/>
    <w:rPr>
      <w:color w:val="0563C1" w:themeColor="hyperlink"/>
      <w:u w:val="single"/>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basedOn w:val="DefaultParagraphFont"/>
    <w:link w:val="FootnoteText"/>
    <w:uiPriority w:val="99"/>
    <w:locked/>
    <w:rsid w:val="00926787"/>
    <w:rPr>
      <w:sz w:val="20"/>
      <w:szCs w:val="20"/>
    </w:r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Footnote,5_G"/>
    <w:basedOn w:val="Normal"/>
    <w:link w:val="FootnoteTextChar"/>
    <w:uiPriority w:val="99"/>
    <w:unhideWhenUsed/>
    <w:qFormat/>
    <w:rsid w:val="00926787"/>
    <w:pPr>
      <w:spacing w:after="0" w:line="240" w:lineRule="auto"/>
    </w:pPr>
    <w:rPr>
      <w:sz w:val="20"/>
      <w:szCs w:val="20"/>
    </w:rPr>
  </w:style>
  <w:style w:type="character" w:customStyle="1" w:styleId="FootnoteTextChar1">
    <w:name w:val="Footnote Text Char1"/>
    <w:basedOn w:val="DefaultParagraphFont"/>
    <w:uiPriority w:val="99"/>
    <w:semiHidden/>
    <w:rsid w:val="00926787"/>
    <w:rPr>
      <w:sz w:val="20"/>
      <w:szCs w:val="20"/>
    </w:rPr>
  </w:style>
  <w:style w:type="character" w:styleId="FootnoteReference">
    <w:name w:val="footnote reference"/>
    <w:aliases w:val="callout,Footnotes refss,Footnote number,4_G,ftref,Footnote Ref,16 Point,Superscript 6 Point,Appel note de bas de p.,Footnote text,Ref,de nota al pie"/>
    <w:basedOn w:val="DefaultParagraphFont"/>
    <w:uiPriority w:val="99"/>
    <w:unhideWhenUsed/>
    <w:qFormat/>
    <w:rsid w:val="00926787"/>
    <w:rPr>
      <w:vertAlign w:val="superscript"/>
    </w:rPr>
  </w:style>
  <w:style w:type="paragraph" w:styleId="CommentText">
    <w:name w:val="annotation text"/>
    <w:basedOn w:val="Normal"/>
    <w:link w:val="CommentTextChar"/>
    <w:uiPriority w:val="99"/>
    <w:semiHidden/>
    <w:unhideWhenUsed/>
    <w:rsid w:val="00926787"/>
    <w:pPr>
      <w:spacing w:line="240" w:lineRule="auto"/>
    </w:pPr>
    <w:rPr>
      <w:sz w:val="20"/>
      <w:szCs w:val="20"/>
    </w:rPr>
  </w:style>
  <w:style w:type="character" w:customStyle="1" w:styleId="CommentTextChar">
    <w:name w:val="Comment Text Char"/>
    <w:basedOn w:val="DefaultParagraphFont"/>
    <w:link w:val="CommentText"/>
    <w:uiPriority w:val="99"/>
    <w:semiHidden/>
    <w:rsid w:val="00926787"/>
    <w:rPr>
      <w:sz w:val="20"/>
      <w:szCs w:val="20"/>
    </w:rPr>
  </w:style>
  <w:style w:type="paragraph" w:styleId="ListParagraph">
    <w:name w:val="List Paragraph"/>
    <w:basedOn w:val="Normal"/>
    <w:uiPriority w:val="34"/>
    <w:qFormat/>
    <w:rsid w:val="00926787"/>
    <w:pPr>
      <w:spacing w:line="256" w:lineRule="auto"/>
      <w:ind w:left="720"/>
      <w:contextualSpacing/>
    </w:pPr>
  </w:style>
  <w:style w:type="character" w:styleId="CommentReference">
    <w:name w:val="annotation reference"/>
    <w:basedOn w:val="DefaultParagraphFont"/>
    <w:uiPriority w:val="99"/>
    <w:semiHidden/>
    <w:unhideWhenUsed/>
    <w:rsid w:val="00926787"/>
    <w:rPr>
      <w:sz w:val="16"/>
      <w:szCs w:val="16"/>
    </w:rPr>
  </w:style>
  <w:style w:type="paragraph" w:styleId="BalloonText">
    <w:name w:val="Balloon Text"/>
    <w:basedOn w:val="Normal"/>
    <w:link w:val="BalloonTextChar"/>
    <w:uiPriority w:val="99"/>
    <w:semiHidden/>
    <w:unhideWhenUsed/>
    <w:rsid w:val="00926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787"/>
    <w:rPr>
      <w:rFonts w:ascii="Segoe UI" w:hAnsi="Segoe UI" w:cs="Segoe UI"/>
      <w:sz w:val="18"/>
      <w:szCs w:val="18"/>
    </w:rPr>
  </w:style>
  <w:style w:type="character" w:styleId="Emphasis">
    <w:name w:val="Emphasis"/>
    <w:basedOn w:val="DefaultParagraphFont"/>
    <w:qFormat/>
    <w:rsid w:val="00AF679E"/>
    <w:rPr>
      <w:i/>
      <w:iCs/>
    </w:rPr>
  </w:style>
  <w:style w:type="paragraph" w:styleId="Header">
    <w:name w:val="header"/>
    <w:basedOn w:val="Normal"/>
    <w:link w:val="HeaderChar"/>
    <w:uiPriority w:val="99"/>
    <w:unhideWhenUsed/>
    <w:rsid w:val="001F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76"/>
  </w:style>
  <w:style w:type="paragraph" w:styleId="Footer">
    <w:name w:val="footer"/>
    <w:basedOn w:val="Normal"/>
    <w:link w:val="FooterChar"/>
    <w:uiPriority w:val="99"/>
    <w:unhideWhenUsed/>
    <w:rsid w:val="001F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76"/>
  </w:style>
  <w:style w:type="paragraph" w:customStyle="1" w:styleId="Pa13">
    <w:name w:val="Pa13"/>
    <w:basedOn w:val="Normal"/>
    <w:next w:val="Normal"/>
    <w:uiPriority w:val="99"/>
    <w:rsid w:val="001F3376"/>
    <w:pPr>
      <w:autoSpaceDE w:val="0"/>
      <w:autoSpaceDN w:val="0"/>
      <w:adjustRightInd w:val="0"/>
      <w:spacing w:after="0" w:line="201" w:lineRule="atLeast"/>
    </w:pPr>
    <w:rPr>
      <w:rFonts w:ascii="_! KolhetyMt" w:hAnsi="_! KolhetyMt"/>
      <w:sz w:val="24"/>
      <w:szCs w:val="24"/>
    </w:rPr>
  </w:style>
  <w:style w:type="character" w:customStyle="1" w:styleId="A1">
    <w:name w:val="A1"/>
    <w:uiPriority w:val="99"/>
    <w:rsid w:val="001F3376"/>
    <w:rPr>
      <w:rFonts w:ascii="_! Kolhety" w:hAnsi="_! Kolhety" w:cs="_! Kolhety" w:hint="default"/>
      <w:color w:val="000000"/>
      <w:sz w:val="22"/>
      <w:szCs w:val="22"/>
    </w:rPr>
  </w:style>
  <w:style w:type="table" w:styleId="TableGrid">
    <w:name w:val="Table Grid"/>
    <w:basedOn w:val="TableNormal"/>
    <w:uiPriority w:val="39"/>
    <w:rsid w:val="001F33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376"/>
    <w:rPr>
      <w:b/>
      <w:bCs/>
    </w:rPr>
  </w:style>
  <w:style w:type="paragraph" w:customStyle="1" w:styleId="Default">
    <w:name w:val="Default"/>
    <w:rsid w:val="00004009"/>
    <w:pPr>
      <w:autoSpaceDE w:val="0"/>
      <w:autoSpaceDN w:val="0"/>
      <w:adjustRightInd w:val="0"/>
      <w:spacing w:after="0" w:line="240" w:lineRule="auto"/>
    </w:pPr>
    <w:rPr>
      <w:rFonts w:ascii="BPG Nino Mtavruli" w:hAnsi="BPG Nino Mtavruli" w:cs="BPG Nino Mtavruli"/>
      <w:color w:val="000000"/>
      <w:sz w:val="24"/>
      <w:szCs w:val="24"/>
    </w:rPr>
  </w:style>
  <w:style w:type="character" w:customStyle="1" w:styleId="A6">
    <w:name w:val="A6"/>
    <w:uiPriority w:val="99"/>
    <w:rsid w:val="00004009"/>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194">
      <w:bodyDiv w:val="1"/>
      <w:marLeft w:val="0"/>
      <w:marRight w:val="0"/>
      <w:marTop w:val="0"/>
      <w:marBottom w:val="0"/>
      <w:divBdr>
        <w:top w:val="none" w:sz="0" w:space="0" w:color="auto"/>
        <w:left w:val="none" w:sz="0" w:space="0" w:color="auto"/>
        <w:bottom w:val="none" w:sz="0" w:space="0" w:color="auto"/>
        <w:right w:val="none" w:sz="0" w:space="0" w:color="auto"/>
      </w:divBdr>
    </w:div>
    <w:div w:id="81609066">
      <w:bodyDiv w:val="1"/>
      <w:marLeft w:val="0"/>
      <w:marRight w:val="0"/>
      <w:marTop w:val="0"/>
      <w:marBottom w:val="0"/>
      <w:divBdr>
        <w:top w:val="none" w:sz="0" w:space="0" w:color="auto"/>
        <w:left w:val="none" w:sz="0" w:space="0" w:color="auto"/>
        <w:bottom w:val="none" w:sz="0" w:space="0" w:color="auto"/>
        <w:right w:val="none" w:sz="0" w:space="0" w:color="auto"/>
      </w:divBdr>
    </w:div>
    <w:div w:id="245380721">
      <w:bodyDiv w:val="1"/>
      <w:marLeft w:val="0"/>
      <w:marRight w:val="0"/>
      <w:marTop w:val="0"/>
      <w:marBottom w:val="0"/>
      <w:divBdr>
        <w:top w:val="none" w:sz="0" w:space="0" w:color="auto"/>
        <w:left w:val="none" w:sz="0" w:space="0" w:color="auto"/>
        <w:bottom w:val="none" w:sz="0" w:space="0" w:color="auto"/>
        <w:right w:val="none" w:sz="0" w:space="0" w:color="auto"/>
      </w:divBdr>
    </w:div>
    <w:div w:id="294065575">
      <w:bodyDiv w:val="1"/>
      <w:marLeft w:val="0"/>
      <w:marRight w:val="0"/>
      <w:marTop w:val="0"/>
      <w:marBottom w:val="0"/>
      <w:divBdr>
        <w:top w:val="none" w:sz="0" w:space="0" w:color="auto"/>
        <w:left w:val="none" w:sz="0" w:space="0" w:color="auto"/>
        <w:bottom w:val="none" w:sz="0" w:space="0" w:color="auto"/>
        <w:right w:val="none" w:sz="0" w:space="0" w:color="auto"/>
      </w:divBdr>
    </w:div>
    <w:div w:id="445852472">
      <w:bodyDiv w:val="1"/>
      <w:marLeft w:val="0"/>
      <w:marRight w:val="0"/>
      <w:marTop w:val="0"/>
      <w:marBottom w:val="0"/>
      <w:divBdr>
        <w:top w:val="none" w:sz="0" w:space="0" w:color="auto"/>
        <w:left w:val="none" w:sz="0" w:space="0" w:color="auto"/>
        <w:bottom w:val="none" w:sz="0" w:space="0" w:color="auto"/>
        <w:right w:val="none" w:sz="0" w:space="0" w:color="auto"/>
      </w:divBdr>
    </w:div>
    <w:div w:id="736785098">
      <w:bodyDiv w:val="1"/>
      <w:marLeft w:val="0"/>
      <w:marRight w:val="0"/>
      <w:marTop w:val="0"/>
      <w:marBottom w:val="0"/>
      <w:divBdr>
        <w:top w:val="none" w:sz="0" w:space="0" w:color="auto"/>
        <w:left w:val="none" w:sz="0" w:space="0" w:color="auto"/>
        <w:bottom w:val="none" w:sz="0" w:space="0" w:color="auto"/>
        <w:right w:val="none" w:sz="0" w:space="0" w:color="auto"/>
      </w:divBdr>
    </w:div>
    <w:div w:id="745031981">
      <w:bodyDiv w:val="1"/>
      <w:marLeft w:val="0"/>
      <w:marRight w:val="0"/>
      <w:marTop w:val="0"/>
      <w:marBottom w:val="0"/>
      <w:divBdr>
        <w:top w:val="none" w:sz="0" w:space="0" w:color="auto"/>
        <w:left w:val="none" w:sz="0" w:space="0" w:color="auto"/>
        <w:bottom w:val="none" w:sz="0" w:space="0" w:color="auto"/>
        <w:right w:val="none" w:sz="0" w:space="0" w:color="auto"/>
      </w:divBdr>
    </w:div>
    <w:div w:id="1670137892">
      <w:bodyDiv w:val="1"/>
      <w:marLeft w:val="0"/>
      <w:marRight w:val="0"/>
      <w:marTop w:val="0"/>
      <w:marBottom w:val="0"/>
      <w:divBdr>
        <w:top w:val="none" w:sz="0" w:space="0" w:color="auto"/>
        <w:left w:val="none" w:sz="0" w:space="0" w:color="auto"/>
        <w:bottom w:val="none" w:sz="0" w:space="0" w:color="auto"/>
        <w:right w:val="none" w:sz="0" w:space="0" w:color="auto"/>
      </w:divBdr>
      <w:divsChild>
        <w:div w:id="1226068800">
          <w:marLeft w:val="0"/>
          <w:marRight w:val="0"/>
          <w:marTop w:val="0"/>
          <w:marBottom w:val="0"/>
          <w:divBdr>
            <w:top w:val="none" w:sz="0" w:space="0" w:color="auto"/>
            <w:left w:val="none" w:sz="0" w:space="0" w:color="auto"/>
            <w:bottom w:val="none" w:sz="0" w:space="0" w:color="auto"/>
            <w:right w:val="none" w:sz="0" w:space="0" w:color="auto"/>
          </w:divBdr>
        </w:div>
      </w:divsChild>
    </w:div>
    <w:div w:id="1771506404">
      <w:bodyDiv w:val="1"/>
      <w:marLeft w:val="0"/>
      <w:marRight w:val="0"/>
      <w:marTop w:val="0"/>
      <w:marBottom w:val="0"/>
      <w:divBdr>
        <w:top w:val="none" w:sz="0" w:space="0" w:color="auto"/>
        <w:left w:val="none" w:sz="0" w:space="0" w:color="auto"/>
        <w:bottom w:val="none" w:sz="0" w:space="0" w:color="auto"/>
        <w:right w:val="none" w:sz="0" w:space="0" w:color="auto"/>
      </w:divBdr>
    </w:div>
    <w:div w:id="19759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liberali.ge/news/view/42673/sistema-tavisi-umoqmedobit-khdeba-dzaladobis-khelshemtsyobi--koalitsia-4-tslis-bavshvis-gardatsvaleb" TargetMode="External"/><Relationship Id="rId2" Type="http://schemas.openxmlformats.org/officeDocument/2006/relationships/hyperlink" Target="http://ssa.gov.ge/index.php?lang_id=&amp;sec_id=1453" TargetMode="External"/><Relationship Id="rId1" Type="http://schemas.openxmlformats.org/officeDocument/2006/relationships/hyperlink" Target="https://www.unicef.org/georgia/sites/unicef.org.georgia/files/2019-11/iycf_ge.pdf" TargetMode="External"/><Relationship Id="rId5" Type="http://schemas.openxmlformats.org/officeDocument/2006/relationships/hyperlink" Target="https://www.rivg.ge/media/1001537/2020/01/20/4811c6652cd87c83c6ac059fca3697b5.pdf" TargetMode="External"/><Relationship Id="rId4" Type="http://schemas.openxmlformats.org/officeDocument/2006/relationships/hyperlink" Target="https://www.rivg.ge/media/1001537/2020/01/20/4811c6652cd87c83c6ac059fca3697b5.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oxford\data.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mj-lt"/>
                <a:ea typeface="+mj-ea"/>
                <a:cs typeface="+mj-cs"/>
              </a:defRPr>
            </a:pPr>
            <a:r>
              <a:rPr lang="ka-GE" sz="900" baseline="0"/>
              <a:t>დიაგრამა #1: ბავშვების გადანაწილება  სახელმწიფო ზრუნვის ფორმების მიხედვით</a:t>
            </a:r>
          </a:p>
          <a:p>
            <a:pPr>
              <a:defRPr sz="900" b="1" i="0" u="none" strike="noStrike" kern="1200" cap="none" spc="0" normalizeH="0" baseline="0">
                <a:solidFill>
                  <a:schemeClr val="dk1">
                    <a:lumMod val="50000"/>
                    <a:lumOff val="50000"/>
                  </a:schemeClr>
                </a:solidFill>
                <a:latin typeface="+mj-lt"/>
                <a:ea typeface="+mj-ea"/>
                <a:cs typeface="+mj-cs"/>
              </a:defRPr>
            </a:pPr>
            <a:r>
              <a:rPr lang="ka-GE" sz="900" b="1" i="0" u="none" strike="noStrike" cap="none" normalizeH="0" baseline="0">
                <a:effectLst/>
              </a:rPr>
              <a:t>2017-2018-2019 წლის იანვრის მონაცემები </a:t>
            </a:r>
            <a:endParaRPr lang="en-US" sz="900"/>
          </a:p>
        </c:rich>
      </c:tx>
      <c:overlay val="0"/>
      <c:spPr>
        <a:noFill/>
        <a:ln>
          <a:noFill/>
        </a:ln>
        <a:effectLst/>
      </c:spPr>
    </c:title>
    <c:autoTitleDeleted val="0"/>
    <c:plotArea>
      <c:layout/>
      <c:lineChart>
        <c:grouping val="stacked"/>
        <c:varyColors val="0"/>
        <c:ser>
          <c:idx val="0"/>
          <c:order val="0"/>
          <c:tx>
            <c:strRef>
              <c:f>Sheet3!$B$14</c:f>
              <c:strCache>
                <c:ptCount val="1"/>
                <c:pt idx="0">
                  <c:v>2017</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Sheet3!$A$15:$A$19</c:f>
              <c:strCache>
                <c:ptCount val="5"/>
                <c:pt idx="0">
                  <c:v>რეინტეგრაცია</c:v>
                </c:pt>
                <c:pt idx="1">
                  <c:v>მინდობითი</c:v>
                </c:pt>
                <c:pt idx="2">
                  <c:v>საოჯახო</c:v>
                </c:pt>
                <c:pt idx="3">
                  <c:v>საოჯახო სპეც.</c:v>
                </c:pt>
                <c:pt idx="4">
                  <c:v>თავშესაფარი</c:v>
                </c:pt>
              </c:strCache>
            </c:strRef>
          </c:cat>
          <c:val>
            <c:numRef>
              <c:f>Sheet3!$B$15:$B$19</c:f>
              <c:numCache>
                <c:formatCode>General</c:formatCode>
                <c:ptCount val="5"/>
                <c:pt idx="0">
                  <c:v>446</c:v>
                </c:pt>
                <c:pt idx="1">
                  <c:v>1356</c:v>
                </c:pt>
                <c:pt idx="2">
                  <c:v>318</c:v>
                </c:pt>
                <c:pt idx="3">
                  <c:v>7</c:v>
                </c:pt>
                <c:pt idx="4">
                  <c:v>134</c:v>
                </c:pt>
              </c:numCache>
            </c:numRef>
          </c:val>
          <c:smooth val="0"/>
          <c:extLst xmlns:c16r2="http://schemas.microsoft.com/office/drawing/2015/06/chart">
            <c:ext xmlns:c16="http://schemas.microsoft.com/office/drawing/2014/chart" uri="{C3380CC4-5D6E-409C-BE32-E72D297353CC}">
              <c16:uniqueId val="{00000000-1670-421C-9974-1AC118BA4DCD}"/>
            </c:ext>
          </c:extLst>
        </c:ser>
        <c:ser>
          <c:idx val="1"/>
          <c:order val="1"/>
          <c:tx>
            <c:strRef>
              <c:f>Sheet3!$C$14</c:f>
              <c:strCache>
                <c:ptCount val="1"/>
                <c:pt idx="0">
                  <c:v>2018</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Sheet3!$A$15:$A$19</c:f>
              <c:strCache>
                <c:ptCount val="5"/>
                <c:pt idx="0">
                  <c:v>რეინტეგრაცია</c:v>
                </c:pt>
                <c:pt idx="1">
                  <c:v>მინდობითი</c:v>
                </c:pt>
                <c:pt idx="2">
                  <c:v>საოჯახო</c:v>
                </c:pt>
                <c:pt idx="3">
                  <c:v>საოჯახო სპეც.</c:v>
                </c:pt>
                <c:pt idx="4">
                  <c:v>თავშესაფარი</c:v>
                </c:pt>
              </c:strCache>
            </c:strRef>
          </c:cat>
          <c:val>
            <c:numRef>
              <c:f>Sheet3!$C$15:$C$19</c:f>
              <c:numCache>
                <c:formatCode>General</c:formatCode>
                <c:ptCount val="5"/>
                <c:pt idx="0">
                  <c:v>448</c:v>
                </c:pt>
                <c:pt idx="1">
                  <c:v>1463</c:v>
                </c:pt>
                <c:pt idx="2">
                  <c:v>457</c:v>
                </c:pt>
                <c:pt idx="3">
                  <c:v>7</c:v>
                </c:pt>
                <c:pt idx="4">
                  <c:v>162</c:v>
                </c:pt>
              </c:numCache>
            </c:numRef>
          </c:val>
          <c:smooth val="0"/>
          <c:extLst xmlns:c16r2="http://schemas.microsoft.com/office/drawing/2015/06/chart">
            <c:ext xmlns:c16="http://schemas.microsoft.com/office/drawing/2014/chart" uri="{C3380CC4-5D6E-409C-BE32-E72D297353CC}">
              <c16:uniqueId val="{00000001-1670-421C-9974-1AC118BA4DCD}"/>
            </c:ext>
          </c:extLst>
        </c:ser>
        <c:ser>
          <c:idx val="2"/>
          <c:order val="2"/>
          <c:tx>
            <c:strRef>
              <c:f>Sheet3!$D$14</c:f>
              <c:strCache>
                <c:ptCount val="1"/>
                <c:pt idx="0">
                  <c:v>2019</c:v>
                </c:pt>
              </c:strCache>
            </c:strRef>
          </c:tx>
          <c:spPr>
            <a:ln w="2222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Sheet3!$A$15:$A$19</c:f>
              <c:strCache>
                <c:ptCount val="5"/>
                <c:pt idx="0">
                  <c:v>რეინტეგრაცია</c:v>
                </c:pt>
                <c:pt idx="1">
                  <c:v>მინდობითი</c:v>
                </c:pt>
                <c:pt idx="2">
                  <c:v>საოჯახო</c:v>
                </c:pt>
                <c:pt idx="3">
                  <c:v>საოჯახო სპეც.</c:v>
                </c:pt>
                <c:pt idx="4">
                  <c:v>თავშესაფარი</c:v>
                </c:pt>
              </c:strCache>
            </c:strRef>
          </c:cat>
          <c:val>
            <c:numRef>
              <c:f>Sheet3!$D$15:$D$19</c:f>
              <c:numCache>
                <c:formatCode>General</c:formatCode>
                <c:ptCount val="5"/>
                <c:pt idx="0">
                  <c:v>470</c:v>
                </c:pt>
                <c:pt idx="1">
                  <c:v>1452</c:v>
                </c:pt>
                <c:pt idx="2">
                  <c:v>325</c:v>
                </c:pt>
                <c:pt idx="3">
                  <c:v>14</c:v>
                </c:pt>
                <c:pt idx="4">
                  <c:v>159</c:v>
                </c:pt>
              </c:numCache>
            </c:numRef>
          </c:val>
          <c:smooth val="0"/>
          <c:extLst xmlns:c16r2="http://schemas.microsoft.com/office/drawing/2015/06/chart">
            <c:ext xmlns:c16="http://schemas.microsoft.com/office/drawing/2014/chart" uri="{C3380CC4-5D6E-409C-BE32-E72D297353CC}">
              <c16:uniqueId val="{00000002-1670-421C-9974-1AC118BA4DCD}"/>
            </c:ext>
          </c:extLst>
        </c:ser>
        <c:dLbls>
          <c:dLblPos val="ctr"/>
          <c:showLegendKey val="0"/>
          <c:showVal val="1"/>
          <c:showCatName val="0"/>
          <c:showSerName val="0"/>
          <c:showPercent val="0"/>
          <c:showBubbleSize val="0"/>
        </c:dLbls>
        <c:marker val="1"/>
        <c:smooth val="0"/>
        <c:axId val="31038464"/>
        <c:axId val="31039872"/>
      </c:lineChart>
      <c:catAx>
        <c:axId val="3103846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1039872"/>
        <c:crosses val="autoZero"/>
        <c:auto val="1"/>
        <c:lblAlgn val="ctr"/>
        <c:lblOffset val="100"/>
        <c:noMultiLvlLbl val="0"/>
      </c:catAx>
      <c:valAx>
        <c:axId val="3103987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1038464"/>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accent1">
          <a:lumMod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თბილისი</c:v>
                </c:pt>
                <c:pt idx="1">
                  <c:v>ამბროლაური</c:v>
                </c:pt>
                <c:pt idx="2">
                  <c:v>თელავი</c:v>
                </c:pt>
                <c:pt idx="3">
                  <c:v>მცხეთა</c:v>
                </c:pt>
                <c:pt idx="4">
                  <c:v>ბათუმი</c:v>
                </c:pt>
                <c:pt idx="5">
                  <c:v>ახალციხე</c:v>
                </c:pt>
                <c:pt idx="6">
                  <c:v>ქუთაისი</c:v>
                </c:pt>
                <c:pt idx="7">
                  <c:v>ზუგდიდი</c:v>
                </c:pt>
                <c:pt idx="8">
                  <c:v>გორი</c:v>
                </c:pt>
                <c:pt idx="9">
                  <c:v>ოზურგეთი</c:v>
                </c:pt>
                <c:pt idx="10">
                  <c:v>რუსთავი</c:v>
                </c:pt>
              </c:strCache>
            </c:strRef>
          </c:cat>
          <c:val>
            <c:numRef>
              <c:f>Sheet1!$B$2:$B$12</c:f>
              <c:numCache>
                <c:formatCode>General</c:formatCode>
                <c:ptCount val="11"/>
                <c:pt idx="0">
                  <c:v>82</c:v>
                </c:pt>
                <c:pt idx="1">
                  <c:v>114</c:v>
                </c:pt>
                <c:pt idx="2">
                  <c:v>187</c:v>
                </c:pt>
                <c:pt idx="3">
                  <c:v>213</c:v>
                </c:pt>
                <c:pt idx="4">
                  <c:v>242</c:v>
                </c:pt>
                <c:pt idx="5">
                  <c:v>283</c:v>
                </c:pt>
                <c:pt idx="6">
                  <c:v>320</c:v>
                </c:pt>
                <c:pt idx="7">
                  <c:v>406</c:v>
                </c:pt>
                <c:pt idx="8">
                  <c:v>453</c:v>
                </c:pt>
                <c:pt idx="9">
                  <c:v>468</c:v>
                </c:pt>
                <c:pt idx="10">
                  <c:v>989</c:v>
                </c:pt>
              </c:numCache>
            </c:numRef>
          </c:val>
          <c:smooth val="0"/>
          <c:extLst xmlns:c16r2="http://schemas.microsoft.com/office/drawing/2015/06/chart">
            <c:ext xmlns:c16="http://schemas.microsoft.com/office/drawing/2014/chart" uri="{C3380CC4-5D6E-409C-BE32-E72D297353CC}">
              <c16:uniqueId val="{00000000-C06D-4BB0-A3DE-3AE1E137FD7B}"/>
            </c:ext>
          </c:extLst>
        </c:ser>
        <c:dLbls>
          <c:dLblPos val="t"/>
          <c:showLegendKey val="0"/>
          <c:showVal val="1"/>
          <c:showCatName val="0"/>
          <c:showSerName val="0"/>
          <c:showPercent val="0"/>
          <c:showBubbleSize val="0"/>
        </c:dLbls>
        <c:marker val="1"/>
        <c:smooth val="0"/>
        <c:axId val="31064832"/>
        <c:axId val="31067520"/>
      </c:lineChart>
      <c:catAx>
        <c:axId val="31064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67520"/>
        <c:crosses val="autoZero"/>
        <c:auto val="1"/>
        <c:lblAlgn val="ctr"/>
        <c:lblOffset val="100"/>
        <c:noMultiLvlLbl val="0"/>
      </c:catAx>
      <c:valAx>
        <c:axId val="3106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6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41</Pages>
  <Words>14336</Words>
  <Characters>81721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Nato Chapidze</cp:lastModifiedBy>
  <cp:revision>2</cp:revision>
  <dcterms:created xsi:type="dcterms:W3CDTF">2020-06-22T07:13:00Z</dcterms:created>
  <dcterms:modified xsi:type="dcterms:W3CDTF">2020-06-22T07:13:00Z</dcterms:modified>
</cp:coreProperties>
</file>