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466" w:rsidRDefault="00BB4466" w:rsidP="001D1B68">
      <w:pPr>
        <w:rPr>
          <w:lang w:val="ka-GE"/>
        </w:rPr>
      </w:pPr>
      <w:r>
        <w:rPr>
          <w:lang w:val="ka-GE"/>
        </w:rPr>
        <w:t xml:space="preserve">ქალბატონო თამარ, </w:t>
      </w:r>
    </w:p>
    <w:p w:rsidR="009508E5" w:rsidRDefault="009508E5" w:rsidP="001D1B68">
      <w:pPr>
        <w:rPr>
          <w:lang w:val="ka-GE"/>
        </w:rPr>
      </w:pPr>
      <w:r>
        <w:rPr>
          <w:lang w:val="ka-GE"/>
        </w:rPr>
        <w:t xml:space="preserve">მოგმართავთ კონსოლიდირებული ტენდერით გამოწვეულ პრობლემებთან დაკავშირებით. </w:t>
      </w:r>
    </w:p>
    <w:p w:rsidR="00BB4466" w:rsidRDefault="00BB4466" w:rsidP="001D1B68">
      <w:pPr>
        <w:rPr>
          <w:lang w:val="ka-GE"/>
        </w:rPr>
      </w:pPr>
      <w:r>
        <w:rPr>
          <w:lang w:val="ka-GE"/>
        </w:rPr>
        <w:t xml:space="preserve">მოგახსენებთ, რომ მედიკამენტების შესყიდვის პროცედურა ნიშვნელოვნად გაართულა კონსოლიდირებულმა ტენდერებმა და, ხშირ შემთხვევაში, ჩვენ არ გვეძლევა საშუალება შევიძინოთ ევროპული ხარისხის ჯენერიკები. </w:t>
      </w:r>
    </w:p>
    <w:p w:rsidR="00BB4466" w:rsidRDefault="00BB4466" w:rsidP="001D1B68">
      <w:pPr>
        <w:rPr>
          <w:lang w:val="ka-GE"/>
        </w:rPr>
      </w:pPr>
      <w:r>
        <w:rPr>
          <w:lang w:val="ka-GE"/>
        </w:rPr>
        <w:t xml:space="preserve">ზოგადად,  თანამედროვე </w:t>
      </w:r>
      <w:r w:rsidR="000D708E">
        <w:rPr>
          <w:lang w:val="ka-GE"/>
        </w:rPr>
        <w:t xml:space="preserve">ფსიქოტროპული </w:t>
      </w:r>
      <w:r>
        <w:rPr>
          <w:lang w:val="ka-GE"/>
        </w:rPr>
        <w:t>მედიკამენტების სერიოზული დეფიციტია ქვეყანაში</w:t>
      </w:r>
      <w:r w:rsidR="0092742F">
        <w:rPr>
          <w:lang w:val="ka-GE"/>
        </w:rPr>
        <w:t>.</w:t>
      </w:r>
      <w:r>
        <w:rPr>
          <w:lang w:val="ka-GE"/>
        </w:rPr>
        <w:t xml:space="preserve"> ვინაიდან ახალი თაობის პრეპარატები ძალიან ძვირი ღირს</w:t>
      </w:r>
      <w:r w:rsidR="0092742F">
        <w:rPr>
          <w:lang w:val="ka-GE"/>
        </w:rPr>
        <w:t xml:space="preserve">, </w:t>
      </w:r>
      <w:r>
        <w:rPr>
          <w:lang w:val="ka-GE"/>
        </w:rPr>
        <w:t xml:space="preserve">ბევრი </w:t>
      </w:r>
      <w:r w:rsidR="000D708E">
        <w:rPr>
          <w:lang w:val="ka-GE"/>
        </w:rPr>
        <w:t xml:space="preserve">ახალი </w:t>
      </w:r>
      <w:r>
        <w:rPr>
          <w:lang w:val="ka-GE"/>
        </w:rPr>
        <w:t xml:space="preserve">პრეპარატი </w:t>
      </w:r>
      <w:r w:rsidR="0092742F">
        <w:rPr>
          <w:lang w:val="ka-GE"/>
        </w:rPr>
        <w:t xml:space="preserve">საქართველოში </w:t>
      </w:r>
      <w:r>
        <w:rPr>
          <w:lang w:val="ka-GE"/>
        </w:rPr>
        <w:t>რეგისტრირებულ</w:t>
      </w:r>
      <w:r w:rsidR="00630B08">
        <w:rPr>
          <w:lang w:val="ka-GE"/>
        </w:rPr>
        <w:t>ი</w:t>
      </w:r>
      <w:r>
        <w:rPr>
          <w:lang w:val="ka-GE"/>
        </w:rPr>
        <w:t xml:space="preserve">ც კი არ არის.  </w:t>
      </w:r>
      <w:r w:rsidR="000D708E">
        <w:rPr>
          <w:lang w:val="ka-GE"/>
        </w:rPr>
        <w:t xml:space="preserve">ხოლო, </w:t>
      </w:r>
      <w:bookmarkStart w:id="0" w:name="_GoBack"/>
      <w:bookmarkEnd w:id="0"/>
      <w:r>
        <w:rPr>
          <w:lang w:val="ka-GE"/>
        </w:rPr>
        <w:t xml:space="preserve">იმ </w:t>
      </w:r>
      <w:r w:rsidR="0092742F">
        <w:rPr>
          <w:lang w:val="ka-GE"/>
        </w:rPr>
        <w:t xml:space="preserve"> ძირითადი </w:t>
      </w:r>
      <w:r>
        <w:rPr>
          <w:lang w:val="ka-GE"/>
        </w:rPr>
        <w:t>ანტიფსიქოზური პრეპარატების ჩამონათვალი, რომლებიც ამჟამად ყველაზე ფართოდ გამოიყენება საქართველოში</w:t>
      </w:r>
      <w:r w:rsidR="000D708E">
        <w:rPr>
          <w:lang w:val="ka-GE"/>
        </w:rPr>
        <w:t>,</w:t>
      </w:r>
      <w:r>
        <w:rPr>
          <w:lang w:val="ka-GE"/>
        </w:rPr>
        <w:t xml:space="preserve"> ქვევით არის მოცემული. </w:t>
      </w:r>
    </w:p>
    <w:p w:rsidR="00A773DA" w:rsidRDefault="00295BB4" w:rsidP="001D1B68">
      <w:pPr>
        <w:rPr>
          <w:lang w:val="ka-GE"/>
        </w:rPr>
      </w:pPr>
      <w:r>
        <w:rPr>
          <w:lang w:val="ka-GE"/>
        </w:rPr>
        <w:t>როგორც საერთა</w:t>
      </w:r>
      <w:r w:rsidR="007F6D74">
        <w:rPr>
          <w:lang w:val="ka-GE"/>
        </w:rPr>
        <w:t>შ</w:t>
      </w:r>
      <w:r>
        <w:rPr>
          <w:lang w:val="ka-GE"/>
        </w:rPr>
        <w:t xml:space="preserve">ორისო, ასევე ადგილობრივი </w:t>
      </w:r>
      <w:r w:rsidR="007F6D74">
        <w:rPr>
          <w:lang w:val="ka-GE"/>
        </w:rPr>
        <w:t xml:space="preserve">ფსიქიკური აშლილობების  მართვის გაიდლაინების მიხედვით ძლიერი ფსიქომოტორული აგზნების </w:t>
      </w:r>
      <w:r w:rsidR="00A773DA">
        <w:rPr>
          <w:lang w:val="ka-GE"/>
        </w:rPr>
        <w:t>კუპირებისთვის რეკომენდებული პრეპარატები</w:t>
      </w:r>
      <w:r w:rsidR="00630B08">
        <w:rPr>
          <w:lang w:val="ka-GE"/>
        </w:rPr>
        <w:t>ა</w:t>
      </w:r>
      <w:r w:rsidR="00A773DA">
        <w:rPr>
          <w:lang w:val="ka-GE"/>
        </w:rPr>
        <w:t>:</w:t>
      </w:r>
    </w:p>
    <w:p w:rsidR="00295BB4" w:rsidRDefault="00295BB4" w:rsidP="001D1B68">
      <w:pPr>
        <w:rPr>
          <w:lang w:val="ka-GE"/>
        </w:rPr>
      </w:pPr>
    </w:p>
    <w:tbl>
      <w:tblPr>
        <w:tblStyle w:val="TableGrid"/>
        <w:tblW w:w="9478" w:type="dxa"/>
        <w:tblLook w:val="04A0" w:firstRow="1" w:lastRow="0" w:firstColumn="1" w:lastColumn="0" w:noHBand="0" w:noVBand="1"/>
      </w:tblPr>
      <w:tblGrid>
        <w:gridCol w:w="1898"/>
        <w:gridCol w:w="2267"/>
        <w:gridCol w:w="1606"/>
        <w:gridCol w:w="2267"/>
        <w:gridCol w:w="1749"/>
      </w:tblGrid>
      <w:tr w:rsidR="005D30F4" w:rsidTr="009B4D92">
        <w:tc>
          <w:tcPr>
            <w:tcW w:w="1814" w:type="dxa"/>
          </w:tcPr>
          <w:p w:rsidR="00E96565" w:rsidRDefault="00E96565" w:rsidP="00E96565">
            <w:pPr>
              <w:rPr>
                <w:lang w:val="ka-GE"/>
              </w:rPr>
            </w:pPr>
            <w:r>
              <w:rPr>
                <w:lang w:val="ka-GE"/>
              </w:rPr>
              <w:t>რეკომენდებული მედიკამენტი</w:t>
            </w:r>
          </w:p>
        </w:tc>
        <w:tc>
          <w:tcPr>
            <w:tcW w:w="2292" w:type="dxa"/>
          </w:tcPr>
          <w:p w:rsidR="00E96565" w:rsidRDefault="00E96565" w:rsidP="00E96565">
            <w:pPr>
              <w:rPr>
                <w:lang w:val="ka-GE"/>
              </w:rPr>
            </w:pPr>
            <w:r>
              <w:rPr>
                <w:lang w:val="ka-GE"/>
              </w:rPr>
              <w:t>ჩვენს კლინიკაში არსებული ჯენერიკი კონსოლიდირებული ტენდერების პირობებში</w:t>
            </w:r>
          </w:p>
        </w:tc>
        <w:tc>
          <w:tcPr>
            <w:tcW w:w="1536" w:type="dxa"/>
          </w:tcPr>
          <w:p w:rsidR="00E96565" w:rsidRDefault="00E96565" w:rsidP="00E96565">
            <w:pPr>
              <w:rPr>
                <w:lang w:val="ka-GE"/>
              </w:rPr>
            </w:pPr>
            <w:r>
              <w:rPr>
                <w:lang w:val="ka-GE"/>
              </w:rPr>
              <w:t>მწარმოებელი ქვეყანა</w:t>
            </w:r>
          </w:p>
        </w:tc>
        <w:tc>
          <w:tcPr>
            <w:tcW w:w="2164" w:type="dxa"/>
          </w:tcPr>
          <w:p w:rsidR="00E96565" w:rsidRDefault="00E96565" w:rsidP="00E96565">
            <w:pPr>
              <w:rPr>
                <w:lang w:val="ka-GE"/>
              </w:rPr>
            </w:pPr>
            <w:r>
              <w:rPr>
                <w:lang w:val="ka-GE"/>
              </w:rPr>
              <w:t>ჩვენს კლინიკაში კონსოლიდირებული ტენდერების გარეშე შემოტანილი ჯენერიკები</w:t>
            </w:r>
          </w:p>
        </w:tc>
        <w:tc>
          <w:tcPr>
            <w:tcW w:w="1672" w:type="dxa"/>
          </w:tcPr>
          <w:p w:rsidR="00E96565" w:rsidRDefault="00E96565" w:rsidP="00E96565">
            <w:pPr>
              <w:rPr>
                <w:lang w:val="ka-GE"/>
              </w:rPr>
            </w:pPr>
            <w:r>
              <w:rPr>
                <w:lang w:val="ka-GE"/>
              </w:rPr>
              <w:t>მწარმოებელი ქვეყანა</w:t>
            </w:r>
          </w:p>
        </w:tc>
      </w:tr>
      <w:tr w:rsidR="005D30F4" w:rsidTr="009B4D92">
        <w:tc>
          <w:tcPr>
            <w:tcW w:w="1814" w:type="dxa"/>
          </w:tcPr>
          <w:p w:rsidR="00E96565" w:rsidRDefault="00E96565" w:rsidP="00E96565">
            <w:pPr>
              <w:rPr>
                <w:lang w:val="ka-GE"/>
              </w:rPr>
            </w:pPr>
            <w:r>
              <w:rPr>
                <w:lang w:val="ka-GE"/>
              </w:rPr>
              <w:t>რისპერიდონი</w:t>
            </w:r>
          </w:p>
        </w:tc>
        <w:tc>
          <w:tcPr>
            <w:tcW w:w="2292" w:type="dxa"/>
          </w:tcPr>
          <w:p w:rsidR="00E96565" w:rsidRDefault="00E96565" w:rsidP="00E96565">
            <w:pPr>
              <w:rPr>
                <w:lang w:val="ka-GE"/>
              </w:rPr>
            </w:pPr>
            <w:r>
              <w:rPr>
                <w:lang w:val="ka-GE"/>
              </w:rPr>
              <w:t>სედარექსი</w:t>
            </w:r>
          </w:p>
        </w:tc>
        <w:tc>
          <w:tcPr>
            <w:tcW w:w="1536" w:type="dxa"/>
          </w:tcPr>
          <w:p w:rsidR="00E96565" w:rsidRPr="00E96565" w:rsidRDefault="00E96565" w:rsidP="00E96565">
            <w:pPr>
              <w:rPr>
                <w:lang w:val="en-US"/>
              </w:rPr>
            </w:pPr>
            <w:r w:rsidRPr="005D30F4">
              <w:rPr>
                <w:b/>
                <w:bCs/>
                <w:lang w:val="ka-GE"/>
              </w:rPr>
              <w:t>საქართველო</w:t>
            </w:r>
            <w:r>
              <w:rPr>
                <w:lang w:val="ka-GE"/>
              </w:rPr>
              <w:t xml:space="preserve"> </w:t>
            </w:r>
            <w:r>
              <w:rPr>
                <w:lang w:val="en-US"/>
              </w:rPr>
              <w:t>GMP</w:t>
            </w:r>
          </w:p>
        </w:tc>
        <w:tc>
          <w:tcPr>
            <w:tcW w:w="2164" w:type="dxa"/>
          </w:tcPr>
          <w:p w:rsidR="00E96565" w:rsidRDefault="00E96565" w:rsidP="00E96565">
            <w:pPr>
              <w:rPr>
                <w:lang w:val="ka-GE"/>
              </w:rPr>
            </w:pPr>
            <w:r>
              <w:rPr>
                <w:lang w:val="ka-GE"/>
              </w:rPr>
              <w:t>რიპაქსოლი</w:t>
            </w:r>
          </w:p>
        </w:tc>
        <w:tc>
          <w:tcPr>
            <w:tcW w:w="1672" w:type="dxa"/>
          </w:tcPr>
          <w:p w:rsidR="00E96565" w:rsidRPr="00104F20" w:rsidRDefault="00E96565" w:rsidP="00E96565">
            <w:pPr>
              <w:rPr>
                <w:lang w:val="en-US"/>
              </w:rPr>
            </w:pPr>
            <w:r w:rsidRPr="008D01FE">
              <w:rPr>
                <w:b/>
                <w:bCs/>
                <w:lang w:val="ka-GE"/>
              </w:rPr>
              <w:t>ლატვია</w:t>
            </w:r>
            <w:r w:rsidR="00104F20">
              <w:rPr>
                <w:lang w:val="en-US"/>
              </w:rPr>
              <w:t xml:space="preserve"> </w:t>
            </w:r>
            <w:r w:rsidR="00104F20" w:rsidRPr="00104F20">
              <w:rPr>
                <w:lang w:val="en-US"/>
              </w:rPr>
              <w:t>Grindeks</w:t>
            </w:r>
          </w:p>
        </w:tc>
      </w:tr>
      <w:tr w:rsidR="00A773DA" w:rsidTr="009B4D92">
        <w:tc>
          <w:tcPr>
            <w:tcW w:w="1814" w:type="dxa"/>
            <w:vMerge w:val="restart"/>
          </w:tcPr>
          <w:p w:rsidR="00A773DA" w:rsidRDefault="00A773DA" w:rsidP="00A773DA">
            <w:pPr>
              <w:rPr>
                <w:lang w:val="ka-GE"/>
              </w:rPr>
            </w:pPr>
            <w:r>
              <w:rPr>
                <w:lang w:val="ka-GE"/>
              </w:rPr>
              <w:t>ოლანზაპინი</w:t>
            </w:r>
          </w:p>
        </w:tc>
        <w:tc>
          <w:tcPr>
            <w:tcW w:w="2292" w:type="dxa"/>
          </w:tcPr>
          <w:p w:rsidR="00A773DA" w:rsidRDefault="00A773DA" w:rsidP="00A773DA">
            <w:pPr>
              <w:rPr>
                <w:lang w:val="ka-GE"/>
              </w:rPr>
            </w:pPr>
            <w:r>
              <w:rPr>
                <w:lang w:val="ka-GE"/>
              </w:rPr>
              <w:t>ოლზაპი</w:t>
            </w:r>
          </w:p>
        </w:tc>
        <w:tc>
          <w:tcPr>
            <w:tcW w:w="1536" w:type="dxa"/>
          </w:tcPr>
          <w:p w:rsidR="00A773DA" w:rsidRPr="00E96565" w:rsidRDefault="00A773DA" w:rsidP="00A773DA">
            <w:pPr>
              <w:rPr>
                <w:lang w:val="en-US"/>
              </w:rPr>
            </w:pPr>
            <w:r w:rsidRPr="005D30F4">
              <w:rPr>
                <w:b/>
                <w:bCs/>
                <w:lang w:val="ka-GE"/>
              </w:rPr>
              <w:t>საქართველო</w:t>
            </w:r>
            <w:r>
              <w:rPr>
                <w:lang w:val="en-US"/>
              </w:rPr>
              <w:t xml:space="preserve"> GMP</w:t>
            </w:r>
          </w:p>
        </w:tc>
        <w:tc>
          <w:tcPr>
            <w:tcW w:w="2164" w:type="dxa"/>
          </w:tcPr>
          <w:p w:rsidR="00A773DA" w:rsidRDefault="00A773DA" w:rsidP="00A773DA">
            <w:pPr>
              <w:rPr>
                <w:lang w:val="ka-GE"/>
              </w:rPr>
            </w:pPr>
            <w:r>
              <w:rPr>
                <w:lang w:val="ka-GE"/>
              </w:rPr>
              <w:t xml:space="preserve">რექსეპი </w:t>
            </w:r>
          </w:p>
        </w:tc>
        <w:tc>
          <w:tcPr>
            <w:tcW w:w="1672" w:type="dxa"/>
          </w:tcPr>
          <w:p w:rsidR="00A773DA" w:rsidRPr="00104F20" w:rsidRDefault="00A773DA" w:rsidP="00A773DA">
            <w:pPr>
              <w:rPr>
                <w:lang w:val="en-US"/>
              </w:rPr>
            </w:pPr>
            <w:r w:rsidRPr="008D01FE">
              <w:rPr>
                <w:b/>
                <w:bCs/>
                <w:lang w:val="ka-GE"/>
              </w:rPr>
              <w:t>თურქეთი</w:t>
            </w:r>
            <w:r>
              <w:rPr>
                <w:lang w:val="en-US"/>
              </w:rPr>
              <w:t xml:space="preserve"> </w:t>
            </w:r>
            <w:r w:rsidRPr="00104F20">
              <w:rPr>
                <w:lang w:val="en-US"/>
              </w:rPr>
              <w:t>Abdi İbrahim</w:t>
            </w:r>
          </w:p>
        </w:tc>
      </w:tr>
      <w:tr w:rsidR="00A773DA" w:rsidTr="009B4D92">
        <w:tc>
          <w:tcPr>
            <w:tcW w:w="1814" w:type="dxa"/>
            <w:vMerge/>
          </w:tcPr>
          <w:p w:rsidR="00A773DA" w:rsidRDefault="00A773DA" w:rsidP="00A773DA">
            <w:pPr>
              <w:rPr>
                <w:lang w:val="ka-GE"/>
              </w:rPr>
            </w:pPr>
          </w:p>
        </w:tc>
        <w:tc>
          <w:tcPr>
            <w:tcW w:w="2292" w:type="dxa"/>
          </w:tcPr>
          <w:p w:rsidR="00A773DA" w:rsidRDefault="00A773DA" w:rsidP="00A773DA">
            <w:pPr>
              <w:rPr>
                <w:lang w:val="ka-GE"/>
              </w:rPr>
            </w:pPr>
          </w:p>
        </w:tc>
        <w:tc>
          <w:tcPr>
            <w:tcW w:w="1536" w:type="dxa"/>
          </w:tcPr>
          <w:p w:rsidR="00A773DA" w:rsidRPr="005D30F4" w:rsidRDefault="00A773DA" w:rsidP="00A773DA">
            <w:pPr>
              <w:rPr>
                <w:b/>
                <w:bCs/>
                <w:lang w:val="ka-GE"/>
              </w:rPr>
            </w:pPr>
          </w:p>
        </w:tc>
        <w:tc>
          <w:tcPr>
            <w:tcW w:w="2164" w:type="dxa"/>
          </w:tcPr>
          <w:p w:rsidR="00A773DA" w:rsidRPr="00C54A3B" w:rsidRDefault="00A773DA" w:rsidP="00A773DA">
            <w:r w:rsidRPr="00C54A3B">
              <w:t>ოზაპექსი</w:t>
            </w:r>
          </w:p>
        </w:tc>
        <w:tc>
          <w:tcPr>
            <w:tcW w:w="1672" w:type="dxa"/>
          </w:tcPr>
          <w:p w:rsidR="00A773DA" w:rsidRPr="00C54A3B" w:rsidRDefault="00A773DA" w:rsidP="00A773DA">
            <w:r w:rsidRPr="00A773DA">
              <w:rPr>
                <w:b/>
                <w:bCs/>
              </w:rPr>
              <w:t>საბერძნეთი</w:t>
            </w:r>
            <w:r w:rsidRPr="00C54A3B">
              <w:t xml:space="preserve"> Pharmathen S.A</w:t>
            </w:r>
          </w:p>
        </w:tc>
      </w:tr>
      <w:tr w:rsidR="00A773DA" w:rsidTr="009B4D92">
        <w:tc>
          <w:tcPr>
            <w:tcW w:w="1814" w:type="dxa"/>
            <w:vMerge/>
          </w:tcPr>
          <w:p w:rsidR="00A773DA" w:rsidRDefault="00A773DA" w:rsidP="00A773DA">
            <w:pPr>
              <w:rPr>
                <w:lang w:val="ka-GE"/>
              </w:rPr>
            </w:pPr>
          </w:p>
        </w:tc>
        <w:tc>
          <w:tcPr>
            <w:tcW w:w="2292" w:type="dxa"/>
          </w:tcPr>
          <w:p w:rsidR="00A773DA" w:rsidRDefault="00A773DA" w:rsidP="00A773DA">
            <w:pPr>
              <w:rPr>
                <w:lang w:val="ka-GE"/>
              </w:rPr>
            </w:pPr>
          </w:p>
        </w:tc>
        <w:tc>
          <w:tcPr>
            <w:tcW w:w="1536" w:type="dxa"/>
          </w:tcPr>
          <w:p w:rsidR="00A773DA" w:rsidRPr="00E96565" w:rsidRDefault="00A773DA" w:rsidP="00A773DA">
            <w:pPr>
              <w:rPr>
                <w:lang w:val="en-US"/>
              </w:rPr>
            </w:pPr>
          </w:p>
        </w:tc>
        <w:tc>
          <w:tcPr>
            <w:tcW w:w="2164" w:type="dxa"/>
          </w:tcPr>
          <w:p w:rsidR="00A773DA" w:rsidRPr="00C54A3B" w:rsidRDefault="00A773DA" w:rsidP="00A773DA">
            <w:r w:rsidRPr="00C54A3B">
              <w:t>ზოლაფრენი</w:t>
            </w:r>
          </w:p>
        </w:tc>
        <w:tc>
          <w:tcPr>
            <w:tcW w:w="1672" w:type="dxa"/>
          </w:tcPr>
          <w:p w:rsidR="00A773DA" w:rsidRDefault="00A773DA" w:rsidP="00A773DA">
            <w:r w:rsidRPr="00A773DA">
              <w:rPr>
                <w:b/>
                <w:bCs/>
              </w:rPr>
              <w:t>პოლონეთი</w:t>
            </w:r>
            <w:r w:rsidRPr="00C54A3B">
              <w:t xml:space="preserve"> Zakład Farmaceutyczny Adamed Pharma</w:t>
            </w:r>
          </w:p>
        </w:tc>
      </w:tr>
      <w:tr w:rsidR="00A773DA" w:rsidTr="009B4D92">
        <w:tc>
          <w:tcPr>
            <w:tcW w:w="1814" w:type="dxa"/>
          </w:tcPr>
          <w:p w:rsidR="00A773DA" w:rsidRPr="00630B08" w:rsidRDefault="00A773DA" w:rsidP="00A773DA">
            <w:pPr>
              <w:rPr>
                <w:lang w:val="ka-GE"/>
              </w:rPr>
            </w:pPr>
            <w:r>
              <w:rPr>
                <w:lang w:val="ka-GE"/>
              </w:rPr>
              <w:t>ჰალოპერიდოლი</w:t>
            </w:r>
            <w:r w:rsidR="00630B08">
              <w:rPr>
                <w:lang w:val="en-US"/>
              </w:rPr>
              <w:t xml:space="preserve"> (</w:t>
            </w:r>
            <w:r w:rsidR="00630B08">
              <w:rPr>
                <w:lang w:val="ka-GE"/>
              </w:rPr>
              <w:t>ამპ)</w:t>
            </w:r>
          </w:p>
        </w:tc>
        <w:tc>
          <w:tcPr>
            <w:tcW w:w="2292" w:type="dxa"/>
          </w:tcPr>
          <w:p w:rsidR="00A773DA" w:rsidRDefault="00A773DA" w:rsidP="00A773DA">
            <w:pPr>
              <w:rPr>
                <w:lang w:val="ka-GE"/>
              </w:rPr>
            </w:pPr>
            <w:r>
              <w:rPr>
                <w:lang w:val="ka-GE"/>
              </w:rPr>
              <w:t>ჰალოპრილი</w:t>
            </w:r>
          </w:p>
        </w:tc>
        <w:tc>
          <w:tcPr>
            <w:tcW w:w="1536" w:type="dxa"/>
          </w:tcPr>
          <w:p w:rsidR="00A773DA" w:rsidRPr="00E96565" w:rsidRDefault="00A773DA" w:rsidP="00A773DA">
            <w:pPr>
              <w:rPr>
                <w:lang w:val="en-US"/>
              </w:rPr>
            </w:pPr>
            <w:r w:rsidRPr="005D30F4">
              <w:rPr>
                <w:b/>
                <w:bCs/>
                <w:lang w:val="ka-GE"/>
              </w:rPr>
              <w:t>უკრაინა</w:t>
            </w:r>
            <w:r>
              <w:rPr>
                <w:lang w:val="en-US"/>
              </w:rPr>
              <w:t xml:space="preserve"> “zdarovie”</w:t>
            </w:r>
          </w:p>
        </w:tc>
        <w:tc>
          <w:tcPr>
            <w:tcW w:w="2164" w:type="dxa"/>
          </w:tcPr>
          <w:p w:rsidR="00A773DA" w:rsidRDefault="00A773DA" w:rsidP="00A773DA">
            <w:pPr>
              <w:rPr>
                <w:lang w:val="ka-GE"/>
              </w:rPr>
            </w:pPr>
            <w:r>
              <w:rPr>
                <w:lang w:val="ka-GE"/>
              </w:rPr>
              <w:t>ჰალოპერიდოლი</w:t>
            </w:r>
          </w:p>
        </w:tc>
        <w:tc>
          <w:tcPr>
            <w:tcW w:w="1672" w:type="dxa"/>
          </w:tcPr>
          <w:p w:rsidR="00A773DA" w:rsidRDefault="00A773DA" w:rsidP="00A773DA">
            <w:pPr>
              <w:rPr>
                <w:lang w:val="ka-GE"/>
              </w:rPr>
            </w:pPr>
            <w:r w:rsidRPr="008D01FE">
              <w:rPr>
                <w:b/>
                <w:bCs/>
                <w:lang w:val="ka-GE"/>
              </w:rPr>
              <w:t>უნგრეთი</w:t>
            </w:r>
            <w:r>
              <w:rPr>
                <w:lang w:val="ka-GE"/>
              </w:rPr>
              <w:t xml:space="preserve"> </w:t>
            </w:r>
            <w:r w:rsidRPr="00E96565">
              <w:rPr>
                <w:lang w:val="ka-GE"/>
              </w:rPr>
              <w:t>GEDEON RICHTER</w:t>
            </w:r>
          </w:p>
        </w:tc>
      </w:tr>
      <w:tr w:rsidR="00A773DA" w:rsidTr="009B4D92">
        <w:tc>
          <w:tcPr>
            <w:tcW w:w="1814" w:type="dxa"/>
          </w:tcPr>
          <w:p w:rsidR="00A773DA" w:rsidRDefault="00A773DA" w:rsidP="00A773DA">
            <w:pPr>
              <w:rPr>
                <w:lang w:val="ka-GE"/>
              </w:rPr>
            </w:pPr>
            <w:r>
              <w:rPr>
                <w:lang w:val="ka-GE"/>
              </w:rPr>
              <w:t>დიაზეპამი</w:t>
            </w:r>
          </w:p>
        </w:tc>
        <w:tc>
          <w:tcPr>
            <w:tcW w:w="2292" w:type="dxa"/>
          </w:tcPr>
          <w:p w:rsidR="00A773DA" w:rsidRPr="00E542D7" w:rsidRDefault="00E542D7" w:rsidP="00A773DA">
            <w:pPr>
              <w:rPr>
                <w:lang w:val="ka-GE"/>
              </w:rPr>
            </w:pPr>
            <w:r>
              <w:rPr>
                <w:lang w:val="ka-GE"/>
              </w:rPr>
              <w:t>დიაზეპამი</w:t>
            </w:r>
          </w:p>
        </w:tc>
        <w:tc>
          <w:tcPr>
            <w:tcW w:w="1536" w:type="dxa"/>
          </w:tcPr>
          <w:p w:rsidR="00A773DA" w:rsidRDefault="00A773DA" w:rsidP="00A773DA">
            <w:pPr>
              <w:rPr>
                <w:lang w:val="ka-GE"/>
              </w:rPr>
            </w:pPr>
            <w:r w:rsidRPr="005D30F4">
              <w:rPr>
                <w:b/>
                <w:bCs/>
                <w:lang w:val="ka-GE"/>
              </w:rPr>
              <w:t>ირანი</w:t>
            </w:r>
            <w:r w:rsidRPr="005D30F4">
              <w:rPr>
                <w:lang w:val="en-US"/>
              </w:rPr>
              <w:tab/>
              <w:t>,,C</w:t>
            </w:r>
            <w:r>
              <w:rPr>
                <w:lang w:val="en-US"/>
              </w:rPr>
              <w:t>h</w:t>
            </w:r>
            <w:r w:rsidRPr="005D30F4">
              <w:rPr>
                <w:lang w:val="en-US"/>
              </w:rPr>
              <w:t xml:space="preserve">emidariu industrial </w:t>
            </w:r>
            <w:r>
              <w:rPr>
                <w:lang w:val="en-US"/>
              </w:rPr>
              <w:t>c</w:t>
            </w:r>
            <w:r w:rsidRPr="005D30F4">
              <w:rPr>
                <w:lang w:val="en-US"/>
              </w:rPr>
              <w:t>ompan</w:t>
            </w:r>
            <w:r>
              <w:rPr>
                <w:lang w:val="en-US"/>
              </w:rPr>
              <w:t>y</w:t>
            </w:r>
            <w:r w:rsidRPr="005D30F4">
              <w:rPr>
                <w:lang w:val="en-US"/>
              </w:rPr>
              <w:t>"</w:t>
            </w:r>
          </w:p>
        </w:tc>
        <w:tc>
          <w:tcPr>
            <w:tcW w:w="2164" w:type="dxa"/>
          </w:tcPr>
          <w:p w:rsidR="00A773DA" w:rsidRPr="00E542D7" w:rsidRDefault="00E542D7" w:rsidP="00A773DA">
            <w:pPr>
              <w:rPr>
                <w:lang w:val="en-US"/>
              </w:rPr>
            </w:pPr>
            <w:r>
              <w:rPr>
                <w:lang w:val="ka-GE"/>
              </w:rPr>
              <w:t>დიაზეპექსი</w:t>
            </w:r>
          </w:p>
        </w:tc>
        <w:tc>
          <w:tcPr>
            <w:tcW w:w="1672" w:type="dxa"/>
          </w:tcPr>
          <w:p w:rsidR="00A773DA" w:rsidRDefault="00E542D7" w:rsidP="00A773DA">
            <w:pPr>
              <w:rPr>
                <w:lang w:val="ka-GE"/>
              </w:rPr>
            </w:pPr>
            <w:r w:rsidRPr="00E542D7">
              <w:rPr>
                <w:b/>
                <w:bCs/>
                <w:lang w:val="ka-GE"/>
              </w:rPr>
              <w:t>ლატვია</w:t>
            </w:r>
            <w:r w:rsidRPr="00E542D7">
              <w:rPr>
                <w:lang w:val="ka-GE"/>
              </w:rPr>
              <w:tab/>
              <w:t>GRINDEKS JSC</w:t>
            </w:r>
          </w:p>
          <w:p w:rsidR="00A773DA" w:rsidRDefault="00A773DA" w:rsidP="00A773DA">
            <w:pPr>
              <w:rPr>
                <w:lang w:val="ka-GE"/>
              </w:rPr>
            </w:pPr>
          </w:p>
        </w:tc>
      </w:tr>
    </w:tbl>
    <w:p w:rsidR="007F6D74" w:rsidRDefault="007F6D74" w:rsidP="001D1B68">
      <w:pPr>
        <w:rPr>
          <w:lang w:val="ka-GE"/>
        </w:rPr>
      </w:pPr>
    </w:p>
    <w:p w:rsidR="00AB6EB9" w:rsidRDefault="00AB6EB9" w:rsidP="001D1B68">
      <w:pPr>
        <w:rPr>
          <w:lang w:val="ka-GE"/>
        </w:rPr>
      </w:pPr>
      <w:r>
        <w:rPr>
          <w:lang w:val="ka-GE"/>
        </w:rPr>
        <w:t xml:space="preserve">ამბულატორიულ სერვისებში </w:t>
      </w:r>
      <w:r w:rsidR="00104F20">
        <w:rPr>
          <w:lang w:val="ka-GE"/>
        </w:rPr>
        <w:t xml:space="preserve">ყველაზე ხშირად გამოყენებული </w:t>
      </w:r>
      <w:r>
        <w:rPr>
          <w:lang w:val="ka-GE"/>
        </w:rPr>
        <w:t xml:space="preserve"> ანტიფსიქოზური პრეპარატებია:</w:t>
      </w:r>
    </w:p>
    <w:tbl>
      <w:tblPr>
        <w:tblStyle w:val="TableGrid"/>
        <w:tblW w:w="0" w:type="auto"/>
        <w:tblLayout w:type="fixed"/>
        <w:tblLook w:val="04A0" w:firstRow="1" w:lastRow="0" w:firstColumn="1" w:lastColumn="0" w:noHBand="0" w:noVBand="1"/>
      </w:tblPr>
      <w:tblGrid>
        <w:gridCol w:w="1980"/>
        <w:gridCol w:w="2031"/>
        <w:gridCol w:w="1654"/>
        <w:gridCol w:w="2127"/>
        <w:gridCol w:w="1558"/>
      </w:tblGrid>
      <w:tr w:rsidR="005D30F4" w:rsidTr="000D708E">
        <w:tc>
          <w:tcPr>
            <w:tcW w:w="1980" w:type="dxa"/>
          </w:tcPr>
          <w:p w:rsidR="005D30F4" w:rsidRDefault="005D30F4" w:rsidP="001D1B68">
            <w:pPr>
              <w:rPr>
                <w:lang w:val="ka-GE"/>
              </w:rPr>
            </w:pPr>
            <w:r>
              <w:rPr>
                <w:lang w:val="ka-GE"/>
              </w:rPr>
              <w:lastRenderedPageBreak/>
              <w:t>მედიკამენტის დასახელება</w:t>
            </w:r>
          </w:p>
        </w:tc>
        <w:tc>
          <w:tcPr>
            <w:tcW w:w="2031" w:type="dxa"/>
          </w:tcPr>
          <w:p w:rsidR="005D30F4" w:rsidRPr="00AB6EB9" w:rsidRDefault="005D30F4" w:rsidP="001D1B68">
            <w:pPr>
              <w:rPr>
                <w:lang w:val="ka-GE"/>
              </w:rPr>
            </w:pPr>
            <w:r w:rsidRPr="005D30F4">
              <w:rPr>
                <w:lang w:val="ka-GE"/>
              </w:rPr>
              <w:t>ჩვენს კლინიკაში არსებული ჯენერიკი კონსოლიდირებული ტენდერების პირობებში</w:t>
            </w:r>
          </w:p>
        </w:tc>
        <w:tc>
          <w:tcPr>
            <w:tcW w:w="1654" w:type="dxa"/>
          </w:tcPr>
          <w:p w:rsidR="005D30F4" w:rsidRPr="00AB6EB9" w:rsidRDefault="005D30F4" w:rsidP="001D1B68">
            <w:pPr>
              <w:rPr>
                <w:lang w:val="ka-GE"/>
              </w:rPr>
            </w:pPr>
            <w:r>
              <w:rPr>
                <w:lang w:val="ka-GE"/>
              </w:rPr>
              <w:t>მწარმოებელი ქვეყანა</w:t>
            </w:r>
          </w:p>
        </w:tc>
        <w:tc>
          <w:tcPr>
            <w:tcW w:w="2127" w:type="dxa"/>
          </w:tcPr>
          <w:p w:rsidR="005D30F4" w:rsidRPr="005D30F4" w:rsidRDefault="005D30F4" w:rsidP="001D1B68">
            <w:pPr>
              <w:rPr>
                <w:lang w:val="ka-GE"/>
              </w:rPr>
            </w:pPr>
            <w:r>
              <w:rPr>
                <w:lang w:val="ka-GE"/>
              </w:rPr>
              <w:t>კონსოლიდირებული ტენდერის გარეშე შემოტანილი მედიკამენტები</w:t>
            </w:r>
          </w:p>
        </w:tc>
        <w:tc>
          <w:tcPr>
            <w:tcW w:w="1558" w:type="dxa"/>
          </w:tcPr>
          <w:p w:rsidR="005D30F4" w:rsidRDefault="005D30F4" w:rsidP="001D1B68">
            <w:pPr>
              <w:rPr>
                <w:lang w:val="ka-GE"/>
              </w:rPr>
            </w:pPr>
            <w:r>
              <w:rPr>
                <w:lang w:val="ka-GE"/>
              </w:rPr>
              <w:t>მწარმოებელი ქვეყანა</w:t>
            </w:r>
          </w:p>
        </w:tc>
      </w:tr>
      <w:tr w:rsidR="005D30F4" w:rsidTr="000D708E">
        <w:tc>
          <w:tcPr>
            <w:tcW w:w="1980" w:type="dxa"/>
          </w:tcPr>
          <w:p w:rsidR="005D30F4" w:rsidRPr="00AB6EB9" w:rsidRDefault="005D30F4" w:rsidP="001D1B68">
            <w:pPr>
              <w:rPr>
                <w:lang w:val="ka-GE"/>
              </w:rPr>
            </w:pPr>
            <w:r>
              <w:rPr>
                <w:lang w:val="ka-GE"/>
              </w:rPr>
              <w:t>ჰალოპერიდოლი</w:t>
            </w:r>
            <w:r w:rsidR="00630B08">
              <w:rPr>
                <w:lang w:val="ka-GE"/>
              </w:rPr>
              <w:t xml:space="preserve"> (ტაბ)</w:t>
            </w:r>
          </w:p>
        </w:tc>
        <w:tc>
          <w:tcPr>
            <w:tcW w:w="2031" w:type="dxa"/>
          </w:tcPr>
          <w:p w:rsidR="005D30F4" w:rsidRDefault="00E542D7" w:rsidP="001D1B68">
            <w:pPr>
              <w:rPr>
                <w:lang w:val="ka-GE"/>
              </w:rPr>
            </w:pPr>
            <w:r w:rsidRPr="00E542D7">
              <w:rPr>
                <w:lang w:val="ka-GE"/>
              </w:rPr>
              <w:t>ჰალოპერიდოლი ტაბ. 5მგ N48</w:t>
            </w:r>
          </w:p>
        </w:tc>
        <w:tc>
          <w:tcPr>
            <w:tcW w:w="1654" w:type="dxa"/>
          </w:tcPr>
          <w:p w:rsidR="005D30F4" w:rsidRDefault="00E542D7" w:rsidP="001D1B68">
            <w:pPr>
              <w:rPr>
                <w:lang w:val="ka-GE"/>
              </w:rPr>
            </w:pPr>
            <w:r w:rsidRPr="00E542D7">
              <w:rPr>
                <w:lang w:val="ka-GE"/>
              </w:rPr>
              <w:t xml:space="preserve">არპიმედი </w:t>
            </w:r>
            <w:r w:rsidRPr="00E542D7">
              <w:rPr>
                <w:b/>
                <w:bCs/>
                <w:lang w:val="ka-GE"/>
              </w:rPr>
              <w:t xml:space="preserve">სომხეთი </w:t>
            </w:r>
            <w:r w:rsidR="005D30F4" w:rsidRPr="00104F20">
              <w:rPr>
                <w:b/>
                <w:bCs/>
                <w:lang w:val="ka-GE"/>
              </w:rPr>
              <w:t xml:space="preserve"> </w:t>
            </w:r>
            <w:r w:rsidR="005D30F4" w:rsidRPr="00AB6EB9">
              <w:rPr>
                <w:lang w:val="ka-GE"/>
              </w:rPr>
              <w:t xml:space="preserve"> </w:t>
            </w:r>
          </w:p>
        </w:tc>
        <w:tc>
          <w:tcPr>
            <w:tcW w:w="2127" w:type="dxa"/>
          </w:tcPr>
          <w:p w:rsidR="005D30F4" w:rsidRPr="00E542D7" w:rsidRDefault="00D90890" w:rsidP="001D1B68">
            <w:pPr>
              <w:rPr>
                <w:lang w:val="ka-GE"/>
              </w:rPr>
            </w:pPr>
            <w:r>
              <w:rPr>
                <w:lang w:val="ka-GE"/>
              </w:rPr>
              <w:t>ჰალოპერიდოლი (ამჟამად საქართველოში აღარ არის რეგისტრირებული)</w:t>
            </w:r>
          </w:p>
        </w:tc>
        <w:tc>
          <w:tcPr>
            <w:tcW w:w="1558" w:type="dxa"/>
          </w:tcPr>
          <w:p w:rsidR="005D30F4" w:rsidRDefault="00D90890" w:rsidP="001D1B68">
            <w:pPr>
              <w:rPr>
                <w:lang w:val="ka-GE"/>
              </w:rPr>
            </w:pPr>
            <w:r w:rsidRPr="00D90890">
              <w:rPr>
                <w:b/>
                <w:bCs/>
                <w:lang w:val="ka-GE"/>
              </w:rPr>
              <w:t>უნგრეთი</w:t>
            </w:r>
            <w:r w:rsidRPr="00D90890">
              <w:rPr>
                <w:lang w:val="ka-GE"/>
              </w:rPr>
              <w:t xml:space="preserve"> GEDEON RICHTER</w:t>
            </w:r>
          </w:p>
        </w:tc>
      </w:tr>
      <w:tr w:rsidR="00630B08" w:rsidTr="000D708E">
        <w:tc>
          <w:tcPr>
            <w:tcW w:w="1980" w:type="dxa"/>
            <w:vMerge w:val="restart"/>
          </w:tcPr>
          <w:p w:rsidR="00630B08" w:rsidRPr="00AB6EB9" w:rsidRDefault="00630B08" w:rsidP="00104F20">
            <w:pPr>
              <w:rPr>
                <w:lang w:val="ka-GE"/>
              </w:rPr>
            </w:pPr>
            <w:r>
              <w:rPr>
                <w:lang w:val="ka-GE"/>
              </w:rPr>
              <w:t>კლოზაპინი</w:t>
            </w:r>
          </w:p>
          <w:p w:rsidR="00630B08" w:rsidRPr="00AB6EB9" w:rsidRDefault="00630B08" w:rsidP="00104F20">
            <w:pPr>
              <w:rPr>
                <w:lang w:val="ka-GE"/>
              </w:rPr>
            </w:pPr>
          </w:p>
        </w:tc>
        <w:tc>
          <w:tcPr>
            <w:tcW w:w="2031" w:type="dxa"/>
          </w:tcPr>
          <w:p w:rsidR="00630B08" w:rsidRPr="00AB6EB9" w:rsidRDefault="00630B08" w:rsidP="00104F20">
            <w:pPr>
              <w:rPr>
                <w:lang w:val="ka-GE"/>
              </w:rPr>
            </w:pPr>
            <w:r w:rsidRPr="00AB6EB9">
              <w:rPr>
                <w:lang w:val="ka-GE"/>
              </w:rPr>
              <w:t xml:space="preserve">აზალეპტინი ტაბ. 0.1 N40 </w:t>
            </w:r>
          </w:p>
          <w:p w:rsidR="00630B08" w:rsidRPr="00AB6EB9" w:rsidRDefault="00630B08" w:rsidP="00104F20">
            <w:pPr>
              <w:rPr>
                <w:lang w:val="ka-GE"/>
              </w:rPr>
            </w:pPr>
          </w:p>
        </w:tc>
        <w:tc>
          <w:tcPr>
            <w:tcW w:w="1654" w:type="dxa"/>
          </w:tcPr>
          <w:p w:rsidR="00630B08" w:rsidRPr="00AB6EB9" w:rsidRDefault="00630B08" w:rsidP="001D1B68">
            <w:pPr>
              <w:rPr>
                <w:lang w:val="ka-GE"/>
              </w:rPr>
            </w:pPr>
            <w:r w:rsidRPr="00AB6EB9">
              <w:rPr>
                <w:lang w:val="ka-GE"/>
              </w:rPr>
              <w:t xml:space="preserve">არპიმედი </w:t>
            </w:r>
            <w:r w:rsidRPr="00104F20">
              <w:rPr>
                <w:b/>
                <w:bCs/>
                <w:lang w:val="ka-GE"/>
              </w:rPr>
              <w:t xml:space="preserve">სომხეთი </w:t>
            </w:r>
          </w:p>
        </w:tc>
        <w:tc>
          <w:tcPr>
            <w:tcW w:w="2127" w:type="dxa"/>
          </w:tcPr>
          <w:p w:rsidR="00630B08" w:rsidRDefault="00630B08" w:rsidP="001D1B68">
            <w:pPr>
              <w:rPr>
                <w:lang w:val="ka-GE"/>
              </w:rPr>
            </w:pPr>
            <w:r>
              <w:rPr>
                <w:lang w:val="ka-GE"/>
              </w:rPr>
              <w:t>ლეპონექსი</w:t>
            </w:r>
          </w:p>
          <w:p w:rsidR="00630B08" w:rsidRDefault="00630B08" w:rsidP="001D1B68">
            <w:pPr>
              <w:rPr>
                <w:lang w:val="ka-GE"/>
              </w:rPr>
            </w:pPr>
            <w:r>
              <w:rPr>
                <w:lang w:val="ka-GE"/>
              </w:rPr>
              <w:t xml:space="preserve">(ამჟამად საქართველოში აღარ არის რეგისტრირებული) </w:t>
            </w:r>
          </w:p>
        </w:tc>
        <w:tc>
          <w:tcPr>
            <w:tcW w:w="1558" w:type="dxa"/>
          </w:tcPr>
          <w:p w:rsidR="00630B08" w:rsidRDefault="00630B08" w:rsidP="001D1B68">
            <w:pPr>
              <w:rPr>
                <w:lang w:val="ka-GE"/>
              </w:rPr>
            </w:pPr>
          </w:p>
        </w:tc>
      </w:tr>
      <w:tr w:rsidR="00630B08" w:rsidTr="000D708E">
        <w:tc>
          <w:tcPr>
            <w:tcW w:w="1980" w:type="dxa"/>
            <w:vMerge/>
          </w:tcPr>
          <w:p w:rsidR="00630B08" w:rsidRPr="00AB6EB9" w:rsidRDefault="00630B08" w:rsidP="00104F20">
            <w:pPr>
              <w:rPr>
                <w:lang w:val="ka-GE"/>
              </w:rPr>
            </w:pPr>
          </w:p>
        </w:tc>
        <w:tc>
          <w:tcPr>
            <w:tcW w:w="2031" w:type="dxa"/>
          </w:tcPr>
          <w:p w:rsidR="00630B08" w:rsidRPr="00AB6EB9" w:rsidRDefault="00630B08" w:rsidP="00104F20">
            <w:pPr>
              <w:rPr>
                <w:lang w:val="ka-GE"/>
              </w:rPr>
            </w:pPr>
            <w:r w:rsidRPr="00AB6EB9">
              <w:rPr>
                <w:lang w:val="ka-GE"/>
              </w:rPr>
              <w:t xml:space="preserve">5 ზოპინი ტაბ. 100მგ N100 </w:t>
            </w:r>
          </w:p>
          <w:p w:rsidR="00630B08" w:rsidRPr="00AB6EB9" w:rsidRDefault="00630B08" w:rsidP="00104F20">
            <w:pPr>
              <w:rPr>
                <w:lang w:val="ka-GE"/>
              </w:rPr>
            </w:pPr>
          </w:p>
        </w:tc>
        <w:tc>
          <w:tcPr>
            <w:tcW w:w="1654" w:type="dxa"/>
          </w:tcPr>
          <w:p w:rsidR="00630B08" w:rsidRPr="00AB6EB9" w:rsidRDefault="00630B08" w:rsidP="001D1B68">
            <w:pPr>
              <w:rPr>
                <w:lang w:val="ka-GE"/>
              </w:rPr>
            </w:pPr>
            <w:r w:rsidRPr="00AB6EB9">
              <w:rPr>
                <w:lang w:val="ka-GE"/>
              </w:rPr>
              <w:t xml:space="preserve">Psychotropics India clozapine </w:t>
            </w:r>
            <w:r w:rsidRPr="00104F20">
              <w:rPr>
                <w:b/>
                <w:bCs/>
                <w:lang w:val="ka-GE"/>
              </w:rPr>
              <w:t>ინდოეთი</w:t>
            </w:r>
          </w:p>
        </w:tc>
        <w:tc>
          <w:tcPr>
            <w:tcW w:w="2127" w:type="dxa"/>
          </w:tcPr>
          <w:p w:rsidR="00630B08" w:rsidRDefault="00630B08" w:rsidP="001D1B68">
            <w:pPr>
              <w:rPr>
                <w:lang w:val="ka-GE"/>
              </w:rPr>
            </w:pPr>
          </w:p>
        </w:tc>
        <w:tc>
          <w:tcPr>
            <w:tcW w:w="1558" w:type="dxa"/>
          </w:tcPr>
          <w:p w:rsidR="00630B08" w:rsidRDefault="00630B08" w:rsidP="001D1B68">
            <w:pPr>
              <w:rPr>
                <w:lang w:val="ka-GE"/>
              </w:rPr>
            </w:pPr>
          </w:p>
        </w:tc>
      </w:tr>
      <w:tr w:rsidR="00434E09" w:rsidTr="000D708E">
        <w:tc>
          <w:tcPr>
            <w:tcW w:w="1980" w:type="dxa"/>
          </w:tcPr>
          <w:p w:rsidR="00434E09" w:rsidRPr="00434E09" w:rsidRDefault="00434E09" w:rsidP="00434E09">
            <w:pPr>
              <w:rPr>
                <w:lang w:val="ka-GE"/>
              </w:rPr>
            </w:pPr>
            <w:r>
              <w:rPr>
                <w:lang w:val="ka-GE"/>
              </w:rPr>
              <w:t>რისპერიდონი</w:t>
            </w:r>
          </w:p>
        </w:tc>
        <w:tc>
          <w:tcPr>
            <w:tcW w:w="2031" w:type="dxa"/>
          </w:tcPr>
          <w:p w:rsidR="00434E09" w:rsidRPr="008D01FE" w:rsidRDefault="00434E09" w:rsidP="00434E09">
            <w:pPr>
              <w:rPr>
                <w:lang w:val="ka-GE"/>
              </w:rPr>
            </w:pPr>
            <w:r w:rsidRPr="00A62417">
              <w:t>სედარექსი</w:t>
            </w:r>
            <w:r>
              <w:rPr>
                <w:lang w:val="ka-GE"/>
              </w:rPr>
              <w:t xml:space="preserve"> 2მგ N30</w:t>
            </w:r>
          </w:p>
        </w:tc>
        <w:tc>
          <w:tcPr>
            <w:tcW w:w="1654" w:type="dxa"/>
          </w:tcPr>
          <w:p w:rsidR="00434E09" w:rsidRPr="00A62417" w:rsidRDefault="00434E09" w:rsidP="00434E09">
            <w:r w:rsidRPr="008D01FE">
              <w:rPr>
                <w:b/>
                <w:bCs/>
              </w:rPr>
              <w:t>საქართველო</w:t>
            </w:r>
            <w:r w:rsidRPr="00A62417">
              <w:t xml:space="preserve"> GMP</w:t>
            </w:r>
          </w:p>
        </w:tc>
        <w:tc>
          <w:tcPr>
            <w:tcW w:w="2127" w:type="dxa"/>
          </w:tcPr>
          <w:p w:rsidR="00434E09" w:rsidRPr="00D1695D" w:rsidRDefault="00434E09" w:rsidP="00434E09">
            <w:r w:rsidRPr="00D1695D">
              <w:t>რიპაქსოლი</w:t>
            </w:r>
          </w:p>
        </w:tc>
        <w:tc>
          <w:tcPr>
            <w:tcW w:w="1558" w:type="dxa"/>
          </w:tcPr>
          <w:p w:rsidR="00434E09" w:rsidRPr="00D1695D" w:rsidRDefault="00434E09" w:rsidP="00434E09">
            <w:r w:rsidRPr="00434E09">
              <w:rPr>
                <w:b/>
                <w:bCs/>
              </w:rPr>
              <w:t>ლატვია</w:t>
            </w:r>
            <w:r w:rsidRPr="00D1695D">
              <w:t xml:space="preserve"> Grindeks</w:t>
            </w:r>
          </w:p>
        </w:tc>
      </w:tr>
      <w:tr w:rsidR="00434E09" w:rsidTr="000D708E">
        <w:tc>
          <w:tcPr>
            <w:tcW w:w="1980" w:type="dxa"/>
            <w:vMerge w:val="restart"/>
          </w:tcPr>
          <w:p w:rsidR="00434E09" w:rsidRPr="00434E09" w:rsidRDefault="00434E09" w:rsidP="00434E09">
            <w:pPr>
              <w:rPr>
                <w:lang w:val="ka-GE"/>
              </w:rPr>
            </w:pPr>
            <w:r>
              <w:rPr>
                <w:lang w:val="ka-GE"/>
              </w:rPr>
              <w:t>ოლანზაპინი</w:t>
            </w:r>
          </w:p>
        </w:tc>
        <w:tc>
          <w:tcPr>
            <w:tcW w:w="2031" w:type="dxa"/>
          </w:tcPr>
          <w:p w:rsidR="00434E09" w:rsidRPr="008D01FE" w:rsidRDefault="00434E09" w:rsidP="00434E09">
            <w:pPr>
              <w:rPr>
                <w:lang w:val="ka-GE"/>
              </w:rPr>
            </w:pPr>
            <w:r w:rsidRPr="00A62417">
              <w:t>ოლზაპი</w:t>
            </w:r>
            <w:r>
              <w:rPr>
                <w:lang w:val="ka-GE"/>
              </w:rPr>
              <w:t xml:space="preserve"> 10მგ N30</w:t>
            </w:r>
          </w:p>
        </w:tc>
        <w:tc>
          <w:tcPr>
            <w:tcW w:w="1654" w:type="dxa"/>
          </w:tcPr>
          <w:p w:rsidR="00434E09" w:rsidRDefault="00434E09" w:rsidP="00434E09">
            <w:r w:rsidRPr="008D01FE">
              <w:rPr>
                <w:b/>
                <w:bCs/>
              </w:rPr>
              <w:t>საქართველო</w:t>
            </w:r>
            <w:r w:rsidRPr="00A62417">
              <w:t xml:space="preserve"> GMP</w:t>
            </w:r>
          </w:p>
        </w:tc>
        <w:tc>
          <w:tcPr>
            <w:tcW w:w="2127" w:type="dxa"/>
          </w:tcPr>
          <w:p w:rsidR="00434E09" w:rsidRPr="00D1695D" w:rsidRDefault="00434E09" w:rsidP="00434E09">
            <w:r w:rsidRPr="00D1695D">
              <w:t xml:space="preserve">რექსეპი </w:t>
            </w:r>
          </w:p>
        </w:tc>
        <w:tc>
          <w:tcPr>
            <w:tcW w:w="1558" w:type="dxa"/>
          </w:tcPr>
          <w:p w:rsidR="00434E09" w:rsidRPr="00D1695D" w:rsidRDefault="00434E09" w:rsidP="00434E09">
            <w:r w:rsidRPr="00434E09">
              <w:rPr>
                <w:b/>
                <w:bCs/>
              </w:rPr>
              <w:t>თურქეთი</w:t>
            </w:r>
            <w:r w:rsidRPr="00D1695D">
              <w:t xml:space="preserve"> Abdi İbrahim</w:t>
            </w:r>
          </w:p>
        </w:tc>
      </w:tr>
      <w:tr w:rsidR="00434E09" w:rsidTr="000D708E">
        <w:tc>
          <w:tcPr>
            <w:tcW w:w="1980" w:type="dxa"/>
            <w:vMerge/>
          </w:tcPr>
          <w:p w:rsidR="00434E09" w:rsidRDefault="00434E09" w:rsidP="008D01FE">
            <w:pPr>
              <w:rPr>
                <w:lang w:val="ka-GE"/>
              </w:rPr>
            </w:pPr>
          </w:p>
        </w:tc>
        <w:tc>
          <w:tcPr>
            <w:tcW w:w="2031" w:type="dxa"/>
          </w:tcPr>
          <w:p w:rsidR="00434E09" w:rsidRPr="00434E09" w:rsidRDefault="00434E09" w:rsidP="008D01FE">
            <w:pPr>
              <w:rPr>
                <w:lang w:val="ka-GE"/>
              </w:rPr>
            </w:pPr>
          </w:p>
        </w:tc>
        <w:tc>
          <w:tcPr>
            <w:tcW w:w="1654" w:type="dxa"/>
          </w:tcPr>
          <w:p w:rsidR="00434E09" w:rsidRPr="00434E09" w:rsidRDefault="00434E09" w:rsidP="008D01FE">
            <w:pPr>
              <w:rPr>
                <w:b/>
                <w:bCs/>
                <w:lang w:val="ka-GE"/>
              </w:rPr>
            </w:pPr>
          </w:p>
        </w:tc>
        <w:tc>
          <w:tcPr>
            <w:tcW w:w="2127" w:type="dxa"/>
          </w:tcPr>
          <w:p w:rsidR="00434E09" w:rsidRPr="00434E09" w:rsidRDefault="00434E09" w:rsidP="008D01FE">
            <w:pPr>
              <w:rPr>
                <w:lang w:val="ka-GE"/>
              </w:rPr>
            </w:pPr>
            <w:r>
              <w:rPr>
                <w:lang w:val="ka-GE"/>
              </w:rPr>
              <w:t>ოზაპექსი</w:t>
            </w:r>
          </w:p>
        </w:tc>
        <w:tc>
          <w:tcPr>
            <w:tcW w:w="1558" w:type="dxa"/>
          </w:tcPr>
          <w:p w:rsidR="00434E09" w:rsidRDefault="00BB4466" w:rsidP="008D01FE">
            <w:pPr>
              <w:rPr>
                <w:lang w:val="ka-GE"/>
              </w:rPr>
            </w:pPr>
            <w:r w:rsidRPr="00BB4466">
              <w:rPr>
                <w:b/>
                <w:bCs/>
                <w:lang w:val="ka-GE"/>
              </w:rPr>
              <w:t>საბერძნეთი</w:t>
            </w:r>
            <w:r>
              <w:rPr>
                <w:lang w:val="ka-GE"/>
              </w:rPr>
              <w:t xml:space="preserve"> </w:t>
            </w:r>
            <w:r w:rsidRPr="00434E09">
              <w:rPr>
                <w:lang w:val="ka-GE"/>
              </w:rPr>
              <w:t>Pharmathen S.A</w:t>
            </w:r>
          </w:p>
        </w:tc>
      </w:tr>
      <w:tr w:rsidR="00434E09" w:rsidTr="000D708E">
        <w:tc>
          <w:tcPr>
            <w:tcW w:w="1980" w:type="dxa"/>
          </w:tcPr>
          <w:p w:rsidR="00434E09" w:rsidRDefault="00434E09" w:rsidP="008D01FE">
            <w:pPr>
              <w:rPr>
                <w:lang w:val="ka-GE"/>
              </w:rPr>
            </w:pPr>
          </w:p>
        </w:tc>
        <w:tc>
          <w:tcPr>
            <w:tcW w:w="2031" w:type="dxa"/>
          </w:tcPr>
          <w:p w:rsidR="00434E09" w:rsidRPr="00434E09" w:rsidRDefault="00434E09" w:rsidP="008D01FE">
            <w:pPr>
              <w:rPr>
                <w:lang w:val="ka-GE"/>
              </w:rPr>
            </w:pPr>
          </w:p>
        </w:tc>
        <w:tc>
          <w:tcPr>
            <w:tcW w:w="1654" w:type="dxa"/>
          </w:tcPr>
          <w:p w:rsidR="00434E09" w:rsidRPr="00434E09" w:rsidRDefault="00434E09" w:rsidP="008D01FE">
            <w:pPr>
              <w:rPr>
                <w:b/>
                <w:bCs/>
                <w:lang w:val="ka-GE"/>
              </w:rPr>
            </w:pPr>
          </w:p>
        </w:tc>
        <w:tc>
          <w:tcPr>
            <w:tcW w:w="2127" w:type="dxa"/>
          </w:tcPr>
          <w:p w:rsidR="00434E09" w:rsidRPr="00434E09" w:rsidRDefault="00434E09" w:rsidP="008D01FE">
            <w:pPr>
              <w:rPr>
                <w:lang w:val="ka-GE"/>
              </w:rPr>
            </w:pPr>
            <w:r>
              <w:rPr>
                <w:lang w:val="ka-GE"/>
              </w:rPr>
              <w:t>ზოლაფრენი</w:t>
            </w:r>
          </w:p>
        </w:tc>
        <w:tc>
          <w:tcPr>
            <w:tcW w:w="1558" w:type="dxa"/>
          </w:tcPr>
          <w:p w:rsidR="00434E09" w:rsidRDefault="00BB4466" w:rsidP="008D01FE">
            <w:pPr>
              <w:rPr>
                <w:lang w:val="ka-GE"/>
              </w:rPr>
            </w:pPr>
            <w:r w:rsidRPr="00A773DA">
              <w:rPr>
                <w:b/>
                <w:bCs/>
                <w:lang w:val="ka-GE"/>
              </w:rPr>
              <w:t>პოლონეთი</w:t>
            </w:r>
            <w:r>
              <w:rPr>
                <w:lang w:val="ka-GE"/>
              </w:rPr>
              <w:t xml:space="preserve"> </w:t>
            </w:r>
            <w:r w:rsidRPr="00BB4466">
              <w:rPr>
                <w:lang w:val="ka-GE"/>
              </w:rPr>
              <w:t>Zakład Farmaceutyczny Adamed Pharma</w:t>
            </w:r>
          </w:p>
        </w:tc>
      </w:tr>
    </w:tbl>
    <w:p w:rsidR="00AB6EB9" w:rsidRDefault="00AB6EB9" w:rsidP="001D1B68">
      <w:pPr>
        <w:rPr>
          <w:lang w:val="ka-GE"/>
        </w:rPr>
      </w:pPr>
    </w:p>
    <w:p w:rsidR="009508E5" w:rsidRDefault="00BB4466" w:rsidP="001D1B68">
      <w:pPr>
        <w:rPr>
          <w:lang w:val="ka-GE"/>
        </w:rPr>
      </w:pPr>
      <w:r w:rsidRPr="00BB4466">
        <w:rPr>
          <w:lang w:val="ka-GE"/>
        </w:rPr>
        <w:t>ჩვენ არ გვაქვს საშუალება, რომ ლაბორატორიულად დავადასტუროთ რომელიმე პრეპარატის  ხარისხი, თუმცა კლინიკური დაკვირვებით შესაძლებელია ვიმსჯელოთ მათ ეფე</w:t>
      </w:r>
      <w:r w:rsidR="00D90890">
        <w:rPr>
          <w:lang w:val="ka-GE"/>
        </w:rPr>
        <w:t>ქ</w:t>
      </w:r>
      <w:r w:rsidRPr="00BB4466">
        <w:rPr>
          <w:lang w:val="ka-GE"/>
        </w:rPr>
        <w:t>ტურობაზე.</w:t>
      </w:r>
      <w:r w:rsidR="00630B08">
        <w:rPr>
          <w:lang w:val="ka-GE"/>
        </w:rPr>
        <w:t xml:space="preserve"> </w:t>
      </w:r>
    </w:p>
    <w:p w:rsidR="00630B08" w:rsidRDefault="00630B08" w:rsidP="001D1B68">
      <w:pPr>
        <w:rPr>
          <w:lang w:val="ka-GE"/>
        </w:rPr>
      </w:pPr>
      <w:r>
        <w:rPr>
          <w:lang w:val="ka-GE"/>
        </w:rPr>
        <w:t>ფაქტია, რომ მას შემდეგ, რაც ევროპული და თურქული პრეპარატები ამოიწურა</w:t>
      </w:r>
      <w:r w:rsidR="009B4D92">
        <w:rPr>
          <w:lang w:val="ka-GE"/>
        </w:rPr>
        <w:t xml:space="preserve">, </w:t>
      </w:r>
      <w:r>
        <w:rPr>
          <w:lang w:val="ka-GE"/>
        </w:rPr>
        <w:t xml:space="preserve">პაციენტების მწვავე მდგომრეობის კუპირება ქართული, სომხური, ინდური და უკრაინული პრეპარატებით ბევრად უფრო მეტ დროსა და დოზირებას საჭიროებს. </w:t>
      </w:r>
      <w:r w:rsidR="009B4D92">
        <w:rPr>
          <w:lang w:val="ka-GE"/>
        </w:rPr>
        <w:t>სამწუხაროდ, ამის შედეგად</w:t>
      </w:r>
      <w:r w:rsidR="009508E5">
        <w:rPr>
          <w:lang w:val="ka-GE"/>
        </w:rPr>
        <w:t xml:space="preserve"> გახშირდა სტაციონარულ განყოფილებაში ძალადობრივი ქცევის შემთხვევებიც. </w:t>
      </w:r>
    </w:p>
    <w:p w:rsidR="0062506D" w:rsidRDefault="009508E5" w:rsidP="001D1B68">
      <w:pPr>
        <w:rPr>
          <w:lang w:val="ka-GE"/>
        </w:rPr>
      </w:pPr>
      <w:r>
        <w:rPr>
          <w:lang w:val="ka-GE"/>
        </w:rPr>
        <w:t xml:space="preserve">აქვე აღვნიშნავ, რომ </w:t>
      </w:r>
      <w:r w:rsidR="0062506D">
        <w:rPr>
          <w:lang w:val="ka-GE"/>
        </w:rPr>
        <w:t xml:space="preserve">მედიკამენტების შესყიდვის გარდა გაძნელებულია სხვა აღჭურვილობის შესყიდვაც. მაგალითად, მანქანის შესყიდვისთვის ცენტრმა 2019 წლის 8 მაისს შეიტანა განაცხადი, ხოლო შეძენა მხოლოდ აგვისტოს ბოლოს შესძლო. </w:t>
      </w:r>
    </w:p>
    <w:p w:rsidR="0062506D" w:rsidRDefault="0062506D" w:rsidP="001D1B68">
      <w:pPr>
        <w:rPr>
          <w:lang w:val="ka-GE"/>
        </w:rPr>
      </w:pPr>
      <w:r>
        <w:rPr>
          <w:lang w:val="ka-GE"/>
        </w:rPr>
        <w:t>პროცესის გაჭიანურების გარდა, აღსანიშნავია შესყიდვის მოთხოვნებიც. მაგალითა</w:t>
      </w:r>
      <w:r w:rsidR="009508E5">
        <w:rPr>
          <w:lang w:val="ka-GE"/>
        </w:rPr>
        <w:t>დ,</w:t>
      </w:r>
      <w:r>
        <w:rPr>
          <w:lang w:val="ka-GE"/>
        </w:rPr>
        <w:t xml:space="preserve"> მანქანის შემთხვევაში სავალდებულოა მხოლოდ ახალი მანქანის ყიდვა, რაც ძალიან ძვირი ჯდება.  მოგეხსენებათ, რომ თბილისის ფსიქიკური ჯანმრთელობის ცენტრში ფუნქციონირებს 3 </w:t>
      </w:r>
      <w:r>
        <w:rPr>
          <w:lang w:val="ka-GE"/>
        </w:rPr>
        <w:lastRenderedPageBreak/>
        <w:t xml:space="preserve">მობილური გუნდი და ამბულატორია, რომლებიც ემსახურებიან 300 000 ათასზე მეტ მოსახლეობას და აქტიურად ახორციელებენ ბინაზე ვიზიტებს. ამ სერვისების გამართული მუშაობისთვის ერთი მანქანა (რომელიც 2019 წელს შევისყიდეთ) საკმარისი არ არის, ხოლო მეორე ახალი მანქანის შესყიდვის თანხა ცენტრს არ გააჩნია. შესაძლებელი რომ იყოს მეორადი და უფრო იაფი მანქანების ყიდვა,  უფრო ოპერატიულად მოხერხდებოდა სერვისების აღჭურვა.  </w:t>
      </w:r>
    </w:p>
    <w:p w:rsidR="0062506D" w:rsidRDefault="0062506D" w:rsidP="001D1B68">
      <w:pPr>
        <w:rPr>
          <w:lang w:val="ka-GE"/>
        </w:rPr>
      </w:pPr>
      <w:r>
        <w:rPr>
          <w:lang w:val="ka-GE"/>
        </w:rPr>
        <w:t xml:space="preserve">ასეთივე სირთულეებია კომპიუტერული ტექნიკისა და ავეჯის შესყიდვასთან დაკავშირებით. </w:t>
      </w:r>
    </w:p>
    <w:p w:rsidR="009B4D92" w:rsidRDefault="009B4D92" w:rsidP="001D1B68">
      <w:pPr>
        <w:rPr>
          <w:lang w:val="ka-GE"/>
        </w:rPr>
      </w:pPr>
      <w:r>
        <w:rPr>
          <w:lang w:val="ka-GE"/>
        </w:rPr>
        <w:t xml:space="preserve">ნებისმიერი კითხვების შემთხვევაში ჩვენ მზად ვართ მოგაწოდოთ დამატებითი ინფორმაცია. </w:t>
      </w:r>
    </w:p>
    <w:p w:rsidR="009B4D92" w:rsidRDefault="009B4D92" w:rsidP="001D1B68">
      <w:pPr>
        <w:rPr>
          <w:lang w:val="ka-GE"/>
        </w:rPr>
      </w:pPr>
    </w:p>
    <w:p w:rsidR="009508E5" w:rsidRDefault="009508E5" w:rsidP="001D1B68">
      <w:pPr>
        <w:rPr>
          <w:lang w:val="ka-GE"/>
        </w:rPr>
      </w:pPr>
      <w:r>
        <w:rPr>
          <w:lang w:val="ka-GE"/>
        </w:rPr>
        <w:t xml:space="preserve">პატივისცემით, </w:t>
      </w:r>
    </w:p>
    <w:p w:rsidR="009508E5" w:rsidRDefault="009508E5" w:rsidP="001D1B68">
      <w:pPr>
        <w:rPr>
          <w:lang w:val="ka-GE"/>
        </w:rPr>
      </w:pPr>
      <w:r>
        <w:rPr>
          <w:lang w:val="ka-GE"/>
        </w:rPr>
        <w:t>ეკა ჭყონია</w:t>
      </w:r>
    </w:p>
    <w:p w:rsidR="0062506D" w:rsidRDefault="0062506D" w:rsidP="001D1B68">
      <w:pPr>
        <w:rPr>
          <w:lang w:val="ka-GE"/>
        </w:rPr>
      </w:pPr>
    </w:p>
    <w:p w:rsidR="00630B08" w:rsidRPr="00AB6EB9" w:rsidRDefault="0062506D" w:rsidP="001D1B68">
      <w:pPr>
        <w:rPr>
          <w:lang w:val="ka-GE"/>
        </w:rPr>
      </w:pPr>
      <w:r>
        <w:rPr>
          <w:lang w:val="ka-GE"/>
        </w:rPr>
        <w:t xml:space="preserve"> </w:t>
      </w:r>
    </w:p>
    <w:sectPr w:rsidR="00630B08" w:rsidRPr="00AB6EB9" w:rsidSect="009B4D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68"/>
    <w:rsid w:val="000D708E"/>
    <w:rsid w:val="00104F20"/>
    <w:rsid w:val="00165B64"/>
    <w:rsid w:val="001D1B68"/>
    <w:rsid w:val="00295BB4"/>
    <w:rsid w:val="00434E09"/>
    <w:rsid w:val="00453440"/>
    <w:rsid w:val="005D30F4"/>
    <w:rsid w:val="0062506D"/>
    <w:rsid w:val="00630B08"/>
    <w:rsid w:val="006403EE"/>
    <w:rsid w:val="007F5BF4"/>
    <w:rsid w:val="007F6D74"/>
    <w:rsid w:val="008D01FE"/>
    <w:rsid w:val="0092742F"/>
    <w:rsid w:val="009508E5"/>
    <w:rsid w:val="009B4D92"/>
    <w:rsid w:val="00A773DA"/>
    <w:rsid w:val="00AB6EB9"/>
    <w:rsid w:val="00BB4466"/>
    <w:rsid w:val="00D90890"/>
    <w:rsid w:val="00DC1D70"/>
    <w:rsid w:val="00E542D7"/>
    <w:rsid w:val="00E9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2CE7"/>
  <w15:chartTrackingRefBased/>
  <w15:docId w15:val="{13C313FE-069C-4B5E-9B4D-E7C02E0D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rsid w:val="006403EE"/>
    <w:pPr>
      <w:keepNext/>
      <w:keepLines/>
      <w:spacing w:before="240" w:after="0" w:line="360" w:lineRule="auto"/>
      <w:outlineLvl w:val="0"/>
    </w:pPr>
    <w:rPr>
      <w:rFonts w:asciiTheme="majorHAnsi" w:eastAsiaTheme="majorEastAsia" w:hAnsiTheme="majorHAnsi" w:cstheme="majorBidi"/>
      <w:sz w:val="24"/>
      <w:szCs w:val="32"/>
    </w:rPr>
  </w:style>
  <w:style w:type="paragraph" w:styleId="Heading2">
    <w:name w:val="heading 2"/>
    <w:basedOn w:val="Normal"/>
    <w:next w:val="Normal"/>
    <w:link w:val="Heading2Char"/>
    <w:autoRedefine/>
    <w:uiPriority w:val="9"/>
    <w:unhideWhenUsed/>
    <w:qFormat/>
    <w:rsid w:val="00165B64"/>
    <w:pPr>
      <w:keepNext/>
      <w:keepLines/>
      <w:spacing w:before="40" w:after="0" w:line="276" w:lineRule="auto"/>
      <w:jc w:val="center"/>
      <w:outlineLvl w:val="1"/>
    </w:pPr>
    <w:rPr>
      <w:rFonts w:ascii="Sylfaen" w:eastAsiaTheme="majorEastAsia" w:hAnsi="Sylfaen" w:cstheme="majorBidi"/>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3EE"/>
    <w:rPr>
      <w:rFonts w:asciiTheme="majorHAnsi" w:eastAsiaTheme="majorEastAsia" w:hAnsiTheme="majorHAnsi" w:cstheme="majorBidi"/>
      <w:sz w:val="24"/>
      <w:szCs w:val="32"/>
    </w:rPr>
  </w:style>
  <w:style w:type="character" w:customStyle="1" w:styleId="Heading2Char">
    <w:name w:val="Heading 2 Char"/>
    <w:basedOn w:val="DefaultParagraphFont"/>
    <w:link w:val="Heading2"/>
    <w:uiPriority w:val="9"/>
    <w:rsid w:val="00165B64"/>
    <w:rPr>
      <w:rFonts w:ascii="Sylfaen" w:eastAsiaTheme="majorEastAsia" w:hAnsi="Sylfaen" w:cstheme="majorBidi"/>
      <w:color w:val="2F5496" w:themeColor="accent1" w:themeShade="BF"/>
      <w:sz w:val="24"/>
      <w:szCs w:val="26"/>
    </w:rPr>
  </w:style>
  <w:style w:type="table" w:styleId="TableGrid">
    <w:name w:val="Table Grid"/>
    <w:basedOn w:val="TableNormal"/>
    <w:uiPriority w:val="39"/>
    <w:rsid w:val="007F6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3</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Chkonia</dc:creator>
  <cp:keywords/>
  <dc:description/>
  <cp:lastModifiedBy>Eka Chkonia</cp:lastModifiedBy>
  <cp:revision>2</cp:revision>
  <dcterms:created xsi:type="dcterms:W3CDTF">2020-02-21T08:16:00Z</dcterms:created>
  <dcterms:modified xsi:type="dcterms:W3CDTF">2020-02-21T11:40:00Z</dcterms:modified>
</cp:coreProperties>
</file>