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15E1F" w14:textId="77777777" w:rsidR="004B27B1" w:rsidRDefault="004B27B1" w:rsidP="004B27B1">
      <w:pPr>
        <w:pStyle w:val="Default"/>
        <w:rPr>
          <w:sz w:val="28"/>
          <w:szCs w:val="28"/>
        </w:rPr>
      </w:pPr>
      <w:r>
        <w:rPr>
          <w:noProof/>
        </w:rPr>
        <w:drawing>
          <wp:anchor distT="0" distB="0" distL="114300" distR="114300" simplePos="0" relativeHeight="251660288" behindDoc="0" locked="0" layoutInCell="1" allowOverlap="1" wp14:anchorId="18F19147" wp14:editId="065F0911">
            <wp:simplePos x="0" y="0"/>
            <wp:positionH relativeFrom="margin">
              <wp:align>center</wp:align>
            </wp:positionH>
            <wp:positionV relativeFrom="paragraph">
              <wp:posOffset>120015</wp:posOffset>
            </wp:positionV>
            <wp:extent cx="1727200" cy="9842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20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6EB9477" wp14:editId="16AB510E">
            <wp:simplePos x="0" y="0"/>
            <wp:positionH relativeFrom="column">
              <wp:posOffset>5513705</wp:posOffset>
            </wp:positionH>
            <wp:positionV relativeFrom="paragraph">
              <wp:posOffset>0</wp:posOffset>
            </wp:positionV>
            <wp:extent cx="712470" cy="1390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4A999" w14:textId="77777777" w:rsidR="004B27B1" w:rsidRDefault="004B27B1" w:rsidP="004B27B1">
      <w:pPr>
        <w:pStyle w:val="Default"/>
        <w:rPr>
          <w:sz w:val="28"/>
          <w:szCs w:val="28"/>
        </w:rPr>
      </w:pPr>
    </w:p>
    <w:p w14:paraId="124B205C" w14:textId="77777777" w:rsidR="004B27B1" w:rsidRDefault="004B27B1" w:rsidP="004B27B1">
      <w:pPr>
        <w:pStyle w:val="Default"/>
        <w:rPr>
          <w:sz w:val="28"/>
          <w:szCs w:val="28"/>
        </w:rPr>
      </w:pPr>
    </w:p>
    <w:p w14:paraId="672531BA" w14:textId="77777777" w:rsidR="004B27B1" w:rsidRDefault="004B27B1" w:rsidP="004B27B1">
      <w:pPr>
        <w:pStyle w:val="Default"/>
        <w:rPr>
          <w:sz w:val="28"/>
          <w:szCs w:val="28"/>
        </w:rPr>
      </w:pPr>
    </w:p>
    <w:p w14:paraId="41BA2290" w14:textId="77777777" w:rsidR="004B27B1" w:rsidRDefault="004B27B1" w:rsidP="004B27B1">
      <w:pPr>
        <w:pStyle w:val="Default"/>
        <w:rPr>
          <w:sz w:val="28"/>
          <w:szCs w:val="28"/>
        </w:rPr>
      </w:pPr>
    </w:p>
    <w:p w14:paraId="1CCCC276" w14:textId="77777777" w:rsidR="004B27B1" w:rsidRDefault="004B27B1" w:rsidP="004B27B1">
      <w:pPr>
        <w:pStyle w:val="Default"/>
        <w:rPr>
          <w:sz w:val="28"/>
          <w:szCs w:val="28"/>
        </w:rPr>
      </w:pPr>
    </w:p>
    <w:p w14:paraId="764CDBAA" w14:textId="77777777" w:rsidR="004B27B1" w:rsidRDefault="004B27B1" w:rsidP="004B27B1">
      <w:pPr>
        <w:pStyle w:val="Default"/>
        <w:rPr>
          <w:sz w:val="28"/>
          <w:szCs w:val="28"/>
        </w:rPr>
      </w:pPr>
    </w:p>
    <w:p w14:paraId="7D940ECD" w14:textId="77777777" w:rsidR="004B27B1" w:rsidRDefault="004B27B1" w:rsidP="004B27B1">
      <w:pPr>
        <w:pStyle w:val="Default"/>
        <w:rPr>
          <w:sz w:val="28"/>
          <w:szCs w:val="28"/>
        </w:rPr>
      </w:pPr>
    </w:p>
    <w:p w14:paraId="3408CD07" w14:textId="77777777" w:rsidR="004B27B1" w:rsidRDefault="004B27B1" w:rsidP="004B27B1">
      <w:pPr>
        <w:pStyle w:val="Default"/>
        <w:rPr>
          <w:sz w:val="28"/>
          <w:szCs w:val="28"/>
        </w:rPr>
      </w:pPr>
    </w:p>
    <w:p w14:paraId="50AE5770" w14:textId="77777777" w:rsidR="004B27B1" w:rsidRDefault="004B27B1" w:rsidP="004B27B1">
      <w:pPr>
        <w:pStyle w:val="Default"/>
        <w:rPr>
          <w:sz w:val="28"/>
          <w:szCs w:val="28"/>
        </w:rPr>
      </w:pPr>
    </w:p>
    <w:p w14:paraId="4B5D51FB" w14:textId="77777777" w:rsidR="004B27B1" w:rsidRDefault="004B27B1" w:rsidP="004B27B1">
      <w:pPr>
        <w:pStyle w:val="Default"/>
        <w:jc w:val="center"/>
        <w:rPr>
          <w:sz w:val="28"/>
          <w:szCs w:val="28"/>
        </w:rPr>
      </w:pPr>
    </w:p>
    <w:p w14:paraId="561EF268" w14:textId="77777777" w:rsidR="004B27B1" w:rsidRPr="000D00BF" w:rsidRDefault="004B27B1" w:rsidP="004B27B1">
      <w:pPr>
        <w:pStyle w:val="Default"/>
        <w:jc w:val="center"/>
        <w:rPr>
          <w:sz w:val="28"/>
          <w:szCs w:val="28"/>
        </w:rPr>
      </w:pPr>
      <w:proofErr w:type="spellStart"/>
      <w:r w:rsidRPr="000D00BF">
        <w:rPr>
          <w:sz w:val="28"/>
          <w:szCs w:val="28"/>
        </w:rPr>
        <w:t>დაავადებათა</w:t>
      </w:r>
      <w:proofErr w:type="spellEnd"/>
      <w:r w:rsidRPr="000D00BF">
        <w:rPr>
          <w:sz w:val="28"/>
          <w:szCs w:val="28"/>
        </w:rPr>
        <w:t xml:space="preserve"> </w:t>
      </w:r>
      <w:proofErr w:type="spellStart"/>
      <w:r w:rsidRPr="000D00BF">
        <w:rPr>
          <w:sz w:val="28"/>
          <w:szCs w:val="28"/>
        </w:rPr>
        <w:t>მართვის</w:t>
      </w:r>
      <w:proofErr w:type="spellEnd"/>
      <w:r w:rsidRPr="000D00BF">
        <w:rPr>
          <w:sz w:val="28"/>
          <w:szCs w:val="28"/>
        </w:rPr>
        <w:t xml:space="preserve"> </w:t>
      </w:r>
      <w:proofErr w:type="spellStart"/>
      <w:r w:rsidRPr="000D00BF">
        <w:rPr>
          <w:sz w:val="28"/>
          <w:szCs w:val="28"/>
        </w:rPr>
        <w:t>ეროვნული</w:t>
      </w:r>
      <w:proofErr w:type="spellEnd"/>
      <w:r w:rsidRPr="000D00BF">
        <w:rPr>
          <w:sz w:val="28"/>
          <w:szCs w:val="28"/>
        </w:rPr>
        <w:t xml:space="preserve"> </w:t>
      </w:r>
      <w:proofErr w:type="spellStart"/>
      <w:r w:rsidRPr="000D00BF">
        <w:rPr>
          <w:sz w:val="28"/>
          <w:szCs w:val="28"/>
        </w:rPr>
        <w:t>პროტოკოლი</w:t>
      </w:r>
      <w:proofErr w:type="spellEnd"/>
    </w:p>
    <w:p w14:paraId="7C467305" w14:textId="77777777" w:rsidR="004B27B1" w:rsidRPr="00311FB4" w:rsidRDefault="004B27B1" w:rsidP="004B27B1">
      <w:pPr>
        <w:spacing w:line="360" w:lineRule="auto"/>
        <w:ind w:right="-682"/>
        <w:jc w:val="center"/>
        <w:rPr>
          <w:rFonts w:cs="Calibri"/>
          <w:b/>
          <w:color w:val="2F5496"/>
          <w:sz w:val="36"/>
          <w:szCs w:val="36"/>
          <w:lang w:val="ka-GE"/>
        </w:rPr>
      </w:pPr>
    </w:p>
    <w:p w14:paraId="35B76E98" w14:textId="77777777" w:rsidR="004B27B1" w:rsidRDefault="004B27B1" w:rsidP="004B27B1">
      <w:pPr>
        <w:spacing w:line="360" w:lineRule="auto"/>
        <w:ind w:right="-682"/>
        <w:jc w:val="center"/>
        <w:rPr>
          <w:rFonts w:asciiTheme="minorHAnsi" w:hAnsiTheme="minorHAnsi" w:cstheme="minorHAnsi"/>
          <w:bCs/>
          <w:color w:val="2F5496"/>
          <w:sz w:val="36"/>
          <w:szCs w:val="36"/>
          <w:lang w:val="ka-GE"/>
        </w:rPr>
      </w:pPr>
    </w:p>
    <w:p w14:paraId="591A86B9" w14:textId="77777777" w:rsidR="004B27B1" w:rsidRDefault="004B27B1" w:rsidP="004B27B1">
      <w:pPr>
        <w:spacing w:line="360" w:lineRule="auto"/>
        <w:ind w:right="-682"/>
        <w:jc w:val="center"/>
        <w:rPr>
          <w:rFonts w:asciiTheme="minorHAnsi" w:hAnsiTheme="minorHAnsi" w:cstheme="minorHAnsi"/>
          <w:bCs/>
          <w:color w:val="2F5496"/>
          <w:sz w:val="36"/>
          <w:szCs w:val="36"/>
          <w:lang w:val="ka-GE"/>
        </w:rPr>
      </w:pPr>
    </w:p>
    <w:p w14:paraId="69AF4850" w14:textId="77777777" w:rsidR="004B27B1" w:rsidRPr="008E4BC4" w:rsidRDefault="004B27B1" w:rsidP="004B27B1">
      <w:pPr>
        <w:spacing w:line="360" w:lineRule="auto"/>
        <w:ind w:right="-682"/>
        <w:jc w:val="center"/>
        <w:rPr>
          <w:rFonts w:asciiTheme="minorHAnsi" w:hAnsiTheme="minorHAnsi" w:cstheme="minorHAnsi"/>
          <w:bCs/>
          <w:color w:val="2F5496"/>
          <w:sz w:val="36"/>
          <w:szCs w:val="36"/>
          <w:lang w:val="ka-GE"/>
        </w:rPr>
      </w:pPr>
      <w:bookmarkStart w:id="0" w:name="_Hlk38904045"/>
      <w:r w:rsidRPr="008E4BC4">
        <w:rPr>
          <w:rFonts w:asciiTheme="minorHAnsi" w:hAnsiTheme="minorHAnsi" w:cstheme="minorHAnsi"/>
          <w:bCs/>
          <w:color w:val="2F5496"/>
          <w:sz w:val="36"/>
          <w:szCs w:val="36"/>
          <w:lang w:val="ka-GE"/>
        </w:rPr>
        <w:t xml:space="preserve">ფსიქიკური ჯანდაცვის </w:t>
      </w:r>
      <w:proofErr w:type="spellStart"/>
      <w:r w:rsidRPr="008E4BC4">
        <w:rPr>
          <w:rFonts w:asciiTheme="minorHAnsi" w:hAnsiTheme="minorHAnsi" w:cstheme="minorHAnsi"/>
          <w:bCs/>
          <w:color w:val="2F5496"/>
          <w:sz w:val="36"/>
          <w:szCs w:val="36"/>
          <w:lang w:val="ka-GE"/>
        </w:rPr>
        <w:t>სტაციონარგარეთა</w:t>
      </w:r>
      <w:proofErr w:type="spellEnd"/>
      <w:r w:rsidRPr="008E4BC4">
        <w:rPr>
          <w:rFonts w:asciiTheme="minorHAnsi" w:hAnsiTheme="minorHAnsi" w:cstheme="minorHAnsi"/>
          <w:bCs/>
          <w:color w:val="2F5496"/>
          <w:sz w:val="36"/>
          <w:szCs w:val="36"/>
          <w:lang w:val="ka-GE"/>
        </w:rPr>
        <w:t xml:space="preserve"> სერვისებში პაციენტების უსაფრთხო მართვა </w:t>
      </w:r>
      <w:r w:rsidRPr="008E4BC4">
        <w:rPr>
          <w:rFonts w:asciiTheme="minorHAnsi" w:hAnsiTheme="minorHAnsi" w:cstheme="minorHAnsi"/>
          <w:bCs/>
          <w:color w:val="2F5496"/>
          <w:sz w:val="36"/>
          <w:szCs w:val="36"/>
        </w:rPr>
        <w:t>COVID 19</w:t>
      </w:r>
      <w:r w:rsidRPr="008E4BC4">
        <w:rPr>
          <w:rFonts w:asciiTheme="minorHAnsi" w:hAnsiTheme="minorHAnsi" w:cstheme="minorHAnsi"/>
          <w:bCs/>
          <w:color w:val="2F5496"/>
          <w:sz w:val="36"/>
          <w:szCs w:val="36"/>
          <w:lang w:val="ka-GE"/>
        </w:rPr>
        <w:t xml:space="preserve"> პირობებში</w:t>
      </w:r>
    </w:p>
    <w:bookmarkEnd w:id="0"/>
    <w:p w14:paraId="04760E7E" w14:textId="77777777" w:rsidR="004B27B1" w:rsidRPr="008E4BC4" w:rsidRDefault="004B27B1" w:rsidP="004B27B1">
      <w:pPr>
        <w:spacing w:line="360" w:lineRule="auto"/>
        <w:ind w:right="-682"/>
        <w:jc w:val="center"/>
        <w:rPr>
          <w:rFonts w:asciiTheme="minorHAnsi" w:hAnsiTheme="minorHAnsi" w:cs="Calibri"/>
          <w:bCs/>
          <w:color w:val="2F5496"/>
          <w:sz w:val="36"/>
          <w:szCs w:val="36"/>
          <w:lang w:val="ka-GE"/>
        </w:rPr>
      </w:pPr>
    </w:p>
    <w:p w14:paraId="40169AB1" w14:textId="77777777" w:rsidR="004B27B1" w:rsidRPr="00311FB4" w:rsidRDefault="004B27B1" w:rsidP="004B27B1">
      <w:pPr>
        <w:spacing w:line="360" w:lineRule="auto"/>
        <w:ind w:right="-682"/>
        <w:jc w:val="center"/>
        <w:rPr>
          <w:rFonts w:cs="Calibri"/>
          <w:b/>
          <w:sz w:val="24"/>
          <w:szCs w:val="24"/>
          <w:lang w:val="ka-GE"/>
        </w:rPr>
      </w:pPr>
    </w:p>
    <w:p w14:paraId="3E394481" w14:textId="77777777" w:rsidR="004B27B1" w:rsidRPr="000D00BF" w:rsidRDefault="004B27B1" w:rsidP="004B27B1">
      <w:pPr>
        <w:pStyle w:val="Default"/>
        <w:jc w:val="center"/>
        <w:rPr>
          <w:sz w:val="28"/>
          <w:szCs w:val="28"/>
        </w:rPr>
      </w:pPr>
      <w:proofErr w:type="spellStart"/>
      <w:r w:rsidRPr="000D00BF">
        <w:rPr>
          <w:sz w:val="28"/>
          <w:szCs w:val="28"/>
        </w:rPr>
        <w:t>კლინიკური</w:t>
      </w:r>
      <w:proofErr w:type="spellEnd"/>
      <w:r w:rsidRPr="000D00BF">
        <w:rPr>
          <w:sz w:val="28"/>
          <w:szCs w:val="28"/>
        </w:rPr>
        <w:t xml:space="preserve"> </w:t>
      </w:r>
      <w:proofErr w:type="spellStart"/>
      <w:r w:rsidRPr="000D00BF">
        <w:rPr>
          <w:sz w:val="28"/>
          <w:szCs w:val="28"/>
        </w:rPr>
        <w:t>მდგომარეობის</w:t>
      </w:r>
      <w:proofErr w:type="spellEnd"/>
      <w:r w:rsidRPr="000D00BF">
        <w:rPr>
          <w:sz w:val="28"/>
          <w:szCs w:val="28"/>
        </w:rPr>
        <w:t xml:space="preserve"> </w:t>
      </w:r>
      <w:proofErr w:type="spellStart"/>
      <w:r w:rsidRPr="000D00BF">
        <w:rPr>
          <w:sz w:val="28"/>
          <w:szCs w:val="28"/>
        </w:rPr>
        <w:t>მართვის</w:t>
      </w:r>
      <w:proofErr w:type="spellEnd"/>
      <w:r w:rsidRPr="000D00BF">
        <w:rPr>
          <w:sz w:val="28"/>
          <w:szCs w:val="28"/>
        </w:rPr>
        <w:t xml:space="preserve"> </w:t>
      </w:r>
      <w:proofErr w:type="spellStart"/>
      <w:r w:rsidRPr="000D00BF">
        <w:rPr>
          <w:sz w:val="28"/>
          <w:szCs w:val="28"/>
        </w:rPr>
        <w:t>სახელმწიფო</w:t>
      </w:r>
      <w:proofErr w:type="spellEnd"/>
      <w:r w:rsidRPr="000D00BF">
        <w:rPr>
          <w:sz w:val="28"/>
          <w:szCs w:val="28"/>
        </w:rPr>
        <w:t xml:space="preserve"> </w:t>
      </w:r>
      <w:proofErr w:type="spellStart"/>
      <w:r w:rsidRPr="000D00BF">
        <w:rPr>
          <w:sz w:val="28"/>
          <w:szCs w:val="28"/>
        </w:rPr>
        <w:t>სტანდარტი</w:t>
      </w:r>
      <w:proofErr w:type="spellEnd"/>
    </w:p>
    <w:p w14:paraId="3605D84A" w14:textId="77777777" w:rsidR="004B27B1" w:rsidRPr="008F4E30" w:rsidRDefault="004B27B1" w:rsidP="004B27B1">
      <w:pPr>
        <w:jc w:val="center"/>
        <w:rPr>
          <w:rFonts w:asciiTheme="minorHAnsi" w:hAnsiTheme="minorHAnsi" w:cstheme="minorHAnsi"/>
          <w:sz w:val="28"/>
          <w:szCs w:val="28"/>
        </w:rPr>
      </w:pPr>
      <w:r w:rsidRPr="008F4E30">
        <w:rPr>
          <w:rFonts w:asciiTheme="minorHAnsi" w:hAnsiTheme="minorHAnsi" w:cstheme="minorHAnsi"/>
          <w:sz w:val="28"/>
          <w:szCs w:val="28"/>
        </w:rPr>
        <w:t>(</w:t>
      </w:r>
      <w:proofErr w:type="spellStart"/>
      <w:r w:rsidRPr="008F4E30">
        <w:rPr>
          <w:rFonts w:asciiTheme="minorHAnsi" w:hAnsiTheme="minorHAnsi" w:cstheme="minorHAnsi"/>
          <w:sz w:val="28"/>
          <w:szCs w:val="28"/>
        </w:rPr>
        <w:t>პროტოკოლი</w:t>
      </w:r>
      <w:proofErr w:type="spellEnd"/>
      <w:r w:rsidRPr="008F4E30">
        <w:rPr>
          <w:rFonts w:asciiTheme="minorHAnsi" w:hAnsiTheme="minorHAnsi" w:cstheme="minorHAnsi"/>
          <w:sz w:val="28"/>
          <w:szCs w:val="28"/>
        </w:rPr>
        <w:t>)</w:t>
      </w:r>
    </w:p>
    <w:p w14:paraId="1947570B" w14:textId="77777777" w:rsidR="004B27B1" w:rsidRDefault="004B27B1" w:rsidP="004B27B1">
      <w:pPr>
        <w:rPr>
          <w:rFonts w:asciiTheme="minorHAnsi" w:hAnsiTheme="minorHAnsi" w:cstheme="minorHAnsi"/>
          <w:color w:val="002060"/>
          <w:sz w:val="28"/>
          <w:szCs w:val="28"/>
        </w:rPr>
      </w:pPr>
    </w:p>
    <w:p w14:paraId="60E2F166" w14:textId="77777777" w:rsidR="004B27B1" w:rsidRDefault="004B27B1" w:rsidP="004B27B1">
      <w:pPr>
        <w:autoSpaceDE w:val="0"/>
        <w:autoSpaceDN w:val="0"/>
        <w:adjustRightInd w:val="0"/>
        <w:jc w:val="center"/>
        <w:rPr>
          <w:rFonts w:ascii="DejaVuSans" w:eastAsiaTheme="minorHAnsi" w:hAnsi="DejaVuSans" w:cs="DejaVuSans"/>
          <w:lang w:val="ru-RU"/>
        </w:rPr>
      </w:pPr>
    </w:p>
    <w:p w14:paraId="7D53BCEE"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1083DF5D"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2E1CB1A7"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1DD8165B" w14:textId="77777777" w:rsidR="004B27B1" w:rsidRDefault="004B27B1" w:rsidP="004B27B1">
      <w:pPr>
        <w:autoSpaceDE w:val="0"/>
        <w:autoSpaceDN w:val="0"/>
        <w:adjustRightInd w:val="0"/>
        <w:jc w:val="center"/>
        <w:rPr>
          <w:rFonts w:asciiTheme="minorHAnsi" w:eastAsiaTheme="minorHAnsi" w:hAnsiTheme="minorHAnsi" w:cs="DejaVuSans"/>
          <w:lang w:val="ka-GE"/>
        </w:rPr>
      </w:pPr>
    </w:p>
    <w:p w14:paraId="05DE6DDD" w14:textId="77777777" w:rsidR="004B27B1" w:rsidRPr="008F4E30" w:rsidRDefault="004B27B1" w:rsidP="004B27B1">
      <w:pPr>
        <w:autoSpaceDE w:val="0"/>
        <w:autoSpaceDN w:val="0"/>
        <w:adjustRightInd w:val="0"/>
        <w:jc w:val="center"/>
        <w:rPr>
          <w:rFonts w:ascii="DejaVuSans" w:eastAsiaTheme="minorHAnsi" w:hAnsi="DejaVuSans" w:cs="DejaVuSans"/>
          <w:lang w:val="ru-RU"/>
        </w:rPr>
      </w:pPr>
      <w:r>
        <w:rPr>
          <w:rFonts w:asciiTheme="minorHAnsi" w:eastAsiaTheme="minorHAnsi" w:hAnsiTheme="minorHAnsi" w:cs="DejaVuSans"/>
          <w:lang w:val="ka-GE"/>
        </w:rPr>
        <w:t xml:space="preserve">პროტოკოლი </w:t>
      </w:r>
      <w:r w:rsidRPr="008F4E30">
        <w:rPr>
          <w:rFonts w:ascii="DejaVuSans" w:eastAsiaTheme="minorHAnsi" w:hAnsi="DejaVuSans" w:cs="DejaVuSans"/>
          <w:lang w:val="ru-RU"/>
        </w:rPr>
        <w:t>მომზადებულია გაეროს განვითარების პროგრამის</w:t>
      </w:r>
    </w:p>
    <w:p w14:paraId="412971BB" w14:textId="132C74B9" w:rsidR="004B27B1" w:rsidRPr="008F4E30" w:rsidRDefault="004B27B1" w:rsidP="004B27B1">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(UNDP) მხარდაჭერით. მის შინაარსზე სრულად პასუხისმგებელია ავტორ</w:t>
      </w:r>
      <w:r w:rsidR="007316D4">
        <w:rPr>
          <w:rFonts w:asciiTheme="minorHAnsi" w:eastAsiaTheme="minorHAnsi" w:hAnsiTheme="minorHAnsi" w:cs="DejaVuSans"/>
          <w:lang w:val="ka-GE"/>
        </w:rPr>
        <w:t>თა ჯგუფი</w:t>
      </w:r>
      <w:bookmarkStart w:id="1" w:name="_GoBack"/>
      <w:bookmarkEnd w:id="1"/>
      <w:r w:rsidRPr="008F4E30">
        <w:rPr>
          <w:rFonts w:ascii="DejaVuSans" w:eastAsiaTheme="minorHAnsi" w:hAnsi="DejaVuSans" w:cs="DejaVuSans"/>
          <w:lang w:val="ru-RU"/>
        </w:rPr>
        <w:t xml:space="preserve"> და შესაძლოა,</w:t>
      </w:r>
    </w:p>
    <w:p w14:paraId="6DFCE07B" w14:textId="0513F013" w:rsidR="004B27B1" w:rsidRPr="008F4E30" w:rsidRDefault="004B27B1" w:rsidP="004B27B1">
      <w:pPr>
        <w:autoSpaceDE w:val="0"/>
        <w:autoSpaceDN w:val="0"/>
        <w:adjustRightInd w:val="0"/>
        <w:jc w:val="center"/>
        <w:rPr>
          <w:rFonts w:ascii="DejaVuSans" w:eastAsiaTheme="minorHAnsi" w:hAnsi="DejaVuSans" w:cs="DejaVuSans"/>
          <w:lang w:val="ru-RU"/>
        </w:rPr>
      </w:pPr>
      <w:r w:rsidRPr="008F4E30">
        <w:rPr>
          <w:rFonts w:ascii="DejaVuSans" w:eastAsiaTheme="minorHAnsi" w:hAnsi="DejaVuSans" w:cs="DejaVuSans"/>
          <w:lang w:val="ru-RU"/>
        </w:rPr>
        <w:t>რომ იგი არ გამოხატავდეს გაეროს განვითარების პროგრამის</w:t>
      </w:r>
    </w:p>
    <w:p w14:paraId="193CCED0" w14:textId="77777777" w:rsidR="004B27B1" w:rsidRPr="008F4E30" w:rsidRDefault="004B27B1" w:rsidP="004B27B1">
      <w:pPr>
        <w:jc w:val="center"/>
        <w:rPr>
          <w:rFonts w:asciiTheme="minorHAnsi" w:hAnsiTheme="minorHAnsi" w:cstheme="minorHAnsi"/>
          <w:color w:val="002060"/>
        </w:rPr>
      </w:pPr>
      <w:r w:rsidRPr="008F4E30">
        <w:rPr>
          <w:rFonts w:ascii="DejaVuSans" w:eastAsiaTheme="minorHAnsi" w:hAnsi="DejaVuSans" w:cs="DejaVuSans"/>
          <w:lang w:val="ru-RU"/>
        </w:rPr>
        <w:t>შეხედულებებს.</w:t>
      </w:r>
    </w:p>
    <w:p w14:paraId="4CD6CC6A" w14:textId="77777777" w:rsidR="004B27B1" w:rsidRDefault="004B27B1" w:rsidP="004B27B1">
      <w:pPr>
        <w:jc w:val="center"/>
        <w:rPr>
          <w:rFonts w:asciiTheme="minorHAnsi" w:hAnsiTheme="minorHAnsi"/>
          <w:color w:val="002060"/>
          <w:sz w:val="28"/>
          <w:szCs w:val="28"/>
        </w:rPr>
      </w:pPr>
    </w:p>
    <w:p w14:paraId="676CE9F4" w14:textId="77777777" w:rsidR="004B27B1" w:rsidRDefault="004B27B1" w:rsidP="004B27B1">
      <w:pPr>
        <w:jc w:val="center"/>
        <w:rPr>
          <w:rFonts w:asciiTheme="minorHAnsi" w:hAnsiTheme="minorHAnsi"/>
          <w:color w:val="002060"/>
          <w:sz w:val="28"/>
          <w:szCs w:val="28"/>
        </w:rPr>
      </w:pPr>
    </w:p>
    <w:p w14:paraId="5858219C" w14:textId="77777777" w:rsidR="004B27B1" w:rsidRDefault="004B27B1" w:rsidP="004B27B1">
      <w:pPr>
        <w:jc w:val="center"/>
        <w:rPr>
          <w:rFonts w:asciiTheme="minorHAnsi" w:hAnsiTheme="minorHAnsi"/>
          <w:color w:val="002060"/>
          <w:sz w:val="28"/>
          <w:szCs w:val="28"/>
        </w:rPr>
      </w:pPr>
    </w:p>
    <w:p w14:paraId="480E540F" w14:textId="77777777" w:rsidR="004B27B1" w:rsidRDefault="004B27B1" w:rsidP="004B27B1">
      <w:pPr>
        <w:jc w:val="center"/>
        <w:rPr>
          <w:rFonts w:asciiTheme="minorHAnsi" w:hAnsiTheme="minorHAnsi"/>
          <w:color w:val="002060"/>
          <w:sz w:val="28"/>
          <w:szCs w:val="28"/>
        </w:rPr>
      </w:pPr>
    </w:p>
    <w:p w14:paraId="68BB9CFD" w14:textId="77777777" w:rsidR="004B27B1" w:rsidRDefault="004B27B1" w:rsidP="004B27B1">
      <w:pPr>
        <w:jc w:val="center"/>
        <w:rPr>
          <w:rFonts w:asciiTheme="minorHAnsi" w:hAnsiTheme="minorHAnsi"/>
          <w:color w:val="002060"/>
          <w:sz w:val="28"/>
          <w:szCs w:val="28"/>
        </w:rPr>
      </w:pPr>
    </w:p>
    <w:p w14:paraId="00827213" w14:textId="77777777" w:rsidR="004B27B1" w:rsidRDefault="004B27B1" w:rsidP="004B27B1">
      <w:pPr>
        <w:jc w:val="center"/>
        <w:rPr>
          <w:rFonts w:asciiTheme="minorHAnsi" w:hAnsiTheme="minorHAnsi"/>
          <w:color w:val="002060"/>
          <w:sz w:val="28"/>
          <w:szCs w:val="28"/>
        </w:rPr>
      </w:pPr>
    </w:p>
    <w:p w14:paraId="41852C23" w14:textId="77777777" w:rsidR="004B27B1" w:rsidRPr="004156A9" w:rsidRDefault="004B27B1" w:rsidP="004B27B1">
      <w:pPr>
        <w:jc w:val="center"/>
        <w:rPr>
          <w:rFonts w:asciiTheme="minorHAnsi" w:hAnsiTheme="minorHAnsi"/>
          <w:color w:val="002060"/>
          <w:sz w:val="28"/>
          <w:szCs w:val="28"/>
        </w:rPr>
      </w:pPr>
      <w:r w:rsidRPr="004156A9">
        <w:rPr>
          <w:rFonts w:asciiTheme="minorHAnsi" w:hAnsiTheme="minorHAnsi"/>
          <w:color w:val="002060"/>
          <w:sz w:val="28"/>
          <w:szCs w:val="28"/>
        </w:rPr>
        <w:t>2020</w:t>
      </w:r>
    </w:p>
    <w:p w14:paraId="37CB9C62" w14:textId="77777777" w:rsidR="003453EE" w:rsidRDefault="003453EE">
      <w:pPr>
        <w:spacing w:after="160" w:line="259" w:lineRule="auto"/>
        <w:rPr>
          <w:b/>
          <w:bCs/>
        </w:rPr>
      </w:pPr>
      <w:r>
        <w:br w:type="page"/>
      </w:r>
    </w:p>
    <w:sdt>
      <w:sdtPr>
        <w:rPr>
          <w:rFonts w:asciiTheme="minorHAnsi" w:eastAsia="Times New Roman" w:hAnsiTheme="minorHAnsi" w:cstheme="minorHAnsi"/>
          <w:color w:val="0070C0"/>
          <w:sz w:val="22"/>
          <w:szCs w:val="22"/>
        </w:rPr>
        <w:id w:val="-1702009023"/>
        <w:docPartObj>
          <w:docPartGallery w:val="Table of Contents"/>
          <w:docPartUnique/>
        </w:docPartObj>
      </w:sdtPr>
      <w:sdtEndPr>
        <w:rPr>
          <w:b/>
          <w:bCs/>
          <w:noProof/>
          <w:color w:val="auto"/>
        </w:rPr>
      </w:sdtEndPr>
      <w:sdtContent>
        <w:p w14:paraId="5349B98A" w14:textId="3CB70E7A" w:rsidR="000E3503" w:rsidRPr="008E4BC4" w:rsidRDefault="003453EE" w:rsidP="008E4BC4">
          <w:pPr>
            <w:pStyle w:val="TOCHeading"/>
            <w:tabs>
              <w:tab w:val="left" w:pos="284"/>
            </w:tabs>
            <w:spacing w:line="276" w:lineRule="auto"/>
            <w:jc w:val="center"/>
            <w:rPr>
              <w:rFonts w:asciiTheme="minorHAnsi" w:hAnsiTheme="minorHAnsi" w:cstheme="minorHAnsi"/>
              <w:color w:val="002060"/>
              <w:sz w:val="24"/>
              <w:szCs w:val="24"/>
              <w:lang w:val="ka-GE"/>
            </w:rPr>
          </w:pPr>
          <w:r w:rsidRPr="008E4BC4">
            <w:rPr>
              <w:rFonts w:asciiTheme="minorHAnsi" w:hAnsiTheme="minorHAnsi" w:cstheme="minorHAnsi"/>
              <w:color w:val="002060"/>
              <w:sz w:val="24"/>
              <w:szCs w:val="24"/>
              <w:lang w:val="ka-GE"/>
            </w:rPr>
            <w:t>სარჩევი</w:t>
          </w:r>
        </w:p>
        <w:p w14:paraId="219D75C4" w14:textId="23A53415" w:rsidR="008E4BC4" w:rsidRPr="008E4BC4" w:rsidRDefault="000E3503"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r w:rsidRPr="008E4BC4">
            <w:rPr>
              <w:rFonts w:asciiTheme="minorHAnsi" w:hAnsiTheme="minorHAnsi" w:cstheme="minorHAnsi"/>
              <w:color w:val="0070C0"/>
            </w:rPr>
            <w:fldChar w:fldCharType="begin"/>
          </w:r>
          <w:r w:rsidRPr="008E4BC4">
            <w:rPr>
              <w:rFonts w:asciiTheme="minorHAnsi" w:hAnsiTheme="minorHAnsi" w:cstheme="minorHAnsi"/>
              <w:color w:val="0070C0"/>
            </w:rPr>
            <w:instrText xml:space="preserve"> TOC \o "1-3" \h \z \u </w:instrText>
          </w:r>
          <w:r w:rsidRPr="008E4BC4">
            <w:rPr>
              <w:rFonts w:asciiTheme="minorHAnsi" w:hAnsiTheme="minorHAnsi" w:cstheme="minorHAnsi"/>
              <w:color w:val="0070C0"/>
            </w:rPr>
            <w:fldChar w:fldCharType="separate"/>
          </w:r>
          <w:hyperlink w:anchor="_Toc38834414" w:history="1">
            <w:r w:rsidR="008E4BC4" w:rsidRPr="008E4BC4">
              <w:rPr>
                <w:rStyle w:val="Hyperlink"/>
                <w:rFonts w:asciiTheme="minorHAnsi" w:hAnsiTheme="minorHAnsi" w:cstheme="minorHAnsi"/>
                <w:noProof/>
              </w:rPr>
              <w:t>პროტოკოლით მოცული კლინიკური მდგომარეობები და ჩარევები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_Toc38834414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30BB92A2" w14:textId="4FBA7A8C"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5" w:history="1">
            <w:r w:rsidR="008E4BC4" w:rsidRPr="008E4BC4">
              <w:rPr>
                <w:rStyle w:val="Hyperlink"/>
                <w:rFonts w:asciiTheme="minorHAnsi" w:hAnsiTheme="minorHAnsi" w:cstheme="minorHAnsi"/>
                <w:noProof/>
              </w:rPr>
              <w:t>პროტოკოლის შემუშავების მეთოდოლოგია</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_Toc38834415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26F50DB2" w14:textId="4A651971"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6" w:history="1">
            <w:r w:rsidR="008E4BC4" w:rsidRPr="008E4BC4">
              <w:rPr>
                <w:rStyle w:val="Hyperlink"/>
                <w:rFonts w:asciiTheme="minorHAnsi" w:hAnsiTheme="minorHAnsi" w:cstheme="minorHAnsi"/>
                <w:noProof/>
              </w:rPr>
              <w:t>პროტოკოლის მიზანი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_Toc38834416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221B2C06" w14:textId="2D59D073"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7" w:history="1">
            <w:r w:rsidR="008E4BC4" w:rsidRPr="008E4BC4">
              <w:rPr>
                <w:rStyle w:val="Hyperlink"/>
                <w:rFonts w:asciiTheme="minorHAnsi" w:hAnsiTheme="minorHAnsi" w:cstheme="minorHAnsi"/>
                <w:noProof/>
              </w:rPr>
              <w:t>სამიზნე ჯგუფი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_Toc38834417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4</w:t>
            </w:r>
            <w:r w:rsidR="008E4BC4" w:rsidRPr="008E4BC4">
              <w:rPr>
                <w:rFonts w:asciiTheme="minorHAnsi" w:hAnsiTheme="minorHAnsi" w:cstheme="minorHAnsi"/>
                <w:noProof/>
                <w:webHidden/>
              </w:rPr>
              <w:fldChar w:fldCharType="end"/>
            </w:r>
          </w:hyperlink>
        </w:p>
        <w:p w14:paraId="0774AB2A" w14:textId="60364B1D"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8" w:history="1">
            <w:r w:rsidR="008E4BC4" w:rsidRPr="008E4BC4">
              <w:rPr>
                <w:rStyle w:val="Hyperlink"/>
                <w:rFonts w:asciiTheme="minorHAnsi" w:hAnsiTheme="minorHAnsi" w:cstheme="minorHAnsi"/>
                <w:noProof/>
              </w:rPr>
              <w:t>ვისთვის არის პროტოკოლი განკუთვნილი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_Toc38834418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5</w:t>
            </w:r>
            <w:r w:rsidR="008E4BC4" w:rsidRPr="008E4BC4">
              <w:rPr>
                <w:rFonts w:asciiTheme="minorHAnsi" w:hAnsiTheme="minorHAnsi" w:cstheme="minorHAnsi"/>
                <w:noProof/>
                <w:webHidden/>
              </w:rPr>
              <w:fldChar w:fldCharType="end"/>
            </w:r>
          </w:hyperlink>
        </w:p>
        <w:p w14:paraId="21D71A97" w14:textId="4AB7A035"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19" w:history="1">
            <w:r w:rsidR="008E4BC4" w:rsidRPr="008E4BC4">
              <w:rPr>
                <w:rStyle w:val="Hyperlink"/>
                <w:rFonts w:asciiTheme="minorHAnsi" w:hAnsiTheme="minorHAnsi" w:cstheme="minorHAnsi"/>
                <w:noProof/>
              </w:rPr>
              <w:t>სამედიცინო დაწესებულებაში პროტოკოლის გამოყენების პირობები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_Toc38834419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5</w:t>
            </w:r>
            <w:r w:rsidR="008E4BC4" w:rsidRPr="008E4BC4">
              <w:rPr>
                <w:rFonts w:asciiTheme="minorHAnsi" w:hAnsiTheme="minorHAnsi" w:cstheme="minorHAnsi"/>
                <w:noProof/>
                <w:webHidden/>
              </w:rPr>
              <w:fldChar w:fldCharType="end"/>
            </w:r>
          </w:hyperlink>
        </w:p>
        <w:p w14:paraId="5423CC66" w14:textId="254E14B2"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20" w:history="1">
            <w:r w:rsidR="008E4BC4" w:rsidRPr="008E4BC4">
              <w:rPr>
                <w:rStyle w:val="Hyperlink"/>
                <w:rFonts w:asciiTheme="minorHAnsi" w:eastAsiaTheme="majorEastAsia" w:hAnsiTheme="minorHAnsi" w:cstheme="minorHAnsi"/>
                <w:noProof/>
                <w:lang w:val="ka-GE"/>
              </w:rPr>
              <w:t>რეკომენდაციები სტაციონარგარეთა ფსიქიატრიული მომსახურებისთვის</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_Toc38834420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6</w:t>
            </w:r>
            <w:r w:rsidR="008E4BC4" w:rsidRPr="008E4BC4">
              <w:rPr>
                <w:rFonts w:asciiTheme="minorHAnsi" w:hAnsiTheme="minorHAnsi" w:cstheme="minorHAnsi"/>
                <w:noProof/>
                <w:webHidden/>
              </w:rPr>
              <w:fldChar w:fldCharType="end"/>
            </w:r>
          </w:hyperlink>
        </w:p>
        <w:p w14:paraId="7C655212" w14:textId="417D070C"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b/>
              <w:bCs/>
              <w:noProof/>
              <w:lang w:val="en-GB" w:eastAsia="en-GB"/>
            </w:rPr>
          </w:pPr>
          <w:hyperlink w:anchor="_Toc38834421" w:history="1">
            <w:r w:rsidR="008E4BC4" w:rsidRPr="008E4BC4">
              <w:rPr>
                <w:rStyle w:val="Hyperlink"/>
                <w:rFonts w:asciiTheme="minorHAnsi" w:eastAsiaTheme="majorEastAsia" w:hAnsiTheme="minorHAnsi" w:cstheme="minorHAnsi"/>
                <w:b/>
                <w:bCs/>
                <w:noProof/>
                <w:lang w:val="ka-GE"/>
              </w:rPr>
              <w:t>სათემო ამბულატორიული ფსიქიატრიული მომსახურება</w:t>
            </w:r>
            <w:r w:rsidR="008E4BC4" w:rsidRPr="008E4BC4">
              <w:rPr>
                <w:rFonts w:asciiTheme="minorHAnsi" w:hAnsiTheme="minorHAnsi" w:cstheme="minorHAnsi"/>
                <w:b/>
                <w:bCs/>
                <w:noProof/>
                <w:webHidden/>
              </w:rPr>
              <w:tab/>
            </w:r>
            <w:r w:rsidR="008E4BC4" w:rsidRPr="008E4BC4">
              <w:rPr>
                <w:rFonts w:asciiTheme="minorHAnsi" w:hAnsiTheme="minorHAnsi" w:cstheme="minorHAnsi"/>
                <w:b/>
                <w:bCs/>
                <w:noProof/>
                <w:webHidden/>
              </w:rPr>
              <w:fldChar w:fldCharType="begin"/>
            </w:r>
            <w:r w:rsidR="008E4BC4" w:rsidRPr="008E4BC4">
              <w:rPr>
                <w:rFonts w:asciiTheme="minorHAnsi" w:hAnsiTheme="minorHAnsi" w:cstheme="minorHAnsi"/>
                <w:b/>
                <w:bCs/>
                <w:noProof/>
                <w:webHidden/>
              </w:rPr>
              <w:instrText xml:space="preserve"> PAGEREF _Toc38834421 \h </w:instrText>
            </w:r>
            <w:r w:rsidR="008E4BC4" w:rsidRPr="008E4BC4">
              <w:rPr>
                <w:rFonts w:asciiTheme="minorHAnsi" w:hAnsiTheme="minorHAnsi" w:cstheme="minorHAnsi"/>
                <w:b/>
                <w:bCs/>
                <w:noProof/>
                <w:webHidden/>
              </w:rPr>
            </w:r>
            <w:r w:rsidR="008E4BC4" w:rsidRPr="008E4BC4">
              <w:rPr>
                <w:rFonts w:asciiTheme="minorHAnsi" w:hAnsiTheme="minorHAnsi" w:cstheme="minorHAnsi"/>
                <w:b/>
                <w:bCs/>
                <w:noProof/>
                <w:webHidden/>
              </w:rPr>
              <w:fldChar w:fldCharType="separate"/>
            </w:r>
            <w:r w:rsidR="008E4BC4" w:rsidRPr="008E4BC4">
              <w:rPr>
                <w:rFonts w:asciiTheme="minorHAnsi" w:hAnsiTheme="minorHAnsi" w:cstheme="minorHAnsi"/>
                <w:b/>
                <w:bCs/>
                <w:noProof/>
                <w:webHidden/>
              </w:rPr>
              <w:t>6</w:t>
            </w:r>
            <w:r w:rsidR="008E4BC4" w:rsidRPr="008E4BC4">
              <w:rPr>
                <w:rFonts w:asciiTheme="minorHAnsi" w:hAnsiTheme="minorHAnsi" w:cstheme="minorHAnsi"/>
                <w:b/>
                <w:bCs/>
                <w:noProof/>
                <w:webHidden/>
              </w:rPr>
              <w:fldChar w:fldCharType="end"/>
            </w:r>
          </w:hyperlink>
        </w:p>
        <w:p w14:paraId="560A87C1" w14:textId="7DC42AE8"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2" w:history="1">
            <w:r w:rsidR="008E4BC4" w:rsidRPr="008E4BC4">
              <w:rPr>
                <w:rStyle w:val="Hyperlink"/>
                <w:rFonts w:asciiTheme="minorHAnsi" w:hAnsiTheme="minorHAnsi" w:cstheme="minorHAnsi"/>
                <w:noProof/>
                <w:lang w:val="ka-GE"/>
              </w:rPr>
              <w:t>1.</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უსაფრთხოების გაძლიერება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_Toc38834422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6</w:t>
            </w:r>
            <w:r w:rsidR="008E4BC4" w:rsidRPr="008E4BC4">
              <w:rPr>
                <w:rFonts w:asciiTheme="minorHAnsi" w:hAnsiTheme="minorHAnsi" w:cstheme="minorHAnsi"/>
                <w:noProof/>
                <w:webHidden/>
              </w:rPr>
              <w:fldChar w:fldCharType="end"/>
            </w:r>
          </w:hyperlink>
        </w:p>
        <w:p w14:paraId="6D06E3D5" w14:textId="39266783"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3" w:history="1">
            <w:r w:rsidR="008E4BC4" w:rsidRPr="008E4BC4">
              <w:rPr>
                <w:rStyle w:val="Hyperlink"/>
                <w:rFonts w:asciiTheme="minorHAnsi" w:hAnsiTheme="minorHAnsi" w:cstheme="minorHAnsi"/>
                <w:noProof/>
                <w:lang w:val="ka-GE"/>
              </w:rPr>
              <w:t>2.</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ვიზიტების დაგეგმვა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_Toc38834423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9</w:t>
            </w:r>
            <w:r w:rsidR="008E4BC4" w:rsidRPr="008E4BC4">
              <w:rPr>
                <w:rFonts w:asciiTheme="minorHAnsi" w:hAnsiTheme="minorHAnsi" w:cstheme="minorHAnsi"/>
                <w:noProof/>
                <w:webHidden/>
              </w:rPr>
              <w:fldChar w:fldCharType="end"/>
            </w:r>
          </w:hyperlink>
        </w:p>
        <w:p w14:paraId="3C5F51B9" w14:textId="2D08F093"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4" w:history="1">
            <w:r w:rsidR="008E4BC4" w:rsidRPr="008E4BC4">
              <w:rPr>
                <w:rStyle w:val="Hyperlink"/>
                <w:rFonts w:asciiTheme="minorHAnsi" w:hAnsiTheme="minorHAnsi" w:cstheme="minorHAnsi"/>
                <w:noProof/>
                <w:lang w:val="ka-GE"/>
              </w:rPr>
              <w:t>3.</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სათემო ამბულატორიულ ფსიქიატრიულ სერვისებში პაციენტებისთვის მედიკამენტების მიწოდება</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_Toc38834424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11</w:t>
            </w:r>
            <w:r w:rsidR="008E4BC4" w:rsidRPr="008E4BC4">
              <w:rPr>
                <w:rFonts w:asciiTheme="minorHAnsi" w:hAnsiTheme="minorHAnsi" w:cstheme="minorHAnsi"/>
                <w:noProof/>
                <w:webHidden/>
              </w:rPr>
              <w:fldChar w:fldCharType="end"/>
            </w:r>
          </w:hyperlink>
        </w:p>
        <w:p w14:paraId="2FCEFD0D" w14:textId="539BD823"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5" w:history="1">
            <w:r w:rsidR="008E4BC4" w:rsidRPr="008E4BC4">
              <w:rPr>
                <w:rStyle w:val="Hyperlink"/>
                <w:rFonts w:asciiTheme="minorHAnsi" w:hAnsiTheme="minorHAnsi" w:cstheme="minorHAnsi"/>
                <w:noProof/>
                <w:lang w:val="ka-GE"/>
              </w:rPr>
              <w:t>4.</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COVID 19 საეჭვო  შემთხვევის დროს ზრუნვის განხორციელება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_Toc38834425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13</w:t>
            </w:r>
            <w:r w:rsidR="008E4BC4" w:rsidRPr="008E4BC4">
              <w:rPr>
                <w:rFonts w:asciiTheme="minorHAnsi" w:hAnsiTheme="minorHAnsi" w:cstheme="minorHAnsi"/>
                <w:noProof/>
                <w:webHidden/>
              </w:rPr>
              <w:fldChar w:fldCharType="end"/>
            </w:r>
          </w:hyperlink>
        </w:p>
        <w:p w14:paraId="32CEA335" w14:textId="646AB27F"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6" w:history="1">
            <w:r w:rsidR="008E4BC4" w:rsidRPr="008E4BC4">
              <w:rPr>
                <w:rStyle w:val="Hyperlink"/>
                <w:rFonts w:asciiTheme="minorHAnsi" w:hAnsiTheme="minorHAnsi" w:cstheme="minorHAnsi"/>
                <w:noProof/>
                <w:lang w:val="ka-GE"/>
              </w:rPr>
              <w:t>5.</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COVID 19 დადასტურებული შემთხვევის დროს ზრუნვის განხორციელება სათემო ამბულატორიულ ფსიქიატრიულ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_Toc38834426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14</w:t>
            </w:r>
            <w:r w:rsidR="008E4BC4" w:rsidRPr="008E4BC4">
              <w:rPr>
                <w:rFonts w:asciiTheme="minorHAnsi" w:hAnsiTheme="minorHAnsi" w:cstheme="minorHAnsi"/>
                <w:noProof/>
                <w:webHidden/>
              </w:rPr>
              <w:fldChar w:fldCharType="end"/>
            </w:r>
          </w:hyperlink>
        </w:p>
        <w:p w14:paraId="3C57E6AB" w14:textId="687379F6"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b/>
              <w:bCs/>
              <w:noProof/>
              <w:lang w:val="en-GB" w:eastAsia="en-GB"/>
            </w:rPr>
          </w:pPr>
          <w:hyperlink w:anchor="_Toc38834427" w:history="1">
            <w:r w:rsidR="008E4BC4" w:rsidRPr="008E4BC4">
              <w:rPr>
                <w:rStyle w:val="Hyperlink"/>
                <w:rFonts w:asciiTheme="minorHAnsi" w:hAnsiTheme="minorHAnsi" w:cstheme="minorHAnsi"/>
                <w:b/>
                <w:bCs/>
                <w:noProof/>
              </w:rPr>
              <w:t>თემზე დაფუძნებული მობილური გუნდი</w:t>
            </w:r>
            <w:r w:rsidR="008E4BC4" w:rsidRPr="008E4BC4">
              <w:rPr>
                <w:rFonts w:asciiTheme="minorHAnsi" w:hAnsiTheme="minorHAnsi" w:cstheme="minorHAnsi"/>
                <w:b/>
                <w:bCs/>
                <w:noProof/>
                <w:webHidden/>
              </w:rPr>
              <w:tab/>
            </w:r>
            <w:r w:rsidR="008E4BC4" w:rsidRPr="008E4BC4">
              <w:rPr>
                <w:rFonts w:asciiTheme="minorHAnsi" w:hAnsiTheme="minorHAnsi" w:cstheme="minorHAnsi"/>
                <w:b/>
                <w:bCs/>
                <w:noProof/>
                <w:webHidden/>
              </w:rPr>
              <w:fldChar w:fldCharType="begin"/>
            </w:r>
            <w:r w:rsidR="008E4BC4" w:rsidRPr="008E4BC4">
              <w:rPr>
                <w:rFonts w:asciiTheme="minorHAnsi" w:hAnsiTheme="minorHAnsi" w:cstheme="minorHAnsi"/>
                <w:b/>
                <w:bCs/>
                <w:noProof/>
                <w:webHidden/>
              </w:rPr>
              <w:instrText xml:space="preserve"> PAGEREF _Toc38834427 \h </w:instrText>
            </w:r>
            <w:r w:rsidR="008E4BC4" w:rsidRPr="008E4BC4">
              <w:rPr>
                <w:rFonts w:asciiTheme="minorHAnsi" w:hAnsiTheme="minorHAnsi" w:cstheme="minorHAnsi"/>
                <w:b/>
                <w:bCs/>
                <w:noProof/>
                <w:webHidden/>
              </w:rPr>
            </w:r>
            <w:r w:rsidR="008E4BC4" w:rsidRPr="008E4BC4">
              <w:rPr>
                <w:rFonts w:asciiTheme="minorHAnsi" w:hAnsiTheme="minorHAnsi" w:cstheme="minorHAnsi"/>
                <w:b/>
                <w:bCs/>
                <w:noProof/>
                <w:webHidden/>
              </w:rPr>
              <w:fldChar w:fldCharType="separate"/>
            </w:r>
            <w:r w:rsidR="008E4BC4" w:rsidRPr="008E4BC4">
              <w:rPr>
                <w:rFonts w:asciiTheme="minorHAnsi" w:hAnsiTheme="minorHAnsi" w:cstheme="minorHAnsi"/>
                <w:b/>
                <w:bCs/>
                <w:noProof/>
                <w:webHidden/>
              </w:rPr>
              <w:t>16</w:t>
            </w:r>
            <w:r w:rsidR="008E4BC4" w:rsidRPr="008E4BC4">
              <w:rPr>
                <w:rFonts w:asciiTheme="minorHAnsi" w:hAnsiTheme="minorHAnsi" w:cstheme="minorHAnsi"/>
                <w:b/>
                <w:bCs/>
                <w:noProof/>
                <w:webHidden/>
              </w:rPr>
              <w:fldChar w:fldCharType="end"/>
            </w:r>
          </w:hyperlink>
        </w:p>
        <w:p w14:paraId="133913BA" w14:textId="487E2D91"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8" w:history="1">
            <w:r w:rsidR="008E4BC4" w:rsidRPr="008E4BC4">
              <w:rPr>
                <w:rStyle w:val="Hyperlink"/>
                <w:rFonts w:asciiTheme="minorHAnsi" w:hAnsiTheme="minorHAnsi" w:cstheme="minorHAnsi"/>
                <w:noProof/>
                <w:lang w:val="ka-GE"/>
              </w:rPr>
              <w:t>6.</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უსაფრთხოების გაძლიერება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_Toc38834428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16</w:t>
            </w:r>
            <w:r w:rsidR="008E4BC4" w:rsidRPr="008E4BC4">
              <w:rPr>
                <w:rFonts w:asciiTheme="minorHAnsi" w:hAnsiTheme="minorHAnsi" w:cstheme="minorHAnsi"/>
                <w:noProof/>
                <w:webHidden/>
              </w:rPr>
              <w:fldChar w:fldCharType="end"/>
            </w:r>
          </w:hyperlink>
        </w:p>
        <w:p w14:paraId="0FB685BD" w14:textId="43F05076"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29" w:history="1">
            <w:r w:rsidR="008E4BC4" w:rsidRPr="008E4BC4">
              <w:rPr>
                <w:rStyle w:val="Hyperlink"/>
                <w:rFonts w:asciiTheme="minorHAnsi" w:hAnsiTheme="minorHAnsi" w:cstheme="minorHAnsi"/>
                <w:noProof/>
                <w:lang w:val="ka-GE"/>
              </w:rPr>
              <w:t>7.</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ვიზიტების დაგეგმვა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_Toc38834429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17</w:t>
            </w:r>
            <w:r w:rsidR="008E4BC4" w:rsidRPr="008E4BC4">
              <w:rPr>
                <w:rFonts w:asciiTheme="minorHAnsi" w:hAnsiTheme="minorHAnsi" w:cstheme="minorHAnsi"/>
                <w:noProof/>
                <w:webHidden/>
              </w:rPr>
              <w:fldChar w:fldCharType="end"/>
            </w:r>
          </w:hyperlink>
        </w:p>
        <w:p w14:paraId="68355BDB" w14:textId="4D0302D6"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30" w:history="1">
            <w:r w:rsidR="008E4BC4" w:rsidRPr="008E4BC4">
              <w:rPr>
                <w:rStyle w:val="Hyperlink"/>
                <w:rFonts w:asciiTheme="minorHAnsi" w:hAnsiTheme="minorHAnsi" w:cstheme="minorHAnsi"/>
                <w:noProof/>
                <w:lang w:val="ka-GE"/>
              </w:rPr>
              <w:t>8.</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მედიკამენტების მიწოდება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_Toc38834430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17</w:t>
            </w:r>
            <w:r w:rsidR="008E4BC4" w:rsidRPr="008E4BC4">
              <w:rPr>
                <w:rFonts w:asciiTheme="minorHAnsi" w:hAnsiTheme="minorHAnsi" w:cstheme="minorHAnsi"/>
                <w:noProof/>
                <w:webHidden/>
              </w:rPr>
              <w:fldChar w:fldCharType="end"/>
            </w:r>
          </w:hyperlink>
        </w:p>
        <w:p w14:paraId="6211C33D" w14:textId="185EA954" w:rsidR="008E4BC4" w:rsidRPr="008E4BC4" w:rsidRDefault="008F1624" w:rsidP="008E4BC4">
          <w:pPr>
            <w:pStyle w:val="TOC2"/>
            <w:tabs>
              <w:tab w:val="left" w:pos="284"/>
              <w:tab w:val="left" w:pos="660"/>
              <w:tab w:val="right" w:leader="dot" w:pos="9629"/>
            </w:tabs>
            <w:ind w:left="0" w:firstLine="0"/>
            <w:rPr>
              <w:rFonts w:asciiTheme="minorHAnsi" w:eastAsiaTheme="minorEastAsia" w:hAnsiTheme="minorHAnsi" w:cstheme="minorHAnsi"/>
              <w:noProof/>
              <w:lang w:val="en-GB" w:eastAsia="en-GB"/>
            </w:rPr>
          </w:pPr>
          <w:hyperlink w:anchor="_Toc38834431" w:history="1">
            <w:r w:rsidR="008E4BC4" w:rsidRPr="008E4BC4">
              <w:rPr>
                <w:rStyle w:val="Hyperlink"/>
                <w:rFonts w:asciiTheme="minorHAnsi" w:hAnsiTheme="minorHAnsi" w:cstheme="minorHAnsi"/>
                <w:noProof/>
                <w:lang w:val="ka-GE"/>
              </w:rPr>
              <w:t>9.</w:t>
            </w:r>
            <w:r w:rsidR="008E4BC4" w:rsidRPr="008E4BC4">
              <w:rPr>
                <w:rFonts w:asciiTheme="minorHAnsi" w:eastAsiaTheme="minorEastAsia" w:hAnsiTheme="minorHAnsi" w:cstheme="minorHAnsi"/>
                <w:noProof/>
                <w:lang w:val="en-GB" w:eastAsia="en-GB"/>
              </w:rPr>
              <w:tab/>
            </w:r>
            <w:r w:rsidR="008E4BC4" w:rsidRPr="008E4BC4">
              <w:rPr>
                <w:rStyle w:val="Hyperlink"/>
                <w:rFonts w:asciiTheme="minorHAnsi" w:hAnsiTheme="minorHAnsi" w:cstheme="minorHAnsi"/>
                <w:noProof/>
                <w:lang w:val="ka-GE"/>
              </w:rPr>
              <w:t>COVID 19 საეჭვო ან/და დადასტურებული შემთხვევების დროს ზრუნვის განხორციელება თემზე დაფუძნებული მობილური გუნდის სერვისებში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_Toc38834431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18</w:t>
            </w:r>
            <w:r w:rsidR="008E4BC4" w:rsidRPr="008E4BC4">
              <w:rPr>
                <w:rFonts w:asciiTheme="minorHAnsi" w:hAnsiTheme="minorHAnsi" w:cstheme="minorHAnsi"/>
                <w:noProof/>
                <w:webHidden/>
              </w:rPr>
              <w:fldChar w:fldCharType="end"/>
            </w:r>
          </w:hyperlink>
        </w:p>
        <w:p w14:paraId="5E7BDD77" w14:textId="5A7075E2"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32" w:history="1">
            <w:r w:rsidR="008E4BC4" w:rsidRPr="008E4BC4">
              <w:rPr>
                <w:rStyle w:val="Hyperlink"/>
                <w:rFonts w:asciiTheme="minorHAnsi" w:hAnsiTheme="minorHAnsi" w:cstheme="minorHAnsi"/>
                <w:noProof/>
                <w:lang w:val="ka-GE"/>
              </w:rPr>
              <w:t>გამოყენებული ლიტერატურა</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_Toc38834432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19</w:t>
            </w:r>
            <w:r w:rsidR="008E4BC4" w:rsidRPr="008E4BC4">
              <w:rPr>
                <w:rFonts w:asciiTheme="minorHAnsi" w:hAnsiTheme="minorHAnsi" w:cstheme="minorHAnsi"/>
                <w:noProof/>
                <w:webHidden/>
              </w:rPr>
              <w:fldChar w:fldCharType="end"/>
            </w:r>
          </w:hyperlink>
        </w:p>
        <w:p w14:paraId="50EC040F" w14:textId="592F490D"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33" w:history="1">
            <w:r w:rsidR="008E4BC4" w:rsidRPr="008E4BC4">
              <w:rPr>
                <w:rStyle w:val="Hyperlink"/>
                <w:rFonts w:asciiTheme="minorHAnsi" w:hAnsiTheme="minorHAnsi" w:cstheme="minorHAnsi"/>
                <w:noProof/>
                <w:lang w:val="ka-GE"/>
              </w:rPr>
              <w:t>პროტოკოლის დანერგვისთვის საჭირო რესურსი</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_Toc38834433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20</w:t>
            </w:r>
            <w:r w:rsidR="008E4BC4" w:rsidRPr="008E4BC4">
              <w:rPr>
                <w:rFonts w:asciiTheme="minorHAnsi" w:hAnsiTheme="minorHAnsi" w:cstheme="minorHAnsi"/>
                <w:noProof/>
                <w:webHidden/>
              </w:rPr>
              <w:fldChar w:fldCharType="end"/>
            </w:r>
          </w:hyperlink>
        </w:p>
        <w:p w14:paraId="09648786" w14:textId="173143AF" w:rsidR="008E4BC4" w:rsidRPr="008E4BC4" w:rsidRDefault="008F1624" w:rsidP="008E4BC4">
          <w:pPr>
            <w:pStyle w:val="TOC2"/>
            <w:tabs>
              <w:tab w:val="left" w:pos="284"/>
              <w:tab w:val="right" w:leader="dot" w:pos="9629"/>
            </w:tabs>
            <w:ind w:left="0" w:firstLine="0"/>
            <w:rPr>
              <w:rFonts w:asciiTheme="minorHAnsi" w:eastAsiaTheme="minorEastAsia" w:hAnsiTheme="minorHAnsi" w:cstheme="minorHAnsi"/>
              <w:noProof/>
              <w:lang w:val="en-GB" w:eastAsia="en-GB"/>
            </w:rPr>
          </w:pPr>
          <w:hyperlink w:anchor="_Toc38834434" w:history="1">
            <w:r w:rsidR="008E4BC4" w:rsidRPr="008E4BC4">
              <w:rPr>
                <w:rStyle w:val="Hyperlink"/>
                <w:rFonts w:asciiTheme="minorHAnsi" w:hAnsiTheme="minorHAnsi" w:cstheme="minorHAnsi"/>
                <w:noProof/>
                <w:lang w:val="ka-GE"/>
              </w:rPr>
              <w:t>ცხრილი 1</w:t>
            </w:r>
            <w:r w:rsidR="008E4BC4" w:rsidRPr="008E4BC4">
              <w:rPr>
                <w:rFonts w:asciiTheme="minorHAnsi" w:hAnsiTheme="minorHAnsi" w:cstheme="minorHAnsi"/>
                <w:noProof/>
                <w:webHidden/>
              </w:rPr>
              <w:tab/>
            </w:r>
            <w:r w:rsidR="008E4BC4" w:rsidRPr="008E4BC4">
              <w:rPr>
                <w:rFonts w:asciiTheme="minorHAnsi" w:hAnsiTheme="minorHAnsi" w:cstheme="minorHAnsi"/>
                <w:noProof/>
                <w:webHidden/>
              </w:rPr>
              <w:fldChar w:fldCharType="begin"/>
            </w:r>
            <w:r w:rsidR="008E4BC4" w:rsidRPr="008E4BC4">
              <w:rPr>
                <w:rFonts w:asciiTheme="minorHAnsi" w:hAnsiTheme="minorHAnsi" w:cstheme="minorHAnsi"/>
                <w:noProof/>
                <w:webHidden/>
              </w:rPr>
              <w:instrText xml:space="preserve"> PAGEREF _Toc38834434 \h </w:instrText>
            </w:r>
            <w:r w:rsidR="008E4BC4" w:rsidRPr="008E4BC4">
              <w:rPr>
                <w:rFonts w:asciiTheme="minorHAnsi" w:hAnsiTheme="minorHAnsi" w:cstheme="minorHAnsi"/>
                <w:noProof/>
                <w:webHidden/>
              </w:rPr>
            </w:r>
            <w:r w:rsidR="008E4BC4" w:rsidRPr="008E4BC4">
              <w:rPr>
                <w:rFonts w:asciiTheme="minorHAnsi" w:hAnsiTheme="minorHAnsi" w:cstheme="minorHAnsi"/>
                <w:noProof/>
                <w:webHidden/>
              </w:rPr>
              <w:fldChar w:fldCharType="separate"/>
            </w:r>
            <w:r w:rsidR="008E4BC4" w:rsidRPr="008E4BC4">
              <w:rPr>
                <w:rFonts w:asciiTheme="minorHAnsi" w:hAnsiTheme="minorHAnsi" w:cstheme="minorHAnsi"/>
                <w:noProof/>
                <w:webHidden/>
              </w:rPr>
              <w:t>20</w:t>
            </w:r>
            <w:r w:rsidR="008E4BC4" w:rsidRPr="008E4BC4">
              <w:rPr>
                <w:rFonts w:asciiTheme="minorHAnsi" w:hAnsiTheme="minorHAnsi" w:cstheme="minorHAnsi"/>
                <w:noProof/>
                <w:webHidden/>
              </w:rPr>
              <w:fldChar w:fldCharType="end"/>
            </w:r>
          </w:hyperlink>
        </w:p>
        <w:p w14:paraId="4E5FC73D" w14:textId="70AFCB83" w:rsidR="000E3503" w:rsidRPr="00721E47" w:rsidRDefault="000E3503" w:rsidP="008E4BC4">
          <w:pPr>
            <w:tabs>
              <w:tab w:val="left" w:pos="284"/>
            </w:tabs>
            <w:spacing w:line="276" w:lineRule="auto"/>
            <w:jc w:val="both"/>
            <w:rPr>
              <w:rFonts w:asciiTheme="minorHAnsi" w:hAnsiTheme="minorHAnsi" w:cstheme="minorHAnsi"/>
              <w:sz w:val="22"/>
              <w:szCs w:val="22"/>
            </w:rPr>
          </w:pPr>
          <w:r w:rsidRPr="008E4BC4">
            <w:rPr>
              <w:rFonts w:asciiTheme="minorHAnsi" w:hAnsiTheme="minorHAnsi" w:cstheme="minorHAnsi"/>
              <w:noProof/>
              <w:color w:val="0070C0"/>
              <w:sz w:val="24"/>
              <w:szCs w:val="24"/>
            </w:rPr>
            <w:fldChar w:fldCharType="end"/>
          </w:r>
        </w:p>
      </w:sdtContent>
    </w:sdt>
    <w:p w14:paraId="7F6F614E" w14:textId="77777777" w:rsidR="000E3503" w:rsidRPr="000E3503" w:rsidRDefault="000E3503" w:rsidP="003453EE">
      <w:pPr>
        <w:spacing w:line="276" w:lineRule="auto"/>
      </w:pPr>
    </w:p>
    <w:p w14:paraId="58BDAD6E" w14:textId="77777777" w:rsidR="006B26B5" w:rsidRPr="00CD649D" w:rsidRDefault="006B26B5" w:rsidP="003453EE">
      <w:pPr>
        <w:spacing w:line="276" w:lineRule="auto"/>
        <w:jc w:val="both"/>
        <w:rPr>
          <w:rFonts w:asciiTheme="majorHAnsi" w:hAnsiTheme="majorHAnsi" w:cstheme="majorHAnsi"/>
          <w:i/>
          <w:lang w:val="ka-GE"/>
        </w:rPr>
      </w:pPr>
    </w:p>
    <w:p w14:paraId="290D78E2" w14:textId="77777777" w:rsidR="003453EE" w:rsidRDefault="003453EE" w:rsidP="003453EE">
      <w:pPr>
        <w:spacing w:after="160" w:line="276" w:lineRule="auto"/>
        <w:rPr>
          <w:rFonts w:asciiTheme="majorHAnsi" w:eastAsiaTheme="majorEastAsia" w:hAnsiTheme="majorHAnsi" w:cstheme="majorHAnsi"/>
          <w:color w:val="2E74B5" w:themeColor="accent1" w:themeShade="BF"/>
        </w:rPr>
      </w:pPr>
      <w:r>
        <w:rPr>
          <w:rFonts w:cstheme="majorHAnsi"/>
        </w:rPr>
        <w:br w:type="page"/>
      </w:r>
    </w:p>
    <w:p w14:paraId="56009D7D" w14:textId="77777777" w:rsidR="008E4BC4" w:rsidRPr="008E4BC4" w:rsidRDefault="008E4BC4" w:rsidP="008E4BC4">
      <w:pPr>
        <w:keepNext/>
        <w:keepLines/>
        <w:spacing w:line="360" w:lineRule="auto"/>
        <w:ind w:right="-97"/>
        <w:outlineLvl w:val="1"/>
        <w:rPr>
          <w:rFonts w:ascii="Calibri" w:hAnsi="Calibri" w:cs="Calibri"/>
          <w:b/>
          <w:sz w:val="24"/>
          <w:szCs w:val="24"/>
        </w:rPr>
      </w:pPr>
      <w:bookmarkStart w:id="2" w:name="_Toc38423959"/>
      <w:bookmarkStart w:id="3" w:name="_Toc38834414"/>
      <w:bookmarkStart w:id="4" w:name="_Hlk38420075"/>
      <w:proofErr w:type="spellStart"/>
      <w:r w:rsidRPr="008E4BC4">
        <w:rPr>
          <w:rFonts w:ascii="Calibri" w:hAnsi="Calibri" w:cs="Calibri"/>
          <w:b/>
          <w:sz w:val="24"/>
          <w:szCs w:val="24"/>
        </w:rPr>
        <w:lastRenderedPageBreak/>
        <w:t>პროტოკოლით</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მოცული</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კლინიკური</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მდგომარეობები</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და</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ჩარევები</w:t>
      </w:r>
      <w:bookmarkEnd w:id="2"/>
      <w:bookmarkEnd w:id="3"/>
      <w:proofErr w:type="spellEnd"/>
    </w:p>
    <w:p w14:paraId="70A69D7F" w14:textId="77777777" w:rsidR="008E4BC4" w:rsidRPr="008E4BC4" w:rsidRDefault="008E4BC4" w:rsidP="008E4BC4">
      <w:pPr>
        <w:spacing w:after="200" w:line="276" w:lineRule="auto"/>
        <w:rPr>
          <w:rFonts w:ascii="Calibri" w:hAnsi="Calibri"/>
          <w:sz w:val="22"/>
          <w:szCs w:val="22"/>
        </w:rPr>
      </w:pPr>
    </w:p>
    <w:tbl>
      <w:tblPr>
        <w:tblW w:w="960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05"/>
        <w:gridCol w:w="3444"/>
        <w:gridCol w:w="5257"/>
      </w:tblGrid>
      <w:tr w:rsidR="008E4BC4" w:rsidRPr="008E4BC4" w14:paraId="47BED742" w14:textId="77777777" w:rsidTr="00517C3B">
        <w:tc>
          <w:tcPr>
            <w:tcW w:w="379" w:type="dxa"/>
            <w:shd w:val="clear" w:color="auto" w:fill="4F81BD"/>
          </w:tcPr>
          <w:p w14:paraId="42F51037" w14:textId="77777777" w:rsidR="008E4BC4" w:rsidRPr="008E4BC4" w:rsidRDefault="008E4BC4" w:rsidP="008E4BC4">
            <w:pPr>
              <w:spacing w:line="360" w:lineRule="auto"/>
              <w:ind w:right="-682" w:firstLine="567"/>
              <w:contextualSpacing/>
              <w:jc w:val="both"/>
              <w:rPr>
                <w:rFonts w:ascii="Calibri" w:hAnsi="Calibri" w:cs="Calibri"/>
                <w:b/>
                <w:bCs/>
                <w:color w:val="FFFFFF"/>
                <w:sz w:val="24"/>
                <w:szCs w:val="24"/>
              </w:rPr>
            </w:pPr>
          </w:p>
        </w:tc>
        <w:tc>
          <w:tcPr>
            <w:tcW w:w="3557" w:type="dxa"/>
            <w:shd w:val="clear" w:color="auto" w:fill="4F81BD"/>
          </w:tcPr>
          <w:p w14:paraId="4E7BEA37" w14:textId="77777777" w:rsidR="008E4BC4" w:rsidRPr="008E4BC4" w:rsidRDefault="008E4BC4" w:rsidP="008E4BC4">
            <w:pPr>
              <w:spacing w:line="360" w:lineRule="auto"/>
              <w:ind w:right="-682" w:firstLine="567"/>
              <w:contextualSpacing/>
              <w:jc w:val="both"/>
              <w:rPr>
                <w:rFonts w:ascii="Calibri" w:hAnsi="Calibri" w:cs="Calibri"/>
                <w:b/>
                <w:bCs/>
                <w:color w:val="FFFFFF"/>
                <w:sz w:val="24"/>
                <w:szCs w:val="24"/>
              </w:rPr>
            </w:pPr>
            <w:proofErr w:type="spellStart"/>
            <w:r w:rsidRPr="008E4BC4">
              <w:rPr>
                <w:rFonts w:ascii="Calibri" w:hAnsi="Calibri" w:cs="Calibri"/>
                <w:b/>
                <w:bCs/>
                <w:color w:val="FFFFFF"/>
                <w:sz w:val="24"/>
                <w:szCs w:val="24"/>
              </w:rPr>
              <w:t>დასახელება</w:t>
            </w:r>
            <w:proofErr w:type="spellEnd"/>
          </w:p>
        </w:tc>
        <w:tc>
          <w:tcPr>
            <w:tcW w:w="5670" w:type="dxa"/>
            <w:shd w:val="clear" w:color="auto" w:fill="4F81BD"/>
          </w:tcPr>
          <w:p w14:paraId="02D530D4" w14:textId="77777777" w:rsidR="008E4BC4" w:rsidRPr="008E4BC4" w:rsidRDefault="008E4BC4" w:rsidP="008E4BC4">
            <w:pPr>
              <w:spacing w:line="360" w:lineRule="auto"/>
              <w:ind w:right="-682" w:firstLine="567"/>
              <w:contextualSpacing/>
              <w:jc w:val="both"/>
              <w:rPr>
                <w:rFonts w:ascii="Calibri" w:hAnsi="Calibri" w:cs="Calibri"/>
                <w:b/>
                <w:bCs/>
                <w:color w:val="FFFFFF"/>
                <w:sz w:val="24"/>
                <w:szCs w:val="24"/>
              </w:rPr>
            </w:pPr>
            <w:proofErr w:type="spellStart"/>
            <w:r w:rsidRPr="008E4BC4">
              <w:rPr>
                <w:rFonts w:ascii="Calibri" w:hAnsi="Calibri" w:cs="Calibri"/>
                <w:b/>
                <w:bCs/>
                <w:color w:val="FFFFFF"/>
                <w:sz w:val="24"/>
                <w:szCs w:val="24"/>
              </w:rPr>
              <w:t>კოდი</w:t>
            </w:r>
            <w:proofErr w:type="spellEnd"/>
          </w:p>
        </w:tc>
      </w:tr>
      <w:tr w:rsidR="008E4BC4" w:rsidRPr="008E4BC4" w14:paraId="44AD7F26" w14:textId="77777777" w:rsidTr="00517C3B">
        <w:tc>
          <w:tcPr>
            <w:tcW w:w="379" w:type="dxa"/>
            <w:tcBorders>
              <w:top w:val="single" w:sz="8" w:space="0" w:color="4F81BD"/>
              <w:left w:val="single" w:sz="8" w:space="0" w:color="4F81BD"/>
              <w:bottom w:val="single" w:sz="8" w:space="0" w:color="4F81BD"/>
            </w:tcBorders>
          </w:tcPr>
          <w:p w14:paraId="7F54D930" w14:textId="77777777" w:rsidR="008E4BC4" w:rsidRPr="008E4BC4" w:rsidRDefault="008E4BC4" w:rsidP="008E4BC4">
            <w:pPr>
              <w:spacing w:line="360" w:lineRule="auto"/>
              <w:ind w:right="-682" w:firstLine="567"/>
              <w:contextualSpacing/>
              <w:jc w:val="both"/>
              <w:rPr>
                <w:rFonts w:ascii="Calibri" w:hAnsi="Calibri" w:cs="Calibri"/>
                <w:b/>
                <w:bCs/>
                <w:sz w:val="24"/>
                <w:szCs w:val="24"/>
              </w:rPr>
            </w:pPr>
            <w:r w:rsidRPr="008E4BC4">
              <w:rPr>
                <w:rFonts w:ascii="Calibri" w:hAnsi="Calibri" w:cs="Calibri"/>
                <w:b/>
                <w:bCs/>
                <w:sz w:val="24"/>
                <w:szCs w:val="24"/>
              </w:rPr>
              <w:t>1</w:t>
            </w:r>
          </w:p>
        </w:tc>
        <w:tc>
          <w:tcPr>
            <w:tcW w:w="3557" w:type="dxa"/>
            <w:tcBorders>
              <w:top w:val="single" w:sz="8" w:space="0" w:color="4F81BD"/>
              <w:bottom w:val="single" w:sz="8" w:space="0" w:color="4F81BD"/>
            </w:tcBorders>
          </w:tcPr>
          <w:p w14:paraId="751D11F3" w14:textId="77777777" w:rsidR="008E4BC4" w:rsidRPr="008E4BC4" w:rsidRDefault="008E4BC4" w:rsidP="008E4BC4">
            <w:pPr>
              <w:spacing w:line="360" w:lineRule="auto"/>
              <w:ind w:right="318"/>
              <w:contextualSpacing/>
              <w:jc w:val="both"/>
              <w:rPr>
                <w:rFonts w:ascii="Calibri" w:hAnsi="Calibri" w:cs="Calibri"/>
                <w:sz w:val="24"/>
                <w:szCs w:val="24"/>
                <w:lang w:val="ka-GE"/>
              </w:rPr>
            </w:pPr>
            <w:r w:rsidRPr="008E4BC4">
              <w:rPr>
                <w:rFonts w:ascii="Calibri" w:hAnsi="Calibri" w:cs="Calibri"/>
                <w:sz w:val="24"/>
                <w:szCs w:val="24"/>
                <w:lang w:val="ka-GE"/>
              </w:rPr>
              <w:t>კლინიკური მდგომარეობის დასახელება</w:t>
            </w:r>
          </w:p>
        </w:tc>
        <w:tc>
          <w:tcPr>
            <w:tcW w:w="5670" w:type="dxa"/>
            <w:tcBorders>
              <w:top w:val="single" w:sz="8" w:space="0" w:color="4F81BD"/>
              <w:bottom w:val="single" w:sz="8" w:space="0" w:color="4F81BD"/>
              <w:right w:val="single" w:sz="8" w:space="0" w:color="4F81BD"/>
            </w:tcBorders>
          </w:tcPr>
          <w:p w14:paraId="77469FDE" w14:textId="77777777" w:rsidR="008E4BC4" w:rsidRPr="008E4BC4" w:rsidRDefault="008E4BC4" w:rsidP="008E4BC4">
            <w:pPr>
              <w:numPr>
                <w:ilvl w:val="0"/>
                <w:numId w:val="23"/>
              </w:numPr>
              <w:tabs>
                <w:tab w:val="left" w:pos="240"/>
                <w:tab w:val="left" w:pos="450"/>
              </w:tabs>
              <w:spacing w:after="200" w:line="360" w:lineRule="auto"/>
              <w:ind w:left="0" w:right="318" w:firstLine="46"/>
              <w:contextualSpacing/>
              <w:jc w:val="both"/>
              <w:rPr>
                <w:rFonts w:ascii="Calibri" w:hAnsi="Calibri" w:cs="Calibri"/>
                <w:sz w:val="24"/>
                <w:szCs w:val="24"/>
              </w:rPr>
            </w:pPr>
            <w:r w:rsidRPr="008E4BC4">
              <w:rPr>
                <w:rFonts w:ascii="Calibri" w:hAnsi="Calibri" w:cs="Calibri"/>
                <w:sz w:val="24"/>
                <w:szCs w:val="24"/>
              </w:rPr>
              <w:t>F</w:t>
            </w:r>
            <w:r w:rsidRPr="008E4BC4">
              <w:rPr>
                <w:rFonts w:ascii="Calibri" w:hAnsi="Calibri" w:cs="Calibri"/>
                <w:sz w:val="24"/>
                <w:szCs w:val="24"/>
                <w:lang w:val="ka-GE"/>
              </w:rPr>
              <w:t>00-99</w:t>
            </w:r>
            <w:r w:rsidRPr="008E4BC4">
              <w:rPr>
                <w:rFonts w:ascii="Calibri" w:hAnsi="Calibri" w:cs="Calibri"/>
                <w:sz w:val="24"/>
                <w:szCs w:val="24"/>
              </w:rPr>
              <w:tab/>
              <w:t xml:space="preserve">(ICD 10) </w:t>
            </w:r>
            <w:proofErr w:type="spellStart"/>
            <w:r w:rsidRPr="008E4BC4">
              <w:rPr>
                <w:rFonts w:ascii="Calibri" w:hAnsi="Calibri" w:cs="Calibri"/>
                <w:sz w:val="24"/>
                <w:szCs w:val="24"/>
              </w:rPr>
              <w:t>ფსიქიკური</w:t>
            </w:r>
            <w:proofErr w:type="spellEnd"/>
            <w:r w:rsidRPr="008E4BC4">
              <w:rPr>
                <w:rFonts w:ascii="Calibri" w:hAnsi="Calibri" w:cs="Calibri"/>
                <w:sz w:val="24"/>
                <w:szCs w:val="24"/>
              </w:rPr>
              <w:t xml:space="preserve"> </w:t>
            </w:r>
            <w:proofErr w:type="spellStart"/>
            <w:r w:rsidRPr="008E4BC4">
              <w:rPr>
                <w:rFonts w:ascii="Calibri" w:hAnsi="Calibri" w:cs="Calibri"/>
                <w:sz w:val="24"/>
                <w:szCs w:val="24"/>
              </w:rPr>
              <w:t>ან</w:t>
            </w:r>
            <w:proofErr w:type="spellEnd"/>
            <w:r w:rsidRPr="008E4BC4">
              <w:rPr>
                <w:rFonts w:ascii="Calibri" w:hAnsi="Calibri" w:cs="Calibri"/>
                <w:sz w:val="24"/>
                <w:szCs w:val="24"/>
              </w:rPr>
              <w:t xml:space="preserve"> </w:t>
            </w:r>
            <w:proofErr w:type="spellStart"/>
            <w:r w:rsidRPr="008E4BC4">
              <w:rPr>
                <w:rFonts w:ascii="Calibri" w:hAnsi="Calibri" w:cs="Calibri"/>
                <w:sz w:val="24"/>
                <w:szCs w:val="24"/>
              </w:rPr>
              <w:t>ქცევითი</w:t>
            </w:r>
            <w:proofErr w:type="spellEnd"/>
            <w:r w:rsidRPr="008E4BC4">
              <w:rPr>
                <w:rFonts w:ascii="Calibri" w:hAnsi="Calibri" w:cs="Calibri"/>
                <w:sz w:val="24"/>
                <w:szCs w:val="24"/>
              </w:rPr>
              <w:t xml:space="preserve"> </w:t>
            </w:r>
            <w:r w:rsidRPr="008E4BC4">
              <w:rPr>
                <w:rFonts w:ascii="Calibri" w:hAnsi="Calibri" w:cs="Calibri"/>
                <w:sz w:val="24"/>
                <w:szCs w:val="24"/>
                <w:lang w:val="ka-GE"/>
              </w:rPr>
              <w:t>აშლილობები</w:t>
            </w:r>
          </w:p>
          <w:p w14:paraId="6B700CF2" w14:textId="77777777" w:rsidR="008E4BC4" w:rsidRPr="008E4BC4" w:rsidRDefault="008E4BC4" w:rsidP="008E4BC4">
            <w:pPr>
              <w:tabs>
                <w:tab w:val="left" w:pos="240"/>
                <w:tab w:val="left" w:pos="450"/>
              </w:tabs>
              <w:spacing w:line="360" w:lineRule="auto"/>
              <w:ind w:right="318" w:firstLine="46"/>
              <w:contextualSpacing/>
              <w:jc w:val="both"/>
              <w:rPr>
                <w:rFonts w:ascii="Calibri" w:hAnsi="Calibri" w:cs="Calibri"/>
                <w:sz w:val="24"/>
                <w:szCs w:val="24"/>
                <w:lang w:val="ka-GE"/>
              </w:rPr>
            </w:pPr>
          </w:p>
        </w:tc>
      </w:tr>
      <w:tr w:rsidR="008E4BC4" w:rsidRPr="008E4BC4" w14:paraId="6015A4BD" w14:textId="77777777" w:rsidTr="00517C3B">
        <w:tc>
          <w:tcPr>
            <w:tcW w:w="379" w:type="dxa"/>
          </w:tcPr>
          <w:p w14:paraId="4EF3A98C" w14:textId="77777777" w:rsidR="008E4BC4" w:rsidRPr="008E4BC4" w:rsidRDefault="008E4BC4" w:rsidP="008E4BC4">
            <w:pPr>
              <w:spacing w:line="360" w:lineRule="auto"/>
              <w:ind w:right="-682" w:firstLine="567"/>
              <w:contextualSpacing/>
              <w:jc w:val="both"/>
              <w:rPr>
                <w:rFonts w:ascii="Calibri" w:hAnsi="Calibri" w:cs="Calibri"/>
                <w:b/>
                <w:bCs/>
                <w:sz w:val="24"/>
                <w:szCs w:val="24"/>
              </w:rPr>
            </w:pPr>
            <w:r w:rsidRPr="008E4BC4">
              <w:rPr>
                <w:rFonts w:ascii="Calibri" w:hAnsi="Calibri" w:cs="Calibri"/>
                <w:b/>
                <w:bCs/>
                <w:sz w:val="24"/>
                <w:szCs w:val="24"/>
              </w:rPr>
              <w:t>2</w:t>
            </w:r>
          </w:p>
        </w:tc>
        <w:tc>
          <w:tcPr>
            <w:tcW w:w="3557" w:type="dxa"/>
          </w:tcPr>
          <w:p w14:paraId="74BC4A68" w14:textId="77777777" w:rsidR="008E4BC4" w:rsidRPr="008E4BC4" w:rsidRDefault="008E4BC4" w:rsidP="008E4BC4">
            <w:pPr>
              <w:spacing w:line="360" w:lineRule="auto"/>
              <w:ind w:right="176" w:firstLine="46"/>
              <w:contextualSpacing/>
              <w:jc w:val="both"/>
              <w:rPr>
                <w:rFonts w:ascii="Calibri" w:hAnsi="Calibri" w:cs="Calibri"/>
                <w:sz w:val="24"/>
                <w:szCs w:val="24"/>
              </w:rPr>
            </w:pPr>
            <w:proofErr w:type="spellStart"/>
            <w:r w:rsidRPr="008E4BC4">
              <w:rPr>
                <w:rFonts w:ascii="Calibri" w:hAnsi="Calibri" w:cs="Calibri"/>
                <w:sz w:val="24"/>
                <w:szCs w:val="24"/>
              </w:rPr>
              <w:t>ჩარევის</w:t>
            </w:r>
            <w:proofErr w:type="spellEnd"/>
            <w:r w:rsidRPr="008E4BC4">
              <w:rPr>
                <w:rFonts w:ascii="Calibri" w:hAnsi="Calibri" w:cs="Calibri"/>
                <w:sz w:val="24"/>
                <w:szCs w:val="24"/>
              </w:rPr>
              <w:t>/</w:t>
            </w:r>
            <w:proofErr w:type="spellStart"/>
            <w:r w:rsidRPr="008E4BC4">
              <w:rPr>
                <w:rFonts w:ascii="Calibri" w:hAnsi="Calibri" w:cs="Calibri"/>
                <w:sz w:val="24"/>
                <w:szCs w:val="24"/>
              </w:rPr>
              <w:t>ინტერვენციის</w:t>
            </w:r>
            <w:proofErr w:type="spellEnd"/>
            <w:r w:rsidRPr="008E4BC4">
              <w:rPr>
                <w:rFonts w:ascii="Calibri" w:hAnsi="Calibri" w:cs="Calibri"/>
                <w:sz w:val="24"/>
                <w:szCs w:val="24"/>
              </w:rPr>
              <w:t xml:space="preserve"> </w:t>
            </w:r>
            <w:proofErr w:type="spellStart"/>
            <w:r w:rsidRPr="008E4BC4">
              <w:rPr>
                <w:rFonts w:ascii="Calibri" w:hAnsi="Calibri" w:cs="Calibri"/>
                <w:sz w:val="24"/>
                <w:szCs w:val="24"/>
              </w:rPr>
              <w:t>დასახელება</w:t>
            </w:r>
            <w:proofErr w:type="spellEnd"/>
          </w:p>
        </w:tc>
        <w:tc>
          <w:tcPr>
            <w:tcW w:w="5670" w:type="dxa"/>
          </w:tcPr>
          <w:p w14:paraId="767F5CDB"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r w:rsidRPr="008E4BC4">
              <w:rPr>
                <w:rFonts w:ascii="Calibri" w:hAnsi="Calibri" w:cs="Calibri"/>
                <w:sz w:val="24"/>
                <w:szCs w:val="24"/>
                <w:lang w:val="ka-GE"/>
              </w:rPr>
              <w:t>კლინიკური გამოკვლევა</w:t>
            </w:r>
          </w:p>
          <w:p w14:paraId="0F1A3F1D"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r w:rsidRPr="008E4BC4">
              <w:rPr>
                <w:rFonts w:ascii="Calibri" w:hAnsi="Calibri" w:cs="Calibri"/>
                <w:sz w:val="24"/>
                <w:szCs w:val="24"/>
                <w:lang w:val="ka-GE"/>
              </w:rPr>
              <w:t>AAF899 სხვა ფსიქოლოგიური გამოკვლევა</w:t>
            </w:r>
          </w:p>
          <w:p w14:paraId="7CF3F141"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proofErr w:type="spellStart"/>
            <w:r w:rsidRPr="008E4BC4">
              <w:rPr>
                <w:rFonts w:ascii="Calibri" w:hAnsi="Calibri" w:cs="Calibri"/>
                <w:sz w:val="24"/>
                <w:szCs w:val="24"/>
                <w:lang w:val="ka-GE"/>
              </w:rPr>
              <w:t>ფსიქოფარმაკოთერაპია</w:t>
            </w:r>
            <w:proofErr w:type="spellEnd"/>
          </w:p>
          <w:p w14:paraId="357B53E2"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lang w:val="ka-GE"/>
              </w:rPr>
            </w:pPr>
            <w:r w:rsidRPr="008E4BC4">
              <w:rPr>
                <w:rFonts w:ascii="Calibri" w:hAnsi="Calibri" w:cs="Calibri"/>
                <w:sz w:val="24"/>
                <w:szCs w:val="24"/>
                <w:lang w:val="ka-GE"/>
              </w:rPr>
              <w:t>R4R140 ფსიქოთერაპია</w:t>
            </w:r>
          </w:p>
          <w:p w14:paraId="574DD5F3" w14:textId="77777777" w:rsidR="008E4BC4" w:rsidRPr="008E4BC4" w:rsidRDefault="008E4BC4" w:rsidP="008E4BC4">
            <w:pPr>
              <w:numPr>
                <w:ilvl w:val="0"/>
                <w:numId w:val="22"/>
              </w:numPr>
              <w:tabs>
                <w:tab w:val="left" w:pos="240"/>
                <w:tab w:val="left" w:pos="450"/>
              </w:tabs>
              <w:spacing w:after="200" w:line="360" w:lineRule="auto"/>
              <w:ind w:left="0" w:right="318" w:firstLine="46"/>
              <w:contextualSpacing/>
              <w:jc w:val="both"/>
              <w:rPr>
                <w:rFonts w:ascii="Calibri" w:hAnsi="Calibri" w:cs="Calibri"/>
                <w:sz w:val="24"/>
                <w:szCs w:val="24"/>
              </w:rPr>
            </w:pPr>
            <w:r w:rsidRPr="008E4BC4">
              <w:rPr>
                <w:rFonts w:ascii="Calibri" w:hAnsi="Calibri" w:cs="Calibri"/>
                <w:sz w:val="24"/>
                <w:szCs w:val="24"/>
                <w:lang w:val="ka-GE"/>
              </w:rPr>
              <w:t>ZYZX80 კლინიკური დაკვირვება და შემდგომი მეთვალყურეობა</w:t>
            </w:r>
          </w:p>
        </w:tc>
      </w:tr>
    </w:tbl>
    <w:p w14:paraId="395DE238" w14:textId="77777777" w:rsidR="008E4BC4" w:rsidRPr="008E4BC4" w:rsidRDefault="008E4BC4" w:rsidP="008E4BC4">
      <w:pPr>
        <w:spacing w:line="360" w:lineRule="auto"/>
        <w:ind w:right="-682" w:firstLine="567"/>
        <w:contextualSpacing/>
        <w:jc w:val="both"/>
        <w:rPr>
          <w:rFonts w:ascii="Calibri" w:hAnsi="Calibri" w:cs="Calibri"/>
          <w:b/>
          <w:sz w:val="24"/>
          <w:szCs w:val="24"/>
        </w:rPr>
      </w:pPr>
    </w:p>
    <w:p w14:paraId="61BC45F9"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bookmarkStart w:id="5" w:name="_Toc38423960"/>
      <w:bookmarkStart w:id="6" w:name="_Toc38834415"/>
      <w:proofErr w:type="spellStart"/>
      <w:r w:rsidRPr="008E4BC4">
        <w:rPr>
          <w:rFonts w:ascii="Calibri" w:hAnsi="Calibri" w:cs="Calibri"/>
          <w:b/>
          <w:sz w:val="24"/>
          <w:szCs w:val="24"/>
        </w:rPr>
        <w:t>პროტოკოლის</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შემუშავების</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მეთოდოლოგია</w:t>
      </w:r>
      <w:bookmarkEnd w:id="5"/>
      <w:bookmarkEnd w:id="6"/>
      <w:proofErr w:type="spellEnd"/>
    </w:p>
    <w:p w14:paraId="0ED5542D" w14:textId="61266139" w:rsidR="008E4BC4" w:rsidRPr="008E4BC4" w:rsidRDefault="00784EAB" w:rsidP="008E4BC4">
      <w:pPr>
        <w:spacing w:line="360" w:lineRule="auto"/>
        <w:ind w:firstLine="567"/>
        <w:jc w:val="both"/>
        <w:rPr>
          <w:rFonts w:ascii="Calibri" w:hAnsi="Calibri" w:cs="Calibri"/>
          <w:sz w:val="24"/>
          <w:szCs w:val="24"/>
        </w:rPr>
      </w:pPr>
      <w:bookmarkStart w:id="7" w:name="_Hlk38837058"/>
      <w:proofErr w:type="spellStart"/>
      <w:r>
        <w:rPr>
          <w:rFonts w:ascii="Calibri" w:hAnsi="Calibri" w:cs="Calibri"/>
          <w:sz w:val="24"/>
          <w:szCs w:val="24"/>
          <w:lang w:val="ka-GE"/>
        </w:rPr>
        <w:t>პროტკოლი</w:t>
      </w:r>
      <w:proofErr w:type="spellEnd"/>
      <w:r>
        <w:rPr>
          <w:rFonts w:ascii="Calibri" w:hAnsi="Calibri" w:cs="Calibri"/>
          <w:sz w:val="24"/>
          <w:szCs w:val="24"/>
          <w:lang w:val="ka-GE"/>
        </w:rPr>
        <w:t xml:space="preserve"> მომზადდა</w:t>
      </w:r>
      <w:r w:rsidRPr="00784EAB">
        <w:rPr>
          <w:rFonts w:ascii="Calibri" w:hAnsi="Calibri" w:cs="Calibri"/>
          <w:sz w:val="24"/>
          <w:szCs w:val="24"/>
        </w:rPr>
        <w:t xml:space="preserve"> </w:t>
      </w:r>
      <w:proofErr w:type="spellStart"/>
      <w:r w:rsidRPr="00784EAB">
        <w:rPr>
          <w:rFonts w:ascii="Calibri" w:hAnsi="Calibri" w:cs="Calibri"/>
          <w:sz w:val="24"/>
          <w:szCs w:val="24"/>
        </w:rPr>
        <w:t>გაეროს</w:t>
      </w:r>
      <w:proofErr w:type="spellEnd"/>
      <w:r w:rsidRPr="00784EAB">
        <w:rPr>
          <w:rFonts w:ascii="Calibri" w:hAnsi="Calibri" w:cs="Calibri"/>
          <w:sz w:val="24"/>
          <w:szCs w:val="24"/>
        </w:rPr>
        <w:t xml:space="preserve"> </w:t>
      </w:r>
      <w:proofErr w:type="spellStart"/>
      <w:r w:rsidRPr="00784EAB">
        <w:rPr>
          <w:rFonts w:ascii="Calibri" w:hAnsi="Calibri" w:cs="Calibri"/>
          <w:sz w:val="24"/>
          <w:szCs w:val="24"/>
        </w:rPr>
        <w:t>განვითარების</w:t>
      </w:r>
      <w:proofErr w:type="spellEnd"/>
      <w:r w:rsidRPr="00784EAB">
        <w:rPr>
          <w:rFonts w:ascii="Calibri" w:hAnsi="Calibri" w:cs="Calibri"/>
          <w:sz w:val="24"/>
          <w:szCs w:val="24"/>
        </w:rPr>
        <w:t xml:space="preserve"> </w:t>
      </w:r>
      <w:proofErr w:type="spellStart"/>
      <w:r w:rsidRPr="00784EAB">
        <w:rPr>
          <w:rFonts w:ascii="Calibri" w:hAnsi="Calibri" w:cs="Calibri"/>
          <w:sz w:val="24"/>
          <w:szCs w:val="24"/>
        </w:rPr>
        <w:t>პროგრამის</w:t>
      </w:r>
      <w:proofErr w:type="spellEnd"/>
      <w:r w:rsidRPr="00784EAB">
        <w:rPr>
          <w:rFonts w:ascii="Calibri" w:hAnsi="Calibri" w:cs="Calibri"/>
          <w:sz w:val="24"/>
          <w:szCs w:val="24"/>
        </w:rPr>
        <w:t xml:space="preserve"> (UNDP) </w:t>
      </w:r>
      <w:proofErr w:type="spellStart"/>
      <w:r w:rsidRPr="00784EAB">
        <w:rPr>
          <w:rFonts w:ascii="Calibri" w:hAnsi="Calibri" w:cs="Calibri"/>
          <w:sz w:val="24"/>
          <w:szCs w:val="24"/>
        </w:rPr>
        <w:t>მხარდაჭერით</w:t>
      </w:r>
      <w:proofErr w:type="spellEnd"/>
      <w:r w:rsidRPr="00784EAB">
        <w:rPr>
          <w:rFonts w:ascii="Calibri" w:hAnsi="Calibri" w:cs="Calibri"/>
          <w:sz w:val="24"/>
          <w:szCs w:val="24"/>
        </w:rPr>
        <w:t xml:space="preserve">, საქართველოს </w:t>
      </w:r>
      <w:proofErr w:type="spellStart"/>
      <w:r w:rsidRPr="00784EAB">
        <w:rPr>
          <w:rFonts w:ascii="Calibri" w:hAnsi="Calibri" w:cs="Calibri"/>
          <w:sz w:val="24"/>
          <w:szCs w:val="24"/>
        </w:rPr>
        <w:t>ფსიქიატრთა</w:t>
      </w:r>
      <w:proofErr w:type="spellEnd"/>
      <w:r w:rsidRPr="00784EAB">
        <w:rPr>
          <w:rFonts w:ascii="Calibri" w:hAnsi="Calibri" w:cs="Calibri"/>
          <w:sz w:val="24"/>
          <w:szCs w:val="24"/>
        </w:rPr>
        <w:t xml:space="preserve"> </w:t>
      </w:r>
      <w:proofErr w:type="spellStart"/>
      <w:r w:rsidRPr="00784EAB">
        <w:rPr>
          <w:rFonts w:ascii="Calibri" w:hAnsi="Calibri" w:cs="Calibri"/>
          <w:sz w:val="24"/>
          <w:szCs w:val="24"/>
        </w:rPr>
        <w:t>საზოგადოების</w:t>
      </w:r>
      <w:proofErr w:type="spellEnd"/>
      <w:r w:rsidRPr="00784EAB">
        <w:rPr>
          <w:rFonts w:ascii="Calibri" w:hAnsi="Calibri" w:cs="Calibri"/>
          <w:sz w:val="24"/>
          <w:szCs w:val="24"/>
        </w:rPr>
        <w:t xml:space="preserve"> </w:t>
      </w:r>
      <w:proofErr w:type="spellStart"/>
      <w:r w:rsidRPr="00784EAB">
        <w:rPr>
          <w:rFonts w:ascii="Calibri" w:hAnsi="Calibri" w:cs="Calibri"/>
          <w:sz w:val="24"/>
          <w:szCs w:val="24"/>
        </w:rPr>
        <w:t>სამუშაო</w:t>
      </w:r>
      <w:proofErr w:type="spellEnd"/>
      <w:r w:rsidRPr="00784EAB">
        <w:rPr>
          <w:rFonts w:ascii="Calibri" w:hAnsi="Calibri" w:cs="Calibri"/>
          <w:sz w:val="24"/>
          <w:szCs w:val="24"/>
        </w:rPr>
        <w:t xml:space="preserve"> </w:t>
      </w:r>
      <w:proofErr w:type="spellStart"/>
      <w:r w:rsidRPr="00784EAB">
        <w:rPr>
          <w:rFonts w:ascii="Calibri" w:hAnsi="Calibri" w:cs="Calibri"/>
          <w:sz w:val="24"/>
          <w:szCs w:val="24"/>
        </w:rPr>
        <w:t>ჯგუფის</w:t>
      </w:r>
      <w:proofErr w:type="spellEnd"/>
      <w:r w:rsidRPr="00784EAB">
        <w:rPr>
          <w:rFonts w:ascii="Calibri" w:hAnsi="Calibri" w:cs="Calibri"/>
          <w:sz w:val="24"/>
          <w:szCs w:val="24"/>
        </w:rPr>
        <w:t xml:space="preserve"> </w:t>
      </w:r>
      <w:proofErr w:type="spellStart"/>
      <w:r w:rsidRPr="00784EAB">
        <w:rPr>
          <w:rFonts w:ascii="Calibri" w:hAnsi="Calibri" w:cs="Calibri"/>
          <w:sz w:val="24"/>
          <w:szCs w:val="24"/>
        </w:rPr>
        <w:t>მიერ</w:t>
      </w:r>
      <w:proofErr w:type="spellEnd"/>
      <w:r w:rsidRPr="00784EAB">
        <w:rPr>
          <w:rFonts w:ascii="Calibri" w:hAnsi="Calibri" w:cs="Calibri"/>
          <w:sz w:val="24"/>
          <w:szCs w:val="24"/>
        </w:rPr>
        <w:t xml:space="preserve">. </w:t>
      </w:r>
      <w:proofErr w:type="spellStart"/>
      <w:r w:rsidR="008E4BC4" w:rsidRPr="008E4BC4">
        <w:rPr>
          <w:rFonts w:ascii="Calibri" w:hAnsi="Calibri" w:cs="Calibri"/>
          <w:sz w:val="24"/>
          <w:szCs w:val="24"/>
        </w:rPr>
        <w:t>პროტოკოლ</w:t>
      </w:r>
      <w:proofErr w:type="spellEnd"/>
      <w:r>
        <w:rPr>
          <w:rFonts w:ascii="Calibri" w:hAnsi="Calibri" w:cs="Calibri"/>
          <w:sz w:val="24"/>
          <w:szCs w:val="24"/>
          <w:lang w:val="ka-GE"/>
        </w:rPr>
        <w:t xml:space="preserve">ში შესული რეკომენდაციები </w:t>
      </w:r>
      <w:proofErr w:type="spellStart"/>
      <w:r w:rsidR="008E4BC4" w:rsidRPr="008E4BC4">
        <w:rPr>
          <w:rFonts w:ascii="Calibri" w:hAnsi="Calibri" w:cs="Calibri"/>
          <w:sz w:val="24"/>
          <w:szCs w:val="24"/>
        </w:rPr>
        <w:t>შემუშავებულია</w:t>
      </w:r>
      <w:proofErr w:type="spellEnd"/>
      <w:r w:rsidR="008E4BC4" w:rsidRPr="008E4BC4">
        <w:rPr>
          <w:rFonts w:ascii="Calibri" w:hAnsi="Calibri" w:cs="Calibri"/>
          <w:sz w:val="24"/>
          <w:szCs w:val="24"/>
          <w:lang w:val="ka-GE"/>
        </w:rPr>
        <w:t xml:space="preserve"> </w:t>
      </w:r>
      <w:bookmarkStart w:id="8" w:name="_Hlk38836650"/>
      <w:r w:rsidR="008E4BC4" w:rsidRPr="008E4BC4">
        <w:rPr>
          <w:rFonts w:ascii="Calibri" w:hAnsi="Calibri" w:cs="Calibri"/>
          <w:sz w:val="24"/>
          <w:szCs w:val="24"/>
          <w:lang w:val="ka-GE"/>
        </w:rPr>
        <w:t>მსოფლიო ჯანდაცვის ორგანიზაციის (</w:t>
      </w:r>
      <w:proofErr w:type="spellStart"/>
      <w:r w:rsidR="008E4BC4" w:rsidRPr="008E4BC4">
        <w:rPr>
          <w:rFonts w:ascii="Calibri" w:hAnsi="Calibri" w:cs="Calibri"/>
          <w:sz w:val="24"/>
          <w:szCs w:val="24"/>
          <w:lang w:val="ka-GE"/>
        </w:rPr>
        <w:t>The</w:t>
      </w:r>
      <w:proofErr w:type="spellEnd"/>
      <w:r w:rsidR="008E4BC4" w:rsidRPr="008E4BC4">
        <w:rPr>
          <w:rFonts w:ascii="Calibri" w:hAnsi="Calibri" w:cs="Calibri"/>
          <w:sz w:val="24"/>
          <w:szCs w:val="24"/>
          <w:lang w:val="ka-GE"/>
        </w:rPr>
        <w:t xml:space="preserve"> </w:t>
      </w:r>
      <w:proofErr w:type="spellStart"/>
      <w:r w:rsidR="008E4BC4" w:rsidRPr="008E4BC4">
        <w:rPr>
          <w:rFonts w:ascii="Calibri" w:hAnsi="Calibri" w:cs="Calibri"/>
          <w:sz w:val="24"/>
          <w:szCs w:val="24"/>
          <w:lang w:val="ka-GE"/>
        </w:rPr>
        <w:t>World</w:t>
      </w:r>
      <w:proofErr w:type="spellEnd"/>
      <w:r w:rsidR="008E4BC4" w:rsidRPr="008E4BC4">
        <w:rPr>
          <w:rFonts w:ascii="Calibri" w:hAnsi="Calibri" w:cs="Calibri"/>
          <w:sz w:val="24"/>
          <w:szCs w:val="24"/>
          <w:lang w:val="ka-GE"/>
        </w:rPr>
        <w:t xml:space="preserve"> </w:t>
      </w:r>
      <w:proofErr w:type="spellStart"/>
      <w:r w:rsidR="008E4BC4" w:rsidRPr="008E4BC4">
        <w:rPr>
          <w:rFonts w:ascii="Calibri" w:hAnsi="Calibri" w:cs="Calibri"/>
          <w:sz w:val="24"/>
          <w:szCs w:val="24"/>
          <w:lang w:val="ka-GE"/>
        </w:rPr>
        <w:t>Health</w:t>
      </w:r>
      <w:proofErr w:type="spellEnd"/>
      <w:r w:rsidR="008E4BC4" w:rsidRPr="008E4BC4">
        <w:rPr>
          <w:rFonts w:ascii="Calibri" w:hAnsi="Calibri" w:cs="Calibri"/>
          <w:sz w:val="24"/>
          <w:szCs w:val="24"/>
          <w:lang w:val="ka-GE"/>
        </w:rPr>
        <w:t xml:space="preserve"> </w:t>
      </w:r>
      <w:proofErr w:type="spellStart"/>
      <w:r w:rsidR="008E4BC4" w:rsidRPr="008E4BC4">
        <w:rPr>
          <w:rFonts w:ascii="Calibri" w:hAnsi="Calibri" w:cs="Calibri"/>
          <w:sz w:val="24"/>
          <w:szCs w:val="24"/>
          <w:lang w:val="ka-GE"/>
        </w:rPr>
        <w:t>Organization</w:t>
      </w:r>
      <w:proofErr w:type="spellEnd"/>
      <w:r w:rsidR="008E4BC4" w:rsidRPr="008E4BC4">
        <w:rPr>
          <w:rFonts w:ascii="Calibri" w:hAnsi="Calibri" w:cs="Calibri"/>
          <w:sz w:val="24"/>
          <w:szCs w:val="24"/>
        </w:rPr>
        <w:t>)</w:t>
      </w:r>
      <w:r w:rsidR="008E4BC4" w:rsidRPr="008E4BC4">
        <w:rPr>
          <w:rFonts w:ascii="Calibri" w:hAnsi="Calibri" w:cs="Calibri"/>
          <w:sz w:val="24"/>
          <w:szCs w:val="24"/>
          <w:lang w:val="ka-GE"/>
        </w:rPr>
        <w:t xml:space="preserve">, </w:t>
      </w:r>
      <w:r w:rsidR="008E4BC4" w:rsidRPr="008E4BC4">
        <w:rPr>
          <w:rFonts w:ascii="Calibri" w:hAnsi="Calibri" w:cs="Calibri"/>
          <w:sz w:val="24"/>
          <w:szCs w:val="24"/>
        </w:rPr>
        <w:t xml:space="preserve"> </w:t>
      </w:r>
      <w:proofErr w:type="spellStart"/>
      <w:r w:rsidR="008E4BC4" w:rsidRPr="008E4BC4">
        <w:rPr>
          <w:rFonts w:ascii="Calibri" w:hAnsi="Calibri" w:cs="Calibri"/>
          <w:sz w:val="24"/>
          <w:szCs w:val="24"/>
        </w:rPr>
        <w:t>დიდი</w:t>
      </w:r>
      <w:proofErr w:type="spellEnd"/>
      <w:r w:rsidR="008E4BC4" w:rsidRPr="008E4BC4">
        <w:rPr>
          <w:rFonts w:ascii="Calibri" w:hAnsi="Calibri" w:cs="Calibri"/>
          <w:sz w:val="24"/>
          <w:szCs w:val="24"/>
        </w:rPr>
        <w:t xml:space="preserve"> </w:t>
      </w:r>
      <w:proofErr w:type="spellStart"/>
      <w:r w:rsidR="008E4BC4" w:rsidRPr="008E4BC4">
        <w:rPr>
          <w:rFonts w:ascii="Calibri" w:hAnsi="Calibri" w:cs="Calibri"/>
          <w:sz w:val="24"/>
          <w:szCs w:val="24"/>
        </w:rPr>
        <w:t>ბრიტანეთის</w:t>
      </w:r>
      <w:proofErr w:type="spellEnd"/>
      <w:r w:rsidR="008E4BC4" w:rsidRPr="008E4BC4">
        <w:rPr>
          <w:rFonts w:ascii="Calibri" w:hAnsi="Calibri" w:cs="Calibri"/>
          <w:sz w:val="24"/>
          <w:szCs w:val="24"/>
        </w:rPr>
        <w:t xml:space="preserve"> </w:t>
      </w:r>
      <w:r w:rsidR="008E4BC4" w:rsidRPr="008E4BC4">
        <w:rPr>
          <w:rFonts w:ascii="Calibri" w:hAnsi="Calibri" w:cs="Calibri"/>
          <w:sz w:val="24"/>
          <w:szCs w:val="24"/>
          <w:lang w:val="ka-GE"/>
        </w:rPr>
        <w:t>ფსიქიატრთა სამეფო კოლეჯის (</w:t>
      </w:r>
      <w:proofErr w:type="spellStart"/>
      <w:r w:rsidR="008E4BC4" w:rsidRPr="008E4BC4">
        <w:rPr>
          <w:rFonts w:ascii="Calibri" w:hAnsi="Calibri" w:cs="Calibri"/>
          <w:sz w:val="24"/>
          <w:szCs w:val="24"/>
          <w:lang w:val="ka-GE"/>
        </w:rPr>
        <w:t>Royal</w:t>
      </w:r>
      <w:proofErr w:type="spellEnd"/>
      <w:r w:rsidR="008E4BC4" w:rsidRPr="008E4BC4">
        <w:rPr>
          <w:rFonts w:ascii="Calibri" w:hAnsi="Calibri" w:cs="Calibri"/>
          <w:sz w:val="24"/>
          <w:szCs w:val="24"/>
          <w:lang w:val="ka-GE"/>
        </w:rPr>
        <w:t xml:space="preserve"> </w:t>
      </w:r>
      <w:proofErr w:type="spellStart"/>
      <w:r w:rsidR="008E4BC4" w:rsidRPr="008E4BC4">
        <w:rPr>
          <w:rFonts w:ascii="Calibri" w:hAnsi="Calibri" w:cs="Calibri"/>
          <w:sz w:val="24"/>
          <w:szCs w:val="24"/>
          <w:lang w:val="ka-GE"/>
        </w:rPr>
        <w:t>College</w:t>
      </w:r>
      <w:proofErr w:type="spellEnd"/>
      <w:r w:rsidR="008E4BC4" w:rsidRPr="008E4BC4">
        <w:rPr>
          <w:rFonts w:ascii="Calibri" w:hAnsi="Calibri" w:cs="Calibri"/>
          <w:sz w:val="24"/>
          <w:szCs w:val="24"/>
          <w:lang w:val="ka-GE"/>
        </w:rPr>
        <w:t xml:space="preserve"> of </w:t>
      </w:r>
      <w:proofErr w:type="spellStart"/>
      <w:r w:rsidR="008E4BC4" w:rsidRPr="008E4BC4">
        <w:rPr>
          <w:rFonts w:ascii="Calibri" w:hAnsi="Calibri" w:cs="Calibri"/>
          <w:sz w:val="24"/>
          <w:szCs w:val="24"/>
          <w:lang w:val="ka-GE"/>
        </w:rPr>
        <w:t>Psychiatrists</w:t>
      </w:r>
      <w:proofErr w:type="spellEnd"/>
      <w:r w:rsidR="008E4BC4" w:rsidRPr="008E4BC4">
        <w:rPr>
          <w:rFonts w:ascii="Calibri" w:hAnsi="Calibri" w:cs="Calibri"/>
          <w:sz w:val="24"/>
          <w:szCs w:val="24"/>
        </w:rPr>
        <w:t xml:space="preserve">), </w:t>
      </w:r>
      <w:r w:rsidR="008E4BC4" w:rsidRPr="008E4BC4">
        <w:rPr>
          <w:rFonts w:ascii="Calibri" w:hAnsi="Calibri" w:cs="Calibri"/>
          <w:sz w:val="24"/>
          <w:szCs w:val="24"/>
          <w:lang w:val="ka-GE"/>
        </w:rPr>
        <w:t>იტალიის ფსიქიატრთა საზოგადოების (</w:t>
      </w:r>
      <w:r w:rsidR="008E4BC4" w:rsidRPr="008E4BC4">
        <w:rPr>
          <w:rFonts w:ascii="Calibri" w:hAnsi="Calibri" w:cs="Calibri"/>
          <w:sz w:val="24"/>
          <w:szCs w:val="24"/>
        </w:rPr>
        <w:t xml:space="preserve">Italian Society of Psychiatry),  </w:t>
      </w:r>
      <w:r w:rsidR="008E4BC4" w:rsidRPr="008E4BC4">
        <w:rPr>
          <w:rFonts w:ascii="Calibri" w:hAnsi="Calibri" w:cs="Calibri"/>
          <w:sz w:val="24"/>
          <w:szCs w:val="24"/>
          <w:lang w:val="ka-GE"/>
        </w:rPr>
        <w:t xml:space="preserve">აშშ დაავადებათა კონტროლისა და პრევენციის ცენტის </w:t>
      </w:r>
      <w:r w:rsidR="008E4BC4" w:rsidRPr="008E4BC4">
        <w:rPr>
          <w:rFonts w:ascii="Calibri" w:hAnsi="Calibri" w:cs="Calibri"/>
          <w:sz w:val="24"/>
          <w:szCs w:val="24"/>
        </w:rPr>
        <w:t xml:space="preserve">(The Centers for Disease Control and Prevention, US) </w:t>
      </w:r>
      <w:proofErr w:type="spellStart"/>
      <w:r w:rsidR="008E4BC4" w:rsidRPr="008E4BC4">
        <w:rPr>
          <w:rFonts w:ascii="Calibri" w:hAnsi="Calibri" w:cs="Calibri"/>
          <w:sz w:val="24"/>
          <w:szCs w:val="24"/>
        </w:rPr>
        <w:t>ანალოგიური</w:t>
      </w:r>
      <w:proofErr w:type="spellEnd"/>
      <w:r w:rsidR="008E4BC4" w:rsidRPr="008E4BC4">
        <w:rPr>
          <w:rFonts w:ascii="Calibri" w:hAnsi="Calibri" w:cs="Calibri"/>
          <w:sz w:val="24"/>
          <w:szCs w:val="24"/>
        </w:rPr>
        <w:t xml:space="preserve"> </w:t>
      </w:r>
      <w:r w:rsidR="00D73DE0">
        <w:rPr>
          <w:rFonts w:ascii="Calibri" w:hAnsi="Calibri" w:cs="Calibri"/>
          <w:sz w:val="24"/>
          <w:szCs w:val="24"/>
          <w:lang w:val="ka-GE"/>
        </w:rPr>
        <w:t xml:space="preserve">სტანდარტების, </w:t>
      </w:r>
      <w:r w:rsidR="008E4BC4" w:rsidRPr="008E4BC4">
        <w:rPr>
          <w:rFonts w:ascii="Calibri" w:hAnsi="Calibri" w:cs="Calibri"/>
          <w:sz w:val="24"/>
          <w:szCs w:val="24"/>
          <w:lang w:val="ka-GE"/>
        </w:rPr>
        <w:t xml:space="preserve">სათემო სერვისებში ჩართული ექსპერტების </w:t>
      </w:r>
      <w:r w:rsidR="00D73DE0" w:rsidRPr="008E4BC4">
        <w:rPr>
          <w:rFonts w:ascii="Calibri" w:hAnsi="Calibri" w:cs="Calibri"/>
          <w:sz w:val="24"/>
          <w:szCs w:val="24"/>
          <w:lang w:val="ka-GE"/>
        </w:rPr>
        <w:t>რეკომენდაციების</w:t>
      </w:r>
      <w:r w:rsidR="00D73DE0">
        <w:rPr>
          <w:rFonts w:ascii="Calibri" w:hAnsi="Calibri" w:cs="Calibri"/>
          <w:sz w:val="24"/>
          <w:szCs w:val="24"/>
          <w:lang w:val="ka-GE"/>
        </w:rPr>
        <w:t xml:space="preserve">ა </w:t>
      </w:r>
      <w:proofErr w:type="spellStart"/>
      <w:r w:rsidR="008E4BC4" w:rsidRPr="008E4BC4">
        <w:rPr>
          <w:rFonts w:ascii="Calibri" w:hAnsi="Calibri" w:cs="Calibri"/>
          <w:sz w:val="24"/>
          <w:szCs w:val="24"/>
        </w:rPr>
        <w:t>და</w:t>
      </w:r>
      <w:proofErr w:type="spellEnd"/>
      <w:r w:rsidR="008E4BC4" w:rsidRPr="008E4BC4">
        <w:rPr>
          <w:rFonts w:ascii="Calibri" w:hAnsi="Calibri" w:cs="Calibri"/>
          <w:sz w:val="24"/>
          <w:szCs w:val="24"/>
        </w:rPr>
        <w:t xml:space="preserve"> </w:t>
      </w:r>
      <w:r w:rsidR="00D73DE0" w:rsidRPr="008E4BC4">
        <w:rPr>
          <w:rFonts w:ascii="Calibri" w:hAnsi="Calibri" w:cs="Calibri"/>
          <w:sz w:val="24"/>
          <w:szCs w:val="24"/>
        </w:rPr>
        <w:t xml:space="preserve">საქართველოს </w:t>
      </w:r>
      <w:proofErr w:type="spellStart"/>
      <w:r w:rsidR="00D73DE0" w:rsidRPr="008E4BC4">
        <w:rPr>
          <w:rFonts w:ascii="Calibri" w:hAnsi="Calibri" w:cs="Calibri"/>
          <w:sz w:val="24"/>
          <w:szCs w:val="24"/>
        </w:rPr>
        <w:t>ოკუპირებული</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ტერიტორიებიდან</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დევნილთა</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შრომის</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ჯანმრთელობისა</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და</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სოციალური</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დაცვის</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მინისტრის</w:t>
      </w:r>
      <w:proofErr w:type="spellEnd"/>
      <w:r w:rsidR="00D73DE0" w:rsidRPr="008E4BC4">
        <w:rPr>
          <w:rFonts w:ascii="Calibri" w:hAnsi="Calibri" w:cs="Calibri"/>
          <w:sz w:val="24"/>
          <w:szCs w:val="24"/>
        </w:rPr>
        <w:t xml:space="preserve"> 2020 </w:t>
      </w:r>
      <w:proofErr w:type="spellStart"/>
      <w:r w:rsidR="00D73DE0" w:rsidRPr="008E4BC4">
        <w:rPr>
          <w:rFonts w:ascii="Calibri" w:hAnsi="Calibri" w:cs="Calibri"/>
          <w:sz w:val="24"/>
          <w:szCs w:val="24"/>
        </w:rPr>
        <w:t>წლის</w:t>
      </w:r>
      <w:proofErr w:type="spellEnd"/>
      <w:r w:rsidR="00D73DE0" w:rsidRPr="008E4BC4">
        <w:rPr>
          <w:rFonts w:ascii="Calibri" w:hAnsi="Calibri" w:cs="Calibri"/>
          <w:sz w:val="24"/>
          <w:szCs w:val="24"/>
        </w:rPr>
        <w:t xml:space="preserve"> 24 </w:t>
      </w:r>
      <w:proofErr w:type="spellStart"/>
      <w:r w:rsidR="00D73DE0" w:rsidRPr="008E4BC4">
        <w:rPr>
          <w:rFonts w:ascii="Calibri" w:hAnsi="Calibri" w:cs="Calibri"/>
          <w:sz w:val="24"/>
          <w:szCs w:val="24"/>
        </w:rPr>
        <w:t>მარტის</w:t>
      </w:r>
      <w:proofErr w:type="spellEnd"/>
      <w:r w:rsidR="00D73DE0" w:rsidRPr="008E4BC4">
        <w:rPr>
          <w:rFonts w:ascii="Calibri" w:hAnsi="Calibri" w:cs="Calibri"/>
          <w:sz w:val="24"/>
          <w:szCs w:val="24"/>
        </w:rPr>
        <w:t xml:space="preserve"> 01-119/ო </w:t>
      </w:r>
      <w:proofErr w:type="spellStart"/>
      <w:r w:rsidR="00D73DE0" w:rsidRPr="008E4BC4">
        <w:rPr>
          <w:rFonts w:ascii="Calibri" w:hAnsi="Calibri" w:cs="Calibri"/>
          <w:sz w:val="24"/>
          <w:szCs w:val="24"/>
        </w:rPr>
        <w:t>ბრძანების</w:t>
      </w:r>
      <w:proofErr w:type="spellEnd"/>
      <w:r w:rsidR="00D73DE0" w:rsidRPr="008E4BC4">
        <w:rPr>
          <w:rFonts w:ascii="Calibri" w:hAnsi="Calibri" w:cs="Calibri"/>
          <w:sz w:val="24"/>
          <w:szCs w:val="24"/>
        </w:rPr>
        <w:t xml:space="preserve"> </w:t>
      </w:r>
      <w:proofErr w:type="spellStart"/>
      <w:r w:rsidR="00D73DE0" w:rsidRPr="008E4BC4">
        <w:rPr>
          <w:rFonts w:ascii="Calibri" w:hAnsi="Calibri" w:cs="Calibri"/>
          <w:sz w:val="24"/>
          <w:szCs w:val="24"/>
        </w:rPr>
        <w:t>საფუძველზე</w:t>
      </w:r>
      <w:proofErr w:type="spellEnd"/>
      <w:r w:rsidR="008E4BC4" w:rsidRPr="008E4BC4">
        <w:rPr>
          <w:rFonts w:ascii="Calibri" w:hAnsi="Calibri" w:cs="Calibri"/>
          <w:sz w:val="24"/>
          <w:szCs w:val="24"/>
          <w:lang w:val="ka-GE"/>
        </w:rPr>
        <w:t xml:space="preserve"> </w:t>
      </w:r>
    </w:p>
    <w:bookmarkEnd w:id="7"/>
    <w:bookmarkEnd w:id="8"/>
    <w:p w14:paraId="290AF959"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p>
    <w:p w14:paraId="250C8B3F" w14:textId="77777777" w:rsidR="008E4BC4" w:rsidRPr="008E4BC4" w:rsidRDefault="008E4BC4" w:rsidP="00D73DE0">
      <w:pPr>
        <w:keepNext/>
        <w:keepLines/>
        <w:spacing w:line="360" w:lineRule="auto"/>
        <w:ind w:firstLine="567"/>
        <w:jc w:val="both"/>
        <w:outlineLvl w:val="1"/>
        <w:rPr>
          <w:rFonts w:ascii="Calibri" w:hAnsi="Calibri" w:cs="Calibri"/>
          <w:b/>
          <w:sz w:val="24"/>
          <w:szCs w:val="24"/>
        </w:rPr>
      </w:pPr>
      <w:bookmarkStart w:id="9" w:name="_Toc38423961"/>
      <w:bookmarkStart w:id="10" w:name="_Toc38834416"/>
      <w:proofErr w:type="spellStart"/>
      <w:r w:rsidRPr="008E4BC4">
        <w:rPr>
          <w:rFonts w:ascii="Calibri" w:hAnsi="Calibri" w:cs="Calibri"/>
          <w:b/>
          <w:sz w:val="24"/>
          <w:szCs w:val="24"/>
        </w:rPr>
        <w:t>პროტოკოლის</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მიზანი</w:t>
      </w:r>
      <w:bookmarkEnd w:id="9"/>
      <w:bookmarkEnd w:id="10"/>
      <w:proofErr w:type="spellEnd"/>
    </w:p>
    <w:p w14:paraId="6D46C767" w14:textId="77777777" w:rsidR="008E4BC4" w:rsidRPr="008E4BC4" w:rsidRDefault="008E4BC4" w:rsidP="00D73DE0">
      <w:pPr>
        <w:spacing w:after="200" w:line="360" w:lineRule="auto"/>
        <w:ind w:firstLine="567"/>
        <w:jc w:val="both"/>
        <w:rPr>
          <w:rFonts w:ascii="Calibri" w:hAnsi="Calibri" w:cs="Calibri"/>
          <w:color w:val="000000"/>
          <w:sz w:val="24"/>
          <w:szCs w:val="24"/>
          <w:lang w:val="ka-GE"/>
        </w:rPr>
      </w:pPr>
      <w:r w:rsidRPr="008E4BC4">
        <w:rPr>
          <w:rFonts w:ascii="Calibri" w:hAnsi="Calibri" w:cs="Calibri"/>
          <w:color w:val="000000"/>
          <w:sz w:val="24"/>
          <w:szCs w:val="24"/>
          <w:lang w:val="ka-GE"/>
        </w:rPr>
        <w:t xml:space="preserve">პროტოკოლის მიზანია ფსიქიკური ჯანმრთელობის </w:t>
      </w:r>
      <w:proofErr w:type="spellStart"/>
      <w:r w:rsidRPr="008E4BC4">
        <w:rPr>
          <w:rFonts w:ascii="Calibri" w:hAnsi="Calibri" w:cs="Calibri"/>
          <w:color w:val="000000"/>
          <w:sz w:val="24"/>
          <w:szCs w:val="24"/>
          <w:lang w:val="ka-GE"/>
        </w:rPr>
        <w:t>სტაციონარგარეთა</w:t>
      </w:r>
      <w:proofErr w:type="spellEnd"/>
      <w:r w:rsidRPr="008E4BC4">
        <w:rPr>
          <w:rFonts w:ascii="Calibri" w:hAnsi="Calibri" w:cs="Calibri"/>
          <w:color w:val="000000"/>
          <w:sz w:val="24"/>
          <w:szCs w:val="24"/>
          <w:lang w:val="ka-GE"/>
        </w:rPr>
        <w:t xml:space="preserve"> სერვისებში </w:t>
      </w:r>
      <w:r w:rsidRPr="008E4BC4">
        <w:rPr>
          <w:rFonts w:ascii="Calibri" w:hAnsi="Calibri" w:cs="Calibri"/>
          <w:color w:val="000000"/>
          <w:sz w:val="24"/>
          <w:szCs w:val="24"/>
        </w:rPr>
        <w:t xml:space="preserve">COVID 19 </w:t>
      </w:r>
      <w:r w:rsidRPr="008E4BC4">
        <w:rPr>
          <w:rFonts w:ascii="Calibri" w:hAnsi="Calibri" w:cs="Calibri"/>
          <w:color w:val="000000"/>
          <w:sz w:val="24"/>
          <w:szCs w:val="24"/>
          <w:lang w:val="ka-GE"/>
        </w:rPr>
        <w:t>პრევენციისა და ფსიქიკური და ქცევითი აშლილობის მქონე პაციენტების უსაფრთხო მართვის უზრუნველყოფისთვის</w:t>
      </w:r>
      <w:r w:rsidRPr="008E4BC4">
        <w:rPr>
          <w:rFonts w:ascii="Calibri" w:hAnsi="Calibri" w:cs="Calibri"/>
          <w:color w:val="000000"/>
          <w:sz w:val="24"/>
          <w:szCs w:val="24"/>
        </w:rPr>
        <w:t xml:space="preserve"> </w:t>
      </w:r>
      <w:proofErr w:type="spellStart"/>
      <w:r w:rsidRPr="008E4BC4">
        <w:rPr>
          <w:rFonts w:ascii="Calibri" w:hAnsi="Calibri" w:cs="Calibri"/>
          <w:color w:val="000000"/>
          <w:sz w:val="24"/>
          <w:szCs w:val="24"/>
          <w:lang w:val="ka-GE"/>
        </w:rPr>
        <w:t>რეკომნდაციების</w:t>
      </w:r>
      <w:proofErr w:type="spellEnd"/>
      <w:r w:rsidRPr="008E4BC4">
        <w:rPr>
          <w:rFonts w:ascii="Calibri" w:hAnsi="Calibri" w:cs="Calibri"/>
          <w:color w:val="000000"/>
          <w:sz w:val="24"/>
          <w:szCs w:val="24"/>
          <w:lang w:val="ka-GE"/>
        </w:rPr>
        <w:t xml:space="preserve"> შემუშავება.</w:t>
      </w:r>
    </w:p>
    <w:p w14:paraId="4F5C9A40" w14:textId="77777777" w:rsidR="008E4BC4" w:rsidRPr="008E4BC4" w:rsidRDefault="008E4BC4" w:rsidP="00D73DE0">
      <w:pPr>
        <w:keepNext/>
        <w:keepLines/>
        <w:spacing w:line="360" w:lineRule="auto"/>
        <w:ind w:firstLine="567"/>
        <w:jc w:val="both"/>
        <w:outlineLvl w:val="1"/>
        <w:rPr>
          <w:rFonts w:ascii="Calibri" w:hAnsi="Calibri" w:cs="Calibri"/>
          <w:b/>
          <w:sz w:val="24"/>
          <w:szCs w:val="24"/>
        </w:rPr>
      </w:pPr>
      <w:bookmarkStart w:id="11" w:name="_Toc38423962"/>
      <w:bookmarkStart w:id="12" w:name="_Toc38834417"/>
      <w:proofErr w:type="spellStart"/>
      <w:r w:rsidRPr="008E4BC4">
        <w:rPr>
          <w:rFonts w:ascii="Calibri" w:hAnsi="Calibri" w:cs="Calibri"/>
          <w:b/>
          <w:sz w:val="24"/>
          <w:szCs w:val="24"/>
        </w:rPr>
        <w:lastRenderedPageBreak/>
        <w:t>სამიზნე</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ჯგუფი</w:t>
      </w:r>
      <w:bookmarkEnd w:id="11"/>
      <w:bookmarkEnd w:id="12"/>
      <w:proofErr w:type="spellEnd"/>
    </w:p>
    <w:p w14:paraId="2E966F61" w14:textId="77777777" w:rsidR="008E4BC4" w:rsidRPr="008E4BC4" w:rsidRDefault="008E4BC4" w:rsidP="00D73DE0">
      <w:pPr>
        <w:spacing w:line="360" w:lineRule="auto"/>
        <w:ind w:firstLine="567"/>
        <w:jc w:val="both"/>
        <w:rPr>
          <w:rFonts w:ascii="Calibri" w:hAnsi="Calibri" w:cs="Calibri"/>
          <w:sz w:val="24"/>
          <w:szCs w:val="24"/>
        </w:rPr>
      </w:pPr>
      <w:proofErr w:type="spellStart"/>
      <w:r w:rsidRPr="008E4BC4">
        <w:rPr>
          <w:rFonts w:ascii="Calibri" w:hAnsi="Calibri" w:cs="Calibri"/>
          <w:sz w:val="24"/>
          <w:szCs w:val="24"/>
        </w:rPr>
        <w:t>პროტოკოლის</w:t>
      </w:r>
      <w:proofErr w:type="spellEnd"/>
      <w:r w:rsidRPr="008E4BC4">
        <w:rPr>
          <w:rFonts w:ascii="Calibri" w:hAnsi="Calibri" w:cs="Calibri"/>
          <w:sz w:val="24"/>
          <w:szCs w:val="24"/>
        </w:rPr>
        <w:t xml:space="preserve"> </w:t>
      </w:r>
      <w:proofErr w:type="spellStart"/>
      <w:r w:rsidRPr="008E4BC4">
        <w:rPr>
          <w:rFonts w:ascii="Calibri" w:hAnsi="Calibri" w:cs="Calibri"/>
          <w:sz w:val="24"/>
          <w:szCs w:val="24"/>
        </w:rPr>
        <w:t>რეკომენდაციები</w:t>
      </w:r>
      <w:proofErr w:type="spellEnd"/>
      <w:r w:rsidRPr="008E4BC4">
        <w:rPr>
          <w:rFonts w:ascii="Calibri" w:hAnsi="Calibri" w:cs="Calibri"/>
          <w:sz w:val="24"/>
          <w:szCs w:val="24"/>
        </w:rPr>
        <w:t xml:space="preserve"> </w:t>
      </w:r>
      <w:proofErr w:type="spellStart"/>
      <w:r w:rsidRPr="008E4BC4">
        <w:rPr>
          <w:rFonts w:ascii="Calibri" w:hAnsi="Calibri" w:cs="Calibri"/>
          <w:sz w:val="24"/>
          <w:szCs w:val="24"/>
        </w:rPr>
        <w:t>შეეხება</w:t>
      </w:r>
      <w:proofErr w:type="spellEnd"/>
      <w:r w:rsidRPr="008E4BC4">
        <w:rPr>
          <w:rFonts w:ascii="Calibri" w:hAnsi="Calibri" w:cs="Calibri"/>
          <w:sz w:val="24"/>
          <w:szCs w:val="24"/>
          <w:lang w:val="ka-GE"/>
        </w:rPr>
        <w:t xml:space="preserve"> ფსიქიკური აშლილობის მქონე პაციენტებს, რომელთა მკურნალობა ხორციელდება </w:t>
      </w:r>
      <w:proofErr w:type="spellStart"/>
      <w:r w:rsidRPr="008E4BC4">
        <w:rPr>
          <w:rFonts w:ascii="Calibri" w:hAnsi="Calibri" w:cs="Calibri"/>
          <w:sz w:val="24"/>
          <w:szCs w:val="24"/>
          <w:lang w:val="ka-GE"/>
        </w:rPr>
        <w:t>სტაციონარგარეთა</w:t>
      </w:r>
      <w:proofErr w:type="spellEnd"/>
      <w:r w:rsidRPr="008E4BC4">
        <w:rPr>
          <w:rFonts w:ascii="Calibri" w:hAnsi="Calibri" w:cs="Calibri"/>
          <w:sz w:val="24"/>
          <w:szCs w:val="24"/>
          <w:lang w:val="ka-GE"/>
        </w:rPr>
        <w:t xml:space="preserve"> ფსიქიკური ჯანმრთელობის სერვისებში.  </w:t>
      </w:r>
    </w:p>
    <w:p w14:paraId="5C3BA5D1"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bookmarkStart w:id="13" w:name="_Toc38423963"/>
      <w:bookmarkStart w:id="14" w:name="_Toc38834418"/>
      <w:proofErr w:type="spellStart"/>
      <w:r w:rsidRPr="008E4BC4">
        <w:rPr>
          <w:rFonts w:ascii="Calibri" w:hAnsi="Calibri" w:cs="Calibri"/>
          <w:b/>
          <w:sz w:val="24"/>
          <w:szCs w:val="24"/>
        </w:rPr>
        <w:t>ვისთვის</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არის</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პროტოკოლი</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განკუთვნილი</w:t>
      </w:r>
      <w:bookmarkEnd w:id="13"/>
      <w:bookmarkEnd w:id="14"/>
      <w:proofErr w:type="spellEnd"/>
    </w:p>
    <w:p w14:paraId="77552B00" w14:textId="77777777" w:rsidR="008E4BC4" w:rsidRPr="008E4BC4" w:rsidRDefault="008E4BC4" w:rsidP="008E4BC4">
      <w:pPr>
        <w:spacing w:line="360" w:lineRule="auto"/>
        <w:ind w:right="-682" w:firstLine="567"/>
        <w:contextualSpacing/>
        <w:jc w:val="both"/>
        <w:rPr>
          <w:rFonts w:ascii="Calibri" w:hAnsi="Calibri" w:cs="Calibri"/>
          <w:bCs/>
          <w:sz w:val="24"/>
          <w:szCs w:val="24"/>
          <w:lang w:val="ka-GE"/>
        </w:rPr>
      </w:pPr>
      <w:r w:rsidRPr="008E4BC4">
        <w:rPr>
          <w:rFonts w:ascii="Calibri" w:hAnsi="Calibri" w:cs="Calibri"/>
          <w:bCs/>
          <w:sz w:val="24"/>
          <w:szCs w:val="24"/>
          <w:lang w:val="ka-GE"/>
        </w:rPr>
        <w:t xml:space="preserve">ეს პროტოკოლი განკუთვნილია </w:t>
      </w:r>
      <w:proofErr w:type="spellStart"/>
      <w:r w:rsidRPr="008E4BC4">
        <w:rPr>
          <w:rFonts w:ascii="Calibri" w:hAnsi="Calibri" w:cs="Calibri"/>
          <w:bCs/>
          <w:sz w:val="24"/>
          <w:szCs w:val="24"/>
          <w:lang w:val="ka-GE"/>
        </w:rPr>
        <w:t>სტაციონარგარეთა</w:t>
      </w:r>
      <w:proofErr w:type="spellEnd"/>
      <w:r w:rsidRPr="008E4BC4">
        <w:rPr>
          <w:rFonts w:ascii="Calibri" w:hAnsi="Calibri" w:cs="Calibri"/>
          <w:bCs/>
          <w:sz w:val="24"/>
          <w:szCs w:val="24"/>
          <w:lang w:val="ka-GE"/>
        </w:rPr>
        <w:t xml:space="preserve"> სერვისების მენეჯერებისთვის და ფსიქიკური ჯანდაცვის სპეციალისტებისთვის:</w:t>
      </w:r>
    </w:p>
    <w:p w14:paraId="195F844E" w14:textId="77777777" w:rsidR="008E4BC4" w:rsidRPr="008E4BC4" w:rsidRDefault="008E4BC4" w:rsidP="008E4BC4">
      <w:pPr>
        <w:keepNext/>
        <w:keepLines/>
        <w:spacing w:line="360" w:lineRule="auto"/>
        <w:ind w:right="-682" w:firstLine="567"/>
        <w:jc w:val="both"/>
        <w:outlineLvl w:val="1"/>
        <w:rPr>
          <w:rFonts w:ascii="Calibri" w:hAnsi="Calibri" w:cs="Calibri"/>
          <w:b/>
          <w:sz w:val="24"/>
          <w:szCs w:val="24"/>
        </w:rPr>
      </w:pPr>
      <w:bookmarkStart w:id="15" w:name="_Toc38423964"/>
      <w:bookmarkStart w:id="16" w:name="_Toc38834419"/>
      <w:proofErr w:type="spellStart"/>
      <w:r w:rsidRPr="008E4BC4">
        <w:rPr>
          <w:rFonts w:ascii="Calibri" w:hAnsi="Calibri" w:cs="Calibri"/>
          <w:b/>
          <w:sz w:val="24"/>
          <w:szCs w:val="24"/>
        </w:rPr>
        <w:t>სამედიცინო</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დაწესებულებაში</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პროტოკოლის</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გამოყენების</w:t>
      </w:r>
      <w:proofErr w:type="spellEnd"/>
      <w:r w:rsidRPr="008E4BC4">
        <w:rPr>
          <w:rFonts w:ascii="Calibri" w:hAnsi="Calibri" w:cs="Calibri"/>
          <w:b/>
          <w:sz w:val="24"/>
          <w:szCs w:val="24"/>
        </w:rPr>
        <w:t xml:space="preserve"> </w:t>
      </w:r>
      <w:proofErr w:type="spellStart"/>
      <w:r w:rsidRPr="008E4BC4">
        <w:rPr>
          <w:rFonts w:ascii="Calibri" w:hAnsi="Calibri" w:cs="Calibri"/>
          <w:b/>
          <w:sz w:val="24"/>
          <w:szCs w:val="24"/>
        </w:rPr>
        <w:t>პირობები</w:t>
      </w:r>
      <w:bookmarkEnd w:id="15"/>
      <w:bookmarkEnd w:id="16"/>
      <w:proofErr w:type="spellEnd"/>
    </w:p>
    <w:p w14:paraId="00636DFF" w14:textId="77777777" w:rsidR="008E4BC4" w:rsidRPr="008E4BC4" w:rsidRDefault="008E4BC4" w:rsidP="008E4BC4">
      <w:pPr>
        <w:spacing w:line="360" w:lineRule="auto"/>
        <w:ind w:right="-682" w:firstLine="567"/>
        <w:contextualSpacing/>
        <w:jc w:val="both"/>
        <w:rPr>
          <w:rFonts w:ascii="Calibri" w:hAnsi="Calibri" w:cs="Calibri"/>
          <w:bCs/>
          <w:sz w:val="24"/>
          <w:szCs w:val="24"/>
          <w:lang w:val="ka-GE"/>
        </w:rPr>
      </w:pPr>
      <w:r w:rsidRPr="008E4BC4">
        <w:rPr>
          <w:rFonts w:ascii="Calibri" w:hAnsi="Calibri" w:cs="Calibri"/>
          <w:bCs/>
          <w:sz w:val="24"/>
          <w:szCs w:val="24"/>
          <w:lang w:val="ka-GE"/>
        </w:rPr>
        <w:t xml:space="preserve">პროტოკოლის რეკომენდაციები მოიცავს ჯანდაცვის სისტემის მეორეულ დონეს - სპეციალიზებულ ფსიქიკური ჯანმრთელობის </w:t>
      </w:r>
      <w:proofErr w:type="spellStart"/>
      <w:r w:rsidRPr="008E4BC4">
        <w:rPr>
          <w:rFonts w:ascii="Calibri" w:hAnsi="Calibri" w:cs="Calibri"/>
          <w:bCs/>
          <w:sz w:val="24"/>
          <w:szCs w:val="24"/>
          <w:lang w:val="ka-GE"/>
        </w:rPr>
        <w:t>სტაციონარგარეთა</w:t>
      </w:r>
      <w:proofErr w:type="spellEnd"/>
      <w:r w:rsidRPr="008E4BC4">
        <w:rPr>
          <w:rFonts w:ascii="Calibri" w:hAnsi="Calibri" w:cs="Calibri"/>
          <w:bCs/>
          <w:sz w:val="24"/>
          <w:szCs w:val="24"/>
          <w:lang w:val="ka-GE"/>
        </w:rPr>
        <w:t xml:space="preserve"> სერვისებს</w:t>
      </w:r>
    </w:p>
    <w:p w14:paraId="2CC65E1A" w14:textId="77777777" w:rsidR="008E4BC4" w:rsidRDefault="008E4BC4">
      <w:pPr>
        <w:spacing w:after="160" w:line="259" w:lineRule="auto"/>
        <w:rPr>
          <w:rFonts w:asciiTheme="minorHAnsi" w:eastAsiaTheme="majorEastAsia" w:hAnsiTheme="minorHAnsi" w:cstheme="minorHAnsi"/>
          <w:color w:val="2E74B5" w:themeColor="accent1" w:themeShade="BF"/>
          <w:sz w:val="28"/>
          <w:szCs w:val="28"/>
          <w:lang w:val="ka-GE"/>
        </w:rPr>
      </w:pPr>
      <w:r>
        <w:rPr>
          <w:rFonts w:asciiTheme="minorHAnsi" w:eastAsiaTheme="majorEastAsia" w:hAnsiTheme="minorHAnsi" w:cstheme="minorHAnsi"/>
          <w:color w:val="2E74B5" w:themeColor="accent1" w:themeShade="BF"/>
          <w:sz w:val="28"/>
          <w:szCs w:val="28"/>
          <w:lang w:val="ka-GE"/>
        </w:rPr>
        <w:br w:type="page"/>
      </w:r>
    </w:p>
    <w:p w14:paraId="5FD08943" w14:textId="7C7B99C0" w:rsidR="005D3A9E" w:rsidRDefault="005D3A9E"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17" w:name="_Toc38834420"/>
      <w:r w:rsidRPr="005D3A9E">
        <w:rPr>
          <w:rFonts w:asciiTheme="minorHAnsi" w:eastAsiaTheme="majorEastAsia" w:hAnsiTheme="minorHAnsi" w:cstheme="minorHAnsi"/>
          <w:color w:val="2E74B5" w:themeColor="accent1" w:themeShade="BF"/>
          <w:sz w:val="28"/>
          <w:szCs w:val="28"/>
          <w:lang w:val="ka-GE"/>
        </w:rPr>
        <w:lastRenderedPageBreak/>
        <w:t xml:space="preserve">რეკომენდაციები </w:t>
      </w:r>
      <w:proofErr w:type="spellStart"/>
      <w:r w:rsidRPr="005D3A9E">
        <w:rPr>
          <w:rFonts w:asciiTheme="minorHAnsi" w:eastAsiaTheme="majorEastAsia" w:hAnsiTheme="minorHAnsi" w:cstheme="minorHAnsi"/>
          <w:color w:val="2E74B5" w:themeColor="accent1" w:themeShade="BF"/>
          <w:sz w:val="28"/>
          <w:szCs w:val="28"/>
          <w:lang w:val="ka-GE"/>
        </w:rPr>
        <w:t>სტაციონარ</w:t>
      </w:r>
      <w:r>
        <w:rPr>
          <w:rFonts w:asciiTheme="minorHAnsi" w:eastAsiaTheme="majorEastAsia" w:hAnsiTheme="minorHAnsi" w:cstheme="minorHAnsi"/>
          <w:color w:val="2E74B5" w:themeColor="accent1" w:themeShade="BF"/>
          <w:sz w:val="28"/>
          <w:szCs w:val="28"/>
          <w:lang w:val="ka-GE"/>
        </w:rPr>
        <w:t>გარეთა</w:t>
      </w:r>
      <w:proofErr w:type="spellEnd"/>
      <w:r>
        <w:rPr>
          <w:rFonts w:asciiTheme="minorHAnsi" w:eastAsiaTheme="majorEastAsia" w:hAnsiTheme="minorHAnsi" w:cstheme="minorHAnsi"/>
          <w:color w:val="2E74B5" w:themeColor="accent1" w:themeShade="BF"/>
          <w:sz w:val="28"/>
          <w:szCs w:val="28"/>
          <w:lang w:val="ka-GE"/>
        </w:rPr>
        <w:t xml:space="preserve"> ფსიქიატრიული</w:t>
      </w:r>
      <w:r w:rsidRPr="005D3A9E">
        <w:rPr>
          <w:rFonts w:asciiTheme="minorHAnsi" w:eastAsiaTheme="majorEastAsia" w:hAnsiTheme="minorHAnsi" w:cstheme="minorHAnsi"/>
          <w:color w:val="2E74B5" w:themeColor="accent1" w:themeShade="BF"/>
          <w:sz w:val="28"/>
          <w:szCs w:val="28"/>
          <w:lang w:val="ka-GE"/>
        </w:rPr>
        <w:t xml:space="preserve"> მომსახურებისთვის</w:t>
      </w:r>
      <w:bookmarkEnd w:id="17"/>
      <w:r w:rsidRPr="005D3A9E">
        <w:rPr>
          <w:rFonts w:asciiTheme="minorHAnsi" w:eastAsiaTheme="majorEastAsia" w:hAnsiTheme="minorHAnsi" w:cstheme="minorHAnsi"/>
          <w:color w:val="2E74B5" w:themeColor="accent1" w:themeShade="BF"/>
          <w:sz w:val="28"/>
          <w:szCs w:val="28"/>
          <w:lang w:val="ka-GE"/>
        </w:rPr>
        <w:t xml:space="preserve"> </w:t>
      </w:r>
    </w:p>
    <w:p w14:paraId="28CACDD3" w14:textId="77777777"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1B627CDC" w14:textId="0746EF66" w:rsidR="00FF6B7D"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bookmarkStart w:id="18" w:name="_Toc38834421"/>
      <w:r w:rsidRPr="00FF6B7D">
        <w:rPr>
          <w:rFonts w:asciiTheme="minorHAnsi" w:eastAsiaTheme="majorEastAsia" w:hAnsiTheme="minorHAnsi" w:cstheme="minorHAnsi"/>
          <w:color w:val="2E74B5" w:themeColor="accent1" w:themeShade="BF"/>
          <w:sz w:val="28"/>
          <w:szCs w:val="28"/>
          <w:lang w:val="ka-GE"/>
        </w:rPr>
        <w:t>სათემო ამბულატორიული ფსიქიატრიული მომსახურება</w:t>
      </w:r>
      <w:bookmarkEnd w:id="18"/>
    </w:p>
    <w:p w14:paraId="475AC411" w14:textId="77777777" w:rsidR="00FF6B7D" w:rsidRPr="005D3A9E" w:rsidRDefault="00FF6B7D" w:rsidP="005D3A9E">
      <w:pPr>
        <w:keepNext/>
        <w:keepLines/>
        <w:spacing w:before="40"/>
        <w:jc w:val="center"/>
        <w:outlineLvl w:val="1"/>
        <w:rPr>
          <w:rFonts w:asciiTheme="minorHAnsi" w:eastAsiaTheme="majorEastAsia" w:hAnsiTheme="minorHAnsi" w:cstheme="minorHAnsi"/>
          <w:color w:val="2E74B5" w:themeColor="accent1" w:themeShade="BF"/>
          <w:sz w:val="28"/>
          <w:szCs w:val="28"/>
          <w:lang w:val="ka-GE"/>
        </w:rPr>
      </w:pPr>
    </w:p>
    <w:p w14:paraId="7E811A07" w14:textId="77777777" w:rsidR="005D3A9E" w:rsidRPr="005D3A9E" w:rsidRDefault="005D3A9E" w:rsidP="005D3A9E"/>
    <w:p w14:paraId="54FCBC91" w14:textId="002099DF" w:rsidR="00551039" w:rsidRPr="006D56FB" w:rsidRDefault="00551039" w:rsidP="00AF5E39">
      <w:pPr>
        <w:pStyle w:val="Heading2"/>
        <w:numPr>
          <w:ilvl w:val="0"/>
          <w:numId w:val="16"/>
        </w:numPr>
        <w:spacing w:before="0"/>
        <w:rPr>
          <w:rFonts w:asciiTheme="minorHAnsi" w:hAnsiTheme="minorHAnsi" w:cstheme="minorHAnsi"/>
          <w:sz w:val="24"/>
          <w:szCs w:val="24"/>
          <w:lang w:val="ka-GE"/>
        </w:rPr>
      </w:pPr>
      <w:bookmarkStart w:id="19" w:name="_Toc38423967"/>
      <w:bookmarkStart w:id="20" w:name="_Toc38834422"/>
      <w:bookmarkStart w:id="21" w:name="_Hlk37286152"/>
      <w:bookmarkEnd w:id="4"/>
      <w:r w:rsidRPr="006D56FB">
        <w:rPr>
          <w:rFonts w:asciiTheme="minorHAnsi" w:hAnsiTheme="minorHAnsi" w:cstheme="minorHAnsi"/>
          <w:sz w:val="24"/>
          <w:szCs w:val="24"/>
          <w:lang w:val="ka-GE"/>
        </w:rPr>
        <w:t>უსაფრთხოების გაძლიერება</w:t>
      </w:r>
      <w:bookmarkEnd w:id="19"/>
      <w:r w:rsidR="00FF6B7D"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20"/>
    </w:p>
    <w:p w14:paraId="7DBB9D61" w14:textId="77777777" w:rsidR="00FF6B7D" w:rsidRPr="00FF6B7D" w:rsidRDefault="00FF6B7D" w:rsidP="00FF6B7D">
      <w:pPr>
        <w:rPr>
          <w:rFonts w:asciiTheme="minorHAnsi" w:hAnsiTheme="minorHAnsi"/>
          <w:lang w:val="ka-GE"/>
        </w:rPr>
      </w:pPr>
    </w:p>
    <w:p w14:paraId="7EDAF557" w14:textId="2599B78A"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ამბულატორიული სათემო სერვისების </w:t>
      </w:r>
      <w:proofErr w:type="spellStart"/>
      <w:r w:rsidRPr="005D3A9E">
        <w:rPr>
          <w:rFonts w:ascii="Calibri" w:hAnsi="Calibri" w:cs="Calibri"/>
          <w:sz w:val="24"/>
          <w:szCs w:val="24"/>
        </w:rPr>
        <w:t>პერსონალისთვის</w:t>
      </w:r>
      <w:proofErr w:type="spellEnd"/>
      <w:r w:rsidRPr="005D3A9E">
        <w:rPr>
          <w:rFonts w:ascii="Calibri" w:hAnsi="Calibri" w:cs="Calibri"/>
          <w:sz w:val="24"/>
          <w:szCs w:val="24"/>
        </w:rPr>
        <w:t xml:space="preserve">, COVID-19 </w:t>
      </w:r>
      <w:proofErr w:type="spellStart"/>
      <w:r w:rsidRPr="005D3A9E">
        <w:rPr>
          <w:rFonts w:ascii="Calibri" w:hAnsi="Calibri" w:cs="Calibri"/>
          <w:sz w:val="24"/>
          <w:szCs w:val="24"/>
        </w:rPr>
        <w:t>გაზრდილი</w:t>
      </w:r>
      <w:proofErr w:type="spellEnd"/>
      <w:r w:rsidRPr="005D3A9E">
        <w:rPr>
          <w:rFonts w:ascii="Calibri" w:hAnsi="Calibri" w:cs="Calibri"/>
          <w:sz w:val="24"/>
          <w:szCs w:val="24"/>
        </w:rPr>
        <w:t xml:space="preserve"> </w:t>
      </w:r>
      <w:proofErr w:type="spellStart"/>
      <w:r w:rsidRPr="005D3A9E">
        <w:rPr>
          <w:rFonts w:ascii="Calibri" w:hAnsi="Calibri" w:cs="Calibri"/>
          <w:sz w:val="24"/>
          <w:szCs w:val="24"/>
        </w:rPr>
        <w:t>რისკის</w:t>
      </w:r>
      <w:proofErr w:type="spellEnd"/>
      <w:r w:rsidRPr="005D3A9E">
        <w:rPr>
          <w:rFonts w:ascii="Calibri" w:hAnsi="Calibri" w:cs="Calibri"/>
          <w:sz w:val="24"/>
          <w:szCs w:val="24"/>
        </w:rPr>
        <w:t xml:space="preserve"> </w:t>
      </w:r>
      <w:proofErr w:type="spellStart"/>
      <w:r w:rsidRPr="005D3A9E">
        <w:rPr>
          <w:rFonts w:ascii="Calibri" w:hAnsi="Calibri" w:cs="Calibri"/>
          <w:sz w:val="24"/>
          <w:szCs w:val="24"/>
        </w:rPr>
        <w:t>პირობებში</w:t>
      </w:r>
      <w:proofErr w:type="spellEnd"/>
      <w:r w:rsidRPr="005D3A9E">
        <w:rPr>
          <w:rFonts w:ascii="Calibri" w:hAnsi="Calibri" w:cs="Calibri"/>
          <w:sz w:val="24"/>
          <w:szCs w:val="24"/>
        </w:rPr>
        <w:t xml:space="preserve">, </w:t>
      </w:r>
      <w:proofErr w:type="spellStart"/>
      <w:r w:rsidRPr="005D3A9E">
        <w:rPr>
          <w:rFonts w:ascii="Calibri" w:hAnsi="Calibri" w:cs="Calibri"/>
          <w:sz w:val="24"/>
          <w:szCs w:val="24"/>
        </w:rPr>
        <w:t>პაციენტის</w:t>
      </w:r>
      <w:proofErr w:type="spellEnd"/>
      <w:r w:rsidRPr="005D3A9E">
        <w:rPr>
          <w:rFonts w:ascii="Calibri" w:hAnsi="Calibri" w:cs="Calibri"/>
          <w:sz w:val="24"/>
          <w:szCs w:val="24"/>
        </w:rPr>
        <w:t xml:space="preserve"> </w:t>
      </w:r>
      <w:proofErr w:type="spellStart"/>
      <w:r w:rsidRPr="005D3A9E">
        <w:rPr>
          <w:rFonts w:ascii="Calibri" w:hAnsi="Calibri" w:cs="Calibri"/>
          <w:sz w:val="24"/>
          <w:szCs w:val="24"/>
        </w:rPr>
        <w:t>მართვისას</w:t>
      </w:r>
      <w:proofErr w:type="spellEnd"/>
      <w:r w:rsidRPr="005D3A9E">
        <w:rPr>
          <w:rFonts w:ascii="Calibri" w:hAnsi="Calibri" w:cs="Calibri"/>
          <w:sz w:val="24"/>
          <w:szCs w:val="24"/>
        </w:rPr>
        <w:t xml:space="preserve"> </w:t>
      </w:r>
      <w:proofErr w:type="spellStart"/>
      <w:r w:rsidRPr="005D3A9E">
        <w:rPr>
          <w:rFonts w:ascii="Calibri" w:hAnsi="Calibri" w:cs="Calibri"/>
          <w:sz w:val="24"/>
          <w:szCs w:val="24"/>
        </w:rPr>
        <w:t>მთავარი</w:t>
      </w:r>
      <w:proofErr w:type="spellEnd"/>
      <w:r w:rsidRPr="005D3A9E">
        <w:rPr>
          <w:rFonts w:ascii="Calibri" w:hAnsi="Calibri" w:cs="Calibri"/>
          <w:sz w:val="24"/>
          <w:szCs w:val="24"/>
        </w:rPr>
        <w:t xml:space="preserve"> </w:t>
      </w:r>
      <w:r w:rsidRPr="005D3A9E">
        <w:rPr>
          <w:rFonts w:ascii="Calibri" w:hAnsi="Calibri" w:cs="Calibri"/>
          <w:sz w:val="24"/>
          <w:szCs w:val="24"/>
          <w:lang w:val="ka-GE"/>
        </w:rPr>
        <w:t>პრინციპია</w:t>
      </w:r>
      <w:r w:rsidRPr="005D3A9E">
        <w:rPr>
          <w:rFonts w:ascii="Calibri" w:hAnsi="Calibri" w:cs="Calibri"/>
          <w:sz w:val="24"/>
          <w:szCs w:val="24"/>
        </w:rPr>
        <w:t xml:space="preserve"> </w:t>
      </w:r>
      <w:proofErr w:type="spellStart"/>
      <w:r w:rsidRPr="005D3A9E">
        <w:rPr>
          <w:rFonts w:ascii="Calibri" w:hAnsi="Calibri" w:cs="Calibri"/>
          <w:sz w:val="24"/>
          <w:szCs w:val="24"/>
        </w:rPr>
        <w:t>სოციალური</w:t>
      </w:r>
      <w:proofErr w:type="spellEnd"/>
      <w:r w:rsidRPr="005D3A9E">
        <w:rPr>
          <w:rFonts w:ascii="Calibri" w:hAnsi="Calibri" w:cs="Calibri"/>
          <w:sz w:val="24"/>
          <w:szCs w:val="24"/>
        </w:rPr>
        <w:t xml:space="preserve"> </w:t>
      </w:r>
      <w:proofErr w:type="spellStart"/>
      <w:r w:rsidRPr="005D3A9E">
        <w:rPr>
          <w:rFonts w:ascii="Calibri" w:hAnsi="Calibri" w:cs="Calibri"/>
          <w:sz w:val="24"/>
          <w:szCs w:val="24"/>
        </w:rPr>
        <w:t>დისტანცირება</w:t>
      </w:r>
      <w:proofErr w:type="spellEnd"/>
      <w:r w:rsidRPr="005D3A9E">
        <w:rPr>
          <w:rFonts w:ascii="Calibri" w:hAnsi="Calibri" w:cs="Calibri"/>
          <w:sz w:val="24"/>
          <w:szCs w:val="24"/>
          <w:lang w:val="ka-GE"/>
        </w:rPr>
        <w:t>:</w:t>
      </w:r>
    </w:p>
    <w:p w14:paraId="310315AC"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proofErr w:type="spellStart"/>
      <w:r w:rsidRPr="00551039">
        <w:rPr>
          <w:rFonts w:ascii="Calibri" w:hAnsi="Calibri" w:cs="Calibri"/>
          <w:sz w:val="24"/>
          <w:szCs w:val="24"/>
        </w:rPr>
        <w:t>პერსონალი</w:t>
      </w:r>
      <w:proofErr w:type="spellEnd"/>
      <w:r w:rsidRPr="00551039">
        <w:rPr>
          <w:rFonts w:ascii="Calibri" w:hAnsi="Calibri" w:cs="Calibri"/>
          <w:sz w:val="24"/>
          <w:szCs w:val="24"/>
          <w:lang w:val="ka-GE"/>
        </w:rPr>
        <w:t>,</w:t>
      </w:r>
      <w:r w:rsidRPr="00551039">
        <w:rPr>
          <w:rFonts w:ascii="Calibri" w:hAnsi="Calibri" w:cs="Calibri"/>
          <w:sz w:val="24"/>
          <w:szCs w:val="24"/>
        </w:rPr>
        <w:t xml:space="preserve"> </w:t>
      </w:r>
      <w:proofErr w:type="spellStart"/>
      <w:r w:rsidRPr="00551039">
        <w:rPr>
          <w:rFonts w:ascii="Calibri" w:hAnsi="Calibri" w:cs="Calibri"/>
          <w:sz w:val="24"/>
          <w:szCs w:val="24"/>
        </w:rPr>
        <w:t>რომელსაც</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უწევს</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მუშაობა</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აღნიშნულ</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პირობებში</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უნდა</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მოერიდოს</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პაციენტთან</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პირისპირ</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კონტაქტს</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მიუხედავად</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იმისა</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აქვს</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მას</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ეჭვი</w:t>
      </w:r>
      <w:proofErr w:type="spellEnd"/>
      <w:r w:rsidRPr="00551039">
        <w:rPr>
          <w:rFonts w:ascii="Calibri" w:hAnsi="Calibri" w:cs="Calibri"/>
          <w:sz w:val="24"/>
          <w:szCs w:val="24"/>
        </w:rPr>
        <w:t xml:space="preserve"> COVID-19 -</w:t>
      </w:r>
      <w:proofErr w:type="spellStart"/>
      <w:r w:rsidRPr="00551039">
        <w:rPr>
          <w:rFonts w:ascii="Calibri" w:hAnsi="Calibri" w:cs="Calibri"/>
          <w:sz w:val="24"/>
          <w:szCs w:val="24"/>
        </w:rPr>
        <w:t>ის</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შემთხვევაზე</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თუ</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არა</w:t>
      </w:r>
      <w:proofErr w:type="spellEnd"/>
      <w:r w:rsidRPr="00551039">
        <w:rPr>
          <w:rFonts w:ascii="Calibri" w:hAnsi="Calibri" w:cs="Calibri"/>
          <w:sz w:val="24"/>
          <w:szCs w:val="24"/>
        </w:rPr>
        <w:t xml:space="preserve">. </w:t>
      </w:r>
    </w:p>
    <w:p w14:paraId="5E63461E"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lang w:val="ka-GE"/>
        </w:rPr>
      </w:pPr>
      <w:proofErr w:type="spellStart"/>
      <w:r w:rsidRPr="00551039">
        <w:rPr>
          <w:rFonts w:ascii="Calibri" w:hAnsi="Calibri" w:cs="Calibri"/>
          <w:sz w:val="24"/>
          <w:szCs w:val="24"/>
        </w:rPr>
        <w:t>აღნიშნულ</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პირობებში</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პერსონალისთვის</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პრიორიტეტულად</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ითვლება</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დისტანციური</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მუშაობა</w:t>
      </w:r>
      <w:proofErr w:type="spellEnd"/>
      <w:r w:rsidRPr="00551039">
        <w:rPr>
          <w:rFonts w:ascii="Calibri" w:hAnsi="Calibri" w:cs="Calibri"/>
          <w:sz w:val="24"/>
          <w:szCs w:val="24"/>
        </w:rPr>
        <w:t xml:space="preserve">. </w:t>
      </w:r>
      <w:r w:rsidRPr="00551039">
        <w:rPr>
          <w:rFonts w:ascii="Calibri" w:hAnsi="Calibri" w:cs="Calibri"/>
          <w:sz w:val="24"/>
          <w:szCs w:val="24"/>
          <w:lang w:val="ka-GE"/>
        </w:rPr>
        <w:t>(კერძოდ: ონლაინ ან სატელეფონო კავშირით ექიმი-ფსიქიატრის ან/და სხვა სპეციალისტის კონსულტაციის ჩატარება).</w:t>
      </w:r>
    </w:p>
    <w:p w14:paraId="2185D68D" w14:textId="77777777" w:rsidR="00551039" w:rsidRPr="00551039" w:rsidRDefault="00551039" w:rsidP="00AF5E39">
      <w:pPr>
        <w:numPr>
          <w:ilvl w:val="0"/>
          <w:numId w:val="10"/>
        </w:numPr>
        <w:tabs>
          <w:tab w:val="left" w:pos="1701"/>
        </w:tabs>
        <w:spacing w:after="200" w:line="360" w:lineRule="auto"/>
        <w:ind w:left="851" w:firstLine="567"/>
        <w:contextualSpacing/>
        <w:jc w:val="both"/>
        <w:rPr>
          <w:rFonts w:ascii="Calibri" w:hAnsi="Calibri" w:cs="Calibri"/>
          <w:color w:val="000000"/>
          <w:sz w:val="24"/>
          <w:szCs w:val="24"/>
          <w:lang w:val="ka-GE"/>
        </w:rPr>
      </w:pPr>
      <w:r w:rsidRPr="00551039">
        <w:rPr>
          <w:rFonts w:ascii="Calibri" w:eastAsia="Calibri" w:hAnsi="Calibri" w:cs="Calibri"/>
          <w:color w:val="000000"/>
          <w:sz w:val="24"/>
          <w:szCs w:val="24"/>
          <w:lang w:val="ka-GE"/>
        </w:rPr>
        <w:t xml:space="preserve">პერსონალისთვის შესაძლებლობის ფარგლებში შემცირებულია  სამუშაო დრო თანამშრომელთა როტაციის გზით და/ან დისტანციურ მომსახურებაზე გადასვლით. შემუშავებული და განხორციელებულია მოქნილი სამუშაო რეჟიმი. სამუშაო რეჟიმი რეგულირდება შიდა რეგულაციებით (გათვალისწინებულია პერსონალის  და მოსალოდნელი ვიზიტების რაოდენობა, მედიკამენტების მარაგი, ამბულატორიის მატერიალურ–ტექნიკური შესაძლებლობები, როგორიცაა, მაგ. კომპიუტერებით და სატრანსპორტო საშუალებებით აღჭურვა და </w:t>
      </w:r>
      <w:proofErr w:type="spellStart"/>
      <w:r w:rsidRPr="00551039">
        <w:rPr>
          <w:rFonts w:ascii="Calibri" w:eastAsia="Calibri" w:hAnsi="Calibri" w:cs="Calibri"/>
          <w:color w:val="000000"/>
          <w:sz w:val="24"/>
          <w:szCs w:val="24"/>
          <w:lang w:val="ka-GE"/>
        </w:rPr>
        <w:t>ა.შ</w:t>
      </w:r>
      <w:proofErr w:type="spellEnd"/>
      <w:r w:rsidRPr="00551039">
        <w:rPr>
          <w:rFonts w:ascii="Calibri" w:eastAsia="Calibri" w:hAnsi="Calibri" w:cs="Calibri"/>
          <w:color w:val="000000"/>
          <w:sz w:val="24"/>
          <w:szCs w:val="24"/>
          <w:lang w:val="ka-GE"/>
        </w:rPr>
        <w:t>.).</w:t>
      </w:r>
    </w:p>
    <w:p w14:paraId="6BC80E03" w14:textId="77777777" w:rsid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ოფისში პაციენტის მიღება ხდება მხოლოდ იმ შემთხვევებში, თუ  დისტანციურად პაციენტის კონსულტირება და/ან მედიკამენტების მარაგის შევსება ვერ ხერხდება.</w:t>
      </w:r>
    </w:p>
    <w:p w14:paraId="47A36733" w14:textId="2D533293"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ოფისში დაცული უნდა იყოს </w:t>
      </w:r>
      <w:r w:rsidRPr="005D3A9E">
        <w:rPr>
          <w:rFonts w:ascii="Calibri" w:hAnsi="Calibri" w:cs="Calibri"/>
          <w:sz w:val="24"/>
          <w:szCs w:val="24"/>
        </w:rPr>
        <w:t xml:space="preserve">COVID-19 </w:t>
      </w:r>
      <w:r w:rsidRPr="005D3A9E">
        <w:rPr>
          <w:rFonts w:ascii="Calibri" w:hAnsi="Calibri" w:cs="Calibri"/>
          <w:sz w:val="24"/>
          <w:szCs w:val="24"/>
          <w:lang w:val="ka-GE"/>
        </w:rPr>
        <w:t>-ის პრევენციული ღონისძიებები:</w:t>
      </w:r>
    </w:p>
    <w:p w14:paraId="62BAE01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ოფისში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მყოფი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პერსონალი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უზრუნველყოფილია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ინდივიდუალური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დამცავი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საშუალებებით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ფარი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პირბადე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ხელთათმანები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სადეზინფექციო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სითხე</w:t>
      </w:r>
      <w:proofErr w:type="spellEnd"/>
      <w:r w:rsidRPr="0007684E">
        <w:rPr>
          <w:rFonts w:ascii="Calibri" w:hAnsi="Calibri" w:cs="Calibri"/>
          <w:sz w:val="24"/>
          <w:szCs w:val="24"/>
        </w:rPr>
        <w:t>).</w:t>
      </w:r>
    </w:p>
    <w:p w14:paraId="36331CD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ოფისში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w:t>
      </w:r>
      <w:proofErr w:type="spellStart"/>
      <w:r w:rsidRPr="0007684E">
        <w:rPr>
          <w:rFonts w:ascii="Calibri" w:hAnsi="Calibri" w:cs="Calibri"/>
          <w:sz w:val="24"/>
          <w:szCs w:val="24"/>
        </w:rPr>
        <w:t>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ეზოში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w:t>
      </w:r>
      <w:proofErr w:type="spellStart"/>
      <w:r w:rsidRPr="0007684E">
        <w:rPr>
          <w:rFonts w:ascii="Calibri" w:hAnsi="Calibri" w:cs="Calibri"/>
          <w:sz w:val="24"/>
          <w:szCs w:val="24"/>
        </w:rPr>
        <w:t>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საჭიროების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შემთხვევაში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მიმდებარე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ტერიტორიაზე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უზრუნველყოფილია</w:t>
      </w:r>
      <w:proofErr w:type="spellEnd"/>
      <w:r w:rsidRPr="0007684E">
        <w:rPr>
          <w:rFonts w:ascii="Calibri" w:hAnsi="Calibri" w:cs="Calibri"/>
          <w:sz w:val="24"/>
          <w:szCs w:val="24"/>
        </w:rPr>
        <w:t xml:space="preserve"> 2 (</w:t>
      </w:r>
      <w:proofErr w:type="spellStart"/>
      <w:r w:rsidRPr="0007684E">
        <w:rPr>
          <w:rFonts w:ascii="Calibri" w:hAnsi="Calibri" w:cs="Calibri"/>
          <w:sz w:val="24"/>
          <w:szCs w:val="24"/>
        </w:rPr>
        <w:t>ორ</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მეტრ</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მანძილზე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სოციალური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დისტანციის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დაცვა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როგორც</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პერსონალსა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ვიზიტორს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ასევე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თავად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ვიზიტორებს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შორის</w:t>
      </w:r>
      <w:proofErr w:type="spellEnd"/>
      <w:r w:rsidRPr="0007684E">
        <w:rPr>
          <w:rFonts w:ascii="Calibri" w:hAnsi="Calibri" w:cs="Calibri"/>
          <w:sz w:val="24"/>
          <w:szCs w:val="24"/>
        </w:rPr>
        <w:t>.</w:t>
      </w:r>
    </w:p>
    <w:p w14:paraId="61E6E33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lastRenderedPageBreak/>
        <w:t>ოფისში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ეზოში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მყოფ</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პირებს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შორის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სოციალური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დისტანციის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დაცვის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მიზნით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ოფისის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ეზოში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w:t>
      </w:r>
      <w:proofErr w:type="spellStart"/>
      <w:r w:rsidRPr="0007684E">
        <w:rPr>
          <w:rFonts w:ascii="Calibri" w:hAnsi="Calibri" w:cs="Calibri"/>
          <w:sz w:val="24"/>
          <w:szCs w:val="24"/>
        </w:rPr>
        <w:t>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ოფისში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გაკეთებულია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პირობითი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ნიშნები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შესაბამისი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სტიკერების</w:t>
      </w:r>
      <w:proofErr w:type="spellEnd"/>
      <w:r w:rsidRPr="0007684E">
        <w:rPr>
          <w:rFonts w:ascii="Calibri" w:hAnsi="Calibri" w:cs="Calibri"/>
          <w:sz w:val="24"/>
          <w:szCs w:val="24"/>
        </w:rPr>
        <w:t>/</w:t>
      </w:r>
      <w:proofErr w:type="spellStart"/>
      <w:r w:rsidRPr="0007684E">
        <w:rPr>
          <w:rFonts w:ascii="Calibri" w:hAnsi="Calibri" w:cs="Calibri"/>
          <w:sz w:val="24"/>
          <w:szCs w:val="24"/>
        </w:rPr>
        <w:t>ნახაზების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სახით</w:t>
      </w:r>
      <w:proofErr w:type="spellEnd"/>
      <w:r w:rsidRPr="0007684E">
        <w:rPr>
          <w:rFonts w:ascii="Calibri" w:hAnsi="Calibri" w:cs="Calibri"/>
          <w:sz w:val="24"/>
          <w:szCs w:val="24"/>
        </w:rPr>
        <w:t xml:space="preserve">; </w:t>
      </w:r>
    </w:p>
    <w:p w14:paraId="71A8614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ოფისში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ვიზიტორის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შესვლისას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ტარდება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ტრიაჟი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შიდა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რეგულაციით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გამოყოფილი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პერსონალის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მიერ</w:t>
      </w:r>
      <w:proofErr w:type="spellEnd"/>
      <w:r w:rsidRPr="0007684E">
        <w:rPr>
          <w:rFonts w:ascii="Calibri" w:hAnsi="Calibri" w:cs="Calibri"/>
          <w:sz w:val="24"/>
          <w:szCs w:val="24"/>
        </w:rPr>
        <w:t>.</w:t>
      </w:r>
    </w:p>
    <w:p w14:paraId="63A954AF"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ტრიაჟის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ჩამტარებელი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პერსონალი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უზრუნველყოფილია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ინდივიდუალური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დაცვის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გაძლიერებული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საშუალებებით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ფარი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ნიღაბი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ხელთათმანები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ერთჯერადი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ხალათი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სადეზინფექციო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სითხე</w:t>
      </w:r>
      <w:proofErr w:type="spellEnd"/>
      <w:r w:rsidRPr="0007684E">
        <w:rPr>
          <w:rFonts w:ascii="Calibri" w:hAnsi="Calibri" w:cs="Calibri"/>
          <w:sz w:val="24"/>
          <w:szCs w:val="24"/>
        </w:rPr>
        <w:t>).</w:t>
      </w:r>
    </w:p>
    <w:p w14:paraId="7222A0B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ვიზიტორებს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ოფისში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შესვლისას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უმუშავდებათ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სადეზიენფექციო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სითხით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ან</w:t>
      </w:r>
      <w:proofErr w:type="spellEnd"/>
      <w:r w:rsidRPr="0007684E">
        <w:rPr>
          <w:rFonts w:ascii="Calibri" w:hAnsi="Calibri" w:cs="Calibri"/>
          <w:sz w:val="24"/>
          <w:szCs w:val="24"/>
        </w:rPr>
        <w:t>/</w:t>
      </w:r>
      <w:proofErr w:type="spellStart"/>
      <w:r w:rsidRPr="0007684E">
        <w:rPr>
          <w:rFonts w:ascii="Calibri" w:hAnsi="Calibri" w:cs="Calibri"/>
          <w:sz w:val="24"/>
          <w:szCs w:val="24"/>
        </w:rPr>
        <w:t>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გადაეცემათ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დაცვის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სხვა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ერთჯერადი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საშუალებები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მაგ</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ერთჯერადი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ხელთათმანი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პირბადე</w:t>
      </w:r>
      <w:proofErr w:type="spellEnd"/>
      <w:r w:rsidRPr="0007684E">
        <w:rPr>
          <w:rFonts w:ascii="Calibri" w:hAnsi="Calibri" w:cs="Calibri"/>
          <w:sz w:val="24"/>
          <w:szCs w:val="24"/>
        </w:rPr>
        <w:t xml:space="preserve">).  </w:t>
      </w:r>
    </w:p>
    <w:p w14:paraId="357BFF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ოფისში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არსებობს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იზოლირებული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ოთახი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სივრცე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პაციენტის</w:t>
      </w:r>
      <w:proofErr w:type="spellEnd"/>
      <w:r w:rsidRPr="0007684E">
        <w:rPr>
          <w:rFonts w:ascii="Calibri" w:hAnsi="Calibri" w:cs="Calibri"/>
          <w:sz w:val="24"/>
          <w:szCs w:val="24"/>
        </w:rPr>
        <w:t>/</w:t>
      </w:r>
      <w:proofErr w:type="spellStart"/>
      <w:r w:rsidRPr="0007684E">
        <w:rPr>
          <w:rFonts w:ascii="Calibri" w:hAnsi="Calibri" w:cs="Calibri"/>
          <w:sz w:val="24"/>
          <w:szCs w:val="24"/>
        </w:rPr>
        <w:t>ვიზიტორის</w:t>
      </w:r>
      <w:proofErr w:type="spellEnd"/>
      <w:r w:rsidRPr="0007684E">
        <w:rPr>
          <w:rFonts w:ascii="Calibri" w:hAnsi="Calibri" w:cs="Calibri"/>
          <w:sz w:val="24"/>
          <w:szCs w:val="24"/>
        </w:rPr>
        <w:t xml:space="preserve"> </w:t>
      </w:r>
      <w:r w:rsidRPr="00551039">
        <w:rPr>
          <w:rFonts w:ascii="Calibri" w:hAnsi="Calibri" w:cs="Calibri"/>
          <w:sz w:val="24"/>
          <w:szCs w:val="24"/>
        </w:rPr>
        <w:t>COVID-19</w:t>
      </w:r>
      <w:r w:rsidRPr="0007684E">
        <w:rPr>
          <w:rFonts w:ascii="Calibri" w:hAnsi="Calibri" w:cs="Calibri"/>
          <w:sz w:val="24"/>
          <w:szCs w:val="24"/>
        </w:rPr>
        <w:t xml:space="preserve">-ზე </w:t>
      </w:r>
      <w:proofErr w:type="spellStart"/>
      <w:r w:rsidRPr="0007684E">
        <w:rPr>
          <w:rFonts w:ascii="Calibri" w:hAnsi="Calibri" w:cs="Calibri"/>
          <w:sz w:val="24"/>
          <w:szCs w:val="24"/>
        </w:rPr>
        <w:t>ინფიცირების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საეჭვო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შემთხვევაში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მისი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იზოლირების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მიზნით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შესაბამისი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მიმანიშნებელი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წარწერა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შეეცადეთ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ტრაიჟის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ჩატარების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ადგილის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იზოლირების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ოთახის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მაქსიმალურად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ახლოს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განლაგებას</w:t>
      </w:r>
      <w:proofErr w:type="spellEnd"/>
      <w:r w:rsidRPr="0007684E">
        <w:rPr>
          <w:rFonts w:ascii="Calibri" w:hAnsi="Calibri" w:cs="Calibri"/>
          <w:sz w:val="24"/>
          <w:szCs w:val="24"/>
        </w:rPr>
        <w:t>.</w:t>
      </w:r>
    </w:p>
    <w:p w14:paraId="70F7FBB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ოფისის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ტერიტორია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კაბინეტები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ავეჯი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ხშირად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შეხებადი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ზედაპირები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მათ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შორის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კლავიატურა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კარის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სახელურები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ჩამრთველი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ღილაკები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სამუშაო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ინვენტარი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მუშავდება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სადეზინფექციო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სითხით</w:t>
      </w:r>
      <w:proofErr w:type="spellEnd"/>
      <w:r w:rsidRPr="0007684E">
        <w:rPr>
          <w:rFonts w:ascii="Calibri" w:hAnsi="Calibri" w:cs="Calibri"/>
          <w:sz w:val="24"/>
          <w:szCs w:val="24"/>
        </w:rPr>
        <w:t>.</w:t>
      </w:r>
    </w:p>
    <w:p w14:paraId="747F998D"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ოფისის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ტერიტორია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მათ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შორის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პერსონალის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სამუშაო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სივრცე</w:t>
      </w:r>
      <w:proofErr w:type="spellEnd"/>
      <w:r w:rsidRPr="0007684E">
        <w:rPr>
          <w:rFonts w:ascii="Calibri" w:hAnsi="Calibri" w:cs="Calibri"/>
          <w:sz w:val="24"/>
          <w:szCs w:val="24"/>
        </w:rPr>
        <w:t xml:space="preserve">  2 </w:t>
      </w:r>
      <w:proofErr w:type="spellStart"/>
      <w:r w:rsidRPr="0007684E">
        <w:rPr>
          <w:rFonts w:ascii="Calibri" w:hAnsi="Calibri" w:cs="Calibri"/>
          <w:sz w:val="24"/>
          <w:szCs w:val="24"/>
        </w:rPr>
        <w:t>საათში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ერთხელ</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ნიავდება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სუფთავდება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სველი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წესით</w:t>
      </w:r>
      <w:proofErr w:type="spellEnd"/>
      <w:r w:rsidRPr="0007684E">
        <w:rPr>
          <w:rFonts w:ascii="Calibri" w:hAnsi="Calibri" w:cs="Calibri"/>
          <w:sz w:val="24"/>
          <w:szCs w:val="24"/>
        </w:rPr>
        <w:t xml:space="preserve"> 15 </w:t>
      </w:r>
      <w:proofErr w:type="spellStart"/>
      <w:r w:rsidRPr="0007684E">
        <w:rPr>
          <w:rFonts w:ascii="Calibri" w:hAnsi="Calibri" w:cs="Calibri"/>
          <w:sz w:val="24"/>
          <w:szCs w:val="24"/>
        </w:rPr>
        <w:t>წუთის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განმავლობაში</w:t>
      </w:r>
      <w:proofErr w:type="spellEnd"/>
      <w:r w:rsidRPr="0007684E">
        <w:rPr>
          <w:rFonts w:ascii="Calibri" w:hAnsi="Calibri" w:cs="Calibri"/>
          <w:sz w:val="24"/>
          <w:szCs w:val="24"/>
        </w:rPr>
        <w:t>.</w:t>
      </w:r>
    </w:p>
    <w:p w14:paraId="5E32B7EC"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ვიზიტორებისთვის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განკუთვნილი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ტუალეტი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მუშავდება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გონივრულად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გაზრდილი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სიხშირით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სულ</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ცოტა</w:t>
      </w:r>
      <w:proofErr w:type="spellEnd"/>
      <w:r w:rsidRPr="0007684E">
        <w:rPr>
          <w:rFonts w:ascii="Calibri" w:hAnsi="Calibri" w:cs="Calibri"/>
          <w:sz w:val="24"/>
          <w:szCs w:val="24"/>
        </w:rPr>
        <w:t xml:space="preserve">, 2 </w:t>
      </w:r>
      <w:proofErr w:type="spellStart"/>
      <w:r w:rsidRPr="0007684E">
        <w:rPr>
          <w:rFonts w:ascii="Calibri" w:hAnsi="Calibri" w:cs="Calibri"/>
          <w:sz w:val="24"/>
          <w:szCs w:val="24"/>
        </w:rPr>
        <w:t>საათში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ერთხელ</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ტუალეტები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უზრუნველყოფილია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დეზინფექციისთვის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საჭირო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საშუალებებით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გამდინარე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წყალი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საპონი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სადეზინფექციო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სითხე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ერთჯერადი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ხელსახოცები</w:t>
      </w:r>
      <w:proofErr w:type="spellEnd"/>
      <w:r w:rsidRPr="0007684E">
        <w:rPr>
          <w:rFonts w:ascii="Calibri" w:hAnsi="Calibri" w:cs="Calibri"/>
          <w:sz w:val="24"/>
          <w:szCs w:val="24"/>
        </w:rPr>
        <w:t xml:space="preserve"> ).</w:t>
      </w:r>
    </w:p>
    <w:p w14:paraId="5AC6C2C2"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სპეციალისტებთან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პირისპირ</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კონსულტაციის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დროს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უზრუნველყოფილია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კაბინეტში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ვიზიტორების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მხოლოდ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იმ</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რაოდენობის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დაშვება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რაც</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ოპტიმალურია</w:t>
      </w:r>
      <w:proofErr w:type="spellEnd"/>
      <w:r w:rsidRPr="0007684E">
        <w:rPr>
          <w:rFonts w:ascii="Calibri" w:hAnsi="Calibri" w:cs="Calibri"/>
          <w:sz w:val="24"/>
          <w:szCs w:val="24"/>
        </w:rPr>
        <w:t xml:space="preserve"> 2-მეტრიანი </w:t>
      </w:r>
      <w:proofErr w:type="spellStart"/>
      <w:r w:rsidRPr="0007684E">
        <w:rPr>
          <w:rFonts w:ascii="Calibri" w:hAnsi="Calibri" w:cs="Calibri"/>
          <w:sz w:val="24"/>
          <w:szCs w:val="24"/>
        </w:rPr>
        <w:t>დისტანციის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თვალსაზრისით</w:t>
      </w:r>
      <w:proofErr w:type="spellEnd"/>
      <w:r w:rsidRPr="0007684E">
        <w:rPr>
          <w:rFonts w:ascii="Calibri" w:hAnsi="Calibri" w:cs="Calibri"/>
          <w:sz w:val="24"/>
          <w:szCs w:val="24"/>
        </w:rPr>
        <w:t>.</w:t>
      </w:r>
    </w:p>
    <w:p w14:paraId="162A67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დაწესებულების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მუშაობა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შიდა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პროტოკოლით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რეგულირდება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ისე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რომ</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მინიმუმამდე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იყოს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დაყვანილი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ვიზიტორის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პირდაპირი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კონტაქტი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დოკუმენტაციასთან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განსაკუთრებით</w:t>
      </w:r>
      <w:proofErr w:type="spellEnd"/>
      <w:r w:rsidRPr="0007684E">
        <w:rPr>
          <w:rFonts w:ascii="Calibri" w:hAnsi="Calibri" w:cs="Calibri"/>
          <w:sz w:val="24"/>
          <w:szCs w:val="24"/>
        </w:rPr>
        <w:t xml:space="preserve"> - </w:t>
      </w:r>
      <w:proofErr w:type="spellStart"/>
      <w:r w:rsidRPr="0007684E">
        <w:rPr>
          <w:rFonts w:ascii="Calibri" w:hAnsi="Calibri" w:cs="Calibri"/>
          <w:sz w:val="24"/>
          <w:szCs w:val="24"/>
        </w:rPr>
        <w:t>იურიდიულ</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დოკუმენტაციასთან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lastRenderedPageBreak/>
        <w:t>როგორიცაა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ამბულატორიული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პაციენტის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სამედიცინო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ბარათი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რეცეპტების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ბლანკები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სხვა</w:t>
      </w:r>
      <w:proofErr w:type="spellEnd"/>
      <w:r w:rsidRPr="0007684E">
        <w:rPr>
          <w:rFonts w:ascii="Calibri" w:hAnsi="Calibri" w:cs="Calibri"/>
          <w:sz w:val="24"/>
          <w:szCs w:val="24"/>
        </w:rPr>
        <w:t>.</w:t>
      </w:r>
    </w:p>
    <w:p w14:paraId="73C3A1AC" w14:textId="584E4B09" w:rsidR="00551039" w:rsidRPr="005D3A9E" w:rsidRDefault="00551039" w:rsidP="00AF5E39">
      <w:pPr>
        <w:pStyle w:val="ListParagraph"/>
        <w:numPr>
          <w:ilvl w:val="1"/>
          <w:numId w:val="16"/>
        </w:numPr>
        <w:spacing w:line="360" w:lineRule="auto"/>
        <w:jc w:val="both"/>
        <w:rPr>
          <w:rFonts w:ascii="Calibri" w:hAnsi="Calibri" w:cs="Calibri"/>
          <w:sz w:val="24"/>
          <w:szCs w:val="24"/>
          <w:lang w:val="ka-GE"/>
        </w:rPr>
      </w:pPr>
      <w:r w:rsidRPr="005D3A9E">
        <w:rPr>
          <w:rFonts w:ascii="Calibri" w:hAnsi="Calibri" w:cs="Calibri"/>
          <w:sz w:val="24"/>
          <w:szCs w:val="24"/>
          <w:lang w:val="ka-GE"/>
        </w:rPr>
        <w:t xml:space="preserve">ბინაზე </w:t>
      </w:r>
      <w:bookmarkStart w:id="22" w:name="_Hlk37943039"/>
      <w:r w:rsidRPr="005D3A9E">
        <w:rPr>
          <w:rFonts w:ascii="Calibri" w:hAnsi="Calibri" w:cs="Calibri"/>
          <w:sz w:val="24"/>
          <w:szCs w:val="24"/>
          <w:lang w:val="ka-GE"/>
        </w:rPr>
        <w:t>(კარანტინისთვის გამოყოფილ სივრცეებში</w:t>
      </w:r>
      <w:bookmarkEnd w:id="22"/>
      <w:r w:rsidRPr="005D3A9E">
        <w:rPr>
          <w:rFonts w:ascii="Calibri" w:hAnsi="Calibri" w:cs="Calibri"/>
          <w:sz w:val="24"/>
          <w:szCs w:val="24"/>
          <w:lang w:val="ka-GE"/>
        </w:rPr>
        <w:t>/ცხელების ცენტრში) ვიზიტი პირისპირ კონსულტაციის მიზნით ხორციელდება მხოლოდ გამონაკლის შემთხვევებში, თუ ამ ვიზიტის ფარგლებში პირისპირ კონსულტაციის გარეშე საფრთხე შეექმნება პაციენტის ან სხვა პირების ჯანმრთელობას ან სიცოცხლეს.</w:t>
      </w:r>
    </w:p>
    <w:p w14:paraId="331E3C4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ბინაზე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დროს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პერსონალი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უზრუნველყოფილია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ინდივიდუალური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დამცავი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საშუალებებით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ფარი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w:t>
      </w:r>
      <w:proofErr w:type="spellEnd"/>
      <w:r w:rsidRPr="0007684E">
        <w:rPr>
          <w:rFonts w:ascii="Calibri" w:hAnsi="Calibri" w:cs="Calibri"/>
          <w:sz w:val="24"/>
          <w:szCs w:val="24"/>
        </w:rPr>
        <w:t>/</w:t>
      </w:r>
      <w:proofErr w:type="spellStart"/>
      <w:r w:rsidRPr="0007684E">
        <w:rPr>
          <w:rFonts w:ascii="Calibri" w:hAnsi="Calibri" w:cs="Calibri"/>
          <w:sz w:val="24"/>
          <w:szCs w:val="24"/>
        </w:rPr>
        <w:t>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პირბადე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ერთჯერადი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ხალათი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ერთჯერადი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ხელთათმანები</w:t>
      </w:r>
      <w:proofErr w:type="spellEnd"/>
      <w:r w:rsidRPr="0007684E">
        <w:rPr>
          <w:rFonts w:ascii="Calibri" w:hAnsi="Calibri" w:cs="Calibri"/>
          <w:sz w:val="24"/>
          <w:szCs w:val="24"/>
        </w:rPr>
        <w:t>)</w:t>
      </w:r>
    </w:p>
    <w:p w14:paraId="29FAF56A"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ბინაზე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განხორციელებამდე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უნდა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მოხდეს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დისტანციურად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ინფორმაციის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შეკრება</w:t>
      </w:r>
      <w:proofErr w:type="spellEnd"/>
      <w:r w:rsidRPr="0007684E">
        <w:rPr>
          <w:rFonts w:ascii="Calibri" w:hAnsi="Calibri" w:cs="Calibri"/>
          <w:sz w:val="24"/>
          <w:szCs w:val="24"/>
        </w:rPr>
        <w:t xml:space="preserve">  </w:t>
      </w:r>
      <w:r w:rsidRPr="00551039">
        <w:rPr>
          <w:rFonts w:ascii="Calibri" w:hAnsi="Calibri" w:cs="Calibri"/>
          <w:sz w:val="24"/>
          <w:szCs w:val="24"/>
        </w:rPr>
        <w:t xml:space="preserve">COVID-19 </w:t>
      </w:r>
      <w:r w:rsidRPr="0007684E">
        <w:rPr>
          <w:rFonts w:ascii="Calibri" w:hAnsi="Calibri" w:cs="Calibri"/>
          <w:sz w:val="24"/>
          <w:szCs w:val="24"/>
        </w:rPr>
        <w:t>-</w:t>
      </w:r>
      <w:proofErr w:type="spellStart"/>
      <w:r w:rsidRPr="0007684E">
        <w:rPr>
          <w:rFonts w:ascii="Calibri" w:hAnsi="Calibri" w:cs="Calibri"/>
          <w:sz w:val="24"/>
          <w:szCs w:val="24"/>
        </w:rPr>
        <w:t>ზე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საეჭვო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შემთხვევის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გამორიცხვის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მიზნით</w:t>
      </w:r>
      <w:proofErr w:type="spellEnd"/>
      <w:r w:rsidRPr="0007684E">
        <w:rPr>
          <w:rFonts w:ascii="Calibri" w:hAnsi="Calibri" w:cs="Calibri"/>
          <w:sz w:val="24"/>
          <w:szCs w:val="24"/>
        </w:rPr>
        <w:t xml:space="preserve"> 5.4.-ში </w:t>
      </w:r>
      <w:proofErr w:type="spellStart"/>
      <w:r w:rsidRPr="0007684E">
        <w:rPr>
          <w:rFonts w:ascii="Calibri" w:hAnsi="Calibri" w:cs="Calibri"/>
          <w:sz w:val="24"/>
          <w:szCs w:val="24"/>
        </w:rPr>
        <w:t>აღნიშნული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გამოკითხვის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გზით</w:t>
      </w:r>
      <w:proofErr w:type="spellEnd"/>
      <w:r w:rsidRPr="0007684E">
        <w:rPr>
          <w:rFonts w:ascii="Calibri" w:hAnsi="Calibri" w:cs="Calibri"/>
          <w:sz w:val="24"/>
          <w:szCs w:val="24"/>
        </w:rPr>
        <w:t>.</w:t>
      </w:r>
    </w:p>
    <w:p w14:paraId="1BA5AEE3"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r w:rsidRPr="0007684E">
        <w:rPr>
          <w:rFonts w:ascii="Calibri" w:hAnsi="Calibri" w:cs="Calibri"/>
          <w:sz w:val="24"/>
          <w:szCs w:val="24"/>
        </w:rPr>
        <w:t>(</w:t>
      </w:r>
      <w:proofErr w:type="spellStart"/>
      <w:r w:rsidRPr="0007684E">
        <w:rPr>
          <w:rFonts w:ascii="Calibri" w:hAnsi="Calibri" w:cs="Calibri"/>
          <w:sz w:val="24"/>
          <w:szCs w:val="24"/>
        </w:rPr>
        <w:t>კარანტინისთვის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გამოყოფილ</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სივრცეებში</w:t>
      </w:r>
      <w:proofErr w:type="spellEnd"/>
      <w:r w:rsidRPr="0007684E">
        <w:rPr>
          <w:rFonts w:ascii="Calibri" w:hAnsi="Calibri" w:cs="Calibri"/>
          <w:sz w:val="24"/>
          <w:szCs w:val="24"/>
        </w:rPr>
        <w:t>/</w:t>
      </w:r>
      <w:proofErr w:type="spellStart"/>
      <w:r w:rsidRPr="0007684E">
        <w:rPr>
          <w:rFonts w:ascii="Calibri" w:hAnsi="Calibri" w:cs="Calibri"/>
          <w:sz w:val="24"/>
          <w:szCs w:val="24"/>
        </w:rPr>
        <w:t>ცხელების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ცენტრში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დროს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პირისპირ</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კონსულტაციის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ჩამტარებელი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ინდივიდუალური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დამცავი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საშუალებებით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ეკისრება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საკარანტინო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სივრცის</w:t>
      </w:r>
      <w:proofErr w:type="spellEnd"/>
      <w:r w:rsidRPr="0007684E">
        <w:rPr>
          <w:rFonts w:ascii="Calibri" w:hAnsi="Calibri" w:cs="Calibri"/>
          <w:sz w:val="24"/>
          <w:szCs w:val="24"/>
        </w:rPr>
        <w:t xml:space="preserve"> / </w:t>
      </w:r>
      <w:proofErr w:type="spellStart"/>
      <w:r w:rsidRPr="0007684E">
        <w:rPr>
          <w:rFonts w:ascii="Calibri" w:hAnsi="Calibri" w:cs="Calibri"/>
          <w:sz w:val="24"/>
          <w:szCs w:val="24"/>
        </w:rPr>
        <w:t>ცხელების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ცენტრის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შესაბამის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სამსახურს</w:t>
      </w:r>
      <w:proofErr w:type="spellEnd"/>
      <w:r w:rsidRPr="0007684E">
        <w:rPr>
          <w:rFonts w:ascii="Calibri" w:hAnsi="Calibri" w:cs="Calibri"/>
          <w:sz w:val="24"/>
          <w:szCs w:val="24"/>
        </w:rPr>
        <w:t>.</w:t>
      </w:r>
    </w:p>
    <w:p w14:paraId="3E3309F7"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სპეციალისტს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უფლება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აქვს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უარი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განაცხადოს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პირისპირ</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კონსულტაციის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განხორციელებაზე</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თუ</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მიეკუთვნება</w:t>
      </w:r>
      <w:proofErr w:type="spellEnd"/>
      <w:r w:rsidRPr="0007684E">
        <w:rPr>
          <w:rFonts w:ascii="Calibri" w:hAnsi="Calibri" w:cs="Calibri"/>
          <w:sz w:val="24"/>
          <w:szCs w:val="24"/>
        </w:rPr>
        <w:t xml:space="preserve"> </w:t>
      </w:r>
      <w:r w:rsidRPr="00551039">
        <w:rPr>
          <w:rFonts w:ascii="Calibri" w:hAnsi="Calibri" w:cs="Calibri"/>
          <w:sz w:val="24"/>
          <w:szCs w:val="24"/>
        </w:rPr>
        <w:t xml:space="preserve">COVID-19 </w:t>
      </w:r>
      <w:r w:rsidRPr="0007684E">
        <w:rPr>
          <w:rFonts w:ascii="Calibri" w:hAnsi="Calibri" w:cs="Calibri"/>
          <w:sz w:val="24"/>
          <w:szCs w:val="24"/>
        </w:rPr>
        <w:t>-</w:t>
      </w:r>
      <w:proofErr w:type="spellStart"/>
      <w:r w:rsidRPr="0007684E">
        <w:rPr>
          <w:rFonts w:ascii="Calibri" w:hAnsi="Calibri" w:cs="Calibri"/>
          <w:sz w:val="24"/>
          <w:szCs w:val="24"/>
        </w:rPr>
        <w:t>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კუთხით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მოწყვლად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ჯგუფს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მაგალითად</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ასაკი</w:t>
      </w:r>
      <w:proofErr w:type="spellEnd"/>
      <w:r w:rsidRPr="0007684E">
        <w:rPr>
          <w:rFonts w:ascii="Calibri" w:hAnsi="Calibri" w:cs="Calibri"/>
          <w:sz w:val="24"/>
          <w:szCs w:val="24"/>
        </w:rPr>
        <w:t xml:space="preserve"> 70+)</w:t>
      </w:r>
    </w:p>
    <w:p w14:paraId="74DE5179" w14:textId="0DFD7708" w:rsidR="0007684E" w:rsidRPr="0007684E" w:rsidRDefault="00551039" w:rsidP="00AF5E39">
      <w:pPr>
        <w:pStyle w:val="ListParagraph"/>
        <w:numPr>
          <w:ilvl w:val="1"/>
          <w:numId w:val="16"/>
        </w:numPr>
        <w:spacing w:line="360" w:lineRule="auto"/>
        <w:rPr>
          <w:rFonts w:ascii="Calibri" w:hAnsi="Calibri" w:cs="Calibri"/>
          <w:b/>
          <w:sz w:val="24"/>
          <w:szCs w:val="24"/>
          <w:lang w:val="ka-GE"/>
        </w:rPr>
      </w:pPr>
      <w:r w:rsidRPr="0007684E">
        <w:rPr>
          <w:rFonts w:ascii="Calibri" w:hAnsi="Calibri" w:cs="Calibri"/>
          <w:b/>
          <w:sz w:val="24"/>
          <w:szCs w:val="24"/>
          <w:lang w:val="ka-GE"/>
        </w:rPr>
        <w:t xml:space="preserve">ოფისში </w:t>
      </w:r>
      <w:proofErr w:type="spellStart"/>
      <w:r w:rsidRPr="0007684E">
        <w:rPr>
          <w:rFonts w:ascii="Calibri" w:hAnsi="Calibri" w:cs="Calibri"/>
          <w:b/>
          <w:sz w:val="24"/>
          <w:szCs w:val="24"/>
          <w:lang w:val="ka-GE"/>
        </w:rPr>
        <w:t>ტრიაჟის</w:t>
      </w:r>
      <w:proofErr w:type="spellEnd"/>
      <w:r w:rsidRPr="0007684E">
        <w:rPr>
          <w:rFonts w:ascii="Calibri" w:hAnsi="Calibri" w:cs="Calibri"/>
          <w:b/>
          <w:sz w:val="24"/>
          <w:szCs w:val="24"/>
          <w:lang w:val="ka-GE"/>
        </w:rPr>
        <w:t xml:space="preserve"> ჩატარების წესი</w:t>
      </w:r>
      <w:r w:rsidR="0007684E" w:rsidRPr="0007684E">
        <w:rPr>
          <w:rFonts w:ascii="Calibri" w:hAnsi="Calibri" w:cs="Calibri"/>
          <w:b/>
          <w:sz w:val="24"/>
          <w:szCs w:val="24"/>
          <w:lang w:val="ka-GE"/>
        </w:rPr>
        <w:t xml:space="preserve">: </w:t>
      </w:r>
    </w:p>
    <w:p w14:paraId="1C29FF35" w14:textId="3B1A0ED9"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ტრიაჟი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ტარდება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ოფისის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შესასვლელ</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კართან</w:t>
      </w:r>
      <w:proofErr w:type="spellEnd"/>
      <w:r w:rsidR="0007684E">
        <w:rPr>
          <w:rFonts w:ascii="Calibri" w:hAnsi="Calibri" w:cs="Calibri"/>
          <w:sz w:val="24"/>
          <w:szCs w:val="24"/>
          <w:lang w:val="ka-GE"/>
        </w:rPr>
        <w:t>;</w:t>
      </w:r>
    </w:p>
    <w:p w14:paraId="12305525"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ტრიაჟს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ატარებს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დაწესებულების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შიდა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პროტოკოლით</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გამოყოფილი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პირი</w:t>
      </w:r>
      <w:proofErr w:type="spellEnd"/>
      <w:r w:rsidRPr="0007684E">
        <w:rPr>
          <w:rFonts w:ascii="Calibri" w:hAnsi="Calibri" w:cs="Calibri"/>
          <w:sz w:val="24"/>
          <w:szCs w:val="24"/>
        </w:rPr>
        <w:t>;</w:t>
      </w:r>
    </w:p>
    <w:p w14:paraId="633F2B74"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ტრიაჟის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ჩამტარებელი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უზრუნველყოფილია</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ინდივიდუალური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დამცავი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საშუალებებით</w:t>
      </w:r>
      <w:proofErr w:type="spellEnd"/>
      <w:r w:rsidRPr="0007684E">
        <w:rPr>
          <w:rFonts w:ascii="Calibri" w:hAnsi="Calibri" w:cs="Calibri"/>
          <w:sz w:val="24"/>
          <w:szCs w:val="24"/>
        </w:rPr>
        <w:t xml:space="preserve"> - </w:t>
      </w:r>
      <w:proofErr w:type="spellStart"/>
      <w:r w:rsidRPr="0007684E">
        <w:rPr>
          <w:rFonts w:ascii="Calibri" w:hAnsi="Calibri" w:cs="Calibri"/>
          <w:sz w:val="24"/>
          <w:szCs w:val="24"/>
        </w:rPr>
        <w:t>ფარი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ნიღაბი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ერთჯერადი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ხელთათმანი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სადეზინფექციო</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სითხე</w:t>
      </w:r>
      <w:proofErr w:type="spellEnd"/>
      <w:r w:rsidRPr="0007684E">
        <w:rPr>
          <w:rFonts w:ascii="Calibri" w:hAnsi="Calibri" w:cs="Calibri"/>
          <w:sz w:val="24"/>
          <w:szCs w:val="24"/>
        </w:rPr>
        <w:t>;</w:t>
      </w:r>
    </w:p>
    <w:p w14:paraId="0972F821" w14:textId="77777777" w:rsidR="00551039" w:rsidRPr="0007684E" w:rsidRDefault="00551039" w:rsidP="00AF5E39">
      <w:pPr>
        <w:numPr>
          <w:ilvl w:val="0"/>
          <w:numId w:val="10"/>
        </w:numPr>
        <w:tabs>
          <w:tab w:val="left" w:pos="1701"/>
        </w:tabs>
        <w:spacing w:after="200" w:line="360" w:lineRule="auto"/>
        <w:ind w:left="851" w:firstLine="567"/>
        <w:contextualSpacing/>
        <w:jc w:val="both"/>
        <w:rPr>
          <w:rFonts w:ascii="Calibri" w:hAnsi="Calibri" w:cs="Calibri"/>
          <w:sz w:val="24"/>
          <w:szCs w:val="24"/>
        </w:rPr>
      </w:pPr>
      <w:proofErr w:type="spellStart"/>
      <w:r w:rsidRPr="0007684E">
        <w:rPr>
          <w:rFonts w:ascii="Calibri" w:hAnsi="Calibri" w:cs="Calibri"/>
          <w:sz w:val="24"/>
          <w:szCs w:val="24"/>
        </w:rPr>
        <w:t>ტრიაჟის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ჩამტარებელი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პირი</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ოფისის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ვიზიტორთან</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აზუსტებს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შემდეგ</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ინფორმაციას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გამოკითხვის</w:t>
      </w:r>
      <w:proofErr w:type="spellEnd"/>
      <w:r w:rsidRPr="0007684E">
        <w:rPr>
          <w:rFonts w:ascii="Calibri" w:hAnsi="Calibri" w:cs="Calibri"/>
          <w:sz w:val="24"/>
          <w:szCs w:val="24"/>
        </w:rPr>
        <w:t xml:space="preserve"> </w:t>
      </w:r>
      <w:proofErr w:type="spellStart"/>
      <w:r w:rsidRPr="0007684E">
        <w:rPr>
          <w:rFonts w:ascii="Calibri" w:hAnsi="Calibri" w:cs="Calibri"/>
          <w:sz w:val="24"/>
          <w:szCs w:val="24"/>
        </w:rPr>
        <w:t>გზით</w:t>
      </w:r>
      <w:proofErr w:type="spellEnd"/>
      <w:r w:rsidRPr="0007684E">
        <w:rPr>
          <w:rFonts w:ascii="Calibri" w:hAnsi="Calibri" w:cs="Calibri"/>
          <w:sz w:val="24"/>
          <w:szCs w:val="24"/>
        </w:rPr>
        <w:t>:</w:t>
      </w:r>
    </w:p>
    <w:p w14:paraId="1AA5CE8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ტემპერატურის მატება 37.5°</w:t>
      </w:r>
      <w:r w:rsidRPr="00551039">
        <w:rPr>
          <w:rFonts w:ascii="Calibri" w:hAnsi="Calibri" w:cs="Calibri"/>
          <w:sz w:val="24"/>
          <w:szCs w:val="24"/>
        </w:rPr>
        <w:t xml:space="preserve">C </w:t>
      </w:r>
      <w:proofErr w:type="spellStart"/>
      <w:r w:rsidRPr="00551039">
        <w:rPr>
          <w:rFonts w:ascii="Calibri" w:hAnsi="Calibri" w:cs="Calibri"/>
          <w:sz w:val="24"/>
          <w:szCs w:val="24"/>
        </w:rPr>
        <w:t>და</w:t>
      </w:r>
      <w:proofErr w:type="spellEnd"/>
      <w:r w:rsidRPr="00551039">
        <w:rPr>
          <w:rFonts w:ascii="Calibri" w:hAnsi="Calibri" w:cs="Calibri"/>
          <w:sz w:val="24"/>
          <w:szCs w:val="24"/>
        </w:rPr>
        <w:t xml:space="preserve"> </w:t>
      </w:r>
      <w:proofErr w:type="spellStart"/>
      <w:r w:rsidRPr="00551039">
        <w:rPr>
          <w:rFonts w:ascii="Calibri" w:hAnsi="Calibri" w:cs="Calibri"/>
          <w:sz w:val="24"/>
          <w:szCs w:val="24"/>
        </w:rPr>
        <w:t>ზევით</w:t>
      </w:r>
      <w:proofErr w:type="spellEnd"/>
      <w:r w:rsidRPr="00551039">
        <w:rPr>
          <w:rFonts w:ascii="Calibri" w:hAnsi="Calibri" w:cs="Calibri"/>
          <w:sz w:val="24"/>
          <w:szCs w:val="24"/>
        </w:rPr>
        <w:t xml:space="preserve"> (</w:t>
      </w:r>
      <w:r w:rsidRPr="00551039">
        <w:rPr>
          <w:rFonts w:ascii="Calibri" w:hAnsi="Calibri" w:cs="Calibri"/>
          <w:sz w:val="24"/>
          <w:szCs w:val="24"/>
          <w:lang w:val="ka-GE"/>
        </w:rPr>
        <w:t>ტემპერატურაზე ეჭვის შემთხვევაში სიცხე იზომება ადგილზევე, დისტანციური თერმომეტრის გამოყენებით)</w:t>
      </w:r>
    </w:p>
    <w:p w14:paraId="65F1B26A"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ხველა - მშრალი, ნახველით, სისხლიანი ნახველით</w:t>
      </w:r>
    </w:p>
    <w:p w14:paraId="0456796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ქოშინი</w:t>
      </w:r>
    </w:p>
    <w:p w14:paraId="047B5529"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lastRenderedPageBreak/>
        <w:t>დაღლილობის ან შეუძლოდ ყოფნის შეგრძნება</w:t>
      </w:r>
    </w:p>
    <w:p w14:paraId="0A7EADF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proofErr w:type="spellStart"/>
      <w:r w:rsidRPr="00551039">
        <w:rPr>
          <w:rFonts w:ascii="Calibri" w:hAnsi="Calibri" w:cs="Calibri"/>
          <w:sz w:val="24"/>
          <w:szCs w:val="24"/>
          <w:lang w:val="ka-GE"/>
        </w:rPr>
        <w:t>მიალგია</w:t>
      </w:r>
      <w:proofErr w:type="spellEnd"/>
    </w:p>
    <w:p w14:paraId="38E556D8"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მადის დაქვეითება</w:t>
      </w:r>
    </w:p>
    <w:p w14:paraId="51415C15"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ყელის ტკივილი</w:t>
      </w:r>
    </w:p>
    <w:p w14:paraId="537673A2"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ყნოსვის ან გემოვნების დაკარგვა</w:t>
      </w:r>
    </w:p>
    <w:p w14:paraId="023EFE2C"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ბოლო 14 დღის განმავლობაში მოგზაურობა (როგორც ქვეყნის საზღვრებს გარეთ, ასევე ქვეყნის შიგნით გადაადგილება)</w:t>
      </w:r>
    </w:p>
    <w:p w14:paraId="45A99C2D" w14:textId="77777777" w:rsidR="00551039" w:rsidRPr="00551039" w:rsidRDefault="00551039" w:rsidP="00AF5E39">
      <w:pPr>
        <w:numPr>
          <w:ilvl w:val="0"/>
          <w:numId w:val="9"/>
        </w:numPr>
        <w:spacing w:after="200" w:line="360" w:lineRule="auto"/>
        <w:contextualSpacing/>
        <w:rPr>
          <w:rFonts w:ascii="Calibri" w:hAnsi="Calibri" w:cs="Calibri"/>
          <w:sz w:val="24"/>
          <w:szCs w:val="24"/>
          <w:lang w:val="ka-GE"/>
        </w:rPr>
      </w:pPr>
      <w:r w:rsidRPr="00551039">
        <w:rPr>
          <w:rFonts w:ascii="Calibri" w:hAnsi="Calibri" w:cs="Calibri"/>
          <w:sz w:val="24"/>
          <w:szCs w:val="24"/>
          <w:lang w:val="ka-GE"/>
        </w:rPr>
        <w:t xml:space="preserve">ბოლო 14 დღის განმავლობაში კონტაქტი </w:t>
      </w:r>
      <w:proofErr w:type="spellStart"/>
      <w:r w:rsidRPr="00551039">
        <w:rPr>
          <w:rFonts w:ascii="Calibri" w:hAnsi="Calibri" w:cs="Calibri"/>
          <w:sz w:val="24"/>
          <w:szCs w:val="24"/>
          <w:lang w:val="ka-GE"/>
        </w:rPr>
        <w:t>თვითიზოლირებულ</w:t>
      </w:r>
      <w:proofErr w:type="spellEnd"/>
      <w:r w:rsidRPr="00551039">
        <w:rPr>
          <w:rFonts w:ascii="Calibri" w:hAnsi="Calibri" w:cs="Calibri"/>
          <w:sz w:val="24"/>
          <w:szCs w:val="24"/>
          <w:lang w:val="ka-GE"/>
        </w:rPr>
        <w:t xml:space="preserve"> / კარანტინში მოთავსებულ/ დადასტურებული </w:t>
      </w:r>
      <w:r w:rsidRPr="00551039">
        <w:rPr>
          <w:rFonts w:ascii="Calibri" w:hAnsi="Calibri" w:cs="Calibri"/>
          <w:sz w:val="24"/>
          <w:szCs w:val="24"/>
        </w:rPr>
        <w:t xml:space="preserve">COVID-19 </w:t>
      </w:r>
      <w:r w:rsidRPr="00551039">
        <w:rPr>
          <w:rFonts w:ascii="Calibri" w:hAnsi="Calibri" w:cs="Calibri"/>
          <w:sz w:val="24"/>
          <w:szCs w:val="24"/>
          <w:lang w:val="ka-GE"/>
        </w:rPr>
        <w:t>-ის მქონე პირთან</w:t>
      </w:r>
    </w:p>
    <w:p w14:paraId="4C91F53D" w14:textId="77777777" w:rsidR="0007684E" w:rsidRPr="0007684E" w:rsidRDefault="00551039" w:rsidP="00AF5E39">
      <w:pPr>
        <w:pStyle w:val="ListParagraph"/>
        <w:numPr>
          <w:ilvl w:val="1"/>
          <w:numId w:val="16"/>
        </w:numPr>
        <w:spacing w:line="360" w:lineRule="auto"/>
        <w:jc w:val="both"/>
        <w:rPr>
          <w:rFonts w:ascii="Calibri" w:hAnsi="Calibri" w:cs="Calibri"/>
          <w:sz w:val="24"/>
          <w:szCs w:val="24"/>
          <w:lang w:val="ka-GE"/>
        </w:rPr>
      </w:pPr>
      <w:r w:rsidRPr="0007684E">
        <w:rPr>
          <w:rFonts w:ascii="Calibri" w:hAnsi="Calibri" w:cs="Calibri"/>
          <w:b/>
          <w:sz w:val="24"/>
          <w:szCs w:val="24"/>
          <w:lang w:val="ka-GE"/>
        </w:rPr>
        <w:t xml:space="preserve">ბინაზე ვიზიტის დროს </w:t>
      </w:r>
      <w:proofErr w:type="spellStart"/>
      <w:r w:rsidRPr="0007684E">
        <w:rPr>
          <w:rFonts w:ascii="Calibri" w:hAnsi="Calibri" w:cs="Calibri"/>
          <w:b/>
          <w:sz w:val="24"/>
          <w:szCs w:val="24"/>
          <w:lang w:val="ka-GE"/>
        </w:rPr>
        <w:t>ტრიაჟის</w:t>
      </w:r>
      <w:proofErr w:type="spellEnd"/>
      <w:r w:rsidRPr="0007684E">
        <w:rPr>
          <w:rFonts w:ascii="Calibri" w:hAnsi="Calibri" w:cs="Calibri"/>
          <w:b/>
          <w:sz w:val="24"/>
          <w:szCs w:val="24"/>
          <w:lang w:val="ka-GE"/>
        </w:rPr>
        <w:t xml:space="preserve"> ჩატარების წესი - </w:t>
      </w:r>
      <w:r w:rsidRPr="0007684E">
        <w:rPr>
          <w:rFonts w:ascii="Calibri" w:hAnsi="Calibri" w:cs="Calibri"/>
          <w:sz w:val="24"/>
          <w:szCs w:val="24"/>
          <w:lang w:val="ka-GE"/>
        </w:rPr>
        <w:t xml:space="preserve">ბინაზე ვიზიტის განხორციელებამდე დისტანციურად შეკრიბეთ ინფორმაცია </w:t>
      </w:r>
      <w:r w:rsidRPr="0007684E">
        <w:rPr>
          <w:rFonts w:ascii="Calibri" w:hAnsi="Calibri" w:cs="Calibri"/>
          <w:sz w:val="24"/>
          <w:szCs w:val="24"/>
        </w:rPr>
        <w:t xml:space="preserve">COVID-19 </w:t>
      </w:r>
      <w:r w:rsidRPr="0007684E">
        <w:rPr>
          <w:rFonts w:ascii="Calibri" w:hAnsi="Calibri" w:cs="Calibri"/>
          <w:sz w:val="24"/>
          <w:szCs w:val="24"/>
          <w:lang w:val="ka-GE"/>
        </w:rPr>
        <w:t>-ზე საეჭვო შემთხვევის გამორიცხვის მიზნით 5.4.-ში აღნიშნული გამოკითხვის გზით.</w:t>
      </w:r>
    </w:p>
    <w:p w14:paraId="26BB1DE4" w14:textId="015EBA47" w:rsidR="00551039" w:rsidRPr="0007684E" w:rsidRDefault="00551039" w:rsidP="00AF5E39">
      <w:pPr>
        <w:pStyle w:val="ListParagraph"/>
        <w:numPr>
          <w:ilvl w:val="1"/>
          <w:numId w:val="16"/>
        </w:numPr>
        <w:spacing w:line="360" w:lineRule="auto"/>
        <w:jc w:val="both"/>
        <w:rPr>
          <w:rFonts w:ascii="Calibri" w:hAnsi="Calibri" w:cs="Calibri"/>
          <w:b/>
          <w:sz w:val="24"/>
          <w:szCs w:val="24"/>
          <w:lang w:val="ka-GE"/>
        </w:rPr>
      </w:pPr>
      <w:r w:rsidRPr="0007684E">
        <w:rPr>
          <w:rFonts w:ascii="Calibri" w:hAnsi="Calibri" w:cs="Calibri"/>
          <w:sz w:val="24"/>
          <w:szCs w:val="24"/>
          <w:lang w:val="ka-GE"/>
        </w:rPr>
        <w:t xml:space="preserve">ოფისის კედლებზე და შესასვლელთან თვალსაჩინოდაა განლაგებული წარწერები  პანდემიასთან დაკავშირებული  ცვლილებების/წესების შესახებ ოფისში (მიღების საათების/დღეების ცვლილება, დისტანციური კონსულტირების წესები და საკონტაქტო მონაცემები). ასევე  სპეციალური „ცხელი ხაზის“/დისტანციური ფსიქოლოგიური კონსულტირების შესახებ ინფორმაცია, </w:t>
      </w:r>
      <w:proofErr w:type="spellStart"/>
      <w:r w:rsidRPr="0007684E">
        <w:rPr>
          <w:rFonts w:ascii="Calibri" w:hAnsi="Calibri" w:cs="Calibri"/>
          <w:sz w:val="24"/>
          <w:szCs w:val="24"/>
          <w:lang w:val="ka-GE"/>
        </w:rPr>
        <w:t>პოსტერები</w:t>
      </w:r>
      <w:proofErr w:type="spellEnd"/>
      <w:r w:rsidRPr="0007684E">
        <w:rPr>
          <w:rFonts w:ascii="Calibri" w:hAnsi="Calibri" w:cs="Calibri"/>
          <w:sz w:val="24"/>
          <w:szCs w:val="24"/>
          <w:lang w:val="ka-GE"/>
        </w:rPr>
        <w:t xml:space="preserve"> ინფექციისგან  დამცავი საშუალებების გამოყენებაზე, COVID-19–ის  სიმპტომებზე, ქცევის წესებზე და სხვა. სასურველია იგივე ინფორმაცია ფურცელზე დაბეჭდილის სახით გადავცეთ თითოეულ ვიზიტორს  ინდივიდუალურად.</w:t>
      </w:r>
    </w:p>
    <w:p w14:paraId="73768832" w14:textId="45806F1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23" w:name="_Toc38423968"/>
      <w:bookmarkStart w:id="24" w:name="_Toc38834423"/>
      <w:r w:rsidRPr="006D56FB">
        <w:rPr>
          <w:rFonts w:asciiTheme="minorHAnsi" w:hAnsiTheme="minorHAnsi" w:cstheme="minorHAnsi"/>
          <w:sz w:val="24"/>
          <w:szCs w:val="24"/>
          <w:lang w:val="ka-GE"/>
        </w:rPr>
        <w:t>ვიზიტების დაგეგმვა</w:t>
      </w:r>
      <w:bookmarkEnd w:id="23"/>
      <w:r w:rsidR="0007684E" w:rsidRPr="006D56FB">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24"/>
    </w:p>
    <w:p w14:paraId="6B3270AA" w14:textId="77777777" w:rsidR="006D56FB" w:rsidRPr="006D56FB" w:rsidRDefault="006D56FB" w:rsidP="006D56FB">
      <w:pPr>
        <w:rPr>
          <w:rFonts w:asciiTheme="minorHAnsi" w:hAnsiTheme="minorHAnsi"/>
          <w:lang w:val="ka-GE"/>
        </w:rPr>
      </w:pPr>
    </w:p>
    <w:p w14:paraId="4F0C619A" w14:textId="77777777" w:rsidR="008E4BC4" w:rsidRPr="008E4BC4" w:rsidRDefault="008E4BC4" w:rsidP="008E4BC4">
      <w:pPr>
        <w:pStyle w:val="ListParagraph"/>
        <w:numPr>
          <w:ilvl w:val="0"/>
          <w:numId w:val="19"/>
        </w:numPr>
        <w:spacing w:line="360" w:lineRule="auto"/>
        <w:jc w:val="both"/>
        <w:rPr>
          <w:rFonts w:ascii="Calibri" w:hAnsi="Calibri" w:cs="Sylfaen"/>
          <w:vanish/>
          <w:sz w:val="24"/>
          <w:szCs w:val="24"/>
        </w:rPr>
      </w:pPr>
    </w:p>
    <w:p w14:paraId="5FA9F377" w14:textId="77777777" w:rsidR="008E4BC4" w:rsidRPr="008E4BC4" w:rsidRDefault="008E4BC4" w:rsidP="008E4BC4">
      <w:pPr>
        <w:pStyle w:val="ListParagraph"/>
        <w:numPr>
          <w:ilvl w:val="0"/>
          <w:numId w:val="19"/>
        </w:numPr>
        <w:spacing w:line="360" w:lineRule="auto"/>
        <w:jc w:val="both"/>
        <w:rPr>
          <w:rFonts w:ascii="Calibri" w:hAnsi="Calibri" w:cs="Sylfaen"/>
          <w:vanish/>
          <w:sz w:val="24"/>
          <w:szCs w:val="24"/>
        </w:rPr>
      </w:pPr>
    </w:p>
    <w:p w14:paraId="79C2B816" w14:textId="29092A56" w:rsidR="0007684E" w:rsidRDefault="00551039" w:rsidP="008E4BC4">
      <w:pPr>
        <w:pStyle w:val="ListParagraph"/>
        <w:numPr>
          <w:ilvl w:val="1"/>
          <w:numId w:val="19"/>
        </w:numPr>
        <w:spacing w:line="360" w:lineRule="auto"/>
        <w:jc w:val="both"/>
        <w:rPr>
          <w:rFonts w:ascii="Calibri" w:hAnsi="Calibri"/>
          <w:sz w:val="24"/>
          <w:szCs w:val="24"/>
        </w:rPr>
      </w:pPr>
      <w:proofErr w:type="spellStart"/>
      <w:r w:rsidRPr="0007684E">
        <w:rPr>
          <w:rFonts w:ascii="Calibri" w:hAnsi="Calibri" w:cs="Sylfaen"/>
          <w:sz w:val="24"/>
          <w:szCs w:val="24"/>
        </w:rPr>
        <w:t>შეიმუშავეთ</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w:t>
      </w:r>
      <w:proofErr w:type="spellEnd"/>
      <w:r w:rsidRPr="0007684E">
        <w:rPr>
          <w:rFonts w:ascii="Calibri" w:hAnsi="Calibri"/>
          <w:sz w:val="24"/>
          <w:szCs w:val="24"/>
        </w:rPr>
        <w:t xml:space="preserve"> </w:t>
      </w:r>
      <w:proofErr w:type="spellStart"/>
      <w:r w:rsidRPr="0007684E">
        <w:rPr>
          <w:rFonts w:ascii="Calibri" w:hAnsi="Calibri"/>
          <w:sz w:val="24"/>
          <w:szCs w:val="24"/>
        </w:rPr>
        <w:t>მომსახურებაზე</w:t>
      </w:r>
      <w:proofErr w:type="spellEnd"/>
      <w:r w:rsidRPr="0007684E">
        <w:rPr>
          <w:rFonts w:ascii="Calibri" w:hAnsi="Calibri"/>
          <w:sz w:val="24"/>
          <w:szCs w:val="24"/>
        </w:rPr>
        <w:t xml:space="preserve"> </w:t>
      </w:r>
      <w:proofErr w:type="spellStart"/>
      <w:r w:rsidRPr="0007684E">
        <w:rPr>
          <w:rFonts w:ascii="Calibri" w:hAnsi="Calibri"/>
          <w:sz w:val="24"/>
          <w:szCs w:val="24"/>
        </w:rPr>
        <w:t>გადასვლის</w:t>
      </w:r>
      <w:proofErr w:type="spellEnd"/>
      <w:r w:rsidRPr="0007684E">
        <w:rPr>
          <w:rFonts w:ascii="Calibri" w:hAnsi="Calibri"/>
          <w:sz w:val="24"/>
          <w:szCs w:val="24"/>
        </w:rPr>
        <w:t xml:space="preserve"> </w:t>
      </w:r>
      <w:proofErr w:type="spellStart"/>
      <w:r w:rsidRPr="0007684E">
        <w:rPr>
          <w:rFonts w:ascii="Calibri" w:hAnsi="Calibri"/>
          <w:sz w:val="24"/>
          <w:szCs w:val="24"/>
        </w:rPr>
        <w:t>შიდა</w:t>
      </w:r>
      <w:proofErr w:type="spellEnd"/>
      <w:r w:rsidRPr="0007684E">
        <w:rPr>
          <w:rFonts w:ascii="Calibri" w:hAnsi="Calibri"/>
          <w:sz w:val="24"/>
          <w:szCs w:val="24"/>
        </w:rPr>
        <w:t xml:space="preserve"> </w:t>
      </w:r>
      <w:proofErr w:type="spellStart"/>
      <w:r w:rsidRPr="0007684E">
        <w:rPr>
          <w:rFonts w:ascii="Calibri" w:hAnsi="Calibri"/>
          <w:sz w:val="24"/>
          <w:szCs w:val="24"/>
        </w:rPr>
        <w:t>პროტოკოლი</w:t>
      </w:r>
      <w:proofErr w:type="spellEnd"/>
      <w:r w:rsidRPr="0007684E">
        <w:rPr>
          <w:rFonts w:ascii="Calibri" w:hAnsi="Calibri"/>
          <w:sz w:val="24"/>
          <w:szCs w:val="24"/>
        </w:rPr>
        <w:t>.</w:t>
      </w:r>
    </w:p>
    <w:p w14:paraId="1EE5EA22" w14:textId="77777777" w:rsidR="0007684E" w:rsidRDefault="00551039" w:rsidP="00AF5E39">
      <w:pPr>
        <w:pStyle w:val="ListParagraph"/>
        <w:numPr>
          <w:ilvl w:val="1"/>
          <w:numId w:val="19"/>
        </w:numPr>
        <w:spacing w:line="360" w:lineRule="auto"/>
        <w:jc w:val="both"/>
        <w:rPr>
          <w:rFonts w:ascii="Calibri" w:hAnsi="Calibri"/>
          <w:sz w:val="24"/>
          <w:szCs w:val="24"/>
        </w:rPr>
      </w:pPr>
      <w:proofErr w:type="spellStart"/>
      <w:r w:rsidRPr="0007684E">
        <w:rPr>
          <w:rFonts w:ascii="Calibri" w:hAnsi="Calibri"/>
          <w:sz w:val="24"/>
          <w:szCs w:val="24"/>
        </w:rPr>
        <w:t>უზრუნველყავით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პაციენტების</w:t>
      </w:r>
      <w:proofErr w:type="spellEnd"/>
      <w:r w:rsidRPr="0007684E">
        <w:rPr>
          <w:rFonts w:ascii="Calibri" w:hAnsi="Calibri"/>
          <w:sz w:val="24"/>
          <w:szCs w:val="24"/>
        </w:rPr>
        <w:t xml:space="preserve"> </w:t>
      </w:r>
      <w:proofErr w:type="spellStart"/>
      <w:r w:rsidRPr="0007684E">
        <w:rPr>
          <w:rFonts w:ascii="Calibri" w:hAnsi="Calibri"/>
          <w:sz w:val="24"/>
          <w:szCs w:val="24"/>
        </w:rPr>
        <w:t>მაქსიმალური</w:t>
      </w:r>
      <w:proofErr w:type="spellEnd"/>
      <w:r w:rsidRPr="0007684E">
        <w:rPr>
          <w:rFonts w:ascii="Calibri" w:hAnsi="Calibri"/>
          <w:sz w:val="24"/>
          <w:szCs w:val="24"/>
        </w:rPr>
        <w:t xml:space="preserve"> </w:t>
      </w:r>
      <w:proofErr w:type="spellStart"/>
      <w:r w:rsidRPr="0007684E">
        <w:rPr>
          <w:rFonts w:ascii="Calibri" w:hAnsi="Calibri"/>
          <w:sz w:val="24"/>
          <w:szCs w:val="24"/>
        </w:rPr>
        <w:t>მოცვა</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დისტანციური</w:t>
      </w:r>
      <w:proofErr w:type="spellEnd"/>
      <w:r w:rsidRPr="0007684E">
        <w:rPr>
          <w:rFonts w:ascii="Calibri" w:hAnsi="Calibri"/>
          <w:sz w:val="24"/>
          <w:szCs w:val="24"/>
        </w:rPr>
        <w:t xml:space="preserve"> </w:t>
      </w:r>
      <w:proofErr w:type="spellStart"/>
      <w:r w:rsidRPr="0007684E">
        <w:rPr>
          <w:rFonts w:ascii="Calibri" w:hAnsi="Calibri"/>
          <w:sz w:val="24"/>
          <w:szCs w:val="24"/>
        </w:rPr>
        <w:t>მომსახურებით</w:t>
      </w:r>
      <w:proofErr w:type="spellEnd"/>
      <w:r w:rsidRPr="0007684E">
        <w:rPr>
          <w:rFonts w:ascii="Calibri" w:hAnsi="Calibri"/>
          <w:sz w:val="24"/>
          <w:szCs w:val="24"/>
        </w:rPr>
        <w:t>.</w:t>
      </w:r>
    </w:p>
    <w:p w14:paraId="0B22DDE6" w14:textId="77777777" w:rsidR="0007684E" w:rsidRPr="0007684E" w:rsidRDefault="00551039" w:rsidP="00AF5E39">
      <w:pPr>
        <w:pStyle w:val="ListParagraph"/>
        <w:numPr>
          <w:ilvl w:val="1"/>
          <w:numId w:val="19"/>
        </w:numPr>
        <w:spacing w:line="360" w:lineRule="auto"/>
        <w:jc w:val="both"/>
        <w:rPr>
          <w:rFonts w:ascii="Calibri" w:hAnsi="Calibri"/>
          <w:sz w:val="24"/>
          <w:szCs w:val="24"/>
        </w:rPr>
      </w:pPr>
      <w:proofErr w:type="spellStart"/>
      <w:r w:rsidRPr="0007684E">
        <w:rPr>
          <w:rFonts w:ascii="Calibri" w:hAnsi="Calibri"/>
          <w:sz w:val="24"/>
          <w:szCs w:val="24"/>
        </w:rPr>
        <w:t>გადაამოწმეთ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პაციენტის</w:t>
      </w:r>
      <w:proofErr w:type="spellEnd"/>
      <w:r w:rsidRPr="0007684E">
        <w:rPr>
          <w:rFonts w:ascii="Calibri" w:hAnsi="Calibri"/>
          <w:sz w:val="24"/>
          <w:szCs w:val="24"/>
        </w:rPr>
        <w:t xml:space="preserve"> </w:t>
      </w:r>
      <w:proofErr w:type="spellStart"/>
      <w:r w:rsidRPr="0007684E">
        <w:rPr>
          <w:rFonts w:ascii="Calibri" w:hAnsi="Calibri"/>
          <w:sz w:val="24"/>
          <w:szCs w:val="24"/>
        </w:rPr>
        <w:t>ონლაინ</w:t>
      </w:r>
      <w:proofErr w:type="spellEnd"/>
      <w:r w:rsidRPr="0007684E">
        <w:rPr>
          <w:rFonts w:ascii="Calibri" w:hAnsi="Calibri"/>
          <w:sz w:val="24"/>
          <w:szCs w:val="24"/>
        </w:rPr>
        <w:t xml:space="preserve"> </w:t>
      </w:r>
      <w:proofErr w:type="spellStart"/>
      <w:r w:rsidRPr="0007684E">
        <w:rPr>
          <w:rFonts w:ascii="Calibri" w:hAnsi="Calibri"/>
          <w:sz w:val="24"/>
          <w:szCs w:val="24"/>
        </w:rPr>
        <w:t>ან</w:t>
      </w:r>
      <w:proofErr w:type="spellEnd"/>
      <w:r w:rsidRPr="0007684E">
        <w:rPr>
          <w:rFonts w:ascii="Calibri" w:hAnsi="Calibri"/>
          <w:sz w:val="24"/>
          <w:szCs w:val="24"/>
        </w:rPr>
        <w:t xml:space="preserve"> </w:t>
      </w:r>
      <w:proofErr w:type="spellStart"/>
      <w:r w:rsidRPr="0007684E">
        <w:rPr>
          <w:rFonts w:ascii="Calibri" w:hAnsi="Calibri"/>
          <w:sz w:val="24"/>
          <w:szCs w:val="24"/>
        </w:rPr>
        <w:t>სატელეფონო</w:t>
      </w:r>
      <w:proofErr w:type="spellEnd"/>
      <w:r w:rsidRPr="0007684E">
        <w:rPr>
          <w:rFonts w:ascii="Calibri" w:hAnsi="Calibri"/>
          <w:sz w:val="24"/>
          <w:szCs w:val="24"/>
        </w:rPr>
        <w:t xml:space="preserve"> </w:t>
      </w:r>
      <w:proofErr w:type="spellStart"/>
      <w:r w:rsidRPr="0007684E">
        <w:rPr>
          <w:rFonts w:ascii="Calibri" w:hAnsi="Calibri"/>
          <w:sz w:val="24"/>
          <w:szCs w:val="24"/>
        </w:rPr>
        <w:t>კონტაქტის</w:t>
      </w:r>
      <w:proofErr w:type="spellEnd"/>
      <w:r w:rsidRPr="0007684E">
        <w:rPr>
          <w:rFonts w:ascii="Calibri" w:hAnsi="Calibri"/>
          <w:sz w:val="24"/>
          <w:szCs w:val="24"/>
        </w:rPr>
        <w:t xml:space="preserve"> </w:t>
      </w:r>
      <w:proofErr w:type="spellStart"/>
      <w:r w:rsidRPr="0007684E">
        <w:rPr>
          <w:rFonts w:ascii="Calibri" w:hAnsi="Calibri"/>
          <w:sz w:val="24"/>
          <w:szCs w:val="24"/>
        </w:rPr>
        <w:t>მონაცემები</w:t>
      </w:r>
      <w:proofErr w:type="spellEnd"/>
      <w:r w:rsidRPr="0007684E">
        <w:rPr>
          <w:rFonts w:ascii="Calibri" w:hAnsi="Calibri"/>
          <w:sz w:val="24"/>
          <w:szCs w:val="24"/>
        </w:rPr>
        <w:t xml:space="preserve"> </w:t>
      </w:r>
      <w:proofErr w:type="spellStart"/>
      <w:r w:rsidRPr="0007684E">
        <w:rPr>
          <w:rFonts w:ascii="Calibri" w:hAnsi="Calibri"/>
          <w:sz w:val="24"/>
          <w:szCs w:val="24"/>
        </w:rPr>
        <w:t>მომავალში</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პაციენტთან</w:t>
      </w:r>
      <w:proofErr w:type="spellEnd"/>
      <w:r w:rsidRPr="0007684E">
        <w:rPr>
          <w:rFonts w:ascii="Calibri" w:hAnsi="Calibri"/>
          <w:sz w:val="24"/>
          <w:szCs w:val="24"/>
        </w:rPr>
        <w:t xml:space="preserve"> </w:t>
      </w:r>
      <w:proofErr w:type="spellStart"/>
      <w:r w:rsidRPr="0007684E">
        <w:rPr>
          <w:rFonts w:ascii="Calibri" w:hAnsi="Calibri"/>
          <w:sz w:val="24"/>
          <w:szCs w:val="24"/>
        </w:rPr>
        <w:t>ონლაინ</w:t>
      </w:r>
      <w:proofErr w:type="spellEnd"/>
      <w:r w:rsidRPr="0007684E">
        <w:rPr>
          <w:rFonts w:ascii="Calibri" w:hAnsi="Calibri"/>
          <w:sz w:val="24"/>
          <w:szCs w:val="24"/>
        </w:rPr>
        <w:t xml:space="preserve"> </w:t>
      </w:r>
      <w:proofErr w:type="spellStart"/>
      <w:r w:rsidRPr="0007684E">
        <w:rPr>
          <w:rFonts w:ascii="Calibri" w:hAnsi="Calibri"/>
          <w:sz w:val="24"/>
          <w:szCs w:val="24"/>
        </w:rPr>
        <w:t>რეჟიმში</w:t>
      </w:r>
      <w:proofErr w:type="spellEnd"/>
      <w:r w:rsidRPr="0007684E">
        <w:rPr>
          <w:rFonts w:ascii="Calibri" w:hAnsi="Calibri"/>
          <w:sz w:val="24"/>
          <w:szCs w:val="24"/>
        </w:rPr>
        <w:t xml:space="preserve"> </w:t>
      </w:r>
      <w:proofErr w:type="spellStart"/>
      <w:r w:rsidRPr="0007684E">
        <w:rPr>
          <w:rFonts w:ascii="Calibri" w:hAnsi="Calibri"/>
          <w:sz w:val="24"/>
          <w:szCs w:val="24"/>
        </w:rPr>
        <w:t>ან</w:t>
      </w:r>
      <w:proofErr w:type="spellEnd"/>
      <w:r w:rsidRPr="0007684E">
        <w:rPr>
          <w:rFonts w:ascii="Calibri" w:hAnsi="Calibri"/>
          <w:sz w:val="24"/>
          <w:szCs w:val="24"/>
        </w:rPr>
        <w:t xml:space="preserve"> </w:t>
      </w:r>
      <w:proofErr w:type="spellStart"/>
      <w:r w:rsidRPr="0007684E">
        <w:rPr>
          <w:rFonts w:ascii="Calibri" w:hAnsi="Calibri"/>
          <w:sz w:val="24"/>
          <w:szCs w:val="24"/>
        </w:rPr>
        <w:t>სატელეფონო</w:t>
      </w:r>
      <w:proofErr w:type="spellEnd"/>
      <w:r w:rsidRPr="0007684E">
        <w:rPr>
          <w:rFonts w:ascii="Calibri" w:hAnsi="Calibri"/>
          <w:sz w:val="24"/>
          <w:szCs w:val="24"/>
        </w:rPr>
        <w:t xml:space="preserve"> </w:t>
      </w:r>
      <w:proofErr w:type="spellStart"/>
      <w:r w:rsidRPr="0007684E">
        <w:rPr>
          <w:rFonts w:ascii="Calibri" w:hAnsi="Calibri"/>
          <w:sz w:val="24"/>
          <w:szCs w:val="24"/>
        </w:rPr>
        <w:t>კონტაქტის</w:t>
      </w:r>
      <w:proofErr w:type="spellEnd"/>
      <w:r w:rsidRPr="0007684E">
        <w:rPr>
          <w:rFonts w:ascii="Calibri" w:hAnsi="Calibri"/>
          <w:sz w:val="24"/>
          <w:szCs w:val="24"/>
        </w:rPr>
        <w:t xml:space="preserve"> </w:t>
      </w:r>
      <w:proofErr w:type="spellStart"/>
      <w:r w:rsidRPr="0007684E">
        <w:rPr>
          <w:rFonts w:ascii="Calibri" w:hAnsi="Calibri"/>
          <w:sz w:val="24"/>
          <w:szCs w:val="24"/>
        </w:rPr>
        <w:t>განხორციელების</w:t>
      </w:r>
      <w:proofErr w:type="spellEnd"/>
      <w:r w:rsidRPr="0007684E">
        <w:rPr>
          <w:rFonts w:ascii="Calibri" w:hAnsi="Calibri"/>
          <w:sz w:val="24"/>
          <w:szCs w:val="24"/>
        </w:rPr>
        <w:t xml:space="preserve"> </w:t>
      </w:r>
      <w:proofErr w:type="spellStart"/>
      <w:r w:rsidRPr="0007684E">
        <w:rPr>
          <w:rFonts w:ascii="Calibri" w:hAnsi="Calibri"/>
          <w:sz w:val="24"/>
          <w:szCs w:val="24"/>
        </w:rPr>
        <w:t>მიზნით</w:t>
      </w:r>
      <w:proofErr w:type="spellEnd"/>
      <w:r w:rsidRPr="0007684E">
        <w:rPr>
          <w:rFonts w:ascii="Calibri" w:hAnsi="Calibri"/>
          <w:sz w:val="24"/>
          <w:szCs w:val="24"/>
        </w:rPr>
        <w:t xml:space="preserve">. </w:t>
      </w:r>
      <w:proofErr w:type="spellStart"/>
      <w:r w:rsidRPr="0007684E">
        <w:rPr>
          <w:rFonts w:ascii="Calibri" w:hAnsi="Calibri"/>
          <w:sz w:val="24"/>
          <w:szCs w:val="24"/>
        </w:rPr>
        <w:t>თუ</w:t>
      </w:r>
      <w:proofErr w:type="spellEnd"/>
      <w:r w:rsidRPr="0007684E">
        <w:rPr>
          <w:rFonts w:ascii="Calibri" w:hAnsi="Calibri"/>
          <w:sz w:val="24"/>
          <w:szCs w:val="24"/>
        </w:rPr>
        <w:t xml:space="preserve"> </w:t>
      </w:r>
      <w:proofErr w:type="spellStart"/>
      <w:r w:rsidRPr="0007684E">
        <w:rPr>
          <w:rFonts w:ascii="Calibri" w:hAnsi="Calibri"/>
          <w:sz w:val="24"/>
          <w:szCs w:val="24"/>
        </w:rPr>
        <w:t>თქვენს</w:t>
      </w:r>
      <w:proofErr w:type="spellEnd"/>
      <w:r w:rsidRPr="0007684E">
        <w:rPr>
          <w:rFonts w:ascii="Calibri" w:hAnsi="Calibri"/>
          <w:sz w:val="24"/>
          <w:szCs w:val="24"/>
        </w:rPr>
        <w:t xml:space="preserve"> </w:t>
      </w:r>
      <w:proofErr w:type="spellStart"/>
      <w:r w:rsidRPr="0007684E">
        <w:rPr>
          <w:rFonts w:ascii="Calibri" w:hAnsi="Calibri"/>
          <w:sz w:val="24"/>
          <w:szCs w:val="24"/>
        </w:rPr>
        <w:t>სერვისში</w:t>
      </w:r>
      <w:proofErr w:type="spellEnd"/>
      <w:r w:rsidRPr="0007684E">
        <w:rPr>
          <w:rFonts w:ascii="Calibri" w:hAnsi="Calibri"/>
          <w:sz w:val="24"/>
          <w:szCs w:val="24"/>
        </w:rPr>
        <w:t xml:space="preserve"> </w:t>
      </w:r>
      <w:proofErr w:type="spellStart"/>
      <w:r w:rsidRPr="0007684E">
        <w:rPr>
          <w:rFonts w:ascii="Calibri" w:hAnsi="Calibri"/>
          <w:sz w:val="24"/>
          <w:szCs w:val="24"/>
        </w:rPr>
        <w:t>შესაბამისი</w:t>
      </w:r>
      <w:proofErr w:type="spellEnd"/>
      <w:r w:rsidRPr="0007684E">
        <w:rPr>
          <w:rFonts w:ascii="Calibri" w:hAnsi="Calibri"/>
          <w:sz w:val="24"/>
          <w:szCs w:val="24"/>
        </w:rPr>
        <w:t xml:space="preserve"> </w:t>
      </w:r>
      <w:proofErr w:type="spellStart"/>
      <w:r w:rsidRPr="0007684E">
        <w:rPr>
          <w:rFonts w:ascii="Calibri" w:hAnsi="Calibri"/>
          <w:sz w:val="24"/>
          <w:szCs w:val="24"/>
        </w:rPr>
        <w:t>ინფორმაცია</w:t>
      </w:r>
      <w:proofErr w:type="spellEnd"/>
      <w:r w:rsidRPr="0007684E">
        <w:rPr>
          <w:rFonts w:ascii="Calibri" w:hAnsi="Calibri"/>
          <w:sz w:val="24"/>
          <w:szCs w:val="24"/>
        </w:rPr>
        <w:t xml:space="preserve"> </w:t>
      </w:r>
      <w:proofErr w:type="spellStart"/>
      <w:r w:rsidRPr="0007684E">
        <w:rPr>
          <w:rFonts w:ascii="Calibri" w:hAnsi="Calibri"/>
          <w:sz w:val="24"/>
          <w:szCs w:val="24"/>
        </w:rPr>
        <w:t>არ</w:t>
      </w:r>
      <w:proofErr w:type="spellEnd"/>
      <w:r w:rsidRPr="0007684E">
        <w:rPr>
          <w:rFonts w:ascii="Calibri" w:hAnsi="Calibri"/>
          <w:sz w:val="24"/>
          <w:szCs w:val="24"/>
        </w:rPr>
        <w:t xml:space="preserve"> </w:t>
      </w:r>
      <w:proofErr w:type="spellStart"/>
      <w:r w:rsidRPr="0007684E">
        <w:rPr>
          <w:rFonts w:ascii="Calibri" w:hAnsi="Calibri"/>
          <w:sz w:val="24"/>
          <w:szCs w:val="24"/>
        </w:rPr>
        <w:t>მოიპოვება</w:t>
      </w:r>
      <w:proofErr w:type="spellEnd"/>
      <w:r w:rsidRPr="0007684E">
        <w:rPr>
          <w:rFonts w:ascii="Calibri" w:hAnsi="Calibri"/>
          <w:sz w:val="24"/>
          <w:szCs w:val="24"/>
        </w:rPr>
        <w:t xml:space="preserve">, </w:t>
      </w:r>
      <w:proofErr w:type="spellStart"/>
      <w:r w:rsidRPr="0007684E">
        <w:rPr>
          <w:rFonts w:ascii="Calibri" w:hAnsi="Calibri"/>
          <w:sz w:val="24"/>
          <w:szCs w:val="24"/>
        </w:rPr>
        <w:t>შეეცადეთ</w:t>
      </w:r>
      <w:proofErr w:type="spellEnd"/>
      <w:r w:rsidRPr="0007684E">
        <w:rPr>
          <w:rFonts w:ascii="Calibri" w:hAnsi="Calibri"/>
          <w:sz w:val="24"/>
          <w:szCs w:val="24"/>
        </w:rPr>
        <w:t xml:space="preserve"> </w:t>
      </w:r>
      <w:proofErr w:type="spellStart"/>
      <w:r w:rsidRPr="0007684E">
        <w:rPr>
          <w:rFonts w:ascii="Calibri" w:hAnsi="Calibri"/>
          <w:sz w:val="24"/>
          <w:szCs w:val="24"/>
        </w:rPr>
        <w:t>მის</w:t>
      </w:r>
      <w:proofErr w:type="spellEnd"/>
      <w:r w:rsidRPr="0007684E">
        <w:rPr>
          <w:rFonts w:ascii="Calibri" w:hAnsi="Calibri"/>
          <w:sz w:val="24"/>
          <w:szCs w:val="24"/>
        </w:rPr>
        <w:t xml:space="preserve"> </w:t>
      </w:r>
      <w:proofErr w:type="spellStart"/>
      <w:r w:rsidRPr="0007684E">
        <w:rPr>
          <w:rFonts w:ascii="Calibri" w:hAnsi="Calibri"/>
          <w:sz w:val="24"/>
          <w:szCs w:val="24"/>
        </w:rPr>
        <w:t>სხვა</w:t>
      </w:r>
      <w:proofErr w:type="spellEnd"/>
      <w:r w:rsidRPr="0007684E">
        <w:rPr>
          <w:rFonts w:ascii="Calibri" w:hAnsi="Calibri"/>
          <w:sz w:val="24"/>
          <w:szCs w:val="24"/>
        </w:rPr>
        <w:t xml:space="preserve"> </w:t>
      </w:r>
      <w:r w:rsidRPr="0007684E">
        <w:rPr>
          <w:rFonts w:ascii="Calibri" w:hAnsi="Calibri"/>
          <w:sz w:val="24"/>
          <w:szCs w:val="24"/>
          <w:lang w:val="ka-GE"/>
        </w:rPr>
        <w:t>წყაროებიდან</w:t>
      </w:r>
      <w:r w:rsidRPr="0007684E">
        <w:rPr>
          <w:rFonts w:ascii="Calibri" w:hAnsi="Calibri"/>
          <w:sz w:val="24"/>
          <w:szCs w:val="24"/>
        </w:rPr>
        <w:t xml:space="preserve"> </w:t>
      </w:r>
      <w:proofErr w:type="spellStart"/>
      <w:r w:rsidRPr="0007684E">
        <w:rPr>
          <w:rFonts w:ascii="Calibri" w:hAnsi="Calibri"/>
          <w:sz w:val="24"/>
          <w:szCs w:val="24"/>
        </w:rPr>
        <w:t>მოპოვებას</w:t>
      </w:r>
      <w:proofErr w:type="spellEnd"/>
      <w:r w:rsidRPr="0007684E">
        <w:rPr>
          <w:rFonts w:ascii="Calibri" w:hAnsi="Calibri"/>
          <w:sz w:val="24"/>
          <w:szCs w:val="24"/>
          <w:lang w:val="ka-GE"/>
        </w:rPr>
        <w:t xml:space="preserve"> (მაგალითად, </w:t>
      </w:r>
      <w:proofErr w:type="spellStart"/>
      <w:r w:rsidRPr="0007684E">
        <w:rPr>
          <w:rFonts w:ascii="Calibri" w:hAnsi="Calibri"/>
          <w:sz w:val="24"/>
          <w:szCs w:val="24"/>
        </w:rPr>
        <w:t>სხვა</w:t>
      </w:r>
      <w:proofErr w:type="spellEnd"/>
      <w:r w:rsidRPr="0007684E">
        <w:rPr>
          <w:rFonts w:ascii="Calibri" w:hAnsi="Calibri"/>
          <w:sz w:val="24"/>
          <w:szCs w:val="24"/>
        </w:rPr>
        <w:t xml:space="preserve"> </w:t>
      </w:r>
      <w:proofErr w:type="spellStart"/>
      <w:r w:rsidRPr="0007684E">
        <w:rPr>
          <w:rFonts w:ascii="Calibri" w:hAnsi="Calibri"/>
          <w:sz w:val="24"/>
          <w:szCs w:val="24"/>
        </w:rPr>
        <w:t>ჰოსპიტალგარე</w:t>
      </w:r>
      <w:proofErr w:type="spellEnd"/>
      <w:r w:rsidRPr="0007684E">
        <w:rPr>
          <w:rFonts w:ascii="Calibri" w:hAnsi="Calibri"/>
          <w:sz w:val="24"/>
          <w:szCs w:val="24"/>
        </w:rPr>
        <w:t xml:space="preserve"> </w:t>
      </w:r>
      <w:proofErr w:type="spellStart"/>
      <w:r w:rsidRPr="0007684E">
        <w:rPr>
          <w:rFonts w:ascii="Calibri" w:hAnsi="Calibri"/>
          <w:sz w:val="24"/>
          <w:szCs w:val="24"/>
        </w:rPr>
        <w:t>სერვისი</w:t>
      </w:r>
      <w:proofErr w:type="spellEnd"/>
      <w:r w:rsidRPr="0007684E">
        <w:rPr>
          <w:rFonts w:ascii="Calibri" w:hAnsi="Calibri"/>
          <w:sz w:val="24"/>
          <w:szCs w:val="24"/>
        </w:rPr>
        <w:t xml:space="preserve">,  EHR </w:t>
      </w:r>
      <w:proofErr w:type="spellStart"/>
      <w:r w:rsidRPr="0007684E">
        <w:rPr>
          <w:rFonts w:ascii="Calibri" w:hAnsi="Calibri"/>
          <w:sz w:val="24"/>
          <w:szCs w:val="24"/>
        </w:rPr>
        <w:t>სისტემა</w:t>
      </w:r>
      <w:proofErr w:type="spellEnd"/>
      <w:r w:rsidRPr="0007684E">
        <w:rPr>
          <w:rFonts w:ascii="Calibri" w:hAnsi="Calibri"/>
          <w:sz w:val="24"/>
          <w:szCs w:val="24"/>
          <w:lang w:val="ka-GE"/>
        </w:rPr>
        <w:t>)</w:t>
      </w:r>
      <w:r w:rsidR="0007684E">
        <w:rPr>
          <w:rFonts w:ascii="Calibri" w:hAnsi="Calibri"/>
          <w:sz w:val="24"/>
          <w:szCs w:val="24"/>
          <w:lang w:val="ka-GE"/>
        </w:rPr>
        <w:t>.</w:t>
      </w:r>
    </w:p>
    <w:p w14:paraId="1A6DC933" w14:textId="77777777" w:rsidR="0007684E" w:rsidRDefault="00551039" w:rsidP="00AF5E39">
      <w:pPr>
        <w:pStyle w:val="ListParagraph"/>
        <w:numPr>
          <w:ilvl w:val="1"/>
          <w:numId w:val="19"/>
        </w:numPr>
        <w:spacing w:line="360" w:lineRule="auto"/>
        <w:jc w:val="both"/>
        <w:rPr>
          <w:rFonts w:ascii="Calibri" w:hAnsi="Calibri"/>
          <w:sz w:val="24"/>
          <w:szCs w:val="24"/>
        </w:rPr>
      </w:pPr>
      <w:proofErr w:type="spellStart"/>
      <w:r w:rsidRPr="0007684E">
        <w:rPr>
          <w:rFonts w:ascii="Calibri" w:hAnsi="Calibri"/>
          <w:sz w:val="24"/>
          <w:szCs w:val="24"/>
        </w:rPr>
        <w:t>პაციენტს</w:t>
      </w:r>
      <w:proofErr w:type="spellEnd"/>
      <w:r w:rsidRPr="0007684E">
        <w:rPr>
          <w:rFonts w:ascii="Calibri" w:hAnsi="Calibri"/>
          <w:sz w:val="24"/>
          <w:szCs w:val="24"/>
        </w:rPr>
        <w:t>/</w:t>
      </w:r>
      <w:proofErr w:type="spellStart"/>
      <w:r w:rsidRPr="0007684E">
        <w:rPr>
          <w:rFonts w:ascii="Calibri" w:hAnsi="Calibri"/>
          <w:sz w:val="24"/>
          <w:szCs w:val="24"/>
        </w:rPr>
        <w:t>მზრუნველს</w:t>
      </w:r>
      <w:proofErr w:type="spellEnd"/>
      <w:r w:rsidRPr="0007684E">
        <w:rPr>
          <w:rFonts w:ascii="Calibri" w:hAnsi="Calibri"/>
          <w:sz w:val="24"/>
          <w:szCs w:val="24"/>
        </w:rPr>
        <w:t>/</w:t>
      </w:r>
      <w:proofErr w:type="spellStart"/>
      <w:r w:rsidRPr="0007684E">
        <w:rPr>
          <w:rFonts w:ascii="Calibri" w:hAnsi="Calibri"/>
          <w:sz w:val="24"/>
          <w:szCs w:val="24"/>
        </w:rPr>
        <w:t>მხარდამჭერ</w:t>
      </w:r>
      <w:proofErr w:type="spellEnd"/>
      <w:r w:rsidRPr="0007684E">
        <w:rPr>
          <w:rFonts w:ascii="Calibri" w:hAnsi="Calibri"/>
          <w:sz w:val="24"/>
          <w:szCs w:val="24"/>
          <w:lang w:val="ka-GE"/>
        </w:rPr>
        <w:t xml:space="preserve"> </w:t>
      </w:r>
      <w:proofErr w:type="spellStart"/>
      <w:r w:rsidRPr="0007684E">
        <w:rPr>
          <w:rFonts w:ascii="Calibri" w:hAnsi="Calibri"/>
          <w:sz w:val="24"/>
          <w:szCs w:val="24"/>
        </w:rPr>
        <w:t>პირს</w:t>
      </w:r>
      <w:proofErr w:type="spellEnd"/>
      <w:r w:rsidRPr="0007684E">
        <w:rPr>
          <w:rFonts w:ascii="Calibri" w:hAnsi="Calibri"/>
          <w:sz w:val="24"/>
          <w:szCs w:val="24"/>
          <w:lang w:val="ka-GE"/>
        </w:rPr>
        <w:t xml:space="preserve">, </w:t>
      </w:r>
      <w:proofErr w:type="spellStart"/>
      <w:r w:rsidRPr="0007684E">
        <w:rPr>
          <w:rFonts w:ascii="Calibri" w:hAnsi="Calibri"/>
          <w:sz w:val="24"/>
          <w:szCs w:val="24"/>
        </w:rPr>
        <w:t>პირდაპირი</w:t>
      </w:r>
      <w:proofErr w:type="spellEnd"/>
      <w:r w:rsidRPr="0007684E">
        <w:rPr>
          <w:rFonts w:ascii="Calibri" w:hAnsi="Calibri"/>
          <w:sz w:val="24"/>
          <w:szCs w:val="24"/>
        </w:rPr>
        <w:t xml:space="preserve"> </w:t>
      </w:r>
      <w:proofErr w:type="spellStart"/>
      <w:r w:rsidRPr="0007684E">
        <w:rPr>
          <w:rFonts w:ascii="Calibri" w:hAnsi="Calibri"/>
          <w:sz w:val="24"/>
          <w:szCs w:val="24"/>
        </w:rPr>
        <w:t>სატელეფონო</w:t>
      </w:r>
      <w:proofErr w:type="spellEnd"/>
      <w:r w:rsidRPr="0007684E">
        <w:rPr>
          <w:rFonts w:ascii="Calibri" w:hAnsi="Calibri"/>
          <w:sz w:val="24"/>
          <w:szCs w:val="24"/>
        </w:rPr>
        <w:t xml:space="preserve"> </w:t>
      </w:r>
      <w:proofErr w:type="spellStart"/>
      <w:r w:rsidRPr="0007684E">
        <w:rPr>
          <w:rFonts w:ascii="Calibri" w:hAnsi="Calibri"/>
          <w:sz w:val="24"/>
          <w:szCs w:val="24"/>
        </w:rPr>
        <w:t>კავშირით</w:t>
      </w:r>
      <w:proofErr w:type="spellEnd"/>
      <w:r w:rsidRPr="0007684E">
        <w:rPr>
          <w:rFonts w:ascii="Calibri" w:hAnsi="Calibri"/>
          <w:sz w:val="24"/>
          <w:szCs w:val="24"/>
        </w:rPr>
        <w:t xml:space="preserve">,  </w:t>
      </w:r>
      <w:proofErr w:type="spellStart"/>
      <w:r w:rsidRPr="0007684E">
        <w:rPr>
          <w:rFonts w:ascii="Calibri" w:hAnsi="Calibri"/>
          <w:sz w:val="24"/>
          <w:szCs w:val="24"/>
        </w:rPr>
        <w:t>სმს</w:t>
      </w:r>
      <w:proofErr w:type="spellEnd"/>
      <w:r w:rsidRPr="0007684E">
        <w:rPr>
          <w:rFonts w:ascii="Calibri" w:hAnsi="Calibri"/>
          <w:sz w:val="24"/>
          <w:szCs w:val="24"/>
        </w:rPr>
        <w:t xml:space="preserve"> </w:t>
      </w:r>
      <w:proofErr w:type="spellStart"/>
      <w:r w:rsidRPr="0007684E">
        <w:rPr>
          <w:rFonts w:ascii="Calibri" w:hAnsi="Calibri"/>
          <w:sz w:val="24"/>
          <w:szCs w:val="24"/>
        </w:rPr>
        <w:t>შეტყობინებით</w:t>
      </w:r>
      <w:proofErr w:type="spellEnd"/>
      <w:r w:rsidRPr="0007684E">
        <w:rPr>
          <w:rFonts w:ascii="Calibri" w:hAnsi="Calibri"/>
          <w:sz w:val="24"/>
          <w:szCs w:val="24"/>
          <w:lang w:val="ka-GE"/>
        </w:rPr>
        <w:t xml:space="preserve"> ან ონლაინის გამოყენებით, </w:t>
      </w:r>
      <w:proofErr w:type="spellStart"/>
      <w:r w:rsidRPr="0007684E">
        <w:rPr>
          <w:rFonts w:ascii="Calibri" w:hAnsi="Calibri"/>
          <w:sz w:val="24"/>
          <w:szCs w:val="24"/>
        </w:rPr>
        <w:t>წინასწარ</w:t>
      </w:r>
      <w:proofErr w:type="spellEnd"/>
      <w:r w:rsidRPr="0007684E">
        <w:rPr>
          <w:rFonts w:ascii="Calibri" w:hAnsi="Calibri"/>
          <w:sz w:val="24"/>
          <w:szCs w:val="24"/>
        </w:rPr>
        <w:t xml:space="preserve"> </w:t>
      </w:r>
      <w:r w:rsidRPr="0007684E">
        <w:rPr>
          <w:rFonts w:ascii="Calibri" w:hAnsi="Calibri"/>
          <w:sz w:val="24"/>
          <w:szCs w:val="24"/>
          <w:lang w:val="ka-GE"/>
        </w:rPr>
        <w:t>გაუგზავნეთ შეტყობინება</w:t>
      </w:r>
      <w:r w:rsidRPr="0007684E">
        <w:rPr>
          <w:rFonts w:ascii="Calibri" w:hAnsi="Calibri"/>
          <w:sz w:val="24"/>
          <w:szCs w:val="24"/>
        </w:rPr>
        <w:t xml:space="preserve"> </w:t>
      </w:r>
      <w:proofErr w:type="spellStart"/>
      <w:r w:rsidRPr="0007684E">
        <w:rPr>
          <w:rFonts w:ascii="Calibri" w:hAnsi="Calibri"/>
          <w:sz w:val="24"/>
          <w:szCs w:val="24"/>
        </w:rPr>
        <w:lastRenderedPageBreak/>
        <w:t>დისტანციურ</w:t>
      </w:r>
      <w:proofErr w:type="spellEnd"/>
      <w:r w:rsidRPr="0007684E">
        <w:rPr>
          <w:rFonts w:ascii="Calibri" w:hAnsi="Calibri"/>
          <w:sz w:val="24"/>
          <w:szCs w:val="24"/>
        </w:rPr>
        <w:t xml:space="preserve"> </w:t>
      </w:r>
      <w:proofErr w:type="spellStart"/>
      <w:r w:rsidRPr="0007684E">
        <w:rPr>
          <w:rFonts w:ascii="Calibri" w:hAnsi="Calibri"/>
          <w:sz w:val="24"/>
          <w:szCs w:val="24"/>
        </w:rPr>
        <w:t>მომსახურებაზე</w:t>
      </w:r>
      <w:proofErr w:type="spellEnd"/>
      <w:r w:rsidRPr="0007684E">
        <w:rPr>
          <w:rFonts w:ascii="Calibri" w:hAnsi="Calibri"/>
          <w:sz w:val="24"/>
          <w:szCs w:val="24"/>
        </w:rPr>
        <w:t xml:space="preserve"> </w:t>
      </w:r>
      <w:proofErr w:type="spellStart"/>
      <w:r w:rsidRPr="0007684E">
        <w:rPr>
          <w:rFonts w:ascii="Calibri" w:hAnsi="Calibri"/>
          <w:sz w:val="24"/>
          <w:szCs w:val="24"/>
        </w:rPr>
        <w:t>გადასვლის</w:t>
      </w:r>
      <w:proofErr w:type="spellEnd"/>
      <w:r w:rsidRPr="0007684E">
        <w:rPr>
          <w:rFonts w:ascii="Calibri" w:hAnsi="Calibri"/>
          <w:sz w:val="24"/>
          <w:szCs w:val="24"/>
        </w:rPr>
        <w:t xml:space="preserve"> </w:t>
      </w:r>
      <w:proofErr w:type="spellStart"/>
      <w:r w:rsidRPr="0007684E">
        <w:rPr>
          <w:rFonts w:ascii="Calibri" w:hAnsi="Calibri"/>
          <w:sz w:val="24"/>
          <w:szCs w:val="24"/>
        </w:rPr>
        <w:t>შესახებ</w:t>
      </w:r>
      <w:proofErr w:type="spellEnd"/>
      <w:r w:rsidRPr="0007684E">
        <w:rPr>
          <w:rFonts w:ascii="Calibri" w:hAnsi="Calibri"/>
          <w:sz w:val="24"/>
          <w:szCs w:val="24"/>
          <w:lang w:val="ka-GE"/>
        </w:rPr>
        <w:t xml:space="preserve"> და მიაწოდეთ </w:t>
      </w:r>
      <w:proofErr w:type="spellStart"/>
      <w:r w:rsidRPr="0007684E">
        <w:rPr>
          <w:rFonts w:ascii="Calibri" w:hAnsi="Calibri"/>
          <w:sz w:val="24"/>
          <w:szCs w:val="24"/>
        </w:rPr>
        <w:t>საკონტაქტო</w:t>
      </w:r>
      <w:proofErr w:type="spellEnd"/>
      <w:r w:rsidRPr="0007684E">
        <w:rPr>
          <w:rFonts w:ascii="Calibri" w:hAnsi="Calibri"/>
          <w:sz w:val="24"/>
          <w:szCs w:val="24"/>
        </w:rPr>
        <w:t xml:space="preserve"> </w:t>
      </w:r>
      <w:proofErr w:type="spellStart"/>
      <w:r w:rsidRPr="0007684E">
        <w:rPr>
          <w:rFonts w:ascii="Calibri" w:hAnsi="Calibri"/>
          <w:sz w:val="24"/>
          <w:szCs w:val="24"/>
        </w:rPr>
        <w:t>მონაცემები</w:t>
      </w:r>
      <w:proofErr w:type="spellEnd"/>
      <w:r w:rsidRPr="0007684E">
        <w:rPr>
          <w:rFonts w:ascii="Calibri" w:hAnsi="Calibri"/>
          <w:sz w:val="24"/>
          <w:szCs w:val="24"/>
          <w:lang w:val="ka-GE"/>
        </w:rPr>
        <w:t xml:space="preserve">. </w:t>
      </w:r>
      <w:r w:rsidRPr="0007684E">
        <w:rPr>
          <w:rFonts w:ascii="Calibri" w:hAnsi="Calibri"/>
          <w:sz w:val="24"/>
          <w:szCs w:val="24"/>
        </w:rPr>
        <w:t xml:space="preserve"> </w:t>
      </w:r>
    </w:p>
    <w:p w14:paraId="5A50AE95" w14:textId="77777777" w:rsidR="0007684E" w:rsidRDefault="00551039" w:rsidP="00AF5E39">
      <w:pPr>
        <w:pStyle w:val="ListParagraph"/>
        <w:numPr>
          <w:ilvl w:val="1"/>
          <w:numId w:val="19"/>
        </w:numPr>
        <w:spacing w:line="360" w:lineRule="auto"/>
        <w:jc w:val="both"/>
        <w:rPr>
          <w:rFonts w:ascii="Calibri" w:hAnsi="Calibri"/>
          <w:sz w:val="24"/>
          <w:szCs w:val="24"/>
        </w:rPr>
      </w:pPr>
      <w:proofErr w:type="spellStart"/>
      <w:r w:rsidRPr="0007684E">
        <w:rPr>
          <w:rFonts w:ascii="Calibri" w:hAnsi="Calibri"/>
          <w:sz w:val="24"/>
          <w:szCs w:val="24"/>
        </w:rPr>
        <w:t>გადადეთ</w:t>
      </w:r>
      <w:proofErr w:type="spellEnd"/>
      <w:r w:rsidRPr="0007684E">
        <w:rPr>
          <w:rFonts w:ascii="Calibri" w:hAnsi="Calibri"/>
          <w:sz w:val="24"/>
          <w:szCs w:val="24"/>
        </w:rPr>
        <w:t xml:space="preserve"> </w:t>
      </w:r>
      <w:proofErr w:type="spellStart"/>
      <w:r w:rsidRPr="0007684E">
        <w:rPr>
          <w:rFonts w:ascii="Calibri" w:hAnsi="Calibri"/>
          <w:sz w:val="24"/>
          <w:szCs w:val="24"/>
        </w:rPr>
        <w:t>ყველა</w:t>
      </w:r>
      <w:proofErr w:type="spellEnd"/>
      <w:r w:rsidRPr="0007684E">
        <w:rPr>
          <w:rFonts w:ascii="Calibri" w:hAnsi="Calibri"/>
          <w:sz w:val="24"/>
          <w:szCs w:val="24"/>
        </w:rPr>
        <w:t xml:space="preserve"> </w:t>
      </w:r>
      <w:proofErr w:type="spellStart"/>
      <w:r w:rsidRPr="0007684E">
        <w:rPr>
          <w:rFonts w:ascii="Calibri" w:hAnsi="Calibri"/>
          <w:sz w:val="24"/>
          <w:szCs w:val="24"/>
        </w:rPr>
        <w:t>რუტინული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კონსულტაცია</w:t>
      </w:r>
      <w:proofErr w:type="spellEnd"/>
      <w:r w:rsidRPr="0007684E">
        <w:rPr>
          <w:rFonts w:ascii="Calibri" w:hAnsi="Calibri"/>
          <w:sz w:val="24"/>
          <w:szCs w:val="24"/>
        </w:rPr>
        <w:t xml:space="preserve"> </w:t>
      </w:r>
      <w:proofErr w:type="spellStart"/>
      <w:r w:rsidRPr="0007684E">
        <w:rPr>
          <w:rFonts w:ascii="Calibri" w:hAnsi="Calibri"/>
          <w:sz w:val="24"/>
          <w:szCs w:val="24"/>
        </w:rPr>
        <w:t>ან</w:t>
      </w:r>
      <w:proofErr w:type="spellEnd"/>
      <w:r w:rsidRPr="0007684E">
        <w:rPr>
          <w:rFonts w:ascii="Calibri" w:hAnsi="Calibri"/>
          <w:sz w:val="24"/>
          <w:szCs w:val="24"/>
        </w:rPr>
        <w:t xml:space="preserve"> </w:t>
      </w:r>
      <w:proofErr w:type="spellStart"/>
      <w:r w:rsidRPr="0007684E">
        <w:rPr>
          <w:rFonts w:ascii="Calibri" w:hAnsi="Calibri"/>
          <w:sz w:val="24"/>
          <w:szCs w:val="24"/>
        </w:rPr>
        <w:t>გამოკვლევა</w:t>
      </w:r>
      <w:proofErr w:type="spellEnd"/>
      <w:r w:rsidRPr="0007684E">
        <w:rPr>
          <w:rFonts w:ascii="Calibri" w:hAnsi="Calibri"/>
          <w:sz w:val="24"/>
          <w:szCs w:val="24"/>
        </w:rPr>
        <w:t xml:space="preserve">, </w:t>
      </w:r>
      <w:proofErr w:type="spellStart"/>
      <w:r w:rsidRPr="0007684E">
        <w:rPr>
          <w:rFonts w:ascii="Calibri" w:hAnsi="Calibri"/>
          <w:sz w:val="24"/>
          <w:szCs w:val="24"/>
        </w:rPr>
        <w:t>თუ</w:t>
      </w:r>
      <w:proofErr w:type="spellEnd"/>
      <w:r w:rsidRPr="0007684E">
        <w:rPr>
          <w:rFonts w:ascii="Calibri" w:hAnsi="Calibri"/>
          <w:sz w:val="24"/>
          <w:szCs w:val="24"/>
        </w:rPr>
        <w:t xml:space="preserve"> </w:t>
      </w:r>
      <w:proofErr w:type="spellStart"/>
      <w:r w:rsidRPr="0007684E">
        <w:rPr>
          <w:rFonts w:ascii="Calibri" w:hAnsi="Calibri"/>
          <w:sz w:val="24"/>
          <w:szCs w:val="24"/>
        </w:rPr>
        <w:t>ეს</w:t>
      </w:r>
      <w:proofErr w:type="spellEnd"/>
      <w:r w:rsidRPr="0007684E">
        <w:rPr>
          <w:rFonts w:ascii="Calibri" w:hAnsi="Calibri"/>
          <w:sz w:val="24"/>
          <w:szCs w:val="24"/>
        </w:rPr>
        <w:t xml:space="preserve"> </w:t>
      </w:r>
      <w:proofErr w:type="spellStart"/>
      <w:r w:rsidRPr="0007684E">
        <w:rPr>
          <w:rFonts w:ascii="Calibri" w:hAnsi="Calibri"/>
          <w:sz w:val="24"/>
          <w:szCs w:val="24"/>
        </w:rPr>
        <w:t>შესაძლებელია</w:t>
      </w:r>
      <w:proofErr w:type="spellEnd"/>
      <w:r w:rsidRPr="0007684E">
        <w:rPr>
          <w:rFonts w:ascii="Calibri" w:hAnsi="Calibri"/>
          <w:sz w:val="24"/>
          <w:szCs w:val="24"/>
        </w:rPr>
        <w:t xml:space="preserve">. </w:t>
      </w:r>
      <w:r w:rsidRPr="0007684E">
        <w:rPr>
          <w:rFonts w:ascii="Calibri" w:hAnsi="Calibri"/>
          <w:sz w:val="24"/>
          <w:szCs w:val="24"/>
          <w:lang w:val="ka-GE"/>
        </w:rPr>
        <w:t xml:space="preserve">წინასწარ </w:t>
      </w:r>
      <w:proofErr w:type="spellStart"/>
      <w:r w:rsidRPr="0007684E">
        <w:rPr>
          <w:rFonts w:ascii="Calibri" w:hAnsi="Calibri"/>
          <w:sz w:val="24"/>
          <w:szCs w:val="24"/>
        </w:rPr>
        <w:t>შეატყობინეთ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ამის</w:t>
      </w:r>
      <w:proofErr w:type="spellEnd"/>
      <w:r w:rsidRPr="0007684E">
        <w:rPr>
          <w:rFonts w:ascii="Calibri" w:hAnsi="Calibri"/>
          <w:sz w:val="24"/>
          <w:szCs w:val="24"/>
        </w:rPr>
        <w:t xml:space="preserve"> </w:t>
      </w:r>
      <w:proofErr w:type="spellStart"/>
      <w:r w:rsidRPr="0007684E">
        <w:rPr>
          <w:rFonts w:ascii="Calibri" w:hAnsi="Calibri"/>
          <w:sz w:val="24"/>
          <w:szCs w:val="24"/>
        </w:rPr>
        <w:t>შესახებ</w:t>
      </w:r>
      <w:proofErr w:type="spellEnd"/>
      <w:r w:rsidRPr="0007684E">
        <w:rPr>
          <w:rFonts w:ascii="Calibri" w:hAnsi="Calibri"/>
          <w:sz w:val="24"/>
          <w:szCs w:val="24"/>
        </w:rPr>
        <w:t>.</w:t>
      </w:r>
    </w:p>
    <w:p w14:paraId="110EDA0B" w14:textId="6640AD99" w:rsidR="00551039" w:rsidRPr="0007684E" w:rsidRDefault="00551039" w:rsidP="00AF5E39">
      <w:pPr>
        <w:pStyle w:val="ListParagraph"/>
        <w:numPr>
          <w:ilvl w:val="1"/>
          <w:numId w:val="19"/>
        </w:numPr>
        <w:spacing w:line="360" w:lineRule="auto"/>
        <w:jc w:val="both"/>
        <w:rPr>
          <w:rFonts w:ascii="Calibri" w:hAnsi="Calibri"/>
          <w:sz w:val="24"/>
          <w:szCs w:val="24"/>
        </w:rPr>
      </w:pPr>
      <w:proofErr w:type="spellStart"/>
      <w:r w:rsidRPr="0007684E">
        <w:rPr>
          <w:rFonts w:ascii="Calibri" w:hAnsi="Calibri"/>
          <w:sz w:val="24"/>
          <w:szCs w:val="24"/>
        </w:rPr>
        <w:t>დაგეგმეთ</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კონსულტაციის</w:t>
      </w:r>
      <w:proofErr w:type="spellEnd"/>
      <w:r w:rsidRPr="0007684E">
        <w:rPr>
          <w:rFonts w:ascii="Calibri" w:hAnsi="Calibri"/>
          <w:sz w:val="24"/>
          <w:szCs w:val="24"/>
        </w:rPr>
        <w:t xml:space="preserve"> </w:t>
      </w:r>
      <w:proofErr w:type="spellStart"/>
      <w:r w:rsidRPr="0007684E">
        <w:rPr>
          <w:rFonts w:ascii="Calibri" w:hAnsi="Calibri"/>
          <w:sz w:val="24"/>
          <w:szCs w:val="24"/>
        </w:rPr>
        <w:t>მოცულობა</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შინაარსი</w:t>
      </w:r>
      <w:proofErr w:type="spellEnd"/>
      <w:r w:rsidRPr="0007684E">
        <w:rPr>
          <w:rFonts w:ascii="Calibri" w:hAnsi="Calibri"/>
          <w:sz w:val="24"/>
          <w:szCs w:val="24"/>
        </w:rPr>
        <w:t xml:space="preserve">:  </w:t>
      </w:r>
      <w:proofErr w:type="spellStart"/>
      <w:r w:rsidRPr="0007684E">
        <w:rPr>
          <w:rFonts w:ascii="Calibri" w:hAnsi="Calibri"/>
          <w:sz w:val="24"/>
          <w:szCs w:val="24"/>
        </w:rPr>
        <w:t>დააზუსტეთ</w:t>
      </w:r>
      <w:proofErr w:type="spellEnd"/>
      <w:r w:rsidRPr="0007684E">
        <w:rPr>
          <w:rFonts w:ascii="Calibri" w:hAnsi="Calibri"/>
          <w:sz w:val="24"/>
          <w:szCs w:val="24"/>
        </w:rPr>
        <w:t>:</w:t>
      </w:r>
    </w:p>
    <w:p w14:paraId="01CF84F5" w14:textId="5E3B9182"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მიმდინარე</w:t>
      </w:r>
      <w:proofErr w:type="spellEnd"/>
      <w:r w:rsidRPr="0007684E">
        <w:rPr>
          <w:rFonts w:ascii="Calibri" w:hAnsi="Calibri"/>
          <w:sz w:val="24"/>
          <w:szCs w:val="24"/>
        </w:rPr>
        <w:t xml:space="preserve"> </w:t>
      </w:r>
      <w:proofErr w:type="spellStart"/>
      <w:r w:rsidRPr="0007684E">
        <w:rPr>
          <w:rFonts w:ascii="Calibri" w:hAnsi="Calibri"/>
          <w:sz w:val="24"/>
          <w:szCs w:val="24"/>
        </w:rPr>
        <w:t>მოვლენებთან</w:t>
      </w:r>
      <w:proofErr w:type="spellEnd"/>
      <w:r w:rsidRPr="0007684E">
        <w:rPr>
          <w:rFonts w:ascii="Calibri" w:hAnsi="Calibri"/>
          <w:sz w:val="24"/>
          <w:szCs w:val="24"/>
        </w:rPr>
        <w:t xml:space="preserve"> </w:t>
      </w:r>
      <w:proofErr w:type="spellStart"/>
      <w:r w:rsidRPr="0007684E">
        <w:rPr>
          <w:rFonts w:ascii="Calibri" w:hAnsi="Calibri"/>
          <w:sz w:val="24"/>
          <w:szCs w:val="24"/>
        </w:rPr>
        <w:t>დაკავშირებით</w:t>
      </w:r>
      <w:proofErr w:type="spellEnd"/>
      <w:r w:rsidRPr="0007684E">
        <w:rPr>
          <w:rFonts w:ascii="Calibri" w:hAnsi="Calibri"/>
          <w:sz w:val="24"/>
          <w:szCs w:val="24"/>
        </w:rPr>
        <w:t xml:space="preserve"> </w:t>
      </w:r>
      <w:proofErr w:type="spellStart"/>
      <w:r w:rsidRPr="0007684E">
        <w:rPr>
          <w:rFonts w:ascii="Calibri" w:hAnsi="Calibri"/>
          <w:sz w:val="24"/>
          <w:szCs w:val="24"/>
        </w:rPr>
        <w:t>ხომ</w:t>
      </w:r>
      <w:proofErr w:type="spellEnd"/>
      <w:r w:rsidRPr="0007684E">
        <w:rPr>
          <w:rFonts w:ascii="Calibri" w:hAnsi="Calibri"/>
          <w:sz w:val="24"/>
          <w:szCs w:val="24"/>
        </w:rPr>
        <w:t xml:space="preserve"> </w:t>
      </w:r>
      <w:proofErr w:type="spellStart"/>
      <w:r w:rsidRPr="0007684E">
        <w:rPr>
          <w:rFonts w:ascii="Calibri" w:hAnsi="Calibri"/>
          <w:sz w:val="24"/>
          <w:szCs w:val="24"/>
        </w:rPr>
        <w:t>არ</w:t>
      </w:r>
      <w:proofErr w:type="spellEnd"/>
      <w:r w:rsidRPr="0007684E">
        <w:rPr>
          <w:rFonts w:ascii="Calibri" w:hAnsi="Calibri"/>
          <w:sz w:val="24"/>
          <w:szCs w:val="24"/>
        </w:rPr>
        <w:t xml:space="preserve"> </w:t>
      </w:r>
      <w:proofErr w:type="spellStart"/>
      <w:r w:rsidRPr="0007684E">
        <w:rPr>
          <w:rFonts w:ascii="Calibri" w:hAnsi="Calibri"/>
          <w:sz w:val="24"/>
          <w:szCs w:val="24"/>
        </w:rPr>
        <w:t>აქვს</w:t>
      </w:r>
      <w:proofErr w:type="spellEnd"/>
      <w:r w:rsidRPr="0007684E">
        <w:rPr>
          <w:rFonts w:ascii="Calibri" w:hAnsi="Calibri"/>
          <w:sz w:val="24"/>
          <w:szCs w:val="24"/>
        </w:rPr>
        <w:t xml:space="preserve"> </w:t>
      </w:r>
      <w:proofErr w:type="spellStart"/>
      <w:r w:rsidRPr="0007684E">
        <w:rPr>
          <w:rFonts w:ascii="Calibri" w:hAnsi="Calibri"/>
          <w:sz w:val="24"/>
          <w:szCs w:val="24"/>
        </w:rPr>
        <w:t>შფოთვა</w:t>
      </w:r>
      <w:proofErr w:type="spellEnd"/>
      <w:r w:rsidRPr="0007684E">
        <w:rPr>
          <w:rFonts w:ascii="Calibri" w:hAnsi="Calibri"/>
          <w:sz w:val="24"/>
          <w:szCs w:val="24"/>
        </w:rPr>
        <w:t xml:space="preserve">, </w:t>
      </w:r>
      <w:proofErr w:type="spellStart"/>
      <w:r w:rsidRPr="0007684E">
        <w:rPr>
          <w:rFonts w:ascii="Calibri" w:hAnsi="Calibri"/>
          <w:sz w:val="24"/>
          <w:szCs w:val="24"/>
        </w:rPr>
        <w:t>დეპრესიული</w:t>
      </w:r>
      <w:proofErr w:type="spellEnd"/>
      <w:r w:rsidRPr="0007684E">
        <w:rPr>
          <w:rFonts w:ascii="Calibri" w:hAnsi="Calibri"/>
          <w:sz w:val="24"/>
          <w:szCs w:val="24"/>
        </w:rPr>
        <w:t xml:space="preserve"> </w:t>
      </w:r>
      <w:proofErr w:type="spellStart"/>
      <w:r w:rsidRPr="0007684E">
        <w:rPr>
          <w:rFonts w:ascii="Calibri" w:hAnsi="Calibri"/>
          <w:sz w:val="24"/>
          <w:szCs w:val="24"/>
        </w:rPr>
        <w:t>ან</w:t>
      </w:r>
      <w:proofErr w:type="spellEnd"/>
      <w:r w:rsidRPr="0007684E">
        <w:rPr>
          <w:rFonts w:ascii="Calibri" w:hAnsi="Calibri"/>
          <w:sz w:val="24"/>
          <w:szCs w:val="24"/>
        </w:rPr>
        <w:t xml:space="preserve"> </w:t>
      </w:r>
      <w:proofErr w:type="spellStart"/>
      <w:r w:rsidRPr="0007684E">
        <w:rPr>
          <w:rFonts w:ascii="Calibri" w:hAnsi="Calibri"/>
          <w:sz w:val="24"/>
          <w:szCs w:val="24"/>
        </w:rPr>
        <w:t>სხვა</w:t>
      </w:r>
      <w:proofErr w:type="spellEnd"/>
      <w:r w:rsidRPr="0007684E">
        <w:rPr>
          <w:rFonts w:ascii="Calibri" w:hAnsi="Calibri"/>
          <w:sz w:val="24"/>
          <w:szCs w:val="24"/>
        </w:rPr>
        <w:t xml:space="preserve"> </w:t>
      </w:r>
      <w:proofErr w:type="spellStart"/>
      <w:r w:rsidRPr="0007684E">
        <w:rPr>
          <w:rFonts w:ascii="Calibri" w:hAnsi="Calibri"/>
          <w:sz w:val="24"/>
          <w:szCs w:val="24"/>
        </w:rPr>
        <w:t>სიმპტომები</w:t>
      </w:r>
      <w:proofErr w:type="spellEnd"/>
      <w:r w:rsidRPr="0007684E">
        <w:rPr>
          <w:rFonts w:ascii="Calibri" w:hAnsi="Calibri"/>
          <w:sz w:val="24"/>
          <w:szCs w:val="24"/>
          <w:lang w:val="ka-GE"/>
        </w:rPr>
        <w:t>.</w:t>
      </w:r>
      <w:r w:rsidRPr="0007684E">
        <w:rPr>
          <w:rFonts w:ascii="Calibri" w:hAnsi="Calibri"/>
          <w:sz w:val="24"/>
          <w:szCs w:val="24"/>
        </w:rPr>
        <w:t xml:space="preserve"> </w:t>
      </w:r>
      <w:proofErr w:type="spellStart"/>
      <w:r w:rsidRPr="0007684E">
        <w:rPr>
          <w:rFonts w:ascii="Calibri" w:hAnsi="Calibri"/>
          <w:sz w:val="24"/>
          <w:szCs w:val="24"/>
        </w:rPr>
        <w:t>საჭიროების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lang w:val="ka-GE"/>
        </w:rPr>
        <w:t>,</w:t>
      </w:r>
      <w:r w:rsidRPr="0007684E">
        <w:rPr>
          <w:rFonts w:ascii="Calibri" w:hAnsi="Calibri"/>
          <w:sz w:val="24"/>
          <w:szCs w:val="24"/>
        </w:rPr>
        <w:t xml:space="preserve"> </w:t>
      </w:r>
      <w:proofErr w:type="spellStart"/>
      <w:r w:rsidRPr="0007684E">
        <w:rPr>
          <w:rFonts w:ascii="Calibri" w:hAnsi="Calibri"/>
          <w:sz w:val="24"/>
          <w:szCs w:val="24"/>
        </w:rPr>
        <w:t>დანიშნეთ</w:t>
      </w:r>
      <w:proofErr w:type="spellEnd"/>
      <w:r w:rsidRPr="0007684E">
        <w:rPr>
          <w:rFonts w:ascii="Calibri" w:hAnsi="Calibri"/>
          <w:sz w:val="24"/>
          <w:szCs w:val="24"/>
        </w:rPr>
        <w:t xml:space="preserve"> </w:t>
      </w:r>
      <w:proofErr w:type="spellStart"/>
      <w:r w:rsidRPr="0007684E">
        <w:rPr>
          <w:rFonts w:ascii="Calibri" w:hAnsi="Calibri"/>
          <w:sz w:val="24"/>
          <w:szCs w:val="24"/>
        </w:rPr>
        <w:t>შესაბამისი</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კონსულტაცია</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შეუთანხმდით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ამის</w:t>
      </w:r>
      <w:proofErr w:type="spellEnd"/>
      <w:r w:rsidRPr="0007684E">
        <w:rPr>
          <w:rFonts w:ascii="Calibri" w:hAnsi="Calibri"/>
          <w:sz w:val="24"/>
          <w:szCs w:val="24"/>
        </w:rPr>
        <w:t xml:space="preserve"> </w:t>
      </w:r>
      <w:proofErr w:type="spellStart"/>
      <w:r w:rsidRPr="0007684E">
        <w:rPr>
          <w:rFonts w:ascii="Calibri" w:hAnsi="Calibri"/>
          <w:sz w:val="24"/>
          <w:szCs w:val="24"/>
        </w:rPr>
        <w:t>შესახებ</w:t>
      </w:r>
      <w:proofErr w:type="spellEnd"/>
      <w:r w:rsidRPr="0007684E">
        <w:rPr>
          <w:rFonts w:ascii="Calibri" w:hAnsi="Calibri"/>
          <w:sz w:val="24"/>
          <w:szCs w:val="24"/>
        </w:rPr>
        <w:t xml:space="preserve">. </w:t>
      </w:r>
    </w:p>
    <w:p w14:paraId="112C5DE2" w14:textId="48178718"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მიმდინარე</w:t>
      </w:r>
      <w:proofErr w:type="spellEnd"/>
      <w:r w:rsidRPr="0007684E">
        <w:rPr>
          <w:rFonts w:ascii="Calibri" w:hAnsi="Calibri"/>
          <w:sz w:val="24"/>
          <w:szCs w:val="24"/>
        </w:rPr>
        <w:t xml:space="preserve"> </w:t>
      </w:r>
      <w:proofErr w:type="spellStart"/>
      <w:r w:rsidRPr="0007684E">
        <w:rPr>
          <w:rFonts w:ascii="Calibri" w:hAnsi="Calibri"/>
          <w:sz w:val="24"/>
          <w:szCs w:val="24"/>
        </w:rPr>
        <w:t>მოვლენებთან</w:t>
      </w:r>
      <w:proofErr w:type="spellEnd"/>
      <w:r w:rsidRPr="0007684E">
        <w:rPr>
          <w:rFonts w:ascii="Calibri" w:hAnsi="Calibri"/>
          <w:sz w:val="24"/>
          <w:szCs w:val="24"/>
        </w:rPr>
        <w:t xml:space="preserve"> </w:t>
      </w:r>
      <w:proofErr w:type="spellStart"/>
      <w:r w:rsidRPr="0007684E">
        <w:rPr>
          <w:rFonts w:ascii="Calibri" w:hAnsi="Calibri"/>
          <w:sz w:val="24"/>
          <w:szCs w:val="24"/>
        </w:rPr>
        <w:t>დაკავშირებით</w:t>
      </w:r>
      <w:proofErr w:type="spellEnd"/>
      <w:r w:rsidRPr="0007684E">
        <w:rPr>
          <w:rFonts w:ascii="Calibri" w:hAnsi="Calibri"/>
          <w:sz w:val="24"/>
          <w:szCs w:val="24"/>
        </w:rPr>
        <w:t xml:space="preserve"> </w:t>
      </w:r>
      <w:proofErr w:type="spellStart"/>
      <w:r w:rsidRPr="0007684E">
        <w:rPr>
          <w:rFonts w:ascii="Calibri" w:hAnsi="Calibri"/>
          <w:sz w:val="24"/>
          <w:szCs w:val="24"/>
        </w:rPr>
        <w:t>ხომ</w:t>
      </w:r>
      <w:proofErr w:type="spellEnd"/>
      <w:r w:rsidRPr="0007684E">
        <w:rPr>
          <w:rFonts w:ascii="Calibri" w:hAnsi="Calibri"/>
          <w:sz w:val="24"/>
          <w:szCs w:val="24"/>
        </w:rPr>
        <w:t xml:space="preserve"> </w:t>
      </w:r>
      <w:proofErr w:type="spellStart"/>
      <w:r w:rsidRPr="0007684E">
        <w:rPr>
          <w:rFonts w:ascii="Calibri" w:hAnsi="Calibri"/>
          <w:sz w:val="24"/>
          <w:szCs w:val="24"/>
        </w:rPr>
        <w:t>არ</w:t>
      </w:r>
      <w:proofErr w:type="spellEnd"/>
      <w:r w:rsidRPr="0007684E">
        <w:rPr>
          <w:rFonts w:ascii="Calibri" w:hAnsi="Calibri"/>
          <w:sz w:val="24"/>
          <w:szCs w:val="24"/>
        </w:rPr>
        <w:t xml:space="preserve"> </w:t>
      </w:r>
      <w:proofErr w:type="spellStart"/>
      <w:r w:rsidRPr="0007684E">
        <w:rPr>
          <w:rFonts w:ascii="Calibri" w:hAnsi="Calibri"/>
          <w:sz w:val="24"/>
          <w:szCs w:val="24"/>
        </w:rPr>
        <w:t>აქვს</w:t>
      </w:r>
      <w:proofErr w:type="spellEnd"/>
      <w:r w:rsidRPr="0007684E">
        <w:rPr>
          <w:rFonts w:ascii="Calibri" w:hAnsi="Calibri"/>
          <w:sz w:val="24"/>
          <w:szCs w:val="24"/>
        </w:rPr>
        <w:t xml:space="preserve"> </w:t>
      </w:r>
      <w:proofErr w:type="spellStart"/>
      <w:r w:rsidRPr="0007684E">
        <w:rPr>
          <w:rFonts w:ascii="Calibri" w:hAnsi="Calibri"/>
          <w:sz w:val="24"/>
          <w:szCs w:val="24"/>
        </w:rPr>
        <w:t>გადაუდებელი</w:t>
      </w:r>
      <w:proofErr w:type="spellEnd"/>
      <w:r w:rsidRPr="0007684E">
        <w:rPr>
          <w:rFonts w:ascii="Calibri" w:hAnsi="Calibri"/>
          <w:sz w:val="24"/>
          <w:szCs w:val="24"/>
        </w:rPr>
        <w:t xml:space="preserve"> </w:t>
      </w:r>
      <w:proofErr w:type="spellStart"/>
      <w:r w:rsidRPr="0007684E">
        <w:rPr>
          <w:rFonts w:ascii="Calibri" w:hAnsi="Calibri"/>
          <w:sz w:val="24"/>
          <w:szCs w:val="24"/>
        </w:rPr>
        <w:t>საჭიროებები</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დანიშნეთ</w:t>
      </w:r>
      <w:proofErr w:type="spellEnd"/>
      <w:r w:rsidRPr="0007684E">
        <w:rPr>
          <w:rFonts w:ascii="Calibri" w:hAnsi="Calibri"/>
          <w:sz w:val="24"/>
          <w:szCs w:val="24"/>
        </w:rPr>
        <w:t xml:space="preserve"> </w:t>
      </w:r>
      <w:proofErr w:type="spellStart"/>
      <w:r w:rsidRPr="0007684E">
        <w:rPr>
          <w:rFonts w:ascii="Calibri" w:hAnsi="Calibri"/>
          <w:sz w:val="24"/>
          <w:szCs w:val="24"/>
        </w:rPr>
        <w:t>შესაბამისი</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კონსულტაცია</w:t>
      </w:r>
      <w:proofErr w:type="spellEnd"/>
      <w:r w:rsidRPr="0007684E">
        <w:rPr>
          <w:rFonts w:ascii="Calibri" w:hAnsi="Calibri"/>
          <w:sz w:val="24"/>
          <w:szCs w:val="24"/>
        </w:rPr>
        <w:t xml:space="preserve">, </w:t>
      </w:r>
      <w:proofErr w:type="spellStart"/>
      <w:r w:rsidRPr="0007684E">
        <w:rPr>
          <w:rFonts w:ascii="Calibri" w:hAnsi="Calibri"/>
          <w:sz w:val="24"/>
          <w:szCs w:val="24"/>
        </w:rPr>
        <w:t>აცნობეთ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ამის</w:t>
      </w:r>
      <w:proofErr w:type="spellEnd"/>
      <w:r w:rsidRPr="0007684E">
        <w:rPr>
          <w:rFonts w:ascii="Calibri" w:hAnsi="Calibri"/>
          <w:sz w:val="24"/>
          <w:szCs w:val="24"/>
        </w:rPr>
        <w:t xml:space="preserve"> </w:t>
      </w:r>
      <w:proofErr w:type="spellStart"/>
      <w:r w:rsidRPr="0007684E">
        <w:rPr>
          <w:rFonts w:ascii="Calibri" w:hAnsi="Calibri"/>
          <w:sz w:val="24"/>
          <w:szCs w:val="24"/>
        </w:rPr>
        <w:t>შესახებ</w:t>
      </w:r>
      <w:proofErr w:type="spellEnd"/>
      <w:r w:rsidRPr="0007684E">
        <w:rPr>
          <w:rFonts w:ascii="Calibri" w:hAnsi="Calibri"/>
          <w:sz w:val="24"/>
          <w:szCs w:val="24"/>
        </w:rPr>
        <w:t>.</w:t>
      </w:r>
    </w:p>
    <w:p w14:paraId="6E1A6764" w14:textId="148C4569"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rPr>
      </w:pP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ხომ</w:t>
      </w:r>
      <w:proofErr w:type="spellEnd"/>
      <w:r w:rsidRPr="0007684E">
        <w:rPr>
          <w:rFonts w:ascii="Calibri" w:hAnsi="Calibri"/>
          <w:sz w:val="24"/>
          <w:szCs w:val="24"/>
        </w:rPr>
        <w:t xml:space="preserve"> </w:t>
      </w:r>
      <w:proofErr w:type="spellStart"/>
      <w:r w:rsidRPr="0007684E">
        <w:rPr>
          <w:rFonts w:ascii="Calibri" w:hAnsi="Calibri"/>
          <w:sz w:val="24"/>
          <w:szCs w:val="24"/>
        </w:rPr>
        <w:t>არ</w:t>
      </w:r>
      <w:proofErr w:type="spellEnd"/>
      <w:r w:rsidRPr="0007684E">
        <w:rPr>
          <w:rFonts w:ascii="Calibri" w:hAnsi="Calibri"/>
          <w:sz w:val="24"/>
          <w:szCs w:val="24"/>
        </w:rPr>
        <w:t xml:space="preserve"> </w:t>
      </w:r>
      <w:proofErr w:type="spellStart"/>
      <w:r w:rsidRPr="0007684E">
        <w:rPr>
          <w:rFonts w:ascii="Calibri" w:hAnsi="Calibri"/>
          <w:sz w:val="24"/>
          <w:szCs w:val="24"/>
        </w:rPr>
        <w:t>აღენიშნება</w:t>
      </w:r>
      <w:proofErr w:type="spellEnd"/>
      <w:r w:rsidRPr="0007684E">
        <w:rPr>
          <w:rFonts w:ascii="Calibri" w:hAnsi="Calibri"/>
          <w:sz w:val="24"/>
          <w:szCs w:val="24"/>
        </w:rPr>
        <w:t xml:space="preserve"> </w:t>
      </w:r>
      <w:r w:rsidRPr="0007684E">
        <w:rPr>
          <w:rFonts w:ascii="Calibri" w:hAnsi="Calibri"/>
          <w:sz w:val="24"/>
          <w:szCs w:val="24"/>
          <w:lang w:val="ka-GE"/>
        </w:rPr>
        <w:t xml:space="preserve">მდგომარეობის გაუარესება </w:t>
      </w:r>
      <w:proofErr w:type="spellStart"/>
      <w:r w:rsidRPr="0007684E">
        <w:rPr>
          <w:rFonts w:ascii="Calibri" w:hAnsi="Calibri"/>
          <w:sz w:val="24"/>
          <w:szCs w:val="24"/>
        </w:rPr>
        <w:t>ან</w:t>
      </w:r>
      <w:proofErr w:type="spellEnd"/>
      <w:r w:rsidRPr="0007684E">
        <w:rPr>
          <w:rFonts w:ascii="Calibri" w:hAnsi="Calibri"/>
          <w:sz w:val="24"/>
          <w:szCs w:val="24"/>
        </w:rPr>
        <w:t xml:space="preserve"> </w:t>
      </w:r>
      <w:proofErr w:type="spellStart"/>
      <w:r w:rsidRPr="0007684E">
        <w:rPr>
          <w:rFonts w:ascii="Calibri" w:hAnsi="Calibri"/>
          <w:sz w:val="24"/>
          <w:szCs w:val="24"/>
        </w:rPr>
        <w:t>რეციდივის</w:t>
      </w:r>
      <w:proofErr w:type="spellEnd"/>
      <w:r w:rsidRPr="0007684E">
        <w:rPr>
          <w:rFonts w:ascii="Calibri" w:hAnsi="Calibri"/>
          <w:sz w:val="24"/>
          <w:szCs w:val="24"/>
        </w:rPr>
        <w:t xml:space="preserve"> </w:t>
      </w:r>
      <w:proofErr w:type="spellStart"/>
      <w:r w:rsidRPr="0007684E">
        <w:rPr>
          <w:rFonts w:ascii="Calibri" w:hAnsi="Calibri"/>
          <w:sz w:val="24"/>
          <w:szCs w:val="24"/>
        </w:rPr>
        <w:t>გამაფრთხილებელი</w:t>
      </w:r>
      <w:proofErr w:type="spellEnd"/>
      <w:r w:rsidRPr="0007684E">
        <w:rPr>
          <w:rFonts w:ascii="Calibri" w:hAnsi="Calibri"/>
          <w:sz w:val="24"/>
          <w:szCs w:val="24"/>
        </w:rPr>
        <w:t xml:space="preserve"> </w:t>
      </w:r>
      <w:proofErr w:type="spellStart"/>
      <w:r w:rsidRPr="0007684E">
        <w:rPr>
          <w:rFonts w:ascii="Calibri" w:hAnsi="Calibri"/>
          <w:sz w:val="24"/>
          <w:szCs w:val="24"/>
        </w:rPr>
        <w:t>ნიშნები</w:t>
      </w:r>
      <w:proofErr w:type="spellEnd"/>
      <w:r w:rsidRPr="0007684E">
        <w:rPr>
          <w:rFonts w:ascii="Calibri" w:hAnsi="Calibri"/>
          <w:sz w:val="24"/>
          <w:szCs w:val="24"/>
          <w:lang w:val="ka-GE"/>
        </w:rPr>
        <w:t>.</w:t>
      </w:r>
      <w:r w:rsidRPr="0007684E">
        <w:rPr>
          <w:rFonts w:ascii="Calibri" w:hAnsi="Calibri"/>
          <w:sz w:val="24"/>
          <w:szCs w:val="24"/>
        </w:rPr>
        <w:t xml:space="preserve"> </w:t>
      </w:r>
      <w:proofErr w:type="spellStart"/>
      <w:r w:rsidRPr="0007684E">
        <w:rPr>
          <w:rFonts w:ascii="Calibri" w:hAnsi="Calibri"/>
          <w:sz w:val="24"/>
          <w:szCs w:val="24"/>
        </w:rPr>
        <w:t>საჭიროების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rPr>
        <w:t xml:space="preserve"> </w:t>
      </w:r>
      <w:proofErr w:type="spellStart"/>
      <w:r w:rsidRPr="0007684E">
        <w:rPr>
          <w:rFonts w:ascii="Calibri" w:hAnsi="Calibri"/>
          <w:sz w:val="24"/>
          <w:szCs w:val="24"/>
        </w:rPr>
        <w:t>ჩაუტარეთ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დისტანციურად</w:t>
      </w:r>
      <w:proofErr w:type="spellEnd"/>
      <w:r w:rsidRPr="0007684E">
        <w:rPr>
          <w:rFonts w:ascii="Calibri" w:hAnsi="Calibri"/>
          <w:sz w:val="24"/>
          <w:szCs w:val="24"/>
        </w:rPr>
        <w:t xml:space="preserve"> </w:t>
      </w:r>
      <w:proofErr w:type="spellStart"/>
      <w:r w:rsidRPr="0007684E">
        <w:rPr>
          <w:rFonts w:ascii="Calibri" w:hAnsi="Calibri"/>
          <w:sz w:val="24"/>
          <w:szCs w:val="24"/>
        </w:rPr>
        <w:t>ექიმი-ფსიქიატრის</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კონსულტაცია</w:t>
      </w:r>
      <w:proofErr w:type="spellEnd"/>
      <w:r w:rsidRPr="0007684E">
        <w:rPr>
          <w:rFonts w:ascii="Calibri" w:hAnsi="Calibri"/>
          <w:sz w:val="24"/>
          <w:szCs w:val="24"/>
          <w:lang w:val="ka-GE"/>
        </w:rPr>
        <w:t>.</w:t>
      </w:r>
      <w:r w:rsidRPr="0007684E">
        <w:rPr>
          <w:rFonts w:ascii="Calibri" w:hAnsi="Calibri"/>
          <w:sz w:val="24"/>
          <w:szCs w:val="24"/>
        </w:rPr>
        <w:t xml:space="preserve">  </w:t>
      </w:r>
    </w:p>
    <w:p w14:paraId="05FD5254" w14:textId="306AD8EC" w:rsidR="00551039" w:rsidRPr="0007684E" w:rsidRDefault="00551039" w:rsidP="00AF5E39">
      <w:pPr>
        <w:pStyle w:val="ListParagraph"/>
        <w:numPr>
          <w:ilvl w:val="0"/>
          <w:numId w:val="20"/>
        </w:numPr>
        <w:tabs>
          <w:tab w:val="left" w:pos="993"/>
          <w:tab w:val="left" w:pos="1276"/>
        </w:tabs>
        <w:spacing w:line="360" w:lineRule="auto"/>
        <w:ind w:left="709" w:firstLine="283"/>
        <w:jc w:val="both"/>
        <w:rPr>
          <w:rFonts w:ascii="Calibri" w:hAnsi="Calibri"/>
          <w:sz w:val="24"/>
          <w:szCs w:val="24"/>
          <w:lang w:val="ka-GE"/>
        </w:rPr>
      </w:pP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ხომ</w:t>
      </w:r>
      <w:proofErr w:type="spellEnd"/>
      <w:r w:rsidRPr="0007684E">
        <w:rPr>
          <w:rFonts w:ascii="Calibri" w:hAnsi="Calibri"/>
          <w:sz w:val="24"/>
          <w:szCs w:val="24"/>
        </w:rPr>
        <w:t xml:space="preserve"> </w:t>
      </w:r>
      <w:proofErr w:type="spellStart"/>
      <w:r w:rsidRPr="0007684E">
        <w:rPr>
          <w:rFonts w:ascii="Calibri" w:hAnsi="Calibri"/>
          <w:sz w:val="24"/>
          <w:szCs w:val="24"/>
        </w:rPr>
        <w:t>არ</w:t>
      </w:r>
      <w:proofErr w:type="spellEnd"/>
      <w:r w:rsidRPr="0007684E">
        <w:rPr>
          <w:rFonts w:ascii="Calibri" w:hAnsi="Calibri"/>
          <w:sz w:val="24"/>
          <w:szCs w:val="24"/>
        </w:rPr>
        <w:t xml:space="preserve"> </w:t>
      </w:r>
      <w:proofErr w:type="spellStart"/>
      <w:r w:rsidRPr="0007684E">
        <w:rPr>
          <w:rFonts w:ascii="Calibri" w:hAnsi="Calibri"/>
          <w:sz w:val="24"/>
          <w:szCs w:val="24"/>
        </w:rPr>
        <w:t>აღენიშნება</w:t>
      </w:r>
      <w:proofErr w:type="spellEnd"/>
      <w:r w:rsidRPr="0007684E">
        <w:rPr>
          <w:rFonts w:ascii="Calibri" w:hAnsi="Calibri"/>
          <w:sz w:val="24"/>
          <w:szCs w:val="24"/>
        </w:rPr>
        <w:t xml:space="preserve">  </w:t>
      </w:r>
      <w:proofErr w:type="spellStart"/>
      <w:r w:rsidRPr="0007684E">
        <w:rPr>
          <w:rFonts w:ascii="Calibri" w:hAnsi="Calibri"/>
          <w:sz w:val="24"/>
          <w:szCs w:val="24"/>
        </w:rPr>
        <w:t>მედიკამენტების</w:t>
      </w:r>
      <w:proofErr w:type="spellEnd"/>
      <w:r w:rsidRPr="0007684E">
        <w:rPr>
          <w:rFonts w:ascii="Calibri" w:hAnsi="Calibri"/>
          <w:sz w:val="24"/>
          <w:szCs w:val="24"/>
        </w:rPr>
        <w:t xml:space="preserve"> </w:t>
      </w:r>
      <w:proofErr w:type="spellStart"/>
      <w:r w:rsidRPr="0007684E">
        <w:rPr>
          <w:rFonts w:ascii="Calibri" w:hAnsi="Calibri"/>
          <w:sz w:val="24"/>
          <w:szCs w:val="24"/>
        </w:rPr>
        <w:t>გვერდითი</w:t>
      </w:r>
      <w:proofErr w:type="spellEnd"/>
      <w:r w:rsidRPr="0007684E">
        <w:rPr>
          <w:rFonts w:ascii="Calibri" w:hAnsi="Calibri"/>
          <w:sz w:val="24"/>
          <w:szCs w:val="24"/>
        </w:rPr>
        <w:t xml:space="preserve"> </w:t>
      </w:r>
      <w:proofErr w:type="spellStart"/>
      <w:r w:rsidRPr="0007684E">
        <w:rPr>
          <w:rFonts w:ascii="Calibri" w:hAnsi="Calibri"/>
          <w:sz w:val="24"/>
          <w:szCs w:val="24"/>
        </w:rPr>
        <w:t>მოვლენები</w:t>
      </w:r>
      <w:proofErr w:type="spellEnd"/>
      <w:r w:rsidRPr="0007684E">
        <w:rPr>
          <w:rFonts w:ascii="Calibri" w:hAnsi="Calibri"/>
          <w:sz w:val="24"/>
          <w:szCs w:val="24"/>
          <w:lang w:val="ka-GE"/>
        </w:rPr>
        <w:t>.</w:t>
      </w:r>
      <w:r w:rsidRPr="0007684E">
        <w:rPr>
          <w:rFonts w:ascii="Calibri" w:hAnsi="Calibri"/>
          <w:sz w:val="24"/>
          <w:szCs w:val="24"/>
        </w:rPr>
        <w:t xml:space="preserve"> </w:t>
      </w:r>
      <w:proofErr w:type="spellStart"/>
      <w:r w:rsidRPr="0007684E">
        <w:rPr>
          <w:rFonts w:ascii="Calibri" w:hAnsi="Calibri"/>
          <w:sz w:val="24"/>
          <w:szCs w:val="24"/>
        </w:rPr>
        <w:t>დადებითი</w:t>
      </w:r>
      <w:proofErr w:type="spellEnd"/>
      <w:r w:rsidRPr="0007684E">
        <w:rPr>
          <w:rFonts w:ascii="Calibri" w:hAnsi="Calibri"/>
          <w:sz w:val="24"/>
          <w:szCs w:val="24"/>
        </w:rPr>
        <w:t xml:space="preserve"> </w:t>
      </w:r>
      <w:proofErr w:type="spellStart"/>
      <w:r w:rsidRPr="0007684E">
        <w:rPr>
          <w:rFonts w:ascii="Calibri" w:hAnsi="Calibri"/>
          <w:sz w:val="24"/>
          <w:szCs w:val="24"/>
        </w:rPr>
        <w:t>პასუხის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rPr>
        <w:t xml:space="preserve"> </w:t>
      </w:r>
      <w:proofErr w:type="spellStart"/>
      <w:r w:rsidRPr="0007684E">
        <w:rPr>
          <w:rFonts w:ascii="Calibri" w:hAnsi="Calibri"/>
          <w:sz w:val="24"/>
          <w:szCs w:val="24"/>
        </w:rPr>
        <w:t>დაუგეგმეთ</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ჩაუტარეთ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დისტანციურად</w:t>
      </w:r>
      <w:proofErr w:type="spellEnd"/>
      <w:r w:rsidRPr="0007684E">
        <w:rPr>
          <w:rFonts w:ascii="Calibri" w:hAnsi="Calibri"/>
          <w:sz w:val="24"/>
          <w:szCs w:val="24"/>
        </w:rPr>
        <w:t xml:space="preserve"> </w:t>
      </w:r>
      <w:proofErr w:type="spellStart"/>
      <w:r w:rsidRPr="0007684E">
        <w:rPr>
          <w:rFonts w:ascii="Calibri" w:hAnsi="Calibri"/>
          <w:sz w:val="24"/>
          <w:szCs w:val="24"/>
        </w:rPr>
        <w:t>ექიმი-ფსიქიატრის</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კონსულტაცია</w:t>
      </w:r>
      <w:proofErr w:type="spellEnd"/>
      <w:r w:rsidRPr="0007684E">
        <w:rPr>
          <w:rFonts w:ascii="Calibri" w:hAnsi="Calibri"/>
          <w:sz w:val="24"/>
          <w:szCs w:val="24"/>
        </w:rPr>
        <w:t xml:space="preserve">,  </w:t>
      </w:r>
      <w:proofErr w:type="spellStart"/>
      <w:r w:rsidRPr="0007684E">
        <w:rPr>
          <w:rFonts w:ascii="Calibri" w:hAnsi="Calibri"/>
          <w:sz w:val="24"/>
          <w:szCs w:val="24"/>
        </w:rPr>
        <w:t>საჭიროების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rPr>
        <w:t xml:space="preserve"> </w:t>
      </w:r>
      <w:proofErr w:type="spellStart"/>
      <w:r w:rsidRPr="0007684E">
        <w:rPr>
          <w:rFonts w:ascii="Calibri" w:hAnsi="Calibri"/>
          <w:sz w:val="24"/>
          <w:szCs w:val="24"/>
        </w:rPr>
        <w:t>დააზუსტეთ</w:t>
      </w:r>
      <w:proofErr w:type="spellEnd"/>
      <w:r w:rsidRPr="0007684E">
        <w:rPr>
          <w:rFonts w:ascii="Calibri" w:hAnsi="Calibri"/>
          <w:sz w:val="24"/>
          <w:szCs w:val="24"/>
        </w:rPr>
        <w:t xml:space="preserve"> </w:t>
      </w:r>
      <w:proofErr w:type="spellStart"/>
      <w:r w:rsidRPr="0007684E">
        <w:rPr>
          <w:rFonts w:ascii="Calibri" w:hAnsi="Calibri"/>
          <w:sz w:val="24"/>
          <w:szCs w:val="24"/>
        </w:rPr>
        <w:t>შესაბამისი</w:t>
      </w:r>
      <w:proofErr w:type="spellEnd"/>
      <w:r w:rsidRPr="0007684E">
        <w:rPr>
          <w:rFonts w:ascii="Calibri" w:hAnsi="Calibri"/>
          <w:sz w:val="24"/>
          <w:szCs w:val="24"/>
        </w:rPr>
        <w:t xml:space="preserve"> </w:t>
      </w:r>
      <w:proofErr w:type="spellStart"/>
      <w:r w:rsidRPr="0007684E">
        <w:rPr>
          <w:rFonts w:ascii="Calibri" w:hAnsi="Calibri"/>
          <w:sz w:val="24"/>
          <w:szCs w:val="24"/>
        </w:rPr>
        <w:t>გამოკვლევების</w:t>
      </w:r>
      <w:proofErr w:type="spellEnd"/>
      <w:r w:rsidRPr="0007684E">
        <w:rPr>
          <w:rFonts w:ascii="Calibri" w:hAnsi="Calibri"/>
          <w:sz w:val="24"/>
          <w:szCs w:val="24"/>
        </w:rPr>
        <w:t xml:space="preserve"> </w:t>
      </w:r>
      <w:proofErr w:type="spellStart"/>
      <w:r w:rsidRPr="0007684E">
        <w:rPr>
          <w:rFonts w:ascii="Calibri" w:hAnsi="Calibri"/>
          <w:sz w:val="24"/>
          <w:szCs w:val="24"/>
        </w:rPr>
        <w:t>ჩატარების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შესაძლებლობა</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ვადები</w:t>
      </w:r>
      <w:proofErr w:type="spellEnd"/>
      <w:r w:rsidRPr="0007684E">
        <w:rPr>
          <w:rFonts w:ascii="Calibri" w:hAnsi="Calibri"/>
          <w:sz w:val="24"/>
          <w:szCs w:val="24"/>
          <w:lang w:val="ka-GE"/>
        </w:rPr>
        <w:t xml:space="preserve"> </w:t>
      </w:r>
      <w:proofErr w:type="spellStart"/>
      <w:r w:rsidRPr="0007684E">
        <w:rPr>
          <w:rFonts w:ascii="Calibri" w:hAnsi="Calibri"/>
          <w:sz w:val="24"/>
          <w:szCs w:val="24"/>
        </w:rPr>
        <w:t>ან</w:t>
      </w:r>
      <w:proofErr w:type="spellEnd"/>
      <w:r w:rsidRPr="0007684E">
        <w:rPr>
          <w:rFonts w:ascii="Calibri" w:hAnsi="Calibri"/>
          <w:sz w:val="24"/>
          <w:szCs w:val="24"/>
        </w:rPr>
        <w:t>/</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დანიშნულების</w:t>
      </w:r>
      <w:proofErr w:type="spellEnd"/>
      <w:r w:rsidRPr="0007684E">
        <w:rPr>
          <w:rFonts w:ascii="Calibri" w:hAnsi="Calibri"/>
          <w:sz w:val="24"/>
          <w:szCs w:val="24"/>
        </w:rPr>
        <w:t xml:space="preserve"> </w:t>
      </w:r>
      <w:proofErr w:type="spellStart"/>
      <w:r w:rsidRPr="0007684E">
        <w:rPr>
          <w:rFonts w:ascii="Calibri" w:hAnsi="Calibri"/>
          <w:sz w:val="24"/>
          <w:szCs w:val="24"/>
        </w:rPr>
        <w:t>ცვლილება</w:t>
      </w:r>
      <w:proofErr w:type="spellEnd"/>
      <w:r w:rsidRPr="0007684E">
        <w:rPr>
          <w:rFonts w:ascii="Calibri" w:hAnsi="Calibri"/>
          <w:sz w:val="24"/>
          <w:szCs w:val="24"/>
        </w:rPr>
        <w:t xml:space="preserve">. </w:t>
      </w:r>
      <w:proofErr w:type="spellStart"/>
      <w:r w:rsidRPr="0007684E">
        <w:rPr>
          <w:rFonts w:ascii="Calibri" w:hAnsi="Calibri"/>
          <w:sz w:val="24"/>
          <w:szCs w:val="24"/>
        </w:rPr>
        <w:t>დააზუსტეთ</w:t>
      </w:r>
      <w:proofErr w:type="spellEnd"/>
      <w:r w:rsidRPr="0007684E">
        <w:rPr>
          <w:rFonts w:ascii="Calibri" w:hAnsi="Calibri"/>
          <w:sz w:val="24"/>
          <w:szCs w:val="24"/>
        </w:rPr>
        <w:t xml:space="preserve"> </w:t>
      </w:r>
      <w:proofErr w:type="spellStart"/>
      <w:r w:rsidRPr="0007684E">
        <w:rPr>
          <w:rFonts w:ascii="Calibri" w:hAnsi="Calibri"/>
          <w:sz w:val="24"/>
          <w:szCs w:val="24"/>
        </w:rPr>
        <w:t>ახალი</w:t>
      </w:r>
      <w:proofErr w:type="spellEnd"/>
      <w:r w:rsidRPr="0007684E">
        <w:rPr>
          <w:rFonts w:ascii="Calibri" w:hAnsi="Calibri"/>
          <w:sz w:val="24"/>
          <w:szCs w:val="24"/>
        </w:rPr>
        <w:t xml:space="preserve"> </w:t>
      </w:r>
      <w:proofErr w:type="spellStart"/>
      <w:r w:rsidRPr="0007684E">
        <w:rPr>
          <w:rFonts w:ascii="Calibri" w:hAnsi="Calibri"/>
          <w:sz w:val="24"/>
          <w:szCs w:val="24"/>
        </w:rPr>
        <w:t>მედიკამენტების</w:t>
      </w:r>
      <w:proofErr w:type="spellEnd"/>
      <w:r w:rsidRPr="0007684E">
        <w:rPr>
          <w:rFonts w:ascii="Calibri" w:hAnsi="Calibri"/>
          <w:sz w:val="24"/>
          <w:szCs w:val="24"/>
        </w:rPr>
        <w:t xml:space="preserve"> </w:t>
      </w:r>
      <w:proofErr w:type="spellStart"/>
      <w:r w:rsidRPr="0007684E">
        <w:rPr>
          <w:rFonts w:ascii="Calibri" w:hAnsi="Calibri"/>
          <w:sz w:val="24"/>
          <w:szCs w:val="24"/>
        </w:rPr>
        <w:t>მიღების</w:t>
      </w:r>
      <w:proofErr w:type="spellEnd"/>
      <w:r w:rsidRPr="0007684E">
        <w:rPr>
          <w:rFonts w:ascii="Calibri" w:hAnsi="Calibri"/>
          <w:sz w:val="24"/>
          <w:szCs w:val="24"/>
        </w:rPr>
        <w:t xml:space="preserve"> </w:t>
      </w:r>
      <w:proofErr w:type="spellStart"/>
      <w:r w:rsidRPr="0007684E">
        <w:rPr>
          <w:rFonts w:ascii="Calibri" w:hAnsi="Calibri"/>
          <w:sz w:val="24"/>
          <w:szCs w:val="24"/>
        </w:rPr>
        <w:t>პროცედურები</w:t>
      </w:r>
      <w:proofErr w:type="spellEnd"/>
      <w:r w:rsidRPr="0007684E">
        <w:rPr>
          <w:rFonts w:ascii="Calibri" w:hAnsi="Calibri"/>
          <w:sz w:val="24"/>
          <w:szCs w:val="24"/>
          <w:lang w:val="ka-GE"/>
        </w:rPr>
        <w:t>.</w:t>
      </w:r>
    </w:p>
    <w:p w14:paraId="00B49838" w14:textId="77777777" w:rsidR="0007684E" w:rsidRDefault="00551039" w:rsidP="00AF5E39">
      <w:pPr>
        <w:pStyle w:val="ListParagraph"/>
        <w:numPr>
          <w:ilvl w:val="1"/>
          <w:numId w:val="19"/>
        </w:numPr>
        <w:spacing w:line="360" w:lineRule="auto"/>
        <w:jc w:val="both"/>
        <w:rPr>
          <w:rFonts w:ascii="Calibri" w:hAnsi="Calibri"/>
          <w:sz w:val="24"/>
          <w:szCs w:val="24"/>
          <w:lang w:val="ka-GE"/>
        </w:rPr>
      </w:pPr>
      <w:proofErr w:type="spellStart"/>
      <w:r w:rsidRPr="0007684E">
        <w:rPr>
          <w:rFonts w:ascii="Calibri" w:hAnsi="Calibri"/>
          <w:sz w:val="24"/>
          <w:szCs w:val="24"/>
        </w:rPr>
        <w:t>იმ</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rPr>
        <w:t xml:space="preserve">, </w:t>
      </w:r>
      <w:proofErr w:type="spellStart"/>
      <w:r w:rsidRPr="0007684E">
        <w:rPr>
          <w:rFonts w:ascii="Calibri" w:hAnsi="Calibri"/>
          <w:sz w:val="24"/>
          <w:szCs w:val="24"/>
        </w:rPr>
        <w:t>თუ</w:t>
      </w:r>
      <w:proofErr w:type="spellEnd"/>
      <w:r w:rsidRPr="0007684E">
        <w:rPr>
          <w:rFonts w:ascii="Calibri" w:hAnsi="Calibri"/>
          <w:sz w:val="24"/>
          <w:szCs w:val="24"/>
        </w:rPr>
        <w:t xml:space="preserve"> </w:t>
      </w:r>
      <w:proofErr w:type="spellStart"/>
      <w:r w:rsidRPr="0007684E">
        <w:rPr>
          <w:rFonts w:ascii="Calibri" w:hAnsi="Calibri"/>
          <w:sz w:val="24"/>
          <w:szCs w:val="24"/>
        </w:rPr>
        <w:t>წინასწარ</w:t>
      </w:r>
      <w:proofErr w:type="spellEnd"/>
      <w:r w:rsidRPr="0007684E">
        <w:rPr>
          <w:rFonts w:ascii="Calibri" w:hAnsi="Calibri"/>
          <w:sz w:val="24"/>
          <w:szCs w:val="24"/>
        </w:rPr>
        <w:t xml:space="preserve"> </w:t>
      </w:r>
      <w:proofErr w:type="spellStart"/>
      <w:r w:rsidRPr="0007684E">
        <w:rPr>
          <w:rFonts w:ascii="Calibri" w:hAnsi="Calibri"/>
          <w:sz w:val="24"/>
          <w:szCs w:val="24"/>
        </w:rPr>
        <w:t>ვერ</w:t>
      </w:r>
      <w:proofErr w:type="spellEnd"/>
      <w:r w:rsidRPr="0007684E">
        <w:rPr>
          <w:rFonts w:ascii="Calibri" w:hAnsi="Calibri"/>
          <w:sz w:val="24"/>
          <w:szCs w:val="24"/>
        </w:rPr>
        <w:t xml:space="preserve"> </w:t>
      </w:r>
      <w:proofErr w:type="spellStart"/>
      <w:r w:rsidRPr="0007684E">
        <w:rPr>
          <w:rFonts w:ascii="Calibri" w:hAnsi="Calibri"/>
          <w:sz w:val="24"/>
          <w:szCs w:val="24"/>
        </w:rPr>
        <w:t>ახერხებთ</w:t>
      </w:r>
      <w:proofErr w:type="spellEnd"/>
      <w:r w:rsidRPr="0007684E">
        <w:rPr>
          <w:rFonts w:ascii="Calibri" w:hAnsi="Calibri"/>
          <w:sz w:val="24"/>
          <w:szCs w:val="24"/>
        </w:rPr>
        <w:t xml:space="preserve"> </w:t>
      </w:r>
      <w:proofErr w:type="spellStart"/>
      <w:r w:rsidRPr="0007684E">
        <w:rPr>
          <w:rFonts w:ascii="Calibri" w:hAnsi="Calibri"/>
          <w:sz w:val="24"/>
          <w:szCs w:val="24"/>
        </w:rPr>
        <w:t>გეგმიური</w:t>
      </w:r>
      <w:proofErr w:type="spellEnd"/>
      <w:r w:rsidRPr="0007684E">
        <w:rPr>
          <w:rFonts w:ascii="Calibri" w:hAnsi="Calibri"/>
          <w:sz w:val="24"/>
          <w:szCs w:val="24"/>
        </w:rPr>
        <w:t xml:space="preserve"> </w:t>
      </w:r>
      <w:proofErr w:type="spellStart"/>
      <w:r w:rsidRPr="0007684E">
        <w:rPr>
          <w:rFonts w:ascii="Calibri" w:hAnsi="Calibri"/>
          <w:sz w:val="24"/>
          <w:szCs w:val="24"/>
        </w:rPr>
        <w:t>ვიზიტის</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კონსულტაციით</w:t>
      </w:r>
      <w:proofErr w:type="spellEnd"/>
      <w:r w:rsidRPr="0007684E">
        <w:rPr>
          <w:rFonts w:ascii="Calibri" w:hAnsi="Calibri"/>
          <w:sz w:val="24"/>
          <w:szCs w:val="24"/>
        </w:rPr>
        <w:t xml:space="preserve"> </w:t>
      </w:r>
      <w:proofErr w:type="spellStart"/>
      <w:r w:rsidRPr="0007684E">
        <w:rPr>
          <w:rFonts w:ascii="Calibri" w:hAnsi="Calibri"/>
          <w:sz w:val="24"/>
          <w:szCs w:val="24"/>
        </w:rPr>
        <w:t>ჩანაცვლებას</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w:t>
      </w:r>
      <w:proofErr w:type="spellEnd"/>
      <w:r w:rsidRPr="0007684E">
        <w:rPr>
          <w:rFonts w:ascii="Calibri" w:hAnsi="Calibri"/>
          <w:sz w:val="24"/>
          <w:szCs w:val="24"/>
        </w:rPr>
        <w:t xml:space="preserve"> </w:t>
      </w:r>
      <w:proofErr w:type="spellStart"/>
      <w:r w:rsidRPr="0007684E">
        <w:rPr>
          <w:rFonts w:ascii="Calibri" w:hAnsi="Calibri"/>
          <w:sz w:val="24"/>
          <w:szCs w:val="24"/>
        </w:rPr>
        <w:t>მომსახურებაზე</w:t>
      </w:r>
      <w:proofErr w:type="spellEnd"/>
      <w:r w:rsidRPr="0007684E">
        <w:rPr>
          <w:rFonts w:ascii="Calibri" w:hAnsi="Calibri"/>
          <w:sz w:val="24"/>
          <w:szCs w:val="24"/>
        </w:rPr>
        <w:t xml:space="preserve"> </w:t>
      </w:r>
      <w:proofErr w:type="spellStart"/>
      <w:r w:rsidRPr="0007684E">
        <w:rPr>
          <w:rFonts w:ascii="Calibri" w:hAnsi="Calibri"/>
          <w:sz w:val="24"/>
          <w:szCs w:val="24"/>
        </w:rPr>
        <w:t>გადასვლის</w:t>
      </w:r>
      <w:proofErr w:type="spellEnd"/>
      <w:r w:rsidRPr="0007684E">
        <w:rPr>
          <w:rFonts w:ascii="Calibri" w:hAnsi="Calibri"/>
          <w:sz w:val="24"/>
          <w:szCs w:val="24"/>
        </w:rPr>
        <w:t xml:space="preserve"> </w:t>
      </w:r>
      <w:proofErr w:type="spellStart"/>
      <w:r w:rsidRPr="0007684E">
        <w:rPr>
          <w:rFonts w:ascii="Calibri" w:hAnsi="Calibri"/>
          <w:sz w:val="24"/>
          <w:szCs w:val="24"/>
        </w:rPr>
        <w:t>შესახებ</w:t>
      </w:r>
      <w:proofErr w:type="spellEnd"/>
      <w:r w:rsidRPr="0007684E">
        <w:rPr>
          <w:rFonts w:ascii="Calibri" w:hAnsi="Calibri"/>
          <w:sz w:val="24"/>
          <w:szCs w:val="24"/>
        </w:rPr>
        <w:t xml:space="preserve"> </w:t>
      </w:r>
      <w:proofErr w:type="spellStart"/>
      <w:r w:rsidRPr="0007684E">
        <w:rPr>
          <w:rFonts w:ascii="Calibri" w:hAnsi="Calibri"/>
          <w:sz w:val="24"/>
          <w:szCs w:val="24"/>
        </w:rPr>
        <w:t>შეატყობინეთ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ოფისის</w:t>
      </w:r>
      <w:proofErr w:type="spellEnd"/>
      <w:r w:rsidRPr="0007684E">
        <w:rPr>
          <w:rFonts w:ascii="Calibri" w:hAnsi="Calibri"/>
          <w:sz w:val="24"/>
          <w:szCs w:val="24"/>
        </w:rPr>
        <w:t xml:space="preserve"> </w:t>
      </w:r>
      <w:proofErr w:type="spellStart"/>
      <w:r w:rsidRPr="0007684E">
        <w:rPr>
          <w:rFonts w:ascii="Calibri" w:hAnsi="Calibri"/>
          <w:sz w:val="24"/>
          <w:szCs w:val="24"/>
        </w:rPr>
        <w:t>რეგისტრატურაში</w:t>
      </w:r>
      <w:proofErr w:type="spellEnd"/>
      <w:r w:rsidRPr="0007684E">
        <w:rPr>
          <w:rFonts w:ascii="Calibri" w:hAnsi="Calibri"/>
          <w:sz w:val="24"/>
          <w:szCs w:val="24"/>
        </w:rPr>
        <w:t xml:space="preserve">, </w:t>
      </w:r>
      <w:proofErr w:type="spellStart"/>
      <w:r w:rsidRPr="0007684E">
        <w:rPr>
          <w:rFonts w:ascii="Calibri" w:hAnsi="Calibri"/>
          <w:sz w:val="24"/>
          <w:szCs w:val="24"/>
        </w:rPr>
        <w:t>იქვე</w:t>
      </w:r>
      <w:proofErr w:type="spellEnd"/>
      <w:r w:rsidRPr="0007684E">
        <w:rPr>
          <w:rFonts w:ascii="Calibri" w:hAnsi="Calibri"/>
          <w:sz w:val="24"/>
          <w:szCs w:val="24"/>
        </w:rPr>
        <w:t xml:space="preserve"> </w:t>
      </w:r>
      <w:proofErr w:type="spellStart"/>
      <w:r w:rsidRPr="0007684E">
        <w:rPr>
          <w:rFonts w:ascii="Calibri" w:hAnsi="Calibri"/>
          <w:sz w:val="24"/>
          <w:szCs w:val="24"/>
        </w:rPr>
        <w:t>დააზუსტეთ</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პაციენტის</w:t>
      </w:r>
      <w:proofErr w:type="spellEnd"/>
      <w:r w:rsidRPr="0007684E">
        <w:rPr>
          <w:rFonts w:ascii="Calibri" w:hAnsi="Calibri"/>
          <w:sz w:val="24"/>
          <w:szCs w:val="24"/>
        </w:rPr>
        <w:t xml:space="preserve"> </w:t>
      </w:r>
      <w:proofErr w:type="spellStart"/>
      <w:r w:rsidRPr="0007684E">
        <w:rPr>
          <w:rFonts w:ascii="Calibri" w:hAnsi="Calibri"/>
          <w:sz w:val="24"/>
          <w:szCs w:val="24"/>
        </w:rPr>
        <w:t>ვიზიტის</w:t>
      </w:r>
      <w:proofErr w:type="spellEnd"/>
      <w:r w:rsidRPr="0007684E">
        <w:rPr>
          <w:rFonts w:ascii="Calibri" w:hAnsi="Calibri"/>
          <w:sz w:val="24"/>
          <w:szCs w:val="24"/>
        </w:rPr>
        <w:t xml:space="preserve"> </w:t>
      </w:r>
      <w:proofErr w:type="spellStart"/>
      <w:r w:rsidRPr="0007684E">
        <w:rPr>
          <w:rFonts w:ascii="Calibri" w:hAnsi="Calibri"/>
          <w:sz w:val="24"/>
          <w:szCs w:val="24"/>
        </w:rPr>
        <w:t>მიზანი</w:t>
      </w:r>
      <w:proofErr w:type="spellEnd"/>
      <w:r w:rsidRPr="0007684E">
        <w:rPr>
          <w:rFonts w:ascii="Calibri" w:hAnsi="Calibri"/>
          <w:sz w:val="24"/>
          <w:szCs w:val="24"/>
        </w:rPr>
        <w:t xml:space="preserve">,  </w:t>
      </w:r>
      <w:proofErr w:type="spellStart"/>
      <w:r w:rsidRPr="0007684E">
        <w:rPr>
          <w:rFonts w:ascii="Calibri" w:hAnsi="Calibri"/>
          <w:sz w:val="24"/>
          <w:szCs w:val="24"/>
        </w:rPr>
        <w:t>დაგეგმეთ</w:t>
      </w:r>
      <w:proofErr w:type="spellEnd"/>
      <w:r w:rsidRPr="0007684E">
        <w:rPr>
          <w:rFonts w:ascii="Calibri" w:hAnsi="Calibri"/>
          <w:sz w:val="24"/>
          <w:szCs w:val="24"/>
        </w:rPr>
        <w:t xml:space="preserve"> </w:t>
      </w:r>
      <w:proofErr w:type="spellStart"/>
      <w:r w:rsidRPr="0007684E">
        <w:rPr>
          <w:rFonts w:ascii="Calibri" w:hAnsi="Calibri"/>
          <w:sz w:val="24"/>
          <w:szCs w:val="24"/>
        </w:rPr>
        <w:t>მომსახურების</w:t>
      </w:r>
      <w:proofErr w:type="spellEnd"/>
      <w:r w:rsidRPr="0007684E">
        <w:rPr>
          <w:rFonts w:ascii="Calibri" w:hAnsi="Calibri"/>
          <w:sz w:val="24"/>
          <w:szCs w:val="24"/>
        </w:rPr>
        <w:t xml:space="preserve"> </w:t>
      </w:r>
      <w:proofErr w:type="spellStart"/>
      <w:r w:rsidRPr="0007684E">
        <w:rPr>
          <w:rFonts w:ascii="Calibri" w:hAnsi="Calibri"/>
          <w:sz w:val="24"/>
          <w:szCs w:val="24"/>
        </w:rPr>
        <w:t>ფორმა</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კონსულტაციები</w:t>
      </w:r>
      <w:proofErr w:type="spellEnd"/>
      <w:r w:rsidRPr="0007684E">
        <w:rPr>
          <w:rFonts w:ascii="Calibri" w:hAnsi="Calibri"/>
          <w:sz w:val="24"/>
          <w:szCs w:val="24"/>
          <w:lang w:val="ka-GE"/>
        </w:rPr>
        <w:t>.</w:t>
      </w:r>
    </w:p>
    <w:p w14:paraId="02BEE5D9"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proofErr w:type="spellStart"/>
      <w:r w:rsidRPr="0007684E">
        <w:rPr>
          <w:rFonts w:ascii="Calibri" w:hAnsi="Calibri"/>
          <w:sz w:val="24"/>
          <w:szCs w:val="24"/>
        </w:rPr>
        <w:t>თუ</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პაციენტის</w:t>
      </w:r>
      <w:proofErr w:type="spellEnd"/>
      <w:r w:rsidRPr="0007684E">
        <w:rPr>
          <w:rFonts w:ascii="Calibri" w:hAnsi="Calibri"/>
          <w:sz w:val="24"/>
          <w:szCs w:val="24"/>
        </w:rPr>
        <w:t>/</w:t>
      </w:r>
      <w:proofErr w:type="spellStart"/>
      <w:r w:rsidRPr="0007684E">
        <w:rPr>
          <w:rFonts w:ascii="Calibri" w:hAnsi="Calibri"/>
          <w:sz w:val="24"/>
          <w:szCs w:val="24"/>
        </w:rPr>
        <w:t>მხარდამჭერი</w:t>
      </w:r>
      <w:proofErr w:type="spellEnd"/>
      <w:r w:rsidRPr="0007684E">
        <w:rPr>
          <w:rFonts w:ascii="Calibri" w:hAnsi="Calibri"/>
          <w:sz w:val="24"/>
          <w:szCs w:val="24"/>
        </w:rPr>
        <w:t xml:space="preserve"> </w:t>
      </w:r>
      <w:proofErr w:type="spellStart"/>
      <w:r w:rsidRPr="0007684E">
        <w:rPr>
          <w:rFonts w:ascii="Calibri" w:hAnsi="Calibri"/>
          <w:sz w:val="24"/>
          <w:szCs w:val="24"/>
        </w:rPr>
        <w:t>პირის</w:t>
      </w:r>
      <w:proofErr w:type="spellEnd"/>
      <w:r w:rsidRPr="0007684E">
        <w:rPr>
          <w:rFonts w:ascii="Calibri" w:hAnsi="Calibri"/>
          <w:sz w:val="24"/>
          <w:szCs w:val="24"/>
        </w:rPr>
        <w:t xml:space="preserve"> </w:t>
      </w:r>
      <w:proofErr w:type="spellStart"/>
      <w:r w:rsidRPr="0007684E">
        <w:rPr>
          <w:rFonts w:ascii="Calibri" w:hAnsi="Calibri"/>
          <w:sz w:val="24"/>
          <w:szCs w:val="24"/>
        </w:rPr>
        <w:t>ვიზიტის</w:t>
      </w:r>
      <w:proofErr w:type="spellEnd"/>
      <w:r w:rsidRPr="0007684E">
        <w:rPr>
          <w:rFonts w:ascii="Calibri" w:hAnsi="Calibri"/>
          <w:sz w:val="24"/>
          <w:szCs w:val="24"/>
        </w:rPr>
        <w:t xml:space="preserve"> </w:t>
      </w:r>
      <w:proofErr w:type="spellStart"/>
      <w:r w:rsidRPr="0007684E">
        <w:rPr>
          <w:rFonts w:ascii="Calibri" w:hAnsi="Calibri"/>
          <w:sz w:val="24"/>
          <w:szCs w:val="24"/>
        </w:rPr>
        <w:t>მიზანი</w:t>
      </w:r>
      <w:proofErr w:type="spellEnd"/>
      <w:r w:rsidRPr="0007684E">
        <w:rPr>
          <w:rFonts w:ascii="Calibri" w:hAnsi="Calibri"/>
          <w:sz w:val="24"/>
          <w:szCs w:val="24"/>
        </w:rPr>
        <w:t xml:space="preserve"> </w:t>
      </w:r>
      <w:proofErr w:type="spellStart"/>
      <w:r w:rsidRPr="0007684E">
        <w:rPr>
          <w:rFonts w:ascii="Calibri" w:hAnsi="Calibri"/>
          <w:sz w:val="24"/>
          <w:szCs w:val="24"/>
        </w:rPr>
        <w:t>მხოლოდ</w:t>
      </w:r>
      <w:proofErr w:type="spellEnd"/>
      <w:r w:rsidRPr="0007684E">
        <w:rPr>
          <w:rFonts w:ascii="Calibri" w:hAnsi="Calibri"/>
          <w:sz w:val="24"/>
          <w:szCs w:val="24"/>
        </w:rPr>
        <w:t xml:space="preserve"> </w:t>
      </w:r>
      <w:proofErr w:type="spellStart"/>
      <w:r w:rsidRPr="0007684E">
        <w:rPr>
          <w:rFonts w:ascii="Calibri" w:hAnsi="Calibri"/>
          <w:sz w:val="24"/>
          <w:szCs w:val="24"/>
        </w:rPr>
        <w:t>მედიკამენტების</w:t>
      </w:r>
      <w:proofErr w:type="spellEnd"/>
      <w:r w:rsidRPr="0007684E">
        <w:rPr>
          <w:rFonts w:ascii="Calibri" w:hAnsi="Calibri"/>
          <w:sz w:val="24"/>
          <w:szCs w:val="24"/>
        </w:rPr>
        <w:t xml:space="preserve"> </w:t>
      </w:r>
      <w:proofErr w:type="spellStart"/>
      <w:r w:rsidRPr="0007684E">
        <w:rPr>
          <w:rFonts w:ascii="Calibri" w:hAnsi="Calibri"/>
          <w:sz w:val="24"/>
          <w:szCs w:val="24"/>
        </w:rPr>
        <w:t>მარაგის</w:t>
      </w:r>
      <w:proofErr w:type="spellEnd"/>
      <w:r w:rsidRPr="0007684E">
        <w:rPr>
          <w:rFonts w:ascii="Calibri" w:hAnsi="Calibri"/>
          <w:sz w:val="24"/>
          <w:szCs w:val="24"/>
        </w:rPr>
        <w:t xml:space="preserve"> </w:t>
      </w:r>
      <w:proofErr w:type="spellStart"/>
      <w:r w:rsidRPr="0007684E">
        <w:rPr>
          <w:rFonts w:ascii="Calibri" w:hAnsi="Calibri"/>
          <w:sz w:val="24"/>
          <w:szCs w:val="24"/>
        </w:rPr>
        <w:t>შევსებაა</w:t>
      </w:r>
      <w:proofErr w:type="spellEnd"/>
      <w:r w:rsidRPr="0007684E">
        <w:rPr>
          <w:rFonts w:ascii="Calibri" w:hAnsi="Calibri"/>
          <w:sz w:val="24"/>
          <w:szCs w:val="24"/>
        </w:rPr>
        <w:t xml:space="preserve">, </w:t>
      </w:r>
      <w:proofErr w:type="spellStart"/>
      <w:r w:rsidRPr="0007684E">
        <w:rPr>
          <w:rFonts w:ascii="Calibri" w:hAnsi="Calibri"/>
          <w:sz w:val="24"/>
          <w:szCs w:val="24"/>
        </w:rPr>
        <w:t>ექიმი</w:t>
      </w:r>
      <w:proofErr w:type="spellEnd"/>
      <w:r w:rsidRPr="0007684E">
        <w:rPr>
          <w:rFonts w:ascii="Calibri" w:hAnsi="Calibri"/>
          <w:sz w:val="24"/>
          <w:szCs w:val="24"/>
        </w:rPr>
        <w:t xml:space="preserve"> </w:t>
      </w:r>
      <w:proofErr w:type="spellStart"/>
      <w:r w:rsidRPr="0007684E">
        <w:rPr>
          <w:rFonts w:ascii="Calibri" w:hAnsi="Calibri"/>
          <w:sz w:val="24"/>
          <w:szCs w:val="24"/>
        </w:rPr>
        <w:t>ვიზიტორთან</w:t>
      </w:r>
      <w:proofErr w:type="spellEnd"/>
      <w:r w:rsidRPr="0007684E">
        <w:rPr>
          <w:rFonts w:ascii="Calibri" w:hAnsi="Calibri"/>
          <w:sz w:val="24"/>
          <w:szCs w:val="24"/>
        </w:rPr>
        <w:t xml:space="preserve"> </w:t>
      </w:r>
      <w:proofErr w:type="spellStart"/>
      <w:r w:rsidRPr="0007684E">
        <w:rPr>
          <w:rFonts w:ascii="Calibri" w:hAnsi="Calibri"/>
          <w:sz w:val="24"/>
          <w:szCs w:val="24"/>
        </w:rPr>
        <w:t>პირისპირ</w:t>
      </w:r>
      <w:proofErr w:type="spellEnd"/>
      <w:r w:rsidRPr="0007684E">
        <w:rPr>
          <w:rFonts w:ascii="Calibri" w:hAnsi="Calibri"/>
          <w:sz w:val="24"/>
          <w:szCs w:val="24"/>
        </w:rPr>
        <w:t xml:space="preserve"> </w:t>
      </w:r>
      <w:proofErr w:type="spellStart"/>
      <w:r w:rsidRPr="0007684E">
        <w:rPr>
          <w:rFonts w:ascii="Calibri" w:hAnsi="Calibri"/>
          <w:sz w:val="24"/>
          <w:szCs w:val="24"/>
        </w:rPr>
        <w:t>კონტაქტის</w:t>
      </w:r>
      <w:proofErr w:type="spellEnd"/>
      <w:r w:rsidRPr="0007684E">
        <w:rPr>
          <w:rFonts w:ascii="Calibri" w:hAnsi="Calibri"/>
          <w:sz w:val="24"/>
          <w:szCs w:val="24"/>
        </w:rPr>
        <w:t xml:space="preserve"> </w:t>
      </w:r>
      <w:proofErr w:type="spellStart"/>
      <w:r w:rsidRPr="0007684E">
        <w:rPr>
          <w:rFonts w:ascii="Calibri" w:hAnsi="Calibri"/>
          <w:sz w:val="24"/>
          <w:szCs w:val="24"/>
        </w:rPr>
        <w:t>გარეშე</w:t>
      </w:r>
      <w:proofErr w:type="spellEnd"/>
      <w:r w:rsidRPr="0007684E">
        <w:rPr>
          <w:rFonts w:ascii="Calibri" w:hAnsi="Calibri"/>
          <w:sz w:val="24"/>
          <w:szCs w:val="24"/>
        </w:rPr>
        <w:t xml:space="preserve"> </w:t>
      </w:r>
      <w:proofErr w:type="spellStart"/>
      <w:r w:rsidRPr="0007684E">
        <w:rPr>
          <w:rFonts w:ascii="Calibri" w:hAnsi="Calibri"/>
          <w:sz w:val="24"/>
          <w:szCs w:val="24"/>
        </w:rPr>
        <w:t>გამოწერს</w:t>
      </w:r>
      <w:proofErr w:type="spellEnd"/>
      <w:r w:rsidRPr="0007684E">
        <w:rPr>
          <w:rFonts w:ascii="Calibri" w:hAnsi="Calibri"/>
          <w:sz w:val="24"/>
          <w:szCs w:val="24"/>
        </w:rPr>
        <w:t xml:space="preserve"> </w:t>
      </w:r>
      <w:proofErr w:type="spellStart"/>
      <w:r w:rsidRPr="0007684E">
        <w:rPr>
          <w:rFonts w:ascii="Calibri" w:hAnsi="Calibri"/>
          <w:sz w:val="24"/>
          <w:szCs w:val="24"/>
        </w:rPr>
        <w:t>რეცეპტებს</w:t>
      </w:r>
      <w:proofErr w:type="spellEnd"/>
      <w:r w:rsidRPr="0007684E">
        <w:rPr>
          <w:rFonts w:ascii="Calibri" w:hAnsi="Calibri"/>
          <w:sz w:val="24"/>
          <w:szCs w:val="24"/>
        </w:rPr>
        <w:t xml:space="preserve">, </w:t>
      </w:r>
      <w:proofErr w:type="spellStart"/>
      <w:r w:rsidRPr="0007684E">
        <w:rPr>
          <w:rFonts w:ascii="Calibri" w:hAnsi="Calibri"/>
          <w:sz w:val="24"/>
          <w:szCs w:val="24"/>
        </w:rPr>
        <w:t>აკეთებს</w:t>
      </w:r>
      <w:proofErr w:type="spellEnd"/>
      <w:r w:rsidRPr="0007684E">
        <w:rPr>
          <w:rFonts w:ascii="Calibri" w:hAnsi="Calibri"/>
          <w:sz w:val="24"/>
          <w:szCs w:val="24"/>
        </w:rPr>
        <w:t xml:space="preserve"> </w:t>
      </w:r>
      <w:proofErr w:type="spellStart"/>
      <w:r w:rsidRPr="0007684E">
        <w:rPr>
          <w:rFonts w:ascii="Calibri" w:hAnsi="Calibri"/>
          <w:sz w:val="24"/>
          <w:szCs w:val="24"/>
        </w:rPr>
        <w:t>ანკეტაში</w:t>
      </w:r>
      <w:proofErr w:type="spellEnd"/>
      <w:r w:rsidRPr="0007684E">
        <w:rPr>
          <w:rFonts w:ascii="Calibri" w:hAnsi="Calibri"/>
          <w:sz w:val="24"/>
          <w:szCs w:val="24"/>
        </w:rPr>
        <w:t xml:space="preserve"> </w:t>
      </w:r>
      <w:proofErr w:type="spellStart"/>
      <w:r w:rsidRPr="0007684E">
        <w:rPr>
          <w:rFonts w:ascii="Calibri" w:hAnsi="Calibri"/>
          <w:sz w:val="24"/>
          <w:szCs w:val="24"/>
        </w:rPr>
        <w:t>შესაბამის</w:t>
      </w:r>
      <w:proofErr w:type="spellEnd"/>
      <w:r w:rsidRPr="0007684E">
        <w:rPr>
          <w:rFonts w:ascii="Calibri" w:hAnsi="Calibri"/>
          <w:sz w:val="24"/>
          <w:szCs w:val="24"/>
        </w:rPr>
        <w:t xml:space="preserve"> </w:t>
      </w:r>
      <w:proofErr w:type="spellStart"/>
      <w:r w:rsidRPr="0007684E">
        <w:rPr>
          <w:rFonts w:ascii="Calibri" w:hAnsi="Calibri"/>
          <w:sz w:val="24"/>
          <w:szCs w:val="24"/>
        </w:rPr>
        <w:t>ჩანაწერს</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რეცეპტს</w:t>
      </w:r>
      <w:proofErr w:type="spellEnd"/>
      <w:r w:rsidRPr="0007684E">
        <w:rPr>
          <w:rFonts w:ascii="Calibri" w:hAnsi="Calibri"/>
          <w:sz w:val="24"/>
          <w:szCs w:val="24"/>
        </w:rPr>
        <w:t xml:space="preserve"> </w:t>
      </w:r>
      <w:proofErr w:type="spellStart"/>
      <w:r w:rsidRPr="0007684E">
        <w:rPr>
          <w:rFonts w:ascii="Calibri" w:hAnsi="Calibri"/>
          <w:sz w:val="24"/>
          <w:szCs w:val="24"/>
        </w:rPr>
        <w:t>გადასცემს</w:t>
      </w:r>
      <w:proofErr w:type="spellEnd"/>
      <w:r w:rsidRPr="0007684E">
        <w:rPr>
          <w:rFonts w:ascii="Calibri" w:hAnsi="Calibri"/>
          <w:sz w:val="24"/>
          <w:szCs w:val="24"/>
        </w:rPr>
        <w:t xml:space="preserve"> </w:t>
      </w:r>
      <w:r w:rsidRPr="0007684E">
        <w:rPr>
          <w:rFonts w:ascii="Calibri" w:hAnsi="Calibri"/>
          <w:sz w:val="24"/>
          <w:szCs w:val="24"/>
          <w:lang w:val="ka-GE"/>
        </w:rPr>
        <w:t xml:space="preserve">შიდა </w:t>
      </w:r>
      <w:proofErr w:type="spellStart"/>
      <w:r w:rsidRPr="0007684E">
        <w:rPr>
          <w:rFonts w:ascii="Calibri" w:hAnsi="Calibri"/>
          <w:sz w:val="24"/>
          <w:szCs w:val="24"/>
        </w:rPr>
        <w:t>აფთიაქს</w:t>
      </w:r>
      <w:proofErr w:type="spellEnd"/>
      <w:r w:rsidRPr="0007684E">
        <w:rPr>
          <w:rFonts w:ascii="Calibri" w:hAnsi="Calibri"/>
          <w:sz w:val="24"/>
          <w:szCs w:val="24"/>
          <w:lang w:val="ka-GE"/>
        </w:rPr>
        <w:t xml:space="preserve"> (ასეთის არსებობის შემთხვევაში)</w:t>
      </w:r>
      <w:r w:rsidRPr="0007684E">
        <w:rPr>
          <w:rFonts w:ascii="Calibri" w:hAnsi="Calibri"/>
          <w:sz w:val="24"/>
          <w:szCs w:val="24"/>
        </w:rPr>
        <w:t xml:space="preserve">, </w:t>
      </w:r>
      <w:proofErr w:type="spellStart"/>
      <w:r w:rsidRPr="0007684E">
        <w:rPr>
          <w:rFonts w:ascii="Calibri" w:hAnsi="Calibri"/>
          <w:sz w:val="24"/>
          <w:szCs w:val="24"/>
        </w:rPr>
        <w:t>საიდანაც</w:t>
      </w:r>
      <w:proofErr w:type="spellEnd"/>
      <w:r w:rsidRPr="0007684E">
        <w:rPr>
          <w:rFonts w:ascii="Calibri" w:hAnsi="Calibri"/>
          <w:sz w:val="24"/>
          <w:szCs w:val="24"/>
        </w:rPr>
        <w:t xml:space="preserve"> </w:t>
      </w:r>
      <w:proofErr w:type="spellStart"/>
      <w:r w:rsidRPr="0007684E">
        <w:rPr>
          <w:rFonts w:ascii="Calibri" w:hAnsi="Calibri"/>
          <w:sz w:val="24"/>
          <w:szCs w:val="24"/>
        </w:rPr>
        <w:t>ვიზიტორი</w:t>
      </w:r>
      <w:proofErr w:type="spellEnd"/>
      <w:r w:rsidRPr="0007684E">
        <w:rPr>
          <w:rFonts w:ascii="Calibri" w:hAnsi="Calibri"/>
          <w:sz w:val="24"/>
          <w:szCs w:val="24"/>
        </w:rPr>
        <w:t xml:space="preserve"> </w:t>
      </w:r>
      <w:proofErr w:type="spellStart"/>
      <w:r w:rsidRPr="0007684E">
        <w:rPr>
          <w:rFonts w:ascii="Calibri" w:hAnsi="Calibri"/>
          <w:sz w:val="24"/>
          <w:szCs w:val="24"/>
        </w:rPr>
        <w:t>იღებს</w:t>
      </w:r>
      <w:proofErr w:type="spellEnd"/>
      <w:r w:rsidRPr="0007684E">
        <w:rPr>
          <w:rFonts w:ascii="Calibri" w:hAnsi="Calibri"/>
          <w:sz w:val="24"/>
          <w:szCs w:val="24"/>
        </w:rPr>
        <w:t xml:space="preserve"> </w:t>
      </w:r>
      <w:proofErr w:type="spellStart"/>
      <w:r w:rsidRPr="0007684E">
        <w:rPr>
          <w:rFonts w:ascii="Calibri" w:hAnsi="Calibri"/>
          <w:sz w:val="24"/>
          <w:szCs w:val="24"/>
        </w:rPr>
        <w:t>წამალს</w:t>
      </w:r>
      <w:proofErr w:type="spellEnd"/>
      <w:r w:rsidRPr="0007684E">
        <w:rPr>
          <w:rFonts w:ascii="Calibri" w:hAnsi="Calibri"/>
          <w:sz w:val="24"/>
          <w:szCs w:val="24"/>
        </w:rPr>
        <w:t xml:space="preserve"> </w:t>
      </w:r>
      <w:proofErr w:type="spellStart"/>
      <w:r w:rsidRPr="0007684E">
        <w:rPr>
          <w:rFonts w:ascii="Calibri" w:hAnsi="Calibri"/>
          <w:sz w:val="24"/>
          <w:szCs w:val="24"/>
        </w:rPr>
        <w:t>სხვა</w:t>
      </w:r>
      <w:proofErr w:type="spellEnd"/>
      <w:r w:rsidRPr="0007684E">
        <w:rPr>
          <w:rFonts w:ascii="Calibri" w:hAnsi="Calibri"/>
          <w:sz w:val="24"/>
          <w:szCs w:val="24"/>
        </w:rPr>
        <w:t xml:space="preserve"> </w:t>
      </w:r>
      <w:proofErr w:type="spellStart"/>
      <w:r w:rsidRPr="0007684E">
        <w:rPr>
          <w:rFonts w:ascii="Calibri" w:hAnsi="Calibri"/>
          <w:sz w:val="24"/>
          <w:szCs w:val="24"/>
        </w:rPr>
        <w:t>პერსონალთან</w:t>
      </w:r>
      <w:proofErr w:type="spellEnd"/>
      <w:r w:rsidRPr="0007684E">
        <w:rPr>
          <w:rFonts w:ascii="Calibri" w:hAnsi="Calibri"/>
          <w:sz w:val="24"/>
          <w:szCs w:val="24"/>
        </w:rPr>
        <w:t xml:space="preserve"> </w:t>
      </w:r>
      <w:proofErr w:type="spellStart"/>
      <w:r w:rsidRPr="0007684E">
        <w:rPr>
          <w:rFonts w:ascii="Calibri" w:hAnsi="Calibri"/>
          <w:sz w:val="24"/>
          <w:szCs w:val="24"/>
        </w:rPr>
        <w:t>პირისპირ</w:t>
      </w:r>
      <w:proofErr w:type="spellEnd"/>
      <w:r w:rsidRPr="0007684E">
        <w:rPr>
          <w:rFonts w:ascii="Calibri" w:hAnsi="Calibri"/>
          <w:sz w:val="24"/>
          <w:szCs w:val="24"/>
        </w:rPr>
        <w:t xml:space="preserve"> </w:t>
      </w:r>
      <w:proofErr w:type="spellStart"/>
      <w:r w:rsidRPr="0007684E">
        <w:rPr>
          <w:rFonts w:ascii="Calibri" w:hAnsi="Calibri"/>
          <w:sz w:val="24"/>
          <w:szCs w:val="24"/>
        </w:rPr>
        <w:t>კონტაქტის</w:t>
      </w:r>
      <w:proofErr w:type="spellEnd"/>
      <w:r w:rsidRPr="0007684E">
        <w:rPr>
          <w:rFonts w:ascii="Calibri" w:hAnsi="Calibri"/>
          <w:sz w:val="24"/>
          <w:szCs w:val="24"/>
        </w:rPr>
        <w:t xml:space="preserve"> </w:t>
      </w:r>
      <w:proofErr w:type="spellStart"/>
      <w:r w:rsidRPr="0007684E">
        <w:rPr>
          <w:rFonts w:ascii="Calibri" w:hAnsi="Calibri"/>
          <w:sz w:val="24"/>
          <w:szCs w:val="24"/>
        </w:rPr>
        <w:t>გარეშე</w:t>
      </w:r>
      <w:proofErr w:type="spellEnd"/>
      <w:r w:rsidRPr="0007684E">
        <w:rPr>
          <w:rFonts w:ascii="Calibri" w:hAnsi="Calibri"/>
          <w:sz w:val="24"/>
          <w:szCs w:val="24"/>
        </w:rPr>
        <w:t>.</w:t>
      </w:r>
    </w:p>
    <w:p w14:paraId="62C4A256" w14:textId="77777777" w:rsidR="0007684E" w:rsidRPr="0007684E" w:rsidRDefault="00551039" w:rsidP="00AF5E39">
      <w:pPr>
        <w:pStyle w:val="ListParagraph"/>
        <w:numPr>
          <w:ilvl w:val="1"/>
          <w:numId w:val="19"/>
        </w:numPr>
        <w:spacing w:line="360" w:lineRule="auto"/>
        <w:jc w:val="both"/>
        <w:rPr>
          <w:rFonts w:ascii="Calibri" w:hAnsi="Calibri"/>
          <w:sz w:val="24"/>
          <w:szCs w:val="24"/>
          <w:lang w:val="ka-GE"/>
        </w:rPr>
      </w:pPr>
      <w:proofErr w:type="spellStart"/>
      <w:r w:rsidRPr="0007684E">
        <w:rPr>
          <w:rFonts w:ascii="Calibri" w:hAnsi="Calibri"/>
          <w:sz w:val="24"/>
          <w:szCs w:val="24"/>
        </w:rPr>
        <w:t>სპეციალისტთან</w:t>
      </w:r>
      <w:proofErr w:type="spellEnd"/>
      <w:r w:rsidRPr="0007684E">
        <w:rPr>
          <w:rFonts w:ascii="Calibri" w:hAnsi="Calibri"/>
          <w:sz w:val="24"/>
          <w:szCs w:val="24"/>
        </w:rPr>
        <w:t>/</w:t>
      </w:r>
      <w:proofErr w:type="spellStart"/>
      <w:r w:rsidRPr="0007684E">
        <w:rPr>
          <w:rFonts w:ascii="Calibri" w:hAnsi="Calibri"/>
          <w:sz w:val="24"/>
          <w:szCs w:val="24"/>
        </w:rPr>
        <w:t>ექიმთან</w:t>
      </w:r>
      <w:proofErr w:type="spellEnd"/>
      <w:r w:rsidRPr="0007684E">
        <w:rPr>
          <w:rFonts w:ascii="Calibri" w:hAnsi="Calibri"/>
          <w:sz w:val="24"/>
          <w:szCs w:val="24"/>
        </w:rPr>
        <w:t xml:space="preserve"> </w:t>
      </w:r>
      <w:proofErr w:type="spellStart"/>
      <w:r w:rsidRPr="0007684E">
        <w:rPr>
          <w:rFonts w:ascii="Calibri" w:hAnsi="Calibri"/>
          <w:sz w:val="24"/>
          <w:szCs w:val="24"/>
        </w:rPr>
        <w:t>პირისპირი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კონსულტაციის</w:t>
      </w:r>
      <w:proofErr w:type="spellEnd"/>
      <w:r w:rsidRPr="0007684E">
        <w:rPr>
          <w:rFonts w:ascii="Calibri" w:hAnsi="Calibri"/>
          <w:sz w:val="24"/>
          <w:szCs w:val="24"/>
        </w:rPr>
        <w:t xml:space="preserve"> </w:t>
      </w:r>
      <w:proofErr w:type="spellStart"/>
      <w:r w:rsidRPr="0007684E">
        <w:rPr>
          <w:rFonts w:ascii="Calibri" w:hAnsi="Calibri"/>
          <w:sz w:val="24"/>
          <w:szCs w:val="24"/>
        </w:rPr>
        <w:t>საჭიროების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კონსულტაცია</w:t>
      </w:r>
      <w:proofErr w:type="spellEnd"/>
      <w:r w:rsidRPr="0007684E">
        <w:rPr>
          <w:rFonts w:ascii="Calibri" w:hAnsi="Calibri"/>
          <w:sz w:val="24"/>
          <w:szCs w:val="24"/>
        </w:rPr>
        <w:t xml:space="preserve"> </w:t>
      </w:r>
      <w:proofErr w:type="spellStart"/>
      <w:r w:rsidRPr="0007684E">
        <w:rPr>
          <w:rFonts w:ascii="Calibri" w:hAnsi="Calibri"/>
          <w:sz w:val="24"/>
          <w:szCs w:val="24"/>
        </w:rPr>
        <w:t>ტარდება</w:t>
      </w:r>
      <w:proofErr w:type="spellEnd"/>
      <w:r w:rsidRPr="0007684E">
        <w:rPr>
          <w:rFonts w:ascii="Calibri" w:hAnsi="Calibri"/>
          <w:sz w:val="24"/>
          <w:szCs w:val="24"/>
        </w:rPr>
        <w:t xml:space="preserve"> </w:t>
      </w:r>
      <w:proofErr w:type="spellStart"/>
      <w:r w:rsidRPr="0007684E">
        <w:rPr>
          <w:rFonts w:ascii="Calibri" w:hAnsi="Calibri"/>
          <w:sz w:val="24"/>
          <w:szCs w:val="24"/>
        </w:rPr>
        <w:t>სოციალური</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დისტანციის</w:t>
      </w:r>
      <w:proofErr w:type="spellEnd"/>
      <w:r w:rsidRPr="0007684E">
        <w:rPr>
          <w:rFonts w:ascii="Calibri" w:hAnsi="Calibri"/>
          <w:sz w:val="24"/>
          <w:szCs w:val="24"/>
        </w:rPr>
        <w:t xml:space="preserve"> </w:t>
      </w:r>
      <w:proofErr w:type="spellStart"/>
      <w:r w:rsidRPr="0007684E">
        <w:rPr>
          <w:rFonts w:ascii="Calibri" w:hAnsi="Calibri"/>
          <w:sz w:val="24"/>
          <w:szCs w:val="24"/>
        </w:rPr>
        <w:t>დაცვის</w:t>
      </w:r>
      <w:proofErr w:type="spellEnd"/>
      <w:r w:rsidRPr="0007684E">
        <w:rPr>
          <w:rFonts w:ascii="Calibri" w:hAnsi="Calibri"/>
          <w:sz w:val="24"/>
          <w:szCs w:val="24"/>
        </w:rPr>
        <w:t xml:space="preserve"> </w:t>
      </w:r>
      <w:proofErr w:type="spellStart"/>
      <w:r w:rsidRPr="0007684E">
        <w:rPr>
          <w:rFonts w:ascii="Calibri" w:hAnsi="Calibri"/>
          <w:sz w:val="24"/>
          <w:szCs w:val="24"/>
        </w:rPr>
        <w:t>პირობებში</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lastRenderedPageBreak/>
        <w:t>მაქსიმალურად</w:t>
      </w:r>
      <w:proofErr w:type="spellEnd"/>
      <w:r w:rsidRPr="0007684E">
        <w:rPr>
          <w:rFonts w:ascii="Calibri" w:hAnsi="Calibri"/>
          <w:sz w:val="24"/>
          <w:szCs w:val="24"/>
        </w:rPr>
        <w:t xml:space="preserve"> </w:t>
      </w:r>
      <w:proofErr w:type="spellStart"/>
      <w:r w:rsidRPr="0007684E">
        <w:rPr>
          <w:rFonts w:ascii="Calibri" w:hAnsi="Calibri"/>
          <w:sz w:val="24"/>
          <w:szCs w:val="24"/>
        </w:rPr>
        <w:t>შემჭიდრო</w:t>
      </w:r>
      <w:proofErr w:type="spellEnd"/>
      <w:r w:rsidRPr="0007684E">
        <w:rPr>
          <w:rFonts w:ascii="Calibri" w:hAnsi="Calibri"/>
          <w:sz w:val="24"/>
          <w:szCs w:val="24"/>
          <w:lang w:val="ka-GE"/>
        </w:rPr>
        <w:t>ვ</w:t>
      </w:r>
      <w:proofErr w:type="spellStart"/>
      <w:r w:rsidRPr="0007684E">
        <w:rPr>
          <w:rFonts w:ascii="Calibri" w:hAnsi="Calibri"/>
          <w:sz w:val="24"/>
          <w:szCs w:val="24"/>
        </w:rPr>
        <w:t>ებულ</w:t>
      </w:r>
      <w:proofErr w:type="spellEnd"/>
      <w:r w:rsidRPr="0007684E">
        <w:rPr>
          <w:rFonts w:ascii="Calibri" w:hAnsi="Calibri"/>
          <w:sz w:val="24"/>
          <w:szCs w:val="24"/>
        </w:rPr>
        <w:t xml:space="preserve"> </w:t>
      </w:r>
      <w:proofErr w:type="spellStart"/>
      <w:r w:rsidRPr="0007684E">
        <w:rPr>
          <w:rFonts w:ascii="Calibri" w:hAnsi="Calibri"/>
          <w:sz w:val="24"/>
          <w:szCs w:val="24"/>
        </w:rPr>
        <w:t>ვადებში</w:t>
      </w:r>
      <w:proofErr w:type="spellEnd"/>
      <w:r w:rsidRPr="0007684E">
        <w:rPr>
          <w:rFonts w:ascii="Calibri" w:hAnsi="Calibri"/>
          <w:sz w:val="24"/>
          <w:szCs w:val="24"/>
        </w:rPr>
        <w:t xml:space="preserve">. </w:t>
      </w:r>
      <w:proofErr w:type="spellStart"/>
      <w:r w:rsidRPr="0007684E">
        <w:rPr>
          <w:rFonts w:ascii="Calibri" w:hAnsi="Calibri"/>
          <w:sz w:val="24"/>
          <w:szCs w:val="24"/>
        </w:rPr>
        <w:t>პირისპირ</w:t>
      </w:r>
      <w:proofErr w:type="spellEnd"/>
      <w:r w:rsidRPr="0007684E">
        <w:rPr>
          <w:rFonts w:ascii="Calibri" w:hAnsi="Calibri"/>
          <w:sz w:val="24"/>
          <w:szCs w:val="24"/>
        </w:rPr>
        <w:t xml:space="preserve"> </w:t>
      </w:r>
      <w:proofErr w:type="spellStart"/>
      <w:r w:rsidRPr="0007684E">
        <w:rPr>
          <w:rFonts w:ascii="Calibri" w:hAnsi="Calibri"/>
          <w:sz w:val="24"/>
          <w:szCs w:val="24"/>
        </w:rPr>
        <w:t>კონტაქტის</w:t>
      </w:r>
      <w:proofErr w:type="spellEnd"/>
      <w:r w:rsidRPr="0007684E">
        <w:rPr>
          <w:rFonts w:ascii="Calibri" w:hAnsi="Calibri"/>
          <w:sz w:val="24"/>
          <w:szCs w:val="24"/>
        </w:rPr>
        <w:t xml:space="preserve"> </w:t>
      </w:r>
      <w:proofErr w:type="spellStart"/>
      <w:r w:rsidRPr="0007684E">
        <w:rPr>
          <w:rFonts w:ascii="Calibri" w:hAnsi="Calibri"/>
          <w:sz w:val="24"/>
          <w:szCs w:val="24"/>
        </w:rPr>
        <w:t>დრო</w:t>
      </w:r>
      <w:proofErr w:type="spellEnd"/>
      <w:r w:rsidRPr="0007684E">
        <w:rPr>
          <w:rFonts w:ascii="Calibri" w:hAnsi="Calibri"/>
          <w:sz w:val="24"/>
          <w:szCs w:val="24"/>
        </w:rPr>
        <w:t xml:space="preserve"> </w:t>
      </w:r>
      <w:proofErr w:type="spellStart"/>
      <w:r w:rsidRPr="0007684E">
        <w:rPr>
          <w:rFonts w:ascii="Calibri" w:hAnsi="Calibri"/>
          <w:sz w:val="24"/>
          <w:szCs w:val="24"/>
        </w:rPr>
        <w:t>არ</w:t>
      </w:r>
      <w:proofErr w:type="spellEnd"/>
      <w:r w:rsidRPr="0007684E">
        <w:rPr>
          <w:rFonts w:ascii="Calibri" w:hAnsi="Calibri"/>
          <w:sz w:val="24"/>
          <w:szCs w:val="24"/>
        </w:rPr>
        <w:t xml:space="preserve"> </w:t>
      </w:r>
      <w:proofErr w:type="spellStart"/>
      <w:r w:rsidRPr="0007684E">
        <w:rPr>
          <w:rFonts w:ascii="Calibri" w:hAnsi="Calibri"/>
          <w:sz w:val="24"/>
          <w:szCs w:val="24"/>
        </w:rPr>
        <w:t>უნდა</w:t>
      </w:r>
      <w:proofErr w:type="spellEnd"/>
      <w:r w:rsidRPr="0007684E">
        <w:rPr>
          <w:rFonts w:ascii="Calibri" w:hAnsi="Calibri"/>
          <w:sz w:val="24"/>
          <w:szCs w:val="24"/>
        </w:rPr>
        <w:t xml:space="preserve"> </w:t>
      </w:r>
      <w:proofErr w:type="spellStart"/>
      <w:r w:rsidRPr="0007684E">
        <w:rPr>
          <w:rFonts w:ascii="Calibri" w:hAnsi="Calibri"/>
          <w:sz w:val="24"/>
          <w:szCs w:val="24"/>
        </w:rPr>
        <w:t>აღემატებოდეს</w:t>
      </w:r>
      <w:proofErr w:type="spellEnd"/>
      <w:r w:rsidRPr="0007684E">
        <w:rPr>
          <w:rFonts w:ascii="Calibri" w:hAnsi="Calibri"/>
          <w:sz w:val="24"/>
          <w:szCs w:val="24"/>
        </w:rPr>
        <w:t xml:space="preserve"> 15 </w:t>
      </w:r>
      <w:proofErr w:type="spellStart"/>
      <w:r w:rsidRPr="0007684E">
        <w:rPr>
          <w:rFonts w:ascii="Calibri" w:hAnsi="Calibri"/>
          <w:sz w:val="24"/>
          <w:szCs w:val="24"/>
        </w:rPr>
        <w:t>წუთს</w:t>
      </w:r>
      <w:proofErr w:type="spellEnd"/>
      <w:r w:rsidRPr="0007684E">
        <w:rPr>
          <w:rFonts w:ascii="Calibri" w:hAnsi="Calibri"/>
          <w:sz w:val="24"/>
          <w:szCs w:val="24"/>
        </w:rPr>
        <w:t xml:space="preserve">. </w:t>
      </w:r>
      <w:proofErr w:type="spellStart"/>
      <w:r w:rsidRPr="0007684E">
        <w:rPr>
          <w:rFonts w:ascii="Calibri" w:hAnsi="Calibri"/>
          <w:sz w:val="24"/>
          <w:szCs w:val="24"/>
        </w:rPr>
        <w:t>სასურველია</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კონსულტაციის</w:t>
      </w:r>
      <w:proofErr w:type="spellEnd"/>
      <w:r w:rsidRPr="0007684E">
        <w:rPr>
          <w:rFonts w:ascii="Calibri" w:hAnsi="Calibri"/>
          <w:sz w:val="24"/>
          <w:szCs w:val="24"/>
        </w:rPr>
        <w:t xml:space="preserve"> </w:t>
      </w:r>
      <w:proofErr w:type="spellStart"/>
      <w:r w:rsidRPr="0007684E">
        <w:rPr>
          <w:rFonts w:ascii="Calibri" w:hAnsi="Calibri"/>
          <w:sz w:val="24"/>
          <w:szCs w:val="24"/>
        </w:rPr>
        <w:t>დროს</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პაციენტს</w:t>
      </w:r>
      <w:proofErr w:type="spellEnd"/>
      <w:r w:rsidRPr="0007684E">
        <w:rPr>
          <w:rFonts w:ascii="Calibri" w:hAnsi="Calibri"/>
          <w:sz w:val="24"/>
          <w:szCs w:val="24"/>
        </w:rPr>
        <w:t xml:space="preserve"> </w:t>
      </w:r>
      <w:proofErr w:type="spellStart"/>
      <w:r w:rsidRPr="0007684E">
        <w:rPr>
          <w:rFonts w:ascii="Calibri" w:hAnsi="Calibri"/>
          <w:sz w:val="24"/>
          <w:szCs w:val="24"/>
        </w:rPr>
        <w:t>არ</w:t>
      </w:r>
      <w:proofErr w:type="spellEnd"/>
      <w:r w:rsidRPr="0007684E">
        <w:rPr>
          <w:rFonts w:ascii="Calibri" w:hAnsi="Calibri"/>
          <w:sz w:val="24"/>
          <w:szCs w:val="24"/>
        </w:rPr>
        <w:t xml:space="preserve"> </w:t>
      </w:r>
      <w:proofErr w:type="spellStart"/>
      <w:r w:rsidRPr="0007684E">
        <w:rPr>
          <w:rFonts w:ascii="Calibri" w:hAnsi="Calibri"/>
          <w:sz w:val="24"/>
          <w:szCs w:val="24"/>
        </w:rPr>
        <w:t>ჰქონდეს</w:t>
      </w:r>
      <w:proofErr w:type="spellEnd"/>
      <w:r w:rsidRPr="0007684E">
        <w:rPr>
          <w:rFonts w:ascii="Calibri" w:hAnsi="Calibri"/>
          <w:sz w:val="24"/>
          <w:szCs w:val="24"/>
        </w:rPr>
        <w:t xml:space="preserve"> </w:t>
      </w:r>
      <w:proofErr w:type="spellStart"/>
      <w:r w:rsidRPr="0007684E">
        <w:rPr>
          <w:rFonts w:ascii="Calibri" w:hAnsi="Calibri"/>
          <w:sz w:val="24"/>
          <w:szCs w:val="24"/>
        </w:rPr>
        <w:t>შეხება</w:t>
      </w:r>
      <w:proofErr w:type="spellEnd"/>
      <w:r w:rsidRPr="0007684E">
        <w:rPr>
          <w:rFonts w:ascii="Calibri" w:hAnsi="Calibri"/>
          <w:sz w:val="24"/>
          <w:szCs w:val="24"/>
        </w:rPr>
        <w:t xml:space="preserve">  </w:t>
      </w:r>
      <w:proofErr w:type="spellStart"/>
      <w:r w:rsidRPr="0007684E">
        <w:rPr>
          <w:rFonts w:ascii="Calibri" w:hAnsi="Calibri"/>
          <w:sz w:val="24"/>
          <w:szCs w:val="24"/>
        </w:rPr>
        <w:t>დოკუმენტაციასთან</w:t>
      </w:r>
      <w:proofErr w:type="spellEnd"/>
      <w:r w:rsidRPr="0007684E">
        <w:rPr>
          <w:rFonts w:ascii="Calibri" w:hAnsi="Calibri"/>
          <w:sz w:val="24"/>
          <w:szCs w:val="24"/>
        </w:rPr>
        <w:t xml:space="preserve">, </w:t>
      </w:r>
      <w:proofErr w:type="spellStart"/>
      <w:r w:rsidRPr="0007684E">
        <w:rPr>
          <w:rFonts w:ascii="Calibri" w:hAnsi="Calibri"/>
          <w:sz w:val="24"/>
          <w:szCs w:val="24"/>
        </w:rPr>
        <w:t>როგორიცაა</w:t>
      </w:r>
      <w:proofErr w:type="spellEnd"/>
      <w:r w:rsidRPr="0007684E">
        <w:rPr>
          <w:rFonts w:ascii="Calibri" w:hAnsi="Calibri"/>
          <w:sz w:val="24"/>
          <w:szCs w:val="24"/>
        </w:rPr>
        <w:t xml:space="preserve"> </w:t>
      </w:r>
      <w:proofErr w:type="spellStart"/>
      <w:r w:rsidRPr="0007684E">
        <w:rPr>
          <w:rFonts w:ascii="Calibri" w:hAnsi="Calibri"/>
          <w:sz w:val="24"/>
          <w:szCs w:val="24"/>
        </w:rPr>
        <w:t>ამბულატორიული</w:t>
      </w:r>
      <w:proofErr w:type="spellEnd"/>
      <w:r w:rsidRPr="0007684E">
        <w:rPr>
          <w:rFonts w:ascii="Calibri" w:hAnsi="Calibri"/>
          <w:sz w:val="24"/>
          <w:szCs w:val="24"/>
        </w:rPr>
        <w:t xml:space="preserve"> </w:t>
      </w:r>
      <w:proofErr w:type="spellStart"/>
      <w:r w:rsidRPr="0007684E">
        <w:rPr>
          <w:rFonts w:ascii="Calibri" w:hAnsi="Calibri"/>
          <w:sz w:val="24"/>
          <w:szCs w:val="24"/>
        </w:rPr>
        <w:t>პაციენტის</w:t>
      </w:r>
      <w:proofErr w:type="spellEnd"/>
      <w:r w:rsidRPr="0007684E">
        <w:rPr>
          <w:rFonts w:ascii="Calibri" w:hAnsi="Calibri"/>
          <w:sz w:val="24"/>
          <w:szCs w:val="24"/>
        </w:rPr>
        <w:t xml:space="preserve"> </w:t>
      </w:r>
      <w:proofErr w:type="spellStart"/>
      <w:r w:rsidRPr="0007684E">
        <w:rPr>
          <w:rFonts w:ascii="Calibri" w:hAnsi="Calibri"/>
          <w:sz w:val="24"/>
          <w:szCs w:val="24"/>
        </w:rPr>
        <w:t>ბარათი</w:t>
      </w:r>
      <w:proofErr w:type="spellEnd"/>
      <w:r w:rsidRPr="0007684E">
        <w:rPr>
          <w:rFonts w:ascii="Calibri" w:hAnsi="Calibri"/>
          <w:sz w:val="24"/>
          <w:szCs w:val="24"/>
        </w:rPr>
        <w:t xml:space="preserve">,  </w:t>
      </w:r>
      <w:proofErr w:type="spellStart"/>
      <w:r w:rsidRPr="0007684E">
        <w:rPr>
          <w:rFonts w:ascii="Calibri" w:hAnsi="Calibri"/>
          <w:sz w:val="24"/>
          <w:szCs w:val="24"/>
        </w:rPr>
        <w:t>რეცეპტები</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სხვა</w:t>
      </w:r>
      <w:proofErr w:type="spellEnd"/>
      <w:r w:rsidRPr="0007684E">
        <w:rPr>
          <w:rFonts w:ascii="Calibri" w:hAnsi="Calibri"/>
          <w:sz w:val="24"/>
          <w:szCs w:val="24"/>
        </w:rPr>
        <w:t xml:space="preserve">;   </w:t>
      </w:r>
      <w:proofErr w:type="spellStart"/>
      <w:r w:rsidRPr="0007684E">
        <w:rPr>
          <w:rFonts w:ascii="Calibri" w:hAnsi="Calibri"/>
          <w:sz w:val="24"/>
          <w:szCs w:val="24"/>
        </w:rPr>
        <w:t>შესაბამისი</w:t>
      </w:r>
      <w:proofErr w:type="spellEnd"/>
      <w:r w:rsidRPr="0007684E">
        <w:rPr>
          <w:rFonts w:ascii="Calibri" w:hAnsi="Calibri"/>
          <w:sz w:val="24"/>
          <w:szCs w:val="24"/>
        </w:rPr>
        <w:t xml:space="preserve"> </w:t>
      </w:r>
      <w:proofErr w:type="spellStart"/>
      <w:r w:rsidRPr="0007684E">
        <w:rPr>
          <w:rFonts w:ascii="Calibri" w:hAnsi="Calibri"/>
          <w:sz w:val="24"/>
          <w:szCs w:val="24"/>
        </w:rPr>
        <w:t>პროცედურების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შემდეგ</w:t>
      </w:r>
      <w:proofErr w:type="spellEnd"/>
      <w:r w:rsidRPr="0007684E">
        <w:rPr>
          <w:rFonts w:ascii="Calibri" w:hAnsi="Calibri"/>
          <w:sz w:val="24"/>
          <w:szCs w:val="24"/>
        </w:rPr>
        <w:t xml:space="preserve"> (</w:t>
      </w:r>
      <w:proofErr w:type="spellStart"/>
      <w:r w:rsidRPr="0007684E">
        <w:rPr>
          <w:rFonts w:ascii="Calibri" w:hAnsi="Calibri"/>
          <w:sz w:val="24"/>
          <w:szCs w:val="24"/>
        </w:rPr>
        <w:t>კლინიკური</w:t>
      </w:r>
      <w:proofErr w:type="spellEnd"/>
      <w:r w:rsidRPr="0007684E">
        <w:rPr>
          <w:rFonts w:ascii="Calibri" w:hAnsi="Calibri"/>
          <w:sz w:val="24"/>
          <w:szCs w:val="24"/>
        </w:rPr>
        <w:t xml:space="preserve"> </w:t>
      </w:r>
      <w:proofErr w:type="spellStart"/>
      <w:r w:rsidRPr="0007684E">
        <w:rPr>
          <w:rFonts w:ascii="Calibri" w:hAnsi="Calibri"/>
          <w:sz w:val="24"/>
          <w:szCs w:val="24"/>
        </w:rPr>
        <w:t>გასაუბრება</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ფსიქიკური</w:t>
      </w:r>
      <w:proofErr w:type="spellEnd"/>
      <w:r w:rsidRPr="0007684E">
        <w:rPr>
          <w:rFonts w:ascii="Calibri" w:hAnsi="Calibri"/>
          <w:sz w:val="24"/>
          <w:szCs w:val="24"/>
        </w:rPr>
        <w:t xml:space="preserve"> </w:t>
      </w:r>
      <w:proofErr w:type="spellStart"/>
      <w:r w:rsidRPr="0007684E">
        <w:rPr>
          <w:rFonts w:ascii="Calibri" w:hAnsi="Calibri"/>
          <w:sz w:val="24"/>
          <w:szCs w:val="24"/>
        </w:rPr>
        <w:t>მდგომარეობის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შეფასება</w:t>
      </w:r>
      <w:proofErr w:type="spellEnd"/>
      <w:r w:rsidRPr="0007684E">
        <w:rPr>
          <w:rFonts w:ascii="Calibri" w:hAnsi="Calibri"/>
          <w:sz w:val="24"/>
          <w:szCs w:val="24"/>
        </w:rPr>
        <w:t xml:space="preserve">, </w:t>
      </w:r>
      <w:proofErr w:type="spellStart"/>
      <w:r w:rsidRPr="0007684E">
        <w:rPr>
          <w:rFonts w:ascii="Calibri" w:hAnsi="Calibri"/>
          <w:sz w:val="24"/>
          <w:szCs w:val="24"/>
        </w:rPr>
        <w:t>მოკლე</w:t>
      </w:r>
      <w:proofErr w:type="spellEnd"/>
      <w:r w:rsidRPr="0007684E">
        <w:rPr>
          <w:rFonts w:ascii="Calibri" w:hAnsi="Calibri"/>
          <w:sz w:val="24"/>
          <w:szCs w:val="24"/>
        </w:rPr>
        <w:t xml:space="preserve"> </w:t>
      </w:r>
      <w:proofErr w:type="spellStart"/>
      <w:r w:rsidRPr="0007684E">
        <w:rPr>
          <w:rFonts w:ascii="Calibri" w:hAnsi="Calibri"/>
          <w:sz w:val="24"/>
          <w:szCs w:val="24"/>
        </w:rPr>
        <w:t>ჩანაწერის</w:t>
      </w:r>
      <w:proofErr w:type="spellEnd"/>
      <w:r w:rsidRPr="0007684E">
        <w:rPr>
          <w:rFonts w:ascii="Calibri" w:hAnsi="Calibri"/>
          <w:sz w:val="24"/>
          <w:szCs w:val="24"/>
        </w:rPr>
        <w:t xml:space="preserve"> </w:t>
      </w:r>
      <w:proofErr w:type="spellStart"/>
      <w:r w:rsidRPr="0007684E">
        <w:rPr>
          <w:rFonts w:ascii="Calibri" w:hAnsi="Calibri"/>
          <w:sz w:val="24"/>
          <w:szCs w:val="24"/>
        </w:rPr>
        <w:t>გაკეთება</w:t>
      </w:r>
      <w:proofErr w:type="spellEnd"/>
      <w:r w:rsidRPr="0007684E">
        <w:rPr>
          <w:rFonts w:ascii="Calibri" w:hAnsi="Calibri"/>
          <w:sz w:val="24"/>
          <w:szCs w:val="24"/>
        </w:rPr>
        <w:t xml:space="preserve"> </w:t>
      </w:r>
      <w:proofErr w:type="spellStart"/>
      <w:r w:rsidRPr="0007684E">
        <w:rPr>
          <w:rFonts w:ascii="Calibri" w:hAnsi="Calibri"/>
          <w:sz w:val="24"/>
          <w:szCs w:val="24"/>
        </w:rPr>
        <w:t>ამბულატორიულ</w:t>
      </w:r>
      <w:proofErr w:type="spellEnd"/>
      <w:r w:rsidRPr="0007684E">
        <w:rPr>
          <w:rFonts w:ascii="Calibri" w:hAnsi="Calibri"/>
          <w:sz w:val="24"/>
          <w:szCs w:val="24"/>
        </w:rPr>
        <w:t xml:space="preserve"> </w:t>
      </w:r>
      <w:proofErr w:type="spellStart"/>
      <w:r w:rsidRPr="0007684E">
        <w:rPr>
          <w:rFonts w:ascii="Calibri" w:hAnsi="Calibri"/>
          <w:sz w:val="24"/>
          <w:szCs w:val="24"/>
        </w:rPr>
        <w:t>ბარათში</w:t>
      </w:r>
      <w:proofErr w:type="spellEnd"/>
      <w:r w:rsidRPr="0007684E">
        <w:rPr>
          <w:rFonts w:ascii="Calibri" w:hAnsi="Calibri"/>
          <w:sz w:val="24"/>
          <w:szCs w:val="24"/>
        </w:rPr>
        <w:t xml:space="preserve">, </w:t>
      </w:r>
      <w:proofErr w:type="spellStart"/>
      <w:r w:rsidRPr="0007684E">
        <w:rPr>
          <w:rFonts w:ascii="Calibri" w:hAnsi="Calibri"/>
          <w:sz w:val="24"/>
          <w:szCs w:val="24"/>
        </w:rPr>
        <w:t>რეცეპტის</w:t>
      </w:r>
      <w:proofErr w:type="spellEnd"/>
      <w:r w:rsidRPr="0007684E">
        <w:rPr>
          <w:rFonts w:ascii="Calibri" w:hAnsi="Calibri"/>
          <w:sz w:val="24"/>
          <w:szCs w:val="24"/>
        </w:rPr>
        <w:t xml:space="preserve"> </w:t>
      </w:r>
      <w:proofErr w:type="spellStart"/>
      <w:r w:rsidRPr="0007684E">
        <w:rPr>
          <w:rFonts w:ascii="Calibri" w:hAnsi="Calibri"/>
          <w:sz w:val="24"/>
          <w:szCs w:val="24"/>
        </w:rPr>
        <w:t>გამოწერა</w:t>
      </w:r>
      <w:proofErr w:type="spellEnd"/>
      <w:r w:rsidRPr="0007684E">
        <w:rPr>
          <w:rFonts w:ascii="Calibri" w:hAnsi="Calibri"/>
          <w:sz w:val="24"/>
          <w:szCs w:val="24"/>
        </w:rPr>
        <w:t xml:space="preserve">) </w:t>
      </w:r>
      <w:proofErr w:type="spellStart"/>
      <w:r w:rsidRPr="0007684E">
        <w:rPr>
          <w:rFonts w:ascii="Calibri" w:hAnsi="Calibri"/>
          <w:sz w:val="24"/>
          <w:szCs w:val="24"/>
        </w:rPr>
        <w:t>პაც</w:t>
      </w:r>
      <w:r w:rsidRPr="0007684E">
        <w:rPr>
          <w:rFonts w:ascii="Calibri" w:hAnsi="Calibri"/>
          <w:sz w:val="24"/>
          <w:szCs w:val="24"/>
          <w:lang w:val="ka-GE"/>
        </w:rPr>
        <w:t>იენტი</w:t>
      </w:r>
      <w:proofErr w:type="spellEnd"/>
      <w:r w:rsidRPr="0007684E">
        <w:rPr>
          <w:rFonts w:ascii="Calibri" w:hAnsi="Calibri"/>
          <w:sz w:val="24"/>
          <w:szCs w:val="24"/>
        </w:rPr>
        <w:t xml:space="preserve"> </w:t>
      </w:r>
      <w:proofErr w:type="spellStart"/>
      <w:r w:rsidRPr="0007684E">
        <w:rPr>
          <w:rFonts w:ascii="Calibri" w:hAnsi="Calibri"/>
          <w:sz w:val="24"/>
          <w:szCs w:val="24"/>
        </w:rPr>
        <w:t>ტოვებს</w:t>
      </w:r>
      <w:proofErr w:type="spellEnd"/>
      <w:r w:rsidRPr="0007684E">
        <w:rPr>
          <w:rFonts w:ascii="Calibri" w:hAnsi="Calibri"/>
          <w:sz w:val="24"/>
          <w:szCs w:val="24"/>
        </w:rPr>
        <w:t xml:space="preserve"> </w:t>
      </w:r>
      <w:proofErr w:type="spellStart"/>
      <w:r w:rsidRPr="0007684E">
        <w:rPr>
          <w:rFonts w:ascii="Calibri" w:hAnsi="Calibri"/>
          <w:sz w:val="24"/>
          <w:szCs w:val="24"/>
        </w:rPr>
        <w:t>ოთახს</w:t>
      </w:r>
      <w:proofErr w:type="spellEnd"/>
      <w:r w:rsidRPr="0007684E">
        <w:rPr>
          <w:rFonts w:ascii="Calibri" w:hAnsi="Calibri"/>
          <w:sz w:val="24"/>
          <w:szCs w:val="24"/>
        </w:rPr>
        <w:t xml:space="preserve">,  </w:t>
      </w:r>
      <w:proofErr w:type="spellStart"/>
      <w:r w:rsidRPr="0007684E">
        <w:rPr>
          <w:rFonts w:ascii="Calibri" w:hAnsi="Calibri"/>
          <w:sz w:val="24"/>
          <w:szCs w:val="24"/>
        </w:rPr>
        <w:t>იღებს</w:t>
      </w:r>
      <w:proofErr w:type="spellEnd"/>
      <w:r w:rsidRPr="0007684E">
        <w:rPr>
          <w:rFonts w:ascii="Calibri" w:hAnsi="Calibri"/>
          <w:sz w:val="24"/>
          <w:szCs w:val="24"/>
        </w:rPr>
        <w:t xml:space="preserve"> </w:t>
      </w:r>
      <w:proofErr w:type="spellStart"/>
      <w:r w:rsidRPr="0007684E">
        <w:rPr>
          <w:rFonts w:ascii="Calibri" w:hAnsi="Calibri"/>
          <w:sz w:val="24"/>
          <w:szCs w:val="24"/>
        </w:rPr>
        <w:t>წამლებს</w:t>
      </w:r>
      <w:proofErr w:type="spellEnd"/>
      <w:r w:rsidRPr="0007684E">
        <w:rPr>
          <w:rFonts w:ascii="Calibri" w:hAnsi="Calibri"/>
          <w:sz w:val="24"/>
          <w:szCs w:val="24"/>
        </w:rPr>
        <w:t xml:space="preserve"> </w:t>
      </w:r>
      <w:proofErr w:type="spellStart"/>
      <w:r w:rsidRPr="0007684E">
        <w:rPr>
          <w:rFonts w:ascii="Calibri" w:hAnsi="Calibri"/>
          <w:sz w:val="24"/>
          <w:szCs w:val="24"/>
        </w:rPr>
        <w:t>აფთიაქიდან</w:t>
      </w:r>
      <w:proofErr w:type="spellEnd"/>
      <w:r w:rsidRPr="0007684E">
        <w:rPr>
          <w:rFonts w:ascii="Calibri" w:hAnsi="Calibri"/>
          <w:sz w:val="24"/>
          <w:szCs w:val="24"/>
        </w:rPr>
        <w:t xml:space="preserve"> (</w:t>
      </w:r>
      <w:proofErr w:type="spellStart"/>
      <w:r w:rsidRPr="0007684E">
        <w:rPr>
          <w:rFonts w:ascii="Calibri" w:hAnsi="Calibri"/>
          <w:sz w:val="24"/>
          <w:szCs w:val="24"/>
        </w:rPr>
        <w:t>შიდა</w:t>
      </w:r>
      <w:proofErr w:type="spellEnd"/>
      <w:r w:rsidRPr="0007684E">
        <w:rPr>
          <w:rFonts w:ascii="Calibri" w:hAnsi="Calibri"/>
          <w:sz w:val="24"/>
          <w:szCs w:val="24"/>
        </w:rPr>
        <w:t xml:space="preserve"> </w:t>
      </w:r>
      <w:proofErr w:type="spellStart"/>
      <w:r w:rsidRPr="0007684E">
        <w:rPr>
          <w:rFonts w:ascii="Calibri" w:hAnsi="Calibri"/>
          <w:sz w:val="24"/>
          <w:szCs w:val="24"/>
        </w:rPr>
        <w:t>აფთიაქის</w:t>
      </w:r>
      <w:proofErr w:type="spellEnd"/>
      <w:r w:rsidRPr="0007684E">
        <w:rPr>
          <w:rFonts w:ascii="Calibri" w:hAnsi="Calibri"/>
          <w:sz w:val="24"/>
          <w:szCs w:val="24"/>
        </w:rPr>
        <w:t xml:space="preserve"> </w:t>
      </w:r>
      <w:proofErr w:type="spellStart"/>
      <w:r w:rsidRPr="0007684E">
        <w:rPr>
          <w:rFonts w:ascii="Calibri" w:hAnsi="Calibri"/>
          <w:sz w:val="24"/>
          <w:szCs w:val="24"/>
        </w:rPr>
        <w:t>არსებობის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გადის</w:t>
      </w:r>
      <w:proofErr w:type="spellEnd"/>
      <w:r w:rsidRPr="0007684E">
        <w:rPr>
          <w:rFonts w:ascii="Calibri" w:hAnsi="Calibri"/>
          <w:sz w:val="24"/>
          <w:szCs w:val="24"/>
        </w:rPr>
        <w:t xml:space="preserve"> </w:t>
      </w:r>
      <w:proofErr w:type="spellStart"/>
      <w:r w:rsidRPr="0007684E">
        <w:rPr>
          <w:rFonts w:ascii="Calibri" w:hAnsi="Calibri"/>
          <w:sz w:val="24"/>
          <w:szCs w:val="24"/>
        </w:rPr>
        <w:t>ოფისიდან</w:t>
      </w:r>
      <w:proofErr w:type="spellEnd"/>
      <w:r w:rsidRPr="0007684E">
        <w:rPr>
          <w:rFonts w:ascii="Calibri" w:hAnsi="Calibri"/>
          <w:sz w:val="24"/>
          <w:szCs w:val="24"/>
        </w:rPr>
        <w:t>.</w:t>
      </w:r>
    </w:p>
    <w:p w14:paraId="20D5582B" w14:textId="77777777" w:rsidR="0007684E" w:rsidRPr="0007684E" w:rsidRDefault="00551039" w:rsidP="00AF5E39">
      <w:pPr>
        <w:pStyle w:val="ListParagraph"/>
        <w:numPr>
          <w:ilvl w:val="1"/>
          <w:numId w:val="19"/>
        </w:numPr>
        <w:tabs>
          <w:tab w:val="left" w:pos="993"/>
        </w:tabs>
        <w:spacing w:line="360" w:lineRule="auto"/>
        <w:jc w:val="both"/>
        <w:rPr>
          <w:rFonts w:ascii="Calibri" w:hAnsi="Calibri"/>
          <w:sz w:val="24"/>
          <w:szCs w:val="24"/>
          <w:lang w:val="ka-GE"/>
        </w:rPr>
      </w:pPr>
      <w:proofErr w:type="spellStart"/>
      <w:r w:rsidRPr="0007684E">
        <w:rPr>
          <w:rFonts w:ascii="Calibri" w:hAnsi="Calibri"/>
          <w:sz w:val="24"/>
          <w:szCs w:val="24"/>
        </w:rPr>
        <w:t>განიხილეთ</w:t>
      </w:r>
      <w:proofErr w:type="spellEnd"/>
      <w:r w:rsidRPr="0007684E">
        <w:rPr>
          <w:rFonts w:ascii="Calibri" w:hAnsi="Calibri"/>
          <w:sz w:val="24"/>
          <w:szCs w:val="24"/>
        </w:rPr>
        <w:t xml:space="preserve">  </w:t>
      </w:r>
      <w:proofErr w:type="spellStart"/>
      <w:r w:rsidRPr="0007684E">
        <w:rPr>
          <w:rFonts w:ascii="Calibri" w:hAnsi="Calibri"/>
          <w:sz w:val="24"/>
          <w:szCs w:val="24"/>
        </w:rPr>
        <w:t>ბინაზე</w:t>
      </w:r>
      <w:proofErr w:type="spellEnd"/>
      <w:r w:rsidRPr="0007684E">
        <w:rPr>
          <w:rFonts w:ascii="Calibri" w:hAnsi="Calibri"/>
          <w:sz w:val="24"/>
          <w:szCs w:val="24"/>
        </w:rPr>
        <w:t xml:space="preserve"> </w:t>
      </w:r>
      <w:proofErr w:type="spellStart"/>
      <w:r w:rsidRPr="0007684E">
        <w:rPr>
          <w:rFonts w:ascii="Calibri" w:hAnsi="Calibri"/>
          <w:sz w:val="24"/>
          <w:szCs w:val="24"/>
        </w:rPr>
        <w:t>განსახორციელებელი</w:t>
      </w:r>
      <w:proofErr w:type="spellEnd"/>
      <w:r w:rsidRPr="0007684E">
        <w:rPr>
          <w:rFonts w:ascii="Calibri" w:hAnsi="Calibri"/>
          <w:sz w:val="24"/>
          <w:szCs w:val="24"/>
        </w:rPr>
        <w:t xml:space="preserve"> </w:t>
      </w:r>
      <w:proofErr w:type="spellStart"/>
      <w:r w:rsidRPr="0007684E">
        <w:rPr>
          <w:rFonts w:ascii="Calibri" w:hAnsi="Calibri"/>
          <w:sz w:val="24"/>
          <w:szCs w:val="24"/>
        </w:rPr>
        <w:t>ვიზიტები</w:t>
      </w:r>
      <w:proofErr w:type="spellEnd"/>
      <w:r w:rsidRPr="0007684E">
        <w:rPr>
          <w:rFonts w:ascii="Calibri" w:hAnsi="Calibri"/>
          <w:sz w:val="24"/>
          <w:szCs w:val="24"/>
        </w:rPr>
        <w:t xml:space="preserve"> </w:t>
      </w:r>
      <w:proofErr w:type="spellStart"/>
      <w:r w:rsidRPr="0007684E">
        <w:rPr>
          <w:rFonts w:ascii="Calibri" w:hAnsi="Calibri"/>
          <w:sz w:val="24"/>
          <w:szCs w:val="24"/>
        </w:rPr>
        <w:t>ინდივიდუალურად</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შესაძლებლობის</w:t>
      </w:r>
      <w:proofErr w:type="spellEnd"/>
      <w:r w:rsidRPr="0007684E">
        <w:rPr>
          <w:rFonts w:ascii="Calibri" w:hAnsi="Calibri"/>
          <w:sz w:val="24"/>
          <w:szCs w:val="24"/>
        </w:rPr>
        <w:t xml:space="preserve"> </w:t>
      </w:r>
      <w:proofErr w:type="spellStart"/>
      <w:r w:rsidRPr="0007684E">
        <w:rPr>
          <w:rFonts w:ascii="Calibri" w:hAnsi="Calibri"/>
          <w:sz w:val="24"/>
          <w:szCs w:val="24"/>
        </w:rPr>
        <w:t>შემთხვევაში</w:t>
      </w:r>
      <w:proofErr w:type="spellEnd"/>
      <w:r w:rsidRPr="0007684E">
        <w:rPr>
          <w:rFonts w:ascii="Calibri" w:hAnsi="Calibri"/>
          <w:sz w:val="24"/>
          <w:szCs w:val="24"/>
        </w:rPr>
        <w:t xml:space="preserve"> </w:t>
      </w:r>
      <w:proofErr w:type="spellStart"/>
      <w:r w:rsidRPr="0007684E">
        <w:rPr>
          <w:rFonts w:ascii="Calibri" w:hAnsi="Calibri"/>
          <w:sz w:val="24"/>
          <w:szCs w:val="24"/>
        </w:rPr>
        <w:t>ჩაანაცვლეთ</w:t>
      </w:r>
      <w:proofErr w:type="spellEnd"/>
      <w:r w:rsidRPr="0007684E">
        <w:rPr>
          <w:rFonts w:ascii="Calibri" w:hAnsi="Calibri"/>
          <w:sz w:val="24"/>
          <w:szCs w:val="24"/>
        </w:rPr>
        <w:t xml:space="preserve"> </w:t>
      </w:r>
      <w:proofErr w:type="spellStart"/>
      <w:r w:rsidRPr="0007684E">
        <w:rPr>
          <w:rFonts w:ascii="Calibri" w:hAnsi="Calibri"/>
          <w:sz w:val="24"/>
          <w:szCs w:val="24"/>
        </w:rPr>
        <w:t>ისინი</w:t>
      </w:r>
      <w:proofErr w:type="spellEnd"/>
      <w:r w:rsidRPr="0007684E">
        <w:rPr>
          <w:rFonts w:ascii="Calibri" w:hAnsi="Calibri"/>
          <w:sz w:val="24"/>
          <w:szCs w:val="24"/>
        </w:rPr>
        <w:t xml:space="preserve"> </w:t>
      </w:r>
      <w:proofErr w:type="spellStart"/>
      <w:r w:rsidRPr="0007684E">
        <w:rPr>
          <w:rFonts w:ascii="Calibri" w:hAnsi="Calibri"/>
          <w:sz w:val="24"/>
          <w:szCs w:val="24"/>
        </w:rPr>
        <w:t>დისტანციური</w:t>
      </w:r>
      <w:proofErr w:type="spellEnd"/>
      <w:r w:rsidRPr="0007684E">
        <w:rPr>
          <w:rFonts w:ascii="Calibri" w:hAnsi="Calibri"/>
          <w:sz w:val="24"/>
          <w:szCs w:val="24"/>
        </w:rPr>
        <w:t xml:space="preserve"> </w:t>
      </w:r>
      <w:proofErr w:type="spellStart"/>
      <w:r w:rsidRPr="0007684E">
        <w:rPr>
          <w:rFonts w:ascii="Calibri" w:hAnsi="Calibri"/>
          <w:sz w:val="24"/>
          <w:szCs w:val="24"/>
        </w:rPr>
        <w:t>კონსულტაციებით</w:t>
      </w:r>
      <w:proofErr w:type="spellEnd"/>
      <w:r w:rsidRPr="0007684E">
        <w:rPr>
          <w:rFonts w:ascii="Calibri" w:hAnsi="Calibri"/>
          <w:sz w:val="24"/>
          <w:szCs w:val="24"/>
        </w:rPr>
        <w:t>.</w:t>
      </w:r>
    </w:p>
    <w:p w14:paraId="3F6838D1" w14:textId="5AF1EBE5" w:rsidR="00551039" w:rsidRPr="006D56FB" w:rsidRDefault="00551039" w:rsidP="00AF5E39">
      <w:pPr>
        <w:pStyle w:val="ListParagraph"/>
        <w:numPr>
          <w:ilvl w:val="1"/>
          <w:numId w:val="19"/>
        </w:numPr>
        <w:tabs>
          <w:tab w:val="left" w:pos="993"/>
        </w:tabs>
        <w:spacing w:line="360" w:lineRule="auto"/>
        <w:jc w:val="both"/>
        <w:rPr>
          <w:rFonts w:ascii="Calibri" w:hAnsi="Calibri"/>
          <w:sz w:val="24"/>
          <w:szCs w:val="24"/>
          <w:lang w:val="ka-GE"/>
        </w:rPr>
      </w:pPr>
      <w:proofErr w:type="spellStart"/>
      <w:r w:rsidRPr="0007684E">
        <w:rPr>
          <w:rFonts w:ascii="Calibri" w:hAnsi="Calibri"/>
          <w:sz w:val="24"/>
          <w:szCs w:val="24"/>
        </w:rPr>
        <w:t>დაგეგმეთ</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განახორციელეთ</w:t>
      </w:r>
      <w:proofErr w:type="spellEnd"/>
      <w:r w:rsidRPr="0007684E">
        <w:rPr>
          <w:rFonts w:ascii="Calibri" w:hAnsi="Calibri"/>
          <w:sz w:val="24"/>
          <w:szCs w:val="24"/>
        </w:rPr>
        <w:t xml:space="preserve"> </w:t>
      </w:r>
      <w:proofErr w:type="spellStart"/>
      <w:r w:rsidRPr="0007684E">
        <w:rPr>
          <w:rFonts w:ascii="Calibri" w:hAnsi="Calibri"/>
          <w:sz w:val="24"/>
          <w:szCs w:val="24"/>
        </w:rPr>
        <w:t>ბინაზე</w:t>
      </w:r>
      <w:proofErr w:type="spellEnd"/>
      <w:r w:rsidRPr="0007684E">
        <w:rPr>
          <w:rFonts w:ascii="Calibri" w:hAnsi="Calibri"/>
          <w:sz w:val="24"/>
          <w:szCs w:val="24"/>
        </w:rPr>
        <w:t xml:space="preserve"> </w:t>
      </w:r>
      <w:proofErr w:type="spellStart"/>
      <w:r w:rsidRPr="0007684E">
        <w:rPr>
          <w:rFonts w:ascii="Calibri" w:hAnsi="Calibri"/>
          <w:sz w:val="24"/>
          <w:szCs w:val="24"/>
        </w:rPr>
        <w:t>პირისპირ</w:t>
      </w:r>
      <w:proofErr w:type="spellEnd"/>
      <w:r w:rsidRPr="0007684E">
        <w:rPr>
          <w:rFonts w:ascii="Calibri" w:hAnsi="Calibri"/>
          <w:sz w:val="24"/>
          <w:szCs w:val="24"/>
        </w:rPr>
        <w:t xml:space="preserve"> </w:t>
      </w:r>
      <w:proofErr w:type="spellStart"/>
      <w:r w:rsidRPr="0007684E">
        <w:rPr>
          <w:rFonts w:ascii="Calibri" w:hAnsi="Calibri"/>
          <w:sz w:val="24"/>
          <w:szCs w:val="24"/>
        </w:rPr>
        <w:t>ვიზიტები</w:t>
      </w:r>
      <w:proofErr w:type="spellEnd"/>
      <w:r w:rsidRPr="0007684E">
        <w:rPr>
          <w:rFonts w:ascii="Calibri" w:hAnsi="Calibri"/>
          <w:sz w:val="24"/>
          <w:szCs w:val="24"/>
        </w:rPr>
        <w:t xml:space="preserve"> </w:t>
      </w:r>
      <w:proofErr w:type="spellStart"/>
      <w:r w:rsidRPr="0007684E">
        <w:rPr>
          <w:rFonts w:ascii="Calibri" w:hAnsi="Calibri"/>
          <w:sz w:val="24"/>
          <w:szCs w:val="24"/>
        </w:rPr>
        <w:t>უსაფრთხოების</w:t>
      </w:r>
      <w:proofErr w:type="spellEnd"/>
      <w:r w:rsidRPr="0007684E">
        <w:rPr>
          <w:rFonts w:ascii="Calibri" w:hAnsi="Calibri"/>
          <w:sz w:val="24"/>
          <w:szCs w:val="24"/>
        </w:rPr>
        <w:t xml:space="preserve"> </w:t>
      </w:r>
      <w:proofErr w:type="spellStart"/>
      <w:r w:rsidRPr="0007684E">
        <w:rPr>
          <w:rFonts w:ascii="Calibri" w:hAnsi="Calibri"/>
          <w:sz w:val="24"/>
          <w:szCs w:val="24"/>
        </w:rPr>
        <w:t>ამ</w:t>
      </w:r>
      <w:proofErr w:type="spellEnd"/>
      <w:r w:rsidRPr="0007684E">
        <w:rPr>
          <w:rFonts w:ascii="Calibri" w:hAnsi="Calibri"/>
          <w:sz w:val="24"/>
          <w:szCs w:val="24"/>
        </w:rPr>
        <w:t xml:space="preserve"> </w:t>
      </w:r>
      <w:proofErr w:type="spellStart"/>
      <w:r w:rsidRPr="0007684E">
        <w:rPr>
          <w:rFonts w:ascii="Calibri" w:hAnsi="Calibri"/>
          <w:sz w:val="24"/>
          <w:szCs w:val="24"/>
        </w:rPr>
        <w:t>პროტოკოლითა</w:t>
      </w:r>
      <w:proofErr w:type="spellEnd"/>
      <w:r w:rsidRPr="0007684E">
        <w:rPr>
          <w:rFonts w:ascii="Calibri" w:hAnsi="Calibri"/>
          <w:sz w:val="24"/>
          <w:szCs w:val="24"/>
        </w:rPr>
        <w:t xml:space="preserve"> </w:t>
      </w:r>
      <w:proofErr w:type="spellStart"/>
      <w:r w:rsidRPr="0007684E">
        <w:rPr>
          <w:rFonts w:ascii="Calibri" w:hAnsi="Calibri"/>
          <w:sz w:val="24"/>
          <w:szCs w:val="24"/>
        </w:rPr>
        <w:t>და</w:t>
      </w:r>
      <w:proofErr w:type="spellEnd"/>
      <w:r w:rsidRPr="0007684E">
        <w:rPr>
          <w:rFonts w:ascii="Calibri" w:hAnsi="Calibri"/>
          <w:sz w:val="24"/>
          <w:szCs w:val="24"/>
        </w:rPr>
        <w:t xml:space="preserve"> </w:t>
      </w:r>
      <w:proofErr w:type="spellStart"/>
      <w:r w:rsidRPr="0007684E">
        <w:rPr>
          <w:rFonts w:ascii="Calibri" w:hAnsi="Calibri"/>
          <w:sz w:val="24"/>
          <w:szCs w:val="24"/>
        </w:rPr>
        <w:t>შიდა</w:t>
      </w:r>
      <w:proofErr w:type="spellEnd"/>
      <w:r w:rsidRPr="0007684E">
        <w:rPr>
          <w:rFonts w:ascii="Calibri" w:hAnsi="Calibri"/>
          <w:sz w:val="24"/>
          <w:szCs w:val="24"/>
        </w:rPr>
        <w:t xml:space="preserve"> </w:t>
      </w:r>
      <w:proofErr w:type="spellStart"/>
      <w:r w:rsidRPr="0007684E">
        <w:rPr>
          <w:rFonts w:ascii="Calibri" w:hAnsi="Calibri"/>
          <w:sz w:val="24"/>
          <w:szCs w:val="24"/>
        </w:rPr>
        <w:t>პროტოკოლით</w:t>
      </w:r>
      <w:proofErr w:type="spellEnd"/>
      <w:r w:rsidRPr="0007684E">
        <w:rPr>
          <w:rFonts w:ascii="Calibri" w:hAnsi="Calibri"/>
          <w:sz w:val="24"/>
          <w:szCs w:val="24"/>
        </w:rPr>
        <w:t xml:space="preserve"> </w:t>
      </w:r>
      <w:proofErr w:type="spellStart"/>
      <w:r w:rsidRPr="0007684E">
        <w:rPr>
          <w:rFonts w:ascii="Calibri" w:hAnsi="Calibri"/>
          <w:sz w:val="24"/>
          <w:szCs w:val="24"/>
        </w:rPr>
        <w:t>გათვალისწინებული</w:t>
      </w:r>
      <w:proofErr w:type="spellEnd"/>
      <w:r w:rsidRPr="0007684E">
        <w:rPr>
          <w:rFonts w:ascii="Calibri" w:hAnsi="Calibri"/>
          <w:sz w:val="24"/>
          <w:szCs w:val="24"/>
        </w:rPr>
        <w:t xml:space="preserve"> </w:t>
      </w:r>
      <w:proofErr w:type="spellStart"/>
      <w:r w:rsidRPr="0007684E">
        <w:rPr>
          <w:rFonts w:ascii="Calibri" w:hAnsi="Calibri"/>
          <w:sz w:val="24"/>
          <w:szCs w:val="24"/>
        </w:rPr>
        <w:t>პროცედურების</w:t>
      </w:r>
      <w:proofErr w:type="spellEnd"/>
      <w:r w:rsidRPr="0007684E">
        <w:rPr>
          <w:rFonts w:ascii="Calibri" w:hAnsi="Calibri"/>
          <w:sz w:val="24"/>
          <w:szCs w:val="24"/>
        </w:rPr>
        <w:t xml:space="preserve"> </w:t>
      </w:r>
      <w:proofErr w:type="spellStart"/>
      <w:r w:rsidRPr="0007684E">
        <w:rPr>
          <w:rFonts w:ascii="Calibri" w:hAnsi="Calibri"/>
          <w:sz w:val="24"/>
          <w:szCs w:val="24"/>
        </w:rPr>
        <w:t>მიხედვით</w:t>
      </w:r>
      <w:proofErr w:type="spellEnd"/>
      <w:r w:rsidRPr="0007684E">
        <w:rPr>
          <w:rFonts w:ascii="Calibri" w:hAnsi="Calibri"/>
          <w:sz w:val="24"/>
          <w:szCs w:val="24"/>
        </w:rPr>
        <w:t xml:space="preserve">, </w:t>
      </w:r>
      <w:proofErr w:type="spellStart"/>
      <w:r w:rsidRPr="0007684E">
        <w:rPr>
          <w:rFonts w:ascii="Calibri" w:hAnsi="Calibri"/>
          <w:sz w:val="24"/>
          <w:szCs w:val="24"/>
        </w:rPr>
        <w:t>პერსონალის</w:t>
      </w:r>
      <w:proofErr w:type="spellEnd"/>
      <w:r w:rsidRPr="0007684E">
        <w:rPr>
          <w:rFonts w:ascii="Calibri" w:hAnsi="Calibri"/>
          <w:sz w:val="24"/>
          <w:szCs w:val="24"/>
        </w:rPr>
        <w:t xml:space="preserve">  </w:t>
      </w:r>
      <w:proofErr w:type="spellStart"/>
      <w:r w:rsidRPr="0007684E">
        <w:rPr>
          <w:rFonts w:ascii="Calibri" w:hAnsi="Calibri"/>
          <w:sz w:val="24"/>
          <w:szCs w:val="24"/>
        </w:rPr>
        <w:t>უსაფრთხო</w:t>
      </w:r>
      <w:proofErr w:type="spellEnd"/>
      <w:r w:rsidRPr="0007684E">
        <w:rPr>
          <w:rFonts w:ascii="Calibri" w:hAnsi="Calibri"/>
          <w:sz w:val="24"/>
          <w:szCs w:val="24"/>
        </w:rPr>
        <w:t xml:space="preserve"> </w:t>
      </w:r>
      <w:proofErr w:type="spellStart"/>
      <w:r w:rsidRPr="0007684E">
        <w:rPr>
          <w:rFonts w:ascii="Calibri" w:hAnsi="Calibri"/>
          <w:sz w:val="24"/>
          <w:szCs w:val="24"/>
        </w:rPr>
        <w:t>ტრანსპორტირებით</w:t>
      </w:r>
      <w:proofErr w:type="spellEnd"/>
      <w:r w:rsidRPr="0007684E">
        <w:rPr>
          <w:rFonts w:ascii="Calibri" w:hAnsi="Calibri"/>
          <w:sz w:val="24"/>
          <w:szCs w:val="24"/>
        </w:rPr>
        <w:t xml:space="preserve"> </w:t>
      </w:r>
      <w:proofErr w:type="spellStart"/>
      <w:r w:rsidRPr="0007684E">
        <w:rPr>
          <w:rFonts w:ascii="Calibri" w:hAnsi="Calibri"/>
          <w:sz w:val="24"/>
          <w:szCs w:val="24"/>
        </w:rPr>
        <w:t>უზრუნველყოფის</w:t>
      </w:r>
      <w:proofErr w:type="spellEnd"/>
      <w:r w:rsidRPr="0007684E">
        <w:rPr>
          <w:rFonts w:ascii="Calibri" w:hAnsi="Calibri"/>
          <w:sz w:val="24"/>
          <w:szCs w:val="24"/>
        </w:rPr>
        <w:t xml:space="preserve"> </w:t>
      </w:r>
      <w:proofErr w:type="spellStart"/>
      <w:r w:rsidRPr="0007684E">
        <w:rPr>
          <w:rFonts w:ascii="Calibri" w:hAnsi="Calibri"/>
          <w:sz w:val="24"/>
          <w:szCs w:val="24"/>
        </w:rPr>
        <w:t>ჩათვლით</w:t>
      </w:r>
      <w:proofErr w:type="spellEnd"/>
      <w:r w:rsidRPr="0007684E">
        <w:rPr>
          <w:rFonts w:ascii="Calibri" w:hAnsi="Calibri"/>
          <w:lang w:val="ka-GE"/>
        </w:rPr>
        <w:t>.</w:t>
      </w:r>
    </w:p>
    <w:p w14:paraId="1C587A54" w14:textId="6C139C50" w:rsidR="00551039" w:rsidRDefault="00702239" w:rsidP="00AF5E39">
      <w:pPr>
        <w:pStyle w:val="Heading2"/>
        <w:numPr>
          <w:ilvl w:val="0"/>
          <w:numId w:val="16"/>
        </w:numPr>
        <w:spacing w:before="0"/>
        <w:rPr>
          <w:rFonts w:asciiTheme="minorHAnsi" w:hAnsiTheme="minorHAnsi" w:cstheme="minorHAnsi"/>
          <w:sz w:val="24"/>
          <w:szCs w:val="24"/>
          <w:lang w:val="ka-GE"/>
        </w:rPr>
      </w:pPr>
      <w:bookmarkStart w:id="25" w:name="_Toc38834424"/>
      <w:r w:rsidRPr="006D56FB">
        <w:rPr>
          <w:rFonts w:asciiTheme="minorHAnsi" w:hAnsiTheme="minorHAnsi" w:cstheme="minorHAnsi"/>
          <w:sz w:val="24"/>
          <w:szCs w:val="24"/>
          <w:lang w:val="ka-GE"/>
        </w:rPr>
        <w:t>სათემო ამბულატორიულ ფსიქიატრიულ სერვისებში პაციენტებისთვის მედიკამენტების მიწოდება</w:t>
      </w:r>
      <w:bookmarkEnd w:id="25"/>
    </w:p>
    <w:p w14:paraId="4760A79E" w14:textId="77777777" w:rsidR="006D56FB" w:rsidRPr="006D56FB" w:rsidRDefault="006D56FB" w:rsidP="006D56FB">
      <w:pPr>
        <w:rPr>
          <w:rFonts w:asciiTheme="minorHAnsi" w:hAnsiTheme="minorHAnsi"/>
          <w:lang w:val="ka-GE"/>
        </w:rPr>
      </w:pPr>
    </w:p>
    <w:p w14:paraId="26E09B61" w14:textId="77777777" w:rsidR="006D56FB" w:rsidRPr="006D56FB" w:rsidRDefault="006D56FB" w:rsidP="00AF5E39">
      <w:pPr>
        <w:pStyle w:val="ListParagraph"/>
        <w:numPr>
          <w:ilvl w:val="0"/>
          <w:numId w:val="19"/>
        </w:numPr>
        <w:spacing w:line="360" w:lineRule="auto"/>
        <w:jc w:val="both"/>
        <w:rPr>
          <w:rFonts w:ascii="Calibri" w:hAnsi="Calibri" w:cs="Sylfaen"/>
          <w:vanish/>
          <w:sz w:val="24"/>
          <w:szCs w:val="24"/>
          <w:lang w:val="ka-GE"/>
        </w:rPr>
      </w:pPr>
    </w:p>
    <w:p w14:paraId="09D72FE9" w14:textId="064F2F92" w:rsidR="004A4FC4" w:rsidRPr="006D56FB" w:rsidRDefault="00551039" w:rsidP="00AF5E39">
      <w:pPr>
        <w:pStyle w:val="ListParagraph"/>
        <w:numPr>
          <w:ilvl w:val="1"/>
          <w:numId w:val="19"/>
        </w:numPr>
        <w:spacing w:line="360" w:lineRule="auto"/>
        <w:jc w:val="both"/>
        <w:rPr>
          <w:rFonts w:ascii="Calibri" w:hAnsi="Calibri"/>
          <w:sz w:val="24"/>
          <w:szCs w:val="24"/>
          <w:lang w:val="ka-GE"/>
        </w:rPr>
      </w:pPr>
      <w:r w:rsidRPr="006D56FB">
        <w:rPr>
          <w:rFonts w:ascii="Calibri" w:hAnsi="Calibri" w:cs="Sylfaen"/>
          <w:sz w:val="24"/>
          <w:szCs w:val="24"/>
          <w:lang w:val="ka-GE"/>
        </w:rPr>
        <w:t>განიხილეთ</w:t>
      </w:r>
      <w:r w:rsidRPr="006D56FB">
        <w:rPr>
          <w:rFonts w:ascii="Calibri" w:hAnsi="Calibri"/>
          <w:sz w:val="24"/>
          <w:szCs w:val="24"/>
          <w:lang w:val="ka-GE"/>
        </w:rPr>
        <w:t xml:space="preserve"> </w:t>
      </w:r>
      <w:r w:rsidRPr="006D56FB">
        <w:rPr>
          <w:rFonts w:ascii="Calibri" w:hAnsi="Calibri" w:cs="Sylfaen"/>
          <w:sz w:val="24"/>
          <w:szCs w:val="24"/>
          <w:lang w:val="ka-GE"/>
        </w:rPr>
        <w:t>პაციენტებისთვის</w:t>
      </w:r>
      <w:r w:rsidRPr="006D56FB">
        <w:rPr>
          <w:rFonts w:ascii="Calibri" w:hAnsi="Calibri"/>
          <w:sz w:val="24"/>
          <w:szCs w:val="24"/>
          <w:lang w:val="ka-GE"/>
        </w:rPr>
        <w:t xml:space="preserve"> </w:t>
      </w:r>
      <w:r w:rsidRPr="006D56FB">
        <w:rPr>
          <w:rFonts w:ascii="Calibri" w:hAnsi="Calibri" w:cs="Sylfaen"/>
          <w:sz w:val="24"/>
          <w:szCs w:val="24"/>
          <w:lang w:val="ka-GE"/>
        </w:rPr>
        <w:t>მედიკამენტების</w:t>
      </w:r>
      <w:r w:rsidRPr="006D56FB">
        <w:rPr>
          <w:rFonts w:ascii="Calibri" w:hAnsi="Calibri"/>
          <w:sz w:val="24"/>
          <w:szCs w:val="24"/>
          <w:lang w:val="ka-GE"/>
        </w:rPr>
        <w:t xml:space="preserve"> 2 </w:t>
      </w:r>
      <w:r w:rsidRPr="006D56FB">
        <w:rPr>
          <w:rFonts w:ascii="Calibri" w:hAnsi="Calibri" w:cs="Sylfaen"/>
          <w:sz w:val="24"/>
          <w:szCs w:val="24"/>
          <w:lang w:val="ka-GE"/>
        </w:rPr>
        <w:t>ან</w:t>
      </w:r>
      <w:r w:rsidRPr="006D56FB">
        <w:rPr>
          <w:rFonts w:ascii="Calibri" w:hAnsi="Calibri"/>
          <w:sz w:val="24"/>
          <w:szCs w:val="24"/>
          <w:lang w:val="ka-GE"/>
        </w:rPr>
        <w:t xml:space="preserve"> 3 </w:t>
      </w:r>
      <w:r w:rsidRPr="006D56FB">
        <w:rPr>
          <w:rFonts w:ascii="Calibri" w:hAnsi="Calibri" w:cs="Sylfaen"/>
          <w:sz w:val="24"/>
          <w:szCs w:val="24"/>
          <w:lang w:val="ka-GE"/>
        </w:rPr>
        <w:t>თვის</w:t>
      </w:r>
      <w:r w:rsidRPr="006D56FB">
        <w:rPr>
          <w:rFonts w:ascii="Calibri" w:hAnsi="Calibri"/>
          <w:sz w:val="24"/>
          <w:szCs w:val="24"/>
          <w:lang w:val="ka-GE"/>
        </w:rPr>
        <w:t xml:space="preserve"> </w:t>
      </w:r>
      <w:r w:rsidRPr="006D56FB">
        <w:rPr>
          <w:rFonts w:ascii="Calibri" w:hAnsi="Calibri" w:cs="Sylfaen"/>
          <w:sz w:val="24"/>
          <w:szCs w:val="24"/>
          <w:lang w:val="ka-GE"/>
        </w:rPr>
        <w:t>მარ</w:t>
      </w:r>
      <w:r w:rsidRPr="006D56FB">
        <w:rPr>
          <w:rFonts w:ascii="Calibri" w:hAnsi="Calibri"/>
          <w:sz w:val="24"/>
          <w:szCs w:val="24"/>
          <w:lang w:val="ka-GE"/>
        </w:rPr>
        <w:t>აგის გაცემის შესაძლებლობა</w:t>
      </w:r>
      <w:r w:rsidR="00702239" w:rsidRPr="006D56FB">
        <w:rPr>
          <w:rFonts w:ascii="Calibri" w:hAnsi="Calibri"/>
          <w:sz w:val="24"/>
          <w:szCs w:val="24"/>
          <w:lang w:val="ka-GE"/>
        </w:rPr>
        <w:t xml:space="preserve"> </w:t>
      </w:r>
      <w:r w:rsidRPr="006D56FB">
        <w:rPr>
          <w:rFonts w:ascii="Calibri" w:hAnsi="Calibri"/>
          <w:sz w:val="24"/>
          <w:szCs w:val="24"/>
          <w:lang w:val="ka-GE"/>
        </w:rPr>
        <w:t>მათი უსაფრთხოების დაცვისა და ფინანსური ტვირთის შემცირების საჭიროებებიდან გამომდინარე (</w:t>
      </w:r>
      <w:r w:rsidR="00702239" w:rsidRPr="006D56FB">
        <w:rPr>
          <w:rFonts w:ascii="Calibri" w:hAnsi="Calibri"/>
          <w:sz w:val="24"/>
          <w:szCs w:val="24"/>
          <w:lang w:val="ka-GE"/>
        </w:rPr>
        <w:t xml:space="preserve">სახლიდან გამოსვლა და </w:t>
      </w:r>
      <w:proofErr w:type="spellStart"/>
      <w:r w:rsidR="00702239" w:rsidRPr="006D56FB">
        <w:rPr>
          <w:rFonts w:ascii="Calibri" w:hAnsi="Calibri"/>
          <w:sz w:val="24"/>
          <w:szCs w:val="24"/>
          <w:lang w:val="ka-GE"/>
        </w:rPr>
        <w:t>გადადგილება</w:t>
      </w:r>
      <w:proofErr w:type="spellEnd"/>
      <w:r w:rsidR="004A4FC4" w:rsidRPr="006D56FB">
        <w:rPr>
          <w:rFonts w:ascii="Calibri" w:hAnsi="Calibri"/>
          <w:sz w:val="24"/>
          <w:szCs w:val="24"/>
          <w:lang w:val="ka-GE"/>
        </w:rPr>
        <w:t>,</w:t>
      </w:r>
      <w:r w:rsidR="00702239" w:rsidRPr="006D56FB">
        <w:rPr>
          <w:rFonts w:ascii="Calibri" w:hAnsi="Calibri"/>
          <w:sz w:val="24"/>
          <w:szCs w:val="24"/>
          <w:lang w:val="ka-GE"/>
        </w:rPr>
        <w:t xml:space="preserve"> </w:t>
      </w:r>
      <w:r w:rsidRPr="006D56FB">
        <w:rPr>
          <w:rFonts w:ascii="Calibri" w:hAnsi="Calibri"/>
          <w:sz w:val="24"/>
          <w:szCs w:val="24"/>
          <w:lang w:val="ka-GE"/>
        </w:rPr>
        <w:t>მაქსიმალურად</w:t>
      </w:r>
      <w:r w:rsidR="004A4FC4" w:rsidRPr="006D56FB">
        <w:rPr>
          <w:rFonts w:ascii="Calibri" w:hAnsi="Calibri"/>
          <w:sz w:val="24"/>
          <w:szCs w:val="24"/>
          <w:lang w:val="ka-GE"/>
        </w:rPr>
        <w:t>,</w:t>
      </w:r>
      <w:r w:rsidRPr="006D56FB">
        <w:rPr>
          <w:rFonts w:ascii="Calibri" w:hAnsi="Calibri"/>
          <w:sz w:val="24"/>
          <w:szCs w:val="24"/>
          <w:lang w:val="ka-GE"/>
        </w:rPr>
        <w:t xml:space="preserve"> </w:t>
      </w:r>
      <w:r w:rsidR="00702239" w:rsidRPr="006D56FB">
        <w:rPr>
          <w:rFonts w:ascii="Calibri" w:hAnsi="Calibri"/>
          <w:sz w:val="24"/>
          <w:szCs w:val="24"/>
          <w:lang w:val="ka-GE"/>
        </w:rPr>
        <w:t xml:space="preserve">რომ იყოს </w:t>
      </w:r>
      <w:r w:rsidRPr="006D56FB">
        <w:rPr>
          <w:rFonts w:ascii="Calibri" w:hAnsi="Calibri"/>
          <w:sz w:val="24"/>
          <w:szCs w:val="24"/>
          <w:lang w:val="ka-GE"/>
        </w:rPr>
        <w:t>შეზღუდული</w:t>
      </w:r>
      <w:r w:rsidR="00702239" w:rsidRPr="006D56FB">
        <w:rPr>
          <w:rFonts w:ascii="Calibri" w:hAnsi="Calibri"/>
          <w:sz w:val="24"/>
          <w:szCs w:val="24"/>
          <w:lang w:val="ka-GE"/>
        </w:rPr>
        <w:t>).</w:t>
      </w:r>
    </w:p>
    <w:p w14:paraId="2E2FC0C0" w14:textId="75B9C69D"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 xml:space="preserve">თუ პაციენტს  ოფისში უკეთდებოდა დეპო-პრეპარატის ინექცია, განიხილეთ მისი ბინაზე სხვა პირის მიერ გაკეთების შესაძლებლობა. მედიკამენტებთან ერთად შესაძლებლობის მიხედვით გაეცით ერთჯერადი შპრიცების შესაბამისი მარაგიც ან განიხილეთ დეპო პრეპარატის ჩანაცვლება </w:t>
      </w:r>
      <w:proofErr w:type="spellStart"/>
      <w:r w:rsidRPr="004A4FC4">
        <w:rPr>
          <w:rFonts w:ascii="Calibri" w:hAnsi="Calibri"/>
          <w:sz w:val="24"/>
          <w:szCs w:val="24"/>
          <w:lang w:val="ka-GE"/>
        </w:rPr>
        <w:t>ტაბლეტირებული</w:t>
      </w:r>
      <w:proofErr w:type="spellEnd"/>
      <w:r w:rsidRPr="004A4FC4">
        <w:rPr>
          <w:rFonts w:ascii="Calibri" w:hAnsi="Calibri"/>
          <w:sz w:val="24"/>
          <w:szCs w:val="24"/>
          <w:lang w:val="ka-GE"/>
        </w:rPr>
        <w:t xml:space="preserve"> ფორმის </w:t>
      </w:r>
      <w:proofErr w:type="spellStart"/>
      <w:r w:rsidRPr="004A4FC4">
        <w:rPr>
          <w:rFonts w:ascii="Calibri" w:hAnsi="Calibri"/>
          <w:sz w:val="24"/>
          <w:szCs w:val="24"/>
          <w:lang w:val="ka-GE"/>
        </w:rPr>
        <w:t>ანტიფსიქოზური</w:t>
      </w:r>
      <w:proofErr w:type="spellEnd"/>
      <w:r w:rsidRPr="004A4FC4">
        <w:rPr>
          <w:rFonts w:ascii="Calibri" w:hAnsi="Calibri"/>
          <w:sz w:val="24"/>
          <w:szCs w:val="24"/>
          <w:lang w:val="ka-GE"/>
        </w:rPr>
        <w:t xml:space="preserve"> საშუალებებით</w:t>
      </w:r>
      <w:r w:rsidR="004A4FC4">
        <w:rPr>
          <w:rFonts w:ascii="Calibri" w:hAnsi="Calibri"/>
          <w:sz w:val="24"/>
          <w:szCs w:val="24"/>
          <w:lang w:val="ka-GE"/>
        </w:rPr>
        <w:t xml:space="preserve"> (იხილეთ ცხრილი 5)</w:t>
      </w:r>
      <w:r w:rsidRPr="004A4FC4">
        <w:rPr>
          <w:rFonts w:ascii="Calibri" w:hAnsi="Calibri"/>
          <w:sz w:val="24"/>
          <w:szCs w:val="24"/>
          <w:lang w:val="ka-GE"/>
        </w:rPr>
        <w:t>.</w:t>
      </w:r>
    </w:p>
    <w:p w14:paraId="07C7E3F2"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თუ დისტანციური კონსულტაციის ჩატარების შემდეგ პაციენტს უზრდით ერთჯერადად უფასოდ მისაღები მედიკამენტების მარაგს, წინასწარ გააფრთხილეთ ამის შესახებ.</w:t>
      </w:r>
    </w:p>
    <w:p w14:paraId="6B4432E6"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 xml:space="preserve">სადაც შესაძლებელია, შეიმუშავეთ შიდა რეგულაციები, რათა </w:t>
      </w:r>
      <w:proofErr w:type="spellStart"/>
      <w:r w:rsidRPr="004A4FC4">
        <w:rPr>
          <w:rFonts w:ascii="Calibri" w:hAnsi="Calibri"/>
          <w:sz w:val="24"/>
          <w:szCs w:val="24"/>
          <w:lang w:val="ka-GE"/>
        </w:rPr>
        <w:t>უზრუნველყოთ</w:t>
      </w:r>
      <w:proofErr w:type="spellEnd"/>
      <w:r w:rsidRPr="004A4FC4">
        <w:rPr>
          <w:rFonts w:ascii="Calibri" w:hAnsi="Calibri"/>
          <w:sz w:val="24"/>
          <w:szCs w:val="24"/>
          <w:lang w:val="ka-GE"/>
        </w:rPr>
        <w:t xml:space="preserve"> შიდა ან გარე აფთიაქისთვის პაციენტის კუთვნილი მედიკამენტების რეცეპტების გადაცემა პაციენტის ფიზიკური მონაწილეობის გარეშე.</w:t>
      </w:r>
    </w:p>
    <w:p w14:paraId="32C7711C"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lastRenderedPageBreak/>
        <w:t>იმ შემთხვევაში, თუ პაციენტი მიეკუთვნება COVID-19 -ის მოწყვლად ჯგუფს და/ან საგანგებო მდგომარეობის წესებიდან გამომდინარე არ არის რეკომენდებული (არ შეუძლია) მისი გარეთ გასვლა, მაშინ</w:t>
      </w:r>
      <w:r w:rsidR="004A4FC4">
        <w:rPr>
          <w:rFonts w:ascii="Calibri" w:hAnsi="Calibri"/>
          <w:sz w:val="24"/>
          <w:szCs w:val="24"/>
          <w:lang w:val="ka-GE"/>
        </w:rPr>
        <w:t xml:space="preserve"> </w:t>
      </w:r>
      <w:r w:rsidRPr="004A4FC4">
        <w:rPr>
          <w:rFonts w:ascii="Calibri" w:hAnsi="Calibri"/>
          <w:sz w:val="24"/>
          <w:szCs w:val="24"/>
          <w:lang w:val="ka-GE"/>
        </w:rPr>
        <w:t xml:space="preserve">კანონიერი წარმომადგენლის არარსებობის ან მის მიერ ვიზიტის განხორციელების შეუძლებლობის შემთხვევაში, გამონაკლისის სახით, შესაძლოა წამლის გაცემა მოხდეს სხვა პირზე, რომელსაც პაციენტი/კანონიერი წარმომადგენელი  პერსონალთან დისტანციური  კონტაქტის საშუალებით დაასახელებს თავის წარმომადგენლად. ამბულატორიულ ბარათში დაფიქსირდება ამ პირის ვინაობა და პირადობის ნომერი. </w:t>
      </w:r>
    </w:p>
    <w:p w14:paraId="23F76A55"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 xml:space="preserve">თუ პაციენტი იმყოფება დროებით დახურულ საკარანტინო ზონაში აუცილებლად </w:t>
      </w:r>
      <w:proofErr w:type="spellStart"/>
      <w:r w:rsidRPr="004A4FC4">
        <w:rPr>
          <w:rFonts w:ascii="Calibri" w:hAnsi="Calibri"/>
          <w:sz w:val="24"/>
          <w:szCs w:val="24"/>
          <w:lang w:val="ka-GE"/>
        </w:rPr>
        <w:t>უზრუნველყავით</w:t>
      </w:r>
      <w:proofErr w:type="spellEnd"/>
      <w:r w:rsidRPr="004A4FC4">
        <w:rPr>
          <w:rFonts w:ascii="Calibri" w:hAnsi="Calibri"/>
          <w:sz w:val="24"/>
          <w:szCs w:val="24"/>
          <w:lang w:val="ka-GE"/>
        </w:rPr>
        <w:t xml:space="preserve"> პაციენტის კუთვნილი მედიკამენტების და/ან რეცეპტების გადაცემა იმ დაწესებულებისთვის/პირისთვის, რომელიც შესაბამის ზემდგომ ორგანოებთან (ჯანდაცვის სამინისტროს შესაბამისი სამსახური, ადგილობრივი თვითმმართველობის ოფიციალური წარმომადგენლები და მსგავსი) წინასწარ  იქნება შეთანხმებული და გააფორმეთ შესაბამისი დოკუმენტაცია. ამის  შესახებ წინასწარ აცნობეთ დისტანციური კომუნიკაციის გზით დახურულ ზონაში მყოფ პაციენტებს/მზრუნველს. მიუთითეთ, სად,  როდის, ვისგან შეუძლია კუთვნილი მედიკამენტების მიღება.</w:t>
      </w:r>
    </w:p>
    <w:p w14:paraId="0C52E9AD"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ინდივიდუალურად განიხილეთ იმ პაციენტებისთვის მედიკამენტების მარაგის შევსების გზები, ვისაც საზოგადოებრივი ტრანსპორტის შეზღუდვის გამო გაზრდილი მგზავრობის ხარჯის გაწევა სავარაუდოდ არ შეუძლია.</w:t>
      </w:r>
    </w:p>
    <w:p w14:paraId="636B8F51"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გამონაკლის შემთხვევებში შესაძლებელია ბინაზე ვიზიტის განხორციელება მედიკამენტების მარაგის გადასაცემად. ამ შემთხვევაში მედიკამენტების გადაცემა მოახდინეთ პირისპირ კონტაქტის გარეშე ან სოციალური დისტანციის მაქსიმალური დაცვით. თუ შესაძლებელია, ამ მიზნით გამოიყენეთ ადგილობრივი მუნიციპალური სამსახურების დახმარება. წინასწარ შეუთანხმდით პაციენტს ან მის კანონიერ წარმომადგენელს ბინაზე ვიზიტის თარიღზე.</w:t>
      </w:r>
    </w:p>
    <w:p w14:paraId="71D467BE" w14:textId="77777777" w:rsid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იმ პაციენტებისთვის, ვინც თქვენი საფს-ის სამოქმედო ტერიტორიას არ მიეკუთვნება, მაგრამ იმყოფება თქვენს ტერიტორიაზე არსებულ საკარანტინო სივრცეში ან ცხელების ცენტრში, მოთხოვნის შემთხვევაში მედიკამენტების მარაგის შევსება მოახდინეთ მას შემდეგ, რაც დაუკავშირდებით მისი საფს-ის მკურნალ ექიმს და დაადგენთ პაციენტისთვის საჭირო მედიკამენტების ჩამონათვალს და რაოდენობას.</w:t>
      </w:r>
    </w:p>
    <w:p w14:paraId="29AA04DA" w14:textId="13219CCA" w:rsidR="00551039"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4A4FC4">
        <w:rPr>
          <w:rFonts w:ascii="Calibri" w:hAnsi="Calibri"/>
          <w:sz w:val="24"/>
          <w:szCs w:val="24"/>
          <w:lang w:val="ka-GE"/>
        </w:rPr>
        <w:lastRenderedPageBreak/>
        <w:t>მედიკამენტების დადგენილი რაოდენობა შესაბამისი მიღება-ჩაბარების აქტის გაფორმებით გადაეცით საკარანტინო სივრცის ან ცხელების ცენტრის ექიმს  პაციენტის დანიშნულებასთან ერთად და მიაწოდეთ ინფორმაცია პაციენტის მკურნალი ექიმის საკონტაქტო მონაცემების შესახებ.</w:t>
      </w:r>
    </w:p>
    <w:p w14:paraId="0B88B4BF" w14:textId="77777777" w:rsidR="004A4FC4" w:rsidRPr="004A4FC4" w:rsidRDefault="004A4FC4" w:rsidP="004A4FC4">
      <w:pPr>
        <w:pStyle w:val="ListParagraph"/>
        <w:tabs>
          <w:tab w:val="left" w:pos="993"/>
        </w:tabs>
        <w:spacing w:line="360" w:lineRule="auto"/>
        <w:ind w:left="792"/>
        <w:jc w:val="both"/>
        <w:rPr>
          <w:rFonts w:ascii="Calibri" w:hAnsi="Calibri"/>
          <w:sz w:val="24"/>
          <w:szCs w:val="24"/>
          <w:lang w:val="ka-GE"/>
        </w:rPr>
      </w:pPr>
    </w:p>
    <w:p w14:paraId="56405AF7" w14:textId="233A2615" w:rsidR="004A4FC4" w:rsidRDefault="00551039" w:rsidP="00AF5E39">
      <w:pPr>
        <w:pStyle w:val="Heading2"/>
        <w:numPr>
          <w:ilvl w:val="0"/>
          <w:numId w:val="16"/>
        </w:numPr>
        <w:spacing w:before="0"/>
        <w:rPr>
          <w:rFonts w:asciiTheme="minorHAnsi" w:hAnsiTheme="minorHAnsi" w:cstheme="minorHAnsi"/>
          <w:sz w:val="24"/>
          <w:szCs w:val="24"/>
          <w:lang w:val="ka-GE"/>
        </w:rPr>
      </w:pPr>
      <w:bookmarkStart w:id="26" w:name="_Toc38423970"/>
      <w:bookmarkStart w:id="27" w:name="_Toc38834425"/>
      <w:r w:rsidRPr="00D844A8">
        <w:rPr>
          <w:rFonts w:asciiTheme="minorHAnsi" w:hAnsiTheme="minorHAnsi" w:cstheme="minorHAnsi"/>
          <w:sz w:val="24"/>
          <w:szCs w:val="24"/>
          <w:lang w:val="ka-GE"/>
        </w:rPr>
        <w:t>COVID 19 საეჭვო  შემთხვევის დროს ზრუნვის განხორციელება</w:t>
      </w:r>
      <w:bookmarkEnd w:id="26"/>
      <w:r w:rsidR="004A4FC4" w:rsidRPr="00D844A8">
        <w:rPr>
          <w:rFonts w:asciiTheme="minorHAnsi" w:hAnsiTheme="minorHAnsi" w:cstheme="minorHAnsi"/>
          <w:sz w:val="24"/>
          <w:szCs w:val="24"/>
          <w:lang w:val="ka-GE"/>
        </w:rPr>
        <w:t xml:space="preserve"> </w:t>
      </w:r>
      <w:bookmarkStart w:id="28" w:name="_Hlk38826991"/>
      <w:r w:rsidR="004A4FC4" w:rsidRPr="00D844A8">
        <w:rPr>
          <w:rFonts w:asciiTheme="minorHAnsi" w:hAnsiTheme="minorHAnsi" w:cstheme="minorHAnsi"/>
          <w:sz w:val="24"/>
          <w:szCs w:val="24"/>
          <w:lang w:val="ka-GE"/>
        </w:rPr>
        <w:t>სათემო ამბულატორიულ ფსიქიატრიულ სერვისებ</w:t>
      </w:r>
      <w:r w:rsidR="0085453D" w:rsidRPr="00D844A8">
        <w:rPr>
          <w:rFonts w:asciiTheme="minorHAnsi" w:hAnsiTheme="minorHAnsi" w:cstheme="minorHAnsi"/>
          <w:sz w:val="24"/>
          <w:szCs w:val="24"/>
          <w:lang w:val="ka-GE"/>
        </w:rPr>
        <w:t>ში</w:t>
      </w:r>
      <w:bookmarkEnd w:id="27"/>
    </w:p>
    <w:p w14:paraId="08D3B7E4" w14:textId="77777777" w:rsidR="00D844A8" w:rsidRPr="00D844A8" w:rsidRDefault="00D844A8" w:rsidP="00D844A8">
      <w:pPr>
        <w:rPr>
          <w:rFonts w:asciiTheme="minorHAnsi" w:hAnsiTheme="minorHAnsi"/>
          <w:lang w:val="ka-GE"/>
        </w:rPr>
      </w:pPr>
    </w:p>
    <w:bookmarkEnd w:id="28"/>
    <w:p w14:paraId="72158665" w14:textId="77777777" w:rsidR="00D844A8" w:rsidRPr="00D844A8" w:rsidRDefault="00D844A8" w:rsidP="00AF5E39">
      <w:pPr>
        <w:pStyle w:val="ListParagraph"/>
        <w:numPr>
          <w:ilvl w:val="0"/>
          <w:numId w:val="19"/>
        </w:numPr>
        <w:spacing w:line="360" w:lineRule="auto"/>
        <w:jc w:val="both"/>
        <w:rPr>
          <w:rFonts w:ascii="Calibri" w:hAnsi="Calibri"/>
          <w:vanish/>
          <w:sz w:val="24"/>
          <w:szCs w:val="24"/>
          <w:lang w:val="ka-GE"/>
        </w:rPr>
      </w:pPr>
    </w:p>
    <w:p w14:paraId="616FBA24" w14:textId="07736C7C" w:rsidR="00551039" w:rsidRPr="004A4FC4" w:rsidRDefault="00551039" w:rsidP="00AF5E39">
      <w:pPr>
        <w:pStyle w:val="ListParagraph"/>
        <w:numPr>
          <w:ilvl w:val="1"/>
          <w:numId w:val="19"/>
        </w:numPr>
        <w:spacing w:line="360" w:lineRule="auto"/>
        <w:jc w:val="both"/>
        <w:rPr>
          <w:rFonts w:ascii="Calibri" w:hAnsi="Calibri"/>
          <w:sz w:val="24"/>
          <w:szCs w:val="24"/>
          <w:lang w:val="ka-GE"/>
        </w:rPr>
      </w:pPr>
      <w:r w:rsidRPr="004A4FC4">
        <w:rPr>
          <w:rFonts w:ascii="Calibri" w:hAnsi="Calibri"/>
          <w:sz w:val="24"/>
          <w:szCs w:val="24"/>
          <w:lang w:val="ka-GE"/>
        </w:rPr>
        <w:t xml:space="preserve">იმ შემთხვევაში, თუ  ოფისში </w:t>
      </w:r>
      <w:proofErr w:type="spellStart"/>
      <w:r w:rsidRPr="004A4FC4">
        <w:rPr>
          <w:rFonts w:ascii="Calibri" w:hAnsi="Calibri"/>
          <w:sz w:val="24"/>
          <w:szCs w:val="24"/>
          <w:lang w:val="ka-GE"/>
        </w:rPr>
        <w:t>ტრიაჟით</w:t>
      </w:r>
      <w:proofErr w:type="spellEnd"/>
      <w:r w:rsidRPr="004A4FC4">
        <w:rPr>
          <w:rFonts w:ascii="Calibri" w:hAnsi="Calibri"/>
          <w:sz w:val="24"/>
          <w:szCs w:val="24"/>
          <w:lang w:val="ka-GE"/>
        </w:rPr>
        <w:t xml:space="preserve"> მიღებული ინფორმაცია იძლევა COVID-19 -ზე საეჭვო შემთხვევის არსებობის ვარაუდის საფუძველს:</w:t>
      </w:r>
    </w:p>
    <w:p w14:paraId="1644F3FD" w14:textId="61285745"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proofErr w:type="spellStart"/>
      <w:r w:rsidRPr="00551039">
        <w:rPr>
          <w:rFonts w:ascii="Calibri" w:hAnsi="Calibri"/>
          <w:sz w:val="24"/>
          <w:szCs w:val="24"/>
          <w:lang w:val="ka-GE"/>
        </w:rPr>
        <w:t>ტრიაჟის</w:t>
      </w:r>
      <w:proofErr w:type="spellEnd"/>
      <w:r w:rsidRPr="00551039">
        <w:rPr>
          <w:rFonts w:ascii="Calibri" w:hAnsi="Calibri"/>
          <w:sz w:val="24"/>
          <w:szCs w:val="24"/>
          <w:lang w:val="ka-GE"/>
        </w:rPr>
        <w:t xml:space="preserve"> </w:t>
      </w:r>
      <w:proofErr w:type="spellStart"/>
      <w:r w:rsidRPr="00551039">
        <w:rPr>
          <w:rFonts w:ascii="Calibri" w:hAnsi="Calibri"/>
          <w:sz w:val="24"/>
          <w:szCs w:val="24"/>
          <w:lang w:val="ka-GE"/>
        </w:rPr>
        <w:t>ჩამტარებელ</w:t>
      </w:r>
      <w:r w:rsidR="004A4FC4">
        <w:rPr>
          <w:rFonts w:ascii="Calibri" w:hAnsi="Calibri"/>
          <w:sz w:val="24"/>
          <w:szCs w:val="24"/>
          <w:lang w:val="ka-GE"/>
        </w:rPr>
        <w:t>მა</w:t>
      </w:r>
      <w:proofErr w:type="spellEnd"/>
      <w:r w:rsidRPr="00551039">
        <w:rPr>
          <w:rFonts w:ascii="Calibri" w:hAnsi="Calibri"/>
          <w:sz w:val="24"/>
          <w:szCs w:val="24"/>
          <w:lang w:val="ka-GE"/>
        </w:rPr>
        <w:t xml:space="preserve"> პირმა  ვიზიტორი უნდა გადაიყვანოს  იზოლირებისთვის  განკუთვნილ სპეციალური ოთახში და შეატყობინოს შიდა პროტოკოლით განსაზღვრულ პირს COVID-19 -ზე საეჭვო შემთხვევის შესახებ.</w:t>
      </w:r>
    </w:p>
    <w:p w14:paraId="6E50DC84" w14:textId="6218819C"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 xml:space="preserve">იზოლირებულ ოთახში შედით შესაბამისი ეკიპირებით (პირბადე ან ფარი და პირბადე, ერთჯერადი ხელთათმანები), იზოლირებულ ვიზიტორს  მიაწოდეთ პირბადე და დაითანხმეთ მის გაკეთებაზე ისე, რომ შეინარჩუნოთ მასთან 2 -მეტრიანი დისტანცია. </w:t>
      </w:r>
    </w:p>
    <w:p w14:paraId="2F28A938"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დაამშვიდეთ ვიზიტორი და განუმარტეთ მას გატარებული ღონისძიებების მიზეზი და მიზანი.</w:t>
      </w:r>
    </w:p>
    <w:p w14:paraId="45F08729"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დაუკავშირდით 112-ს და ოპერატორს შეატყობინეთ COVID-19 -ზე საეჭვო შემთხვევის შესახებ.</w:t>
      </w:r>
    </w:p>
    <w:p w14:paraId="377E041D"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 xml:space="preserve">იმოქმედეთ 112-ის ოპერატორის და/ან მის მიერ </w:t>
      </w:r>
      <w:proofErr w:type="spellStart"/>
      <w:r w:rsidRPr="00551039">
        <w:rPr>
          <w:rFonts w:ascii="Calibri" w:hAnsi="Calibri"/>
          <w:sz w:val="24"/>
          <w:szCs w:val="24"/>
          <w:lang w:val="ka-GE"/>
        </w:rPr>
        <w:t>გადამისამართებული</w:t>
      </w:r>
      <w:proofErr w:type="spellEnd"/>
      <w:r w:rsidRPr="00551039">
        <w:rPr>
          <w:rFonts w:ascii="Calibri" w:hAnsi="Calibri"/>
          <w:sz w:val="24"/>
          <w:szCs w:val="24"/>
          <w:lang w:val="ka-GE"/>
        </w:rPr>
        <w:t xml:space="preserve"> სხვა სამსახურის ინსტრუქციების მიხედვით.</w:t>
      </w:r>
    </w:p>
    <w:p w14:paraId="7870ACAA"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ამავე დროს ოფისში გამოაცხადეთ შესვენება, ის ტერიტორია, რომელშიც იმყოფებოდა აღნიშნული ვიზიტორი, გაანიავეთ და ჩაუტარეთ დეზინფექცია.</w:t>
      </w:r>
    </w:p>
    <w:p w14:paraId="159CF7B0" w14:textId="77777777" w:rsidR="00551039" w:rsidRPr="00551039" w:rsidRDefault="00551039" w:rsidP="00AF5E39">
      <w:pPr>
        <w:numPr>
          <w:ilvl w:val="0"/>
          <w:numId w:val="11"/>
        </w:numPr>
        <w:tabs>
          <w:tab w:val="left" w:pos="993"/>
        </w:tabs>
        <w:spacing w:line="360" w:lineRule="auto"/>
        <w:ind w:left="714" w:hanging="147"/>
        <w:jc w:val="both"/>
        <w:rPr>
          <w:rFonts w:ascii="Calibri" w:hAnsi="Calibri"/>
          <w:sz w:val="24"/>
          <w:szCs w:val="24"/>
          <w:lang w:val="ka-GE"/>
        </w:rPr>
      </w:pPr>
      <w:r w:rsidRPr="00551039">
        <w:rPr>
          <w:rFonts w:ascii="Calibri" w:hAnsi="Calibri"/>
          <w:sz w:val="24"/>
          <w:szCs w:val="24"/>
          <w:lang w:val="ka-GE"/>
        </w:rPr>
        <w:t xml:space="preserve">დარწმუნდით,  რომ </w:t>
      </w:r>
      <w:proofErr w:type="spellStart"/>
      <w:r w:rsidRPr="00551039">
        <w:rPr>
          <w:rFonts w:ascii="Calibri" w:hAnsi="Calibri"/>
          <w:sz w:val="24"/>
          <w:szCs w:val="24"/>
          <w:lang w:val="ka-GE"/>
        </w:rPr>
        <w:t>ტრიაჟის</w:t>
      </w:r>
      <w:proofErr w:type="spellEnd"/>
      <w:r w:rsidRPr="00551039">
        <w:rPr>
          <w:rFonts w:ascii="Calibri" w:hAnsi="Calibri"/>
          <w:sz w:val="24"/>
          <w:szCs w:val="24"/>
          <w:lang w:val="ka-GE"/>
        </w:rPr>
        <w:t xml:space="preserve">  ჩამტარებელი პირი იცავდა უსაფრთხოების დადგენილ წესებს, წინააღმდეგ შემთხვევაში 14 დღის განმავლობაში არ დაუშვათ ოფისში და ურჩიეთ დაუკავშირდეს თავის ოჯახის ექიმს და მიიღოს მისგან შემდგომი რეკომენდაციები.</w:t>
      </w:r>
    </w:p>
    <w:p w14:paraId="41D6CD37" w14:textId="3E935130" w:rsidR="00551039" w:rsidRPr="0072562A" w:rsidRDefault="00551039" w:rsidP="00AF5E39">
      <w:pPr>
        <w:pStyle w:val="ListParagraph"/>
        <w:numPr>
          <w:ilvl w:val="1"/>
          <w:numId w:val="19"/>
        </w:numPr>
        <w:spacing w:after="0" w:line="360" w:lineRule="auto"/>
        <w:jc w:val="both"/>
        <w:rPr>
          <w:rFonts w:ascii="Calibri" w:hAnsi="Calibri"/>
          <w:sz w:val="24"/>
          <w:szCs w:val="24"/>
          <w:lang w:val="ka-GE"/>
        </w:rPr>
      </w:pPr>
      <w:r w:rsidRPr="0072562A">
        <w:rPr>
          <w:rFonts w:ascii="Calibri" w:hAnsi="Calibri"/>
          <w:sz w:val="24"/>
          <w:szCs w:val="24"/>
          <w:lang w:val="ka-GE"/>
        </w:rPr>
        <w:t xml:space="preserve">ბინაზე ვიზიტის, მათ შორის პირისპირ კონსულტაციის მიზნით  დაგეგმვისას ჩატარებული დისტანციური </w:t>
      </w:r>
      <w:proofErr w:type="spellStart"/>
      <w:r w:rsidRPr="0072562A">
        <w:rPr>
          <w:rFonts w:ascii="Calibri" w:hAnsi="Calibri"/>
          <w:sz w:val="24"/>
          <w:szCs w:val="24"/>
          <w:lang w:val="ka-GE"/>
        </w:rPr>
        <w:t>ტრიაჟით</w:t>
      </w:r>
      <w:proofErr w:type="spellEnd"/>
      <w:r w:rsidRPr="0072562A">
        <w:rPr>
          <w:rFonts w:ascii="Calibri" w:hAnsi="Calibri"/>
          <w:sz w:val="24"/>
          <w:szCs w:val="24"/>
          <w:lang w:val="ka-GE"/>
        </w:rPr>
        <w:t xml:space="preserve"> გამოვლენილი COVID 19 საეჭვო შემთხვევის დროს:</w:t>
      </w:r>
    </w:p>
    <w:p w14:paraId="688B8C3F"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lastRenderedPageBreak/>
        <w:t>დაუკავშირდით 112-ს და ოპერატორს შეატყობინეთ COVID-19 -ზე საეჭვო შემთხვევის შესახებ.</w:t>
      </w:r>
    </w:p>
    <w:p w14:paraId="4C9041D9"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დისტანციურად შეატყობინეთ პაციენტს თქვენს მიერ გატარებულ ღონისძიებებზე, მის მიზეზზე და მიზანზე, დაამშვიდეთ ის და მოამზადეთ შესაბამის სამსახურებთან თანამშრომლობისთვის.</w:t>
      </w:r>
    </w:p>
    <w:p w14:paraId="553B106D"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გადადეთ დაგეგმილი ვიზიტი მანამ, სანამ არ იქნება მიღებული გადაწყვეტილება COVID-19 -ზე საეჭვო შემთხვევის დადასტურების ან უარყოფის შესახებ.</w:t>
      </w:r>
    </w:p>
    <w:p w14:paraId="55F20355"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COVID-19 -ის რისკი არ დადასტურდა, განახორციელეთ ბინაზე ვიზიტი /პირისპირ კონსულტაცია უსაფრთხოების დადგენილი წესების დაცვით.</w:t>
      </w:r>
    </w:p>
    <w:p w14:paraId="4076B6A2"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თუ დადასტურდა COVID-19 -ზე საეჭვო შემთხვევა,  განიხილეთ დისტანციური კონსულტაციის ჩატარების შესაძლებლობა საკარანტინო სივრცეში/ცხელების ცენტრში.</w:t>
      </w:r>
    </w:p>
    <w:p w14:paraId="25494E21" w14:textId="77777777" w:rsidR="00551039" w:rsidRPr="00551039" w:rsidRDefault="00551039" w:rsidP="00AF5E39">
      <w:pPr>
        <w:numPr>
          <w:ilvl w:val="0"/>
          <w:numId w:val="12"/>
        </w:numPr>
        <w:tabs>
          <w:tab w:val="left" w:pos="1276"/>
        </w:tabs>
        <w:spacing w:line="360" w:lineRule="auto"/>
        <w:ind w:firstLine="131"/>
        <w:jc w:val="both"/>
        <w:rPr>
          <w:rFonts w:ascii="Calibri" w:hAnsi="Calibri"/>
          <w:sz w:val="24"/>
          <w:szCs w:val="24"/>
          <w:lang w:val="ka-GE"/>
        </w:rPr>
      </w:pPr>
      <w:r w:rsidRPr="00551039">
        <w:rPr>
          <w:rFonts w:ascii="Calibri" w:hAnsi="Calibri"/>
          <w:sz w:val="24"/>
          <w:szCs w:val="24"/>
          <w:lang w:val="ka-GE"/>
        </w:rPr>
        <w:t>აუცილებლობის შემთხვევაში დაგეგმეთ პაციენტთან პირისპირ კონსულტაცია საკარანტინო სივრცეში/ცხელების ცენტრში იქაურ ადმინისტრაციასთან ან მედპერსონალთან შეთანხმებით.</w:t>
      </w:r>
    </w:p>
    <w:p w14:paraId="08470356" w14:textId="77777777" w:rsidR="00551039" w:rsidRPr="00551039" w:rsidRDefault="00551039" w:rsidP="00551039">
      <w:pPr>
        <w:spacing w:line="360" w:lineRule="auto"/>
        <w:ind w:left="720"/>
        <w:jc w:val="both"/>
        <w:rPr>
          <w:rFonts w:ascii="Calibri" w:hAnsi="Calibri"/>
          <w:sz w:val="24"/>
          <w:szCs w:val="24"/>
          <w:lang w:val="ka-GE"/>
        </w:rPr>
      </w:pPr>
    </w:p>
    <w:p w14:paraId="2757A853" w14:textId="474B4EFA"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29" w:name="_Toc38423971"/>
      <w:bookmarkStart w:id="30" w:name="_Toc38834426"/>
      <w:r w:rsidRPr="00D844A8">
        <w:rPr>
          <w:rFonts w:asciiTheme="minorHAnsi" w:hAnsiTheme="minorHAnsi" w:cstheme="minorHAnsi"/>
          <w:sz w:val="24"/>
          <w:szCs w:val="24"/>
          <w:lang w:val="ka-GE"/>
        </w:rPr>
        <w:t>COVID 19 დადასტურებული შემთხვევის დროს ზრუნვის განხორციელება</w:t>
      </w:r>
      <w:bookmarkEnd w:id="29"/>
      <w:r w:rsidR="0085453D" w:rsidRPr="00D844A8">
        <w:rPr>
          <w:rFonts w:asciiTheme="minorHAnsi" w:hAnsiTheme="minorHAnsi" w:cstheme="minorHAnsi"/>
          <w:sz w:val="24"/>
          <w:szCs w:val="24"/>
          <w:lang w:val="ka-GE"/>
        </w:rPr>
        <w:t xml:space="preserve"> სათემო ამბულატორიულ ფსიქიატრიულ სერვისებში</w:t>
      </w:r>
      <w:bookmarkEnd w:id="30"/>
    </w:p>
    <w:p w14:paraId="2F21A0D1" w14:textId="77777777" w:rsidR="00D844A8" w:rsidRPr="00D844A8" w:rsidRDefault="00D844A8" w:rsidP="00886196">
      <w:pPr>
        <w:rPr>
          <w:rFonts w:asciiTheme="minorHAnsi" w:hAnsiTheme="minorHAnsi"/>
          <w:lang w:val="ka-GE"/>
        </w:rPr>
      </w:pPr>
    </w:p>
    <w:p w14:paraId="741125B2" w14:textId="77777777" w:rsidR="00D844A8" w:rsidRPr="00D844A8" w:rsidRDefault="00D844A8" w:rsidP="00AF5E39">
      <w:pPr>
        <w:pStyle w:val="ListParagraph"/>
        <w:numPr>
          <w:ilvl w:val="0"/>
          <w:numId w:val="19"/>
        </w:numPr>
        <w:tabs>
          <w:tab w:val="left" w:pos="993"/>
        </w:tabs>
        <w:spacing w:line="360" w:lineRule="auto"/>
        <w:jc w:val="both"/>
        <w:rPr>
          <w:rFonts w:ascii="Calibri" w:hAnsi="Calibri"/>
          <w:vanish/>
          <w:sz w:val="24"/>
          <w:szCs w:val="24"/>
          <w:lang w:val="ka-GE"/>
        </w:rPr>
      </w:pPr>
    </w:p>
    <w:p w14:paraId="77B39981" w14:textId="4F1858BD"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proofErr w:type="spellStart"/>
      <w:r w:rsidRPr="0085453D">
        <w:rPr>
          <w:rFonts w:ascii="Calibri" w:hAnsi="Calibri"/>
          <w:sz w:val="24"/>
          <w:szCs w:val="24"/>
          <w:lang w:val="ka-GE"/>
        </w:rPr>
        <w:t>უზრუნველყავით</w:t>
      </w:r>
      <w:proofErr w:type="spellEnd"/>
      <w:r w:rsidRPr="0085453D">
        <w:rPr>
          <w:rFonts w:ascii="Calibri" w:hAnsi="Calibri"/>
          <w:sz w:val="24"/>
          <w:szCs w:val="24"/>
          <w:lang w:val="ka-GE"/>
        </w:rPr>
        <w:t xml:space="preserve"> საფს-ის ზრუნვის ქვეშ მყოფი პირი მედიკამენტების საჭირო მარაგით საკარანტინო სივრცის/ცხელების ცენტრის ექიმისთვის მათი გადაცემის გზით, პაციენტთან კონტაქტის გარეშე.</w:t>
      </w:r>
    </w:p>
    <w:p w14:paraId="647A2F3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proofErr w:type="spellStart"/>
      <w:r w:rsidRPr="0085453D">
        <w:rPr>
          <w:rFonts w:ascii="Calibri" w:hAnsi="Calibri"/>
          <w:sz w:val="24"/>
          <w:szCs w:val="24"/>
          <w:lang w:val="ka-GE"/>
        </w:rPr>
        <w:t>უზრუნველყავით</w:t>
      </w:r>
      <w:proofErr w:type="spellEnd"/>
      <w:r w:rsidRPr="0085453D">
        <w:rPr>
          <w:rFonts w:ascii="Calibri" w:hAnsi="Calibri"/>
          <w:sz w:val="24"/>
          <w:szCs w:val="24"/>
          <w:lang w:val="ka-GE"/>
        </w:rPr>
        <w:t xml:space="preserve"> პაციენტთან დისტანციური კონსულტაციების ჩატარება, თუ ეს ტექნიკურად შესაძლებელია.</w:t>
      </w:r>
    </w:p>
    <w:p w14:paraId="603865F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ითანამშრომლეთ პაციენტის დროებით განთავსების ადგილას მომუშავე ექიმთან, საჭიროების შემთხვევაში მიეცით ინფორმაცია  პაციენტის გამაფრთხილებელი ნიშნების ან სიმპტომების კონტროლის შესახებ. </w:t>
      </w:r>
    </w:p>
    <w:p w14:paraId="0B3A0B96"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პაციენტთან პირისპირ ვიზიტი განახორციელეთ მხოლოდ განსაკუთრებულ შემთხვევაში, თუ მისი მართვა შეუძლებელია დისტანციური კონსულტაციების გზით</w:t>
      </w:r>
      <w:r w:rsidR="0085453D">
        <w:rPr>
          <w:rFonts w:ascii="Calibri" w:hAnsi="Calibri"/>
          <w:sz w:val="24"/>
          <w:szCs w:val="24"/>
          <w:lang w:val="ka-GE"/>
        </w:rPr>
        <w:t>.</w:t>
      </w:r>
    </w:p>
    <w:p w14:paraId="4DDED793"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პირისპირ კონსულტაციის დრო უნდა იყოს მაქსიმალურად ხანმოკლე.</w:t>
      </w:r>
    </w:p>
    <w:p w14:paraId="58B82FC1"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lastRenderedPageBreak/>
        <w:t xml:space="preserve">ვიზიტამდე დარწმუნდით, რომ  პაციენტის განთავსების ადგილას უზრუნველყოფილია თქვენი  სრული ეკიპირება დამცავი საშუალებებით. </w:t>
      </w:r>
    </w:p>
    <w:p w14:paraId="439CFF94"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საჭიროების შემთხვევაში </w:t>
      </w:r>
      <w:proofErr w:type="spellStart"/>
      <w:r w:rsidRPr="0085453D">
        <w:rPr>
          <w:rFonts w:ascii="Calibri" w:hAnsi="Calibri"/>
          <w:sz w:val="24"/>
          <w:szCs w:val="24"/>
          <w:lang w:val="ka-GE"/>
        </w:rPr>
        <w:t>უზრუნველყავით</w:t>
      </w:r>
      <w:proofErr w:type="spellEnd"/>
      <w:r w:rsidRPr="0085453D">
        <w:rPr>
          <w:rFonts w:ascii="Calibri" w:hAnsi="Calibri"/>
          <w:sz w:val="24"/>
          <w:szCs w:val="24"/>
          <w:lang w:val="ka-GE"/>
        </w:rPr>
        <w:t xml:space="preserve"> მედიკამენტების საჭირო მარაგით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 </w:t>
      </w:r>
    </w:p>
    <w:p w14:paraId="495FF4F7" w14:textId="77777777" w:rsid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საჭიროების შემთხვევაში მოიძიეთ მისი მკურნალი ექიმი მისი საფს-ის მიხედვით, მიაწოდეთ მას ინფორმაცია  პაციენტის შესახებ, შეუთანხმეთ პაციენტისთვის მისაწოდებელი მედიკამენტების ჩამონათვალი და რაოდენობა.</w:t>
      </w:r>
    </w:p>
    <w:p w14:paraId="201723DE" w14:textId="3E832CF1" w:rsidR="00551039" w:rsidRPr="0085453D" w:rsidRDefault="00551039" w:rsidP="00AF5E39">
      <w:pPr>
        <w:pStyle w:val="ListParagraph"/>
        <w:numPr>
          <w:ilvl w:val="1"/>
          <w:numId w:val="19"/>
        </w:numPr>
        <w:tabs>
          <w:tab w:val="left" w:pos="993"/>
        </w:tabs>
        <w:spacing w:line="360" w:lineRule="auto"/>
        <w:jc w:val="both"/>
        <w:rPr>
          <w:rFonts w:ascii="Calibri" w:hAnsi="Calibri"/>
          <w:sz w:val="24"/>
          <w:szCs w:val="24"/>
          <w:lang w:val="ka-GE"/>
        </w:rPr>
      </w:pPr>
      <w:r w:rsidRPr="0085453D">
        <w:rPr>
          <w:rFonts w:ascii="Calibri" w:hAnsi="Calibri"/>
          <w:sz w:val="24"/>
          <w:szCs w:val="24"/>
          <w:lang w:val="ka-GE"/>
        </w:rPr>
        <w:t xml:space="preserve">საჭიროების შემთხვევაში </w:t>
      </w:r>
      <w:proofErr w:type="spellStart"/>
      <w:r w:rsidRPr="0085453D">
        <w:rPr>
          <w:rFonts w:ascii="Calibri" w:hAnsi="Calibri"/>
          <w:sz w:val="24"/>
          <w:szCs w:val="24"/>
          <w:lang w:val="ka-GE"/>
        </w:rPr>
        <w:t>უზრუნველყავით</w:t>
      </w:r>
      <w:proofErr w:type="spellEnd"/>
      <w:r w:rsidRPr="0085453D">
        <w:rPr>
          <w:rFonts w:ascii="Calibri" w:hAnsi="Calibri"/>
          <w:sz w:val="24"/>
          <w:szCs w:val="24"/>
          <w:lang w:val="ka-GE"/>
        </w:rPr>
        <w:t xml:space="preserve"> დისტანციური კონსულტაციით პირი, რომელიც თქვენი საფს-ის  სამოქმედო ზონაში განლაგებულ საკარანტინო ან ცხელების ცენტრში იმყოფება, მიუხედავად მისი ტერიტორიული კუთვნილებისა.</w:t>
      </w:r>
    </w:p>
    <w:bookmarkEnd w:id="21"/>
    <w:p w14:paraId="32C7BD83" w14:textId="3684B86C" w:rsidR="00551039" w:rsidRPr="00551039" w:rsidRDefault="00551039" w:rsidP="00886196">
      <w:pPr>
        <w:keepNext/>
        <w:keepLines/>
        <w:spacing w:before="40" w:line="360" w:lineRule="auto"/>
        <w:outlineLvl w:val="1"/>
        <w:rPr>
          <w:rFonts w:ascii="Calibri" w:hAnsi="Calibri"/>
          <w:b/>
          <w:color w:val="2E74B5"/>
          <w:sz w:val="24"/>
          <w:szCs w:val="26"/>
        </w:rPr>
      </w:pPr>
      <w:r w:rsidRPr="00551039">
        <w:rPr>
          <w:rFonts w:ascii="Calibri" w:hAnsi="Calibri"/>
          <w:b/>
          <w:color w:val="2E74B5"/>
          <w:sz w:val="24"/>
          <w:szCs w:val="26"/>
        </w:rPr>
        <w:br w:type="page"/>
      </w:r>
    </w:p>
    <w:p w14:paraId="33BE1778" w14:textId="7E1C8C61" w:rsidR="00551039" w:rsidRPr="00FF6B7D" w:rsidRDefault="00551039" w:rsidP="00886196">
      <w:pPr>
        <w:keepNext/>
        <w:keepLines/>
        <w:spacing w:before="40" w:line="360" w:lineRule="auto"/>
        <w:jc w:val="center"/>
        <w:outlineLvl w:val="1"/>
        <w:rPr>
          <w:rFonts w:ascii="Calibri" w:hAnsi="Calibri"/>
          <w:b/>
          <w:color w:val="2E74B5"/>
          <w:sz w:val="24"/>
          <w:szCs w:val="26"/>
          <w:lang w:val="ka-GE"/>
        </w:rPr>
      </w:pPr>
      <w:bookmarkStart w:id="31" w:name="_Toc38423973"/>
      <w:bookmarkStart w:id="32" w:name="_Toc38834427"/>
      <w:proofErr w:type="spellStart"/>
      <w:r w:rsidRPr="00551039">
        <w:rPr>
          <w:rFonts w:ascii="Calibri" w:hAnsi="Calibri"/>
          <w:b/>
          <w:color w:val="2E74B5"/>
          <w:sz w:val="24"/>
          <w:szCs w:val="26"/>
        </w:rPr>
        <w:lastRenderedPageBreak/>
        <w:t>თემზე</w:t>
      </w:r>
      <w:proofErr w:type="spellEnd"/>
      <w:r w:rsidRPr="00551039">
        <w:rPr>
          <w:rFonts w:ascii="Calibri" w:hAnsi="Calibri"/>
          <w:b/>
          <w:color w:val="2E74B5"/>
          <w:sz w:val="24"/>
          <w:szCs w:val="26"/>
        </w:rPr>
        <w:t xml:space="preserve"> </w:t>
      </w:r>
      <w:proofErr w:type="spellStart"/>
      <w:r w:rsidRPr="00551039">
        <w:rPr>
          <w:rFonts w:ascii="Calibri" w:hAnsi="Calibri"/>
          <w:b/>
          <w:color w:val="2E74B5"/>
          <w:sz w:val="24"/>
          <w:szCs w:val="26"/>
        </w:rPr>
        <w:t>დაფუძნებული</w:t>
      </w:r>
      <w:proofErr w:type="spellEnd"/>
      <w:r w:rsidRPr="00551039">
        <w:rPr>
          <w:rFonts w:ascii="Calibri" w:hAnsi="Calibri"/>
          <w:b/>
          <w:color w:val="2E74B5"/>
          <w:sz w:val="24"/>
          <w:szCs w:val="26"/>
        </w:rPr>
        <w:t xml:space="preserve"> </w:t>
      </w:r>
      <w:proofErr w:type="spellStart"/>
      <w:r w:rsidRPr="00551039">
        <w:rPr>
          <w:rFonts w:ascii="Calibri" w:hAnsi="Calibri"/>
          <w:b/>
          <w:color w:val="2E74B5"/>
          <w:sz w:val="24"/>
          <w:szCs w:val="26"/>
        </w:rPr>
        <w:t>მობილური</w:t>
      </w:r>
      <w:proofErr w:type="spellEnd"/>
      <w:r w:rsidRPr="00551039">
        <w:rPr>
          <w:rFonts w:ascii="Calibri" w:hAnsi="Calibri"/>
          <w:b/>
          <w:color w:val="2E74B5"/>
          <w:sz w:val="24"/>
          <w:szCs w:val="26"/>
        </w:rPr>
        <w:t xml:space="preserve"> </w:t>
      </w:r>
      <w:proofErr w:type="spellStart"/>
      <w:r w:rsidRPr="00551039">
        <w:rPr>
          <w:rFonts w:ascii="Calibri" w:hAnsi="Calibri"/>
          <w:b/>
          <w:color w:val="2E74B5"/>
          <w:sz w:val="24"/>
          <w:szCs w:val="26"/>
        </w:rPr>
        <w:t>გუნდი</w:t>
      </w:r>
      <w:bookmarkEnd w:id="31"/>
      <w:bookmarkEnd w:id="32"/>
      <w:proofErr w:type="spellEnd"/>
    </w:p>
    <w:p w14:paraId="1E971802" w14:textId="61DF6E72"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3" w:name="_Toc38423974"/>
      <w:bookmarkStart w:id="34" w:name="_Toc38834428"/>
      <w:bookmarkStart w:id="35" w:name="_Hlk38828878"/>
      <w:r w:rsidRPr="00D844A8">
        <w:rPr>
          <w:rFonts w:asciiTheme="minorHAnsi" w:hAnsiTheme="minorHAnsi" w:cstheme="minorHAnsi"/>
          <w:sz w:val="24"/>
          <w:szCs w:val="24"/>
          <w:lang w:val="ka-GE"/>
        </w:rPr>
        <w:t>უსაფრთხოების გაძლიერება</w:t>
      </w:r>
      <w:bookmarkEnd w:id="33"/>
      <w:r w:rsidR="00FF6B7D" w:rsidRPr="00D844A8">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34"/>
    </w:p>
    <w:bookmarkEnd w:id="35"/>
    <w:p w14:paraId="539CE571" w14:textId="77777777" w:rsidR="00D844A8" w:rsidRPr="00D844A8" w:rsidRDefault="00D844A8" w:rsidP="00886196">
      <w:pPr>
        <w:rPr>
          <w:rFonts w:asciiTheme="minorHAnsi" w:hAnsiTheme="minorHAnsi"/>
          <w:lang w:val="ka-GE"/>
        </w:rPr>
      </w:pPr>
    </w:p>
    <w:p w14:paraId="63E1ACBD" w14:textId="77777777" w:rsidR="00D844A8" w:rsidRPr="00D844A8" w:rsidRDefault="00D844A8" w:rsidP="00AF5E39">
      <w:pPr>
        <w:pStyle w:val="ListParagraph"/>
        <w:numPr>
          <w:ilvl w:val="0"/>
          <w:numId w:val="19"/>
        </w:numPr>
        <w:spacing w:line="360" w:lineRule="auto"/>
        <w:jc w:val="both"/>
        <w:rPr>
          <w:rFonts w:ascii="Calibri" w:hAnsi="Calibri" w:cs="Calibri"/>
          <w:vanish/>
          <w:sz w:val="24"/>
          <w:szCs w:val="24"/>
          <w:lang w:val="ka-GE"/>
        </w:rPr>
      </w:pPr>
    </w:p>
    <w:p w14:paraId="7A0B1F65"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თემზე </w:t>
      </w:r>
      <w:proofErr w:type="spellStart"/>
      <w:r w:rsidRPr="00D844A8">
        <w:rPr>
          <w:rFonts w:ascii="Calibri" w:hAnsi="Calibri" w:cs="Calibri"/>
          <w:sz w:val="24"/>
          <w:szCs w:val="24"/>
          <w:lang w:val="ka-GE"/>
        </w:rPr>
        <w:t>დაფუზნებული</w:t>
      </w:r>
      <w:proofErr w:type="spellEnd"/>
      <w:r w:rsidRPr="00D844A8">
        <w:rPr>
          <w:rFonts w:ascii="Calibri" w:hAnsi="Calibri" w:cs="Calibri"/>
          <w:sz w:val="24"/>
          <w:szCs w:val="24"/>
          <w:lang w:val="ka-GE"/>
        </w:rPr>
        <w:t xml:space="preserve"> მობილური გუნდის ხელმძღვანელი მიყვება COVID -19 მენეჯმენტის სახელმწიფო სტანდარტებს, ყოველდღიურ რეჟიმში ეცნობა ახალ ინფორმაციას და აზიარებს გუნდის წევრებს შორის.</w:t>
      </w:r>
    </w:p>
    <w:p w14:paraId="3255ECF4"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წევრებს აქვთ ინფორმაცია </w:t>
      </w:r>
      <w:r w:rsidRPr="00D844A8">
        <w:rPr>
          <w:rFonts w:ascii="Calibri" w:hAnsi="Calibri" w:cs="Calibri"/>
          <w:sz w:val="24"/>
          <w:szCs w:val="24"/>
        </w:rPr>
        <w:t xml:space="preserve">COVID 19 </w:t>
      </w:r>
      <w:r w:rsidRPr="00D844A8">
        <w:rPr>
          <w:rFonts w:ascii="Calibri" w:hAnsi="Calibri" w:cs="Calibri"/>
          <w:sz w:val="24"/>
          <w:szCs w:val="24"/>
          <w:lang w:val="ka-GE"/>
        </w:rPr>
        <w:t xml:space="preserve">- ის შესახებ. მათ იციან ინფექციის გადაცემის მექანიზმი, რისკ ჯგუფები და უსაფრთხოების აუცილებელი ზომები. </w:t>
      </w:r>
    </w:p>
    <w:p w14:paraId="3A5427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proofErr w:type="spellStart"/>
      <w:r w:rsidRPr="00D844A8">
        <w:rPr>
          <w:rFonts w:ascii="Calibri" w:hAnsi="Calibri" w:cs="Calibri"/>
          <w:sz w:val="24"/>
          <w:szCs w:val="24"/>
          <w:lang w:val="ka-GE"/>
        </w:rPr>
        <w:t>მდგ</w:t>
      </w:r>
      <w:proofErr w:type="spellEnd"/>
      <w:r w:rsidRPr="00D844A8">
        <w:rPr>
          <w:rFonts w:ascii="Calibri" w:hAnsi="Calibri" w:cs="Calibri"/>
          <w:sz w:val="24"/>
          <w:szCs w:val="24"/>
          <w:lang w:val="ka-GE"/>
        </w:rPr>
        <w:t xml:space="preserve">-ის წევრები აღჭურვილი არიან ინდივიდუალური დაცვის საშუალებებით (ფარი, პირბადე და </w:t>
      </w:r>
      <w:proofErr w:type="spellStart"/>
      <w:r w:rsidRPr="00D844A8">
        <w:rPr>
          <w:rFonts w:ascii="Calibri" w:hAnsi="Calibri" w:cs="Calibri"/>
          <w:sz w:val="24"/>
          <w:szCs w:val="24"/>
          <w:lang w:val="ka-GE"/>
        </w:rPr>
        <w:t>ა.შ</w:t>
      </w:r>
      <w:proofErr w:type="spellEnd"/>
      <w:r w:rsidRPr="00D844A8">
        <w:rPr>
          <w:rFonts w:ascii="Calibri" w:hAnsi="Calibri" w:cs="Calibri"/>
          <w:sz w:val="24"/>
          <w:szCs w:val="24"/>
          <w:lang w:val="ka-GE"/>
        </w:rPr>
        <w:t xml:space="preserve">.) და სადეზინფექციო ხსნარით. მათ აქვთ ინსტრუქცია, როგორ მოიქცნენ თუ პაციენტს ან მის ოჯახის წევრს </w:t>
      </w:r>
      <w:r w:rsidRPr="00D844A8">
        <w:rPr>
          <w:rFonts w:ascii="Calibri" w:hAnsi="Calibri" w:cs="Calibri"/>
          <w:sz w:val="24"/>
          <w:szCs w:val="24"/>
        </w:rPr>
        <w:t xml:space="preserve">COVID 19 </w:t>
      </w:r>
      <w:r w:rsidRPr="00D844A8">
        <w:rPr>
          <w:rFonts w:ascii="Calibri" w:hAnsi="Calibri" w:cs="Calibri"/>
          <w:sz w:val="24"/>
          <w:szCs w:val="24"/>
          <w:lang w:val="ka-GE"/>
        </w:rPr>
        <w:t xml:space="preserve">-ის ნიშნები აღმოაჩნდებათ. </w:t>
      </w:r>
    </w:p>
    <w:p w14:paraId="2DAA5299"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მინიმუმამდე მცირდება გუნდის წევრების ერთმანეთთან კონტაქტი. </w:t>
      </w:r>
    </w:p>
    <w:p w14:paraId="4A5F9066"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 xml:space="preserve">გუნდის წევრი, ვისაც შეიძლება ჰქონდეს COVID -19 </w:t>
      </w:r>
      <w:proofErr w:type="spellStart"/>
      <w:r w:rsidRPr="00D844A8">
        <w:rPr>
          <w:rFonts w:ascii="Calibri" w:hAnsi="Calibri" w:cs="Calibri"/>
          <w:sz w:val="24"/>
          <w:szCs w:val="24"/>
          <w:lang w:val="ka-GE"/>
        </w:rPr>
        <w:t>სიმპტობები</w:t>
      </w:r>
      <w:proofErr w:type="spellEnd"/>
      <w:r w:rsidRPr="00D844A8">
        <w:rPr>
          <w:rFonts w:ascii="Calibri" w:hAnsi="Calibri" w:cs="Calibri"/>
          <w:sz w:val="24"/>
          <w:szCs w:val="24"/>
          <w:lang w:val="ka-GE"/>
        </w:rPr>
        <w:t xml:space="preserve">, </w:t>
      </w:r>
      <w:r w:rsidR="00D844A8">
        <w:rPr>
          <w:rFonts w:ascii="Calibri" w:hAnsi="Calibri" w:cs="Calibri"/>
          <w:sz w:val="24"/>
          <w:szCs w:val="24"/>
          <w:lang w:val="ka-GE"/>
        </w:rPr>
        <w:t>დაუყოვნებლივ</w:t>
      </w:r>
      <w:r w:rsidRPr="00D844A8">
        <w:rPr>
          <w:rFonts w:ascii="Calibri" w:hAnsi="Calibri" w:cs="Calibri"/>
          <w:sz w:val="24"/>
          <w:szCs w:val="24"/>
          <w:lang w:val="ka-GE"/>
        </w:rPr>
        <w:t xml:space="preserve"> საქმის კურსში აყენებს გუნდის ხელმძღვანელს</w:t>
      </w:r>
      <w:r w:rsidRPr="00D844A8">
        <w:rPr>
          <w:rFonts w:ascii="Calibri" w:hAnsi="Calibri" w:cs="Calibri"/>
          <w:sz w:val="24"/>
          <w:szCs w:val="24"/>
        </w:rPr>
        <w:t xml:space="preserve">, </w:t>
      </w:r>
      <w:r w:rsidRPr="00D844A8">
        <w:rPr>
          <w:rFonts w:ascii="Calibri" w:hAnsi="Calibri" w:cs="Calibri"/>
          <w:sz w:val="24"/>
          <w:szCs w:val="24"/>
          <w:lang w:val="ka-GE"/>
        </w:rPr>
        <w:t>რჩება სახლში და უკავშირდება ადგილობრივ ცხელების ცენტრს.</w:t>
      </w:r>
    </w:p>
    <w:p w14:paraId="23438D61"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გუნდმა უნდა განიხილოს და დაადგინოს პაციენტების სია, რომლების არიან რისკ-ჯგუფში (ასაკოვანი ან ქრონიკულად მოავადე) და პაციენტების სია, ვინც ცხოვრობენ საერთო საცხოვრებლებში.</w:t>
      </w:r>
    </w:p>
    <w:p w14:paraId="1DB32BBB" w14:textId="77777777" w:rsidR="00D844A8" w:rsidRPr="00D844A8" w:rsidRDefault="00551039" w:rsidP="00AF5E39">
      <w:pPr>
        <w:pStyle w:val="ListParagraph"/>
        <w:numPr>
          <w:ilvl w:val="1"/>
          <w:numId w:val="19"/>
        </w:numPr>
        <w:tabs>
          <w:tab w:val="left" w:pos="993"/>
        </w:tabs>
        <w:spacing w:line="360" w:lineRule="auto"/>
        <w:jc w:val="both"/>
        <w:rPr>
          <w:rFonts w:ascii="Calibri" w:hAnsi="Calibri" w:cs="Calibri"/>
          <w:sz w:val="24"/>
          <w:szCs w:val="24"/>
        </w:rPr>
      </w:pPr>
      <w:r w:rsidRPr="00D844A8">
        <w:rPr>
          <w:rFonts w:ascii="Calibri" w:hAnsi="Calibri" w:cs="Calibri"/>
          <w:sz w:val="24"/>
          <w:szCs w:val="24"/>
          <w:lang w:val="ka-GE"/>
        </w:rPr>
        <w:t>ყველა სტაბილურ პაციენტთან ვიზიტების ნაცვლად ტარდება დისტანციური კონსულტაციები.</w:t>
      </w:r>
    </w:p>
    <w:p w14:paraId="0C7A482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 xml:space="preserve"> ბინაზე ვიზიტი ხორციელდება გადაუდებელი აუცილებლობის შემთხვევაში. </w:t>
      </w:r>
      <w:proofErr w:type="spellStart"/>
      <w:r w:rsidRPr="00D844A8">
        <w:rPr>
          <w:rFonts w:ascii="Calibri" w:hAnsi="Calibri" w:cs="Calibri"/>
          <w:sz w:val="24"/>
          <w:szCs w:val="24"/>
          <w:lang w:val="ka-GE"/>
        </w:rPr>
        <w:t>გადაუდებელში</w:t>
      </w:r>
      <w:proofErr w:type="spellEnd"/>
      <w:r w:rsidRPr="00D844A8">
        <w:rPr>
          <w:rFonts w:ascii="Calibri" w:hAnsi="Calibri" w:cs="Calibri"/>
          <w:sz w:val="24"/>
          <w:szCs w:val="24"/>
          <w:lang w:val="ka-GE"/>
        </w:rPr>
        <w:t xml:space="preserve"> იგულისხმება კრიზისული ინტერვენცია, გახანგრძლივებული მოქმედების გეგმიური ინექციები და ფარმაკოთერაპიის უწყვეტობისათვის მედიკამენტების პაციენტისთვის მიტანა.</w:t>
      </w:r>
    </w:p>
    <w:p w14:paraId="740F3F62" w14:textId="77777777" w:rsidR="00D844A8" w:rsidRPr="00D844A8" w:rsidRDefault="00551039" w:rsidP="00AF5E39">
      <w:pPr>
        <w:pStyle w:val="ListParagraph"/>
        <w:numPr>
          <w:ilvl w:val="1"/>
          <w:numId w:val="19"/>
        </w:numPr>
        <w:tabs>
          <w:tab w:val="left" w:pos="851"/>
        </w:tabs>
        <w:spacing w:line="360" w:lineRule="auto"/>
        <w:jc w:val="both"/>
        <w:rPr>
          <w:rFonts w:ascii="Calibri" w:hAnsi="Calibri" w:cs="Calibri"/>
          <w:sz w:val="24"/>
          <w:szCs w:val="24"/>
        </w:rPr>
      </w:pPr>
      <w:r w:rsidRPr="00D844A8">
        <w:rPr>
          <w:rFonts w:ascii="Calibri" w:hAnsi="Calibri" w:cs="Calibri"/>
          <w:sz w:val="24"/>
          <w:szCs w:val="24"/>
          <w:lang w:val="ka-GE"/>
        </w:rPr>
        <w:t>თუ ეს შესაძლებელია, პაციენტთან შეხვედრა უნდა მოხდეს ღია სივრცეში  2 მეტრიანი დისტანციის დაცვით.</w:t>
      </w:r>
    </w:p>
    <w:p w14:paraId="638A7044" w14:textId="7E393766" w:rsidR="00551039" w:rsidRPr="00D844A8" w:rsidRDefault="00551039" w:rsidP="00AF5E39">
      <w:pPr>
        <w:pStyle w:val="ListParagraph"/>
        <w:numPr>
          <w:ilvl w:val="1"/>
          <w:numId w:val="19"/>
        </w:numPr>
        <w:tabs>
          <w:tab w:val="left" w:pos="851"/>
          <w:tab w:val="left" w:pos="1134"/>
        </w:tabs>
        <w:spacing w:line="360" w:lineRule="auto"/>
        <w:jc w:val="both"/>
        <w:rPr>
          <w:rFonts w:ascii="Calibri" w:hAnsi="Calibri" w:cs="Calibri"/>
          <w:sz w:val="24"/>
          <w:szCs w:val="24"/>
        </w:rPr>
      </w:pPr>
      <w:r w:rsidRPr="00D844A8">
        <w:rPr>
          <w:rFonts w:ascii="Calibri" w:hAnsi="Calibri" w:cs="Calibri"/>
          <w:sz w:val="24"/>
          <w:szCs w:val="24"/>
          <w:lang w:val="ka-GE"/>
        </w:rPr>
        <w:t xml:space="preserve">ვიზიტამდე აუცილებელია ტელეფონით გასაუბრება და დადგენა, ხომ არ აქვს პაციენტს ან მისი ოჯახის რომელიმე წევრს COVID 19-ისთვის დამახასიათებელი რომელიმე სიმპტომი. ყველაზე ხშირი სიმპტომებია: </w:t>
      </w:r>
    </w:p>
    <w:p w14:paraId="5101DE95"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86%-ში სხეულის ტემპერატურა აღემატება  37.5 გრადუსს; </w:t>
      </w:r>
    </w:p>
    <w:p w14:paraId="4FC4D9F6"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82%-ში სუნთქვის გაძნელება; </w:t>
      </w:r>
    </w:p>
    <w:p w14:paraId="4DEA986B"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r w:rsidRPr="00551039">
        <w:rPr>
          <w:rFonts w:ascii="Calibri" w:hAnsi="Calibri" w:cs="Calibri"/>
          <w:sz w:val="24"/>
          <w:szCs w:val="24"/>
          <w:lang w:val="ka-GE"/>
        </w:rPr>
        <w:t xml:space="preserve">50%-ში ხველა; </w:t>
      </w:r>
    </w:p>
    <w:p w14:paraId="3BE629D9" w14:textId="77777777" w:rsidR="00551039" w:rsidRPr="00551039" w:rsidRDefault="00551039" w:rsidP="00AF5E39">
      <w:pPr>
        <w:numPr>
          <w:ilvl w:val="0"/>
          <w:numId w:val="13"/>
        </w:numPr>
        <w:autoSpaceDE w:val="0"/>
        <w:autoSpaceDN w:val="0"/>
        <w:adjustRightInd w:val="0"/>
        <w:spacing w:after="200" w:line="360" w:lineRule="auto"/>
        <w:jc w:val="both"/>
        <w:rPr>
          <w:rFonts w:ascii="Calibri" w:hAnsi="Calibri" w:cs="Calibri"/>
          <w:sz w:val="24"/>
          <w:szCs w:val="24"/>
          <w:lang w:val="ka-GE"/>
        </w:rPr>
      </w:pPr>
      <w:proofErr w:type="spellStart"/>
      <w:r w:rsidRPr="00551039">
        <w:rPr>
          <w:rFonts w:ascii="Calibri" w:hAnsi="Calibri" w:cs="Calibri"/>
          <w:sz w:val="24"/>
          <w:szCs w:val="24"/>
          <w:lang w:val="ka-GE"/>
        </w:rPr>
        <w:lastRenderedPageBreak/>
        <w:t>იშიათად</w:t>
      </w:r>
      <w:proofErr w:type="spellEnd"/>
      <w:r w:rsidRPr="00551039">
        <w:rPr>
          <w:rFonts w:ascii="Calibri" w:hAnsi="Calibri" w:cs="Calibri"/>
          <w:sz w:val="24"/>
          <w:szCs w:val="24"/>
          <w:lang w:val="ka-GE"/>
        </w:rPr>
        <w:t xml:space="preserve"> დიარეა და სისხლი ხველის დროს (5%). </w:t>
      </w:r>
    </w:p>
    <w:p w14:paraId="19A172A6" w14:textId="42B46E95" w:rsidR="00886196" w:rsidRDefault="00551039" w:rsidP="00AF5E39">
      <w:pPr>
        <w:pStyle w:val="ListParagraph"/>
        <w:numPr>
          <w:ilvl w:val="1"/>
          <w:numId w:val="19"/>
        </w:numPr>
        <w:tabs>
          <w:tab w:val="left" w:pos="993"/>
        </w:tabs>
        <w:autoSpaceDE w:val="0"/>
        <w:autoSpaceDN w:val="0"/>
        <w:adjustRightInd w:val="0"/>
        <w:spacing w:line="360" w:lineRule="auto"/>
        <w:ind w:left="709" w:hanging="349"/>
        <w:jc w:val="both"/>
        <w:rPr>
          <w:rFonts w:ascii="Calibri" w:hAnsi="Calibri" w:cs="Calibri"/>
          <w:sz w:val="24"/>
          <w:szCs w:val="24"/>
          <w:lang w:val="ka-GE"/>
        </w:rPr>
      </w:pPr>
      <w:proofErr w:type="spellStart"/>
      <w:r w:rsidRPr="00D844A8">
        <w:rPr>
          <w:rFonts w:ascii="Calibri" w:hAnsi="Calibri" w:cs="Calibri"/>
          <w:sz w:val="24"/>
          <w:szCs w:val="24"/>
          <w:lang w:val="ka-GE"/>
        </w:rPr>
        <w:t>მდგ</w:t>
      </w:r>
      <w:proofErr w:type="spellEnd"/>
      <w:r w:rsidRPr="00D844A8">
        <w:rPr>
          <w:rFonts w:ascii="Calibri" w:hAnsi="Calibri" w:cs="Calibri"/>
          <w:sz w:val="24"/>
          <w:szCs w:val="24"/>
          <w:lang w:val="ka-GE"/>
        </w:rPr>
        <w:t>-ის წევრი პაციენტს ახსენებს უსაფრთხოების ზომების დაცვის აუცილებლობას და მოუწოდებს ფიზიკური დისტანცირებისკენ.</w:t>
      </w:r>
    </w:p>
    <w:p w14:paraId="189947D3" w14:textId="3997DB55"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6" w:name="_Toc38423975"/>
      <w:bookmarkStart w:id="37" w:name="_Toc38834429"/>
      <w:r w:rsidRPr="00886196">
        <w:rPr>
          <w:rFonts w:asciiTheme="minorHAnsi" w:hAnsiTheme="minorHAnsi" w:cstheme="minorHAnsi"/>
          <w:sz w:val="24"/>
          <w:szCs w:val="24"/>
          <w:lang w:val="ka-GE"/>
        </w:rPr>
        <w:t>ვიზიტების დაგეგმვა</w:t>
      </w:r>
      <w:bookmarkEnd w:id="36"/>
      <w:r w:rsidR="00A92922" w:rsidRPr="00886196">
        <w:rPr>
          <w:rFonts w:asciiTheme="minorHAnsi" w:hAnsiTheme="minorHAnsi" w:cstheme="minorHAnsi"/>
          <w:sz w:val="24"/>
          <w:szCs w:val="24"/>
          <w:lang w:val="ka-GE"/>
        </w:rPr>
        <w:t xml:space="preserve"> </w:t>
      </w:r>
      <w:r w:rsidR="00886196" w:rsidRPr="00886196">
        <w:rPr>
          <w:rFonts w:asciiTheme="minorHAnsi" w:hAnsiTheme="minorHAnsi" w:cstheme="minorHAnsi"/>
          <w:sz w:val="24"/>
          <w:szCs w:val="24"/>
          <w:lang w:val="ka-GE"/>
        </w:rPr>
        <w:t>თემზე დაფუძნებული მობილური გუნდის სერვისებში</w:t>
      </w:r>
      <w:bookmarkEnd w:id="37"/>
    </w:p>
    <w:p w14:paraId="5C609352" w14:textId="77777777" w:rsidR="00886196" w:rsidRDefault="00886196" w:rsidP="00886196">
      <w:pPr>
        <w:spacing w:line="360" w:lineRule="auto"/>
        <w:jc w:val="both"/>
        <w:rPr>
          <w:rFonts w:asciiTheme="minorHAnsi" w:hAnsiTheme="minorHAnsi"/>
          <w:lang w:val="ka-GE"/>
        </w:rPr>
      </w:pPr>
    </w:p>
    <w:p w14:paraId="13151E28" w14:textId="77777777" w:rsidR="00886196" w:rsidRPr="00886196" w:rsidRDefault="00886196" w:rsidP="00AF5E39">
      <w:pPr>
        <w:pStyle w:val="ListParagraph"/>
        <w:numPr>
          <w:ilvl w:val="0"/>
          <w:numId w:val="19"/>
        </w:numPr>
        <w:spacing w:line="360" w:lineRule="auto"/>
        <w:jc w:val="both"/>
        <w:rPr>
          <w:rFonts w:ascii="Calibri" w:hAnsi="Calibri" w:cs="Calibri"/>
          <w:vanish/>
          <w:sz w:val="24"/>
          <w:szCs w:val="24"/>
          <w:lang w:val="ka-GE"/>
        </w:rPr>
      </w:pPr>
    </w:p>
    <w:p w14:paraId="4734FA7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ბინაზე ვიზიტები იგეგმება </w:t>
      </w: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 xml:space="preserve">-ის შეხვედრაზე, </w:t>
      </w: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 xml:space="preserve"> შეხვედრას ატარებს ონლაინ აუდიო-ვიზუალური კავშირის უზრუნველყოფით. </w:t>
      </w:r>
    </w:p>
    <w:p w14:paraId="373E4E7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შეხვედრებზე განიხილება სერვისში ჩართული ყველა ბენეფიციარი.</w:t>
      </w:r>
    </w:p>
    <w:p w14:paraId="6FB364B1" w14:textId="003974B1"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ბინაზე ვიზიტები ხორციელდება მხოლოდ აუცილებელ შემთხვევაში, როდესაც:</w:t>
      </w:r>
    </w:p>
    <w:p w14:paraId="502AC440"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პაციენტისთვის მედიკამენტების მიწოდება;</w:t>
      </w:r>
    </w:p>
    <w:p w14:paraId="13B7B607"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საჭიროა ინექციის გაკეთება;</w:t>
      </w:r>
    </w:p>
    <w:p w14:paraId="09CED7CE" w14:textId="77777777" w:rsidR="00551039" w:rsidRPr="00551039"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ფსიქიკური ან სომატური მდგომარეობის გაუარესების გამო საჭიროა პაციენტის ადგილზე შეფასება;</w:t>
      </w:r>
    </w:p>
    <w:p w14:paraId="4601C9FF" w14:textId="77777777" w:rsidR="00886196" w:rsidRDefault="00551039" w:rsidP="00AF5E39">
      <w:pPr>
        <w:numPr>
          <w:ilvl w:val="0"/>
          <w:numId w:val="14"/>
        </w:numPr>
        <w:spacing w:line="360" w:lineRule="auto"/>
        <w:jc w:val="both"/>
        <w:rPr>
          <w:rFonts w:ascii="Calibri" w:hAnsi="Calibri" w:cs="Calibri"/>
          <w:sz w:val="24"/>
          <w:szCs w:val="24"/>
          <w:lang w:val="ka-GE"/>
        </w:rPr>
      </w:pPr>
      <w:r w:rsidRPr="00551039">
        <w:rPr>
          <w:rFonts w:ascii="Calibri" w:hAnsi="Calibri" w:cs="Calibri"/>
          <w:sz w:val="24"/>
          <w:szCs w:val="24"/>
          <w:lang w:val="ka-GE"/>
        </w:rPr>
        <w:t>პაციენტს არ აქვს ტელეფონი ან სხვა ტექნიკური საშუალება, რომელიც დისტანციური კონსულტირების საშუალებას მიცემდა.</w:t>
      </w:r>
    </w:p>
    <w:p w14:paraId="5A804E0B"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r w:rsidRPr="00886196">
        <w:rPr>
          <w:rFonts w:ascii="Calibri" w:hAnsi="Calibri" w:cs="Calibri"/>
          <w:sz w:val="24"/>
          <w:szCs w:val="24"/>
          <w:lang w:val="ka-GE"/>
        </w:rPr>
        <w:t xml:space="preserve">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w:t>
      </w:r>
      <w:proofErr w:type="spellStart"/>
      <w:r w:rsidRPr="00886196">
        <w:rPr>
          <w:rFonts w:ascii="Calibri" w:hAnsi="Calibri" w:cs="Calibri"/>
          <w:sz w:val="24"/>
          <w:szCs w:val="24"/>
          <w:lang w:val="ka-GE"/>
        </w:rPr>
        <w:t>ბახილები</w:t>
      </w:r>
      <w:proofErr w:type="spellEnd"/>
      <w:r w:rsidRPr="00886196">
        <w:rPr>
          <w:rFonts w:ascii="Calibri" w:hAnsi="Calibri" w:cs="Calibri"/>
          <w:sz w:val="24"/>
          <w:szCs w:val="24"/>
          <w:lang w:val="ka-GE"/>
        </w:rPr>
        <w:t>, სპეციალური სათვალე/ფარი.</w:t>
      </w:r>
    </w:p>
    <w:p w14:paraId="440E6C5E" w14:textId="77777777" w:rsidR="00886196" w:rsidRDefault="00551039" w:rsidP="00AF5E39">
      <w:pPr>
        <w:pStyle w:val="ListParagraph"/>
        <w:numPr>
          <w:ilvl w:val="1"/>
          <w:numId w:val="19"/>
        </w:numPr>
        <w:tabs>
          <w:tab w:val="left" w:pos="993"/>
        </w:tabs>
        <w:spacing w:line="360" w:lineRule="auto"/>
        <w:jc w:val="both"/>
        <w:rPr>
          <w:rFonts w:ascii="Calibri" w:hAnsi="Calibri" w:cs="Calibri"/>
          <w:sz w:val="24"/>
          <w:szCs w:val="24"/>
          <w:lang w:val="ka-GE"/>
        </w:rPr>
      </w:pP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 xml:space="preserve">-ის წევრი პაციენტს უხსნის, რომ შექმნილი ეპიდემიოლოგიური სიტუაციიდან გამომდინარე დროებით კომუნიკაციის ფორმა შეცვლილი იქნება. ჩვეული ვიზიტების ნაცვლად ძირითადად ჩატარდება ონლაინ ან სატელეფონო კონსულტაციები (პაციენტის ტექნიკური შესაძლებლობებიდან გამომდინარე). </w:t>
      </w:r>
    </w:p>
    <w:p w14:paraId="7285C027" w14:textId="21D887D9" w:rsidR="00551039"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გუნდს აქვს მუდმივი კოორდინაცია ადგილობრივ მუნიციპალიტეტებთან, </w:t>
      </w:r>
      <w:proofErr w:type="spellStart"/>
      <w:r w:rsidRPr="00886196">
        <w:rPr>
          <w:rFonts w:ascii="Calibri" w:hAnsi="Calibri" w:cs="Calibri"/>
          <w:sz w:val="24"/>
          <w:szCs w:val="24"/>
          <w:lang w:val="ka-GE"/>
        </w:rPr>
        <w:t>ჯანდაცის</w:t>
      </w:r>
      <w:proofErr w:type="spellEnd"/>
      <w:r w:rsidRPr="00886196">
        <w:rPr>
          <w:rFonts w:ascii="Calibri" w:hAnsi="Calibri" w:cs="Calibri"/>
          <w:sz w:val="24"/>
          <w:szCs w:val="24"/>
          <w:lang w:val="ka-GE"/>
        </w:rPr>
        <w:t xml:space="preserve"> დეპარტამენტებთან და საზოგადოებრივი ჯანდაცვის ცენტრებთან, რათა უხელმძღვანელონ საკვების, მედიკამენტების და პირველადი მოხმარების საგნების მიწოდება კარანტინში მყოფი პაციენტებისთვის.</w:t>
      </w:r>
    </w:p>
    <w:p w14:paraId="0AE05A3D" w14:textId="77777777" w:rsidR="00886196" w:rsidRPr="00886196" w:rsidRDefault="00886196" w:rsidP="00886196">
      <w:pPr>
        <w:pStyle w:val="ListParagraph"/>
        <w:tabs>
          <w:tab w:val="left" w:pos="993"/>
        </w:tabs>
        <w:spacing w:after="0" w:line="360" w:lineRule="auto"/>
        <w:ind w:left="792"/>
        <w:jc w:val="both"/>
        <w:rPr>
          <w:rFonts w:ascii="Calibri" w:hAnsi="Calibri" w:cs="Calibri"/>
          <w:sz w:val="24"/>
          <w:szCs w:val="24"/>
          <w:lang w:val="ka-GE"/>
        </w:rPr>
      </w:pPr>
    </w:p>
    <w:p w14:paraId="10297A67" w14:textId="5C0F7740"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38" w:name="_Toc38423976"/>
      <w:bookmarkStart w:id="39" w:name="_Toc38834430"/>
      <w:r w:rsidRPr="00886196">
        <w:rPr>
          <w:rFonts w:asciiTheme="minorHAnsi" w:hAnsiTheme="minorHAnsi" w:cstheme="minorHAnsi"/>
          <w:sz w:val="24"/>
          <w:szCs w:val="24"/>
          <w:lang w:val="ka-GE"/>
        </w:rPr>
        <w:t>მედიკამენტების მიწოდება</w:t>
      </w:r>
      <w:bookmarkEnd w:id="38"/>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39"/>
    </w:p>
    <w:p w14:paraId="585ECC75" w14:textId="77777777" w:rsidR="00886196" w:rsidRPr="00886196" w:rsidRDefault="00886196" w:rsidP="00886196">
      <w:pPr>
        <w:rPr>
          <w:rFonts w:asciiTheme="minorHAnsi" w:eastAsiaTheme="majorEastAsia" w:hAnsiTheme="minorHAnsi"/>
          <w:lang w:val="ka-GE"/>
        </w:rPr>
      </w:pPr>
    </w:p>
    <w:p w14:paraId="017C9BA7" w14:textId="77777777" w:rsidR="008E4BC4" w:rsidRPr="008E4BC4" w:rsidRDefault="008E4BC4" w:rsidP="008E4BC4">
      <w:pPr>
        <w:pStyle w:val="ListParagraph"/>
        <w:numPr>
          <w:ilvl w:val="0"/>
          <w:numId w:val="19"/>
        </w:numPr>
        <w:tabs>
          <w:tab w:val="left" w:pos="851"/>
        </w:tabs>
        <w:spacing w:after="0" w:line="360" w:lineRule="auto"/>
        <w:jc w:val="both"/>
        <w:rPr>
          <w:rFonts w:ascii="Calibri" w:hAnsi="Calibri" w:cs="Calibri"/>
          <w:vanish/>
          <w:sz w:val="24"/>
          <w:szCs w:val="24"/>
          <w:lang w:val="ka-GE"/>
        </w:rPr>
      </w:pPr>
    </w:p>
    <w:p w14:paraId="6DEA76A5" w14:textId="3EE20F95" w:rsidR="00886196" w:rsidRDefault="00551039" w:rsidP="008E4BC4">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მედიკამენტებით პაციენტების უზრუნველყოფა შეუფერხებლად უნდა მიმდინარეობდეს.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პაციენტს/მის ოჯახს მიეწოდება მედიკამენტების ორთვიანი მარაგი. საჭიროების შემთხვევაში მედიკამენტის მიტანა ხდება თვეში ერთხელ ან უფრო ხშირად.</w:t>
      </w:r>
    </w:p>
    <w:p w14:paraId="3D2A5374"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lastRenderedPageBreak/>
        <w:t>დეპო პრეპარატის ინექცია ხდება პაციენტთან ბინაზე. სადაც შესაძლებელია</w:t>
      </w:r>
      <w:r w:rsidRPr="00886196">
        <w:rPr>
          <w:rFonts w:ascii="Sylfaen" w:hAnsi="Sylfaen" w:cs="Calibri"/>
          <w:sz w:val="24"/>
          <w:szCs w:val="24"/>
          <w:lang w:val="ka-GE"/>
        </w:rPr>
        <w:t>,</w:t>
      </w:r>
      <w:r w:rsidRPr="00886196">
        <w:rPr>
          <w:rFonts w:ascii="Calibri" w:hAnsi="Calibri" w:cs="Calibri"/>
          <w:sz w:val="24"/>
          <w:szCs w:val="24"/>
          <w:lang w:val="ka-GE"/>
        </w:rPr>
        <w:t xml:space="preserve"> პაციენტს გახანგრძლივებული მოქმედების ინექციას უკეთებს ოჯახის წევრი. მედიკამენტი 1 თვის მარაგით წინასწარ დატოვებული აქვს </w:t>
      </w: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-ის წევრს.</w:t>
      </w:r>
    </w:p>
    <w:p w14:paraId="7B07537A" w14:textId="77777777" w:rsid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თვიური დოზის შემცირების გარეშე ხდება დეპო-პრეპარატის ერთ ჯერზე გაკეთებული ინექციის დოზის გაზრდა. მაგალითად, 2 კვირაში თითო ამპულა </w:t>
      </w:r>
      <w:proofErr w:type="spellStart"/>
      <w:r w:rsidRPr="00886196">
        <w:rPr>
          <w:rFonts w:ascii="Calibri" w:hAnsi="Calibri" w:cs="Calibri"/>
          <w:sz w:val="24"/>
          <w:szCs w:val="24"/>
          <w:lang w:val="ka-GE"/>
        </w:rPr>
        <w:t>კლოპიქსოლ</w:t>
      </w:r>
      <w:proofErr w:type="spellEnd"/>
      <w:r w:rsidRPr="00886196">
        <w:rPr>
          <w:rFonts w:ascii="Calibri" w:hAnsi="Calibri" w:cs="Calibri"/>
          <w:sz w:val="24"/>
          <w:szCs w:val="24"/>
          <w:lang w:val="ka-GE"/>
        </w:rPr>
        <w:t xml:space="preserve">-დეპოს ნაცვლად უნდა გაკეთდეს 4 კვირაში ერთხელ 2 ამპულა (მოცემული პროტოკოლის შესაბამის დაავადებათა მართვის ეროვნული რეკომენდაციაში მოცემული ცხრილის მიხედვით). </w:t>
      </w:r>
    </w:p>
    <w:p w14:paraId="59F3B9EF" w14:textId="00D4B3EE" w:rsidR="00551039" w:rsidRPr="00886196" w:rsidRDefault="00551039" w:rsidP="00AF5E39">
      <w:pPr>
        <w:pStyle w:val="ListParagraph"/>
        <w:numPr>
          <w:ilvl w:val="1"/>
          <w:numId w:val="19"/>
        </w:numPr>
        <w:tabs>
          <w:tab w:val="left" w:pos="851"/>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მედიკამენტების გადაცემა სასურველია მოხდეს ღია სივრცეში.</w:t>
      </w:r>
    </w:p>
    <w:p w14:paraId="7630F5B0" w14:textId="77777777" w:rsidR="00551039" w:rsidRPr="00551039" w:rsidRDefault="00551039" w:rsidP="00886196">
      <w:pPr>
        <w:spacing w:line="360" w:lineRule="auto"/>
        <w:jc w:val="both"/>
        <w:rPr>
          <w:rFonts w:ascii="Calibri" w:hAnsi="Calibri" w:cs="Calibri"/>
          <w:sz w:val="24"/>
          <w:szCs w:val="24"/>
          <w:lang w:val="ka-GE"/>
        </w:rPr>
      </w:pPr>
    </w:p>
    <w:p w14:paraId="4F4E6868" w14:textId="1572C446" w:rsidR="00551039" w:rsidRDefault="00551039" w:rsidP="00AF5E39">
      <w:pPr>
        <w:pStyle w:val="Heading2"/>
        <w:numPr>
          <w:ilvl w:val="0"/>
          <w:numId w:val="16"/>
        </w:numPr>
        <w:spacing w:before="0"/>
        <w:rPr>
          <w:rFonts w:asciiTheme="minorHAnsi" w:hAnsiTheme="minorHAnsi" w:cstheme="minorHAnsi"/>
          <w:sz w:val="24"/>
          <w:szCs w:val="24"/>
          <w:lang w:val="ka-GE"/>
        </w:rPr>
      </w:pPr>
      <w:bookmarkStart w:id="40" w:name="_Hlk38421744"/>
      <w:bookmarkStart w:id="41" w:name="_Toc38423977"/>
      <w:bookmarkStart w:id="42" w:name="_Toc38834431"/>
      <w:r w:rsidRPr="00886196">
        <w:rPr>
          <w:rFonts w:asciiTheme="minorHAnsi" w:hAnsiTheme="minorHAnsi" w:cstheme="minorHAnsi"/>
          <w:sz w:val="24"/>
          <w:szCs w:val="24"/>
          <w:lang w:val="ka-GE"/>
        </w:rPr>
        <w:t xml:space="preserve">COVID 19 საეჭვო ან/და დადასტურებული შემთხვევების დროს </w:t>
      </w:r>
      <w:bookmarkEnd w:id="40"/>
      <w:r w:rsidRPr="00886196">
        <w:rPr>
          <w:rFonts w:asciiTheme="minorHAnsi" w:hAnsiTheme="minorHAnsi" w:cstheme="minorHAnsi"/>
          <w:sz w:val="24"/>
          <w:szCs w:val="24"/>
          <w:lang w:val="ka-GE"/>
        </w:rPr>
        <w:t>ზრუნვის განხორციელება</w:t>
      </w:r>
      <w:bookmarkEnd w:id="41"/>
      <w:r w:rsidR="00886196" w:rsidRPr="00886196">
        <w:rPr>
          <w:rFonts w:asciiTheme="minorHAnsi" w:hAnsiTheme="minorHAnsi" w:cstheme="minorHAnsi"/>
          <w:sz w:val="24"/>
          <w:szCs w:val="24"/>
          <w:lang w:val="ka-GE"/>
        </w:rPr>
        <w:t xml:space="preserve"> თემზე დაფუძნებული მობილური გუნდის სერვისებში</w:t>
      </w:r>
      <w:bookmarkEnd w:id="42"/>
    </w:p>
    <w:p w14:paraId="6EE0772F" w14:textId="77777777" w:rsidR="00886196" w:rsidRPr="00886196" w:rsidRDefault="00886196" w:rsidP="00886196">
      <w:pPr>
        <w:rPr>
          <w:rFonts w:asciiTheme="minorHAnsi" w:hAnsiTheme="minorHAnsi"/>
          <w:lang w:val="ka-GE"/>
        </w:rPr>
      </w:pPr>
    </w:p>
    <w:p w14:paraId="01F50228" w14:textId="77777777" w:rsidR="008E4BC4" w:rsidRPr="008E4BC4" w:rsidRDefault="008E4BC4" w:rsidP="008E4BC4">
      <w:pPr>
        <w:pStyle w:val="ListParagraph"/>
        <w:numPr>
          <w:ilvl w:val="0"/>
          <w:numId w:val="19"/>
        </w:numPr>
        <w:tabs>
          <w:tab w:val="left" w:pos="993"/>
        </w:tabs>
        <w:spacing w:after="0" w:line="360" w:lineRule="auto"/>
        <w:jc w:val="both"/>
        <w:rPr>
          <w:rFonts w:ascii="Calibri" w:hAnsi="Calibri" w:cs="Calibri"/>
          <w:vanish/>
          <w:sz w:val="24"/>
          <w:szCs w:val="24"/>
          <w:lang w:val="ka-GE"/>
        </w:rPr>
      </w:pPr>
    </w:p>
    <w:p w14:paraId="55BE4834" w14:textId="1D9BED8D" w:rsidR="00886196" w:rsidRDefault="00551039" w:rsidP="008E4BC4">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COVID 19 საეჭვო ან/და დადასტურებული შემთხვევების დროს </w:t>
      </w: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-ის წევრი უკავშირდება სსიპ 112-ს და აწვდის ინფორმაციას პაციენტის შესაძლო ინფიცირების შესახებ</w:t>
      </w:r>
      <w:r w:rsidR="00886196">
        <w:rPr>
          <w:rFonts w:ascii="Calibri" w:hAnsi="Calibri" w:cs="Calibri"/>
          <w:sz w:val="24"/>
          <w:szCs w:val="24"/>
          <w:lang w:val="ka-GE"/>
        </w:rPr>
        <w:t>ა.</w:t>
      </w:r>
    </w:p>
    <w:p w14:paraId="064CCA8B"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ეპიდემიოლოგიური სამსახურის წარმომადგენლის/ოჯახის ექიმთან კონსულტაციის შედეგად წყდება პაციენტზე ზედამხედველობის, მისი მკურნალობის საკითხი.</w:t>
      </w:r>
    </w:p>
    <w:p w14:paraId="6A749F3C"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უპირატესობა ენიჭება </w:t>
      </w: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 xml:space="preserve">-ის მიერ დისტანციურ გეგმიურ </w:t>
      </w:r>
      <w:proofErr w:type="spellStart"/>
      <w:r w:rsidRPr="00886196">
        <w:rPr>
          <w:rFonts w:ascii="Calibri" w:hAnsi="Calibri" w:cs="Calibri"/>
          <w:sz w:val="24"/>
          <w:szCs w:val="24"/>
          <w:lang w:val="ka-GE"/>
        </w:rPr>
        <w:t>კონსულტირებებს</w:t>
      </w:r>
      <w:proofErr w:type="spellEnd"/>
      <w:r w:rsidRPr="00886196">
        <w:rPr>
          <w:rFonts w:ascii="Calibri" w:hAnsi="Calibri" w:cs="Calibri"/>
          <w:sz w:val="24"/>
          <w:szCs w:val="24"/>
          <w:lang w:val="ka-GE"/>
        </w:rPr>
        <w:t>.</w:t>
      </w:r>
    </w:p>
    <w:p w14:paraId="445BBCC9"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აუცილებლობის შემთხვევაში </w:t>
      </w: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-ის წევრი პაციენტს ნახულობს ბინაზე/საკარანტინო სივრცეში/კლინიკაში.</w:t>
      </w:r>
      <w:bookmarkStart w:id="43" w:name="_Hlk38422309"/>
    </w:p>
    <w:p w14:paraId="70F4EAD6"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ვიზიტისას აუცილებელია პირადი დაცვის აღჭურვილობის გამოყენება - ქირურგიული ხალათი, ხელთათმანი, პირბადე, ქუდი, </w:t>
      </w:r>
      <w:proofErr w:type="spellStart"/>
      <w:r w:rsidRPr="00886196">
        <w:rPr>
          <w:rFonts w:ascii="Calibri" w:hAnsi="Calibri" w:cs="Calibri"/>
          <w:sz w:val="24"/>
          <w:szCs w:val="24"/>
          <w:lang w:val="ka-GE"/>
        </w:rPr>
        <w:t>ბახილები</w:t>
      </w:r>
      <w:proofErr w:type="spellEnd"/>
      <w:r w:rsidRPr="00886196">
        <w:rPr>
          <w:rFonts w:ascii="Calibri" w:hAnsi="Calibri" w:cs="Calibri"/>
          <w:sz w:val="24"/>
          <w:szCs w:val="24"/>
          <w:lang w:val="ka-GE"/>
        </w:rPr>
        <w:t xml:space="preserve">, სპეციალური სათვალე/ფარი. </w:t>
      </w:r>
      <w:bookmarkEnd w:id="43"/>
    </w:p>
    <w:p w14:paraId="72F7B46F"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 xml:space="preserve">ვიზიტის დამთავრების შემდეგ </w:t>
      </w:r>
      <w:proofErr w:type="spellStart"/>
      <w:r w:rsidRPr="00886196">
        <w:rPr>
          <w:rFonts w:ascii="Calibri" w:hAnsi="Calibri" w:cs="Calibri"/>
          <w:sz w:val="24"/>
          <w:szCs w:val="24"/>
          <w:lang w:val="ka-GE"/>
        </w:rPr>
        <w:t>მდგ</w:t>
      </w:r>
      <w:proofErr w:type="spellEnd"/>
      <w:r w:rsidRPr="00886196">
        <w:rPr>
          <w:rFonts w:ascii="Calibri" w:hAnsi="Calibri" w:cs="Calibri"/>
          <w:sz w:val="24"/>
          <w:szCs w:val="24"/>
          <w:lang w:val="ka-GE"/>
        </w:rPr>
        <w:t xml:space="preserve"> წევრი ერთჯერად აღჭურვილობას ათავსებს კლინიკურ ნარჩენებში.</w:t>
      </w:r>
    </w:p>
    <w:p w14:paraId="66E623A5" w14:textId="77777777" w:rsid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მრავალჯერადი აღჭურვილობის დამუშავება ხდება სადეზინფექციო საშუალებებით.</w:t>
      </w:r>
    </w:p>
    <w:p w14:paraId="57169E1F" w14:textId="603185C8" w:rsidR="00551039" w:rsidRPr="00886196" w:rsidRDefault="00551039" w:rsidP="00AF5E39">
      <w:pPr>
        <w:pStyle w:val="ListParagraph"/>
        <w:numPr>
          <w:ilvl w:val="1"/>
          <w:numId w:val="19"/>
        </w:numPr>
        <w:tabs>
          <w:tab w:val="left" w:pos="993"/>
        </w:tabs>
        <w:spacing w:after="0" w:line="360" w:lineRule="auto"/>
        <w:jc w:val="both"/>
        <w:rPr>
          <w:rFonts w:ascii="Calibri" w:hAnsi="Calibri" w:cs="Calibri"/>
          <w:sz w:val="24"/>
          <w:szCs w:val="24"/>
          <w:lang w:val="ka-GE"/>
        </w:rPr>
      </w:pPr>
      <w:r w:rsidRPr="00886196">
        <w:rPr>
          <w:rFonts w:ascii="Calibri" w:hAnsi="Calibri" w:cs="Calibri"/>
          <w:sz w:val="24"/>
          <w:szCs w:val="24"/>
          <w:lang w:val="ka-GE"/>
        </w:rPr>
        <w:t>ხელების დაბანა თბილი წყლითა და საპნით ან/და სადეზინფექციო ხსნარით ხელების დამუშავება.</w:t>
      </w:r>
    </w:p>
    <w:p w14:paraId="2719456B" w14:textId="5C23A567" w:rsidR="005D3A9E" w:rsidRDefault="005D3A9E" w:rsidP="00551039">
      <w:pPr>
        <w:spacing w:line="360" w:lineRule="auto"/>
        <w:ind w:right="-682"/>
        <w:jc w:val="both"/>
        <w:rPr>
          <w:rFonts w:ascii="Calibri" w:hAnsi="Calibri" w:cs="Calibri"/>
          <w:sz w:val="24"/>
          <w:szCs w:val="24"/>
          <w:lang w:val="ka-GE"/>
        </w:rPr>
      </w:pPr>
    </w:p>
    <w:p w14:paraId="5E8D542E" w14:textId="6EE35AE6" w:rsidR="005D3A9E" w:rsidRDefault="005D3A9E" w:rsidP="00551039">
      <w:pPr>
        <w:spacing w:line="360" w:lineRule="auto"/>
        <w:ind w:right="-682"/>
        <w:jc w:val="both"/>
        <w:rPr>
          <w:rFonts w:ascii="Calibri" w:hAnsi="Calibri" w:cs="Calibri"/>
          <w:sz w:val="24"/>
          <w:szCs w:val="24"/>
          <w:lang w:val="ka-GE"/>
        </w:rPr>
      </w:pPr>
    </w:p>
    <w:p w14:paraId="2497CE19" w14:textId="7CB04A71" w:rsidR="00794B7C" w:rsidRPr="00457E9C" w:rsidRDefault="00DA266C" w:rsidP="00DA266C">
      <w:pPr>
        <w:pStyle w:val="Heading2"/>
        <w:spacing w:before="0" w:line="360" w:lineRule="auto"/>
        <w:jc w:val="both"/>
        <w:rPr>
          <w:rFonts w:asciiTheme="minorHAnsi" w:hAnsiTheme="minorHAnsi" w:cstheme="minorHAnsi"/>
          <w:sz w:val="24"/>
          <w:szCs w:val="24"/>
        </w:rPr>
      </w:pPr>
      <w:bookmarkStart w:id="44" w:name="_Toc38834432"/>
      <w:r w:rsidRPr="00DA266C">
        <w:rPr>
          <w:rFonts w:asciiTheme="minorHAnsi" w:hAnsiTheme="minorHAnsi" w:cstheme="minorHAnsi"/>
          <w:sz w:val="24"/>
          <w:szCs w:val="24"/>
          <w:lang w:val="ka-GE"/>
        </w:rPr>
        <w:lastRenderedPageBreak/>
        <w:t>გამოყენებული ლიტერატურა</w:t>
      </w:r>
      <w:bookmarkEnd w:id="44"/>
    </w:p>
    <w:p w14:paraId="6BAB15F3" w14:textId="77777777" w:rsidR="00EC0BE1" w:rsidRPr="00EC0BE1" w:rsidRDefault="00EC0BE1" w:rsidP="00723162">
      <w:pPr>
        <w:pBdr>
          <w:top w:val="single" w:sz="6" w:space="1" w:color="auto"/>
        </w:pBdr>
        <w:rPr>
          <w:rFonts w:ascii="Arial" w:hAnsi="Arial" w:cs="Arial"/>
          <w:vanish/>
          <w:sz w:val="16"/>
          <w:szCs w:val="16"/>
          <w:lang w:val="en-GB" w:eastAsia="en-GB"/>
        </w:rPr>
      </w:pPr>
      <w:r w:rsidRPr="00EC0BE1">
        <w:rPr>
          <w:rFonts w:ascii="Arial" w:hAnsi="Arial" w:cs="Arial"/>
          <w:vanish/>
          <w:sz w:val="16"/>
          <w:szCs w:val="16"/>
          <w:lang w:val="en-GB" w:eastAsia="en-GB"/>
        </w:rPr>
        <w:t>Bottom of Form</w:t>
      </w:r>
    </w:p>
    <w:p w14:paraId="0B5B04B9" w14:textId="77777777" w:rsidR="00157DB6" w:rsidRPr="00EC0BE1" w:rsidRDefault="00157DB6" w:rsidP="00157DB6">
      <w:pPr>
        <w:rPr>
          <w:rFonts w:asciiTheme="minorHAnsi" w:hAnsiTheme="minorHAnsi"/>
          <w:lang w:val="en-GB"/>
        </w:rPr>
      </w:pPr>
    </w:p>
    <w:p w14:paraId="0454BDFA" w14:textId="68A190A4" w:rsidR="00157DB6" w:rsidRPr="00157DB6" w:rsidRDefault="00157DB6" w:rsidP="00157DB6">
      <w:pPr>
        <w:rPr>
          <w:rFonts w:asciiTheme="minorHAnsi" w:hAnsiTheme="minorHAnsi"/>
          <w:lang w:val="ka-GE"/>
        </w:rPr>
      </w:pPr>
    </w:p>
    <w:p w14:paraId="4BCFCCE5" w14:textId="77777777" w:rsidR="00457E9C" w:rsidRDefault="00457E9C" w:rsidP="00AF5E39">
      <w:pPr>
        <w:pStyle w:val="ListParagraph"/>
        <w:numPr>
          <w:ilvl w:val="0"/>
          <w:numId w:val="21"/>
        </w:numPr>
        <w:spacing w:line="360" w:lineRule="auto"/>
        <w:jc w:val="both"/>
        <w:rPr>
          <w:rFonts w:cstheme="minorHAnsi"/>
          <w:sz w:val="24"/>
          <w:szCs w:val="24"/>
          <w:lang w:val="ka-GE"/>
        </w:rPr>
      </w:pPr>
      <w:proofErr w:type="spellStart"/>
      <w:r w:rsidRPr="00457E9C">
        <w:rPr>
          <w:rFonts w:cstheme="minorHAnsi"/>
          <w:sz w:val="24"/>
          <w:szCs w:val="24"/>
        </w:rPr>
        <w:t>ახალი</w:t>
      </w:r>
      <w:proofErr w:type="spellEnd"/>
      <w:r w:rsidRPr="00457E9C">
        <w:rPr>
          <w:rFonts w:cstheme="minorHAnsi"/>
          <w:sz w:val="24"/>
          <w:szCs w:val="24"/>
        </w:rPr>
        <w:t xml:space="preserve"> </w:t>
      </w:r>
      <w:proofErr w:type="spellStart"/>
      <w:r w:rsidRPr="00457E9C">
        <w:rPr>
          <w:rFonts w:cstheme="minorHAnsi"/>
          <w:sz w:val="24"/>
          <w:szCs w:val="24"/>
        </w:rPr>
        <w:t>კორონავირუსით</w:t>
      </w:r>
      <w:proofErr w:type="spellEnd"/>
      <w:r w:rsidRPr="00457E9C">
        <w:rPr>
          <w:rFonts w:cstheme="minorHAnsi"/>
          <w:sz w:val="24"/>
          <w:szCs w:val="24"/>
        </w:rPr>
        <w:t xml:space="preserve"> (SARS-CoV-2) </w:t>
      </w:r>
      <w:proofErr w:type="spellStart"/>
      <w:r w:rsidRPr="00457E9C">
        <w:rPr>
          <w:rFonts w:cstheme="minorHAnsi"/>
          <w:sz w:val="24"/>
          <w:szCs w:val="24"/>
        </w:rPr>
        <w:t>გამოწვეულ</w:t>
      </w:r>
      <w:proofErr w:type="spellEnd"/>
      <w:r w:rsidRPr="00457E9C">
        <w:rPr>
          <w:rFonts w:cstheme="minorHAnsi"/>
          <w:sz w:val="24"/>
          <w:szCs w:val="24"/>
        </w:rPr>
        <w:t xml:space="preserve"> </w:t>
      </w:r>
      <w:proofErr w:type="spellStart"/>
      <w:r w:rsidRPr="00457E9C">
        <w:rPr>
          <w:rFonts w:cstheme="minorHAnsi"/>
          <w:sz w:val="24"/>
          <w:szCs w:val="24"/>
        </w:rPr>
        <w:t>ინფექციაზე</w:t>
      </w:r>
      <w:proofErr w:type="spellEnd"/>
      <w:r w:rsidRPr="00457E9C">
        <w:rPr>
          <w:rFonts w:cstheme="minorHAnsi"/>
          <w:sz w:val="24"/>
          <w:szCs w:val="24"/>
        </w:rPr>
        <w:t xml:space="preserve"> (COVID-19) </w:t>
      </w:r>
      <w:proofErr w:type="spellStart"/>
      <w:r w:rsidRPr="00457E9C">
        <w:rPr>
          <w:rFonts w:cstheme="minorHAnsi"/>
          <w:sz w:val="24"/>
          <w:szCs w:val="24"/>
        </w:rPr>
        <w:t>საეჭვო</w:t>
      </w:r>
      <w:proofErr w:type="spellEnd"/>
      <w:r w:rsidRPr="00457E9C">
        <w:rPr>
          <w:rFonts w:cstheme="minorHAnsi"/>
          <w:sz w:val="24"/>
          <w:szCs w:val="24"/>
        </w:rPr>
        <w:t xml:space="preserve"> </w:t>
      </w:r>
      <w:proofErr w:type="spellStart"/>
      <w:r w:rsidRPr="00457E9C">
        <w:rPr>
          <w:rFonts w:cstheme="minorHAnsi"/>
          <w:sz w:val="24"/>
          <w:szCs w:val="24"/>
        </w:rPr>
        <w:t>შემთხვევის</w:t>
      </w:r>
      <w:proofErr w:type="spellEnd"/>
      <w:r w:rsidRPr="00457E9C">
        <w:rPr>
          <w:rFonts w:cstheme="minorHAnsi"/>
          <w:sz w:val="24"/>
          <w:szCs w:val="24"/>
        </w:rPr>
        <w:t xml:space="preserve"> </w:t>
      </w:r>
      <w:proofErr w:type="spellStart"/>
      <w:r w:rsidRPr="00457E9C">
        <w:rPr>
          <w:rFonts w:cstheme="minorHAnsi"/>
          <w:sz w:val="24"/>
          <w:szCs w:val="24"/>
        </w:rPr>
        <w:t>მართვა</w:t>
      </w:r>
      <w:proofErr w:type="spellEnd"/>
      <w:r w:rsidRPr="00457E9C">
        <w:rPr>
          <w:rFonts w:cstheme="minorHAnsi"/>
          <w:sz w:val="24"/>
          <w:szCs w:val="24"/>
        </w:rPr>
        <w:t xml:space="preserve"> </w:t>
      </w:r>
      <w:proofErr w:type="spellStart"/>
      <w:r w:rsidRPr="00457E9C">
        <w:rPr>
          <w:rFonts w:cstheme="minorHAnsi"/>
          <w:sz w:val="24"/>
          <w:szCs w:val="24"/>
        </w:rPr>
        <w:t>პირველად</w:t>
      </w:r>
      <w:proofErr w:type="spellEnd"/>
      <w:r w:rsidRPr="00457E9C">
        <w:rPr>
          <w:rFonts w:cstheme="minorHAnsi"/>
          <w:sz w:val="24"/>
          <w:szCs w:val="24"/>
        </w:rPr>
        <w:t xml:space="preserve"> </w:t>
      </w:r>
      <w:proofErr w:type="spellStart"/>
      <w:r w:rsidRPr="00457E9C">
        <w:rPr>
          <w:rFonts w:cstheme="minorHAnsi"/>
          <w:sz w:val="24"/>
          <w:szCs w:val="24"/>
        </w:rPr>
        <w:t>ჯანდაცვაშ</w:t>
      </w:r>
      <w:proofErr w:type="spellEnd"/>
      <w:r>
        <w:rPr>
          <w:rFonts w:cstheme="minorHAnsi"/>
          <w:sz w:val="24"/>
          <w:szCs w:val="24"/>
          <w:lang w:val="ka-GE"/>
        </w:rPr>
        <w:t xml:space="preserve">ი. </w:t>
      </w:r>
      <w:r w:rsidRPr="00457E9C">
        <w:rPr>
          <w:rFonts w:cstheme="minorHAnsi"/>
          <w:sz w:val="24"/>
          <w:szCs w:val="24"/>
          <w:lang w:val="ka-GE"/>
        </w:rPr>
        <w:t>კლინიკური მდგომარეობის მართვის სახელმწიფო</w:t>
      </w:r>
      <w:r>
        <w:rPr>
          <w:rFonts w:cstheme="minorHAnsi"/>
          <w:sz w:val="24"/>
          <w:szCs w:val="24"/>
          <w:lang w:val="ka-GE"/>
        </w:rPr>
        <w:t xml:space="preserve"> </w:t>
      </w:r>
      <w:r w:rsidRPr="00457E9C">
        <w:rPr>
          <w:rFonts w:ascii="Sylfaen" w:hAnsi="Sylfaen" w:cstheme="minorHAnsi"/>
          <w:sz w:val="24"/>
          <w:szCs w:val="24"/>
          <w:lang w:val="ka-GE"/>
        </w:rPr>
        <w:t>სტანდარტი</w:t>
      </w:r>
      <w:r w:rsidRPr="00457E9C">
        <w:rPr>
          <w:rFonts w:cstheme="minorHAnsi"/>
          <w:sz w:val="24"/>
          <w:szCs w:val="24"/>
          <w:lang w:val="ka-GE"/>
        </w:rPr>
        <w:t xml:space="preserve"> (</w:t>
      </w:r>
      <w:r w:rsidRPr="00457E9C">
        <w:rPr>
          <w:rFonts w:ascii="Sylfaen" w:hAnsi="Sylfaen" w:cstheme="minorHAnsi"/>
          <w:sz w:val="24"/>
          <w:szCs w:val="24"/>
          <w:lang w:val="ka-GE"/>
        </w:rPr>
        <w:t>პროტოკოლი</w:t>
      </w:r>
      <w:r w:rsidRPr="00457E9C">
        <w:rPr>
          <w:rFonts w:cstheme="minorHAnsi"/>
          <w:sz w:val="24"/>
          <w:szCs w:val="24"/>
          <w:lang w:val="ka-GE"/>
        </w:rPr>
        <w:t>)</w:t>
      </w:r>
      <w:r>
        <w:rPr>
          <w:rFonts w:cstheme="minorHAnsi"/>
          <w:sz w:val="24"/>
          <w:szCs w:val="24"/>
          <w:lang w:val="ka-GE"/>
        </w:rPr>
        <w:t xml:space="preserve">. </w:t>
      </w:r>
    </w:p>
    <w:p w14:paraId="47BE1594" w14:textId="40A18227" w:rsidR="00457E9C" w:rsidRPr="00457E9C" w:rsidRDefault="008F1624" w:rsidP="00457E9C">
      <w:pPr>
        <w:pStyle w:val="ListParagraph"/>
        <w:spacing w:line="360" w:lineRule="auto"/>
        <w:ind w:left="360"/>
        <w:jc w:val="both"/>
        <w:rPr>
          <w:rFonts w:cstheme="minorHAnsi"/>
          <w:sz w:val="24"/>
          <w:szCs w:val="24"/>
          <w:lang w:val="ka-GE"/>
        </w:rPr>
      </w:pPr>
      <w:hyperlink r:id="rId10" w:history="1">
        <w:r w:rsidR="00457E9C" w:rsidRPr="005002EA">
          <w:rPr>
            <w:rStyle w:val="Hyperlink"/>
            <w:rFonts w:cstheme="minorHAnsi"/>
            <w:sz w:val="24"/>
            <w:szCs w:val="24"/>
            <w:lang w:val="ka-GE"/>
          </w:rPr>
          <w:t>https://www.moh.gov.ge/uploads/files/2020/Failebi/COVID_19_Protocol_-PHC-2_1.pdf</w:t>
        </w:r>
      </w:hyperlink>
      <w:r w:rsidR="00457E9C">
        <w:rPr>
          <w:rFonts w:cstheme="minorHAnsi"/>
          <w:sz w:val="24"/>
          <w:szCs w:val="24"/>
          <w:lang w:val="ka-GE"/>
        </w:rPr>
        <w:t xml:space="preserve"> </w:t>
      </w:r>
    </w:p>
    <w:p w14:paraId="30F47FB6" w14:textId="77777777" w:rsidR="000F6561" w:rsidRDefault="00723162"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COVID-19: </w:t>
      </w:r>
      <w:r w:rsidR="000F6561">
        <w:rPr>
          <w:rFonts w:cstheme="minorHAnsi"/>
          <w:sz w:val="24"/>
          <w:szCs w:val="24"/>
        </w:rPr>
        <w:t>M</w:t>
      </w:r>
      <w:r w:rsidRPr="00457E9C">
        <w:rPr>
          <w:rFonts w:cstheme="minorHAnsi"/>
          <w:sz w:val="24"/>
          <w:szCs w:val="24"/>
        </w:rPr>
        <w:t xml:space="preserve">ental health settings, Royal College of Psychiatrists, 2020 </w:t>
      </w:r>
      <w:hyperlink r:id="rId11" w:history="1">
        <w:r w:rsidR="00457E9C" w:rsidRPr="005002EA">
          <w:rPr>
            <w:rStyle w:val="Hyperlink"/>
            <w:rFonts w:cstheme="minorHAnsi"/>
            <w:sz w:val="24"/>
            <w:szCs w:val="24"/>
          </w:rPr>
          <w:t>https://www.rcpsych.ac.uk/about-us/responding-to-covid-19/responding-to-covid-19-guidance-for-clinicians/community-and-inpatient-services/covid-19-working-in-community-mental-health-settings</w:t>
        </w:r>
      </w:hyperlink>
    </w:p>
    <w:p w14:paraId="62E2CC1A" w14:textId="60D3DADE" w:rsidR="000F6561" w:rsidRPr="00457E9C" w:rsidRDefault="000F6561" w:rsidP="00AF5E39">
      <w:pPr>
        <w:pStyle w:val="ListParagraph"/>
        <w:numPr>
          <w:ilvl w:val="0"/>
          <w:numId w:val="21"/>
        </w:numPr>
        <w:spacing w:line="360" w:lineRule="auto"/>
        <w:jc w:val="both"/>
        <w:rPr>
          <w:rFonts w:cstheme="minorHAnsi"/>
          <w:sz w:val="24"/>
          <w:szCs w:val="24"/>
        </w:rPr>
      </w:pPr>
      <w:r w:rsidRPr="00457E9C">
        <w:rPr>
          <w:rFonts w:cstheme="minorHAnsi"/>
          <w:sz w:val="24"/>
          <w:szCs w:val="24"/>
        </w:rPr>
        <w:t xml:space="preserve">Recommendation for Mental Health  Departments Regarding Activities and Measures of Contrast and Containment of the SARS-COV-19 VIRUS,  The Journal - Evidence-based Psychiatric Care </w:t>
      </w:r>
      <w:hyperlink r:id="rId12" w:history="1">
        <w:r w:rsidRPr="005002EA">
          <w:rPr>
            <w:rStyle w:val="Hyperlink"/>
            <w:rFonts w:cstheme="minorHAnsi"/>
            <w:sz w:val="24"/>
            <w:szCs w:val="24"/>
          </w:rPr>
          <w:t>https://www.evidence-based-psychiatric-care.org/wp-content/uploads/2020/04/SARS-COV-19_Suppl_Special_Rivista_SIP_eng.pdf</w:t>
        </w:r>
      </w:hyperlink>
      <w:r>
        <w:rPr>
          <w:rFonts w:cstheme="minorHAnsi"/>
          <w:sz w:val="24"/>
          <w:szCs w:val="24"/>
        </w:rPr>
        <w:t xml:space="preserve"> </w:t>
      </w:r>
    </w:p>
    <w:p w14:paraId="125F4CF2" w14:textId="77777777" w:rsidR="000F6561" w:rsidRDefault="000F6561" w:rsidP="00AF5E39">
      <w:pPr>
        <w:pStyle w:val="ListParagraph"/>
        <w:numPr>
          <w:ilvl w:val="0"/>
          <w:numId w:val="21"/>
        </w:numPr>
        <w:spacing w:line="360" w:lineRule="auto"/>
        <w:jc w:val="both"/>
        <w:rPr>
          <w:rFonts w:cstheme="minorHAnsi"/>
          <w:sz w:val="24"/>
          <w:szCs w:val="24"/>
        </w:rPr>
      </w:pPr>
      <w:r w:rsidRPr="00723162">
        <w:rPr>
          <w:rFonts w:cstheme="minorHAnsi"/>
          <w:sz w:val="24"/>
          <w:szCs w:val="24"/>
        </w:rPr>
        <w:t xml:space="preserve">Italian Society of Psychiatry Affiliated with the World Psychiatric Association, World Psychiatric Association, Coronavirus (COVID-19) Mental Health Resources. </w:t>
      </w:r>
      <w:hyperlink r:id="rId13" w:history="1">
        <w:r w:rsidRPr="005002EA">
          <w:rPr>
            <w:rStyle w:val="Hyperlink"/>
            <w:rFonts w:cstheme="minorHAnsi"/>
            <w:sz w:val="24"/>
            <w:szCs w:val="24"/>
          </w:rPr>
          <w:t>https://www.wpanet.org/covid-19-resources</w:t>
        </w:r>
      </w:hyperlink>
    </w:p>
    <w:p w14:paraId="47A1B02F"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Assertive Community Treatment Team readiness recommendations for COVID-19., Virginia Department of Behavioral Health and Developmental Services. Drafted: 3/10/2020; Last updated 3/12/20 </w:t>
      </w:r>
      <w:hyperlink r:id="rId14" w:history="1">
        <w:r w:rsidR="000F6561" w:rsidRPr="005002EA">
          <w:rPr>
            <w:rStyle w:val="Hyperlink"/>
            <w:rFonts w:cstheme="minorHAnsi"/>
            <w:sz w:val="24"/>
            <w:szCs w:val="24"/>
          </w:rPr>
          <w:t>http://www.dbhds.virginia.gov/assets/doc/EI/covid-act-recs_3_13.pdf</w:t>
        </w:r>
      </w:hyperlink>
      <w:r w:rsidR="000F6561">
        <w:rPr>
          <w:rFonts w:cstheme="minorHAnsi"/>
          <w:sz w:val="24"/>
          <w:szCs w:val="24"/>
        </w:rPr>
        <w:t xml:space="preserve"> </w:t>
      </w:r>
    </w:p>
    <w:p w14:paraId="70A80AA0" w14:textId="77777777" w:rsidR="000F6561" w:rsidRDefault="00723162"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Coronavirus Disease 2019 (COVID-19) </w:t>
      </w:r>
      <w:proofErr w:type="spellStart"/>
      <w:r w:rsidRPr="000F6561">
        <w:rPr>
          <w:rFonts w:cstheme="minorHAnsi"/>
          <w:sz w:val="24"/>
          <w:szCs w:val="24"/>
        </w:rPr>
        <w:t>Centar</w:t>
      </w:r>
      <w:proofErr w:type="spellEnd"/>
      <w:r w:rsidRPr="000F6561">
        <w:rPr>
          <w:rFonts w:cstheme="minorHAnsi"/>
          <w:sz w:val="24"/>
          <w:szCs w:val="24"/>
        </w:rPr>
        <w:t xml:space="preserve"> of Disease control and prevention. </w:t>
      </w:r>
      <w:hyperlink r:id="rId15" w:history="1">
        <w:r w:rsidR="00457E9C" w:rsidRPr="000F6561">
          <w:rPr>
            <w:rStyle w:val="Hyperlink"/>
            <w:rFonts w:cstheme="minorHAnsi"/>
            <w:sz w:val="24"/>
            <w:szCs w:val="24"/>
          </w:rPr>
          <w:t>https://www.cdc.gov/coronavirus/2019-ncov/prevent-getting-sick/</w:t>
        </w:r>
      </w:hyperlink>
    </w:p>
    <w:p w14:paraId="4201CA1F" w14:textId="77777777" w:rsidR="000F6561" w:rsidRDefault="00457E9C" w:rsidP="00AF5E39">
      <w:pPr>
        <w:pStyle w:val="ListParagraph"/>
        <w:numPr>
          <w:ilvl w:val="0"/>
          <w:numId w:val="21"/>
        </w:numPr>
        <w:spacing w:line="360" w:lineRule="auto"/>
        <w:jc w:val="both"/>
        <w:rPr>
          <w:rFonts w:cstheme="minorHAnsi"/>
          <w:sz w:val="24"/>
          <w:szCs w:val="24"/>
        </w:rPr>
      </w:pPr>
      <w:r w:rsidRPr="000F6561">
        <w:rPr>
          <w:rFonts w:cstheme="minorHAnsi"/>
          <w:sz w:val="24"/>
          <w:szCs w:val="24"/>
        </w:rPr>
        <w:t xml:space="preserve">European Psychiatric Association. EPA Resources for COVID-19/. </w:t>
      </w:r>
      <w:hyperlink r:id="rId16" w:history="1">
        <w:r w:rsidRPr="000F6561">
          <w:rPr>
            <w:rStyle w:val="Hyperlink"/>
            <w:rFonts w:cstheme="minorHAnsi"/>
            <w:sz w:val="24"/>
            <w:szCs w:val="24"/>
            <w:lang w:val="ka-GE"/>
          </w:rPr>
          <w:t>https://www.europsy.net/epa-resources-for-covid-19/</w:t>
        </w:r>
      </w:hyperlink>
      <w:r w:rsidRPr="000F6561">
        <w:rPr>
          <w:rFonts w:cstheme="minorHAnsi"/>
          <w:sz w:val="24"/>
          <w:szCs w:val="24"/>
        </w:rPr>
        <w:t xml:space="preserve"> </w:t>
      </w:r>
    </w:p>
    <w:p w14:paraId="59030AAD" w14:textId="5C86FF6C" w:rsidR="00457E9C" w:rsidRPr="000F6561" w:rsidRDefault="00457E9C" w:rsidP="00AF5E39">
      <w:pPr>
        <w:pStyle w:val="ListParagraph"/>
        <w:numPr>
          <w:ilvl w:val="0"/>
          <w:numId w:val="21"/>
        </w:numPr>
        <w:spacing w:after="0" w:line="360" w:lineRule="auto"/>
        <w:jc w:val="both"/>
        <w:rPr>
          <w:rFonts w:cstheme="minorHAnsi"/>
          <w:sz w:val="24"/>
          <w:szCs w:val="24"/>
        </w:rPr>
      </w:pPr>
      <w:r w:rsidRPr="000F6561">
        <w:rPr>
          <w:rFonts w:cstheme="minorHAnsi"/>
          <w:sz w:val="24"/>
          <w:szCs w:val="24"/>
        </w:rPr>
        <w:t>American Psychiatric Association - APA Coronavirus Resources</w:t>
      </w:r>
    </w:p>
    <w:p w14:paraId="3F177F8B" w14:textId="492B8436" w:rsidR="00457E9C" w:rsidRPr="00457E9C" w:rsidRDefault="008F1624" w:rsidP="000F6561">
      <w:pPr>
        <w:spacing w:line="360" w:lineRule="auto"/>
        <w:jc w:val="both"/>
        <w:rPr>
          <w:rFonts w:asciiTheme="minorHAnsi" w:hAnsiTheme="minorHAnsi" w:cstheme="minorHAnsi"/>
          <w:sz w:val="24"/>
          <w:szCs w:val="24"/>
        </w:rPr>
      </w:pPr>
      <w:hyperlink r:id="rId17" w:history="1">
        <w:r w:rsidR="00457E9C" w:rsidRPr="005002EA">
          <w:rPr>
            <w:rStyle w:val="Hyperlink"/>
            <w:rFonts w:asciiTheme="minorHAnsi" w:hAnsiTheme="minorHAnsi" w:cstheme="minorHAnsi"/>
            <w:sz w:val="24"/>
            <w:szCs w:val="24"/>
          </w:rPr>
          <w:t>https://www.psychiatry.org/psychiatrists/covid-19-coronavirus</w:t>
        </w:r>
      </w:hyperlink>
      <w:r w:rsidR="00457E9C">
        <w:rPr>
          <w:rFonts w:asciiTheme="minorHAnsi" w:hAnsiTheme="minorHAnsi" w:cstheme="minorHAnsi"/>
          <w:sz w:val="24"/>
          <w:szCs w:val="24"/>
        </w:rPr>
        <w:t xml:space="preserve"> </w:t>
      </w:r>
    </w:p>
    <w:p w14:paraId="1FFDCD1A" w14:textId="77777777" w:rsidR="00D24EB4" w:rsidRPr="008E4BC4" w:rsidRDefault="00D24EB4" w:rsidP="008E4BC4">
      <w:pPr>
        <w:spacing w:after="160" w:line="276" w:lineRule="auto"/>
        <w:rPr>
          <w:rFonts w:asciiTheme="minorHAnsi" w:eastAsiaTheme="majorEastAsia" w:hAnsiTheme="minorHAnsi" w:cstheme="minorHAnsi"/>
          <w:color w:val="2E74B5" w:themeColor="accent1" w:themeShade="BF"/>
          <w:sz w:val="24"/>
          <w:szCs w:val="24"/>
          <w:lang w:val="ka-GE"/>
        </w:rPr>
      </w:pPr>
      <w:bookmarkStart w:id="45" w:name="_Toc30360119"/>
      <w:r w:rsidRPr="008E4BC4">
        <w:rPr>
          <w:rFonts w:asciiTheme="minorHAnsi" w:hAnsiTheme="minorHAnsi" w:cstheme="minorHAnsi"/>
          <w:sz w:val="24"/>
          <w:szCs w:val="24"/>
          <w:lang w:val="ka-GE"/>
        </w:rPr>
        <w:br w:type="page"/>
      </w:r>
    </w:p>
    <w:tbl>
      <w:tblPr>
        <w:tblW w:w="9606"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2376"/>
        <w:gridCol w:w="4111"/>
        <w:gridCol w:w="3119"/>
      </w:tblGrid>
      <w:tr w:rsidR="008E4BC4" w:rsidRPr="008E4BC4" w14:paraId="2E6B68DD" w14:textId="77777777" w:rsidTr="00517C3B">
        <w:tc>
          <w:tcPr>
            <w:tcW w:w="9606" w:type="dxa"/>
            <w:gridSpan w:val="3"/>
            <w:shd w:val="clear" w:color="auto" w:fill="4F81BD"/>
          </w:tcPr>
          <w:p w14:paraId="31B0CAE3" w14:textId="77777777" w:rsidR="008E4BC4" w:rsidRPr="008E4BC4" w:rsidRDefault="008E4BC4" w:rsidP="008E4BC4">
            <w:pPr>
              <w:pStyle w:val="Heading2"/>
              <w:spacing w:line="276" w:lineRule="auto"/>
              <w:jc w:val="center"/>
              <w:rPr>
                <w:rFonts w:asciiTheme="minorHAnsi" w:hAnsiTheme="minorHAnsi" w:cstheme="minorHAnsi"/>
                <w:b/>
                <w:bCs/>
                <w:color w:val="FFFFFF" w:themeColor="background1"/>
                <w:sz w:val="24"/>
                <w:szCs w:val="24"/>
                <w:lang w:val="ka-GE"/>
              </w:rPr>
            </w:pPr>
            <w:bookmarkStart w:id="46" w:name="_Toc38834433"/>
            <w:bookmarkStart w:id="47" w:name="_Hlk38832827"/>
            <w:bookmarkEnd w:id="45"/>
            <w:r w:rsidRPr="008E4BC4">
              <w:rPr>
                <w:rFonts w:asciiTheme="minorHAnsi" w:hAnsiTheme="minorHAnsi" w:cstheme="minorHAnsi"/>
                <w:b/>
                <w:bCs/>
                <w:color w:val="FFFFFF" w:themeColor="background1"/>
                <w:sz w:val="24"/>
                <w:szCs w:val="24"/>
                <w:lang w:val="ka-GE"/>
              </w:rPr>
              <w:lastRenderedPageBreak/>
              <w:t>პროტოკოლის დანერგვისთვის საჭირო რესურსი</w:t>
            </w:r>
            <w:bookmarkEnd w:id="46"/>
          </w:p>
          <w:p w14:paraId="66643C55" w14:textId="77777777" w:rsidR="008E4BC4" w:rsidRPr="008E4BC4" w:rsidRDefault="008E4BC4" w:rsidP="008E4BC4">
            <w:pPr>
              <w:pStyle w:val="Heading2"/>
              <w:spacing w:line="276" w:lineRule="auto"/>
              <w:jc w:val="center"/>
              <w:rPr>
                <w:rFonts w:asciiTheme="minorHAnsi" w:hAnsiTheme="minorHAnsi" w:cstheme="minorHAnsi"/>
                <w:color w:val="2E74B5"/>
                <w:sz w:val="24"/>
                <w:szCs w:val="24"/>
              </w:rPr>
            </w:pPr>
            <w:bookmarkStart w:id="48" w:name="_Toc38834434"/>
            <w:r w:rsidRPr="008E4BC4">
              <w:rPr>
                <w:rFonts w:asciiTheme="minorHAnsi" w:hAnsiTheme="minorHAnsi" w:cstheme="minorHAnsi"/>
                <w:b/>
                <w:bCs/>
                <w:color w:val="FFFFFF" w:themeColor="background1"/>
                <w:sz w:val="24"/>
                <w:szCs w:val="24"/>
                <w:lang w:val="ka-GE"/>
              </w:rPr>
              <w:t>ცხრილი 1</w:t>
            </w:r>
            <w:bookmarkEnd w:id="48"/>
          </w:p>
        </w:tc>
      </w:tr>
      <w:tr w:rsidR="008E4BC4" w:rsidRPr="008E4BC4" w14:paraId="4D3CEB2C" w14:textId="77777777" w:rsidTr="00517C3B">
        <w:tc>
          <w:tcPr>
            <w:tcW w:w="2376" w:type="dxa"/>
            <w:tcBorders>
              <w:top w:val="single" w:sz="8" w:space="0" w:color="4F81BD"/>
              <w:left w:val="single" w:sz="8" w:space="0" w:color="4F81BD"/>
              <w:bottom w:val="single" w:sz="8" w:space="0" w:color="4F81BD"/>
            </w:tcBorders>
            <w:shd w:val="clear" w:color="auto" w:fill="auto"/>
          </w:tcPr>
          <w:p w14:paraId="69A2B3E9" w14:textId="77777777" w:rsidR="008E4BC4" w:rsidRPr="008E4BC4" w:rsidRDefault="008E4BC4" w:rsidP="008E4BC4">
            <w:pPr>
              <w:spacing w:line="276" w:lineRule="auto"/>
              <w:ind w:right="355"/>
              <w:jc w:val="center"/>
              <w:rPr>
                <w:rFonts w:asciiTheme="minorHAnsi" w:hAnsiTheme="minorHAnsi" w:cstheme="minorHAnsi"/>
                <w:b/>
                <w:color w:val="2E74B5"/>
                <w:sz w:val="24"/>
                <w:szCs w:val="24"/>
                <w:lang w:val="ka-GE"/>
              </w:rPr>
            </w:pPr>
            <w:proofErr w:type="spellStart"/>
            <w:r w:rsidRPr="008E4BC4">
              <w:rPr>
                <w:rFonts w:asciiTheme="minorHAnsi" w:hAnsiTheme="minorHAnsi" w:cstheme="minorHAnsi"/>
                <w:b/>
                <w:color w:val="2E74B5"/>
                <w:sz w:val="24"/>
                <w:szCs w:val="24"/>
              </w:rPr>
              <w:t>რესურსი</w:t>
            </w:r>
            <w:proofErr w:type="spellEnd"/>
          </w:p>
        </w:tc>
        <w:tc>
          <w:tcPr>
            <w:tcW w:w="4111" w:type="dxa"/>
            <w:tcBorders>
              <w:top w:val="single" w:sz="8" w:space="0" w:color="4F81BD"/>
              <w:bottom w:val="single" w:sz="8" w:space="0" w:color="4F81BD"/>
            </w:tcBorders>
            <w:shd w:val="clear" w:color="auto" w:fill="auto"/>
          </w:tcPr>
          <w:p w14:paraId="21DCD261" w14:textId="77777777" w:rsidR="008E4BC4" w:rsidRPr="008E4BC4" w:rsidRDefault="008E4BC4" w:rsidP="008E4BC4">
            <w:pPr>
              <w:spacing w:line="276" w:lineRule="auto"/>
              <w:ind w:left="320" w:right="355"/>
              <w:jc w:val="center"/>
              <w:rPr>
                <w:rFonts w:asciiTheme="minorHAnsi" w:hAnsiTheme="minorHAnsi" w:cstheme="minorHAnsi"/>
                <w:b/>
                <w:color w:val="2E74B5"/>
                <w:sz w:val="24"/>
                <w:szCs w:val="24"/>
                <w:lang w:val="ka-GE"/>
              </w:rPr>
            </w:pPr>
            <w:proofErr w:type="spellStart"/>
            <w:r w:rsidRPr="008E4BC4">
              <w:rPr>
                <w:rFonts w:asciiTheme="minorHAnsi" w:hAnsiTheme="minorHAnsi" w:cstheme="minorHAnsi"/>
                <w:color w:val="2E74B5"/>
                <w:sz w:val="24"/>
                <w:szCs w:val="24"/>
              </w:rPr>
              <w:t>ფუნქციები</w:t>
            </w:r>
            <w:proofErr w:type="spellEnd"/>
            <w:r w:rsidRPr="008E4BC4">
              <w:rPr>
                <w:rFonts w:asciiTheme="minorHAnsi" w:hAnsiTheme="minorHAnsi" w:cstheme="minorHAnsi"/>
                <w:color w:val="2E74B5"/>
                <w:sz w:val="24"/>
                <w:szCs w:val="24"/>
              </w:rPr>
              <w:t>/</w:t>
            </w:r>
            <w:proofErr w:type="spellStart"/>
            <w:r w:rsidRPr="008E4BC4">
              <w:rPr>
                <w:rFonts w:asciiTheme="minorHAnsi" w:hAnsiTheme="minorHAnsi" w:cstheme="minorHAnsi"/>
                <w:color w:val="2E74B5"/>
                <w:sz w:val="24"/>
                <w:szCs w:val="24"/>
              </w:rPr>
              <w:t>მნიშვნელობა</w:t>
            </w:r>
            <w:proofErr w:type="spellEnd"/>
          </w:p>
        </w:tc>
        <w:tc>
          <w:tcPr>
            <w:tcW w:w="3119" w:type="dxa"/>
            <w:tcBorders>
              <w:top w:val="single" w:sz="8" w:space="0" w:color="4F81BD"/>
              <w:bottom w:val="single" w:sz="8" w:space="0" w:color="4F81BD"/>
              <w:right w:val="single" w:sz="8" w:space="0" w:color="4F81BD"/>
            </w:tcBorders>
            <w:shd w:val="clear" w:color="auto" w:fill="auto"/>
          </w:tcPr>
          <w:p w14:paraId="2F7F99D2" w14:textId="77777777" w:rsidR="008E4BC4" w:rsidRPr="008E4BC4" w:rsidRDefault="008E4BC4" w:rsidP="008E4BC4">
            <w:pPr>
              <w:spacing w:line="276" w:lineRule="auto"/>
              <w:ind w:right="355"/>
              <w:jc w:val="center"/>
              <w:rPr>
                <w:rFonts w:asciiTheme="minorHAnsi" w:hAnsiTheme="minorHAnsi" w:cstheme="minorHAnsi"/>
                <w:b/>
                <w:color w:val="2E74B5"/>
                <w:sz w:val="24"/>
                <w:szCs w:val="24"/>
                <w:lang w:val="ka-GE"/>
              </w:rPr>
            </w:pPr>
            <w:proofErr w:type="spellStart"/>
            <w:r w:rsidRPr="008E4BC4">
              <w:rPr>
                <w:rFonts w:asciiTheme="minorHAnsi" w:hAnsiTheme="minorHAnsi" w:cstheme="minorHAnsi"/>
                <w:color w:val="2E74B5"/>
                <w:sz w:val="24"/>
                <w:szCs w:val="24"/>
              </w:rPr>
              <w:t>შენიშვნა</w:t>
            </w:r>
            <w:proofErr w:type="spellEnd"/>
          </w:p>
        </w:tc>
      </w:tr>
      <w:tr w:rsidR="008E4BC4" w:rsidRPr="008E4BC4" w14:paraId="2298B591" w14:textId="77777777" w:rsidTr="00517C3B">
        <w:tc>
          <w:tcPr>
            <w:tcW w:w="2376" w:type="dxa"/>
            <w:shd w:val="clear" w:color="auto" w:fill="auto"/>
          </w:tcPr>
          <w:p w14:paraId="3516E7AD" w14:textId="77777777" w:rsidR="008E4BC4" w:rsidRPr="008E4BC4" w:rsidRDefault="008E4BC4" w:rsidP="008E4BC4">
            <w:pPr>
              <w:spacing w:line="276" w:lineRule="auto"/>
              <w:ind w:right="355"/>
              <w:jc w:val="center"/>
              <w:rPr>
                <w:rFonts w:asciiTheme="minorHAnsi" w:hAnsiTheme="minorHAnsi" w:cstheme="minorHAnsi"/>
                <w:sz w:val="24"/>
                <w:szCs w:val="24"/>
                <w:lang w:val="ka-GE"/>
              </w:rPr>
            </w:pPr>
            <w:r w:rsidRPr="008E4BC4">
              <w:rPr>
                <w:rFonts w:asciiTheme="minorHAnsi" w:hAnsiTheme="minorHAnsi" w:cstheme="minorHAnsi"/>
                <w:b/>
                <w:sz w:val="24"/>
                <w:szCs w:val="24"/>
                <w:lang w:val="ka-GE"/>
              </w:rPr>
              <w:t>ადამიანური</w:t>
            </w:r>
          </w:p>
        </w:tc>
        <w:tc>
          <w:tcPr>
            <w:tcW w:w="4111" w:type="dxa"/>
            <w:shd w:val="clear" w:color="auto" w:fill="auto"/>
          </w:tcPr>
          <w:p w14:paraId="4AC2B8E1" w14:textId="77777777" w:rsidR="008E4BC4" w:rsidRPr="008E4BC4" w:rsidRDefault="008E4BC4" w:rsidP="008E4BC4">
            <w:pPr>
              <w:spacing w:line="276" w:lineRule="auto"/>
              <w:ind w:left="26" w:right="355"/>
              <w:jc w:val="center"/>
              <w:rPr>
                <w:rFonts w:asciiTheme="minorHAnsi" w:hAnsiTheme="minorHAnsi" w:cstheme="minorHAnsi"/>
                <w:sz w:val="24"/>
                <w:szCs w:val="24"/>
                <w:lang w:val="ka-GE"/>
              </w:rPr>
            </w:pPr>
            <w:r w:rsidRPr="008E4BC4">
              <w:rPr>
                <w:rFonts w:asciiTheme="minorHAnsi" w:hAnsiTheme="minorHAnsi" w:cstheme="minorHAnsi"/>
                <w:b/>
                <w:sz w:val="24"/>
                <w:szCs w:val="24"/>
                <w:lang w:val="ka-GE"/>
              </w:rPr>
              <w:t>აღწერეთ რა მიზნით ხდება ამ რესურსის გამოყენება</w:t>
            </w:r>
          </w:p>
        </w:tc>
        <w:tc>
          <w:tcPr>
            <w:tcW w:w="3119" w:type="dxa"/>
            <w:shd w:val="clear" w:color="auto" w:fill="auto"/>
          </w:tcPr>
          <w:p w14:paraId="2B3B7232" w14:textId="77777777" w:rsidR="008E4BC4" w:rsidRPr="008E4BC4" w:rsidRDefault="008E4BC4" w:rsidP="008E4BC4">
            <w:pPr>
              <w:spacing w:line="276" w:lineRule="auto"/>
              <w:ind w:right="355"/>
              <w:jc w:val="center"/>
              <w:rPr>
                <w:rFonts w:asciiTheme="minorHAnsi" w:hAnsiTheme="minorHAnsi" w:cstheme="minorHAnsi"/>
                <w:sz w:val="24"/>
                <w:szCs w:val="24"/>
                <w:lang w:val="ka-GE"/>
              </w:rPr>
            </w:pPr>
            <w:r w:rsidRPr="008E4BC4">
              <w:rPr>
                <w:rFonts w:asciiTheme="minorHAnsi" w:hAnsiTheme="minorHAnsi" w:cstheme="minorHAnsi"/>
                <w:b/>
                <w:sz w:val="24"/>
                <w:szCs w:val="24"/>
                <w:lang w:val="ka-GE"/>
              </w:rPr>
              <w:t>რამდენად სავალდებულოა ამ რესურსის არსებობა</w:t>
            </w:r>
          </w:p>
        </w:tc>
      </w:tr>
      <w:tr w:rsidR="008E4BC4" w:rsidRPr="008E4BC4" w14:paraId="616D7142" w14:textId="77777777" w:rsidTr="00517C3B">
        <w:tc>
          <w:tcPr>
            <w:tcW w:w="2376" w:type="dxa"/>
            <w:tcBorders>
              <w:top w:val="single" w:sz="8" w:space="0" w:color="4F81BD"/>
              <w:left w:val="single" w:sz="8" w:space="0" w:color="4F81BD"/>
              <w:bottom w:val="single" w:sz="8" w:space="0" w:color="4F81BD"/>
            </w:tcBorders>
            <w:shd w:val="clear" w:color="auto" w:fill="auto"/>
          </w:tcPr>
          <w:p w14:paraId="577A4781" w14:textId="77777777" w:rsidR="008E4BC4" w:rsidRPr="008E4BC4" w:rsidRDefault="008E4BC4" w:rsidP="008E4BC4">
            <w:pPr>
              <w:spacing w:line="276" w:lineRule="auto"/>
              <w:ind w:right="355"/>
              <w:jc w:val="both"/>
              <w:rPr>
                <w:rFonts w:asciiTheme="minorHAnsi" w:hAnsiTheme="minorHAnsi" w:cstheme="minorHAnsi"/>
                <w:sz w:val="24"/>
                <w:szCs w:val="24"/>
                <w:highlight w:val="yellow"/>
                <w:lang w:val="ka-GE"/>
              </w:rPr>
            </w:pPr>
            <w:r w:rsidRPr="008E4BC4">
              <w:rPr>
                <w:rFonts w:asciiTheme="minorHAnsi" w:hAnsiTheme="minorHAnsi" w:cstheme="minorHAnsi"/>
                <w:sz w:val="24"/>
                <w:szCs w:val="24"/>
                <w:lang w:val="ka-GE"/>
              </w:rPr>
              <w:t xml:space="preserve">ფსიქიკური ჯანმრთელობის </w:t>
            </w:r>
            <w:proofErr w:type="spellStart"/>
            <w:r w:rsidRPr="008E4BC4">
              <w:rPr>
                <w:rFonts w:asciiTheme="minorHAnsi" w:hAnsiTheme="minorHAnsi" w:cstheme="minorHAnsi"/>
                <w:sz w:val="24"/>
                <w:szCs w:val="24"/>
                <w:lang w:val="ka-GE"/>
              </w:rPr>
              <w:t>მულტიდისციპლინური</w:t>
            </w:r>
            <w:proofErr w:type="spellEnd"/>
            <w:r w:rsidRPr="008E4BC4">
              <w:rPr>
                <w:rFonts w:asciiTheme="minorHAnsi" w:hAnsiTheme="minorHAnsi" w:cstheme="minorHAnsi"/>
                <w:sz w:val="24"/>
                <w:szCs w:val="24"/>
                <w:lang w:val="ka-GE"/>
              </w:rPr>
              <w:t xml:space="preserve"> გუნდი (ფსიქიატრი, ექთანი, სოციალური მუშაკი და სხვ.) </w:t>
            </w:r>
          </w:p>
        </w:tc>
        <w:tc>
          <w:tcPr>
            <w:tcW w:w="4111" w:type="dxa"/>
            <w:tcBorders>
              <w:top w:val="single" w:sz="8" w:space="0" w:color="4F81BD"/>
              <w:bottom w:val="single" w:sz="8" w:space="0" w:color="4F81BD"/>
            </w:tcBorders>
            <w:shd w:val="clear" w:color="auto" w:fill="auto"/>
          </w:tcPr>
          <w:p w14:paraId="0915F2D0" w14:textId="77777777" w:rsidR="008E4BC4" w:rsidRPr="008E4BC4" w:rsidRDefault="008E4BC4" w:rsidP="008E4BC4">
            <w:pPr>
              <w:spacing w:line="276" w:lineRule="auto"/>
              <w:ind w:left="26" w:right="355"/>
              <w:rPr>
                <w:rFonts w:asciiTheme="minorHAnsi" w:hAnsiTheme="minorHAnsi" w:cstheme="minorHAnsi"/>
                <w:sz w:val="24"/>
                <w:szCs w:val="24"/>
              </w:rPr>
            </w:pPr>
            <w:proofErr w:type="spellStart"/>
            <w:r w:rsidRPr="008E4BC4">
              <w:rPr>
                <w:rFonts w:asciiTheme="minorHAnsi" w:hAnsiTheme="minorHAnsi" w:cstheme="minorHAnsi"/>
                <w:sz w:val="24"/>
                <w:szCs w:val="24"/>
                <w:lang w:val="ka-GE"/>
              </w:rPr>
              <w:t>ფჯ</w:t>
            </w:r>
            <w:proofErr w:type="spellEnd"/>
            <w:r w:rsidRPr="008E4BC4">
              <w:rPr>
                <w:rFonts w:asciiTheme="minorHAnsi" w:hAnsiTheme="minorHAnsi" w:cstheme="minorHAnsi"/>
                <w:sz w:val="24"/>
                <w:szCs w:val="24"/>
                <w:lang w:val="ka-GE"/>
              </w:rPr>
              <w:t xml:space="preserve"> გეგმიური სერვისის უწყვეტად მიწოდება, კლინიკური შეფასება, რისკების შემთხვევაში ეპიდემიოლოგიური და სხვა სამედიცინო სერვისების ჩართვა, მკურნალობის რეჟიმზე მეთვალყურეობა</w:t>
            </w:r>
          </w:p>
        </w:tc>
        <w:tc>
          <w:tcPr>
            <w:tcW w:w="3119" w:type="dxa"/>
            <w:tcBorders>
              <w:top w:val="single" w:sz="8" w:space="0" w:color="4F81BD"/>
              <w:bottom w:val="single" w:sz="8" w:space="0" w:color="4F81BD"/>
              <w:right w:val="single" w:sz="8" w:space="0" w:color="4F81BD"/>
            </w:tcBorders>
            <w:shd w:val="clear" w:color="auto" w:fill="auto"/>
          </w:tcPr>
          <w:p w14:paraId="2A10CBF6" w14:textId="77777777" w:rsidR="008E4BC4" w:rsidRPr="008E4BC4" w:rsidRDefault="008E4BC4" w:rsidP="008E4BC4">
            <w:pPr>
              <w:spacing w:line="276" w:lineRule="auto"/>
              <w:ind w:right="355"/>
              <w:jc w:val="both"/>
              <w:rPr>
                <w:rFonts w:asciiTheme="minorHAnsi" w:hAnsiTheme="minorHAnsi" w:cstheme="minorHAnsi"/>
                <w:sz w:val="24"/>
                <w:szCs w:val="24"/>
                <w:highlight w:val="yellow"/>
                <w:lang w:val="ka-GE"/>
              </w:rPr>
            </w:pPr>
            <w:r w:rsidRPr="008E4BC4">
              <w:rPr>
                <w:rFonts w:asciiTheme="minorHAnsi" w:hAnsiTheme="minorHAnsi" w:cstheme="minorHAnsi"/>
                <w:sz w:val="24"/>
                <w:szCs w:val="24"/>
                <w:lang w:val="ka-GE"/>
              </w:rPr>
              <w:t>სავალდებულო</w:t>
            </w:r>
          </w:p>
        </w:tc>
      </w:tr>
      <w:tr w:rsidR="008E4BC4" w:rsidRPr="008E4BC4" w14:paraId="152FCFFE" w14:textId="77777777" w:rsidTr="00517C3B">
        <w:tc>
          <w:tcPr>
            <w:tcW w:w="2376" w:type="dxa"/>
            <w:shd w:val="clear" w:color="auto" w:fill="auto"/>
          </w:tcPr>
          <w:p w14:paraId="3E9EE976" w14:textId="77777777" w:rsidR="008E4BC4" w:rsidRPr="008E4BC4" w:rsidRDefault="008E4BC4" w:rsidP="008E4BC4">
            <w:pPr>
              <w:spacing w:line="276" w:lineRule="auto"/>
              <w:ind w:right="355"/>
              <w:jc w:val="both"/>
              <w:rPr>
                <w:rFonts w:asciiTheme="minorHAnsi" w:hAnsiTheme="minorHAnsi" w:cstheme="minorHAnsi"/>
                <w:sz w:val="24"/>
                <w:szCs w:val="24"/>
              </w:rPr>
            </w:pPr>
            <w:proofErr w:type="spellStart"/>
            <w:r w:rsidRPr="008E4BC4">
              <w:rPr>
                <w:rFonts w:asciiTheme="minorHAnsi" w:hAnsiTheme="minorHAnsi" w:cstheme="minorHAnsi"/>
                <w:sz w:val="24"/>
                <w:szCs w:val="24"/>
              </w:rPr>
              <w:t>მენეჯერი</w:t>
            </w:r>
            <w:proofErr w:type="spellEnd"/>
            <w:r w:rsidRPr="008E4BC4">
              <w:rPr>
                <w:rFonts w:asciiTheme="minorHAnsi" w:hAnsiTheme="minorHAnsi" w:cstheme="minorHAnsi"/>
                <w:sz w:val="24"/>
                <w:szCs w:val="24"/>
              </w:rPr>
              <w:t>/</w:t>
            </w:r>
            <w:proofErr w:type="spellStart"/>
            <w:r w:rsidRPr="008E4BC4">
              <w:rPr>
                <w:rFonts w:asciiTheme="minorHAnsi" w:hAnsiTheme="minorHAnsi" w:cstheme="minorHAnsi"/>
                <w:sz w:val="24"/>
                <w:szCs w:val="24"/>
              </w:rPr>
              <w:t>ადმინისტრატორი</w:t>
            </w:r>
            <w:proofErr w:type="spellEnd"/>
          </w:p>
        </w:tc>
        <w:tc>
          <w:tcPr>
            <w:tcW w:w="4111" w:type="dxa"/>
            <w:shd w:val="clear" w:color="auto" w:fill="auto"/>
          </w:tcPr>
          <w:p w14:paraId="716F30B3" w14:textId="77777777" w:rsidR="008E4BC4" w:rsidRPr="008E4BC4" w:rsidRDefault="008E4BC4" w:rsidP="008E4BC4">
            <w:pPr>
              <w:spacing w:line="276" w:lineRule="auto"/>
              <w:ind w:left="26" w:right="355"/>
              <w:rPr>
                <w:rFonts w:asciiTheme="minorHAnsi" w:hAnsiTheme="minorHAnsi" w:cstheme="minorHAnsi"/>
                <w:sz w:val="24"/>
                <w:szCs w:val="24"/>
              </w:rPr>
            </w:pPr>
            <w:r w:rsidRPr="008E4BC4">
              <w:rPr>
                <w:rFonts w:asciiTheme="minorHAnsi" w:hAnsiTheme="minorHAnsi" w:cstheme="minorHAnsi"/>
                <w:sz w:val="24"/>
                <w:szCs w:val="24"/>
                <w:lang w:val="ka-GE"/>
              </w:rPr>
              <w:t xml:space="preserve">პროტოკოლის დანერგვის ხელშეწყობა </w:t>
            </w:r>
          </w:p>
          <w:p w14:paraId="51AC4541" w14:textId="77777777" w:rsidR="008E4BC4" w:rsidRPr="008E4BC4" w:rsidRDefault="008E4BC4" w:rsidP="008E4BC4">
            <w:pPr>
              <w:spacing w:line="276" w:lineRule="auto"/>
              <w:ind w:left="26" w:right="355"/>
              <w:rPr>
                <w:rFonts w:asciiTheme="minorHAnsi" w:hAnsiTheme="minorHAnsi" w:cstheme="minorHAnsi"/>
                <w:sz w:val="24"/>
                <w:szCs w:val="24"/>
              </w:rPr>
            </w:pPr>
          </w:p>
        </w:tc>
        <w:tc>
          <w:tcPr>
            <w:tcW w:w="3119" w:type="dxa"/>
            <w:shd w:val="clear" w:color="auto" w:fill="auto"/>
          </w:tcPr>
          <w:p w14:paraId="58E99CC3"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სავალდებულო</w:t>
            </w:r>
          </w:p>
        </w:tc>
      </w:tr>
      <w:tr w:rsidR="008E4BC4" w:rsidRPr="008E4BC4" w14:paraId="6373463B" w14:textId="77777777" w:rsidTr="00517C3B">
        <w:tc>
          <w:tcPr>
            <w:tcW w:w="9606" w:type="dxa"/>
            <w:gridSpan w:val="3"/>
            <w:tcBorders>
              <w:top w:val="single" w:sz="8" w:space="0" w:color="4F81BD"/>
              <w:left w:val="single" w:sz="8" w:space="0" w:color="4F81BD"/>
              <w:bottom w:val="single" w:sz="8" w:space="0" w:color="4F81BD"/>
              <w:right w:val="single" w:sz="8" w:space="0" w:color="4F81BD"/>
            </w:tcBorders>
            <w:shd w:val="clear" w:color="auto" w:fill="auto"/>
          </w:tcPr>
          <w:p w14:paraId="664AED02" w14:textId="77777777" w:rsidR="008E4BC4" w:rsidRPr="008E4BC4" w:rsidRDefault="008E4BC4" w:rsidP="008E4BC4">
            <w:pPr>
              <w:spacing w:line="276" w:lineRule="auto"/>
              <w:ind w:left="26" w:right="355"/>
              <w:jc w:val="center"/>
              <w:rPr>
                <w:rFonts w:asciiTheme="minorHAnsi" w:hAnsiTheme="minorHAnsi" w:cstheme="minorHAnsi"/>
                <w:bCs/>
                <w:sz w:val="24"/>
                <w:szCs w:val="24"/>
                <w:lang w:val="ka-GE"/>
              </w:rPr>
            </w:pPr>
            <w:r w:rsidRPr="008E4BC4">
              <w:rPr>
                <w:rFonts w:asciiTheme="minorHAnsi" w:hAnsiTheme="minorHAnsi" w:cstheme="minorHAnsi"/>
                <w:bCs/>
                <w:sz w:val="24"/>
                <w:szCs w:val="24"/>
                <w:lang w:val="ka-GE"/>
              </w:rPr>
              <w:t>მატერიალურ ტექნიკური რესურსი</w:t>
            </w:r>
          </w:p>
        </w:tc>
      </w:tr>
      <w:tr w:rsidR="008E4BC4" w:rsidRPr="008E4BC4" w14:paraId="50896AEB" w14:textId="77777777" w:rsidTr="00517C3B">
        <w:tc>
          <w:tcPr>
            <w:tcW w:w="2376" w:type="dxa"/>
            <w:shd w:val="clear" w:color="auto" w:fill="auto"/>
          </w:tcPr>
          <w:p w14:paraId="585A43D6" w14:textId="77777777" w:rsidR="008E4BC4" w:rsidRPr="008E4BC4" w:rsidRDefault="008E4BC4" w:rsidP="008E4BC4">
            <w:pPr>
              <w:spacing w:line="276" w:lineRule="auto"/>
              <w:ind w:right="355"/>
              <w:rPr>
                <w:rFonts w:asciiTheme="minorHAnsi" w:hAnsiTheme="minorHAnsi" w:cstheme="minorHAnsi"/>
                <w:bCs/>
                <w:sz w:val="24"/>
                <w:szCs w:val="24"/>
                <w:lang w:val="ka-GE"/>
              </w:rPr>
            </w:pPr>
            <w:r w:rsidRPr="008E4BC4">
              <w:rPr>
                <w:rFonts w:asciiTheme="minorHAnsi" w:hAnsiTheme="minorHAnsi" w:cstheme="minorHAnsi"/>
                <w:bCs/>
                <w:sz w:val="24"/>
                <w:szCs w:val="24"/>
                <w:lang w:val="ka-GE"/>
              </w:rPr>
              <w:t>პირადი დაცვის აღჭურვილობა</w:t>
            </w:r>
          </w:p>
        </w:tc>
        <w:tc>
          <w:tcPr>
            <w:tcW w:w="4111" w:type="dxa"/>
            <w:shd w:val="clear" w:color="auto" w:fill="auto"/>
          </w:tcPr>
          <w:p w14:paraId="19E952FE" w14:textId="77777777" w:rsidR="008E4BC4" w:rsidRPr="008E4BC4" w:rsidRDefault="008E4BC4" w:rsidP="008E4BC4">
            <w:pPr>
              <w:spacing w:line="276" w:lineRule="auto"/>
              <w:ind w:left="26" w:right="355"/>
              <w:rPr>
                <w:rFonts w:asciiTheme="minorHAnsi" w:hAnsiTheme="minorHAnsi" w:cstheme="minorHAnsi"/>
                <w:sz w:val="24"/>
                <w:szCs w:val="24"/>
                <w:lang w:val="ka-GE"/>
              </w:rPr>
            </w:pPr>
            <w:r w:rsidRPr="008E4BC4">
              <w:rPr>
                <w:rFonts w:asciiTheme="minorHAnsi" w:hAnsiTheme="minorHAnsi" w:cstheme="minorHAnsi"/>
                <w:sz w:val="24"/>
                <w:szCs w:val="24"/>
                <w:lang w:val="ka-GE"/>
              </w:rPr>
              <w:t>ინფექციისაგან ინდივიდუალური დაცვა</w:t>
            </w:r>
          </w:p>
        </w:tc>
        <w:tc>
          <w:tcPr>
            <w:tcW w:w="3119" w:type="dxa"/>
            <w:shd w:val="clear" w:color="auto" w:fill="auto"/>
          </w:tcPr>
          <w:p w14:paraId="2721A37B"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სავალდებულო</w:t>
            </w:r>
          </w:p>
        </w:tc>
      </w:tr>
      <w:tr w:rsidR="008E4BC4" w:rsidRPr="008E4BC4" w14:paraId="57DCFA9F" w14:textId="77777777" w:rsidTr="00517C3B">
        <w:tc>
          <w:tcPr>
            <w:tcW w:w="2376" w:type="dxa"/>
            <w:tcBorders>
              <w:top w:val="single" w:sz="8" w:space="0" w:color="4F81BD"/>
              <w:left w:val="single" w:sz="8" w:space="0" w:color="4F81BD"/>
              <w:bottom w:val="single" w:sz="8" w:space="0" w:color="4F81BD"/>
            </w:tcBorders>
            <w:shd w:val="clear" w:color="auto" w:fill="auto"/>
          </w:tcPr>
          <w:p w14:paraId="42D78CEB" w14:textId="77777777" w:rsidR="008E4BC4" w:rsidRPr="008E4BC4" w:rsidRDefault="008E4BC4" w:rsidP="008E4BC4">
            <w:pPr>
              <w:spacing w:line="276" w:lineRule="auto"/>
              <w:ind w:right="355"/>
              <w:rPr>
                <w:rFonts w:asciiTheme="minorHAnsi" w:hAnsiTheme="minorHAnsi" w:cstheme="minorHAnsi"/>
                <w:bCs/>
                <w:color w:val="000000"/>
                <w:sz w:val="24"/>
                <w:szCs w:val="24"/>
                <w:lang w:val="ka-GE"/>
              </w:rPr>
            </w:pPr>
            <w:r w:rsidRPr="008E4BC4">
              <w:rPr>
                <w:rFonts w:asciiTheme="minorHAnsi" w:hAnsiTheme="minorHAnsi" w:cstheme="minorHAnsi"/>
                <w:bCs/>
                <w:color w:val="000000"/>
                <w:sz w:val="24"/>
                <w:szCs w:val="24"/>
                <w:lang w:val="ka-GE"/>
              </w:rPr>
              <w:t>რისკის შეფასების სქემა</w:t>
            </w:r>
          </w:p>
        </w:tc>
        <w:tc>
          <w:tcPr>
            <w:tcW w:w="4111" w:type="dxa"/>
            <w:tcBorders>
              <w:top w:val="single" w:sz="8" w:space="0" w:color="4F81BD"/>
              <w:bottom w:val="single" w:sz="8" w:space="0" w:color="4F81BD"/>
            </w:tcBorders>
            <w:shd w:val="clear" w:color="auto" w:fill="auto"/>
          </w:tcPr>
          <w:p w14:paraId="6245DB27" w14:textId="77777777" w:rsidR="008E4BC4" w:rsidRPr="008E4BC4" w:rsidRDefault="008E4BC4" w:rsidP="008E4BC4">
            <w:pPr>
              <w:spacing w:line="276" w:lineRule="auto"/>
              <w:ind w:left="26" w:right="355"/>
              <w:rPr>
                <w:rFonts w:asciiTheme="minorHAnsi" w:hAnsiTheme="minorHAnsi" w:cstheme="minorHAnsi"/>
                <w:sz w:val="24"/>
                <w:szCs w:val="24"/>
                <w:lang w:val="ka-GE"/>
              </w:rPr>
            </w:pPr>
            <w:r w:rsidRPr="008E4BC4">
              <w:rPr>
                <w:rFonts w:asciiTheme="minorHAnsi" w:hAnsiTheme="minorHAnsi" w:cstheme="minorHAnsi"/>
                <w:sz w:val="24"/>
                <w:szCs w:val="24"/>
                <w:lang w:val="ka-GE"/>
              </w:rPr>
              <w:t>რისკის შეფასება</w:t>
            </w:r>
          </w:p>
        </w:tc>
        <w:tc>
          <w:tcPr>
            <w:tcW w:w="3119" w:type="dxa"/>
            <w:tcBorders>
              <w:top w:val="single" w:sz="8" w:space="0" w:color="4F81BD"/>
              <w:bottom w:val="single" w:sz="8" w:space="0" w:color="4F81BD"/>
              <w:right w:val="single" w:sz="8" w:space="0" w:color="4F81BD"/>
            </w:tcBorders>
            <w:shd w:val="clear" w:color="auto" w:fill="auto"/>
          </w:tcPr>
          <w:p w14:paraId="2CF54175"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სავალდებულო</w:t>
            </w:r>
          </w:p>
        </w:tc>
      </w:tr>
      <w:tr w:rsidR="008E4BC4" w:rsidRPr="008E4BC4" w14:paraId="7BE82D4B" w14:textId="77777777" w:rsidTr="00517C3B">
        <w:tc>
          <w:tcPr>
            <w:tcW w:w="2376" w:type="dxa"/>
            <w:shd w:val="clear" w:color="auto" w:fill="auto"/>
          </w:tcPr>
          <w:p w14:paraId="53878CCA" w14:textId="77777777" w:rsidR="008E4BC4" w:rsidRPr="008E4BC4" w:rsidRDefault="008E4BC4" w:rsidP="008E4BC4">
            <w:pPr>
              <w:spacing w:line="276" w:lineRule="auto"/>
              <w:ind w:right="355"/>
              <w:rPr>
                <w:rFonts w:asciiTheme="minorHAnsi" w:hAnsiTheme="minorHAnsi" w:cstheme="minorHAnsi"/>
                <w:bCs/>
                <w:color w:val="000000"/>
                <w:sz w:val="24"/>
                <w:szCs w:val="24"/>
                <w:lang w:val="ka-GE"/>
              </w:rPr>
            </w:pPr>
            <w:r w:rsidRPr="008E4BC4">
              <w:rPr>
                <w:rFonts w:asciiTheme="minorHAnsi" w:hAnsiTheme="minorHAnsi" w:cstheme="minorHAnsi"/>
                <w:bCs/>
                <w:color w:val="000000"/>
                <w:sz w:val="24"/>
                <w:szCs w:val="24"/>
                <w:lang w:val="ka-GE"/>
              </w:rPr>
              <w:t xml:space="preserve">საგანმანათლებლო და </w:t>
            </w:r>
            <w:proofErr w:type="spellStart"/>
            <w:r w:rsidRPr="008E4BC4">
              <w:rPr>
                <w:rFonts w:asciiTheme="minorHAnsi" w:hAnsiTheme="minorHAnsi" w:cstheme="minorHAnsi"/>
                <w:bCs/>
                <w:color w:val="000000"/>
                <w:sz w:val="24"/>
                <w:szCs w:val="24"/>
                <w:lang w:val="ka-GE"/>
              </w:rPr>
              <w:t>საინფორმაციომასალები</w:t>
            </w:r>
            <w:proofErr w:type="spellEnd"/>
            <w:r w:rsidRPr="008E4BC4">
              <w:rPr>
                <w:rFonts w:asciiTheme="minorHAnsi" w:hAnsiTheme="minorHAnsi" w:cstheme="minorHAnsi"/>
                <w:bCs/>
                <w:color w:val="000000"/>
                <w:sz w:val="24"/>
                <w:szCs w:val="24"/>
                <w:lang w:val="ka-GE"/>
              </w:rPr>
              <w:t xml:space="preserve"> პაციენტისა და მისი ოჯახისთვის</w:t>
            </w:r>
          </w:p>
        </w:tc>
        <w:tc>
          <w:tcPr>
            <w:tcW w:w="4111" w:type="dxa"/>
            <w:shd w:val="clear" w:color="auto" w:fill="auto"/>
          </w:tcPr>
          <w:p w14:paraId="1230F1DC" w14:textId="77777777" w:rsidR="008E4BC4" w:rsidRPr="008E4BC4" w:rsidRDefault="008E4BC4" w:rsidP="008E4BC4">
            <w:pPr>
              <w:spacing w:line="276" w:lineRule="auto"/>
              <w:ind w:left="26" w:right="355"/>
              <w:rPr>
                <w:rFonts w:asciiTheme="minorHAnsi" w:hAnsiTheme="minorHAnsi" w:cstheme="minorHAnsi"/>
                <w:sz w:val="24"/>
                <w:szCs w:val="24"/>
                <w:lang w:val="ka-GE"/>
              </w:rPr>
            </w:pPr>
            <w:r w:rsidRPr="008E4BC4">
              <w:rPr>
                <w:rFonts w:asciiTheme="minorHAnsi" w:hAnsiTheme="minorHAnsi" w:cstheme="minorHAnsi"/>
                <w:sz w:val="24"/>
                <w:szCs w:val="24"/>
                <w:lang w:val="ka-GE"/>
              </w:rPr>
              <w:t>პაციენტისა და მისი ოჯახის ინფორმირება</w:t>
            </w:r>
          </w:p>
        </w:tc>
        <w:tc>
          <w:tcPr>
            <w:tcW w:w="3119" w:type="dxa"/>
            <w:shd w:val="clear" w:color="auto" w:fill="auto"/>
          </w:tcPr>
          <w:p w14:paraId="7ABB3B8B" w14:textId="77777777" w:rsidR="008E4BC4" w:rsidRPr="008E4BC4" w:rsidRDefault="008E4BC4" w:rsidP="008E4BC4">
            <w:pPr>
              <w:spacing w:line="276" w:lineRule="auto"/>
              <w:ind w:right="355"/>
              <w:jc w:val="both"/>
              <w:rPr>
                <w:rFonts w:asciiTheme="minorHAnsi" w:hAnsiTheme="minorHAnsi" w:cstheme="minorHAnsi"/>
                <w:sz w:val="24"/>
                <w:szCs w:val="24"/>
                <w:lang w:val="ka-GE"/>
              </w:rPr>
            </w:pPr>
            <w:r w:rsidRPr="008E4BC4">
              <w:rPr>
                <w:rFonts w:asciiTheme="minorHAnsi" w:hAnsiTheme="minorHAnsi" w:cstheme="minorHAnsi"/>
                <w:sz w:val="24"/>
                <w:szCs w:val="24"/>
                <w:lang w:val="ka-GE"/>
              </w:rPr>
              <w:t>სასურველი</w:t>
            </w:r>
          </w:p>
        </w:tc>
      </w:tr>
      <w:bookmarkEnd w:id="47"/>
    </w:tbl>
    <w:p w14:paraId="04BF1269" w14:textId="7B3FA32B" w:rsidR="00A66CFD" w:rsidRPr="007D28A7" w:rsidRDefault="00A66CFD" w:rsidP="00031813">
      <w:pPr>
        <w:spacing w:after="160" w:line="259" w:lineRule="auto"/>
        <w:jc w:val="both"/>
        <w:rPr>
          <w:rFonts w:asciiTheme="minorHAnsi" w:hAnsiTheme="minorHAnsi" w:cstheme="minorHAnsi"/>
          <w:color w:val="000000" w:themeColor="text1"/>
          <w:lang w:val="ka-GE"/>
        </w:rPr>
      </w:pPr>
    </w:p>
    <w:sectPr w:rsidR="00A66CFD" w:rsidRPr="007D28A7" w:rsidSect="00D24802">
      <w:pgSz w:w="11907" w:h="16839"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07ADC" w14:textId="77777777" w:rsidR="008F1624" w:rsidRDefault="008F1624" w:rsidP="0065746B">
      <w:r>
        <w:separator/>
      </w:r>
    </w:p>
  </w:endnote>
  <w:endnote w:type="continuationSeparator" w:id="0">
    <w:p w14:paraId="3460ECF8" w14:textId="77777777" w:rsidR="008F1624" w:rsidRDefault="008F1624" w:rsidP="0065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DejaVuSans">
    <w:altName w:val="Calibri"/>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4FDD" w14:textId="77777777" w:rsidR="008F1624" w:rsidRDefault="008F1624" w:rsidP="0065746B">
      <w:r>
        <w:separator/>
      </w:r>
    </w:p>
  </w:footnote>
  <w:footnote w:type="continuationSeparator" w:id="0">
    <w:p w14:paraId="6DAF491D" w14:textId="77777777" w:rsidR="008F1624" w:rsidRDefault="008F1624" w:rsidP="00657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A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94B04"/>
    <w:multiLevelType w:val="multilevel"/>
    <w:tmpl w:val="1D6049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938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92B95"/>
    <w:multiLevelType w:val="hybridMultilevel"/>
    <w:tmpl w:val="5A3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30019"/>
    <w:multiLevelType w:val="hybridMultilevel"/>
    <w:tmpl w:val="C096D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C57AD"/>
    <w:multiLevelType w:val="hybridMultilevel"/>
    <w:tmpl w:val="B714FE7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D525064"/>
    <w:multiLevelType w:val="hybridMultilevel"/>
    <w:tmpl w:val="A5787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9B4F02"/>
    <w:multiLevelType w:val="hybridMultilevel"/>
    <w:tmpl w:val="B0C4E31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F277CEE"/>
    <w:multiLevelType w:val="multilevel"/>
    <w:tmpl w:val="F98CF6B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DF1F96"/>
    <w:multiLevelType w:val="hybridMultilevel"/>
    <w:tmpl w:val="E5E043DC"/>
    <w:lvl w:ilvl="0" w:tplc="04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4A393877"/>
    <w:multiLevelType w:val="hybridMultilevel"/>
    <w:tmpl w:val="BBA07258"/>
    <w:lvl w:ilvl="0" w:tplc="0409000B">
      <w:start w:val="1"/>
      <w:numFmt w:val="bullet"/>
      <w:lvlText w:val=""/>
      <w:lvlJc w:val="left"/>
      <w:pPr>
        <w:ind w:left="1287" w:hanging="360"/>
      </w:pPr>
      <w:rPr>
        <w:rFonts w:ascii="Wingdings" w:hAnsi="Wingdings" w:hint="default"/>
      </w:rPr>
    </w:lvl>
    <w:lvl w:ilvl="1" w:tplc="0409000B">
      <w:start w:val="1"/>
      <w:numFmt w:val="bullet"/>
      <w:lvlText w:val=""/>
      <w:lvlJc w:val="left"/>
      <w:pPr>
        <w:ind w:left="2007" w:hanging="360"/>
      </w:pPr>
      <w:rPr>
        <w:rFonts w:ascii="Wingdings" w:hAnsi="Wingdings"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1" w15:restartNumberingAfterBreak="0">
    <w:nsid w:val="4F46681F"/>
    <w:multiLevelType w:val="hybridMultilevel"/>
    <w:tmpl w:val="F498292C"/>
    <w:lvl w:ilvl="0" w:tplc="0409000B">
      <w:start w:val="1"/>
      <w:numFmt w:val="bullet"/>
      <w:lvlText w:val=""/>
      <w:lvlJc w:val="left"/>
      <w:pPr>
        <w:ind w:left="1287" w:hanging="360"/>
      </w:pPr>
      <w:rPr>
        <w:rFonts w:ascii="Wingdings" w:hAnsi="Wingdings" w:hint="default"/>
      </w:rPr>
    </w:lvl>
    <w:lvl w:ilvl="1" w:tplc="F446BC56">
      <w:start w:val="7"/>
      <w:numFmt w:val="bullet"/>
      <w:lvlText w:val="•"/>
      <w:lvlJc w:val="left"/>
      <w:pPr>
        <w:ind w:left="2007" w:hanging="360"/>
      </w:pPr>
      <w:rPr>
        <w:rFonts w:ascii="Calibri" w:eastAsia="Times New Roman" w:hAnsi="Calibri" w:cs="Calibri"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2" w15:restartNumberingAfterBreak="0">
    <w:nsid w:val="50035995"/>
    <w:multiLevelType w:val="hybridMultilevel"/>
    <w:tmpl w:val="F43675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A0CF5"/>
    <w:multiLevelType w:val="hybridMultilevel"/>
    <w:tmpl w:val="A3AEF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C964E9"/>
    <w:multiLevelType w:val="hybridMultilevel"/>
    <w:tmpl w:val="131EA822"/>
    <w:lvl w:ilvl="0" w:tplc="04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cs="Wingdings" w:hint="default"/>
      </w:rPr>
    </w:lvl>
    <w:lvl w:ilvl="3" w:tplc="08090001" w:tentative="1">
      <w:start w:val="1"/>
      <w:numFmt w:val="bullet"/>
      <w:lvlText w:val=""/>
      <w:lvlJc w:val="left"/>
      <w:pPr>
        <w:ind w:left="2930" w:hanging="360"/>
      </w:pPr>
      <w:rPr>
        <w:rFonts w:ascii="Symbol" w:hAnsi="Symbol" w:cs="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cs="Wingdings" w:hint="default"/>
      </w:rPr>
    </w:lvl>
    <w:lvl w:ilvl="6" w:tplc="08090001" w:tentative="1">
      <w:start w:val="1"/>
      <w:numFmt w:val="bullet"/>
      <w:lvlText w:val=""/>
      <w:lvlJc w:val="left"/>
      <w:pPr>
        <w:ind w:left="5090" w:hanging="360"/>
      </w:pPr>
      <w:rPr>
        <w:rFonts w:ascii="Symbol" w:hAnsi="Symbol" w:cs="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cs="Wingdings" w:hint="default"/>
      </w:rPr>
    </w:lvl>
  </w:abstractNum>
  <w:abstractNum w:abstractNumId="15" w15:restartNumberingAfterBreak="0">
    <w:nsid w:val="67E64203"/>
    <w:multiLevelType w:val="hybridMultilevel"/>
    <w:tmpl w:val="8480880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9936F0C"/>
    <w:multiLevelType w:val="hybridMultilevel"/>
    <w:tmpl w:val="CDF4AC9C"/>
    <w:lvl w:ilvl="0" w:tplc="04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cs="Wingdings" w:hint="default"/>
      </w:rPr>
    </w:lvl>
    <w:lvl w:ilvl="3" w:tplc="08090001" w:tentative="1">
      <w:start w:val="1"/>
      <w:numFmt w:val="bullet"/>
      <w:lvlText w:val=""/>
      <w:lvlJc w:val="left"/>
      <w:pPr>
        <w:ind w:left="3447" w:hanging="360"/>
      </w:pPr>
      <w:rPr>
        <w:rFonts w:ascii="Symbol" w:hAnsi="Symbol" w:cs="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cs="Wingdings" w:hint="default"/>
      </w:rPr>
    </w:lvl>
    <w:lvl w:ilvl="6" w:tplc="08090001" w:tentative="1">
      <w:start w:val="1"/>
      <w:numFmt w:val="bullet"/>
      <w:lvlText w:val=""/>
      <w:lvlJc w:val="left"/>
      <w:pPr>
        <w:ind w:left="5607" w:hanging="360"/>
      </w:pPr>
      <w:rPr>
        <w:rFonts w:ascii="Symbol" w:hAnsi="Symbol" w:cs="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cs="Wingdings" w:hint="default"/>
      </w:rPr>
    </w:lvl>
  </w:abstractNum>
  <w:abstractNum w:abstractNumId="17" w15:restartNumberingAfterBreak="0">
    <w:nsid w:val="6B097620"/>
    <w:multiLevelType w:val="hybridMultilevel"/>
    <w:tmpl w:val="DC600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F0902DF"/>
    <w:multiLevelType w:val="hybridMultilevel"/>
    <w:tmpl w:val="86F4BA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50B0739"/>
    <w:multiLevelType w:val="hybridMultilevel"/>
    <w:tmpl w:val="AC34C29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7571F97"/>
    <w:multiLevelType w:val="multilevel"/>
    <w:tmpl w:val="1146E6E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EF66C3"/>
    <w:multiLevelType w:val="multilevel"/>
    <w:tmpl w:val="3ACC19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9922A6"/>
    <w:multiLevelType w:val="hybridMultilevel"/>
    <w:tmpl w:val="D2941BE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14"/>
  </w:num>
  <w:num w:numId="3">
    <w:abstractNumId w:val="18"/>
  </w:num>
  <w:num w:numId="4">
    <w:abstractNumId w:val="11"/>
  </w:num>
  <w:num w:numId="5">
    <w:abstractNumId w:val="16"/>
  </w:num>
  <w:num w:numId="6">
    <w:abstractNumId w:val="10"/>
  </w:num>
  <w:num w:numId="7">
    <w:abstractNumId w:val="9"/>
  </w:num>
  <w:num w:numId="8">
    <w:abstractNumId w:val="4"/>
  </w:num>
  <w:num w:numId="9">
    <w:abstractNumId w:val="6"/>
  </w:num>
  <w:num w:numId="10">
    <w:abstractNumId w:val="12"/>
  </w:num>
  <w:num w:numId="11">
    <w:abstractNumId w:val="19"/>
  </w:num>
  <w:num w:numId="12">
    <w:abstractNumId w:val="7"/>
  </w:num>
  <w:num w:numId="13">
    <w:abstractNumId w:val="17"/>
  </w:num>
  <w:num w:numId="14">
    <w:abstractNumId w:val="22"/>
  </w:num>
  <w:num w:numId="15">
    <w:abstractNumId w:val="1"/>
  </w:num>
  <w:num w:numId="16">
    <w:abstractNumId w:val="20"/>
  </w:num>
  <w:num w:numId="17">
    <w:abstractNumId w:val="8"/>
  </w:num>
  <w:num w:numId="18">
    <w:abstractNumId w:val="21"/>
  </w:num>
  <w:num w:numId="19">
    <w:abstractNumId w:val="0"/>
  </w:num>
  <w:num w:numId="20">
    <w:abstractNumId w:val="5"/>
  </w:num>
  <w:num w:numId="21">
    <w:abstractNumId w:val="2"/>
  </w:num>
  <w:num w:numId="22">
    <w:abstractNumId w:val="3"/>
  </w:num>
  <w:num w:numId="2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I3MTQxNTM0NDBT0lEKTi0uzszPAykwqgUA+qXXSiwAAAA="/>
  </w:docVars>
  <w:rsids>
    <w:rsidRoot w:val="00034E3E"/>
    <w:rsid w:val="0001287D"/>
    <w:rsid w:val="00031813"/>
    <w:rsid w:val="00034E3E"/>
    <w:rsid w:val="00051EF1"/>
    <w:rsid w:val="000529B1"/>
    <w:rsid w:val="00062335"/>
    <w:rsid w:val="0007684E"/>
    <w:rsid w:val="000774F7"/>
    <w:rsid w:val="00080B4F"/>
    <w:rsid w:val="00081708"/>
    <w:rsid w:val="000867A1"/>
    <w:rsid w:val="00093076"/>
    <w:rsid w:val="0009326A"/>
    <w:rsid w:val="00094D02"/>
    <w:rsid w:val="000A0498"/>
    <w:rsid w:val="000A740D"/>
    <w:rsid w:val="000B2029"/>
    <w:rsid w:val="000B60CD"/>
    <w:rsid w:val="000C1F2F"/>
    <w:rsid w:val="000C37F3"/>
    <w:rsid w:val="000E3503"/>
    <w:rsid w:val="000F6561"/>
    <w:rsid w:val="00111E95"/>
    <w:rsid w:val="00135BCB"/>
    <w:rsid w:val="00151834"/>
    <w:rsid w:val="001548BD"/>
    <w:rsid w:val="00157DB6"/>
    <w:rsid w:val="001605B3"/>
    <w:rsid w:val="00167424"/>
    <w:rsid w:val="001706B3"/>
    <w:rsid w:val="00172A10"/>
    <w:rsid w:val="00185745"/>
    <w:rsid w:val="00197EB2"/>
    <w:rsid w:val="001A1717"/>
    <w:rsid w:val="001B1199"/>
    <w:rsid w:val="0021184F"/>
    <w:rsid w:val="002148DD"/>
    <w:rsid w:val="00225430"/>
    <w:rsid w:val="00241050"/>
    <w:rsid w:val="002470CF"/>
    <w:rsid w:val="002507E5"/>
    <w:rsid w:val="00284387"/>
    <w:rsid w:val="00287119"/>
    <w:rsid w:val="002A2EB9"/>
    <w:rsid w:val="002B3E6A"/>
    <w:rsid w:val="002B44BE"/>
    <w:rsid w:val="002B63F0"/>
    <w:rsid w:val="002C1429"/>
    <w:rsid w:val="002D25CD"/>
    <w:rsid w:val="002E4107"/>
    <w:rsid w:val="002F6703"/>
    <w:rsid w:val="00301901"/>
    <w:rsid w:val="003031C8"/>
    <w:rsid w:val="003063AC"/>
    <w:rsid w:val="00315965"/>
    <w:rsid w:val="00323A47"/>
    <w:rsid w:val="00335B9D"/>
    <w:rsid w:val="00336618"/>
    <w:rsid w:val="00340F7D"/>
    <w:rsid w:val="00343EC1"/>
    <w:rsid w:val="003453EE"/>
    <w:rsid w:val="003553DA"/>
    <w:rsid w:val="00360BE4"/>
    <w:rsid w:val="003618B4"/>
    <w:rsid w:val="00361DD5"/>
    <w:rsid w:val="00373227"/>
    <w:rsid w:val="00376162"/>
    <w:rsid w:val="00385BAC"/>
    <w:rsid w:val="00387D73"/>
    <w:rsid w:val="00390CF0"/>
    <w:rsid w:val="00393116"/>
    <w:rsid w:val="003949B1"/>
    <w:rsid w:val="00395975"/>
    <w:rsid w:val="003A4EC8"/>
    <w:rsid w:val="003A712C"/>
    <w:rsid w:val="003B5AB6"/>
    <w:rsid w:val="003C2C8A"/>
    <w:rsid w:val="003D4C8E"/>
    <w:rsid w:val="003E020C"/>
    <w:rsid w:val="00412983"/>
    <w:rsid w:val="0041382E"/>
    <w:rsid w:val="004156A9"/>
    <w:rsid w:val="004246B5"/>
    <w:rsid w:val="00434189"/>
    <w:rsid w:val="00457E9C"/>
    <w:rsid w:val="00461BDB"/>
    <w:rsid w:val="00473221"/>
    <w:rsid w:val="00487B93"/>
    <w:rsid w:val="004903D1"/>
    <w:rsid w:val="00497B26"/>
    <w:rsid w:val="004A4FC4"/>
    <w:rsid w:val="004B27B1"/>
    <w:rsid w:val="004B46FF"/>
    <w:rsid w:val="004C2D5D"/>
    <w:rsid w:val="004C7333"/>
    <w:rsid w:val="004D49E3"/>
    <w:rsid w:val="004E78D4"/>
    <w:rsid w:val="004F2870"/>
    <w:rsid w:val="005101DA"/>
    <w:rsid w:val="00512416"/>
    <w:rsid w:val="00512464"/>
    <w:rsid w:val="0051543C"/>
    <w:rsid w:val="00523925"/>
    <w:rsid w:val="005329BF"/>
    <w:rsid w:val="00535F87"/>
    <w:rsid w:val="00546F73"/>
    <w:rsid w:val="00551039"/>
    <w:rsid w:val="00552AA9"/>
    <w:rsid w:val="005544BF"/>
    <w:rsid w:val="00560F28"/>
    <w:rsid w:val="00572B69"/>
    <w:rsid w:val="00575599"/>
    <w:rsid w:val="00582965"/>
    <w:rsid w:val="005904AA"/>
    <w:rsid w:val="00593E2F"/>
    <w:rsid w:val="005A23D0"/>
    <w:rsid w:val="005B46B7"/>
    <w:rsid w:val="005C7981"/>
    <w:rsid w:val="005D3A9E"/>
    <w:rsid w:val="005D4D69"/>
    <w:rsid w:val="005D5322"/>
    <w:rsid w:val="005E2491"/>
    <w:rsid w:val="005F02E1"/>
    <w:rsid w:val="005F7458"/>
    <w:rsid w:val="00602BCC"/>
    <w:rsid w:val="006156FB"/>
    <w:rsid w:val="00615E8A"/>
    <w:rsid w:val="006428F4"/>
    <w:rsid w:val="00644483"/>
    <w:rsid w:val="0065387E"/>
    <w:rsid w:val="0065746B"/>
    <w:rsid w:val="00662C5F"/>
    <w:rsid w:val="0066721E"/>
    <w:rsid w:val="006713D1"/>
    <w:rsid w:val="006728C0"/>
    <w:rsid w:val="00677113"/>
    <w:rsid w:val="00682DA5"/>
    <w:rsid w:val="00687F97"/>
    <w:rsid w:val="00691571"/>
    <w:rsid w:val="006A0297"/>
    <w:rsid w:val="006A4BF9"/>
    <w:rsid w:val="006A6546"/>
    <w:rsid w:val="006B1088"/>
    <w:rsid w:val="006B26B5"/>
    <w:rsid w:val="006B2922"/>
    <w:rsid w:val="006C3661"/>
    <w:rsid w:val="006C5288"/>
    <w:rsid w:val="006D33A8"/>
    <w:rsid w:val="006D56FB"/>
    <w:rsid w:val="006E077E"/>
    <w:rsid w:val="006E561F"/>
    <w:rsid w:val="006F6895"/>
    <w:rsid w:val="00701BC9"/>
    <w:rsid w:val="00702239"/>
    <w:rsid w:val="007034F7"/>
    <w:rsid w:val="00714AC3"/>
    <w:rsid w:val="00721E47"/>
    <w:rsid w:val="00723162"/>
    <w:rsid w:val="0072562A"/>
    <w:rsid w:val="00726160"/>
    <w:rsid w:val="007316D4"/>
    <w:rsid w:val="00737A1D"/>
    <w:rsid w:val="00761A70"/>
    <w:rsid w:val="007664E8"/>
    <w:rsid w:val="00770CAD"/>
    <w:rsid w:val="00784EAB"/>
    <w:rsid w:val="00786F78"/>
    <w:rsid w:val="007931A6"/>
    <w:rsid w:val="00794B7C"/>
    <w:rsid w:val="007B1ACE"/>
    <w:rsid w:val="007B2D10"/>
    <w:rsid w:val="007B4CA8"/>
    <w:rsid w:val="007B5767"/>
    <w:rsid w:val="007C39EB"/>
    <w:rsid w:val="007C3E8D"/>
    <w:rsid w:val="007D10CA"/>
    <w:rsid w:val="007D28A7"/>
    <w:rsid w:val="007E6DF6"/>
    <w:rsid w:val="007F167B"/>
    <w:rsid w:val="00803389"/>
    <w:rsid w:val="008159EE"/>
    <w:rsid w:val="008208BE"/>
    <w:rsid w:val="008238FA"/>
    <w:rsid w:val="0085453D"/>
    <w:rsid w:val="00873DE6"/>
    <w:rsid w:val="00875FD8"/>
    <w:rsid w:val="00885953"/>
    <w:rsid w:val="00886196"/>
    <w:rsid w:val="00890F43"/>
    <w:rsid w:val="008970E9"/>
    <w:rsid w:val="008B4C2C"/>
    <w:rsid w:val="008B7CE0"/>
    <w:rsid w:val="008C12C0"/>
    <w:rsid w:val="008E271E"/>
    <w:rsid w:val="008E2D13"/>
    <w:rsid w:val="008E4BC4"/>
    <w:rsid w:val="008E6380"/>
    <w:rsid w:val="008E6CE5"/>
    <w:rsid w:val="008F1624"/>
    <w:rsid w:val="008F430E"/>
    <w:rsid w:val="008F576D"/>
    <w:rsid w:val="00915D00"/>
    <w:rsid w:val="00927C8C"/>
    <w:rsid w:val="00931F80"/>
    <w:rsid w:val="00947C06"/>
    <w:rsid w:val="00952ECE"/>
    <w:rsid w:val="009840AB"/>
    <w:rsid w:val="00987536"/>
    <w:rsid w:val="00987929"/>
    <w:rsid w:val="0099417F"/>
    <w:rsid w:val="00996582"/>
    <w:rsid w:val="009A59E0"/>
    <w:rsid w:val="009A7F9C"/>
    <w:rsid w:val="009B0291"/>
    <w:rsid w:val="009B5F63"/>
    <w:rsid w:val="009C5004"/>
    <w:rsid w:val="009C5DD4"/>
    <w:rsid w:val="009D0C3F"/>
    <w:rsid w:val="009D108B"/>
    <w:rsid w:val="009E0072"/>
    <w:rsid w:val="009E2BE0"/>
    <w:rsid w:val="009E493D"/>
    <w:rsid w:val="009F54CC"/>
    <w:rsid w:val="009F77C7"/>
    <w:rsid w:val="00A208D4"/>
    <w:rsid w:val="00A22CA2"/>
    <w:rsid w:val="00A27530"/>
    <w:rsid w:val="00A31DB7"/>
    <w:rsid w:val="00A50D3A"/>
    <w:rsid w:val="00A515EB"/>
    <w:rsid w:val="00A66CFD"/>
    <w:rsid w:val="00A7051D"/>
    <w:rsid w:val="00A72124"/>
    <w:rsid w:val="00A7568F"/>
    <w:rsid w:val="00A8485F"/>
    <w:rsid w:val="00A85045"/>
    <w:rsid w:val="00A9286A"/>
    <w:rsid w:val="00A92922"/>
    <w:rsid w:val="00A97D03"/>
    <w:rsid w:val="00AA05CF"/>
    <w:rsid w:val="00AA7BA3"/>
    <w:rsid w:val="00AE2995"/>
    <w:rsid w:val="00AF5E39"/>
    <w:rsid w:val="00AF71FF"/>
    <w:rsid w:val="00B3018F"/>
    <w:rsid w:val="00B30D76"/>
    <w:rsid w:val="00B321A0"/>
    <w:rsid w:val="00B55377"/>
    <w:rsid w:val="00B60D21"/>
    <w:rsid w:val="00B610CC"/>
    <w:rsid w:val="00B72BBD"/>
    <w:rsid w:val="00B9021E"/>
    <w:rsid w:val="00BA3AE2"/>
    <w:rsid w:val="00BB41BD"/>
    <w:rsid w:val="00BC633A"/>
    <w:rsid w:val="00BD1590"/>
    <w:rsid w:val="00BD2585"/>
    <w:rsid w:val="00BF2AF6"/>
    <w:rsid w:val="00C01A1B"/>
    <w:rsid w:val="00C1183D"/>
    <w:rsid w:val="00C1372C"/>
    <w:rsid w:val="00C25D45"/>
    <w:rsid w:val="00C4371E"/>
    <w:rsid w:val="00C477AD"/>
    <w:rsid w:val="00C60A78"/>
    <w:rsid w:val="00C9623B"/>
    <w:rsid w:val="00CA1F56"/>
    <w:rsid w:val="00CA45B7"/>
    <w:rsid w:val="00CA6101"/>
    <w:rsid w:val="00CC0571"/>
    <w:rsid w:val="00CC3C09"/>
    <w:rsid w:val="00CC4405"/>
    <w:rsid w:val="00CD649D"/>
    <w:rsid w:val="00CE19EC"/>
    <w:rsid w:val="00CF2B43"/>
    <w:rsid w:val="00CF4402"/>
    <w:rsid w:val="00CF6D37"/>
    <w:rsid w:val="00D0544A"/>
    <w:rsid w:val="00D10C85"/>
    <w:rsid w:val="00D23806"/>
    <w:rsid w:val="00D24802"/>
    <w:rsid w:val="00D24E29"/>
    <w:rsid w:val="00D24EB4"/>
    <w:rsid w:val="00D26F78"/>
    <w:rsid w:val="00D27299"/>
    <w:rsid w:val="00D70CC2"/>
    <w:rsid w:val="00D71E1D"/>
    <w:rsid w:val="00D73DE0"/>
    <w:rsid w:val="00D75D48"/>
    <w:rsid w:val="00D844A8"/>
    <w:rsid w:val="00D84FDF"/>
    <w:rsid w:val="00DA00F6"/>
    <w:rsid w:val="00DA266C"/>
    <w:rsid w:val="00DA2773"/>
    <w:rsid w:val="00DA54AD"/>
    <w:rsid w:val="00DA6EE2"/>
    <w:rsid w:val="00DA71D7"/>
    <w:rsid w:val="00DC055A"/>
    <w:rsid w:val="00DC2DE3"/>
    <w:rsid w:val="00DD0FE2"/>
    <w:rsid w:val="00DE6227"/>
    <w:rsid w:val="00DE6912"/>
    <w:rsid w:val="00DF70C7"/>
    <w:rsid w:val="00E15A83"/>
    <w:rsid w:val="00E17C5A"/>
    <w:rsid w:val="00E40B3D"/>
    <w:rsid w:val="00E42418"/>
    <w:rsid w:val="00E43569"/>
    <w:rsid w:val="00E44C7D"/>
    <w:rsid w:val="00E46C34"/>
    <w:rsid w:val="00E475EC"/>
    <w:rsid w:val="00E552C3"/>
    <w:rsid w:val="00E55D84"/>
    <w:rsid w:val="00E807E8"/>
    <w:rsid w:val="00E80BBE"/>
    <w:rsid w:val="00E909CE"/>
    <w:rsid w:val="00E90B55"/>
    <w:rsid w:val="00EB76AA"/>
    <w:rsid w:val="00EC0BE1"/>
    <w:rsid w:val="00ED0851"/>
    <w:rsid w:val="00ED30F1"/>
    <w:rsid w:val="00F03565"/>
    <w:rsid w:val="00F05709"/>
    <w:rsid w:val="00F06A96"/>
    <w:rsid w:val="00F10A46"/>
    <w:rsid w:val="00F13D60"/>
    <w:rsid w:val="00F2009A"/>
    <w:rsid w:val="00F53FC7"/>
    <w:rsid w:val="00F6315D"/>
    <w:rsid w:val="00F74210"/>
    <w:rsid w:val="00F92058"/>
    <w:rsid w:val="00F9409A"/>
    <w:rsid w:val="00FA1B97"/>
    <w:rsid w:val="00FA20B2"/>
    <w:rsid w:val="00FA67E7"/>
    <w:rsid w:val="00FB301B"/>
    <w:rsid w:val="00FB6A4D"/>
    <w:rsid w:val="00FC0249"/>
    <w:rsid w:val="00FC5668"/>
    <w:rsid w:val="00FD3B64"/>
    <w:rsid w:val="00FD6D30"/>
    <w:rsid w:val="00FE0568"/>
    <w:rsid w:val="00FE798C"/>
    <w:rsid w:val="00FF1369"/>
    <w:rsid w:val="00FF14F0"/>
    <w:rsid w:val="00FF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FC1"/>
  <w15:chartTrackingRefBased/>
  <w15:docId w15:val="{01C900AA-E09D-45D6-9343-00BDBF6C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3A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E2F"/>
    <w:pPr>
      <w:keepNext/>
      <w:jc w:val="center"/>
      <w:outlineLvl w:val="0"/>
    </w:pPr>
    <w:rPr>
      <w:b/>
      <w:bCs/>
    </w:rPr>
  </w:style>
  <w:style w:type="paragraph" w:styleId="Heading2">
    <w:name w:val="heading 2"/>
    <w:basedOn w:val="Normal"/>
    <w:next w:val="Normal"/>
    <w:link w:val="Heading2Char"/>
    <w:uiPriority w:val="9"/>
    <w:unhideWhenUsed/>
    <w:qFormat/>
    <w:rsid w:val="00737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949B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485F"/>
    <w:pPr>
      <w:keepNext/>
      <w:keepLines/>
      <w:spacing w:before="40"/>
      <w:outlineLvl w:val="3"/>
    </w:pPr>
    <w:rPr>
      <w:rFonts w:asciiTheme="majorHAnsi" w:eastAsiaTheme="majorEastAsia" w:hAnsiTheme="majorHAnsi" w:cstheme="majorBidi"/>
      <w:iCs/>
      <w:color w:val="2E74B5" w:themeColor="accent1" w:themeShade="BF"/>
    </w:rPr>
  </w:style>
  <w:style w:type="paragraph" w:styleId="Heading5">
    <w:name w:val="heading 5"/>
    <w:basedOn w:val="Normal"/>
    <w:next w:val="Normal"/>
    <w:link w:val="Heading5Char"/>
    <w:uiPriority w:val="9"/>
    <w:unhideWhenUsed/>
    <w:qFormat/>
    <w:rsid w:val="00A8485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2729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2729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E3E"/>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34E3E"/>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430E"/>
    <w:rPr>
      <w:sz w:val="16"/>
      <w:szCs w:val="16"/>
    </w:rPr>
  </w:style>
  <w:style w:type="paragraph" w:styleId="CommentText">
    <w:name w:val="annotation text"/>
    <w:basedOn w:val="Normal"/>
    <w:link w:val="CommentTextChar"/>
    <w:uiPriority w:val="99"/>
    <w:semiHidden/>
    <w:unhideWhenUsed/>
    <w:rsid w:val="008F430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8F430E"/>
    <w:rPr>
      <w:sz w:val="20"/>
      <w:szCs w:val="20"/>
    </w:rPr>
  </w:style>
  <w:style w:type="paragraph" w:styleId="CommentSubject">
    <w:name w:val="annotation subject"/>
    <w:basedOn w:val="CommentText"/>
    <w:next w:val="CommentText"/>
    <w:link w:val="CommentSubjectChar"/>
    <w:uiPriority w:val="99"/>
    <w:semiHidden/>
    <w:unhideWhenUsed/>
    <w:rsid w:val="008F430E"/>
    <w:rPr>
      <w:b/>
      <w:bCs/>
    </w:rPr>
  </w:style>
  <w:style w:type="character" w:customStyle="1" w:styleId="CommentSubjectChar">
    <w:name w:val="Comment Subject Char"/>
    <w:basedOn w:val="CommentTextChar"/>
    <w:link w:val="CommentSubject"/>
    <w:uiPriority w:val="99"/>
    <w:semiHidden/>
    <w:rsid w:val="008F430E"/>
    <w:rPr>
      <w:b/>
      <w:bCs/>
      <w:sz w:val="20"/>
      <w:szCs w:val="20"/>
    </w:rPr>
  </w:style>
  <w:style w:type="paragraph" w:styleId="Revision">
    <w:name w:val="Revision"/>
    <w:hidden/>
    <w:uiPriority w:val="99"/>
    <w:semiHidden/>
    <w:rsid w:val="008F430E"/>
    <w:pPr>
      <w:spacing w:after="0" w:line="240" w:lineRule="auto"/>
    </w:pPr>
  </w:style>
  <w:style w:type="paragraph" w:styleId="BalloonText">
    <w:name w:val="Balloon Text"/>
    <w:basedOn w:val="Normal"/>
    <w:link w:val="BalloonTextChar"/>
    <w:uiPriority w:val="99"/>
    <w:semiHidden/>
    <w:unhideWhenUsed/>
    <w:rsid w:val="008F430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F430E"/>
    <w:rPr>
      <w:rFonts w:ascii="Segoe UI" w:hAnsi="Segoe UI" w:cs="Segoe UI"/>
      <w:sz w:val="18"/>
      <w:szCs w:val="18"/>
    </w:rPr>
  </w:style>
  <w:style w:type="character" w:styleId="Hyperlink">
    <w:name w:val="Hyperlink"/>
    <w:basedOn w:val="DefaultParagraphFont"/>
    <w:uiPriority w:val="99"/>
    <w:unhideWhenUsed/>
    <w:rsid w:val="00A27530"/>
    <w:rPr>
      <w:color w:val="0000FF"/>
      <w:u w:val="single"/>
    </w:rPr>
  </w:style>
  <w:style w:type="paragraph" w:styleId="BodyText">
    <w:name w:val="Body Text"/>
    <w:basedOn w:val="Normal"/>
    <w:link w:val="BodyTextChar"/>
    <w:uiPriority w:val="1"/>
    <w:qFormat/>
    <w:rsid w:val="00B60D21"/>
    <w:pPr>
      <w:widowControl w:val="0"/>
      <w:autoSpaceDE w:val="0"/>
      <w:autoSpaceDN w:val="0"/>
    </w:pPr>
    <w:rPr>
      <w:rFonts w:ascii="Verdana" w:eastAsia="Verdana" w:hAnsi="Verdana" w:cs="Verdana"/>
      <w:sz w:val="24"/>
      <w:szCs w:val="24"/>
    </w:rPr>
  </w:style>
  <w:style w:type="character" w:customStyle="1" w:styleId="BodyTextChar">
    <w:name w:val="Body Text Char"/>
    <w:basedOn w:val="DefaultParagraphFont"/>
    <w:link w:val="BodyText"/>
    <w:uiPriority w:val="1"/>
    <w:rsid w:val="00B60D21"/>
    <w:rPr>
      <w:rFonts w:ascii="Verdana" w:eastAsia="Verdana" w:hAnsi="Verdana" w:cs="Verdana"/>
      <w:sz w:val="24"/>
      <w:szCs w:val="24"/>
    </w:rPr>
  </w:style>
  <w:style w:type="paragraph" w:styleId="NormalWeb">
    <w:name w:val="Normal (Web)"/>
    <w:basedOn w:val="Normal"/>
    <w:uiPriority w:val="99"/>
    <w:unhideWhenUsed/>
    <w:rsid w:val="00593E2F"/>
    <w:pPr>
      <w:spacing w:before="100" w:beforeAutospacing="1" w:after="100" w:afterAutospacing="1"/>
    </w:pPr>
    <w:rPr>
      <w:sz w:val="24"/>
      <w:szCs w:val="24"/>
    </w:rPr>
  </w:style>
  <w:style w:type="character" w:customStyle="1" w:styleId="Heading1Char">
    <w:name w:val="Heading 1 Char"/>
    <w:basedOn w:val="DefaultParagraphFont"/>
    <w:link w:val="Heading1"/>
    <w:rsid w:val="00593E2F"/>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37A1D"/>
    <w:rPr>
      <w:rFonts w:asciiTheme="majorHAnsi" w:eastAsiaTheme="majorEastAsia" w:hAnsiTheme="majorHAnsi" w:cstheme="majorBidi"/>
      <w:color w:val="2E74B5" w:themeColor="accent1" w:themeShade="BF"/>
      <w:sz w:val="26"/>
      <w:szCs w:val="26"/>
    </w:rPr>
  </w:style>
  <w:style w:type="paragraph" w:styleId="TOC2">
    <w:name w:val="toc 2"/>
    <w:basedOn w:val="Normal"/>
    <w:uiPriority w:val="39"/>
    <w:qFormat/>
    <w:rsid w:val="005544BF"/>
    <w:pPr>
      <w:widowControl w:val="0"/>
      <w:autoSpaceDE w:val="0"/>
      <w:autoSpaceDN w:val="0"/>
      <w:spacing w:before="236"/>
      <w:ind w:left="285" w:hanging="185"/>
    </w:pPr>
    <w:rPr>
      <w:rFonts w:ascii="Verdana" w:eastAsia="Verdana" w:hAnsi="Verdana" w:cs="Verdana"/>
      <w:sz w:val="24"/>
      <w:szCs w:val="24"/>
    </w:rPr>
  </w:style>
  <w:style w:type="character" w:styleId="FollowedHyperlink">
    <w:name w:val="FollowedHyperlink"/>
    <w:basedOn w:val="DefaultParagraphFont"/>
    <w:uiPriority w:val="99"/>
    <w:semiHidden/>
    <w:unhideWhenUsed/>
    <w:rsid w:val="00803389"/>
    <w:rPr>
      <w:color w:val="954F72" w:themeColor="followedHyperlink"/>
      <w:u w:val="single"/>
    </w:rPr>
  </w:style>
  <w:style w:type="paragraph" w:customStyle="1" w:styleId="msonormal0">
    <w:name w:val="msonormal"/>
    <w:basedOn w:val="Normal"/>
    <w:uiPriority w:val="99"/>
    <w:rsid w:val="00803389"/>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3949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485F"/>
    <w:rPr>
      <w:rFonts w:asciiTheme="majorHAnsi" w:eastAsiaTheme="majorEastAsia" w:hAnsiTheme="majorHAnsi" w:cstheme="majorBidi"/>
      <w:iCs/>
      <w:color w:val="2E74B5" w:themeColor="accent1" w:themeShade="BF"/>
      <w:sz w:val="20"/>
      <w:szCs w:val="20"/>
    </w:rPr>
  </w:style>
  <w:style w:type="character" w:customStyle="1" w:styleId="Heading5Char">
    <w:name w:val="Heading 5 Char"/>
    <w:basedOn w:val="DefaultParagraphFont"/>
    <w:link w:val="Heading5"/>
    <w:uiPriority w:val="9"/>
    <w:rsid w:val="00A8485F"/>
    <w:rPr>
      <w:rFonts w:asciiTheme="majorHAnsi" w:eastAsiaTheme="majorEastAsia" w:hAnsiTheme="majorHAnsi" w:cstheme="majorBidi"/>
      <w:color w:val="2E74B5" w:themeColor="accent1" w:themeShade="BF"/>
      <w:sz w:val="20"/>
      <w:szCs w:val="20"/>
    </w:rPr>
  </w:style>
  <w:style w:type="table" w:styleId="GridTable2-Accent1">
    <w:name w:val="Grid Table 2 Accent 1"/>
    <w:basedOn w:val="TableNormal"/>
    <w:uiPriority w:val="47"/>
    <w:rsid w:val="0051241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5">
    <w:name w:val="Grid Table 3 Accent 5"/>
    <w:basedOn w:val="TableNormal"/>
    <w:uiPriority w:val="48"/>
    <w:rsid w:val="005124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TOCHeading">
    <w:name w:val="TOC Heading"/>
    <w:basedOn w:val="Heading1"/>
    <w:next w:val="Normal"/>
    <w:uiPriority w:val="39"/>
    <w:unhideWhenUsed/>
    <w:qFormat/>
    <w:rsid w:val="000E3503"/>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0E3503"/>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0E3503"/>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6B1088"/>
    <w:rPr>
      <w:color w:val="605E5C"/>
      <w:shd w:val="clear" w:color="auto" w:fill="E1DFDD"/>
    </w:rPr>
  </w:style>
  <w:style w:type="paragraph" w:customStyle="1" w:styleId="Default">
    <w:name w:val="Default"/>
    <w:rsid w:val="0001287D"/>
    <w:pPr>
      <w:autoSpaceDE w:val="0"/>
      <w:autoSpaceDN w:val="0"/>
      <w:adjustRightInd w:val="0"/>
      <w:spacing w:after="0" w:line="240" w:lineRule="auto"/>
    </w:pPr>
    <w:rPr>
      <w:rFonts w:ascii="Calibri" w:hAnsi="Calibri" w:cs="Calibri"/>
      <w:color w:val="000000"/>
      <w:sz w:val="24"/>
      <w:szCs w:val="24"/>
      <w:lang w:val="en-GB"/>
    </w:rPr>
  </w:style>
  <w:style w:type="paragraph" w:styleId="EndnoteText">
    <w:name w:val="endnote text"/>
    <w:basedOn w:val="Normal"/>
    <w:link w:val="EndnoteTextChar"/>
    <w:uiPriority w:val="99"/>
    <w:semiHidden/>
    <w:unhideWhenUsed/>
    <w:rsid w:val="0065746B"/>
  </w:style>
  <w:style w:type="character" w:customStyle="1" w:styleId="EndnoteTextChar">
    <w:name w:val="Endnote Text Char"/>
    <w:basedOn w:val="DefaultParagraphFont"/>
    <w:link w:val="EndnoteText"/>
    <w:uiPriority w:val="99"/>
    <w:semiHidden/>
    <w:rsid w:val="006574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5746B"/>
    <w:rPr>
      <w:vertAlign w:val="superscript"/>
    </w:rPr>
  </w:style>
  <w:style w:type="paragraph" w:styleId="FootnoteText">
    <w:name w:val="footnote text"/>
    <w:basedOn w:val="Normal"/>
    <w:link w:val="FootnoteTextChar"/>
    <w:uiPriority w:val="99"/>
    <w:semiHidden/>
    <w:unhideWhenUsed/>
    <w:rsid w:val="0065746B"/>
  </w:style>
  <w:style w:type="character" w:customStyle="1" w:styleId="FootnoteTextChar">
    <w:name w:val="Footnote Text Char"/>
    <w:basedOn w:val="DefaultParagraphFont"/>
    <w:link w:val="FootnoteText"/>
    <w:uiPriority w:val="99"/>
    <w:semiHidden/>
    <w:rsid w:val="006574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46B"/>
    <w:rPr>
      <w:vertAlign w:val="superscript"/>
    </w:rPr>
  </w:style>
  <w:style w:type="table" w:customStyle="1" w:styleId="TableGrid1">
    <w:name w:val="Table Grid1"/>
    <w:basedOn w:val="TableNormal"/>
    <w:next w:val="TableGrid"/>
    <w:uiPriority w:val="39"/>
    <w:rsid w:val="00CF2B43"/>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E020C"/>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4802"/>
    <w:pPr>
      <w:spacing w:after="0" w:line="240" w:lineRule="auto"/>
    </w:pPr>
    <w:rPr>
      <w:rFonts w:ascii="Sylfaen" w:hAnsi="Sylfae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A266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D27299"/>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rsid w:val="00D27299"/>
    <w:rPr>
      <w:rFonts w:asciiTheme="majorHAnsi" w:eastAsiaTheme="majorEastAsia" w:hAnsiTheme="majorHAnsi" w:cstheme="majorBidi"/>
      <w:i/>
      <w:iCs/>
      <w:color w:val="1F4D78"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587">
      <w:bodyDiv w:val="1"/>
      <w:marLeft w:val="0"/>
      <w:marRight w:val="0"/>
      <w:marTop w:val="0"/>
      <w:marBottom w:val="0"/>
      <w:divBdr>
        <w:top w:val="none" w:sz="0" w:space="0" w:color="auto"/>
        <w:left w:val="none" w:sz="0" w:space="0" w:color="auto"/>
        <w:bottom w:val="none" w:sz="0" w:space="0" w:color="auto"/>
        <w:right w:val="none" w:sz="0" w:space="0" w:color="auto"/>
      </w:divBdr>
    </w:div>
    <w:div w:id="35811422">
      <w:bodyDiv w:val="1"/>
      <w:marLeft w:val="0"/>
      <w:marRight w:val="0"/>
      <w:marTop w:val="0"/>
      <w:marBottom w:val="0"/>
      <w:divBdr>
        <w:top w:val="none" w:sz="0" w:space="0" w:color="auto"/>
        <w:left w:val="none" w:sz="0" w:space="0" w:color="auto"/>
        <w:bottom w:val="none" w:sz="0" w:space="0" w:color="auto"/>
        <w:right w:val="none" w:sz="0" w:space="0" w:color="auto"/>
      </w:divBdr>
    </w:div>
    <w:div w:id="72120825">
      <w:bodyDiv w:val="1"/>
      <w:marLeft w:val="0"/>
      <w:marRight w:val="0"/>
      <w:marTop w:val="0"/>
      <w:marBottom w:val="0"/>
      <w:divBdr>
        <w:top w:val="none" w:sz="0" w:space="0" w:color="auto"/>
        <w:left w:val="none" w:sz="0" w:space="0" w:color="auto"/>
        <w:bottom w:val="none" w:sz="0" w:space="0" w:color="auto"/>
        <w:right w:val="none" w:sz="0" w:space="0" w:color="auto"/>
      </w:divBdr>
    </w:div>
    <w:div w:id="177162268">
      <w:bodyDiv w:val="1"/>
      <w:marLeft w:val="0"/>
      <w:marRight w:val="0"/>
      <w:marTop w:val="0"/>
      <w:marBottom w:val="0"/>
      <w:divBdr>
        <w:top w:val="none" w:sz="0" w:space="0" w:color="auto"/>
        <w:left w:val="none" w:sz="0" w:space="0" w:color="auto"/>
        <w:bottom w:val="none" w:sz="0" w:space="0" w:color="auto"/>
        <w:right w:val="none" w:sz="0" w:space="0" w:color="auto"/>
      </w:divBdr>
    </w:div>
    <w:div w:id="220138274">
      <w:bodyDiv w:val="1"/>
      <w:marLeft w:val="0"/>
      <w:marRight w:val="0"/>
      <w:marTop w:val="0"/>
      <w:marBottom w:val="0"/>
      <w:divBdr>
        <w:top w:val="none" w:sz="0" w:space="0" w:color="auto"/>
        <w:left w:val="none" w:sz="0" w:space="0" w:color="auto"/>
        <w:bottom w:val="none" w:sz="0" w:space="0" w:color="auto"/>
        <w:right w:val="none" w:sz="0" w:space="0" w:color="auto"/>
      </w:divBdr>
    </w:div>
    <w:div w:id="228855365">
      <w:bodyDiv w:val="1"/>
      <w:marLeft w:val="0"/>
      <w:marRight w:val="0"/>
      <w:marTop w:val="0"/>
      <w:marBottom w:val="0"/>
      <w:divBdr>
        <w:top w:val="none" w:sz="0" w:space="0" w:color="auto"/>
        <w:left w:val="none" w:sz="0" w:space="0" w:color="auto"/>
        <w:bottom w:val="none" w:sz="0" w:space="0" w:color="auto"/>
        <w:right w:val="none" w:sz="0" w:space="0" w:color="auto"/>
      </w:divBdr>
    </w:div>
    <w:div w:id="270013052">
      <w:bodyDiv w:val="1"/>
      <w:marLeft w:val="0"/>
      <w:marRight w:val="0"/>
      <w:marTop w:val="0"/>
      <w:marBottom w:val="0"/>
      <w:divBdr>
        <w:top w:val="none" w:sz="0" w:space="0" w:color="auto"/>
        <w:left w:val="none" w:sz="0" w:space="0" w:color="auto"/>
        <w:bottom w:val="none" w:sz="0" w:space="0" w:color="auto"/>
        <w:right w:val="none" w:sz="0" w:space="0" w:color="auto"/>
      </w:divBdr>
    </w:div>
    <w:div w:id="302463063">
      <w:bodyDiv w:val="1"/>
      <w:marLeft w:val="0"/>
      <w:marRight w:val="0"/>
      <w:marTop w:val="0"/>
      <w:marBottom w:val="0"/>
      <w:divBdr>
        <w:top w:val="none" w:sz="0" w:space="0" w:color="auto"/>
        <w:left w:val="none" w:sz="0" w:space="0" w:color="auto"/>
        <w:bottom w:val="none" w:sz="0" w:space="0" w:color="auto"/>
        <w:right w:val="none" w:sz="0" w:space="0" w:color="auto"/>
      </w:divBdr>
    </w:div>
    <w:div w:id="373429933">
      <w:bodyDiv w:val="1"/>
      <w:marLeft w:val="0"/>
      <w:marRight w:val="0"/>
      <w:marTop w:val="0"/>
      <w:marBottom w:val="0"/>
      <w:divBdr>
        <w:top w:val="none" w:sz="0" w:space="0" w:color="auto"/>
        <w:left w:val="none" w:sz="0" w:space="0" w:color="auto"/>
        <w:bottom w:val="none" w:sz="0" w:space="0" w:color="auto"/>
        <w:right w:val="none" w:sz="0" w:space="0" w:color="auto"/>
      </w:divBdr>
    </w:div>
    <w:div w:id="424149895">
      <w:bodyDiv w:val="1"/>
      <w:marLeft w:val="0"/>
      <w:marRight w:val="0"/>
      <w:marTop w:val="0"/>
      <w:marBottom w:val="0"/>
      <w:divBdr>
        <w:top w:val="none" w:sz="0" w:space="0" w:color="auto"/>
        <w:left w:val="none" w:sz="0" w:space="0" w:color="auto"/>
        <w:bottom w:val="none" w:sz="0" w:space="0" w:color="auto"/>
        <w:right w:val="none" w:sz="0" w:space="0" w:color="auto"/>
      </w:divBdr>
    </w:div>
    <w:div w:id="428236021">
      <w:bodyDiv w:val="1"/>
      <w:marLeft w:val="0"/>
      <w:marRight w:val="0"/>
      <w:marTop w:val="0"/>
      <w:marBottom w:val="0"/>
      <w:divBdr>
        <w:top w:val="none" w:sz="0" w:space="0" w:color="auto"/>
        <w:left w:val="none" w:sz="0" w:space="0" w:color="auto"/>
        <w:bottom w:val="none" w:sz="0" w:space="0" w:color="auto"/>
        <w:right w:val="none" w:sz="0" w:space="0" w:color="auto"/>
      </w:divBdr>
    </w:div>
    <w:div w:id="469640757">
      <w:bodyDiv w:val="1"/>
      <w:marLeft w:val="0"/>
      <w:marRight w:val="0"/>
      <w:marTop w:val="0"/>
      <w:marBottom w:val="0"/>
      <w:divBdr>
        <w:top w:val="none" w:sz="0" w:space="0" w:color="auto"/>
        <w:left w:val="none" w:sz="0" w:space="0" w:color="auto"/>
        <w:bottom w:val="none" w:sz="0" w:space="0" w:color="auto"/>
        <w:right w:val="none" w:sz="0" w:space="0" w:color="auto"/>
      </w:divBdr>
    </w:div>
    <w:div w:id="550072657">
      <w:bodyDiv w:val="1"/>
      <w:marLeft w:val="0"/>
      <w:marRight w:val="0"/>
      <w:marTop w:val="0"/>
      <w:marBottom w:val="0"/>
      <w:divBdr>
        <w:top w:val="none" w:sz="0" w:space="0" w:color="auto"/>
        <w:left w:val="none" w:sz="0" w:space="0" w:color="auto"/>
        <w:bottom w:val="none" w:sz="0" w:space="0" w:color="auto"/>
        <w:right w:val="none" w:sz="0" w:space="0" w:color="auto"/>
      </w:divBdr>
    </w:div>
    <w:div w:id="618100602">
      <w:bodyDiv w:val="1"/>
      <w:marLeft w:val="0"/>
      <w:marRight w:val="0"/>
      <w:marTop w:val="0"/>
      <w:marBottom w:val="0"/>
      <w:divBdr>
        <w:top w:val="none" w:sz="0" w:space="0" w:color="auto"/>
        <w:left w:val="none" w:sz="0" w:space="0" w:color="auto"/>
        <w:bottom w:val="none" w:sz="0" w:space="0" w:color="auto"/>
        <w:right w:val="none" w:sz="0" w:space="0" w:color="auto"/>
      </w:divBdr>
    </w:div>
    <w:div w:id="709232588">
      <w:bodyDiv w:val="1"/>
      <w:marLeft w:val="0"/>
      <w:marRight w:val="0"/>
      <w:marTop w:val="0"/>
      <w:marBottom w:val="0"/>
      <w:divBdr>
        <w:top w:val="none" w:sz="0" w:space="0" w:color="auto"/>
        <w:left w:val="none" w:sz="0" w:space="0" w:color="auto"/>
        <w:bottom w:val="none" w:sz="0" w:space="0" w:color="auto"/>
        <w:right w:val="none" w:sz="0" w:space="0" w:color="auto"/>
      </w:divBdr>
    </w:div>
    <w:div w:id="794257367">
      <w:bodyDiv w:val="1"/>
      <w:marLeft w:val="0"/>
      <w:marRight w:val="0"/>
      <w:marTop w:val="0"/>
      <w:marBottom w:val="0"/>
      <w:divBdr>
        <w:top w:val="none" w:sz="0" w:space="0" w:color="auto"/>
        <w:left w:val="none" w:sz="0" w:space="0" w:color="auto"/>
        <w:bottom w:val="none" w:sz="0" w:space="0" w:color="auto"/>
        <w:right w:val="none" w:sz="0" w:space="0" w:color="auto"/>
      </w:divBdr>
    </w:div>
    <w:div w:id="849491763">
      <w:bodyDiv w:val="1"/>
      <w:marLeft w:val="0"/>
      <w:marRight w:val="0"/>
      <w:marTop w:val="0"/>
      <w:marBottom w:val="0"/>
      <w:divBdr>
        <w:top w:val="none" w:sz="0" w:space="0" w:color="auto"/>
        <w:left w:val="none" w:sz="0" w:space="0" w:color="auto"/>
        <w:bottom w:val="none" w:sz="0" w:space="0" w:color="auto"/>
        <w:right w:val="none" w:sz="0" w:space="0" w:color="auto"/>
      </w:divBdr>
    </w:div>
    <w:div w:id="897473266">
      <w:bodyDiv w:val="1"/>
      <w:marLeft w:val="0"/>
      <w:marRight w:val="0"/>
      <w:marTop w:val="0"/>
      <w:marBottom w:val="0"/>
      <w:divBdr>
        <w:top w:val="none" w:sz="0" w:space="0" w:color="auto"/>
        <w:left w:val="none" w:sz="0" w:space="0" w:color="auto"/>
        <w:bottom w:val="none" w:sz="0" w:space="0" w:color="auto"/>
        <w:right w:val="none" w:sz="0" w:space="0" w:color="auto"/>
      </w:divBdr>
    </w:div>
    <w:div w:id="984889852">
      <w:bodyDiv w:val="1"/>
      <w:marLeft w:val="0"/>
      <w:marRight w:val="0"/>
      <w:marTop w:val="0"/>
      <w:marBottom w:val="0"/>
      <w:divBdr>
        <w:top w:val="none" w:sz="0" w:space="0" w:color="auto"/>
        <w:left w:val="none" w:sz="0" w:space="0" w:color="auto"/>
        <w:bottom w:val="none" w:sz="0" w:space="0" w:color="auto"/>
        <w:right w:val="none" w:sz="0" w:space="0" w:color="auto"/>
      </w:divBdr>
    </w:div>
    <w:div w:id="1039626188">
      <w:bodyDiv w:val="1"/>
      <w:marLeft w:val="0"/>
      <w:marRight w:val="0"/>
      <w:marTop w:val="0"/>
      <w:marBottom w:val="0"/>
      <w:divBdr>
        <w:top w:val="none" w:sz="0" w:space="0" w:color="auto"/>
        <w:left w:val="none" w:sz="0" w:space="0" w:color="auto"/>
        <w:bottom w:val="none" w:sz="0" w:space="0" w:color="auto"/>
        <w:right w:val="none" w:sz="0" w:space="0" w:color="auto"/>
      </w:divBdr>
    </w:div>
    <w:div w:id="1239752978">
      <w:bodyDiv w:val="1"/>
      <w:marLeft w:val="0"/>
      <w:marRight w:val="0"/>
      <w:marTop w:val="0"/>
      <w:marBottom w:val="0"/>
      <w:divBdr>
        <w:top w:val="none" w:sz="0" w:space="0" w:color="auto"/>
        <w:left w:val="none" w:sz="0" w:space="0" w:color="auto"/>
        <w:bottom w:val="none" w:sz="0" w:space="0" w:color="auto"/>
        <w:right w:val="none" w:sz="0" w:space="0" w:color="auto"/>
      </w:divBdr>
    </w:div>
    <w:div w:id="1311403455">
      <w:bodyDiv w:val="1"/>
      <w:marLeft w:val="0"/>
      <w:marRight w:val="0"/>
      <w:marTop w:val="0"/>
      <w:marBottom w:val="0"/>
      <w:divBdr>
        <w:top w:val="none" w:sz="0" w:space="0" w:color="auto"/>
        <w:left w:val="none" w:sz="0" w:space="0" w:color="auto"/>
        <w:bottom w:val="none" w:sz="0" w:space="0" w:color="auto"/>
        <w:right w:val="none" w:sz="0" w:space="0" w:color="auto"/>
      </w:divBdr>
    </w:div>
    <w:div w:id="1516504648">
      <w:bodyDiv w:val="1"/>
      <w:marLeft w:val="0"/>
      <w:marRight w:val="0"/>
      <w:marTop w:val="0"/>
      <w:marBottom w:val="0"/>
      <w:divBdr>
        <w:top w:val="none" w:sz="0" w:space="0" w:color="auto"/>
        <w:left w:val="none" w:sz="0" w:space="0" w:color="auto"/>
        <w:bottom w:val="none" w:sz="0" w:space="0" w:color="auto"/>
        <w:right w:val="none" w:sz="0" w:space="0" w:color="auto"/>
      </w:divBdr>
    </w:div>
    <w:div w:id="1597589438">
      <w:bodyDiv w:val="1"/>
      <w:marLeft w:val="0"/>
      <w:marRight w:val="0"/>
      <w:marTop w:val="0"/>
      <w:marBottom w:val="0"/>
      <w:divBdr>
        <w:top w:val="none" w:sz="0" w:space="0" w:color="auto"/>
        <w:left w:val="none" w:sz="0" w:space="0" w:color="auto"/>
        <w:bottom w:val="none" w:sz="0" w:space="0" w:color="auto"/>
        <w:right w:val="none" w:sz="0" w:space="0" w:color="auto"/>
      </w:divBdr>
    </w:div>
    <w:div w:id="1698774845">
      <w:bodyDiv w:val="1"/>
      <w:marLeft w:val="0"/>
      <w:marRight w:val="0"/>
      <w:marTop w:val="0"/>
      <w:marBottom w:val="0"/>
      <w:divBdr>
        <w:top w:val="none" w:sz="0" w:space="0" w:color="auto"/>
        <w:left w:val="none" w:sz="0" w:space="0" w:color="auto"/>
        <w:bottom w:val="none" w:sz="0" w:space="0" w:color="auto"/>
        <w:right w:val="none" w:sz="0" w:space="0" w:color="auto"/>
      </w:divBdr>
    </w:div>
    <w:div w:id="1716851011">
      <w:bodyDiv w:val="1"/>
      <w:marLeft w:val="0"/>
      <w:marRight w:val="0"/>
      <w:marTop w:val="0"/>
      <w:marBottom w:val="0"/>
      <w:divBdr>
        <w:top w:val="none" w:sz="0" w:space="0" w:color="auto"/>
        <w:left w:val="none" w:sz="0" w:space="0" w:color="auto"/>
        <w:bottom w:val="none" w:sz="0" w:space="0" w:color="auto"/>
        <w:right w:val="none" w:sz="0" w:space="0" w:color="auto"/>
      </w:divBdr>
    </w:div>
    <w:div w:id="1749619224">
      <w:bodyDiv w:val="1"/>
      <w:marLeft w:val="0"/>
      <w:marRight w:val="0"/>
      <w:marTop w:val="0"/>
      <w:marBottom w:val="0"/>
      <w:divBdr>
        <w:top w:val="none" w:sz="0" w:space="0" w:color="auto"/>
        <w:left w:val="none" w:sz="0" w:space="0" w:color="auto"/>
        <w:bottom w:val="none" w:sz="0" w:space="0" w:color="auto"/>
        <w:right w:val="none" w:sz="0" w:space="0" w:color="auto"/>
      </w:divBdr>
    </w:div>
    <w:div w:id="1825051709">
      <w:bodyDiv w:val="1"/>
      <w:marLeft w:val="0"/>
      <w:marRight w:val="0"/>
      <w:marTop w:val="0"/>
      <w:marBottom w:val="0"/>
      <w:divBdr>
        <w:top w:val="none" w:sz="0" w:space="0" w:color="auto"/>
        <w:left w:val="none" w:sz="0" w:space="0" w:color="auto"/>
        <w:bottom w:val="none" w:sz="0" w:space="0" w:color="auto"/>
        <w:right w:val="none" w:sz="0" w:space="0" w:color="auto"/>
      </w:divBdr>
      <w:divsChild>
        <w:div w:id="430662965">
          <w:marLeft w:val="-225"/>
          <w:marRight w:val="-225"/>
          <w:marTop w:val="0"/>
          <w:marBottom w:val="0"/>
          <w:divBdr>
            <w:top w:val="none" w:sz="0" w:space="0" w:color="auto"/>
            <w:left w:val="none" w:sz="0" w:space="0" w:color="auto"/>
            <w:bottom w:val="none" w:sz="0" w:space="0" w:color="auto"/>
            <w:right w:val="none" w:sz="0" w:space="0" w:color="auto"/>
          </w:divBdr>
          <w:divsChild>
            <w:div w:id="1647273568">
              <w:marLeft w:val="0"/>
              <w:marRight w:val="0"/>
              <w:marTop w:val="0"/>
              <w:marBottom w:val="0"/>
              <w:divBdr>
                <w:top w:val="none" w:sz="0" w:space="0" w:color="auto"/>
                <w:left w:val="none" w:sz="0" w:space="0" w:color="auto"/>
                <w:bottom w:val="none" w:sz="0" w:space="0" w:color="auto"/>
                <w:right w:val="none" w:sz="0" w:space="0" w:color="auto"/>
              </w:divBdr>
              <w:divsChild>
                <w:div w:id="2128969352">
                  <w:marLeft w:val="0"/>
                  <w:marRight w:val="0"/>
                  <w:marTop w:val="0"/>
                  <w:marBottom w:val="0"/>
                  <w:divBdr>
                    <w:top w:val="none" w:sz="0" w:space="0" w:color="auto"/>
                    <w:left w:val="none" w:sz="0" w:space="0" w:color="auto"/>
                    <w:bottom w:val="none" w:sz="0" w:space="0" w:color="auto"/>
                    <w:right w:val="none" w:sz="0" w:space="0" w:color="auto"/>
                  </w:divBdr>
                  <w:divsChild>
                    <w:div w:id="1306467975">
                      <w:marLeft w:val="-225"/>
                      <w:marRight w:val="-225"/>
                      <w:marTop w:val="0"/>
                      <w:marBottom w:val="0"/>
                      <w:divBdr>
                        <w:top w:val="none" w:sz="0" w:space="0" w:color="auto"/>
                        <w:left w:val="none" w:sz="0" w:space="0" w:color="auto"/>
                        <w:bottom w:val="none" w:sz="0" w:space="0" w:color="auto"/>
                        <w:right w:val="none" w:sz="0" w:space="0" w:color="auto"/>
                      </w:divBdr>
                      <w:divsChild>
                        <w:div w:id="1149857565">
                          <w:marLeft w:val="0"/>
                          <w:marRight w:val="0"/>
                          <w:marTop w:val="0"/>
                          <w:marBottom w:val="0"/>
                          <w:divBdr>
                            <w:top w:val="none" w:sz="0" w:space="0" w:color="auto"/>
                            <w:left w:val="none" w:sz="0" w:space="0" w:color="auto"/>
                            <w:bottom w:val="none" w:sz="0" w:space="0" w:color="auto"/>
                            <w:right w:val="none" w:sz="0" w:space="0" w:color="auto"/>
                          </w:divBdr>
                          <w:divsChild>
                            <w:div w:id="2068608467">
                              <w:marLeft w:val="0"/>
                              <w:marRight w:val="0"/>
                              <w:marTop w:val="0"/>
                              <w:marBottom w:val="0"/>
                              <w:divBdr>
                                <w:top w:val="single" w:sz="6" w:space="0" w:color="E0E0E0"/>
                                <w:left w:val="none" w:sz="0" w:space="0" w:color="auto"/>
                                <w:bottom w:val="single" w:sz="6" w:space="0" w:color="E0E0E0"/>
                                <w:right w:val="single" w:sz="6" w:space="0" w:color="E0E0E0"/>
                              </w:divBdr>
                              <w:divsChild>
                                <w:div w:id="578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7181">
                      <w:marLeft w:val="-225"/>
                      <w:marRight w:val="-225"/>
                      <w:marTop w:val="0"/>
                      <w:marBottom w:val="0"/>
                      <w:divBdr>
                        <w:top w:val="none" w:sz="0" w:space="0" w:color="auto"/>
                        <w:left w:val="none" w:sz="0" w:space="0" w:color="auto"/>
                        <w:bottom w:val="none" w:sz="0" w:space="0" w:color="auto"/>
                        <w:right w:val="none" w:sz="0" w:space="0" w:color="auto"/>
                      </w:divBdr>
                      <w:divsChild>
                        <w:div w:id="2022851820">
                          <w:marLeft w:val="0"/>
                          <w:marRight w:val="0"/>
                          <w:marTop w:val="0"/>
                          <w:marBottom w:val="0"/>
                          <w:divBdr>
                            <w:top w:val="none" w:sz="0" w:space="0" w:color="auto"/>
                            <w:left w:val="none" w:sz="0" w:space="0" w:color="auto"/>
                            <w:bottom w:val="none" w:sz="0" w:space="0" w:color="auto"/>
                            <w:right w:val="none" w:sz="0" w:space="0" w:color="auto"/>
                          </w:divBdr>
                          <w:divsChild>
                            <w:div w:id="1099255316">
                              <w:marLeft w:val="0"/>
                              <w:marRight w:val="0"/>
                              <w:marTop w:val="0"/>
                              <w:marBottom w:val="0"/>
                              <w:divBdr>
                                <w:top w:val="single" w:sz="6" w:space="0" w:color="E0E0E0"/>
                                <w:left w:val="none" w:sz="0" w:space="0" w:color="auto"/>
                                <w:bottom w:val="single" w:sz="6" w:space="0" w:color="E0E0E0"/>
                                <w:right w:val="single" w:sz="6" w:space="0" w:color="E0E0E0"/>
                              </w:divBdr>
                              <w:divsChild>
                                <w:div w:id="584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58282">
                      <w:marLeft w:val="-225"/>
                      <w:marRight w:val="-225"/>
                      <w:marTop w:val="0"/>
                      <w:marBottom w:val="0"/>
                      <w:divBdr>
                        <w:top w:val="none" w:sz="0" w:space="0" w:color="auto"/>
                        <w:left w:val="none" w:sz="0" w:space="0" w:color="auto"/>
                        <w:bottom w:val="none" w:sz="0" w:space="0" w:color="auto"/>
                        <w:right w:val="none" w:sz="0" w:space="0" w:color="auto"/>
                      </w:divBdr>
                      <w:divsChild>
                        <w:div w:id="544607903">
                          <w:marLeft w:val="0"/>
                          <w:marRight w:val="0"/>
                          <w:marTop w:val="0"/>
                          <w:marBottom w:val="0"/>
                          <w:divBdr>
                            <w:top w:val="none" w:sz="0" w:space="0" w:color="auto"/>
                            <w:left w:val="none" w:sz="0" w:space="0" w:color="auto"/>
                            <w:bottom w:val="none" w:sz="0" w:space="0" w:color="auto"/>
                            <w:right w:val="none" w:sz="0" w:space="0" w:color="auto"/>
                          </w:divBdr>
                        </w:div>
                      </w:divsChild>
                    </w:div>
                    <w:div w:id="1206793976">
                      <w:marLeft w:val="-225"/>
                      <w:marRight w:val="-225"/>
                      <w:marTop w:val="0"/>
                      <w:marBottom w:val="0"/>
                      <w:divBdr>
                        <w:top w:val="none" w:sz="0" w:space="0" w:color="auto"/>
                        <w:left w:val="none" w:sz="0" w:space="0" w:color="auto"/>
                        <w:bottom w:val="none" w:sz="0" w:space="0" w:color="auto"/>
                        <w:right w:val="none" w:sz="0" w:space="0" w:color="auto"/>
                      </w:divBdr>
                      <w:divsChild>
                        <w:div w:id="1290476651">
                          <w:marLeft w:val="0"/>
                          <w:marRight w:val="0"/>
                          <w:marTop w:val="0"/>
                          <w:marBottom w:val="0"/>
                          <w:divBdr>
                            <w:top w:val="none" w:sz="0" w:space="0" w:color="auto"/>
                            <w:left w:val="none" w:sz="0" w:space="0" w:color="auto"/>
                            <w:bottom w:val="none" w:sz="0" w:space="0" w:color="auto"/>
                            <w:right w:val="none" w:sz="0" w:space="0" w:color="auto"/>
                          </w:divBdr>
                          <w:divsChild>
                            <w:div w:id="911693011">
                              <w:marLeft w:val="0"/>
                              <w:marRight w:val="0"/>
                              <w:marTop w:val="0"/>
                              <w:marBottom w:val="0"/>
                              <w:divBdr>
                                <w:top w:val="single" w:sz="6" w:space="0" w:color="E0E0E0"/>
                                <w:left w:val="none" w:sz="0" w:space="0" w:color="auto"/>
                                <w:bottom w:val="single" w:sz="6" w:space="0" w:color="E0E0E0"/>
                                <w:right w:val="single" w:sz="6" w:space="0" w:color="E0E0E0"/>
                              </w:divBdr>
                              <w:divsChild>
                                <w:div w:id="186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3450">
                      <w:marLeft w:val="-225"/>
                      <w:marRight w:val="-225"/>
                      <w:marTop w:val="0"/>
                      <w:marBottom w:val="0"/>
                      <w:divBdr>
                        <w:top w:val="none" w:sz="0" w:space="0" w:color="auto"/>
                        <w:left w:val="none" w:sz="0" w:space="0" w:color="auto"/>
                        <w:bottom w:val="none" w:sz="0" w:space="0" w:color="auto"/>
                        <w:right w:val="none" w:sz="0" w:space="0" w:color="auto"/>
                      </w:divBdr>
                      <w:divsChild>
                        <w:div w:id="840658871">
                          <w:marLeft w:val="0"/>
                          <w:marRight w:val="0"/>
                          <w:marTop w:val="0"/>
                          <w:marBottom w:val="0"/>
                          <w:divBdr>
                            <w:top w:val="none" w:sz="0" w:space="0" w:color="auto"/>
                            <w:left w:val="none" w:sz="0" w:space="0" w:color="auto"/>
                            <w:bottom w:val="none" w:sz="0" w:space="0" w:color="auto"/>
                            <w:right w:val="none" w:sz="0" w:space="0" w:color="auto"/>
                          </w:divBdr>
                        </w:div>
                      </w:divsChild>
                    </w:div>
                    <w:div w:id="503738510">
                      <w:marLeft w:val="-225"/>
                      <w:marRight w:val="-225"/>
                      <w:marTop w:val="0"/>
                      <w:marBottom w:val="0"/>
                      <w:divBdr>
                        <w:top w:val="none" w:sz="0" w:space="0" w:color="auto"/>
                        <w:left w:val="none" w:sz="0" w:space="0" w:color="auto"/>
                        <w:bottom w:val="none" w:sz="0" w:space="0" w:color="auto"/>
                        <w:right w:val="none" w:sz="0" w:space="0" w:color="auto"/>
                      </w:divBdr>
                      <w:divsChild>
                        <w:div w:id="1673100108">
                          <w:marLeft w:val="0"/>
                          <w:marRight w:val="0"/>
                          <w:marTop w:val="0"/>
                          <w:marBottom w:val="0"/>
                          <w:divBdr>
                            <w:top w:val="none" w:sz="0" w:space="0" w:color="auto"/>
                            <w:left w:val="none" w:sz="0" w:space="0" w:color="auto"/>
                            <w:bottom w:val="none" w:sz="0" w:space="0" w:color="auto"/>
                            <w:right w:val="none" w:sz="0" w:space="0" w:color="auto"/>
                          </w:divBdr>
                          <w:divsChild>
                            <w:div w:id="1965187478">
                              <w:marLeft w:val="0"/>
                              <w:marRight w:val="0"/>
                              <w:marTop w:val="0"/>
                              <w:marBottom w:val="0"/>
                              <w:divBdr>
                                <w:top w:val="none" w:sz="0" w:space="0" w:color="auto"/>
                                <w:left w:val="none" w:sz="0" w:space="0" w:color="auto"/>
                                <w:bottom w:val="none" w:sz="0" w:space="0" w:color="auto"/>
                                <w:right w:val="none" w:sz="0" w:space="0" w:color="auto"/>
                              </w:divBdr>
                              <w:divsChild>
                                <w:div w:id="1197694629">
                                  <w:marLeft w:val="-225"/>
                                  <w:marRight w:val="-225"/>
                                  <w:marTop w:val="0"/>
                                  <w:marBottom w:val="0"/>
                                  <w:divBdr>
                                    <w:top w:val="none" w:sz="0" w:space="0" w:color="auto"/>
                                    <w:left w:val="none" w:sz="0" w:space="0" w:color="auto"/>
                                    <w:bottom w:val="none" w:sz="0" w:space="0" w:color="auto"/>
                                    <w:right w:val="none" w:sz="0" w:space="0" w:color="auto"/>
                                  </w:divBdr>
                                  <w:divsChild>
                                    <w:div w:id="1360932362">
                                      <w:marLeft w:val="0"/>
                                      <w:marRight w:val="0"/>
                                      <w:marTop w:val="0"/>
                                      <w:marBottom w:val="0"/>
                                      <w:divBdr>
                                        <w:top w:val="none" w:sz="0" w:space="0" w:color="auto"/>
                                        <w:left w:val="none" w:sz="0" w:space="0" w:color="auto"/>
                                        <w:bottom w:val="none" w:sz="0" w:space="0" w:color="auto"/>
                                        <w:right w:val="none" w:sz="0" w:space="0" w:color="auto"/>
                                      </w:divBdr>
                                    </w:div>
                                    <w:div w:id="697509826">
                                      <w:marLeft w:val="0"/>
                                      <w:marRight w:val="0"/>
                                      <w:marTop w:val="0"/>
                                      <w:marBottom w:val="0"/>
                                      <w:divBdr>
                                        <w:top w:val="none" w:sz="0" w:space="0" w:color="auto"/>
                                        <w:left w:val="none" w:sz="0" w:space="0" w:color="auto"/>
                                        <w:bottom w:val="none" w:sz="0" w:space="0" w:color="auto"/>
                                        <w:right w:val="none" w:sz="0" w:space="0" w:color="auto"/>
                                      </w:divBdr>
                                      <w:divsChild>
                                        <w:div w:id="1337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00126">
                          <w:marLeft w:val="0"/>
                          <w:marRight w:val="0"/>
                          <w:marTop w:val="0"/>
                          <w:marBottom w:val="0"/>
                          <w:divBdr>
                            <w:top w:val="none" w:sz="0" w:space="0" w:color="auto"/>
                            <w:left w:val="none" w:sz="0" w:space="0" w:color="auto"/>
                            <w:bottom w:val="none" w:sz="0" w:space="0" w:color="auto"/>
                            <w:right w:val="none" w:sz="0" w:space="0" w:color="auto"/>
                          </w:divBdr>
                          <w:divsChild>
                            <w:div w:id="1746298259">
                              <w:marLeft w:val="0"/>
                              <w:marRight w:val="0"/>
                              <w:marTop w:val="0"/>
                              <w:marBottom w:val="0"/>
                              <w:divBdr>
                                <w:top w:val="none" w:sz="0" w:space="0" w:color="auto"/>
                                <w:left w:val="none" w:sz="0" w:space="0" w:color="auto"/>
                                <w:bottom w:val="none" w:sz="0" w:space="0" w:color="auto"/>
                                <w:right w:val="none" w:sz="0" w:space="0" w:color="auto"/>
                              </w:divBdr>
                              <w:divsChild>
                                <w:div w:id="305210540">
                                  <w:marLeft w:val="-225"/>
                                  <w:marRight w:val="-225"/>
                                  <w:marTop w:val="0"/>
                                  <w:marBottom w:val="0"/>
                                  <w:divBdr>
                                    <w:top w:val="none" w:sz="0" w:space="0" w:color="auto"/>
                                    <w:left w:val="none" w:sz="0" w:space="0" w:color="auto"/>
                                    <w:bottom w:val="none" w:sz="0" w:space="0" w:color="auto"/>
                                    <w:right w:val="none" w:sz="0" w:space="0" w:color="auto"/>
                                  </w:divBdr>
                                  <w:divsChild>
                                    <w:div w:id="1612781330">
                                      <w:marLeft w:val="0"/>
                                      <w:marRight w:val="0"/>
                                      <w:marTop w:val="0"/>
                                      <w:marBottom w:val="0"/>
                                      <w:divBdr>
                                        <w:top w:val="none" w:sz="0" w:space="0" w:color="auto"/>
                                        <w:left w:val="none" w:sz="0" w:space="0" w:color="auto"/>
                                        <w:bottom w:val="none" w:sz="0" w:space="0" w:color="auto"/>
                                        <w:right w:val="none" w:sz="0" w:space="0" w:color="auto"/>
                                      </w:divBdr>
                                    </w:div>
                                    <w:div w:id="1704557133">
                                      <w:marLeft w:val="0"/>
                                      <w:marRight w:val="0"/>
                                      <w:marTop w:val="0"/>
                                      <w:marBottom w:val="0"/>
                                      <w:divBdr>
                                        <w:top w:val="none" w:sz="0" w:space="0" w:color="auto"/>
                                        <w:left w:val="none" w:sz="0" w:space="0" w:color="auto"/>
                                        <w:bottom w:val="none" w:sz="0" w:space="0" w:color="auto"/>
                                        <w:right w:val="none" w:sz="0" w:space="0" w:color="auto"/>
                                      </w:divBdr>
                                      <w:divsChild>
                                        <w:div w:id="8866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4323">
                      <w:marLeft w:val="-225"/>
                      <w:marRight w:val="-225"/>
                      <w:marTop w:val="0"/>
                      <w:marBottom w:val="0"/>
                      <w:divBdr>
                        <w:top w:val="none" w:sz="0" w:space="0" w:color="auto"/>
                        <w:left w:val="none" w:sz="0" w:space="0" w:color="auto"/>
                        <w:bottom w:val="none" w:sz="0" w:space="0" w:color="auto"/>
                        <w:right w:val="none" w:sz="0" w:space="0" w:color="auto"/>
                      </w:divBdr>
                      <w:divsChild>
                        <w:div w:id="1035615784">
                          <w:marLeft w:val="0"/>
                          <w:marRight w:val="0"/>
                          <w:marTop w:val="0"/>
                          <w:marBottom w:val="0"/>
                          <w:divBdr>
                            <w:top w:val="none" w:sz="0" w:space="0" w:color="auto"/>
                            <w:left w:val="none" w:sz="0" w:space="0" w:color="auto"/>
                            <w:bottom w:val="none" w:sz="0" w:space="0" w:color="auto"/>
                            <w:right w:val="none" w:sz="0" w:space="0" w:color="auto"/>
                          </w:divBdr>
                          <w:divsChild>
                            <w:div w:id="829062845">
                              <w:marLeft w:val="0"/>
                              <w:marRight w:val="0"/>
                              <w:marTop w:val="0"/>
                              <w:marBottom w:val="0"/>
                              <w:divBdr>
                                <w:top w:val="single" w:sz="6" w:space="0" w:color="E0E0E0"/>
                                <w:left w:val="single" w:sz="6" w:space="0" w:color="E0E0E0"/>
                                <w:bottom w:val="single" w:sz="6" w:space="0" w:color="E0E0E0"/>
                                <w:right w:val="single" w:sz="6" w:space="0" w:color="E0E0E0"/>
                              </w:divBdr>
                              <w:divsChild>
                                <w:div w:id="621501344">
                                  <w:marLeft w:val="0"/>
                                  <w:marRight w:val="0"/>
                                  <w:marTop w:val="0"/>
                                  <w:marBottom w:val="0"/>
                                  <w:divBdr>
                                    <w:top w:val="none" w:sz="0" w:space="0" w:color="auto"/>
                                    <w:left w:val="none" w:sz="0" w:space="0" w:color="auto"/>
                                    <w:bottom w:val="none" w:sz="0" w:space="0" w:color="auto"/>
                                    <w:right w:val="none" w:sz="0" w:space="0" w:color="auto"/>
                                  </w:divBdr>
                                </w:div>
                                <w:div w:id="7444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3397">
                      <w:marLeft w:val="-225"/>
                      <w:marRight w:val="-225"/>
                      <w:marTop w:val="0"/>
                      <w:marBottom w:val="0"/>
                      <w:divBdr>
                        <w:top w:val="none" w:sz="0" w:space="0" w:color="auto"/>
                        <w:left w:val="none" w:sz="0" w:space="0" w:color="auto"/>
                        <w:bottom w:val="none" w:sz="0" w:space="0" w:color="auto"/>
                        <w:right w:val="none" w:sz="0" w:space="0" w:color="auto"/>
                      </w:divBdr>
                      <w:divsChild>
                        <w:div w:id="1484276972">
                          <w:marLeft w:val="0"/>
                          <w:marRight w:val="0"/>
                          <w:marTop w:val="0"/>
                          <w:marBottom w:val="0"/>
                          <w:divBdr>
                            <w:top w:val="none" w:sz="0" w:space="0" w:color="auto"/>
                            <w:left w:val="none" w:sz="0" w:space="0" w:color="auto"/>
                            <w:bottom w:val="none" w:sz="0" w:space="0" w:color="auto"/>
                            <w:right w:val="none" w:sz="0" w:space="0" w:color="auto"/>
                          </w:divBdr>
                          <w:divsChild>
                            <w:div w:id="458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0473">
          <w:marLeft w:val="-225"/>
          <w:marRight w:val="-225"/>
          <w:marTop w:val="0"/>
          <w:marBottom w:val="0"/>
          <w:divBdr>
            <w:top w:val="none" w:sz="0" w:space="0" w:color="auto"/>
            <w:left w:val="none" w:sz="0" w:space="0" w:color="auto"/>
            <w:bottom w:val="none" w:sz="0" w:space="0" w:color="auto"/>
            <w:right w:val="none" w:sz="0" w:space="0" w:color="auto"/>
          </w:divBdr>
          <w:divsChild>
            <w:div w:id="1504662494">
              <w:marLeft w:val="0"/>
              <w:marRight w:val="0"/>
              <w:marTop w:val="0"/>
              <w:marBottom w:val="0"/>
              <w:divBdr>
                <w:top w:val="none" w:sz="0" w:space="0" w:color="auto"/>
                <w:left w:val="none" w:sz="0" w:space="0" w:color="auto"/>
                <w:bottom w:val="none" w:sz="0" w:space="0" w:color="auto"/>
                <w:right w:val="none" w:sz="0" w:space="0" w:color="auto"/>
              </w:divBdr>
            </w:div>
          </w:divsChild>
        </w:div>
        <w:div w:id="773014386">
          <w:marLeft w:val="0"/>
          <w:marRight w:val="0"/>
          <w:marTop w:val="0"/>
          <w:marBottom w:val="0"/>
          <w:divBdr>
            <w:top w:val="none" w:sz="0" w:space="0" w:color="auto"/>
            <w:left w:val="none" w:sz="0" w:space="0" w:color="auto"/>
            <w:bottom w:val="none" w:sz="0" w:space="0" w:color="auto"/>
            <w:right w:val="none" w:sz="0" w:space="0" w:color="auto"/>
          </w:divBdr>
          <w:divsChild>
            <w:div w:id="1863131476">
              <w:marLeft w:val="0"/>
              <w:marRight w:val="0"/>
              <w:marTop w:val="0"/>
              <w:marBottom w:val="0"/>
              <w:divBdr>
                <w:top w:val="single" w:sz="2" w:space="8" w:color="007C91"/>
                <w:left w:val="single" w:sz="24" w:space="6" w:color="FFFFFF"/>
                <w:bottom w:val="dashed" w:sz="6" w:space="8" w:color="E0E0E0"/>
                <w:right w:val="none" w:sz="0" w:space="0" w:color="auto"/>
              </w:divBdr>
            </w:div>
            <w:div w:id="647174100">
              <w:marLeft w:val="0"/>
              <w:marRight w:val="0"/>
              <w:marTop w:val="0"/>
              <w:marBottom w:val="0"/>
              <w:divBdr>
                <w:top w:val="none" w:sz="0" w:space="0" w:color="auto"/>
                <w:left w:val="none" w:sz="0" w:space="0" w:color="auto"/>
                <w:bottom w:val="none" w:sz="0" w:space="0" w:color="auto"/>
                <w:right w:val="none" w:sz="0" w:space="0" w:color="auto"/>
              </w:divBdr>
              <w:divsChild>
                <w:div w:id="652375336">
                  <w:marLeft w:val="0"/>
                  <w:marRight w:val="0"/>
                  <w:marTop w:val="0"/>
                  <w:marBottom w:val="0"/>
                  <w:divBdr>
                    <w:top w:val="single" w:sz="6" w:space="0" w:color="E0E0E0"/>
                    <w:left w:val="single" w:sz="6" w:space="0" w:color="E0E0E0"/>
                    <w:bottom w:val="single" w:sz="6" w:space="0" w:color="E0E0E0"/>
                    <w:right w:val="single" w:sz="6" w:space="0" w:color="E0E0E0"/>
                  </w:divBdr>
                  <w:divsChild>
                    <w:div w:id="900559331">
                      <w:marLeft w:val="0"/>
                      <w:marRight w:val="0"/>
                      <w:marTop w:val="0"/>
                      <w:marBottom w:val="0"/>
                      <w:divBdr>
                        <w:top w:val="none" w:sz="0" w:space="0" w:color="auto"/>
                        <w:left w:val="none" w:sz="0" w:space="0" w:color="auto"/>
                        <w:bottom w:val="none" w:sz="0" w:space="0" w:color="auto"/>
                        <w:right w:val="none" w:sz="0" w:space="0" w:color="auto"/>
                      </w:divBdr>
                    </w:div>
                    <w:div w:id="1286960377">
                      <w:marLeft w:val="0"/>
                      <w:marRight w:val="0"/>
                      <w:marTop w:val="0"/>
                      <w:marBottom w:val="0"/>
                      <w:divBdr>
                        <w:top w:val="none" w:sz="0" w:space="0" w:color="auto"/>
                        <w:left w:val="none" w:sz="0" w:space="0" w:color="auto"/>
                        <w:bottom w:val="none" w:sz="0" w:space="0" w:color="auto"/>
                        <w:right w:val="none" w:sz="0" w:space="0" w:color="auto"/>
                      </w:divBdr>
                      <w:divsChild>
                        <w:div w:id="686365738">
                          <w:marLeft w:val="-75"/>
                          <w:marRight w:val="-75"/>
                          <w:marTop w:val="0"/>
                          <w:marBottom w:val="0"/>
                          <w:divBdr>
                            <w:top w:val="none" w:sz="0" w:space="0" w:color="auto"/>
                            <w:left w:val="none" w:sz="0" w:space="0" w:color="auto"/>
                            <w:bottom w:val="none" w:sz="0" w:space="0" w:color="auto"/>
                            <w:right w:val="none" w:sz="0" w:space="0" w:color="auto"/>
                          </w:divBdr>
                          <w:divsChild>
                            <w:div w:id="848981971">
                              <w:marLeft w:val="0"/>
                              <w:marRight w:val="0"/>
                              <w:marTop w:val="0"/>
                              <w:marBottom w:val="0"/>
                              <w:divBdr>
                                <w:top w:val="none" w:sz="0" w:space="0" w:color="auto"/>
                                <w:left w:val="none" w:sz="0" w:space="0" w:color="auto"/>
                                <w:bottom w:val="none" w:sz="0" w:space="0" w:color="auto"/>
                                <w:right w:val="none" w:sz="0" w:space="0" w:color="auto"/>
                              </w:divBdr>
                            </w:div>
                          </w:divsChild>
                        </w:div>
                        <w:div w:id="1612739674">
                          <w:marLeft w:val="-75"/>
                          <w:marRight w:val="-75"/>
                          <w:marTop w:val="0"/>
                          <w:marBottom w:val="0"/>
                          <w:divBdr>
                            <w:top w:val="none" w:sz="0" w:space="0" w:color="auto"/>
                            <w:left w:val="none" w:sz="0" w:space="0" w:color="auto"/>
                            <w:bottom w:val="none" w:sz="0" w:space="0" w:color="auto"/>
                            <w:right w:val="none" w:sz="0" w:space="0" w:color="auto"/>
                          </w:divBdr>
                          <w:divsChild>
                            <w:div w:id="258753350">
                              <w:marLeft w:val="0"/>
                              <w:marRight w:val="0"/>
                              <w:marTop w:val="0"/>
                              <w:marBottom w:val="0"/>
                              <w:divBdr>
                                <w:top w:val="none" w:sz="0" w:space="0" w:color="auto"/>
                                <w:left w:val="none" w:sz="0" w:space="0" w:color="auto"/>
                                <w:bottom w:val="none" w:sz="0" w:space="0" w:color="auto"/>
                                <w:right w:val="none" w:sz="0" w:space="0" w:color="auto"/>
                              </w:divBdr>
                            </w:div>
                            <w:div w:id="18567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364655">
      <w:bodyDiv w:val="1"/>
      <w:marLeft w:val="0"/>
      <w:marRight w:val="0"/>
      <w:marTop w:val="0"/>
      <w:marBottom w:val="0"/>
      <w:divBdr>
        <w:top w:val="none" w:sz="0" w:space="0" w:color="auto"/>
        <w:left w:val="none" w:sz="0" w:space="0" w:color="auto"/>
        <w:bottom w:val="none" w:sz="0" w:space="0" w:color="auto"/>
        <w:right w:val="none" w:sz="0" w:space="0" w:color="auto"/>
      </w:divBdr>
    </w:div>
    <w:div w:id="1917740344">
      <w:bodyDiv w:val="1"/>
      <w:marLeft w:val="0"/>
      <w:marRight w:val="0"/>
      <w:marTop w:val="0"/>
      <w:marBottom w:val="0"/>
      <w:divBdr>
        <w:top w:val="none" w:sz="0" w:space="0" w:color="auto"/>
        <w:left w:val="none" w:sz="0" w:space="0" w:color="auto"/>
        <w:bottom w:val="none" w:sz="0" w:space="0" w:color="auto"/>
        <w:right w:val="none" w:sz="0" w:space="0" w:color="auto"/>
      </w:divBdr>
    </w:div>
    <w:div w:id="1944066318">
      <w:bodyDiv w:val="1"/>
      <w:marLeft w:val="0"/>
      <w:marRight w:val="0"/>
      <w:marTop w:val="0"/>
      <w:marBottom w:val="0"/>
      <w:divBdr>
        <w:top w:val="none" w:sz="0" w:space="0" w:color="auto"/>
        <w:left w:val="none" w:sz="0" w:space="0" w:color="auto"/>
        <w:bottom w:val="none" w:sz="0" w:space="0" w:color="auto"/>
        <w:right w:val="none" w:sz="0" w:space="0" w:color="auto"/>
      </w:divBdr>
    </w:div>
    <w:div w:id="1955014255">
      <w:bodyDiv w:val="1"/>
      <w:marLeft w:val="0"/>
      <w:marRight w:val="0"/>
      <w:marTop w:val="0"/>
      <w:marBottom w:val="0"/>
      <w:divBdr>
        <w:top w:val="none" w:sz="0" w:space="0" w:color="auto"/>
        <w:left w:val="none" w:sz="0" w:space="0" w:color="auto"/>
        <w:bottom w:val="none" w:sz="0" w:space="0" w:color="auto"/>
        <w:right w:val="none" w:sz="0" w:space="0" w:color="auto"/>
      </w:divBdr>
    </w:div>
    <w:div w:id="2036736859">
      <w:bodyDiv w:val="1"/>
      <w:marLeft w:val="0"/>
      <w:marRight w:val="0"/>
      <w:marTop w:val="0"/>
      <w:marBottom w:val="0"/>
      <w:divBdr>
        <w:top w:val="none" w:sz="0" w:space="0" w:color="auto"/>
        <w:left w:val="none" w:sz="0" w:space="0" w:color="auto"/>
        <w:bottom w:val="none" w:sz="0" w:space="0" w:color="auto"/>
        <w:right w:val="none" w:sz="0" w:space="0" w:color="auto"/>
      </w:divBdr>
      <w:divsChild>
        <w:div w:id="1401713412">
          <w:marLeft w:val="0"/>
          <w:marRight w:val="0"/>
          <w:marTop w:val="0"/>
          <w:marBottom w:val="360"/>
          <w:divBdr>
            <w:top w:val="none" w:sz="0" w:space="0" w:color="auto"/>
            <w:left w:val="none" w:sz="0" w:space="0" w:color="auto"/>
            <w:bottom w:val="none" w:sz="0" w:space="0" w:color="auto"/>
            <w:right w:val="none" w:sz="0" w:space="0" w:color="auto"/>
          </w:divBdr>
        </w:div>
      </w:divsChild>
    </w:div>
    <w:div w:id="206995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panet.org/covid-19-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idence-based-psychiatric-care.org/wp-content/uploads/2020/04/SARS-COV-19_Suppl_Special_Rivista_SIP_eng.pdf" TargetMode="External"/><Relationship Id="rId17" Type="http://schemas.openxmlformats.org/officeDocument/2006/relationships/hyperlink" Target="https://www.psychiatry.org/psychiatrists/covid-19-coronavirus" TargetMode="External"/><Relationship Id="rId2" Type="http://schemas.openxmlformats.org/officeDocument/2006/relationships/numbering" Target="numbering.xml"/><Relationship Id="rId16" Type="http://schemas.openxmlformats.org/officeDocument/2006/relationships/hyperlink" Target="https://www.europsy.net/epa-resources-for-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psych.ac.uk/about-us/responding-to-covid-19/responding-to-covid-19-guidance-for-clinicians/community-and-inpatient-services/covid-19-working-in-community-mental-health-settings" TargetMode="External"/><Relationship Id="rId5" Type="http://schemas.openxmlformats.org/officeDocument/2006/relationships/webSettings" Target="webSettings.xml"/><Relationship Id="rId15" Type="http://schemas.openxmlformats.org/officeDocument/2006/relationships/hyperlink" Target="https://www.cdc.gov/coronavirus/2019-ncov/prevent-getting-sick/" TargetMode="External"/><Relationship Id="rId10" Type="http://schemas.openxmlformats.org/officeDocument/2006/relationships/hyperlink" Target="https://www.moh.gov.ge/uploads/files/2020/Failebi/COVID_19_Protocol_-PHC-2_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bhds.virginia.gov/assets/doc/EI/covid-act-recs_3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61D2-84BF-403C-871F-6F6A2393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Okribelashvili</dc:creator>
  <cp:keywords/>
  <dc:description/>
  <cp:lastModifiedBy>Mariam Tutberidze</cp:lastModifiedBy>
  <cp:revision>3</cp:revision>
  <dcterms:created xsi:type="dcterms:W3CDTF">2020-04-27T15:23:00Z</dcterms:created>
  <dcterms:modified xsi:type="dcterms:W3CDTF">2020-04-27T15:34:00Z</dcterms:modified>
</cp:coreProperties>
</file>