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01BED" w14:textId="77777777" w:rsidR="0083342F" w:rsidRDefault="0083342F" w:rsidP="0083342F">
      <w:pPr>
        <w:spacing w:line="600" w:lineRule="auto"/>
        <w:jc w:val="center"/>
        <w:rPr>
          <w:rFonts w:asciiTheme="minorHAnsi" w:hAnsiTheme="minorHAnsi" w:cstheme="minorHAnsi"/>
          <w:color w:val="002060"/>
          <w:sz w:val="28"/>
          <w:szCs w:val="28"/>
          <w:lang w:val="ka-GE"/>
        </w:rPr>
      </w:pPr>
      <w:r>
        <w:rPr>
          <w:noProof/>
        </w:rPr>
        <w:drawing>
          <wp:anchor distT="0" distB="0" distL="114300" distR="114300" simplePos="0" relativeHeight="251659264" behindDoc="0" locked="0" layoutInCell="1" allowOverlap="1" wp14:anchorId="1729D0DC" wp14:editId="3A3E3F72">
            <wp:simplePos x="0" y="0"/>
            <wp:positionH relativeFrom="margin">
              <wp:posOffset>2212340</wp:posOffset>
            </wp:positionH>
            <wp:positionV relativeFrom="paragraph">
              <wp:posOffset>102870</wp:posOffset>
            </wp:positionV>
            <wp:extent cx="1727200" cy="9842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984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114C2BF" wp14:editId="147FD40F">
            <wp:simplePos x="0" y="0"/>
            <wp:positionH relativeFrom="column">
              <wp:posOffset>5375910</wp:posOffset>
            </wp:positionH>
            <wp:positionV relativeFrom="paragraph">
              <wp:posOffset>8255</wp:posOffset>
            </wp:positionV>
            <wp:extent cx="712470" cy="1390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6C54CD" w14:textId="77777777" w:rsidR="0083342F" w:rsidRDefault="0083342F" w:rsidP="0083342F">
      <w:pPr>
        <w:spacing w:line="600" w:lineRule="auto"/>
        <w:jc w:val="center"/>
        <w:rPr>
          <w:rFonts w:asciiTheme="minorHAnsi" w:hAnsiTheme="minorHAnsi" w:cstheme="minorHAnsi"/>
          <w:color w:val="002060"/>
          <w:sz w:val="28"/>
          <w:szCs w:val="28"/>
          <w:lang w:val="ka-GE"/>
        </w:rPr>
      </w:pPr>
    </w:p>
    <w:p w14:paraId="31FE0022" w14:textId="77777777" w:rsidR="0083342F" w:rsidRDefault="0083342F" w:rsidP="0083342F">
      <w:pPr>
        <w:spacing w:line="600" w:lineRule="auto"/>
        <w:jc w:val="center"/>
        <w:rPr>
          <w:rFonts w:asciiTheme="minorHAnsi" w:hAnsiTheme="minorHAnsi" w:cstheme="minorHAnsi"/>
          <w:color w:val="002060"/>
          <w:sz w:val="28"/>
          <w:szCs w:val="28"/>
          <w:lang w:val="ka-GE"/>
        </w:rPr>
      </w:pPr>
    </w:p>
    <w:p w14:paraId="67C1FD5C" w14:textId="77777777" w:rsidR="0083342F" w:rsidRDefault="0083342F" w:rsidP="0083342F">
      <w:pPr>
        <w:spacing w:line="600" w:lineRule="auto"/>
        <w:jc w:val="center"/>
        <w:rPr>
          <w:rFonts w:asciiTheme="minorHAnsi" w:hAnsiTheme="minorHAnsi" w:cstheme="minorHAnsi"/>
          <w:color w:val="002060"/>
          <w:sz w:val="28"/>
          <w:szCs w:val="28"/>
          <w:lang w:val="ka-GE"/>
        </w:rPr>
      </w:pPr>
    </w:p>
    <w:p w14:paraId="7857F303" w14:textId="61A09005" w:rsidR="0083342F" w:rsidRPr="004156A9" w:rsidRDefault="0083342F" w:rsidP="0083342F">
      <w:pPr>
        <w:spacing w:line="600" w:lineRule="auto"/>
        <w:jc w:val="center"/>
        <w:rPr>
          <w:rFonts w:asciiTheme="minorHAnsi" w:hAnsiTheme="minorHAnsi" w:cstheme="minorHAnsi"/>
          <w:color w:val="002060"/>
          <w:sz w:val="28"/>
          <w:szCs w:val="28"/>
          <w:lang w:val="ka-GE"/>
        </w:rPr>
      </w:pPr>
      <w:r w:rsidRPr="004156A9">
        <w:rPr>
          <w:rFonts w:asciiTheme="minorHAnsi" w:hAnsiTheme="minorHAnsi" w:cstheme="minorHAnsi"/>
          <w:color w:val="002060"/>
          <w:sz w:val="28"/>
          <w:szCs w:val="28"/>
          <w:lang w:val="ka-GE"/>
        </w:rPr>
        <w:t>დაავადებათა მართვის ეროვნული რეკომენდაცია</w:t>
      </w:r>
    </w:p>
    <w:p w14:paraId="25456F38" w14:textId="77777777" w:rsidR="0083342F" w:rsidRDefault="0083342F" w:rsidP="0083342F">
      <w:pPr>
        <w:spacing w:line="600" w:lineRule="auto"/>
        <w:jc w:val="center"/>
        <w:rPr>
          <w:rFonts w:asciiTheme="minorHAnsi" w:hAnsiTheme="minorHAnsi" w:cstheme="minorHAnsi"/>
          <w:color w:val="002060"/>
          <w:sz w:val="28"/>
          <w:szCs w:val="28"/>
        </w:rPr>
      </w:pPr>
      <w:r>
        <w:rPr>
          <w:rFonts w:asciiTheme="minorHAnsi" w:hAnsiTheme="minorHAnsi" w:cstheme="minorHAnsi"/>
          <w:color w:val="0070C0"/>
          <w:sz w:val="36"/>
          <w:szCs w:val="36"/>
          <w:lang w:val="ka-GE"/>
        </w:rPr>
        <w:t xml:space="preserve">ფსიქიკური ჯანმრთელობა და </w:t>
      </w:r>
      <w:r>
        <w:rPr>
          <w:rFonts w:asciiTheme="minorHAnsi" w:hAnsiTheme="minorHAnsi" w:cstheme="minorHAnsi"/>
          <w:color w:val="0070C0"/>
          <w:sz w:val="36"/>
          <w:szCs w:val="36"/>
        </w:rPr>
        <w:t>COVID 19</w:t>
      </w:r>
      <w:r w:rsidRPr="003453EE">
        <w:rPr>
          <w:rFonts w:asciiTheme="minorHAnsi" w:hAnsiTheme="minorHAnsi" w:cstheme="minorHAnsi"/>
          <w:color w:val="0070C0"/>
          <w:sz w:val="36"/>
          <w:szCs w:val="36"/>
        </w:rPr>
        <w:t xml:space="preserve"> </w:t>
      </w:r>
      <w:r w:rsidRPr="003453EE">
        <w:rPr>
          <w:rFonts w:asciiTheme="minorHAnsi" w:hAnsiTheme="minorHAnsi" w:cstheme="minorHAnsi"/>
          <w:color w:val="0070C0"/>
          <w:sz w:val="36"/>
          <w:szCs w:val="36"/>
        </w:rPr>
        <w:br/>
      </w:r>
    </w:p>
    <w:p w14:paraId="73C890A8" w14:textId="77777777" w:rsidR="0083342F" w:rsidRDefault="0083342F" w:rsidP="0083342F">
      <w:pPr>
        <w:spacing w:line="600" w:lineRule="auto"/>
        <w:jc w:val="center"/>
        <w:rPr>
          <w:rFonts w:asciiTheme="minorHAnsi" w:hAnsiTheme="minorHAnsi" w:cstheme="minorHAnsi"/>
          <w:color w:val="002060"/>
          <w:sz w:val="28"/>
          <w:szCs w:val="28"/>
        </w:rPr>
      </w:pPr>
    </w:p>
    <w:p w14:paraId="70626AA6" w14:textId="77777777" w:rsidR="0083342F" w:rsidRPr="004156A9" w:rsidRDefault="0083342F" w:rsidP="0083342F">
      <w:pPr>
        <w:spacing w:line="600" w:lineRule="auto"/>
        <w:jc w:val="center"/>
        <w:rPr>
          <w:rFonts w:asciiTheme="minorHAnsi" w:hAnsiTheme="minorHAnsi" w:cstheme="minorHAnsi"/>
          <w:color w:val="002060"/>
          <w:sz w:val="28"/>
          <w:szCs w:val="28"/>
        </w:rPr>
      </w:pPr>
      <w:r w:rsidRPr="004156A9">
        <w:rPr>
          <w:rFonts w:asciiTheme="minorHAnsi" w:hAnsiTheme="minorHAnsi" w:cstheme="minorHAnsi"/>
          <w:color w:val="002060"/>
          <w:sz w:val="28"/>
          <w:szCs w:val="28"/>
        </w:rPr>
        <w:t>კლინიკური პრაქტიკის ეროვნული რეკომენდაცია</w:t>
      </w:r>
    </w:p>
    <w:p w14:paraId="0AA2589F" w14:textId="24831D80" w:rsidR="0083342F" w:rsidRPr="004156A9" w:rsidRDefault="0083342F" w:rsidP="0083342F">
      <w:pPr>
        <w:spacing w:line="600" w:lineRule="auto"/>
        <w:jc w:val="center"/>
        <w:rPr>
          <w:rFonts w:asciiTheme="minorHAnsi" w:hAnsiTheme="minorHAnsi" w:cstheme="minorHAnsi"/>
          <w:color w:val="002060"/>
          <w:sz w:val="28"/>
          <w:szCs w:val="28"/>
        </w:rPr>
      </w:pPr>
      <w:r w:rsidRPr="004156A9">
        <w:rPr>
          <w:rFonts w:asciiTheme="minorHAnsi" w:hAnsiTheme="minorHAnsi" w:cstheme="minorHAnsi"/>
          <w:color w:val="002060"/>
          <w:sz w:val="28"/>
          <w:szCs w:val="28"/>
        </w:rPr>
        <w:t>(</w:t>
      </w:r>
      <w:r w:rsidR="009F164D">
        <w:rPr>
          <w:rFonts w:asciiTheme="minorHAnsi" w:hAnsiTheme="minorHAnsi" w:cstheme="minorHAnsi"/>
          <w:color w:val="002060"/>
          <w:sz w:val="28"/>
          <w:szCs w:val="28"/>
          <w:lang w:val="ka-GE"/>
        </w:rPr>
        <w:t>მართვის ინსტრუქცია</w:t>
      </w:r>
      <w:r w:rsidRPr="004156A9">
        <w:rPr>
          <w:rFonts w:asciiTheme="minorHAnsi" w:hAnsiTheme="minorHAnsi" w:cstheme="minorHAnsi"/>
          <w:color w:val="002060"/>
          <w:sz w:val="28"/>
          <w:szCs w:val="28"/>
        </w:rPr>
        <w:t>)</w:t>
      </w:r>
    </w:p>
    <w:p w14:paraId="112E780C" w14:textId="77777777" w:rsidR="0083342F" w:rsidRDefault="0083342F" w:rsidP="0083342F">
      <w:pPr>
        <w:autoSpaceDE w:val="0"/>
        <w:autoSpaceDN w:val="0"/>
        <w:adjustRightInd w:val="0"/>
        <w:jc w:val="center"/>
        <w:rPr>
          <w:rFonts w:asciiTheme="minorHAnsi" w:eastAsiaTheme="minorHAnsi" w:hAnsiTheme="minorHAnsi" w:cs="DejaVuSans"/>
          <w:lang w:val="ka-GE"/>
        </w:rPr>
      </w:pPr>
    </w:p>
    <w:p w14:paraId="3EC0253F" w14:textId="77777777" w:rsidR="0083342F" w:rsidRDefault="0083342F" w:rsidP="0083342F">
      <w:pPr>
        <w:autoSpaceDE w:val="0"/>
        <w:autoSpaceDN w:val="0"/>
        <w:adjustRightInd w:val="0"/>
        <w:jc w:val="center"/>
        <w:rPr>
          <w:rFonts w:asciiTheme="minorHAnsi" w:eastAsiaTheme="minorHAnsi" w:hAnsiTheme="minorHAnsi" w:cs="DejaVuSans"/>
          <w:lang w:val="ka-GE"/>
        </w:rPr>
      </w:pPr>
    </w:p>
    <w:p w14:paraId="6C61C743" w14:textId="77777777" w:rsidR="0083342F" w:rsidRDefault="0083342F" w:rsidP="0083342F">
      <w:pPr>
        <w:autoSpaceDE w:val="0"/>
        <w:autoSpaceDN w:val="0"/>
        <w:adjustRightInd w:val="0"/>
        <w:jc w:val="center"/>
        <w:rPr>
          <w:rFonts w:asciiTheme="minorHAnsi" w:eastAsiaTheme="minorHAnsi" w:hAnsiTheme="minorHAnsi" w:cs="DejaVuSans"/>
          <w:lang w:val="ka-GE"/>
        </w:rPr>
      </w:pPr>
    </w:p>
    <w:p w14:paraId="7E264C53" w14:textId="77777777" w:rsidR="0083342F" w:rsidRDefault="0083342F" w:rsidP="0083342F">
      <w:pPr>
        <w:autoSpaceDE w:val="0"/>
        <w:autoSpaceDN w:val="0"/>
        <w:adjustRightInd w:val="0"/>
        <w:jc w:val="center"/>
        <w:rPr>
          <w:rFonts w:asciiTheme="minorHAnsi" w:eastAsiaTheme="minorHAnsi" w:hAnsiTheme="minorHAnsi" w:cs="DejaVuSans"/>
          <w:lang w:val="ka-GE"/>
        </w:rPr>
      </w:pPr>
    </w:p>
    <w:p w14:paraId="1E4AF714" w14:textId="77777777" w:rsidR="0083342F" w:rsidRDefault="0083342F" w:rsidP="0083342F">
      <w:pPr>
        <w:autoSpaceDE w:val="0"/>
        <w:autoSpaceDN w:val="0"/>
        <w:adjustRightInd w:val="0"/>
        <w:jc w:val="center"/>
        <w:rPr>
          <w:rFonts w:asciiTheme="minorHAnsi" w:eastAsiaTheme="minorHAnsi" w:hAnsiTheme="minorHAnsi" w:cs="DejaVuSans"/>
          <w:lang w:val="ka-GE"/>
        </w:rPr>
      </w:pPr>
    </w:p>
    <w:p w14:paraId="3CF57589" w14:textId="77777777" w:rsidR="0083342F" w:rsidRDefault="0083342F" w:rsidP="0083342F">
      <w:pPr>
        <w:autoSpaceDE w:val="0"/>
        <w:autoSpaceDN w:val="0"/>
        <w:adjustRightInd w:val="0"/>
        <w:jc w:val="center"/>
        <w:rPr>
          <w:rFonts w:asciiTheme="minorHAnsi" w:eastAsiaTheme="minorHAnsi" w:hAnsiTheme="minorHAnsi" w:cs="DejaVuSans"/>
          <w:lang w:val="ka-GE"/>
        </w:rPr>
      </w:pPr>
    </w:p>
    <w:p w14:paraId="2FAAD63F" w14:textId="6024B8E7" w:rsidR="0083342F" w:rsidRPr="008F4E30" w:rsidRDefault="004774FF" w:rsidP="0083342F">
      <w:pPr>
        <w:autoSpaceDE w:val="0"/>
        <w:autoSpaceDN w:val="0"/>
        <w:adjustRightInd w:val="0"/>
        <w:jc w:val="center"/>
        <w:rPr>
          <w:rFonts w:ascii="DejaVuSans" w:eastAsiaTheme="minorHAnsi" w:hAnsi="DejaVuSans" w:cs="DejaVuSans"/>
          <w:lang w:val="ru-RU"/>
        </w:rPr>
      </w:pPr>
      <w:r>
        <w:rPr>
          <w:rFonts w:asciiTheme="minorHAnsi" w:eastAsiaTheme="minorHAnsi" w:hAnsiTheme="minorHAnsi" w:cs="DejaVuSans"/>
          <w:lang w:val="ka-GE"/>
        </w:rPr>
        <w:t xml:space="preserve">რეკომენდაცია </w:t>
      </w:r>
      <w:r w:rsidR="0083342F" w:rsidRPr="008F4E30">
        <w:rPr>
          <w:rFonts w:ascii="DejaVuSans" w:eastAsiaTheme="minorHAnsi" w:hAnsi="DejaVuSans" w:cs="DejaVuSans"/>
          <w:lang w:val="ru-RU"/>
        </w:rPr>
        <w:t>მომზადებულია გაეროს განვითარების პროგრამის</w:t>
      </w:r>
    </w:p>
    <w:p w14:paraId="47EA01AF" w14:textId="56D27B69" w:rsidR="0083342F" w:rsidRPr="008F4E30" w:rsidRDefault="0083342F" w:rsidP="0083342F">
      <w:pPr>
        <w:autoSpaceDE w:val="0"/>
        <w:autoSpaceDN w:val="0"/>
        <w:adjustRightInd w:val="0"/>
        <w:jc w:val="center"/>
        <w:rPr>
          <w:rFonts w:ascii="DejaVuSans" w:eastAsiaTheme="minorHAnsi" w:hAnsi="DejaVuSans" w:cs="DejaVuSans"/>
          <w:lang w:val="ru-RU"/>
        </w:rPr>
      </w:pPr>
      <w:r w:rsidRPr="008F4E30">
        <w:rPr>
          <w:rFonts w:ascii="DejaVuSans" w:eastAsiaTheme="minorHAnsi" w:hAnsi="DejaVuSans" w:cs="DejaVuSans"/>
          <w:lang w:val="ru-RU"/>
        </w:rPr>
        <w:t xml:space="preserve">(UNDP) მხარდაჭერით. მის შინაარსზე სრულად პასუხისმგებელია </w:t>
      </w:r>
      <w:r w:rsidR="00DE3034">
        <w:rPr>
          <w:rFonts w:asciiTheme="minorHAnsi" w:eastAsiaTheme="minorHAnsi" w:hAnsiTheme="minorHAnsi" w:cs="DejaVuSans"/>
          <w:lang w:val="ka-GE"/>
        </w:rPr>
        <w:t>ავტორთა ჯგუფი</w:t>
      </w:r>
      <w:r w:rsidRPr="008F4E30">
        <w:rPr>
          <w:rFonts w:ascii="DejaVuSans" w:eastAsiaTheme="minorHAnsi" w:hAnsi="DejaVuSans" w:cs="DejaVuSans"/>
          <w:lang w:val="ru-RU"/>
        </w:rPr>
        <w:t xml:space="preserve"> და შესაძლოა,</w:t>
      </w:r>
    </w:p>
    <w:p w14:paraId="774F6565" w14:textId="16118C10" w:rsidR="0083342F" w:rsidRPr="008F4E30" w:rsidRDefault="0083342F" w:rsidP="0083342F">
      <w:pPr>
        <w:autoSpaceDE w:val="0"/>
        <w:autoSpaceDN w:val="0"/>
        <w:adjustRightInd w:val="0"/>
        <w:jc w:val="center"/>
        <w:rPr>
          <w:rFonts w:ascii="DejaVuSans" w:eastAsiaTheme="minorHAnsi" w:hAnsi="DejaVuSans" w:cs="DejaVuSans"/>
          <w:lang w:val="ru-RU"/>
        </w:rPr>
      </w:pPr>
      <w:r w:rsidRPr="008F4E30">
        <w:rPr>
          <w:rFonts w:ascii="DejaVuSans" w:eastAsiaTheme="minorHAnsi" w:hAnsi="DejaVuSans" w:cs="DejaVuSans"/>
          <w:lang w:val="ru-RU"/>
        </w:rPr>
        <w:t>რომ იგი არ გამოხატავდეს გაეროს განვითარების პროგრამის</w:t>
      </w:r>
    </w:p>
    <w:p w14:paraId="3BF1D731" w14:textId="77777777" w:rsidR="0083342F" w:rsidRPr="004156A9" w:rsidRDefault="0083342F" w:rsidP="0083342F">
      <w:pPr>
        <w:jc w:val="center"/>
        <w:rPr>
          <w:color w:val="002060"/>
          <w:sz w:val="28"/>
          <w:szCs w:val="28"/>
        </w:rPr>
      </w:pPr>
      <w:r w:rsidRPr="008F4E30">
        <w:rPr>
          <w:rFonts w:ascii="DejaVuSans" w:eastAsiaTheme="minorHAnsi" w:hAnsi="DejaVuSans" w:cs="DejaVuSans"/>
          <w:lang w:val="ru-RU"/>
        </w:rPr>
        <w:t>შეხედულებებს.</w:t>
      </w:r>
    </w:p>
    <w:p w14:paraId="47D9443F" w14:textId="77777777" w:rsidR="0083342F" w:rsidRDefault="0083342F" w:rsidP="0083342F">
      <w:pPr>
        <w:jc w:val="center"/>
        <w:rPr>
          <w:rFonts w:asciiTheme="minorHAnsi" w:hAnsiTheme="minorHAnsi"/>
          <w:color w:val="002060"/>
          <w:sz w:val="28"/>
          <w:szCs w:val="28"/>
        </w:rPr>
      </w:pPr>
    </w:p>
    <w:p w14:paraId="751C0FBB" w14:textId="77777777" w:rsidR="0083342F" w:rsidRDefault="0083342F" w:rsidP="0083342F">
      <w:pPr>
        <w:jc w:val="center"/>
        <w:rPr>
          <w:rFonts w:asciiTheme="minorHAnsi" w:hAnsiTheme="minorHAnsi"/>
          <w:color w:val="002060"/>
          <w:sz w:val="28"/>
          <w:szCs w:val="28"/>
        </w:rPr>
      </w:pPr>
    </w:p>
    <w:p w14:paraId="4CE8B95F" w14:textId="77777777" w:rsidR="0083342F" w:rsidRDefault="0083342F" w:rsidP="0083342F">
      <w:pPr>
        <w:pStyle w:val="TOCHeading"/>
        <w:spacing w:line="276" w:lineRule="auto"/>
        <w:rPr>
          <w:rFonts w:asciiTheme="minorHAnsi" w:hAnsiTheme="minorHAnsi"/>
          <w:color w:val="002060"/>
          <w:sz w:val="28"/>
          <w:szCs w:val="28"/>
        </w:rPr>
      </w:pPr>
    </w:p>
    <w:p w14:paraId="35AB748A" w14:textId="77777777" w:rsidR="0083342F" w:rsidRDefault="0083342F" w:rsidP="0083342F">
      <w:pPr>
        <w:pStyle w:val="TOCHeading"/>
        <w:spacing w:line="276" w:lineRule="auto"/>
        <w:rPr>
          <w:rFonts w:asciiTheme="minorHAnsi" w:hAnsiTheme="minorHAnsi"/>
          <w:color w:val="002060"/>
          <w:sz w:val="28"/>
          <w:szCs w:val="28"/>
        </w:rPr>
      </w:pPr>
    </w:p>
    <w:p w14:paraId="25C0BBBA" w14:textId="1821A1B1" w:rsidR="0083342F" w:rsidRDefault="0083342F" w:rsidP="0083342F">
      <w:pPr>
        <w:pStyle w:val="TOCHeading"/>
        <w:spacing w:line="276" w:lineRule="auto"/>
        <w:jc w:val="center"/>
        <w:rPr>
          <w:rFonts w:asciiTheme="minorHAnsi" w:hAnsiTheme="minorHAnsi"/>
          <w:color w:val="002060"/>
          <w:sz w:val="28"/>
          <w:szCs w:val="28"/>
        </w:rPr>
      </w:pPr>
      <w:r w:rsidRPr="004156A9">
        <w:rPr>
          <w:rFonts w:asciiTheme="minorHAnsi" w:hAnsiTheme="minorHAnsi"/>
          <w:color w:val="002060"/>
          <w:sz w:val="28"/>
          <w:szCs w:val="28"/>
        </w:rPr>
        <w:t>2020</w:t>
      </w:r>
    </w:p>
    <w:p w14:paraId="2717041F" w14:textId="3905ED42" w:rsidR="0083342F" w:rsidRDefault="0083342F" w:rsidP="0083342F"/>
    <w:p w14:paraId="336BC835" w14:textId="48EC5AD1" w:rsidR="0083342F" w:rsidRDefault="0083342F" w:rsidP="0083342F"/>
    <w:p w14:paraId="2E64DB4B" w14:textId="77777777" w:rsidR="0083342F" w:rsidRPr="0083342F" w:rsidRDefault="0083342F" w:rsidP="0083342F"/>
    <w:sdt>
      <w:sdtPr>
        <w:rPr>
          <w:rFonts w:asciiTheme="minorHAnsi" w:eastAsia="Times New Roman" w:hAnsiTheme="minorHAnsi" w:cstheme="minorHAnsi"/>
          <w:color w:val="0070C0"/>
          <w:sz w:val="22"/>
          <w:szCs w:val="22"/>
        </w:rPr>
        <w:id w:val="-1702009023"/>
        <w:docPartObj>
          <w:docPartGallery w:val="Table of Contents"/>
          <w:docPartUnique/>
        </w:docPartObj>
      </w:sdtPr>
      <w:sdtEndPr>
        <w:rPr>
          <w:b/>
          <w:bCs/>
          <w:noProof/>
          <w:color w:val="auto"/>
        </w:rPr>
      </w:sdtEndPr>
      <w:sdtContent>
        <w:p w14:paraId="5349B98A" w14:textId="19AFFD58" w:rsidR="000E3503" w:rsidRPr="0083342F" w:rsidRDefault="003453EE" w:rsidP="0083342F">
          <w:pPr>
            <w:pStyle w:val="TOCHeading"/>
            <w:spacing w:line="276" w:lineRule="auto"/>
            <w:jc w:val="center"/>
            <w:rPr>
              <w:rFonts w:asciiTheme="minorHAnsi" w:eastAsia="Times New Roman" w:hAnsiTheme="minorHAnsi" w:cstheme="minorHAnsi"/>
              <w:color w:val="0070C0"/>
              <w:sz w:val="22"/>
              <w:szCs w:val="22"/>
            </w:rPr>
          </w:pPr>
          <w:r w:rsidRPr="00721E47">
            <w:rPr>
              <w:rFonts w:asciiTheme="minorHAnsi" w:hAnsiTheme="minorHAnsi" w:cstheme="minorHAnsi"/>
              <w:b/>
              <w:bCs/>
              <w:color w:val="002060"/>
              <w:sz w:val="24"/>
              <w:szCs w:val="24"/>
              <w:lang w:val="ka-GE"/>
            </w:rPr>
            <w:t>სარჩევი</w:t>
          </w:r>
        </w:p>
        <w:p w14:paraId="727B75EA" w14:textId="246F6B3A" w:rsidR="00721E47" w:rsidRPr="00721E47" w:rsidRDefault="000E3503"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r w:rsidRPr="00721E47">
            <w:rPr>
              <w:rFonts w:asciiTheme="minorHAnsi" w:hAnsiTheme="minorHAnsi" w:cstheme="minorHAnsi"/>
              <w:color w:val="0070C0"/>
              <w:sz w:val="22"/>
              <w:szCs w:val="22"/>
            </w:rPr>
            <w:fldChar w:fldCharType="begin"/>
          </w:r>
          <w:r w:rsidRPr="00721E47">
            <w:rPr>
              <w:rFonts w:asciiTheme="minorHAnsi" w:hAnsiTheme="minorHAnsi" w:cstheme="minorHAnsi"/>
              <w:color w:val="0070C0"/>
              <w:sz w:val="22"/>
              <w:szCs w:val="22"/>
            </w:rPr>
            <w:instrText xml:space="preserve"> TOC \o "1-3" \h \z \u </w:instrText>
          </w:r>
          <w:r w:rsidRPr="00721E47">
            <w:rPr>
              <w:rFonts w:asciiTheme="minorHAnsi" w:hAnsiTheme="minorHAnsi" w:cstheme="minorHAnsi"/>
              <w:color w:val="0070C0"/>
              <w:sz w:val="22"/>
              <w:szCs w:val="22"/>
            </w:rPr>
            <w:fldChar w:fldCharType="separate"/>
          </w:r>
          <w:hyperlink w:anchor="_Toc38831773" w:history="1">
            <w:r w:rsidR="00721E47" w:rsidRPr="00721E47">
              <w:rPr>
                <w:rStyle w:val="Hyperlink"/>
                <w:rFonts w:asciiTheme="minorHAnsi" w:hAnsiTheme="minorHAnsi" w:cstheme="minorHAnsi"/>
                <w:noProof/>
                <w:color w:val="002060"/>
                <w:sz w:val="22"/>
                <w:szCs w:val="22"/>
                <w:lang w:val="ka-GE"/>
              </w:rPr>
              <w:t>სამუშაო ჯგუფის წევრები: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_Toc38831773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4</w:t>
            </w:r>
            <w:r w:rsidR="00721E47" w:rsidRPr="00721E47">
              <w:rPr>
                <w:rFonts w:asciiTheme="minorHAnsi" w:hAnsiTheme="minorHAnsi" w:cstheme="minorHAnsi"/>
                <w:noProof/>
                <w:webHidden/>
                <w:color w:val="002060"/>
                <w:sz w:val="22"/>
                <w:szCs w:val="22"/>
              </w:rPr>
              <w:fldChar w:fldCharType="end"/>
            </w:r>
          </w:hyperlink>
        </w:p>
        <w:p w14:paraId="0567773D" w14:textId="6490D951" w:rsidR="00721E47" w:rsidRPr="00721E47" w:rsidRDefault="00DA14FF"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74" w:history="1">
            <w:r w:rsidR="00721E47" w:rsidRPr="00721E47">
              <w:rPr>
                <w:rStyle w:val="Hyperlink"/>
                <w:rFonts w:asciiTheme="minorHAnsi" w:hAnsiTheme="minorHAnsi" w:cstheme="minorHAnsi"/>
                <w:noProof/>
                <w:color w:val="002060"/>
                <w:sz w:val="22"/>
                <w:szCs w:val="22"/>
                <w:lang w:val="ka-GE"/>
              </w:rPr>
              <w:t>მტკიცებულებების დონე და რეკომენდაციების ხარისხი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_Toc38831774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5</w:t>
            </w:r>
            <w:r w:rsidR="00721E47" w:rsidRPr="00721E47">
              <w:rPr>
                <w:rFonts w:asciiTheme="minorHAnsi" w:hAnsiTheme="minorHAnsi" w:cstheme="minorHAnsi"/>
                <w:noProof/>
                <w:webHidden/>
                <w:color w:val="002060"/>
                <w:sz w:val="22"/>
                <w:szCs w:val="22"/>
              </w:rPr>
              <w:fldChar w:fldCharType="end"/>
            </w:r>
          </w:hyperlink>
        </w:p>
        <w:p w14:paraId="6D5621EB" w14:textId="017C78CF" w:rsidR="00721E47" w:rsidRPr="00721E47" w:rsidRDefault="00DA14FF"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75" w:history="1">
            <w:r w:rsidR="00721E47" w:rsidRPr="00721E47">
              <w:rPr>
                <w:rStyle w:val="Hyperlink"/>
                <w:rFonts w:asciiTheme="minorHAnsi" w:hAnsiTheme="minorHAnsi" w:cstheme="minorHAnsi"/>
                <w:noProof/>
                <w:color w:val="002060"/>
                <w:sz w:val="22"/>
                <w:szCs w:val="22"/>
                <w:lang w:val="ka-GE"/>
              </w:rPr>
              <w:t>შესავალი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_Toc38831775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7</w:t>
            </w:r>
            <w:r w:rsidR="00721E47" w:rsidRPr="00721E47">
              <w:rPr>
                <w:rFonts w:asciiTheme="minorHAnsi" w:hAnsiTheme="minorHAnsi" w:cstheme="minorHAnsi"/>
                <w:noProof/>
                <w:webHidden/>
                <w:color w:val="002060"/>
                <w:sz w:val="22"/>
                <w:szCs w:val="22"/>
              </w:rPr>
              <w:fldChar w:fldCharType="end"/>
            </w:r>
          </w:hyperlink>
        </w:p>
        <w:p w14:paraId="1C602E82" w14:textId="3A8A88B2" w:rsidR="00721E47" w:rsidRPr="00721E47" w:rsidRDefault="00DA14FF"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76" w:history="1">
            <w:r w:rsidR="00721E47" w:rsidRPr="00721E47">
              <w:rPr>
                <w:rStyle w:val="Hyperlink"/>
                <w:rFonts w:asciiTheme="minorHAnsi" w:hAnsiTheme="minorHAnsi" w:cstheme="minorHAnsi"/>
                <w:noProof/>
                <w:color w:val="002060"/>
                <w:sz w:val="22"/>
                <w:szCs w:val="22"/>
                <w:lang w:val="ka-GE"/>
              </w:rPr>
              <w:t>გაიდლაინის სტრუქტურა:</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_Toc38831776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8</w:t>
            </w:r>
            <w:r w:rsidR="00721E47" w:rsidRPr="00721E47">
              <w:rPr>
                <w:rFonts w:asciiTheme="minorHAnsi" w:hAnsiTheme="minorHAnsi" w:cstheme="minorHAnsi"/>
                <w:noProof/>
                <w:webHidden/>
                <w:color w:val="002060"/>
                <w:sz w:val="22"/>
                <w:szCs w:val="22"/>
              </w:rPr>
              <w:fldChar w:fldCharType="end"/>
            </w:r>
          </w:hyperlink>
        </w:p>
        <w:p w14:paraId="30E4E7B3" w14:textId="78E8134C" w:rsidR="00721E47" w:rsidRPr="00721E47" w:rsidRDefault="00DA14FF" w:rsidP="00721E47">
          <w:pPr>
            <w:pStyle w:val="TOC2"/>
            <w:tabs>
              <w:tab w:val="right" w:leader="dot" w:pos="9629"/>
            </w:tabs>
            <w:spacing w:before="0" w:line="360" w:lineRule="auto"/>
            <w:ind w:hanging="1"/>
            <w:rPr>
              <w:rFonts w:asciiTheme="minorHAnsi" w:eastAsiaTheme="minorEastAsia" w:hAnsiTheme="minorHAnsi" w:cstheme="minorHAnsi"/>
              <w:b/>
              <w:bCs/>
              <w:noProof/>
              <w:color w:val="002060"/>
              <w:lang w:val="en-GB" w:eastAsia="en-GB"/>
            </w:rPr>
          </w:pPr>
          <w:hyperlink w:anchor="_Toc38831777" w:history="1">
            <w:r w:rsidR="00721E47" w:rsidRPr="00721E47">
              <w:rPr>
                <w:rStyle w:val="Hyperlink"/>
                <w:rFonts w:asciiTheme="minorHAnsi" w:hAnsiTheme="minorHAnsi" w:cstheme="minorHAnsi"/>
                <w:b/>
                <w:bCs/>
                <w:noProof/>
                <w:color w:val="002060"/>
                <w:lang w:val="ka-GE"/>
              </w:rPr>
              <w:t>რეკომენდაციები სტაციონარული ფსიქიატრიული მომსახურებისთვის</w:t>
            </w:r>
            <w:r w:rsidR="00721E47" w:rsidRPr="00721E47">
              <w:rPr>
                <w:rFonts w:asciiTheme="minorHAnsi" w:hAnsiTheme="minorHAnsi" w:cstheme="minorHAnsi"/>
                <w:b/>
                <w:bCs/>
                <w:noProof/>
                <w:webHidden/>
                <w:color w:val="002060"/>
              </w:rPr>
              <w:tab/>
            </w:r>
            <w:r w:rsidR="00721E47" w:rsidRPr="00721E47">
              <w:rPr>
                <w:rFonts w:asciiTheme="minorHAnsi" w:hAnsiTheme="minorHAnsi" w:cstheme="minorHAnsi"/>
                <w:b/>
                <w:bCs/>
                <w:noProof/>
                <w:webHidden/>
                <w:color w:val="002060"/>
              </w:rPr>
              <w:fldChar w:fldCharType="begin"/>
            </w:r>
            <w:r w:rsidR="00721E47" w:rsidRPr="00721E47">
              <w:rPr>
                <w:rFonts w:asciiTheme="minorHAnsi" w:hAnsiTheme="minorHAnsi" w:cstheme="minorHAnsi"/>
                <w:b/>
                <w:bCs/>
                <w:noProof/>
                <w:webHidden/>
                <w:color w:val="002060"/>
              </w:rPr>
              <w:instrText xml:space="preserve"> PAGEREF _Toc38831777 \h </w:instrText>
            </w:r>
            <w:r w:rsidR="00721E47" w:rsidRPr="00721E47">
              <w:rPr>
                <w:rFonts w:asciiTheme="minorHAnsi" w:hAnsiTheme="minorHAnsi" w:cstheme="minorHAnsi"/>
                <w:b/>
                <w:bCs/>
                <w:noProof/>
                <w:webHidden/>
                <w:color w:val="002060"/>
              </w:rPr>
            </w:r>
            <w:r w:rsidR="00721E47" w:rsidRPr="00721E47">
              <w:rPr>
                <w:rFonts w:asciiTheme="minorHAnsi" w:hAnsiTheme="minorHAnsi" w:cstheme="minorHAnsi"/>
                <w:b/>
                <w:bCs/>
                <w:noProof/>
                <w:webHidden/>
                <w:color w:val="002060"/>
              </w:rPr>
              <w:fldChar w:fldCharType="separate"/>
            </w:r>
            <w:r w:rsidR="006C0FF1">
              <w:rPr>
                <w:rFonts w:asciiTheme="minorHAnsi" w:hAnsiTheme="minorHAnsi" w:cstheme="minorHAnsi"/>
                <w:b/>
                <w:bCs/>
                <w:noProof/>
                <w:webHidden/>
                <w:color w:val="002060"/>
              </w:rPr>
              <w:t>9</w:t>
            </w:r>
            <w:r w:rsidR="00721E47" w:rsidRPr="00721E47">
              <w:rPr>
                <w:rFonts w:asciiTheme="minorHAnsi" w:hAnsiTheme="minorHAnsi" w:cstheme="minorHAnsi"/>
                <w:b/>
                <w:bCs/>
                <w:noProof/>
                <w:webHidden/>
                <w:color w:val="002060"/>
              </w:rPr>
              <w:fldChar w:fldCharType="end"/>
            </w:r>
          </w:hyperlink>
        </w:p>
        <w:p w14:paraId="589999E3" w14:textId="39AB7F4B" w:rsidR="00721E47" w:rsidRPr="00721E47" w:rsidRDefault="00DA14FF"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78" w:history="1">
            <w:r w:rsidR="00721E47" w:rsidRPr="00721E47">
              <w:rPr>
                <w:rStyle w:val="Hyperlink"/>
                <w:rFonts w:asciiTheme="minorHAnsi" w:hAnsiTheme="minorHAnsi" w:cstheme="minorHAnsi"/>
                <w:noProof/>
                <w:color w:val="002060"/>
                <w:sz w:val="22"/>
                <w:szCs w:val="22"/>
                <w:lang w:val="ka-GE"/>
              </w:rPr>
              <w:t>1.</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სტაციონარში პაციენტის მიღების წესი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_Toc38831778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9</w:t>
            </w:r>
            <w:r w:rsidR="00721E47" w:rsidRPr="00721E47">
              <w:rPr>
                <w:rFonts w:asciiTheme="minorHAnsi" w:hAnsiTheme="minorHAnsi" w:cstheme="minorHAnsi"/>
                <w:noProof/>
                <w:webHidden/>
                <w:color w:val="002060"/>
                <w:sz w:val="22"/>
                <w:szCs w:val="22"/>
              </w:rPr>
              <w:fldChar w:fldCharType="end"/>
            </w:r>
          </w:hyperlink>
        </w:p>
        <w:p w14:paraId="17B18DD5" w14:textId="15E717A8"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779" w:history="1">
            <w:r w:rsidR="00721E47" w:rsidRPr="00721E47">
              <w:rPr>
                <w:rStyle w:val="Hyperlink"/>
                <w:rFonts w:cstheme="minorHAnsi"/>
                <w:iCs/>
                <w:noProof/>
                <w:color w:val="002060"/>
                <w:lang w:val="ka-GE"/>
              </w:rPr>
              <w:t>პრეტრიაჟის ეტაპი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_Toc38831779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9</w:t>
            </w:r>
            <w:r w:rsidR="00721E47" w:rsidRPr="00721E47">
              <w:rPr>
                <w:rFonts w:cstheme="minorHAnsi"/>
                <w:noProof/>
                <w:webHidden/>
                <w:color w:val="002060"/>
              </w:rPr>
              <w:fldChar w:fldCharType="end"/>
            </w:r>
          </w:hyperlink>
        </w:p>
        <w:p w14:paraId="119ADB3B" w14:textId="55FCEC30"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780" w:history="1">
            <w:r w:rsidR="00721E47" w:rsidRPr="00721E47">
              <w:rPr>
                <w:rStyle w:val="Hyperlink"/>
                <w:rFonts w:cstheme="minorHAnsi"/>
                <w:iCs/>
                <w:noProof/>
                <w:color w:val="002060"/>
              </w:rPr>
              <w:t>ტრიაჟის ეტაპი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_Toc38831780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10</w:t>
            </w:r>
            <w:r w:rsidR="00721E47" w:rsidRPr="00721E47">
              <w:rPr>
                <w:rFonts w:cstheme="minorHAnsi"/>
                <w:noProof/>
                <w:webHidden/>
                <w:color w:val="002060"/>
              </w:rPr>
              <w:fldChar w:fldCharType="end"/>
            </w:r>
          </w:hyperlink>
        </w:p>
        <w:p w14:paraId="7CD91868" w14:textId="172C3ED6" w:rsidR="00721E47" w:rsidRPr="00721E47" w:rsidRDefault="00DA14FF"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81" w:history="1">
            <w:r w:rsidR="00721E47" w:rsidRPr="00721E47">
              <w:rPr>
                <w:rStyle w:val="Hyperlink"/>
                <w:rFonts w:asciiTheme="minorHAnsi" w:hAnsiTheme="minorHAnsi" w:cstheme="minorHAnsi"/>
                <w:noProof/>
                <w:color w:val="002060"/>
                <w:sz w:val="22"/>
                <w:szCs w:val="22"/>
                <w:lang w:val="ka-GE"/>
              </w:rPr>
              <w:t>2.</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სტაციონარში COVID 19 გავრცელების პრევენცია</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_Toc38831781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11</w:t>
            </w:r>
            <w:r w:rsidR="00721E47" w:rsidRPr="00721E47">
              <w:rPr>
                <w:rFonts w:asciiTheme="minorHAnsi" w:hAnsiTheme="minorHAnsi" w:cstheme="minorHAnsi"/>
                <w:noProof/>
                <w:webHidden/>
                <w:color w:val="002060"/>
                <w:sz w:val="22"/>
                <w:szCs w:val="22"/>
              </w:rPr>
              <w:fldChar w:fldCharType="end"/>
            </w:r>
          </w:hyperlink>
        </w:p>
        <w:p w14:paraId="2F8A53E7" w14:textId="3D5657D3" w:rsidR="00721E47" w:rsidRPr="00721E47" w:rsidRDefault="00DA14FF"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82" w:history="1">
            <w:r w:rsidR="00721E47" w:rsidRPr="00721E47">
              <w:rPr>
                <w:rStyle w:val="Hyperlink"/>
                <w:rFonts w:asciiTheme="minorHAnsi" w:hAnsiTheme="minorHAnsi" w:cstheme="minorHAnsi"/>
                <w:noProof/>
                <w:color w:val="002060"/>
                <w:sz w:val="22"/>
                <w:szCs w:val="22"/>
                <w:lang w:val="ka-GE"/>
              </w:rPr>
              <w:t>3.</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პერსონალის უსაფრთხოება</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_Toc38831782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12</w:t>
            </w:r>
            <w:r w:rsidR="00721E47" w:rsidRPr="00721E47">
              <w:rPr>
                <w:rFonts w:asciiTheme="minorHAnsi" w:hAnsiTheme="minorHAnsi" w:cstheme="minorHAnsi"/>
                <w:noProof/>
                <w:webHidden/>
                <w:color w:val="002060"/>
                <w:sz w:val="22"/>
                <w:szCs w:val="22"/>
              </w:rPr>
              <w:fldChar w:fldCharType="end"/>
            </w:r>
          </w:hyperlink>
        </w:p>
        <w:p w14:paraId="68C1A426" w14:textId="18995F9C" w:rsidR="00721E47" w:rsidRPr="00721E47" w:rsidRDefault="00DA14FF"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83" w:history="1">
            <w:r w:rsidR="00721E47" w:rsidRPr="00721E47">
              <w:rPr>
                <w:rStyle w:val="Hyperlink"/>
                <w:rFonts w:asciiTheme="minorHAnsi" w:hAnsiTheme="minorHAnsi" w:cstheme="minorHAnsi"/>
                <w:noProof/>
                <w:color w:val="002060"/>
                <w:sz w:val="22"/>
                <w:szCs w:val="22"/>
                <w:lang w:val="ka-GE"/>
              </w:rPr>
              <w:t>4.</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COVID 19 საეჭვო ან დადასტურებული შემთხვევის მართვა ხანგრძლივი დაყოვნების განყოფილებაში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_Toc38831783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13</w:t>
            </w:r>
            <w:r w:rsidR="00721E47" w:rsidRPr="00721E47">
              <w:rPr>
                <w:rFonts w:asciiTheme="minorHAnsi" w:hAnsiTheme="minorHAnsi" w:cstheme="minorHAnsi"/>
                <w:noProof/>
                <w:webHidden/>
                <w:color w:val="002060"/>
                <w:sz w:val="22"/>
                <w:szCs w:val="22"/>
              </w:rPr>
              <w:fldChar w:fldCharType="end"/>
            </w:r>
          </w:hyperlink>
        </w:p>
        <w:p w14:paraId="67C340D6" w14:textId="384CDCA6"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784" w:history="1">
            <w:r w:rsidR="00721E47" w:rsidRPr="00721E47">
              <w:rPr>
                <w:rStyle w:val="Hyperlink"/>
                <w:rFonts w:cstheme="minorHAnsi"/>
                <w:noProof/>
                <w:color w:val="002060"/>
              </w:rPr>
              <w:t>განყოფილებაში უსაფრთხო გარემოს უზრუნველყოფა:</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_Toc38831784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13</w:t>
            </w:r>
            <w:r w:rsidR="00721E47" w:rsidRPr="00721E47">
              <w:rPr>
                <w:rFonts w:cstheme="minorHAnsi"/>
                <w:noProof/>
                <w:webHidden/>
                <w:color w:val="002060"/>
              </w:rPr>
              <w:fldChar w:fldCharType="end"/>
            </w:r>
          </w:hyperlink>
        </w:p>
        <w:p w14:paraId="489B3552" w14:textId="1EBC1CA4"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785" w:history="1">
            <w:r w:rsidR="00721E47" w:rsidRPr="00721E47">
              <w:rPr>
                <w:rStyle w:val="Hyperlink"/>
                <w:rFonts w:cstheme="minorHAnsi"/>
                <w:noProof/>
                <w:color w:val="002060"/>
                <w:lang w:val="ka-GE"/>
              </w:rPr>
              <w:t>განყოფილებაში ვიზიტი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_Toc38831785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14</w:t>
            </w:r>
            <w:r w:rsidR="00721E47" w:rsidRPr="00721E47">
              <w:rPr>
                <w:rFonts w:cstheme="minorHAnsi"/>
                <w:noProof/>
                <w:webHidden/>
                <w:color w:val="002060"/>
              </w:rPr>
              <w:fldChar w:fldCharType="end"/>
            </w:r>
          </w:hyperlink>
        </w:p>
        <w:p w14:paraId="055973FE" w14:textId="21B255DE"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786" w:history="1">
            <w:r w:rsidR="00721E47" w:rsidRPr="00721E47">
              <w:rPr>
                <w:rStyle w:val="Hyperlink"/>
                <w:rFonts w:cstheme="minorHAnsi"/>
                <w:noProof/>
                <w:color w:val="002060"/>
              </w:rPr>
              <w:t>ინფიცირების შემთხვევის გამოვლენა განყოფილებაში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_Toc38831786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15</w:t>
            </w:r>
            <w:r w:rsidR="00721E47" w:rsidRPr="00721E47">
              <w:rPr>
                <w:rFonts w:cstheme="minorHAnsi"/>
                <w:noProof/>
                <w:webHidden/>
                <w:color w:val="002060"/>
              </w:rPr>
              <w:fldChar w:fldCharType="end"/>
            </w:r>
          </w:hyperlink>
        </w:p>
        <w:p w14:paraId="53C38BA6" w14:textId="297BC2E2"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787" w:history="1">
            <w:r w:rsidR="00721E47" w:rsidRPr="00721E47">
              <w:rPr>
                <w:rStyle w:val="Hyperlink"/>
                <w:rFonts w:cstheme="minorHAnsi"/>
                <w:noProof/>
                <w:color w:val="002060"/>
                <w:lang w:val="ka-GE"/>
              </w:rPr>
              <w:t>ჩვეული აქტივობების წარმართვა განყოფიელებაში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_Toc38831787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16</w:t>
            </w:r>
            <w:r w:rsidR="00721E47" w:rsidRPr="00721E47">
              <w:rPr>
                <w:rFonts w:cstheme="minorHAnsi"/>
                <w:noProof/>
                <w:webHidden/>
                <w:color w:val="002060"/>
              </w:rPr>
              <w:fldChar w:fldCharType="end"/>
            </w:r>
          </w:hyperlink>
        </w:p>
        <w:p w14:paraId="0FD137E0" w14:textId="70DC8E69"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788" w:history="1">
            <w:r w:rsidR="00721E47" w:rsidRPr="00721E47">
              <w:rPr>
                <w:rStyle w:val="Hyperlink"/>
                <w:rFonts w:cstheme="minorHAnsi"/>
                <w:noProof/>
                <w:color w:val="002060"/>
                <w:lang w:val="ka-GE"/>
              </w:rPr>
              <w:t>პაციენტის გადაყვანა სხვა დაწესებულებაში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_Toc38831788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17</w:t>
            </w:r>
            <w:r w:rsidR="00721E47" w:rsidRPr="00721E47">
              <w:rPr>
                <w:rFonts w:cstheme="minorHAnsi"/>
                <w:noProof/>
                <w:webHidden/>
                <w:color w:val="002060"/>
              </w:rPr>
              <w:fldChar w:fldCharType="end"/>
            </w:r>
          </w:hyperlink>
        </w:p>
        <w:p w14:paraId="6859344F" w14:textId="32C25C39" w:rsidR="00721E47" w:rsidRPr="00721E47" w:rsidRDefault="00DA14FF"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89" w:history="1">
            <w:r w:rsidR="00721E47" w:rsidRPr="00721E47">
              <w:rPr>
                <w:rStyle w:val="Hyperlink"/>
                <w:rFonts w:asciiTheme="minorHAnsi" w:hAnsiTheme="minorHAnsi" w:cstheme="minorHAnsi"/>
                <w:noProof/>
                <w:color w:val="002060"/>
                <w:sz w:val="22"/>
                <w:szCs w:val="22"/>
                <w:lang w:val="ka-GE"/>
              </w:rPr>
              <w:t>5.</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ფსიქოტროპული მედიკამენტების გამოყენება COVID 19 საეჭვო ან დადასტურებული შემთხვევების დროს</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_Toc38831789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17</w:t>
            </w:r>
            <w:r w:rsidR="00721E47" w:rsidRPr="00721E47">
              <w:rPr>
                <w:rFonts w:asciiTheme="minorHAnsi" w:hAnsiTheme="minorHAnsi" w:cstheme="minorHAnsi"/>
                <w:noProof/>
                <w:webHidden/>
                <w:color w:val="002060"/>
                <w:sz w:val="22"/>
                <w:szCs w:val="22"/>
              </w:rPr>
              <w:fldChar w:fldCharType="end"/>
            </w:r>
          </w:hyperlink>
        </w:p>
        <w:p w14:paraId="4138B3C9" w14:textId="06AADEBA"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790" w:history="1">
            <w:r w:rsidR="00721E47" w:rsidRPr="00721E47">
              <w:rPr>
                <w:rStyle w:val="Hyperlink"/>
                <w:rFonts w:cstheme="minorHAnsi"/>
                <w:noProof/>
                <w:color w:val="002060"/>
              </w:rPr>
              <w:t>ბენზოდიაზეპინები ან / და სხვა სწრაფად მოქმედი ტრანკვილიზატორები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_Toc38831790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18</w:t>
            </w:r>
            <w:r w:rsidR="00721E47" w:rsidRPr="00721E47">
              <w:rPr>
                <w:rFonts w:cstheme="minorHAnsi"/>
                <w:noProof/>
                <w:webHidden/>
                <w:color w:val="002060"/>
              </w:rPr>
              <w:fldChar w:fldCharType="end"/>
            </w:r>
          </w:hyperlink>
        </w:p>
        <w:p w14:paraId="3755EDE0" w14:textId="203F85F0"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791" w:history="1">
            <w:r w:rsidR="00721E47" w:rsidRPr="00721E47">
              <w:rPr>
                <w:rStyle w:val="Hyperlink"/>
                <w:rFonts w:cstheme="minorHAnsi"/>
                <w:noProof/>
                <w:color w:val="002060"/>
              </w:rPr>
              <w:t>ლითიუმის მიღება ფებრილური ცხელების მქონე  პაციენტებში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_Toc38831791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18</w:t>
            </w:r>
            <w:r w:rsidR="00721E47" w:rsidRPr="00721E47">
              <w:rPr>
                <w:rFonts w:cstheme="minorHAnsi"/>
                <w:noProof/>
                <w:webHidden/>
                <w:color w:val="002060"/>
              </w:rPr>
              <w:fldChar w:fldCharType="end"/>
            </w:r>
          </w:hyperlink>
        </w:p>
        <w:p w14:paraId="76938BA1" w14:textId="490467CD"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792" w:history="1">
            <w:r w:rsidR="00721E47" w:rsidRPr="00721E47">
              <w:rPr>
                <w:rStyle w:val="Hyperlink"/>
                <w:rFonts w:cstheme="minorHAnsi"/>
                <w:noProof/>
                <w:color w:val="002060"/>
              </w:rPr>
              <w:t>კლოზაპინი</w:t>
            </w:r>
            <w:r w:rsidR="00721E47" w:rsidRPr="00721E47">
              <w:rPr>
                <w:rStyle w:val="Hyperlink"/>
                <w:rFonts w:cstheme="minorHAnsi"/>
                <w:noProof/>
                <w:color w:val="002060"/>
                <w:lang w:val="ka-GE"/>
              </w:rPr>
              <w:t>თ</w:t>
            </w:r>
            <w:r w:rsidR="00721E47" w:rsidRPr="00721E47">
              <w:rPr>
                <w:rStyle w:val="Hyperlink"/>
                <w:rFonts w:cstheme="minorHAnsi"/>
                <w:noProof/>
                <w:color w:val="002060"/>
              </w:rPr>
              <w:t xml:space="preserve"> მკურნალობა</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_Toc38831792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19</w:t>
            </w:r>
            <w:r w:rsidR="00721E47" w:rsidRPr="00721E47">
              <w:rPr>
                <w:rFonts w:cstheme="minorHAnsi"/>
                <w:noProof/>
                <w:webHidden/>
                <w:color w:val="002060"/>
              </w:rPr>
              <w:fldChar w:fldCharType="end"/>
            </w:r>
          </w:hyperlink>
        </w:p>
        <w:p w14:paraId="156096DA" w14:textId="7F432139"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793" w:history="1">
            <w:r w:rsidR="00721E47" w:rsidRPr="00721E47">
              <w:rPr>
                <w:rStyle w:val="Hyperlink"/>
                <w:rFonts w:cstheme="minorHAnsi"/>
                <w:noProof/>
                <w:color w:val="002060"/>
              </w:rPr>
              <w:t>დეპო-პრეპარატები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_Toc38831793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21</w:t>
            </w:r>
            <w:r w:rsidR="00721E47" w:rsidRPr="00721E47">
              <w:rPr>
                <w:rFonts w:cstheme="minorHAnsi"/>
                <w:noProof/>
                <w:webHidden/>
                <w:color w:val="002060"/>
              </w:rPr>
              <w:fldChar w:fldCharType="end"/>
            </w:r>
          </w:hyperlink>
        </w:p>
        <w:p w14:paraId="3587EA4F" w14:textId="55C37D27"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794" w:history="1">
            <w:r w:rsidR="00721E47" w:rsidRPr="00721E47">
              <w:rPr>
                <w:rStyle w:val="Hyperlink"/>
                <w:rFonts w:cstheme="minorHAnsi"/>
                <w:noProof/>
                <w:color w:val="002060"/>
              </w:rPr>
              <w:t>კოგნიტური უკმარისობის მქონე პაციენტები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_Toc38831794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22</w:t>
            </w:r>
            <w:r w:rsidR="00721E47" w:rsidRPr="00721E47">
              <w:rPr>
                <w:rFonts w:cstheme="minorHAnsi"/>
                <w:noProof/>
                <w:webHidden/>
                <w:color w:val="002060"/>
              </w:rPr>
              <w:fldChar w:fldCharType="end"/>
            </w:r>
          </w:hyperlink>
        </w:p>
        <w:p w14:paraId="3A34AC9F" w14:textId="44DD0A7D"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795" w:history="1">
            <w:r w:rsidR="00721E47" w:rsidRPr="00721E47">
              <w:rPr>
                <w:rStyle w:val="Hyperlink"/>
                <w:rFonts w:cstheme="minorHAnsi"/>
                <w:noProof/>
                <w:color w:val="002060"/>
              </w:rPr>
              <w:t>რეკომენდაციები COVID 19-ის ინფიცირებული პაციენტის ფსიქიატრიული კონსულტაციისთვის: დელირიუმის მკურნალობა</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_Toc38831795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23</w:t>
            </w:r>
            <w:r w:rsidR="00721E47" w:rsidRPr="00721E47">
              <w:rPr>
                <w:rFonts w:cstheme="minorHAnsi"/>
                <w:noProof/>
                <w:webHidden/>
                <w:color w:val="002060"/>
              </w:rPr>
              <w:fldChar w:fldCharType="end"/>
            </w:r>
          </w:hyperlink>
        </w:p>
        <w:p w14:paraId="11CF1406" w14:textId="656BC44E"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796" w:history="1">
            <w:r w:rsidR="00721E47" w:rsidRPr="00721E47">
              <w:rPr>
                <w:rStyle w:val="Hyperlink"/>
                <w:rFonts w:cstheme="minorHAnsi"/>
                <w:noProof/>
                <w:color w:val="002060"/>
              </w:rPr>
              <w:t>სხვა მედიკამენტები: იბუპროფენი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_Toc38831796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24</w:t>
            </w:r>
            <w:r w:rsidR="00721E47" w:rsidRPr="00721E47">
              <w:rPr>
                <w:rFonts w:cstheme="minorHAnsi"/>
                <w:noProof/>
                <w:webHidden/>
                <w:color w:val="002060"/>
              </w:rPr>
              <w:fldChar w:fldCharType="end"/>
            </w:r>
          </w:hyperlink>
        </w:p>
        <w:p w14:paraId="503FEFDD" w14:textId="1B5028A1" w:rsidR="00721E47" w:rsidRPr="00721E47" w:rsidRDefault="00DA14FF" w:rsidP="00721E47">
          <w:pPr>
            <w:pStyle w:val="TOC2"/>
            <w:tabs>
              <w:tab w:val="right" w:leader="dot" w:pos="9629"/>
            </w:tabs>
            <w:spacing w:before="0" w:line="360" w:lineRule="auto"/>
            <w:ind w:hanging="1"/>
            <w:rPr>
              <w:rFonts w:asciiTheme="minorHAnsi" w:eastAsiaTheme="minorEastAsia" w:hAnsiTheme="minorHAnsi" w:cstheme="minorHAnsi"/>
              <w:b/>
              <w:bCs/>
              <w:noProof/>
              <w:color w:val="002060"/>
              <w:lang w:val="en-GB" w:eastAsia="en-GB"/>
            </w:rPr>
          </w:pPr>
          <w:hyperlink w:anchor="_Toc38831797" w:history="1">
            <w:r w:rsidR="00721E47" w:rsidRPr="00721E47">
              <w:rPr>
                <w:rStyle w:val="Hyperlink"/>
                <w:rFonts w:asciiTheme="minorHAnsi" w:eastAsiaTheme="majorEastAsia" w:hAnsiTheme="minorHAnsi" w:cstheme="minorHAnsi"/>
                <w:b/>
                <w:bCs/>
                <w:noProof/>
                <w:color w:val="002060"/>
                <w:lang w:val="ka-GE"/>
              </w:rPr>
              <w:t>რეკომენდაციები სტაციონარგარეთა ფსიქიატრიული მომსახურებისთვის</w:t>
            </w:r>
            <w:r w:rsidR="00721E47" w:rsidRPr="00721E47">
              <w:rPr>
                <w:rFonts w:asciiTheme="minorHAnsi" w:hAnsiTheme="minorHAnsi" w:cstheme="minorHAnsi"/>
                <w:b/>
                <w:bCs/>
                <w:noProof/>
                <w:webHidden/>
                <w:color w:val="002060"/>
              </w:rPr>
              <w:tab/>
            </w:r>
            <w:r w:rsidR="00721E47" w:rsidRPr="00721E47">
              <w:rPr>
                <w:rFonts w:asciiTheme="minorHAnsi" w:hAnsiTheme="minorHAnsi" w:cstheme="minorHAnsi"/>
                <w:b/>
                <w:bCs/>
                <w:noProof/>
                <w:webHidden/>
                <w:color w:val="002060"/>
              </w:rPr>
              <w:fldChar w:fldCharType="begin"/>
            </w:r>
            <w:r w:rsidR="00721E47" w:rsidRPr="00721E47">
              <w:rPr>
                <w:rFonts w:asciiTheme="minorHAnsi" w:hAnsiTheme="minorHAnsi" w:cstheme="minorHAnsi"/>
                <w:b/>
                <w:bCs/>
                <w:noProof/>
                <w:webHidden/>
                <w:color w:val="002060"/>
              </w:rPr>
              <w:instrText xml:space="preserve"> PAGEREF _Toc38831797 \h </w:instrText>
            </w:r>
            <w:r w:rsidR="00721E47" w:rsidRPr="00721E47">
              <w:rPr>
                <w:rFonts w:asciiTheme="minorHAnsi" w:hAnsiTheme="minorHAnsi" w:cstheme="minorHAnsi"/>
                <w:b/>
                <w:bCs/>
                <w:noProof/>
                <w:webHidden/>
                <w:color w:val="002060"/>
              </w:rPr>
            </w:r>
            <w:r w:rsidR="00721E47" w:rsidRPr="00721E47">
              <w:rPr>
                <w:rFonts w:asciiTheme="minorHAnsi" w:hAnsiTheme="minorHAnsi" w:cstheme="minorHAnsi"/>
                <w:b/>
                <w:bCs/>
                <w:noProof/>
                <w:webHidden/>
                <w:color w:val="002060"/>
              </w:rPr>
              <w:fldChar w:fldCharType="separate"/>
            </w:r>
            <w:r w:rsidR="006C0FF1">
              <w:rPr>
                <w:rFonts w:asciiTheme="minorHAnsi" w:hAnsiTheme="minorHAnsi" w:cstheme="minorHAnsi"/>
                <w:b/>
                <w:bCs/>
                <w:noProof/>
                <w:webHidden/>
                <w:color w:val="002060"/>
              </w:rPr>
              <w:t>25</w:t>
            </w:r>
            <w:r w:rsidR="00721E47" w:rsidRPr="00721E47">
              <w:rPr>
                <w:rFonts w:asciiTheme="minorHAnsi" w:hAnsiTheme="minorHAnsi" w:cstheme="minorHAnsi"/>
                <w:b/>
                <w:bCs/>
                <w:noProof/>
                <w:webHidden/>
                <w:color w:val="002060"/>
              </w:rPr>
              <w:fldChar w:fldCharType="end"/>
            </w:r>
          </w:hyperlink>
        </w:p>
        <w:p w14:paraId="3FE1C847" w14:textId="77F7AE4E" w:rsidR="00721E47" w:rsidRPr="00721E47" w:rsidRDefault="00DA14FF"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98" w:history="1">
            <w:r w:rsidR="00721E47" w:rsidRPr="00721E47">
              <w:rPr>
                <w:rStyle w:val="Hyperlink"/>
                <w:rFonts w:asciiTheme="minorHAnsi" w:eastAsiaTheme="majorEastAsia" w:hAnsiTheme="minorHAnsi" w:cstheme="minorHAnsi"/>
                <w:noProof/>
                <w:color w:val="002060"/>
                <w:sz w:val="22"/>
                <w:szCs w:val="22"/>
                <w:lang w:val="ka-GE"/>
              </w:rPr>
              <w:t>სათემო ამბულატორიული ფსიქიატრიული მომსახურება</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_Toc38831798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25</w:t>
            </w:r>
            <w:r w:rsidR="00721E47" w:rsidRPr="00721E47">
              <w:rPr>
                <w:rFonts w:asciiTheme="minorHAnsi" w:hAnsiTheme="minorHAnsi" w:cstheme="minorHAnsi"/>
                <w:noProof/>
                <w:webHidden/>
                <w:color w:val="002060"/>
                <w:sz w:val="22"/>
                <w:szCs w:val="22"/>
              </w:rPr>
              <w:fldChar w:fldCharType="end"/>
            </w:r>
          </w:hyperlink>
        </w:p>
        <w:p w14:paraId="53CD2136" w14:textId="6F8FDB30" w:rsidR="00721E47" w:rsidRPr="00721E47" w:rsidRDefault="00DA14FF"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799" w:history="1">
            <w:r w:rsidR="00721E47" w:rsidRPr="00721E47">
              <w:rPr>
                <w:rStyle w:val="Hyperlink"/>
                <w:rFonts w:asciiTheme="minorHAnsi" w:hAnsiTheme="minorHAnsi" w:cstheme="minorHAnsi"/>
                <w:noProof/>
                <w:color w:val="002060"/>
                <w:sz w:val="22"/>
                <w:szCs w:val="22"/>
                <w:lang w:val="ka-GE"/>
              </w:rPr>
              <w:t>6.</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უსაფრთხოების გაძლიერება სათემო ამბულატორიულ ფსიქიატრიულ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_Toc38831799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25</w:t>
            </w:r>
            <w:r w:rsidR="00721E47" w:rsidRPr="00721E47">
              <w:rPr>
                <w:rFonts w:asciiTheme="minorHAnsi" w:hAnsiTheme="minorHAnsi" w:cstheme="minorHAnsi"/>
                <w:noProof/>
                <w:webHidden/>
                <w:color w:val="002060"/>
                <w:sz w:val="22"/>
                <w:szCs w:val="22"/>
              </w:rPr>
              <w:fldChar w:fldCharType="end"/>
            </w:r>
          </w:hyperlink>
        </w:p>
        <w:p w14:paraId="7F7FF126" w14:textId="313497B6" w:rsidR="00721E47" w:rsidRPr="00721E47" w:rsidRDefault="00DA14FF"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0" w:history="1">
            <w:r w:rsidR="00721E47" w:rsidRPr="00721E47">
              <w:rPr>
                <w:rStyle w:val="Hyperlink"/>
                <w:rFonts w:asciiTheme="minorHAnsi" w:hAnsiTheme="minorHAnsi" w:cstheme="minorHAnsi"/>
                <w:noProof/>
                <w:color w:val="002060"/>
                <w:sz w:val="22"/>
                <w:szCs w:val="22"/>
                <w:lang w:val="ka-GE"/>
              </w:rPr>
              <w:t>7.</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ვიზიტების დაგეგმვა სათემო ამბულატორიულ ფსიქიატრიულ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_Toc38831800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28</w:t>
            </w:r>
            <w:r w:rsidR="00721E47" w:rsidRPr="00721E47">
              <w:rPr>
                <w:rFonts w:asciiTheme="minorHAnsi" w:hAnsiTheme="minorHAnsi" w:cstheme="minorHAnsi"/>
                <w:noProof/>
                <w:webHidden/>
                <w:color w:val="002060"/>
                <w:sz w:val="22"/>
                <w:szCs w:val="22"/>
              </w:rPr>
              <w:fldChar w:fldCharType="end"/>
            </w:r>
          </w:hyperlink>
        </w:p>
        <w:p w14:paraId="6A534B85" w14:textId="668541A4" w:rsidR="00721E47" w:rsidRPr="00721E47" w:rsidRDefault="00DA14FF"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1" w:history="1">
            <w:r w:rsidR="00721E47" w:rsidRPr="00721E47">
              <w:rPr>
                <w:rStyle w:val="Hyperlink"/>
                <w:rFonts w:asciiTheme="minorHAnsi" w:hAnsiTheme="minorHAnsi" w:cstheme="minorHAnsi"/>
                <w:noProof/>
                <w:color w:val="002060"/>
                <w:sz w:val="22"/>
                <w:szCs w:val="22"/>
                <w:lang w:val="ka-GE"/>
              </w:rPr>
              <w:t>8.</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სათემო ამბულატორიულ ფსიქიატრიულ სერვისებში პაციენტებისთვის მედიკამენტების მიწოდება</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_Toc38831801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30</w:t>
            </w:r>
            <w:r w:rsidR="00721E47" w:rsidRPr="00721E47">
              <w:rPr>
                <w:rFonts w:asciiTheme="minorHAnsi" w:hAnsiTheme="minorHAnsi" w:cstheme="minorHAnsi"/>
                <w:noProof/>
                <w:webHidden/>
                <w:color w:val="002060"/>
                <w:sz w:val="22"/>
                <w:szCs w:val="22"/>
              </w:rPr>
              <w:fldChar w:fldCharType="end"/>
            </w:r>
          </w:hyperlink>
        </w:p>
        <w:p w14:paraId="18850BF4" w14:textId="1BBC73F7" w:rsidR="00721E47" w:rsidRPr="00721E47" w:rsidRDefault="00DA14FF" w:rsidP="00721E47">
          <w:pPr>
            <w:pStyle w:val="TOC2"/>
            <w:tabs>
              <w:tab w:val="left" w:pos="66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2" w:history="1">
            <w:r w:rsidR="00721E47" w:rsidRPr="00721E47">
              <w:rPr>
                <w:rStyle w:val="Hyperlink"/>
                <w:rFonts w:asciiTheme="minorHAnsi" w:hAnsiTheme="minorHAnsi" w:cstheme="minorHAnsi"/>
                <w:noProof/>
                <w:color w:val="002060"/>
                <w:sz w:val="22"/>
                <w:szCs w:val="22"/>
                <w:lang w:val="ka-GE"/>
              </w:rPr>
              <w:t>9.</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COVID 19 საეჭვო  შემთხვევის დროს ზრუნვის განხორციელება სათემო ამბულატორიულ ფსიქიატრიულ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_Toc38831802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32</w:t>
            </w:r>
            <w:r w:rsidR="00721E47" w:rsidRPr="00721E47">
              <w:rPr>
                <w:rFonts w:asciiTheme="minorHAnsi" w:hAnsiTheme="minorHAnsi" w:cstheme="minorHAnsi"/>
                <w:noProof/>
                <w:webHidden/>
                <w:color w:val="002060"/>
                <w:sz w:val="22"/>
                <w:szCs w:val="22"/>
              </w:rPr>
              <w:fldChar w:fldCharType="end"/>
            </w:r>
          </w:hyperlink>
        </w:p>
        <w:p w14:paraId="432852ED" w14:textId="59AFF2C4" w:rsidR="00721E47" w:rsidRPr="00721E47" w:rsidRDefault="00DA14FF" w:rsidP="00721E47">
          <w:pPr>
            <w:pStyle w:val="TOC2"/>
            <w:tabs>
              <w:tab w:val="left" w:pos="88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3" w:history="1">
            <w:r w:rsidR="00721E47" w:rsidRPr="00721E47">
              <w:rPr>
                <w:rStyle w:val="Hyperlink"/>
                <w:rFonts w:asciiTheme="minorHAnsi" w:hAnsiTheme="minorHAnsi" w:cstheme="minorHAnsi"/>
                <w:noProof/>
                <w:color w:val="002060"/>
                <w:sz w:val="22"/>
                <w:szCs w:val="22"/>
                <w:lang w:val="ka-GE"/>
              </w:rPr>
              <w:t>10.</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COVID 19 დადასტურებული შემთხვევის დროს ზრუნვის განხორციელება სათემო ამბულატორიულ ფსიქიატრიულ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_Toc38831803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33</w:t>
            </w:r>
            <w:r w:rsidR="00721E47" w:rsidRPr="00721E47">
              <w:rPr>
                <w:rFonts w:asciiTheme="minorHAnsi" w:hAnsiTheme="minorHAnsi" w:cstheme="minorHAnsi"/>
                <w:noProof/>
                <w:webHidden/>
                <w:color w:val="002060"/>
                <w:sz w:val="22"/>
                <w:szCs w:val="22"/>
              </w:rPr>
              <w:fldChar w:fldCharType="end"/>
            </w:r>
          </w:hyperlink>
        </w:p>
        <w:p w14:paraId="7D022C47" w14:textId="452B9CCE" w:rsidR="00721E47" w:rsidRPr="00721E47" w:rsidRDefault="00DA14FF"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4" w:history="1">
            <w:r w:rsidR="00721E47" w:rsidRPr="00721E47">
              <w:rPr>
                <w:rStyle w:val="Hyperlink"/>
                <w:rFonts w:asciiTheme="minorHAnsi" w:hAnsiTheme="minorHAnsi" w:cstheme="minorHAnsi"/>
                <w:noProof/>
                <w:color w:val="002060"/>
                <w:sz w:val="22"/>
                <w:szCs w:val="22"/>
              </w:rPr>
              <w:t>თემზე დაფუძნებული მობილური გუნდი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_Toc38831804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35</w:t>
            </w:r>
            <w:r w:rsidR="00721E47" w:rsidRPr="00721E47">
              <w:rPr>
                <w:rFonts w:asciiTheme="minorHAnsi" w:hAnsiTheme="minorHAnsi" w:cstheme="minorHAnsi"/>
                <w:noProof/>
                <w:webHidden/>
                <w:color w:val="002060"/>
                <w:sz w:val="22"/>
                <w:szCs w:val="22"/>
              </w:rPr>
              <w:fldChar w:fldCharType="end"/>
            </w:r>
          </w:hyperlink>
        </w:p>
        <w:p w14:paraId="5769AC5B" w14:textId="2407FF12" w:rsidR="00721E47" w:rsidRPr="00721E47" w:rsidRDefault="00DA14FF" w:rsidP="00721E47">
          <w:pPr>
            <w:pStyle w:val="TOC2"/>
            <w:tabs>
              <w:tab w:val="left" w:pos="88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5" w:history="1">
            <w:r w:rsidR="00721E47" w:rsidRPr="00721E47">
              <w:rPr>
                <w:rStyle w:val="Hyperlink"/>
                <w:rFonts w:asciiTheme="minorHAnsi" w:hAnsiTheme="minorHAnsi" w:cstheme="minorHAnsi"/>
                <w:noProof/>
                <w:color w:val="002060"/>
                <w:sz w:val="22"/>
                <w:szCs w:val="22"/>
                <w:lang w:val="ka-GE"/>
              </w:rPr>
              <w:t>11.</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უსაფრთხოების გაძლიერება თემზე დაფუძნებული მობილური გუნდის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_Toc38831805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35</w:t>
            </w:r>
            <w:r w:rsidR="00721E47" w:rsidRPr="00721E47">
              <w:rPr>
                <w:rFonts w:asciiTheme="minorHAnsi" w:hAnsiTheme="minorHAnsi" w:cstheme="minorHAnsi"/>
                <w:noProof/>
                <w:webHidden/>
                <w:color w:val="002060"/>
                <w:sz w:val="22"/>
                <w:szCs w:val="22"/>
              </w:rPr>
              <w:fldChar w:fldCharType="end"/>
            </w:r>
          </w:hyperlink>
        </w:p>
        <w:p w14:paraId="0C0615F9" w14:textId="269BDAC7" w:rsidR="00721E47" w:rsidRPr="00721E47" w:rsidRDefault="00DA14FF" w:rsidP="00721E47">
          <w:pPr>
            <w:pStyle w:val="TOC2"/>
            <w:tabs>
              <w:tab w:val="left" w:pos="88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6" w:history="1">
            <w:r w:rsidR="00721E47" w:rsidRPr="00721E47">
              <w:rPr>
                <w:rStyle w:val="Hyperlink"/>
                <w:rFonts w:asciiTheme="minorHAnsi" w:hAnsiTheme="minorHAnsi" w:cstheme="minorHAnsi"/>
                <w:noProof/>
                <w:color w:val="002060"/>
                <w:sz w:val="22"/>
                <w:szCs w:val="22"/>
                <w:lang w:val="ka-GE"/>
              </w:rPr>
              <w:t>12.</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ვიზიტების დაგეგმვა თემზე დაფუძნებული მობილური გუნდის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_Toc38831806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36</w:t>
            </w:r>
            <w:r w:rsidR="00721E47" w:rsidRPr="00721E47">
              <w:rPr>
                <w:rFonts w:asciiTheme="minorHAnsi" w:hAnsiTheme="minorHAnsi" w:cstheme="minorHAnsi"/>
                <w:noProof/>
                <w:webHidden/>
                <w:color w:val="002060"/>
                <w:sz w:val="22"/>
                <w:szCs w:val="22"/>
              </w:rPr>
              <w:fldChar w:fldCharType="end"/>
            </w:r>
          </w:hyperlink>
        </w:p>
        <w:p w14:paraId="6085AF0C" w14:textId="7316F740" w:rsidR="00721E47" w:rsidRPr="00721E47" w:rsidRDefault="00DA14FF" w:rsidP="00721E47">
          <w:pPr>
            <w:pStyle w:val="TOC2"/>
            <w:tabs>
              <w:tab w:val="left" w:pos="88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7" w:history="1">
            <w:r w:rsidR="00721E47" w:rsidRPr="00721E47">
              <w:rPr>
                <w:rStyle w:val="Hyperlink"/>
                <w:rFonts w:asciiTheme="minorHAnsi" w:hAnsiTheme="minorHAnsi" w:cstheme="minorHAnsi"/>
                <w:noProof/>
                <w:color w:val="002060"/>
                <w:sz w:val="22"/>
                <w:szCs w:val="22"/>
                <w:lang w:val="ka-GE"/>
              </w:rPr>
              <w:t>13.</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მედიკამენტების მიწოდება თემზე დაფუძნებული მობილური გუნდის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_Toc38831807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36</w:t>
            </w:r>
            <w:r w:rsidR="00721E47" w:rsidRPr="00721E47">
              <w:rPr>
                <w:rFonts w:asciiTheme="minorHAnsi" w:hAnsiTheme="minorHAnsi" w:cstheme="minorHAnsi"/>
                <w:noProof/>
                <w:webHidden/>
                <w:color w:val="002060"/>
                <w:sz w:val="22"/>
                <w:szCs w:val="22"/>
              </w:rPr>
              <w:fldChar w:fldCharType="end"/>
            </w:r>
          </w:hyperlink>
        </w:p>
        <w:p w14:paraId="0399450B" w14:textId="479B1F4A" w:rsidR="00721E47" w:rsidRPr="00721E47" w:rsidRDefault="00DA14FF" w:rsidP="00721E47">
          <w:pPr>
            <w:pStyle w:val="TOC2"/>
            <w:tabs>
              <w:tab w:val="left" w:pos="88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8" w:history="1">
            <w:r w:rsidR="00721E47" w:rsidRPr="00721E47">
              <w:rPr>
                <w:rStyle w:val="Hyperlink"/>
                <w:rFonts w:asciiTheme="minorHAnsi" w:hAnsiTheme="minorHAnsi" w:cstheme="minorHAnsi"/>
                <w:noProof/>
                <w:color w:val="002060"/>
                <w:sz w:val="22"/>
                <w:szCs w:val="22"/>
                <w:lang w:val="ka-GE"/>
              </w:rPr>
              <w:t>14.</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COVID 19 საეჭვო ან/და დადასტურებული შემთხვევების დროს ზრუნვის განხორციელება თემზე დაფუძნებული მობილური გუნდის სერვისებში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_Toc38831808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37</w:t>
            </w:r>
            <w:r w:rsidR="00721E47" w:rsidRPr="00721E47">
              <w:rPr>
                <w:rFonts w:asciiTheme="minorHAnsi" w:hAnsiTheme="minorHAnsi" w:cstheme="minorHAnsi"/>
                <w:noProof/>
                <w:webHidden/>
                <w:color w:val="002060"/>
                <w:sz w:val="22"/>
                <w:szCs w:val="22"/>
              </w:rPr>
              <w:fldChar w:fldCharType="end"/>
            </w:r>
          </w:hyperlink>
        </w:p>
        <w:p w14:paraId="29FA56C4" w14:textId="08ED4072" w:rsidR="00721E47" w:rsidRPr="00721E47" w:rsidRDefault="00DA14FF" w:rsidP="00721E47">
          <w:pPr>
            <w:pStyle w:val="TOC2"/>
            <w:tabs>
              <w:tab w:val="left" w:pos="880"/>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09" w:history="1">
            <w:r w:rsidR="00721E47" w:rsidRPr="00721E47">
              <w:rPr>
                <w:rStyle w:val="Hyperlink"/>
                <w:rFonts w:asciiTheme="minorHAnsi" w:hAnsiTheme="minorHAnsi" w:cstheme="minorHAnsi"/>
                <w:noProof/>
                <w:color w:val="002060"/>
                <w:sz w:val="22"/>
                <w:szCs w:val="22"/>
                <w:lang w:val="ka-GE"/>
              </w:rPr>
              <w:t>15.</w:t>
            </w:r>
            <w:r w:rsidR="00721E47" w:rsidRPr="00721E47">
              <w:rPr>
                <w:rFonts w:asciiTheme="minorHAnsi" w:eastAsiaTheme="minorEastAsia" w:hAnsiTheme="minorHAnsi" w:cstheme="minorHAnsi"/>
                <w:noProof/>
                <w:color w:val="002060"/>
                <w:sz w:val="22"/>
                <w:szCs w:val="22"/>
                <w:lang w:val="en-GB" w:eastAsia="en-GB"/>
              </w:rPr>
              <w:tab/>
            </w:r>
            <w:r w:rsidR="00721E47" w:rsidRPr="00721E47">
              <w:rPr>
                <w:rStyle w:val="Hyperlink"/>
                <w:rFonts w:asciiTheme="minorHAnsi" w:hAnsiTheme="minorHAnsi" w:cstheme="minorHAnsi"/>
                <w:noProof/>
                <w:color w:val="002060"/>
                <w:sz w:val="22"/>
                <w:szCs w:val="22"/>
                <w:lang w:val="ka-GE"/>
              </w:rPr>
              <w:t>COVID 19 პანდემიით გამოწვეული ფსიქიკური ჯანმრთელობის პრობლემების მართვა.</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_Toc38831809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38</w:t>
            </w:r>
            <w:r w:rsidR="00721E47" w:rsidRPr="00721E47">
              <w:rPr>
                <w:rFonts w:asciiTheme="minorHAnsi" w:hAnsiTheme="minorHAnsi" w:cstheme="minorHAnsi"/>
                <w:noProof/>
                <w:webHidden/>
                <w:color w:val="002060"/>
                <w:sz w:val="22"/>
                <w:szCs w:val="22"/>
              </w:rPr>
              <w:fldChar w:fldCharType="end"/>
            </w:r>
          </w:hyperlink>
        </w:p>
        <w:p w14:paraId="03DF77A5" w14:textId="75274A68"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810" w:history="1">
            <w:r w:rsidR="00721E47" w:rsidRPr="00721E47">
              <w:rPr>
                <w:rStyle w:val="Hyperlink"/>
                <w:rFonts w:cstheme="minorHAnsi"/>
                <w:noProof/>
                <w:color w:val="002060"/>
                <w:lang w:val="ka-GE"/>
              </w:rPr>
              <w:t>პერსონალის ფსიქიკური ჯანმრთელობა</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_Toc38831810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38</w:t>
            </w:r>
            <w:r w:rsidR="00721E47" w:rsidRPr="00721E47">
              <w:rPr>
                <w:rFonts w:cstheme="minorHAnsi"/>
                <w:noProof/>
                <w:webHidden/>
                <w:color w:val="002060"/>
              </w:rPr>
              <w:fldChar w:fldCharType="end"/>
            </w:r>
          </w:hyperlink>
        </w:p>
        <w:p w14:paraId="2EFDB1A2" w14:textId="5B8DF134"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811" w:history="1">
            <w:r w:rsidR="00721E47" w:rsidRPr="00721E47">
              <w:rPr>
                <w:rStyle w:val="Hyperlink"/>
                <w:rFonts w:cstheme="minorHAnsi"/>
                <w:noProof/>
                <w:color w:val="002060"/>
              </w:rPr>
              <w:t>პაციენტების ფსიქიკური ჯანმრთელობა</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_Toc38831811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40</w:t>
            </w:r>
            <w:r w:rsidR="00721E47" w:rsidRPr="00721E47">
              <w:rPr>
                <w:rFonts w:cstheme="minorHAnsi"/>
                <w:noProof/>
                <w:webHidden/>
                <w:color w:val="002060"/>
              </w:rPr>
              <w:fldChar w:fldCharType="end"/>
            </w:r>
          </w:hyperlink>
        </w:p>
        <w:p w14:paraId="559472A3" w14:textId="126A243D"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812" w:history="1">
            <w:r w:rsidR="00721E47" w:rsidRPr="00721E47">
              <w:rPr>
                <w:rStyle w:val="Hyperlink"/>
                <w:rFonts w:cstheme="minorHAnsi"/>
                <w:noProof/>
                <w:color w:val="002060"/>
              </w:rPr>
              <w:t>მოსახლეობის ფსიქიკური ჯანმრთელობა</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_Toc38831812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41</w:t>
            </w:r>
            <w:r w:rsidR="00721E47" w:rsidRPr="00721E47">
              <w:rPr>
                <w:rFonts w:cstheme="minorHAnsi"/>
                <w:noProof/>
                <w:webHidden/>
                <w:color w:val="002060"/>
              </w:rPr>
              <w:fldChar w:fldCharType="end"/>
            </w:r>
          </w:hyperlink>
        </w:p>
        <w:p w14:paraId="3AFEA870" w14:textId="3FEF5C0C" w:rsidR="00721E47" w:rsidRPr="00721E47" w:rsidRDefault="00DA14FF"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13" w:history="1">
            <w:r w:rsidR="00721E47" w:rsidRPr="00721E47">
              <w:rPr>
                <w:rStyle w:val="Hyperlink"/>
                <w:rFonts w:asciiTheme="minorHAnsi" w:hAnsiTheme="minorHAnsi" w:cstheme="minorHAnsi"/>
                <w:noProof/>
                <w:color w:val="002060"/>
                <w:sz w:val="22"/>
                <w:szCs w:val="22"/>
                <w:lang w:val="ka-GE"/>
              </w:rPr>
              <w:t>გამოყენებული ლიტერატურა</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_Toc38831813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42</w:t>
            </w:r>
            <w:r w:rsidR="00721E47" w:rsidRPr="00721E47">
              <w:rPr>
                <w:rFonts w:asciiTheme="minorHAnsi" w:hAnsiTheme="minorHAnsi" w:cstheme="minorHAnsi"/>
                <w:noProof/>
                <w:webHidden/>
                <w:color w:val="002060"/>
                <w:sz w:val="22"/>
                <w:szCs w:val="22"/>
              </w:rPr>
              <w:fldChar w:fldCharType="end"/>
            </w:r>
          </w:hyperlink>
        </w:p>
        <w:p w14:paraId="5690A6A1" w14:textId="5E4D578D" w:rsidR="00721E47" w:rsidRPr="00721E47" w:rsidRDefault="00DA14FF"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14" w:history="1">
            <w:r w:rsidR="00721E47" w:rsidRPr="00721E47">
              <w:rPr>
                <w:rStyle w:val="Hyperlink"/>
                <w:rFonts w:asciiTheme="minorHAnsi" w:hAnsiTheme="minorHAnsi" w:cstheme="minorHAnsi"/>
                <w:noProof/>
                <w:color w:val="002060"/>
                <w:sz w:val="22"/>
                <w:szCs w:val="22"/>
                <w:lang w:val="ka-GE"/>
              </w:rPr>
              <w:t>ცხრილები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_Toc38831814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43</w:t>
            </w:r>
            <w:r w:rsidR="00721E47" w:rsidRPr="00721E47">
              <w:rPr>
                <w:rFonts w:asciiTheme="minorHAnsi" w:hAnsiTheme="minorHAnsi" w:cstheme="minorHAnsi"/>
                <w:noProof/>
                <w:webHidden/>
                <w:color w:val="002060"/>
                <w:sz w:val="22"/>
                <w:szCs w:val="22"/>
              </w:rPr>
              <w:fldChar w:fldCharType="end"/>
            </w:r>
          </w:hyperlink>
        </w:p>
        <w:p w14:paraId="06555572" w14:textId="29A3E29A"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815" w:history="1">
            <w:r w:rsidR="00721E47" w:rsidRPr="00721E47">
              <w:rPr>
                <w:rStyle w:val="Hyperlink"/>
                <w:rFonts w:eastAsiaTheme="minorHAnsi" w:cstheme="minorHAnsi"/>
                <w:noProof/>
                <w:color w:val="002060"/>
                <w:lang w:val="ka-GE"/>
              </w:rPr>
              <w:t>მტკიცებულებების დონე და რეკომენდაციების ხარისხი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_Toc38831815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43</w:t>
            </w:r>
            <w:r w:rsidR="00721E47" w:rsidRPr="00721E47">
              <w:rPr>
                <w:rFonts w:cstheme="minorHAnsi"/>
                <w:noProof/>
                <w:webHidden/>
                <w:color w:val="002060"/>
              </w:rPr>
              <w:fldChar w:fldCharType="end"/>
            </w:r>
          </w:hyperlink>
        </w:p>
        <w:p w14:paraId="12BB998F" w14:textId="71D2E168"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816" w:history="1">
            <w:r w:rsidR="00721E47" w:rsidRPr="00721E47">
              <w:rPr>
                <w:rStyle w:val="Hyperlink"/>
                <w:rFonts w:eastAsiaTheme="minorHAnsi" w:cstheme="minorHAnsi"/>
                <w:noProof/>
                <w:color w:val="002060"/>
                <w:lang w:val="ka-GE"/>
              </w:rPr>
              <w:t>ცხრილი 1</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_Toc38831816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43</w:t>
            </w:r>
            <w:r w:rsidR="00721E47" w:rsidRPr="00721E47">
              <w:rPr>
                <w:rFonts w:cstheme="minorHAnsi"/>
                <w:noProof/>
                <w:webHidden/>
                <w:color w:val="002060"/>
              </w:rPr>
              <w:fldChar w:fldCharType="end"/>
            </w:r>
          </w:hyperlink>
        </w:p>
        <w:p w14:paraId="41FEBDB1" w14:textId="7F1FC138"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817" w:history="1">
            <w:r w:rsidR="00721E47" w:rsidRPr="00721E47">
              <w:rPr>
                <w:rStyle w:val="Hyperlink"/>
                <w:rFonts w:eastAsiaTheme="minorHAnsi" w:cstheme="minorHAnsi"/>
                <w:noProof/>
                <w:color w:val="002060"/>
                <w:lang w:val="ka-GE"/>
              </w:rPr>
              <w:t>კლოზაპინის მონიტორინგი Covid 19-ის დროს</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_Toc38831817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43</w:t>
            </w:r>
            <w:r w:rsidR="00721E47" w:rsidRPr="00721E47">
              <w:rPr>
                <w:rFonts w:cstheme="minorHAnsi"/>
                <w:noProof/>
                <w:webHidden/>
                <w:color w:val="002060"/>
              </w:rPr>
              <w:fldChar w:fldCharType="end"/>
            </w:r>
          </w:hyperlink>
        </w:p>
        <w:p w14:paraId="64C018B9" w14:textId="4593D5C3"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818" w:history="1">
            <w:r w:rsidR="00721E47" w:rsidRPr="00721E47">
              <w:rPr>
                <w:rStyle w:val="Hyperlink"/>
                <w:rFonts w:eastAsiaTheme="minorHAnsi" w:cstheme="minorHAnsi"/>
                <w:noProof/>
                <w:color w:val="002060"/>
                <w:lang w:val="ka-GE"/>
              </w:rPr>
              <w:t>ცხრილი 2</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_Toc38831818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43</w:t>
            </w:r>
            <w:r w:rsidR="00721E47" w:rsidRPr="00721E47">
              <w:rPr>
                <w:rFonts w:cstheme="minorHAnsi"/>
                <w:noProof/>
                <w:webHidden/>
                <w:color w:val="002060"/>
              </w:rPr>
              <w:fldChar w:fldCharType="end"/>
            </w:r>
          </w:hyperlink>
        </w:p>
        <w:p w14:paraId="388160DA" w14:textId="061512F1"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819" w:history="1">
            <w:r w:rsidR="00721E47" w:rsidRPr="00721E47">
              <w:rPr>
                <w:rStyle w:val="Hyperlink"/>
                <w:rFonts w:eastAsiaTheme="minorHAnsi" w:cstheme="minorHAnsi"/>
                <w:noProof/>
                <w:color w:val="002060"/>
                <w:lang w:val="ka-GE"/>
              </w:rPr>
              <w:t>ანტიფსიქოზური საშუალებების ექვივალენტური დოზები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_Toc38831819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44</w:t>
            </w:r>
            <w:r w:rsidR="00721E47" w:rsidRPr="00721E47">
              <w:rPr>
                <w:rFonts w:cstheme="minorHAnsi"/>
                <w:noProof/>
                <w:webHidden/>
                <w:color w:val="002060"/>
              </w:rPr>
              <w:fldChar w:fldCharType="end"/>
            </w:r>
          </w:hyperlink>
        </w:p>
        <w:p w14:paraId="566D5765" w14:textId="0DBB1B68"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820" w:history="1">
            <w:r w:rsidR="00721E47" w:rsidRPr="00721E47">
              <w:rPr>
                <w:rStyle w:val="Hyperlink"/>
                <w:rFonts w:eastAsiaTheme="minorHAnsi" w:cstheme="minorHAnsi"/>
                <w:noProof/>
                <w:color w:val="002060"/>
                <w:lang w:val="ka-GE"/>
              </w:rPr>
              <w:t>ცხრილი 3</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_Toc38831820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44</w:t>
            </w:r>
            <w:r w:rsidR="00721E47" w:rsidRPr="00721E47">
              <w:rPr>
                <w:rFonts w:cstheme="minorHAnsi"/>
                <w:noProof/>
                <w:webHidden/>
                <w:color w:val="002060"/>
              </w:rPr>
              <w:fldChar w:fldCharType="end"/>
            </w:r>
          </w:hyperlink>
        </w:p>
        <w:p w14:paraId="3BBEB37B" w14:textId="6C8736B4"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821" w:history="1">
            <w:r w:rsidR="00721E47" w:rsidRPr="00721E47">
              <w:rPr>
                <w:rStyle w:val="Hyperlink"/>
                <w:rFonts w:eastAsiaTheme="minorHAnsi" w:cstheme="minorHAnsi"/>
                <w:noProof/>
                <w:color w:val="002060"/>
                <w:lang w:val="ka-GE"/>
              </w:rPr>
              <w:t>გახანგრძლივებული მოქმედების ანტიფსიქოზური დეპო პრეპარატების გამოყენება Covid-19 -ის დროს.</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_Toc38831821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45</w:t>
            </w:r>
            <w:r w:rsidR="00721E47" w:rsidRPr="00721E47">
              <w:rPr>
                <w:rFonts w:cstheme="minorHAnsi"/>
                <w:noProof/>
                <w:webHidden/>
                <w:color w:val="002060"/>
              </w:rPr>
              <w:fldChar w:fldCharType="end"/>
            </w:r>
          </w:hyperlink>
        </w:p>
        <w:p w14:paraId="1DF83DD8" w14:textId="13ACCA28"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822" w:history="1">
            <w:r w:rsidR="00721E47" w:rsidRPr="00721E47">
              <w:rPr>
                <w:rStyle w:val="Hyperlink"/>
                <w:rFonts w:eastAsiaTheme="minorHAnsi" w:cstheme="minorHAnsi"/>
                <w:noProof/>
                <w:color w:val="002060"/>
                <w:lang w:val="ka-GE"/>
              </w:rPr>
              <w:t>ცხრილი 4</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_Toc38831822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45</w:t>
            </w:r>
            <w:r w:rsidR="00721E47" w:rsidRPr="00721E47">
              <w:rPr>
                <w:rFonts w:cstheme="minorHAnsi"/>
                <w:noProof/>
                <w:webHidden/>
                <w:color w:val="002060"/>
              </w:rPr>
              <w:fldChar w:fldCharType="end"/>
            </w:r>
          </w:hyperlink>
        </w:p>
        <w:p w14:paraId="576937DF" w14:textId="60E0822D"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823" w:history="1">
            <w:r w:rsidR="00721E47" w:rsidRPr="00721E47">
              <w:rPr>
                <w:rStyle w:val="Hyperlink"/>
                <w:rFonts w:eastAsiaTheme="minorHAnsi" w:cstheme="minorHAnsi"/>
                <w:noProof/>
                <w:color w:val="002060"/>
                <w:lang w:val="ka-GE"/>
              </w:rPr>
              <w:t>დეპო პრეპარატიდან ტაბლეტირებულ მედიკამენტზე გადასვლის  სქემა</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_Toc38831823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45</w:t>
            </w:r>
            <w:r w:rsidR="00721E47" w:rsidRPr="00721E47">
              <w:rPr>
                <w:rFonts w:cstheme="minorHAnsi"/>
                <w:noProof/>
                <w:webHidden/>
                <w:color w:val="002060"/>
              </w:rPr>
              <w:fldChar w:fldCharType="end"/>
            </w:r>
          </w:hyperlink>
        </w:p>
        <w:p w14:paraId="7A914CE3" w14:textId="53D5D600"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824" w:history="1">
            <w:r w:rsidR="00721E47" w:rsidRPr="00721E47">
              <w:rPr>
                <w:rStyle w:val="Hyperlink"/>
                <w:rFonts w:eastAsiaTheme="minorHAnsi" w:cstheme="minorHAnsi"/>
                <w:noProof/>
                <w:color w:val="002060"/>
                <w:lang w:val="ka-GE"/>
              </w:rPr>
              <w:t>ცხრილი 5</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_Toc38831824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45</w:t>
            </w:r>
            <w:r w:rsidR="00721E47" w:rsidRPr="00721E47">
              <w:rPr>
                <w:rFonts w:cstheme="minorHAnsi"/>
                <w:noProof/>
                <w:webHidden/>
                <w:color w:val="002060"/>
              </w:rPr>
              <w:fldChar w:fldCharType="end"/>
            </w:r>
          </w:hyperlink>
        </w:p>
        <w:p w14:paraId="333F895E" w14:textId="546779D4" w:rsidR="00721E47" w:rsidRPr="00721E47" w:rsidRDefault="00DA14FF" w:rsidP="00721E47">
          <w:pPr>
            <w:pStyle w:val="TOC2"/>
            <w:tabs>
              <w:tab w:val="right" w:leader="dot" w:pos="9629"/>
            </w:tabs>
            <w:spacing w:before="0" w:line="360" w:lineRule="auto"/>
            <w:ind w:hanging="1"/>
            <w:rPr>
              <w:rFonts w:asciiTheme="minorHAnsi" w:eastAsiaTheme="minorEastAsia" w:hAnsiTheme="minorHAnsi" w:cstheme="minorHAnsi"/>
              <w:noProof/>
              <w:color w:val="002060"/>
              <w:sz w:val="22"/>
              <w:szCs w:val="22"/>
              <w:lang w:val="en-GB" w:eastAsia="en-GB"/>
            </w:rPr>
          </w:pPr>
          <w:hyperlink w:anchor="_Toc38831825" w:history="1">
            <w:r w:rsidR="00721E47" w:rsidRPr="00721E47">
              <w:rPr>
                <w:rStyle w:val="Hyperlink"/>
                <w:rFonts w:asciiTheme="minorHAnsi" w:hAnsiTheme="minorHAnsi" w:cstheme="minorHAnsi"/>
                <w:noProof/>
                <w:color w:val="002060"/>
                <w:sz w:val="22"/>
                <w:szCs w:val="22"/>
                <w:lang w:val="ka-GE"/>
              </w:rPr>
              <w:t>დანართები</w:t>
            </w:r>
            <w:r w:rsidR="00721E47" w:rsidRPr="00721E47">
              <w:rPr>
                <w:rFonts w:asciiTheme="minorHAnsi" w:hAnsiTheme="minorHAnsi" w:cstheme="minorHAnsi"/>
                <w:noProof/>
                <w:webHidden/>
                <w:color w:val="002060"/>
                <w:sz w:val="22"/>
                <w:szCs w:val="22"/>
              </w:rPr>
              <w:tab/>
            </w:r>
            <w:r w:rsidR="00721E47" w:rsidRPr="00721E47">
              <w:rPr>
                <w:rFonts w:asciiTheme="minorHAnsi" w:hAnsiTheme="minorHAnsi" w:cstheme="minorHAnsi"/>
                <w:noProof/>
                <w:webHidden/>
                <w:color w:val="002060"/>
                <w:sz w:val="22"/>
                <w:szCs w:val="22"/>
              </w:rPr>
              <w:fldChar w:fldCharType="begin"/>
            </w:r>
            <w:r w:rsidR="00721E47" w:rsidRPr="00721E47">
              <w:rPr>
                <w:rFonts w:asciiTheme="minorHAnsi" w:hAnsiTheme="minorHAnsi" w:cstheme="minorHAnsi"/>
                <w:noProof/>
                <w:webHidden/>
                <w:color w:val="002060"/>
                <w:sz w:val="22"/>
                <w:szCs w:val="22"/>
              </w:rPr>
              <w:instrText xml:space="preserve"> PAGEREF _Toc38831825 \h </w:instrText>
            </w:r>
            <w:r w:rsidR="00721E47" w:rsidRPr="00721E47">
              <w:rPr>
                <w:rFonts w:asciiTheme="minorHAnsi" w:hAnsiTheme="minorHAnsi" w:cstheme="minorHAnsi"/>
                <w:noProof/>
                <w:webHidden/>
                <w:color w:val="002060"/>
                <w:sz w:val="22"/>
                <w:szCs w:val="22"/>
              </w:rPr>
            </w:r>
            <w:r w:rsidR="00721E47" w:rsidRPr="00721E47">
              <w:rPr>
                <w:rFonts w:asciiTheme="minorHAnsi" w:hAnsiTheme="minorHAnsi" w:cstheme="minorHAnsi"/>
                <w:noProof/>
                <w:webHidden/>
                <w:color w:val="002060"/>
                <w:sz w:val="22"/>
                <w:szCs w:val="22"/>
              </w:rPr>
              <w:fldChar w:fldCharType="separate"/>
            </w:r>
            <w:r w:rsidR="006C0FF1">
              <w:rPr>
                <w:rFonts w:asciiTheme="minorHAnsi" w:hAnsiTheme="minorHAnsi" w:cstheme="minorHAnsi"/>
                <w:noProof/>
                <w:webHidden/>
                <w:color w:val="002060"/>
                <w:sz w:val="22"/>
                <w:szCs w:val="22"/>
              </w:rPr>
              <w:t>46</w:t>
            </w:r>
            <w:r w:rsidR="00721E47" w:rsidRPr="00721E47">
              <w:rPr>
                <w:rFonts w:asciiTheme="minorHAnsi" w:hAnsiTheme="minorHAnsi" w:cstheme="minorHAnsi"/>
                <w:noProof/>
                <w:webHidden/>
                <w:color w:val="002060"/>
                <w:sz w:val="22"/>
                <w:szCs w:val="22"/>
              </w:rPr>
              <w:fldChar w:fldCharType="end"/>
            </w:r>
          </w:hyperlink>
        </w:p>
        <w:p w14:paraId="27859A04" w14:textId="1D0B507C" w:rsidR="00721E47" w:rsidRPr="00721E47" w:rsidRDefault="00DA14FF" w:rsidP="00721E47">
          <w:pPr>
            <w:pStyle w:val="TOC3"/>
            <w:tabs>
              <w:tab w:val="right" w:leader="dot" w:pos="9629"/>
            </w:tabs>
            <w:spacing w:after="0" w:line="360" w:lineRule="auto"/>
            <w:ind w:left="285" w:hanging="1"/>
            <w:rPr>
              <w:rFonts w:cstheme="minorHAnsi"/>
              <w:noProof/>
              <w:color w:val="002060"/>
              <w:lang w:val="en-GB" w:eastAsia="en-GB"/>
            </w:rPr>
          </w:pPr>
          <w:hyperlink w:anchor="_Toc38831826" w:history="1">
            <w:r w:rsidR="00721E47" w:rsidRPr="00721E47">
              <w:rPr>
                <w:rStyle w:val="Hyperlink"/>
                <w:rFonts w:eastAsiaTheme="minorHAnsi" w:cstheme="minorHAnsi"/>
                <w:noProof/>
                <w:color w:val="002060"/>
                <w:lang w:val="ka-GE"/>
              </w:rPr>
              <w:t>პაციენტის ფსიქიატრიულ სტაციონარში მოთავსების ალგორითმი</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_Toc38831826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46</w:t>
            </w:r>
            <w:r w:rsidR="00721E47" w:rsidRPr="00721E47">
              <w:rPr>
                <w:rFonts w:cstheme="minorHAnsi"/>
                <w:noProof/>
                <w:webHidden/>
                <w:color w:val="002060"/>
              </w:rPr>
              <w:fldChar w:fldCharType="end"/>
            </w:r>
          </w:hyperlink>
        </w:p>
        <w:p w14:paraId="4B724E24" w14:textId="72C3D352" w:rsidR="00721E47" w:rsidRPr="00721E47" w:rsidRDefault="00DA14FF" w:rsidP="00721E47">
          <w:pPr>
            <w:pStyle w:val="TOC3"/>
            <w:tabs>
              <w:tab w:val="right" w:leader="dot" w:pos="9629"/>
            </w:tabs>
            <w:spacing w:after="0" w:line="360" w:lineRule="auto"/>
            <w:ind w:left="285" w:hanging="1"/>
            <w:rPr>
              <w:rFonts w:cstheme="minorHAnsi"/>
              <w:noProof/>
              <w:lang w:val="en-GB" w:eastAsia="en-GB"/>
            </w:rPr>
          </w:pPr>
          <w:hyperlink w:anchor="_Toc38831827" w:history="1">
            <w:r w:rsidR="00721E47" w:rsidRPr="00721E47">
              <w:rPr>
                <w:rStyle w:val="Hyperlink"/>
                <w:rFonts w:eastAsiaTheme="minorHAnsi" w:cstheme="minorHAnsi"/>
                <w:noProof/>
                <w:color w:val="002060"/>
                <w:lang w:val="ka-GE"/>
              </w:rPr>
              <w:t>დანართი 1</w:t>
            </w:r>
            <w:r w:rsidR="00721E47" w:rsidRPr="00721E47">
              <w:rPr>
                <w:rFonts w:cstheme="minorHAnsi"/>
                <w:noProof/>
                <w:webHidden/>
                <w:color w:val="002060"/>
              </w:rPr>
              <w:tab/>
            </w:r>
            <w:r w:rsidR="00721E47" w:rsidRPr="00721E47">
              <w:rPr>
                <w:rFonts w:cstheme="minorHAnsi"/>
                <w:noProof/>
                <w:webHidden/>
                <w:color w:val="002060"/>
              </w:rPr>
              <w:fldChar w:fldCharType="begin"/>
            </w:r>
            <w:r w:rsidR="00721E47" w:rsidRPr="00721E47">
              <w:rPr>
                <w:rFonts w:cstheme="minorHAnsi"/>
                <w:noProof/>
                <w:webHidden/>
                <w:color w:val="002060"/>
              </w:rPr>
              <w:instrText xml:space="preserve"> PAGEREF _Toc38831827 \h </w:instrText>
            </w:r>
            <w:r w:rsidR="00721E47" w:rsidRPr="00721E47">
              <w:rPr>
                <w:rFonts w:cstheme="minorHAnsi"/>
                <w:noProof/>
                <w:webHidden/>
                <w:color w:val="002060"/>
              </w:rPr>
            </w:r>
            <w:r w:rsidR="00721E47" w:rsidRPr="00721E47">
              <w:rPr>
                <w:rFonts w:cstheme="minorHAnsi"/>
                <w:noProof/>
                <w:webHidden/>
                <w:color w:val="002060"/>
              </w:rPr>
              <w:fldChar w:fldCharType="separate"/>
            </w:r>
            <w:r w:rsidR="006C0FF1">
              <w:rPr>
                <w:rFonts w:cstheme="minorHAnsi"/>
                <w:noProof/>
                <w:webHidden/>
                <w:color w:val="002060"/>
              </w:rPr>
              <w:t>46</w:t>
            </w:r>
            <w:r w:rsidR="00721E47" w:rsidRPr="00721E47">
              <w:rPr>
                <w:rFonts w:cstheme="minorHAnsi"/>
                <w:noProof/>
                <w:webHidden/>
                <w:color w:val="002060"/>
              </w:rPr>
              <w:fldChar w:fldCharType="end"/>
            </w:r>
          </w:hyperlink>
        </w:p>
        <w:p w14:paraId="4E5FC73D" w14:textId="7B2C87E0" w:rsidR="000E3503" w:rsidRPr="00721E47" w:rsidRDefault="000E3503" w:rsidP="003453EE">
          <w:pPr>
            <w:spacing w:line="276" w:lineRule="auto"/>
            <w:jc w:val="both"/>
            <w:rPr>
              <w:rFonts w:asciiTheme="minorHAnsi" w:hAnsiTheme="minorHAnsi" w:cstheme="minorHAnsi"/>
              <w:sz w:val="22"/>
              <w:szCs w:val="22"/>
            </w:rPr>
          </w:pPr>
          <w:r w:rsidRPr="00721E47">
            <w:rPr>
              <w:rFonts w:asciiTheme="minorHAnsi" w:hAnsiTheme="minorHAnsi" w:cstheme="minorHAnsi"/>
              <w:b/>
              <w:bCs/>
              <w:noProof/>
              <w:color w:val="0070C0"/>
              <w:sz w:val="22"/>
              <w:szCs w:val="22"/>
            </w:rPr>
            <w:fldChar w:fldCharType="end"/>
          </w:r>
        </w:p>
      </w:sdtContent>
    </w:sdt>
    <w:p w14:paraId="7F6F614E" w14:textId="77777777" w:rsidR="000E3503" w:rsidRPr="000E3503" w:rsidRDefault="000E3503" w:rsidP="003453EE">
      <w:pPr>
        <w:spacing w:line="276" w:lineRule="auto"/>
      </w:pPr>
    </w:p>
    <w:p w14:paraId="58BDAD6E" w14:textId="77777777" w:rsidR="006B26B5" w:rsidRPr="00CD649D" w:rsidRDefault="006B26B5" w:rsidP="003453EE">
      <w:pPr>
        <w:spacing w:line="276" w:lineRule="auto"/>
        <w:jc w:val="both"/>
        <w:rPr>
          <w:rFonts w:asciiTheme="majorHAnsi" w:hAnsiTheme="majorHAnsi" w:cstheme="majorHAnsi"/>
          <w:i/>
          <w:lang w:val="ka-GE"/>
        </w:rPr>
      </w:pPr>
    </w:p>
    <w:p w14:paraId="290D78E2" w14:textId="77777777" w:rsidR="003453EE" w:rsidRDefault="003453EE" w:rsidP="003453EE">
      <w:pPr>
        <w:spacing w:after="160" w:line="276" w:lineRule="auto"/>
        <w:rPr>
          <w:rFonts w:asciiTheme="majorHAnsi" w:eastAsiaTheme="majorEastAsia" w:hAnsiTheme="majorHAnsi" w:cstheme="majorHAnsi"/>
          <w:color w:val="2E74B5" w:themeColor="accent1" w:themeShade="BF"/>
        </w:rPr>
      </w:pPr>
      <w:r>
        <w:rPr>
          <w:rFonts w:cstheme="majorHAnsi"/>
        </w:rPr>
        <w:br w:type="page"/>
      </w:r>
    </w:p>
    <w:p w14:paraId="40FE03E4" w14:textId="74E83EC6" w:rsidR="005E2491" w:rsidRPr="002470CF" w:rsidRDefault="005E2491" w:rsidP="002470CF">
      <w:pPr>
        <w:spacing w:line="360" w:lineRule="auto"/>
        <w:jc w:val="both"/>
        <w:rPr>
          <w:rFonts w:asciiTheme="minorHAnsi" w:hAnsiTheme="minorHAnsi" w:cstheme="minorHAnsi"/>
          <w:b/>
          <w:bCs/>
          <w:color w:val="2E74B5" w:themeColor="accent1" w:themeShade="BF"/>
          <w:sz w:val="24"/>
          <w:szCs w:val="24"/>
          <w:lang w:val="ka-GE"/>
        </w:rPr>
      </w:pPr>
      <w:r w:rsidRPr="002470CF">
        <w:rPr>
          <w:rFonts w:asciiTheme="minorHAnsi" w:hAnsiTheme="minorHAnsi" w:cstheme="minorHAnsi"/>
          <w:b/>
          <w:bCs/>
          <w:color w:val="2E74B5" w:themeColor="accent1" w:themeShade="BF"/>
          <w:sz w:val="24"/>
          <w:szCs w:val="24"/>
          <w:lang w:val="ka-GE"/>
        </w:rPr>
        <w:lastRenderedPageBreak/>
        <w:t>გაიდლაინი მომზადებულია  სამუშაო ჯგუფის მიერ</w:t>
      </w:r>
      <w:r w:rsidR="00F2009A" w:rsidRPr="002470CF">
        <w:rPr>
          <w:rFonts w:asciiTheme="minorHAnsi" w:hAnsiTheme="minorHAnsi" w:cstheme="minorHAnsi"/>
          <w:b/>
          <w:bCs/>
          <w:color w:val="2E74B5" w:themeColor="accent1" w:themeShade="BF"/>
          <w:sz w:val="24"/>
          <w:szCs w:val="24"/>
          <w:lang w:val="ka-GE"/>
        </w:rPr>
        <w:t xml:space="preserve">. </w:t>
      </w:r>
    </w:p>
    <w:p w14:paraId="1483A2D8" w14:textId="25BA63C3" w:rsidR="00F2009A" w:rsidRPr="006C0FF1" w:rsidRDefault="00F2009A" w:rsidP="006C0FF1">
      <w:pPr>
        <w:pStyle w:val="Heading2"/>
        <w:spacing w:before="0" w:line="360" w:lineRule="auto"/>
        <w:jc w:val="both"/>
        <w:rPr>
          <w:rFonts w:asciiTheme="minorHAnsi" w:hAnsiTheme="minorHAnsi" w:cstheme="minorHAnsi"/>
          <w:b/>
          <w:bCs/>
          <w:sz w:val="24"/>
          <w:szCs w:val="24"/>
          <w:lang w:val="ka-GE"/>
        </w:rPr>
      </w:pPr>
      <w:bookmarkStart w:id="0" w:name="_Toc38831773"/>
      <w:r w:rsidRPr="002470CF">
        <w:rPr>
          <w:rFonts w:asciiTheme="minorHAnsi" w:hAnsiTheme="minorHAnsi" w:cstheme="minorHAnsi"/>
          <w:b/>
          <w:bCs/>
          <w:color w:val="0D0D0D" w:themeColor="text1" w:themeTint="F2"/>
          <w:sz w:val="24"/>
          <w:szCs w:val="24"/>
          <w:lang w:val="ka-GE"/>
        </w:rPr>
        <w:t>სამუშაო ჯგუფის წევრები:</w:t>
      </w:r>
      <w:bookmarkEnd w:id="0"/>
    </w:p>
    <w:p w14:paraId="75178FD7" w14:textId="74795BF9" w:rsidR="005E2491" w:rsidRPr="002470CF" w:rsidRDefault="005E2491" w:rsidP="002470CF">
      <w:pPr>
        <w:spacing w:line="360" w:lineRule="auto"/>
        <w:jc w:val="both"/>
        <w:rPr>
          <w:rFonts w:asciiTheme="minorHAnsi" w:hAnsiTheme="minorHAnsi" w:cstheme="minorHAnsi"/>
          <w:sz w:val="24"/>
          <w:szCs w:val="24"/>
          <w:lang w:val="ka-GE"/>
        </w:rPr>
      </w:pPr>
      <w:r w:rsidRPr="002470CF">
        <w:rPr>
          <w:rFonts w:asciiTheme="minorHAnsi" w:hAnsiTheme="minorHAnsi" w:cstheme="minorHAnsi"/>
          <w:b/>
          <w:bCs/>
          <w:sz w:val="24"/>
          <w:szCs w:val="24"/>
          <w:lang w:val="ka-GE"/>
        </w:rPr>
        <w:t>ეკა ჭყონია</w:t>
      </w:r>
      <w:r w:rsidRPr="002470CF">
        <w:rPr>
          <w:rFonts w:asciiTheme="minorHAnsi" w:hAnsiTheme="minorHAnsi" w:cstheme="minorHAnsi"/>
          <w:sz w:val="24"/>
          <w:szCs w:val="24"/>
          <w:lang w:val="ka-GE"/>
        </w:rPr>
        <w:t xml:space="preserve"> - ექიმი - ფსიქიატრი, მედიცინის დოქტორი, საქართველოს ფსიქიატრთა საზოგადოების თავმჯდომარე, მსოფლიო ფსიქიატრთა ასოციაციის საპატიო წევრი,  ევროპის ნეიროფსიქოფარმაკოლოგიის კოლეგიის (ECNP) ელჩი საქართველოში, თბილისის სახელმწიფო სამედიცინო უნივერსიტეტის პროფესორი, თბილისის ფსიქიკური ჯანმრთელობის ცენტრის  სამეცნიერო ხელმძღვანელი,</w:t>
      </w:r>
    </w:p>
    <w:p w14:paraId="376B5978" w14:textId="6ECA5744" w:rsidR="005E2491" w:rsidRPr="002470CF" w:rsidRDefault="005E2491" w:rsidP="002470CF">
      <w:pPr>
        <w:spacing w:line="360" w:lineRule="auto"/>
        <w:jc w:val="both"/>
        <w:rPr>
          <w:rFonts w:asciiTheme="minorHAnsi" w:hAnsiTheme="minorHAnsi" w:cstheme="minorHAnsi"/>
          <w:sz w:val="24"/>
          <w:szCs w:val="24"/>
          <w:lang w:val="ka-GE"/>
        </w:rPr>
      </w:pPr>
      <w:r w:rsidRPr="002470CF">
        <w:rPr>
          <w:rFonts w:asciiTheme="minorHAnsi" w:hAnsiTheme="minorHAnsi" w:cstheme="minorHAnsi"/>
          <w:b/>
          <w:bCs/>
          <w:sz w:val="24"/>
          <w:szCs w:val="24"/>
          <w:lang w:val="ka-GE"/>
        </w:rPr>
        <w:t>ნინო ოკრიბელაშვილი</w:t>
      </w:r>
      <w:r w:rsidRPr="002470CF">
        <w:rPr>
          <w:rFonts w:asciiTheme="minorHAnsi" w:hAnsiTheme="minorHAnsi" w:cstheme="minorHAnsi"/>
          <w:sz w:val="24"/>
          <w:szCs w:val="24"/>
          <w:lang w:val="ka-GE"/>
        </w:rPr>
        <w:t xml:space="preserve"> - ექიმი - ფსიქიატრი, მედიცინის მეცნიერებათა დოქტორი, პროფესორი, ივ. ჯავახიშვილის სახ. თბილისის სახელმწიფო უნივერსიტეტის პრორექტორი, თსუ ფსიქიატრიისა და სამედიცინო ფსიქოლოგიის დეპარტამენტის ხელმძღვანელი;</w:t>
      </w:r>
    </w:p>
    <w:p w14:paraId="556A1520" w14:textId="6382B6A0" w:rsidR="00315965" w:rsidRPr="002470CF" w:rsidRDefault="005E2491" w:rsidP="002470CF">
      <w:pPr>
        <w:spacing w:line="360" w:lineRule="auto"/>
        <w:jc w:val="both"/>
        <w:rPr>
          <w:rFonts w:asciiTheme="minorHAnsi" w:hAnsiTheme="minorHAnsi" w:cstheme="minorHAnsi"/>
          <w:sz w:val="24"/>
          <w:szCs w:val="24"/>
          <w:lang w:val="ka-GE"/>
        </w:rPr>
      </w:pPr>
      <w:r w:rsidRPr="002470CF">
        <w:rPr>
          <w:rFonts w:asciiTheme="minorHAnsi" w:hAnsiTheme="minorHAnsi" w:cstheme="minorHAnsi"/>
          <w:b/>
          <w:bCs/>
          <w:sz w:val="24"/>
          <w:szCs w:val="24"/>
          <w:lang w:val="ka-GE"/>
        </w:rPr>
        <w:t>მანანა ელიაშვილი</w:t>
      </w:r>
      <w:r w:rsidRPr="002470CF">
        <w:rPr>
          <w:rFonts w:asciiTheme="minorHAnsi" w:hAnsiTheme="minorHAnsi" w:cstheme="minorHAnsi"/>
          <w:sz w:val="24"/>
          <w:szCs w:val="24"/>
          <w:lang w:val="ka-GE"/>
        </w:rPr>
        <w:t xml:space="preserve"> -</w:t>
      </w:r>
      <w:r w:rsidR="006C5288" w:rsidRPr="002470CF">
        <w:rPr>
          <w:rFonts w:asciiTheme="minorHAnsi" w:hAnsiTheme="minorHAnsi" w:cstheme="minorHAnsi"/>
          <w:sz w:val="24"/>
          <w:szCs w:val="24"/>
        </w:rPr>
        <w:t xml:space="preserve"> </w:t>
      </w:r>
      <w:r w:rsidR="006C5288" w:rsidRPr="002470CF">
        <w:rPr>
          <w:rFonts w:asciiTheme="minorHAnsi" w:hAnsiTheme="minorHAnsi" w:cstheme="minorHAnsi"/>
          <w:sz w:val="24"/>
          <w:szCs w:val="24"/>
          <w:lang w:val="ka-GE"/>
        </w:rPr>
        <w:t>ექიმი ფსიქიატრი, რუსთავის ფსიქიკური ჯანმრთელობის ცენტრის დირექტორი</w:t>
      </w:r>
    </w:p>
    <w:p w14:paraId="22BDD4DC" w14:textId="28A4F9C2" w:rsidR="00315965" w:rsidRPr="002470CF" w:rsidRDefault="00315965" w:rsidP="002470CF">
      <w:pPr>
        <w:spacing w:line="360" w:lineRule="auto"/>
        <w:jc w:val="both"/>
        <w:rPr>
          <w:rFonts w:asciiTheme="minorHAnsi" w:hAnsiTheme="minorHAnsi" w:cstheme="minorHAnsi"/>
          <w:sz w:val="24"/>
          <w:szCs w:val="24"/>
          <w:lang w:val="ka-GE"/>
        </w:rPr>
      </w:pPr>
      <w:r w:rsidRPr="002470CF">
        <w:rPr>
          <w:rFonts w:asciiTheme="minorHAnsi" w:hAnsiTheme="minorHAnsi" w:cstheme="minorHAnsi"/>
          <w:b/>
          <w:bCs/>
          <w:sz w:val="24"/>
          <w:szCs w:val="24"/>
          <w:lang w:val="ka-GE"/>
        </w:rPr>
        <w:t>ეკატერინე ბერძენიშვილი</w:t>
      </w:r>
      <w:r w:rsidRPr="002470CF">
        <w:rPr>
          <w:rFonts w:asciiTheme="minorHAnsi" w:hAnsiTheme="minorHAnsi" w:cstheme="minorHAnsi"/>
          <w:sz w:val="24"/>
          <w:szCs w:val="24"/>
          <w:lang w:val="ka-GE"/>
        </w:rPr>
        <w:t xml:space="preserve"> - ექიმი-ფსიქიატრი, თბილისის სახელმწიფო სამედიცინო უნივერსიტეტის მოწვეული ლექტორი, დოქტორანტი. რუსთავის ფსიქიკური ჯანმრთელობის ცენტრის სტაციონარგარეთა სათემო სერვისების ხელმძღვანელი.</w:t>
      </w:r>
    </w:p>
    <w:p w14:paraId="04FED7C6" w14:textId="5C0E54F3" w:rsidR="00315965" w:rsidRPr="002470CF" w:rsidRDefault="005E2491" w:rsidP="002470CF">
      <w:pPr>
        <w:spacing w:line="360" w:lineRule="auto"/>
        <w:jc w:val="both"/>
        <w:rPr>
          <w:rFonts w:asciiTheme="minorHAnsi" w:hAnsiTheme="minorHAnsi" w:cstheme="minorHAnsi"/>
          <w:sz w:val="24"/>
          <w:szCs w:val="24"/>
          <w:lang w:val="ka-GE"/>
        </w:rPr>
      </w:pPr>
      <w:r w:rsidRPr="002470CF">
        <w:rPr>
          <w:rFonts w:asciiTheme="minorHAnsi" w:hAnsiTheme="minorHAnsi" w:cstheme="minorHAnsi"/>
          <w:b/>
          <w:bCs/>
          <w:sz w:val="24"/>
          <w:szCs w:val="24"/>
          <w:lang w:val="ka-GE"/>
        </w:rPr>
        <w:t>ირინა გეგეჭკორი</w:t>
      </w:r>
      <w:r w:rsidR="006C5288" w:rsidRPr="002470CF">
        <w:rPr>
          <w:rFonts w:asciiTheme="minorHAnsi" w:hAnsiTheme="minorHAnsi" w:cstheme="minorHAnsi"/>
          <w:sz w:val="24"/>
          <w:szCs w:val="24"/>
          <w:lang w:val="ka-GE"/>
        </w:rPr>
        <w:t xml:space="preserve"> - ექიმი-ფსიქიატრი, შ.პ.ს. ,,თელავის ფსიქონევროლოგიური დისპანსერის" დირექტორი</w:t>
      </w:r>
    </w:p>
    <w:p w14:paraId="43C9BBC8" w14:textId="7A05B0D0" w:rsidR="00315965" w:rsidRPr="002470CF" w:rsidRDefault="00315965" w:rsidP="002470CF">
      <w:pPr>
        <w:spacing w:line="360" w:lineRule="auto"/>
        <w:jc w:val="both"/>
        <w:rPr>
          <w:rFonts w:asciiTheme="minorHAnsi" w:hAnsiTheme="minorHAnsi" w:cstheme="minorHAnsi"/>
          <w:sz w:val="24"/>
          <w:szCs w:val="24"/>
          <w:lang w:val="ka-GE"/>
        </w:rPr>
      </w:pPr>
      <w:r w:rsidRPr="002470CF">
        <w:rPr>
          <w:rFonts w:asciiTheme="minorHAnsi" w:hAnsiTheme="minorHAnsi" w:cstheme="minorHAnsi"/>
          <w:b/>
          <w:bCs/>
          <w:sz w:val="24"/>
          <w:szCs w:val="24"/>
          <w:lang w:val="ka-GE"/>
        </w:rPr>
        <w:t>მარინე კურატაშვილი</w:t>
      </w:r>
      <w:r w:rsidRPr="002470CF">
        <w:rPr>
          <w:rFonts w:asciiTheme="minorHAnsi" w:hAnsiTheme="minorHAnsi" w:cstheme="minorHAnsi"/>
          <w:b/>
          <w:bCs/>
          <w:sz w:val="24"/>
          <w:szCs w:val="24"/>
        </w:rPr>
        <w:t xml:space="preserve"> - </w:t>
      </w:r>
      <w:r w:rsidRPr="002470CF">
        <w:rPr>
          <w:rFonts w:asciiTheme="minorHAnsi" w:hAnsiTheme="minorHAnsi" w:cstheme="minorHAnsi"/>
          <w:sz w:val="24"/>
          <w:szCs w:val="24"/>
          <w:lang w:val="ka-GE"/>
        </w:rPr>
        <w:t xml:space="preserve"> ექიმი–ფსიქიატრი, თბილისის ფსიქიკური ჯანმრთელობის ცენტრის ექიმი, საქართველოს ფსიქიკური ჯანმრთელობის კოალიციის აღმასრულებელი დირექტორი</w:t>
      </w:r>
      <w:r w:rsidR="00437453">
        <w:rPr>
          <w:rFonts w:asciiTheme="minorHAnsi" w:hAnsiTheme="minorHAnsi" w:cstheme="minorHAnsi"/>
          <w:sz w:val="24"/>
          <w:szCs w:val="24"/>
          <w:lang w:val="ka-GE"/>
        </w:rPr>
        <w:t xml:space="preserve">, </w:t>
      </w:r>
      <w:r w:rsidRPr="002470CF">
        <w:rPr>
          <w:rFonts w:asciiTheme="minorHAnsi" w:hAnsiTheme="minorHAnsi" w:cstheme="minorHAnsi"/>
          <w:sz w:val="24"/>
          <w:szCs w:val="24"/>
          <w:lang w:val="ka-GE"/>
        </w:rPr>
        <w:t>ილიას უნივერსიტეტის მოწვეული პედაგოგი.</w:t>
      </w:r>
    </w:p>
    <w:p w14:paraId="636E18EF" w14:textId="58048283" w:rsidR="00315965" w:rsidRPr="002470CF" w:rsidRDefault="005E2491" w:rsidP="002470CF">
      <w:pPr>
        <w:spacing w:line="360" w:lineRule="auto"/>
        <w:jc w:val="both"/>
        <w:rPr>
          <w:rFonts w:asciiTheme="minorHAnsi" w:hAnsiTheme="minorHAnsi" w:cstheme="minorHAnsi"/>
          <w:sz w:val="24"/>
          <w:szCs w:val="24"/>
          <w:lang w:val="ka-GE"/>
        </w:rPr>
      </w:pPr>
      <w:r w:rsidRPr="002470CF">
        <w:rPr>
          <w:rFonts w:asciiTheme="minorHAnsi" w:hAnsiTheme="minorHAnsi" w:cstheme="minorHAnsi"/>
          <w:b/>
          <w:bCs/>
          <w:sz w:val="24"/>
          <w:szCs w:val="24"/>
          <w:lang w:val="ka-GE"/>
        </w:rPr>
        <w:t>გიორგი გელეიშვილი</w:t>
      </w:r>
      <w:r w:rsidRPr="002470CF">
        <w:rPr>
          <w:rFonts w:asciiTheme="minorHAnsi" w:hAnsiTheme="minorHAnsi" w:cstheme="minorHAnsi"/>
          <w:sz w:val="24"/>
          <w:szCs w:val="24"/>
          <w:lang w:val="ka-GE"/>
        </w:rPr>
        <w:t xml:space="preserve"> - </w:t>
      </w:r>
      <w:r w:rsidR="006C5288" w:rsidRPr="002470CF">
        <w:rPr>
          <w:rFonts w:asciiTheme="minorHAnsi" w:hAnsiTheme="minorHAnsi" w:cstheme="minorHAnsi"/>
          <w:sz w:val="24"/>
          <w:szCs w:val="24"/>
          <w:lang w:val="ka-GE"/>
        </w:rPr>
        <w:t xml:space="preserve">ექიმი - ფსიქიატრი, მედიცინის დოქტორი, თბილისის სახლემწიფო სამედიცინო უნივერსიტეტის პროფესორი, </w:t>
      </w:r>
      <w:bookmarkStart w:id="1" w:name="_Hlk38809220"/>
      <w:r w:rsidR="006C5288" w:rsidRPr="002470CF">
        <w:rPr>
          <w:rFonts w:asciiTheme="minorHAnsi" w:hAnsiTheme="minorHAnsi" w:cstheme="minorHAnsi"/>
          <w:sz w:val="24"/>
          <w:szCs w:val="24"/>
          <w:lang w:val="ka-GE"/>
        </w:rPr>
        <w:t xml:space="preserve">მტკიცებულებაზე დაფუძნებული პრაქტიკის ცენტრის </w:t>
      </w:r>
      <w:bookmarkEnd w:id="1"/>
      <w:r w:rsidR="006C5288" w:rsidRPr="002470CF">
        <w:rPr>
          <w:rFonts w:asciiTheme="minorHAnsi" w:hAnsiTheme="minorHAnsi" w:cstheme="minorHAnsi"/>
          <w:sz w:val="24"/>
          <w:szCs w:val="24"/>
          <w:lang w:val="ka-GE"/>
        </w:rPr>
        <w:t>თავმჯდომარე.</w:t>
      </w:r>
    </w:p>
    <w:p w14:paraId="52DCBBDA" w14:textId="48355049" w:rsidR="005E2491" w:rsidRPr="006C0FF1" w:rsidRDefault="006C0FF1" w:rsidP="006C0FF1">
      <w:pPr>
        <w:spacing w:line="360" w:lineRule="auto"/>
        <w:jc w:val="both"/>
        <w:rPr>
          <w:rFonts w:asciiTheme="minorHAnsi" w:hAnsiTheme="minorHAnsi"/>
          <w:lang w:val="ka-GE"/>
        </w:rPr>
      </w:pPr>
      <w:r w:rsidRPr="006C0FF1">
        <w:rPr>
          <w:rFonts w:asciiTheme="minorHAnsi" w:hAnsiTheme="minorHAnsi" w:cstheme="minorHAnsi"/>
          <w:b/>
          <w:bCs/>
          <w:sz w:val="24"/>
          <w:szCs w:val="24"/>
          <w:lang w:val="ka-GE"/>
        </w:rPr>
        <w:t xml:space="preserve">გურამ ჭეიშვილი - </w:t>
      </w:r>
      <w:r w:rsidRPr="006C0FF1">
        <w:rPr>
          <w:rFonts w:asciiTheme="minorHAnsi" w:hAnsiTheme="minorHAnsi" w:cstheme="minorHAnsi"/>
          <w:sz w:val="24"/>
          <w:szCs w:val="24"/>
          <w:lang w:val="ka-GE"/>
        </w:rPr>
        <w:t>საზოგადოებრივი ჯანდაცვის და ჯანდაცვის პოლიტიკის მაგისტრი, ოკუპაციური თერაპევტი, ასერტული სათემო მომსახურების პროგრამის ხელმძღვანელი, თსუ-ს მოწვეული პედაგოგი.</w:t>
      </w:r>
    </w:p>
    <w:p w14:paraId="463D743E" w14:textId="77777777" w:rsidR="005E2491" w:rsidRPr="005E2491" w:rsidRDefault="005E2491" w:rsidP="005E2491">
      <w:pPr>
        <w:rPr>
          <w:rFonts w:asciiTheme="minorHAnsi" w:hAnsiTheme="minorHAnsi"/>
          <w:lang w:val="ka-GE"/>
        </w:rPr>
      </w:pPr>
    </w:p>
    <w:p w14:paraId="0C53EDB2" w14:textId="77777777" w:rsidR="00DA266C" w:rsidRPr="00DA266C" w:rsidRDefault="005E2491" w:rsidP="00DA266C">
      <w:pPr>
        <w:pStyle w:val="Heading2"/>
        <w:spacing w:before="0" w:line="360" w:lineRule="auto"/>
        <w:rPr>
          <w:rFonts w:asciiTheme="minorHAnsi" w:hAnsiTheme="minorHAnsi" w:cstheme="minorHAnsi"/>
          <w:b/>
          <w:bCs/>
          <w:sz w:val="24"/>
          <w:szCs w:val="24"/>
          <w:lang w:val="ka-GE"/>
        </w:rPr>
      </w:pPr>
      <w:r>
        <w:rPr>
          <w:lang w:val="ka-GE"/>
        </w:rPr>
        <w:br w:type="page"/>
      </w:r>
      <w:bookmarkStart w:id="2" w:name="_Toc38831774"/>
      <w:r w:rsidR="00DA266C" w:rsidRPr="00DA266C">
        <w:rPr>
          <w:rFonts w:asciiTheme="minorHAnsi" w:hAnsiTheme="minorHAnsi" w:cstheme="minorHAnsi"/>
          <w:b/>
          <w:bCs/>
          <w:sz w:val="24"/>
          <w:szCs w:val="24"/>
          <w:lang w:val="ka-GE"/>
        </w:rPr>
        <w:lastRenderedPageBreak/>
        <w:t>მტკიცებულებების დონე და რეკომენდაციების ხარისხი</w:t>
      </w:r>
      <w:bookmarkEnd w:id="2"/>
    </w:p>
    <w:p w14:paraId="0AD28881" w14:textId="1D9E4414" w:rsidR="00DA266C" w:rsidRPr="00DA266C" w:rsidRDefault="00DA266C" w:rsidP="00DA266C">
      <w:pPr>
        <w:spacing w:line="360" w:lineRule="auto"/>
        <w:ind w:firstLine="567"/>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მოცემულ გაიდლაინში გამოყენებული მტკიცებულებების დონე და რეკომენდაციების ხარისხი მითითებულია ცხრილში</w:t>
      </w:r>
      <w:r w:rsidR="00873DE6">
        <w:rPr>
          <w:rFonts w:asciiTheme="minorHAnsi" w:hAnsiTheme="minorHAnsi" w:cstheme="minorHAnsi"/>
          <w:sz w:val="24"/>
          <w:szCs w:val="24"/>
          <w:lang w:val="ka-GE"/>
        </w:rPr>
        <w:t xml:space="preserve"> </w:t>
      </w:r>
      <w:r w:rsidR="00873DE6" w:rsidRPr="00DA266C">
        <w:rPr>
          <w:rFonts w:asciiTheme="minorHAnsi" w:hAnsiTheme="minorHAnsi" w:cstheme="minorHAnsi"/>
          <w:sz w:val="24"/>
          <w:szCs w:val="24"/>
          <w:lang w:val="ka-GE"/>
        </w:rPr>
        <w:t>(ცხრილი №1)</w:t>
      </w:r>
      <w:r w:rsidR="00873DE6">
        <w:rPr>
          <w:rFonts w:asciiTheme="minorHAnsi" w:hAnsiTheme="minorHAnsi" w:cstheme="minorHAnsi"/>
          <w:sz w:val="24"/>
          <w:szCs w:val="24"/>
          <w:lang w:val="ka-GE"/>
        </w:rPr>
        <w:t xml:space="preserve"> </w:t>
      </w:r>
      <w:r w:rsidRPr="00DA266C">
        <w:rPr>
          <w:rFonts w:asciiTheme="minorHAnsi" w:hAnsiTheme="minorHAnsi" w:cstheme="minorHAnsi"/>
          <w:sz w:val="24"/>
          <w:szCs w:val="24"/>
          <w:lang w:val="ka-GE"/>
        </w:rPr>
        <w:t>მტკიცებულებების დონე და რეკომენდაციების ხარისხი.</w:t>
      </w:r>
    </w:p>
    <w:p w14:paraId="49CB713D" w14:textId="77777777" w:rsidR="00DA266C" w:rsidRPr="00DA266C" w:rsidRDefault="00DA266C" w:rsidP="00DA266C">
      <w:pPr>
        <w:spacing w:line="360" w:lineRule="auto"/>
        <w:ind w:firstLine="567"/>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არასაკმარისი მტკიცებულებების დროს გაიდლაინი ეყრდნობა სამუშაო ჯგუფის წევრების მიერ შეთანხმების (კონსენსუსის) საფუძველზე მიღებულ დებულებასა და რეკომენდაციას.</w:t>
      </w:r>
    </w:p>
    <w:p w14:paraId="21D747B4" w14:textId="77777777" w:rsidR="00DA266C" w:rsidRDefault="00DA266C" w:rsidP="00DA266C">
      <w:pPr>
        <w:spacing w:after="160" w:line="259" w:lineRule="auto"/>
        <w:rPr>
          <w:rFonts w:asciiTheme="minorHAnsi" w:hAnsiTheme="minorHAnsi" w:cstheme="minorHAnsi"/>
          <w:b/>
          <w:bCs/>
          <w:sz w:val="24"/>
          <w:szCs w:val="24"/>
          <w:lang w:val="ka-GE"/>
        </w:rPr>
      </w:pPr>
    </w:p>
    <w:p w14:paraId="1CC409BA" w14:textId="41C0F080" w:rsidR="00DA266C" w:rsidRPr="00DA266C" w:rsidRDefault="00DA266C" w:rsidP="00DA266C">
      <w:pPr>
        <w:spacing w:after="160" w:line="259" w:lineRule="auto"/>
        <w:rPr>
          <w:rFonts w:asciiTheme="minorHAnsi" w:eastAsiaTheme="majorEastAsia" w:hAnsiTheme="minorHAnsi" w:cstheme="minorHAnsi"/>
          <w:b/>
          <w:bCs/>
          <w:color w:val="2E74B5" w:themeColor="accent1" w:themeShade="BF"/>
          <w:sz w:val="24"/>
          <w:szCs w:val="24"/>
          <w:lang w:val="ka-GE"/>
        </w:rPr>
      </w:pPr>
      <w:r w:rsidRPr="00DA266C">
        <w:rPr>
          <w:rFonts w:asciiTheme="minorHAnsi" w:eastAsiaTheme="majorEastAsia" w:hAnsiTheme="minorHAnsi" w:cstheme="minorHAnsi"/>
          <w:b/>
          <w:bCs/>
          <w:color w:val="2E74B5" w:themeColor="accent1" w:themeShade="BF"/>
          <w:sz w:val="24"/>
          <w:szCs w:val="24"/>
          <w:lang w:val="ka-GE"/>
        </w:rPr>
        <w:t>გაიდლაინის გამოყენება და შეზღუდვები</w:t>
      </w:r>
    </w:p>
    <w:p w14:paraId="27B5F2DF" w14:textId="77777777" w:rsidR="00DA266C" w:rsidRPr="00DA266C" w:rsidRDefault="00DA266C" w:rsidP="00DA266C">
      <w:pPr>
        <w:spacing w:line="360" w:lineRule="auto"/>
        <w:ind w:firstLine="567"/>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გაიდლაინში მოცემული რეკომენდაციები ვერ შეცვლის პროფესიულ ცოდნასა და კლინიკურ ანალიზს. მოწოდებული კლინიკური პრაქტიკის რეკომენდაცია არ წარმოადგენს პრობლემის მართვის მზა რეცეპტს. იგი უნდა განვიხილოთ როგორც ათვლის სისტემა, რომელიც ეფუძნება ხელმისაწვდომ საუკეთესო მტკიცებულებებს და რომელიც უნდა მიესადაგოს ლოკალურ საჭიროებებს, რესურსებსა და ინდივიდუალურ შემთხვევებს (განსაკუთრებით სოფლად და რეგიონულ/რაიონულ ცენტრებში).</w:t>
      </w:r>
    </w:p>
    <w:p w14:paraId="0A3327BC" w14:textId="77777777" w:rsidR="00DA266C" w:rsidRPr="00DA266C" w:rsidRDefault="00DA266C" w:rsidP="00DA266C">
      <w:pPr>
        <w:spacing w:line="360" w:lineRule="auto"/>
        <w:ind w:firstLine="567"/>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გაიდლაინის გამოყენებისას მნიშვნელოვანია გვახსოვდეს, რომ გარკვეული ინტერვენციის ეფექტურობის შესახებ ემპირიული მონაცემების არარსებობა არ ნიშნავს ამ ინტერვენციის არაეფექტურობას.</w:t>
      </w:r>
    </w:p>
    <w:p w14:paraId="67881F27" w14:textId="77777777" w:rsidR="00DA266C" w:rsidRPr="00DA266C" w:rsidRDefault="00DA266C" w:rsidP="00DA266C">
      <w:pPr>
        <w:spacing w:line="360" w:lineRule="auto"/>
        <w:ind w:firstLine="567"/>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ამასთან, აუცილებელია იმის გათვალისწინება, რომ მტკიცებულებებზე დაფუძნებული მკურნალობის უზრუნველყოფა ხდება სხვა ღონისძიებებთან კონტექსტში. ეს ღონისძიებები ითვალისწინებს შესაბამისი ინტერვენციის სათანადოდ ორგანიზებასა და პაციენტის ჩართვას მკურნალობის პროცესში. მოვლის სათანადოდ ორგანიზება იმისთვის, რომ პაციენტთან დავამყაროთ და შევინარჩუნოთ კარგი თერაპიული ურთიერთობა ისევე მნიშვნელოვანია, როგორც შეთავაზებული მკურნალობა.</w:t>
      </w:r>
    </w:p>
    <w:p w14:paraId="08769A5E" w14:textId="77777777" w:rsidR="00DA266C" w:rsidRDefault="00DA266C" w:rsidP="00DA266C">
      <w:pPr>
        <w:spacing w:after="160" w:line="259" w:lineRule="auto"/>
        <w:rPr>
          <w:rFonts w:asciiTheme="minorHAnsi" w:hAnsiTheme="minorHAnsi" w:cstheme="minorHAnsi"/>
          <w:b/>
          <w:bCs/>
          <w:sz w:val="24"/>
          <w:szCs w:val="24"/>
          <w:lang w:val="ka-GE"/>
        </w:rPr>
      </w:pPr>
    </w:p>
    <w:p w14:paraId="6C1FFC6C" w14:textId="317FA200" w:rsidR="00DA266C" w:rsidRPr="00DA266C" w:rsidRDefault="00DA266C" w:rsidP="00DA266C">
      <w:pPr>
        <w:spacing w:line="360" w:lineRule="auto"/>
        <w:jc w:val="both"/>
        <w:rPr>
          <w:rFonts w:asciiTheme="minorHAnsi" w:eastAsiaTheme="majorEastAsia" w:hAnsiTheme="minorHAnsi" w:cstheme="minorHAnsi"/>
          <w:b/>
          <w:bCs/>
          <w:color w:val="2E74B5" w:themeColor="accent1" w:themeShade="BF"/>
          <w:sz w:val="24"/>
          <w:szCs w:val="24"/>
          <w:lang w:val="ka-GE"/>
        </w:rPr>
      </w:pPr>
      <w:r w:rsidRPr="00DA266C">
        <w:rPr>
          <w:rFonts w:asciiTheme="minorHAnsi" w:eastAsiaTheme="majorEastAsia" w:hAnsiTheme="minorHAnsi" w:cstheme="minorHAnsi"/>
          <w:b/>
          <w:bCs/>
          <w:color w:val="2E74B5" w:themeColor="accent1" w:themeShade="BF"/>
          <w:sz w:val="24"/>
          <w:szCs w:val="24"/>
          <w:lang w:val="ka-GE"/>
        </w:rPr>
        <w:t>გაიდლაინის გადასინჯვის და განახლების ვადა</w:t>
      </w:r>
    </w:p>
    <w:p w14:paraId="5268E12E" w14:textId="77777777" w:rsidR="00DA266C" w:rsidRDefault="00DA266C" w:rsidP="00654D14">
      <w:pPr>
        <w:spacing w:line="360" w:lineRule="auto"/>
        <w:ind w:firstLine="567"/>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 xml:space="preserve">პროტოკოლის გადახედვა უნდა მოხდეს Covid 19-ის მართვასთან დაკავშირებით ინფორმაციის განახლების შემთხვევაში. </w:t>
      </w:r>
    </w:p>
    <w:p w14:paraId="62B24DFA" w14:textId="77777777" w:rsidR="00DA266C" w:rsidRDefault="00DA266C" w:rsidP="00DA266C">
      <w:pPr>
        <w:spacing w:line="360" w:lineRule="auto"/>
        <w:jc w:val="both"/>
        <w:rPr>
          <w:rFonts w:asciiTheme="minorHAnsi" w:hAnsiTheme="minorHAnsi" w:cstheme="minorHAnsi"/>
          <w:sz w:val="24"/>
          <w:szCs w:val="24"/>
          <w:lang w:val="ka-GE"/>
        </w:rPr>
      </w:pPr>
    </w:p>
    <w:p w14:paraId="4E8758B2" w14:textId="1C938717" w:rsidR="00DA266C" w:rsidRPr="00DA266C" w:rsidRDefault="00DA266C" w:rsidP="00DA266C">
      <w:pPr>
        <w:spacing w:line="360" w:lineRule="auto"/>
        <w:jc w:val="both"/>
        <w:rPr>
          <w:rFonts w:asciiTheme="minorHAnsi" w:eastAsiaTheme="majorEastAsia" w:hAnsiTheme="minorHAnsi" w:cstheme="minorHAnsi"/>
          <w:b/>
          <w:bCs/>
          <w:color w:val="2E74B5" w:themeColor="accent1" w:themeShade="BF"/>
          <w:sz w:val="24"/>
          <w:szCs w:val="24"/>
          <w:lang w:val="ka-GE"/>
        </w:rPr>
      </w:pPr>
      <w:r w:rsidRPr="00DA266C">
        <w:rPr>
          <w:rFonts w:asciiTheme="minorHAnsi" w:eastAsiaTheme="majorEastAsia" w:hAnsiTheme="minorHAnsi" w:cstheme="minorHAnsi"/>
          <w:b/>
          <w:bCs/>
          <w:color w:val="2E74B5" w:themeColor="accent1" w:themeShade="BF"/>
          <w:sz w:val="24"/>
          <w:szCs w:val="24"/>
          <w:lang w:val="ka-GE"/>
        </w:rPr>
        <w:t>გაიდლაინის მიღების წყარო</w:t>
      </w:r>
    </w:p>
    <w:p w14:paraId="39627896" w14:textId="39140855" w:rsidR="00DA266C" w:rsidRDefault="00DA266C" w:rsidP="00654D14">
      <w:pPr>
        <w:spacing w:line="360" w:lineRule="auto"/>
        <w:ind w:firstLine="567"/>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 xml:space="preserve">გაიდლაინი </w:t>
      </w:r>
      <w:bookmarkStart w:id="3" w:name="_Hlk38906302"/>
      <w:r w:rsidRPr="00DA266C">
        <w:rPr>
          <w:rFonts w:asciiTheme="minorHAnsi" w:hAnsiTheme="minorHAnsi" w:cstheme="minorHAnsi"/>
          <w:sz w:val="24"/>
          <w:szCs w:val="24"/>
          <w:lang w:val="ka-GE"/>
        </w:rPr>
        <w:t xml:space="preserve">შემუშავდა </w:t>
      </w:r>
      <w:r w:rsidR="00080B4F" w:rsidRPr="00080B4F">
        <w:rPr>
          <w:rFonts w:asciiTheme="minorHAnsi" w:hAnsiTheme="minorHAnsi" w:cstheme="minorHAnsi"/>
          <w:sz w:val="24"/>
          <w:szCs w:val="24"/>
          <w:lang w:val="ka-GE"/>
        </w:rPr>
        <w:t>გაეროს განვითარების პროგრამის (UNDP)</w:t>
      </w:r>
      <w:r w:rsidR="00080B4F">
        <w:rPr>
          <w:rFonts w:asciiTheme="minorHAnsi" w:hAnsiTheme="minorHAnsi" w:cstheme="minorHAnsi"/>
          <w:sz w:val="24"/>
          <w:szCs w:val="24"/>
          <w:lang w:val="ka-GE"/>
        </w:rPr>
        <w:t xml:space="preserve"> </w:t>
      </w:r>
      <w:r w:rsidRPr="00DA266C">
        <w:rPr>
          <w:rFonts w:asciiTheme="minorHAnsi" w:hAnsiTheme="minorHAnsi" w:cstheme="minorHAnsi"/>
          <w:sz w:val="24"/>
          <w:szCs w:val="24"/>
          <w:lang w:val="ka-GE"/>
        </w:rPr>
        <w:t>მხარდაჭ</w:t>
      </w:r>
      <w:r w:rsidR="00080B4F">
        <w:rPr>
          <w:rFonts w:asciiTheme="minorHAnsi" w:hAnsiTheme="minorHAnsi" w:cstheme="minorHAnsi"/>
          <w:sz w:val="24"/>
          <w:szCs w:val="24"/>
          <w:lang w:val="ka-GE"/>
        </w:rPr>
        <w:t>ე</w:t>
      </w:r>
      <w:r w:rsidRPr="00DA266C">
        <w:rPr>
          <w:rFonts w:asciiTheme="minorHAnsi" w:hAnsiTheme="minorHAnsi" w:cstheme="minorHAnsi"/>
          <w:sz w:val="24"/>
          <w:szCs w:val="24"/>
          <w:lang w:val="ka-GE"/>
        </w:rPr>
        <w:t>რით</w:t>
      </w:r>
      <w:r w:rsidR="006C0FF1">
        <w:rPr>
          <w:rFonts w:asciiTheme="minorHAnsi" w:hAnsiTheme="minorHAnsi" w:cstheme="minorHAnsi"/>
          <w:sz w:val="24"/>
          <w:szCs w:val="24"/>
          <w:lang w:val="ka-GE"/>
        </w:rPr>
        <w:t>,</w:t>
      </w:r>
      <w:r w:rsidRPr="00DA266C">
        <w:rPr>
          <w:rFonts w:asciiTheme="minorHAnsi" w:hAnsiTheme="minorHAnsi" w:cstheme="minorHAnsi"/>
          <w:sz w:val="24"/>
          <w:szCs w:val="24"/>
          <w:lang w:val="ka-GE"/>
        </w:rPr>
        <w:t xml:space="preserve"> </w:t>
      </w:r>
      <w:r w:rsidR="006C0FF1">
        <w:rPr>
          <w:rFonts w:asciiTheme="minorHAnsi" w:hAnsiTheme="minorHAnsi" w:cstheme="minorHAnsi"/>
          <w:sz w:val="24"/>
          <w:szCs w:val="24"/>
          <w:lang w:val="ka-GE"/>
        </w:rPr>
        <w:t xml:space="preserve">საქართველოს ფსიქიატრთა საზოგადოების სამუშაო ჯგუფის მიერ. </w:t>
      </w:r>
      <w:bookmarkEnd w:id="3"/>
      <w:r w:rsidRPr="00DA266C">
        <w:rPr>
          <w:rFonts w:asciiTheme="minorHAnsi" w:hAnsiTheme="minorHAnsi" w:cstheme="minorHAnsi"/>
          <w:sz w:val="24"/>
          <w:szCs w:val="24"/>
          <w:lang w:val="ka-GE"/>
        </w:rPr>
        <w:t xml:space="preserve">გაიდლაინზე მუშაობა </w:t>
      </w:r>
      <w:r w:rsidRPr="00DA266C">
        <w:rPr>
          <w:rFonts w:asciiTheme="minorHAnsi" w:hAnsiTheme="minorHAnsi" w:cstheme="minorHAnsi"/>
          <w:sz w:val="24"/>
          <w:szCs w:val="24"/>
          <w:lang w:val="ka-GE"/>
        </w:rPr>
        <w:lastRenderedPageBreak/>
        <w:t>მიმდინარეობდა 20</w:t>
      </w:r>
      <w:r w:rsidR="00080B4F">
        <w:rPr>
          <w:rFonts w:asciiTheme="minorHAnsi" w:hAnsiTheme="minorHAnsi" w:cstheme="minorHAnsi"/>
          <w:sz w:val="24"/>
          <w:szCs w:val="24"/>
          <w:lang w:val="ka-GE"/>
        </w:rPr>
        <w:t>20</w:t>
      </w:r>
      <w:r w:rsidRPr="00DA266C">
        <w:rPr>
          <w:rFonts w:asciiTheme="minorHAnsi" w:hAnsiTheme="minorHAnsi" w:cstheme="minorHAnsi"/>
          <w:sz w:val="24"/>
          <w:szCs w:val="24"/>
          <w:lang w:val="ka-GE"/>
        </w:rPr>
        <w:t xml:space="preserve"> წლის </w:t>
      </w:r>
      <w:r w:rsidR="00080B4F">
        <w:rPr>
          <w:rFonts w:asciiTheme="minorHAnsi" w:hAnsiTheme="minorHAnsi" w:cstheme="minorHAnsi"/>
          <w:sz w:val="24"/>
          <w:szCs w:val="24"/>
          <w:lang w:val="ka-GE"/>
        </w:rPr>
        <w:t>აპრილში</w:t>
      </w:r>
      <w:r w:rsidR="0086329A">
        <w:rPr>
          <w:rFonts w:asciiTheme="minorHAnsi" w:hAnsiTheme="minorHAnsi" w:cstheme="minorHAnsi"/>
          <w:sz w:val="24"/>
          <w:szCs w:val="24"/>
          <w:lang w:val="ka-GE"/>
        </w:rPr>
        <w:t>.</w:t>
      </w:r>
      <w:r w:rsidRPr="00DA266C">
        <w:rPr>
          <w:rFonts w:asciiTheme="minorHAnsi" w:hAnsiTheme="minorHAnsi" w:cstheme="minorHAnsi"/>
          <w:sz w:val="24"/>
          <w:szCs w:val="24"/>
          <w:lang w:val="ka-GE"/>
        </w:rPr>
        <w:t xml:space="preserve"> მეცნიერულად დასაბუთებული მონაცემების მოპოვების მიზნით, სამუშაო ჯგუფმა ჩაატარა ლიტერატურული ძიება ინტერნეტ</w:t>
      </w:r>
      <w:r w:rsidR="00873DE6">
        <w:rPr>
          <w:rFonts w:asciiTheme="minorHAnsi" w:hAnsiTheme="minorHAnsi" w:cstheme="minorHAnsi"/>
          <w:sz w:val="24"/>
          <w:szCs w:val="24"/>
          <w:lang w:val="ka-GE"/>
        </w:rPr>
        <w:t>ის</w:t>
      </w:r>
      <w:r w:rsidR="00080B4F">
        <w:rPr>
          <w:rFonts w:asciiTheme="minorHAnsi" w:hAnsiTheme="minorHAnsi" w:cstheme="minorHAnsi"/>
          <w:sz w:val="24"/>
          <w:szCs w:val="24"/>
        </w:rPr>
        <w:t xml:space="preserve"> </w:t>
      </w:r>
      <w:r w:rsidR="00080B4F">
        <w:rPr>
          <w:rFonts w:asciiTheme="minorHAnsi" w:hAnsiTheme="minorHAnsi" w:cstheme="minorHAnsi"/>
          <w:sz w:val="24"/>
          <w:szCs w:val="24"/>
          <w:lang w:val="ka-GE"/>
        </w:rPr>
        <w:t>შესაბამისი პლათფორმების გამოყენებით</w:t>
      </w:r>
      <w:r w:rsidR="00080B4F">
        <w:rPr>
          <w:rFonts w:asciiTheme="minorHAnsi" w:hAnsiTheme="minorHAnsi" w:cstheme="minorHAnsi"/>
          <w:sz w:val="24"/>
          <w:szCs w:val="24"/>
        </w:rPr>
        <w:t xml:space="preserve"> </w:t>
      </w:r>
      <w:r w:rsidRPr="00DA266C">
        <w:rPr>
          <w:rFonts w:asciiTheme="minorHAnsi" w:hAnsiTheme="minorHAnsi" w:cstheme="minorHAnsi"/>
          <w:sz w:val="24"/>
          <w:szCs w:val="24"/>
          <w:lang w:val="ka-GE"/>
        </w:rPr>
        <w:t>(MEDLINE, BIOSIS, PsycINFO, APA practice guidelines, NICE guidance</w:t>
      </w:r>
      <w:r w:rsidR="00080B4F">
        <w:rPr>
          <w:rFonts w:asciiTheme="minorHAnsi" w:hAnsiTheme="minorHAnsi" w:cstheme="minorHAnsi"/>
          <w:sz w:val="24"/>
          <w:szCs w:val="24"/>
          <w:lang w:val="ka-GE"/>
        </w:rPr>
        <w:t xml:space="preserve">, </w:t>
      </w:r>
      <w:r w:rsidR="00080B4F">
        <w:rPr>
          <w:rFonts w:asciiTheme="minorHAnsi" w:hAnsiTheme="minorHAnsi" w:cstheme="minorHAnsi"/>
          <w:sz w:val="24"/>
          <w:szCs w:val="24"/>
        </w:rPr>
        <w:t xml:space="preserve">CDC, </w:t>
      </w:r>
      <w:r w:rsidR="00080B4F" w:rsidRPr="00080B4F">
        <w:rPr>
          <w:rFonts w:asciiTheme="minorHAnsi" w:hAnsiTheme="minorHAnsi" w:cstheme="minorHAnsi"/>
          <w:sz w:val="24"/>
          <w:szCs w:val="24"/>
        </w:rPr>
        <w:t>rcpsych.ac.uk</w:t>
      </w:r>
      <w:r w:rsidR="00080B4F">
        <w:rPr>
          <w:rFonts w:asciiTheme="minorHAnsi" w:hAnsiTheme="minorHAnsi" w:cstheme="minorHAnsi"/>
          <w:sz w:val="24"/>
          <w:szCs w:val="24"/>
        </w:rPr>
        <w:t>, WPA, WHO</w:t>
      </w:r>
      <w:r w:rsidRPr="00DA266C">
        <w:rPr>
          <w:rFonts w:asciiTheme="minorHAnsi" w:hAnsiTheme="minorHAnsi" w:cstheme="minorHAnsi"/>
          <w:sz w:val="24"/>
          <w:szCs w:val="24"/>
          <w:lang w:val="ka-GE"/>
        </w:rPr>
        <w:t>). გამოყენებული ლიტერატურა თან ერთვის გაიდლაინს.</w:t>
      </w:r>
    </w:p>
    <w:p w14:paraId="46951D0C" w14:textId="77777777" w:rsidR="00080B4F" w:rsidRPr="00DA266C" w:rsidRDefault="00080B4F" w:rsidP="00DA266C">
      <w:pPr>
        <w:spacing w:line="360" w:lineRule="auto"/>
        <w:jc w:val="both"/>
        <w:rPr>
          <w:rFonts w:asciiTheme="minorHAnsi" w:hAnsiTheme="minorHAnsi" w:cstheme="minorHAnsi"/>
          <w:sz w:val="24"/>
          <w:szCs w:val="24"/>
          <w:lang w:val="ka-GE"/>
        </w:rPr>
      </w:pPr>
    </w:p>
    <w:p w14:paraId="67F26581" w14:textId="592CFD4C" w:rsidR="00080B4F" w:rsidRPr="00080B4F" w:rsidRDefault="00DA266C" w:rsidP="00DA266C">
      <w:pPr>
        <w:spacing w:line="360" w:lineRule="auto"/>
        <w:jc w:val="both"/>
        <w:rPr>
          <w:rFonts w:asciiTheme="minorHAnsi" w:eastAsiaTheme="majorEastAsia" w:hAnsiTheme="minorHAnsi" w:cstheme="minorHAnsi"/>
          <w:b/>
          <w:bCs/>
          <w:color w:val="2E74B5" w:themeColor="accent1" w:themeShade="BF"/>
          <w:sz w:val="24"/>
          <w:szCs w:val="24"/>
          <w:lang w:val="ka-GE"/>
        </w:rPr>
      </w:pPr>
      <w:r w:rsidRPr="00080B4F">
        <w:rPr>
          <w:rFonts w:asciiTheme="minorHAnsi" w:eastAsiaTheme="majorEastAsia" w:hAnsiTheme="minorHAnsi" w:cstheme="minorHAnsi"/>
          <w:b/>
          <w:bCs/>
          <w:color w:val="2E74B5" w:themeColor="accent1" w:themeShade="BF"/>
          <w:sz w:val="24"/>
          <w:szCs w:val="24"/>
          <w:lang w:val="ka-GE"/>
        </w:rPr>
        <w:t>პრაქტიკაში ადაპტაციისა და გაიდლაინის შემუშავების რეკომენდაციები</w:t>
      </w:r>
    </w:p>
    <w:p w14:paraId="7B136FCB" w14:textId="77777777" w:rsidR="00DA266C" w:rsidRPr="00DA266C" w:rsidRDefault="00DA266C" w:rsidP="00DA266C">
      <w:pPr>
        <w:spacing w:line="360" w:lineRule="auto"/>
        <w:jc w:val="both"/>
        <w:rPr>
          <w:rFonts w:asciiTheme="minorHAnsi" w:hAnsiTheme="minorHAnsi" w:cstheme="minorHAnsi"/>
          <w:sz w:val="24"/>
          <w:szCs w:val="24"/>
          <w:lang w:val="ka-GE"/>
        </w:rPr>
      </w:pPr>
      <w:r w:rsidRPr="00DA266C">
        <w:rPr>
          <w:rFonts w:asciiTheme="minorHAnsi" w:hAnsiTheme="minorHAnsi" w:cstheme="minorHAnsi"/>
          <w:sz w:val="24"/>
          <w:szCs w:val="24"/>
          <w:lang w:val="ka-GE"/>
        </w:rPr>
        <w:t>გაიდლაინის პრაქტიკაში ადაპტაციისთვის მნიშვნელოვანია შემდეგი ღონისძიებების განხორციელება:</w:t>
      </w:r>
    </w:p>
    <w:p w14:paraId="33B4BC1A" w14:textId="070A552B" w:rsidR="00DA266C" w:rsidRPr="00080B4F" w:rsidRDefault="00DA266C" w:rsidP="00AF5E39">
      <w:pPr>
        <w:pStyle w:val="ListParagraph"/>
        <w:numPr>
          <w:ilvl w:val="0"/>
          <w:numId w:val="8"/>
        </w:numPr>
        <w:spacing w:line="360" w:lineRule="auto"/>
        <w:jc w:val="both"/>
        <w:rPr>
          <w:rFonts w:cstheme="minorHAnsi"/>
          <w:sz w:val="24"/>
          <w:szCs w:val="24"/>
          <w:lang w:val="ka-GE"/>
        </w:rPr>
      </w:pPr>
      <w:r w:rsidRPr="00080B4F">
        <w:rPr>
          <w:rFonts w:cstheme="minorHAnsi"/>
          <w:sz w:val="24"/>
          <w:szCs w:val="24"/>
          <w:lang w:val="ka-GE"/>
        </w:rPr>
        <w:t xml:space="preserve">გავრცელება საქართველოს </w:t>
      </w:r>
      <w:r w:rsidR="00080B4F" w:rsidRPr="00080B4F">
        <w:rPr>
          <w:rFonts w:cstheme="minorHAnsi"/>
          <w:sz w:val="24"/>
          <w:szCs w:val="24"/>
          <w:lang w:val="ka-GE"/>
        </w:rPr>
        <w:t xml:space="preserve">ფსიქიკური ჯანდაცვის </w:t>
      </w:r>
      <w:r w:rsidRPr="00080B4F">
        <w:rPr>
          <w:rFonts w:cstheme="minorHAnsi"/>
          <w:sz w:val="24"/>
          <w:szCs w:val="24"/>
          <w:lang w:val="ka-GE"/>
        </w:rPr>
        <w:t>ქსელში.</w:t>
      </w:r>
    </w:p>
    <w:p w14:paraId="37A106F0" w14:textId="1BF454D8" w:rsidR="00DA266C" w:rsidRPr="00080B4F" w:rsidRDefault="00DA266C" w:rsidP="00AF5E39">
      <w:pPr>
        <w:pStyle w:val="ListParagraph"/>
        <w:numPr>
          <w:ilvl w:val="0"/>
          <w:numId w:val="8"/>
        </w:numPr>
        <w:spacing w:line="360" w:lineRule="auto"/>
        <w:jc w:val="both"/>
        <w:rPr>
          <w:rFonts w:cstheme="minorHAnsi"/>
          <w:sz w:val="24"/>
          <w:szCs w:val="24"/>
          <w:lang w:val="ka-GE"/>
        </w:rPr>
      </w:pPr>
      <w:r w:rsidRPr="00080B4F">
        <w:rPr>
          <w:rFonts w:cstheme="minorHAnsi"/>
          <w:sz w:val="24"/>
          <w:szCs w:val="24"/>
          <w:lang w:val="ka-GE"/>
        </w:rPr>
        <w:t>გაიდლაინის ელექტრონული ვერსიის განთავსება საქართველოს შრომის, ჯანმრთელობისა და სოციალური დაცვის სამინისტროს (www.moh.gov.ge) ვებ-გვერდზე.</w:t>
      </w:r>
    </w:p>
    <w:p w14:paraId="379408B1" w14:textId="4AA81390" w:rsidR="00DA266C" w:rsidRPr="00080B4F" w:rsidRDefault="00DA266C" w:rsidP="00AF5E39">
      <w:pPr>
        <w:pStyle w:val="ListParagraph"/>
        <w:numPr>
          <w:ilvl w:val="0"/>
          <w:numId w:val="8"/>
        </w:numPr>
        <w:spacing w:line="360" w:lineRule="auto"/>
        <w:jc w:val="both"/>
        <w:rPr>
          <w:rFonts w:cstheme="minorHAnsi"/>
          <w:sz w:val="24"/>
          <w:szCs w:val="24"/>
          <w:lang w:val="ka-GE"/>
        </w:rPr>
      </w:pPr>
      <w:r w:rsidRPr="00080B4F">
        <w:rPr>
          <w:rFonts w:cstheme="minorHAnsi"/>
          <w:sz w:val="24"/>
          <w:szCs w:val="24"/>
          <w:lang w:val="ka-GE"/>
        </w:rPr>
        <w:t>გაიდლაინის საფუძველზე უწყვეტი სამედიცინო განათლების პროგრამის შემუშავება და ჯანდაცვის პერსონალისთვის ტრენინგების ორგანიზება.</w:t>
      </w:r>
    </w:p>
    <w:p w14:paraId="7DF7EB41" w14:textId="088960F3" w:rsidR="00DA266C" w:rsidRPr="00080B4F" w:rsidRDefault="00DA266C" w:rsidP="00AF5E39">
      <w:pPr>
        <w:pStyle w:val="ListParagraph"/>
        <w:numPr>
          <w:ilvl w:val="0"/>
          <w:numId w:val="8"/>
        </w:numPr>
        <w:spacing w:line="360" w:lineRule="auto"/>
        <w:jc w:val="both"/>
        <w:rPr>
          <w:rFonts w:eastAsiaTheme="majorEastAsia" w:cstheme="minorHAnsi"/>
          <w:color w:val="2E74B5" w:themeColor="accent1" w:themeShade="BF"/>
          <w:sz w:val="24"/>
          <w:szCs w:val="24"/>
          <w:lang w:val="ka-GE"/>
        </w:rPr>
      </w:pPr>
      <w:r w:rsidRPr="00080B4F">
        <w:rPr>
          <w:rFonts w:cstheme="minorHAnsi"/>
          <w:sz w:val="24"/>
          <w:szCs w:val="24"/>
          <w:lang w:val="ka-GE"/>
        </w:rPr>
        <w:t>გაიდლაინის პრაქტიკაში დანერგვის შეფასება კლინიკური აუდიტის საშუალებით.</w:t>
      </w:r>
    </w:p>
    <w:p w14:paraId="0396231D" w14:textId="77777777" w:rsidR="00080B4F" w:rsidRDefault="00080B4F">
      <w:pPr>
        <w:spacing w:after="160" w:line="259" w:lineRule="auto"/>
        <w:rPr>
          <w:rFonts w:asciiTheme="minorHAnsi" w:eastAsiaTheme="majorEastAsia" w:hAnsiTheme="minorHAnsi" w:cstheme="minorHAnsi"/>
          <w:b/>
          <w:bCs/>
          <w:color w:val="2E74B5" w:themeColor="accent1" w:themeShade="BF"/>
          <w:sz w:val="24"/>
          <w:szCs w:val="24"/>
          <w:lang w:val="ka-GE"/>
        </w:rPr>
      </w:pPr>
      <w:r>
        <w:rPr>
          <w:rFonts w:asciiTheme="minorHAnsi" w:hAnsiTheme="minorHAnsi" w:cstheme="minorHAnsi"/>
          <w:b/>
          <w:bCs/>
          <w:sz w:val="24"/>
          <w:szCs w:val="24"/>
          <w:lang w:val="ka-GE"/>
        </w:rPr>
        <w:br w:type="page"/>
      </w:r>
    </w:p>
    <w:p w14:paraId="17E15CC4" w14:textId="1958ED59" w:rsidR="00C1183D" w:rsidRPr="00915D00" w:rsidRDefault="00DA6EE2" w:rsidP="005E2491">
      <w:pPr>
        <w:pStyle w:val="Heading2"/>
        <w:spacing w:before="0" w:line="360" w:lineRule="auto"/>
        <w:jc w:val="both"/>
        <w:rPr>
          <w:rFonts w:asciiTheme="minorHAnsi" w:hAnsiTheme="minorHAnsi" w:cstheme="minorHAnsi"/>
          <w:b/>
          <w:bCs/>
          <w:sz w:val="24"/>
          <w:szCs w:val="24"/>
          <w:lang w:val="ka-GE"/>
        </w:rPr>
      </w:pPr>
      <w:bookmarkStart w:id="4" w:name="_Toc38831775"/>
      <w:r w:rsidRPr="00915D00">
        <w:rPr>
          <w:rFonts w:asciiTheme="minorHAnsi" w:hAnsiTheme="minorHAnsi" w:cstheme="minorHAnsi"/>
          <w:b/>
          <w:bCs/>
          <w:sz w:val="24"/>
          <w:szCs w:val="24"/>
          <w:lang w:val="ka-GE"/>
        </w:rPr>
        <w:lastRenderedPageBreak/>
        <w:t>შესავალი</w:t>
      </w:r>
      <w:bookmarkEnd w:id="4"/>
    </w:p>
    <w:p w14:paraId="3E2C6BC3" w14:textId="01A4DD09" w:rsidR="00737A1D" w:rsidRPr="007D28A7" w:rsidRDefault="00737A1D" w:rsidP="000E3503">
      <w:pPr>
        <w:spacing w:line="360" w:lineRule="auto"/>
        <w:ind w:firstLine="567"/>
        <w:jc w:val="both"/>
        <w:rPr>
          <w:rFonts w:asciiTheme="minorHAnsi" w:hAnsiTheme="minorHAnsi" w:cstheme="minorHAnsi"/>
        </w:rPr>
      </w:pPr>
    </w:p>
    <w:p w14:paraId="29A73315" w14:textId="1091FD25" w:rsidR="00DA00F6" w:rsidRPr="00DA00F6" w:rsidRDefault="00DA00F6" w:rsidP="00DA00F6">
      <w:pPr>
        <w:spacing w:line="360" w:lineRule="auto"/>
        <w:ind w:firstLine="567"/>
        <w:jc w:val="both"/>
        <w:rPr>
          <w:rFonts w:asciiTheme="minorHAnsi" w:hAnsiTheme="minorHAnsi" w:cstheme="minorHAnsi"/>
          <w:sz w:val="24"/>
          <w:szCs w:val="24"/>
        </w:rPr>
      </w:pPr>
      <w:r>
        <w:rPr>
          <w:rFonts w:asciiTheme="minorHAnsi" w:hAnsiTheme="minorHAnsi" w:cstheme="minorHAnsi"/>
          <w:sz w:val="24"/>
          <w:szCs w:val="24"/>
          <w:lang w:val="ka-GE"/>
        </w:rPr>
        <w:t xml:space="preserve">კორონავირუსის პანდემიამ, რომელიც მთელს მსოფლიოში სწრაფი ტემპებით ვრცელდება, მნიშვნელოვანი გავლენა მოახდინა მოსახლეობის ფსიქიკურ კეთილდღეობაზე. გაიზარდა შიში და შფოთვა. ამ მხრივ განსაკუთრებით მოწყვლადები არიან ხანდაზმულები, ფსიქიკური პრობლემების მქონე პირები, მათი მზრუნველები და სხვადასხვა ქრონიკული დაავადების მქონე ადამიანები.  </w:t>
      </w:r>
    </w:p>
    <w:p w14:paraId="0E5F826D" w14:textId="5D4999B7" w:rsidR="00DA00F6" w:rsidRDefault="00DA00F6" w:rsidP="00DA00F6">
      <w:pPr>
        <w:spacing w:line="360" w:lineRule="auto"/>
        <w:ind w:firstLine="567"/>
        <w:jc w:val="both"/>
        <w:rPr>
          <w:rFonts w:asciiTheme="minorHAnsi" w:hAnsiTheme="minorHAnsi" w:cstheme="minorHAnsi"/>
          <w:sz w:val="24"/>
          <w:szCs w:val="24"/>
        </w:rPr>
      </w:pPr>
      <w:r>
        <w:rPr>
          <w:rFonts w:asciiTheme="minorHAnsi" w:hAnsiTheme="minorHAnsi" w:cstheme="minorHAnsi"/>
          <w:sz w:val="24"/>
          <w:szCs w:val="24"/>
          <w:lang w:val="ka-GE"/>
        </w:rPr>
        <w:t>ფსიქოლოგიური გართულებებიდან აღსანიშნავია როგორც ინფიცირებასთან დაკავშირებული შფოთვა და შიში, ასევე საკარანტინე ზომების მიღებით გამოწვეული იზოლაცია, მარტოობა</w:t>
      </w:r>
      <w:r w:rsidR="009B0291">
        <w:rPr>
          <w:rFonts w:asciiTheme="minorHAnsi" w:hAnsiTheme="minorHAnsi" w:cstheme="minorHAnsi"/>
          <w:sz w:val="24"/>
          <w:szCs w:val="24"/>
          <w:lang w:val="ka-GE"/>
        </w:rPr>
        <w:t xml:space="preserve">, დეპრესია, ალკოჰოლისა და ფსიქოაქტიური ნივთიერების ჭარბი მოხმარება.  </w:t>
      </w:r>
    </w:p>
    <w:p w14:paraId="4F63F9E2" w14:textId="77777777" w:rsidR="009B0291" w:rsidRDefault="009B0291" w:rsidP="00DA00F6">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არეალებში, სადაც ინფექციის გავრცელების გამო  შეზღუდულია გადაადგილება, ფსიქიატრიულ სერვისებზე ხელმისაწვდომობა გართულებულია როგორც სერვისის მოსარგებლე პაციენტებისთვის, ასევე იმ პირებისთვის, რომლებსაც პანდემიის პირობებში ფსიქიკური აშლილობები განუვითარდათ. </w:t>
      </w:r>
    </w:p>
    <w:p w14:paraId="011B4241" w14:textId="771F47CD" w:rsidR="00DA00F6" w:rsidRPr="00DA00F6" w:rsidRDefault="00873DE6" w:rsidP="00DA00F6">
      <w:pPr>
        <w:spacing w:line="360" w:lineRule="auto"/>
        <w:ind w:firstLine="567"/>
        <w:jc w:val="both"/>
        <w:rPr>
          <w:rFonts w:asciiTheme="minorHAnsi" w:hAnsiTheme="minorHAnsi" w:cstheme="minorHAnsi"/>
          <w:sz w:val="24"/>
          <w:szCs w:val="24"/>
        </w:rPr>
      </w:pPr>
      <w:r w:rsidRPr="00873DE6">
        <w:rPr>
          <w:rFonts w:asciiTheme="minorHAnsi" w:hAnsiTheme="minorHAnsi" w:cstheme="minorHAnsi"/>
          <w:sz w:val="24"/>
          <w:szCs w:val="24"/>
          <w:lang w:val="ka-GE"/>
        </w:rPr>
        <w:t>COVID-19</w:t>
      </w:r>
      <w:r>
        <w:rPr>
          <w:rFonts w:asciiTheme="minorHAnsi" w:hAnsiTheme="minorHAnsi" w:cstheme="minorHAnsi"/>
          <w:sz w:val="24"/>
          <w:szCs w:val="24"/>
          <w:lang w:val="ka-GE"/>
        </w:rPr>
        <w:t>-ის</w:t>
      </w:r>
      <w:r w:rsidRPr="00873DE6">
        <w:rPr>
          <w:rFonts w:asciiTheme="minorHAnsi" w:hAnsiTheme="minorHAnsi" w:cstheme="minorHAnsi"/>
          <w:sz w:val="24"/>
          <w:szCs w:val="24"/>
          <w:lang w:val="ka-GE"/>
        </w:rPr>
        <w:t xml:space="preserve">  პანდემი</w:t>
      </w:r>
      <w:r>
        <w:rPr>
          <w:rFonts w:asciiTheme="minorHAnsi" w:hAnsiTheme="minorHAnsi" w:cstheme="minorHAnsi"/>
          <w:sz w:val="24"/>
          <w:szCs w:val="24"/>
          <w:lang w:val="ka-GE"/>
        </w:rPr>
        <w:t>ის პირობებში</w:t>
      </w:r>
      <w:r w:rsidR="00A50D3A">
        <w:rPr>
          <w:rFonts w:asciiTheme="minorHAnsi" w:hAnsiTheme="minorHAnsi" w:cstheme="minorHAnsi"/>
          <w:sz w:val="24"/>
          <w:szCs w:val="24"/>
          <w:lang w:val="ka-GE"/>
        </w:rPr>
        <w:t xml:space="preserve">, </w:t>
      </w:r>
      <w:r w:rsidR="009B0291">
        <w:rPr>
          <w:rFonts w:asciiTheme="minorHAnsi" w:hAnsiTheme="minorHAnsi" w:cstheme="minorHAnsi"/>
          <w:sz w:val="24"/>
          <w:szCs w:val="24"/>
          <w:lang w:val="ka-GE"/>
        </w:rPr>
        <w:t>უწყვეტი ფსიქიატრიული დახმარების უზრუნველყოფა</w:t>
      </w:r>
      <w:r w:rsidR="00A50D3A">
        <w:rPr>
          <w:rFonts w:asciiTheme="minorHAnsi" w:hAnsiTheme="minorHAnsi" w:cstheme="minorHAnsi"/>
          <w:sz w:val="24"/>
          <w:szCs w:val="24"/>
          <w:lang w:val="ka-GE"/>
        </w:rPr>
        <w:t xml:space="preserve">, </w:t>
      </w:r>
      <w:r w:rsidR="009B0291">
        <w:rPr>
          <w:rFonts w:asciiTheme="minorHAnsi" w:hAnsiTheme="minorHAnsi" w:cstheme="minorHAnsi"/>
          <w:sz w:val="24"/>
          <w:szCs w:val="24"/>
          <w:lang w:val="ka-GE"/>
        </w:rPr>
        <w:t xml:space="preserve"> ჯანდაცვის ერთ-ერთ მნიშვნელოვან </w:t>
      </w:r>
      <w:r w:rsidR="00DA54AD">
        <w:rPr>
          <w:rFonts w:asciiTheme="minorHAnsi" w:hAnsiTheme="minorHAnsi" w:cstheme="minorHAnsi"/>
          <w:sz w:val="24"/>
          <w:szCs w:val="24"/>
          <w:lang w:val="ka-GE"/>
        </w:rPr>
        <w:t xml:space="preserve">პრობლემას </w:t>
      </w:r>
      <w:r w:rsidR="009B0291">
        <w:rPr>
          <w:rFonts w:asciiTheme="minorHAnsi" w:hAnsiTheme="minorHAnsi" w:cstheme="minorHAnsi"/>
          <w:sz w:val="24"/>
          <w:szCs w:val="24"/>
          <w:lang w:val="ka-GE"/>
        </w:rPr>
        <w:t xml:space="preserve">წარმოადგენს. </w:t>
      </w:r>
    </w:p>
    <w:p w14:paraId="2D737191" w14:textId="3C2E99BC" w:rsidR="00D70CC2" w:rsidRPr="00915D00" w:rsidRDefault="007F167B" w:rsidP="00DA00F6">
      <w:pPr>
        <w:spacing w:line="360" w:lineRule="auto"/>
        <w:ind w:firstLine="567"/>
        <w:jc w:val="both"/>
        <w:rPr>
          <w:rFonts w:asciiTheme="minorHAnsi" w:hAnsiTheme="minorHAnsi" w:cstheme="minorHAnsi"/>
          <w:sz w:val="24"/>
          <w:szCs w:val="24"/>
          <w:highlight w:val="yellow"/>
        </w:rPr>
      </w:pPr>
      <w:r w:rsidRPr="00DA54AD">
        <w:rPr>
          <w:rFonts w:asciiTheme="minorHAnsi" w:hAnsiTheme="minorHAnsi" w:cstheme="minorHAnsi"/>
          <w:sz w:val="24"/>
          <w:szCs w:val="24"/>
        </w:rPr>
        <w:t xml:space="preserve">COVID-19  </w:t>
      </w:r>
      <w:r w:rsidR="009F54CC" w:rsidRPr="00DA54AD">
        <w:rPr>
          <w:rFonts w:asciiTheme="minorHAnsi" w:hAnsiTheme="minorHAnsi" w:cstheme="minorHAnsi"/>
          <w:sz w:val="24"/>
          <w:szCs w:val="24"/>
          <w:lang w:val="ka-GE"/>
        </w:rPr>
        <w:t>პანდემია სერიოზული გამოწვევაა</w:t>
      </w:r>
      <w:r w:rsidRPr="00DA54AD">
        <w:rPr>
          <w:rFonts w:asciiTheme="minorHAnsi" w:hAnsiTheme="minorHAnsi" w:cstheme="minorHAnsi"/>
          <w:sz w:val="24"/>
          <w:szCs w:val="24"/>
        </w:rPr>
        <w:t xml:space="preserve"> </w:t>
      </w:r>
      <w:r w:rsidR="00DA54AD" w:rsidRPr="00DA54AD">
        <w:rPr>
          <w:rFonts w:asciiTheme="minorHAnsi" w:hAnsiTheme="minorHAnsi" w:cstheme="minorHAnsi"/>
          <w:sz w:val="24"/>
          <w:szCs w:val="24"/>
          <w:lang w:val="ka-GE"/>
        </w:rPr>
        <w:t xml:space="preserve">როგორც სათემო ფსიქიკური ჯანდაცვის სერვისებისთვის, ასევე </w:t>
      </w:r>
      <w:r w:rsidRPr="00DA54AD">
        <w:rPr>
          <w:rFonts w:asciiTheme="minorHAnsi" w:hAnsiTheme="minorHAnsi" w:cstheme="minorHAnsi"/>
          <w:sz w:val="24"/>
          <w:szCs w:val="24"/>
        </w:rPr>
        <w:t>ფსიქიატრიული სტაციონარ</w:t>
      </w:r>
      <w:r w:rsidR="00DA54AD" w:rsidRPr="00DA54AD">
        <w:rPr>
          <w:rFonts w:asciiTheme="minorHAnsi" w:hAnsiTheme="minorHAnsi" w:cstheme="minorHAnsi"/>
          <w:sz w:val="24"/>
          <w:szCs w:val="24"/>
          <w:lang w:val="ka-GE"/>
        </w:rPr>
        <w:t xml:space="preserve">ული მომსახურებისთვისაც. </w:t>
      </w:r>
      <w:r w:rsidRPr="00DA54AD">
        <w:rPr>
          <w:rFonts w:asciiTheme="minorHAnsi" w:hAnsiTheme="minorHAnsi" w:cstheme="minorHAnsi"/>
          <w:sz w:val="24"/>
          <w:szCs w:val="24"/>
        </w:rPr>
        <w:t xml:space="preserve">მწვავე  </w:t>
      </w:r>
      <w:r w:rsidR="00DA54AD" w:rsidRPr="00DA54AD">
        <w:rPr>
          <w:rFonts w:asciiTheme="minorHAnsi" w:hAnsiTheme="minorHAnsi" w:cstheme="minorHAnsi"/>
          <w:sz w:val="24"/>
          <w:szCs w:val="24"/>
          <w:lang w:val="ka-GE"/>
        </w:rPr>
        <w:t xml:space="preserve">ფსიქოზურ მდგომარეობაში მყოფი ინფიცირებული </w:t>
      </w:r>
      <w:r w:rsidRPr="00DA54AD">
        <w:rPr>
          <w:rFonts w:asciiTheme="minorHAnsi" w:hAnsiTheme="minorHAnsi" w:cstheme="minorHAnsi"/>
          <w:sz w:val="24"/>
          <w:szCs w:val="24"/>
        </w:rPr>
        <w:t>პაციენტი</w:t>
      </w:r>
      <w:r w:rsidR="00DA54AD" w:rsidRPr="00DA54AD">
        <w:rPr>
          <w:rFonts w:asciiTheme="minorHAnsi" w:hAnsiTheme="minorHAnsi" w:cstheme="minorHAnsi"/>
          <w:sz w:val="24"/>
          <w:szCs w:val="24"/>
          <w:lang w:val="ka-GE"/>
        </w:rPr>
        <w:t xml:space="preserve"> </w:t>
      </w:r>
      <w:r w:rsidRPr="00DA54AD">
        <w:rPr>
          <w:rFonts w:asciiTheme="minorHAnsi" w:hAnsiTheme="minorHAnsi" w:cstheme="minorHAnsi"/>
          <w:sz w:val="24"/>
          <w:szCs w:val="24"/>
        </w:rPr>
        <w:t xml:space="preserve"> შეიძლება იყოს </w:t>
      </w:r>
      <w:r w:rsidR="00DA54AD" w:rsidRPr="00DA54AD">
        <w:rPr>
          <w:rFonts w:asciiTheme="minorHAnsi" w:hAnsiTheme="minorHAnsi" w:cstheme="minorHAnsi"/>
          <w:sz w:val="24"/>
          <w:szCs w:val="24"/>
          <w:lang w:val="ka-GE"/>
        </w:rPr>
        <w:t xml:space="preserve">აგზნებული, </w:t>
      </w:r>
      <w:r w:rsidRPr="00DA54AD">
        <w:rPr>
          <w:rFonts w:asciiTheme="minorHAnsi" w:hAnsiTheme="minorHAnsi" w:cstheme="minorHAnsi"/>
          <w:sz w:val="24"/>
          <w:szCs w:val="24"/>
        </w:rPr>
        <w:t>აჟიტირებული ან ავლენდეს აგრესიას,</w:t>
      </w:r>
      <w:r w:rsidR="00A50D3A">
        <w:rPr>
          <w:rFonts w:asciiTheme="minorHAnsi" w:hAnsiTheme="minorHAnsi" w:cstheme="minorHAnsi"/>
          <w:sz w:val="24"/>
          <w:szCs w:val="24"/>
          <w:lang w:val="ka-GE"/>
        </w:rPr>
        <w:t xml:space="preserve"> </w:t>
      </w:r>
      <w:r w:rsidRPr="00DA54AD">
        <w:rPr>
          <w:rFonts w:asciiTheme="minorHAnsi" w:hAnsiTheme="minorHAnsi" w:cstheme="minorHAnsi"/>
          <w:sz w:val="24"/>
          <w:szCs w:val="24"/>
        </w:rPr>
        <w:t xml:space="preserve">არ </w:t>
      </w:r>
      <w:r w:rsidR="00DA54AD" w:rsidRPr="00DA54AD">
        <w:rPr>
          <w:rFonts w:asciiTheme="minorHAnsi" w:hAnsiTheme="minorHAnsi" w:cstheme="minorHAnsi"/>
          <w:sz w:val="24"/>
          <w:szCs w:val="24"/>
          <w:lang w:val="ka-GE"/>
        </w:rPr>
        <w:t>ემორჩილებოდეს</w:t>
      </w:r>
      <w:r w:rsidRPr="00DA54AD">
        <w:rPr>
          <w:rFonts w:asciiTheme="minorHAnsi" w:hAnsiTheme="minorHAnsi" w:cstheme="minorHAnsi"/>
          <w:sz w:val="24"/>
          <w:szCs w:val="24"/>
        </w:rPr>
        <w:t xml:space="preserve"> მედპერსონალ</w:t>
      </w:r>
      <w:r w:rsidR="00DA54AD" w:rsidRPr="00DA54AD">
        <w:rPr>
          <w:rFonts w:asciiTheme="minorHAnsi" w:hAnsiTheme="minorHAnsi" w:cstheme="minorHAnsi"/>
          <w:sz w:val="24"/>
          <w:szCs w:val="24"/>
          <w:lang w:val="ka-GE"/>
        </w:rPr>
        <w:t>ს და უარს აცხადებდეს საციცოცხლოდ მნიშვნელოვან მკურნალობაზე</w:t>
      </w:r>
      <w:r w:rsidR="00D70CC2" w:rsidRPr="00DA54AD">
        <w:rPr>
          <w:rFonts w:asciiTheme="minorHAnsi" w:hAnsiTheme="minorHAnsi" w:cstheme="minorHAnsi"/>
          <w:sz w:val="24"/>
          <w:szCs w:val="24"/>
          <w:lang w:val="ka-GE"/>
        </w:rPr>
        <w:t>.</w:t>
      </w:r>
      <w:r w:rsidR="00DA54AD">
        <w:rPr>
          <w:rFonts w:asciiTheme="minorHAnsi" w:hAnsiTheme="minorHAnsi" w:cstheme="minorHAnsi"/>
          <w:sz w:val="24"/>
          <w:szCs w:val="24"/>
          <w:lang w:val="ka-GE"/>
        </w:rPr>
        <w:t xml:space="preserve"> </w:t>
      </w:r>
    </w:p>
    <w:p w14:paraId="2C4ACAB3" w14:textId="3E21645A" w:rsidR="007F167B" w:rsidRPr="00DA54AD" w:rsidRDefault="00D70CC2" w:rsidP="00FA1B97">
      <w:pPr>
        <w:spacing w:line="360" w:lineRule="auto"/>
        <w:ind w:firstLine="567"/>
        <w:jc w:val="both"/>
        <w:rPr>
          <w:rFonts w:asciiTheme="minorHAnsi" w:hAnsiTheme="minorHAnsi" w:cstheme="minorHAnsi"/>
          <w:sz w:val="24"/>
          <w:szCs w:val="24"/>
        </w:rPr>
      </w:pPr>
      <w:r w:rsidRPr="00DA54AD">
        <w:rPr>
          <w:rFonts w:asciiTheme="minorHAnsi" w:hAnsiTheme="minorHAnsi" w:cstheme="minorHAnsi"/>
          <w:sz w:val="24"/>
          <w:szCs w:val="24"/>
          <w:lang w:val="ka-GE"/>
        </w:rPr>
        <w:t>შესაძლებელია, რომ სტაციონარ</w:t>
      </w:r>
      <w:r w:rsidR="00DA54AD" w:rsidRPr="00DA54AD">
        <w:rPr>
          <w:rFonts w:asciiTheme="minorHAnsi" w:hAnsiTheme="minorHAnsi" w:cstheme="minorHAnsi"/>
          <w:sz w:val="24"/>
          <w:szCs w:val="24"/>
          <w:lang w:val="ka-GE"/>
        </w:rPr>
        <w:t>შ</w:t>
      </w:r>
      <w:r w:rsidRPr="00DA54AD">
        <w:rPr>
          <w:rFonts w:asciiTheme="minorHAnsi" w:hAnsiTheme="minorHAnsi" w:cstheme="minorHAnsi"/>
          <w:sz w:val="24"/>
          <w:szCs w:val="24"/>
          <w:lang w:val="ka-GE"/>
        </w:rPr>
        <w:t xml:space="preserve">ი მოთავსებისას </w:t>
      </w:r>
      <w:r w:rsidR="007F167B" w:rsidRPr="00DA54AD">
        <w:rPr>
          <w:rFonts w:asciiTheme="minorHAnsi" w:hAnsiTheme="minorHAnsi" w:cstheme="minorHAnsi"/>
          <w:sz w:val="24"/>
          <w:szCs w:val="24"/>
        </w:rPr>
        <w:t>პაციენტებ</w:t>
      </w:r>
      <w:r w:rsidRPr="00DA54AD">
        <w:rPr>
          <w:rFonts w:asciiTheme="minorHAnsi" w:hAnsiTheme="minorHAnsi" w:cstheme="minorHAnsi"/>
          <w:sz w:val="24"/>
          <w:szCs w:val="24"/>
          <w:lang w:val="ka-GE"/>
        </w:rPr>
        <w:t xml:space="preserve">ს </w:t>
      </w:r>
      <w:r w:rsidRPr="00DA54AD">
        <w:rPr>
          <w:rFonts w:asciiTheme="minorHAnsi" w:hAnsiTheme="minorHAnsi" w:cstheme="minorHAnsi"/>
          <w:sz w:val="24"/>
          <w:szCs w:val="24"/>
        </w:rPr>
        <w:t xml:space="preserve">რესპირატორული სიმპტომები </w:t>
      </w:r>
      <w:r w:rsidRPr="00DA54AD">
        <w:rPr>
          <w:rFonts w:asciiTheme="minorHAnsi" w:hAnsiTheme="minorHAnsi" w:cstheme="minorHAnsi"/>
          <w:sz w:val="24"/>
          <w:szCs w:val="24"/>
          <w:lang w:val="ka-GE"/>
        </w:rPr>
        <w:t xml:space="preserve">არ აღენიშნებოდეთ და მოგვიანებით, სტაციონარში, განუვითარდეთ  </w:t>
      </w:r>
      <w:r w:rsidRPr="00DA54AD">
        <w:rPr>
          <w:rFonts w:asciiTheme="minorHAnsi" w:hAnsiTheme="minorHAnsi" w:cstheme="minorHAnsi"/>
          <w:sz w:val="24"/>
          <w:szCs w:val="24"/>
        </w:rPr>
        <w:t>COVID-19</w:t>
      </w:r>
      <w:r w:rsidRPr="00DA54AD">
        <w:rPr>
          <w:rFonts w:asciiTheme="minorHAnsi" w:hAnsiTheme="minorHAnsi" w:cstheme="minorHAnsi"/>
          <w:sz w:val="24"/>
          <w:szCs w:val="24"/>
          <w:lang w:val="ka-GE"/>
        </w:rPr>
        <w:t xml:space="preserve">-ის ნიშნები და დაუდგინდეთ დიაგნოზი. ასეთ შემთხვევაში მაღალია,  სხვა პაციენტებზე დაავადების გადადების რისკი. </w:t>
      </w:r>
    </w:p>
    <w:p w14:paraId="471C65C9" w14:textId="77777777" w:rsidR="00A31DB7" w:rsidRDefault="007F167B" w:rsidP="00A31DB7">
      <w:pPr>
        <w:spacing w:line="360" w:lineRule="auto"/>
        <w:ind w:firstLine="567"/>
        <w:jc w:val="both"/>
        <w:rPr>
          <w:rFonts w:asciiTheme="minorHAnsi" w:hAnsiTheme="minorHAnsi" w:cstheme="minorHAnsi"/>
          <w:sz w:val="24"/>
          <w:szCs w:val="24"/>
        </w:rPr>
      </w:pPr>
      <w:r w:rsidRPr="00DA54AD">
        <w:rPr>
          <w:rFonts w:asciiTheme="minorHAnsi" w:hAnsiTheme="minorHAnsi" w:cstheme="minorHAnsi"/>
          <w:sz w:val="24"/>
          <w:szCs w:val="24"/>
        </w:rPr>
        <w:t>მიუხედავად იმისა, რომ მრავალი საავადმყოფო</w:t>
      </w:r>
      <w:r w:rsidR="00D70CC2" w:rsidRPr="00DA54AD">
        <w:rPr>
          <w:rFonts w:asciiTheme="minorHAnsi" w:hAnsiTheme="minorHAnsi" w:cstheme="minorHAnsi"/>
          <w:sz w:val="24"/>
          <w:szCs w:val="24"/>
          <w:lang w:val="ka-GE"/>
        </w:rPr>
        <w:t xml:space="preserve"> </w:t>
      </w:r>
      <w:r w:rsidRPr="00DA54AD">
        <w:rPr>
          <w:rFonts w:asciiTheme="minorHAnsi" w:hAnsiTheme="minorHAnsi" w:cstheme="minorHAnsi"/>
          <w:sz w:val="24"/>
          <w:szCs w:val="24"/>
        </w:rPr>
        <w:t>ინფექციურ პაციენტებს მკურნალობს, ფსიქიატრიასთან დაკავშირებული საკითხები განსხვავებულია</w:t>
      </w:r>
      <w:r w:rsidR="00A50D3A">
        <w:rPr>
          <w:rFonts w:asciiTheme="minorHAnsi" w:hAnsiTheme="minorHAnsi" w:cstheme="minorHAnsi"/>
          <w:sz w:val="24"/>
          <w:szCs w:val="24"/>
          <w:lang w:val="ka-GE"/>
        </w:rPr>
        <w:t>.</w:t>
      </w:r>
      <w:r w:rsidRPr="00DA54AD">
        <w:rPr>
          <w:rFonts w:asciiTheme="minorHAnsi" w:hAnsiTheme="minorHAnsi" w:cstheme="minorHAnsi"/>
          <w:sz w:val="24"/>
          <w:szCs w:val="24"/>
        </w:rPr>
        <w:t xml:space="preserve"> ფსიქიატრიული განყოფილებები არ არის შექმნილი ინფექციის აგრესიული კონტროლისთვის, პერსონალი და პაციენტები, როგორც წესი, არ ატარებენ დამცავ საშუალებებს</w:t>
      </w:r>
      <w:r w:rsidR="00D70CC2" w:rsidRPr="00DA54AD">
        <w:rPr>
          <w:rFonts w:asciiTheme="minorHAnsi" w:hAnsiTheme="minorHAnsi" w:cstheme="minorHAnsi"/>
          <w:sz w:val="24"/>
          <w:szCs w:val="24"/>
          <w:lang w:val="ka-GE"/>
        </w:rPr>
        <w:t xml:space="preserve">. </w:t>
      </w:r>
      <w:r w:rsidRPr="00DA54AD">
        <w:rPr>
          <w:rFonts w:asciiTheme="minorHAnsi" w:hAnsiTheme="minorHAnsi" w:cstheme="minorHAnsi"/>
          <w:sz w:val="24"/>
          <w:szCs w:val="24"/>
        </w:rPr>
        <w:t xml:space="preserve">ფსიქიატრიული დაავადებების მკურნალობა </w:t>
      </w:r>
      <w:r w:rsidR="00D70CC2" w:rsidRPr="00DA54AD">
        <w:rPr>
          <w:rFonts w:asciiTheme="minorHAnsi" w:hAnsiTheme="minorHAnsi" w:cstheme="minorHAnsi"/>
          <w:sz w:val="24"/>
          <w:szCs w:val="24"/>
          <w:lang w:val="ka-GE"/>
        </w:rPr>
        <w:t xml:space="preserve">უფრო </w:t>
      </w:r>
      <w:r w:rsidRPr="00DA54AD">
        <w:rPr>
          <w:rFonts w:asciiTheme="minorHAnsi" w:hAnsiTheme="minorHAnsi" w:cstheme="minorHAnsi"/>
          <w:sz w:val="24"/>
          <w:szCs w:val="24"/>
        </w:rPr>
        <w:t>სოციალურ ინტერაქციას გულისხმობს</w:t>
      </w:r>
      <w:r w:rsidR="00D70CC2" w:rsidRPr="00DA54AD">
        <w:rPr>
          <w:rFonts w:asciiTheme="minorHAnsi" w:hAnsiTheme="minorHAnsi" w:cstheme="minorHAnsi"/>
          <w:sz w:val="24"/>
          <w:szCs w:val="24"/>
          <w:lang w:val="ka-GE"/>
        </w:rPr>
        <w:t xml:space="preserve"> და არა </w:t>
      </w:r>
      <w:r w:rsidRPr="00DA54AD">
        <w:rPr>
          <w:rFonts w:asciiTheme="minorHAnsi" w:hAnsiTheme="minorHAnsi" w:cstheme="minorHAnsi"/>
          <w:sz w:val="24"/>
          <w:szCs w:val="24"/>
        </w:rPr>
        <w:t>დისტანცირებას. ჩვეულებრივ</w:t>
      </w:r>
      <w:r w:rsidR="00D70CC2" w:rsidRPr="00DA54AD">
        <w:rPr>
          <w:rFonts w:asciiTheme="minorHAnsi" w:hAnsiTheme="minorHAnsi" w:cstheme="minorHAnsi"/>
          <w:sz w:val="24"/>
          <w:szCs w:val="24"/>
          <w:lang w:val="ka-GE"/>
        </w:rPr>
        <w:t xml:space="preserve">, </w:t>
      </w:r>
      <w:r w:rsidRPr="00DA54AD">
        <w:rPr>
          <w:rFonts w:asciiTheme="minorHAnsi" w:hAnsiTheme="minorHAnsi" w:cstheme="minorHAnsi"/>
          <w:sz w:val="24"/>
          <w:szCs w:val="24"/>
        </w:rPr>
        <w:t>პაციენტები ესწრებიან ჯგუფურ სეანსებს და ოკუპაციური თერაპიის სესიებს</w:t>
      </w:r>
      <w:r w:rsidR="00A50D3A">
        <w:rPr>
          <w:rFonts w:asciiTheme="minorHAnsi" w:hAnsiTheme="minorHAnsi" w:cstheme="minorHAnsi"/>
          <w:sz w:val="24"/>
          <w:szCs w:val="24"/>
          <w:lang w:val="ka-GE"/>
        </w:rPr>
        <w:t xml:space="preserve">. </w:t>
      </w:r>
      <w:r w:rsidRPr="00DA54AD">
        <w:rPr>
          <w:rFonts w:asciiTheme="minorHAnsi" w:hAnsiTheme="minorHAnsi" w:cstheme="minorHAnsi"/>
          <w:sz w:val="24"/>
          <w:szCs w:val="24"/>
        </w:rPr>
        <w:t xml:space="preserve">ისინი ერთად სადილობენ  და </w:t>
      </w:r>
      <w:r w:rsidRPr="00DA54AD">
        <w:rPr>
          <w:rFonts w:asciiTheme="minorHAnsi" w:hAnsiTheme="minorHAnsi" w:cstheme="minorHAnsi"/>
          <w:sz w:val="24"/>
          <w:szCs w:val="24"/>
          <w:lang w:val="ka-GE"/>
        </w:rPr>
        <w:t xml:space="preserve"> </w:t>
      </w:r>
      <w:r w:rsidRPr="00DA54AD">
        <w:rPr>
          <w:rFonts w:asciiTheme="minorHAnsi" w:hAnsiTheme="minorHAnsi" w:cstheme="minorHAnsi"/>
          <w:sz w:val="24"/>
          <w:szCs w:val="24"/>
        </w:rPr>
        <w:t xml:space="preserve">საერთო </w:t>
      </w:r>
      <w:r w:rsidRPr="00DA54AD">
        <w:rPr>
          <w:rFonts w:asciiTheme="minorHAnsi" w:hAnsiTheme="minorHAnsi" w:cstheme="minorHAnsi"/>
          <w:sz w:val="24"/>
          <w:szCs w:val="24"/>
        </w:rPr>
        <w:lastRenderedPageBreak/>
        <w:t>ოთახში ერთად უყურებენ ტელევიზორს</w:t>
      </w:r>
      <w:r w:rsidRPr="00DA54AD">
        <w:rPr>
          <w:rFonts w:asciiTheme="minorHAnsi" w:hAnsiTheme="minorHAnsi" w:cstheme="minorHAnsi"/>
          <w:sz w:val="24"/>
          <w:szCs w:val="24"/>
          <w:lang w:val="ka-GE"/>
        </w:rPr>
        <w:t>.</w:t>
      </w:r>
      <w:r w:rsidRPr="00DA54AD">
        <w:rPr>
          <w:rFonts w:asciiTheme="minorHAnsi" w:hAnsiTheme="minorHAnsi" w:cstheme="minorHAnsi"/>
          <w:sz w:val="24"/>
          <w:szCs w:val="24"/>
        </w:rPr>
        <w:t xml:space="preserve"> </w:t>
      </w:r>
      <w:r w:rsidR="00D70CC2" w:rsidRPr="00DA54AD">
        <w:rPr>
          <w:rFonts w:asciiTheme="minorHAnsi" w:hAnsiTheme="minorHAnsi" w:cstheme="minorHAnsi"/>
          <w:sz w:val="24"/>
          <w:szCs w:val="24"/>
          <w:lang w:val="ka-GE"/>
        </w:rPr>
        <w:t xml:space="preserve">ბევრ პაციენტს </w:t>
      </w:r>
      <w:r w:rsidRPr="00DA54AD">
        <w:rPr>
          <w:rFonts w:asciiTheme="minorHAnsi" w:hAnsiTheme="minorHAnsi" w:cstheme="minorHAnsi"/>
          <w:sz w:val="24"/>
          <w:szCs w:val="24"/>
        </w:rPr>
        <w:t xml:space="preserve">მობილური ტელეფონი </w:t>
      </w:r>
      <w:r w:rsidR="00D70CC2" w:rsidRPr="00DA54AD">
        <w:rPr>
          <w:rFonts w:asciiTheme="minorHAnsi" w:hAnsiTheme="minorHAnsi" w:cstheme="minorHAnsi"/>
          <w:sz w:val="24"/>
          <w:szCs w:val="24"/>
          <w:lang w:val="ka-GE"/>
        </w:rPr>
        <w:t>არ აქვს და კომუნიკაციისთვის</w:t>
      </w:r>
      <w:r w:rsidR="00915D00" w:rsidRPr="00DA54AD">
        <w:rPr>
          <w:rFonts w:asciiTheme="minorHAnsi" w:hAnsiTheme="minorHAnsi" w:cstheme="minorHAnsi"/>
          <w:sz w:val="24"/>
          <w:szCs w:val="24"/>
          <w:lang w:val="ka-GE"/>
        </w:rPr>
        <w:t xml:space="preserve"> მათ მხოლოდ </w:t>
      </w:r>
      <w:r w:rsidRPr="00DA54AD">
        <w:rPr>
          <w:rFonts w:asciiTheme="minorHAnsi" w:hAnsiTheme="minorHAnsi" w:cstheme="minorHAnsi"/>
          <w:sz w:val="24"/>
          <w:szCs w:val="24"/>
        </w:rPr>
        <w:t xml:space="preserve">სტაციონარის </w:t>
      </w:r>
      <w:r w:rsidR="00915D00" w:rsidRPr="00DA54AD">
        <w:rPr>
          <w:rFonts w:asciiTheme="minorHAnsi" w:hAnsiTheme="minorHAnsi" w:cstheme="minorHAnsi"/>
          <w:sz w:val="24"/>
          <w:szCs w:val="24"/>
          <w:lang w:val="ka-GE"/>
        </w:rPr>
        <w:t xml:space="preserve">საერთო </w:t>
      </w:r>
      <w:r w:rsidRPr="00DA54AD">
        <w:rPr>
          <w:rFonts w:asciiTheme="minorHAnsi" w:hAnsiTheme="minorHAnsi" w:cstheme="minorHAnsi"/>
          <w:sz w:val="24"/>
          <w:szCs w:val="24"/>
        </w:rPr>
        <w:t>ტელეფონი</w:t>
      </w:r>
      <w:r w:rsidR="00915D00" w:rsidRPr="00DA54AD">
        <w:rPr>
          <w:rFonts w:asciiTheme="minorHAnsi" w:hAnsiTheme="minorHAnsi" w:cstheme="minorHAnsi"/>
          <w:sz w:val="24"/>
          <w:szCs w:val="24"/>
          <w:lang w:val="ka-GE"/>
        </w:rPr>
        <w:t xml:space="preserve">ს გამოყენება შეუძლიათ. </w:t>
      </w:r>
      <w:r w:rsidRPr="00DA54AD">
        <w:rPr>
          <w:rFonts w:asciiTheme="minorHAnsi" w:hAnsiTheme="minorHAnsi" w:cstheme="minorHAnsi"/>
          <w:sz w:val="24"/>
          <w:szCs w:val="24"/>
        </w:rPr>
        <w:t>მწვავე მდგომარეობაში, შეიძლება ჰიგიენის ზომების დაცვისას წინააღმდეგობა გასწიონ, შეიძლება სხვის პირად სივრცეში შეიჭრან.</w:t>
      </w:r>
    </w:p>
    <w:p w14:paraId="799A8D1D" w14:textId="6D667192" w:rsidR="00A31DB7" w:rsidRDefault="00A31DB7" w:rsidP="00A31DB7">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აღნიშნული გაიდლაინის მიზანია ფსიქიკური ჯანმრთელობის სერვისებისთვის რეკომენდაციების შემუშავება, რომელიც ხელს შეუწყობს </w:t>
      </w:r>
      <w:r>
        <w:rPr>
          <w:rFonts w:asciiTheme="minorHAnsi" w:hAnsiTheme="minorHAnsi" w:cstheme="minorHAnsi"/>
          <w:sz w:val="24"/>
          <w:szCs w:val="24"/>
        </w:rPr>
        <w:t>COVID 19-</w:t>
      </w:r>
      <w:r>
        <w:rPr>
          <w:rFonts w:asciiTheme="minorHAnsi" w:hAnsiTheme="minorHAnsi" w:cstheme="minorHAnsi"/>
          <w:sz w:val="24"/>
          <w:szCs w:val="24"/>
          <w:lang w:val="ka-GE"/>
        </w:rPr>
        <w:t xml:space="preserve">ის პანდემიის პირობებში პაციენტების მკურნალობისთვის როგორც სტაციონარულ, ასევე სტაციონარგარეთა მომსახურების შემთხვევაში უსაფრთხო გარემოს უზრუნველყოფას. </w:t>
      </w:r>
    </w:p>
    <w:p w14:paraId="7A152E24" w14:textId="77777777" w:rsidR="00A31DB7" w:rsidRDefault="00A31DB7" w:rsidP="00A31DB7">
      <w:pPr>
        <w:pStyle w:val="Heading2"/>
        <w:rPr>
          <w:rFonts w:asciiTheme="minorHAnsi" w:hAnsiTheme="minorHAnsi" w:cstheme="minorHAnsi"/>
          <w:b/>
          <w:bCs/>
          <w:sz w:val="24"/>
          <w:szCs w:val="24"/>
          <w:lang w:val="ka-GE"/>
        </w:rPr>
      </w:pPr>
    </w:p>
    <w:p w14:paraId="3B3E512D" w14:textId="419B338B" w:rsidR="00A31DB7" w:rsidRPr="00A31DB7" w:rsidRDefault="00A31DB7" w:rsidP="00A31DB7">
      <w:pPr>
        <w:pStyle w:val="Heading2"/>
        <w:spacing w:before="0" w:line="360" w:lineRule="auto"/>
        <w:rPr>
          <w:rFonts w:asciiTheme="minorHAnsi" w:hAnsiTheme="minorHAnsi" w:cstheme="minorHAnsi"/>
          <w:b/>
          <w:bCs/>
          <w:sz w:val="24"/>
          <w:szCs w:val="24"/>
          <w:lang w:val="ka-GE"/>
        </w:rPr>
      </w:pPr>
      <w:bookmarkStart w:id="5" w:name="_Toc38831776"/>
      <w:r w:rsidRPr="00A31DB7">
        <w:rPr>
          <w:rFonts w:asciiTheme="minorHAnsi" w:hAnsiTheme="minorHAnsi" w:cstheme="minorHAnsi"/>
          <w:b/>
          <w:bCs/>
          <w:sz w:val="24"/>
          <w:szCs w:val="24"/>
          <w:lang w:val="ka-GE"/>
        </w:rPr>
        <w:t>გაიდლაინის სტრუქტურა:</w:t>
      </w:r>
      <w:bookmarkEnd w:id="5"/>
    </w:p>
    <w:p w14:paraId="7FA11296" w14:textId="519E7A1D" w:rsidR="008E2D13" w:rsidRDefault="00A31DB7" w:rsidP="00A31DB7">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გაიდლაინი შედგება </w:t>
      </w:r>
      <w:r w:rsidR="008E2D13">
        <w:rPr>
          <w:rFonts w:asciiTheme="minorHAnsi" w:hAnsiTheme="minorHAnsi" w:cstheme="minorHAnsi"/>
          <w:sz w:val="24"/>
          <w:szCs w:val="24"/>
          <w:lang w:val="ka-GE"/>
        </w:rPr>
        <w:t xml:space="preserve">დამოუკიდებელი თავებისგან, რომლებშიც მოცემულია </w:t>
      </w:r>
      <w:r w:rsidR="00CC4405">
        <w:rPr>
          <w:rFonts w:asciiTheme="minorHAnsi" w:hAnsiTheme="minorHAnsi" w:cstheme="minorHAnsi"/>
          <w:sz w:val="24"/>
          <w:szCs w:val="24"/>
          <w:lang w:val="ka-GE"/>
        </w:rPr>
        <w:t>შესაბამის</w:t>
      </w:r>
      <w:r w:rsidR="008E2D13">
        <w:rPr>
          <w:rFonts w:asciiTheme="minorHAnsi" w:hAnsiTheme="minorHAnsi" w:cstheme="minorHAnsi"/>
          <w:sz w:val="24"/>
          <w:szCs w:val="24"/>
          <w:lang w:val="ka-GE"/>
        </w:rPr>
        <w:t xml:space="preserve"> საკითხთან დაკავშირებული რეკომენდაციები. </w:t>
      </w:r>
    </w:p>
    <w:p w14:paraId="3F0B598D" w14:textId="3A6DEDC8" w:rsidR="00CC4405" w:rsidRDefault="008E2D13" w:rsidP="008E2D13">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პირველი ოთხი თავი ეხება პაციენტების მართვას </w:t>
      </w:r>
      <w:r w:rsidR="00CC4405">
        <w:rPr>
          <w:rFonts w:asciiTheme="minorHAnsi" w:hAnsiTheme="minorHAnsi" w:cstheme="minorHAnsi"/>
          <w:sz w:val="24"/>
          <w:szCs w:val="24"/>
          <w:lang w:val="ka-GE"/>
        </w:rPr>
        <w:t xml:space="preserve"> მწვავე და ხანგრძლივი დაყოვნების სტაციონარულ განყოფილებებში. </w:t>
      </w:r>
    </w:p>
    <w:p w14:paraId="78712329" w14:textId="31775515" w:rsidR="00A31DB7" w:rsidRDefault="008E2D13" w:rsidP="008E2D13">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მეხუთე თავში შევიდა ფსიქოფარმაკოლოგიურ საკითხებთან დაკავშირებული რეკომენდაციები და მონაცემები, რომლებიც </w:t>
      </w:r>
      <w:r>
        <w:rPr>
          <w:rFonts w:asciiTheme="minorHAnsi" w:hAnsiTheme="minorHAnsi" w:cstheme="minorHAnsi"/>
          <w:sz w:val="24"/>
          <w:szCs w:val="24"/>
        </w:rPr>
        <w:t xml:space="preserve">COVID 19 </w:t>
      </w:r>
      <w:r>
        <w:rPr>
          <w:rFonts w:asciiTheme="minorHAnsi" w:hAnsiTheme="minorHAnsi" w:cstheme="minorHAnsi"/>
          <w:sz w:val="24"/>
          <w:szCs w:val="24"/>
          <w:lang w:val="ka-GE"/>
        </w:rPr>
        <w:t xml:space="preserve">ინფიცირებული ფსიქიკური აშლილობის მქონე პაციენტებზე კლინიური დაკვირვების შედეგებსა და სხვადსხვა ფსიქოტროპულ პრეპარატთან დაკავშირებულ მტკიცებულებით მონაცემებს ეფუძნება. </w:t>
      </w:r>
    </w:p>
    <w:p w14:paraId="3690A83B" w14:textId="4960C7C2" w:rsidR="004C7333" w:rsidRDefault="004C7333" w:rsidP="008E2D13">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მეექვსე</w:t>
      </w:r>
      <w:r w:rsidR="00721E47">
        <w:rPr>
          <w:rFonts w:asciiTheme="minorHAnsi" w:hAnsiTheme="minorHAnsi" w:cstheme="minorHAnsi"/>
          <w:sz w:val="24"/>
          <w:szCs w:val="24"/>
        </w:rPr>
        <w:t xml:space="preserve"> -</w:t>
      </w:r>
      <w:r>
        <w:rPr>
          <w:rFonts w:asciiTheme="minorHAnsi" w:hAnsiTheme="minorHAnsi" w:cstheme="minorHAnsi"/>
          <w:sz w:val="24"/>
          <w:szCs w:val="24"/>
          <w:lang w:val="ka-GE"/>
        </w:rPr>
        <w:t xml:space="preserve"> </w:t>
      </w:r>
      <w:r w:rsidR="00721E47">
        <w:rPr>
          <w:rFonts w:asciiTheme="minorHAnsi" w:hAnsiTheme="minorHAnsi" w:cstheme="minorHAnsi"/>
          <w:sz w:val="24"/>
          <w:szCs w:val="24"/>
          <w:lang w:val="ka-GE"/>
        </w:rPr>
        <w:t xml:space="preserve">მეთოთხმეტე </w:t>
      </w:r>
      <w:r>
        <w:rPr>
          <w:rFonts w:asciiTheme="minorHAnsi" w:hAnsiTheme="minorHAnsi" w:cstheme="minorHAnsi"/>
          <w:sz w:val="24"/>
          <w:szCs w:val="24"/>
          <w:lang w:val="ka-GE"/>
        </w:rPr>
        <w:t>თავებში გაერთიანებულია სამუშაო ჯგუფის მიერ შემუშავებული</w:t>
      </w:r>
      <w:r w:rsidR="00F06A96">
        <w:rPr>
          <w:rFonts w:asciiTheme="minorHAnsi" w:hAnsiTheme="minorHAnsi" w:cstheme="minorHAnsi"/>
          <w:sz w:val="24"/>
          <w:szCs w:val="24"/>
          <w:lang w:val="ka-GE"/>
        </w:rPr>
        <w:t xml:space="preserve"> </w:t>
      </w:r>
      <w:r>
        <w:rPr>
          <w:rFonts w:asciiTheme="minorHAnsi" w:hAnsiTheme="minorHAnsi" w:cstheme="minorHAnsi"/>
          <w:sz w:val="24"/>
          <w:szCs w:val="24"/>
          <w:lang w:val="ka-GE"/>
        </w:rPr>
        <w:t>სტაციონარგარეთა სერვისებში უსაფრთხო მუშაობის</w:t>
      </w:r>
      <w:r w:rsidR="00F06A96">
        <w:rPr>
          <w:rFonts w:asciiTheme="minorHAnsi" w:hAnsiTheme="minorHAnsi" w:cstheme="minorHAnsi"/>
          <w:sz w:val="24"/>
          <w:szCs w:val="24"/>
          <w:lang w:val="ka-GE"/>
        </w:rPr>
        <w:t xml:space="preserve"> რეკომენდაციები</w:t>
      </w:r>
      <w:r>
        <w:rPr>
          <w:rFonts w:asciiTheme="minorHAnsi" w:hAnsiTheme="minorHAnsi" w:cstheme="minorHAnsi"/>
          <w:sz w:val="24"/>
          <w:szCs w:val="24"/>
          <w:lang w:val="ka-GE"/>
        </w:rPr>
        <w:t>, სადაც გათვალისწინებულია როგორც საერთაშორისო</w:t>
      </w:r>
      <w:r w:rsidR="00F06A96">
        <w:rPr>
          <w:rFonts w:asciiTheme="minorHAnsi" w:hAnsiTheme="minorHAnsi" w:cstheme="minorHAnsi"/>
          <w:sz w:val="24"/>
          <w:szCs w:val="24"/>
          <w:lang w:val="ka-GE"/>
        </w:rPr>
        <w:t xml:space="preserve"> გამოცდილება</w:t>
      </w:r>
      <w:r>
        <w:rPr>
          <w:rFonts w:asciiTheme="minorHAnsi" w:hAnsiTheme="minorHAnsi" w:cstheme="minorHAnsi"/>
          <w:sz w:val="24"/>
          <w:szCs w:val="24"/>
          <w:lang w:val="ka-GE"/>
        </w:rPr>
        <w:t xml:space="preserve">, ასევე ადგილობრივი </w:t>
      </w:r>
      <w:r w:rsidR="00F06A96">
        <w:rPr>
          <w:rFonts w:asciiTheme="minorHAnsi" w:hAnsiTheme="minorHAnsi" w:cstheme="minorHAnsi"/>
          <w:sz w:val="24"/>
          <w:szCs w:val="24"/>
          <w:lang w:val="ka-GE"/>
        </w:rPr>
        <w:t>საჭიროებები და რესურსები</w:t>
      </w:r>
      <w:r>
        <w:rPr>
          <w:rFonts w:asciiTheme="minorHAnsi" w:hAnsiTheme="minorHAnsi" w:cstheme="minorHAnsi"/>
          <w:sz w:val="24"/>
          <w:szCs w:val="24"/>
          <w:lang w:val="ka-GE"/>
        </w:rPr>
        <w:t xml:space="preserve">. </w:t>
      </w:r>
    </w:p>
    <w:p w14:paraId="5075AA95" w14:textId="01058841" w:rsidR="004C7333" w:rsidRDefault="00F06A96" w:rsidP="008E2D13">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მეთხუთმეტე </w:t>
      </w:r>
      <w:r w:rsidR="004C7333">
        <w:rPr>
          <w:rFonts w:asciiTheme="minorHAnsi" w:hAnsiTheme="minorHAnsi" w:cstheme="minorHAnsi"/>
          <w:sz w:val="24"/>
          <w:szCs w:val="24"/>
          <w:lang w:val="ka-GE"/>
        </w:rPr>
        <w:t>თავი მოიცავს ზოგად რეკომენდაციებ</w:t>
      </w:r>
      <w:r w:rsidR="00BB41BD">
        <w:rPr>
          <w:rFonts w:asciiTheme="minorHAnsi" w:hAnsiTheme="minorHAnsi" w:cstheme="minorHAnsi"/>
          <w:sz w:val="24"/>
          <w:szCs w:val="24"/>
          <w:lang w:val="ka-GE"/>
        </w:rPr>
        <w:t>ს</w:t>
      </w:r>
      <w:r w:rsidR="004C7333">
        <w:rPr>
          <w:rFonts w:asciiTheme="minorHAnsi" w:hAnsiTheme="minorHAnsi" w:cstheme="minorHAnsi"/>
          <w:sz w:val="24"/>
          <w:szCs w:val="24"/>
          <w:lang w:val="ka-GE"/>
        </w:rPr>
        <w:t xml:space="preserve"> სამედიცინო პერსონალისთვის, პაციენტებისთვის და მოსახლეობისთვის პანდემიის პირობებში ფსიქიკურ ჯანმრთლობის </w:t>
      </w:r>
      <w:r w:rsidR="00BB41BD">
        <w:rPr>
          <w:rFonts w:asciiTheme="minorHAnsi" w:hAnsiTheme="minorHAnsi" w:cstheme="minorHAnsi"/>
          <w:sz w:val="24"/>
          <w:szCs w:val="24"/>
          <w:lang w:val="ka-GE"/>
        </w:rPr>
        <w:t xml:space="preserve">პრობლემების პრევენციასთან </w:t>
      </w:r>
      <w:r w:rsidR="004C7333">
        <w:rPr>
          <w:rFonts w:asciiTheme="minorHAnsi" w:hAnsiTheme="minorHAnsi" w:cstheme="minorHAnsi"/>
          <w:sz w:val="24"/>
          <w:szCs w:val="24"/>
          <w:lang w:val="ka-GE"/>
        </w:rPr>
        <w:t xml:space="preserve">დაკავშირებით.  </w:t>
      </w:r>
    </w:p>
    <w:p w14:paraId="5049FF9C" w14:textId="77777777" w:rsidR="008E2D13" w:rsidRPr="00A31DB7" w:rsidRDefault="008E2D13" w:rsidP="008E2D13">
      <w:pPr>
        <w:spacing w:line="360" w:lineRule="auto"/>
        <w:ind w:firstLine="567"/>
        <w:jc w:val="both"/>
        <w:rPr>
          <w:rFonts w:asciiTheme="minorHAnsi" w:hAnsiTheme="minorHAnsi" w:cstheme="minorHAnsi"/>
          <w:sz w:val="24"/>
          <w:szCs w:val="24"/>
          <w:lang w:val="ka-GE"/>
        </w:rPr>
      </w:pPr>
    </w:p>
    <w:p w14:paraId="49C9B508" w14:textId="77777777" w:rsidR="00915D00" w:rsidRDefault="00915D00">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7ECB1B6A" w14:textId="43C3E604" w:rsidR="007F167B" w:rsidRPr="0065746B" w:rsidRDefault="00051EF1" w:rsidP="0065746B">
      <w:pPr>
        <w:pStyle w:val="Heading2"/>
        <w:jc w:val="center"/>
        <w:rPr>
          <w:rFonts w:asciiTheme="minorHAnsi" w:hAnsiTheme="minorHAnsi" w:cstheme="minorHAnsi"/>
          <w:sz w:val="28"/>
          <w:szCs w:val="28"/>
          <w:lang w:val="ka-GE"/>
        </w:rPr>
      </w:pPr>
      <w:bookmarkStart w:id="6" w:name="_Toc38831777"/>
      <w:bookmarkStart w:id="7" w:name="_Hlk38825475"/>
      <w:r w:rsidRPr="0065746B">
        <w:rPr>
          <w:rFonts w:asciiTheme="minorHAnsi" w:hAnsiTheme="minorHAnsi" w:cstheme="minorHAnsi"/>
          <w:sz w:val="28"/>
          <w:szCs w:val="28"/>
          <w:lang w:val="ka-GE"/>
        </w:rPr>
        <w:lastRenderedPageBreak/>
        <w:t>რეკომენდაციები</w:t>
      </w:r>
      <w:r w:rsidR="00080B4F">
        <w:rPr>
          <w:rFonts w:asciiTheme="minorHAnsi" w:hAnsiTheme="minorHAnsi" w:cstheme="minorHAnsi"/>
          <w:sz w:val="28"/>
          <w:szCs w:val="28"/>
          <w:lang w:val="ka-GE"/>
        </w:rPr>
        <w:t xml:space="preserve"> სტაციონარული </w:t>
      </w:r>
      <w:r w:rsidR="005D3A9E">
        <w:rPr>
          <w:rFonts w:asciiTheme="minorHAnsi" w:hAnsiTheme="minorHAnsi" w:cstheme="minorHAnsi"/>
          <w:sz w:val="28"/>
          <w:szCs w:val="28"/>
          <w:lang w:val="ka-GE"/>
        </w:rPr>
        <w:t xml:space="preserve">ფსიქიატრიული </w:t>
      </w:r>
      <w:r w:rsidR="00080B4F">
        <w:rPr>
          <w:rFonts w:asciiTheme="minorHAnsi" w:hAnsiTheme="minorHAnsi" w:cstheme="minorHAnsi"/>
          <w:sz w:val="28"/>
          <w:szCs w:val="28"/>
          <w:lang w:val="ka-GE"/>
        </w:rPr>
        <w:t>მომსახურებისთვის</w:t>
      </w:r>
      <w:bookmarkEnd w:id="6"/>
      <w:r w:rsidR="00080B4F">
        <w:rPr>
          <w:rFonts w:asciiTheme="minorHAnsi" w:hAnsiTheme="minorHAnsi" w:cstheme="minorHAnsi"/>
          <w:sz w:val="28"/>
          <w:szCs w:val="28"/>
          <w:lang w:val="ka-GE"/>
        </w:rPr>
        <w:t xml:space="preserve"> </w:t>
      </w:r>
    </w:p>
    <w:bookmarkEnd w:id="7"/>
    <w:p w14:paraId="37D6C2A9" w14:textId="77777777" w:rsidR="00CC4405" w:rsidRDefault="00CC4405" w:rsidP="003949B1">
      <w:pPr>
        <w:pStyle w:val="Heading2"/>
        <w:spacing w:before="0" w:line="360" w:lineRule="auto"/>
        <w:jc w:val="both"/>
        <w:rPr>
          <w:rFonts w:asciiTheme="minorHAnsi" w:hAnsiTheme="minorHAnsi" w:cstheme="minorHAnsi"/>
          <w:sz w:val="24"/>
          <w:szCs w:val="24"/>
          <w:lang w:val="ka-GE"/>
        </w:rPr>
      </w:pPr>
    </w:p>
    <w:p w14:paraId="68535B2E" w14:textId="1BBCDF7F" w:rsidR="00157DB6" w:rsidRPr="00ED0851" w:rsidRDefault="00ED0851" w:rsidP="00AF5E39">
      <w:pPr>
        <w:pStyle w:val="Heading2"/>
        <w:numPr>
          <w:ilvl w:val="0"/>
          <w:numId w:val="16"/>
        </w:numPr>
        <w:spacing w:before="0"/>
        <w:rPr>
          <w:rFonts w:asciiTheme="minorHAnsi" w:hAnsiTheme="minorHAnsi" w:cstheme="minorHAnsi"/>
          <w:sz w:val="24"/>
          <w:szCs w:val="24"/>
          <w:lang w:val="ka-GE"/>
        </w:rPr>
      </w:pPr>
      <w:bookmarkStart w:id="8" w:name="_Toc38831778"/>
      <w:r>
        <w:rPr>
          <w:rFonts w:asciiTheme="minorHAnsi" w:hAnsiTheme="minorHAnsi" w:cstheme="minorHAnsi"/>
          <w:sz w:val="24"/>
          <w:szCs w:val="24"/>
          <w:lang w:val="ka-GE"/>
        </w:rPr>
        <w:t>სტაციონარში პაციენტის მიღების წესი</w:t>
      </w:r>
      <w:bookmarkEnd w:id="8"/>
    </w:p>
    <w:p w14:paraId="0CDD0054" w14:textId="77777777" w:rsidR="0065746B" w:rsidRPr="0065746B" w:rsidRDefault="0065746B" w:rsidP="0065746B">
      <w:pPr>
        <w:rPr>
          <w:rFonts w:asciiTheme="minorHAnsi" w:hAnsiTheme="minorHAnsi"/>
          <w:lang w:val="ka-GE"/>
        </w:rPr>
      </w:pPr>
    </w:p>
    <w:p w14:paraId="09AFA6D2" w14:textId="4D66E355" w:rsidR="0065746B" w:rsidRPr="0065746B" w:rsidRDefault="0065746B" w:rsidP="003D4C8E">
      <w:pPr>
        <w:spacing w:line="360" w:lineRule="auto"/>
        <w:ind w:firstLine="567"/>
        <w:jc w:val="both"/>
        <w:rPr>
          <w:rFonts w:asciiTheme="minorHAnsi" w:hAnsiTheme="minorHAnsi"/>
          <w:color w:val="000000" w:themeColor="text1"/>
          <w:sz w:val="24"/>
          <w:szCs w:val="24"/>
          <w:lang w:val="ka-GE"/>
        </w:rPr>
      </w:pPr>
      <w:r w:rsidRPr="0065746B">
        <w:rPr>
          <w:rFonts w:asciiTheme="minorHAnsi" w:hAnsiTheme="minorHAnsi"/>
          <w:color w:val="000000" w:themeColor="text1"/>
          <w:sz w:val="24"/>
          <w:szCs w:val="24"/>
          <w:lang w:val="ka-GE"/>
        </w:rPr>
        <w:t>მძიმე ფსიქიკური პრობლემების მქონე პაციენტისგან სანდო ინფორმაციის შეგროვება“ COVID 19–ის  საეჭვო შემთხვევის</w:t>
      </w:r>
      <w:r w:rsidR="00E44C7D">
        <w:rPr>
          <w:rStyle w:val="FootnoteReference"/>
          <w:rFonts w:asciiTheme="minorHAnsi" w:hAnsiTheme="minorHAnsi"/>
          <w:color w:val="000000" w:themeColor="text1"/>
          <w:sz w:val="24"/>
          <w:szCs w:val="24"/>
          <w:lang w:val="ka-GE"/>
        </w:rPr>
        <w:footnoteReference w:id="1"/>
      </w:r>
      <w:r w:rsidRPr="0065746B">
        <w:rPr>
          <w:rFonts w:asciiTheme="minorHAnsi" w:hAnsiTheme="minorHAnsi"/>
          <w:color w:val="000000" w:themeColor="text1"/>
          <w:sz w:val="24"/>
          <w:szCs w:val="24"/>
          <w:lang w:val="ka-GE"/>
        </w:rPr>
        <w:t>“</w:t>
      </w:r>
      <w:r w:rsidR="00E44C7D">
        <w:rPr>
          <w:rFonts w:asciiTheme="minorHAnsi" w:hAnsiTheme="minorHAnsi"/>
          <w:color w:val="000000" w:themeColor="text1"/>
          <w:sz w:val="24"/>
          <w:szCs w:val="24"/>
          <w:lang w:val="ka-GE"/>
        </w:rPr>
        <w:t xml:space="preserve">   </w:t>
      </w:r>
      <w:r w:rsidRPr="0065746B">
        <w:rPr>
          <w:rFonts w:asciiTheme="minorHAnsi" w:hAnsiTheme="minorHAnsi"/>
          <w:color w:val="000000" w:themeColor="text1"/>
          <w:sz w:val="24"/>
          <w:szCs w:val="24"/>
          <w:lang w:val="ka-GE"/>
        </w:rPr>
        <w:t>გამოსავლენად გაძნელებულია</w:t>
      </w:r>
      <w:r w:rsidR="00CC4405">
        <w:rPr>
          <w:rFonts w:asciiTheme="minorHAnsi" w:hAnsiTheme="minorHAnsi"/>
          <w:color w:val="000000" w:themeColor="text1"/>
          <w:sz w:val="24"/>
          <w:szCs w:val="24"/>
          <w:lang w:val="ka-GE"/>
        </w:rPr>
        <w:t>,</w:t>
      </w:r>
      <w:r w:rsidRPr="0065746B">
        <w:rPr>
          <w:rFonts w:asciiTheme="minorHAnsi" w:hAnsiTheme="minorHAnsi"/>
          <w:color w:val="000000" w:themeColor="text1"/>
          <w:sz w:val="24"/>
          <w:szCs w:val="24"/>
          <w:lang w:val="ka-GE"/>
        </w:rPr>
        <w:t xml:space="preserve"> რაც  ფიქიატრიულ სტაციონარებში ვირუსის  სწრაფი გავრცელების</w:t>
      </w:r>
      <w:r w:rsidR="00CC4405">
        <w:rPr>
          <w:rFonts w:asciiTheme="minorHAnsi" w:hAnsiTheme="minorHAnsi"/>
          <w:color w:val="000000" w:themeColor="text1"/>
          <w:sz w:val="24"/>
          <w:szCs w:val="24"/>
          <w:lang w:val="ka-GE"/>
        </w:rPr>
        <w:t xml:space="preserve"> </w:t>
      </w:r>
      <w:r w:rsidR="00CC4405" w:rsidRPr="0065746B">
        <w:rPr>
          <w:rFonts w:asciiTheme="minorHAnsi" w:hAnsiTheme="minorHAnsi"/>
          <w:color w:val="000000" w:themeColor="text1"/>
          <w:sz w:val="24"/>
          <w:szCs w:val="24"/>
          <w:lang w:val="ka-GE"/>
        </w:rPr>
        <w:t>მაღალ რისკს</w:t>
      </w:r>
      <w:r w:rsidR="00CC4405">
        <w:rPr>
          <w:rFonts w:asciiTheme="minorHAnsi" w:hAnsiTheme="minorHAnsi"/>
          <w:color w:val="000000" w:themeColor="text1"/>
          <w:sz w:val="24"/>
          <w:szCs w:val="24"/>
          <w:lang w:val="ka-GE"/>
        </w:rPr>
        <w:t xml:space="preserve"> </w:t>
      </w:r>
      <w:r w:rsidR="00CC4405" w:rsidRPr="0065746B">
        <w:rPr>
          <w:rFonts w:asciiTheme="minorHAnsi" w:hAnsiTheme="minorHAnsi"/>
          <w:color w:val="000000" w:themeColor="text1"/>
          <w:sz w:val="24"/>
          <w:szCs w:val="24"/>
          <w:lang w:val="ka-GE"/>
        </w:rPr>
        <w:t>ქმნის</w:t>
      </w:r>
      <w:r w:rsidRPr="0065746B">
        <w:rPr>
          <w:rFonts w:asciiTheme="minorHAnsi" w:hAnsiTheme="minorHAnsi"/>
          <w:color w:val="000000" w:themeColor="text1"/>
          <w:sz w:val="24"/>
          <w:szCs w:val="24"/>
          <w:lang w:val="ka-GE"/>
        </w:rPr>
        <w:t xml:space="preserve">. ამიტომ,  ფსიქიატრიული პაციენტების სტაციონირება მაქსიმალურად უნდა შეიზღუდოს და მხოლოდ იმ პაციენტების სტაციონირების საკითხი განიხილოს, რომლებსაც აღენიშნებათ მწვავე სიმპტომატიკა და საჭიროებენ გადაუდებელ ფსიქიატრიულ  დახმარებას. </w:t>
      </w:r>
    </w:p>
    <w:p w14:paraId="329F7352" w14:textId="3B696AE6" w:rsidR="0065746B" w:rsidRPr="0065746B" w:rsidRDefault="0065746B" w:rsidP="003D4C8E">
      <w:pPr>
        <w:spacing w:line="360" w:lineRule="auto"/>
        <w:ind w:firstLine="567"/>
        <w:jc w:val="both"/>
        <w:rPr>
          <w:rFonts w:asciiTheme="minorHAnsi" w:hAnsiTheme="minorHAnsi"/>
          <w:color w:val="000000" w:themeColor="text1"/>
          <w:sz w:val="24"/>
          <w:szCs w:val="24"/>
          <w:lang w:val="ka-GE"/>
        </w:rPr>
      </w:pPr>
      <w:r w:rsidRPr="0065746B">
        <w:rPr>
          <w:rFonts w:asciiTheme="minorHAnsi" w:hAnsiTheme="minorHAnsi"/>
          <w:color w:val="000000" w:themeColor="text1"/>
          <w:sz w:val="24"/>
          <w:szCs w:val="24"/>
          <w:lang w:val="ka-GE"/>
        </w:rPr>
        <w:t>ფიქიატრიულ სტაციონარში მოხვედრამდე უნდა მოხდეს ყველა პაციენტის მკაცრი ფილტრაცია. პაციენტებმა უნდა გაიარონ ორი ეტაპი:  I ეტაპი –  პრეტრიაჟის და II ეტაპი –  ტრიაჟის ეტაპი</w:t>
      </w:r>
      <w:r w:rsidR="00A66CFD">
        <w:rPr>
          <w:rFonts w:asciiTheme="minorHAnsi" w:hAnsiTheme="minorHAnsi"/>
          <w:color w:val="000000" w:themeColor="text1"/>
          <w:sz w:val="24"/>
          <w:szCs w:val="24"/>
          <w:lang w:val="ka-GE"/>
        </w:rPr>
        <w:t xml:space="preserve">. </w:t>
      </w:r>
      <w:bookmarkStart w:id="9" w:name="_Hlk38828170"/>
      <w:r w:rsidR="00A66CFD">
        <w:rPr>
          <w:rFonts w:asciiTheme="minorHAnsi" w:hAnsiTheme="minorHAnsi"/>
          <w:color w:val="000000" w:themeColor="text1"/>
          <w:sz w:val="24"/>
          <w:szCs w:val="24"/>
          <w:lang w:val="ka-GE"/>
        </w:rPr>
        <w:t xml:space="preserve">პაციენტის ფსიქიატრიულ სტაციონარში მოთავსების ალგორითმი </w:t>
      </w:r>
      <w:bookmarkEnd w:id="9"/>
      <w:r w:rsidR="00A66CFD">
        <w:rPr>
          <w:rFonts w:asciiTheme="minorHAnsi" w:hAnsiTheme="minorHAnsi"/>
          <w:color w:val="000000" w:themeColor="text1"/>
          <w:sz w:val="24"/>
          <w:szCs w:val="24"/>
          <w:lang w:val="ka-GE"/>
        </w:rPr>
        <w:t>იხილეთ დანართში (დანართი 1).</w:t>
      </w:r>
    </w:p>
    <w:p w14:paraId="2A17F100" w14:textId="230B0E3E" w:rsidR="0065746B" w:rsidRDefault="0065746B" w:rsidP="003D4C8E">
      <w:pPr>
        <w:pStyle w:val="Heading3"/>
        <w:rPr>
          <w:rStyle w:val="Heading4Char"/>
          <w:rFonts w:asciiTheme="minorHAnsi" w:hAnsiTheme="minorHAnsi" w:cstheme="minorHAnsi"/>
          <w:b/>
          <w:bCs/>
          <w:sz w:val="24"/>
          <w:szCs w:val="24"/>
          <w:lang w:val="ka-GE"/>
        </w:rPr>
      </w:pPr>
      <w:bookmarkStart w:id="10" w:name="_Toc38831779"/>
      <w:r w:rsidRPr="003D4C8E">
        <w:rPr>
          <w:rStyle w:val="Heading4Char"/>
          <w:rFonts w:asciiTheme="minorHAnsi" w:hAnsiTheme="minorHAnsi" w:cstheme="minorHAnsi"/>
          <w:b/>
          <w:bCs/>
          <w:sz w:val="24"/>
          <w:szCs w:val="24"/>
          <w:lang w:val="ka-GE"/>
        </w:rPr>
        <w:t>პრეტრიაჟის ეტაპი</w:t>
      </w:r>
      <w:bookmarkEnd w:id="10"/>
    </w:p>
    <w:p w14:paraId="1C3DB0C6" w14:textId="77777777" w:rsidR="003D4C8E" w:rsidRPr="003D4C8E" w:rsidRDefault="003D4C8E" w:rsidP="003D4C8E">
      <w:pPr>
        <w:rPr>
          <w:rFonts w:asciiTheme="minorHAnsi" w:hAnsiTheme="minorHAnsi"/>
          <w:lang w:val="ka-GE"/>
        </w:rPr>
      </w:pPr>
    </w:p>
    <w:p w14:paraId="7BD565FE" w14:textId="77777777" w:rsidR="00CC4405"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C4405">
        <w:rPr>
          <w:color w:val="000000" w:themeColor="text1"/>
          <w:sz w:val="24"/>
          <w:szCs w:val="24"/>
          <w:lang w:val="ka-GE"/>
        </w:rPr>
        <w:t>პრეტრიაჟის ეტაპზე ხდება პაციენტების პირველლადი შეფასება  „COVID 19 -ის საეჭვო შემთხვევის“  გამოვლენის მიზნით.</w:t>
      </w:r>
    </w:p>
    <w:p w14:paraId="551508DE" w14:textId="77777777" w:rsidR="00CC4405"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C4405">
        <w:rPr>
          <w:color w:val="000000" w:themeColor="text1"/>
          <w:sz w:val="24"/>
          <w:szCs w:val="24"/>
          <w:lang w:val="ka-GE"/>
        </w:rPr>
        <w:t xml:space="preserve">პრე-ტრიაჟი ხორციელდება სატელეფონო გამოკითხვით, 112–ის ბრიგადის ან ფსიქიატრიული დაწესებულების ექიმი-ფსიქიატრის მიერ. </w:t>
      </w:r>
    </w:p>
    <w:p w14:paraId="3C145319" w14:textId="77777777" w:rsidR="00C477AD"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C4405">
        <w:rPr>
          <w:color w:val="000000" w:themeColor="text1"/>
          <w:sz w:val="24"/>
          <w:szCs w:val="24"/>
          <w:lang w:val="ka-GE"/>
        </w:rPr>
        <w:t>გამოკითხვისას „COVID 19 -ის საეჭვო შემთხვევაზე“ დადებითი პასუხის მიღების შემთხვევაში,  ხდება პაციენტის რეფერალი  ცხელების კლინიკაში და/ან COVID- 19– ის მიმღებ დაწესებულებაში, სადაც მას გაეწევა ფსიქიატრიული დახმარებაც.</w:t>
      </w:r>
    </w:p>
    <w:p w14:paraId="0D4EE540" w14:textId="018D8C34" w:rsidR="0065746B" w:rsidRPr="00C477AD"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477AD">
        <w:rPr>
          <w:color w:val="000000" w:themeColor="text1"/>
          <w:sz w:val="24"/>
          <w:szCs w:val="24"/>
          <w:lang w:val="ka-GE"/>
        </w:rPr>
        <w:t xml:space="preserve"> გამოკითხვი</w:t>
      </w:r>
      <w:r w:rsidR="00C477AD">
        <w:rPr>
          <w:color w:val="000000" w:themeColor="text1"/>
          <w:sz w:val="24"/>
          <w:szCs w:val="24"/>
          <w:lang w:val="ka-GE"/>
        </w:rPr>
        <w:t>ს</w:t>
      </w:r>
      <w:r w:rsidRPr="00C477AD">
        <w:rPr>
          <w:color w:val="000000" w:themeColor="text1"/>
          <w:sz w:val="24"/>
          <w:szCs w:val="24"/>
          <w:lang w:val="ka-GE"/>
        </w:rPr>
        <w:t xml:space="preserve">ას „COVID 19 -ის საეჭვო შემთხვევაზე“ უარყოფითი ან/და არასრული პასუხის შემთხევაში (თუ შეფასება ვერ ხერხდება და/ან  მონაცემები სარწმუნო არ </w:t>
      </w:r>
      <w:r w:rsidRPr="00C477AD">
        <w:rPr>
          <w:color w:val="000000" w:themeColor="text1"/>
          <w:sz w:val="24"/>
          <w:szCs w:val="24"/>
          <w:lang w:val="ka-GE"/>
        </w:rPr>
        <w:lastRenderedPageBreak/>
        <w:t>არის. მაგალითად, პაციენტი კონტაქტში ვერ/არ  შემოდის ან არ გვაქვს საკმარისი ინფორმაცია )  ხდება პაციენტის რეფერალი ფილტრაციის ზონაში.</w:t>
      </w:r>
    </w:p>
    <w:p w14:paraId="4DAAFE4E" w14:textId="3426D979" w:rsidR="0065746B" w:rsidRDefault="0065746B" w:rsidP="00E90B55">
      <w:pPr>
        <w:pStyle w:val="Heading3"/>
        <w:tabs>
          <w:tab w:val="left" w:pos="1134"/>
          <w:tab w:val="left" w:pos="1418"/>
          <w:tab w:val="left" w:pos="1560"/>
        </w:tabs>
        <w:ind w:left="993" w:hanging="432"/>
        <w:rPr>
          <w:rStyle w:val="Heading4Char"/>
          <w:rFonts w:asciiTheme="minorHAnsi" w:hAnsiTheme="minorHAnsi" w:cstheme="minorHAnsi"/>
          <w:b/>
          <w:bCs/>
          <w:sz w:val="24"/>
          <w:szCs w:val="24"/>
        </w:rPr>
      </w:pPr>
      <w:bookmarkStart w:id="11" w:name="_Toc38831780"/>
      <w:r w:rsidRPr="003D4C8E">
        <w:rPr>
          <w:rStyle w:val="Heading4Char"/>
          <w:rFonts w:asciiTheme="minorHAnsi" w:hAnsiTheme="minorHAnsi" w:cstheme="minorHAnsi"/>
          <w:b/>
          <w:bCs/>
          <w:sz w:val="24"/>
          <w:szCs w:val="24"/>
        </w:rPr>
        <w:t>ტრიაჟის ეტაპი</w:t>
      </w:r>
      <w:bookmarkEnd w:id="11"/>
    </w:p>
    <w:p w14:paraId="4A4DA236" w14:textId="77777777" w:rsidR="003D4C8E" w:rsidRPr="003D4C8E" w:rsidRDefault="003D4C8E" w:rsidP="00E90B55">
      <w:pPr>
        <w:tabs>
          <w:tab w:val="left" w:pos="1134"/>
          <w:tab w:val="left" w:pos="1418"/>
          <w:tab w:val="left" w:pos="1560"/>
        </w:tabs>
        <w:ind w:left="993" w:hanging="432"/>
      </w:pPr>
    </w:p>
    <w:p w14:paraId="39DD052D" w14:textId="77777777" w:rsidR="00C477AD"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477AD">
        <w:rPr>
          <w:color w:val="000000" w:themeColor="text1"/>
          <w:sz w:val="24"/>
          <w:szCs w:val="24"/>
          <w:lang w:val="ka-GE"/>
        </w:rPr>
        <w:t>ტრიაჟის ეტაპი ხდება  ფილტრაციის ზონაში.</w:t>
      </w:r>
    </w:p>
    <w:p w14:paraId="30EBB2B2" w14:textId="77777777" w:rsidR="00C477AD"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477AD">
        <w:rPr>
          <w:color w:val="000000" w:themeColor="text1"/>
          <w:sz w:val="24"/>
          <w:szCs w:val="24"/>
          <w:lang w:val="ka-GE"/>
        </w:rPr>
        <w:t>ფილტრაციის ზონა არის ფსიქიატრიული დაწესებულებაში სპეციალურად გამოყოფილი ადგილი/სივრცე, სადაც ხდება პაციენტის დაყოვნება ტრიაჟის პერიოდში.</w:t>
      </w:r>
    </w:p>
    <w:p w14:paraId="7A38CC10" w14:textId="77777777" w:rsidR="00C477AD"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477AD">
        <w:rPr>
          <w:color w:val="000000" w:themeColor="text1"/>
          <w:sz w:val="24"/>
          <w:szCs w:val="24"/>
          <w:lang w:val="ka-GE"/>
        </w:rPr>
        <w:t xml:space="preserve">ტრიაჟის ეტაპზე ხდება: COVID–19-ზე დიაგნოსტირება ჯანდაცვის სამინისტროს მიერ დამტკიცებული დიაგნოსტიკური ალგორითმის შესაბამისად, პირველადი ფსიქიატრიული დახმარების აღმოჩენა და მკურნალობის შემდგომი ტაქტიკის განსაზღვრა.  </w:t>
      </w:r>
    </w:p>
    <w:p w14:paraId="1F5FC2EE" w14:textId="77777777" w:rsidR="00E90B55"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C477AD">
        <w:rPr>
          <w:color w:val="000000" w:themeColor="text1"/>
          <w:sz w:val="24"/>
          <w:szCs w:val="24"/>
          <w:lang w:val="ka-GE"/>
        </w:rPr>
        <w:t>თუ,</w:t>
      </w:r>
      <w:r w:rsidR="003D4C8E" w:rsidRPr="00C477AD">
        <w:rPr>
          <w:color w:val="000000" w:themeColor="text1"/>
          <w:sz w:val="24"/>
          <w:szCs w:val="24"/>
          <w:lang w:val="ka-GE"/>
        </w:rPr>
        <w:t xml:space="preserve"> </w:t>
      </w:r>
      <w:r w:rsidRPr="00C477AD">
        <w:rPr>
          <w:color w:val="000000" w:themeColor="text1"/>
          <w:sz w:val="24"/>
          <w:szCs w:val="24"/>
          <w:lang w:val="ka-GE"/>
        </w:rPr>
        <w:t>ტრიაჟის</w:t>
      </w:r>
      <w:r w:rsidR="003D4C8E" w:rsidRPr="00C477AD">
        <w:rPr>
          <w:color w:val="000000" w:themeColor="text1"/>
          <w:sz w:val="24"/>
          <w:szCs w:val="24"/>
          <w:lang w:val="ka-GE"/>
        </w:rPr>
        <w:t xml:space="preserve"> </w:t>
      </w:r>
      <w:r w:rsidRPr="00C477AD">
        <w:rPr>
          <w:color w:val="000000" w:themeColor="text1"/>
          <w:sz w:val="24"/>
          <w:szCs w:val="24"/>
          <w:lang w:val="ka-GE"/>
        </w:rPr>
        <w:t>ეტაპზე პაციენტს არ დაუდასტურდა COVID-19, ის ტოვებს ფილტრაციი</w:t>
      </w:r>
      <w:r w:rsidR="003D4C8E" w:rsidRPr="00C477AD">
        <w:rPr>
          <w:color w:val="000000" w:themeColor="text1"/>
          <w:sz w:val="24"/>
          <w:szCs w:val="24"/>
          <w:lang w:val="ka-GE"/>
        </w:rPr>
        <w:t>ს</w:t>
      </w:r>
      <w:r w:rsidRPr="00C477AD">
        <w:rPr>
          <w:color w:val="000000" w:themeColor="text1"/>
          <w:sz w:val="24"/>
          <w:szCs w:val="24"/>
          <w:lang w:val="ka-GE"/>
        </w:rPr>
        <w:t xml:space="preserve"> ზონას და მკურნალობის გასაგრძელებლად გადადის ფსიქიატრიულ სტაციონარში/განყოფილებაში,</w:t>
      </w:r>
      <w:r w:rsidR="003D4C8E" w:rsidRPr="00C477AD">
        <w:rPr>
          <w:color w:val="000000" w:themeColor="text1"/>
          <w:sz w:val="24"/>
          <w:szCs w:val="24"/>
          <w:lang w:val="ka-GE"/>
        </w:rPr>
        <w:t xml:space="preserve"> </w:t>
      </w:r>
      <w:r w:rsidRPr="00C477AD">
        <w:rPr>
          <w:color w:val="000000" w:themeColor="text1"/>
          <w:sz w:val="24"/>
          <w:szCs w:val="24"/>
          <w:lang w:val="ka-GE"/>
        </w:rPr>
        <w:t>ან მდგომარეობის გათვალისწინებით ეწერება ბინაზე შესაბამისი რეკომენდაციებით.</w:t>
      </w:r>
    </w:p>
    <w:p w14:paraId="4D3E5F68" w14:textId="77777777" w:rsidR="00E90B55" w:rsidRDefault="0065746B" w:rsidP="00AF5E39">
      <w:pPr>
        <w:pStyle w:val="ListParagraph"/>
        <w:numPr>
          <w:ilvl w:val="1"/>
          <w:numId w:val="16"/>
        </w:numPr>
        <w:tabs>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თუ, ტრიაჟის ეტაპზე პაციენტს დაუდასტურდა COVID-19, ის მკურნალობის  გასაგრძელებლად გადადის COVID-19-ის მიმღებ დაწესებულებაში, სადაც გრძელდება პაციენტის ფსიქიტრიული დახმარებაც</w:t>
      </w:r>
      <w:r w:rsidR="00E90B55">
        <w:rPr>
          <w:color w:val="000000" w:themeColor="text1"/>
          <w:sz w:val="24"/>
          <w:szCs w:val="24"/>
          <w:lang w:val="ka-GE"/>
        </w:rPr>
        <w:t>.</w:t>
      </w:r>
    </w:p>
    <w:p w14:paraId="1CB5525F"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rFonts w:ascii="Sylfaen" w:hAnsi="Sylfaen" w:cs="Sylfaen"/>
          <w:color w:val="000000" w:themeColor="text1"/>
          <w:sz w:val="24"/>
          <w:szCs w:val="24"/>
          <w:lang w:val="ka-GE"/>
        </w:rPr>
        <w:t>ფილტრაციის</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ზონაში</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არ</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ხდება</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პაციენტთა</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ნაკადების</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შერევა</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და</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პაციენტები</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იმყოფიან</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მარტო</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იზოლირებულ</w:t>
      </w:r>
      <w:r w:rsidRPr="00E90B55">
        <w:rPr>
          <w:color w:val="000000" w:themeColor="text1"/>
          <w:sz w:val="24"/>
          <w:szCs w:val="24"/>
          <w:lang w:val="ka-GE"/>
        </w:rPr>
        <w:t xml:space="preserve"> </w:t>
      </w:r>
      <w:r w:rsidRPr="00E90B55">
        <w:rPr>
          <w:rFonts w:ascii="Sylfaen" w:hAnsi="Sylfaen" w:cs="Sylfaen"/>
          <w:color w:val="000000" w:themeColor="text1"/>
          <w:sz w:val="24"/>
          <w:szCs w:val="24"/>
          <w:lang w:val="ka-GE"/>
        </w:rPr>
        <w:t>ოთახებში</w:t>
      </w:r>
      <w:r w:rsidRPr="00E90B55">
        <w:rPr>
          <w:color w:val="000000" w:themeColor="text1"/>
          <w:sz w:val="24"/>
          <w:szCs w:val="24"/>
          <w:lang w:val="ka-GE"/>
        </w:rPr>
        <w:t xml:space="preserve">. </w:t>
      </w:r>
    </w:p>
    <w:p w14:paraId="0DE4FAEB"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 xml:space="preserve">ფილტრაციის ზონაში შესვლისას ექიმი ფსიქიატრი აფასებს პაციენტის ფსიქიკურ მდგომარეობას და განსაზღვრავს მკურნალობის ტაქტიკას. </w:t>
      </w:r>
    </w:p>
    <w:p w14:paraId="28D868AC"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პაციენტის გასინჯვისას  ექიმთან ერთად იმყოფება სხვა სამედიცინო პერს</w:t>
      </w:r>
      <w:r w:rsidR="003D4C8E" w:rsidRPr="00E90B55">
        <w:rPr>
          <w:color w:val="000000" w:themeColor="text1"/>
          <w:sz w:val="24"/>
          <w:szCs w:val="24"/>
          <w:lang w:val="ka-GE"/>
        </w:rPr>
        <w:t>ო</w:t>
      </w:r>
      <w:r w:rsidRPr="00E90B55">
        <w:rPr>
          <w:color w:val="000000" w:themeColor="text1"/>
          <w:sz w:val="24"/>
          <w:szCs w:val="24"/>
          <w:lang w:val="ka-GE"/>
        </w:rPr>
        <w:t>ნალიც (ექთანი, ექთნის თანაშემწე/სანიტარი), რომელთა რაოდენობაც საჭიროებიდან გამომდინარე მინიმუმამდეა დაყვანილი.</w:t>
      </w:r>
    </w:p>
    <w:p w14:paraId="613ED1CD"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სამედიცინო პერსონალი აღჭურვილია პერსონალური დავცის საშუალებებით (PPE).</w:t>
      </w:r>
    </w:p>
    <w:p w14:paraId="7C9BCC1B"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პაციენტის ფილტარაციის ზონაში შემოსვლისთანავე ხდება</w:t>
      </w:r>
      <w:r w:rsidR="00E90B55">
        <w:rPr>
          <w:color w:val="000000" w:themeColor="text1"/>
          <w:sz w:val="24"/>
          <w:szCs w:val="24"/>
          <w:lang w:val="ka-GE"/>
        </w:rPr>
        <w:t xml:space="preserve"> </w:t>
      </w:r>
      <w:r w:rsidRPr="00E90B55">
        <w:rPr>
          <w:color w:val="000000" w:themeColor="text1"/>
          <w:sz w:val="24"/>
          <w:szCs w:val="24"/>
          <w:lang w:val="ka-GE"/>
        </w:rPr>
        <w:t xml:space="preserve">COVID-19-ზე ტესტირება სამინისტროს მიერ დამტკიცებული ალგორითმის შესაბამისად სპეციალურად ტრენირებული სამედიცინო პერსონალის მიერ. </w:t>
      </w:r>
    </w:p>
    <w:p w14:paraId="6053C139"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 xml:space="preserve">პაციენტი თავსდება მარტო, იზოლირებულ პალატაში. პალატის ვენტილაცია უნდა ხდებოდეს სათანადოდ. სასურველია პალატას ჰქონდეს ინდივიდუალური </w:t>
      </w:r>
      <w:r w:rsidRPr="00E90B55">
        <w:rPr>
          <w:color w:val="000000" w:themeColor="text1"/>
          <w:sz w:val="24"/>
          <w:szCs w:val="24"/>
          <w:lang w:val="ka-GE"/>
        </w:rPr>
        <w:lastRenderedPageBreak/>
        <w:t>მოხმარების სველი წერტილი. სხვა შემთხვევაში სველი წერტილის მოხმარების შემდეგ უნდა მოხდეს ტუალეტისა და აბაზანის დამუშავება შესაბამისი წესით.</w:t>
      </w:r>
    </w:p>
    <w:p w14:paraId="0E93B904"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 xml:space="preserve">COVID-19–ის დადასტურების შემთხვევაში, ფილტრაციის ზონიდან პაციენტის გადაყვანის შემდეგ, პაციენტის პალატას და სველ წერტილებს უნდა ჩაუტარდეს დეზინფექცია.  </w:t>
      </w:r>
    </w:p>
    <w:p w14:paraId="41759371"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საკვების და მედიკამენტების მიწოდება პაციენტისთვის ხდება პალატაში. პაციენტის დამყოლობის გათვალისწინებით, პერსონალთან კონტაქტისას, პაციენტი უნდა იყოს აღჭურვილი პირბადით.</w:t>
      </w:r>
    </w:p>
    <w:p w14:paraId="27357CBE" w14:textId="77777777" w:rsidR="00E90B55"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ფილტრაციის ზონას არ აქვს პაციენტებისთვის განკუთვნილი საზიარო/თავშეყრის სივრცე.</w:t>
      </w:r>
    </w:p>
    <w:p w14:paraId="32FF3BA0" w14:textId="10218D42" w:rsidR="006C3661" w:rsidRDefault="0065746B" w:rsidP="00AF5E39">
      <w:pPr>
        <w:pStyle w:val="ListParagraph"/>
        <w:numPr>
          <w:ilvl w:val="1"/>
          <w:numId w:val="16"/>
        </w:numPr>
        <w:tabs>
          <w:tab w:val="left" w:pos="851"/>
          <w:tab w:val="left" w:pos="1134"/>
          <w:tab w:val="left" w:pos="1418"/>
          <w:tab w:val="left" w:pos="1560"/>
        </w:tabs>
        <w:spacing w:line="360" w:lineRule="auto"/>
        <w:ind w:left="993"/>
        <w:jc w:val="both"/>
        <w:rPr>
          <w:color w:val="000000" w:themeColor="text1"/>
          <w:sz w:val="24"/>
          <w:szCs w:val="24"/>
          <w:lang w:val="ka-GE"/>
        </w:rPr>
      </w:pPr>
      <w:r w:rsidRPr="00E90B55">
        <w:rPr>
          <w:color w:val="000000" w:themeColor="text1"/>
          <w:sz w:val="24"/>
          <w:szCs w:val="24"/>
          <w:lang w:val="ka-GE"/>
        </w:rPr>
        <w:t>ფილტრაციის ზონაში უცხო პირები, მათ შორის მნახველები, არ დაიშვებიან. პაციენტები კონტაქტს ამყარებენ ახლობლებთან საკომუნიკაციო საშუალებებით.</w:t>
      </w:r>
    </w:p>
    <w:p w14:paraId="0DB57395" w14:textId="77777777" w:rsidR="00A66CFD" w:rsidRDefault="00A66CFD" w:rsidP="00FA1B97">
      <w:pPr>
        <w:pStyle w:val="Heading2"/>
        <w:spacing w:before="0" w:line="360" w:lineRule="auto"/>
        <w:jc w:val="both"/>
        <w:rPr>
          <w:rFonts w:asciiTheme="minorHAnsi" w:hAnsiTheme="minorHAnsi" w:cstheme="minorHAnsi"/>
          <w:sz w:val="24"/>
          <w:szCs w:val="24"/>
          <w:lang w:val="ka-GE"/>
        </w:rPr>
      </w:pPr>
    </w:p>
    <w:p w14:paraId="5A453578" w14:textId="7E3D3533" w:rsidR="007F167B" w:rsidRDefault="00157DB6" w:rsidP="00AF5E39">
      <w:pPr>
        <w:pStyle w:val="Heading2"/>
        <w:numPr>
          <w:ilvl w:val="0"/>
          <w:numId w:val="16"/>
        </w:numPr>
        <w:spacing w:before="0"/>
        <w:rPr>
          <w:rFonts w:asciiTheme="minorHAnsi" w:hAnsiTheme="minorHAnsi" w:cstheme="minorHAnsi"/>
          <w:sz w:val="24"/>
          <w:szCs w:val="24"/>
          <w:lang w:val="ka-GE"/>
        </w:rPr>
      </w:pPr>
      <w:bookmarkStart w:id="12" w:name="_Toc38831781"/>
      <w:r w:rsidRPr="0065746B">
        <w:rPr>
          <w:rFonts w:asciiTheme="minorHAnsi" w:hAnsiTheme="minorHAnsi" w:cstheme="minorHAnsi"/>
          <w:sz w:val="24"/>
          <w:szCs w:val="24"/>
          <w:lang w:val="ka-GE"/>
        </w:rPr>
        <w:t xml:space="preserve">სტაციონარში </w:t>
      </w:r>
      <w:r w:rsidRPr="003D4C8E">
        <w:rPr>
          <w:rFonts w:asciiTheme="minorHAnsi" w:hAnsiTheme="minorHAnsi" w:cstheme="minorHAnsi"/>
          <w:sz w:val="24"/>
          <w:szCs w:val="24"/>
          <w:lang w:val="ka-GE"/>
        </w:rPr>
        <w:t xml:space="preserve">COVID 19 </w:t>
      </w:r>
      <w:r w:rsidR="00A7051D" w:rsidRPr="0065746B">
        <w:rPr>
          <w:rFonts w:asciiTheme="minorHAnsi" w:hAnsiTheme="minorHAnsi" w:cstheme="minorHAnsi"/>
          <w:sz w:val="24"/>
          <w:szCs w:val="24"/>
          <w:lang w:val="ka-GE"/>
        </w:rPr>
        <w:t>გავრცელების პრევენცია</w:t>
      </w:r>
      <w:bookmarkEnd w:id="12"/>
    </w:p>
    <w:p w14:paraId="0D2EE762" w14:textId="77777777" w:rsidR="00A66CFD" w:rsidRPr="00A66CFD" w:rsidRDefault="00A66CFD" w:rsidP="00A66CFD">
      <w:pPr>
        <w:rPr>
          <w:rFonts w:asciiTheme="minorHAnsi" w:hAnsiTheme="minorHAnsi"/>
          <w:lang w:val="ka-GE"/>
        </w:rPr>
      </w:pPr>
    </w:p>
    <w:p w14:paraId="67FF096F" w14:textId="77777777" w:rsidR="007664E8" w:rsidRPr="007664E8" w:rsidRDefault="007664E8" w:rsidP="00AF5E39">
      <w:pPr>
        <w:pStyle w:val="ListParagraph"/>
        <w:numPr>
          <w:ilvl w:val="0"/>
          <w:numId w:val="15"/>
        </w:numPr>
        <w:spacing w:line="360" w:lineRule="auto"/>
        <w:jc w:val="both"/>
        <w:rPr>
          <w:rFonts w:eastAsia="Times New Roman" w:cstheme="minorHAnsi"/>
          <w:vanish/>
          <w:sz w:val="24"/>
          <w:szCs w:val="24"/>
          <w:lang w:val="ka-GE"/>
        </w:rPr>
      </w:pPr>
    </w:p>
    <w:p w14:paraId="02B45924" w14:textId="77777777" w:rsidR="007664E8" w:rsidRPr="007664E8" w:rsidRDefault="007664E8" w:rsidP="00AF5E39">
      <w:pPr>
        <w:pStyle w:val="ListParagraph"/>
        <w:numPr>
          <w:ilvl w:val="0"/>
          <w:numId w:val="15"/>
        </w:numPr>
        <w:spacing w:line="360" w:lineRule="auto"/>
        <w:jc w:val="both"/>
        <w:rPr>
          <w:rFonts w:eastAsia="Times New Roman" w:cstheme="minorHAnsi"/>
          <w:vanish/>
          <w:sz w:val="24"/>
          <w:szCs w:val="24"/>
          <w:lang w:val="ka-GE"/>
        </w:rPr>
      </w:pPr>
    </w:p>
    <w:p w14:paraId="67F523CD" w14:textId="3E19E6B4" w:rsid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A66CFD">
        <w:rPr>
          <w:rFonts w:eastAsia="Times New Roman" w:cstheme="minorHAnsi"/>
          <w:sz w:val="24"/>
          <w:szCs w:val="24"/>
          <w:lang w:val="ka-GE"/>
        </w:rPr>
        <w:t>ფსიქიატრიულ სტაციონარში ხვდებიან მხოლოდ ის პაციენტები, რომლებმაც გაიარეს ფილტრაციის  ზონა ან ცხელების კლინიკა,  არ დაუდასტურდათ COVID-19 და საჭიროებენ სტაციონარულ ფსიქიატრიულ დახმარებას.</w:t>
      </w:r>
    </w:p>
    <w:p w14:paraId="6F01ADFE" w14:textId="6D595208"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t xml:space="preserve">ფსიქიატრიული სტაციონარიდან მაქსიმალურად უნდა მოხდეს </w:t>
      </w:r>
      <w:r w:rsidR="00DD0FE2">
        <w:rPr>
          <w:rFonts w:cstheme="minorHAnsi"/>
          <w:sz w:val="24"/>
          <w:szCs w:val="24"/>
          <w:lang w:val="ka-GE"/>
        </w:rPr>
        <w:t xml:space="preserve">ყველა </w:t>
      </w:r>
      <w:r w:rsidRPr="00DD0FE2">
        <w:rPr>
          <w:rFonts w:cstheme="minorHAnsi"/>
          <w:sz w:val="24"/>
          <w:szCs w:val="24"/>
          <w:lang w:val="ka-GE"/>
        </w:rPr>
        <w:t>იმ პაციენტის გაწერა, ვისაც ჰყავ</w:t>
      </w:r>
      <w:r w:rsidR="00DD0FE2">
        <w:rPr>
          <w:rFonts w:cstheme="minorHAnsi"/>
          <w:sz w:val="24"/>
          <w:szCs w:val="24"/>
          <w:lang w:val="ka-GE"/>
        </w:rPr>
        <w:t>ს</w:t>
      </w:r>
      <w:r w:rsidRPr="00DD0FE2">
        <w:rPr>
          <w:rFonts w:cstheme="minorHAnsi"/>
          <w:sz w:val="24"/>
          <w:szCs w:val="24"/>
          <w:lang w:val="ka-GE"/>
        </w:rPr>
        <w:t xml:space="preserve"> მხარდამჭერი/მომვლელი.</w:t>
      </w:r>
    </w:p>
    <w:p w14:paraId="5004215B" w14:textId="77777777"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t>სტაციონარში არ დაიშვებიან მნახველები. პაციენტების</w:t>
      </w:r>
      <w:r w:rsidR="00DD0FE2">
        <w:rPr>
          <w:rFonts w:cstheme="minorHAnsi"/>
          <w:sz w:val="24"/>
          <w:szCs w:val="24"/>
          <w:lang w:val="ka-GE"/>
        </w:rPr>
        <w:t xml:space="preserve"> </w:t>
      </w:r>
      <w:r w:rsidRPr="00DD0FE2">
        <w:rPr>
          <w:rFonts w:cstheme="minorHAnsi"/>
          <w:sz w:val="24"/>
          <w:szCs w:val="24"/>
          <w:lang w:val="ka-GE"/>
        </w:rPr>
        <w:t>კონტაქტი ახლობლებთან ხდება საკომუნიკაციო საშუალებებით (ტელეფონი, ინტერნეტი).</w:t>
      </w:r>
    </w:p>
    <w:p w14:paraId="7AA10C75" w14:textId="77777777"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t>პაციენტთა საერთო თავშეყრის ადგილებში სასურველია დაცული იყოს 2 მეტრიანი დისტანცია.</w:t>
      </w:r>
    </w:p>
    <w:p w14:paraId="651003C1" w14:textId="77777777"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t>სასადილო ოთახში პაციენტების კვების დროს დაცული უნდა იყოს 2 მეტრიანი დისტანცია.</w:t>
      </w:r>
    </w:p>
    <w:p w14:paraId="3839926F" w14:textId="77777777"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t>ყველა ის აქტივ</w:t>
      </w:r>
      <w:r w:rsidR="00DD0FE2">
        <w:rPr>
          <w:rFonts w:cstheme="minorHAnsi"/>
          <w:sz w:val="24"/>
          <w:szCs w:val="24"/>
          <w:lang w:val="ka-GE"/>
        </w:rPr>
        <w:t>ო</w:t>
      </w:r>
      <w:r w:rsidRPr="00DD0FE2">
        <w:rPr>
          <w:rFonts w:cstheme="minorHAnsi"/>
          <w:sz w:val="24"/>
          <w:szCs w:val="24"/>
          <w:lang w:val="ka-GE"/>
        </w:rPr>
        <w:t>ბა, რომელიც დაკავშირებულია პაციენტის ჯგუფურ თავშეყრასთან (ჯგუფური თერაპიები, დღის აქტივობები) შეზღუდ</w:t>
      </w:r>
      <w:r w:rsidR="00412983" w:rsidRPr="00DD0FE2">
        <w:rPr>
          <w:rFonts w:cstheme="minorHAnsi"/>
          <w:sz w:val="24"/>
          <w:szCs w:val="24"/>
          <w:lang w:val="ka-GE"/>
        </w:rPr>
        <w:t>ულია.</w:t>
      </w:r>
    </w:p>
    <w:p w14:paraId="6E123D68" w14:textId="77777777"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t>სასურველია დღის მანძილზე გაიზარდოს პაციენტების ყოფნის ხანგრძლივობა დაწესებულების ეზოში.</w:t>
      </w:r>
    </w:p>
    <w:p w14:paraId="150F995F" w14:textId="77777777"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t>პაციენტებს სისტემატურად  უნდა მიეწოდებოდე</w:t>
      </w:r>
      <w:r w:rsidR="00DD0FE2">
        <w:rPr>
          <w:rFonts w:cstheme="minorHAnsi"/>
          <w:sz w:val="24"/>
          <w:szCs w:val="24"/>
          <w:lang w:val="ka-GE"/>
        </w:rPr>
        <w:t>თ</w:t>
      </w:r>
      <w:r w:rsidRPr="00DD0FE2">
        <w:rPr>
          <w:rFonts w:cstheme="minorHAnsi"/>
          <w:sz w:val="24"/>
          <w:szCs w:val="24"/>
          <w:lang w:val="ka-GE"/>
        </w:rPr>
        <w:t xml:space="preserve"> ინფორმაცია</w:t>
      </w:r>
      <w:r w:rsidR="00DD0FE2">
        <w:rPr>
          <w:rFonts w:cstheme="minorHAnsi"/>
          <w:sz w:val="24"/>
          <w:szCs w:val="24"/>
          <w:lang w:val="ka-GE"/>
        </w:rPr>
        <w:t xml:space="preserve"> </w:t>
      </w:r>
      <w:r w:rsidRPr="00DD0FE2">
        <w:rPr>
          <w:rFonts w:cstheme="minorHAnsi"/>
          <w:sz w:val="24"/>
          <w:szCs w:val="24"/>
          <w:lang w:val="ka-GE"/>
        </w:rPr>
        <w:t>როგორც სიტყვიერად, ასევე თვალსაჩინო ადგილზე გამოკრული პოსტერებით, სოციალური დისტანციის დაცვის და ხელის დაბანის წესები შესახებ.</w:t>
      </w:r>
    </w:p>
    <w:p w14:paraId="6C1F9788" w14:textId="77777777" w:rsidR="00DD0FE2" w:rsidRPr="00DD0FE2" w:rsidRDefault="00ED0851" w:rsidP="00AF5E39">
      <w:pPr>
        <w:pStyle w:val="ListParagraph"/>
        <w:numPr>
          <w:ilvl w:val="1"/>
          <w:numId w:val="15"/>
        </w:numPr>
        <w:spacing w:line="360" w:lineRule="auto"/>
        <w:jc w:val="both"/>
        <w:rPr>
          <w:rFonts w:eastAsia="Times New Roman" w:cstheme="minorHAnsi"/>
          <w:sz w:val="24"/>
          <w:szCs w:val="24"/>
          <w:lang w:val="ka-GE"/>
        </w:rPr>
      </w:pPr>
      <w:r w:rsidRPr="00DD0FE2">
        <w:rPr>
          <w:rFonts w:cstheme="minorHAnsi"/>
          <w:sz w:val="24"/>
          <w:szCs w:val="24"/>
          <w:lang w:val="ka-GE"/>
        </w:rPr>
        <w:lastRenderedPageBreak/>
        <w:t xml:space="preserve">მინიმუმ დღეში ორჯერ, უნდა ხდებოდეს პაციენტების თერმოსკრინინგი (მონაცემების  აღრიცხვით) და მწვავე რესპირატორული სიმპტომების სკრინინგი. </w:t>
      </w:r>
    </w:p>
    <w:p w14:paraId="5FB96903" w14:textId="77777777" w:rsidR="00DD0FE2" w:rsidRPr="00DD0FE2" w:rsidRDefault="00412983" w:rsidP="00AF5E39">
      <w:pPr>
        <w:pStyle w:val="ListParagraph"/>
        <w:numPr>
          <w:ilvl w:val="1"/>
          <w:numId w:val="15"/>
        </w:numPr>
        <w:tabs>
          <w:tab w:val="left" w:pos="851"/>
        </w:tabs>
        <w:spacing w:line="360" w:lineRule="auto"/>
        <w:jc w:val="both"/>
        <w:rPr>
          <w:rFonts w:eastAsia="Times New Roman" w:cstheme="minorHAnsi"/>
          <w:sz w:val="24"/>
          <w:szCs w:val="24"/>
          <w:lang w:val="ka-GE"/>
        </w:rPr>
      </w:pPr>
      <w:r w:rsidRPr="00DD0FE2">
        <w:rPr>
          <w:rFonts w:cstheme="minorHAnsi"/>
          <w:sz w:val="24"/>
          <w:szCs w:val="24"/>
          <w:lang w:val="ka-GE"/>
        </w:rPr>
        <w:t xml:space="preserve"> </w:t>
      </w:r>
      <w:r w:rsidR="00ED0851" w:rsidRPr="00DD0FE2">
        <w:rPr>
          <w:rFonts w:cstheme="minorHAnsi"/>
          <w:sz w:val="24"/>
          <w:szCs w:val="24"/>
          <w:lang w:val="ka-GE"/>
        </w:rPr>
        <w:t>სტაციონარში COVID-19–ის საეჭვო შემთხვევის გამოვლენისას:</w:t>
      </w:r>
      <w:r w:rsidR="00DD0FE2">
        <w:rPr>
          <w:rFonts w:cstheme="minorHAnsi"/>
          <w:sz w:val="24"/>
          <w:szCs w:val="24"/>
          <w:lang w:val="ka-GE"/>
        </w:rPr>
        <w:t xml:space="preserve"> </w:t>
      </w:r>
    </w:p>
    <w:p w14:paraId="136F63D7" w14:textId="77777777" w:rsidR="00DD0FE2" w:rsidRPr="00DD0FE2" w:rsidRDefault="00ED0851" w:rsidP="00AF5E39">
      <w:pPr>
        <w:pStyle w:val="ListParagraph"/>
        <w:numPr>
          <w:ilvl w:val="1"/>
          <w:numId w:val="17"/>
        </w:numPr>
        <w:tabs>
          <w:tab w:val="left" w:pos="851"/>
        </w:tabs>
        <w:spacing w:line="360" w:lineRule="auto"/>
        <w:jc w:val="both"/>
        <w:rPr>
          <w:rFonts w:eastAsia="Times New Roman" w:cstheme="minorHAnsi"/>
          <w:sz w:val="24"/>
          <w:szCs w:val="24"/>
          <w:lang w:val="ka-GE"/>
        </w:rPr>
      </w:pPr>
      <w:r w:rsidRPr="00DD0FE2">
        <w:rPr>
          <w:rFonts w:cstheme="minorHAnsi"/>
          <w:sz w:val="24"/>
          <w:szCs w:val="24"/>
          <w:lang w:val="ka-GE"/>
        </w:rPr>
        <w:t xml:space="preserve">პაციენტი დაუყოვნებლივ  თავსდება მარტო იზოლირებულ პალატაში, ცხელების კლინიკაში გადაყვანამდე. </w:t>
      </w:r>
    </w:p>
    <w:p w14:paraId="32F43E68" w14:textId="77777777" w:rsidR="00DD0FE2" w:rsidRPr="00DD0FE2" w:rsidRDefault="00ED0851" w:rsidP="00AF5E39">
      <w:pPr>
        <w:pStyle w:val="ListParagraph"/>
        <w:numPr>
          <w:ilvl w:val="1"/>
          <w:numId w:val="17"/>
        </w:numPr>
        <w:tabs>
          <w:tab w:val="left" w:pos="851"/>
        </w:tabs>
        <w:spacing w:line="360" w:lineRule="auto"/>
        <w:jc w:val="both"/>
        <w:rPr>
          <w:rFonts w:eastAsia="Times New Roman" w:cstheme="minorHAnsi"/>
          <w:sz w:val="24"/>
          <w:szCs w:val="24"/>
          <w:lang w:val="ka-GE"/>
        </w:rPr>
      </w:pPr>
      <w:r w:rsidRPr="00DD0FE2">
        <w:rPr>
          <w:rFonts w:cstheme="minorHAnsi"/>
          <w:sz w:val="24"/>
          <w:szCs w:val="24"/>
          <w:lang w:val="ka-GE"/>
        </w:rPr>
        <w:t>პალატას უნდა ჰქონდეს ს</w:t>
      </w:r>
      <w:r w:rsidR="00412983" w:rsidRPr="00DD0FE2">
        <w:rPr>
          <w:rFonts w:cstheme="minorHAnsi"/>
          <w:sz w:val="24"/>
          <w:szCs w:val="24"/>
          <w:lang w:val="ka-GE"/>
        </w:rPr>
        <w:t>ა</w:t>
      </w:r>
      <w:r w:rsidRPr="00DD0FE2">
        <w:rPr>
          <w:rFonts w:cstheme="minorHAnsi"/>
          <w:sz w:val="24"/>
          <w:szCs w:val="24"/>
          <w:lang w:val="ka-GE"/>
        </w:rPr>
        <w:t xml:space="preserve">თანადო  ვენტილაცია. </w:t>
      </w:r>
    </w:p>
    <w:p w14:paraId="1F043AE7" w14:textId="77777777" w:rsidR="00DD0FE2" w:rsidRPr="00DD0FE2" w:rsidRDefault="00ED0851" w:rsidP="00AF5E39">
      <w:pPr>
        <w:pStyle w:val="ListParagraph"/>
        <w:numPr>
          <w:ilvl w:val="1"/>
          <w:numId w:val="17"/>
        </w:numPr>
        <w:tabs>
          <w:tab w:val="left" w:pos="851"/>
        </w:tabs>
        <w:spacing w:line="360" w:lineRule="auto"/>
        <w:jc w:val="both"/>
        <w:rPr>
          <w:rFonts w:eastAsia="Times New Roman" w:cstheme="minorHAnsi"/>
          <w:sz w:val="24"/>
          <w:szCs w:val="24"/>
          <w:lang w:val="ka-GE"/>
        </w:rPr>
      </w:pPr>
      <w:r w:rsidRPr="00DD0FE2">
        <w:rPr>
          <w:rFonts w:cstheme="minorHAnsi"/>
          <w:sz w:val="24"/>
          <w:szCs w:val="24"/>
          <w:lang w:val="ka-GE"/>
        </w:rPr>
        <w:t>სასურველია პალატას ჰქონდეს ინდივიდუალური მოხმარების სველი წერტილი. სხვა შემთხვევაში სველი წერტილის მოხმარების შემდეგ უნდა მოხდეს ტუალეტისა და აბაზანის დამუშავება შესაბამისი წესით.</w:t>
      </w:r>
    </w:p>
    <w:p w14:paraId="207C54FF" w14:textId="77777777" w:rsidR="00DD0FE2" w:rsidRPr="00DD0FE2" w:rsidRDefault="00ED0851" w:rsidP="00AF5E39">
      <w:pPr>
        <w:pStyle w:val="ListParagraph"/>
        <w:numPr>
          <w:ilvl w:val="1"/>
          <w:numId w:val="17"/>
        </w:numPr>
        <w:tabs>
          <w:tab w:val="left" w:pos="851"/>
        </w:tabs>
        <w:spacing w:line="360" w:lineRule="auto"/>
        <w:jc w:val="both"/>
        <w:rPr>
          <w:rFonts w:eastAsia="Times New Roman" w:cstheme="minorHAnsi"/>
          <w:sz w:val="24"/>
          <w:szCs w:val="24"/>
          <w:lang w:val="ka-GE"/>
        </w:rPr>
      </w:pPr>
      <w:r w:rsidRPr="00DD0FE2">
        <w:rPr>
          <w:rFonts w:cstheme="minorHAnsi"/>
          <w:sz w:val="24"/>
          <w:szCs w:val="24"/>
          <w:lang w:val="ka-GE"/>
        </w:rPr>
        <w:t>საკვების და მედიკამენტების მიწოდება პაციენტისთვის ხდება პალატაში.</w:t>
      </w:r>
      <w:r w:rsidR="00412983" w:rsidRPr="00DD0FE2">
        <w:rPr>
          <w:rFonts w:cstheme="minorHAnsi"/>
          <w:sz w:val="24"/>
          <w:szCs w:val="24"/>
          <w:lang w:val="ka-GE"/>
        </w:rPr>
        <w:t xml:space="preserve"> </w:t>
      </w:r>
      <w:r w:rsidRPr="00DD0FE2">
        <w:rPr>
          <w:rFonts w:cstheme="minorHAnsi"/>
          <w:sz w:val="24"/>
          <w:szCs w:val="24"/>
          <w:lang w:val="ka-GE"/>
        </w:rPr>
        <w:t>პაციენტის დამყოლობის გათვალისწინებით, პერსონალთან კონტაქტისას, პაციენტი უნდა იყოს აღჭურვილი პირბადით.</w:t>
      </w:r>
    </w:p>
    <w:p w14:paraId="6CF4750A" w14:textId="77777777" w:rsidR="00DD0FE2" w:rsidRPr="00DD0FE2" w:rsidRDefault="00ED0851" w:rsidP="00AF5E39">
      <w:pPr>
        <w:pStyle w:val="ListParagraph"/>
        <w:numPr>
          <w:ilvl w:val="1"/>
          <w:numId w:val="17"/>
        </w:numPr>
        <w:tabs>
          <w:tab w:val="left" w:pos="851"/>
        </w:tabs>
        <w:spacing w:line="360" w:lineRule="auto"/>
        <w:jc w:val="both"/>
        <w:rPr>
          <w:rFonts w:eastAsia="Times New Roman" w:cstheme="minorHAnsi"/>
          <w:sz w:val="24"/>
          <w:szCs w:val="24"/>
          <w:lang w:val="ka-GE"/>
        </w:rPr>
      </w:pPr>
      <w:r w:rsidRPr="00DD0FE2">
        <w:rPr>
          <w:rFonts w:cstheme="minorHAnsi"/>
          <w:sz w:val="24"/>
          <w:szCs w:val="24"/>
          <w:lang w:val="ka-GE"/>
        </w:rPr>
        <w:t>პაციენტს უნდა ჰქონდეს სატელეფონო კომუნიკაციის საშუალება.</w:t>
      </w:r>
    </w:p>
    <w:p w14:paraId="3BA280E5" w14:textId="77777777" w:rsidR="00DD0FE2" w:rsidRPr="00DD0FE2" w:rsidRDefault="00ED0851" w:rsidP="00AF5E39">
      <w:pPr>
        <w:pStyle w:val="ListParagraph"/>
        <w:numPr>
          <w:ilvl w:val="1"/>
          <w:numId w:val="15"/>
        </w:numPr>
        <w:tabs>
          <w:tab w:val="left" w:pos="851"/>
        </w:tabs>
        <w:spacing w:line="360" w:lineRule="auto"/>
        <w:jc w:val="both"/>
        <w:rPr>
          <w:rFonts w:eastAsia="Times New Roman" w:cstheme="minorHAnsi"/>
          <w:sz w:val="24"/>
          <w:szCs w:val="24"/>
          <w:lang w:val="ka-GE"/>
        </w:rPr>
      </w:pPr>
      <w:r w:rsidRPr="00DD0FE2">
        <w:rPr>
          <w:rFonts w:cstheme="minorHAnsi"/>
          <w:sz w:val="24"/>
          <w:szCs w:val="24"/>
          <w:lang w:val="ka-GE"/>
        </w:rPr>
        <w:t>პაციენტის ცხელების კლინიკაში ან  COVID –ის მიმღებ დაწესებულებაში გადაყვანის შემდეგ, უნდა მოხდეს პაციენტის პალატის და სველი წერტილების დეზინ</w:t>
      </w:r>
      <w:r w:rsidR="00412983" w:rsidRPr="00DD0FE2">
        <w:rPr>
          <w:rFonts w:cstheme="minorHAnsi"/>
          <w:sz w:val="24"/>
          <w:szCs w:val="24"/>
          <w:lang w:val="ka-GE"/>
        </w:rPr>
        <w:t>ფ</w:t>
      </w:r>
      <w:r w:rsidRPr="00DD0FE2">
        <w:rPr>
          <w:rFonts w:cstheme="minorHAnsi"/>
          <w:sz w:val="24"/>
          <w:szCs w:val="24"/>
          <w:lang w:val="ka-GE"/>
        </w:rPr>
        <w:t xml:space="preserve">ექცია </w:t>
      </w:r>
      <w:r w:rsidR="00412983" w:rsidRPr="00DD0FE2">
        <w:rPr>
          <w:rFonts w:cstheme="minorHAnsi"/>
          <w:sz w:val="24"/>
          <w:szCs w:val="24"/>
          <w:lang w:val="ka-GE"/>
        </w:rPr>
        <w:t>შ</w:t>
      </w:r>
      <w:r w:rsidRPr="00DD0FE2">
        <w:rPr>
          <w:rFonts w:cstheme="minorHAnsi"/>
          <w:sz w:val="24"/>
          <w:szCs w:val="24"/>
          <w:lang w:val="ka-GE"/>
        </w:rPr>
        <w:t>ესაბმისი  წესით.</w:t>
      </w:r>
    </w:p>
    <w:p w14:paraId="44DECB28" w14:textId="39959C86" w:rsidR="00ED0851" w:rsidRPr="00DD0FE2" w:rsidRDefault="00ED0851" w:rsidP="00AF5E39">
      <w:pPr>
        <w:pStyle w:val="ListParagraph"/>
        <w:numPr>
          <w:ilvl w:val="1"/>
          <w:numId w:val="15"/>
        </w:numPr>
        <w:tabs>
          <w:tab w:val="left" w:pos="851"/>
        </w:tabs>
        <w:spacing w:line="360" w:lineRule="auto"/>
        <w:jc w:val="both"/>
        <w:rPr>
          <w:rFonts w:cstheme="minorHAnsi"/>
          <w:sz w:val="24"/>
          <w:szCs w:val="24"/>
          <w:lang w:val="ka-GE"/>
        </w:rPr>
      </w:pPr>
      <w:r w:rsidRPr="00DD0FE2">
        <w:rPr>
          <w:rFonts w:cstheme="minorHAnsi"/>
          <w:sz w:val="24"/>
          <w:szCs w:val="24"/>
          <w:lang w:val="ka-GE"/>
        </w:rPr>
        <w:t>რეგულაარულად უნდა ხდებოდეს სტაციონარული განყოფილების დამუშავება სადეზინფექციო საშუალებებით (დადგენილი წესით), არანაკლებ დღეში ორჯერ, ხოლო სველი წერტილების მაქსიმალური სიხშირით.</w:t>
      </w:r>
    </w:p>
    <w:p w14:paraId="65E4EE55" w14:textId="1EFFC4B5" w:rsidR="00157DB6" w:rsidRPr="00412983" w:rsidRDefault="00157DB6" w:rsidP="00AF5E39">
      <w:pPr>
        <w:pStyle w:val="Heading2"/>
        <w:numPr>
          <w:ilvl w:val="0"/>
          <w:numId w:val="15"/>
        </w:numPr>
        <w:spacing w:before="0" w:line="360" w:lineRule="auto"/>
        <w:ind w:hanging="218"/>
        <w:jc w:val="both"/>
        <w:rPr>
          <w:rFonts w:asciiTheme="minorHAnsi" w:hAnsiTheme="minorHAnsi" w:cstheme="minorHAnsi"/>
          <w:sz w:val="24"/>
          <w:szCs w:val="24"/>
          <w:lang w:val="ka-GE"/>
        </w:rPr>
      </w:pPr>
      <w:bookmarkStart w:id="13" w:name="_Toc38831782"/>
      <w:r w:rsidRPr="00412983">
        <w:rPr>
          <w:rFonts w:asciiTheme="minorHAnsi" w:hAnsiTheme="minorHAnsi" w:cstheme="minorHAnsi"/>
          <w:sz w:val="24"/>
          <w:szCs w:val="24"/>
          <w:lang w:val="ka-GE"/>
        </w:rPr>
        <w:t>პერსონალის უსაფრთხოება</w:t>
      </w:r>
      <w:bookmarkEnd w:id="13"/>
    </w:p>
    <w:p w14:paraId="38FC9DB3" w14:textId="77777777" w:rsidR="007664E8" w:rsidRPr="007664E8" w:rsidRDefault="007664E8" w:rsidP="00AF5E39">
      <w:pPr>
        <w:pStyle w:val="ListParagraph"/>
        <w:numPr>
          <w:ilvl w:val="0"/>
          <w:numId w:val="16"/>
        </w:numPr>
        <w:spacing w:line="360" w:lineRule="auto"/>
        <w:jc w:val="both"/>
        <w:rPr>
          <w:vanish/>
          <w:sz w:val="24"/>
          <w:szCs w:val="24"/>
          <w:lang w:val="ka-GE"/>
        </w:rPr>
      </w:pPr>
    </w:p>
    <w:p w14:paraId="149CFE26" w14:textId="5B892FD3" w:rsidR="00461BDB" w:rsidRDefault="00373227" w:rsidP="00AF5E39">
      <w:pPr>
        <w:pStyle w:val="ListParagraph"/>
        <w:numPr>
          <w:ilvl w:val="1"/>
          <w:numId w:val="16"/>
        </w:numPr>
        <w:spacing w:line="360" w:lineRule="auto"/>
        <w:jc w:val="both"/>
        <w:rPr>
          <w:sz w:val="24"/>
          <w:szCs w:val="24"/>
          <w:lang w:val="ka-GE"/>
        </w:rPr>
      </w:pPr>
      <w:r w:rsidRPr="00461BDB">
        <w:rPr>
          <w:sz w:val="24"/>
          <w:szCs w:val="24"/>
          <w:lang w:val="ka-GE"/>
        </w:rPr>
        <w:t>დაწესებულების რესურსის გათვალისწინებით რეკომენდებულია პერსონალის ცვლაში მუშაობა.</w:t>
      </w:r>
    </w:p>
    <w:p w14:paraId="7D406911" w14:textId="77777777" w:rsidR="00461BDB" w:rsidRDefault="00373227" w:rsidP="00AF5E39">
      <w:pPr>
        <w:pStyle w:val="ListParagraph"/>
        <w:numPr>
          <w:ilvl w:val="1"/>
          <w:numId w:val="16"/>
        </w:numPr>
        <w:spacing w:line="360" w:lineRule="auto"/>
        <w:jc w:val="both"/>
        <w:rPr>
          <w:sz w:val="24"/>
          <w:szCs w:val="24"/>
          <w:lang w:val="ka-GE"/>
        </w:rPr>
      </w:pPr>
      <w:r w:rsidRPr="00461BDB">
        <w:rPr>
          <w:sz w:val="24"/>
          <w:szCs w:val="24"/>
          <w:lang w:val="ka-GE"/>
        </w:rPr>
        <w:t>დაწესებულებაში შემოსვლისას პერსონალს უტარდება თერმოსკრინინგი.</w:t>
      </w:r>
    </w:p>
    <w:p w14:paraId="29B502E9" w14:textId="77777777" w:rsidR="00461BDB" w:rsidRDefault="00373227" w:rsidP="00AF5E39">
      <w:pPr>
        <w:pStyle w:val="ListParagraph"/>
        <w:numPr>
          <w:ilvl w:val="1"/>
          <w:numId w:val="16"/>
        </w:numPr>
        <w:spacing w:line="360" w:lineRule="auto"/>
        <w:jc w:val="both"/>
        <w:rPr>
          <w:sz w:val="24"/>
          <w:szCs w:val="24"/>
          <w:lang w:val="ka-GE"/>
        </w:rPr>
      </w:pPr>
      <w:r w:rsidRPr="00461BDB">
        <w:rPr>
          <w:sz w:val="24"/>
          <w:szCs w:val="24"/>
          <w:lang w:val="ka-GE"/>
        </w:rPr>
        <w:t xml:space="preserve">მწვავე რესპირატორული სიმპტომების გამოვლენის შემთხვევაში პერსონალი არ ცხადდება სამსახურში და აცნობებს ადმონისტრაციას აღნიშნულის შესახებ. </w:t>
      </w:r>
    </w:p>
    <w:p w14:paraId="1CF102FC" w14:textId="77777777" w:rsidR="00461BDB" w:rsidRDefault="00373227" w:rsidP="00AF5E39">
      <w:pPr>
        <w:pStyle w:val="ListParagraph"/>
        <w:numPr>
          <w:ilvl w:val="1"/>
          <w:numId w:val="16"/>
        </w:numPr>
        <w:spacing w:line="360" w:lineRule="auto"/>
        <w:jc w:val="both"/>
        <w:rPr>
          <w:sz w:val="24"/>
          <w:szCs w:val="24"/>
          <w:lang w:val="ka-GE"/>
        </w:rPr>
      </w:pPr>
      <w:r w:rsidRPr="00461BDB">
        <w:rPr>
          <w:sz w:val="24"/>
          <w:szCs w:val="24"/>
          <w:lang w:val="ka-GE"/>
        </w:rPr>
        <w:t xml:space="preserve">ფსიქიატრიულ სტაციონარში პერსონალი აღჭურვილია პერსონალური დაცვის საშუალებებით - ნიღაბი, ბახილი, ხალათი, ჩაჩი. </w:t>
      </w:r>
    </w:p>
    <w:p w14:paraId="26901303" w14:textId="77777777" w:rsidR="00461BDB" w:rsidRDefault="00373227" w:rsidP="00AF5E39">
      <w:pPr>
        <w:pStyle w:val="ListParagraph"/>
        <w:numPr>
          <w:ilvl w:val="1"/>
          <w:numId w:val="16"/>
        </w:numPr>
        <w:spacing w:line="360" w:lineRule="auto"/>
        <w:jc w:val="both"/>
        <w:rPr>
          <w:sz w:val="24"/>
          <w:szCs w:val="24"/>
          <w:lang w:val="ka-GE"/>
        </w:rPr>
      </w:pPr>
      <w:r w:rsidRPr="00461BDB">
        <w:rPr>
          <w:sz w:val="24"/>
          <w:szCs w:val="24"/>
          <w:lang w:val="ka-GE"/>
        </w:rPr>
        <w:t>ფილტრაციის ზონაში და  სტაციონარში საეჭვო პაციენტებთან მომუშავე/შეხებაში მყოფი პერსონალი დამატებით ატარებს რესპირატორს, ხელთათმანს, ფარს/სათვალეს</w:t>
      </w:r>
      <w:r w:rsidR="00461BDB">
        <w:rPr>
          <w:sz w:val="24"/>
          <w:szCs w:val="24"/>
          <w:lang w:val="ka-GE"/>
        </w:rPr>
        <w:t>,</w:t>
      </w:r>
      <w:r w:rsidRPr="00461BDB">
        <w:rPr>
          <w:sz w:val="24"/>
          <w:szCs w:val="24"/>
          <w:lang w:val="ka-GE"/>
        </w:rPr>
        <w:t xml:space="preserve"> კომბინიზონს. </w:t>
      </w:r>
    </w:p>
    <w:p w14:paraId="1AA9B820" w14:textId="77777777" w:rsidR="00FF14F0" w:rsidRDefault="00373227" w:rsidP="00AF5E39">
      <w:pPr>
        <w:pStyle w:val="ListParagraph"/>
        <w:numPr>
          <w:ilvl w:val="1"/>
          <w:numId w:val="16"/>
        </w:numPr>
        <w:spacing w:line="360" w:lineRule="auto"/>
        <w:jc w:val="both"/>
        <w:rPr>
          <w:sz w:val="24"/>
          <w:szCs w:val="24"/>
          <w:lang w:val="ka-GE"/>
        </w:rPr>
      </w:pPr>
      <w:r w:rsidRPr="00461BDB">
        <w:rPr>
          <w:sz w:val="24"/>
          <w:szCs w:val="24"/>
          <w:lang w:val="ka-GE"/>
        </w:rPr>
        <w:lastRenderedPageBreak/>
        <w:t>ფსიქიატრიულ სტაციონარში მომუშავე სამედიცინო პერსონალს უტარდება ტესტირება COVID-19-ზე სამინისტროს მიერ დადგენილი ტესტირების ალგორითმის შესაბამისად.</w:t>
      </w:r>
    </w:p>
    <w:p w14:paraId="57BDAECC" w14:textId="77777777" w:rsidR="00FF14F0" w:rsidRDefault="00373227" w:rsidP="00AF5E39">
      <w:pPr>
        <w:pStyle w:val="ListParagraph"/>
        <w:numPr>
          <w:ilvl w:val="1"/>
          <w:numId w:val="16"/>
        </w:numPr>
        <w:spacing w:line="360" w:lineRule="auto"/>
        <w:jc w:val="both"/>
        <w:rPr>
          <w:sz w:val="24"/>
          <w:szCs w:val="24"/>
          <w:lang w:val="ka-GE"/>
        </w:rPr>
      </w:pPr>
      <w:r w:rsidRPr="00FF14F0">
        <w:rPr>
          <w:sz w:val="24"/>
          <w:szCs w:val="24"/>
          <w:lang w:val="ka-GE"/>
        </w:rPr>
        <w:t>პერსონალს</w:t>
      </w:r>
      <w:r w:rsidR="00CA45B7" w:rsidRPr="00FF14F0">
        <w:rPr>
          <w:sz w:val="24"/>
          <w:szCs w:val="24"/>
          <w:lang w:val="ka-GE"/>
        </w:rPr>
        <w:t xml:space="preserve">, საჭიროებიდან გამომდინარე, </w:t>
      </w:r>
      <w:r w:rsidRPr="00FF14F0">
        <w:rPr>
          <w:sz w:val="24"/>
          <w:szCs w:val="24"/>
          <w:lang w:val="ka-GE"/>
        </w:rPr>
        <w:t>პერიოდულად უნდა უტარდებოდეს პროფესიული ტრენირება</w:t>
      </w:r>
      <w:r w:rsidR="00CA45B7" w:rsidRPr="00FF14F0">
        <w:rPr>
          <w:sz w:val="24"/>
          <w:szCs w:val="24"/>
          <w:lang w:val="ka-GE"/>
        </w:rPr>
        <w:t>.</w:t>
      </w:r>
    </w:p>
    <w:p w14:paraId="6A3D4F1B" w14:textId="77777777" w:rsidR="00FF14F0" w:rsidRDefault="00373227" w:rsidP="00AF5E39">
      <w:pPr>
        <w:pStyle w:val="ListParagraph"/>
        <w:numPr>
          <w:ilvl w:val="1"/>
          <w:numId w:val="16"/>
        </w:numPr>
        <w:spacing w:line="360" w:lineRule="auto"/>
        <w:jc w:val="both"/>
        <w:rPr>
          <w:sz w:val="24"/>
          <w:szCs w:val="24"/>
          <w:lang w:val="ka-GE"/>
        </w:rPr>
      </w:pPr>
      <w:r w:rsidRPr="00FF14F0">
        <w:rPr>
          <w:sz w:val="24"/>
          <w:szCs w:val="24"/>
          <w:lang w:val="ka-GE"/>
        </w:rPr>
        <w:t>პრეტრიაჟის, ტრიაჟის და სტაციონარული განყოფილების ექიმ ფსიქიატრებს უნდა ჰქონდეს გავლილი ტრენირება „COVID-19-ის საეჭვო შემთხვევების“ შესაფასებლად.</w:t>
      </w:r>
    </w:p>
    <w:p w14:paraId="5F5FD9D8" w14:textId="4D10B771" w:rsidR="00CA45B7" w:rsidRPr="00FF14F0" w:rsidRDefault="00373227" w:rsidP="00AF5E39">
      <w:pPr>
        <w:pStyle w:val="ListParagraph"/>
        <w:numPr>
          <w:ilvl w:val="1"/>
          <w:numId w:val="16"/>
        </w:numPr>
        <w:spacing w:line="360" w:lineRule="auto"/>
        <w:jc w:val="both"/>
        <w:rPr>
          <w:sz w:val="24"/>
          <w:szCs w:val="24"/>
          <w:lang w:val="ka-GE"/>
        </w:rPr>
      </w:pPr>
      <w:r w:rsidRPr="00FF14F0">
        <w:rPr>
          <w:sz w:val="24"/>
          <w:szCs w:val="24"/>
          <w:lang w:val="ka-GE"/>
        </w:rPr>
        <w:t xml:space="preserve">ფსიქიატრიული სტაციონარის ექთნებს (როგორც ფილტრაციის ზონაში ასევე სტაციონარულ განაყოფილებაში მომუშავეებს) გავლილი უნდა </w:t>
      </w:r>
      <w:r w:rsidR="00FF14F0">
        <w:rPr>
          <w:sz w:val="24"/>
          <w:szCs w:val="24"/>
          <w:lang w:val="ka-GE"/>
        </w:rPr>
        <w:t>ჰ</w:t>
      </w:r>
      <w:r w:rsidRPr="00FF14F0">
        <w:rPr>
          <w:sz w:val="24"/>
          <w:szCs w:val="24"/>
          <w:lang w:val="ka-GE"/>
        </w:rPr>
        <w:t>ქონდეს ტრენინგი COVID-19–ის სადიაგნოსტიკო სხვადასხვა სახის ტესტების აღებაში.</w:t>
      </w:r>
    </w:p>
    <w:p w14:paraId="00A0AE4D" w14:textId="609F70CD" w:rsidR="009E493D" w:rsidRPr="00D27299" w:rsidRDefault="00157DB6" w:rsidP="00AF5E39">
      <w:pPr>
        <w:pStyle w:val="Heading2"/>
        <w:numPr>
          <w:ilvl w:val="0"/>
          <w:numId w:val="15"/>
        </w:numPr>
        <w:spacing w:before="0" w:line="360" w:lineRule="auto"/>
        <w:ind w:hanging="218"/>
        <w:jc w:val="both"/>
        <w:rPr>
          <w:rFonts w:asciiTheme="minorHAnsi" w:hAnsiTheme="minorHAnsi" w:cstheme="minorHAnsi"/>
          <w:sz w:val="24"/>
          <w:szCs w:val="24"/>
          <w:lang w:val="ka-GE"/>
        </w:rPr>
      </w:pPr>
      <w:bookmarkStart w:id="14" w:name="_Hlk37432509"/>
      <w:bookmarkStart w:id="15" w:name="_Toc38831783"/>
      <w:r w:rsidRPr="00412983">
        <w:rPr>
          <w:rFonts w:asciiTheme="minorHAnsi" w:hAnsiTheme="minorHAnsi" w:cstheme="minorHAnsi"/>
          <w:sz w:val="24"/>
          <w:szCs w:val="24"/>
          <w:lang w:val="ka-GE"/>
        </w:rPr>
        <w:t xml:space="preserve">COVID 19 საეჭვო ან დადასტურებული შემთხვევის </w:t>
      </w:r>
      <w:bookmarkEnd w:id="14"/>
      <w:r w:rsidRPr="00412983">
        <w:rPr>
          <w:rFonts w:asciiTheme="minorHAnsi" w:hAnsiTheme="minorHAnsi" w:cstheme="minorHAnsi"/>
          <w:sz w:val="24"/>
          <w:szCs w:val="24"/>
          <w:lang w:val="ka-GE"/>
        </w:rPr>
        <w:t>მართვა ხანგრძლივი დაყოვნების განყოფილებაში</w:t>
      </w:r>
      <w:bookmarkEnd w:id="15"/>
    </w:p>
    <w:p w14:paraId="48233221" w14:textId="0AC6CB41" w:rsidR="00546F73" w:rsidRPr="009E493D" w:rsidRDefault="00546F73" w:rsidP="009E493D">
      <w:pPr>
        <w:pStyle w:val="Heading3"/>
      </w:pPr>
      <w:bookmarkStart w:id="16" w:name="_Toc38831784"/>
      <w:r w:rsidRPr="009E493D">
        <w:t>განყოფილებაში უსაფრთხო გარემოს უზრუნველყოფა:</w:t>
      </w:r>
      <w:bookmarkEnd w:id="16"/>
    </w:p>
    <w:p w14:paraId="42429118" w14:textId="77777777" w:rsidR="00546F73" w:rsidRPr="009E493D" w:rsidRDefault="00546F73" w:rsidP="009E493D">
      <w:pPr>
        <w:ind w:firstLine="426"/>
        <w:jc w:val="both"/>
        <w:rPr>
          <w:rFonts w:asciiTheme="minorHAnsi" w:hAnsiTheme="minorHAnsi" w:cstheme="minorHAnsi"/>
          <w:sz w:val="24"/>
          <w:szCs w:val="24"/>
          <w:lang w:val="ka-GE"/>
        </w:rPr>
      </w:pPr>
    </w:p>
    <w:p w14:paraId="44EFBE0A" w14:textId="77777777" w:rsidR="00D27299" w:rsidRPr="00D27299" w:rsidRDefault="00D27299" w:rsidP="00AF5E39">
      <w:pPr>
        <w:pStyle w:val="ListParagraph"/>
        <w:numPr>
          <w:ilvl w:val="0"/>
          <w:numId w:val="16"/>
        </w:numPr>
        <w:tabs>
          <w:tab w:val="left" w:pos="851"/>
          <w:tab w:val="left" w:pos="1134"/>
          <w:tab w:val="left" w:pos="1276"/>
          <w:tab w:val="left" w:pos="1843"/>
        </w:tabs>
        <w:spacing w:line="360" w:lineRule="auto"/>
        <w:jc w:val="both"/>
        <w:rPr>
          <w:rFonts w:cstheme="minorHAnsi"/>
          <w:vanish/>
          <w:sz w:val="24"/>
          <w:szCs w:val="24"/>
          <w:lang w:val="ka-GE"/>
        </w:rPr>
      </w:pPr>
    </w:p>
    <w:p w14:paraId="5480880A" w14:textId="4A15E49A" w:rsidR="00FF14F0" w:rsidRDefault="00546F73"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განყოფილებაში უსაფრთხო გარემოს უზრუნველყოფა შესაძლებელია მხოლოდ  პაციენტებსა და განყოფილების პერსონალს შორის მჭიდრო თანამშრომლობით. ფიზიკური უსაფრთხოება და ინფექციის კონტროლი უნდა იყოს ძირითადი პრიორიტეტი. ამის განხორციელება შესაძლებელია </w:t>
      </w:r>
      <w:r w:rsidR="00FF14F0" w:rsidRPr="00FF14F0">
        <w:rPr>
          <w:rFonts w:cstheme="minorHAnsi"/>
          <w:sz w:val="24"/>
          <w:szCs w:val="24"/>
          <w:lang w:val="ka-GE"/>
        </w:rPr>
        <w:t>როგორც განყოფილების პერსონალის, ასევე პაციენტების</w:t>
      </w:r>
      <w:r w:rsidR="00FF14F0">
        <w:rPr>
          <w:rFonts w:cstheme="minorHAnsi"/>
          <w:sz w:val="24"/>
          <w:szCs w:val="24"/>
          <w:lang w:val="ka-GE"/>
        </w:rPr>
        <w:t xml:space="preserve"> </w:t>
      </w:r>
      <w:r w:rsidRPr="00FF14F0">
        <w:rPr>
          <w:rFonts w:cstheme="minorHAnsi"/>
          <w:sz w:val="24"/>
          <w:szCs w:val="24"/>
          <w:lang w:val="ka-GE"/>
        </w:rPr>
        <w:t>ერთობლივი ძალისხმევით და მაქსიმალური ინფორმირებულობით</w:t>
      </w:r>
      <w:r w:rsidR="00FF14F0">
        <w:rPr>
          <w:rFonts w:cstheme="minorHAnsi"/>
          <w:sz w:val="24"/>
          <w:szCs w:val="24"/>
          <w:lang w:val="ka-GE"/>
        </w:rPr>
        <w:t>.</w:t>
      </w:r>
    </w:p>
    <w:p w14:paraId="56DE6120" w14:textId="77777777" w:rsidR="00FF14F0" w:rsidRDefault="00546F73"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განყოფილების ბევრი აქტივობა, რომელიც ადამიანებს შორის მჭიდრო კონტაქტთანაა დაკავშირებული  უნდა გადაიხედოს. შესაძლოა, ყველა ეს აქტივობა შეიზღუდოს ან განხორციელდეს გარკვეული პირობების დაცვით. </w:t>
      </w:r>
    </w:p>
    <w:p w14:paraId="3C9BC197" w14:textId="77777777" w:rsidR="00FF14F0" w:rsidRDefault="005F02E1"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განყოფილებაში მოხალისეების და სხვა პერსონალის შესვლა უნდა შეიზღუდოს. </w:t>
      </w:r>
    </w:p>
    <w:p w14:paraId="0313C903" w14:textId="77777777" w:rsidR="00FF14F0" w:rsidRDefault="005F02E1"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 უზრუნველყოფილი უნდა იყოს პაციენტებისა და პერსონალის აქტიური სკრინინგი ცხელებასა და რესპირატორულ სიმპტომებზე. </w:t>
      </w:r>
    </w:p>
    <w:p w14:paraId="4DAF0B98" w14:textId="434DB42A" w:rsidR="00FF14F0" w:rsidRDefault="006728C0"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განყოფილების პერსონალს </w:t>
      </w:r>
      <w:r w:rsidR="00FF14F0" w:rsidRPr="00FF14F0">
        <w:rPr>
          <w:rFonts w:cstheme="minorHAnsi"/>
          <w:sz w:val="24"/>
          <w:szCs w:val="24"/>
          <w:lang w:val="ka-GE"/>
        </w:rPr>
        <w:t>პერიოდულ</w:t>
      </w:r>
      <w:r w:rsidR="00FF14F0">
        <w:rPr>
          <w:rFonts w:cstheme="minorHAnsi"/>
          <w:sz w:val="24"/>
          <w:szCs w:val="24"/>
          <w:lang w:val="ka-GE"/>
        </w:rPr>
        <w:t xml:space="preserve">ად </w:t>
      </w:r>
      <w:r w:rsidRPr="00FF14F0">
        <w:rPr>
          <w:rFonts w:cstheme="minorHAnsi"/>
          <w:sz w:val="24"/>
          <w:szCs w:val="24"/>
          <w:lang w:val="ka-GE"/>
        </w:rPr>
        <w:t xml:space="preserve">უნდა უტარდებოდეს  ტრენინგები: </w:t>
      </w:r>
    </w:p>
    <w:p w14:paraId="5C201CA1" w14:textId="77777777" w:rsidR="00FF14F0" w:rsidRPr="00FF14F0" w:rsidRDefault="006728C0" w:rsidP="00AF5E39">
      <w:pPr>
        <w:pStyle w:val="ListParagraph"/>
        <w:numPr>
          <w:ilvl w:val="1"/>
          <w:numId w:val="18"/>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COVID 19 განახლებული ინფორმაციის შესახებ</w:t>
      </w:r>
      <w:r w:rsidR="00FF14F0" w:rsidRPr="00FF14F0">
        <w:rPr>
          <w:rFonts w:cstheme="minorHAnsi"/>
          <w:sz w:val="24"/>
          <w:szCs w:val="24"/>
          <w:lang w:val="ka-GE"/>
        </w:rPr>
        <w:t>;</w:t>
      </w:r>
    </w:p>
    <w:p w14:paraId="3197ADB8" w14:textId="77777777" w:rsidR="00FF14F0" w:rsidRPr="00FF14F0" w:rsidRDefault="006728C0" w:rsidP="00AF5E39">
      <w:pPr>
        <w:pStyle w:val="ListParagraph"/>
        <w:numPr>
          <w:ilvl w:val="1"/>
          <w:numId w:val="18"/>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აქტივობებზე, რომელიც უნდა განახორციელონ, რომ დაიცვან საკუთარი თავი და განყოფილების პაციენტები</w:t>
      </w:r>
      <w:r w:rsidR="00FF14F0" w:rsidRPr="00FF14F0">
        <w:rPr>
          <w:rFonts w:cstheme="minorHAnsi"/>
          <w:sz w:val="24"/>
          <w:szCs w:val="24"/>
          <w:lang w:val="ka-GE"/>
        </w:rPr>
        <w:t>.</w:t>
      </w:r>
    </w:p>
    <w:p w14:paraId="101DA7CA" w14:textId="77777777" w:rsidR="00FF14F0" w:rsidRDefault="006728C0"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განყოფილების პერსონალი უზრუნველყოფილი უნდა იყოს  პირადი დაცვის საშუალებებით და უნდა იცოდეს მათი სწორად გამოყენება. </w:t>
      </w:r>
    </w:p>
    <w:p w14:paraId="1DBD8F51" w14:textId="77777777" w:rsidR="00FF14F0" w:rsidRDefault="006728C0"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lastRenderedPageBreak/>
        <w:t>განყოფილებაში უზრუნველყოფილი უნდა იყოს აუცილებელი ჰიგიენური ნორმების დაცვა: ხელის დასაბანი საშუალებები, წყალი კარგი ნაკადით, 60-95% სანიტაიზერი.</w:t>
      </w:r>
    </w:p>
    <w:p w14:paraId="6AE619FC" w14:textId="77777777" w:rsidR="00FF14F0" w:rsidRDefault="006728C0"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განყოფილებაში დაცული უნდა იყოს რესპირატორული ჰიგიენა და ხველის ეტიკეტი</w:t>
      </w:r>
      <w:r w:rsidR="00687F97" w:rsidRPr="00FF14F0">
        <w:rPr>
          <w:rFonts w:cstheme="minorHAnsi"/>
          <w:sz w:val="24"/>
          <w:szCs w:val="24"/>
          <w:lang w:val="ka-GE"/>
        </w:rPr>
        <w:t>.</w:t>
      </w:r>
      <w:r w:rsidRPr="00FF14F0">
        <w:rPr>
          <w:rFonts w:cstheme="minorHAnsi"/>
          <w:sz w:val="24"/>
          <w:szCs w:val="24"/>
          <w:lang w:val="ka-GE"/>
        </w:rPr>
        <w:t xml:space="preserve"> პაციენტებისთვის, რომლებსაც ახველებთ ხელმისაწვდომი უნდა იყოს პირბადე და ქაღალდის ხელსაწმენდი. პერსონალმა უნდა გააკონტროლოს და დაეხმაროს პაციენტებს, რომ მათ სწორად გამოიყენონ ჰიგიენის საშუალებები.  </w:t>
      </w:r>
    </w:p>
    <w:p w14:paraId="4D2F794C" w14:textId="77777777" w:rsidR="00FF14F0" w:rsidRDefault="006728C0"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განყოფილებაში უნდა ხორციელდებოდეს მუდმივი დეზინფექცია და წმენდა შესაბამისი სადეზინფექციო საშუალებებით ყველა იმ ზედაპირის</w:t>
      </w:r>
      <w:r w:rsidR="00687F97" w:rsidRPr="00FF14F0">
        <w:rPr>
          <w:rFonts w:cstheme="minorHAnsi"/>
          <w:sz w:val="24"/>
          <w:szCs w:val="24"/>
          <w:lang w:val="ka-GE"/>
        </w:rPr>
        <w:t xml:space="preserve"> და ნივთის</w:t>
      </w:r>
      <w:r w:rsidRPr="00FF14F0">
        <w:rPr>
          <w:rFonts w:cstheme="minorHAnsi"/>
          <w:sz w:val="24"/>
          <w:szCs w:val="24"/>
          <w:lang w:val="ka-GE"/>
        </w:rPr>
        <w:t>, რომელსაც პერსონალი და პაციენტები ხშირად ეხებ</w:t>
      </w:r>
      <w:r w:rsidR="00687F97" w:rsidRPr="00FF14F0">
        <w:rPr>
          <w:rFonts w:cstheme="minorHAnsi"/>
          <w:sz w:val="24"/>
          <w:szCs w:val="24"/>
          <w:lang w:val="ka-GE"/>
        </w:rPr>
        <w:t>იან</w:t>
      </w:r>
      <w:r w:rsidRPr="00FF14F0">
        <w:rPr>
          <w:rFonts w:cstheme="minorHAnsi"/>
          <w:sz w:val="24"/>
          <w:szCs w:val="24"/>
          <w:lang w:val="ka-GE"/>
        </w:rPr>
        <w:t xml:space="preserve"> ან გაზიარებული ხმარებისაა.</w:t>
      </w:r>
    </w:p>
    <w:p w14:paraId="21F601BE" w14:textId="77777777" w:rsidR="00FF14F0"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საკვების მიღების, სეირნობის დროს დაცული უნდა იყოს უსაფრთხო კონტაქტის პირობები - 2 მეტრით დისტანცირება ერთმანეთისგან. </w:t>
      </w:r>
    </w:p>
    <w:p w14:paraId="7CAC08E1" w14:textId="77777777" w:rsidR="00FF14F0"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განყოფილებაში პაციენტებს ინფორმაცია შეიძლება მიეწოდოთ გამოკრული განცხადებების სახით, წერილობითი ფორმით, პატარა ჯგუფებში შეხვედრებით. შეხვედრების დროს დაცული უნდა იყოს ფიზიკური დისტანცირების მოთხოვნები. </w:t>
      </w:r>
    </w:p>
    <w:p w14:paraId="47B24DD9" w14:textId="77777777" w:rsidR="00FF14F0"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განყოფილების პერსონალს დაუყოვნებლივ უნდა მიეწოდოს ინფორმაცია ეროვნული გაიდლაინების და ახალი რეგულაციების შესახებ მათი გამოქვეყნებისთანავე. </w:t>
      </w:r>
    </w:p>
    <w:p w14:paraId="70550E6E" w14:textId="77777777" w:rsidR="00FF14F0"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განყოფილების პერსონალს უნდა მიეწოდოს  გასაგები და მკაფიო ინსტრუქციები, რომელიც უნდა  შესრულდეს. პერსონალი ვალდებულია გაითვალისწინოს ეროვნული რეკომენდაციები და მითითებები. </w:t>
      </w:r>
    </w:p>
    <w:p w14:paraId="1354309E" w14:textId="77777777" w:rsidR="004903D1"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FF14F0">
        <w:rPr>
          <w:rFonts w:cstheme="minorHAnsi"/>
          <w:sz w:val="24"/>
          <w:szCs w:val="24"/>
          <w:lang w:val="ka-GE"/>
        </w:rPr>
        <w:t xml:space="preserve">პაციენტები განყოფილების აქტიური წევრები არიან, შესაბამისად, ისინი მაქსიმალურად ჩართულები უნდა იყვნენ განყოფილების ჩვეული აქტივობების რესტრუქტურიზაციის პროცესში.  მათ უნდა ჰქონდეთ შესაბამისი </w:t>
      </w:r>
      <w:r w:rsidR="007D10CA" w:rsidRPr="00FF14F0">
        <w:rPr>
          <w:rFonts w:cstheme="minorHAnsi"/>
          <w:sz w:val="24"/>
          <w:szCs w:val="24"/>
          <w:lang w:val="ka-GE"/>
        </w:rPr>
        <w:t xml:space="preserve">განახლებული </w:t>
      </w:r>
      <w:r w:rsidRPr="00FF14F0">
        <w:rPr>
          <w:rFonts w:cstheme="minorHAnsi"/>
          <w:sz w:val="24"/>
          <w:szCs w:val="24"/>
          <w:lang w:val="ka-GE"/>
        </w:rPr>
        <w:t>ინფორმაცია</w:t>
      </w:r>
      <w:r w:rsidR="007D10CA" w:rsidRPr="00FF14F0">
        <w:rPr>
          <w:rFonts w:cstheme="minorHAnsi"/>
          <w:sz w:val="24"/>
          <w:szCs w:val="24"/>
          <w:lang w:val="ka-GE"/>
        </w:rPr>
        <w:t xml:space="preserve"> </w:t>
      </w:r>
      <w:r w:rsidR="007D10CA" w:rsidRPr="00FF14F0">
        <w:rPr>
          <w:rFonts w:cstheme="minorHAnsi"/>
          <w:sz w:val="24"/>
          <w:szCs w:val="24"/>
        </w:rPr>
        <w:t>COVID19</w:t>
      </w:r>
      <w:r w:rsidRPr="00FF14F0">
        <w:rPr>
          <w:rFonts w:cstheme="minorHAnsi"/>
          <w:sz w:val="24"/>
          <w:szCs w:val="24"/>
          <w:lang w:val="ka-GE"/>
        </w:rPr>
        <w:t xml:space="preserve"> და, რამდენადაც შესაძლებელია, მონაწილეობას იღებდნენ გადაწყვეტილების მიღების პროცესში.</w:t>
      </w:r>
    </w:p>
    <w:p w14:paraId="38A0D917" w14:textId="1287C414" w:rsidR="009E493D" w:rsidRPr="004903D1"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4903D1">
        <w:rPr>
          <w:rFonts w:cstheme="minorHAnsi"/>
          <w:sz w:val="24"/>
          <w:szCs w:val="24"/>
          <w:lang w:val="ka-GE"/>
        </w:rPr>
        <w:t>მოსალოდნელია, რომ ადგილი ჰქონდეს შფოთვის მაღალ დონეს აღნიშნულ სიტუაციაში.</w:t>
      </w:r>
      <w:r w:rsidR="00FF14F0" w:rsidRPr="004903D1">
        <w:rPr>
          <w:rFonts w:cstheme="minorHAnsi"/>
          <w:sz w:val="24"/>
          <w:szCs w:val="24"/>
          <w:lang w:val="ka-GE"/>
        </w:rPr>
        <w:t xml:space="preserve"> მნიშვნელოვანია, რომ პერსონალ</w:t>
      </w:r>
      <w:r w:rsidR="001548BD">
        <w:rPr>
          <w:rFonts w:cstheme="minorHAnsi"/>
          <w:sz w:val="24"/>
          <w:szCs w:val="24"/>
          <w:lang w:val="ka-GE"/>
        </w:rPr>
        <w:t>მა შეინარჩუნოს სიმშვიდე და</w:t>
      </w:r>
      <w:r w:rsidR="00FF14F0" w:rsidRPr="004903D1">
        <w:rPr>
          <w:rFonts w:cstheme="minorHAnsi"/>
          <w:sz w:val="24"/>
          <w:szCs w:val="24"/>
          <w:lang w:val="ka-GE"/>
        </w:rPr>
        <w:t xml:space="preserve"> დაეხმაროს პაციენტებს</w:t>
      </w:r>
      <w:r w:rsidR="004903D1" w:rsidRPr="004903D1">
        <w:rPr>
          <w:rFonts w:cstheme="minorHAnsi"/>
          <w:sz w:val="24"/>
          <w:szCs w:val="24"/>
          <w:lang w:val="ka-GE"/>
        </w:rPr>
        <w:t xml:space="preserve"> </w:t>
      </w:r>
      <w:r w:rsidR="00FF14F0" w:rsidRPr="004903D1">
        <w:rPr>
          <w:rFonts w:cstheme="minorHAnsi"/>
          <w:sz w:val="24"/>
          <w:szCs w:val="24"/>
          <w:lang w:val="ka-GE"/>
        </w:rPr>
        <w:t>დისტრესთან გამკლავებაში</w:t>
      </w:r>
      <w:r w:rsidR="001548BD">
        <w:rPr>
          <w:rFonts w:cstheme="minorHAnsi"/>
          <w:sz w:val="24"/>
          <w:szCs w:val="24"/>
          <w:lang w:val="ka-GE"/>
        </w:rPr>
        <w:t xml:space="preserve"> (იხილეთ თავი 15)</w:t>
      </w:r>
      <w:r w:rsidRPr="004903D1">
        <w:rPr>
          <w:rFonts w:cstheme="minorHAnsi"/>
          <w:sz w:val="24"/>
          <w:szCs w:val="24"/>
          <w:lang w:val="ka-GE"/>
        </w:rPr>
        <w:t xml:space="preserve">. </w:t>
      </w:r>
    </w:p>
    <w:p w14:paraId="7ADB72D2" w14:textId="695865B8" w:rsidR="009E493D" w:rsidRDefault="009E493D" w:rsidP="007C3E8D">
      <w:pPr>
        <w:pStyle w:val="Heading3"/>
        <w:spacing w:line="360" w:lineRule="auto"/>
        <w:rPr>
          <w:lang w:val="ka-GE"/>
        </w:rPr>
      </w:pPr>
      <w:bookmarkStart w:id="17" w:name="_Toc38831785"/>
      <w:r w:rsidRPr="009E493D">
        <w:rPr>
          <w:lang w:val="ka-GE"/>
        </w:rPr>
        <w:t>განყოფილებაში ვიზიტი</w:t>
      </w:r>
      <w:bookmarkEnd w:id="17"/>
    </w:p>
    <w:p w14:paraId="74DC19F8" w14:textId="77777777" w:rsidR="009E493D" w:rsidRPr="009E493D" w:rsidRDefault="009E493D" w:rsidP="007C3E8D">
      <w:pPr>
        <w:spacing w:line="360" w:lineRule="auto"/>
        <w:rPr>
          <w:rFonts w:asciiTheme="minorHAnsi" w:hAnsiTheme="minorHAnsi"/>
          <w:lang w:val="ka-GE"/>
        </w:rPr>
      </w:pPr>
    </w:p>
    <w:p w14:paraId="02DFBFE0" w14:textId="77777777" w:rsidR="004903D1" w:rsidRDefault="009E493D" w:rsidP="00AF5E39">
      <w:pPr>
        <w:pStyle w:val="ListParagraph"/>
        <w:numPr>
          <w:ilvl w:val="1"/>
          <w:numId w:val="16"/>
        </w:numPr>
        <w:tabs>
          <w:tab w:val="left" w:pos="567"/>
          <w:tab w:val="left" w:pos="709"/>
          <w:tab w:val="left" w:pos="1134"/>
        </w:tabs>
        <w:spacing w:line="360" w:lineRule="auto"/>
        <w:jc w:val="both"/>
        <w:rPr>
          <w:rFonts w:cstheme="minorHAnsi"/>
          <w:sz w:val="24"/>
          <w:szCs w:val="24"/>
          <w:lang w:val="ka-GE"/>
        </w:rPr>
      </w:pPr>
      <w:r w:rsidRPr="004903D1">
        <w:rPr>
          <w:rFonts w:cstheme="minorHAnsi"/>
          <w:sz w:val="24"/>
          <w:szCs w:val="24"/>
          <w:lang w:val="ka-GE"/>
        </w:rPr>
        <w:lastRenderedPageBreak/>
        <w:t>განყოფილებაში ვიზიტები უნდა მაქსიმალურად შეიზღუდოს</w:t>
      </w:r>
      <w:r w:rsidR="005F02E1" w:rsidRPr="004903D1">
        <w:rPr>
          <w:rFonts w:cstheme="minorHAnsi"/>
          <w:sz w:val="24"/>
          <w:szCs w:val="24"/>
          <w:lang w:val="ka-GE"/>
        </w:rPr>
        <w:t>, გარდა განსაკუთრებული შემთხვევებისა</w:t>
      </w:r>
      <w:r w:rsidRPr="004903D1">
        <w:rPr>
          <w:rFonts w:cstheme="minorHAnsi"/>
          <w:sz w:val="24"/>
          <w:szCs w:val="24"/>
          <w:lang w:val="ka-GE"/>
        </w:rPr>
        <w:t xml:space="preserve">. კონტაქტი უზრუნველყოფილი უნდა იყოს სხვა საშუალებებით, მაგალითად, ტელეფონით. </w:t>
      </w:r>
    </w:p>
    <w:p w14:paraId="1AE15548" w14:textId="46108589" w:rsidR="009E493D" w:rsidRPr="004903D1" w:rsidRDefault="009E493D" w:rsidP="00AF5E39">
      <w:pPr>
        <w:pStyle w:val="ListParagraph"/>
        <w:numPr>
          <w:ilvl w:val="1"/>
          <w:numId w:val="16"/>
        </w:numPr>
        <w:tabs>
          <w:tab w:val="left" w:pos="567"/>
          <w:tab w:val="left" w:pos="709"/>
          <w:tab w:val="left" w:pos="1134"/>
        </w:tabs>
        <w:spacing w:line="360" w:lineRule="auto"/>
        <w:jc w:val="both"/>
        <w:rPr>
          <w:rFonts w:cstheme="minorHAnsi"/>
          <w:sz w:val="24"/>
          <w:szCs w:val="24"/>
          <w:lang w:val="ka-GE"/>
        </w:rPr>
      </w:pPr>
      <w:r w:rsidRPr="004903D1">
        <w:rPr>
          <w:rFonts w:cstheme="minorHAnsi"/>
          <w:sz w:val="24"/>
          <w:szCs w:val="24"/>
          <w:lang w:val="ka-GE"/>
        </w:rPr>
        <w:t>მნახველები არ დაიშვებიან, საავადმყოფოს ნებისმიერ ტერიტორიაზე, თუ მათ აღენიშნებათ:</w:t>
      </w:r>
    </w:p>
    <w:p w14:paraId="5191763C" w14:textId="688D85DC" w:rsidR="009E493D" w:rsidRPr="00DC2DE3" w:rsidRDefault="009E493D" w:rsidP="00AF5E39">
      <w:pPr>
        <w:pStyle w:val="ListParagraph"/>
        <w:numPr>
          <w:ilvl w:val="0"/>
          <w:numId w:val="7"/>
        </w:numPr>
        <w:tabs>
          <w:tab w:val="left" w:pos="709"/>
        </w:tabs>
        <w:spacing w:line="360" w:lineRule="auto"/>
        <w:ind w:left="1134"/>
        <w:jc w:val="both"/>
        <w:rPr>
          <w:rFonts w:cstheme="minorHAnsi"/>
          <w:sz w:val="24"/>
          <w:szCs w:val="24"/>
          <w:lang w:val="ka-GE"/>
        </w:rPr>
      </w:pPr>
      <w:r w:rsidRPr="00DC2DE3">
        <w:rPr>
          <w:rFonts w:cstheme="minorHAnsi"/>
          <w:sz w:val="24"/>
          <w:szCs w:val="24"/>
          <w:lang w:val="ka-GE"/>
        </w:rPr>
        <w:t>ცხელება ან ხველა ან</w:t>
      </w:r>
    </w:p>
    <w:p w14:paraId="5471B5C9" w14:textId="670BF120" w:rsidR="009E493D" w:rsidRPr="00DC2DE3" w:rsidRDefault="009E493D" w:rsidP="00AF5E39">
      <w:pPr>
        <w:pStyle w:val="ListParagraph"/>
        <w:numPr>
          <w:ilvl w:val="0"/>
          <w:numId w:val="7"/>
        </w:numPr>
        <w:tabs>
          <w:tab w:val="left" w:pos="709"/>
        </w:tabs>
        <w:spacing w:line="360" w:lineRule="auto"/>
        <w:ind w:left="1134"/>
        <w:jc w:val="both"/>
        <w:rPr>
          <w:rFonts w:cstheme="minorHAnsi"/>
          <w:sz w:val="24"/>
          <w:szCs w:val="24"/>
          <w:lang w:val="ka-GE"/>
        </w:rPr>
      </w:pPr>
      <w:r w:rsidRPr="00DC2DE3">
        <w:rPr>
          <w:rFonts w:cstheme="minorHAnsi"/>
          <w:sz w:val="24"/>
          <w:szCs w:val="24"/>
          <w:lang w:val="ka-GE"/>
        </w:rPr>
        <w:t>მიეკუთვნებიან ნებისმიერ სარისკო ჯგუფს (აქვთ ქრონიკული დაავადება ან არიან 70 წელს გადაცილებული პირები).</w:t>
      </w:r>
    </w:p>
    <w:p w14:paraId="353BE9C6" w14:textId="77777777" w:rsidR="004903D1" w:rsidRDefault="005F02E1" w:rsidP="00AF5E39">
      <w:pPr>
        <w:pStyle w:val="ListParagraph"/>
        <w:numPr>
          <w:ilvl w:val="1"/>
          <w:numId w:val="16"/>
        </w:numPr>
        <w:tabs>
          <w:tab w:val="left" w:pos="709"/>
          <w:tab w:val="left" w:pos="993"/>
        </w:tabs>
        <w:spacing w:line="360" w:lineRule="auto"/>
        <w:jc w:val="both"/>
        <w:rPr>
          <w:rFonts w:cstheme="minorHAnsi"/>
          <w:sz w:val="24"/>
          <w:szCs w:val="24"/>
          <w:lang w:val="ka-GE"/>
        </w:rPr>
      </w:pPr>
      <w:r w:rsidRPr="004903D1">
        <w:rPr>
          <w:rFonts w:cstheme="minorHAnsi"/>
          <w:sz w:val="24"/>
          <w:szCs w:val="24"/>
          <w:lang w:val="ka-GE"/>
        </w:rPr>
        <w:t xml:space="preserve">განსაკუთრებულ </w:t>
      </w:r>
      <w:r w:rsidR="000A0498" w:rsidRPr="004903D1">
        <w:rPr>
          <w:rFonts w:cstheme="minorHAnsi"/>
          <w:sz w:val="24"/>
          <w:szCs w:val="24"/>
          <w:lang w:val="ka-GE"/>
        </w:rPr>
        <w:t>შ</w:t>
      </w:r>
      <w:r w:rsidRPr="004903D1">
        <w:rPr>
          <w:rFonts w:cstheme="minorHAnsi"/>
          <w:sz w:val="24"/>
          <w:szCs w:val="24"/>
          <w:lang w:val="ka-GE"/>
        </w:rPr>
        <w:t xml:space="preserve">ემთხვევაში </w:t>
      </w:r>
      <w:r w:rsidR="009E493D" w:rsidRPr="004903D1">
        <w:rPr>
          <w:rFonts w:cstheme="minorHAnsi"/>
          <w:sz w:val="24"/>
          <w:szCs w:val="24"/>
          <w:lang w:val="ka-GE"/>
        </w:rPr>
        <w:t xml:space="preserve">ვიზიტის </w:t>
      </w:r>
      <w:r w:rsidR="00C4371E" w:rsidRPr="004903D1">
        <w:rPr>
          <w:rFonts w:cstheme="minorHAnsi"/>
          <w:sz w:val="24"/>
          <w:szCs w:val="24"/>
          <w:lang w:val="ka-GE"/>
        </w:rPr>
        <w:t>დაშვებისას</w:t>
      </w:r>
      <w:r w:rsidR="009E493D" w:rsidRPr="004903D1">
        <w:rPr>
          <w:rFonts w:cstheme="minorHAnsi"/>
          <w:sz w:val="24"/>
          <w:szCs w:val="24"/>
          <w:lang w:val="ka-GE"/>
        </w:rPr>
        <w:t xml:space="preserve"> ერთ პაციენტთან მხოლოდ ერთი მნახველი </w:t>
      </w:r>
      <w:r w:rsidR="00B610CC" w:rsidRPr="004903D1">
        <w:rPr>
          <w:rFonts w:cstheme="minorHAnsi"/>
          <w:sz w:val="24"/>
          <w:szCs w:val="24"/>
          <w:lang w:val="ka-GE"/>
        </w:rPr>
        <w:t>შეიძლება მოვიდეს.</w:t>
      </w:r>
    </w:p>
    <w:p w14:paraId="0EAE0BDF" w14:textId="14E3CC74" w:rsidR="000A0498" w:rsidRPr="00D27299" w:rsidRDefault="009E493D" w:rsidP="00AF5E39">
      <w:pPr>
        <w:pStyle w:val="ListParagraph"/>
        <w:numPr>
          <w:ilvl w:val="1"/>
          <w:numId w:val="16"/>
        </w:numPr>
        <w:tabs>
          <w:tab w:val="left" w:pos="709"/>
          <w:tab w:val="left" w:pos="993"/>
        </w:tabs>
        <w:spacing w:line="360" w:lineRule="auto"/>
        <w:jc w:val="both"/>
        <w:rPr>
          <w:rFonts w:cstheme="minorHAnsi"/>
          <w:sz w:val="24"/>
          <w:szCs w:val="24"/>
          <w:lang w:val="ka-GE"/>
        </w:rPr>
      </w:pPr>
      <w:r w:rsidRPr="004903D1">
        <w:rPr>
          <w:rFonts w:cstheme="minorHAnsi"/>
          <w:sz w:val="24"/>
          <w:szCs w:val="24"/>
          <w:lang w:val="ka-GE"/>
        </w:rPr>
        <w:t>სტაციონარში უნდა იყოს განსაზღვრული ვიზიტის საათები და არ უნდა აღემატებოდეს დღეში ერთ საათს.</w:t>
      </w:r>
    </w:p>
    <w:p w14:paraId="33AE9AF3" w14:textId="5E7085DD" w:rsidR="00151834" w:rsidRPr="00151834" w:rsidRDefault="00151834" w:rsidP="002A2EB9">
      <w:pPr>
        <w:pStyle w:val="Heading3"/>
      </w:pPr>
      <w:bookmarkStart w:id="18" w:name="_Toc38831786"/>
      <w:r w:rsidRPr="00151834">
        <w:t>ინფიცირების შემთხვევის გამოვლენა განყოფილებაში</w:t>
      </w:r>
      <w:bookmarkEnd w:id="18"/>
      <w:r w:rsidRPr="00151834">
        <w:t xml:space="preserve"> </w:t>
      </w:r>
    </w:p>
    <w:p w14:paraId="30C3A4F6" w14:textId="77777777" w:rsidR="00151834" w:rsidRPr="00151834" w:rsidRDefault="00151834" w:rsidP="007C3E8D">
      <w:pPr>
        <w:tabs>
          <w:tab w:val="left" w:pos="709"/>
        </w:tabs>
        <w:spacing w:line="360" w:lineRule="auto"/>
        <w:ind w:firstLine="426"/>
        <w:jc w:val="both"/>
        <w:rPr>
          <w:rFonts w:asciiTheme="minorHAnsi" w:hAnsiTheme="minorHAnsi" w:cstheme="minorHAnsi"/>
          <w:sz w:val="24"/>
          <w:szCs w:val="24"/>
        </w:rPr>
      </w:pPr>
    </w:p>
    <w:p w14:paraId="3709CE16" w14:textId="77777777" w:rsidR="004903D1"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4903D1">
        <w:rPr>
          <w:rFonts w:cstheme="minorHAnsi"/>
          <w:sz w:val="24"/>
          <w:szCs w:val="24"/>
        </w:rPr>
        <w:t xml:space="preserve">ვირუსის გავრცელების თავისებურებიდან გამომდინარე ძალიან მაღალია იმის ალბათობა, რომ განყოფილების პერსონალსა ან პაციენტს ინფექციის ნიშნები გამოუვლინდეთ. </w:t>
      </w:r>
    </w:p>
    <w:p w14:paraId="46B34427" w14:textId="4AC81E81" w:rsidR="004903D1"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4903D1">
        <w:rPr>
          <w:rFonts w:cstheme="minorHAnsi"/>
          <w:sz w:val="24"/>
          <w:szCs w:val="24"/>
        </w:rPr>
        <w:t>ამჟამად, ყველაზე გავრცელებულ სიმპტომებად ითვლება ცხელება და მშრალი ხველა. უმეტეს შემთხვევაში ადამი</w:t>
      </w:r>
      <w:r w:rsidR="00E17C5A" w:rsidRPr="004903D1">
        <w:rPr>
          <w:rFonts w:cstheme="minorHAnsi"/>
          <w:sz w:val="24"/>
          <w:szCs w:val="24"/>
          <w:lang w:val="ka-GE"/>
        </w:rPr>
        <w:t>ა</w:t>
      </w:r>
      <w:r w:rsidRPr="004903D1">
        <w:rPr>
          <w:rFonts w:cstheme="minorHAnsi"/>
          <w:sz w:val="24"/>
          <w:szCs w:val="24"/>
        </w:rPr>
        <w:t xml:space="preserve">ნს აღენიშნება მსუბუქი ან ზომიერი სიმძიმის მიმდინარეობა. მხოლოდ მცირე ნაწილს ესაჭიროება მკურნალობის ჩატარება </w:t>
      </w:r>
      <w:r w:rsidR="004903D1">
        <w:rPr>
          <w:rFonts w:cstheme="minorHAnsi"/>
          <w:sz w:val="24"/>
          <w:szCs w:val="24"/>
          <w:lang w:val="ka-GE"/>
        </w:rPr>
        <w:t xml:space="preserve">ინტენსიური თერაპიის განყოფილებაში. </w:t>
      </w:r>
    </w:p>
    <w:p w14:paraId="0D532905" w14:textId="77777777" w:rsidR="004903D1"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4903D1">
        <w:rPr>
          <w:rFonts w:cstheme="minorHAnsi"/>
          <w:sz w:val="24"/>
          <w:szCs w:val="24"/>
        </w:rPr>
        <w:t>განყოფილებაში ინფექციის პრევენცია და მართვა</w:t>
      </w:r>
      <w:r w:rsidR="00A22CA2" w:rsidRPr="004903D1">
        <w:rPr>
          <w:rFonts w:cstheme="minorHAnsi"/>
          <w:sz w:val="24"/>
          <w:szCs w:val="24"/>
          <w:lang w:val="ka-GE"/>
        </w:rPr>
        <w:t xml:space="preserve"> ინფექციის მართვის</w:t>
      </w:r>
      <w:r w:rsidRPr="004903D1">
        <w:rPr>
          <w:rFonts w:cstheme="minorHAnsi"/>
          <w:sz w:val="24"/>
          <w:szCs w:val="24"/>
        </w:rPr>
        <w:t xml:space="preserve"> </w:t>
      </w:r>
      <w:r w:rsidR="00A22CA2" w:rsidRPr="004903D1">
        <w:rPr>
          <w:rFonts w:cstheme="minorHAnsi"/>
          <w:sz w:val="24"/>
          <w:szCs w:val="24"/>
          <w:lang w:val="ka-GE"/>
        </w:rPr>
        <w:t>ზოგადად აღ</w:t>
      </w:r>
      <w:r w:rsidRPr="004903D1">
        <w:rPr>
          <w:rFonts w:cstheme="minorHAnsi"/>
          <w:sz w:val="24"/>
          <w:szCs w:val="24"/>
        </w:rPr>
        <w:t xml:space="preserve">იარებული პრინციპებით უნდა განხორციელდეს. </w:t>
      </w:r>
    </w:p>
    <w:p w14:paraId="6435BA66" w14:textId="77777777" w:rsidR="004903D1"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4903D1">
        <w:rPr>
          <w:rFonts w:cstheme="minorHAnsi"/>
          <w:sz w:val="24"/>
          <w:szCs w:val="24"/>
        </w:rPr>
        <w:t xml:space="preserve">განყოფილებაში უნდა დაინერგოს ფიზიკური დისტანცირების პრინციპი, რაც გულისხმობს მინიმალურ კონტაქტს და 2 მეტრის დისტანციის დაცვას.  კომუნიკაციის შემცირების აუცილებლობა კარგად უნდა განემარტოს განყოფილების პერსონალსაც და პაციენტებსაც. </w:t>
      </w:r>
    </w:p>
    <w:p w14:paraId="102509BD" w14:textId="77777777" w:rsidR="004903D1"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4903D1">
        <w:rPr>
          <w:rFonts w:cstheme="minorHAnsi"/>
          <w:sz w:val="24"/>
          <w:szCs w:val="24"/>
        </w:rPr>
        <w:t xml:space="preserve">ინფიცირებული ან საეჭვო ნიშნების მქონე პაციენტის მიმართ, რომელიც რჩება განყოფილებაში  პერსონალმა მზრუნველი და ყურადღებიანი დამოკიდებულება უნდა გამოავლინოს. </w:t>
      </w:r>
    </w:p>
    <w:p w14:paraId="482957C5" w14:textId="22B4E0E9" w:rsidR="00151834" w:rsidRPr="004903D1"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4903D1">
        <w:rPr>
          <w:rFonts w:cstheme="minorHAnsi"/>
          <w:sz w:val="24"/>
          <w:szCs w:val="24"/>
        </w:rPr>
        <w:t>აუცილებელია ინფიცირებული</w:t>
      </w:r>
      <w:r w:rsidR="00E17C5A" w:rsidRPr="004903D1">
        <w:rPr>
          <w:rFonts w:cstheme="minorHAnsi"/>
          <w:sz w:val="24"/>
          <w:szCs w:val="24"/>
          <w:lang w:val="ka-GE"/>
        </w:rPr>
        <w:t xml:space="preserve"> ან </w:t>
      </w:r>
      <w:bookmarkStart w:id="19" w:name="_Hlk38821822"/>
      <w:r w:rsidR="00E17C5A" w:rsidRPr="004903D1">
        <w:rPr>
          <w:rFonts w:cstheme="minorHAnsi"/>
          <w:sz w:val="24"/>
          <w:szCs w:val="24"/>
          <w:lang w:val="ka-GE"/>
        </w:rPr>
        <w:t>საეჭვო ნიშნების მქონე</w:t>
      </w:r>
      <w:r w:rsidRPr="004903D1">
        <w:rPr>
          <w:rFonts w:cstheme="minorHAnsi"/>
          <w:sz w:val="24"/>
          <w:szCs w:val="24"/>
        </w:rPr>
        <w:t xml:space="preserve"> პაციენტის </w:t>
      </w:r>
      <w:bookmarkEnd w:id="19"/>
      <w:r w:rsidRPr="004903D1">
        <w:rPr>
          <w:rFonts w:cstheme="minorHAnsi"/>
          <w:sz w:val="24"/>
          <w:szCs w:val="24"/>
        </w:rPr>
        <w:t>იზოლირებისთვის სათანადო ღონისძიებების გატარება განყოფილების შიგნით:</w:t>
      </w:r>
    </w:p>
    <w:p w14:paraId="7518F768" w14:textId="5568B6AC" w:rsidR="00151834" w:rsidRPr="00151834" w:rsidRDefault="00151834" w:rsidP="007034F7">
      <w:pPr>
        <w:pStyle w:val="ListParagraph"/>
        <w:numPr>
          <w:ilvl w:val="0"/>
          <w:numId w:val="1"/>
        </w:numPr>
        <w:tabs>
          <w:tab w:val="left" w:pos="709"/>
        </w:tabs>
        <w:spacing w:line="360" w:lineRule="auto"/>
        <w:jc w:val="both"/>
        <w:rPr>
          <w:rFonts w:cstheme="minorHAnsi"/>
          <w:sz w:val="24"/>
          <w:szCs w:val="24"/>
        </w:rPr>
      </w:pPr>
      <w:r w:rsidRPr="00151834">
        <w:rPr>
          <w:rFonts w:cstheme="minorHAnsi"/>
          <w:sz w:val="24"/>
          <w:szCs w:val="24"/>
        </w:rPr>
        <w:lastRenderedPageBreak/>
        <w:t>განყოფილებ</w:t>
      </w:r>
      <w:r>
        <w:rPr>
          <w:rFonts w:cstheme="minorHAnsi"/>
          <w:sz w:val="24"/>
          <w:szCs w:val="24"/>
          <w:lang w:val="ka-GE"/>
        </w:rPr>
        <w:t>აში</w:t>
      </w:r>
      <w:r w:rsidRPr="00151834">
        <w:rPr>
          <w:rFonts w:cstheme="minorHAnsi"/>
          <w:sz w:val="24"/>
          <w:szCs w:val="24"/>
        </w:rPr>
        <w:t>, რომელსაც აქვს ცალკე ოთახი თავისი სველი წერტილით</w:t>
      </w:r>
      <w:r>
        <w:rPr>
          <w:rFonts w:cstheme="minorHAnsi"/>
          <w:sz w:val="24"/>
          <w:szCs w:val="24"/>
          <w:lang w:val="ka-GE"/>
        </w:rPr>
        <w:t xml:space="preserve"> </w:t>
      </w:r>
      <w:r w:rsidRPr="00151834">
        <w:rPr>
          <w:rFonts w:cstheme="minorHAnsi"/>
          <w:sz w:val="24"/>
          <w:szCs w:val="24"/>
        </w:rPr>
        <w:t xml:space="preserve"> უზრუნველყო</w:t>
      </w:r>
      <w:r>
        <w:rPr>
          <w:rFonts w:cstheme="minorHAnsi"/>
          <w:sz w:val="24"/>
          <w:szCs w:val="24"/>
          <w:lang w:val="ka-GE"/>
        </w:rPr>
        <w:t xml:space="preserve">ფილი უნდა იყოს </w:t>
      </w:r>
      <w:r w:rsidRPr="00151834">
        <w:rPr>
          <w:rFonts w:cstheme="minorHAnsi"/>
          <w:sz w:val="24"/>
          <w:szCs w:val="24"/>
        </w:rPr>
        <w:t>პაციენტი</w:t>
      </w:r>
      <w:r>
        <w:rPr>
          <w:rFonts w:cstheme="minorHAnsi"/>
          <w:sz w:val="24"/>
          <w:szCs w:val="24"/>
          <w:lang w:val="ka-GE"/>
        </w:rPr>
        <w:t>ს</w:t>
      </w:r>
      <w:r w:rsidRPr="00151834">
        <w:rPr>
          <w:rFonts w:cstheme="minorHAnsi"/>
          <w:sz w:val="24"/>
          <w:szCs w:val="24"/>
        </w:rPr>
        <w:t xml:space="preserve">  </w:t>
      </w:r>
      <w:r>
        <w:rPr>
          <w:rFonts w:cstheme="minorHAnsi"/>
          <w:sz w:val="24"/>
          <w:szCs w:val="24"/>
          <w:lang w:val="ka-GE"/>
        </w:rPr>
        <w:t xml:space="preserve">მაქსიმალურად თავის </w:t>
      </w:r>
      <w:r w:rsidRPr="00151834">
        <w:rPr>
          <w:rFonts w:cstheme="minorHAnsi"/>
          <w:sz w:val="24"/>
          <w:szCs w:val="24"/>
        </w:rPr>
        <w:t>ოთახში</w:t>
      </w:r>
      <w:r>
        <w:rPr>
          <w:rFonts w:cstheme="minorHAnsi"/>
          <w:sz w:val="24"/>
          <w:szCs w:val="24"/>
          <w:lang w:val="ka-GE"/>
        </w:rPr>
        <w:t xml:space="preserve"> </w:t>
      </w:r>
      <w:r w:rsidR="00B610CC">
        <w:rPr>
          <w:rFonts w:cstheme="minorHAnsi"/>
          <w:sz w:val="24"/>
          <w:szCs w:val="24"/>
          <w:lang w:val="ka-GE"/>
        </w:rPr>
        <w:t>დარჩენა</w:t>
      </w:r>
      <w:r>
        <w:rPr>
          <w:rFonts w:cstheme="minorHAnsi"/>
          <w:sz w:val="24"/>
          <w:szCs w:val="24"/>
          <w:lang w:val="ka-GE"/>
        </w:rPr>
        <w:t xml:space="preserve">, მიუხედავად იმისა, რომ ეს ეწინააღდეგება თავისუფლად გადაადგილების უფლებას. </w:t>
      </w:r>
      <w:r w:rsidRPr="00151834">
        <w:rPr>
          <w:rFonts w:cstheme="minorHAnsi"/>
          <w:sz w:val="24"/>
          <w:szCs w:val="24"/>
        </w:rPr>
        <w:t xml:space="preserve">  პაციენტს საკვები ოთახში</w:t>
      </w:r>
      <w:r>
        <w:rPr>
          <w:rFonts w:cstheme="minorHAnsi"/>
          <w:sz w:val="24"/>
          <w:szCs w:val="24"/>
          <w:lang w:val="ka-GE"/>
        </w:rPr>
        <w:t xml:space="preserve"> </w:t>
      </w:r>
      <w:r w:rsidRPr="00151834">
        <w:rPr>
          <w:rFonts w:cstheme="minorHAnsi"/>
          <w:sz w:val="24"/>
          <w:szCs w:val="24"/>
        </w:rPr>
        <w:t xml:space="preserve">უნდა მიეწოდებოდეს  და ჰქონდეს ტელეფონით კომუნიკაციის საშუალება. </w:t>
      </w:r>
    </w:p>
    <w:p w14:paraId="4B39E18E" w14:textId="2B919159" w:rsidR="00151834" w:rsidRPr="00151834" w:rsidRDefault="00151834" w:rsidP="007034F7">
      <w:pPr>
        <w:pStyle w:val="ListParagraph"/>
        <w:numPr>
          <w:ilvl w:val="0"/>
          <w:numId w:val="1"/>
        </w:numPr>
        <w:tabs>
          <w:tab w:val="left" w:pos="709"/>
        </w:tabs>
        <w:spacing w:line="360" w:lineRule="auto"/>
        <w:jc w:val="both"/>
        <w:rPr>
          <w:rFonts w:cstheme="minorHAnsi"/>
          <w:sz w:val="24"/>
          <w:szCs w:val="24"/>
        </w:rPr>
      </w:pPr>
      <w:r w:rsidRPr="00151834">
        <w:rPr>
          <w:rFonts w:cstheme="minorHAnsi"/>
          <w:sz w:val="24"/>
          <w:szCs w:val="24"/>
        </w:rPr>
        <w:t>განყოფილებ</w:t>
      </w:r>
      <w:r>
        <w:rPr>
          <w:rFonts w:cstheme="minorHAnsi"/>
          <w:sz w:val="24"/>
          <w:szCs w:val="24"/>
          <w:lang w:val="ka-GE"/>
        </w:rPr>
        <w:t>აში</w:t>
      </w:r>
      <w:r w:rsidRPr="00151834">
        <w:rPr>
          <w:rFonts w:cstheme="minorHAnsi"/>
          <w:sz w:val="24"/>
          <w:szCs w:val="24"/>
        </w:rPr>
        <w:t>, რომელსაც აქვს იზოლირებული ოთახი ტუალეტის და აბაზანის გარეშე უნდა გან</w:t>
      </w:r>
      <w:r>
        <w:rPr>
          <w:rFonts w:cstheme="minorHAnsi"/>
          <w:sz w:val="24"/>
          <w:szCs w:val="24"/>
          <w:lang w:val="ka-GE"/>
        </w:rPr>
        <w:t>ხორციელდეს</w:t>
      </w:r>
      <w:r w:rsidRPr="00151834">
        <w:rPr>
          <w:rFonts w:cstheme="minorHAnsi"/>
          <w:sz w:val="24"/>
          <w:szCs w:val="24"/>
        </w:rPr>
        <w:t xml:space="preserve"> პრო</w:t>
      </w:r>
      <w:r w:rsidR="00A22CA2">
        <w:rPr>
          <w:rFonts w:cstheme="minorHAnsi"/>
          <w:sz w:val="24"/>
          <w:szCs w:val="24"/>
          <w:lang w:val="ka-GE"/>
        </w:rPr>
        <w:t>ა</w:t>
      </w:r>
      <w:r w:rsidRPr="00151834">
        <w:rPr>
          <w:rFonts w:cstheme="minorHAnsi"/>
          <w:sz w:val="24"/>
          <w:szCs w:val="24"/>
        </w:rPr>
        <w:t>ქტიულ</w:t>
      </w:r>
      <w:r>
        <w:rPr>
          <w:rFonts w:cstheme="minorHAnsi"/>
          <w:sz w:val="24"/>
          <w:szCs w:val="24"/>
          <w:lang w:val="ka-GE"/>
        </w:rPr>
        <w:t>ი</w:t>
      </w:r>
      <w:r w:rsidRPr="00151834">
        <w:rPr>
          <w:rFonts w:cstheme="minorHAnsi"/>
          <w:sz w:val="24"/>
          <w:szCs w:val="24"/>
        </w:rPr>
        <w:t xml:space="preserve"> ღონისძიებები პერსონალური ჰიგიენის დაცვისთვის. ასეთ შემთხვევაში, პაციენტის მიერ საერთო სველი წერტილების გამოყენება უნდა იყოს მკაცრად გაკონტროლებული. შესაძლოა</w:t>
      </w:r>
      <w:r>
        <w:rPr>
          <w:rFonts w:cstheme="minorHAnsi"/>
          <w:sz w:val="24"/>
          <w:szCs w:val="24"/>
          <w:lang w:val="ka-GE"/>
        </w:rPr>
        <w:t>,</w:t>
      </w:r>
      <w:r w:rsidRPr="00151834">
        <w:rPr>
          <w:rFonts w:cstheme="minorHAnsi"/>
          <w:sz w:val="24"/>
          <w:szCs w:val="24"/>
        </w:rPr>
        <w:t xml:space="preserve"> წინასწარ დაიგეგმოს აბაზანით სარგებლობა ან შხაპის მიღება. ასევე, უნდა მოხდეს მუდმივი დასუფთავება და დასუფთვებაზე სუპერვიზია. ყველა ეს ღონისძიება წინასწარ უნდა ეცნობოს პაციენტს. </w:t>
      </w:r>
    </w:p>
    <w:p w14:paraId="6E742498" w14:textId="019921DB" w:rsidR="00E43569" w:rsidRPr="00E43569" w:rsidRDefault="006156FB" w:rsidP="00AF5E39">
      <w:pPr>
        <w:pStyle w:val="ListParagraph"/>
        <w:numPr>
          <w:ilvl w:val="1"/>
          <w:numId w:val="16"/>
        </w:numPr>
        <w:tabs>
          <w:tab w:val="left" w:pos="709"/>
          <w:tab w:val="left" w:pos="993"/>
        </w:tabs>
        <w:spacing w:line="360" w:lineRule="auto"/>
        <w:jc w:val="both"/>
        <w:rPr>
          <w:rFonts w:cstheme="minorHAnsi"/>
          <w:sz w:val="24"/>
          <w:szCs w:val="24"/>
        </w:rPr>
      </w:pPr>
      <w:r>
        <w:rPr>
          <w:rFonts w:cstheme="minorHAnsi"/>
          <w:sz w:val="24"/>
          <w:szCs w:val="24"/>
          <w:lang w:val="ka-GE"/>
        </w:rPr>
        <w:t xml:space="preserve">თუ </w:t>
      </w:r>
      <w:r w:rsidR="00151834" w:rsidRPr="004903D1">
        <w:rPr>
          <w:rFonts w:cstheme="minorHAnsi"/>
          <w:sz w:val="24"/>
          <w:szCs w:val="24"/>
        </w:rPr>
        <w:t xml:space="preserve">პაციენტის მდგომარეობა </w:t>
      </w:r>
      <w:r>
        <w:rPr>
          <w:rFonts w:cstheme="minorHAnsi"/>
          <w:sz w:val="24"/>
          <w:szCs w:val="24"/>
          <w:lang w:val="ka-GE"/>
        </w:rPr>
        <w:t>გაუარესდა</w:t>
      </w:r>
      <w:r w:rsidR="00151834" w:rsidRPr="004903D1">
        <w:rPr>
          <w:rFonts w:cstheme="minorHAnsi"/>
          <w:sz w:val="24"/>
          <w:szCs w:val="24"/>
        </w:rPr>
        <w:t xml:space="preserve">, მაშინ უნდა გადაიხედოს მისი განყოფილებაში დარჩენის უსაფრთხოება. ყველა საავადმყოფოს წინასწარ უნდა ჰქონდეს შეთანხმება ასეთი </w:t>
      </w:r>
      <w:r w:rsidR="00E43569">
        <w:rPr>
          <w:rFonts w:cstheme="minorHAnsi"/>
          <w:sz w:val="24"/>
          <w:szCs w:val="24"/>
          <w:lang w:val="ka-GE"/>
        </w:rPr>
        <w:t>მდგომარეობების</w:t>
      </w:r>
      <w:r w:rsidR="00151834" w:rsidRPr="004903D1">
        <w:rPr>
          <w:rFonts w:cstheme="minorHAnsi"/>
          <w:sz w:val="24"/>
          <w:szCs w:val="24"/>
        </w:rPr>
        <w:t xml:space="preserve"> მართვასთან დაკავშირებით, რაც </w:t>
      </w:r>
      <w:r w:rsidR="00151834" w:rsidRPr="00E43569">
        <w:rPr>
          <w:rFonts w:cstheme="minorHAnsi"/>
          <w:sz w:val="24"/>
          <w:szCs w:val="24"/>
        </w:rPr>
        <w:t xml:space="preserve">საჭიროებისას პაციენტის </w:t>
      </w:r>
      <w:r w:rsidR="004903D1" w:rsidRPr="00E43569">
        <w:rPr>
          <w:rFonts w:cstheme="minorHAnsi"/>
          <w:sz w:val="24"/>
          <w:szCs w:val="24"/>
          <w:lang w:val="ka-GE"/>
        </w:rPr>
        <w:t>ცხელების კლი</w:t>
      </w:r>
      <w:r w:rsidR="00E43569" w:rsidRPr="00E43569">
        <w:rPr>
          <w:rFonts w:cstheme="minorHAnsi"/>
          <w:sz w:val="24"/>
          <w:szCs w:val="24"/>
          <w:lang w:val="ka-GE"/>
        </w:rPr>
        <w:t>ნ</w:t>
      </w:r>
      <w:r w:rsidR="004903D1" w:rsidRPr="00E43569">
        <w:rPr>
          <w:rFonts w:cstheme="minorHAnsi"/>
          <w:sz w:val="24"/>
          <w:szCs w:val="24"/>
          <w:lang w:val="ka-GE"/>
        </w:rPr>
        <w:t>იკაში</w:t>
      </w:r>
      <w:r w:rsidR="00151834" w:rsidRPr="00E43569">
        <w:rPr>
          <w:rFonts w:cstheme="minorHAnsi"/>
          <w:sz w:val="24"/>
          <w:szCs w:val="24"/>
        </w:rPr>
        <w:t xml:space="preserve"> გადაყვანას</w:t>
      </w:r>
      <w:r w:rsidR="00E43569" w:rsidRPr="00E43569">
        <w:rPr>
          <w:rFonts w:cstheme="minorHAnsi"/>
          <w:sz w:val="24"/>
          <w:szCs w:val="24"/>
          <w:lang w:val="ka-GE"/>
        </w:rPr>
        <w:t xml:space="preserve">აც </w:t>
      </w:r>
      <w:r w:rsidR="00E43569" w:rsidRPr="00E43569">
        <w:rPr>
          <w:rFonts w:cstheme="minorHAnsi"/>
          <w:sz w:val="24"/>
          <w:szCs w:val="24"/>
        </w:rPr>
        <w:t>გულისხმობს</w:t>
      </w:r>
      <w:r w:rsidR="00151834" w:rsidRPr="00E43569">
        <w:rPr>
          <w:rFonts w:cstheme="minorHAnsi"/>
          <w:sz w:val="24"/>
          <w:szCs w:val="24"/>
        </w:rPr>
        <w:t xml:space="preserve">. </w:t>
      </w:r>
    </w:p>
    <w:p w14:paraId="4680DD86" w14:textId="77777777" w:rsidR="00E43569"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E43569">
        <w:rPr>
          <w:rFonts w:cstheme="minorHAnsi"/>
          <w:sz w:val="24"/>
          <w:szCs w:val="24"/>
        </w:rPr>
        <w:t xml:space="preserve">პაციენტის </w:t>
      </w:r>
      <w:r w:rsidR="00E43569" w:rsidRPr="00E43569">
        <w:rPr>
          <w:rFonts w:cstheme="minorHAnsi"/>
          <w:sz w:val="24"/>
          <w:szCs w:val="24"/>
          <w:lang w:val="ka-GE"/>
        </w:rPr>
        <w:t xml:space="preserve">ცხელების ან </w:t>
      </w:r>
      <w:r w:rsidR="00E43569" w:rsidRPr="00E43569">
        <w:rPr>
          <w:rFonts w:cstheme="minorHAnsi"/>
          <w:sz w:val="24"/>
          <w:szCs w:val="24"/>
        </w:rPr>
        <w:t>COVID19-</w:t>
      </w:r>
      <w:r w:rsidR="00E43569" w:rsidRPr="00E43569">
        <w:rPr>
          <w:rFonts w:cstheme="minorHAnsi"/>
          <w:sz w:val="24"/>
          <w:szCs w:val="24"/>
          <w:lang w:val="ka-GE"/>
        </w:rPr>
        <w:t>ის</w:t>
      </w:r>
      <w:r w:rsidR="003553DA" w:rsidRPr="00E43569">
        <w:rPr>
          <w:rFonts w:cstheme="minorHAnsi"/>
          <w:sz w:val="24"/>
          <w:szCs w:val="24"/>
          <w:lang w:val="ka-GE"/>
        </w:rPr>
        <w:t xml:space="preserve"> კლინიკაში</w:t>
      </w:r>
      <w:r w:rsidR="00E43569" w:rsidRPr="00E43569">
        <w:rPr>
          <w:rFonts w:cstheme="minorHAnsi"/>
          <w:sz w:val="24"/>
          <w:szCs w:val="24"/>
          <w:lang w:val="ka-GE"/>
        </w:rPr>
        <w:t xml:space="preserve"> </w:t>
      </w:r>
      <w:r w:rsidRPr="00E43569">
        <w:rPr>
          <w:rFonts w:cstheme="minorHAnsi"/>
          <w:sz w:val="24"/>
          <w:szCs w:val="24"/>
        </w:rPr>
        <w:t xml:space="preserve">გადაყვანის შემდეგ, განყოფილების პერსონალი ეხმარება ზოგადი ჯანდაცვის სპეციალისტებს პაციენტის მართვაში, უწევს კონსულტაციას კოლეგებს და აგრძელებს მონიტორინგს პაციენტის მდგომარეობაზე, რათა სომატური მდგომარეობის გაუმჯობესების შემდეგ კვლავ უზრუნველყოს მისი დაბრუნება განყოფილებაში. </w:t>
      </w:r>
    </w:p>
    <w:p w14:paraId="0F5CE15D" w14:textId="6F5CDBDD" w:rsidR="00157DB6" w:rsidRPr="00E43569"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E43569">
        <w:rPr>
          <w:rFonts w:cstheme="minorHAnsi"/>
          <w:sz w:val="24"/>
          <w:szCs w:val="24"/>
        </w:rPr>
        <w:t>ოჯახის წევრებს დაუყოვნებლივ ეცნობებათ პაციენტის საეჭვო ნიშნებისა და იზოლაციაში გადაყვანის შესახებ. ყველა მნახველი, რომელმაც პაციენტი მოინახულა სიმპტომების გამოვლენამდე უნდა გადავიდეს თვითიზოლაციი</w:t>
      </w:r>
      <w:r w:rsidR="00A22CA2" w:rsidRPr="00E43569">
        <w:rPr>
          <w:rFonts w:cstheme="minorHAnsi"/>
          <w:sz w:val="24"/>
          <w:szCs w:val="24"/>
          <w:lang w:val="ka-GE"/>
        </w:rPr>
        <w:t>ს</w:t>
      </w:r>
      <w:r w:rsidRPr="00E43569">
        <w:rPr>
          <w:rFonts w:cstheme="minorHAnsi"/>
          <w:sz w:val="24"/>
          <w:szCs w:val="24"/>
        </w:rPr>
        <w:t xml:space="preserve"> რეჟიმში ქვეყანაში მოქმედი რეკომენდაციის შესაბამისად.  </w:t>
      </w:r>
    </w:p>
    <w:p w14:paraId="796DB635" w14:textId="5A2B10D4" w:rsidR="002A2EB9" w:rsidRDefault="002A2EB9" w:rsidP="002A2EB9">
      <w:pPr>
        <w:pStyle w:val="Heading3"/>
        <w:rPr>
          <w:lang w:val="ka-GE"/>
        </w:rPr>
      </w:pPr>
      <w:bookmarkStart w:id="20" w:name="_Toc38831787"/>
      <w:r>
        <w:rPr>
          <w:lang w:val="ka-GE"/>
        </w:rPr>
        <w:t>ჩვეული აქტივობების წარმართვა განყოფიელ</w:t>
      </w:r>
      <w:r w:rsidR="00A22CA2">
        <w:rPr>
          <w:lang w:val="ka-GE"/>
        </w:rPr>
        <w:t>ე</w:t>
      </w:r>
      <w:r>
        <w:rPr>
          <w:lang w:val="ka-GE"/>
        </w:rPr>
        <w:t>ბაში</w:t>
      </w:r>
      <w:bookmarkEnd w:id="20"/>
    </w:p>
    <w:p w14:paraId="70950541" w14:textId="77777777" w:rsidR="00A22CA2" w:rsidRPr="00A22CA2" w:rsidRDefault="00A22CA2" w:rsidP="00A22CA2">
      <w:pPr>
        <w:rPr>
          <w:rFonts w:asciiTheme="minorHAnsi" w:hAnsiTheme="minorHAnsi"/>
          <w:lang w:val="ka-GE"/>
        </w:rPr>
      </w:pPr>
    </w:p>
    <w:p w14:paraId="2D678975" w14:textId="77777777" w:rsidR="00B3018F" w:rsidRDefault="00786F78" w:rsidP="00AF5E39">
      <w:pPr>
        <w:pStyle w:val="ListParagraph"/>
        <w:numPr>
          <w:ilvl w:val="1"/>
          <w:numId w:val="16"/>
        </w:numPr>
        <w:tabs>
          <w:tab w:val="left" w:pos="993"/>
        </w:tabs>
        <w:spacing w:line="360" w:lineRule="auto"/>
        <w:jc w:val="both"/>
        <w:rPr>
          <w:rFonts w:cstheme="minorHAnsi"/>
          <w:sz w:val="24"/>
          <w:szCs w:val="24"/>
        </w:rPr>
      </w:pPr>
      <w:r w:rsidRPr="00B3018F">
        <w:rPr>
          <w:rFonts w:cstheme="minorHAnsi"/>
          <w:sz w:val="24"/>
          <w:szCs w:val="24"/>
        </w:rPr>
        <w:t xml:space="preserve">არსებული კრიზისული სიტუაციიდან გამომდინარე პაციენტის ბაზისური მკურნალობის წარმართვა მთელ რიგ სირთულეებთანაა დაკავშირებული.  პირველ ადგილზე შეიძლება  პაციენტების ფიზიკური ჯანმრთელობის საკითხი დადგეს, ხოლო ფსიქოფარმაკოლოგიურმა და თერაპიულმა მკურნალობამ უკანა პლანზე გადაიწიოს.  ზრუნვის ბაზისური პრინციპი უნდა იყოს პაციენტისთვის, სულ ცოტა, </w:t>
      </w:r>
      <w:r w:rsidRPr="00B3018F">
        <w:rPr>
          <w:rFonts w:cstheme="minorHAnsi"/>
          <w:sz w:val="24"/>
          <w:szCs w:val="24"/>
        </w:rPr>
        <w:lastRenderedPageBreak/>
        <w:t xml:space="preserve">მისი საჭიროების შესაბამისი აუცილებელი  მინიმალური მკურნალობის უზრუნველყოფა. </w:t>
      </w:r>
    </w:p>
    <w:p w14:paraId="52AFEEFB" w14:textId="77777777" w:rsidR="00B3018F" w:rsidRDefault="00786F78" w:rsidP="00AF5E39">
      <w:pPr>
        <w:pStyle w:val="ListParagraph"/>
        <w:numPr>
          <w:ilvl w:val="1"/>
          <w:numId w:val="16"/>
        </w:numPr>
        <w:tabs>
          <w:tab w:val="left" w:pos="993"/>
        </w:tabs>
        <w:spacing w:line="360" w:lineRule="auto"/>
        <w:jc w:val="both"/>
        <w:rPr>
          <w:rFonts w:cstheme="minorHAnsi"/>
          <w:sz w:val="24"/>
          <w:szCs w:val="24"/>
        </w:rPr>
      </w:pPr>
      <w:r w:rsidRPr="00B3018F">
        <w:rPr>
          <w:rFonts w:cstheme="minorHAnsi"/>
          <w:sz w:val="24"/>
          <w:szCs w:val="24"/>
        </w:rPr>
        <w:t>თუ პაციენტს აღენიშნება COVID-19 სიმპტომები, მისი ფიზიკური ჯანმრთელობის საკითხები ხდება პრიორიტეტული. შესაძლოა საჭირო გახდეს დანიშნული ფსიქოტროპული პრეპარატების გადახედვა.</w:t>
      </w:r>
    </w:p>
    <w:p w14:paraId="4051312E" w14:textId="77777777" w:rsidR="00B3018F" w:rsidRDefault="00786F78" w:rsidP="00AF5E39">
      <w:pPr>
        <w:pStyle w:val="ListParagraph"/>
        <w:numPr>
          <w:ilvl w:val="1"/>
          <w:numId w:val="16"/>
        </w:numPr>
        <w:tabs>
          <w:tab w:val="left" w:pos="993"/>
        </w:tabs>
        <w:spacing w:line="360" w:lineRule="auto"/>
        <w:jc w:val="both"/>
        <w:rPr>
          <w:rFonts w:cstheme="minorHAnsi"/>
          <w:sz w:val="24"/>
          <w:szCs w:val="24"/>
        </w:rPr>
      </w:pPr>
      <w:r w:rsidRPr="00B3018F">
        <w:rPr>
          <w:rFonts w:cstheme="minorHAnsi"/>
          <w:sz w:val="24"/>
          <w:szCs w:val="24"/>
        </w:rPr>
        <w:t xml:space="preserve">სასურველია, რომ განყოფილებაში გაგრძელდეს გარკვეული აქტივობები, სადაც შესაძლებელია ფიზიკური დისტანციის უზრუნველყოფა, მაგალითად, პაციენტების გასეირნება ეზოში. </w:t>
      </w:r>
    </w:p>
    <w:p w14:paraId="51587509" w14:textId="6D0B5CE2" w:rsidR="00786F78" w:rsidRPr="00D27299" w:rsidRDefault="00786F78" w:rsidP="00AF5E39">
      <w:pPr>
        <w:pStyle w:val="ListParagraph"/>
        <w:numPr>
          <w:ilvl w:val="1"/>
          <w:numId w:val="16"/>
        </w:numPr>
        <w:tabs>
          <w:tab w:val="left" w:pos="993"/>
        </w:tabs>
        <w:spacing w:line="360" w:lineRule="auto"/>
        <w:jc w:val="both"/>
        <w:rPr>
          <w:rFonts w:cstheme="minorHAnsi"/>
          <w:sz w:val="24"/>
          <w:szCs w:val="24"/>
        </w:rPr>
      </w:pPr>
      <w:r w:rsidRPr="00B3018F">
        <w:rPr>
          <w:rFonts w:cstheme="minorHAnsi"/>
          <w:sz w:val="24"/>
          <w:szCs w:val="24"/>
        </w:rPr>
        <w:t xml:space="preserve">განყოფილებაში მოწევა დაშვებული უნდა იყოს სპეციალურად გამოყოფილ ადგილას, სადაც ფიზიკური დისტანცირება იქნება დაცული. პაციენტებს უნდა განემარტოთ, რომ  COVID-19 აზიანებს ფილტვებს და მოწევა ზრდის დაავადების მძიმედ განვითარების რისკს.  </w:t>
      </w:r>
    </w:p>
    <w:p w14:paraId="5AADE573" w14:textId="2388C1D3" w:rsidR="002A2EB9" w:rsidRDefault="007B2D10" w:rsidP="00111E95">
      <w:pPr>
        <w:pStyle w:val="Heading3"/>
        <w:ind w:firstLine="567"/>
        <w:rPr>
          <w:lang w:val="ka-GE"/>
        </w:rPr>
      </w:pPr>
      <w:bookmarkStart w:id="21" w:name="_Toc38831788"/>
      <w:r>
        <w:rPr>
          <w:lang w:val="ka-GE"/>
        </w:rPr>
        <w:t>პაციენტის გადაყვანა სხვა დაწესებულებაში</w:t>
      </w:r>
      <w:bookmarkEnd w:id="21"/>
    </w:p>
    <w:p w14:paraId="56D56241" w14:textId="5327460F" w:rsidR="00786F78" w:rsidRDefault="00786F78" w:rsidP="00111E95">
      <w:pPr>
        <w:ind w:firstLine="567"/>
        <w:rPr>
          <w:rFonts w:asciiTheme="minorHAnsi" w:hAnsiTheme="minorHAnsi"/>
          <w:lang w:val="ka-GE"/>
        </w:rPr>
      </w:pPr>
    </w:p>
    <w:p w14:paraId="6CEE24F7" w14:textId="77777777" w:rsidR="00B3018F" w:rsidRDefault="007B2D10" w:rsidP="00AF5E39">
      <w:pPr>
        <w:pStyle w:val="ListParagraph"/>
        <w:numPr>
          <w:ilvl w:val="1"/>
          <w:numId w:val="16"/>
        </w:numPr>
        <w:tabs>
          <w:tab w:val="left" w:pos="993"/>
        </w:tabs>
        <w:spacing w:line="360" w:lineRule="auto"/>
        <w:jc w:val="both"/>
        <w:rPr>
          <w:rFonts w:cstheme="minorHAnsi"/>
          <w:sz w:val="24"/>
          <w:szCs w:val="24"/>
        </w:rPr>
      </w:pPr>
      <w:r w:rsidRPr="00B3018F">
        <w:rPr>
          <w:rFonts w:cstheme="minorHAnsi"/>
          <w:sz w:val="24"/>
          <w:szCs w:val="24"/>
        </w:rPr>
        <w:t>პაციენტის გადაყვანაზე</w:t>
      </w:r>
      <w:r w:rsidR="00B3018F">
        <w:rPr>
          <w:rFonts w:cstheme="minorHAnsi"/>
          <w:sz w:val="24"/>
          <w:szCs w:val="24"/>
          <w:lang w:val="ka-GE"/>
        </w:rPr>
        <w:t xml:space="preserve"> </w:t>
      </w:r>
      <w:r w:rsidRPr="00B3018F">
        <w:rPr>
          <w:rFonts w:cstheme="minorHAnsi"/>
          <w:sz w:val="24"/>
          <w:szCs w:val="24"/>
        </w:rPr>
        <w:t xml:space="preserve">გადაწყვეტილების მიღება უნდა მოხდეს პაციენტის მდგომარეობის და </w:t>
      </w:r>
      <w:r w:rsidR="003A712C" w:rsidRPr="00B3018F">
        <w:rPr>
          <w:rFonts w:cstheme="minorHAnsi"/>
          <w:sz w:val="24"/>
          <w:szCs w:val="24"/>
          <w:lang w:val="ka-GE"/>
        </w:rPr>
        <w:t xml:space="preserve">იმ დროისთვის </w:t>
      </w:r>
      <w:r w:rsidRPr="00B3018F">
        <w:rPr>
          <w:rFonts w:cstheme="minorHAnsi"/>
          <w:sz w:val="24"/>
          <w:szCs w:val="24"/>
        </w:rPr>
        <w:t xml:space="preserve">ქვეყანაში არსებული ვითარებისა და მოქმედი რეგულაციების გათვალისწინებით.  </w:t>
      </w:r>
    </w:p>
    <w:p w14:paraId="731B488A" w14:textId="020AA1CF" w:rsidR="00A22CA2" w:rsidRPr="00B3018F" w:rsidRDefault="007B2D10" w:rsidP="00AF5E39">
      <w:pPr>
        <w:pStyle w:val="ListParagraph"/>
        <w:numPr>
          <w:ilvl w:val="1"/>
          <w:numId w:val="16"/>
        </w:numPr>
        <w:tabs>
          <w:tab w:val="left" w:pos="993"/>
        </w:tabs>
        <w:spacing w:line="360" w:lineRule="auto"/>
        <w:jc w:val="both"/>
        <w:rPr>
          <w:rFonts w:cstheme="minorHAnsi"/>
          <w:sz w:val="24"/>
          <w:szCs w:val="24"/>
        </w:rPr>
      </w:pPr>
      <w:r w:rsidRPr="00B3018F">
        <w:rPr>
          <w:rFonts w:cstheme="minorHAnsi"/>
          <w:sz w:val="24"/>
          <w:szCs w:val="24"/>
        </w:rPr>
        <w:t xml:space="preserve">პაციენტის ესკორტირებისას უნდა მოხდეს ინდივიდუალურად პაციენტის გადაყვანა და  დაცული უნდა იყოს 2 მეტრი ფიზიკური დისტანცია. </w:t>
      </w:r>
    </w:p>
    <w:p w14:paraId="0FDAA710" w14:textId="77777777" w:rsidR="006B1088" w:rsidRPr="00EB76AA" w:rsidRDefault="006B1088" w:rsidP="007C3E8D">
      <w:pPr>
        <w:rPr>
          <w:rFonts w:asciiTheme="minorHAnsi" w:hAnsiTheme="minorHAnsi"/>
          <w:sz w:val="24"/>
          <w:szCs w:val="24"/>
          <w:lang w:val="ka-GE"/>
        </w:rPr>
      </w:pPr>
    </w:p>
    <w:p w14:paraId="1D1947AD" w14:textId="0E530B10" w:rsidR="002A2EB9" w:rsidRDefault="002A2EB9" w:rsidP="00AF5E39">
      <w:pPr>
        <w:pStyle w:val="Heading2"/>
        <w:numPr>
          <w:ilvl w:val="0"/>
          <w:numId w:val="16"/>
        </w:numPr>
        <w:spacing w:before="0"/>
        <w:rPr>
          <w:rFonts w:asciiTheme="minorHAnsi" w:hAnsiTheme="minorHAnsi" w:cstheme="minorHAnsi"/>
          <w:sz w:val="24"/>
          <w:szCs w:val="24"/>
          <w:lang w:val="ka-GE"/>
        </w:rPr>
      </w:pPr>
      <w:bookmarkStart w:id="22" w:name="_Toc38831789"/>
      <w:r w:rsidRPr="00EB76AA">
        <w:rPr>
          <w:rFonts w:asciiTheme="minorHAnsi" w:hAnsiTheme="minorHAnsi" w:cstheme="minorHAnsi"/>
          <w:sz w:val="24"/>
          <w:szCs w:val="24"/>
          <w:lang w:val="ka-GE"/>
        </w:rPr>
        <w:t>ფსიქოტროპული მედიკამენტების გამოყენება COVID 19 საეჭვო ან დადასტურებული შემთხვევების დროს</w:t>
      </w:r>
      <w:bookmarkEnd w:id="22"/>
    </w:p>
    <w:p w14:paraId="3B79F8C2" w14:textId="77777777" w:rsidR="00CA45B7" w:rsidRPr="00CA45B7" w:rsidRDefault="00CA45B7" w:rsidP="00CA45B7">
      <w:pPr>
        <w:rPr>
          <w:rFonts w:asciiTheme="minorHAnsi" w:hAnsiTheme="minorHAnsi"/>
          <w:lang w:val="ka-GE"/>
        </w:rPr>
      </w:pPr>
    </w:p>
    <w:p w14:paraId="25344CCA" w14:textId="77777777" w:rsidR="00B3018F" w:rsidRDefault="00B3018F" w:rsidP="00B3018F">
      <w:pPr>
        <w:spacing w:line="360" w:lineRule="auto"/>
        <w:jc w:val="both"/>
        <w:rPr>
          <w:rFonts w:asciiTheme="minorHAnsi" w:hAnsiTheme="minorHAnsi"/>
          <w:sz w:val="24"/>
          <w:szCs w:val="24"/>
        </w:rPr>
      </w:pPr>
    </w:p>
    <w:p w14:paraId="75F8B63E" w14:textId="77777777" w:rsidR="009E0072" w:rsidRPr="009E0072" w:rsidRDefault="009E0072" w:rsidP="00AF5E39">
      <w:pPr>
        <w:pStyle w:val="ListParagraph"/>
        <w:numPr>
          <w:ilvl w:val="1"/>
          <w:numId w:val="16"/>
        </w:numPr>
        <w:spacing w:line="360" w:lineRule="auto"/>
        <w:jc w:val="both"/>
        <w:rPr>
          <w:sz w:val="24"/>
          <w:szCs w:val="24"/>
        </w:rPr>
      </w:pPr>
      <w:r>
        <w:rPr>
          <w:sz w:val="24"/>
          <w:szCs w:val="24"/>
          <w:lang w:val="ka-GE"/>
        </w:rPr>
        <w:t xml:space="preserve">ფსიქიკური აშლილობის მქონე პაციენტისთვის </w:t>
      </w:r>
      <w:r w:rsidR="00CA45B7" w:rsidRPr="00B3018F">
        <w:rPr>
          <w:sz w:val="24"/>
          <w:szCs w:val="24"/>
          <w:lang w:val="ka-GE"/>
        </w:rPr>
        <w:t xml:space="preserve">უზრუნველყოფილი უნდა იყოს </w:t>
      </w:r>
      <w:r>
        <w:rPr>
          <w:sz w:val="24"/>
          <w:szCs w:val="24"/>
          <w:lang w:val="ka-GE"/>
        </w:rPr>
        <w:t xml:space="preserve">მკურნალობის </w:t>
      </w:r>
      <w:r w:rsidR="00CA45B7" w:rsidRPr="00B3018F">
        <w:rPr>
          <w:sz w:val="24"/>
          <w:szCs w:val="24"/>
        </w:rPr>
        <w:t>უწყვეტ</w:t>
      </w:r>
      <w:r>
        <w:rPr>
          <w:sz w:val="24"/>
          <w:szCs w:val="24"/>
          <w:lang w:val="ka-GE"/>
        </w:rPr>
        <w:t>ობა.</w:t>
      </w:r>
    </w:p>
    <w:p w14:paraId="5613F079" w14:textId="77777777" w:rsidR="009E0072" w:rsidRDefault="00CA45B7" w:rsidP="00AF5E39">
      <w:pPr>
        <w:pStyle w:val="ListParagraph"/>
        <w:numPr>
          <w:ilvl w:val="1"/>
          <w:numId w:val="16"/>
        </w:numPr>
        <w:spacing w:line="360" w:lineRule="auto"/>
        <w:jc w:val="both"/>
        <w:rPr>
          <w:sz w:val="24"/>
          <w:szCs w:val="24"/>
        </w:rPr>
      </w:pPr>
      <w:r w:rsidRPr="009E0072">
        <w:rPr>
          <w:sz w:val="24"/>
          <w:szCs w:val="24"/>
        </w:rPr>
        <w:t>ეპიდემიის დროს ექიმმა განსაკუთრებული სიფრთხილე უნდა გამოიჩინოს პაციენტებისთვის უკვე დანიშნული ანტიდეპრესანტის, შფოთვის საწინააღმდეგო ან ანტიფსიქოზური წამლების მოხსნის ან ცვლილების შესახებ  გადაწყვეტილების მიღებისას.</w:t>
      </w:r>
    </w:p>
    <w:p w14:paraId="1DAEE4DE" w14:textId="77777777" w:rsidR="009E0072" w:rsidRDefault="00CA45B7" w:rsidP="00AF5E39">
      <w:pPr>
        <w:pStyle w:val="ListParagraph"/>
        <w:numPr>
          <w:ilvl w:val="1"/>
          <w:numId w:val="16"/>
        </w:numPr>
        <w:spacing w:line="360" w:lineRule="auto"/>
        <w:jc w:val="both"/>
        <w:rPr>
          <w:sz w:val="24"/>
          <w:szCs w:val="24"/>
        </w:rPr>
      </w:pPr>
      <w:r w:rsidRPr="009E0072">
        <w:rPr>
          <w:sz w:val="24"/>
          <w:szCs w:val="24"/>
        </w:rPr>
        <w:t>ზოგ შემთხვევაში, კლინიკური საჭიროების გამო, დანიშნულების ცვლილება ან მოხსნა შეიძლება  გარდაუვალი იყოს, მაგრამ ექიმმა უნდა  საგულდაგულოდ გააფორმოს კლინიკური დასაბუთება და დასახოს მონიტორინგის ღონისძიებები.</w:t>
      </w:r>
    </w:p>
    <w:p w14:paraId="255D3DAE" w14:textId="77777777" w:rsidR="009E0072" w:rsidRDefault="00CA45B7" w:rsidP="00AF5E39">
      <w:pPr>
        <w:pStyle w:val="ListParagraph"/>
        <w:numPr>
          <w:ilvl w:val="1"/>
          <w:numId w:val="16"/>
        </w:numPr>
        <w:spacing w:line="360" w:lineRule="auto"/>
        <w:jc w:val="both"/>
        <w:rPr>
          <w:sz w:val="24"/>
          <w:szCs w:val="24"/>
        </w:rPr>
      </w:pPr>
      <w:r w:rsidRPr="009E0072">
        <w:rPr>
          <w:sz w:val="24"/>
          <w:szCs w:val="24"/>
        </w:rPr>
        <w:lastRenderedPageBreak/>
        <w:t xml:space="preserve">მრავალი პაციენტისთვის სავარაუდოდ უკეთესია, რომ გააგრძელოს დანიშნული რეგულარული მედიკამენტები იმ დრომდე, სანამ ექიმი მას პირადად არ შეხვდება ან პაციენტი ექიმთან (ან სამედიცინო მომსახურების მიმწოდებელთან)  ერთად გადაწყვეტილების მიღების პროცესში არ  ჩაერთვება. </w:t>
      </w:r>
    </w:p>
    <w:p w14:paraId="7C625E6C" w14:textId="77777777" w:rsidR="009E0072" w:rsidRDefault="00CA45B7" w:rsidP="00AF5E39">
      <w:pPr>
        <w:pStyle w:val="ListParagraph"/>
        <w:numPr>
          <w:ilvl w:val="1"/>
          <w:numId w:val="16"/>
        </w:numPr>
        <w:spacing w:line="360" w:lineRule="auto"/>
        <w:jc w:val="both"/>
        <w:rPr>
          <w:sz w:val="24"/>
          <w:szCs w:val="24"/>
        </w:rPr>
      </w:pPr>
      <w:r w:rsidRPr="009E0072">
        <w:rPr>
          <w:sz w:val="24"/>
          <w:szCs w:val="24"/>
        </w:rPr>
        <w:t>უნდა გა</w:t>
      </w:r>
      <w:r w:rsidR="00615E8A" w:rsidRPr="009E0072">
        <w:rPr>
          <w:sz w:val="24"/>
          <w:szCs w:val="24"/>
          <w:lang w:val="ka-GE"/>
        </w:rPr>
        <w:t>ვ</w:t>
      </w:r>
      <w:r w:rsidRPr="009E0072">
        <w:rPr>
          <w:sz w:val="24"/>
          <w:szCs w:val="24"/>
        </w:rPr>
        <w:t>ითვალისწინოთ ის ფაქტი, რომ შფოთვა,  დეპრესიული და ფსიქოზური სიმპტომები შესაძლოა გაუარესდეს ექსტრემალური სტრესისა და სოციალური პრობლემების აღმოცენებისას</w:t>
      </w:r>
      <w:r w:rsidR="00615E8A" w:rsidRPr="009E0072">
        <w:rPr>
          <w:sz w:val="24"/>
          <w:szCs w:val="24"/>
          <w:lang w:val="ka-GE"/>
        </w:rPr>
        <w:t>.</w:t>
      </w:r>
      <w:r w:rsidRPr="009E0072">
        <w:rPr>
          <w:sz w:val="24"/>
          <w:szCs w:val="24"/>
        </w:rPr>
        <w:t xml:space="preserve"> პაციენტებს უჩნდებათ ემოციური და ფსიქოლოგიური დაავადებების რეციდივის ან მათი გამწვავების რისკი.</w:t>
      </w:r>
    </w:p>
    <w:p w14:paraId="7753A4EE" w14:textId="774DBD41" w:rsidR="00CA45B7" w:rsidRPr="009E0072" w:rsidRDefault="00CA45B7" w:rsidP="00AF5E39">
      <w:pPr>
        <w:pStyle w:val="ListParagraph"/>
        <w:numPr>
          <w:ilvl w:val="1"/>
          <w:numId w:val="16"/>
        </w:numPr>
        <w:spacing w:line="360" w:lineRule="auto"/>
        <w:jc w:val="both"/>
        <w:rPr>
          <w:sz w:val="24"/>
          <w:szCs w:val="24"/>
        </w:rPr>
      </w:pPr>
      <w:r w:rsidRPr="009E0072">
        <w:rPr>
          <w:sz w:val="24"/>
          <w:szCs w:val="24"/>
        </w:rPr>
        <w:t>ვურჩიოთ პაციენტს, წამლები გააგრძელოს ბოლოს დანიშნული დოზირებით იმ დრომდე, სანამ არ მოხდება ეპიდსიტუაციის ნორმალიზება და არ მოიხსნება სამედიცინო მომსახურების შეზღუდვები  და  მხოლოდ ამის შემდეგ  განიხილოს ფჯ სპეციალისტთან შეხვედრის შემდეგ,  რამდენად შესაძლებელია დოზის შემცირება ან მოხსნა.</w:t>
      </w:r>
    </w:p>
    <w:p w14:paraId="5EEB2EED" w14:textId="77777777" w:rsidR="00CA45B7" w:rsidRPr="00CA45B7" w:rsidRDefault="00CA45B7" w:rsidP="00DE6227">
      <w:pPr>
        <w:spacing w:line="360" w:lineRule="auto"/>
        <w:ind w:firstLine="567"/>
        <w:jc w:val="both"/>
        <w:rPr>
          <w:rFonts w:asciiTheme="minorHAnsi" w:hAnsiTheme="minorHAnsi"/>
          <w:sz w:val="24"/>
          <w:szCs w:val="24"/>
        </w:rPr>
      </w:pPr>
    </w:p>
    <w:p w14:paraId="7F742CA9" w14:textId="487B0BF4" w:rsidR="00CA45B7" w:rsidRPr="008B7CE0" w:rsidRDefault="00CA45B7" w:rsidP="008B7CE0">
      <w:pPr>
        <w:pStyle w:val="Heading3"/>
      </w:pPr>
      <w:bookmarkStart w:id="23" w:name="_Toc38831790"/>
      <w:r w:rsidRPr="008B7CE0">
        <w:t>ბენზოდიაზეპინები ან / და სხვა სწრაფად მოქმედი ტრანკვილიზატორები</w:t>
      </w:r>
      <w:bookmarkEnd w:id="23"/>
    </w:p>
    <w:p w14:paraId="2AD088B5" w14:textId="77777777" w:rsidR="008B7CE0" w:rsidRDefault="008B7CE0" w:rsidP="00DE6227">
      <w:pPr>
        <w:spacing w:line="360" w:lineRule="auto"/>
        <w:ind w:firstLine="567"/>
        <w:jc w:val="both"/>
        <w:rPr>
          <w:rFonts w:asciiTheme="minorHAnsi" w:hAnsiTheme="minorHAnsi"/>
          <w:sz w:val="24"/>
          <w:szCs w:val="24"/>
          <w:lang w:val="ka-GE"/>
        </w:rPr>
      </w:pPr>
    </w:p>
    <w:p w14:paraId="5184E43B" w14:textId="08C44922" w:rsidR="00CA45B7" w:rsidRPr="009E0072" w:rsidRDefault="00CA45B7" w:rsidP="00AF5E39">
      <w:pPr>
        <w:pStyle w:val="ListParagraph"/>
        <w:numPr>
          <w:ilvl w:val="1"/>
          <w:numId w:val="16"/>
        </w:numPr>
        <w:spacing w:line="360" w:lineRule="auto"/>
        <w:jc w:val="both"/>
        <w:rPr>
          <w:sz w:val="24"/>
          <w:szCs w:val="24"/>
        </w:rPr>
      </w:pPr>
      <w:r w:rsidRPr="009E0072">
        <w:rPr>
          <w:sz w:val="24"/>
          <w:szCs w:val="24"/>
        </w:rPr>
        <w:t>პაციენტებ</w:t>
      </w:r>
      <w:r w:rsidR="00615E8A" w:rsidRPr="009E0072">
        <w:rPr>
          <w:sz w:val="24"/>
          <w:szCs w:val="24"/>
          <w:lang w:val="ka-GE"/>
        </w:rPr>
        <w:t>ი</w:t>
      </w:r>
      <w:r w:rsidRPr="009E0072">
        <w:rPr>
          <w:sz w:val="24"/>
          <w:szCs w:val="24"/>
        </w:rPr>
        <w:t>ს</w:t>
      </w:r>
      <w:r w:rsidR="00615E8A" w:rsidRPr="009E0072">
        <w:rPr>
          <w:sz w:val="24"/>
          <w:szCs w:val="24"/>
          <w:lang w:val="ka-GE"/>
        </w:rPr>
        <w:t xml:space="preserve"> ფიზიკური ჯანმრთელობა</w:t>
      </w:r>
      <w:r w:rsidRPr="009E0072">
        <w:rPr>
          <w:sz w:val="24"/>
          <w:szCs w:val="24"/>
        </w:rPr>
        <w:t>, რომლებიც იღებენ ბენზოდიაზეპ</w:t>
      </w:r>
      <w:r w:rsidR="00615E8A" w:rsidRPr="009E0072">
        <w:rPr>
          <w:sz w:val="24"/>
          <w:szCs w:val="24"/>
          <w:lang w:val="ka-GE"/>
        </w:rPr>
        <w:t>ინის</w:t>
      </w:r>
      <w:r w:rsidRPr="009E0072">
        <w:rPr>
          <w:sz w:val="24"/>
          <w:szCs w:val="24"/>
        </w:rPr>
        <w:t xml:space="preserve"> ჯგუფის პრეპარატებს ან სხვა სწრაფად მოქმედ ტრანკვილიზატორებს,</w:t>
      </w:r>
      <w:r w:rsidR="00615E8A" w:rsidRPr="009E0072">
        <w:rPr>
          <w:sz w:val="24"/>
          <w:szCs w:val="24"/>
          <w:lang w:val="ka-GE"/>
        </w:rPr>
        <w:t xml:space="preserve"> </w:t>
      </w:r>
      <w:r w:rsidRPr="009E0072">
        <w:rPr>
          <w:sz w:val="24"/>
          <w:szCs w:val="24"/>
        </w:rPr>
        <w:t xml:space="preserve">განსაკუთრებულ მონიტორინგ </w:t>
      </w:r>
      <w:r w:rsidR="00615E8A" w:rsidRPr="009E0072">
        <w:rPr>
          <w:sz w:val="24"/>
          <w:szCs w:val="24"/>
          <w:lang w:val="ka-GE"/>
        </w:rPr>
        <w:t xml:space="preserve">საჭიროებს, რაც </w:t>
      </w:r>
      <w:r w:rsidRPr="009E0072">
        <w:rPr>
          <w:sz w:val="24"/>
          <w:szCs w:val="24"/>
        </w:rPr>
        <w:t>პაციენტის ინდივიდუალური მოვლის გეგმაში</w:t>
      </w:r>
      <w:r w:rsidR="00615E8A" w:rsidRPr="009E0072">
        <w:rPr>
          <w:sz w:val="24"/>
          <w:szCs w:val="24"/>
          <w:lang w:val="ka-GE"/>
        </w:rPr>
        <w:t xml:space="preserve"> უნდა აისახოს. </w:t>
      </w:r>
    </w:p>
    <w:p w14:paraId="6B68E964" w14:textId="2AABED14" w:rsidR="00CA45B7" w:rsidRPr="008B7CE0" w:rsidRDefault="00CA45B7" w:rsidP="008B7CE0">
      <w:pPr>
        <w:pStyle w:val="Heading3"/>
      </w:pPr>
      <w:bookmarkStart w:id="24" w:name="_Toc38831791"/>
      <w:r w:rsidRPr="008B7CE0">
        <w:t>ლითიუმის მიღება ფებრილური ცხელების მქონე  პაციენტებში</w:t>
      </w:r>
      <w:bookmarkEnd w:id="24"/>
    </w:p>
    <w:p w14:paraId="32CE8D87" w14:textId="77777777" w:rsidR="00CA45B7" w:rsidRPr="00CA45B7" w:rsidRDefault="00CA45B7" w:rsidP="00DE6227">
      <w:pPr>
        <w:spacing w:line="360" w:lineRule="auto"/>
        <w:ind w:firstLine="567"/>
        <w:jc w:val="both"/>
        <w:rPr>
          <w:rFonts w:asciiTheme="minorHAnsi" w:hAnsiTheme="minorHAnsi"/>
          <w:sz w:val="24"/>
          <w:szCs w:val="24"/>
        </w:rPr>
      </w:pPr>
    </w:p>
    <w:p w14:paraId="68A07D7A" w14:textId="77777777" w:rsidR="009E0072" w:rsidRDefault="00CA45B7" w:rsidP="00AF5E39">
      <w:pPr>
        <w:pStyle w:val="ListParagraph"/>
        <w:numPr>
          <w:ilvl w:val="1"/>
          <w:numId w:val="16"/>
        </w:numPr>
        <w:spacing w:line="360" w:lineRule="auto"/>
        <w:jc w:val="both"/>
        <w:rPr>
          <w:sz w:val="24"/>
          <w:szCs w:val="24"/>
        </w:rPr>
      </w:pPr>
      <w:r w:rsidRPr="009E0072">
        <w:rPr>
          <w:sz w:val="24"/>
          <w:szCs w:val="24"/>
        </w:rPr>
        <w:t>ფებრილური ცხელებისას პაციენტებში  შეიძლება განვითარდეს გაუწყლოვნება და ლითიუმის დონემ მოიმატოს, რის შედეგადაც იზრდება ლითიუმის ტოქსიკურობის რისკი. ყურადღება მიაქციეთ  ტოქსიკურობის სავარაუდო ნიშნებს, როგორიცაა უხეში ტრემორი და თუ ეს ნიშნები შენიშნეთ, საჭიროა ლითიუმის დონე სასწრაფოდ გადაამოწმოთ.</w:t>
      </w:r>
    </w:p>
    <w:p w14:paraId="10998617" w14:textId="77777777" w:rsidR="009E0072" w:rsidRPr="009E0072" w:rsidRDefault="00CA45B7" w:rsidP="00AF5E39">
      <w:pPr>
        <w:pStyle w:val="ListParagraph"/>
        <w:numPr>
          <w:ilvl w:val="1"/>
          <w:numId w:val="16"/>
        </w:numPr>
        <w:spacing w:line="360" w:lineRule="auto"/>
        <w:jc w:val="both"/>
        <w:rPr>
          <w:rFonts w:cstheme="minorHAnsi"/>
          <w:sz w:val="24"/>
          <w:szCs w:val="24"/>
        </w:rPr>
      </w:pPr>
      <w:r w:rsidRPr="009E0072">
        <w:rPr>
          <w:sz w:val="24"/>
          <w:szCs w:val="24"/>
        </w:rPr>
        <w:t xml:space="preserve">თუ ლითიუმის დონის გადამოწმება ვერ ხერხდება,  </w:t>
      </w:r>
      <w:r w:rsidR="00C9623B" w:rsidRPr="009E0072">
        <w:rPr>
          <w:sz w:val="24"/>
          <w:szCs w:val="24"/>
          <w:lang w:val="ka-GE"/>
        </w:rPr>
        <w:t>უნდა შევწყვიტოთ</w:t>
      </w:r>
      <w:r w:rsidRPr="009E0072">
        <w:rPr>
          <w:sz w:val="24"/>
          <w:szCs w:val="24"/>
        </w:rPr>
        <w:t xml:space="preserve"> წამლის მიღება და რაც შეიძლება მალე ჩა</w:t>
      </w:r>
      <w:r w:rsidR="00C9623B" w:rsidRPr="009E0072">
        <w:rPr>
          <w:sz w:val="24"/>
          <w:szCs w:val="24"/>
          <w:lang w:val="ka-GE"/>
        </w:rPr>
        <w:t>ვ</w:t>
      </w:r>
      <w:r w:rsidRPr="009E0072">
        <w:rPr>
          <w:sz w:val="24"/>
          <w:szCs w:val="24"/>
        </w:rPr>
        <w:t>ატარ</w:t>
      </w:r>
      <w:r w:rsidR="00C9623B" w:rsidRPr="009E0072">
        <w:rPr>
          <w:sz w:val="24"/>
          <w:szCs w:val="24"/>
          <w:lang w:val="ka-GE"/>
        </w:rPr>
        <w:t>ო</w:t>
      </w:r>
      <w:r w:rsidRPr="009E0072">
        <w:rPr>
          <w:sz w:val="24"/>
          <w:szCs w:val="24"/>
        </w:rPr>
        <w:t xml:space="preserve">თ ანალიზი.  მიმდინარე მკურნალობა და ლითიუმის დოზა უნდა განისაზღვროს სისხლში ლითიუმის შემცველობის  </w:t>
      </w:r>
      <w:r w:rsidRPr="009E0072">
        <w:rPr>
          <w:rFonts w:cstheme="minorHAnsi"/>
          <w:sz w:val="24"/>
          <w:szCs w:val="24"/>
        </w:rPr>
        <w:t>მიხედვით.</w:t>
      </w:r>
    </w:p>
    <w:p w14:paraId="27D9800D" w14:textId="77777777" w:rsidR="009E0072" w:rsidRPr="009E0072" w:rsidRDefault="00C9623B" w:rsidP="00AF5E39">
      <w:pPr>
        <w:pStyle w:val="ListParagraph"/>
        <w:numPr>
          <w:ilvl w:val="1"/>
          <w:numId w:val="16"/>
        </w:numPr>
        <w:tabs>
          <w:tab w:val="left" w:pos="993"/>
        </w:tabs>
        <w:spacing w:line="360" w:lineRule="auto"/>
        <w:jc w:val="both"/>
        <w:rPr>
          <w:rFonts w:cstheme="minorHAnsi"/>
          <w:sz w:val="24"/>
          <w:szCs w:val="24"/>
        </w:rPr>
      </w:pPr>
      <w:r w:rsidRPr="009E0072">
        <w:rPr>
          <w:rFonts w:cstheme="minorHAnsi"/>
          <w:sz w:val="24"/>
          <w:szCs w:val="24"/>
          <w:lang w:val="ka-GE"/>
        </w:rPr>
        <w:lastRenderedPageBreak/>
        <w:t>უნდა გავითვალისწინოთ</w:t>
      </w:r>
      <w:r w:rsidR="00CA45B7" w:rsidRPr="009E0072">
        <w:rPr>
          <w:rFonts w:cstheme="minorHAnsi"/>
          <w:sz w:val="24"/>
          <w:szCs w:val="24"/>
        </w:rPr>
        <w:t>, რომ ლითიუმის უეცარ</w:t>
      </w:r>
      <w:r w:rsidRPr="009E0072">
        <w:rPr>
          <w:rFonts w:cstheme="minorHAnsi"/>
          <w:sz w:val="24"/>
          <w:szCs w:val="24"/>
          <w:lang w:val="ka-GE"/>
        </w:rPr>
        <w:t>მა</w:t>
      </w:r>
      <w:r w:rsidR="00CA45B7" w:rsidRPr="009E0072">
        <w:rPr>
          <w:rFonts w:cstheme="minorHAnsi"/>
          <w:sz w:val="24"/>
          <w:szCs w:val="24"/>
        </w:rPr>
        <w:t xml:space="preserve"> შეწყვეტა</w:t>
      </w:r>
      <w:r w:rsidRPr="009E0072">
        <w:rPr>
          <w:rFonts w:cstheme="minorHAnsi"/>
          <w:sz w:val="24"/>
          <w:szCs w:val="24"/>
          <w:lang w:val="ka-GE"/>
        </w:rPr>
        <w:t xml:space="preserve">მ, განსაკუთრებით მანიაკალური მდგომარეობის შემთხვევაში, </w:t>
      </w:r>
      <w:r w:rsidR="00CA45B7" w:rsidRPr="009E0072">
        <w:rPr>
          <w:rFonts w:cstheme="minorHAnsi"/>
          <w:sz w:val="24"/>
          <w:szCs w:val="24"/>
        </w:rPr>
        <w:t xml:space="preserve">შეიძლება </w:t>
      </w:r>
      <w:r w:rsidRPr="009E0072">
        <w:rPr>
          <w:rFonts w:cstheme="minorHAnsi"/>
          <w:sz w:val="24"/>
          <w:szCs w:val="24"/>
          <w:lang w:val="ka-GE"/>
        </w:rPr>
        <w:t xml:space="preserve"> მდგომარეობის სწრაფი გაუარესება გამოიწიოს, </w:t>
      </w:r>
    </w:p>
    <w:p w14:paraId="60894F2D" w14:textId="1F0A5E4E" w:rsidR="00CA45B7" w:rsidRPr="009E0072" w:rsidRDefault="00CA45B7" w:rsidP="00AF5E39">
      <w:pPr>
        <w:pStyle w:val="ListParagraph"/>
        <w:numPr>
          <w:ilvl w:val="1"/>
          <w:numId w:val="16"/>
        </w:numPr>
        <w:tabs>
          <w:tab w:val="left" w:pos="993"/>
        </w:tabs>
        <w:spacing w:line="360" w:lineRule="auto"/>
        <w:jc w:val="both"/>
        <w:rPr>
          <w:rFonts w:cstheme="minorHAnsi"/>
          <w:sz w:val="24"/>
          <w:szCs w:val="24"/>
        </w:rPr>
      </w:pPr>
      <w:r w:rsidRPr="009E0072">
        <w:rPr>
          <w:rFonts w:cstheme="minorHAnsi"/>
          <w:sz w:val="24"/>
          <w:szCs w:val="24"/>
        </w:rPr>
        <w:t>პაციენტი</w:t>
      </w:r>
      <w:r w:rsidR="00615E8A" w:rsidRPr="009E0072">
        <w:rPr>
          <w:rFonts w:cstheme="minorHAnsi"/>
          <w:sz w:val="24"/>
          <w:szCs w:val="24"/>
          <w:lang w:val="ka-GE"/>
        </w:rPr>
        <w:t xml:space="preserve">ს სრულ </w:t>
      </w:r>
      <w:r w:rsidR="003031C8">
        <w:rPr>
          <w:rFonts w:cstheme="minorHAnsi"/>
          <w:sz w:val="24"/>
          <w:szCs w:val="24"/>
          <w:lang w:val="ka-GE"/>
        </w:rPr>
        <w:t xml:space="preserve">ფიზიკურ </w:t>
      </w:r>
      <w:r w:rsidR="00615E8A" w:rsidRPr="009E0072">
        <w:rPr>
          <w:rFonts w:cstheme="minorHAnsi"/>
          <w:sz w:val="24"/>
          <w:szCs w:val="24"/>
          <w:lang w:val="ka-GE"/>
        </w:rPr>
        <w:t>გამოჯანმრთელებამდე</w:t>
      </w:r>
      <w:r w:rsidRPr="009E0072">
        <w:rPr>
          <w:rFonts w:cstheme="minorHAnsi"/>
          <w:sz w:val="24"/>
          <w:szCs w:val="24"/>
        </w:rPr>
        <w:t xml:space="preserve"> </w:t>
      </w:r>
      <w:r w:rsidR="003031C8">
        <w:rPr>
          <w:rFonts w:cstheme="minorHAnsi"/>
          <w:sz w:val="24"/>
          <w:szCs w:val="24"/>
          <w:lang w:val="ka-GE"/>
        </w:rPr>
        <w:t xml:space="preserve">ლითიუმის დოზირებასთან დაკავშირებით </w:t>
      </w:r>
      <w:r w:rsidR="00C9623B" w:rsidRPr="009E0072">
        <w:rPr>
          <w:rFonts w:cstheme="minorHAnsi"/>
          <w:sz w:val="24"/>
          <w:szCs w:val="24"/>
        </w:rPr>
        <w:t xml:space="preserve">განსაკუთრებული სიფრთხილე </w:t>
      </w:r>
      <w:r w:rsidR="00C9623B" w:rsidRPr="009E0072">
        <w:rPr>
          <w:rFonts w:cstheme="minorHAnsi"/>
          <w:sz w:val="24"/>
          <w:szCs w:val="24"/>
          <w:lang w:val="ka-GE"/>
        </w:rPr>
        <w:t xml:space="preserve">უნდა </w:t>
      </w:r>
      <w:r w:rsidR="00C9623B" w:rsidRPr="009E0072">
        <w:rPr>
          <w:rFonts w:cstheme="minorHAnsi"/>
          <w:sz w:val="24"/>
          <w:szCs w:val="24"/>
        </w:rPr>
        <w:t>გამო</w:t>
      </w:r>
      <w:r w:rsidR="00C9623B" w:rsidRPr="009E0072">
        <w:rPr>
          <w:rFonts w:cstheme="minorHAnsi"/>
          <w:sz w:val="24"/>
          <w:szCs w:val="24"/>
          <w:lang w:val="ka-GE"/>
        </w:rPr>
        <w:t>ვ</w:t>
      </w:r>
      <w:r w:rsidR="00C9623B" w:rsidRPr="009E0072">
        <w:rPr>
          <w:rFonts w:cstheme="minorHAnsi"/>
          <w:sz w:val="24"/>
          <w:szCs w:val="24"/>
        </w:rPr>
        <w:t>იჩინეთ</w:t>
      </w:r>
      <w:r w:rsidR="00C9623B" w:rsidRPr="009E0072">
        <w:rPr>
          <w:rFonts w:cstheme="minorHAnsi"/>
          <w:sz w:val="24"/>
          <w:szCs w:val="24"/>
          <w:lang w:val="ka-GE"/>
        </w:rPr>
        <w:t xml:space="preserve">. </w:t>
      </w:r>
      <w:r w:rsidR="00C9623B" w:rsidRPr="009E0072">
        <w:rPr>
          <w:rFonts w:cstheme="minorHAnsi"/>
          <w:sz w:val="24"/>
          <w:szCs w:val="24"/>
        </w:rPr>
        <w:t xml:space="preserve">ლითიუმის დონე და თირკმელების ფუნქცია უფრო ხშირად </w:t>
      </w:r>
      <w:r w:rsidR="00C9623B" w:rsidRPr="009E0072">
        <w:rPr>
          <w:rFonts w:cstheme="minorHAnsi"/>
          <w:sz w:val="24"/>
          <w:szCs w:val="24"/>
          <w:lang w:val="ka-GE"/>
        </w:rPr>
        <w:t xml:space="preserve">უნდა ვაკონტროლოთ. </w:t>
      </w:r>
    </w:p>
    <w:p w14:paraId="0EAF5B60" w14:textId="77777777" w:rsidR="00CA45B7" w:rsidRPr="00CA45B7" w:rsidRDefault="00CA45B7" w:rsidP="00DE6227">
      <w:pPr>
        <w:spacing w:line="360" w:lineRule="auto"/>
        <w:ind w:firstLine="567"/>
        <w:jc w:val="both"/>
        <w:rPr>
          <w:rFonts w:asciiTheme="minorHAnsi" w:hAnsiTheme="minorHAnsi"/>
          <w:sz w:val="24"/>
          <w:szCs w:val="24"/>
        </w:rPr>
      </w:pPr>
    </w:p>
    <w:p w14:paraId="7851262C" w14:textId="2CF49F5B" w:rsidR="00CA45B7" w:rsidRPr="007E6DF6" w:rsidRDefault="00CA45B7" w:rsidP="008B7CE0">
      <w:pPr>
        <w:pStyle w:val="Heading3"/>
        <w:rPr>
          <w:lang w:val="ka-GE"/>
        </w:rPr>
      </w:pPr>
      <w:bookmarkStart w:id="25" w:name="_Toc38831792"/>
      <w:r w:rsidRPr="00615E8A">
        <w:t>კლოზაპინი</w:t>
      </w:r>
      <w:r w:rsidR="00615E8A">
        <w:rPr>
          <w:lang w:val="ka-GE"/>
        </w:rPr>
        <w:t>თ</w:t>
      </w:r>
      <w:r w:rsidRPr="00615E8A">
        <w:t xml:space="preserve"> მკურნალობა</w:t>
      </w:r>
      <w:bookmarkEnd w:id="25"/>
      <w:r w:rsidR="007E6DF6">
        <w:rPr>
          <w:lang w:val="ka-GE"/>
        </w:rPr>
        <w:t xml:space="preserve"> </w:t>
      </w:r>
    </w:p>
    <w:p w14:paraId="6B477556" w14:textId="77777777" w:rsidR="008E6380" w:rsidRDefault="008E6380" w:rsidP="008E6380">
      <w:pPr>
        <w:tabs>
          <w:tab w:val="left" w:pos="1134"/>
        </w:tabs>
        <w:spacing w:line="360" w:lineRule="auto"/>
        <w:jc w:val="both"/>
        <w:rPr>
          <w:rFonts w:asciiTheme="majorHAnsi" w:eastAsiaTheme="majorEastAsia" w:hAnsiTheme="majorHAnsi" w:cstheme="majorBidi"/>
          <w:b/>
          <w:bCs/>
          <w:color w:val="1F4D78" w:themeColor="accent1" w:themeShade="7F"/>
          <w:sz w:val="24"/>
          <w:szCs w:val="24"/>
        </w:rPr>
      </w:pPr>
    </w:p>
    <w:p w14:paraId="4F4D5660" w14:textId="5C431C7B" w:rsidR="008E6380" w:rsidRPr="008E6380" w:rsidRDefault="008E6380" w:rsidP="00AF5E39">
      <w:pPr>
        <w:pStyle w:val="ListParagraph"/>
        <w:numPr>
          <w:ilvl w:val="1"/>
          <w:numId w:val="16"/>
        </w:numPr>
        <w:tabs>
          <w:tab w:val="left" w:pos="1134"/>
        </w:tabs>
        <w:spacing w:line="360" w:lineRule="auto"/>
        <w:jc w:val="both"/>
        <w:rPr>
          <w:rFonts w:cstheme="minorHAnsi"/>
          <w:sz w:val="24"/>
          <w:szCs w:val="24"/>
          <w:lang w:val="ka-GE"/>
        </w:rPr>
      </w:pPr>
      <w:r w:rsidRPr="008E6380">
        <w:rPr>
          <w:rFonts w:cstheme="minorHAnsi"/>
          <w:sz w:val="24"/>
          <w:szCs w:val="24"/>
          <w:lang w:val="ka-GE"/>
        </w:rPr>
        <w:t>ე</w:t>
      </w:r>
      <w:r w:rsidR="00CA45B7" w:rsidRPr="008E6380">
        <w:rPr>
          <w:rFonts w:cstheme="minorHAnsi"/>
          <w:sz w:val="24"/>
          <w:szCs w:val="24"/>
        </w:rPr>
        <w:t>პიდემიის პერიოდში</w:t>
      </w:r>
      <w:r w:rsidRPr="008E6380">
        <w:rPr>
          <w:rFonts w:cstheme="minorHAnsi"/>
          <w:sz w:val="24"/>
          <w:szCs w:val="24"/>
          <w:lang w:val="ka-GE"/>
        </w:rPr>
        <w:t xml:space="preserve">, თუ ადეკვატური  </w:t>
      </w:r>
      <w:r w:rsidRPr="008E6380">
        <w:rPr>
          <w:rFonts w:cstheme="minorHAnsi"/>
          <w:sz w:val="24"/>
          <w:szCs w:val="24"/>
        </w:rPr>
        <w:t>ჰემატოლოგიური მონიტორინგი</w:t>
      </w:r>
      <w:r w:rsidRPr="008E6380">
        <w:rPr>
          <w:rFonts w:cstheme="minorHAnsi"/>
          <w:sz w:val="24"/>
          <w:szCs w:val="24"/>
          <w:lang w:val="ka-GE"/>
        </w:rPr>
        <w:t xml:space="preserve"> გართულებულია, </w:t>
      </w:r>
      <w:r w:rsidRPr="008E6380">
        <w:rPr>
          <w:rFonts w:cstheme="minorHAnsi"/>
          <w:sz w:val="24"/>
          <w:szCs w:val="24"/>
        </w:rPr>
        <w:t>კლოზაპინით</w:t>
      </w:r>
      <w:r w:rsidRPr="008E6380">
        <w:rPr>
          <w:rFonts w:cstheme="minorHAnsi"/>
          <w:sz w:val="24"/>
          <w:szCs w:val="24"/>
          <w:lang w:val="ka-GE"/>
        </w:rPr>
        <w:t xml:space="preserve"> </w:t>
      </w:r>
      <w:r w:rsidRPr="008E6380">
        <w:rPr>
          <w:rFonts w:cstheme="minorHAnsi"/>
          <w:sz w:val="24"/>
          <w:szCs w:val="24"/>
        </w:rPr>
        <w:t>მკურნალობის დაწყება</w:t>
      </w:r>
      <w:r w:rsidRPr="008E6380">
        <w:rPr>
          <w:rFonts w:cstheme="minorHAnsi"/>
          <w:sz w:val="24"/>
          <w:szCs w:val="24"/>
          <w:lang w:val="ka-GE"/>
        </w:rPr>
        <w:t xml:space="preserve"> არაა </w:t>
      </w:r>
      <w:r>
        <w:rPr>
          <w:rFonts w:cstheme="minorHAnsi"/>
          <w:sz w:val="24"/>
          <w:szCs w:val="24"/>
          <w:lang w:val="ka-GE"/>
        </w:rPr>
        <w:t>უსაფრთხო</w:t>
      </w:r>
      <w:r w:rsidRPr="008E6380">
        <w:rPr>
          <w:rFonts w:cstheme="minorHAnsi"/>
          <w:sz w:val="24"/>
          <w:szCs w:val="24"/>
          <w:lang w:val="ka-GE"/>
        </w:rPr>
        <w:t xml:space="preserve">. </w:t>
      </w:r>
      <w:r w:rsidR="00CA45B7" w:rsidRPr="008E6380">
        <w:rPr>
          <w:rFonts w:cstheme="minorHAnsi"/>
          <w:sz w:val="24"/>
          <w:szCs w:val="24"/>
        </w:rPr>
        <w:t xml:space="preserve">  </w:t>
      </w:r>
      <w:r w:rsidRPr="008E6380">
        <w:rPr>
          <w:rFonts w:cstheme="minorHAnsi"/>
          <w:sz w:val="24"/>
          <w:szCs w:val="24"/>
          <w:lang w:val="ka-GE"/>
        </w:rPr>
        <w:t xml:space="preserve">კლოზაპინის დანიშვნა </w:t>
      </w:r>
      <w:r w:rsidRPr="008E6380">
        <w:rPr>
          <w:rFonts w:cstheme="minorHAnsi"/>
          <w:sz w:val="24"/>
          <w:szCs w:val="24"/>
        </w:rPr>
        <w:t>უფრო გამართლებული</w:t>
      </w:r>
      <w:r>
        <w:rPr>
          <w:rFonts w:cstheme="minorHAnsi"/>
          <w:sz w:val="24"/>
          <w:szCs w:val="24"/>
          <w:lang w:val="ka-GE"/>
        </w:rPr>
        <w:t xml:space="preserve">ა </w:t>
      </w:r>
      <w:r w:rsidR="00CA45B7" w:rsidRPr="008E6380">
        <w:rPr>
          <w:rFonts w:cstheme="minorHAnsi"/>
          <w:sz w:val="24"/>
          <w:szCs w:val="24"/>
        </w:rPr>
        <w:t>სტაციონარ</w:t>
      </w:r>
      <w:r>
        <w:rPr>
          <w:rFonts w:cstheme="minorHAnsi"/>
          <w:sz w:val="24"/>
          <w:szCs w:val="24"/>
          <w:lang w:val="ka-GE"/>
        </w:rPr>
        <w:t>ის პირობებში</w:t>
      </w:r>
      <w:r w:rsidR="00CA45B7" w:rsidRPr="008E6380">
        <w:rPr>
          <w:rFonts w:cstheme="minorHAnsi"/>
          <w:sz w:val="24"/>
          <w:szCs w:val="24"/>
        </w:rPr>
        <w:t xml:space="preserve"> </w:t>
      </w:r>
      <w:r>
        <w:rPr>
          <w:rFonts w:cstheme="minorHAnsi"/>
          <w:sz w:val="24"/>
          <w:szCs w:val="24"/>
          <w:lang w:val="ka-GE"/>
        </w:rPr>
        <w:t>შესაბამისი</w:t>
      </w:r>
      <w:r w:rsidR="00CA45B7" w:rsidRPr="008E6380">
        <w:rPr>
          <w:rFonts w:cstheme="minorHAnsi"/>
          <w:sz w:val="24"/>
          <w:szCs w:val="24"/>
        </w:rPr>
        <w:t xml:space="preserve"> კლინიკური </w:t>
      </w:r>
      <w:r>
        <w:rPr>
          <w:rFonts w:cstheme="minorHAnsi"/>
          <w:sz w:val="24"/>
          <w:szCs w:val="24"/>
          <w:lang w:val="ka-GE"/>
        </w:rPr>
        <w:t>ჩვენებისას</w:t>
      </w:r>
      <w:r w:rsidRPr="008E6380">
        <w:rPr>
          <w:rFonts w:cstheme="minorHAnsi"/>
          <w:sz w:val="24"/>
          <w:szCs w:val="24"/>
          <w:lang w:val="ka-GE"/>
        </w:rPr>
        <w:t>.</w:t>
      </w:r>
    </w:p>
    <w:p w14:paraId="277F1A8C" w14:textId="77777777" w:rsidR="008E6380" w:rsidRDefault="00CA45B7" w:rsidP="00AF5E39">
      <w:pPr>
        <w:pStyle w:val="ListParagraph"/>
        <w:numPr>
          <w:ilvl w:val="1"/>
          <w:numId w:val="16"/>
        </w:numPr>
        <w:tabs>
          <w:tab w:val="left" w:pos="1134"/>
        </w:tabs>
        <w:spacing w:line="360" w:lineRule="auto"/>
        <w:jc w:val="both"/>
        <w:rPr>
          <w:rFonts w:cstheme="minorHAnsi"/>
          <w:sz w:val="24"/>
          <w:szCs w:val="24"/>
          <w:lang w:val="ka-GE"/>
        </w:rPr>
      </w:pPr>
      <w:r w:rsidRPr="008E6380">
        <w:rPr>
          <w:rFonts w:cstheme="minorHAnsi"/>
          <w:sz w:val="24"/>
          <w:szCs w:val="24"/>
        </w:rPr>
        <w:t>თუ პაციენტ</w:t>
      </w:r>
      <w:r w:rsidR="002D25CD" w:rsidRPr="008E6380">
        <w:rPr>
          <w:rFonts w:cstheme="minorHAnsi"/>
          <w:sz w:val="24"/>
          <w:szCs w:val="24"/>
          <w:lang w:val="ka-GE"/>
        </w:rPr>
        <w:t>ს</w:t>
      </w:r>
      <w:r w:rsidRPr="008E6380">
        <w:rPr>
          <w:rFonts w:cstheme="minorHAnsi"/>
          <w:sz w:val="24"/>
          <w:szCs w:val="24"/>
        </w:rPr>
        <w:t xml:space="preserve"> COVID-19-ის დამახასიათებელ</w:t>
      </w:r>
      <w:r w:rsidR="002D25CD" w:rsidRPr="008E6380">
        <w:rPr>
          <w:rFonts w:cstheme="minorHAnsi"/>
          <w:sz w:val="24"/>
          <w:szCs w:val="24"/>
          <w:lang w:val="ka-GE"/>
        </w:rPr>
        <w:t>ი</w:t>
      </w:r>
      <w:r w:rsidRPr="008E6380">
        <w:rPr>
          <w:rFonts w:cstheme="minorHAnsi"/>
          <w:sz w:val="24"/>
          <w:szCs w:val="24"/>
        </w:rPr>
        <w:t xml:space="preserve"> </w:t>
      </w:r>
      <w:r w:rsidR="002D25CD" w:rsidRPr="008E6380">
        <w:rPr>
          <w:rFonts w:cstheme="minorHAnsi"/>
          <w:sz w:val="24"/>
          <w:szCs w:val="24"/>
          <w:lang w:val="ka-GE"/>
        </w:rPr>
        <w:t xml:space="preserve">ნიშნები აღენიშნება, უნდა გვახსოვდეს, რომ </w:t>
      </w:r>
      <w:r w:rsidRPr="008E6380">
        <w:rPr>
          <w:rFonts w:cstheme="minorHAnsi"/>
          <w:sz w:val="24"/>
          <w:szCs w:val="24"/>
        </w:rPr>
        <w:t xml:space="preserve">მსგავსი სიმპტომები </w:t>
      </w:r>
      <w:r w:rsidR="002D25CD" w:rsidRPr="008E6380">
        <w:rPr>
          <w:rFonts w:cstheme="minorHAnsi"/>
          <w:sz w:val="24"/>
          <w:szCs w:val="24"/>
          <w:lang w:val="ka-GE"/>
        </w:rPr>
        <w:t xml:space="preserve">შესაძლოა </w:t>
      </w:r>
      <w:r w:rsidR="002D25CD" w:rsidRPr="008E6380">
        <w:rPr>
          <w:rFonts w:cstheme="minorHAnsi"/>
          <w:sz w:val="24"/>
          <w:szCs w:val="24"/>
        </w:rPr>
        <w:t>ნეიტროპენიასთან</w:t>
      </w:r>
      <w:r w:rsidR="002D25CD" w:rsidRPr="008E6380">
        <w:rPr>
          <w:rFonts w:cstheme="minorHAnsi"/>
          <w:sz w:val="24"/>
          <w:szCs w:val="24"/>
          <w:lang w:val="ka-GE"/>
        </w:rPr>
        <w:t xml:space="preserve"> ასოცირებული </w:t>
      </w:r>
      <w:r w:rsidRPr="008E6380">
        <w:rPr>
          <w:rFonts w:cstheme="minorHAnsi"/>
          <w:sz w:val="24"/>
          <w:szCs w:val="24"/>
        </w:rPr>
        <w:t>შემთხვევითი ინფექციით (არა-COVID-19)</w:t>
      </w:r>
      <w:r w:rsidR="002D25CD" w:rsidRPr="008E6380">
        <w:rPr>
          <w:rFonts w:cstheme="minorHAnsi"/>
          <w:sz w:val="24"/>
          <w:szCs w:val="24"/>
          <w:lang w:val="ka-GE"/>
        </w:rPr>
        <w:t xml:space="preserve"> იყოს გამოწვეული. </w:t>
      </w:r>
    </w:p>
    <w:p w14:paraId="07BEEE88" w14:textId="77777777" w:rsidR="00241050" w:rsidRPr="00241050" w:rsidRDefault="002D25CD" w:rsidP="00AF5E39">
      <w:pPr>
        <w:pStyle w:val="ListParagraph"/>
        <w:numPr>
          <w:ilvl w:val="1"/>
          <w:numId w:val="16"/>
        </w:numPr>
        <w:tabs>
          <w:tab w:val="left" w:pos="1134"/>
        </w:tabs>
        <w:spacing w:line="360" w:lineRule="auto"/>
        <w:jc w:val="both"/>
        <w:rPr>
          <w:rFonts w:cstheme="minorHAnsi"/>
          <w:sz w:val="24"/>
          <w:szCs w:val="24"/>
          <w:lang w:val="ka-GE"/>
        </w:rPr>
      </w:pPr>
      <w:r w:rsidRPr="008E6380">
        <w:rPr>
          <w:sz w:val="24"/>
          <w:szCs w:val="24"/>
          <w:lang w:val="ka-GE"/>
        </w:rPr>
        <w:t xml:space="preserve">პაციენტებში, რომლებიც კლოზაპინს იღებენ, </w:t>
      </w:r>
      <w:r w:rsidRPr="008E6380">
        <w:rPr>
          <w:sz w:val="24"/>
          <w:szCs w:val="24"/>
        </w:rPr>
        <w:t>კლოზაპინით გამოწვეული ნეიტროპენიისა და აგრანულოციტოზის პრევენციისთვის</w:t>
      </w:r>
      <w:r w:rsidRPr="008E6380">
        <w:rPr>
          <w:sz w:val="24"/>
          <w:szCs w:val="24"/>
          <w:lang w:val="ka-GE"/>
        </w:rPr>
        <w:t xml:space="preserve"> </w:t>
      </w:r>
      <w:r w:rsidR="00CA45B7" w:rsidRPr="008E6380">
        <w:rPr>
          <w:sz w:val="24"/>
          <w:szCs w:val="24"/>
        </w:rPr>
        <w:t>ლეიკოციტებისა და ნეიტროფილების კონტროლი  სავალდებულო</w:t>
      </w:r>
      <w:r w:rsidRPr="008E6380">
        <w:rPr>
          <w:sz w:val="24"/>
          <w:szCs w:val="24"/>
          <w:lang w:val="ka-GE"/>
        </w:rPr>
        <w:t>ა.</w:t>
      </w:r>
    </w:p>
    <w:p w14:paraId="29D34B1A" w14:textId="77777777" w:rsidR="00241050" w:rsidRPr="00241050" w:rsidRDefault="00DE6227"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lang w:val="ka-GE"/>
        </w:rPr>
        <w:t>ახალი კორონავირუსით გამოწვეული ინფექციის დროს სისხლში შეიძლება ლეიკოპენია (&lt;4.0 x 109 /ლ - პაციენტების 9-45%-ში) გამოვლინდეს. უფრო ნიშანდობლივია ლიმფოციტების რაოდენობის შემცირება, ხოლო  ნეიტროფილების რაოდენობა ნორმის ფარგლებში რჩება ან ოდნავ მომატებულია. ამდენად, კოვიდ-19-ის დიაგნოზის მქონე პაციენტის მკურნალობისას მნიშვნელოვანია კლოზაპინის ჰემატოლოგიური გვერდითი მოვლენების გათვალისწინება.</w:t>
      </w:r>
    </w:p>
    <w:p w14:paraId="10B7FB14" w14:textId="77777777" w:rsidR="00241050" w:rsidRPr="00241050" w:rsidRDefault="00DE6227"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lang w:val="ka-GE"/>
        </w:rPr>
        <w:t>კლოზაპინის თანმხლები არასასურველი გვერდითი მოვლემებიდან ყველაზე ხშირია ნეიტროპენია, რომელიც შეიძლება იყოს სიცოცხლისათვის საშიში აგრანულოციტოზის (0.8% პაციენტებში) მომ</w:t>
      </w:r>
      <w:r w:rsidR="00241050">
        <w:rPr>
          <w:sz w:val="24"/>
          <w:szCs w:val="24"/>
          <w:lang w:val="ka-GE"/>
        </w:rPr>
        <w:t>ა</w:t>
      </w:r>
      <w:r w:rsidRPr="00241050">
        <w:rPr>
          <w:sz w:val="24"/>
          <w:szCs w:val="24"/>
          <w:lang w:val="ka-GE"/>
        </w:rPr>
        <w:t>ტებული რისკის  მაჩვენებელი. ამ მიზეზით, თეთრი სისხლის ფორმულის კონტროლი (ნეიტროფილების აბსოლუტური დათვლის ჩათვლით)</w:t>
      </w:r>
      <w:r w:rsidR="00241050">
        <w:rPr>
          <w:sz w:val="24"/>
          <w:szCs w:val="24"/>
          <w:lang w:val="ka-GE"/>
        </w:rPr>
        <w:t xml:space="preserve"> </w:t>
      </w:r>
      <w:r w:rsidRPr="00241050">
        <w:rPr>
          <w:sz w:val="24"/>
          <w:szCs w:val="24"/>
          <w:lang w:val="ka-GE"/>
        </w:rPr>
        <w:t xml:space="preserve">სავალდებულოა. ნეიტროფილების რაოდენობა 0,5 - 1,5 x 109 /ლ  ითვლება მსუბუქ და ზომიერ ნეიტროპენიად და </w:t>
      </w:r>
      <w:r w:rsidRPr="00241050">
        <w:rPr>
          <w:sz w:val="24"/>
          <w:szCs w:val="24"/>
          <w:lang w:val="ka-GE"/>
        </w:rPr>
        <w:lastRenderedPageBreak/>
        <w:t>შეიძლება არ იყოს დაკავშირებული ინფექციის მნიშვნელოვნად მომატებულ რისკთან, მაგრამ მნიშვნელოვანია კლოზაპინზე მყოფი პაციენტებისთვის, რადგან ის შესაძლოა აგრანულოციტოზს ასახავდეს.</w:t>
      </w:r>
    </w:p>
    <w:p w14:paraId="42EB28EA" w14:textId="77777777" w:rsidR="00241050" w:rsidRPr="00241050" w:rsidRDefault="00DE6227"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lang w:val="ka-GE"/>
        </w:rPr>
        <w:t>ინფიცირებული პაციენტის უსაფრთხოდ მართვის პროცესში მნიშვნელოვანია გავითვალისწინოთ, რომ, ერთის მხრივ, კლოზაპინი წარმოადგენს  ეფექტურ ანტიფსიქოზურ  სამკურნალო საშუალებას, ხოლო - მეორე მხრივ, ეპიდემიების  დროს კლოზაპინზე მყოფი პაციენტების არაკონტროლირებადი ფსიქოზური სიმპტომების  გამწვავება  სხვა საშუალებებით</w:t>
      </w:r>
      <w:r w:rsidR="00241050">
        <w:rPr>
          <w:sz w:val="24"/>
          <w:szCs w:val="24"/>
          <w:lang w:val="ka-GE"/>
        </w:rPr>
        <w:t xml:space="preserve"> </w:t>
      </w:r>
      <w:r w:rsidRPr="00241050">
        <w:rPr>
          <w:sz w:val="24"/>
          <w:szCs w:val="24"/>
          <w:lang w:val="ka-GE"/>
        </w:rPr>
        <w:t>შეიძლება ვერ დარეგულირდეს.  ამგვარად, კლოზაპინის მკურნალობის გაგრძელება სავალდებულოა, თუ ნეიტროპენია არ არის  მკურნალობის შეწყვეტის საფუძველი</w:t>
      </w:r>
      <w:r w:rsidR="00A515EB" w:rsidRPr="00241050">
        <w:rPr>
          <w:sz w:val="24"/>
          <w:szCs w:val="24"/>
        </w:rPr>
        <w:t>.</w:t>
      </w:r>
    </w:p>
    <w:p w14:paraId="328EB857" w14:textId="77777777" w:rsidR="00241050" w:rsidRPr="00241050"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rPr>
        <w:t>თუ კლოზაპინზე მყოფი პაციენტები  ავლენენ ვირუსული  ინფექციისთვის დამახასიათებელ სიმპტომებს, როგორიცაა  ცხელება, ყელის ტკივილი და გრიპის მსგავსი სიმპტომები, რეკომენდებულია სასწრაფოდ ჩაუტარდე</w:t>
      </w:r>
      <w:r w:rsidR="00241050">
        <w:rPr>
          <w:sz w:val="24"/>
          <w:szCs w:val="24"/>
          <w:lang w:val="ka-GE"/>
        </w:rPr>
        <w:t xml:space="preserve">თ </w:t>
      </w:r>
      <w:r w:rsidRPr="00241050">
        <w:rPr>
          <w:sz w:val="24"/>
          <w:szCs w:val="24"/>
        </w:rPr>
        <w:t>სისხლის ანალიზი და გადამოწმდეს ნეიტროფილების რაოდენობა.</w:t>
      </w:r>
    </w:p>
    <w:p w14:paraId="7EE55D31" w14:textId="77777777" w:rsidR="00241050" w:rsidRPr="00241050"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rPr>
        <w:t>თუ კლოზაპინზე მყოფ  პაციენტებს აქვთ გრიპის მსგავსი სიმპტომები,  გულმკერდის ტკივილი და ქოშინი - სასწრაფოდ შეწყვიტეთ კლოზაპინის მი</w:t>
      </w:r>
      <w:r w:rsidRPr="00241050">
        <w:rPr>
          <w:sz w:val="24"/>
          <w:szCs w:val="24"/>
          <w:lang w:val="ka-GE"/>
        </w:rPr>
        <w:t>ღ</w:t>
      </w:r>
      <w:r w:rsidRPr="00241050">
        <w:rPr>
          <w:sz w:val="24"/>
          <w:szCs w:val="24"/>
        </w:rPr>
        <w:t>ება და გამორიცხეთ  მიოკარდიტი</w:t>
      </w:r>
      <w:r w:rsidR="00241050">
        <w:rPr>
          <w:sz w:val="24"/>
          <w:szCs w:val="24"/>
          <w:lang w:val="ka-GE"/>
        </w:rPr>
        <w:t>.</w:t>
      </w:r>
    </w:p>
    <w:p w14:paraId="17CBCB3C" w14:textId="77777777" w:rsidR="00241050" w:rsidRPr="00241050"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rPr>
        <w:t>მწვავე რესპირატორული ინფექციის მქონე პაციენტებს შეუწყვიტეთ კლოზაპინის მიცემა სიმპტომების ამოწურვამდე</w:t>
      </w:r>
    </w:p>
    <w:p w14:paraId="7F8840B4" w14:textId="77777777" w:rsidR="00241050" w:rsidRPr="00241050"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rPr>
        <w:t>მსუბუქი რესპირატორული ინფექციის მქონე პაციენტებში გააგრძელეთ კლოზაპინი</w:t>
      </w:r>
      <w:r w:rsidR="00241050">
        <w:rPr>
          <w:sz w:val="24"/>
          <w:szCs w:val="24"/>
          <w:lang w:val="ka-GE"/>
        </w:rPr>
        <w:t>.</w:t>
      </w:r>
    </w:p>
    <w:p w14:paraId="0433A399" w14:textId="77777777" w:rsidR="00241050" w:rsidRPr="00241050"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rPr>
        <w:t>ცხელება და C-რეაქტიული ცილის მომატება სისტემურ ანთებით პროცესზე მიანიშნებს და შეიძლება კლოზაპინის მეტაბოლიზმზე გავლენა მოახდინოს, რასაც მისი პლაზმაში მომატება მოჰყვება. სავარაუდოდ, ეს შედეგი დადგება კოვიდ-19-ის შემთხვევაშიც.</w:t>
      </w:r>
    </w:p>
    <w:p w14:paraId="12C5FE8E" w14:textId="77777777" w:rsidR="00241050" w:rsidRPr="00241050"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rPr>
        <w:t>გაითვალისწინეთ, რომ პაციენტები, რომლებიც თავს ცუდად გრძნობენ, შეიძლება შეამცირონ ნიკოტინის მოხმარების სიხშირე და/ან ინტენსივობა, რაც გავლენას ახდენს კლოზაპინის პლაზმაში შემცველობაზე.</w:t>
      </w:r>
    </w:p>
    <w:p w14:paraId="3FEE40E3" w14:textId="50C3464E" w:rsidR="00A515EB" w:rsidRPr="00241050"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241050">
        <w:rPr>
          <w:sz w:val="24"/>
          <w:szCs w:val="24"/>
        </w:rPr>
        <w:t>თუ პაციენტმა  კლოზაპინის მიღება შეწყვიტა &gt;48სთ; საჭიროა წამლის დოზის თანდათან მომატება (განმეორებითი ტიტრაცია)</w:t>
      </w:r>
      <w:r w:rsidR="00241050">
        <w:rPr>
          <w:sz w:val="24"/>
          <w:szCs w:val="24"/>
          <w:lang w:val="ka-GE"/>
        </w:rPr>
        <w:t>.</w:t>
      </w:r>
    </w:p>
    <w:p w14:paraId="01C49C85" w14:textId="1AFF19C9" w:rsidR="00CF2B43" w:rsidRDefault="00CF2B43" w:rsidP="00DE6227">
      <w:pPr>
        <w:spacing w:line="360" w:lineRule="auto"/>
        <w:ind w:firstLine="567"/>
        <w:jc w:val="both"/>
        <w:rPr>
          <w:rFonts w:asciiTheme="minorHAnsi" w:hAnsiTheme="minorHAnsi"/>
          <w:sz w:val="24"/>
          <w:szCs w:val="24"/>
          <w:lang w:val="ka-GE"/>
        </w:rPr>
      </w:pPr>
    </w:p>
    <w:p w14:paraId="0D1E754B" w14:textId="4ACE1384" w:rsidR="00A515EB" w:rsidRDefault="00A515EB" w:rsidP="008B7CE0">
      <w:pPr>
        <w:pStyle w:val="Heading3"/>
      </w:pPr>
      <w:bookmarkStart w:id="26" w:name="_Toc38831793"/>
      <w:r w:rsidRPr="00A515EB">
        <w:lastRenderedPageBreak/>
        <w:t>დეპო-პრეპარატები</w:t>
      </w:r>
      <w:bookmarkEnd w:id="26"/>
    </w:p>
    <w:p w14:paraId="4808B9A2" w14:textId="77777777" w:rsidR="00A515EB" w:rsidRPr="00A515EB" w:rsidRDefault="00A515EB" w:rsidP="00A515EB">
      <w:pPr>
        <w:ind w:firstLine="567"/>
        <w:jc w:val="center"/>
        <w:rPr>
          <w:rFonts w:asciiTheme="majorHAnsi" w:eastAsiaTheme="majorEastAsia" w:hAnsiTheme="majorHAnsi" w:cstheme="majorBidi"/>
          <w:b/>
          <w:bCs/>
          <w:color w:val="1F4D78" w:themeColor="accent1" w:themeShade="7F"/>
          <w:sz w:val="24"/>
          <w:szCs w:val="24"/>
        </w:rPr>
      </w:pPr>
    </w:p>
    <w:p w14:paraId="349214D2" w14:textId="5841CC09" w:rsidR="006D33A8" w:rsidRDefault="00A515EB" w:rsidP="00AF5E39">
      <w:pPr>
        <w:pStyle w:val="ListParagraph"/>
        <w:numPr>
          <w:ilvl w:val="1"/>
          <w:numId w:val="16"/>
        </w:numPr>
        <w:tabs>
          <w:tab w:val="left" w:pos="993"/>
        </w:tabs>
        <w:spacing w:line="360" w:lineRule="auto"/>
        <w:jc w:val="both"/>
        <w:rPr>
          <w:sz w:val="24"/>
          <w:szCs w:val="24"/>
          <w:lang w:val="ka-GE"/>
        </w:rPr>
      </w:pPr>
      <w:r w:rsidRPr="00241050">
        <w:rPr>
          <w:sz w:val="24"/>
          <w:szCs w:val="24"/>
          <w:lang w:val="ka-GE"/>
        </w:rPr>
        <w:t>პაციენტს</w:t>
      </w:r>
      <w:r w:rsidR="0099417F" w:rsidRPr="00241050">
        <w:rPr>
          <w:sz w:val="24"/>
          <w:szCs w:val="24"/>
          <w:lang w:val="ka-GE"/>
        </w:rPr>
        <w:t>, რომელსაც</w:t>
      </w:r>
      <w:r w:rsidRPr="00241050">
        <w:rPr>
          <w:sz w:val="24"/>
          <w:szCs w:val="24"/>
          <w:lang w:val="ka-GE"/>
        </w:rPr>
        <w:t xml:space="preserve"> აღენიშნება  COVID-19-ის  სიმპტომები და დანიშნული აქვს   დეპო ანუ პროლონგირებული ანტიფსიქოზური ინექციური პრეპარატი,</w:t>
      </w:r>
      <w:r w:rsidR="006D33A8">
        <w:rPr>
          <w:sz w:val="24"/>
          <w:szCs w:val="24"/>
          <w:lang w:val="ka-GE"/>
        </w:rPr>
        <w:t xml:space="preserve"> </w:t>
      </w:r>
      <w:r w:rsidRPr="00241050">
        <w:rPr>
          <w:sz w:val="24"/>
          <w:szCs w:val="24"/>
          <w:lang w:val="ka-GE"/>
        </w:rPr>
        <w:t xml:space="preserve">უნდა </w:t>
      </w:r>
      <w:r w:rsidR="0099417F" w:rsidRPr="00241050">
        <w:rPr>
          <w:sz w:val="24"/>
          <w:szCs w:val="24"/>
          <w:lang w:val="ka-GE"/>
        </w:rPr>
        <w:t>შევთავაზოთ</w:t>
      </w:r>
      <w:r w:rsidRPr="00241050">
        <w:rPr>
          <w:sz w:val="24"/>
          <w:szCs w:val="24"/>
          <w:lang w:val="ka-GE"/>
        </w:rPr>
        <w:t xml:space="preserve">  ალტერნატიული მკურნალობის მოკლევადიანი გეგმა, მაგალითად, ინექციის გადავადება</w:t>
      </w:r>
      <w:r w:rsidR="006D33A8">
        <w:rPr>
          <w:sz w:val="24"/>
          <w:szCs w:val="24"/>
          <w:lang w:val="ka-GE"/>
        </w:rPr>
        <w:t xml:space="preserve"> </w:t>
      </w:r>
      <w:r w:rsidRPr="00241050">
        <w:rPr>
          <w:sz w:val="24"/>
          <w:szCs w:val="24"/>
          <w:lang w:val="ka-GE"/>
        </w:rPr>
        <w:t>2 კვირით</w:t>
      </w:r>
      <w:r w:rsidR="006D33A8">
        <w:rPr>
          <w:sz w:val="24"/>
          <w:szCs w:val="24"/>
          <w:lang w:val="ka-GE"/>
        </w:rPr>
        <w:t xml:space="preserve"> </w:t>
      </w:r>
      <w:r w:rsidRPr="00241050">
        <w:rPr>
          <w:sz w:val="24"/>
          <w:szCs w:val="24"/>
          <w:lang w:val="ka-GE"/>
        </w:rPr>
        <w:t>(თუ პაციენტის ფსიქიკური მდგომარეობა სტაბილურია და დაბალია სწრაფი რეციდივის რისკი) ან</w:t>
      </w:r>
      <w:r w:rsidR="0099417F" w:rsidRPr="00241050">
        <w:rPr>
          <w:sz w:val="24"/>
          <w:szCs w:val="24"/>
          <w:lang w:val="ka-GE"/>
        </w:rPr>
        <w:t>,</w:t>
      </w:r>
      <w:r w:rsidRPr="00241050">
        <w:rPr>
          <w:sz w:val="24"/>
          <w:szCs w:val="24"/>
          <w:lang w:val="ka-GE"/>
        </w:rPr>
        <w:t xml:space="preserve">  დოზის ეკვივალენტობის გათვალისწინებით</w:t>
      </w:r>
      <w:r w:rsidR="0099417F" w:rsidRPr="00241050">
        <w:rPr>
          <w:sz w:val="24"/>
          <w:szCs w:val="24"/>
          <w:lang w:val="ka-GE"/>
        </w:rPr>
        <w:t>,</w:t>
      </w:r>
      <w:r w:rsidRPr="00241050">
        <w:rPr>
          <w:sz w:val="24"/>
          <w:szCs w:val="24"/>
          <w:lang w:val="ka-GE"/>
        </w:rPr>
        <w:t xml:space="preserve"> ტაბლეტირებულ ფორმაზე გადასვლა. </w:t>
      </w:r>
    </w:p>
    <w:p w14:paraId="699B831D" w14:textId="77777777" w:rsidR="006D33A8" w:rsidRDefault="00A515EB" w:rsidP="00AF5E39">
      <w:pPr>
        <w:pStyle w:val="ListParagraph"/>
        <w:numPr>
          <w:ilvl w:val="1"/>
          <w:numId w:val="16"/>
        </w:numPr>
        <w:tabs>
          <w:tab w:val="left" w:pos="993"/>
        </w:tabs>
        <w:spacing w:line="360" w:lineRule="auto"/>
        <w:jc w:val="both"/>
        <w:rPr>
          <w:sz w:val="24"/>
          <w:szCs w:val="24"/>
          <w:lang w:val="ka-GE"/>
        </w:rPr>
      </w:pPr>
      <w:r w:rsidRPr="006D33A8">
        <w:rPr>
          <w:sz w:val="24"/>
          <w:szCs w:val="24"/>
          <w:lang w:val="ka-GE"/>
        </w:rPr>
        <w:t xml:space="preserve">დეპო პრეპარატის  გადავადების </w:t>
      </w:r>
      <w:r w:rsidR="0099417F" w:rsidRPr="006D33A8">
        <w:rPr>
          <w:sz w:val="24"/>
          <w:szCs w:val="24"/>
          <w:lang w:val="ka-GE"/>
        </w:rPr>
        <w:t>შემთხვევაში</w:t>
      </w:r>
      <w:r w:rsidRPr="006D33A8">
        <w:rPr>
          <w:sz w:val="24"/>
          <w:szCs w:val="24"/>
          <w:lang w:val="ka-GE"/>
        </w:rPr>
        <w:t xml:space="preserve">, პაციენტს </w:t>
      </w:r>
      <w:r w:rsidR="0099417F" w:rsidRPr="006D33A8">
        <w:rPr>
          <w:sz w:val="24"/>
          <w:szCs w:val="24"/>
          <w:lang w:val="ka-GE"/>
        </w:rPr>
        <w:t xml:space="preserve">უნდა გავაცნოთ </w:t>
      </w:r>
      <w:r w:rsidRPr="006D33A8">
        <w:rPr>
          <w:sz w:val="24"/>
          <w:szCs w:val="24"/>
          <w:lang w:val="ka-GE"/>
        </w:rPr>
        <w:t>რეკომენდაციები ფსიქიკური და ფიზიკური ჯანმრთელობის მუდმივი მონიტორინგის აუცილებლობის შესახებ.  პაციენტთან უნდა შეთანხმდეს კონკრეტული სამოქმედო  გეგმა, კონკრეტული თარიღის მითითებით, თუ როდის უნდა გადაისინჯოს დანიშნულება და როდის გაუკეთდება დეპო პრეპარატი.</w:t>
      </w:r>
    </w:p>
    <w:p w14:paraId="10E2BE6E" w14:textId="77777777" w:rsidR="006D33A8" w:rsidRDefault="00A515EB" w:rsidP="00AF5E39">
      <w:pPr>
        <w:pStyle w:val="ListParagraph"/>
        <w:numPr>
          <w:ilvl w:val="1"/>
          <w:numId w:val="16"/>
        </w:numPr>
        <w:tabs>
          <w:tab w:val="left" w:pos="993"/>
        </w:tabs>
        <w:spacing w:line="360" w:lineRule="auto"/>
        <w:jc w:val="both"/>
        <w:rPr>
          <w:sz w:val="24"/>
          <w:szCs w:val="24"/>
          <w:lang w:val="ka-GE"/>
        </w:rPr>
      </w:pPr>
      <w:r w:rsidRPr="006D33A8">
        <w:rPr>
          <w:sz w:val="24"/>
          <w:szCs w:val="24"/>
          <w:lang w:val="ka-GE"/>
        </w:rPr>
        <w:t xml:space="preserve">თუ პაციენტი აღწერს COVID-19 სიმპტომებს, მაგრამ აუცილებელია დეპო პრეპარატის  ადმინისტრირება, </w:t>
      </w:r>
      <w:r w:rsidR="0099417F" w:rsidRPr="006D33A8">
        <w:rPr>
          <w:sz w:val="24"/>
          <w:szCs w:val="24"/>
          <w:lang w:val="ka-GE"/>
        </w:rPr>
        <w:t>უნდა გამოვიყენოთ</w:t>
      </w:r>
      <w:r w:rsidRPr="006D33A8">
        <w:rPr>
          <w:sz w:val="24"/>
          <w:szCs w:val="24"/>
          <w:lang w:val="ka-GE"/>
        </w:rPr>
        <w:t xml:space="preserve">  პერსონალური დაცვის საშუალებები და და</w:t>
      </w:r>
      <w:r w:rsidR="0099417F" w:rsidRPr="006D33A8">
        <w:rPr>
          <w:sz w:val="24"/>
          <w:szCs w:val="24"/>
          <w:lang w:val="ka-GE"/>
        </w:rPr>
        <w:t>ვ</w:t>
      </w:r>
      <w:r w:rsidRPr="006D33A8">
        <w:rPr>
          <w:sz w:val="24"/>
          <w:szCs w:val="24"/>
          <w:lang w:val="ka-GE"/>
        </w:rPr>
        <w:t>იც</w:t>
      </w:r>
      <w:r w:rsidR="0099417F" w:rsidRPr="006D33A8">
        <w:rPr>
          <w:sz w:val="24"/>
          <w:szCs w:val="24"/>
          <w:lang w:val="ka-GE"/>
        </w:rPr>
        <w:t>ვათ</w:t>
      </w:r>
      <w:r w:rsidRPr="006D33A8">
        <w:rPr>
          <w:sz w:val="24"/>
          <w:szCs w:val="24"/>
          <w:lang w:val="ka-GE"/>
        </w:rPr>
        <w:t xml:space="preserve"> ინფექციის პრევენციის არსებული პროცედურები. </w:t>
      </w:r>
    </w:p>
    <w:p w14:paraId="60C1999F" w14:textId="77777777" w:rsidR="006D33A8" w:rsidRDefault="00A515EB" w:rsidP="00AF5E39">
      <w:pPr>
        <w:pStyle w:val="ListParagraph"/>
        <w:numPr>
          <w:ilvl w:val="1"/>
          <w:numId w:val="16"/>
        </w:numPr>
        <w:tabs>
          <w:tab w:val="left" w:pos="993"/>
        </w:tabs>
        <w:spacing w:line="360" w:lineRule="auto"/>
        <w:jc w:val="both"/>
        <w:rPr>
          <w:sz w:val="24"/>
          <w:szCs w:val="24"/>
          <w:lang w:val="ka-GE"/>
        </w:rPr>
      </w:pPr>
      <w:r w:rsidRPr="006D33A8">
        <w:rPr>
          <w:sz w:val="24"/>
          <w:szCs w:val="24"/>
          <w:lang w:val="ka-GE"/>
        </w:rPr>
        <w:t xml:space="preserve">ნებისმიერ ვითარებაში, ზუსტი გეგმა  </w:t>
      </w:r>
      <w:r w:rsidR="0099417F" w:rsidRPr="006D33A8">
        <w:rPr>
          <w:sz w:val="24"/>
          <w:szCs w:val="24"/>
          <w:lang w:val="ka-GE"/>
        </w:rPr>
        <w:t xml:space="preserve">უნდა შეთანხმებული </w:t>
      </w:r>
      <w:r w:rsidRPr="006D33A8">
        <w:rPr>
          <w:sz w:val="24"/>
          <w:szCs w:val="24"/>
          <w:lang w:val="ka-GE"/>
        </w:rPr>
        <w:t xml:space="preserve">იყოს პაციენტთან/ მზრუნველთან და </w:t>
      </w:r>
      <w:r w:rsidR="0099417F" w:rsidRPr="006D33A8">
        <w:rPr>
          <w:sz w:val="24"/>
          <w:szCs w:val="24"/>
          <w:lang w:val="ka-GE"/>
        </w:rPr>
        <w:t>ასახული</w:t>
      </w:r>
      <w:r w:rsidRPr="006D33A8">
        <w:rPr>
          <w:sz w:val="24"/>
          <w:szCs w:val="24"/>
          <w:lang w:val="ka-GE"/>
        </w:rPr>
        <w:t xml:space="preserve"> სამედიცინო დოკუმენტაციაში.</w:t>
      </w:r>
    </w:p>
    <w:p w14:paraId="62CBAC6E" w14:textId="40A04D48" w:rsidR="00DC2DE3" w:rsidRPr="006D33A8" w:rsidRDefault="00DC2DE3" w:rsidP="00AF5E39">
      <w:pPr>
        <w:pStyle w:val="ListParagraph"/>
        <w:numPr>
          <w:ilvl w:val="1"/>
          <w:numId w:val="16"/>
        </w:numPr>
        <w:tabs>
          <w:tab w:val="left" w:pos="993"/>
        </w:tabs>
        <w:spacing w:line="360" w:lineRule="auto"/>
        <w:jc w:val="both"/>
        <w:rPr>
          <w:sz w:val="24"/>
          <w:szCs w:val="24"/>
          <w:lang w:val="ka-GE"/>
        </w:rPr>
      </w:pPr>
      <w:r w:rsidRPr="006D33A8">
        <w:rPr>
          <w:sz w:val="24"/>
          <w:szCs w:val="24"/>
          <w:lang w:val="ka-GE"/>
        </w:rPr>
        <w:t>დეპო-პრეპარატის გამოყენების სიხშირე:</w:t>
      </w:r>
    </w:p>
    <w:p w14:paraId="6E00DCCE" w14:textId="77777777" w:rsidR="00DC2DE3" w:rsidRPr="00DC2DE3" w:rsidRDefault="00DC2DE3" w:rsidP="00AF5E39">
      <w:pPr>
        <w:pStyle w:val="ListParagraph"/>
        <w:numPr>
          <w:ilvl w:val="0"/>
          <w:numId w:val="4"/>
        </w:numPr>
        <w:spacing w:line="360" w:lineRule="auto"/>
        <w:ind w:left="1134"/>
        <w:jc w:val="both"/>
        <w:rPr>
          <w:sz w:val="24"/>
          <w:szCs w:val="24"/>
          <w:lang w:val="ka-GE"/>
        </w:rPr>
      </w:pPr>
      <w:r w:rsidRPr="00DC2DE3">
        <w:rPr>
          <w:sz w:val="24"/>
          <w:szCs w:val="24"/>
          <w:lang w:val="ka-GE"/>
        </w:rPr>
        <w:t>•</w:t>
      </w:r>
      <w:r w:rsidRPr="00DC2DE3">
        <w:rPr>
          <w:sz w:val="24"/>
          <w:szCs w:val="24"/>
          <w:lang w:val="ka-GE"/>
        </w:rPr>
        <w:tab/>
        <w:t>თუ პაციენტი იღებს კლოპიქსოლ დეპოს 300 მგ - ყოველკვირეულად, გაუკეთეთ   600 მგ ყოველ ორ კვირაში ერთხელ.</w:t>
      </w:r>
    </w:p>
    <w:p w14:paraId="5CF01BD6" w14:textId="39FE5B49" w:rsidR="00DC2DE3" w:rsidRPr="00DC2DE3" w:rsidRDefault="00DC2DE3" w:rsidP="00AF5E39">
      <w:pPr>
        <w:pStyle w:val="ListParagraph"/>
        <w:numPr>
          <w:ilvl w:val="0"/>
          <w:numId w:val="4"/>
        </w:numPr>
        <w:spacing w:line="360" w:lineRule="auto"/>
        <w:ind w:left="1134"/>
        <w:jc w:val="both"/>
        <w:rPr>
          <w:sz w:val="24"/>
          <w:szCs w:val="24"/>
          <w:lang w:val="ka-GE"/>
        </w:rPr>
      </w:pPr>
      <w:r w:rsidRPr="00DC2DE3">
        <w:rPr>
          <w:sz w:val="24"/>
          <w:szCs w:val="24"/>
          <w:lang w:val="ka-GE"/>
        </w:rPr>
        <w:t>თუ პაციენტი იღებს ჰალოპერიდოლს 100 მგ ყოველ 2 კვირაში ერთხელ, გაუკეთეთ 200 მგ ყოველ 4 კვირაში ერთხელ.</w:t>
      </w:r>
    </w:p>
    <w:p w14:paraId="0268C18E" w14:textId="7E663016" w:rsidR="00DC2DE3" w:rsidRPr="006D33A8" w:rsidRDefault="00DC2DE3" w:rsidP="00AF5E39">
      <w:pPr>
        <w:pStyle w:val="ListParagraph"/>
        <w:numPr>
          <w:ilvl w:val="1"/>
          <w:numId w:val="16"/>
        </w:numPr>
        <w:tabs>
          <w:tab w:val="left" w:pos="993"/>
        </w:tabs>
        <w:spacing w:line="360" w:lineRule="auto"/>
        <w:jc w:val="both"/>
        <w:rPr>
          <w:sz w:val="24"/>
          <w:szCs w:val="24"/>
          <w:lang w:val="ka-GE"/>
        </w:rPr>
      </w:pPr>
      <w:r w:rsidRPr="006D33A8">
        <w:rPr>
          <w:sz w:val="24"/>
          <w:szCs w:val="24"/>
          <w:lang w:val="ka-GE"/>
        </w:rPr>
        <w:t>მთელ რიგ შემთხვევებში პრეპარატის სიხშირის ცვლილება შეიძლება მიზანშეწონილი არ იყოს</w:t>
      </w:r>
      <w:r w:rsidRPr="006D33A8">
        <w:rPr>
          <w:sz w:val="24"/>
          <w:szCs w:val="24"/>
        </w:rPr>
        <w:t>,</w:t>
      </w:r>
      <w:r w:rsidRPr="006D33A8">
        <w:rPr>
          <w:sz w:val="24"/>
          <w:szCs w:val="24"/>
          <w:lang w:val="ka-GE"/>
        </w:rPr>
        <w:t xml:space="preserve"> მაგალითად:</w:t>
      </w:r>
    </w:p>
    <w:p w14:paraId="4E4C3680" w14:textId="52B428F9" w:rsidR="00DC2DE3" w:rsidRDefault="00DC2DE3" w:rsidP="00AF5E39">
      <w:pPr>
        <w:pStyle w:val="ListParagraph"/>
        <w:numPr>
          <w:ilvl w:val="0"/>
          <w:numId w:val="5"/>
        </w:numPr>
        <w:spacing w:line="360" w:lineRule="auto"/>
        <w:ind w:left="1134"/>
        <w:jc w:val="both"/>
        <w:rPr>
          <w:sz w:val="24"/>
          <w:szCs w:val="24"/>
          <w:lang w:val="ka-GE"/>
        </w:rPr>
      </w:pPr>
      <w:r w:rsidRPr="00DC2DE3">
        <w:rPr>
          <w:sz w:val="24"/>
          <w:szCs w:val="24"/>
          <w:lang w:val="ka-GE"/>
        </w:rPr>
        <w:t xml:space="preserve">თუ პაციენტი  400მგ კლოპიქსოლს კვირაში ერთხელ იღებს, არ შეიძლება მივცეთ ორ კვირაში ერთხელ 800 მგ, რადგან ეს   შეიძლება ჩაითვალოს არალიცენზირებულ  გამოყენებად. </w:t>
      </w:r>
    </w:p>
    <w:p w14:paraId="51F5E2F4" w14:textId="79A4C9E0" w:rsidR="00DC2DE3" w:rsidRPr="00DC2DE3" w:rsidRDefault="00DC2DE3" w:rsidP="00AF5E39">
      <w:pPr>
        <w:pStyle w:val="ListParagraph"/>
        <w:numPr>
          <w:ilvl w:val="0"/>
          <w:numId w:val="5"/>
        </w:numPr>
        <w:spacing w:line="360" w:lineRule="auto"/>
        <w:ind w:left="1134"/>
        <w:jc w:val="both"/>
        <w:rPr>
          <w:sz w:val="24"/>
          <w:szCs w:val="24"/>
          <w:lang w:val="ka-GE"/>
        </w:rPr>
      </w:pPr>
      <w:r w:rsidRPr="00DC2DE3">
        <w:rPr>
          <w:sz w:val="24"/>
          <w:szCs w:val="24"/>
          <w:lang w:val="ka-GE"/>
        </w:rPr>
        <w:t>თუ</w:t>
      </w:r>
      <w:r w:rsidR="006D33A8">
        <w:rPr>
          <w:sz w:val="24"/>
          <w:szCs w:val="24"/>
          <w:lang w:val="ka-GE"/>
        </w:rPr>
        <w:t xml:space="preserve"> </w:t>
      </w:r>
      <w:r w:rsidRPr="00DC2DE3">
        <w:rPr>
          <w:sz w:val="24"/>
          <w:szCs w:val="24"/>
          <w:lang w:val="ka-GE"/>
        </w:rPr>
        <w:t>პაციენტის ფსიქიკური მდგომარეობა მწვავდება მეორე ინექციის მომენტისთვის, ერთჯერადად ორმაგი დოზის მიწოდებამ შეიძლება ცუდი შედეგი გამოიღოს.</w:t>
      </w:r>
    </w:p>
    <w:p w14:paraId="2B85825D" w14:textId="39A33580" w:rsidR="00DC2DE3" w:rsidRPr="00DC2DE3" w:rsidRDefault="00DC2DE3" w:rsidP="00AF5E39">
      <w:pPr>
        <w:pStyle w:val="ListParagraph"/>
        <w:numPr>
          <w:ilvl w:val="0"/>
          <w:numId w:val="5"/>
        </w:numPr>
        <w:spacing w:line="360" w:lineRule="auto"/>
        <w:ind w:left="1134"/>
        <w:jc w:val="both"/>
        <w:rPr>
          <w:sz w:val="24"/>
          <w:szCs w:val="24"/>
          <w:lang w:val="ka-GE"/>
        </w:rPr>
      </w:pPr>
      <w:r w:rsidRPr="00DC2DE3">
        <w:rPr>
          <w:sz w:val="24"/>
          <w:szCs w:val="24"/>
          <w:lang w:val="ka-GE"/>
        </w:rPr>
        <w:t>თუ</w:t>
      </w:r>
      <w:r w:rsidR="006D33A8">
        <w:rPr>
          <w:sz w:val="24"/>
          <w:szCs w:val="24"/>
          <w:lang w:val="ka-GE"/>
        </w:rPr>
        <w:t xml:space="preserve"> </w:t>
      </w:r>
      <w:r w:rsidRPr="00DC2DE3">
        <w:rPr>
          <w:sz w:val="24"/>
          <w:szCs w:val="24"/>
          <w:lang w:val="ka-GE"/>
        </w:rPr>
        <w:t>პაციენტს დანიშნული ჰქონდა წამლის მაღალი დოზები და ამან არასასურველი გვერდითი მოვლენები გამოიწვია.</w:t>
      </w:r>
    </w:p>
    <w:p w14:paraId="270DA7F6" w14:textId="77777777" w:rsidR="00CF6D37" w:rsidRDefault="00DC2DE3" w:rsidP="00AF5E39">
      <w:pPr>
        <w:pStyle w:val="ListParagraph"/>
        <w:numPr>
          <w:ilvl w:val="1"/>
          <w:numId w:val="16"/>
        </w:numPr>
        <w:tabs>
          <w:tab w:val="left" w:pos="993"/>
        </w:tabs>
        <w:spacing w:line="360" w:lineRule="auto"/>
        <w:jc w:val="both"/>
        <w:rPr>
          <w:sz w:val="24"/>
          <w:szCs w:val="24"/>
          <w:lang w:val="ka-GE"/>
        </w:rPr>
      </w:pPr>
      <w:r w:rsidRPr="006D33A8">
        <w:rPr>
          <w:sz w:val="24"/>
          <w:szCs w:val="24"/>
          <w:lang w:val="ka-GE"/>
        </w:rPr>
        <w:lastRenderedPageBreak/>
        <w:t>ზოგიერთ შემთხვევაში შეიძლება მიზანშეწონილი იყოს პაციენტის დეპო პრეპარატებიდან აბებზე გადაყვანა, მაგრამ მნიშვნელოვანია გავითვალისწინოთ დამყოლობასთან დაკავშირებული რისკი ანუ რისკი, რომ პაციენტი შეიძლება ნაკლებად მიჰყვეს ექიმის რეკომენდაციებს.</w:t>
      </w:r>
    </w:p>
    <w:p w14:paraId="5C595BAD" w14:textId="1C3136BD" w:rsidR="00DC2DE3" w:rsidRPr="00CF6D37" w:rsidRDefault="00DC2DE3" w:rsidP="00AF5E39">
      <w:pPr>
        <w:pStyle w:val="ListParagraph"/>
        <w:numPr>
          <w:ilvl w:val="1"/>
          <w:numId w:val="16"/>
        </w:numPr>
        <w:tabs>
          <w:tab w:val="left" w:pos="993"/>
        </w:tabs>
        <w:spacing w:line="360" w:lineRule="auto"/>
        <w:jc w:val="both"/>
        <w:rPr>
          <w:sz w:val="24"/>
          <w:szCs w:val="24"/>
          <w:lang w:val="ka-GE"/>
        </w:rPr>
      </w:pPr>
      <w:r w:rsidRPr="00CF6D37">
        <w:rPr>
          <w:sz w:val="24"/>
          <w:szCs w:val="24"/>
          <w:lang w:val="ka-GE"/>
        </w:rPr>
        <w:t>დეპოდან ორალურ ანტიფსიქოზურ პრეარატებზე გადართვასთან ასოცირებული რისკებია:</w:t>
      </w:r>
    </w:p>
    <w:p w14:paraId="6B1ED5C2" w14:textId="5BD7CF07" w:rsidR="00DC2DE3" w:rsidRPr="00DC2DE3" w:rsidRDefault="00DC2DE3" w:rsidP="00AF5E39">
      <w:pPr>
        <w:pStyle w:val="ListParagraph"/>
        <w:numPr>
          <w:ilvl w:val="1"/>
          <w:numId w:val="6"/>
        </w:numPr>
        <w:spacing w:line="360" w:lineRule="auto"/>
        <w:ind w:left="1134"/>
        <w:jc w:val="both"/>
        <w:rPr>
          <w:sz w:val="24"/>
          <w:szCs w:val="24"/>
          <w:lang w:val="ka-GE"/>
        </w:rPr>
      </w:pPr>
      <w:r w:rsidRPr="00DC2DE3">
        <w:rPr>
          <w:sz w:val="24"/>
          <w:szCs w:val="24"/>
          <w:lang w:val="ka-GE"/>
        </w:rPr>
        <w:t>რეციდივი ან დესტაბილიზაცია, თუ ორალური მედიკამენტების დოზა  ძალიან დაბალია ან თუ პაციენტმა შეამცირა ორალური მედიკამენტების მიღება და ცუდ დამყოლობას ავლენს</w:t>
      </w:r>
      <w:r>
        <w:rPr>
          <w:sz w:val="24"/>
          <w:szCs w:val="24"/>
          <w:lang w:val="ka-GE"/>
        </w:rPr>
        <w:t>.</w:t>
      </w:r>
    </w:p>
    <w:p w14:paraId="18FB727C" w14:textId="012E1B42" w:rsidR="00DC2DE3" w:rsidRPr="00DC2DE3" w:rsidRDefault="00DC2DE3" w:rsidP="00AF5E39">
      <w:pPr>
        <w:pStyle w:val="ListParagraph"/>
        <w:numPr>
          <w:ilvl w:val="1"/>
          <w:numId w:val="6"/>
        </w:numPr>
        <w:spacing w:line="360" w:lineRule="auto"/>
        <w:ind w:left="1134"/>
        <w:jc w:val="both"/>
        <w:rPr>
          <w:sz w:val="24"/>
          <w:szCs w:val="24"/>
          <w:lang w:val="ka-GE"/>
        </w:rPr>
      </w:pPr>
      <w:r w:rsidRPr="00DC2DE3">
        <w:rPr>
          <w:sz w:val="24"/>
          <w:szCs w:val="24"/>
          <w:lang w:val="ka-GE"/>
        </w:rPr>
        <w:t>მდგომარეობის გამწვავება მედიკამენტის შეცვლით გამოწვეული სტრესისა და შფოთვის გამო</w:t>
      </w:r>
      <w:r>
        <w:rPr>
          <w:sz w:val="24"/>
          <w:szCs w:val="24"/>
          <w:lang w:val="ka-GE"/>
        </w:rPr>
        <w:t>.</w:t>
      </w:r>
    </w:p>
    <w:p w14:paraId="0163AE08" w14:textId="60D8730A" w:rsidR="00DC2DE3" w:rsidRPr="00DC2DE3" w:rsidRDefault="00DC2DE3" w:rsidP="00AF5E39">
      <w:pPr>
        <w:pStyle w:val="ListParagraph"/>
        <w:numPr>
          <w:ilvl w:val="1"/>
          <w:numId w:val="6"/>
        </w:numPr>
        <w:spacing w:line="360" w:lineRule="auto"/>
        <w:ind w:left="1134"/>
        <w:jc w:val="both"/>
        <w:rPr>
          <w:sz w:val="24"/>
          <w:szCs w:val="24"/>
          <w:lang w:val="ka-GE"/>
        </w:rPr>
      </w:pPr>
      <w:r w:rsidRPr="00DC2DE3">
        <w:rPr>
          <w:sz w:val="24"/>
          <w:szCs w:val="24"/>
          <w:lang w:val="ka-GE"/>
        </w:rPr>
        <w:t>კროსტიტრაციის დროს მედიკამენტების მიღებისას დაშვებული შეცდომები ან წამლის არასასურველი გვერდითი მოვლენები</w:t>
      </w:r>
      <w:r>
        <w:rPr>
          <w:sz w:val="24"/>
          <w:szCs w:val="24"/>
          <w:lang w:val="ka-GE"/>
        </w:rPr>
        <w:t>.</w:t>
      </w:r>
    </w:p>
    <w:p w14:paraId="357D7E92" w14:textId="357A5D02" w:rsidR="0009326A" w:rsidRDefault="00DC2DE3" w:rsidP="00AF5E39">
      <w:pPr>
        <w:pStyle w:val="ListParagraph"/>
        <w:numPr>
          <w:ilvl w:val="1"/>
          <w:numId w:val="6"/>
        </w:numPr>
        <w:spacing w:line="360" w:lineRule="auto"/>
        <w:ind w:left="1134"/>
        <w:jc w:val="both"/>
        <w:rPr>
          <w:sz w:val="24"/>
          <w:szCs w:val="24"/>
          <w:lang w:val="ka-GE"/>
        </w:rPr>
      </w:pPr>
      <w:r w:rsidRPr="00DC2DE3">
        <w:rPr>
          <w:sz w:val="24"/>
          <w:szCs w:val="24"/>
          <w:lang w:val="ka-GE"/>
        </w:rPr>
        <w:t>ეკვივალენტური დოზების მორგების სირთულეები, რომლებიც მოითხოვს დოზის პერიოდულ კორექტირებას და სპეციალისტთან უფრო ხშირი კონტაქტს</w:t>
      </w:r>
      <w:r>
        <w:rPr>
          <w:sz w:val="24"/>
          <w:szCs w:val="24"/>
          <w:lang w:val="ka-GE"/>
        </w:rPr>
        <w:t>.</w:t>
      </w:r>
    </w:p>
    <w:p w14:paraId="01063638" w14:textId="77777777" w:rsidR="00CF6D37" w:rsidRDefault="0009326A" w:rsidP="00AF5E39">
      <w:pPr>
        <w:pStyle w:val="ListParagraph"/>
        <w:numPr>
          <w:ilvl w:val="1"/>
          <w:numId w:val="16"/>
        </w:numPr>
        <w:tabs>
          <w:tab w:val="left" w:pos="993"/>
        </w:tabs>
        <w:spacing w:line="360" w:lineRule="auto"/>
        <w:jc w:val="both"/>
        <w:rPr>
          <w:sz w:val="24"/>
          <w:szCs w:val="24"/>
          <w:lang w:val="ka-GE"/>
        </w:rPr>
      </w:pPr>
      <w:r w:rsidRPr="00CF6D37">
        <w:rPr>
          <w:sz w:val="24"/>
          <w:szCs w:val="24"/>
          <w:lang w:val="ka-GE"/>
        </w:rPr>
        <w:t>უნდა გავითვალისწინოთ, რომ თითოეული ანტიფსიქოზური პრეპარატის შესახებ   ლიტერატურაში არსებობს ექვივალენტური დოზების ფართო დიაპაზონი, რაც  მიუთითებს იმაზე, რომ ექვივალენტური დოზების საკითხში  ნაკლებია გარკვეული სიზუსტე და ამიტომ დოზის შერჩევისას საჭიროა სიფრთხილე და პაციენტზე  დაკვირვება.</w:t>
      </w:r>
    </w:p>
    <w:p w14:paraId="324EE740" w14:textId="0484C3A2" w:rsidR="0009326A" w:rsidRPr="00CF6D37" w:rsidRDefault="0009326A" w:rsidP="00AF5E39">
      <w:pPr>
        <w:pStyle w:val="ListParagraph"/>
        <w:numPr>
          <w:ilvl w:val="1"/>
          <w:numId w:val="16"/>
        </w:numPr>
        <w:tabs>
          <w:tab w:val="left" w:pos="993"/>
        </w:tabs>
        <w:spacing w:line="360" w:lineRule="auto"/>
        <w:jc w:val="both"/>
        <w:rPr>
          <w:sz w:val="24"/>
          <w:szCs w:val="24"/>
          <w:lang w:val="ka-GE"/>
        </w:rPr>
      </w:pPr>
      <w:r w:rsidRPr="00CF6D37">
        <w:rPr>
          <w:sz w:val="24"/>
          <w:szCs w:val="24"/>
          <w:lang w:val="ka-GE"/>
        </w:rPr>
        <w:t>განსაკუთრებული სიფრთხილე უნდა გამოვიჩინოთ პრეპარატის საწყისი და საბოლოო ექვივალენტური დოზის  გამოანგარიშებისას. უნდა გავითვალისწინოთ თითოეული პაციენტის ინდივიდუალური მახასიათებლები,</w:t>
      </w:r>
      <w:r w:rsidR="00CF6D37">
        <w:rPr>
          <w:sz w:val="24"/>
          <w:szCs w:val="24"/>
          <w:lang w:val="ka-GE"/>
        </w:rPr>
        <w:t xml:space="preserve"> </w:t>
      </w:r>
      <w:r w:rsidRPr="00CF6D37">
        <w:rPr>
          <w:sz w:val="24"/>
          <w:szCs w:val="24"/>
          <w:lang w:val="ka-GE"/>
        </w:rPr>
        <w:t>უარყოფითი გამოცდილება გვერდითი მოვლენების ან ცუდი დამყოლობის თვალსაზრისით,  ფიზიკური მდგომარეობა,  მდგომარეობის ცვლილების რისკი მანამ,  სანამ   ჩასანაცვლებელი დოზის შესახებ გადაწყვეტილებას მივიღებთ.</w:t>
      </w:r>
    </w:p>
    <w:p w14:paraId="4DE17329" w14:textId="66EED7F3" w:rsidR="00D24802" w:rsidRDefault="00D24802" w:rsidP="008B7CE0">
      <w:pPr>
        <w:pStyle w:val="Heading3"/>
      </w:pPr>
      <w:bookmarkStart w:id="27" w:name="_Toc38831794"/>
      <w:r w:rsidRPr="00D24802">
        <w:t>კოგნიტური უკმარისობის მქონე პაციენტები</w:t>
      </w:r>
      <w:bookmarkEnd w:id="27"/>
    </w:p>
    <w:p w14:paraId="155F791F" w14:textId="77777777" w:rsidR="00D24802" w:rsidRPr="00D24802" w:rsidRDefault="00D24802" w:rsidP="00D24802">
      <w:pPr>
        <w:ind w:firstLine="567"/>
        <w:jc w:val="center"/>
        <w:rPr>
          <w:rFonts w:asciiTheme="majorHAnsi" w:eastAsiaTheme="majorEastAsia" w:hAnsiTheme="majorHAnsi" w:cstheme="majorBidi"/>
          <w:b/>
          <w:bCs/>
          <w:color w:val="1F4D78" w:themeColor="accent1" w:themeShade="7F"/>
          <w:sz w:val="24"/>
          <w:szCs w:val="24"/>
        </w:rPr>
      </w:pPr>
    </w:p>
    <w:p w14:paraId="53F5BE1A" w14:textId="77777777" w:rsidR="00CF6D37" w:rsidRDefault="00D24802" w:rsidP="00AF5E39">
      <w:pPr>
        <w:pStyle w:val="ListParagraph"/>
        <w:numPr>
          <w:ilvl w:val="1"/>
          <w:numId w:val="16"/>
        </w:numPr>
        <w:tabs>
          <w:tab w:val="left" w:pos="993"/>
        </w:tabs>
        <w:spacing w:after="0" w:line="360" w:lineRule="auto"/>
        <w:jc w:val="both"/>
        <w:rPr>
          <w:sz w:val="24"/>
          <w:szCs w:val="24"/>
          <w:lang w:val="ka-GE"/>
        </w:rPr>
      </w:pPr>
      <w:r w:rsidRPr="00CF6D37">
        <w:rPr>
          <w:sz w:val="24"/>
          <w:szCs w:val="24"/>
          <w:lang w:val="ka-GE"/>
        </w:rPr>
        <w:t>COVID-19-ით დაავადების შემთხვევაში, კოგნიტური დარღვევების მქონე პირებში,  სავარაუდოდ,  მოიმატებს დელირიუმის შემთხვევები. მდგომარეობის მართვის როგორც ფარმაკოლოგიური, ისე არაფარმაკოლოგიური  გეგმის შედგენისას,</w:t>
      </w:r>
      <w:r w:rsidR="00B72BBD" w:rsidRPr="00CF6D37">
        <w:rPr>
          <w:sz w:val="24"/>
          <w:szCs w:val="24"/>
          <w:lang w:val="ka-GE"/>
        </w:rPr>
        <w:t xml:space="preserve"> აუცილებელია</w:t>
      </w:r>
      <w:r w:rsidRPr="00CF6D37">
        <w:rPr>
          <w:sz w:val="24"/>
          <w:szCs w:val="24"/>
          <w:lang w:val="ka-GE"/>
        </w:rPr>
        <w:t xml:space="preserve"> ყველა </w:t>
      </w:r>
      <w:r w:rsidR="00B72BBD" w:rsidRPr="00CF6D37">
        <w:rPr>
          <w:sz w:val="24"/>
          <w:szCs w:val="24"/>
          <w:lang w:val="ka-GE"/>
        </w:rPr>
        <w:t xml:space="preserve">მნიშვნელოვანი </w:t>
      </w:r>
      <w:r w:rsidRPr="00CF6D37">
        <w:rPr>
          <w:sz w:val="24"/>
          <w:szCs w:val="24"/>
          <w:lang w:val="ka-GE"/>
        </w:rPr>
        <w:t>ფაქტორი</w:t>
      </w:r>
      <w:r w:rsidR="00B72BBD" w:rsidRPr="00CF6D37">
        <w:rPr>
          <w:sz w:val="24"/>
          <w:szCs w:val="24"/>
          <w:lang w:val="ka-GE"/>
        </w:rPr>
        <w:t xml:space="preserve">ს გათვალისწინება, რაც ასევე </w:t>
      </w:r>
      <w:r w:rsidRPr="00CF6D37">
        <w:rPr>
          <w:sz w:val="24"/>
          <w:szCs w:val="24"/>
          <w:lang w:val="ka-GE"/>
        </w:rPr>
        <w:t xml:space="preserve">საკუთარი თავის ან  სხვების მიმართ </w:t>
      </w:r>
      <w:r w:rsidR="00B72BBD" w:rsidRPr="00CF6D37">
        <w:rPr>
          <w:sz w:val="24"/>
          <w:szCs w:val="24"/>
          <w:lang w:val="ka-GE"/>
        </w:rPr>
        <w:t>სა</w:t>
      </w:r>
      <w:r w:rsidRPr="00CF6D37">
        <w:rPr>
          <w:sz w:val="24"/>
          <w:szCs w:val="24"/>
          <w:lang w:val="ka-GE"/>
        </w:rPr>
        <w:t>რისკ</w:t>
      </w:r>
      <w:r w:rsidR="00B72BBD" w:rsidRPr="00CF6D37">
        <w:rPr>
          <w:sz w:val="24"/>
          <w:szCs w:val="24"/>
          <w:lang w:val="ka-GE"/>
        </w:rPr>
        <w:t xml:space="preserve">ო ქცევის საფრთხესაც მოიცავს.  </w:t>
      </w:r>
    </w:p>
    <w:p w14:paraId="1FBC6876" w14:textId="77777777" w:rsidR="00CF6D37" w:rsidRDefault="00E46C34" w:rsidP="00AF5E39">
      <w:pPr>
        <w:pStyle w:val="ListParagraph"/>
        <w:numPr>
          <w:ilvl w:val="1"/>
          <w:numId w:val="16"/>
        </w:numPr>
        <w:tabs>
          <w:tab w:val="left" w:pos="993"/>
        </w:tabs>
        <w:spacing w:after="0" w:line="360" w:lineRule="auto"/>
        <w:jc w:val="both"/>
        <w:rPr>
          <w:sz w:val="24"/>
          <w:szCs w:val="24"/>
          <w:lang w:val="ka-GE"/>
        </w:rPr>
      </w:pPr>
      <w:r w:rsidRPr="00CF6D37">
        <w:rPr>
          <w:sz w:val="24"/>
          <w:szCs w:val="24"/>
          <w:lang w:val="ka-GE"/>
        </w:rPr>
        <w:lastRenderedPageBreak/>
        <w:t xml:space="preserve">საუკეთესო ინტერესიდან გამომდინარე, </w:t>
      </w:r>
      <w:r w:rsidR="00D24802" w:rsidRPr="00CF6D37">
        <w:rPr>
          <w:sz w:val="24"/>
          <w:szCs w:val="24"/>
          <w:lang w:val="ka-GE"/>
        </w:rPr>
        <w:t xml:space="preserve">ინფექციების შემდგომი გადაცემის რისკის თავიდან აცილების მიზნით, </w:t>
      </w:r>
      <w:r w:rsidRPr="00CF6D37">
        <w:rPr>
          <w:sz w:val="24"/>
          <w:szCs w:val="24"/>
          <w:lang w:val="ka-GE"/>
        </w:rPr>
        <w:t xml:space="preserve">იმ შემთხვევაში, თუ პაციენტის სომატური მდგომარეობის მონიტორგი შესაძლებელია, ადრეული </w:t>
      </w:r>
      <w:r w:rsidR="00D24802" w:rsidRPr="00CF6D37">
        <w:rPr>
          <w:sz w:val="24"/>
          <w:szCs w:val="24"/>
          <w:lang w:val="ka-GE"/>
        </w:rPr>
        <w:t xml:space="preserve">ფარმაკოლოგიური </w:t>
      </w:r>
      <w:r w:rsidRPr="00CF6D37">
        <w:rPr>
          <w:sz w:val="24"/>
          <w:szCs w:val="24"/>
          <w:lang w:val="ka-GE"/>
        </w:rPr>
        <w:t>ინტერვენცია უნდა განვიხილოთ.</w:t>
      </w:r>
    </w:p>
    <w:p w14:paraId="23312C26" w14:textId="0098606A" w:rsidR="00CF6D37" w:rsidRDefault="00F10A46" w:rsidP="00AF5E39">
      <w:pPr>
        <w:pStyle w:val="ListParagraph"/>
        <w:numPr>
          <w:ilvl w:val="1"/>
          <w:numId w:val="16"/>
        </w:numPr>
        <w:tabs>
          <w:tab w:val="left" w:pos="993"/>
        </w:tabs>
        <w:spacing w:after="0" w:line="360" w:lineRule="auto"/>
        <w:jc w:val="both"/>
        <w:rPr>
          <w:sz w:val="24"/>
          <w:szCs w:val="24"/>
          <w:lang w:val="ka-GE"/>
        </w:rPr>
      </w:pPr>
      <w:r w:rsidRPr="00CF6D37">
        <w:rPr>
          <w:sz w:val="24"/>
          <w:szCs w:val="24"/>
          <w:lang w:val="ka-GE"/>
        </w:rPr>
        <w:t xml:space="preserve">უნდა გავითვალისწინოთ ფსიქოტროპული მედიკამენტების </w:t>
      </w:r>
      <w:r w:rsidR="00E46C34" w:rsidRPr="00CF6D37">
        <w:rPr>
          <w:sz w:val="24"/>
          <w:szCs w:val="24"/>
          <w:lang w:val="ka-GE"/>
        </w:rPr>
        <w:t>გვერდითი მოვლენები, რომლებმაც შესაძლოა მდგომარეობის გამწვავება გამოიწვიონ</w:t>
      </w:r>
      <w:r w:rsidR="00F13D60" w:rsidRPr="00CF6D37">
        <w:rPr>
          <w:sz w:val="24"/>
          <w:szCs w:val="24"/>
          <w:lang w:val="ka-GE"/>
        </w:rPr>
        <w:t>,</w:t>
      </w:r>
      <w:r w:rsidR="00E46C34" w:rsidRPr="00CF6D37">
        <w:rPr>
          <w:sz w:val="24"/>
          <w:szCs w:val="24"/>
          <w:lang w:val="ka-GE"/>
        </w:rPr>
        <w:t xml:space="preserve"> მაგალითად, </w:t>
      </w:r>
      <w:r w:rsidRPr="00CF6D37">
        <w:rPr>
          <w:sz w:val="24"/>
          <w:szCs w:val="24"/>
          <w:lang w:val="ka-GE"/>
        </w:rPr>
        <w:t>ანტიქოლინერგული გვერდითი მოვლენები</w:t>
      </w:r>
      <w:r w:rsidR="00F13D60" w:rsidRPr="00CF6D37">
        <w:rPr>
          <w:sz w:val="24"/>
          <w:szCs w:val="24"/>
          <w:lang w:val="ka-GE"/>
        </w:rPr>
        <w:t xml:space="preserve"> და </w:t>
      </w:r>
      <w:r w:rsidR="00D24802" w:rsidRPr="00CF6D37">
        <w:rPr>
          <w:sz w:val="24"/>
          <w:szCs w:val="24"/>
          <w:lang w:val="ka-GE"/>
        </w:rPr>
        <w:t>რისკების შემცირების სტრატეგიები</w:t>
      </w:r>
      <w:r w:rsidR="00682DA5" w:rsidRPr="00CF6D37">
        <w:rPr>
          <w:sz w:val="24"/>
          <w:szCs w:val="24"/>
          <w:lang w:val="ka-GE"/>
        </w:rPr>
        <w:t xml:space="preserve"> მკურნალობის ადრეულ ეტაპზე</w:t>
      </w:r>
      <w:r w:rsidR="00F13D60" w:rsidRPr="00CF6D37">
        <w:rPr>
          <w:sz w:val="24"/>
          <w:szCs w:val="24"/>
          <w:lang w:val="ka-GE"/>
        </w:rPr>
        <w:t xml:space="preserve"> უნდა დავსახოთ. </w:t>
      </w:r>
    </w:p>
    <w:p w14:paraId="70B77B9A" w14:textId="77777777" w:rsidR="005D3A9E" w:rsidRDefault="005D3A9E" w:rsidP="005D3A9E">
      <w:pPr>
        <w:pStyle w:val="ListParagraph"/>
        <w:tabs>
          <w:tab w:val="left" w:pos="993"/>
        </w:tabs>
        <w:spacing w:after="0" w:line="360" w:lineRule="auto"/>
        <w:ind w:left="792"/>
        <w:jc w:val="both"/>
        <w:rPr>
          <w:sz w:val="24"/>
          <w:szCs w:val="24"/>
          <w:lang w:val="ka-GE"/>
        </w:rPr>
      </w:pPr>
    </w:p>
    <w:p w14:paraId="17AFE57D" w14:textId="77777777" w:rsidR="00CF6D37" w:rsidRPr="008B7CE0" w:rsidRDefault="00CF6D37" w:rsidP="005D3A9E">
      <w:pPr>
        <w:pStyle w:val="Heading3"/>
        <w:spacing w:line="360" w:lineRule="auto"/>
        <w:jc w:val="center"/>
      </w:pPr>
      <w:bookmarkStart w:id="28" w:name="_Toc38831795"/>
      <w:r w:rsidRPr="008B7CE0">
        <w:t>რეკომენდაციები COVID 19-ის ინფიცირებული პაციენტის ფსიქიატრიული კონსულტაციისთვის: დელირიუმის მკურნალობა</w:t>
      </w:r>
      <w:bookmarkEnd w:id="28"/>
    </w:p>
    <w:p w14:paraId="52039CD0" w14:textId="77777777" w:rsidR="00CF6D37" w:rsidRPr="008B7CE0" w:rsidRDefault="00CF6D37" w:rsidP="005D3A9E">
      <w:pPr>
        <w:spacing w:line="360" w:lineRule="auto"/>
        <w:ind w:firstLine="567"/>
        <w:jc w:val="both"/>
        <w:rPr>
          <w:rFonts w:ascii="Sylfaen" w:eastAsiaTheme="minorHAnsi" w:hAnsi="Sylfaen" w:cstheme="minorBidi"/>
          <w:sz w:val="22"/>
          <w:szCs w:val="22"/>
        </w:rPr>
      </w:pPr>
    </w:p>
    <w:p w14:paraId="6FA3BE70" w14:textId="70CB2791" w:rsidR="00CF6D37" w:rsidRPr="00CF6D37" w:rsidRDefault="00CF6D37" w:rsidP="005D3A9E">
      <w:pPr>
        <w:spacing w:line="360" w:lineRule="auto"/>
        <w:ind w:firstLine="567"/>
        <w:jc w:val="both"/>
        <w:rPr>
          <w:rFonts w:asciiTheme="minorHAnsi" w:eastAsiaTheme="minorHAnsi" w:hAnsiTheme="minorHAnsi" w:cstheme="minorHAnsi"/>
          <w:sz w:val="24"/>
          <w:szCs w:val="24"/>
        </w:rPr>
      </w:pPr>
      <w:r w:rsidRPr="00CF6D37">
        <w:rPr>
          <w:rFonts w:asciiTheme="minorHAnsi" w:eastAsiaTheme="minorHAnsi" w:hAnsiTheme="minorHAnsi" w:cstheme="minorHAnsi"/>
          <w:sz w:val="24"/>
          <w:szCs w:val="24"/>
        </w:rPr>
        <w:t xml:space="preserve">სპეციფიკური კვლევები Covid-19 დელირიუმის მართვასთან დაკავშირებით არარსებობს. შესაბამისად, აქ მოყვანილ დებულებებს  უფრო სარეკომენდაციო ხასიათი აქვთ და მონაცემების დაგროვებასთან ერთად, </w:t>
      </w:r>
      <w:r w:rsidRPr="00CF6D37">
        <w:rPr>
          <w:rFonts w:asciiTheme="minorHAnsi" w:eastAsiaTheme="minorHAnsi" w:hAnsiTheme="minorHAnsi" w:cstheme="minorHAnsi"/>
          <w:sz w:val="24"/>
          <w:szCs w:val="24"/>
          <w:lang w:val="ka-GE"/>
        </w:rPr>
        <w:t>შ</w:t>
      </w:r>
      <w:r w:rsidRPr="00CF6D37">
        <w:rPr>
          <w:rFonts w:asciiTheme="minorHAnsi" w:eastAsiaTheme="minorHAnsi" w:hAnsiTheme="minorHAnsi" w:cstheme="minorHAnsi"/>
          <w:sz w:val="24"/>
          <w:szCs w:val="24"/>
        </w:rPr>
        <w:t>ესა</w:t>
      </w:r>
      <w:r w:rsidRPr="00CF6D37">
        <w:rPr>
          <w:rFonts w:asciiTheme="minorHAnsi" w:eastAsiaTheme="minorHAnsi" w:hAnsiTheme="minorHAnsi" w:cstheme="minorHAnsi"/>
          <w:sz w:val="24"/>
          <w:szCs w:val="24"/>
          <w:lang w:val="ka-GE"/>
        </w:rPr>
        <w:t>ძ</w:t>
      </w:r>
      <w:r w:rsidRPr="00CF6D37">
        <w:rPr>
          <w:rFonts w:asciiTheme="minorHAnsi" w:eastAsiaTheme="minorHAnsi" w:hAnsiTheme="minorHAnsi" w:cstheme="minorHAnsi"/>
          <w:sz w:val="24"/>
          <w:szCs w:val="24"/>
        </w:rPr>
        <w:t>ლოა მათი კორექტირება გახდეს</w:t>
      </w:r>
      <w:r w:rsidRPr="00CF6D37">
        <w:rPr>
          <w:rFonts w:asciiTheme="minorHAnsi" w:eastAsiaTheme="minorHAnsi" w:hAnsiTheme="minorHAnsi" w:cstheme="minorHAnsi"/>
          <w:sz w:val="24"/>
          <w:szCs w:val="24"/>
          <w:lang w:val="ka-GE"/>
        </w:rPr>
        <w:t xml:space="preserve"> </w:t>
      </w:r>
      <w:r w:rsidRPr="00CF6D37">
        <w:rPr>
          <w:rFonts w:asciiTheme="minorHAnsi" w:eastAsiaTheme="minorHAnsi" w:hAnsiTheme="minorHAnsi" w:cstheme="minorHAnsi"/>
          <w:sz w:val="24"/>
          <w:szCs w:val="24"/>
        </w:rPr>
        <w:t xml:space="preserve">საჭირო. მკურნალობის დაგეგმვა უნდა მოხდეს პაციენტის მდგომარეობის სრულფასოვნად  შეფასების შემდეგ ინდივიდუალური მიდგომის საფუძველზე (უნდა გავითვალისწინოთ კლინიკური მდგომარეობა, თანმხლები დაავადებები, ინდივიდუალური მახასიათებლები). </w:t>
      </w:r>
    </w:p>
    <w:p w14:paraId="77CDB796" w14:textId="0A47DC81" w:rsidR="00CF6D37" w:rsidRPr="00CF6D37" w:rsidRDefault="00CF6D37" w:rsidP="005D3A9E">
      <w:pPr>
        <w:spacing w:line="360" w:lineRule="auto"/>
        <w:ind w:firstLine="567"/>
        <w:jc w:val="both"/>
        <w:rPr>
          <w:rFonts w:asciiTheme="minorHAnsi" w:eastAsiaTheme="minorHAnsi" w:hAnsiTheme="minorHAnsi" w:cstheme="minorHAnsi"/>
          <w:sz w:val="24"/>
          <w:szCs w:val="24"/>
        </w:rPr>
      </w:pPr>
      <w:r w:rsidRPr="00CF6D37">
        <w:rPr>
          <w:rFonts w:asciiTheme="minorHAnsi" w:eastAsiaTheme="minorHAnsi" w:hAnsiTheme="minorHAnsi" w:cstheme="minorHAnsi"/>
          <w:b/>
          <w:bCs/>
          <w:sz w:val="24"/>
          <w:szCs w:val="24"/>
        </w:rPr>
        <w:t>არიპიპრაზოლი</w:t>
      </w:r>
      <w:r w:rsidRPr="00CF6D37">
        <w:rPr>
          <w:rFonts w:asciiTheme="minorHAnsi" w:eastAsiaTheme="minorHAnsi" w:hAnsiTheme="minorHAnsi" w:cstheme="minorHAnsi"/>
          <w:sz w:val="24"/>
          <w:szCs w:val="24"/>
        </w:rPr>
        <w:t xml:space="preserve"> შეიძლება ეფექტურად გამოვიყენოთ ჰიპოკინეტიკური დელირიუმის დროს.</w:t>
      </w:r>
      <w:r w:rsidR="007E6DF6">
        <w:rPr>
          <w:rFonts w:asciiTheme="minorHAnsi" w:eastAsiaTheme="minorHAnsi" w:hAnsiTheme="minorHAnsi" w:cstheme="minorHAnsi"/>
          <w:sz w:val="24"/>
          <w:szCs w:val="24"/>
          <w:lang w:val="ka-GE"/>
        </w:rPr>
        <w:t xml:space="preserve"> </w:t>
      </w:r>
      <w:r w:rsidRPr="00CF6D37">
        <w:rPr>
          <w:rFonts w:asciiTheme="minorHAnsi" w:eastAsiaTheme="minorHAnsi" w:hAnsiTheme="minorHAnsi" w:cstheme="minorHAnsi"/>
          <w:sz w:val="24"/>
          <w:szCs w:val="24"/>
        </w:rPr>
        <w:t>არიპიპრაზოლს აქვს სუსტი ანტიჰისტამინური მოქმედება და არ ახასიათებს ანტიქოლინერგული ეფექტი. დაბალია არითმიის განვითარებისა და რესპირატორული დეპრესიის განვითარების რისკი. არიპიპრაზოლს აქვს სხვა წამლებთან, მათ შორის ანტივირუსულ და ანთების</w:t>
      </w:r>
      <w:r w:rsidR="007E6DF6">
        <w:rPr>
          <w:rFonts w:asciiTheme="minorHAnsi" w:eastAsiaTheme="minorHAnsi" w:hAnsiTheme="minorHAnsi" w:cstheme="minorHAnsi"/>
          <w:sz w:val="24"/>
          <w:szCs w:val="24"/>
          <w:lang w:val="ka-GE"/>
        </w:rPr>
        <w:t xml:space="preserve"> </w:t>
      </w:r>
      <w:r w:rsidRPr="00CF6D37">
        <w:rPr>
          <w:rFonts w:asciiTheme="minorHAnsi" w:eastAsiaTheme="minorHAnsi" w:hAnsiTheme="minorHAnsi" w:cstheme="minorHAnsi"/>
          <w:sz w:val="24"/>
          <w:szCs w:val="24"/>
        </w:rPr>
        <w:t xml:space="preserve">საწინააღდეგო მედიკამენტებთან,  ურთიერთქმედების დაბალი პოტენციალი. </w:t>
      </w:r>
    </w:p>
    <w:p w14:paraId="2A08DAB9" w14:textId="77777777" w:rsidR="00CF6D37" w:rsidRPr="00CF6D37" w:rsidRDefault="00CF6D37" w:rsidP="005D3A9E">
      <w:pPr>
        <w:spacing w:line="360" w:lineRule="auto"/>
        <w:ind w:firstLine="567"/>
        <w:jc w:val="both"/>
        <w:rPr>
          <w:rFonts w:asciiTheme="minorHAnsi" w:eastAsiaTheme="minorHAnsi" w:hAnsiTheme="minorHAnsi" w:cstheme="minorHAnsi"/>
          <w:sz w:val="24"/>
          <w:szCs w:val="24"/>
        </w:rPr>
      </w:pPr>
      <w:r w:rsidRPr="00CF6D37">
        <w:rPr>
          <w:rFonts w:asciiTheme="minorHAnsi" w:eastAsiaTheme="minorHAnsi" w:hAnsiTheme="minorHAnsi" w:cstheme="minorHAnsi"/>
          <w:b/>
          <w:bCs/>
          <w:sz w:val="24"/>
          <w:szCs w:val="24"/>
        </w:rPr>
        <w:t>ჰალოპერიდოლი</w:t>
      </w:r>
      <w:r w:rsidRPr="00CF6D37">
        <w:rPr>
          <w:rFonts w:asciiTheme="minorHAnsi" w:eastAsiaTheme="minorHAnsi" w:hAnsiTheme="minorHAnsi" w:cstheme="minorHAnsi"/>
          <w:sz w:val="24"/>
          <w:szCs w:val="24"/>
        </w:rPr>
        <w:t xml:space="preserve"> ერთ-ერთი ყველაზე კარგად შესწავლილი მედიკამენტია დელირიუმის დროს. მას აქვს რესპირატორული დეპრესიის დაბალი რისკი. არ აქვს ანტიჰისტამინური და ანტიქოლინერგული მოქმედება. ჰალოპერიდოლის გამოყენება დაკავშირებულია არითმიის განვითარების რისკთან, QTc ინტერვალის გახანგრძლივბეასთან და კრუნჩხვით აქტივობასთან.  </w:t>
      </w:r>
    </w:p>
    <w:p w14:paraId="15409432" w14:textId="56AD98AB" w:rsidR="00AA7BA3" w:rsidRDefault="00CF6D37" w:rsidP="005D3A9E">
      <w:pPr>
        <w:spacing w:line="360" w:lineRule="auto"/>
        <w:ind w:firstLine="567"/>
        <w:jc w:val="both"/>
        <w:rPr>
          <w:rFonts w:asciiTheme="minorHAnsi" w:eastAsiaTheme="minorHAnsi" w:hAnsiTheme="minorHAnsi" w:cstheme="minorHAnsi"/>
          <w:sz w:val="24"/>
          <w:szCs w:val="24"/>
        </w:rPr>
      </w:pPr>
      <w:r w:rsidRPr="00CF6D37">
        <w:rPr>
          <w:rFonts w:asciiTheme="minorHAnsi" w:eastAsiaTheme="minorHAnsi" w:hAnsiTheme="minorHAnsi" w:cstheme="minorHAnsi"/>
          <w:b/>
          <w:bCs/>
          <w:sz w:val="24"/>
          <w:szCs w:val="24"/>
        </w:rPr>
        <w:t xml:space="preserve">ბენზოდიაზეპინების </w:t>
      </w:r>
      <w:r w:rsidRPr="00CF6D37">
        <w:rPr>
          <w:rFonts w:asciiTheme="minorHAnsi" w:eastAsiaTheme="minorHAnsi" w:hAnsiTheme="minorHAnsi" w:cstheme="minorHAnsi"/>
          <w:sz w:val="24"/>
          <w:szCs w:val="24"/>
        </w:rPr>
        <w:t xml:space="preserve">გამოყენებას უნდა მოვერიდოთ, გარდა იმ შემთხვევებისა, როდესაც პაციენტს ალკოჰოლური დელირიუმი (თეთრი ცხელება) აღენიშნება. </w:t>
      </w:r>
    </w:p>
    <w:p w14:paraId="5CC6B495" w14:textId="77777777" w:rsidR="007E6DF6" w:rsidRPr="007E6DF6" w:rsidRDefault="007E6DF6" w:rsidP="005D3A9E">
      <w:pPr>
        <w:spacing w:line="360" w:lineRule="auto"/>
        <w:ind w:firstLine="567"/>
        <w:jc w:val="both"/>
        <w:rPr>
          <w:rFonts w:asciiTheme="minorHAnsi" w:eastAsiaTheme="minorHAnsi" w:hAnsiTheme="minorHAnsi" w:cstheme="minorHAnsi"/>
          <w:sz w:val="24"/>
          <w:szCs w:val="24"/>
        </w:rPr>
      </w:pPr>
    </w:p>
    <w:p w14:paraId="1E5E35E3" w14:textId="4A0DAC85" w:rsidR="00AA7BA3" w:rsidRPr="005D3A9E" w:rsidRDefault="00AA7BA3" w:rsidP="005D3A9E">
      <w:pPr>
        <w:pStyle w:val="Heading3"/>
        <w:spacing w:line="360" w:lineRule="auto"/>
      </w:pPr>
      <w:bookmarkStart w:id="29" w:name="_Toc38831796"/>
      <w:r w:rsidRPr="008B7CE0">
        <w:lastRenderedPageBreak/>
        <w:t>სხვა მედიკამენტები: იბუპროფენი</w:t>
      </w:r>
      <w:bookmarkEnd w:id="29"/>
    </w:p>
    <w:p w14:paraId="3B93AA2D" w14:textId="77777777" w:rsidR="008238FA" w:rsidRDefault="00AA7BA3" w:rsidP="00AF5E39">
      <w:pPr>
        <w:pStyle w:val="ListParagraph"/>
        <w:numPr>
          <w:ilvl w:val="1"/>
          <w:numId w:val="16"/>
        </w:numPr>
        <w:tabs>
          <w:tab w:val="left" w:pos="993"/>
        </w:tabs>
        <w:spacing w:after="0" w:line="360" w:lineRule="auto"/>
        <w:jc w:val="both"/>
        <w:rPr>
          <w:rFonts w:cstheme="minorHAnsi"/>
          <w:sz w:val="24"/>
          <w:szCs w:val="24"/>
          <w:lang w:val="ka-GE"/>
        </w:rPr>
      </w:pPr>
      <w:r w:rsidRPr="008238FA">
        <w:rPr>
          <w:rFonts w:cstheme="minorHAnsi"/>
          <w:sz w:val="24"/>
          <w:szCs w:val="24"/>
        </w:rPr>
        <w:t>ძლიერი მტკიცებულება</w:t>
      </w:r>
      <w:r w:rsidR="00E15A83" w:rsidRPr="008238FA">
        <w:rPr>
          <w:rFonts w:cstheme="minorHAnsi"/>
          <w:sz w:val="24"/>
          <w:szCs w:val="24"/>
          <w:lang w:val="ka-GE"/>
        </w:rPr>
        <w:t xml:space="preserve"> იმისა</w:t>
      </w:r>
      <w:r w:rsidRPr="008238FA">
        <w:rPr>
          <w:rFonts w:cstheme="minorHAnsi"/>
          <w:sz w:val="24"/>
          <w:szCs w:val="24"/>
        </w:rPr>
        <w:t>, რომ იბუპროფენმა შეიძლება COVID-19</w:t>
      </w:r>
      <w:r w:rsidRPr="008238FA">
        <w:rPr>
          <w:rFonts w:cstheme="minorHAnsi"/>
          <w:sz w:val="24"/>
          <w:szCs w:val="24"/>
          <w:lang w:val="ka-GE"/>
        </w:rPr>
        <w:t>-ის მიმდინარეობა დაამძიმოს</w:t>
      </w:r>
      <w:r w:rsidR="00E15A83" w:rsidRPr="008238FA">
        <w:rPr>
          <w:rFonts w:cstheme="minorHAnsi"/>
          <w:sz w:val="24"/>
          <w:szCs w:val="24"/>
          <w:lang w:val="ka-GE"/>
        </w:rPr>
        <w:t xml:space="preserve"> ჯერ არარსებობს. ამის მიუხედავად, </w:t>
      </w:r>
      <w:r w:rsidRPr="008238FA">
        <w:rPr>
          <w:rFonts w:cstheme="minorHAnsi"/>
          <w:sz w:val="24"/>
          <w:szCs w:val="24"/>
        </w:rPr>
        <w:t>პაციენტ</w:t>
      </w:r>
      <w:r w:rsidRPr="008238FA">
        <w:rPr>
          <w:rFonts w:cstheme="minorHAnsi"/>
          <w:sz w:val="24"/>
          <w:szCs w:val="24"/>
          <w:lang w:val="ka-GE"/>
        </w:rPr>
        <w:t xml:space="preserve">ებს </w:t>
      </w:r>
      <w:r w:rsidRPr="008238FA">
        <w:rPr>
          <w:rFonts w:cstheme="minorHAnsi"/>
          <w:sz w:val="24"/>
          <w:szCs w:val="24"/>
        </w:rPr>
        <w:t xml:space="preserve">უნდა </w:t>
      </w:r>
      <w:r w:rsidR="00E15A83" w:rsidRPr="008238FA">
        <w:rPr>
          <w:rFonts w:cstheme="minorHAnsi"/>
          <w:sz w:val="24"/>
          <w:szCs w:val="24"/>
          <w:lang w:val="ka-GE"/>
        </w:rPr>
        <w:t>ვ</w:t>
      </w:r>
      <w:r w:rsidRPr="008238FA">
        <w:rPr>
          <w:rFonts w:cstheme="minorHAnsi"/>
          <w:sz w:val="24"/>
          <w:szCs w:val="24"/>
        </w:rPr>
        <w:t>ურჩიო</w:t>
      </w:r>
      <w:r w:rsidRPr="008238FA">
        <w:rPr>
          <w:rFonts w:cstheme="minorHAnsi"/>
          <w:sz w:val="24"/>
          <w:szCs w:val="24"/>
          <w:lang w:val="ka-GE"/>
        </w:rPr>
        <w:t>თ</w:t>
      </w:r>
      <w:r w:rsidR="00E15A83" w:rsidRPr="008238FA">
        <w:rPr>
          <w:rFonts w:cstheme="minorHAnsi"/>
          <w:sz w:val="24"/>
          <w:szCs w:val="24"/>
          <w:lang w:val="ka-GE"/>
        </w:rPr>
        <w:t>, რომ</w:t>
      </w:r>
      <w:r w:rsidRPr="008238FA">
        <w:rPr>
          <w:rFonts w:cstheme="minorHAnsi"/>
          <w:sz w:val="24"/>
          <w:szCs w:val="24"/>
          <w:lang w:val="ka-GE"/>
        </w:rPr>
        <w:t xml:space="preserve"> დაავადების</w:t>
      </w:r>
      <w:r w:rsidRPr="008238FA">
        <w:rPr>
          <w:rFonts w:cstheme="minorHAnsi"/>
          <w:sz w:val="24"/>
          <w:szCs w:val="24"/>
        </w:rPr>
        <w:t xml:space="preserve"> სიმპტომების სამკურნალოდ</w:t>
      </w:r>
      <w:r w:rsidRPr="008238FA">
        <w:rPr>
          <w:rFonts w:cstheme="minorHAnsi"/>
          <w:sz w:val="24"/>
          <w:szCs w:val="24"/>
          <w:lang w:val="ka-GE"/>
        </w:rPr>
        <w:t xml:space="preserve"> </w:t>
      </w:r>
      <w:r w:rsidRPr="008238FA">
        <w:rPr>
          <w:rFonts w:cstheme="minorHAnsi"/>
          <w:sz w:val="24"/>
          <w:szCs w:val="24"/>
        </w:rPr>
        <w:t>პარაცეტამოლი მიიღო</w:t>
      </w:r>
      <w:r w:rsidRPr="008238FA">
        <w:rPr>
          <w:rFonts w:cstheme="minorHAnsi"/>
          <w:sz w:val="24"/>
          <w:szCs w:val="24"/>
          <w:lang w:val="ka-GE"/>
        </w:rPr>
        <w:t>ნ</w:t>
      </w:r>
      <w:r w:rsidRPr="008238FA">
        <w:rPr>
          <w:rFonts w:cstheme="minorHAnsi"/>
          <w:sz w:val="24"/>
          <w:szCs w:val="24"/>
        </w:rPr>
        <w:t>, გარდა იმ შემთხვევ</w:t>
      </w:r>
      <w:r w:rsidRPr="008238FA">
        <w:rPr>
          <w:rFonts w:cstheme="minorHAnsi"/>
          <w:sz w:val="24"/>
          <w:szCs w:val="24"/>
          <w:lang w:val="ka-GE"/>
        </w:rPr>
        <w:t>ებ</w:t>
      </w:r>
      <w:r w:rsidRPr="008238FA">
        <w:rPr>
          <w:rFonts w:cstheme="minorHAnsi"/>
          <w:sz w:val="24"/>
          <w:szCs w:val="24"/>
        </w:rPr>
        <w:t xml:space="preserve">ისა, </w:t>
      </w:r>
      <w:r w:rsidR="00E15A83" w:rsidRPr="008238FA">
        <w:rPr>
          <w:rFonts w:cstheme="minorHAnsi"/>
          <w:sz w:val="24"/>
          <w:szCs w:val="24"/>
          <w:lang w:val="ka-GE"/>
        </w:rPr>
        <w:t>თუ</w:t>
      </w:r>
      <w:r w:rsidRPr="008238FA">
        <w:rPr>
          <w:rFonts w:cstheme="minorHAnsi"/>
          <w:sz w:val="24"/>
          <w:szCs w:val="24"/>
        </w:rPr>
        <w:t xml:space="preserve"> </w:t>
      </w:r>
      <w:r w:rsidRPr="008238FA">
        <w:rPr>
          <w:rFonts w:cstheme="minorHAnsi"/>
          <w:sz w:val="24"/>
          <w:szCs w:val="24"/>
          <w:lang w:val="ka-GE"/>
        </w:rPr>
        <w:t>მათთვის</w:t>
      </w:r>
      <w:r w:rsidRPr="008238FA">
        <w:rPr>
          <w:rFonts w:cstheme="minorHAnsi"/>
          <w:sz w:val="24"/>
          <w:szCs w:val="24"/>
        </w:rPr>
        <w:t xml:space="preserve"> </w:t>
      </w:r>
      <w:r w:rsidRPr="008238FA">
        <w:rPr>
          <w:rFonts w:cstheme="minorHAnsi"/>
          <w:sz w:val="24"/>
          <w:szCs w:val="24"/>
          <w:lang w:val="ka-GE"/>
        </w:rPr>
        <w:t xml:space="preserve"> </w:t>
      </w:r>
      <w:r w:rsidRPr="008238FA">
        <w:rPr>
          <w:rFonts w:cstheme="minorHAnsi"/>
          <w:sz w:val="24"/>
          <w:szCs w:val="24"/>
        </w:rPr>
        <w:t>პარაცეტამოლი</w:t>
      </w:r>
      <w:r w:rsidRPr="008238FA">
        <w:rPr>
          <w:rFonts w:cstheme="minorHAnsi"/>
          <w:sz w:val="24"/>
          <w:szCs w:val="24"/>
          <w:lang w:val="ka-GE"/>
        </w:rPr>
        <w:t>ს მი</w:t>
      </w:r>
      <w:r w:rsidR="00E15A83" w:rsidRPr="008238FA">
        <w:rPr>
          <w:rFonts w:cstheme="minorHAnsi"/>
          <w:sz w:val="24"/>
          <w:szCs w:val="24"/>
          <w:lang w:val="ka-GE"/>
        </w:rPr>
        <w:t>ღ</w:t>
      </w:r>
      <w:r w:rsidRPr="008238FA">
        <w:rPr>
          <w:rFonts w:cstheme="minorHAnsi"/>
          <w:sz w:val="24"/>
          <w:szCs w:val="24"/>
          <w:lang w:val="ka-GE"/>
        </w:rPr>
        <w:t>ება უკუნაჩვენებია.</w:t>
      </w:r>
    </w:p>
    <w:p w14:paraId="252C530B" w14:textId="77777777" w:rsidR="008238FA" w:rsidRDefault="00E15A83" w:rsidP="00AF5E39">
      <w:pPr>
        <w:pStyle w:val="ListParagraph"/>
        <w:numPr>
          <w:ilvl w:val="1"/>
          <w:numId w:val="16"/>
        </w:numPr>
        <w:tabs>
          <w:tab w:val="left" w:pos="993"/>
        </w:tabs>
        <w:spacing w:after="0" w:line="360" w:lineRule="auto"/>
        <w:jc w:val="both"/>
        <w:rPr>
          <w:rFonts w:cstheme="minorHAnsi"/>
          <w:sz w:val="24"/>
          <w:szCs w:val="24"/>
          <w:lang w:val="ka-GE"/>
        </w:rPr>
      </w:pPr>
      <w:r w:rsidRPr="008238FA">
        <w:rPr>
          <w:rFonts w:cstheme="minorHAnsi"/>
          <w:sz w:val="24"/>
          <w:szCs w:val="24"/>
          <w:lang w:val="ka-GE"/>
        </w:rPr>
        <w:t xml:space="preserve">იბუპროფენი ან სხვა არასტეროიდული ანთების საწინააღმდეგო მედიკამენტების დანიშვნისას უნდა გავითვალისწინოთ ფსიქოტროპულ პრეპარატებთან მათი ურთიერთქმედების საკითხები. </w:t>
      </w:r>
    </w:p>
    <w:p w14:paraId="62747766" w14:textId="412AE1FC" w:rsidR="00AA7BA3" w:rsidRPr="008238FA" w:rsidRDefault="00AA7BA3" w:rsidP="00AF5E39">
      <w:pPr>
        <w:pStyle w:val="ListParagraph"/>
        <w:numPr>
          <w:ilvl w:val="1"/>
          <w:numId w:val="16"/>
        </w:numPr>
        <w:tabs>
          <w:tab w:val="left" w:pos="993"/>
        </w:tabs>
        <w:spacing w:after="0" w:line="360" w:lineRule="auto"/>
        <w:jc w:val="both"/>
        <w:rPr>
          <w:rFonts w:cstheme="minorHAnsi"/>
          <w:sz w:val="24"/>
          <w:szCs w:val="24"/>
          <w:lang w:val="ka-GE"/>
        </w:rPr>
      </w:pPr>
      <w:r w:rsidRPr="008238FA">
        <w:rPr>
          <w:rFonts w:cstheme="minorHAnsi"/>
          <w:sz w:val="24"/>
          <w:szCs w:val="24"/>
        </w:rPr>
        <w:t xml:space="preserve">თუ </w:t>
      </w:r>
      <w:r w:rsidR="00CC0571" w:rsidRPr="008238FA">
        <w:rPr>
          <w:rFonts w:cstheme="minorHAnsi"/>
          <w:sz w:val="24"/>
          <w:szCs w:val="24"/>
          <w:lang w:val="ka-GE"/>
        </w:rPr>
        <w:t xml:space="preserve">პაციენტს </w:t>
      </w:r>
      <w:r w:rsidRPr="008238FA">
        <w:rPr>
          <w:rFonts w:cstheme="minorHAnsi"/>
          <w:sz w:val="24"/>
          <w:szCs w:val="24"/>
        </w:rPr>
        <w:t xml:space="preserve">უკვე </w:t>
      </w:r>
      <w:r w:rsidR="00CC0571" w:rsidRPr="008238FA">
        <w:rPr>
          <w:rFonts w:cstheme="minorHAnsi"/>
          <w:sz w:val="24"/>
          <w:szCs w:val="24"/>
          <w:lang w:val="ka-GE"/>
        </w:rPr>
        <w:t xml:space="preserve">დანიშნული აქვს და </w:t>
      </w:r>
      <w:r w:rsidRPr="008238FA">
        <w:rPr>
          <w:rFonts w:cstheme="minorHAnsi"/>
          <w:sz w:val="24"/>
          <w:szCs w:val="24"/>
        </w:rPr>
        <w:t>იღებ</w:t>
      </w:r>
      <w:r w:rsidR="00CC0571" w:rsidRPr="008238FA">
        <w:rPr>
          <w:rFonts w:cstheme="minorHAnsi"/>
          <w:sz w:val="24"/>
          <w:szCs w:val="24"/>
          <w:lang w:val="ka-GE"/>
        </w:rPr>
        <w:t>ს</w:t>
      </w:r>
      <w:r w:rsidRPr="008238FA">
        <w:rPr>
          <w:rFonts w:cstheme="minorHAnsi"/>
          <w:sz w:val="24"/>
          <w:szCs w:val="24"/>
        </w:rPr>
        <w:t xml:space="preserve"> იბუპროფენს ან სხვა არასტეროიდულ ანთების</w:t>
      </w:r>
      <w:r w:rsidRPr="008238FA">
        <w:rPr>
          <w:rFonts w:cstheme="minorHAnsi"/>
          <w:sz w:val="24"/>
          <w:szCs w:val="24"/>
          <w:lang w:val="ka-GE"/>
        </w:rPr>
        <w:t xml:space="preserve"> </w:t>
      </w:r>
      <w:r w:rsidRPr="008238FA">
        <w:rPr>
          <w:rFonts w:cstheme="minorHAnsi"/>
          <w:sz w:val="24"/>
          <w:szCs w:val="24"/>
        </w:rPr>
        <w:t>საწინააღმდეგო საშუალებებს (NSAID), მა</w:t>
      </w:r>
      <w:r w:rsidR="00CC0571" w:rsidRPr="008238FA">
        <w:rPr>
          <w:rFonts w:cstheme="minorHAnsi"/>
          <w:sz w:val="24"/>
          <w:szCs w:val="24"/>
          <w:lang w:val="ka-GE"/>
        </w:rPr>
        <w:t xml:space="preserve">ნ </w:t>
      </w:r>
      <w:r w:rsidRPr="008238FA">
        <w:rPr>
          <w:rFonts w:cstheme="minorHAnsi"/>
          <w:sz w:val="24"/>
          <w:szCs w:val="24"/>
        </w:rPr>
        <w:t xml:space="preserve">არ უნდა შეწყვიტონ </w:t>
      </w:r>
      <w:r w:rsidR="00CC0571" w:rsidRPr="008238FA">
        <w:rPr>
          <w:rFonts w:cstheme="minorHAnsi"/>
          <w:sz w:val="24"/>
          <w:szCs w:val="24"/>
          <w:lang w:val="ka-GE"/>
        </w:rPr>
        <w:t>პრეპარატის</w:t>
      </w:r>
      <w:r w:rsidRPr="008238FA">
        <w:rPr>
          <w:rFonts w:cstheme="minorHAnsi"/>
          <w:sz w:val="24"/>
          <w:szCs w:val="24"/>
        </w:rPr>
        <w:t xml:space="preserve"> მიღება </w:t>
      </w:r>
      <w:r w:rsidRPr="008238FA">
        <w:rPr>
          <w:rFonts w:cstheme="minorHAnsi"/>
          <w:sz w:val="24"/>
          <w:szCs w:val="24"/>
          <w:lang w:val="ka-GE"/>
        </w:rPr>
        <w:t xml:space="preserve">ექიმის რეკომენდაციის </w:t>
      </w:r>
      <w:r w:rsidRPr="008238FA">
        <w:rPr>
          <w:rFonts w:cstheme="minorHAnsi"/>
          <w:sz w:val="24"/>
          <w:szCs w:val="24"/>
        </w:rPr>
        <w:t>გარეშე.</w:t>
      </w:r>
    </w:p>
    <w:p w14:paraId="686EF9A9" w14:textId="77777777" w:rsidR="008B7CE0" w:rsidRDefault="008B7CE0" w:rsidP="008B7CE0">
      <w:pPr>
        <w:ind w:firstLine="567"/>
        <w:jc w:val="center"/>
        <w:rPr>
          <w:rFonts w:asciiTheme="majorHAnsi" w:eastAsiaTheme="majorEastAsia" w:hAnsiTheme="majorHAnsi" w:cstheme="majorBidi"/>
          <w:b/>
          <w:bCs/>
          <w:color w:val="1F4D78" w:themeColor="accent1" w:themeShade="7F"/>
          <w:sz w:val="24"/>
          <w:szCs w:val="24"/>
        </w:rPr>
      </w:pPr>
    </w:p>
    <w:p w14:paraId="67DB6E88" w14:textId="77777777" w:rsidR="00AA7BA3" w:rsidRPr="00AA7BA3" w:rsidRDefault="00AA7BA3" w:rsidP="00E15A83">
      <w:pPr>
        <w:spacing w:after="160" w:line="259" w:lineRule="auto"/>
        <w:ind w:firstLine="567"/>
        <w:jc w:val="both"/>
        <w:rPr>
          <w:rFonts w:ascii="Sylfaen" w:eastAsiaTheme="minorHAnsi" w:hAnsi="Sylfaen" w:cstheme="minorBidi"/>
          <w:sz w:val="22"/>
          <w:szCs w:val="22"/>
          <w:lang w:val="ka-GE"/>
        </w:rPr>
      </w:pPr>
    </w:p>
    <w:p w14:paraId="69BB8F26" w14:textId="77777777" w:rsidR="005D3A9E" w:rsidRDefault="005D3A9E">
      <w:pPr>
        <w:spacing w:after="160" w:line="259" w:lineRule="auto"/>
        <w:rPr>
          <w:rFonts w:asciiTheme="minorHAnsi" w:eastAsiaTheme="majorEastAsia" w:hAnsiTheme="minorHAnsi" w:cstheme="minorHAnsi"/>
          <w:b/>
          <w:bCs/>
          <w:color w:val="2E74B5" w:themeColor="accent1" w:themeShade="BF"/>
          <w:sz w:val="24"/>
          <w:szCs w:val="24"/>
        </w:rPr>
      </w:pPr>
      <w:bookmarkStart w:id="30" w:name="_Toc38423965"/>
      <w:bookmarkStart w:id="31" w:name="_Hlk38420075"/>
      <w:r>
        <w:rPr>
          <w:rFonts w:asciiTheme="minorHAnsi" w:hAnsiTheme="minorHAnsi" w:cstheme="minorHAnsi"/>
          <w:b/>
          <w:bCs/>
          <w:sz w:val="24"/>
          <w:szCs w:val="24"/>
        </w:rPr>
        <w:br w:type="page"/>
      </w:r>
    </w:p>
    <w:p w14:paraId="5FD08943" w14:textId="6C8091B3" w:rsidR="005D3A9E" w:rsidRDefault="005D3A9E"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bookmarkStart w:id="32" w:name="_Toc38831797"/>
      <w:bookmarkEnd w:id="30"/>
      <w:r w:rsidRPr="005D3A9E">
        <w:rPr>
          <w:rFonts w:asciiTheme="minorHAnsi" w:eastAsiaTheme="majorEastAsia" w:hAnsiTheme="minorHAnsi" w:cstheme="minorHAnsi"/>
          <w:color w:val="2E74B5" w:themeColor="accent1" w:themeShade="BF"/>
          <w:sz w:val="28"/>
          <w:szCs w:val="28"/>
          <w:lang w:val="ka-GE"/>
        </w:rPr>
        <w:lastRenderedPageBreak/>
        <w:t>რეკომენდაციები სტაციონარ</w:t>
      </w:r>
      <w:r>
        <w:rPr>
          <w:rFonts w:asciiTheme="minorHAnsi" w:eastAsiaTheme="majorEastAsia" w:hAnsiTheme="minorHAnsi" w:cstheme="minorHAnsi"/>
          <w:color w:val="2E74B5" w:themeColor="accent1" w:themeShade="BF"/>
          <w:sz w:val="28"/>
          <w:szCs w:val="28"/>
          <w:lang w:val="ka-GE"/>
        </w:rPr>
        <w:t>გარეთა ფსიქიატრიული</w:t>
      </w:r>
      <w:r w:rsidRPr="005D3A9E">
        <w:rPr>
          <w:rFonts w:asciiTheme="minorHAnsi" w:eastAsiaTheme="majorEastAsia" w:hAnsiTheme="minorHAnsi" w:cstheme="minorHAnsi"/>
          <w:color w:val="2E74B5" w:themeColor="accent1" w:themeShade="BF"/>
          <w:sz w:val="28"/>
          <w:szCs w:val="28"/>
          <w:lang w:val="ka-GE"/>
        </w:rPr>
        <w:t xml:space="preserve"> მომსახურებისთვის</w:t>
      </w:r>
      <w:bookmarkEnd w:id="32"/>
      <w:r w:rsidRPr="005D3A9E">
        <w:rPr>
          <w:rFonts w:asciiTheme="minorHAnsi" w:eastAsiaTheme="majorEastAsia" w:hAnsiTheme="minorHAnsi" w:cstheme="minorHAnsi"/>
          <w:color w:val="2E74B5" w:themeColor="accent1" w:themeShade="BF"/>
          <w:sz w:val="28"/>
          <w:szCs w:val="28"/>
          <w:lang w:val="ka-GE"/>
        </w:rPr>
        <w:t xml:space="preserve"> </w:t>
      </w:r>
    </w:p>
    <w:p w14:paraId="28CACDD3" w14:textId="77777777" w:rsidR="00FF6B7D" w:rsidRDefault="00FF6B7D"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p>
    <w:p w14:paraId="1B627CDC" w14:textId="0746EF66" w:rsidR="00FF6B7D" w:rsidRDefault="00FF6B7D"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bookmarkStart w:id="33" w:name="_Toc38831798"/>
      <w:r w:rsidRPr="00FF6B7D">
        <w:rPr>
          <w:rFonts w:asciiTheme="minorHAnsi" w:eastAsiaTheme="majorEastAsia" w:hAnsiTheme="minorHAnsi" w:cstheme="minorHAnsi"/>
          <w:color w:val="2E74B5" w:themeColor="accent1" w:themeShade="BF"/>
          <w:sz w:val="28"/>
          <w:szCs w:val="28"/>
          <w:lang w:val="ka-GE"/>
        </w:rPr>
        <w:t>სათემო ამბულატორიული ფსიქიატრიული მომსახურება</w:t>
      </w:r>
      <w:bookmarkEnd w:id="33"/>
    </w:p>
    <w:p w14:paraId="475AC411" w14:textId="77777777" w:rsidR="00FF6B7D" w:rsidRPr="005D3A9E" w:rsidRDefault="00FF6B7D"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p>
    <w:p w14:paraId="7E811A07" w14:textId="77777777" w:rsidR="005D3A9E" w:rsidRPr="005D3A9E" w:rsidRDefault="005D3A9E" w:rsidP="005D3A9E"/>
    <w:p w14:paraId="54FCBC91" w14:textId="002099DF" w:rsidR="00551039" w:rsidRPr="006D56FB" w:rsidRDefault="00551039" w:rsidP="00AF5E39">
      <w:pPr>
        <w:pStyle w:val="Heading2"/>
        <w:numPr>
          <w:ilvl w:val="0"/>
          <w:numId w:val="16"/>
        </w:numPr>
        <w:spacing w:before="0"/>
        <w:rPr>
          <w:rFonts w:asciiTheme="minorHAnsi" w:hAnsiTheme="minorHAnsi" w:cstheme="minorHAnsi"/>
          <w:sz w:val="24"/>
          <w:szCs w:val="24"/>
          <w:lang w:val="ka-GE"/>
        </w:rPr>
      </w:pPr>
      <w:bookmarkStart w:id="34" w:name="_Toc38423967"/>
      <w:bookmarkStart w:id="35" w:name="_Toc38831799"/>
      <w:bookmarkStart w:id="36" w:name="_Hlk37286152"/>
      <w:bookmarkEnd w:id="31"/>
      <w:r w:rsidRPr="006D56FB">
        <w:rPr>
          <w:rFonts w:asciiTheme="minorHAnsi" w:hAnsiTheme="minorHAnsi" w:cstheme="minorHAnsi"/>
          <w:sz w:val="24"/>
          <w:szCs w:val="24"/>
          <w:lang w:val="ka-GE"/>
        </w:rPr>
        <w:t>უსაფრთხოების გაძლიერება</w:t>
      </w:r>
      <w:bookmarkEnd w:id="34"/>
      <w:r w:rsidR="00FF6B7D" w:rsidRPr="006D56FB">
        <w:rPr>
          <w:rFonts w:asciiTheme="minorHAnsi" w:hAnsiTheme="minorHAnsi" w:cstheme="minorHAnsi"/>
          <w:sz w:val="24"/>
          <w:szCs w:val="24"/>
          <w:lang w:val="ka-GE"/>
        </w:rPr>
        <w:t xml:space="preserve"> სათემო ამბულატორიულ ფსიქიატრიულ სერვისებში</w:t>
      </w:r>
      <w:bookmarkEnd w:id="35"/>
    </w:p>
    <w:p w14:paraId="7DBB9D61" w14:textId="77777777" w:rsidR="00FF6B7D" w:rsidRPr="00FF6B7D" w:rsidRDefault="00FF6B7D" w:rsidP="00FF6B7D">
      <w:pPr>
        <w:rPr>
          <w:rFonts w:asciiTheme="minorHAnsi" w:hAnsiTheme="minorHAnsi"/>
          <w:lang w:val="ka-GE"/>
        </w:rPr>
      </w:pPr>
    </w:p>
    <w:p w14:paraId="7EDAF557" w14:textId="2599B78A" w:rsidR="00551039" w:rsidRP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 xml:space="preserve">ამბულატორიული სათემო სერვისების </w:t>
      </w:r>
      <w:r w:rsidRPr="005D3A9E">
        <w:rPr>
          <w:rFonts w:ascii="Calibri" w:hAnsi="Calibri" w:cs="Calibri"/>
          <w:sz w:val="24"/>
          <w:szCs w:val="24"/>
        </w:rPr>
        <w:t xml:space="preserve">პერსონალისთვის, COVID-19 გაზრდილი რისკის პირობებში, პაციენტის მართვისას მთავარი </w:t>
      </w:r>
      <w:r w:rsidRPr="005D3A9E">
        <w:rPr>
          <w:rFonts w:ascii="Calibri" w:hAnsi="Calibri" w:cs="Calibri"/>
          <w:sz w:val="24"/>
          <w:szCs w:val="24"/>
          <w:lang w:val="ka-GE"/>
        </w:rPr>
        <w:t>პრინციპია</w:t>
      </w:r>
      <w:r w:rsidRPr="005D3A9E">
        <w:rPr>
          <w:rFonts w:ascii="Calibri" w:hAnsi="Calibri" w:cs="Calibri"/>
          <w:sz w:val="24"/>
          <w:szCs w:val="24"/>
        </w:rPr>
        <w:t xml:space="preserve"> სოციალური დისტანცირება</w:t>
      </w:r>
      <w:r w:rsidRPr="005D3A9E">
        <w:rPr>
          <w:rFonts w:ascii="Calibri" w:hAnsi="Calibri" w:cs="Calibri"/>
          <w:sz w:val="24"/>
          <w:szCs w:val="24"/>
          <w:lang w:val="ka-GE"/>
        </w:rPr>
        <w:t>:</w:t>
      </w:r>
    </w:p>
    <w:p w14:paraId="310315AC" w14:textId="77777777" w:rsidR="00551039" w:rsidRPr="00551039"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lang w:val="ka-GE"/>
        </w:rPr>
      </w:pPr>
      <w:r w:rsidRPr="00551039">
        <w:rPr>
          <w:rFonts w:ascii="Calibri" w:hAnsi="Calibri" w:cs="Calibri"/>
          <w:sz w:val="24"/>
          <w:szCs w:val="24"/>
        </w:rPr>
        <w:t>პერსონალი</w:t>
      </w:r>
      <w:r w:rsidRPr="00551039">
        <w:rPr>
          <w:rFonts w:ascii="Calibri" w:hAnsi="Calibri" w:cs="Calibri"/>
          <w:sz w:val="24"/>
          <w:szCs w:val="24"/>
          <w:lang w:val="ka-GE"/>
        </w:rPr>
        <w:t>,</w:t>
      </w:r>
      <w:r w:rsidRPr="00551039">
        <w:rPr>
          <w:rFonts w:ascii="Calibri" w:hAnsi="Calibri" w:cs="Calibri"/>
          <w:sz w:val="24"/>
          <w:szCs w:val="24"/>
        </w:rPr>
        <w:t xml:space="preserve"> რომელსაც უწევს მუშაობა აღნიშნულ პირობებში, უნდა მოერიდოს პაციენტთან პირისპირ კონტაქტს, მიუხედავად იმისა, აქვს მას ეჭვი COVID-19 -ის შემთხვევაზე თუ არა. </w:t>
      </w:r>
    </w:p>
    <w:p w14:paraId="5E63461E" w14:textId="77777777" w:rsidR="00551039" w:rsidRPr="00551039"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lang w:val="ka-GE"/>
        </w:rPr>
      </w:pPr>
      <w:r w:rsidRPr="00551039">
        <w:rPr>
          <w:rFonts w:ascii="Calibri" w:hAnsi="Calibri" w:cs="Calibri"/>
          <w:sz w:val="24"/>
          <w:szCs w:val="24"/>
        </w:rPr>
        <w:t xml:space="preserve">აღნიშნულ პირობებში პერსონალისთვის პრიორიტეტულად ითვლება დისტანციური მუშაობა. </w:t>
      </w:r>
      <w:r w:rsidRPr="00551039">
        <w:rPr>
          <w:rFonts w:ascii="Calibri" w:hAnsi="Calibri" w:cs="Calibri"/>
          <w:sz w:val="24"/>
          <w:szCs w:val="24"/>
          <w:lang w:val="ka-GE"/>
        </w:rPr>
        <w:t>(კერძოდ: ონლაინ ან სატელეფონო კავშირით ექიმი-ფსიქიატრის ან/და სხვა სპეციალისტის კონსულტაციის ჩატარება).</w:t>
      </w:r>
    </w:p>
    <w:p w14:paraId="2185D68D" w14:textId="77777777" w:rsidR="00551039" w:rsidRPr="00551039" w:rsidRDefault="00551039" w:rsidP="00AF5E39">
      <w:pPr>
        <w:numPr>
          <w:ilvl w:val="0"/>
          <w:numId w:val="10"/>
        </w:numPr>
        <w:tabs>
          <w:tab w:val="left" w:pos="1701"/>
        </w:tabs>
        <w:spacing w:after="200" w:line="360" w:lineRule="auto"/>
        <w:ind w:left="851" w:firstLine="567"/>
        <w:contextualSpacing/>
        <w:jc w:val="both"/>
        <w:rPr>
          <w:rFonts w:ascii="Calibri" w:hAnsi="Calibri" w:cs="Calibri"/>
          <w:color w:val="000000"/>
          <w:sz w:val="24"/>
          <w:szCs w:val="24"/>
          <w:lang w:val="ka-GE"/>
        </w:rPr>
      </w:pPr>
      <w:r w:rsidRPr="00551039">
        <w:rPr>
          <w:rFonts w:ascii="Calibri" w:eastAsia="Calibri" w:hAnsi="Calibri" w:cs="Calibri"/>
          <w:color w:val="000000"/>
          <w:sz w:val="24"/>
          <w:szCs w:val="24"/>
          <w:lang w:val="ka-GE"/>
        </w:rPr>
        <w:t>პერსონალისთვის შესაძლებლობის ფარგლებში შემცირებულია  სამუშაო დრო თანამშრომელთა როტაციის გზით და/ან დისტანციურ მომსახურებაზე გადასვლით. შემუშავებული და განხორციელებულია მოქნილი სამუშაო რეჟიმი. სამუშაო რეჟიმი რეგულირდება შიდა რეგულაციებით (გათვალისწინებულია პერსონალის  და მოსალოდნელი ვიზიტების რაოდენობა, მედიკამენტების მარაგი, ამბულატორიის მატერიალურ–ტექნიკური შესაძლებლობები, როგორიცაა, მაგ. კომპიუტერებით და სატრანსპორტო საშუალებებით აღჭურვა და ა.შ.).</w:t>
      </w:r>
    </w:p>
    <w:p w14:paraId="6BC80E03" w14:textId="77777777" w:rsid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ოფისში პაციენტის მიღება ხდება მხოლოდ იმ შემთხვევებში, თუ  დისტანციურად პაციენტის კონსულტირება და/ან მედიკამენტების მარაგის შევსება ვერ ხერხდება.</w:t>
      </w:r>
    </w:p>
    <w:p w14:paraId="47A36733" w14:textId="2D533293" w:rsidR="00551039" w:rsidRP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 xml:space="preserve">ოფისში დაცული უნდა იყოს </w:t>
      </w:r>
      <w:r w:rsidRPr="005D3A9E">
        <w:rPr>
          <w:rFonts w:ascii="Calibri" w:hAnsi="Calibri" w:cs="Calibri"/>
          <w:sz w:val="24"/>
          <w:szCs w:val="24"/>
        </w:rPr>
        <w:t xml:space="preserve">COVID-19 </w:t>
      </w:r>
      <w:r w:rsidRPr="005D3A9E">
        <w:rPr>
          <w:rFonts w:ascii="Calibri" w:hAnsi="Calibri" w:cs="Calibri"/>
          <w:sz w:val="24"/>
          <w:szCs w:val="24"/>
          <w:lang w:val="ka-GE"/>
        </w:rPr>
        <w:t>-ის პრევენციული ღონისძიებები:</w:t>
      </w:r>
    </w:p>
    <w:p w14:paraId="62BAE013"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ოფისში მყოფი პერსონალი უზრუნველყოფილია ინდივიდუალური დამცავი საშუალებებით (ფარი ან პირბადე,  ხელთათმანები, სადეზინფექციო სითხე).</w:t>
      </w:r>
    </w:p>
    <w:p w14:paraId="36331CDC"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ოფისში და/ან ეზოში და/ან საჭიროების შემთხვევაში მის  მიმდებარე ტერიტორიაზე უზრუნველყოფილია 2 (ორ) მეტრ მანძილზე სოციალური დისტანციის დაცვა როგორც პერსონალსა და ვიზიტორს, ასევე თავად ვიზიტორებს შორის.</w:t>
      </w:r>
    </w:p>
    <w:p w14:paraId="61E6E33C"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lastRenderedPageBreak/>
        <w:t xml:space="preserve">ოფისში და /ან ეზოში მყოფ პირებს შორის  სოციალური დისტანციის დაცვის მიზნით ოფისის ეზოში და/ან ოფისში  გაკეთებულია პირობითი ნიშნები შესაბამისი სტიკერების/ნახაზების სახით; </w:t>
      </w:r>
    </w:p>
    <w:p w14:paraId="71A8614A"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ოფისში ვიზიტორის შესვლისას ტარდება ტრიაჟი შიდა რეგულაციით გამოყოფილი პერსონალის მიერ.</w:t>
      </w:r>
    </w:p>
    <w:p w14:paraId="63A954AF"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ტრიაჟის ჩამტარებელი პერსონალი უზრუნველყოფილია ინდივიდუალური დაცვის გაძლიერებული საშუალებებით  (ფარი, ნიღაბი, ხელთათმანები, ერთჯერადი ხალათი, სადეზინფექციო სითხე).</w:t>
      </w:r>
    </w:p>
    <w:p w14:paraId="7222A0B4"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 xml:space="preserve">ვიზიტორებს ოფისში  შესვლისას უმუშავდებათ ხელები სადეზიენფექციო სითხით ან/და გადაეცემათ პირადი დაცვის სხვა ერთჯერადი საშუალებები (მაგ. ერთჯერადი ხელთათმანი, პირბადე).  </w:t>
      </w:r>
    </w:p>
    <w:p w14:paraId="357BFF2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 xml:space="preserve">ოფისში არსებობს იზოლირებული ოთახი ან სივრცე  პაციენტის/ვიზიტორის </w:t>
      </w:r>
      <w:r w:rsidRPr="00551039">
        <w:rPr>
          <w:rFonts w:ascii="Calibri" w:hAnsi="Calibri" w:cs="Calibri"/>
          <w:sz w:val="24"/>
          <w:szCs w:val="24"/>
        </w:rPr>
        <w:t>COVID-19</w:t>
      </w:r>
      <w:r w:rsidRPr="0007684E">
        <w:rPr>
          <w:rFonts w:ascii="Calibri" w:hAnsi="Calibri" w:cs="Calibri"/>
          <w:sz w:val="24"/>
          <w:szCs w:val="24"/>
        </w:rPr>
        <w:t>-ზე ინფიცირების საეჭვო შემთხვევაში მისი იზოლირების მიზნით, არის შესაბამისი მიმანიშნებელი წარწერა. შეეცადეთ ტრაიჟის ჩატარების ადგილის და იზოლირების ოთახის მაქსიმალურად ახლოს განლაგებას.</w:t>
      </w:r>
    </w:p>
    <w:p w14:paraId="70F7FBB1"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ოფისის ტერიტორია, კაბინეტები, ავეჯი, ხშირად შეხებადი ზედაპირები (მათ შორის კლავიატურა, კარის სახელურები, ჩამრთველი ღილაკები), სამუშაო ინვენტარი მუშავდება სადეზინფექციო სითხით.</w:t>
      </w:r>
    </w:p>
    <w:p w14:paraId="747F998D"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ოფისის ტერიტორია, მათ შორის   პერსონალის სამუშაო სივრცე  2 საათში ერთხელ ნიავდება და სუფთავდება სველი წესით 15 წუთის განმავლობაში.</w:t>
      </w:r>
    </w:p>
    <w:p w14:paraId="5E32B7EC"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ვიზიტორებისთვის განკუთვნილი ტუალეტი მუშავდება გონივრულად გაზრდილი სიხშირით, სულ ცოტა, 2 საათში ერთხელ. ტუალეტები  უზრუნველყოფილია პირადი დეზინფექციისთვის საჭირო  საშუალებებით (გამდინარე წყალი, საპონი, ხელის სადეზინფექციო სითხე, ერთჯერადი ხელსახოცები ).</w:t>
      </w:r>
    </w:p>
    <w:p w14:paraId="5AC6C2C2"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სპეციალისტებთან პირისპირ კონსულტაციის დროს უზრუნველყოფილია კაბინეტში ვიზიტორების მხოლოდ იმ რაოდენობის დაშვება, რაც ოპტიმალურია 2-მეტრიანი დისტანციის თვალსაზრისით.</w:t>
      </w:r>
    </w:p>
    <w:p w14:paraId="162A672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 xml:space="preserve">დაწესებულების მუშაობა შიდა პროტოკოლით რეგულირდება ისე, რომ მინიმუმამდე იყოს დაყვანილი ვიზიტორის პირდაპირი კონტაქტი დოკუმენტაციასთან, განსაკუთრებით - იურიდიულ დოკუმენტაციასთან, </w:t>
      </w:r>
      <w:r w:rsidRPr="0007684E">
        <w:rPr>
          <w:rFonts w:ascii="Calibri" w:hAnsi="Calibri" w:cs="Calibri"/>
          <w:sz w:val="24"/>
          <w:szCs w:val="24"/>
        </w:rPr>
        <w:lastRenderedPageBreak/>
        <w:t>როგორიცაა ამბულატორიული პაციენტის სამედიცინო ბარათი, რეცეპტების ბლანკები და სხვა.</w:t>
      </w:r>
    </w:p>
    <w:p w14:paraId="73C3A1AC" w14:textId="584E4B09" w:rsidR="00551039" w:rsidRP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 xml:space="preserve">ბინაზე </w:t>
      </w:r>
      <w:bookmarkStart w:id="37" w:name="_Hlk37943039"/>
      <w:r w:rsidRPr="005D3A9E">
        <w:rPr>
          <w:rFonts w:ascii="Calibri" w:hAnsi="Calibri" w:cs="Calibri"/>
          <w:sz w:val="24"/>
          <w:szCs w:val="24"/>
          <w:lang w:val="ka-GE"/>
        </w:rPr>
        <w:t>(კარანტინისთვის გამოყოფილ სივრცეებში</w:t>
      </w:r>
      <w:bookmarkEnd w:id="37"/>
      <w:r w:rsidRPr="005D3A9E">
        <w:rPr>
          <w:rFonts w:ascii="Calibri" w:hAnsi="Calibri" w:cs="Calibri"/>
          <w:sz w:val="24"/>
          <w:szCs w:val="24"/>
          <w:lang w:val="ka-GE"/>
        </w:rPr>
        <w:t>/ცხელების ცენტრში) ვიზიტი პირისპირ კონსულტაციის მიზნით ხორციელდება მხოლოდ გამონაკლის შემთხვევებში, თუ ამ ვიზიტის ფარგლებში პირისპირ კონსულტაციის გარეშე საფრთხე შეექმნება პაციენტის ან სხვა პირების ჯანმრთელობას ან სიცოცხლეს.</w:t>
      </w:r>
    </w:p>
    <w:p w14:paraId="331E3C4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ბინაზე ვიზიტის დროს პერსონალი უზრუნველყოფილია ინდივიდუალური დამცავი საშუალებებით (ფარი და/ან  პირბადე, ერთჯერადი ხალათი, ერთჯერადი ხელთათმანები)</w:t>
      </w:r>
    </w:p>
    <w:p w14:paraId="29FAF56A"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 xml:space="preserve">ბინაზე ვიზიტის განხორციელებამდე უნდა მოხდეს დისტანციურად ინფორმაციის შეკრება  </w:t>
      </w:r>
      <w:r w:rsidRPr="00551039">
        <w:rPr>
          <w:rFonts w:ascii="Calibri" w:hAnsi="Calibri" w:cs="Calibri"/>
          <w:sz w:val="24"/>
          <w:szCs w:val="24"/>
        </w:rPr>
        <w:t xml:space="preserve">COVID-19 </w:t>
      </w:r>
      <w:r w:rsidRPr="0007684E">
        <w:rPr>
          <w:rFonts w:ascii="Calibri" w:hAnsi="Calibri" w:cs="Calibri"/>
          <w:sz w:val="24"/>
          <w:szCs w:val="24"/>
        </w:rPr>
        <w:t>-ზე საეჭვო შემთხვევის გამორიცხვის მიზნით 5.4.-ში აღნიშნული გამოკითხვის გზით.</w:t>
      </w:r>
    </w:p>
    <w:p w14:paraId="1BA5AEE3"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(კარანტინისთვის გამოყოფილ სივრცეებში/ცხელების ცენტრში ვიზიტის დროს პირისპირ კონსულტაციის ჩამტარებელი პირის უზრუნველყოფა  ინდივიდუალური დამცავი საშუალებებით ეკისრება საკარანტინო სივრცის / ცხელების ცენტრის შესაბამის სამსახურს.</w:t>
      </w:r>
    </w:p>
    <w:p w14:paraId="3E3309F7"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 xml:space="preserve">სპეციალისტს უფლება აქვს უარი განაცხადოს პირისპირ კონსულტაციის განხორციელებაზე, თუ ის მიეკუთვნება </w:t>
      </w:r>
      <w:r w:rsidRPr="00551039">
        <w:rPr>
          <w:rFonts w:ascii="Calibri" w:hAnsi="Calibri" w:cs="Calibri"/>
          <w:sz w:val="24"/>
          <w:szCs w:val="24"/>
        </w:rPr>
        <w:t xml:space="preserve">COVID-19 </w:t>
      </w:r>
      <w:r w:rsidRPr="0007684E">
        <w:rPr>
          <w:rFonts w:ascii="Calibri" w:hAnsi="Calibri" w:cs="Calibri"/>
          <w:sz w:val="24"/>
          <w:szCs w:val="24"/>
        </w:rPr>
        <w:t>-ის კუთხით მოწყვლად ჯგუფს (მაგალითად, ასაკი 70+)</w:t>
      </w:r>
    </w:p>
    <w:p w14:paraId="74DE5179" w14:textId="0DFD7708" w:rsidR="0007684E" w:rsidRPr="0007684E" w:rsidRDefault="00551039" w:rsidP="00AF5E39">
      <w:pPr>
        <w:pStyle w:val="ListParagraph"/>
        <w:numPr>
          <w:ilvl w:val="1"/>
          <w:numId w:val="16"/>
        </w:numPr>
        <w:spacing w:line="360" w:lineRule="auto"/>
        <w:rPr>
          <w:rFonts w:ascii="Calibri" w:hAnsi="Calibri" w:cs="Calibri"/>
          <w:b/>
          <w:sz w:val="24"/>
          <w:szCs w:val="24"/>
          <w:lang w:val="ka-GE"/>
        </w:rPr>
      </w:pPr>
      <w:r w:rsidRPr="0007684E">
        <w:rPr>
          <w:rFonts w:ascii="Calibri" w:hAnsi="Calibri" w:cs="Calibri"/>
          <w:b/>
          <w:sz w:val="24"/>
          <w:szCs w:val="24"/>
          <w:lang w:val="ka-GE"/>
        </w:rPr>
        <w:t>ოფისში ტრიაჟის ჩატარების წესი</w:t>
      </w:r>
      <w:r w:rsidR="0007684E" w:rsidRPr="0007684E">
        <w:rPr>
          <w:rFonts w:ascii="Calibri" w:hAnsi="Calibri" w:cs="Calibri"/>
          <w:b/>
          <w:sz w:val="24"/>
          <w:szCs w:val="24"/>
          <w:lang w:val="ka-GE"/>
        </w:rPr>
        <w:t xml:space="preserve">: </w:t>
      </w:r>
    </w:p>
    <w:p w14:paraId="1C29FF35" w14:textId="3B1A0ED9"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ტრიაჟი ტარდება ოფისის შესასვლელ კართან</w:t>
      </w:r>
      <w:r w:rsidR="0007684E">
        <w:rPr>
          <w:rFonts w:ascii="Calibri" w:hAnsi="Calibri" w:cs="Calibri"/>
          <w:sz w:val="24"/>
          <w:szCs w:val="24"/>
          <w:lang w:val="ka-GE"/>
        </w:rPr>
        <w:t>;</w:t>
      </w:r>
    </w:p>
    <w:p w14:paraId="1230552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ტრიაჟს ატარებს დაწესებულების შიდა პროტოკოლით გამოყოფილი პირი;</w:t>
      </w:r>
    </w:p>
    <w:p w14:paraId="633F2B74"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ტრიაჟის ჩამტარებელი პირი უზრუნველყოფილია ინდივიდუალური დამცავი საშუალებებით - ფარი, ნიღაბი, ერთჯერადი ხელთათმანი, სადეზინფექციო სითხე;</w:t>
      </w:r>
    </w:p>
    <w:p w14:paraId="0972F821"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ტრიაჟის ჩამტარებელი პირი ოფისის ვიზიტორთან აზუსტებს შემდეგ ინფორმაციას გამოკითხვის გზით:</w:t>
      </w:r>
    </w:p>
    <w:p w14:paraId="1AA5CE8D"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ტემპერატურის მატება 37.5°</w:t>
      </w:r>
      <w:r w:rsidRPr="00551039">
        <w:rPr>
          <w:rFonts w:ascii="Calibri" w:hAnsi="Calibri" w:cs="Calibri"/>
          <w:sz w:val="24"/>
          <w:szCs w:val="24"/>
        </w:rPr>
        <w:t>C და ზევით (</w:t>
      </w:r>
      <w:r w:rsidRPr="00551039">
        <w:rPr>
          <w:rFonts w:ascii="Calibri" w:hAnsi="Calibri" w:cs="Calibri"/>
          <w:sz w:val="24"/>
          <w:szCs w:val="24"/>
          <w:lang w:val="ka-GE"/>
        </w:rPr>
        <w:t>ტემპერატურაზე ეჭვის შემთხვევაში სიცხე იზომება ადგილზევე, დისტანციური თერმომეტრის გამოყენებით)</w:t>
      </w:r>
    </w:p>
    <w:p w14:paraId="65F1B26A"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ხველა - მშრალი, ნახველით, სისხლიანი ნახველით</w:t>
      </w:r>
    </w:p>
    <w:p w14:paraId="04567962"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ქოშინი</w:t>
      </w:r>
    </w:p>
    <w:p w14:paraId="047B5529"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lastRenderedPageBreak/>
        <w:t>დაღლილობის ან შეუძლოდ ყოფნის შეგრძნება</w:t>
      </w:r>
    </w:p>
    <w:p w14:paraId="0A7EADFC"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მიალგია</w:t>
      </w:r>
    </w:p>
    <w:p w14:paraId="38E556D8"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მადის დაქვეითება</w:t>
      </w:r>
    </w:p>
    <w:p w14:paraId="51415C15"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ყელის ტკივილი</w:t>
      </w:r>
    </w:p>
    <w:p w14:paraId="537673A2"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ყნოსვის ან გემოვნების დაკარგვა</w:t>
      </w:r>
    </w:p>
    <w:p w14:paraId="023EFE2C"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ბოლო 14 დღის განმავლობაში მოგზაურობა (როგორც ქვეყნის საზღვრებს გარეთ, ასევე ქვეყნის შიგნით გადაადგილება)</w:t>
      </w:r>
    </w:p>
    <w:p w14:paraId="45A99C2D"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 xml:space="preserve">ბოლო 14 დღის განმავლობაში კონტაქტი თვითიზოლირებულ / კარანტინში მოთავსებულ/ დადასტურებული </w:t>
      </w:r>
      <w:r w:rsidRPr="00551039">
        <w:rPr>
          <w:rFonts w:ascii="Calibri" w:hAnsi="Calibri" w:cs="Calibri"/>
          <w:sz w:val="24"/>
          <w:szCs w:val="24"/>
        </w:rPr>
        <w:t xml:space="preserve">COVID-19 </w:t>
      </w:r>
      <w:r w:rsidRPr="00551039">
        <w:rPr>
          <w:rFonts w:ascii="Calibri" w:hAnsi="Calibri" w:cs="Calibri"/>
          <w:sz w:val="24"/>
          <w:szCs w:val="24"/>
          <w:lang w:val="ka-GE"/>
        </w:rPr>
        <w:t>-ის მქონე პირთან</w:t>
      </w:r>
    </w:p>
    <w:p w14:paraId="4C91F53D" w14:textId="77777777" w:rsidR="0007684E" w:rsidRPr="0007684E" w:rsidRDefault="00551039" w:rsidP="00AF5E39">
      <w:pPr>
        <w:pStyle w:val="ListParagraph"/>
        <w:numPr>
          <w:ilvl w:val="1"/>
          <w:numId w:val="16"/>
        </w:numPr>
        <w:spacing w:line="360" w:lineRule="auto"/>
        <w:jc w:val="both"/>
        <w:rPr>
          <w:rFonts w:ascii="Calibri" w:hAnsi="Calibri" w:cs="Calibri"/>
          <w:sz w:val="24"/>
          <w:szCs w:val="24"/>
          <w:lang w:val="ka-GE"/>
        </w:rPr>
      </w:pPr>
      <w:r w:rsidRPr="0007684E">
        <w:rPr>
          <w:rFonts w:ascii="Calibri" w:hAnsi="Calibri" w:cs="Calibri"/>
          <w:b/>
          <w:sz w:val="24"/>
          <w:szCs w:val="24"/>
          <w:lang w:val="ka-GE"/>
        </w:rPr>
        <w:t xml:space="preserve">ბინაზე ვიზიტის დროს ტრიაჟის ჩატარების წესი - </w:t>
      </w:r>
      <w:r w:rsidRPr="0007684E">
        <w:rPr>
          <w:rFonts w:ascii="Calibri" w:hAnsi="Calibri" w:cs="Calibri"/>
          <w:sz w:val="24"/>
          <w:szCs w:val="24"/>
          <w:lang w:val="ka-GE"/>
        </w:rPr>
        <w:t xml:space="preserve">ბინაზე ვიზიტის განხორციელებამდე დისტანციურად შეკრიბეთ ინფორმაცია </w:t>
      </w:r>
      <w:r w:rsidRPr="0007684E">
        <w:rPr>
          <w:rFonts w:ascii="Calibri" w:hAnsi="Calibri" w:cs="Calibri"/>
          <w:sz w:val="24"/>
          <w:szCs w:val="24"/>
        </w:rPr>
        <w:t xml:space="preserve">COVID-19 </w:t>
      </w:r>
      <w:r w:rsidRPr="0007684E">
        <w:rPr>
          <w:rFonts w:ascii="Calibri" w:hAnsi="Calibri" w:cs="Calibri"/>
          <w:sz w:val="24"/>
          <w:szCs w:val="24"/>
          <w:lang w:val="ka-GE"/>
        </w:rPr>
        <w:t>-ზე საეჭვო შემთხვევის გამორიცხვის მიზნით 5.4.-ში აღნიშნული გამოკითხვის გზით.</w:t>
      </w:r>
    </w:p>
    <w:p w14:paraId="26BB1DE4" w14:textId="015EBA47" w:rsidR="00551039" w:rsidRPr="0007684E" w:rsidRDefault="00551039" w:rsidP="00AF5E39">
      <w:pPr>
        <w:pStyle w:val="ListParagraph"/>
        <w:numPr>
          <w:ilvl w:val="1"/>
          <w:numId w:val="16"/>
        </w:numPr>
        <w:spacing w:line="360" w:lineRule="auto"/>
        <w:jc w:val="both"/>
        <w:rPr>
          <w:rFonts w:ascii="Calibri" w:hAnsi="Calibri" w:cs="Calibri"/>
          <w:b/>
          <w:sz w:val="24"/>
          <w:szCs w:val="24"/>
          <w:lang w:val="ka-GE"/>
        </w:rPr>
      </w:pPr>
      <w:r w:rsidRPr="0007684E">
        <w:rPr>
          <w:rFonts w:ascii="Calibri" w:hAnsi="Calibri" w:cs="Calibri"/>
          <w:sz w:val="24"/>
          <w:szCs w:val="24"/>
          <w:lang w:val="ka-GE"/>
        </w:rPr>
        <w:t>ოფისის კედლებზე და შესასვლელთან თვალსაჩინოდაა განლაგებული წარწერები  პანდემიასთან დაკავშირებული  ცვლილებების/წესების შესახებ ოფისში (მიღების საათების/დღეების ცვლილება, დისტანციური კონსულტირების წესები და საკონტაქტო მონაცემები). ასევე  სპეციალური „ცხელი ხაზის“/დისტანციური ფსიქოლოგიური კონსულტირების შესახებ ინფორმაცია, პოსტერები ინფექციისგან  დამცავი საშუალებების გამოყენებაზე, COVID-19–ის  სიმპტომებზე, ქცევის წესებზე და სხვა. სასურველია იგივე ინფორმაცია ფურცელზე დაბეჭდილის სახით გადავცეთ თითოეულ ვიზიტორს  ინდივიდუალურად.</w:t>
      </w:r>
    </w:p>
    <w:p w14:paraId="73768832" w14:textId="45806F16"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38" w:name="_Toc38423968"/>
      <w:bookmarkStart w:id="39" w:name="_Toc38831800"/>
      <w:r w:rsidRPr="006D56FB">
        <w:rPr>
          <w:rFonts w:asciiTheme="minorHAnsi" w:hAnsiTheme="minorHAnsi" w:cstheme="minorHAnsi"/>
          <w:sz w:val="24"/>
          <w:szCs w:val="24"/>
          <w:lang w:val="ka-GE"/>
        </w:rPr>
        <w:t>ვიზიტების დაგეგმვა</w:t>
      </w:r>
      <w:bookmarkEnd w:id="38"/>
      <w:r w:rsidR="0007684E" w:rsidRPr="006D56FB">
        <w:rPr>
          <w:rFonts w:asciiTheme="minorHAnsi" w:hAnsiTheme="minorHAnsi" w:cstheme="minorHAnsi"/>
          <w:sz w:val="24"/>
          <w:szCs w:val="24"/>
          <w:lang w:val="ka-GE"/>
        </w:rPr>
        <w:t xml:space="preserve"> სათემო ამბულატორიულ ფსიქიატრიულ სერვისებში</w:t>
      </w:r>
      <w:bookmarkEnd w:id="39"/>
    </w:p>
    <w:p w14:paraId="6B3270AA" w14:textId="77777777" w:rsidR="006D56FB" w:rsidRPr="006D56FB" w:rsidRDefault="006D56FB" w:rsidP="006D56FB">
      <w:pPr>
        <w:rPr>
          <w:rFonts w:asciiTheme="minorHAnsi" w:hAnsiTheme="minorHAnsi"/>
          <w:lang w:val="ka-GE"/>
        </w:rPr>
      </w:pPr>
    </w:p>
    <w:p w14:paraId="7F8B4E22" w14:textId="77777777" w:rsidR="0007684E" w:rsidRPr="0007684E" w:rsidRDefault="0007684E" w:rsidP="00AF5E39">
      <w:pPr>
        <w:pStyle w:val="ListParagraph"/>
        <w:numPr>
          <w:ilvl w:val="0"/>
          <w:numId w:val="19"/>
        </w:numPr>
        <w:spacing w:line="360" w:lineRule="auto"/>
        <w:jc w:val="both"/>
        <w:rPr>
          <w:rFonts w:ascii="Calibri" w:hAnsi="Calibri" w:cs="Sylfaen"/>
          <w:vanish/>
          <w:sz w:val="24"/>
          <w:szCs w:val="24"/>
        </w:rPr>
      </w:pPr>
    </w:p>
    <w:p w14:paraId="4C9A6D98" w14:textId="77777777" w:rsidR="0007684E" w:rsidRPr="0007684E" w:rsidRDefault="0007684E" w:rsidP="00AF5E39">
      <w:pPr>
        <w:pStyle w:val="ListParagraph"/>
        <w:numPr>
          <w:ilvl w:val="0"/>
          <w:numId w:val="19"/>
        </w:numPr>
        <w:spacing w:line="360" w:lineRule="auto"/>
        <w:jc w:val="both"/>
        <w:rPr>
          <w:rFonts w:ascii="Calibri" w:hAnsi="Calibri" w:cs="Sylfaen"/>
          <w:vanish/>
          <w:sz w:val="24"/>
          <w:szCs w:val="24"/>
        </w:rPr>
      </w:pPr>
    </w:p>
    <w:p w14:paraId="3D626ED1" w14:textId="77777777" w:rsidR="0007684E" w:rsidRPr="0007684E" w:rsidRDefault="0007684E" w:rsidP="00AF5E39">
      <w:pPr>
        <w:pStyle w:val="ListParagraph"/>
        <w:numPr>
          <w:ilvl w:val="0"/>
          <w:numId w:val="19"/>
        </w:numPr>
        <w:spacing w:line="360" w:lineRule="auto"/>
        <w:jc w:val="both"/>
        <w:rPr>
          <w:rFonts w:ascii="Calibri" w:hAnsi="Calibri" w:cs="Sylfaen"/>
          <w:vanish/>
          <w:sz w:val="24"/>
          <w:szCs w:val="24"/>
        </w:rPr>
      </w:pPr>
    </w:p>
    <w:p w14:paraId="78CB45B9" w14:textId="77777777" w:rsidR="0007684E" w:rsidRPr="0007684E" w:rsidRDefault="0007684E" w:rsidP="00AF5E39">
      <w:pPr>
        <w:pStyle w:val="ListParagraph"/>
        <w:numPr>
          <w:ilvl w:val="0"/>
          <w:numId w:val="19"/>
        </w:numPr>
        <w:spacing w:line="360" w:lineRule="auto"/>
        <w:jc w:val="both"/>
        <w:rPr>
          <w:rFonts w:ascii="Calibri" w:hAnsi="Calibri" w:cs="Sylfaen"/>
          <w:vanish/>
          <w:sz w:val="24"/>
          <w:szCs w:val="24"/>
        </w:rPr>
      </w:pPr>
    </w:p>
    <w:p w14:paraId="6A2CC133" w14:textId="77777777" w:rsidR="0007684E" w:rsidRPr="0007684E" w:rsidRDefault="0007684E" w:rsidP="00AF5E39">
      <w:pPr>
        <w:pStyle w:val="ListParagraph"/>
        <w:numPr>
          <w:ilvl w:val="0"/>
          <w:numId w:val="19"/>
        </w:numPr>
        <w:spacing w:line="360" w:lineRule="auto"/>
        <w:jc w:val="both"/>
        <w:rPr>
          <w:rFonts w:ascii="Calibri" w:hAnsi="Calibri" w:cs="Sylfaen"/>
          <w:vanish/>
          <w:sz w:val="24"/>
          <w:szCs w:val="24"/>
        </w:rPr>
      </w:pPr>
    </w:p>
    <w:p w14:paraId="67C39E90" w14:textId="77777777" w:rsidR="0007684E" w:rsidRPr="0007684E" w:rsidRDefault="0007684E" w:rsidP="00AF5E39">
      <w:pPr>
        <w:pStyle w:val="ListParagraph"/>
        <w:numPr>
          <w:ilvl w:val="0"/>
          <w:numId w:val="19"/>
        </w:numPr>
        <w:spacing w:line="360" w:lineRule="auto"/>
        <w:jc w:val="both"/>
        <w:rPr>
          <w:rFonts w:ascii="Calibri" w:hAnsi="Calibri" w:cs="Sylfaen"/>
          <w:vanish/>
          <w:sz w:val="24"/>
          <w:szCs w:val="24"/>
        </w:rPr>
      </w:pPr>
    </w:p>
    <w:p w14:paraId="5AA3FCA3" w14:textId="77777777" w:rsidR="0007684E" w:rsidRPr="0007684E" w:rsidRDefault="0007684E" w:rsidP="00AF5E39">
      <w:pPr>
        <w:pStyle w:val="ListParagraph"/>
        <w:numPr>
          <w:ilvl w:val="0"/>
          <w:numId w:val="19"/>
        </w:numPr>
        <w:spacing w:line="360" w:lineRule="auto"/>
        <w:jc w:val="both"/>
        <w:rPr>
          <w:rFonts w:ascii="Calibri" w:hAnsi="Calibri" w:cs="Sylfaen"/>
          <w:vanish/>
          <w:sz w:val="24"/>
          <w:szCs w:val="24"/>
        </w:rPr>
      </w:pPr>
    </w:p>
    <w:p w14:paraId="79C2B816" w14:textId="77777777" w:rsid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cs="Sylfaen"/>
          <w:sz w:val="24"/>
          <w:szCs w:val="24"/>
        </w:rPr>
        <w:t>შეიმუშავეთ</w:t>
      </w:r>
      <w:r w:rsidRPr="0007684E">
        <w:rPr>
          <w:rFonts w:ascii="Calibri" w:hAnsi="Calibri"/>
          <w:sz w:val="24"/>
          <w:szCs w:val="24"/>
        </w:rPr>
        <w:t xml:space="preserve">  დისტანციურ მომსახურებაზე გადასვლის შიდა პროტოკოლი.</w:t>
      </w:r>
    </w:p>
    <w:p w14:paraId="1EE5EA22" w14:textId="77777777" w:rsid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sz w:val="24"/>
          <w:szCs w:val="24"/>
        </w:rPr>
        <w:t>უზრუნველყავით პაციენტების მაქსიმალური მოცვა დისტანციური მომსახურებით.</w:t>
      </w:r>
    </w:p>
    <w:p w14:paraId="0B22DDE6" w14:textId="77777777" w:rsidR="0007684E" w:rsidRP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sz w:val="24"/>
          <w:szCs w:val="24"/>
        </w:rPr>
        <w:t xml:space="preserve">გადაამოწმეთ პაციენტის ონლაინ ან სატელეფონო კონტაქტის მონაცემები მომავალში პაციენტთან ონლაინ რეჟიმში ან სატელეფონო კონტაქტის განხორციელების მიზნით. თუ თქვენს სერვისში შესაბამისი ინფორმაცია არ მოიპოვება, შეეცადეთ მის სხვა </w:t>
      </w:r>
      <w:r w:rsidRPr="0007684E">
        <w:rPr>
          <w:rFonts w:ascii="Calibri" w:hAnsi="Calibri"/>
          <w:sz w:val="24"/>
          <w:szCs w:val="24"/>
          <w:lang w:val="ka-GE"/>
        </w:rPr>
        <w:t>წყაროებიდან</w:t>
      </w:r>
      <w:r w:rsidRPr="0007684E">
        <w:rPr>
          <w:rFonts w:ascii="Calibri" w:hAnsi="Calibri"/>
          <w:sz w:val="24"/>
          <w:szCs w:val="24"/>
        </w:rPr>
        <w:t xml:space="preserve"> მოპოვებას</w:t>
      </w:r>
      <w:r w:rsidRPr="0007684E">
        <w:rPr>
          <w:rFonts w:ascii="Calibri" w:hAnsi="Calibri"/>
          <w:sz w:val="24"/>
          <w:szCs w:val="24"/>
          <w:lang w:val="ka-GE"/>
        </w:rPr>
        <w:t xml:space="preserve"> (მაგალითად, </w:t>
      </w:r>
      <w:r w:rsidRPr="0007684E">
        <w:rPr>
          <w:rFonts w:ascii="Calibri" w:hAnsi="Calibri"/>
          <w:sz w:val="24"/>
          <w:szCs w:val="24"/>
        </w:rPr>
        <w:t>სხვა ჰოსპიტალგარე სერვისი,  EHR სისტემა</w:t>
      </w:r>
      <w:r w:rsidRPr="0007684E">
        <w:rPr>
          <w:rFonts w:ascii="Calibri" w:hAnsi="Calibri"/>
          <w:sz w:val="24"/>
          <w:szCs w:val="24"/>
          <w:lang w:val="ka-GE"/>
        </w:rPr>
        <w:t>)</w:t>
      </w:r>
      <w:r w:rsidR="0007684E">
        <w:rPr>
          <w:rFonts w:ascii="Calibri" w:hAnsi="Calibri"/>
          <w:sz w:val="24"/>
          <w:szCs w:val="24"/>
          <w:lang w:val="ka-GE"/>
        </w:rPr>
        <w:t>.</w:t>
      </w:r>
    </w:p>
    <w:p w14:paraId="1A6DC933" w14:textId="77777777" w:rsid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sz w:val="24"/>
          <w:szCs w:val="24"/>
        </w:rPr>
        <w:t>პაციენტს/მზრუნველს/მხარდამჭერ</w:t>
      </w:r>
      <w:r w:rsidRPr="0007684E">
        <w:rPr>
          <w:rFonts w:ascii="Calibri" w:hAnsi="Calibri"/>
          <w:sz w:val="24"/>
          <w:szCs w:val="24"/>
          <w:lang w:val="ka-GE"/>
        </w:rPr>
        <w:t xml:space="preserve"> </w:t>
      </w:r>
      <w:r w:rsidRPr="0007684E">
        <w:rPr>
          <w:rFonts w:ascii="Calibri" w:hAnsi="Calibri"/>
          <w:sz w:val="24"/>
          <w:szCs w:val="24"/>
        </w:rPr>
        <w:t>პირს</w:t>
      </w:r>
      <w:r w:rsidRPr="0007684E">
        <w:rPr>
          <w:rFonts w:ascii="Calibri" w:hAnsi="Calibri"/>
          <w:sz w:val="24"/>
          <w:szCs w:val="24"/>
          <w:lang w:val="ka-GE"/>
        </w:rPr>
        <w:t xml:space="preserve">, </w:t>
      </w:r>
      <w:r w:rsidRPr="0007684E">
        <w:rPr>
          <w:rFonts w:ascii="Calibri" w:hAnsi="Calibri"/>
          <w:sz w:val="24"/>
          <w:szCs w:val="24"/>
        </w:rPr>
        <w:t>პირდაპირი სატელეფონო კავშირით,  სმს შეტყობინებით</w:t>
      </w:r>
      <w:r w:rsidRPr="0007684E">
        <w:rPr>
          <w:rFonts w:ascii="Calibri" w:hAnsi="Calibri"/>
          <w:sz w:val="24"/>
          <w:szCs w:val="24"/>
          <w:lang w:val="ka-GE"/>
        </w:rPr>
        <w:t xml:space="preserve"> ან ონლაინის გამოყენებით, </w:t>
      </w:r>
      <w:r w:rsidRPr="0007684E">
        <w:rPr>
          <w:rFonts w:ascii="Calibri" w:hAnsi="Calibri"/>
          <w:sz w:val="24"/>
          <w:szCs w:val="24"/>
        </w:rPr>
        <w:t xml:space="preserve">წინასწარ </w:t>
      </w:r>
      <w:r w:rsidRPr="0007684E">
        <w:rPr>
          <w:rFonts w:ascii="Calibri" w:hAnsi="Calibri"/>
          <w:sz w:val="24"/>
          <w:szCs w:val="24"/>
          <w:lang w:val="ka-GE"/>
        </w:rPr>
        <w:t>გაუგზავნეთ შეტყობინება</w:t>
      </w:r>
      <w:r w:rsidRPr="0007684E">
        <w:rPr>
          <w:rFonts w:ascii="Calibri" w:hAnsi="Calibri"/>
          <w:sz w:val="24"/>
          <w:szCs w:val="24"/>
        </w:rPr>
        <w:t xml:space="preserve"> </w:t>
      </w:r>
      <w:r w:rsidRPr="0007684E">
        <w:rPr>
          <w:rFonts w:ascii="Calibri" w:hAnsi="Calibri"/>
          <w:sz w:val="24"/>
          <w:szCs w:val="24"/>
        </w:rPr>
        <w:lastRenderedPageBreak/>
        <w:t>დისტანციურ მომსახურებაზე გადასვლის შესახებ</w:t>
      </w:r>
      <w:r w:rsidRPr="0007684E">
        <w:rPr>
          <w:rFonts w:ascii="Calibri" w:hAnsi="Calibri"/>
          <w:sz w:val="24"/>
          <w:szCs w:val="24"/>
          <w:lang w:val="ka-GE"/>
        </w:rPr>
        <w:t xml:space="preserve"> და მიაწოდეთ </w:t>
      </w:r>
      <w:r w:rsidRPr="0007684E">
        <w:rPr>
          <w:rFonts w:ascii="Calibri" w:hAnsi="Calibri"/>
          <w:sz w:val="24"/>
          <w:szCs w:val="24"/>
        </w:rPr>
        <w:t>საკონტაქტო მონაცემები</w:t>
      </w:r>
      <w:r w:rsidRPr="0007684E">
        <w:rPr>
          <w:rFonts w:ascii="Calibri" w:hAnsi="Calibri"/>
          <w:sz w:val="24"/>
          <w:szCs w:val="24"/>
          <w:lang w:val="ka-GE"/>
        </w:rPr>
        <w:t xml:space="preserve">. </w:t>
      </w:r>
      <w:r w:rsidRPr="0007684E">
        <w:rPr>
          <w:rFonts w:ascii="Calibri" w:hAnsi="Calibri"/>
          <w:sz w:val="24"/>
          <w:szCs w:val="24"/>
        </w:rPr>
        <w:t xml:space="preserve"> </w:t>
      </w:r>
    </w:p>
    <w:p w14:paraId="5A50AE95" w14:textId="77777777" w:rsid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sz w:val="24"/>
          <w:szCs w:val="24"/>
        </w:rPr>
        <w:t xml:space="preserve">გადადეთ ყველა რუტინული კონსულტაცია ან გამოკვლევა, თუ ეს შესაძლებელია. </w:t>
      </w:r>
      <w:r w:rsidRPr="0007684E">
        <w:rPr>
          <w:rFonts w:ascii="Calibri" w:hAnsi="Calibri"/>
          <w:sz w:val="24"/>
          <w:szCs w:val="24"/>
          <w:lang w:val="ka-GE"/>
        </w:rPr>
        <w:t xml:space="preserve">წინასწარ </w:t>
      </w:r>
      <w:r w:rsidRPr="0007684E">
        <w:rPr>
          <w:rFonts w:ascii="Calibri" w:hAnsi="Calibri"/>
          <w:sz w:val="24"/>
          <w:szCs w:val="24"/>
        </w:rPr>
        <w:t>შეატყობინეთ პაციენტს ამის შესახებ.</w:t>
      </w:r>
    </w:p>
    <w:p w14:paraId="110EDA0B" w14:textId="6640AD99" w:rsidR="00551039" w:rsidRP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sz w:val="24"/>
          <w:szCs w:val="24"/>
        </w:rPr>
        <w:t>დაგეგმეთ დისტანციური კონსულტაციის მოცულობა და შინაარსი:  დააზუსტეთ:</w:t>
      </w:r>
    </w:p>
    <w:p w14:paraId="01CF84F5" w14:textId="5E3B9182"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rPr>
      </w:pPr>
      <w:r w:rsidRPr="0007684E">
        <w:rPr>
          <w:rFonts w:ascii="Calibri" w:hAnsi="Calibri"/>
          <w:sz w:val="24"/>
          <w:szCs w:val="24"/>
        </w:rPr>
        <w:t>პაციენტს მიმდინარე მოვლენებთან დაკავშირებით ხომ არ აქვს შფოთვა, დეპრესიული ან სხვა სიმპტომები</w:t>
      </w:r>
      <w:r w:rsidRPr="0007684E">
        <w:rPr>
          <w:rFonts w:ascii="Calibri" w:hAnsi="Calibri"/>
          <w:sz w:val="24"/>
          <w:szCs w:val="24"/>
          <w:lang w:val="ka-GE"/>
        </w:rPr>
        <w:t>.</w:t>
      </w:r>
      <w:r w:rsidRPr="0007684E">
        <w:rPr>
          <w:rFonts w:ascii="Calibri" w:hAnsi="Calibri"/>
          <w:sz w:val="24"/>
          <w:szCs w:val="24"/>
        </w:rPr>
        <w:t xml:space="preserve"> საჭიროების შემთხვევაში</w:t>
      </w:r>
      <w:r w:rsidRPr="0007684E">
        <w:rPr>
          <w:rFonts w:ascii="Calibri" w:hAnsi="Calibri"/>
          <w:sz w:val="24"/>
          <w:szCs w:val="24"/>
          <w:lang w:val="ka-GE"/>
        </w:rPr>
        <w:t>,</w:t>
      </w:r>
      <w:r w:rsidRPr="0007684E">
        <w:rPr>
          <w:rFonts w:ascii="Calibri" w:hAnsi="Calibri"/>
          <w:sz w:val="24"/>
          <w:szCs w:val="24"/>
        </w:rPr>
        <w:t xml:space="preserve"> დანიშნეთ შესაბამისი დისტანციური კონსულტაცია და შეუთანხმდით პაციენტს ამის შესახებ. </w:t>
      </w:r>
    </w:p>
    <w:p w14:paraId="112C5DE2" w14:textId="48178718"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rPr>
      </w:pPr>
      <w:r w:rsidRPr="0007684E">
        <w:rPr>
          <w:rFonts w:ascii="Calibri" w:hAnsi="Calibri"/>
          <w:sz w:val="24"/>
          <w:szCs w:val="24"/>
        </w:rPr>
        <w:t>პაციენტს მიმდინარე მოვლენებთან დაკავშირებით ხომ არ აქვს გადაუდებელი საჭიროებები და დანიშნეთ შესაბამისი დისტანციური კონსულტაცია, აცნობეთ პაციენტს ამის შესახებ.</w:t>
      </w:r>
    </w:p>
    <w:p w14:paraId="6E1A6764" w14:textId="148C4569"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rPr>
      </w:pPr>
      <w:r w:rsidRPr="0007684E">
        <w:rPr>
          <w:rFonts w:ascii="Calibri" w:hAnsi="Calibri"/>
          <w:sz w:val="24"/>
          <w:szCs w:val="24"/>
        </w:rPr>
        <w:t xml:space="preserve">პაციენტს ხომ არ აღენიშნება </w:t>
      </w:r>
      <w:r w:rsidRPr="0007684E">
        <w:rPr>
          <w:rFonts w:ascii="Calibri" w:hAnsi="Calibri"/>
          <w:sz w:val="24"/>
          <w:szCs w:val="24"/>
          <w:lang w:val="ka-GE"/>
        </w:rPr>
        <w:t xml:space="preserve">მდგომარეობის გაუარესება </w:t>
      </w:r>
      <w:r w:rsidRPr="0007684E">
        <w:rPr>
          <w:rFonts w:ascii="Calibri" w:hAnsi="Calibri"/>
          <w:sz w:val="24"/>
          <w:szCs w:val="24"/>
        </w:rPr>
        <w:t>ან რეციდივის გამაფრთხილებელი ნიშნები</w:t>
      </w:r>
      <w:r w:rsidRPr="0007684E">
        <w:rPr>
          <w:rFonts w:ascii="Calibri" w:hAnsi="Calibri"/>
          <w:sz w:val="24"/>
          <w:szCs w:val="24"/>
          <w:lang w:val="ka-GE"/>
        </w:rPr>
        <w:t>.</w:t>
      </w:r>
      <w:r w:rsidRPr="0007684E">
        <w:rPr>
          <w:rFonts w:ascii="Calibri" w:hAnsi="Calibri"/>
          <w:sz w:val="24"/>
          <w:szCs w:val="24"/>
        </w:rPr>
        <w:t xml:space="preserve"> საჭიროების შემთხვევაში ჩაუტარეთ პაციენტს დისტანციურად ექიმი-ფსიქიატრის კონსულტაცია</w:t>
      </w:r>
      <w:r w:rsidRPr="0007684E">
        <w:rPr>
          <w:rFonts w:ascii="Calibri" w:hAnsi="Calibri"/>
          <w:sz w:val="24"/>
          <w:szCs w:val="24"/>
          <w:lang w:val="ka-GE"/>
        </w:rPr>
        <w:t>.</w:t>
      </w:r>
      <w:r w:rsidRPr="0007684E">
        <w:rPr>
          <w:rFonts w:ascii="Calibri" w:hAnsi="Calibri"/>
          <w:sz w:val="24"/>
          <w:szCs w:val="24"/>
        </w:rPr>
        <w:t xml:space="preserve">  </w:t>
      </w:r>
    </w:p>
    <w:p w14:paraId="05FD5254" w14:textId="306AD8EC"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lang w:val="ka-GE"/>
        </w:rPr>
      </w:pPr>
      <w:r w:rsidRPr="0007684E">
        <w:rPr>
          <w:rFonts w:ascii="Calibri" w:hAnsi="Calibri"/>
          <w:sz w:val="24"/>
          <w:szCs w:val="24"/>
        </w:rPr>
        <w:t>პაციენტს ხომ არ აღენიშნება  მედიკამენტების გვერდითი მოვლენები</w:t>
      </w:r>
      <w:r w:rsidRPr="0007684E">
        <w:rPr>
          <w:rFonts w:ascii="Calibri" w:hAnsi="Calibri"/>
          <w:sz w:val="24"/>
          <w:szCs w:val="24"/>
          <w:lang w:val="ka-GE"/>
        </w:rPr>
        <w:t>.</w:t>
      </w:r>
      <w:r w:rsidRPr="0007684E">
        <w:rPr>
          <w:rFonts w:ascii="Calibri" w:hAnsi="Calibri"/>
          <w:sz w:val="24"/>
          <w:szCs w:val="24"/>
        </w:rPr>
        <w:t xml:space="preserve"> დადებითი პასუხის შემთხვევაში დაუგეგმეთ და ჩაუტარეთ პაციენტს დისტანციურად ექიმი-ფსიქიატრის კონსულტაცია,  საჭიროების შემთხვევაში დააზუსტეთ შესაბამისი გამოკვლევების ჩატარების შესაძლებლობა და ვადები</w:t>
      </w:r>
      <w:r w:rsidRPr="0007684E">
        <w:rPr>
          <w:rFonts w:ascii="Calibri" w:hAnsi="Calibri"/>
          <w:sz w:val="24"/>
          <w:szCs w:val="24"/>
          <w:lang w:val="ka-GE"/>
        </w:rPr>
        <w:t xml:space="preserve"> </w:t>
      </w:r>
      <w:r w:rsidRPr="0007684E">
        <w:rPr>
          <w:rFonts w:ascii="Calibri" w:hAnsi="Calibri"/>
          <w:sz w:val="24"/>
          <w:szCs w:val="24"/>
        </w:rPr>
        <w:t>ან/და დანიშნულების ცვლილება. დააზუსტეთ ახალი მედიკამენტების მიღების პროცედურები</w:t>
      </w:r>
      <w:r w:rsidRPr="0007684E">
        <w:rPr>
          <w:rFonts w:ascii="Calibri" w:hAnsi="Calibri"/>
          <w:sz w:val="24"/>
          <w:szCs w:val="24"/>
          <w:lang w:val="ka-GE"/>
        </w:rPr>
        <w:t>.</w:t>
      </w:r>
    </w:p>
    <w:p w14:paraId="00B49838" w14:textId="77777777" w:rsidR="0007684E" w:rsidRDefault="00551039" w:rsidP="00AF5E39">
      <w:pPr>
        <w:pStyle w:val="ListParagraph"/>
        <w:numPr>
          <w:ilvl w:val="1"/>
          <w:numId w:val="19"/>
        </w:numPr>
        <w:spacing w:line="360" w:lineRule="auto"/>
        <w:jc w:val="both"/>
        <w:rPr>
          <w:rFonts w:ascii="Calibri" w:hAnsi="Calibri"/>
          <w:sz w:val="24"/>
          <w:szCs w:val="24"/>
          <w:lang w:val="ka-GE"/>
        </w:rPr>
      </w:pPr>
      <w:r w:rsidRPr="0007684E">
        <w:rPr>
          <w:rFonts w:ascii="Calibri" w:hAnsi="Calibri"/>
          <w:sz w:val="24"/>
          <w:szCs w:val="24"/>
        </w:rPr>
        <w:t>იმ შემთხვევაში, თუ წინასწარ ვერ ახერხებთ გეგმიური ვიზიტის დისტანციური კონსულტაციით ჩანაცვლებას,  დისტანციურ მომსახურებაზე გადასვლის შესახებ შეატყობინეთ პაციენტს ოფისის რეგისტრატურაში, იქვე დააზუსტეთ პაციენტის ვიზიტის მიზანი,  დაგეგმეთ მომსახურების ფორმა და დისტანციური კონსულტაციები</w:t>
      </w:r>
      <w:r w:rsidRPr="0007684E">
        <w:rPr>
          <w:rFonts w:ascii="Calibri" w:hAnsi="Calibri"/>
          <w:sz w:val="24"/>
          <w:szCs w:val="24"/>
          <w:lang w:val="ka-GE"/>
        </w:rPr>
        <w:t>.</w:t>
      </w:r>
    </w:p>
    <w:p w14:paraId="02BEE5D9" w14:textId="77777777" w:rsidR="0007684E" w:rsidRPr="0007684E" w:rsidRDefault="00551039" w:rsidP="00AF5E39">
      <w:pPr>
        <w:pStyle w:val="ListParagraph"/>
        <w:numPr>
          <w:ilvl w:val="1"/>
          <w:numId w:val="19"/>
        </w:numPr>
        <w:spacing w:line="360" w:lineRule="auto"/>
        <w:jc w:val="both"/>
        <w:rPr>
          <w:rFonts w:ascii="Calibri" w:hAnsi="Calibri"/>
          <w:sz w:val="24"/>
          <w:szCs w:val="24"/>
          <w:lang w:val="ka-GE"/>
        </w:rPr>
      </w:pPr>
      <w:r w:rsidRPr="0007684E">
        <w:rPr>
          <w:rFonts w:ascii="Calibri" w:hAnsi="Calibri"/>
          <w:sz w:val="24"/>
          <w:szCs w:val="24"/>
        </w:rPr>
        <w:t xml:space="preserve">თუ პაციენტის/მხარდამჭერი პირის ვიზიტის მიზანი მხოლოდ მედიკამენტების მარაგის შევსებაა, ექიმი ვიზიტორთან პირისპირ კონტაქტის გარეშე გამოწერს რეცეპტებს, აკეთებს ანკეტაში შესაბამის ჩანაწერს და რეცეპტს გადასცემს </w:t>
      </w:r>
      <w:r w:rsidRPr="0007684E">
        <w:rPr>
          <w:rFonts w:ascii="Calibri" w:hAnsi="Calibri"/>
          <w:sz w:val="24"/>
          <w:szCs w:val="24"/>
          <w:lang w:val="ka-GE"/>
        </w:rPr>
        <w:t xml:space="preserve">შიდა </w:t>
      </w:r>
      <w:r w:rsidRPr="0007684E">
        <w:rPr>
          <w:rFonts w:ascii="Calibri" w:hAnsi="Calibri"/>
          <w:sz w:val="24"/>
          <w:szCs w:val="24"/>
        </w:rPr>
        <w:t>აფთიაქს</w:t>
      </w:r>
      <w:r w:rsidRPr="0007684E">
        <w:rPr>
          <w:rFonts w:ascii="Calibri" w:hAnsi="Calibri"/>
          <w:sz w:val="24"/>
          <w:szCs w:val="24"/>
          <w:lang w:val="ka-GE"/>
        </w:rPr>
        <w:t xml:space="preserve"> (ასეთის არსებობის შემთხვევაში)</w:t>
      </w:r>
      <w:r w:rsidRPr="0007684E">
        <w:rPr>
          <w:rFonts w:ascii="Calibri" w:hAnsi="Calibri"/>
          <w:sz w:val="24"/>
          <w:szCs w:val="24"/>
        </w:rPr>
        <w:t>, საიდანაც ვიზიტორი იღებს წამალს სხვა პერსონალთან პირისპირ კონტაქტის გარეშე.</w:t>
      </w:r>
    </w:p>
    <w:p w14:paraId="62C4A256" w14:textId="77777777" w:rsidR="0007684E" w:rsidRPr="0007684E" w:rsidRDefault="00551039" w:rsidP="00AF5E39">
      <w:pPr>
        <w:pStyle w:val="ListParagraph"/>
        <w:numPr>
          <w:ilvl w:val="1"/>
          <w:numId w:val="19"/>
        </w:numPr>
        <w:spacing w:line="360" w:lineRule="auto"/>
        <w:jc w:val="both"/>
        <w:rPr>
          <w:rFonts w:ascii="Calibri" w:hAnsi="Calibri"/>
          <w:sz w:val="24"/>
          <w:szCs w:val="24"/>
          <w:lang w:val="ka-GE"/>
        </w:rPr>
      </w:pPr>
      <w:r w:rsidRPr="0007684E">
        <w:rPr>
          <w:rFonts w:ascii="Calibri" w:hAnsi="Calibri"/>
          <w:sz w:val="24"/>
          <w:szCs w:val="24"/>
        </w:rPr>
        <w:t xml:space="preserve">სპეციალისტთან/ექიმთან პირისპირი კონსულტაციის საჭიროების შემთხვევაში კონსულტაცია ტარდება სოციალური დისტანციის დაცვის პირობებში და </w:t>
      </w:r>
      <w:r w:rsidRPr="0007684E">
        <w:rPr>
          <w:rFonts w:ascii="Calibri" w:hAnsi="Calibri"/>
          <w:sz w:val="24"/>
          <w:szCs w:val="24"/>
        </w:rPr>
        <w:lastRenderedPageBreak/>
        <w:t>მაქსიმალურად შემჭიდრო</w:t>
      </w:r>
      <w:r w:rsidRPr="0007684E">
        <w:rPr>
          <w:rFonts w:ascii="Calibri" w:hAnsi="Calibri"/>
          <w:sz w:val="24"/>
          <w:szCs w:val="24"/>
          <w:lang w:val="ka-GE"/>
        </w:rPr>
        <w:t>ვ</w:t>
      </w:r>
      <w:r w:rsidRPr="0007684E">
        <w:rPr>
          <w:rFonts w:ascii="Calibri" w:hAnsi="Calibri"/>
          <w:sz w:val="24"/>
          <w:szCs w:val="24"/>
        </w:rPr>
        <w:t>ებულ ვადებში. პირისპირ კონტაქტის დრო არ უნდა აღემატებოდეს 15 წუთს. სასურველია, კონსულტაციის დროს პაციენტს არ ჰქონდეს შეხება  დოკუმენტაციასთან, როგორიცაა ამბულატორიული პაციენტის ბარათი,  რეცეპტები და სხვა;   შესაბამისი პროცედურების შემდეგ (კლინიკური გასაუბრება და ფსიქიკური მდგომარეობის შეფასება, მოკლე ჩანაწერის გაკეთება ამბულატორიულ ბარათში, რეცეპტის გამოწერა) პაც</w:t>
      </w:r>
      <w:r w:rsidRPr="0007684E">
        <w:rPr>
          <w:rFonts w:ascii="Calibri" w:hAnsi="Calibri"/>
          <w:sz w:val="24"/>
          <w:szCs w:val="24"/>
          <w:lang w:val="ka-GE"/>
        </w:rPr>
        <w:t>იენტი</w:t>
      </w:r>
      <w:r w:rsidRPr="0007684E">
        <w:rPr>
          <w:rFonts w:ascii="Calibri" w:hAnsi="Calibri"/>
          <w:sz w:val="24"/>
          <w:szCs w:val="24"/>
        </w:rPr>
        <w:t xml:space="preserve"> ტოვებს ოთახს,  იღებს წამლებს აფთიაქიდან (შიდა აფთიაქის არსებობის შემთხვევაში) და  გადის ოფისიდან.</w:t>
      </w:r>
    </w:p>
    <w:p w14:paraId="20D5582B" w14:textId="77777777" w:rsidR="0007684E" w:rsidRPr="0007684E"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07684E">
        <w:rPr>
          <w:rFonts w:ascii="Calibri" w:hAnsi="Calibri"/>
          <w:sz w:val="24"/>
          <w:szCs w:val="24"/>
        </w:rPr>
        <w:t>განიხილეთ  ბინაზე განსახორციელებელი ვიზიტები ინდივიდუალურად და შესაძლებლობის შემთხვევაში ჩაანაცვლეთ ისინი დისტანციური კონსულტაციებით.</w:t>
      </w:r>
    </w:p>
    <w:p w14:paraId="3F6838D1" w14:textId="5AF1EBE5" w:rsidR="00551039" w:rsidRPr="006D56FB"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07684E">
        <w:rPr>
          <w:rFonts w:ascii="Calibri" w:hAnsi="Calibri"/>
          <w:sz w:val="24"/>
          <w:szCs w:val="24"/>
        </w:rPr>
        <w:t>დაგეგმეთ და განახორციელეთ ბინაზე პირისპირ ვიზიტები უსაფრთხოების ამ პროტოკოლითა და შიდა პროტოკოლით გათვალისწინებული პროცედურების მიხედვით, პერსონალის  უსაფრთხო ტრანსპორტირებით უზრუნველყოფის ჩათვლით</w:t>
      </w:r>
      <w:r w:rsidRPr="0007684E">
        <w:rPr>
          <w:rFonts w:ascii="Calibri" w:hAnsi="Calibri"/>
          <w:lang w:val="ka-GE"/>
        </w:rPr>
        <w:t>.</w:t>
      </w:r>
    </w:p>
    <w:p w14:paraId="1C587A54" w14:textId="6C139C50" w:rsidR="00551039" w:rsidRDefault="00702239" w:rsidP="00AF5E39">
      <w:pPr>
        <w:pStyle w:val="Heading2"/>
        <w:numPr>
          <w:ilvl w:val="0"/>
          <w:numId w:val="16"/>
        </w:numPr>
        <w:spacing w:before="0"/>
        <w:rPr>
          <w:rFonts w:asciiTheme="minorHAnsi" w:hAnsiTheme="minorHAnsi" w:cstheme="minorHAnsi"/>
          <w:sz w:val="24"/>
          <w:szCs w:val="24"/>
          <w:lang w:val="ka-GE"/>
        </w:rPr>
      </w:pPr>
      <w:bookmarkStart w:id="40" w:name="_Toc38831801"/>
      <w:r w:rsidRPr="006D56FB">
        <w:rPr>
          <w:rFonts w:asciiTheme="minorHAnsi" w:hAnsiTheme="minorHAnsi" w:cstheme="minorHAnsi"/>
          <w:sz w:val="24"/>
          <w:szCs w:val="24"/>
          <w:lang w:val="ka-GE"/>
        </w:rPr>
        <w:t>სათემო ამბულატორიულ ფსიქიატრიულ სერვისებში პაციენტებისთვის მედიკამენტების მიწოდება</w:t>
      </w:r>
      <w:bookmarkEnd w:id="40"/>
    </w:p>
    <w:p w14:paraId="4760A79E" w14:textId="77777777" w:rsidR="006D56FB" w:rsidRPr="006D56FB" w:rsidRDefault="006D56FB" w:rsidP="006D56FB">
      <w:pPr>
        <w:rPr>
          <w:rFonts w:asciiTheme="minorHAnsi" w:hAnsiTheme="minorHAnsi"/>
          <w:lang w:val="ka-GE"/>
        </w:rPr>
      </w:pPr>
    </w:p>
    <w:p w14:paraId="26E09B61" w14:textId="77777777" w:rsidR="006D56FB" w:rsidRPr="006D56FB" w:rsidRDefault="006D56FB" w:rsidP="00AF5E39">
      <w:pPr>
        <w:pStyle w:val="ListParagraph"/>
        <w:numPr>
          <w:ilvl w:val="0"/>
          <w:numId w:val="19"/>
        </w:numPr>
        <w:spacing w:line="360" w:lineRule="auto"/>
        <w:jc w:val="both"/>
        <w:rPr>
          <w:rFonts w:ascii="Calibri" w:hAnsi="Calibri" w:cs="Sylfaen"/>
          <w:vanish/>
          <w:sz w:val="24"/>
          <w:szCs w:val="24"/>
          <w:lang w:val="ka-GE"/>
        </w:rPr>
      </w:pPr>
    </w:p>
    <w:p w14:paraId="09D72FE9" w14:textId="064F2F92" w:rsidR="004A4FC4" w:rsidRPr="006D56FB" w:rsidRDefault="00551039" w:rsidP="00AF5E39">
      <w:pPr>
        <w:pStyle w:val="ListParagraph"/>
        <w:numPr>
          <w:ilvl w:val="1"/>
          <w:numId w:val="19"/>
        </w:numPr>
        <w:spacing w:line="360" w:lineRule="auto"/>
        <w:jc w:val="both"/>
        <w:rPr>
          <w:rFonts w:ascii="Calibri" w:hAnsi="Calibri"/>
          <w:sz w:val="24"/>
          <w:szCs w:val="24"/>
          <w:lang w:val="ka-GE"/>
        </w:rPr>
      </w:pPr>
      <w:r w:rsidRPr="006D56FB">
        <w:rPr>
          <w:rFonts w:ascii="Calibri" w:hAnsi="Calibri" w:cs="Sylfaen"/>
          <w:sz w:val="24"/>
          <w:szCs w:val="24"/>
          <w:lang w:val="ka-GE"/>
        </w:rPr>
        <w:t>განიხილეთ</w:t>
      </w:r>
      <w:r w:rsidRPr="006D56FB">
        <w:rPr>
          <w:rFonts w:ascii="Calibri" w:hAnsi="Calibri"/>
          <w:sz w:val="24"/>
          <w:szCs w:val="24"/>
          <w:lang w:val="ka-GE"/>
        </w:rPr>
        <w:t xml:space="preserve"> </w:t>
      </w:r>
      <w:r w:rsidRPr="006D56FB">
        <w:rPr>
          <w:rFonts w:ascii="Calibri" w:hAnsi="Calibri" w:cs="Sylfaen"/>
          <w:sz w:val="24"/>
          <w:szCs w:val="24"/>
          <w:lang w:val="ka-GE"/>
        </w:rPr>
        <w:t>პაციენტებისთვის</w:t>
      </w:r>
      <w:r w:rsidRPr="006D56FB">
        <w:rPr>
          <w:rFonts w:ascii="Calibri" w:hAnsi="Calibri"/>
          <w:sz w:val="24"/>
          <w:szCs w:val="24"/>
          <w:lang w:val="ka-GE"/>
        </w:rPr>
        <w:t xml:space="preserve"> </w:t>
      </w:r>
      <w:r w:rsidRPr="006D56FB">
        <w:rPr>
          <w:rFonts w:ascii="Calibri" w:hAnsi="Calibri" w:cs="Sylfaen"/>
          <w:sz w:val="24"/>
          <w:szCs w:val="24"/>
          <w:lang w:val="ka-GE"/>
        </w:rPr>
        <w:t>მედიკამენტების</w:t>
      </w:r>
      <w:r w:rsidRPr="006D56FB">
        <w:rPr>
          <w:rFonts w:ascii="Calibri" w:hAnsi="Calibri"/>
          <w:sz w:val="24"/>
          <w:szCs w:val="24"/>
          <w:lang w:val="ka-GE"/>
        </w:rPr>
        <w:t xml:space="preserve"> 2 </w:t>
      </w:r>
      <w:r w:rsidRPr="006D56FB">
        <w:rPr>
          <w:rFonts w:ascii="Calibri" w:hAnsi="Calibri" w:cs="Sylfaen"/>
          <w:sz w:val="24"/>
          <w:szCs w:val="24"/>
          <w:lang w:val="ka-GE"/>
        </w:rPr>
        <w:t>ან</w:t>
      </w:r>
      <w:r w:rsidRPr="006D56FB">
        <w:rPr>
          <w:rFonts w:ascii="Calibri" w:hAnsi="Calibri"/>
          <w:sz w:val="24"/>
          <w:szCs w:val="24"/>
          <w:lang w:val="ka-GE"/>
        </w:rPr>
        <w:t xml:space="preserve"> 3 </w:t>
      </w:r>
      <w:r w:rsidRPr="006D56FB">
        <w:rPr>
          <w:rFonts w:ascii="Calibri" w:hAnsi="Calibri" w:cs="Sylfaen"/>
          <w:sz w:val="24"/>
          <w:szCs w:val="24"/>
          <w:lang w:val="ka-GE"/>
        </w:rPr>
        <w:t>თვის</w:t>
      </w:r>
      <w:r w:rsidRPr="006D56FB">
        <w:rPr>
          <w:rFonts w:ascii="Calibri" w:hAnsi="Calibri"/>
          <w:sz w:val="24"/>
          <w:szCs w:val="24"/>
          <w:lang w:val="ka-GE"/>
        </w:rPr>
        <w:t xml:space="preserve"> </w:t>
      </w:r>
      <w:r w:rsidRPr="006D56FB">
        <w:rPr>
          <w:rFonts w:ascii="Calibri" w:hAnsi="Calibri" w:cs="Sylfaen"/>
          <w:sz w:val="24"/>
          <w:szCs w:val="24"/>
          <w:lang w:val="ka-GE"/>
        </w:rPr>
        <w:t>მარ</w:t>
      </w:r>
      <w:r w:rsidRPr="006D56FB">
        <w:rPr>
          <w:rFonts w:ascii="Calibri" w:hAnsi="Calibri"/>
          <w:sz w:val="24"/>
          <w:szCs w:val="24"/>
          <w:lang w:val="ka-GE"/>
        </w:rPr>
        <w:t>აგის გაცემის შესაძლებლობა</w:t>
      </w:r>
      <w:r w:rsidR="00702239" w:rsidRPr="006D56FB">
        <w:rPr>
          <w:rFonts w:ascii="Calibri" w:hAnsi="Calibri"/>
          <w:sz w:val="24"/>
          <w:szCs w:val="24"/>
          <w:lang w:val="ka-GE"/>
        </w:rPr>
        <w:t xml:space="preserve"> </w:t>
      </w:r>
      <w:r w:rsidRPr="006D56FB">
        <w:rPr>
          <w:rFonts w:ascii="Calibri" w:hAnsi="Calibri"/>
          <w:sz w:val="24"/>
          <w:szCs w:val="24"/>
          <w:lang w:val="ka-GE"/>
        </w:rPr>
        <w:t>მათი უსაფრთხოების დაცვისა და ფინანსური ტვირთის შემცირების საჭიროებებიდან გამომდინარე (</w:t>
      </w:r>
      <w:r w:rsidR="00702239" w:rsidRPr="006D56FB">
        <w:rPr>
          <w:rFonts w:ascii="Calibri" w:hAnsi="Calibri"/>
          <w:sz w:val="24"/>
          <w:szCs w:val="24"/>
          <w:lang w:val="ka-GE"/>
        </w:rPr>
        <w:t>სახლიდან გამოსვლა და გადადგილება</w:t>
      </w:r>
      <w:r w:rsidR="004A4FC4" w:rsidRPr="006D56FB">
        <w:rPr>
          <w:rFonts w:ascii="Calibri" w:hAnsi="Calibri"/>
          <w:sz w:val="24"/>
          <w:szCs w:val="24"/>
          <w:lang w:val="ka-GE"/>
        </w:rPr>
        <w:t>,</w:t>
      </w:r>
      <w:r w:rsidR="00702239" w:rsidRPr="006D56FB">
        <w:rPr>
          <w:rFonts w:ascii="Calibri" w:hAnsi="Calibri"/>
          <w:sz w:val="24"/>
          <w:szCs w:val="24"/>
          <w:lang w:val="ka-GE"/>
        </w:rPr>
        <w:t xml:space="preserve"> </w:t>
      </w:r>
      <w:r w:rsidRPr="006D56FB">
        <w:rPr>
          <w:rFonts w:ascii="Calibri" w:hAnsi="Calibri"/>
          <w:sz w:val="24"/>
          <w:szCs w:val="24"/>
          <w:lang w:val="ka-GE"/>
        </w:rPr>
        <w:t>მაქსიმალურად</w:t>
      </w:r>
      <w:r w:rsidR="004A4FC4" w:rsidRPr="006D56FB">
        <w:rPr>
          <w:rFonts w:ascii="Calibri" w:hAnsi="Calibri"/>
          <w:sz w:val="24"/>
          <w:szCs w:val="24"/>
          <w:lang w:val="ka-GE"/>
        </w:rPr>
        <w:t>,</w:t>
      </w:r>
      <w:r w:rsidRPr="006D56FB">
        <w:rPr>
          <w:rFonts w:ascii="Calibri" w:hAnsi="Calibri"/>
          <w:sz w:val="24"/>
          <w:szCs w:val="24"/>
          <w:lang w:val="ka-GE"/>
        </w:rPr>
        <w:t xml:space="preserve"> </w:t>
      </w:r>
      <w:r w:rsidR="00702239" w:rsidRPr="006D56FB">
        <w:rPr>
          <w:rFonts w:ascii="Calibri" w:hAnsi="Calibri"/>
          <w:sz w:val="24"/>
          <w:szCs w:val="24"/>
          <w:lang w:val="ka-GE"/>
        </w:rPr>
        <w:t xml:space="preserve">რომ იყოს </w:t>
      </w:r>
      <w:r w:rsidRPr="006D56FB">
        <w:rPr>
          <w:rFonts w:ascii="Calibri" w:hAnsi="Calibri"/>
          <w:sz w:val="24"/>
          <w:szCs w:val="24"/>
          <w:lang w:val="ka-GE"/>
        </w:rPr>
        <w:t>შეზღუდული</w:t>
      </w:r>
      <w:r w:rsidR="00702239" w:rsidRPr="006D56FB">
        <w:rPr>
          <w:rFonts w:ascii="Calibri" w:hAnsi="Calibri"/>
          <w:sz w:val="24"/>
          <w:szCs w:val="24"/>
          <w:lang w:val="ka-GE"/>
        </w:rPr>
        <w:t>).</w:t>
      </w:r>
    </w:p>
    <w:p w14:paraId="2E2FC0C0" w14:textId="75B9C69D"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თუ პაციენტს  ოფისში უკეთდებოდა დეპო-პრეპარატის ინექცია, განიხილეთ მისი ბინაზე სხვა პირის მიერ გაკეთების შესაძლებლობა. მედიკამენტებთან ერთად შესაძლებლობის მიხედვით გაეცით ერთჯერადი შპრიცების შესაბამისი მარაგიც ან განიხილეთ დეპო პრეპარატის ჩანაცვლება ტაბლეტირებული ფორმის ანტიფსიქოზური საშუალებებით</w:t>
      </w:r>
      <w:r w:rsidR="004A4FC4">
        <w:rPr>
          <w:rFonts w:ascii="Calibri" w:hAnsi="Calibri"/>
          <w:sz w:val="24"/>
          <w:szCs w:val="24"/>
          <w:lang w:val="ka-GE"/>
        </w:rPr>
        <w:t xml:space="preserve"> (იხილეთ ცხრილი 5)</w:t>
      </w:r>
      <w:r w:rsidRPr="004A4FC4">
        <w:rPr>
          <w:rFonts w:ascii="Calibri" w:hAnsi="Calibri"/>
          <w:sz w:val="24"/>
          <w:szCs w:val="24"/>
          <w:lang w:val="ka-GE"/>
        </w:rPr>
        <w:t>.</w:t>
      </w:r>
    </w:p>
    <w:p w14:paraId="07C7E3F2"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თუ დისტანციური კონსულტაციის ჩატარების შემდეგ პაციენტს უზრდით ერთჯერადად უფასოდ მისაღები მედიკამენტების მარაგს, წინასწარ გააფრთხილეთ ამის შესახებ.</w:t>
      </w:r>
    </w:p>
    <w:p w14:paraId="6B4432E6"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სადაც შესაძლებელია, შეიმუშავეთ შიდა რეგულაციები, რათა უზრუნველყოთ შიდა ან გარე აფთიაქისთვის პაციენტის კუთვნილი მედიკამენტების რეცეპტების გადაცემა პაციენტის ფიზიკური მონაწილეობის გარეშე.</w:t>
      </w:r>
    </w:p>
    <w:p w14:paraId="32C7711C"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lastRenderedPageBreak/>
        <w:t>იმ შემთხვევაში, თუ პაციენტი მიეკუთვნება COVID-19 -ის მოწყვლად ჯგუფს და/ან საგანგებო მდგომარეობის წესებიდან გამომდინარე არ არის რეკომენდებული (არ შეუძლია) მისი გარეთ გასვლა, მაშინ</w:t>
      </w:r>
      <w:r w:rsidR="004A4FC4">
        <w:rPr>
          <w:rFonts w:ascii="Calibri" w:hAnsi="Calibri"/>
          <w:sz w:val="24"/>
          <w:szCs w:val="24"/>
          <w:lang w:val="ka-GE"/>
        </w:rPr>
        <w:t xml:space="preserve"> </w:t>
      </w:r>
      <w:r w:rsidRPr="004A4FC4">
        <w:rPr>
          <w:rFonts w:ascii="Calibri" w:hAnsi="Calibri"/>
          <w:sz w:val="24"/>
          <w:szCs w:val="24"/>
          <w:lang w:val="ka-GE"/>
        </w:rPr>
        <w:t xml:space="preserve">კანონიერი წარმომადგენლის არარსებობის ან მის მიერ ვიზიტის განხორციელების შეუძლებლობის შემთხვევაში, გამონაკლისის სახით, შესაძლოა წამლის გაცემა მოხდეს სხვა პირზე, რომელსაც პაციენტი/კანონიერი წარმომადგენელი  პერსონალთან დისტანციური  კონტაქტის საშუალებით დაასახელებს თავის წარმომადგენლად. ამბულატორიულ ბარათში დაფიქსირდება ამ პირის ვინაობა და პირადობის ნომერი. </w:t>
      </w:r>
    </w:p>
    <w:p w14:paraId="23F76A55"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თუ პაციენტი იმყოფება დროებით დახურულ საკარანტინო ზონაში აუცილებლად უზრუნველყავით პაციენტის კუთვნილი მედიკამენტების და/ან რეცეპტების გადაცემა იმ დაწესებულებისთვის/პირისთვის, რომელიც შესაბამის ზემდგომ ორგანოებთან (ჯანდაცვის სამინისტროს შესაბამისი სამსახური, ადგილობრივი თვითმმართველობის ოფიციალური წარმომადგენლები და მსგავსი) წინასწარ  იქნება შეთანხმებული და გააფორმეთ შესაბამისი დოკუმენტაცია. ამის  შესახებ წინასწარ აცნობეთ დისტანციური კომუნიკაციის გზით დახურულ ზონაში მყოფ პაციენტებს/მზრუნველს. მიუთითეთ, სად,  როდის, ვისგან შეუძლია კუთვნილი მედიკამენტების მიღება.</w:t>
      </w:r>
    </w:p>
    <w:p w14:paraId="0C52E9AD"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ინდივიდუალურად განიხილეთ იმ პაციენტებისთვის მედიკამენტების მარაგის შევსების გზები, ვისაც საზოგადოებრივი ტრანსპორტის შეზღუდვის გამო გაზრდილი მგზავრობის ხარჯის გაწევა სავარაუდოდ არ შეუძლია.</w:t>
      </w:r>
    </w:p>
    <w:p w14:paraId="636B8F51"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გამონაკლის შემთხვევებში შესაძლებელია ბინაზე ვიზიტის განხორციელება მედიკამენტების მარაგის გადასაცემად. ამ შემთხვევაში მედიკამენტების გადაცემა მოახდინეთ პირისპირ კონტაქტის გარეშე ან სოციალური დისტანციის მაქსიმალური დაცვით. თუ შესაძლებელია, ამ მიზნით გამოიყენეთ ადგილობრივი მუნიციპალური სამსახურების დახმარება. წინასწარ შეუთანხმდით პაციენტს ან მის კანონიერ წარმომადგენელს ბინაზე ვიზიტის თარიღზე.</w:t>
      </w:r>
    </w:p>
    <w:p w14:paraId="71D467BE"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იმ პაციენტებისთვის, ვინც თქვენი საფს-ის სამოქმედო ტერიტორიას არ მიეკუთვნება, მაგრამ იმყოფება თქვენს ტერიტორიაზე არსებულ საკარანტინო სივრცეში ან ცხელების ცენტრში, მოთხოვნის შემთხვევაში მედიკამენტების მარაგის შევსება მოახდინეთ მას შემდეგ, რაც დაუკავშირდებით მისი საფს-ის მკურნალ ექიმს და დაადგენთ პაციენტისთვის საჭირო მედიკამენტების ჩამონათვალს და რაოდენობას.</w:t>
      </w:r>
    </w:p>
    <w:p w14:paraId="29AA04DA" w14:textId="13219CCA" w:rsidR="00551039"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4A4FC4">
        <w:rPr>
          <w:rFonts w:ascii="Calibri" w:hAnsi="Calibri"/>
          <w:sz w:val="24"/>
          <w:szCs w:val="24"/>
          <w:lang w:val="ka-GE"/>
        </w:rPr>
        <w:lastRenderedPageBreak/>
        <w:t>მედიკამენტების დადგენილი რაოდენობა შესაბამისი მიღება-ჩაბარების აქტის გაფორმებით გადაეცით საკარანტინო სივრცის ან ცხელების ცენტრის ექიმს  პაციენტის დანიშნულებასთან ერთად და მიაწოდეთ ინფორმაცია პაციენტის მკურნალი ექიმის საკონტაქტო მონაცემების შესახებ.</w:t>
      </w:r>
    </w:p>
    <w:p w14:paraId="0B88B4BF" w14:textId="77777777" w:rsidR="004A4FC4" w:rsidRPr="004A4FC4" w:rsidRDefault="004A4FC4" w:rsidP="004A4FC4">
      <w:pPr>
        <w:pStyle w:val="ListParagraph"/>
        <w:tabs>
          <w:tab w:val="left" w:pos="993"/>
        </w:tabs>
        <w:spacing w:line="360" w:lineRule="auto"/>
        <w:ind w:left="792"/>
        <w:jc w:val="both"/>
        <w:rPr>
          <w:rFonts w:ascii="Calibri" w:hAnsi="Calibri"/>
          <w:sz w:val="24"/>
          <w:szCs w:val="24"/>
          <w:lang w:val="ka-GE"/>
        </w:rPr>
      </w:pPr>
    </w:p>
    <w:p w14:paraId="56405AF7" w14:textId="233A2615" w:rsidR="004A4FC4" w:rsidRDefault="00551039" w:rsidP="00AF5E39">
      <w:pPr>
        <w:pStyle w:val="Heading2"/>
        <w:numPr>
          <w:ilvl w:val="0"/>
          <w:numId w:val="16"/>
        </w:numPr>
        <w:spacing w:before="0"/>
        <w:rPr>
          <w:rFonts w:asciiTheme="minorHAnsi" w:hAnsiTheme="minorHAnsi" w:cstheme="minorHAnsi"/>
          <w:sz w:val="24"/>
          <w:szCs w:val="24"/>
          <w:lang w:val="ka-GE"/>
        </w:rPr>
      </w:pPr>
      <w:bookmarkStart w:id="41" w:name="_Toc38423970"/>
      <w:bookmarkStart w:id="42" w:name="_Toc38831802"/>
      <w:r w:rsidRPr="00D844A8">
        <w:rPr>
          <w:rFonts w:asciiTheme="minorHAnsi" w:hAnsiTheme="minorHAnsi" w:cstheme="minorHAnsi"/>
          <w:sz w:val="24"/>
          <w:szCs w:val="24"/>
          <w:lang w:val="ka-GE"/>
        </w:rPr>
        <w:t>COVID 19 საეჭვო  შემთხვევის დროს ზრუნვის განხორციელება</w:t>
      </w:r>
      <w:bookmarkEnd w:id="41"/>
      <w:r w:rsidR="004A4FC4" w:rsidRPr="00D844A8">
        <w:rPr>
          <w:rFonts w:asciiTheme="minorHAnsi" w:hAnsiTheme="minorHAnsi" w:cstheme="minorHAnsi"/>
          <w:sz w:val="24"/>
          <w:szCs w:val="24"/>
          <w:lang w:val="ka-GE"/>
        </w:rPr>
        <w:t xml:space="preserve"> </w:t>
      </w:r>
      <w:bookmarkStart w:id="43" w:name="_Hlk38826991"/>
      <w:r w:rsidR="004A4FC4" w:rsidRPr="00D844A8">
        <w:rPr>
          <w:rFonts w:asciiTheme="minorHAnsi" w:hAnsiTheme="minorHAnsi" w:cstheme="minorHAnsi"/>
          <w:sz w:val="24"/>
          <w:szCs w:val="24"/>
          <w:lang w:val="ka-GE"/>
        </w:rPr>
        <w:t>სათემო ამბულატორიულ ფსიქიატრიულ სერვისებ</w:t>
      </w:r>
      <w:r w:rsidR="0085453D" w:rsidRPr="00D844A8">
        <w:rPr>
          <w:rFonts w:asciiTheme="minorHAnsi" w:hAnsiTheme="minorHAnsi" w:cstheme="minorHAnsi"/>
          <w:sz w:val="24"/>
          <w:szCs w:val="24"/>
          <w:lang w:val="ka-GE"/>
        </w:rPr>
        <w:t>ში</w:t>
      </w:r>
      <w:bookmarkEnd w:id="42"/>
    </w:p>
    <w:p w14:paraId="08D3B7E4" w14:textId="77777777" w:rsidR="00D844A8" w:rsidRPr="00D844A8" w:rsidRDefault="00D844A8" w:rsidP="00D844A8">
      <w:pPr>
        <w:rPr>
          <w:rFonts w:asciiTheme="minorHAnsi" w:hAnsiTheme="minorHAnsi"/>
          <w:lang w:val="ka-GE"/>
        </w:rPr>
      </w:pPr>
    </w:p>
    <w:bookmarkEnd w:id="43"/>
    <w:p w14:paraId="72158665" w14:textId="77777777" w:rsidR="00D844A8" w:rsidRPr="00D844A8" w:rsidRDefault="00D844A8" w:rsidP="00AF5E39">
      <w:pPr>
        <w:pStyle w:val="ListParagraph"/>
        <w:numPr>
          <w:ilvl w:val="0"/>
          <w:numId w:val="19"/>
        </w:numPr>
        <w:spacing w:line="360" w:lineRule="auto"/>
        <w:jc w:val="both"/>
        <w:rPr>
          <w:rFonts w:ascii="Calibri" w:hAnsi="Calibri"/>
          <w:vanish/>
          <w:sz w:val="24"/>
          <w:szCs w:val="24"/>
          <w:lang w:val="ka-GE"/>
        </w:rPr>
      </w:pPr>
    </w:p>
    <w:p w14:paraId="616FBA24" w14:textId="07736C7C" w:rsidR="00551039" w:rsidRP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იმ შემთხვევაში, თუ  ოფისში ტრიაჟით მიღებული ინფორმაცია იძლევა COVID-19 -ზე საეჭვო შემთხვევის არსებობის ვარაუდის საფუძველს:</w:t>
      </w:r>
    </w:p>
    <w:p w14:paraId="1644F3FD" w14:textId="61285745"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ტრიაჟის ჩამტარებელ</w:t>
      </w:r>
      <w:r w:rsidR="004A4FC4">
        <w:rPr>
          <w:rFonts w:ascii="Calibri" w:hAnsi="Calibri"/>
          <w:sz w:val="24"/>
          <w:szCs w:val="24"/>
          <w:lang w:val="ka-GE"/>
        </w:rPr>
        <w:t>მა</w:t>
      </w:r>
      <w:r w:rsidRPr="00551039">
        <w:rPr>
          <w:rFonts w:ascii="Calibri" w:hAnsi="Calibri"/>
          <w:sz w:val="24"/>
          <w:szCs w:val="24"/>
          <w:lang w:val="ka-GE"/>
        </w:rPr>
        <w:t xml:space="preserve"> პირმა  ვიზიტორი უნდა გადაიყვანოს  იზოლირებისთვის  განკუთვნილ სპეციალური ოთახში და შეატყობინოს შიდა პროტოკოლით განსაზღვრულ პირს COVID-19 -ზე საეჭვო შემთხვევის შესახებ.</w:t>
      </w:r>
    </w:p>
    <w:p w14:paraId="6E50DC84" w14:textId="6218819C"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 xml:space="preserve">იზოლირებულ ოთახში შედით შესაბამისი ეკიპირებით (პირბადე ან ფარი და პირბადე, ერთჯერადი ხელთათმანები), იზოლირებულ ვიზიტორს  მიაწოდეთ პირბადე და დაითანხმეთ მის გაკეთებაზე ისე, რომ შეინარჩუნოთ მასთან 2 -მეტრიანი დისტანცია. </w:t>
      </w:r>
    </w:p>
    <w:p w14:paraId="2F28A938"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დაამშვიდეთ ვიზიტორი და განუმარტეთ მას გატარებული ღონისძიებების მიზეზი და მიზანი.</w:t>
      </w:r>
    </w:p>
    <w:p w14:paraId="45F08729"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დაუკავშირდით 112-ს და ოპერატორს შეატყობინეთ COVID-19 -ზე საეჭვო შემთხვევის შესახებ.</w:t>
      </w:r>
    </w:p>
    <w:p w14:paraId="377E041D"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იმოქმედეთ 112-ის ოპერატორის და/ან მის მიერ გადამისამართებული სხვა სამსახურის ინსტრუქციების მიხედვით.</w:t>
      </w:r>
    </w:p>
    <w:p w14:paraId="7870ACAA"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ამავე დროს ოფისში გამოაცხადეთ შესვენება, ის ტერიტორია, რომელშიც იმყოფებოდა აღნიშნული ვიზიტორი, გაანიავეთ და ჩაუტარეთ დეზინფექცია.</w:t>
      </w:r>
    </w:p>
    <w:p w14:paraId="159CF7B0"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დარწმუნდით,  რომ ტრიაჟის  ჩამტარებელი პირი იცავდა უსაფრთხოების დადგენილ წესებს, წინააღმდეგ შემთხვევაში 14 დღის განმავლობაში არ დაუშვათ ოფისში და ურჩიეთ დაუკავშირდეს თავის ოჯახის ექიმს და მიიღოს მისგან შემდგომი რეკომენდაციები.</w:t>
      </w:r>
    </w:p>
    <w:p w14:paraId="41D6CD37" w14:textId="3E935130" w:rsidR="00551039" w:rsidRPr="0072562A" w:rsidRDefault="00551039" w:rsidP="00AF5E39">
      <w:pPr>
        <w:pStyle w:val="ListParagraph"/>
        <w:numPr>
          <w:ilvl w:val="1"/>
          <w:numId w:val="19"/>
        </w:numPr>
        <w:spacing w:after="0" w:line="360" w:lineRule="auto"/>
        <w:jc w:val="both"/>
        <w:rPr>
          <w:rFonts w:ascii="Calibri" w:hAnsi="Calibri"/>
          <w:sz w:val="24"/>
          <w:szCs w:val="24"/>
          <w:lang w:val="ka-GE"/>
        </w:rPr>
      </w:pPr>
      <w:r w:rsidRPr="0072562A">
        <w:rPr>
          <w:rFonts w:ascii="Calibri" w:hAnsi="Calibri"/>
          <w:sz w:val="24"/>
          <w:szCs w:val="24"/>
          <w:lang w:val="ka-GE"/>
        </w:rPr>
        <w:t>ბინაზე ვიზიტის, მათ შორის პირისპირ კონსულტაციის მიზნით  დაგეგმვისას ჩატარებული დისტანციური ტრიაჟით გამოვლენილი COVID 19 საეჭვო შემთხვევის დროს:</w:t>
      </w:r>
    </w:p>
    <w:p w14:paraId="688B8C3F"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lastRenderedPageBreak/>
        <w:t>დაუკავშირდით 112-ს და ოპერატორს შეატყობინეთ COVID-19 -ზე საეჭვო შემთხვევის შესახებ.</w:t>
      </w:r>
    </w:p>
    <w:p w14:paraId="4C9041D9"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დისტანციურად შეატყობინეთ პაციენტს თქვენს მიერ გატარებულ ღონისძიებებზე, მის მიზეზზე და მიზანზე, დაამშვიდეთ ის და მოამზადეთ შესაბამის სამსახურებთან თანამშრომლობისთვის.</w:t>
      </w:r>
    </w:p>
    <w:p w14:paraId="553B106D"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გადადეთ დაგეგმილი ვიზიტი მანამ, სანამ არ იქნება მიღებული გადაწყვეტილება COVID-19 -ზე საეჭვო შემთხვევის დადასტურების ან უარყოფის შესახებ.</w:t>
      </w:r>
    </w:p>
    <w:p w14:paraId="55F20355"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თუ COVID-19 -ის რისკი არ დადასტურდა, განახორციელეთ ბინაზე ვიზიტი /პირისპირ კონსულტაცია უსაფრთხოების დადგენილი წესების დაცვით.</w:t>
      </w:r>
    </w:p>
    <w:p w14:paraId="4076B6A2"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თუ დადასტურდა COVID-19 -ზე საეჭვო შემთხვევა,  განიხილეთ დისტანციური კონსულტაციის ჩატარების შესაძლებლობა საკარანტინო სივრცეში/ცხელების ცენტრში.</w:t>
      </w:r>
    </w:p>
    <w:p w14:paraId="25494E21"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აუცილებლობის შემთხვევაში დაგეგმეთ პაციენტთან პირისპირ კონსულტაცია საკარანტინო სივრცეში/ცხელების ცენტრში იქაურ ადმინისტრაციასთან ან მედპერსონალთან შეთანხმებით.</w:t>
      </w:r>
    </w:p>
    <w:p w14:paraId="08470356" w14:textId="77777777" w:rsidR="00551039" w:rsidRPr="00551039" w:rsidRDefault="00551039" w:rsidP="00551039">
      <w:pPr>
        <w:spacing w:line="360" w:lineRule="auto"/>
        <w:ind w:left="720"/>
        <w:jc w:val="both"/>
        <w:rPr>
          <w:rFonts w:ascii="Calibri" w:hAnsi="Calibri"/>
          <w:sz w:val="24"/>
          <w:szCs w:val="24"/>
          <w:lang w:val="ka-GE"/>
        </w:rPr>
      </w:pPr>
    </w:p>
    <w:p w14:paraId="2757A853" w14:textId="474B4EFA"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44" w:name="_Toc38423971"/>
      <w:bookmarkStart w:id="45" w:name="_Toc38831803"/>
      <w:r w:rsidRPr="00D844A8">
        <w:rPr>
          <w:rFonts w:asciiTheme="minorHAnsi" w:hAnsiTheme="minorHAnsi" w:cstheme="minorHAnsi"/>
          <w:sz w:val="24"/>
          <w:szCs w:val="24"/>
          <w:lang w:val="ka-GE"/>
        </w:rPr>
        <w:t>COVID 19 დადასტურებული შემთხვევის დროს ზრუნვის განხორციელება</w:t>
      </w:r>
      <w:bookmarkEnd w:id="44"/>
      <w:r w:rsidR="0085453D" w:rsidRPr="00D844A8">
        <w:rPr>
          <w:rFonts w:asciiTheme="minorHAnsi" w:hAnsiTheme="minorHAnsi" w:cstheme="minorHAnsi"/>
          <w:sz w:val="24"/>
          <w:szCs w:val="24"/>
          <w:lang w:val="ka-GE"/>
        </w:rPr>
        <w:t xml:space="preserve"> სათემო ამბულატორიულ ფსიქიატრიულ სერვისებში</w:t>
      </w:r>
      <w:bookmarkEnd w:id="45"/>
    </w:p>
    <w:p w14:paraId="2F21A0D1" w14:textId="77777777" w:rsidR="00D844A8" w:rsidRPr="00D844A8" w:rsidRDefault="00D844A8" w:rsidP="00886196">
      <w:pPr>
        <w:rPr>
          <w:rFonts w:asciiTheme="minorHAnsi" w:hAnsiTheme="minorHAnsi"/>
          <w:lang w:val="ka-GE"/>
        </w:rPr>
      </w:pPr>
    </w:p>
    <w:p w14:paraId="741125B2" w14:textId="77777777" w:rsidR="00D844A8" w:rsidRPr="00D844A8" w:rsidRDefault="00D844A8" w:rsidP="00AF5E39">
      <w:pPr>
        <w:pStyle w:val="ListParagraph"/>
        <w:numPr>
          <w:ilvl w:val="0"/>
          <w:numId w:val="19"/>
        </w:numPr>
        <w:tabs>
          <w:tab w:val="left" w:pos="993"/>
        </w:tabs>
        <w:spacing w:line="360" w:lineRule="auto"/>
        <w:jc w:val="both"/>
        <w:rPr>
          <w:rFonts w:ascii="Calibri" w:hAnsi="Calibri"/>
          <w:vanish/>
          <w:sz w:val="24"/>
          <w:szCs w:val="24"/>
          <w:lang w:val="ka-GE"/>
        </w:rPr>
      </w:pPr>
    </w:p>
    <w:p w14:paraId="77B39981" w14:textId="4F1858BD"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უზრუნველყავით საფს-ის ზრუნვის ქვეშ მყოფი პირი მედიკამენტების საჭირო მარაგით საკარანტინო სივრცის/ცხელების ცენტრის ექიმისთვის მათი გადაცემის გზით, პაციენტთან კონტაქტის გარეშე.</w:t>
      </w:r>
    </w:p>
    <w:p w14:paraId="647A2F36"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უზრუნველყავით პაციენტთან დისტანციური კონსულტაციების ჩატარება, თუ ეს ტექნიკურად შესაძლებელია.</w:t>
      </w:r>
    </w:p>
    <w:p w14:paraId="603865F6"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 xml:space="preserve">ითანამშრომლეთ პაციენტის დროებით განთავსების ადგილას მომუშავე ექიმთან, საჭიროების შემთხვევაში მიეცით ინფორმაცია  პაციენტის გამაფრთხილებელი ნიშნების ან სიმპტომების კონტროლის შესახებ. </w:t>
      </w:r>
    </w:p>
    <w:p w14:paraId="0B3A0B96"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პაციენტთან პირისპირ ვიზიტი განახორციელეთ მხოლოდ განსაკუთრებულ შემთხვევაში, თუ მისი მართვა შეუძლებელია დისტანციური კონსულტაციების გზით</w:t>
      </w:r>
      <w:r w:rsidR="0085453D">
        <w:rPr>
          <w:rFonts w:ascii="Calibri" w:hAnsi="Calibri"/>
          <w:sz w:val="24"/>
          <w:szCs w:val="24"/>
          <w:lang w:val="ka-GE"/>
        </w:rPr>
        <w:t>.</w:t>
      </w:r>
    </w:p>
    <w:p w14:paraId="4DDED793"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პირისპირ კონსულტაციის დრო უნდა იყოს მაქსიმალურად ხანმოკლე.</w:t>
      </w:r>
    </w:p>
    <w:p w14:paraId="58B82FC1"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lastRenderedPageBreak/>
        <w:t xml:space="preserve">ვიზიტამდე დარწმუნდით, რომ  პაციენტის განთავსების ადგილას უზრუნველყოფილია თქვენი  სრული ეკიპირება დამცავი საშუალებებით. </w:t>
      </w:r>
    </w:p>
    <w:p w14:paraId="439CFF94"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 xml:space="preserve">საჭიროების შემთხვევაში უზრუნველყავით მედიკამენტების საჭირო მარაგით პირი, რომელიც თქვენი საფს-ის  სამოქმედო ზონაში განლაგებულ საკარანტინო ან ცხელების ცენტრში იმყოფება, მიუხედავად მისი ტერიტორიული კუთვნილებისა. </w:t>
      </w:r>
    </w:p>
    <w:p w14:paraId="495FF4F7"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საჭიროების შემთხვევაში მოიძიეთ მისი მკურნალი ექიმი მისი საფს-ის მიხედვით, მიაწოდეთ მას ინფორმაცია  პაციენტის შესახებ, შეუთანხმეთ პაციენტისთვის მისაწოდებელი მედიკამენტების ჩამონათვალი და რაოდენობა.</w:t>
      </w:r>
    </w:p>
    <w:p w14:paraId="201723DE" w14:textId="3E832CF1" w:rsidR="00551039" w:rsidRP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საჭიროების შემთხვევაში უზრუნველყავით დისტანციური კონსულტაციით პირი, რომელიც თქვენი საფს-ის  სამოქმედო ზონაში განლაგებულ საკარანტინო ან ცხელების ცენტრში იმყოფება, მიუხედავად მისი ტერიტორიული კუთვნილებისა.</w:t>
      </w:r>
    </w:p>
    <w:bookmarkEnd w:id="36"/>
    <w:p w14:paraId="32C7BD83" w14:textId="3684B86C" w:rsidR="00551039" w:rsidRPr="00551039" w:rsidRDefault="00551039" w:rsidP="00886196">
      <w:pPr>
        <w:keepNext/>
        <w:keepLines/>
        <w:spacing w:before="40" w:line="360" w:lineRule="auto"/>
        <w:outlineLvl w:val="1"/>
        <w:rPr>
          <w:rFonts w:ascii="Calibri" w:hAnsi="Calibri"/>
          <w:b/>
          <w:color w:val="2E74B5"/>
          <w:sz w:val="24"/>
          <w:szCs w:val="26"/>
        </w:rPr>
      </w:pPr>
      <w:r w:rsidRPr="00551039">
        <w:rPr>
          <w:rFonts w:ascii="Calibri" w:hAnsi="Calibri"/>
          <w:b/>
          <w:color w:val="2E74B5"/>
          <w:sz w:val="24"/>
          <w:szCs w:val="26"/>
        </w:rPr>
        <w:br w:type="page"/>
      </w:r>
    </w:p>
    <w:p w14:paraId="33BE1778" w14:textId="7E1C8C61" w:rsidR="00551039" w:rsidRPr="00FF6B7D" w:rsidRDefault="00551039" w:rsidP="00886196">
      <w:pPr>
        <w:keepNext/>
        <w:keepLines/>
        <w:spacing w:before="40" w:line="360" w:lineRule="auto"/>
        <w:jc w:val="center"/>
        <w:outlineLvl w:val="1"/>
        <w:rPr>
          <w:rFonts w:ascii="Calibri" w:hAnsi="Calibri"/>
          <w:b/>
          <w:color w:val="2E74B5"/>
          <w:sz w:val="24"/>
          <w:szCs w:val="26"/>
          <w:lang w:val="ka-GE"/>
        </w:rPr>
      </w:pPr>
      <w:bookmarkStart w:id="46" w:name="_Toc38423973"/>
      <w:bookmarkStart w:id="47" w:name="_Toc38831804"/>
      <w:r w:rsidRPr="00551039">
        <w:rPr>
          <w:rFonts w:ascii="Calibri" w:hAnsi="Calibri"/>
          <w:b/>
          <w:color w:val="2E74B5"/>
          <w:sz w:val="24"/>
          <w:szCs w:val="26"/>
        </w:rPr>
        <w:lastRenderedPageBreak/>
        <w:t>თემზე დაფუძნებული მობილური გუნდი</w:t>
      </w:r>
      <w:bookmarkEnd w:id="46"/>
      <w:bookmarkEnd w:id="47"/>
    </w:p>
    <w:p w14:paraId="1E971802" w14:textId="61DF6E72"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48" w:name="_Toc38423974"/>
      <w:bookmarkStart w:id="49" w:name="_Toc38831805"/>
      <w:bookmarkStart w:id="50" w:name="_Hlk38828878"/>
      <w:r w:rsidRPr="00D844A8">
        <w:rPr>
          <w:rFonts w:asciiTheme="minorHAnsi" w:hAnsiTheme="minorHAnsi" w:cstheme="minorHAnsi"/>
          <w:sz w:val="24"/>
          <w:szCs w:val="24"/>
          <w:lang w:val="ka-GE"/>
        </w:rPr>
        <w:t>უსაფრთხოების გაძლიერება</w:t>
      </w:r>
      <w:bookmarkEnd w:id="48"/>
      <w:r w:rsidR="00FF6B7D" w:rsidRPr="00D844A8">
        <w:rPr>
          <w:rFonts w:asciiTheme="minorHAnsi" w:hAnsiTheme="minorHAnsi" w:cstheme="minorHAnsi"/>
          <w:sz w:val="24"/>
          <w:szCs w:val="24"/>
          <w:lang w:val="ka-GE"/>
        </w:rPr>
        <w:t xml:space="preserve"> თემზე დაფუძნებული მობილური გუნდის სერვისებში</w:t>
      </w:r>
      <w:bookmarkEnd w:id="49"/>
    </w:p>
    <w:bookmarkEnd w:id="50"/>
    <w:p w14:paraId="539CE571" w14:textId="77777777" w:rsidR="00D844A8" w:rsidRPr="00D844A8" w:rsidRDefault="00D844A8" w:rsidP="00886196">
      <w:pPr>
        <w:rPr>
          <w:rFonts w:asciiTheme="minorHAnsi" w:hAnsiTheme="minorHAnsi"/>
          <w:lang w:val="ka-GE"/>
        </w:rPr>
      </w:pPr>
    </w:p>
    <w:p w14:paraId="63E1ACBD" w14:textId="77777777" w:rsidR="00D844A8" w:rsidRPr="00D844A8" w:rsidRDefault="00D844A8" w:rsidP="00AF5E39">
      <w:pPr>
        <w:pStyle w:val="ListParagraph"/>
        <w:numPr>
          <w:ilvl w:val="0"/>
          <w:numId w:val="19"/>
        </w:numPr>
        <w:spacing w:line="360" w:lineRule="auto"/>
        <w:jc w:val="both"/>
        <w:rPr>
          <w:rFonts w:ascii="Calibri" w:hAnsi="Calibri" w:cs="Calibri"/>
          <w:vanish/>
          <w:sz w:val="24"/>
          <w:szCs w:val="24"/>
          <w:lang w:val="ka-GE"/>
        </w:rPr>
      </w:pPr>
    </w:p>
    <w:p w14:paraId="7A0B1F65"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თემზე დაფუზნებული მობილური გუნდის ხელმძღვანელი მიყვება COVID -19 მენეჯმენტის სახელმწიფო სტანდარტებს, ყოველდღიურ რეჟიმში ეცნობა ახალ ინფორმაციას და აზიარებს გუნდის წევრებს შორის.</w:t>
      </w:r>
    </w:p>
    <w:p w14:paraId="3255ECF4"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გუნდის წევრებს აქვთ ინფორმაცია </w:t>
      </w:r>
      <w:r w:rsidRPr="00D844A8">
        <w:rPr>
          <w:rFonts w:ascii="Calibri" w:hAnsi="Calibri" w:cs="Calibri"/>
          <w:sz w:val="24"/>
          <w:szCs w:val="24"/>
        </w:rPr>
        <w:t xml:space="preserve">COVID 19 </w:t>
      </w:r>
      <w:r w:rsidRPr="00D844A8">
        <w:rPr>
          <w:rFonts w:ascii="Calibri" w:hAnsi="Calibri" w:cs="Calibri"/>
          <w:sz w:val="24"/>
          <w:szCs w:val="24"/>
          <w:lang w:val="ka-GE"/>
        </w:rPr>
        <w:t xml:space="preserve">- ის შესახებ. მათ იციან ინფექციის გადაცემის მექანიზმი, რისკ ჯგუფები და უსაფრთხოების აუცილებელი ზომები. </w:t>
      </w:r>
    </w:p>
    <w:p w14:paraId="3A542799"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მდგ-ის წევრები აღჭურვილი არიან ინდივიდუალური დაცვის საშუალებებით (ფარი, პირბადე და ა.შ.) და სადეზინფექციო ხსნარით. მათ აქვთ ინსტრუქცია, როგორ მოიქცნენ თუ პაციენტს ან მის ოჯახის წევრს </w:t>
      </w:r>
      <w:r w:rsidRPr="00D844A8">
        <w:rPr>
          <w:rFonts w:ascii="Calibri" w:hAnsi="Calibri" w:cs="Calibri"/>
          <w:sz w:val="24"/>
          <w:szCs w:val="24"/>
        </w:rPr>
        <w:t xml:space="preserve">COVID 19 </w:t>
      </w:r>
      <w:r w:rsidRPr="00D844A8">
        <w:rPr>
          <w:rFonts w:ascii="Calibri" w:hAnsi="Calibri" w:cs="Calibri"/>
          <w:sz w:val="24"/>
          <w:szCs w:val="24"/>
          <w:lang w:val="ka-GE"/>
        </w:rPr>
        <w:t xml:space="preserve">-ის ნიშნები აღმოაჩნდებათ. </w:t>
      </w:r>
    </w:p>
    <w:p w14:paraId="2DAA5299"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მინიმუმამდე მცირდება გუნდის წევრების ერთმანეთთან კონტაქტი. </w:t>
      </w:r>
    </w:p>
    <w:p w14:paraId="4A5F9066"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გუნდის წევრი, ვისაც შეიძლება ჰქონდეს COVID -19 სიმპტობები, </w:t>
      </w:r>
      <w:r w:rsidR="00D844A8">
        <w:rPr>
          <w:rFonts w:ascii="Calibri" w:hAnsi="Calibri" w:cs="Calibri"/>
          <w:sz w:val="24"/>
          <w:szCs w:val="24"/>
          <w:lang w:val="ka-GE"/>
        </w:rPr>
        <w:t>დაუყოვნებლივ</w:t>
      </w:r>
      <w:r w:rsidRPr="00D844A8">
        <w:rPr>
          <w:rFonts w:ascii="Calibri" w:hAnsi="Calibri" w:cs="Calibri"/>
          <w:sz w:val="24"/>
          <w:szCs w:val="24"/>
          <w:lang w:val="ka-GE"/>
        </w:rPr>
        <w:t xml:space="preserve"> საქმის კურსში აყენებს გუნდის ხელმძღვანელს</w:t>
      </w:r>
      <w:r w:rsidRPr="00D844A8">
        <w:rPr>
          <w:rFonts w:ascii="Calibri" w:hAnsi="Calibri" w:cs="Calibri"/>
          <w:sz w:val="24"/>
          <w:szCs w:val="24"/>
        </w:rPr>
        <w:t xml:space="preserve">, </w:t>
      </w:r>
      <w:r w:rsidRPr="00D844A8">
        <w:rPr>
          <w:rFonts w:ascii="Calibri" w:hAnsi="Calibri" w:cs="Calibri"/>
          <w:sz w:val="24"/>
          <w:szCs w:val="24"/>
          <w:lang w:val="ka-GE"/>
        </w:rPr>
        <w:t>რჩება სახლში და უკავშირდება ადგილობრივ ცხელების ცენტრს.</w:t>
      </w:r>
    </w:p>
    <w:p w14:paraId="23438D61"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გუნდმა უნდა განიხილოს და დაადგინოს პაციენტების სია, რომლების არიან რისკ-ჯგუფში (ასაკოვანი ან ქრონიკულად მოავადე) და პაციენტების სია, ვინც ცხოვრობენ საერთო საცხოვრებლებში.</w:t>
      </w:r>
    </w:p>
    <w:p w14:paraId="1DB32BBB"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ყველა სტაბილურ პაციენტთან ვიზიტების ნაცვლად ტარდება დისტანციური კონსულტაციები.</w:t>
      </w:r>
    </w:p>
    <w:p w14:paraId="0C7A4822" w14:textId="77777777" w:rsidR="00D844A8" w:rsidRPr="00D844A8" w:rsidRDefault="00551039" w:rsidP="00AF5E39">
      <w:pPr>
        <w:pStyle w:val="ListParagraph"/>
        <w:numPr>
          <w:ilvl w:val="1"/>
          <w:numId w:val="19"/>
        </w:numPr>
        <w:tabs>
          <w:tab w:val="left" w:pos="851"/>
        </w:tabs>
        <w:spacing w:line="360" w:lineRule="auto"/>
        <w:jc w:val="both"/>
        <w:rPr>
          <w:rFonts w:ascii="Calibri" w:hAnsi="Calibri" w:cs="Calibri"/>
          <w:sz w:val="24"/>
          <w:szCs w:val="24"/>
        </w:rPr>
      </w:pPr>
      <w:r w:rsidRPr="00D844A8">
        <w:rPr>
          <w:rFonts w:ascii="Calibri" w:hAnsi="Calibri" w:cs="Calibri"/>
          <w:sz w:val="24"/>
          <w:szCs w:val="24"/>
          <w:lang w:val="ka-GE"/>
        </w:rPr>
        <w:t xml:space="preserve"> ბინაზე ვიზიტი ხორციელდება გადაუდებელი აუცილებლობის შემთხვევაში. გადაუდებელში იგულისხმება კრიზისული ინტერვენცია, გახანგრძლივებული მოქმედების გეგმიური ინექციები და ფარმაკოთერაპიის უწყვეტობისათვის მედიკამენტების პაციენტისთვის მიტანა.</w:t>
      </w:r>
    </w:p>
    <w:p w14:paraId="740F3F62" w14:textId="77777777" w:rsidR="00D844A8" w:rsidRPr="00D844A8" w:rsidRDefault="00551039" w:rsidP="00AF5E39">
      <w:pPr>
        <w:pStyle w:val="ListParagraph"/>
        <w:numPr>
          <w:ilvl w:val="1"/>
          <w:numId w:val="19"/>
        </w:numPr>
        <w:tabs>
          <w:tab w:val="left" w:pos="851"/>
        </w:tabs>
        <w:spacing w:line="360" w:lineRule="auto"/>
        <w:jc w:val="both"/>
        <w:rPr>
          <w:rFonts w:ascii="Calibri" w:hAnsi="Calibri" w:cs="Calibri"/>
          <w:sz w:val="24"/>
          <w:szCs w:val="24"/>
        </w:rPr>
      </w:pPr>
      <w:r w:rsidRPr="00D844A8">
        <w:rPr>
          <w:rFonts w:ascii="Calibri" w:hAnsi="Calibri" w:cs="Calibri"/>
          <w:sz w:val="24"/>
          <w:szCs w:val="24"/>
          <w:lang w:val="ka-GE"/>
        </w:rPr>
        <w:t>თუ ეს შესაძლებელია, პაციენტთან შეხვედრა უნდა მოხდეს ღია სივრცეში  2 მეტრიანი დისტანციის დაცვით.</w:t>
      </w:r>
    </w:p>
    <w:p w14:paraId="638A7044" w14:textId="7E393766" w:rsidR="00551039" w:rsidRPr="00D844A8" w:rsidRDefault="00551039" w:rsidP="00AF5E39">
      <w:pPr>
        <w:pStyle w:val="ListParagraph"/>
        <w:numPr>
          <w:ilvl w:val="1"/>
          <w:numId w:val="19"/>
        </w:numPr>
        <w:tabs>
          <w:tab w:val="left" w:pos="851"/>
          <w:tab w:val="left" w:pos="1134"/>
        </w:tabs>
        <w:spacing w:line="360" w:lineRule="auto"/>
        <w:jc w:val="both"/>
        <w:rPr>
          <w:rFonts w:ascii="Calibri" w:hAnsi="Calibri" w:cs="Calibri"/>
          <w:sz w:val="24"/>
          <w:szCs w:val="24"/>
        </w:rPr>
      </w:pPr>
      <w:r w:rsidRPr="00D844A8">
        <w:rPr>
          <w:rFonts w:ascii="Calibri" w:hAnsi="Calibri" w:cs="Calibri"/>
          <w:sz w:val="24"/>
          <w:szCs w:val="24"/>
          <w:lang w:val="ka-GE"/>
        </w:rPr>
        <w:t xml:space="preserve">ვიზიტამდე აუცილებელია ტელეფონით გასაუბრება და დადგენა, ხომ არ აქვს პაციენტს ან მისი ოჯახის რომელიმე წევრს COVID 19-ისთვის დამახასიათებელი რომელიმე სიმპტომი. ყველაზე ხშირი სიმპტომებია: </w:t>
      </w:r>
    </w:p>
    <w:p w14:paraId="5101DE95"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r w:rsidRPr="00551039">
        <w:rPr>
          <w:rFonts w:ascii="Calibri" w:hAnsi="Calibri" w:cs="Calibri"/>
          <w:sz w:val="24"/>
          <w:szCs w:val="24"/>
          <w:lang w:val="ka-GE"/>
        </w:rPr>
        <w:t xml:space="preserve">86%-ში სხეულის ტემპერატურა აღემატება  37.5 გრადუსს; </w:t>
      </w:r>
    </w:p>
    <w:p w14:paraId="4FC4D9F6"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r w:rsidRPr="00551039">
        <w:rPr>
          <w:rFonts w:ascii="Calibri" w:hAnsi="Calibri" w:cs="Calibri"/>
          <w:sz w:val="24"/>
          <w:szCs w:val="24"/>
          <w:lang w:val="ka-GE"/>
        </w:rPr>
        <w:t xml:space="preserve">82%-ში სუნთქვის გაძნელება; </w:t>
      </w:r>
    </w:p>
    <w:p w14:paraId="4DEA986B"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r w:rsidRPr="00551039">
        <w:rPr>
          <w:rFonts w:ascii="Calibri" w:hAnsi="Calibri" w:cs="Calibri"/>
          <w:sz w:val="24"/>
          <w:szCs w:val="24"/>
          <w:lang w:val="ka-GE"/>
        </w:rPr>
        <w:lastRenderedPageBreak/>
        <w:t xml:space="preserve">50%-ში ხველა; </w:t>
      </w:r>
    </w:p>
    <w:p w14:paraId="3BE629D9"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r w:rsidRPr="00551039">
        <w:rPr>
          <w:rFonts w:ascii="Calibri" w:hAnsi="Calibri" w:cs="Calibri"/>
          <w:sz w:val="24"/>
          <w:szCs w:val="24"/>
          <w:lang w:val="ka-GE"/>
        </w:rPr>
        <w:t xml:space="preserve">იშიათად დიარეა და სისხლი ხველის დროს (5%). </w:t>
      </w:r>
    </w:p>
    <w:p w14:paraId="19A172A6" w14:textId="42B46E95" w:rsidR="00886196" w:rsidRDefault="00551039" w:rsidP="00AF5E39">
      <w:pPr>
        <w:pStyle w:val="ListParagraph"/>
        <w:numPr>
          <w:ilvl w:val="1"/>
          <w:numId w:val="19"/>
        </w:numPr>
        <w:tabs>
          <w:tab w:val="left" w:pos="993"/>
        </w:tabs>
        <w:autoSpaceDE w:val="0"/>
        <w:autoSpaceDN w:val="0"/>
        <w:adjustRightInd w:val="0"/>
        <w:spacing w:line="360" w:lineRule="auto"/>
        <w:ind w:left="709" w:hanging="349"/>
        <w:jc w:val="both"/>
        <w:rPr>
          <w:rFonts w:ascii="Calibri" w:hAnsi="Calibri" w:cs="Calibri"/>
          <w:sz w:val="24"/>
          <w:szCs w:val="24"/>
          <w:lang w:val="ka-GE"/>
        </w:rPr>
      </w:pPr>
      <w:r w:rsidRPr="00D844A8">
        <w:rPr>
          <w:rFonts w:ascii="Calibri" w:hAnsi="Calibri" w:cs="Calibri"/>
          <w:sz w:val="24"/>
          <w:szCs w:val="24"/>
          <w:lang w:val="ka-GE"/>
        </w:rPr>
        <w:t>მდგ-ის წევრი პაციენტს ახსენებს უსაფრთხოების ზომების დაცვის აუცილებლობას და მოუწოდებს ფიზიკური დისტანცირებისკენ.</w:t>
      </w:r>
    </w:p>
    <w:p w14:paraId="189947D3" w14:textId="3997DB55"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51" w:name="_Toc38423975"/>
      <w:bookmarkStart w:id="52" w:name="_Toc38831806"/>
      <w:r w:rsidRPr="00886196">
        <w:rPr>
          <w:rFonts w:asciiTheme="minorHAnsi" w:hAnsiTheme="minorHAnsi" w:cstheme="minorHAnsi"/>
          <w:sz w:val="24"/>
          <w:szCs w:val="24"/>
          <w:lang w:val="ka-GE"/>
        </w:rPr>
        <w:t>ვიზიტების დაგეგმვა</w:t>
      </w:r>
      <w:bookmarkEnd w:id="51"/>
      <w:r w:rsidR="00A92922" w:rsidRPr="00886196">
        <w:rPr>
          <w:rFonts w:asciiTheme="minorHAnsi" w:hAnsiTheme="minorHAnsi" w:cstheme="minorHAnsi"/>
          <w:sz w:val="24"/>
          <w:szCs w:val="24"/>
          <w:lang w:val="ka-GE"/>
        </w:rPr>
        <w:t xml:space="preserve"> </w:t>
      </w:r>
      <w:r w:rsidR="00886196" w:rsidRPr="00886196">
        <w:rPr>
          <w:rFonts w:asciiTheme="minorHAnsi" w:hAnsiTheme="minorHAnsi" w:cstheme="minorHAnsi"/>
          <w:sz w:val="24"/>
          <w:szCs w:val="24"/>
          <w:lang w:val="ka-GE"/>
        </w:rPr>
        <w:t>თემზე დაფუძნებული მობილური გუნდის სერვისებში</w:t>
      </w:r>
      <w:bookmarkEnd w:id="52"/>
    </w:p>
    <w:p w14:paraId="5C609352" w14:textId="77777777" w:rsidR="00886196" w:rsidRDefault="00886196" w:rsidP="00886196">
      <w:pPr>
        <w:spacing w:line="360" w:lineRule="auto"/>
        <w:jc w:val="both"/>
        <w:rPr>
          <w:rFonts w:asciiTheme="minorHAnsi" w:hAnsiTheme="minorHAnsi"/>
          <w:lang w:val="ka-GE"/>
        </w:rPr>
      </w:pPr>
    </w:p>
    <w:p w14:paraId="13151E28" w14:textId="77777777" w:rsidR="00886196" w:rsidRPr="00886196" w:rsidRDefault="00886196" w:rsidP="00AF5E39">
      <w:pPr>
        <w:pStyle w:val="ListParagraph"/>
        <w:numPr>
          <w:ilvl w:val="0"/>
          <w:numId w:val="19"/>
        </w:numPr>
        <w:spacing w:line="360" w:lineRule="auto"/>
        <w:jc w:val="both"/>
        <w:rPr>
          <w:rFonts w:ascii="Calibri" w:hAnsi="Calibri" w:cs="Calibri"/>
          <w:vanish/>
          <w:sz w:val="24"/>
          <w:szCs w:val="24"/>
          <w:lang w:val="ka-GE"/>
        </w:rPr>
      </w:pPr>
    </w:p>
    <w:p w14:paraId="4734FA7B"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r w:rsidRPr="00886196">
        <w:rPr>
          <w:rFonts w:ascii="Calibri" w:hAnsi="Calibri" w:cs="Calibri"/>
          <w:sz w:val="24"/>
          <w:szCs w:val="24"/>
          <w:lang w:val="ka-GE"/>
        </w:rPr>
        <w:t xml:space="preserve">ბინაზე ვიზიტები იგეგმება მდგ-ის შეხვედრაზე, მდგ შეხვედრას ატარებს ონლაინ აუდიო-ვიზუალური კავშირის უზრუნველყოფით. </w:t>
      </w:r>
    </w:p>
    <w:p w14:paraId="373E4E7E"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r w:rsidRPr="00886196">
        <w:rPr>
          <w:rFonts w:ascii="Calibri" w:hAnsi="Calibri" w:cs="Calibri"/>
          <w:sz w:val="24"/>
          <w:szCs w:val="24"/>
          <w:lang w:val="ka-GE"/>
        </w:rPr>
        <w:t>შეხვედრებზე განიხილება სერვისში ჩართული ყველა ბენეფიციარი.</w:t>
      </w:r>
    </w:p>
    <w:p w14:paraId="6FB364B1" w14:textId="003974B1" w:rsidR="00551039" w:rsidRP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ბინაზე ვიზიტები ხორციელდება მხოლოდ აუცილებელ შემთხვევაში, როდესაც:</w:t>
      </w:r>
    </w:p>
    <w:p w14:paraId="502AC440" w14:textId="77777777" w:rsidR="00551039" w:rsidRPr="00551039"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საჭიროა პაციენტისთვის მედიკამენტების მიწოდება;</w:t>
      </w:r>
    </w:p>
    <w:p w14:paraId="13B7B607" w14:textId="77777777" w:rsidR="00551039" w:rsidRPr="00551039"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საჭიროა ინექციის გაკეთება;</w:t>
      </w:r>
    </w:p>
    <w:p w14:paraId="09CED7CE" w14:textId="77777777" w:rsidR="00551039" w:rsidRPr="00551039"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ფსიქიკური ან სომატური მდგომარეობის გაუარესების გამო საჭიროა პაციენტის ადგილზე შეფასება;</w:t>
      </w:r>
    </w:p>
    <w:p w14:paraId="4601C9FF" w14:textId="77777777" w:rsidR="00886196"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პაციენტს არ აქვს ტელეფონი ან სხვა ტექნიკური საშუალება, რომელიც დისტანციური კონსულტირების საშუალებას მიცემდა.</w:t>
      </w:r>
    </w:p>
    <w:p w14:paraId="5A804E0B"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r w:rsidRPr="00886196">
        <w:rPr>
          <w:rFonts w:ascii="Calibri" w:hAnsi="Calibri" w:cs="Calibri"/>
          <w:sz w:val="24"/>
          <w:szCs w:val="24"/>
          <w:lang w:val="ka-GE"/>
        </w:rPr>
        <w:t>ვიზიტისას აუცილებელია პირადი დაცვის აღჭურვილობის გამოყენება - ქირურგიული ხალათი, ხელთათმანი, პირბადე, ქუდი, ბახილები, სპეციალური სათვალე/ფარი.</w:t>
      </w:r>
    </w:p>
    <w:p w14:paraId="440E6C5E"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r w:rsidRPr="00886196">
        <w:rPr>
          <w:rFonts w:ascii="Calibri" w:hAnsi="Calibri" w:cs="Calibri"/>
          <w:sz w:val="24"/>
          <w:szCs w:val="24"/>
          <w:lang w:val="ka-GE"/>
        </w:rPr>
        <w:t xml:space="preserve">მდგ-ის წევრი პაციენტს უხსნის, რომ შექმნილი ეპიდემიოლოგიური სიტუაციიდან გამომდინარე დროებით კომუნიკაციის ფორმა შეცვლილი იქნება. ჩვეული ვიზიტების ნაცვლად ძირითადად ჩატარდება ონლაინ ან სატელეფონო კონსულტაციები (პაციენტის ტექნიკური შესაძლებლობებიდან გამომდინარე). </w:t>
      </w:r>
    </w:p>
    <w:p w14:paraId="7285C027" w14:textId="21D887D9" w:rsidR="00551039"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გუნდს აქვს მუდმივი კოორდინაცია ადგილობრივ მუნიციპალიტეტებთან, ჯანდაცის დეპარტამენტებთან და საზოგადოებრივი ჯანდაცვის ცენტრებთან, რათა უხელმძღვანელონ საკვების, მედიკამენტების და პირველადი მოხმარების საგნების მიწოდება კარანტინში მყოფი პაციენტებისთვის.</w:t>
      </w:r>
    </w:p>
    <w:p w14:paraId="0AE05A3D" w14:textId="77777777" w:rsidR="00886196" w:rsidRPr="00886196" w:rsidRDefault="00886196" w:rsidP="00886196">
      <w:pPr>
        <w:pStyle w:val="ListParagraph"/>
        <w:tabs>
          <w:tab w:val="left" w:pos="993"/>
        </w:tabs>
        <w:spacing w:after="0" w:line="360" w:lineRule="auto"/>
        <w:ind w:left="792"/>
        <w:jc w:val="both"/>
        <w:rPr>
          <w:rFonts w:ascii="Calibri" w:hAnsi="Calibri" w:cs="Calibri"/>
          <w:sz w:val="24"/>
          <w:szCs w:val="24"/>
          <w:lang w:val="ka-GE"/>
        </w:rPr>
      </w:pPr>
    </w:p>
    <w:p w14:paraId="10297A67" w14:textId="5C0F7740"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53" w:name="_Toc38423976"/>
      <w:bookmarkStart w:id="54" w:name="_Toc38831807"/>
      <w:r w:rsidRPr="00886196">
        <w:rPr>
          <w:rFonts w:asciiTheme="minorHAnsi" w:hAnsiTheme="minorHAnsi" w:cstheme="minorHAnsi"/>
          <w:sz w:val="24"/>
          <w:szCs w:val="24"/>
          <w:lang w:val="ka-GE"/>
        </w:rPr>
        <w:t>მედიკამენტების მიწოდება</w:t>
      </w:r>
      <w:bookmarkEnd w:id="53"/>
      <w:r w:rsidR="00886196" w:rsidRPr="00886196">
        <w:rPr>
          <w:rFonts w:asciiTheme="minorHAnsi" w:hAnsiTheme="minorHAnsi" w:cstheme="minorHAnsi"/>
          <w:sz w:val="24"/>
          <w:szCs w:val="24"/>
          <w:lang w:val="ka-GE"/>
        </w:rPr>
        <w:t xml:space="preserve"> თემზე დაფუძნებული მობილური გუნდის სერვისებში</w:t>
      </w:r>
      <w:bookmarkEnd w:id="54"/>
    </w:p>
    <w:p w14:paraId="585ECC75" w14:textId="77777777" w:rsidR="00886196" w:rsidRPr="00886196" w:rsidRDefault="00886196" w:rsidP="00886196">
      <w:pPr>
        <w:rPr>
          <w:rFonts w:asciiTheme="minorHAnsi" w:eastAsiaTheme="majorEastAsia" w:hAnsiTheme="minorHAnsi"/>
          <w:lang w:val="ka-GE"/>
        </w:rPr>
      </w:pPr>
    </w:p>
    <w:p w14:paraId="6DEA76A5" w14:textId="77777777" w:rsidR="00886196" w:rsidRDefault="00551039" w:rsidP="00AF5E39">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მედიკამენტებით პაციენტების უზრუნველყოფა შეუფერხებლად უნდა მიმდინარეობდეს. სადაც შესაძლებელია</w:t>
      </w:r>
      <w:r w:rsidRPr="00886196">
        <w:rPr>
          <w:rFonts w:ascii="Sylfaen" w:hAnsi="Sylfaen" w:cs="Calibri"/>
          <w:sz w:val="24"/>
          <w:szCs w:val="24"/>
          <w:lang w:val="ka-GE"/>
        </w:rPr>
        <w:t>,</w:t>
      </w:r>
      <w:r w:rsidRPr="00886196">
        <w:rPr>
          <w:rFonts w:ascii="Calibri" w:hAnsi="Calibri" w:cs="Calibri"/>
          <w:sz w:val="24"/>
          <w:szCs w:val="24"/>
          <w:lang w:val="ka-GE"/>
        </w:rPr>
        <w:t xml:space="preserve"> პაციენტს/მის ოჯახს მიეწოდება </w:t>
      </w:r>
      <w:r w:rsidRPr="00886196">
        <w:rPr>
          <w:rFonts w:ascii="Calibri" w:hAnsi="Calibri" w:cs="Calibri"/>
          <w:sz w:val="24"/>
          <w:szCs w:val="24"/>
          <w:lang w:val="ka-GE"/>
        </w:rPr>
        <w:lastRenderedPageBreak/>
        <w:t>მედიკამენტების ორთვიანი მარაგი. საჭიროების შემთხვევაში მედიკამენტის მიტანა ხდება თვეში ერთხელ ან უფრო ხშირად.</w:t>
      </w:r>
    </w:p>
    <w:p w14:paraId="3D2A5374" w14:textId="77777777" w:rsidR="00886196" w:rsidRDefault="00551039" w:rsidP="00AF5E39">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დეპო პრეპარატის ინექცია ხდება პაციენტთან ბინაზე. სადაც შესაძლებელია</w:t>
      </w:r>
      <w:r w:rsidRPr="00886196">
        <w:rPr>
          <w:rFonts w:ascii="Sylfaen" w:hAnsi="Sylfaen" w:cs="Calibri"/>
          <w:sz w:val="24"/>
          <w:szCs w:val="24"/>
          <w:lang w:val="ka-GE"/>
        </w:rPr>
        <w:t>,</w:t>
      </w:r>
      <w:r w:rsidRPr="00886196">
        <w:rPr>
          <w:rFonts w:ascii="Calibri" w:hAnsi="Calibri" w:cs="Calibri"/>
          <w:sz w:val="24"/>
          <w:szCs w:val="24"/>
          <w:lang w:val="ka-GE"/>
        </w:rPr>
        <w:t xml:space="preserve"> პაციენტს გახანგრძლივებული მოქმედების ინექციას უკეთებს ოჯახის წევრი. მედიკამენტი 1 თვის მარაგით წინასწარ დატოვებული აქვს მდგ-ის წევრს.</w:t>
      </w:r>
    </w:p>
    <w:p w14:paraId="7B07537A" w14:textId="77777777" w:rsidR="00886196" w:rsidRDefault="00551039" w:rsidP="00AF5E39">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t xml:space="preserve">თვიური დოზის შემცირების გარეშე ხდება დეპო-პრეპარატის ერთ ჯერზე გაკეთებული ინექციის დოზის გაზრდა. მაგალითად, 2 კვირაში თითო ამპულა კლოპიქსოლ-დეპოს ნაცვლად უნდა გაკეთდეს 4 კვირაში ერთხელ 2 ამპულა (მოცემული პროტოკოლის შესაბამის დაავადებათა მართვის ეროვნული რეკომენდაციაში მოცემული ცხრილის მიხედვით). </w:t>
      </w:r>
    </w:p>
    <w:p w14:paraId="59F3B9EF" w14:textId="00D4B3EE" w:rsidR="00551039" w:rsidRPr="00886196" w:rsidRDefault="00551039" w:rsidP="00AF5E39">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მედიკამენტების გადაცემა სასურველია მოხდეს ღია სივრცეში.</w:t>
      </w:r>
    </w:p>
    <w:p w14:paraId="7630F5B0" w14:textId="77777777" w:rsidR="00551039" w:rsidRPr="00551039" w:rsidRDefault="00551039" w:rsidP="00886196">
      <w:pPr>
        <w:spacing w:line="360" w:lineRule="auto"/>
        <w:jc w:val="both"/>
        <w:rPr>
          <w:rFonts w:ascii="Calibri" w:hAnsi="Calibri" w:cs="Calibri"/>
          <w:sz w:val="24"/>
          <w:szCs w:val="24"/>
          <w:lang w:val="ka-GE"/>
        </w:rPr>
      </w:pPr>
    </w:p>
    <w:p w14:paraId="4F4E6868" w14:textId="1572C446"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55" w:name="_Hlk38421744"/>
      <w:bookmarkStart w:id="56" w:name="_Toc38423977"/>
      <w:bookmarkStart w:id="57" w:name="_Toc38831808"/>
      <w:r w:rsidRPr="00886196">
        <w:rPr>
          <w:rFonts w:asciiTheme="minorHAnsi" w:hAnsiTheme="minorHAnsi" w:cstheme="minorHAnsi"/>
          <w:sz w:val="24"/>
          <w:szCs w:val="24"/>
          <w:lang w:val="ka-GE"/>
        </w:rPr>
        <w:t xml:space="preserve">COVID 19 საეჭვო ან/და დადასტურებული შემთხვევების დროს </w:t>
      </w:r>
      <w:bookmarkEnd w:id="55"/>
      <w:r w:rsidRPr="00886196">
        <w:rPr>
          <w:rFonts w:asciiTheme="minorHAnsi" w:hAnsiTheme="minorHAnsi" w:cstheme="minorHAnsi"/>
          <w:sz w:val="24"/>
          <w:szCs w:val="24"/>
          <w:lang w:val="ka-GE"/>
        </w:rPr>
        <w:t>ზრუნვის განხორციელება</w:t>
      </w:r>
      <w:bookmarkEnd w:id="56"/>
      <w:r w:rsidR="00886196" w:rsidRPr="00886196">
        <w:rPr>
          <w:rFonts w:asciiTheme="minorHAnsi" w:hAnsiTheme="minorHAnsi" w:cstheme="minorHAnsi"/>
          <w:sz w:val="24"/>
          <w:szCs w:val="24"/>
          <w:lang w:val="ka-GE"/>
        </w:rPr>
        <w:t xml:space="preserve"> თემზე დაფუძნებული მობილური გუნდის სერვისებში</w:t>
      </w:r>
      <w:bookmarkEnd w:id="57"/>
    </w:p>
    <w:p w14:paraId="6EE0772F" w14:textId="77777777" w:rsidR="00886196" w:rsidRPr="00886196" w:rsidRDefault="00886196" w:rsidP="00886196">
      <w:pPr>
        <w:rPr>
          <w:rFonts w:asciiTheme="minorHAnsi" w:hAnsiTheme="minorHAnsi"/>
          <w:lang w:val="ka-GE"/>
        </w:rPr>
      </w:pPr>
    </w:p>
    <w:p w14:paraId="1BD8A3F6" w14:textId="77777777" w:rsidR="00886196" w:rsidRPr="00886196" w:rsidRDefault="00886196" w:rsidP="00AF5E39">
      <w:pPr>
        <w:pStyle w:val="ListParagraph"/>
        <w:numPr>
          <w:ilvl w:val="0"/>
          <w:numId w:val="19"/>
        </w:numPr>
        <w:spacing w:after="0" w:line="360" w:lineRule="auto"/>
        <w:jc w:val="both"/>
        <w:rPr>
          <w:rFonts w:ascii="Calibri" w:hAnsi="Calibri" w:cs="Calibri"/>
          <w:vanish/>
          <w:sz w:val="24"/>
          <w:szCs w:val="24"/>
          <w:lang w:val="ka-GE"/>
        </w:rPr>
      </w:pPr>
    </w:p>
    <w:p w14:paraId="45AC50B9" w14:textId="77777777" w:rsidR="00886196" w:rsidRPr="00886196" w:rsidRDefault="00886196" w:rsidP="00AF5E39">
      <w:pPr>
        <w:pStyle w:val="ListParagraph"/>
        <w:numPr>
          <w:ilvl w:val="0"/>
          <w:numId w:val="19"/>
        </w:numPr>
        <w:spacing w:after="0" w:line="360" w:lineRule="auto"/>
        <w:jc w:val="both"/>
        <w:rPr>
          <w:rFonts w:ascii="Calibri" w:hAnsi="Calibri" w:cs="Calibri"/>
          <w:vanish/>
          <w:sz w:val="24"/>
          <w:szCs w:val="24"/>
          <w:lang w:val="ka-GE"/>
        </w:rPr>
      </w:pPr>
    </w:p>
    <w:p w14:paraId="55BE4834"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COVID 19 საეჭვო ან/და დადასტურებული შემთხვევების დროს მდგ-ის წევრი უკავშირდება სსიპ 112-ს და აწვდის ინფორმაციას პაციენტის შესაძლო ინფიცირების შესახებ</w:t>
      </w:r>
      <w:r w:rsidR="00886196">
        <w:rPr>
          <w:rFonts w:ascii="Calibri" w:hAnsi="Calibri" w:cs="Calibri"/>
          <w:sz w:val="24"/>
          <w:szCs w:val="24"/>
          <w:lang w:val="ka-GE"/>
        </w:rPr>
        <w:t>ა.</w:t>
      </w:r>
    </w:p>
    <w:p w14:paraId="064CCA8B"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ეპიდემიოლოგიური სამსახურის წარმომადგენლის/ოჯახის ექიმთან კონსულტაციის შედეგად წყდება პაციენტზე ზედამხედველობის, მისი მკურნალობის საკითხი.</w:t>
      </w:r>
    </w:p>
    <w:p w14:paraId="6A749F3C"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უპირატესობა ენიჭება მდგ-ის მიერ დისტანციურ გეგმიურ კონსულტირებებს.</w:t>
      </w:r>
    </w:p>
    <w:p w14:paraId="445BBCC9"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აუცილებლობის შემთხვევაში მდგ-ის წევრი პაციენტს ნახულობს ბინაზე/საკარანტინო სივრცეში/კლინიკაში.</w:t>
      </w:r>
      <w:bookmarkStart w:id="58" w:name="_Hlk38422309"/>
    </w:p>
    <w:p w14:paraId="70F4EAD6"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 xml:space="preserve">ვიზიტისას აუცილებელია პირადი დაცვის აღჭურვილობის გამოყენება - ქირურგიული ხალათი, ხელთათმანი, პირბადე, ქუდი, ბახილები, სპეციალური სათვალე/ფარი. </w:t>
      </w:r>
      <w:bookmarkEnd w:id="58"/>
    </w:p>
    <w:p w14:paraId="72F7B46F"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ვიზიტის დამთავრების შემდეგ მდგ წევრი ერთჯერად აღჭურვილობას ათავსებს კლინიკურ ნარჩენებში.</w:t>
      </w:r>
    </w:p>
    <w:p w14:paraId="66E623A5"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მრავალჯერადი აღჭურვილობის დამუშავება ხდება სადეზინფექციო საშუალებებით.</w:t>
      </w:r>
    </w:p>
    <w:p w14:paraId="57169E1F" w14:textId="603185C8" w:rsidR="00551039" w:rsidRP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ხელების დაბანა თბილი წყლითა და საპნით ან/და სადეზინფექციო ხსნარით ხელების დამუშავება.</w:t>
      </w:r>
    </w:p>
    <w:p w14:paraId="2719456B" w14:textId="5C23A567" w:rsidR="005D3A9E" w:rsidRDefault="005D3A9E" w:rsidP="00551039">
      <w:pPr>
        <w:spacing w:line="360" w:lineRule="auto"/>
        <w:ind w:right="-682"/>
        <w:jc w:val="both"/>
        <w:rPr>
          <w:rFonts w:ascii="Calibri" w:hAnsi="Calibri" w:cs="Calibri"/>
          <w:sz w:val="24"/>
          <w:szCs w:val="24"/>
          <w:lang w:val="ka-GE"/>
        </w:rPr>
      </w:pPr>
    </w:p>
    <w:p w14:paraId="5E8D542E" w14:textId="6EE35AE6" w:rsidR="005D3A9E" w:rsidRDefault="005D3A9E" w:rsidP="00551039">
      <w:pPr>
        <w:spacing w:line="360" w:lineRule="auto"/>
        <w:ind w:right="-682"/>
        <w:jc w:val="both"/>
        <w:rPr>
          <w:rFonts w:ascii="Calibri" w:hAnsi="Calibri" w:cs="Calibri"/>
          <w:sz w:val="24"/>
          <w:szCs w:val="24"/>
          <w:lang w:val="ka-GE"/>
        </w:rPr>
      </w:pPr>
    </w:p>
    <w:p w14:paraId="6E621DE1" w14:textId="4EDCB447" w:rsidR="005D3A9E" w:rsidRPr="0066721E" w:rsidRDefault="005D3A9E" w:rsidP="00AF5E39">
      <w:pPr>
        <w:pStyle w:val="Heading2"/>
        <w:numPr>
          <w:ilvl w:val="0"/>
          <w:numId w:val="19"/>
        </w:numPr>
        <w:spacing w:before="0" w:line="360" w:lineRule="auto"/>
        <w:rPr>
          <w:rFonts w:asciiTheme="minorHAnsi" w:hAnsiTheme="minorHAnsi" w:cstheme="minorHAnsi"/>
          <w:sz w:val="24"/>
          <w:szCs w:val="24"/>
          <w:lang w:val="ka-GE"/>
        </w:rPr>
      </w:pPr>
      <w:bookmarkStart w:id="59" w:name="_Toc38831809"/>
      <w:r w:rsidRPr="0066721E">
        <w:rPr>
          <w:rFonts w:asciiTheme="minorHAnsi" w:hAnsiTheme="minorHAnsi" w:cstheme="minorHAnsi"/>
          <w:sz w:val="24"/>
          <w:szCs w:val="24"/>
          <w:lang w:val="ka-GE"/>
        </w:rPr>
        <w:t>COVID 19 პანდემიით გამოწვეული ფსიქიკური ჯანმრთელობის პრობლემების მართვა.</w:t>
      </w:r>
      <w:bookmarkEnd w:id="59"/>
    </w:p>
    <w:p w14:paraId="254E27D0" w14:textId="77777777" w:rsidR="002470CF" w:rsidRDefault="002470CF" w:rsidP="005D3A9E">
      <w:pPr>
        <w:pStyle w:val="Heading3"/>
        <w:rPr>
          <w:lang w:val="ka-GE"/>
        </w:rPr>
      </w:pPr>
    </w:p>
    <w:p w14:paraId="45213D58" w14:textId="28000F0D" w:rsidR="005D3A9E" w:rsidRPr="00335B9D" w:rsidRDefault="005D3A9E" w:rsidP="002470CF">
      <w:pPr>
        <w:pStyle w:val="Heading3"/>
        <w:spacing w:before="0" w:line="360" w:lineRule="auto"/>
      </w:pPr>
      <w:bookmarkStart w:id="60" w:name="_Toc38831810"/>
      <w:r>
        <w:rPr>
          <w:lang w:val="ka-GE"/>
        </w:rPr>
        <w:t>პერსონალის ფსიქიკური ჯანმრთელობა</w:t>
      </w:r>
      <w:bookmarkEnd w:id="60"/>
    </w:p>
    <w:p w14:paraId="3C8BF3B1" w14:textId="77777777" w:rsidR="002470CF" w:rsidRDefault="005D3A9E" w:rsidP="00AF5E39">
      <w:pPr>
        <w:pStyle w:val="ListParagraph"/>
        <w:numPr>
          <w:ilvl w:val="1"/>
          <w:numId w:val="19"/>
        </w:numPr>
        <w:tabs>
          <w:tab w:val="left" w:pos="993"/>
        </w:tabs>
        <w:spacing w:line="360" w:lineRule="auto"/>
        <w:jc w:val="both"/>
        <w:rPr>
          <w:rFonts w:cstheme="minorHAnsi"/>
          <w:sz w:val="24"/>
          <w:szCs w:val="24"/>
          <w:lang w:val="ka-GE"/>
        </w:rPr>
      </w:pPr>
      <w:r w:rsidRPr="002470CF">
        <w:rPr>
          <w:rFonts w:cstheme="minorHAnsi"/>
          <w:sz w:val="24"/>
          <w:szCs w:val="24"/>
        </w:rPr>
        <w:t>COVID-19</w:t>
      </w:r>
      <w:r w:rsidRPr="002470CF">
        <w:rPr>
          <w:rFonts w:cstheme="minorHAnsi"/>
          <w:sz w:val="24"/>
          <w:szCs w:val="24"/>
          <w:lang w:val="ka-GE"/>
        </w:rPr>
        <w:t xml:space="preserve"> პანდემიის კრიზისის დროს მოსალოდნელია, რომ გაიზარდოს დისტრესისა და შფოთვის მდგომარეობა. ეს შეიძლება გამოწვეული იყოს სოციალური იზოლაციით ან ინფიცირებულთა და გარდაცვლილთა მზარდი რიცხვით.  ექიმები და სხვა სპეციალისტები, რომლებიც წინა ხაზზე არიან, განსაკუთრებით მძიმე მდგომარეობაში იმყოფებიან. ისინი ცდილობენ იპოვონ ბალანსი თავის მოვალეობებსა და საკუთარ და თავისი ოჯახის წევრების ჯანმრთლობაზე ზრუნვას შორის. </w:t>
      </w:r>
    </w:p>
    <w:p w14:paraId="09F8F1CC" w14:textId="77777777" w:rsidR="002470CF" w:rsidRDefault="005D3A9E" w:rsidP="00AF5E39">
      <w:pPr>
        <w:pStyle w:val="ListParagraph"/>
        <w:numPr>
          <w:ilvl w:val="1"/>
          <w:numId w:val="19"/>
        </w:numPr>
        <w:tabs>
          <w:tab w:val="left" w:pos="993"/>
        </w:tabs>
        <w:spacing w:line="360" w:lineRule="auto"/>
        <w:jc w:val="both"/>
        <w:rPr>
          <w:rFonts w:cstheme="minorHAnsi"/>
          <w:sz w:val="24"/>
          <w:szCs w:val="24"/>
          <w:lang w:val="ka-GE"/>
        </w:rPr>
      </w:pPr>
      <w:r w:rsidRPr="002470CF">
        <w:rPr>
          <w:rFonts w:cstheme="minorHAnsi"/>
          <w:sz w:val="24"/>
          <w:szCs w:val="24"/>
          <w:lang w:val="ka-GE"/>
        </w:rPr>
        <w:t xml:space="preserve">თვითმფრინავით მგზავრობის დროს მგზავრებს აფრთხილებენ, რომ საფრთხის შემთხვევაში ჯერ მათ თავად უნდა  გაიკეთონ ჟანგბადის ნიღაბი და მერე სხვებს დაეხმარონ. ამ შემთხვევაშიც, ძალიან მნიშვნელოვანია, პერსონალმა საკუთარ ჯანმრთელობაზე იზრუნოს, რომ პაციენტების სათანადოდ მართვა და მკურნალობა შესძლოს. </w:t>
      </w:r>
    </w:p>
    <w:p w14:paraId="655F38F1" w14:textId="04569E06" w:rsidR="005D3A9E" w:rsidRPr="002470CF" w:rsidRDefault="005D3A9E" w:rsidP="00AF5E39">
      <w:pPr>
        <w:pStyle w:val="ListParagraph"/>
        <w:numPr>
          <w:ilvl w:val="1"/>
          <w:numId w:val="19"/>
        </w:numPr>
        <w:tabs>
          <w:tab w:val="left" w:pos="993"/>
        </w:tabs>
        <w:spacing w:line="360" w:lineRule="auto"/>
        <w:jc w:val="both"/>
        <w:rPr>
          <w:rFonts w:cstheme="minorHAnsi"/>
          <w:sz w:val="24"/>
          <w:szCs w:val="24"/>
          <w:lang w:val="ka-GE"/>
        </w:rPr>
      </w:pPr>
      <w:r w:rsidRPr="002470CF">
        <w:rPr>
          <w:rFonts w:cstheme="minorHAnsi"/>
          <w:sz w:val="24"/>
          <w:szCs w:val="24"/>
          <w:lang w:val="ka-GE"/>
        </w:rPr>
        <w:t>პანდემიის ან სხვა კრიზისული მდგომარეობის დროს  ფსიქიკური ჯანმრთელობის შენარჩუნებისთვის  გამოიყენებული უნდა იყოს  ყველა არსებული და ხელმისაწვდომი რესურსი და  სტრატეგია:</w:t>
      </w:r>
    </w:p>
    <w:p w14:paraId="11185BFB"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გრძნობების თავისუფლად გამოხატვა</w:t>
      </w:r>
      <w:r w:rsidRPr="00886196">
        <w:rPr>
          <w:rFonts w:cstheme="minorHAnsi"/>
          <w:sz w:val="24"/>
          <w:szCs w:val="24"/>
          <w:lang w:val="ka-GE"/>
        </w:rPr>
        <w:t xml:space="preserve">  -  პერსონალი შეიძლება განიცდიდეს დაინფიცირების შიშს ან ღელვას და დაძაბულობას არასაკმარისი დაცვის საშუალებების ან დატვირთული სამუშაო რეჟიმის გამო. ეს მდგომარეობა არანაირად არ მიუთითებს პიროვების სისუსტეზე ან მის არაპროფესიონალიზმზე. </w:t>
      </w:r>
    </w:p>
    <w:p w14:paraId="6E8D6B45"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დაძლევის სტრატეგიების გამოყენება</w:t>
      </w:r>
      <w:r w:rsidRPr="00886196">
        <w:rPr>
          <w:rFonts w:cstheme="minorHAnsi"/>
          <w:sz w:val="24"/>
          <w:szCs w:val="24"/>
          <w:lang w:val="ka-GE"/>
        </w:rPr>
        <w:t xml:space="preserve"> - სტრესის დროს პიროვნებამ უნდა გამოიყენოს მისთვის ჩვეული სტრატეგიები. ეს შეიძლება მოიცავდეს საკმარის დასვენებას მორიგეობებს ან პროცედურებს შორის, სათანადო რაოდენობით საკვების მიღებას (იდეალურია, თუ შესაძლებელია, ჯანმრთელი კვების პროდუქტების გამოყენება და კვების სწორი რეჟიმის დაცვა), ფიზიკურ აქტივობას და დისტანციის დაცვით  ოჯახთან და მეგობრებთან (ტელეფონით ან სხვა დისტანციური საშუალებებით) ურთიერთობების შენარჩუნებას. </w:t>
      </w:r>
    </w:p>
    <w:p w14:paraId="42593405"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ჯანმრთელობის მდომარეობის რეგულარული შემოწმება</w:t>
      </w:r>
      <w:r w:rsidRPr="00886196">
        <w:rPr>
          <w:rFonts w:cstheme="minorHAnsi"/>
          <w:sz w:val="24"/>
          <w:szCs w:val="24"/>
          <w:lang w:val="ka-GE"/>
        </w:rPr>
        <w:t xml:space="preserve"> - მნიშვნელოვანია საკუთარი მდგომარეობის მონიტორინგი დეპრესიის ან სტრესის ნიშნებზე, </w:t>
      </w:r>
      <w:r w:rsidRPr="00886196">
        <w:rPr>
          <w:rFonts w:cstheme="minorHAnsi"/>
          <w:sz w:val="24"/>
          <w:szCs w:val="24"/>
          <w:lang w:val="ka-GE"/>
        </w:rPr>
        <w:lastRenderedPageBreak/>
        <w:t xml:space="preserve">როგორიცაა: გახანგრძლივებული სევდა, ძილის გაძნელება, უიმედობის განცდა, უსიამოვნო მოგონებების შემოჭრა. თუ პიროვნებას მსგავსი ნიშნები აღენიშვნება, უნდა მიმართოს კოლეგას, რომელსაც ენდობა ან სპეციალისტს, თუ სიმპტომები უარესდება და პიროვნებას უჭირს მათთან გამკლავება. </w:t>
      </w:r>
    </w:p>
    <w:p w14:paraId="732D8AB1"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სოციალური მედიისგან შესვენება</w:t>
      </w:r>
      <w:r w:rsidRPr="00886196">
        <w:rPr>
          <w:rFonts w:cstheme="minorHAnsi"/>
          <w:sz w:val="24"/>
          <w:szCs w:val="24"/>
          <w:lang w:val="ka-GE"/>
        </w:rPr>
        <w:t xml:space="preserve"> - არ არის აუცილებელი, რომ 24/7 ჩართული ვიყოთ ახალ ამბებში. დროდადრო უნდა მოვწყდეთ ჩვენს კომპიუტერებს და სმარტფომებს.  ინფორმაცია უნდა მივიღოთ მხოლოდ სანდო და განახლებული წყაროდან.</w:t>
      </w:r>
    </w:p>
    <w:p w14:paraId="352E9134"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თანამშრლმლებზე ზრუნვა</w:t>
      </w:r>
      <w:r w:rsidRPr="00886196">
        <w:rPr>
          <w:rFonts w:cstheme="minorHAnsi"/>
          <w:sz w:val="24"/>
          <w:szCs w:val="24"/>
          <w:lang w:val="ka-GE"/>
        </w:rPr>
        <w:t xml:space="preserve"> - დაწესებულების ხელმძღვანელებმა უნდა იზრუნონ იმაზე, რომ დაწესებულება და პერსონალი, შესაძლებლობის ფარგლებში, იყოს მაქსიმალურად მზად  და თანამშრომლებს ჰქონდეთ სათანადო აღჭურვილობა, რომ თავი უსაფრხოთ იგრძნონ. შესაძლოა, საჭირო გახდეს ადგილზე არსებული პრაქტიკისა და როლების შეცვლა. ეს ცვლილებები უნდა ითვალისწინებდეს იმას, რომ პერსონალი დაცული იყოს ქრონიკული სტრესისგან და ფსიქიკური ჯანმრთელობის გაუარესებისგან, რათა მათ პაციენტების სათანადოდ მოვლა შესძლონ. </w:t>
      </w:r>
    </w:p>
    <w:p w14:paraId="568536C1" w14:textId="2E60D9A1"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პერონალის მუშაობის განრიგისა და პროცედურების ადაპტირება</w:t>
      </w:r>
      <w:r w:rsidRPr="00886196">
        <w:rPr>
          <w:rFonts w:cstheme="minorHAnsi"/>
          <w:sz w:val="24"/>
          <w:szCs w:val="24"/>
          <w:lang w:val="ka-GE"/>
        </w:rPr>
        <w:t xml:space="preserve"> - ორგანი</w:t>
      </w:r>
      <w:r w:rsidR="002470CF">
        <w:rPr>
          <w:rFonts w:cstheme="minorHAnsi"/>
          <w:sz w:val="24"/>
          <w:szCs w:val="24"/>
          <w:lang w:val="ka-GE"/>
        </w:rPr>
        <w:t>ზ</w:t>
      </w:r>
      <w:r w:rsidRPr="00886196">
        <w:rPr>
          <w:rFonts w:cstheme="minorHAnsi"/>
          <w:sz w:val="24"/>
          <w:szCs w:val="24"/>
          <w:lang w:val="ka-GE"/>
        </w:rPr>
        <w:t>აციული შეზღუდვების გათვალისწინებით, რამდენადაც შესაძლებელია,  უნდა მოხდეს პერსონალის როტაცია მაღალი სტრესული გარემოდან დაბალ სტრესულ გარემოშო. სასურველია, რომ გამოუცდელი თანამშრომელი დაწყვილდეს გამოცდილ კოლეგასთან, რომელიც უზრუნველყოფს მხარდაჭერას, სტესის მართვას  და უსაფრთხო პრაქტიკას. თანამშრომლებისთვის, რომლებზეც პანდემიამ უშუალო  გავლენა</w:t>
      </w:r>
      <w:r w:rsidRPr="00886196">
        <w:rPr>
          <w:rFonts w:cstheme="minorHAnsi"/>
          <w:sz w:val="24"/>
          <w:szCs w:val="24"/>
        </w:rPr>
        <w:t xml:space="preserve"> </w:t>
      </w:r>
      <w:r w:rsidRPr="00886196">
        <w:rPr>
          <w:rFonts w:cstheme="minorHAnsi"/>
          <w:sz w:val="24"/>
          <w:szCs w:val="24"/>
          <w:lang w:val="ka-GE"/>
        </w:rPr>
        <w:t xml:space="preserve">მოახდინა მოქნილი სამუშაო გრაფიკი უნდა შემუშავდეს. </w:t>
      </w:r>
    </w:p>
    <w:p w14:paraId="4F92732A" w14:textId="77777777" w:rsidR="005D3A9E" w:rsidRPr="00886196" w:rsidRDefault="005D3A9E" w:rsidP="00AF5E39">
      <w:pPr>
        <w:pStyle w:val="ListParagraph"/>
        <w:numPr>
          <w:ilvl w:val="0"/>
          <w:numId w:val="2"/>
        </w:numPr>
        <w:spacing w:after="0" w:line="360" w:lineRule="auto"/>
        <w:jc w:val="both"/>
        <w:rPr>
          <w:rFonts w:cstheme="minorHAnsi"/>
          <w:b/>
          <w:bCs/>
          <w:sz w:val="24"/>
          <w:szCs w:val="24"/>
          <w:lang w:val="ka-GE"/>
        </w:rPr>
      </w:pPr>
      <w:r w:rsidRPr="00886196">
        <w:rPr>
          <w:rFonts w:cstheme="minorHAnsi"/>
          <w:b/>
          <w:bCs/>
          <w:sz w:val="24"/>
          <w:szCs w:val="24"/>
          <w:lang w:val="ka-GE"/>
        </w:rPr>
        <w:t xml:space="preserve">პერსონალის მდგომარეობის შემოწმება და  გახსნილი კომუნიკაციის უზრუნველყოფა - </w:t>
      </w:r>
      <w:r w:rsidRPr="00886196">
        <w:rPr>
          <w:rFonts w:cstheme="minorHAnsi"/>
          <w:sz w:val="24"/>
          <w:szCs w:val="24"/>
          <w:lang w:val="ka-GE"/>
        </w:rPr>
        <w:t>რისკებისა და გადაუდებელი საჭიროებების გამოვლენის მიზნით,</w:t>
      </w:r>
      <w:r w:rsidRPr="00886196">
        <w:rPr>
          <w:rFonts w:cstheme="minorHAnsi"/>
          <w:b/>
          <w:bCs/>
          <w:sz w:val="24"/>
          <w:szCs w:val="24"/>
          <w:lang w:val="ka-GE"/>
        </w:rPr>
        <w:t xml:space="preserve"> </w:t>
      </w:r>
      <w:r w:rsidRPr="00886196">
        <w:rPr>
          <w:rFonts w:cstheme="minorHAnsi"/>
          <w:sz w:val="24"/>
          <w:szCs w:val="24"/>
          <w:lang w:val="ka-GE"/>
        </w:rPr>
        <w:t xml:space="preserve">მუდმივად უნდა ხდებოდეს  პერსონალის მდგომარეობის შეფასება და მათი ფსიქოსოციალური სტატუსის მონიტორინგი, რათა დროულად განხორციელდეს საპასუხო ქმედებები მათ საჭიროებებზე.  </w:t>
      </w:r>
    </w:p>
    <w:p w14:paraId="4058DF0F" w14:textId="5489CA02" w:rsidR="005D3A9E" w:rsidRDefault="005D3A9E" w:rsidP="00886196">
      <w:pPr>
        <w:pStyle w:val="ListParagraph"/>
        <w:spacing w:after="0" w:line="360" w:lineRule="auto"/>
        <w:ind w:left="770"/>
        <w:jc w:val="both"/>
        <w:rPr>
          <w:rFonts w:cstheme="minorHAnsi"/>
          <w:sz w:val="24"/>
          <w:szCs w:val="24"/>
          <w:lang w:val="ka-GE"/>
        </w:rPr>
      </w:pPr>
      <w:r w:rsidRPr="00886196">
        <w:rPr>
          <w:rFonts w:cstheme="minorHAnsi"/>
          <w:sz w:val="24"/>
          <w:szCs w:val="24"/>
          <w:lang w:val="ka-GE"/>
        </w:rPr>
        <w:t xml:space="preserve">პერსონალს უნდა ჰქონდეს საშუალება, რომ გულახდილად გამოთქვას თავის წუხილი. დაწესებულებაში უნდა  ტარდებოდეს მოკლე, რეგულარული ფორუმები, </w:t>
      </w:r>
      <w:r w:rsidRPr="00886196">
        <w:rPr>
          <w:rFonts w:cstheme="minorHAnsi"/>
          <w:sz w:val="24"/>
          <w:szCs w:val="24"/>
          <w:lang w:val="ka-GE"/>
        </w:rPr>
        <w:lastRenderedPageBreak/>
        <w:t xml:space="preserve">სადაც პერსონალს მიეწოდება ინფორმაცია, თუ რა არის დაგეგმილი ადმინისტრაციის მხრიდან  პრობლემების დასაძლევად. </w:t>
      </w:r>
    </w:p>
    <w:p w14:paraId="4517845F" w14:textId="77777777" w:rsidR="002470CF" w:rsidRPr="00886196" w:rsidRDefault="002470CF" w:rsidP="00886196">
      <w:pPr>
        <w:pStyle w:val="ListParagraph"/>
        <w:spacing w:after="0" w:line="360" w:lineRule="auto"/>
        <w:ind w:left="770"/>
        <w:jc w:val="both"/>
        <w:rPr>
          <w:rFonts w:cstheme="minorHAnsi"/>
          <w:b/>
          <w:bCs/>
          <w:sz w:val="24"/>
          <w:szCs w:val="24"/>
          <w:lang w:val="ka-GE"/>
        </w:rPr>
      </w:pPr>
    </w:p>
    <w:p w14:paraId="2C722342" w14:textId="77777777" w:rsidR="005D3A9E" w:rsidRPr="002470CF" w:rsidRDefault="005D3A9E" w:rsidP="002470CF">
      <w:pPr>
        <w:pStyle w:val="Heading3"/>
      </w:pPr>
      <w:bookmarkStart w:id="61" w:name="_Toc38831811"/>
      <w:r w:rsidRPr="002470CF">
        <w:t>პაციენტების ფსიქიკური ჯანმრთელობა</w:t>
      </w:r>
      <w:bookmarkEnd w:id="61"/>
      <w:r w:rsidRPr="002470CF">
        <w:t xml:space="preserve"> </w:t>
      </w:r>
    </w:p>
    <w:p w14:paraId="31BF6887" w14:textId="77777777" w:rsidR="005D3A9E" w:rsidRPr="00886196" w:rsidRDefault="005D3A9E" w:rsidP="00886196">
      <w:pPr>
        <w:spacing w:line="360" w:lineRule="auto"/>
        <w:rPr>
          <w:rFonts w:asciiTheme="minorHAnsi" w:hAnsiTheme="minorHAnsi" w:cstheme="minorHAnsi"/>
          <w:sz w:val="24"/>
          <w:szCs w:val="24"/>
          <w:lang w:val="ka-GE"/>
        </w:rPr>
      </w:pPr>
    </w:p>
    <w:p w14:paraId="1719DCCF"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სამედიცინო მომსახურების უზრუნველყოფა</w:t>
      </w:r>
      <w:r w:rsidRPr="00886196">
        <w:rPr>
          <w:rFonts w:cstheme="minorHAnsi"/>
          <w:sz w:val="24"/>
          <w:szCs w:val="24"/>
          <w:lang w:val="ka-GE"/>
        </w:rPr>
        <w:t xml:space="preserve"> - ფსიქიკური აშლილობის მქონე პირებს უნდა გაეწიოთ ისეთივე მოცულობისა და ხარისხის სამედიცინო მომსახურება COVID-19 თან დაკავშირებით, როგორც საზოგადოების სხვა წევრებს.  </w:t>
      </w:r>
    </w:p>
    <w:p w14:paraId="5638BBE7"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სერვისების ადაპტირება ფსიქიკური აშლილობების მქონე პირთა საჭიროებებზე</w:t>
      </w:r>
      <w:r w:rsidRPr="00886196">
        <w:rPr>
          <w:rFonts w:cstheme="minorHAnsi"/>
          <w:sz w:val="24"/>
          <w:szCs w:val="24"/>
          <w:lang w:val="ka-GE"/>
        </w:rPr>
        <w:t xml:space="preserve"> - ფსიქიკური აშლილობის მქონე პირებისთვის სამედიცინო მომსახურების გაწევისას უნდა გავითვალისწინოთ არა მარტო დაინფიცირების და დაინფიცირებით გამოწვეული გართულებების საფრთხე, არამედ ფსიქიკური მდგომარეობის გაუარესების საშიშროებაც. უნდა გვახსოვდეს, რომ ფსიქიკური აშლილობების დროს გაზრდილია სუიციდის, თვითდაზიანების და/ან საკუთრ თავზე ზრუნვის უუნარობის რისკიც. ამიტომ, სერვისის მიწოდებისას პაციენტის უსაფრთხოებაზე ზრუნვა ერთ-ერთი აუცილებელი მოთხოვნა უნდა იყოს.  </w:t>
      </w:r>
    </w:p>
    <w:p w14:paraId="598D6A6D"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დახმარების უწყვეტობის უზრუნველყოფა</w:t>
      </w:r>
      <w:r w:rsidRPr="00886196">
        <w:rPr>
          <w:rFonts w:cstheme="minorHAnsi"/>
          <w:sz w:val="24"/>
          <w:szCs w:val="24"/>
          <w:lang w:val="ka-GE"/>
        </w:rPr>
        <w:t xml:space="preserve"> -  პაციენტზე ზრუნვისას მაქსიმალურად უნდა გამოვიყენოთ ყველა საშუალება, მათ შორის დიგიტალური ტექნოლოგიები, რომ უზრუნველვყოთ მომსახურების უწყვეტობა. დისტანციური მომსახურება ეფექტურად შეგვიძლია გამოვიყენოთ იმ პირობებში, როდესაც პაციენტი იზოლირებულია ან პერონალის რაოდენობა და მობილობა მნიშვნელოვნად შემცირებულია.  </w:t>
      </w:r>
    </w:p>
    <w:p w14:paraId="2138CBD0"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რეფერალის განსაზღვრა</w:t>
      </w:r>
      <w:r w:rsidRPr="00886196">
        <w:rPr>
          <w:rFonts w:cstheme="minorHAnsi"/>
          <w:sz w:val="24"/>
          <w:szCs w:val="24"/>
          <w:lang w:val="ka-GE"/>
        </w:rPr>
        <w:t xml:space="preserve"> - COVID-19 გავრცელების პირობებში პაციენტების დროულად და უსაფრთხოდ მომსახურების უზრუნველყოფისთვის როგორც პაციენტისთვის, ასევე პერსონალისთვის მკაფიოდ უნდა იყოს გაწერილი ფსიქიკური ჯანდაცვის სერვისებში რეფერალის პირობები. </w:t>
      </w:r>
    </w:p>
    <w:p w14:paraId="1AEFB9D7" w14:textId="7777777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მომსახურების სტაბილობის შენარჩუნება</w:t>
      </w:r>
      <w:r w:rsidRPr="00886196">
        <w:rPr>
          <w:rFonts w:cstheme="minorHAnsi"/>
          <w:sz w:val="24"/>
          <w:szCs w:val="24"/>
          <w:lang w:val="ka-GE"/>
        </w:rPr>
        <w:t xml:space="preserve"> - სერვისის მიმწოდებლებმა უნდა გაითვალისწინონ პანდემიის გახანგრძილებული ხასიათი და მისი გავლენა ფსიქიკური ჯანმრთელობის საჭიროებებზე და უნდა შეეცადონ, რომ არ გაატარონ ისეთი რადიკალური ცვლილებები, რომლებიც გავლენას მოახდენენ სისტემის მოცულობასა და შესაძლებლობებზე ხანგრძლივ პერსპექტივაში.  </w:t>
      </w:r>
    </w:p>
    <w:p w14:paraId="79B92752" w14:textId="19E21737" w:rsidR="005D3A9E" w:rsidRPr="00886196" w:rsidRDefault="005D3A9E" w:rsidP="00AF5E39">
      <w:pPr>
        <w:pStyle w:val="ListParagraph"/>
        <w:numPr>
          <w:ilvl w:val="0"/>
          <w:numId w:val="2"/>
        </w:numPr>
        <w:spacing w:after="0" w:line="360" w:lineRule="auto"/>
        <w:jc w:val="both"/>
        <w:rPr>
          <w:rFonts w:cstheme="minorHAnsi"/>
          <w:sz w:val="24"/>
          <w:szCs w:val="24"/>
          <w:lang w:val="ka-GE"/>
        </w:rPr>
      </w:pPr>
      <w:r w:rsidRPr="00886196">
        <w:rPr>
          <w:rFonts w:cstheme="minorHAnsi"/>
          <w:b/>
          <w:bCs/>
          <w:sz w:val="24"/>
          <w:szCs w:val="24"/>
          <w:lang w:val="ka-GE"/>
        </w:rPr>
        <w:t>სტრესის მართვის ზოგადი პრინციპების გამოყენება</w:t>
      </w:r>
      <w:r w:rsidRPr="00886196">
        <w:rPr>
          <w:rFonts w:cstheme="minorHAnsi"/>
          <w:sz w:val="24"/>
          <w:szCs w:val="24"/>
          <w:lang w:val="ka-GE"/>
        </w:rPr>
        <w:t xml:space="preserve"> - ემოციური დისტრესი და შფოთვა ხშირია პანდემიის დროს. მნიშვნელოვანია, რომ დავეხმაროთ პაციენტს ამ </w:t>
      </w:r>
      <w:r w:rsidRPr="00886196">
        <w:rPr>
          <w:rFonts w:cstheme="minorHAnsi"/>
          <w:sz w:val="24"/>
          <w:szCs w:val="24"/>
          <w:lang w:val="ka-GE"/>
        </w:rPr>
        <w:lastRenderedPageBreak/>
        <w:t>ემოციების ნორმალიზებაში. სტრესთან გამკლავების ბაზისური პრინციპების სწავლა დაეხმარება მათ დისტრესის ნიშნების ამოცნობასა და მათ მართვაში. შესაძლოა, საჭირო გახდეს დამატებითი თერაპიების, მაგალითად, კოგნი</w:t>
      </w:r>
      <w:r w:rsidR="002470CF">
        <w:rPr>
          <w:rFonts w:cstheme="minorHAnsi"/>
          <w:sz w:val="24"/>
          <w:szCs w:val="24"/>
          <w:lang w:val="ka-GE"/>
        </w:rPr>
        <w:t>ტურ</w:t>
      </w:r>
      <w:r w:rsidRPr="00886196">
        <w:rPr>
          <w:rFonts w:cstheme="minorHAnsi"/>
          <w:sz w:val="24"/>
          <w:szCs w:val="24"/>
          <w:lang w:val="ka-GE"/>
        </w:rPr>
        <w:t xml:space="preserve"> ბიჰევიორული თერაპიის ჩატარება. </w:t>
      </w:r>
    </w:p>
    <w:p w14:paraId="743E3354" w14:textId="77777777" w:rsidR="002470CF" w:rsidRDefault="002470CF" w:rsidP="00886196">
      <w:pPr>
        <w:pStyle w:val="Heading3"/>
        <w:spacing w:before="0" w:line="360" w:lineRule="auto"/>
        <w:rPr>
          <w:rFonts w:asciiTheme="minorHAnsi" w:hAnsiTheme="minorHAnsi" w:cstheme="minorHAnsi"/>
          <w:lang w:val="ka-GE"/>
        </w:rPr>
      </w:pPr>
    </w:p>
    <w:p w14:paraId="4F267A29" w14:textId="11A14E1C" w:rsidR="005D3A9E" w:rsidRPr="002470CF" w:rsidRDefault="005D3A9E" w:rsidP="002470CF">
      <w:pPr>
        <w:pStyle w:val="Heading3"/>
      </w:pPr>
      <w:bookmarkStart w:id="62" w:name="_Toc38831812"/>
      <w:r w:rsidRPr="002470CF">
        <w:t>მოსახლეობის ფსიქიკური ჯანმრთელობა</w:t>
      </w:r>
      <w:bookmarkEnd w:id="62"/>
      <w:r w:rsidRPr="002470CF">
        <w:t xml:space="preserve"> </w:t>
      </w:r>
    </w:p>
    <w:p w14:paraId="12295D06" w14:textId="77777777" w:rsidR="005D3A9E" w:rsidRPr="00886196" w:rsidRDefault="005D3A9E" w:rsidP="00886196">
      <w:pPr>
        <w:spacing w:line="360" w:lineRule="auto"/>
        <w:rPr>
          <w:rFonts w:asciiTheme="minorHAnsi" w:hAnsiTheme="minorHAnsi" w:cstheme="minorHAnsi"/>
          <w:sz w:val="24"/>
          <w:szCs w:val="24"/>
          <w:lang w:val="ka-GE"/>
        </w:rPr>
      </w:pPr>
    </w:p>
    <w:p w14:paraId="57E278C2" w14:textId="64411BEF" w:rsidR="005D3A9E" w:rsidRPr="00886196" w:rsidRDefault="005D3A9E" w:rsidP="00886196">
      <w:pPr>
        <w:shd w:val="clear" w:color="auto" w:fill="FFFFFF"/>
        <w:spacing w:line="360" w:lineRule="auto"/>
        <w:ind w:firstLine="426"/>
        <w:jc w:val="both"/>
        <w:rPr>
          <w:rFonts w:asciiTheme="minorHAnsi" w:eastAsiaTheme="minorHAnsi" w:hAnsiTheme="minorHAnsi" w:cstheme="minorHAnsi"/>
          <w:sz w:val="24"/>
          <w:szCs w:val="24"/>
          <w:lang w:val="ka-GE"/>
        </w:rPr>
      </w:pPr>
      <w:r w:rsidRPr="00886196">
        <w:rPr>
          <w:rFonts w:asciiTheme="minorHAnsi" w:eastAsiaTheme="minorHAnsi" w:hAnsiTheme="minorHAnsi" w:cstheme="minorHAnsi"/>
          <w:sz w:val="24"/>
          <w:szCs w:val="24"/>
          <w:lang w:val="ka-GE"/>
        </w:rPr>
        <w:t>COVID-19 გავლენა იქონია ბევრ ადამიანზე სხვადასხვა გეოგრაფიულ არეალში. ფიზიკურმა დისტანცირებამ და იზოლაციამ,</w:t>
      </w:r>
      <w:r w:rsidR="002470CF">
        <w:rPr>
          <w:rFonts w:asciiTheme="minorHAnsi" w:eastAsiaTheme="minorHAnsi" w:hAnsiTheme="minorHAnsi" w:cstheme="minorHAnsi"/>
          <w:sz w:val="24"/>
          <w:szCs w:val="24"/>
          <w:lang w:val="ka-GE"/>
        </w:rPr>
        <w:t xml:space="preserve"> </w:t>
      </w:r>
      <w:r w:rsidRPr="00886196">
        <w:rPr>
          <w:rFonts w:asciiTheme="minorHAnsi" w:eastAsiaTheme="minorHAnsi" w:hAnsiTheme="minorHAnsi" w:cstheme="minorHAnsi"/>
          <w:sz w:val="24"/>
          <w:szCs w:val="24"/>
          <w:lang w:val="ka-GE"/>
        </w:rPr>
        <w:t xml:space="preserve">ახლობლებთან და ნათესავებთან კონტაქტების შემცირებამ, დამატებითმა მოვალეობებმა და პასუხიმგებლობებმა, გაურკვეველობამ მომავალთან დაკავშირებით, შესაძლოა, მნიშვნელოვანი გავლენა მოახდინოს ფსიქიკურ კეთილდღეობაზე. </w:t>
      </w:r>
    </w:p>
    <w:p w14:paraId="263F928E" w14:textId="77777777" w:rsidR="005D3A9E" w:rsidRPr="00886196" w:rsidRDefault="005D3A9E" w:rsidP="00886196">
      <w:pPr>
        <w:shd w:val="clear" w:color="auto" w:fill="FFFFFF"/>
        <w:spacing w:line="360" w:lineRule="auto"/>
        <w:ind w:firstLine="426"/>
        <w:jc w:val="both"/>
        <w:rPr>
          <w:rFonts w:asciiTheme="minorHAnsi" w:hAnsiTheme="minorHAnsi" w:cstheme="minorHAnsi"/>
          <w:color w:val="666666"/>
          <w:sz w:val="24"/>
          <w:szCs w:val="24"/>
          <w:lang w:val="ka-GE" w:eastAsia="en-GB"/>
        </w:rPr>
      </w:pPr>
      <w:r w:rsidRPr="00886196">
        <w:rPr>
          <w:rFonts w:asciiTheme="minorHAnsi" w:eastAsiaTheme="minorHAnsi" w:hAnsiTheme="minorHAnsi" w:cstheme="minorHAnsi"/>
          <w:sz w:val="24"/>
          <w:szCs w:val="24"/>
          <w:lang w:val="ka-GE"/>
        </w:rPr>
        <w:t>მხნეობის შენარჩუნებისთვის მნიშვნელოვანია ზრუნვა არა მარტო ფიზიკურ, არამედ ფსიქიკურ ჯანმრთელობაზეც, რაც მოიცავს:</w:t>
      </w:r>
    </w:p>
    <w:p w14:paraId="6FE61086" w14:textId="77777777" w:rsidR="005D3A9E" w:rsidRPr="002470CF" w:rsidRDefault="005D3A9E" w:rsidP="00AF5E39">
      <w:pPr>
        <w:pStyle w:val="ListParagraph"/>
        <w:numPr>
          <w:ilvl w:val="0"/>
          <w:numId w:val="3"/>
        </w:numPr>
        <w:shd w:val="clear" w:color="auto" w:fill="FFFFFF"/>
        <w:spacing w:after="0" w:line="360" w:lineRule="auto"/>
        <w:jc w:val="both"/>
        <w:rPr>
          <w:rFonts w:cstheme="minorHAnsi"/>
          <w:sz w:val="24"/>
          <w:szCs w:val="24"/>
          <w:lang w:val="ka-GE" w:eastAsia="en-GB"/>
        </w:rPr>
      </w:pPr>
      <w:r w:rsidRPr="002470CF">
        <w:rPr>
          <w:rFonts w:cstheme="minorHAnsi"/>
          <w:b/>
          <w:bCs/>
          <w:sz w:val="24"/>
          <w:szCs w:val="24"/>
          <w:lang w:val="ka-GE" w:eastAsia="en-GB"/>
        </w:rPr>
        <w:t>საკუთარ ჯანმრთელობაზე ზრუნვას</w:t>
      </w:r>
      <w:r w:rsidRPr="002470CF">
        <w:rPr>
          <w:rFonts w:cstheme="minorHAnsi"/>
          <w:sz w:val="24"/>
          <w:szCs w:val="24"/>
          <w:lang w:val="ka-GE" w:eastAsia="en-GB"/>
        </w:rPr>
        <w:t xml:space="preserve"> -  საკუთარ ჯანმრთლობაზე ზრუნვა გულისხმობს რეგულარულ დასვენებას, საკმარის ძილს, ჯანმრთელი საკვების მიღებას, ფიზიკური აქტივობა/ვარჯიში, ალკოჰოლზე, თამბაქოზე და სხვა მავნე ჩვევებზე უარის თქმას.  </w:t>
      </w:r>
    </w:p>
    <w:p w14:paraId="6814D4B2" w14:textId="30D99251" w:rsidR="005D3A9E" w:rsidRPr="002470CF" w:rsidRDefault="005D3A9E" w:rsidP="00AF5E39">
      <w:pPr>
        <w:pStyle w:val="ListParagraph"/>
        <w:numPr>
          <w:ilvl w:val="0"/>
          <w:numId w:val="3"/>
        </w:numPr>
        <w:shd w:val="clear" w:color="auto" w:fill="FFFFFF"/>
        <w:spacing w:after="0" w:line="360" w:lineRule="auto"/>
        <w:jc w:val="both"/>
        <w:rPr>
          <w:rFonts w:cstheme="minorHAnsi"/>
          <w:sz w:val="24"/>
          <w:szCs w:val="24"/>
          <w:lang w:val="ka-GE" w:eastAsia="en-GB"/>
        </w:rPr>
      </w:pPr>
      <w:r w:rsidRPr="002470CF">
        <w:rPr>
          <w:rFonts w:cstheme="minorHAnsi"/>
          <w:b/>
          <w:bCs/>
          <w:sz w:val="24"/>
          <w:szCs w:val="24"/>
          <w:lang w:val="ka-GE" w:eastAsia="en-GB"/>
        </w:rPr>
        <w:t>კონტაქტების შენარჩუნებას</w:t>
      </w:r>
      <w:r w:rsidRPr="002470CF">
        <w:rPr>
          <w:rFonts w:cstheme="minorHAnsi"/>
          <w:b/>
          <w:bCs/>
          <w:sz w:val="24"/>
          <w:szCs w:val="24"/>
          <w:lang w:eastAsia="en-GB"/>
        </w:rPr>
        <w:t xml:space="preserve"> </w:t>
      </w:r>
      <w:r w:rsidRPr="002470CF">
        <w:rPr>
          <w:rFonts w:cstheme="minorHAnsi"/>
          <w:b/>
          <w:bCs/>
          <w:sz w:val="24"/>
          <w:szCs w:val="24"/>
          <w:lang w:val="ka-GE" w:eastAsia="en-GB"/>
        </w:rPr>
        <w:t xml:space="preserve"> </w:t>
      </w:r>
      <w:r w:rsidRPr="002470CF">
        <w:rPr>
          <w:rFonts w:cstheme="minorHAnsi"/>
          <w:sz w:val="24"/>
          <w:szCs w:val="24"/>
          <w:lang w:val="ka-GE" w:eastAsia="en-GB"/>
        </w:rPr>
        <w:t>- საგანგებო ვითარებაში ადამიანს შეიძლება ჰქონდეს ღელვა, შფოთვა, შიში, რაც არავითარ შემთხვევაში არ უნდა განვიხილოთ, როგორც პიროვნული სისუსტე. სხვებთან ურთიერთობა და წუხილის გაზიარება, იმის ცოდნა, თუ სხვები როგორ უმკლავდებიან არსებულ ვითარებას, შესაძლოა, და</w:t>
      </w:r>
      <w:r w:rsidR="002470CF" w:rsidRPr="002470CF">
        <w:rPr>
          <w:rFonts w:cstheme="minorHAnsi"/>
          <w:sz w:val="24"/>
          <w:szCs w:val="24"/>
          <w:lang w:val="ka-GE" w:eastAsia="en-GB"/>
        </w:rPr>
        <w:t>ე</w:t>
      </w:r>
      <w:r w:rsidRPr="002470CF">
        <w:rPr>
          <w:rFonts w:cstheme="minorHAnsi"/>
          <w:sz w:val="24"/>
          <w:szCs w:val="24"/>
          <w:lang w:val="ka-GE" w:eastAsia="en-GB"/>
        </w:rPr>
        <w:t xml:space="preserve">ხმაროს ადამიანს. სასურველია, რომ ადამიანმა გამოიყენოს გამკლავების ჩვეული სტრატეგიები და, შეძლებისდაგვარად,  გააგრძელოს რუტინული საქმიანობა. ფსიქიკური ჯანმრთელობის შენარჩუნებისთვის მნიშვნელოვანია კონტაქტების შენარჩუნება ძვირფას ადამიანებთან, რაც შეიძლება დისტანციურადაც, სხვადასხვა დიგიტალური საშუალებებით განხორციელდეს.  </w:t>
      </w:r>
    </w:p>
    <w:p w14:paraId="02309FC9" w14:textId="25CEF5E2" w:rsidR="005D3A9E" w:rsidRPr="002470CF" w:rsidRDefault="005D3A9E" w:rsidP="00AF5E39">
      <w:pPr>
        <w:pStyle w:val="ListParagraph"/>
        <w:numPr>
          <w:ilvl w:val="0"/>
          <w:numId w:val="3"/>
        </w:numPr>
        <w:shd w:val="clear" w:color="auto" w:fill="FFFFFF"/>
        <w:spacing w:after="0" w:line="360" w:lineRule="auto"/>
        <w:jc w:val="both"/>
        <w:rPr>
          <w:rFonts w:cstheme="minorHAnsi"/>
          <w:sz w:val="24"/>
          <w:szCs w:val="24"/>
          <w:lang w:val="ka-GE" w:eastAsia="en-GB"/>
        </w:rPr>
      </w:pPr>
      <w:r w:rsidRPr="002470CF">
        <w:rPr>
          <w:rFonts w:cstheme="minorHAnsi"/>
          <w:b/>
          <w:bCs/>
          <w:sz w:val="24"/>
          <w:szCs w:val="24"/>
          <w:lang w:val="ka-GE" w:eastAsia="en-GB"/>
        </w:rPr>
        <w:t xml:space="preserve">ინფორმაციის რეგულირებას </w:t>
      </w:r>
      <w:r w:rsidRPr="002470CF">
        <w:rPr>
          <w:rFonts w:cstheme="minorHAnsi"/>
          <w:sz w:val="24"/>
          <w:szCs w:val="24"/>
          <w:lang w:val="en-GB" w:eastAsia="en-GB"/>
        </w:rPr>
        <w:t>-</w:t>
      </w:r>
      <w:r w:rsidRPr="002470CF">
        <w:rPr>
          <w:rFonts w:cstheme="minorHAnsi"/>
          <w:sz w:val="24"/>
          <w:szCs w:val="24"/>
          <w:lang w:val="ka-GE" w:eastAsia="en-GB"/>
        </w:rPr>
        <w:t xml:space="preserve"> გადამეტებულმა ინფორმაციამ შესაძლოა მომატებული ღელვა გამოიწვიოს. უნდა მივიღოთ სიახლეები  სანდო წყაროებიდან და თავი უნდა ავარიდოთ სხვადასხვა სპეკ</w:t>
      </w:r>
      <w:r w:rsidR="002470CF" w:rsidRPr="002470CF">
        <w:rPr>
          <w:rFonts w:cstheme="minorHAnsi"/>
          <w:sz w:val="24"/>
          <w:szCs w:val="24"/>
          <w:lang w:val="ka-GE" w:eastAsia="en-GB"/>
        </w:rPr>
        <w:t>უ</w:t>
      </w:r>
      <w:r w:rsidRPr="002470CF">
        <w:rPr>
          <w:rFonts w:cstheme="minorHAnsi"/>
          <w:sz w:val="24"/>
          <w:szCs w:val="24"/>
          <w:lang w:val="ka-GE" w:eastAsia="en-GB"/>
        </w:rPr>
        <w:t xml:space="preserve">ლაციურ და ცრუ ამბებს. </w:t>
      </w:r>
    </w:p>
    <w:p w14:paraId="1E6EA3CF" w14:textId="77777777" w:rsidR="005D3A9E" w:rsidRPr="002470CF" w:rsidRDefault="005D3A9E" w:rsidP="00AF5E39">
      <w:pPr>
        <w:pStyle w:val="ListParagraph"/>
        <w:numPr>
          <w:ilvl w:val="0"/>
          <w:numId w:val="3"/>
        </w:numPr>
        <w:shd w:val="clear" w:color="auto" w:fill="FFFFFF"/>
        <w:spacing w:after="0" w:line="360" w:lineRule="auto"/>
        <w:jc w:val="both"/>
        <w:rPr>
          <w:rFonts w:cstheme="minorHAnsi"/>
          <w:sz w:val="24"/>
          <w:szCs w:val="24"/>
          <w:lang w:val="ka-GE" w:eastAsia="en-GB"/>
        </w:rPr>
      </w:pPr>
      <w:r w:rsidRPr="002470CF">
        <w:rPr>
          <w:rFonts w:cstheme="minorHAnsi"/>
          <w:b/>
          <w:bCs/>
          <w:sz w:val="24"/>
          <w:szCs w:val="24"/>
          <w:lang w:val="ka-GE" w:eastAsia="en-GB"/>
        </w:rPr>
        <w:t>დახმარების ძიებას -</w:t>
      </w:r>
      <w:r w:rsidRPr="002470CF">
        <w:rPr>
          <w:rFonts w:cstheme="minorHAnsi"/>
          <w:sz w:val="24"/>
          <w:szCs w:val="24"/>
          <w:lang w:val="ka-GE" w:eastAsia="en-GB"/>
        </w:rPr>
        <w:t xml:space="preserve"> როდესაც ადამიანს უჭირს თავისი ემოციური მდგომარეობის მართვა ან/და აღენიშნება დისტრესის გამოხატული ნიშნები უნდა მიმართოს სპეციალისტს. </w:t>
      </w:r>
    </w:p>
    <w:p w14:paraId="2497CE19" w14:textId="7CB04A71" w:rsidR="00794B7C" w:rsidRPr="00457E9C" w:rsidRDefault="00DA266C" w:rsidP="00DA266C">
      <w:pPr>
        <w:pStyle w:val="Heading2"/>
        <w:spacing w:before="0" w:line="360" w:lineRule="auto"/>
        <w:jc w:val="both"/>
        <w:rPr>
          <w:rFonts w:asciiTheme="minorHAnsi" w:hAnsiTheme="minorHAnsi" w:cstheme="minorHAnsi"/>
          <w:sz w:val="24"/>
          <w:szCs w:val="24"/>
        </w:rPr>
      </w:pPr>
      <w:bookmarkStart w:id="63" w:name="_Toc38831813"/>
      <w:r w:rsidRPr="00DA266C">
        <w:rPr>
          <w:rFonts w:asciiTheme="minorHAnsi" w:hAnsiTheme="minorHAnsi" w:cstheme="minorHAnsi"/>
          <w:sz w:val="24"/>
          <w:szCs w:val="24"/>
          <w:lang w:val="ka-GE"/>
        </w:rPr>
        <w:lastRenderedPageBreak/>
        <w:t>გამოყენებული ლიტერატურა</w:t>
      </w:r>
      <w:bookmarkEnd w:id="63"/>
    </w:p>
    <w:p w14:paraId="6BAB15F3" w14:textId="77777777" w:rsidR="00EC0BE1" w:rsidRPr="00EC0BE1" w:rsidRDefault="00EC0BE1" w:rsidP="00723162">
      <w:pPr>
        <w:pBdr>
          <w:top w:val="single" w:sz="6" w:space="1" w:color="auto"/>
        </w:pBdr>
        <w:rPr>
          <w:rFonts w:ascii="Arial" w:hAnsi="Arial" w:cs="Arial"/>
          <w:vanish/>
          <w:sz w:val="16"/>
          <w:szCs w:val="16"/>
          <w:lang w:val="en-GB" w:eastAsia="en-GB"/>
        </w:rPr>
      </w:pPr>
      <w:r w:rsidRPr="00EC0BE1">
        <w:rPr>
          <w:rFonts w:ascii="Arial" w:hAnsi="Arial" w:cs="Arial"/>
          <w:vanish/>
          <w:sz w:val="16"/>
          <w:szCs w:val="16"/>
          <w:lang w:val="en-GB" w:eastAsia="en-GB"/>
        </w:rPr>
        <w:t>Bottom of Form</w:t>
      </w:r>
    </w:p>
    <w:p w14:paraId="0B5B04B9" w14:textId="77777777" w:rsidR="00157DB6" w:rsidRPr="00EC0BE1" w:rsidRDefault="00157DB6" w:rsidP="00157DB6">
      <w:pPr>
        <w:rPr>
          <w:rFonts w:asciiTheme="minorHAnsi" w:hAnsiTheme="minorHAnsi"/>
          <w:lang w:val="en-GB"/>
        </w:rPr>
      </w:pPr>
    </w:p>
    <w:p w14:paraId="0454BDFA" w14:textId="68A190A4" w:rsidR="00157DB6" w:rsidRPr="00157DB6" w:rsidRDefault="00157DB6" w:rsidP="00157DB6">
      <w:pPr>
        <w:rPr>
          <w:rFonts w:asciiTheme="minorHAnsi" w:hAnsiTheme="minorHAnsi"/>
          <w:lang w:val="ka-GE"/>
        </w:rPr>
      </w:pPr>
    </w:p>
    <w:p w14:paraId="4BCFCCE5" w14:textId="77777777" w:rsidR="00457E9C" w:rsidRDefault="00457E9C" w:rsidP="00AF5E39">
      <w:pPr>
        <w:pStyle w:val="ListParagraph"/>
        <w:numPr>
          <w:ilvl w:val="0"/>
          <w:numId w:val="21"/>
        </w:numPr>
        <w:spacing w:line="360" w:lineRule="auto"/>
        <w:jc w:val="both"/>
        <w:rPr>
          <w:rFonts w:cstheme="minorHAnsi"/>
          <w:sz w:val="24"/>
          <w:szCs w:val="24"/>
          <w:lang w:val="ka-GE"/>
        </w:rPr>
      </w:pPr>
      <w:r w:rsidRPr="00457E9C">
        <w:rPr>
          <w:rFonts w:cstheme="minorHAnsi"/>
          <w:sz w:val="24"/>
          <w:szCs w:val="24"/>
        </w:rPr>
        <w:t>ახალი კორონავირუსით (SARS-CoV-2) გამოწვეულ ინფექციაზე (COVID-19) საეჭვო შემთხვევის მართვა პირველად ჯანდაცვაშ</w:t>
      </w:r>
      <w:r>
        <w:rPr>
          <w:rFonts w:cstheme="minorHAnsi"/>
          <w:sz w:val="24"/>
          <w:szCs w:val="24"/>
          <w:lang w:val="ka-GE"/>
        </w:rPr>
        <w:t xml:space="preserve">ი. </w:t>
      </w:r>
      <w:r w:rsidRPr="00457E9C">
        <w:rPr>
          <w:rFonts w:cstheme="minorHAnsi"/>
          <w:sz w:val="24"/>
          <w:szCs w:val="24"/>
          <w:lang w:val="ka-GE"/>
        </w:rPr>
        <w:t>კლინიკური მდგომარეობის მართვის სახელმწიფო</w:t>
      </w:r>
      <w:r>
        <w:rPr>
          <w:rFonts w:cstheme="minorHAnsi"/>
          <w:sz w:val="24"/>
          <w:szCs w:val="24"/>
          <w:lang w:val="ka-GE"/>
        </w:rPr>
        <w:t xml:space="preserve"> </w:t>
      </w:r>
      <w:r w:rsidRPr="00457E9C">
        <w:rPr>
          <w:rFonts w:ascii="Sylfaen" w:hAnsi="Sylfaen" w:cstheme="minorHAnsi"/>
          <w:sz w:val="24"/>
          <w:szCs w:val="24"/>
          <w:lang w:val="ka-GE"/>
        </w:rPr>
        <w:t>სტანდარტი</w:t>
      </w:r>
      <w:r w:rsidRPr="00457E9C">
        <w:rPr>
          <w:rFonts w:cstheme="minorHAnsi"/>
          <w:sz w:val="24"/>
          <w:szCs w:val="24"/>
          <w:lang w:val="ka-GE"/>
        </w:rPr>
        <w:t xml:space="preserve"> (</w:t>
      </w:r>
      <w:r w:rsidRPr="00457E9C">
        <w:rPr>
          <w:rFonts w:ascii="Sylfaen" w:hAnsi="Sylfaen" w:cstheme="minorHAnsi"/>
          <w:sz w:val="24"/>
          <w:szCs w:val="24"/>
          <w:lang w:val="ka-GE"/>
        </w:rPr>
        <w:t>პროტოკოლი</w:t>
      </w:r>
      <w:r w:rsidRPr="00457E9C">
        <w:rPr>
          <w:rFonts w:cstheme="minorHAnsi"/>
          <w:sz w:val="24"/>
          <w:szCs w:val="24"/>
          <w:lang w:val="ka-GE"/>
        </w:rPr>
        <w:t>)</w:t>
      </w:r>
      <w:r>
        <w:rPr>
          <w:rFonts w:cstheme="minorHAnsi"/>
          <w:sz w:val="24"/>
          <w:szCs w:val="24"/>
          <w:lang w:val="ka-GE"/>
        </w:rPr>
        <w:t xml:space="preserve">. </w:t>
      </w:r>
    </w:p>
    <w:p w14:paraId="47BE1594" w14:textId="40A18227" w:rsidR="00457E9C" w:rsidRPr="00457E9C" w:rsidRDefault="00DA14FF" w:rsidP="00457E9C">
      <w:pPr>
        <w:pStyle w:val="ListParagraph"/>
        <w:spacing w:line="360" w:lineRule="auto"/>
        <w:ind w:left="360"/>
        <w:jc w:val="both"/>
        <w:rPr>
          <w:rFonts w:cstheme="minorHAnsi"/>
          <w:sz w:val="24"/>
          <w:szCs w:val="24"/>
          <w:lang w:val="ka-GE"/>
        </w:rPr>
      </w:pPr>
      <w:hyperlink r:id="rId10" w:history="1">
        <w:r w:rsidR="00457E9C" w:rsidRPr="005002EA">
          <w:rPr>
            <w:rStyle w:val="Hyperlink"/>
            <w:rFonts w:cstheme="minorHAnsi"/>
            <w:sz w:val="24"/>
            <w:szCs w:val="24"/>
            <w:lang w:val="ka-GE"/>
          </w:rPr>
          <w:t>https://www.moh.gov.ge/uploads/files/2020/Failebi/COVID_19_Protocol_-PHC-2_1.pdf</w:t>
        </w:r>
      </w:hyperlink>
      <w:r w:rsidR="00457E9C">
        <w:rPr>
          <w:rFonts w:cstheme="minorHAnsi"/>
          <w:sz w:val="24"/>
          <w:szCs w:val="24"/>
          <w:lang w:val="ka-GE"/>
        </w:rPr>
        <w:t xml:space="preserve"> </w:t>
      </w:r>
    </w:p>
    <w:p w14:paraId="30F47FB6" w14:textId="77777777" w:rsidR="000F6561" w:rsidRDefault="00723162" w:rsidP="00AF5E39">
      <w:pPr>
        <w:pStyle w:val="ListParagraph"/>
        <w:numPr>
          <w:ilvl w:val="0"/>
          <w:numId w:val="21"/>
        </w:numPr>
        <w:spacing w:line="360" w:lineRule="auto"/>
        <w:jc w:val="both"/>
        <w:rPr>
          <w:rFonts w:cstheme="minorHAnsi"/>
          <w:sz w:val="24"/>
          <w:szCs w:val="24"/>
        </w:rPr>
      </w:pPr>
      <w:r w:rsidRPr="00457E9C">
        <w:rPr>
          <w:rFonts w:cstheme="minorHAnsi"/>
          <w:sz w:val="24"/>
          <w:szCs w:val="24"/>
        </w:rPr>
        <w:t xml:space="preserve">COVID-19: </w:t>
      </w:r>
      <w:r w:rsidR="000F6561">
        <w:rPr>
          <w:rFonts w:cstheme="minorHAnsi"/>
          <w:sz w:val="24"/>
          <w:szCs w:val="24"/>
        </w:rPr>
        <w:t>M</w:t>
      </w:r>
      <w:r w:rsidRPr="00457E9C">
        <w:rPr>
          <w:rFonts w:cstheme="minorHAnsi"/>
          <w:sz w:val="24"/>
          <w:szCs w:val="24"/>
        </w:rPr>
        <w:t xml:space="preserve">ental health settings, Royal College of Psychiatrists, 2020 </w:t>
      </w:r>
      <w:hyperlink r:id="rId11" w:history="1">
        <w:r w:rsidR="00457E9C" w:rsidRPr="005002EA">
          <w:rPr>
            <w:rStyle w:val="Hyperlink"/>
            <w:rFonts w:cstheme="minorHAnsi"/>
            <w:sz w:val="24"/>
            <w:szCs w:val="24"/>
          </w:rPr>
          <w:t>https://www.rcpsych.ac.uk/about-us/responding-to-covid-19/responding-to-covid-19-guidance-for-clinicians/community-and-inpatient-services/covid-19-working-in-community-mental-health-settings</w:t>
        </w:r>
      </w:hyperlink>
    </w:p>
    <w:p w14:paraId="62E2CC1A" w14:textId="60D3DADE" w:rsidR="000F6561" w:rsidRPr="00457E9C" w:rsidRDefault="000F6561" w:rsidP="00AF5E39">
      <w:pPr>
        <w:pStyle w:val="ListParagraph"/>
        <w:numPr>
          <w:ilvl w:val="0"/>
          <w:numId w:val="21"/>
        </w:numPr>
        <w:spacing w:line="360" w:lineRule="auto"/>
        <w:jc w:val="both"/>
        <w:rPr>
          <w:rFonts w:cstheme="minorHAnsi"/>
          <w:sz w:val="24"/>
          <w:szCs w:val="24"/>
        </w:rPr>
      </w:pPr>
      <w:r w:rsidRPr="00457E9C">
        <w:rPr>
          <w:rFonts w:cstheme="minorHAnsi"/>
          <w:sz w:val="24"/>
          <w:szCs w:val="24"/>
        </w:rPr>
        <w:t xml:space="preserve">Recommendation for Mental Health  Departments Regarding Activities and Measures of Contrast and Containment of the SARS-COV-19 VIRUS,  The Journal - Evidence-based Psychiatric Care </w:t>
      </w:r>
      <w:hyperlink r:id="rId12" w:history="1">
        <w:r w:rsidRPr="005002EA">
          <w:rPr>
            <w:rStyle w:val="Hyperlink"/>
            <w:rFonts w:cstheme="minorHAnsi"/>
            <w:sz w:val="24"/>
            <w:szCs w:val="24"/>
          </w:rPr>
          <w:t>https://www.evidence-based-psychiatric-care.org/wp-content/uploads/2020/04/SARS-COV-19_Suppl_Special_Rivista_SIP_eng.pdf</w:t>
        </w:r>
      </w:hyperlink>
      <w:r>
        <w:rPr>
          <w:rFonts w:cstheme="minorHAnsi"/>
          <w:sz w:val="24"/>
          <w:szCs w:val="24"/>
        </w:rPr>
        <w:t xml:space="preserve"> </w:t>
      </w:r>
    </w:p>
    <w:p w14:paraId="125F4CF2" w14:textId="77777777" w:rsidR="000F6561" w:rsidRDefault="000F6561" w:rsidP="00AF5E39">
      <w:pPr>
        <w:pStyle w:val="ListParagraph"/>
        <w:numPr>
          <w:ilvl w:val="0"/>
          <w:numId w:val="21"/>
        </w:numPr>
        <w:spacing w:line="360" w:lineRule="auto"/>
        <w:jc w:val="both"/>
        <w:rPr>
          <w:rFonts w:cstheme="minorHAnsi"/>
          <w:sz w:val="24"/>
          <w:szCs w:val="24"/>
        </w:rPr>
      </w:pPr>
      <w:r w:rsidRPr="00723162">
        <w:rPr>
          <w:rFonts w:cstheme="minorHAnsi"/>
          <w:sz w:val="24"/>
          <w:szCs w:val="24"/>
        </w:rPr>
        <w:t xml:space="preserve">Italian Society of Psychiatry Affiliated with the World Psychiatric Association, World Psychiatric Association, Coronavirus (COVID-19) Mental Health Resources. </w:t>
      </w:r>
      <w:hyperlink r:id="rId13" w:history="1">
        <w:r w:rsidRPr="005002EA">
          <w:rPr>
            <w:rStyle w:val="Hyperlink"/>
            <w:rFonts w:cstheme="minorHAnsi"/>
            <w:sz w:val="24"/>
            <w:szCs w:val="24"/>
          </w:rPr>
          <w:t>https://www.wpanet.org/covid-19-resources</w:t>
        </w:r>
      </w:hyperlink>
    </w:p>
    <w:p w14:paraId="47A1B02F" w14:textId="77777777" w:rsidR="000F6561" w:rsidRDefault="00723162" w:rsidP="00AF5E39">
      <w:pPr>
        <w:pStyle w:val="ListParagraph"/>
        <w:numPr>
          <w:ilvl w:val="0"/>
          <w:numId w:val="21"/>
        </w:numPr>
        <w:spacing w:line="360" w:lineRule="auto"/>
        <w:jc w:val="both"/>
        <w:rPr>
          <w:rFonts w:cstheme="minorHAnsi"/>
          <w:sz w:val="24"/>
          <w:szCs w:val="24"/>
        </w:rPr>
      </w:pPr>
      <w:r w:rsidRPr="000F6561">
        <w:rPr>
          <w:rFonts w:cstheme="minorHAnsi"/>
          <w:sz w:val="24"/>
          <w:szCs w:val="24"/>
        </w:rPr>
        <w:t xml:space="preserve">Assertive Community Treatment Team readiness recommendations for COVID-19., Virginia Department of Behavioral Health and Developmental Services. Drafted: 3/10/2020; Last updated 3/12/20 </w:t>
      </w:r>
      <w:hyperlink r:id="rId14" w:history="1">
        <w:r w:rsidR="000F6561" w:rsidRPr="005002EA">
          <w:rPr>
            <w:rStyle w:val="Hyperlink"/>
            <w:rFonts w:cstheme="minorHAnsi"/>
            <w:sz w:val="24"/>
            <w:szCs w:val="24"/>
          </w:rPr>
          <w:t>http://www.dbhds.virginia.gov/assets/doc/EI/covid-act-recs_3_13.pdf</w:t>
        </w:r>
      </w:hyperlink>
      <w:r w:rsidR="000F6561">
        <w:rPr>
          <w:rFonts w:cstheme="minorHAnsi"/>
          <w:sz w:val="24"/>
          <w:szCs w:val="24"/>
        </w:rPr>
        <w:t xml:space="preserve"> </w:t>
      </w:r>
    </w:p>
    <w:p w14:paraId="70A80AA0" w14:textId="77777777" w:rsidR="000F6561" w:rsidRDefault="00723162" w:rsidP="00AF5E39">
      <w:pPr>
        <w:pStyle w:val="ListParagraph"/>
        <w:numPr>
          <w:ilvl w:val="0"/>
          <w:numId w:val="21"/>
        </w:numPr>
        <w:spacing w:line="360" w:lineRule="auto"/>
        <w:jc w:val="both"/>
        <w:rPr>
          <w:rFonts w:cstheme="minorHAnsi"/>
          <w:sz w:val="24"/>
          <w:szCs w:val="24"/>
        </w:rPr>
      </w:pPr>
      <w:r w:rsidRPr="000F6561">
        <w:rPr>
          <w:rFonts w:cstheme="minorHAnsi"/>
          <w:sz w:val="24"/>
          <w:szCs w:val="24"/>
        </w:rPr>
        <w:t xml:space="preserve">Coronavirus Disease 2019 (COVID-19) Centar of Disease control and prevention. </w:t>
      </w:r>
      <w:hyperlink r:id="rId15" w:history="1">
        <w:r w:rsidR="00457E9C" w:rsidRPr="000F6561">
          <w:rPr>
            <w:rStyle w:val="Hyperlink"/>
            <w:rFonts w:cstheme="minorHAnsi"/>
            <w:sz w:val="24"/>
            <w:szCs w:val="24"/>
          </w:rPr>
          <w:t>https://www.cdc.gov/coronavirus/2019-ncov/prevent-getting-sick/</w:t>
        </w:r>
      </w:hyperlink>
    </w:p>
    <w:p w14:paraId="4201CA1F" w14:textId="77777777" w:rsidR="000F6561" w:rsidRDefault="00457E9C" w:rsidP="00AF5E39">
      <w:pPr>
        <w:pStyle w:val="ListParagraph"/>
        <w:numPr>
          <w:ilvl w:val="0"/>
          <w:numId w:val="21"/>
        </w:numPr>
        <w:spacing w:line="360" w:lineRule="auto"/>
        <w:jc w:val="both"/>
        <w:rPr>
          <w:rFonts w:cstheme="minorHAnsi"/>
          <w:sz w:val="24"/>
          <w:szCs w:val="24"/>
        </w:rPr>
      </w:pPr>
      <w:r w:rsidRPr="000F6561">
        <w:rPr>
          <w:rFonts w:cstheme="minorHAnsi"/>
          <w:sz w:val="24"/>
          <w:szCs w:val="24"/>
        </w:rPr>
        <w:t xml:space="preserve">European Psychiatric Association. EPA Resources for COVID-19/. </w:t>
      </w:r>
      <w:hyperlink r:id="rId16" w:history="1">
        <w:r w:rsidRPr="000F6561">
          <w:rPr>
            <w:rStyle w:val="Hyperlink"/>
            <w:rFonts w:cstheme="minorHAnsi"/>
            <w:sz w:val="24"/>
            <w:szCs w:val="24"/>
            <w:lang w:val="ka-GE"/>
          </w:rPr>
          <w:t>https://www.europsy.net/epa-resources-for-covid-19/</w:t>
        </w:r>
      </w:hyperlink>
      <w:r w:rsidRPr="000F6561">
        <w:rPr>
          <w:rFonts w:cstheme="minorHAnsi"/>
          <w:sz w:val="24"/>
          <w:szCs w:val="24"/>
        </w:rPr>
        <w:t xml:space="preserve"> </w:t>
      </w:r>
    </w:p>
    <w:p w14:paraId="59030AAD" w14:textId="5C86FF6C" w:rsidR="00457E9C" w:rsidRPr="000F6561" w:rsidRDefault="00457E9C" w:rsidP="00AF5E39">
      <w:pPr>
        <w:pStyle w:val="ListParagraph"/>
        <w:numPr>
          <w:ilvl w:val="0"/>
          <w:numId w:val="21"/>
        </w:numPr>
        <w:spacing w:after="0" w:line="360" w:lineRule="auto"/>
        <w:jc w:val="both"/>
        <w:rPr>
          <w:rFonts w:cstheme="minorHAnsi"/>
          <w:sz w:val="24"/>
          <w:szCs w:val="24"/>
        </w:rPr>
      </w:pPr>
      <w:r w:rsidRPr="000F6561">
        <w:rPr>
          <w:rFonts w:cstheme="minorHAnsi"/>
          <w:sz w:val="24"/>
          <w:szCs w:val="24"/>
        </w:rPr>
        <w:t>American Psychiatric Association - APA Coronavirus Resources</w:t>
      </w:r>
    </w:p>
    <w:p w14:paraId="3F177F8B" w14:textId="492B8436" w:rsidR="00457E9C" w:rsidRPr="00457E9C" w:rsidRDefault="00DA14FF" w:rsidP="000F6561">
      <w:pPr>
        <w:spacing w:line="360" w:lineRule="auto"/>
        <w:jc w:val="both"/>
        <w:rPr>
          <w:rFonts w:asciiTheme="minorHAnsi" w:hAnsiTheme="minorHAnsi" w:cstheme="minorHAnsi"/>
          <w:sz w:val="24"/>
          <w:szCs w:val="24"/>
        </w:rPr>
      </w:pPr>
      <w:hyperlink r:id="rId17" w:history="1">
        <w:r w:rsidR="00457E9C" w:rsidRPr="005002EA">
          <w:rPr>
            <w:rStyle w:val="Hyperlink"/>
            <w:rFonts w:asciiTheme="minorHAnsi" w:hAnsiTheme="minorHAnsi" w:cstheme="minorHAnsi"/>
            <w:sz w:val="24"/>
            <w:szCs w:val="24"/>
          </w:rPr>
          <w:t>https://www.psychiatry.org/psychiatrists/covid-19-coronavirus</w:t>
        </w:r>
      </w:hyperlink>
      <w:r w:rsidR="00457E9C">
        <w:rPr>
          <w:rFonts w:asciiTheme="minorHAnsi" w:hAnsiTheme="minorHAnsi" w:cstheme="minorHAnsi"/>
          <w:sz w:val="24"/>
          <w:szCs w:val="24"/>
        </w:rPr>
        <w:t xml:space="preserve"> </w:t>
      </w:r>
    </w:p>
    <w:p w14:paraId="1FFDCD1A" w14:textId="77777777" w:rsidR="00D24EB4" w:rsidRDefault="00D24EB4">
      <w:pPr>
        <w:spacing w:after="160" w:line="259" w:lineRule="auto"/>
        <w:rPr>
          <w:rFonts w:asciiTheme="minorHAnsi" w:eastAsiaTheme="majorEastAsia" w:hAnsiTheme="minorHAnsi" w:cstheme="minorHAnsi"/>
          <w:color w:val="2E74B5" w:themeColor="accent1" w:themeShade="BF"/>
          <w:sz w:val="24"/>
          <w:szCs w:val="24"/>
          <w:lang w:val="ka-GE"/>
        </w:rPr>
      </w:pPr>
      <w:bookmarkStart w:id="64" w:name="_Toc30360119"/>
      <w:r>
        <w:rPr>
          <w:rFonts w:asciiTheme="minorHAnsi" w:hAnsiTheme="minorHAnsi" w:cstheme="minorHAnsi"/>
          <w:sz w:val="24"/>
          <w:szCs w:val="24"/>
          <w:lang w:val="ka-GE"/>
        </w:rPr>
        <w:br w:type="page"/>
      </w:r>
    </w:p>
    <w:p w14:paraId="761A2423" w14:textId="3DB9957E" w:rsidR="00DA266C" w:rsidRPr="00DA266C" w:rsidRDefault="00A66CFD" w:rsidP="00DA266C">
      <w:pPr>
        <w:pStyle w:val="Heading2"/>
        <w:spacing w:before="0" w:line="360" w:lineRule="auto"/>
        <w:jc w:val="both"/>
        <w:rPr>
          <w:rFonts w:asciiTheme="minorHAnsi" w:hAnsiTheme="minorHAnsi" w:cstheme="minorHAnsi"/>
          <w:sz w:val="24"/>
          <w:szCs w:val="24"/>
          <w:lang w:val="ka-GE"/>
        </w:rPr>
      </w:pPr>
      <w:bookmarkStart w:id="65" w:name="_Toc38831814"/>
      <w:bookmarkEnd w:id="64"/>
      <w:r>
        <w:rPr>
          <w:rFonts w:asciiTheme="minorHAnsi" w:hAnsiTheme="minorHAnsi" w:cstheme="minorHAnsi"/>
          <w:sz w:val="24"/>
          <w:szCs w:val="24"/>
          <w:lang w:val="ka-GE"/>
        </w:rPr>
        <w:lastRenderedPageBreak/>
        <w:t>ცხრილები</w:t>
      </w:r>
      <w:bookmarkEnd w:id="65"/>
    </w:p>
    <w:p w14:paraId="63E93EC2" w14:textId="77777777" w:rsidR="00DA266C" w:rsidRPr="00DA266C" w:rsidRDefault="00DA266C" w:rsidP="00DA266C">
      <w:pPr>
        <w:spacing w:after="200" w:line="276" w:lineRule="auto"/>
        <w:rPr>
          <w:rFonts w:ascii="Calibri" w:hAnsi="Calibri"/>
          <w:sz w:val="22"/>
          <w:szCs w:val="22"/>
        </w:rPr>
      </w:pPr>
    </w:p>
    <w:p w14:paraId="061995FC" w14:textId="13A8D1AD" w:rsidR="00DA266C" w:rsidRPr="00D27299" w:rsidRDefault="00DA266C" w:rsidP="00D27299">
      <w:pPr>
        <w:pStyle w:val="Heading3"/>
        <w:jc w:val="center"/>
        <w:rPr>
          <w:rFonts w:eastAsiaTheme="minorHAnsi"/>
          <w:b/>
          <w:bCs/>
          <w:lang w:val="ka-GE"/>
        </w:rPr>
      </w:pPr>
      <w:bookmarkStart w:id="66" w:name="_Toc30360120"/>
      <w:bookmarkStart w:id="67" w:name="_Toc38831815"/>
      <w:r w:rsidRPr="00D27299">
        <w:rPr>
          <w:rFonts w:eastAsiaTheme="minorHAnsi"/>
          <w:b/>
          <w:bCs/>
          <w:lang w:val="ka-GE"/>
        </w:rPr>
        <w:t>მტკიცებულებების დონე და რეკომენდაციების ხარისხი</w:t>
      </w:r>
      <w:bookmarkEnd w:id="66"/>
      <w:bookmarkEnd w:id="67"/>
    </w:p>
    <w:p w14:paraId="4E809797" w14:textId="11C0AFC9" w:rsidR="00A66CFD" w:rsidRPr="00D27299" w:rsidRDefault="00A66CFD" w:rsidP="00D27299">
      <w:pPr>
        <w:pStyle w:val="Heading3"/>
        <w:jc w:val="center"/>
        <w:rPr>
          <w:rFonts w:eastAsiaTheme="minorHAnsi"/>
          <w:b/>
          <w:bCs/>
          <w:lang w:val="ka-GE"/>
        </w:rPr>
      </w:pPr>
      <w:bookmarkStart w:id="68" w:name="_Toc38831816"/>
      <w:r w:rsidRPr="00D27299">
        <w:rPr>
          <w:rFonts w:eastAsiaTheme="minorHAnsi"/>
          <w:b/>
          <w:bCs/>
          <w:lang w:val="ka-GE"/>
        </w:rPr>
        <w:t>ცხრილი 1</w:t>
      </w:r>
      <w:bookmarkEnd w:id="68"/>
    </w:p>
    <w:tbl>
      <w:tblPr>
        <w:tblStyle w:val="TableGrid4"/>
        <w:tblW w:w="0" w:type="auto"/>
        <w:tblLook w:val="04A0" w:firstRow="1" w:lastRow="0" w:firstColumn="1" w:lastColumn="0" w:noHBand="0" w:noVBand="1"/>
      </w:tblPr>
      <w:tblGrid>
        <w:gridCol w:w="817"/>
        <w:gridCol w:w="4961"/>
        <w:gridCol w:w="1029"/>
        <w:gridCol w:w="2800"/>
      </w:tblGrid>
      <w:tr w:rsidR="00DA266C" w:rsidRPr="00DA266C" w14:paraId="55397E56" w14:textId="77777777" w:rsidTr="00873DE6">
        <w:tc>
          <w:tcPr>
            <w:tcW w:w="817" w:type="dxa"/>
          </w:tcPr>
          <w:p w14:paraId="1E9BA18A"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ka-GE"/>
              </w:rPr>
              <w:t>დონე</w:t>
            </w:r>
          </w:p>
        </w:tc>
        <w:tc>
          <w:tcPr>
            <w:tcW w:w="4961" w:type="dxa"/>
          </w:tcPr>
          <w:p w14:paraId="5390FF6D"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მტკიცებულების სიძლიერის დონე (Muir Gray)</w:t>
            </w:r>
          </w:p>
        </w:tc>
        <w:tc>
          <w:tcPr>
            <w:tcW w:w="993" w:type="dxa"/>
          </w:tcPr>
          <w:p w14:paraId="7CA3DFB2"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ხარისხი</w:t>
            </w:r>
          </w:p>
          <w:p w14:paraId="35C9AD78" w14:textId="77777777" w:rsidR="00DA266C" w:rsidRPr="00DA266C" w:rsidRDefault="00DA266C" w:rsidP="00D27299">
            <w:pPr>
              <w:spacing w:after="200"/>
              <w:rPr>
                <w:rFonts w:ascii="Calibri" w:hAnsi="Calibri"/>
                <w:sz w:val="22"/>
                <w:szCs w:val="22"/>
                <w:lang w:val="ka-GE"/>
              </w:rPr>
            </w:pPr>
          </w:p>
        </w:tc>
        <w:tc>
          <w:tcPr>
            <w:tcW w:w="2800" w:type="dxa"/>
          </w:tcPr>
          <w:p w14:paraId="1510AD89" w14:textId="77777777" w:rsidR="00DA266C" w:rsidRPr="00DA266C" w:rsidRDefault="00DA266C" w:rsidP="00D27299">
            <w:pPr>
              <w:spacing w:after="200"/>
              <w:rPr>
                <w:rFonts w:ascii="Calibri" w:hAnsi="Calibri"/>
                <w:sz w:val="22"/>
                <w:szCs w:val="22"/>
                <w:lang w:val="ru-RU"/>
              </w:rPr>
            </w:pPr>
            <w:r w:rsidRPr="00DA266C">
              <w:rPr>
                <w:rFonts w:ascii="Calibri" w:hAnsi="Calibri"/>
                <w:sz w:val="22"/>
                <w:szCs w:val="22"/>
                <w:lang w:val="ru-RU"/>
              </w:rPr>
              <w:t>რეკომენდაციის ხარისხი</w:t>
            </w:r>
          </w:p>
          <w:p w14:paraId="3BDE2B8C"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(Cook et al)</w:t>
            </w:r>
          </w:p>
        </w:tc>
      </w:tr>
      <w:tr w:rsidR="00DA266C" w:rsidRPr="00DA266C" w14:paraId="31F53A88" w14:textId="77777777" w:rsidTr="00D27299">
        <w:trPr>
          <w:trHeight w:val="1587"/>
        </w:trPr>
        <w:tc>
          <w:tcPr>
            <w:tcW w:w="817" w:type="dxa"/>
          </w:tcPr>
          <w:p w14:paraId="19B09956" w14:textId="77777777" w:rsidR="00DA266C" w:rsidRPr="00DA266C" w:rsidRDefault="00DA266C" w:rsidP="00D27299">
            <w:pPr>
              <w:spacing w:after="200"/>
              <w:rPr>
                <w:rFonts w:ascii="Calibri" w:hAnsi="Calibri"/>
                <w:sz w:val="22"/>
                <w:szCs w:val="22"/>
              </w:rPr>
            </w:pPr>
            <w:r w:rsidRPr="00DA266C">
              <w:rPr>
                <w:rFonts w:ascii="Calibri" w:hAnsi="Calibri"/>
                <w:sz w:val="22"/>
                <w:szCs w:val="22"/>
              </w:rPr>
              <w:t>I</w:t>
            </w:r>
          </w:p>
        </w:tc>
        <w:tc>
          <w:tcPr>
            <w:tcW w:w="4961" w:type="dxa"/>
          </w:tcPr>
          <w:p w14:paraId="26F747E5" w14:textId="77777777" w:rsidR="00DA266C" w:rsidRPr="00DA266C" w:rsidRDefault="00DA266C" w:rsidP="00D27299">
            <w:pPr>
              <w:spacing w:after="200"/>
              <w:rPr>
                <w:rFonts w:ascii="Calibri" w:hAnsi="Calibri"/>
                <w:sz w:val="22"/>
                <w:szCs w:val="22"/>
                <w:lang w:val="ru-RU"/>
              </w:rPr>
            </w:pPr>
            <w:r w:rsidRPr="00DA266C">
              <w:rPr>
                <w:rFonts w:ascii="Calibri" w:hAnsi="Calibri"/>
                <w:sz w:val="22"/>
                <w:szCs w:val="22"/>
                <w:lang w:val="ru-RU"/>
              </w:rPr>
              <w:t>ძლიერი მტკიცებულება, ეყრდნობა მინიმუმ ერთ</w:t>
            </w:r>
          </w:p>
          <w:p w14:paraId="778DD2E3"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სისტემურ მიმოხილვას (მეტა-ანალიზს),</w:t>
            </w:r>
            <w:r w:rsidRPr="00DA266C">
              <w:rPr>
                <w:rFonts w:ascii="Calibri" w:hAnsi="Calibri"/>
                <w:sz w:val="22"/>
                <w:szCs w:val="22"/>
              </w:rPr>
              <w:t xml:space="preserve"> </w:t>
            </w:r>
            <w:r w:rsidRPr="00DA266C">
              <w:rPr>
                <w:rFonts w:ascii="Calibri" w:hAnsi="Calibri"/>
                <w:sz w:val="22"/>
                <w:szCs w:val="22"/>
                <w:lang w:val="ru-RU"/>
              </w:rPr>
              <w:t>რომელიც ეფუძნება სწორი დიზაინის მქონე</w:t>
            </w:r>
            <w:r w:rsidRPr="00DA266C">
              <w:rPr>
                <w:rFonts w:ascii="Calibri" w:hAnsi="Calibri"/>
                <w:sz w:val="22"/>
                <w:szCs w:val="22"/>
              </w:rPr>
              <w:t xml:space="preserve"> </w:t>
            </w:r>
            <w:r w:rsidRPr="00DA266C">
              <w:rPr>
                <w:rFonts w:ascii="Calibri" w:hAnsi="Calibri"/>
                <w:sz w:val="22"/>
                <w:szCs w:val="22"/>
                <w:lang w:val="ru-RU"/>
              </w:rPr>
              <w:t>რანდომიზებულ კონტროლირებად კვლევას.</w:t>
            </w:r>
          </w:p>
        </w:tc>
        <w:tc>
          <w:tcPr>
            <w:tcW w:w="993" w:type="dxa"/>
          </w:tcPr>
          <w:p w14:paraId="16E03F3C" w14:textId="77777777" w:rsidR="00DA266C" w:rsidRPr="00DA266C" w:rsidRDefault="00DA266C" w:rsidP="00D27299">
            <w:pPr>
              <w:spacing w:after="200"/>
              <w:rPr>
                <w:rFonts w:ascii="Calibri" w:hAnsi="Calibri"/>
                <w:sz w:val="22"/>
                <w:szCs w:val="22"/>
              </w:rPr>
            </w:pPr>
            <w:r w:rsidRPr="00DA266C">
              <w:rPr>
                <w:rFonts w:ascii="Calibri" w:hAnsi="Calibri"/>
                <w:sz w:val="22"/>
                <w:szCs w:val="22"/>
              </w:rPr>
              <w:t>A</w:t>
            </w:r>
          </w:p>
        </w:tc>
        <w:tc>
          <w:tcPr>
            <w:tcW w:w="2800" w:type="dxa"/>
          </w:tcPr>
          <w:p w14:paraId="33E6A283"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ეყრდნობა I დონის</w:t>
            </w:r>
            <w:r w:rsidRPr="00DA266C">
              <w:rPr>
                <w:rFonts w:ascii="Calibri" w:hAnsi="Calibri"/>
                <w:sz w:val="22"/>
                <w:szCs w:val="22"/>
              </w:rPr>
              <w:t xml:space="preserve"> </w:t>
            </w:r>
            <w:r w:rsidRPr="00DA266C">
              <w:rPr>
                <w:rFonts w:ascii="Calibri" w:hAnsi="Calibri"/>
                <w:sz w:val="22"/>
                <w:szCs w:val="22"/>
                <w:lang w:val="ru-RU"/>
              </w:rPr>
              <w:t>მტკიცებულებას და შესაბამისად</w:t>
            </w:r>
            <w:r w:rsidRPr="00DA266C">
              <w:rPr>
                <w:rFonts w:ascii="Calibri" w:hAnsi="Calibri"/>
                <w:sz w:val="22"/>
                <w:szCs w:val="22"/>
              </w:rPr>
              <w:t xml:space="preserve"> </w:t>
            </w:r>
            <w:r w:rsidRPr="00DA266C">
              <w:rPr>
                <w:rFonts w:ascii="Calibri" w:hAnsi="Calibri"/>
                <w:sz w:val="22"/>
                <w:szCs w:val="22"/>
                <w:lang w:val="ru-RU"/>
              </w:rPr>
              <w:t>მტკიცედ რეკომენდებულია</w:t>
            </w:r>
          </w:p>
        </w:tc>
      </w:tr>
      <w:tr w:rsidR="00DA266C" w:rsidRPr="00DA266C" w14:paraId="2C045C21" w14:textId="77777777" w:rsidTr="00873DE6">
        <w:tc>
          <w:tcPr>
            <w:tcW w:w="817" w:type="dxa"/>
          </w:tcPr>
          <w:p w14:paraId="27D33D10" w14:textId="77777777" w:rsidR="00DA266C" w:rsidRPr="00DA266C" w:rsidRDefault="00DA266C" w:rsidP="00D27299">
            <w:pPr>
              <w:spacing w:after="200"/>
              <w:rPr>
                <w:rFonts w:ascii="Calibri" w:hAnsi="Calibri"/>
                <w:sz w:val="22"/>
                <w:szCs w:val="22"/>
              </w:rPr>
            </w:pPr>
            <w:r w:rsidRPr="00DA266C">
              <w:rPr>
                <w:rFonts w:ascii="Calibri" w:hAnsi="Calibri"/>
                <w:sz w:val="22"/>
                <w:szCs w:val="22"/>
              </w:rPr>
              <w:t>II</w:t>
            </w:r>
          </w:p>
        </w:tc>
        <w:tc>
          <w:tcPr>
            <w:tcW w:w="4961" w:type="dxa"/>
          </w:tcPr>
          <w:p w14:paraId="6DDA577E" w14:textId="77777777" w:rsidR="00DA266C" w:rsidRPr="00DA266C" w:rsidRDefault="00DA266C" w:rsidP="00D27299">
            <w:pPr>
              <w:spacing w:after="200"/>
              <w:rPr>
                <w:rFonts w:ascii="Calibri" w:hAnsi="Calibri"/>
                <w:sz w:val="22"/>
                <w:szCs w:val="22"/>
                <w:lang w:val="ru-RU"/>
              </w:rPr>
            </w:pPr>
            <w:r w:rsidRPr="00DA266C">
              <w:rPr>
                <w:rFonts w:ascii="Calibri" w:hAnsi="Calibri"/>
                <w:sz w:val="22"/>
                <w:szCs w:val="22"/>
                <w:lang w:val="ru-RU"/>
              </w:rPr>
              <w:t>ძლიერი მტკიცებულება, ეყრდნობა მინიმუმ ერთ</w:t>
            </w:r>
          </w:p>
          <w:p w14:paraId="6C5B5DF4"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სწორი დიზაინის მქონე რანდომიზებულ</w:t>
            </w:r>
            <w:r w:rsidRPr="00DA266C">
              <w:rPr>
                <w:rFonts w:ascii="Calibri" w:hAnsi="Calibri"/>
                <w:sz w:val="22"/>
                <w:szCs w:val="22"/>
              </w:rPr>
              <w:t xml:space="preserve"> </w:t>
            </w:r>
            <w:r w:rsidRPr="00DA266C">
              <w:rPr>
                <w:rFonts w:ascii="Calibri" w:hAnsi="Calibri"/>
                <w:sz w:val="22"/>
                <w:szCs w:val="22"/>
                <w:lang w:val="ru-RU"/>
              </w:rPr>
              <w:t>კონტროლირებად კვლევას</w:t>
            </w:r>
          </w:p>
        </w:tc>
        <w:tc>
          <w:tcPr>
            <w:tcW w:w="993" w:type="dxa"/>
          </w:tcPr>
          <w:p w14:paraId="08304A1D" w14:textId="77777777" w:rsidR="00DA266C" w:rsidRPr="00DA266C" w:rsidRDefault="00DA266C" w:rsidP="00D27299">
            <w:pPr>
              <w:spacing w:after="200"/>
              <w:rPr>
                <w:rFonts w:ascii="Calibri" w:hAnsi="Calibri"/>
                <w:sz w:val="22"/>
                <w:szCs w:val="22"/>
              </w:rPr>
            </w:pPr>
            <w:r w:rsidRPr="00DA266C">
              <w:rPr>
                <w:rFonts w:ascii="Calibri" w:hAnsi="Calibri"/>
                <w:sz w:val="22"/>
                <w:szCs w:val="22"/>
              </w:rPr>
              <w:t>B</w:t>
            </w:r>
          </w:p>
        </w:tc>
        <w:tc>
          <w:tcPr>
            <w:tcW w:w="2800" w:type="dxa"/>
          </w:tcPr>
          <w:p w14:paraId="3F97E060" w14:textId="77777777" w:rsidR="00DA266C" w:rsidRPr="00DA266C" w:rsidRDefault="00DA266C" w:rsidP="00D27299">
            <w:pPr>
              <w:spacing w:after="200"/>
              <w:rPr>
                <w:rFonts w:ascii="Calibri" w:hAnsi="Calibri"/>
                <w:sz w:val="22"/>
                <w:szCs w:val="22"/>
              </w:rPr>
            </w:pPr>
            <w:r w:rsidRPr="00DA266C">
              <w:rPr>
                <w:rFonts w:ascii="Calibri" w:hAnsi="Calibri"/>
                <w:sz w:val="22"/>
                <w:szCs w:val="22"/>
                <w:lang w:val="ru-RU"/>
              </w:rPr>
              <w:t>ეყრდნობა I დონის</w:t>
            </w:r>
            <w:r w:rsidRPr="00DA266C">
              <w:rPr>
                <w:rFonts w:ascii="Calibri" w:hAnsi="Calibri"/>
                <w:sz w:val="22"/>
                <w:szCs w:val="22"/>
              </w:rPr>
              <w:t xml:space="preserve"> </w:t>
            </w:r>
            <w:r w:rsidRPr="00DA266C">
              <w:rPr>
                <w:rFonts w:ascii="Calibri" w:hAnsi="Calibri"/>
                <w:sz w:val="22"/>
                <w:szCs w:val="22"/>
                <w:lang w:val="ru-RU"/>
              </w:rPr>
              <w:t>მტკიცებულებას და შესაბამისად</w:t>
            </w:r>
            <w:r w:rsidRPr="00DA266C">
              <w:rPr>
                <w:rFonts w:ascii="Calibri" w:hAnsi="Calibri"/>
                <w:sz w:val="22"/>
                <w:szCs w:val="22"/>
              </w:rPr>
              <w:t xml:space="preserve"> </w:t>
            </w:r>
          </w:p>
          <w:p w14:paraId="4087924D"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რეკომენდებულია</w:t>
            </w:r>
          </w:p>
        </w:tc>
      </w:tr>
      <w:tr w:rsidR="00DA266C" w:rsidRPr="00DA266C" w14:paraId="59BCF59D" w14:textId="77777777" w:rsidTr="00873DE6">
        <w:tc>
          <w:tcPr>
            <w:tcW w:w="817" w:type="dxa"/>
          </w:tcPr>
          <w:p w14:paraId="3E4F34C1" w14:textId="77777777" w:rsidR="00DA266C" w:rsidRPr="00DA266C" w:rsidRDefault="00DA266C" w:rsidP="00D27299">
            <w:pPr>
              <w:spacing w:after="200"/>
              <w:rPr>
                <w:rFonts w:ascii="Calibri" w:hAnsi="Calibri"/>
                <w:sz w:val="22"/>
                <w:szCs w:val="22"/>
              </w:rPr>
            </w:pPr>
            <w:r w:rsidRPr="00DA266C">
              <w:rPr>
                <w:rFonts w:ascii="Calibri" w:hAnsi="Calibri"/>
                <w:sz w:val="22"/>
                <w:szCs w:val="22"/>
              </w:rPr>
              <w:t>III</w:t>
            </w:r>
          </w:p>
        </w:tc>
        <w:tc>
          <w:tcPr>
            <w:tcW w:w="4961" w:type="dxa"/>
          </w:tcPr>
          <w:p w14:paraId="7FA7B6FC" w14:textId="77777777" w:rsidR="00DA266C" w:rsidRPr="00DA266C" w:rsidRDefault="00DA266C" w:rsidP="00D27299">
            <w:pPr>
              <w:spacing w:after="200"/>
              <w:rPr>
                <w:rFonts w:ascii="Calibri" w:hAnsi="Calibri"/>
                <w:sz w:val="22"/>
                <w:szCs w:val="22"/>
                <w:lang w:val="ru-RU"/>
              </w:rPr>
            </w:pPr>
            <w:r w:rsidRPr="00DA266C">
              <w:rPr>
                <w:rFonts w:ascii="Calibri" w:hAnsi="Calibri"/>
                <w:sz w:val="22"/>
                <w:szCs w:val="22"/>
                <w:lang w:val="ru-RU"/>
              </w:rPr>
              <w:t>კლინიკური კვლევა, რანდომიზაციის გარეშე,</w:t>
            </w:r>
          </w:p>
          <w:p w14:paraId="6023F0CF"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კოჰორტული და შემთხვევა-კონტროლის</w:t>
            </w:r>
            <w:r w:rsidRPr="00DA266C">
              <w:rPr>
                <w:rFonts w:ascii="Calibri" w:hAnsi="Calibri"/>
                <w:sz w:val="22"/>
                <w:szCs w:val="22"/>
              </w:rPr>
              <w:t xml:space="preserve"> </w:t>
            </w:r>
            <w:r w:rsidRPr="00DA266C">
              <w:rPr>
                <w:rFonts w:ascii="Calibri" w:hAnsi="Calibri"/>
                <w:sz w:val="22"/>
                <w:szCs w:val="22"/>
                <w:lang w:val="ru-RU"/>
              </w:rPr>
              <w:t>კვლევები</w:t>
            </w:r>
          </w:p>
        </w:tc>
        <w:tc>
          <w:tcPr>
            <w:tcW w:w="993" w:type="dxa"/>
          </w:tcPr>
          <w:p w14:paraId="5DDA1A6D" w14:textId="77777777" w:rsidR="00DA266C" w:rsidRPr="00DA266C" w:rsidRDefault="00DA266C" w:rsidP="00D27299">
            <w:pPr>
              <w:spacing w:after="200"/>
              <w:rPr>
                <w:rFonts w:ascii="Calibri" w:hAnsi="Calibri"/>
                <w:sz w:val="22"/>
                <w:szCs w:val="22"/>
              </w:rPr>
            </w:pPr>
            <w:r w:rsidRPr="00DA266C">
              <w:rPr>
                <w:rFonts w:ascii="Calibri" w:hAnsi="Calibri"/>
                <w:sz w:val="22"/>
                <w:szCs w:val="22"/>
              </w:rPr>
              <w:t>C</w:t>
            </w:r>
          </w:p>
        </w:tc>
        <w:tc>
          <w:tcPr>
            <w:tcW w:w="2800" w:type="dxa"/>
          </w:tcPr>
          <w:p w14:paraId="1334B0A6" w14:textId="77777777" w:rsidR="00DA266C" w:rsidRPr="00DA266C" w:rsidRDefault="00DA266C" w:rsidP="00D27299">
            <w:pPr>
              <w:spacing w:after="200"/>
              <w:rPr>
                <w:rFonts w:ascii="Calibri" w:hAnsi="Calibri"/>
                <w:sz w:val="22"/>
                <w:szCs w:val="22"/>
                <w:lang w:val="ru-RU"/>
              </w:rPr>
            </w:pPr>
            <w:r w:rsidRPr="00DA266C">
              <w:rPr>
                <w:rFonts w:ascii="Calibri" w:hAnsi="Calibri"/>
                <w:sz w:val="22"/>
                <w:szCs w:val="22"/>
                <w:lang w:val="ru-RU"/>
              </w:rPr>
              <w:t>ეყრდნობა III დონის</w:t>
            </w:r>
            <w:r w:rsidRPr="00DA266C">
              <w:rPr>
                <w:rFonts w:ascii="Calibri" w:hAnsi="Calibri"/>
                <w:sz w:val="22"/>
                <w:szCs w:val="22"/>
              </w:rPr>
              <w:t xml:space="preserve"> </w:t>
            </w:r>
            <w:r w:rsidRPr="00DA266C">
              <w:rPr>
                <w:rFonts w:ascii="Calibri" w:hAnsi="Calibri"/>
                <w:sz w:val="22"/>
                <w:szCs w:val="22"/>
                <w:lang w:val="ru-RU"/>
              </w:rPr>
              <w:t>მტკიცებულებას შეიძლება</w:t>
            </w:r>
          </w:p>
          <w:p w14:paraId="67699D1B"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ჩაითვალოს შესაბამისად.</w:t>
            </w:r>
          </w:p>
        </w:tc>
      </w:tr>
      <w:tr w:rsidR="00DA266C" w:rsidRPr="00DA266C" w14:paraId="31C6CCDF" w14:textId="77777777" w:rsidTr="00873DE6">
        <w:tc>
          <w:tcPr>
            <w:tcW w:w="817" w:type="dxa"/>
          </w:tcPr>
          <w:p w14:paraId="41277BF3" w14:textId="77777777" w:rsidR="00DA266C" w:rsidRPr="00DA266C" w:rsidRDefault="00DA266C" w:rsidP="00D27299">
            <w:pPr>
              <w:spacing w:after="200"/>
              <w:rPr>
                <w:rFonts w:ascii="Calibri" w:hAnsi="Calibri"/>
                <w:sz w:val="22"/>
                <w:szCs w:val="22"/>
              </w:rPr>
            </w:pPr>
            <w:r w:rsidRPr="00DA266C">
              <w:rPr>
                <w:rFonts w:ascii="Calibri" w:hAnsi="Calibri"/>
                <w:sz w:val="22"/>
                <w:szCs w:val="22"/>
              </w:rPr>
              <w:t>IV</w:t>
            </w:r>
          </w:p>
        </w:tc>
        <w:tc>
          <w:tcPr>
            <w:tcW w:w="4961" w:type="dxa"/>
          </w:tcPr>
          <w:p w14:paraId="22CAF30B"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არაექსპერიმენტული მულტიცენტრული</w:t>
            </w:r>
            <w:r w:rsidRPr="00DA266C">
              <w:rPr>
                <w:rFonts w:ascii="Calibri" w:hAnsi="Calibri"/>
                <w:sz w:val="22"/>
                <w:szCs w:val="22"/>
              </w:rPr>
              <w:t xml:space="preserve"> </w:t>
            </w:r>
            <w:r w:rsidRPr="00DA266C">
              <w:rPr>
                <w:rFonts w:ascii="Calibri" w:hAnsi="Calibri"/>
                <w:sz w:val="22"/>
                <w:szCs w:val="22"/>
                <w:lang w:val="ru-RU"/>
              </w:rPr>
              <w:t>კვლევები</w:t>
            </w:r>
          </w:p>
        </w:tc>
        <w:tc>
          <w:tcPr>
            <w:tcW w:w="993" w:type="dxa"/>
            <w:vMerge w:val="restart"/>
          </w:tcPr>
          <w:p w14:paraId="5EDAB7B3" w14:textId="77777777" w:rsidR="00DA266C" w:rsidRPr="00DA266C" w:rsidRDefault="00DA266C" w:rsidP="00D27299">
            <w:pPr>
              <w:spacing w:after="200"/>
              <w:rPr>
                <w:rFonts w:ascii="Calibri" w:hAnsi="Calibri"/>
                <w:sz w:val="22"/>
                <w:szCs w:val="22"/>
              </w:rPr>
            </w:pPr>
            <w:r w:rsidRPr="00DA266C">
              <w:rPr>
                <w:rFonts w:ascii="Calibri" w:hAnsi="Calibri"/>
                <w:sz w:val="22"/>
                <w:szCs w:val="22"/>
              </w:rPr>
              <w:t>D</w:t>
            </w:r>
          </w:p>
        </w:tc>
        <w:tc>
          <w:tcPr>
            <w:tcW w:w="2800" w:type="dxa"/>
            <w:vMerge w:val="restart"/>
          </w:tcPr>
          <w:p w14:paraId="07C62B8B" w14:textId="77777777" w:rsidR="00DA266C" w:rsidRPr="00DA266C" w:rsidRDefault="00DA266C" w:rsidP="00D27299">
            <w:pPr>
              <w:spacing w:after="200"/>
              <w:rPr>
                <w:rFonts w:ascii="Calibri" w:hAnsi="Calibri"/>
                <w:sz w:val="22"/>
                <w:szCs w:val="22"/>
                <w:lang w:val="ru-RU"/>
              </w:rPr>
            </w:pPr>
            <w:r w:rsidRPr="00DA266C">
              <w:rPr>
                <w:rFonts w:ascii="Calibri" w:hAnsi="Calibri"/>
                <w:sz w:val="22"/>
                <w:szCs w:val="22"/>
                <w:lang w:val="ru-RU"/>
              </w:rPr>
              <w:t>ეყრდნობა IV და V დონის</w:t>
            </w:r>
          </w:p>
          <w:p w14:paraId="58811AFB" w14:textId="77777777" w:rsidR="00DA266C" w:rsidRPr="00DA266C" w:rsidRDefault="00DA266C" w:rsidP="00D27299">
            <w:pPr>
              <w:spacing w:after="200"/>
              <w:rPr>
                <w:rFonts w:ascii="Calibri" w:hAnsi="Calibri"/>
                <w:sz w:val="22"/>
                <w:szCs w:val="22"/>
                <w:lang w:val="ru-RU"/>
              </w:rPr>
            </w:pPr>
            <w:r w:rsidRPr="00DA266C">
              <w:rPr>
                <w:rFonts w:ascii="Calibri" w:hAnsi="Calibri"/>
                <w:sz w:val="22"/>
                <w:szCs w:val="22"/>
                <w:lang w:val="ru-RU"/>
              </w:rPr>
              <w:t>მტკიცებულებას საჭიროებს</w:t>
            </w:r>
          </w:p>
          <w:p w14:paraId="6BF504D2" w14:textId="77777777" w:rsidR="00DA266C" w:rsidRPr="00DA266C" w:rsidRDefault="00DA266C" w:rsidP="00D27299">
            <w:pPr>
              <w:spacing w:after="200"/>
              <w:rPr>
                <w:rFonts w:ascii="Calibri" w:hAnsi="Calibri"/>
                <w:sz w:val="22"/>
                <w:szCs w:val="22"/>
                <w:lang w:val="ka-GE"/>
              </w:rPr>
            </w:pPr>
            <w:r w:rsidRPr="00DA266C">
              <w:rPr>
                <w:rFonts w:ascii="Calibri" w:hAnsi="Calibri"/>
                <w:sz w:val="22"/>
                <w:szCs w:val="22"/>
                <w:lang w:val="ru-RU"/>
              </w:rPr>
              <w:t>კონსენსუსს</w:t>
            </w:r>
          </w:p>
        </w:tc>
      </w:tr>
      <w:tr w:rsidR="00DA266C" w:rsidRPr="00DA266C" w14:paraId="71E3FA80" w14:textId="77777777" w:rsidTr="00873DE6">
        <w:tc>
          <w:tcPr>
            <w:tcW w:w="817" w:type="dxa"/>
          </w:tcPr>
          <w:p w14:paraId="32AE6619" w14:textId="77777777" w:rsidR="00DA266C" w:rsidRPr="00DA266C" w:rsidRDefault="00DA266C" w:rsidP="00DA266C">
            <w:pPr>
              <w:spacing w:after="200" w:line="276" w:lineRule="auto"/>
              <w:rPr>
                <w:rFonts w:ascii="Calibri" w:hAnsi="Calibri"/>
                <w:sz w:val="22"/>
                <w:szCs w:val="22"/>
              </w:rPr>
            </w:pPr>
            <w:r w:rsidRPr="00DA266C">
              <w:rPr>
                <w:rFonts w:ascii="Calibri" w:hAnsi="Calibri"/>
                <w:sz w:val="22"/>
                <w:szCs w:val="22"/>
              </w:rPr>
              <w:t>Va</w:t>
            </w:r>
          </w:p>
        </w:tc>
        <w:tc>
          <w:tcPr>
            <w:tcW w:w="4961" w:type="dxa"/>
          </w:tcPr>
          <w:p w14:paraId="678F93D0" w14:textId="77777777" w:rsidR="00DA266C" w:rsidRPr="00DA266C" w:rsidRDefault="00DA266C" w:rsidP="00DA266C">
            <w:pPr>
              <w:spacing w:after="200" w:line="276" w:lineRule="auto"/>
              <w:rPr>
                <w:rFonts w:ascii="Calibri" w:hAnsi="Calibri"/>
                <w:sz w:val="22"/>
                <w:szCs w:val="22"/>
                <w:lang w:val="ka-GE"/>
              </w:rPr>
            </w:pPr>
            <w:r w:rsidRPr="00DA266C">
              <w:rPr>
                <w:rFonts w:ascii="Calibri" w:hAnsi="Calibri"/>
                <w:sz w:val="22"/>
                <w:szCs w:val="22"/>
                <w:lang w:val="ru-RU"/>
              </w:rPr>
              <w:t>ავტორიტეტულ პროფესიონალთა მოსაზრება</w:t>
            </w:r>
          </w:p>
        </w:tc>
        <w:tc>
          <w:tcPr>
            <w:tcW w:w="993" w:type="dxa"/>
            <w:vMerge/>
          </w:tcPr>
          <w:p w14:paraId="0A267E63" w14:textId="77777777" w:rsidR="00DA266C" w:rsidRPr="00DA266C" w:rsidRDefault="00DA266C" w:rsidP="00DA266C">
            <w:pPr>
              <w:spacing w:after="200" w:line="276" w:lineRule="auto"/>
              <w:rPr>
                <w:rFonts w:ascii="Calibri" w:hAnsi="Calibri"/>
                <w:sz w:val="22"/>
                <w:szCs w:val="22"/>
                <w:lang w:val="ka-GE"/>
              </w:rPr>
            </w:pPr>
          </w:p>
        </w:tc>
        <w:tc>
          <w:tcPr>
            <w:tcW w:w="2800" w:type="dxa"/>
            <w:vMerge/>
          </w:tcPr>
          <w:p w14:paraId="01CB5E0E" w14:textId="77777777" w:rsidR="00DA266C" w:rsidRPr="00DA266C" w:rsidRDefault="00DA266C" w:rsidP="00DA266C">
            <w:pPr>
              <w:spacing w:after="200" w:line="276" w:lineRule="auto"/>
              <w:rPr>
                <w:rFonts w:ascii="Calibri" w:hAnsi="Calibri"/>
                <w:sz w:val="22"/>
                <w:szCs w:val="22"/>
                <w:lang w:val="ka-GE"/>
              </w:rPr>
            </w:pPr>
          </w:p>
        </w:tc>
      </w:tr>
      <w:tr w:rsidR="00DA266C" w:rsidRPr="00DA266C" w14:paraId="13933699" w14:textId="77777777" w:rsidTr="00873DE6">
        <w:tc>
          <w:tcPr>
            <w:tcW w:w="817" w:type="dxa"/>
          </w:tcPr>
          <w:p w14:paraId="520E0247" w14:textId="77777777" w:rsidR="00DA266C" w:rsidRPr="00DA266C" w:rsidRDefault="00DA266C" w:rsidP="00DA266C">
            <w:pPr>
              <w:spacing w:after="200" w:line="276" w:lineRule="auto"/>
              <w:rPr>
                <w:rFonts w:ascii="Calibri" w:hAnsi="Calibri"/>
                <w:sz w:val="22"/>
                <w:szCs w:val="22"/>
              </w:rPr>
            </w:pPr>
            <w:r w:rsidRPr="00DA266C">
              <w:rPr>
                <w:rFonts w:ascii="Calibri" w:hAnsi="Calibri"/>
                <w:sz w:val="22"/>
                <w:szCs w:val="22"/>
              </w:rPr>
              <w:t>Vb</w:t>
            </w:r>
          </w:p>
        </w:tc>
        <w:tc>
          <w:tcPr>
            <w:tcW w:w="4961" w:type="dxa"/>
          </w:tcPr>
          <w:p w14:paraId="7E7A3F6C" w14:textId="77777777" w:rsidR="00DA266C" w:rsidRPr="00DA266C" w:rsidRDefault="00DA266C" w:rsidP="00DA266C">
            <w:pPr>
              <w:spacing w:after="200" w:line="276" w:lineRule="auto"/>
              <w:rPr>
                <w:rFonts w:ascii="Calibri" w:hAnsi="Calibri"/>
                <w:sz w:val="22"/>
                <w:szCs w:val="22"/>
                <w:lang w:val="ka-GE"/>
              </w:rPr>
            </w:pPr>
            <w:r w:rsidRPr="00DA266C">
              <w:rPr>
                <w:rFonts w:ascii="Calibri" w:hAnsi="Calibri"/>
                <w:sz w:val="22"/>
                <w:szCs w:val="22"/>
                <w:lang w:val="ru-RU"/>
              </w:rPr>
              <w:t>კლინიკური გამოცდილება, აღწერილობითი</w:t>
            </w:r>
            <w:r w:rsidRPr="00DA266C">
              <w:rPr>
                <w:rFonts w:ascii="Calibri" w:hAnsi="Calibri"/>
                <w:sz w:val="22"/>
                <w:szCs w:val="22"/>
              </w:rPr>
              <w:t xml:space="preserve"> </w:t>
            </w:r>
            <w:r w:rsidRPr="00DA266C">
              <w:rPr>
                <w:rFonts w:ascii="Calibri" w:hAnsi="Calibri"/>
                <w:sz w:val="22"/>
                <w:szCs w:val="22"/>
                <w:lang w:val="ru-RU"/>
              </w:rPr>
              <w:t>კვლევები ან ექსპერტთა ანგარიში</w:t>
            </w:r>
          </w:p>
        </w:tc>
        <w:tc>
          <w:tcPr>
            <w:tcW w:w="993" w:type="dxa"/>
            <w:vMerge/>
          </w:tcPr>
          <w:p w14:paraId="32E00613" w14:textId="77777777" w:rsidR="00DA266C" w:rsidRPr="00DA266C" w:rsidRDefault="00DA266C" w:rsidP="00DA266C">
            <w:pPr>
              <w:spacing w:after="200" w:line="276" w:lineRule="auto"/>
              <w:rPr>
                <w:rFonts w:ascii="Calibri" w:hAnsi="Calibri"/>
                <w:sz w:val="22"/>
                <w:szCs w:val="22"/>
                <w:lang w:val="ka-GE"/>
              </w:rPr>
            </w:pPr>
          </w:p>
        </w:tc>
        <w:tc>
          <w:tcPr>
            <w:tcW w:w="2800" w:type="dxa"/>
            <w:vMerge/>
          </w:tcPr>
          <w:p w14:paraId="5755D9D9" w14:textId="77777777" w:rsidR="00DA266C" w:rsidRPr="00DA266C" w:rsidRDefault="00DA266C" w:rsidP="00DA266C">
            <w:pPr>
              <w:spacing w:after="200" w:line="276" w:lineRule="auto"/>
              <w:rPr>
                <w:rFonts w:ascii="Calibri" w:hAnsi="Calibri"/>
                <w:sz w:val="22"/>
                <w:szCs w:val="22"/>
                <w:lang w:val="ka-GE"/>
              </w:rPr>
            </w:pPr>
          </w:p>
        </w:tc>
      </w:tr>
    </w:tbl>
    <w:p w14:paraId="667C1E36" w14:textId="141C4FF1" w:rsidR="00987929" w:rsidRDefault="00987929" w:rsidP="00031813">
      <w:pPr>
        <w:spacing w:after="160" w:line="259" w:lineRule="auto"/>
        <w:jc w:val="both"/>
        <w:rPr>
          <w:rFonts w:asciiTheme="minorHAnsi" w:hAnsiTheme="minorHAnsi" w:cstheme="minorHAnsi"/>
          <w:color w:val="000000" w:themeColor="text1"/>
          <w:lang w:val="ka-GE"/>
        </w:rPr>
      </w:pPr>
    </w:p>
    <w:tbl>
      <w:tblPr>
        <w:tblStyle w:val="TableGrid1"/>
        <w:tblW w:w="9634" w:type="dxa"/>
        <w:tblLook w:val="04A0" w:firstRow="1" w:lastRow="0" w:firstColumn="1" w:lastColumn="0" w:noHBand="0" w:noVBand="1"/>
      </w:tblPr>
      <w:tblGrid>
        <w:gridCol w:w="3155"/>
        <w:gridCol w:w="3146"/>
        <w:gridCol w:w="3333"/>
      </w:tblGrid>
      <w:tr w:rsidR="00D27299" w:rsidRPr="00CF2B43" w14:paraId="6C9CF581" w14:textId="77777777" w:rsidTr="00D27299">
        <w:tc>
          <w:tcPr>
            <w:tcW w:w="9634" w:type="dxa"/>
            <w:gridSpan w:val="3"/>
          </w:tcPr>
          <w:p w14:paraId="673FE358" w14:textId="67654500" w:rsidR="00D27299" w:rsidRPr="00D27299" w:rsidRDefault="00D27299" w:rsidP="00D27299">
            <w:pPr>
              <w:pStyle w:val="Heading3"/>
              <w:jc w:val="center"/>
              <w:outlineLvl w:val="2"/>
              <w:rPr>
                <w:rFonts w:eastAsiaTheme="minorHAnsi"/>
                <w:b/>
                <w:bCs/>
                <w:lang w:val="ka-GE"/>
              </w:rPr>
            </w:pPr>
            <w:bookmarkStart w:id="69" w:name="_Toc38831817"/>
            <w:r w:rsidRPr="00D27299">
              <w:rPr>
                <w:rFonts w:eastAsiaTheme="minorHAnsi"/>
                <w:b/>
                <w:bCs/>
                <w:lang w:val="ka-GE"/>
              </w:rPr>
              <w:t>კლოზაპინის მონიტორინგი Covid 19-ის დროს</w:t>
            </w:r>
            <w:bookmarkEnd w:id="69"/>
          </w:p>
          <w:p w14:paraId="19019424" w14:textId="77777777" w:rsidR="00D27299" w:rsidRPr="007E6DF6" w:rsidRDefault="00D27299" w:rsidP="00D27299">
            <w:pPr>
              <w:pStyle w:val="Heading3"/>
              <w:jc w:val="center"/>
              <w:outlineLvl w:val="2"/>
              <w:rPr>
                <w:rFonts w:asciiTheme="minorHAnsi" w:eastAsiaTheme="minorHAnsi" w:hAnsiTheme="minorHAnsi" w:cstheme="minorHAnsi"/>
                <w:bCs/>
                <w:color w:val="000000" w:themeColor="text1"/>
                <w:sz w:val="22"/>
                <w:szCs w:val="22"/>
                <w:lang w:val="ka-GE"/>
              </w:rPr>
            </w:pPr>
            <w:bookmarkStart w:id="70" w:name="_Toc38831818"/>
            <w:r w:rsidRPr="00D27299">
              <w:rPr>
                <w:rFonts w:eastAsiaTheme="minorHAnsi"/>
                <w:b/>
                <w:bCs/>
                <w:lang w:val="ka-GE"/>
              </w:rPr>
              <w:t>ცხრილი 2</w:t>
            </w:r>
            <w:bookmarkEnd w:id="70"/>
          </w:p>
        </w:tc>
      </w:tr>
      <w:tr w:rsidR="00D27299" w:rsidRPr="00CF2B43" w14:paraId="1F601065" w14:textId="77777777" w:rsidTr="00D27299">
        <w:tc>
          <w:tcPr>
            <w:tcW w:w="3155" w:type="dxa"/>
          </w:tcPr>
          <w:p w14:paraId="5C833A31" w14:textId="77777777" w:rsidR="00D27299" w:rsidRPr="00CF2B43" w:rsidRDefault="00D27299" w:rsidP="00721E47">
            <w:pPr>
              <w:spacing w:before="100" w:beforeAutospacing="1" w:after="100" w:afterAutospacing="1"/>
              <w:rPr>
                <w:rFonts w:asciiTheme="minorHAnsi" w:eastAsiaTheme="minorHAnsi" w:hAnsiTheme="minorHAnsi" w:cstheme="minorHAnsi"/>
                <w:b/>
                <w:color w:val="000000" w:themeColor="text1"/>
                <w:sz w:val="22"/>
                <w:szCs w:val="22"/>
                <w:lang w:val="ka-GE"/>
              </w:rPr>
            </w:pPr>
            <w:r w:rsidRPr="00CF2B43">
              <w:rPr>
                <w:rFonts w:asciiTheme="minorHAnsi" w:eastAsiaTheme="minorHAnsi" w:hAnsiTheme="minorHAnsi" w:cstheme="minorHAnsi"/>
                <w:b/>
                <w:color w:val="000000" w:themeColor="text1"/>
                <w:sz w:val="22"/>
                <w:szCs w:val="22"/>
                <w:lang w:val="ka-GE"/>
              </w:rPr>
              <w:t>სისხლის ფორმულა</w:t>
            </w:r>
          </w:p>
        </w:tc>
        <w:tc>
          <w:tcPr>
            <w:tcW w:w="3146" w:type="dxa"/>
          </w:tcPr>
          <w:p w14:paraId="315C4C08" w14:textId="77777777" w:rsidR="00D27299" w:rsidRPr="00CF2B43" w:rsidRDefault="00D27299" w:rsidP="00721E47">
            <w:pPr>
              <w:spacing w:before="100" w:beforeAutospacing="1" w:after="100" w:afterAutospacing="1"/>
              <w:rPr>
                <w:rFonts w:asciiTheme="minorHAnsi" w:eastAsiaTheme="minorHAnsi" w:hAnsiTheme="minorHAnsi" w:cstheme="minorHAnsi"/>
                <w:b/>
                <w:color w:val="000000" w:themeColor="text1"/>
                <w:sz w:val="22"/>
                <w:szCs w:val="22"/>
                <w:lang w:val="ka-GE"/>
              </w:rPr>
            </w:pPr>
            <w:r w:rsidRPr="00CF2B43">
              <w:rPr>
                <w:rFonts w:asciiTheme="minorHAnsi" w:eastAsiaTheme="minorHAnsi" w:hAnsiTheme="minorHAnsi" w:cstheme="minorHAnsi"/>
                <w:b/>
                <w:color w:val="000000" w:themeColor="text1"/>
                <w:sz w:val="22"/>
                <w:szCs w:val="22"/>
                <w:lang w:val="ka-GE"/>
              </w:rPr>
              <w:t>კლასიფიკაცია</w:t>
            </w:r>
          </w:p>
        </w:tc>
        <w:tc>
          <w:tcPr>
            <w:tcW w:w="3333" w:type="dxa"/>
          </w:tcPr>
          <w:p w14:paraId="3CDDADC4" w14:textId="77777777" w:rsidR="00D27299" w:rsidRPr="00CF2B43" w:rsidRDefault="00D27299" w:rsidP="00721E47">
            <w:pPr>
              <w:spacing w:before="100" w:beforeAutospacing="1" w:after="100" w:afterAutospacing="1"/>
              <w:rPr>
                <w:rFonts w:asciiTheme="minorHAnsi" w:eastAsiaTheme="minorHAnsi" w:hAnsiTheme="minorHAnsi" w:cstheme="minorHAnsi"/>
                <w:b/>
                <w:color w:val="000000" w:themeColor="text1"/>
                <w:sz w:val="22"/>
                <w:szCs w:val="22"/>
                <w:lang w:val="ka-GE"/>
              </w:rPr>
            </w:pPr>
            <w:r w:rsidRPr="00CF2B43">
              <w:rPr>
                <w:rFonts w:asciiTheme="minorHAnsi" w:eastAsiaTheme="minorHAnsi" w:hAnsiTheme="minorHAnsi" w:cstheme="minorHAnsi"/>
                <w:b/>
                <w:color w:val="000000" w:themeColor="text1"/>
                <w:sz w:val="22"/>
                <w:szCs w:val="22"/>
                <w:lang w:val="ka-GE"/>
              </w:rPr>
              <w:t>ქმედება</w:t>
            </w:r>
          </w:p>
        </w:tc>
      </w:tr>
      <w:tr w:rsidR="00D27299" w:rsidRPr="00CF2B43" w14:paraId="2212F490" w14:textId="77777777" w:rsidTr="00D27299">
        <w:tc>
          <w:tcPr>
            <w:tcW w:w="3155" w:type="dxa"/>
          </w:tcPr>
          <w:p w14:paraId="4361C483" w14:textId="77777777" w:rsidR="00D27299" w:rsidRPr="00CF2B43" w:rsidRDefault="00D27299" w:rsidP="00721E47">
            <w:pPr>
              <w:spacing w:before="100" w:beforeAutospacing="1" w:after="100" w:afterAutospacing="1"/>
              <w:rPr>
                <w:rFonts w:asciiTheme="minorHAnsi" w:hAnsiTheme="minorHAnsi" w:cstheme="minorHAnsi"/>
                <w:color w:val="000000" w:themeColor="text1"/>
                <w:sz w:val="24"/>
                <w:szCs w:val="24"/>
                <w:lang w:val="ka-GE"/>
              </w:rPr>
            </w:pPr>
            <w:r w:rsidRPr="00CF2B43">
              <w:rPr>
                <w:rFonts w:asciiTheme="minorHAnsi" w:hAnsiTheme="minorHAnsi" w:cstheme="minorHAnsi"/>
                <w:color w:val="000000" w:themeColor="text1"/>
                <w:sz w:val="24"/>
                <w:szCs w:val="24"/>
                <w:lang w:val="ka-GE"/>
              </w:rPr>
              <w:t xml:space="preserve">WBC &gt; 3.5  </w:t>
            </w:r>
            <w:r w:rsidRPr="00CF2B43">
              <w:rPr>
                <w:rFonts w:asciiTheme="minorHAnsi" w:hAnsiTheme="minorHAnsi" w:cstheme="minorHAnsi"/>
                <w:color w:val="000000" w:themeColor="text1"/>
                <w:sz w:val="24"/>
                <w:szCs w:val="24"/>
                <w:lang w:val="ka-GE"/>
              </w:rPr>
              <w:br/>
              <w:t>ნეიტროფილები &gt; 2.0</w:t>
            </w:r>
          </w:p>
        </w:tc>
        <w:tc>
          <w:tcPr>
            <w:tcW w:w="3146" w:type="dxa"/>
          </w:tcPr>
          <w:p w14:paraId="18BCBCEB" w14:textId="77777777" w:rsidR="00D27299" w:rsidRPr="00241050" w:rsidRDefault="00D27299" w:rsidP="00721E47">
            <w:pPr>
              <w:spacing w:before="100" w:beforeAutospacing="1" w:after="100" w:afterAutospacing="1"/>
              <w:rPr>
                <w:rFonts w:asciiTheme="minorHAnsi" w:hAnsiTheme="minorHAnsi" w:cstheme="minorHAnsi"/>
                <w:b/>
                <w:bCs/>
                <w:color w:val="000000" w:themeColor="text1"/>
                <w:sz w:val="24"/>
                <w:szCs w:val="24"/>
                <w:lang w:val="ka-GE"/>
              </w:rPr>
            </w:pPr>
            <w:r w:rsidRPr="00241050">
              <w:rPr>
                <w:rFonts w:asciiTheme="minorHAnsi" w:hAnsiTheme="minorHAnsi" w:cstheme="minorHAnsi"/>
                <w:b/>
                <w:bCs/>
                <w:color w:val="538135" w:themeColor="accent6" w:themeShade="BF"/>
                <w:sz w:val="24"/>
                <w:szCs w:val="24"/>
                <w:lang w:val="ka-GE"/>
              </w:rPr>
              <w:t>მწვანე</w:t>
            </w:r>
          </w:p>
        </w:tc>
        <w:tc>
          <w:tcPr>
            <w:tcW w:w="3333" w:type="dxa"/>
          </w:tcPr>
          <w:p w14:paraId="1BA8495B" w14:textId="77777777" w:rsidR="00D27299" w:rsidRPr="00CF2B43" w:rsidRDefault="00D27299" w:rsidP="00721E47">
            <w:pPr>
              <w:spacing w:before="100" w:beforeAutospacing="1" w:after="100" w:afterAutospacing="1"/>
              <w:rPr>
                <w:rFonts w:asciiTheme="minorHAnsi" w:hAnsiTheme="minorHAnsi" w:cstheme="minorHAnsi"/>
                <w:color w:val="000000" w:themeColor="text1"/>
                <w:sz w:val="24"/>
                <w:szCs w:val="24"/>
                <w:lang w:val="ka-GE"/>
              </w:rPr>
            </w:pPr>
            <w:r w:rsidRPr="00CF2B43">
              <w:rPr>
                <w:rFonts w:asciiTheme="minorHAnsi" w:hAnsiTheme="minorHAnsi" w:cstheme="minorHAnsi"/>
                <w:color w:val="000000" w:themeColor="text1"/>
                <w:sz w:val="24"/>
                <w:szCs w:val="24"/>
                <w:lang w:val="ka-GE"/>
              </w:rPr>
              <w:t>გააგრძელეთ კლოზაპინით მკურნალობა</w:t>
            </w:r>
          </w:p>
        </w:tc>
      </w:tr>
      <w:tr w:rsidR="00D27299" w:rsidRPr="00CF2B43" w14:paraId="3B86A5CA" w14:textId="77777777" w:rsidTr="00D27299">
        <w:tc>
          <w:tcPr>
            <w:tcW w:w="3155" w:type="dxa"/>
          </w:tcPr>
          <w:p w14:paraId="4C3CFD3F" w14:textId="77777777" w:rsidR="00D27299" w:rsidRPr="00CF2B43" w:rsidRDefault="00D27299" w:rsidP="00721E47">
            <w:pPr>
              <w:spacing w:before="100" w:beforeAutospacing="1" w:after="100" w:afterAutospacing="1"/>
              <w:rPr>
                <w:rFonts w:asciiTheme="minorHAnsi" w:hAnsiTheme="minorHAnsi"/>
                <w:color w:val="auto"/>
                <w:sz w:val="24"/>
                <w:szCs w:val="24"/>
                <w:lang w:val="ka-GE"/>
              </w:rPr>
            </w:pPr>
            <w:r w:rsidRPr="00CF2B43">
              <w:rPr>
                <w:rFonts w:asciiTheme="minorHAnsi" w:hAnsiTheme="minorHAnsi"/>
                <w:color w:val="auto"/>
                <w:sz w:val="24"/>
                <w:szCs w:val="24"/>
                <w:lang w:val="ka-GE"/>
              </w:rPr>
              <w:t>WBC &gt; 3.5  და  &lt; 3.5</w:t>
            </w:r>
            <w:r w:rsidRPr="00CF2B43">
              <w:rPr>
                <w:rFonts w:asciiTheme="minorHAnsi" w:hAnsiTheme="minorHAnsi"/>
                <w:color w:val="auto"/>
                <w:sz w:val="24"/>
                <w:szCs w:val="24"/>
                <w:lang w:val="ka-GE"/>
              </w:rPr>
              <w:br/>
              <w:t>ნეიტროფილები &gt; 1.5 და &lt; 2.0</w:t>
            </w:r>
          </w:p>
        </w:tc>
        <w:tc>
          <w:tcPr>
            <w:tcW w:w="3146" w:type="dxa"/>
          </w:tcPr>
          <w:p w14:paraId="5ACC37EC" w14:textId="77777777" w:rsidR="00D27299" w:rsidRPr="00241050" w:rsidRDefault="00D27299" w:rsidP="00721E47">
            <w:pPr>
              <w:spacing w:before="100" w:beforeAutospacing="1" w:after="100" w:afterAutospacing="1"/>
              <w:rPr>
                <w:rFonts w:asciiTheme="minorHAnsi" w:hAnsiTheme="minorHAnsi"/>
                <w:b/>
                <w:bCs/>
                <w:color w:val="FF9933"/>
                <w:sz w:val="24"/>
                <w:szCs w:val="24"/>
                <w:lang w:val="ka-GE"/>
              </w:rPr>
            </w:pPr>
            <w:r w:rsidRPr="00241050">
              <w:rPr>
                <w:rFonts w:asciiTheme="minorHAnsi" w:hAnsiTheme="minorHAnsi"/>
                <w:b/>
                <w:bCs/>
                <w:color w:val="FF9933"/>
                <w:sz w:val="24"/>
                <w:szCs w:val="24"/>
                <w:lang w:val="ka-GE"/>
              </w:rPr>
              <w:t>ყვითელი</w:t>
            </w:r>
          </w:p>
        </w:tc>
        <w:tc>
          <w:tcPr>
            <w:tcW w:w="3333" w:type="dxa"/>
          </w:tcPr>
          <w:p w14:paraId="678A30FF" w14:textId="77777777" w:rsidR="00D27299" w:rsidRPr="00CF2B43" w:rsidRDefault="00D27299" w:rsidP="00721E47">
            <w:pPr>
              <w:spacing w:before="100" w:beforeAutospacing="1" w:after="100" w:afterAutospacing="1"/>
              <w:rPr>
                <w:rFonts w:asciiTheme="minorHAnsi" w:hAnsiTheme="minorHAnsi"/>
                <w:color w:val="auto"/>
                <w:sz w:val="24"/>
                <w:szCs w:val="24"/>
                <w:lang w:val="ka-GE"/>
              </w:rPr>
            </w:pPr>
            <w:r w:rsidRPr="00CF2B43">
              <w:rPr>
                <w:rFonts w:asciiTheme="minorHAnsi" w:hAnsiTheme="minorHAnsi"/>
                <w:color w:val="auto"/>
                <w:sz w:val="24"/>
                <w:szCs w:val="24"/>
                <w:lang w:val="ka-GE"/>
              </w:rPr>
              <w:t>გაახშირეთ მონიტორინგის სიხშირე</w:t>
            </w:r>
          </w:p>
        </w:tc>
      </w:tr>
      <w:tr w:rsidR="00D27299" w:rsidRPr="00CF2B43" w14:paraId="77F73E0E" w14:textId="77777777" w:rsidTr="00D27299">
        <w:tc>
          <w:tcPr>
            <w:tcW w:w="3155" w:type="dxa"/>
          </w:tcPr>
          <w:p w14:paraId="37931997" w14:textId="77777777" w:rsidR="00D27299" w:rsidRPr="00CF2B43" w:rsidRDefault="00D27299" w:rsidP="00721E47">
            <w:pPr>
              <w:spacing w:before="100" w:beforeAutospacing="1" w:after="100" w:afterAutospacing="1"/>
              <w:rPr>
                <w:rFonts w:asciiTheme="minorHAnsi" w:hAnsiTheme="minorHAnsi"/>
                <w:color w:val="auto"/>
                <w:sz w:val="24"/>
                <w:szCs w:val="24"/>
                <w:lang w:val="ka-GE"/>
              </w:rPr>
            </w:pPr>
            <w:r w:rsidRPr="00CF2B43">
              <w:rPr>
                <w:rFonts w:asciiTheme="minorHAnsi" w:hAnsiTheme="minorHAnsi"/>
                <w:color w:val="auto"/>
                <w:sz w:val="24"/>
                <w:szCs w:val="24"/>
                <w:lang w:val="ka-GE"/>
              </w:rPr>
              <w:t xml:space="preserve">WBC &lt; 3 </w:t>
            </w:r>
            <w:r w:rsidRPr="00CF2B43">
              <w:rPr>
                <w:rFonts w:asciiTheme="minorHAnsi" w:hAnsiTheme="minorHAnsi"/>
                <w:color w:val="auto"/>
                <w:sz w:val="24"/>
                <w:szCs w:val="24"/>
                <w:lang w:val="ka-GE"/>
              </w:rPr>
              <w:br/>
              <w:t xml:space="preserve">ნეიტროფილები &lt; 1.5  </w:t>
            </w:r>
          </w:p>
        </w:tc>
        <w:tc>
          <w:tcPr>
            <w:tcW w:w="3146" w:type="dxa"/>
          </w:tcPr>
          <w:p w14:paraId="21497C37" w14:textId="77777777" w:rsidR="00D27299" w:rsidRPr="00241050" w:rsidRDefault="00D27299" w:rsidP="00721E47">
            <w:pPr>
              <w:spacing w:before="100" w:beforeAutospacing="1" w:after="100" w:afterAutospacing="1"/>
              <w:rPr>
                <w:rFonts w:asciiTheme="minorHAnsi" w:hAnsiTheme="minorHAnsi"/>
                <w:b/>
                <w:bCs/>
                <w:color w:val="auto"/>
                <w:sz w:val="24"/>
                <w:szCs w:val="24"/>
                <w:lang w:val="ka-GE"/>
              </w:rPr>
            </w:pPr>
            <w:r w:rsidRPr="00241050">
              <w:rPr>
                <w:rFonts w:asciiTheme="minorHAnsi" w:hAnsiTheme="minorHAnsi"/>
                <w:b/>
                <w:bCs/>
                <w:color w:val="FF0000"/>
                <w:sz w:val="24"/>
                <w:szCs w:val="24"/>
                <w:lang w:val="ka-GE"/>
              </w:rPr>
              <w:t>წითელი</w:t>
            </w:r>
          </w:p>
        </w:tc>
        <w:tc>
          <w:tcPr>
            <w:tcW w:w="3333" w:type="dxa"/>
          </w:tcPr>
          <w:p w14:paraId="1B2F12F7" w14:textId="77777777" w:rsidR="00D27299" w:rsidRPr="00CF2B43" w:rsidRDefault="00D27299" w:rsidP="00721E47">
            <w:pPr>
              <w:spacing w:before="100" w:beforeAutospacing="1" w:after="100" w:afterAutospacing="1"/>
              <w:rPr>
                <w:rFonts w:asciiTheme="minorHAnsi" w:hAnsiTheme="minorHAnsi"/>
                <w:color w:val="auto"/>
                <w:sz w:val="24"/>
                <w:szCs w:val="24"/>
                <w:lang w:val="ka-GE"/>
              </w:rPr>
            </w:pPr>
            <w:r w:rsidRPr="00CF2B43">
              <w:rPr>
                <w:rFonts w:asciiTheme="minorHAnsi" w:hAnsiTheme="minorHAnsi"/>
                <w:color w:val="auto"/>
                <w:sz w:val="24"/>
                <w:szCs w:val="24"/>
                <w:lang w:val="ka-GE"/>
              </w:rPr>
              <w:t>კლოზაპინით მკურნალობა შეწყვიტეთ!</w:t>
            </w:r>
          </w:p>
        </w:tc>
      </w:tr>
      <w:tr w:rsidR="00D27299" w:rsidRPr="00CF2B43" w14:paraId="2A188115" w14:textId="77777777" w:rsidTr="00D27299">
        <w:tc>
          <w:tcPr>
            <w:tcW w:w="9634" w:type="dxa"/>
            <w:gridSpan w:val="3"/>
          </w:tcPr>
          <w:p w14:paraId="6314A55B" w14:textId="77777777" w:rsidR="00D27299" w:rsidRPr="00A515EB" w:rsidRDefault="00D27299" w:rsidP="00721E47">
            <w:pPr>
              <w:spacing w:before="100" w:beforeAutospacing="1" w:after="100" w:afterAutospacing="1"/>
              <w:rPr>
                <w:rFonts w:asciiTheme="minorHAnsi" w:hAnsiTheme="minorHAnsi"/>
                <w:color w:val="auto"/>
                <w:sz w:val="24"/>
                <w:szCs w:val="24"/>
                <w:lang w:val="ka-GE"/>
              </w:rPr>
            </w:pPr>
            <w:r w:rsidRPr="00A515EB">
              <w:rPr>
                <w:rFonts w:asciiTheme="minorHAnsi" w:hAnsiTheme="minorHAnsi"/>
                <w:color w:val="auto"/>
                <w:sz w:val="24"/>
                <w:szCs w:val="24"/>
                <w:lang w:val="ka-GE"/>
              </w:rPr>
              <w:t>NHS South London and Maudsley 2020</w:t>
            </w:r>
          </w:p>
        </w:tc>
      </w:tr>
    </w:tbl>
    <w:p w14:paraId="1D3399AF" w14:textId="063FD257" w:rsidR="00A66CFD" w:rsidRDefault="00A66CFD" w:rsidP="00031813">
      <w:pPr>
        <w:spacing w:after="160" w:line="259" w:lineRule="auto"/>
        <w:jc w:val="both"/>
        <w:rPr>
          <w:rFonts w:asciiTheme="minorHAnsi" w:hAnsiTheme="minorHAnsi" w:cstheme="minorHAnsi"/>
          <w:color w:val="000000" w:themeColor="text1"/>
          <w:lang w:val="ka-GE"/>
        </w:rPr>
      </w:pPr>
    </w:p>
    <w:p w14:paraId="30A78C40" w14:textId="77777777" w:rsidR="00D27299" w:rsidRDefault="00D27299" w:rsidP="00D27299">
      <w:pPr>
        <w:spacing w:line="360" w:lineRule="auto"/>
        <w:ind w:firstLine="567"/>
        <w:jc w:val="both"/>
        <w:rPr>
          <w:rFonts w:asciiTheme="minorHAnsi" w:hAnsiTheme="minorHAnsi"/>
          <w:sz w:val="24"/>
          <w:szCs w:val="24"/>
          <w:lang w:val="ka-GE"/>
        </w:rPr>
      </w:pPr>
    </w:p>
    <w:tbl>
      <w:tblPr>
        <w:tblStyle w:val="TableGrid3"/>
        <w:tblW w:w="10201" w:type="dxa"/>
        <w:tblLook w:val="04A0" w:firstRow="1" w:lastRow="0" w:firstColumn="1" w:lastColumn="0" w:noHBand="0" w:noVBand="1"/>
      </w:tblPr>
      <w:tblGrid>
        <w:gridCol w:w="2415"/>
        <w:gridCol w:w="1318"/>
        <w:gridCol w:w="1420"/>
        <w:gridCol w:w="2794"/>
        <w:gridCol w:w="2254"/>
      </w:tblGrid>
      <w:tr w:rsidR="00D27299" w:rsidRPr="00D24802" w14:paraId="43D8139E" w14:textId="77777777" w:rsidTr="00721E47">
        <w:tc>
          <w:tcPr>
            <w:tcW w:w="10201" w:type="dxa"/>
            <w:gridSpan w:val="5"/>
          </w:tcPr>
          <w:p w14:paraId="26BC4466" w14:textId="77777777" w:rsidR="00D27299" w:rsidRPr="00D27299" w:rsidRDefault="00D27299" w:rsidP="00D27299">
            <w:pPr>
              <w:pStyle w:val="Heading3"/>
              <w:jc w:val="center"/>
              <w:outlineLvl w:val="2"/>
              <w:rPr>
                <w:rFonts w:eastAsiaTheme="minorHAnsi"/>
                <w:b/>
                <w:bCs/>
                <w:lang w:val="ka-GE"/>
              </w:rPr>
            </w:pPr>
            <w:bookmarkStart w:id="71" w:name="_Toc38831819"/>
            <w:r w:rsidRPr="00D27299">
              <w:rPr>
                <w:rFonts w:eastAsiaTheme="minorHAnsi"/>
                <w:b/>
                <w:bCs/>
                <w:lang w:val="ka-GE"/>
              </w:rPr>
              <w:lastRenderedPageBreak/>
              <w:t>ანტიფსიქოზური საშუალებების ექვივალენტური დოზები</w:t>
            </w:r>
            <w:bookmarkEnd w:id="71"/>
          </w:p>
          <w:p w14:paraId="1F98CC08" w14:textId="77777777" w:rsidR="00D27299" w:rsidRPr="007E6DF6" w:rsidRDefault="00D27299" w:rsidP="00D27299">
            <w:pPr>
              <w:pStyle w:val="Heading3"/>
              <w:jc w:val="center"/>
              <w:outlineLvl w:val="2"/>
              <w:rPr>
                <w:rFonts w:asciiTheme="minorHAnsi" w:eastAsiaTheme="minorHAnsi" w:hAnsiTheme="minorHAnsi" w:cstheme="minorHAnsi"/>
                <w:bCs/>
                <w:lang w:val="ka-GE"/>
              </w:rPr>
            </w:pPr>
            <w:bookmarkStart w:id="72" w:name="_Toc38831820"/>
            <w:r w:rsidRPr="00D27299">
              <w:rPr>
                <w:rFonts w:eastAsiaTheme="minorHAnsi"/>
                <w:b/>
                <w:bCs/>
                <w:lang w:val="ka-GE"/>
              </w:rPr>
              <w:t>ცხრილი 3</w:t>
            </w:r>
            <w:bookmarkEnd w:id="72"/>
          </w:p>
        </w:tc>
      </w:tr>
      <w:tr w:rsidR="00D27299" w:rsidRPr="00D24802" w14:paraId="54C063A6" w14:textId="77777777" w:rsidTr="00721E47">
        <w:tc>
          <w:tcPr>
            <w:tcW w:w="2415" w:type="dxa"/>
          </w:tcPr>
          <w:p w14:paraId="53755D87" w14:textId="77777777" w:rsidR="00D27299" w:rsidRPr="00D24802" w:rsidRDefault="00D27299" w:rsidP="00721E47">
            <w:pPr>
              <w:rPr>
                <w:rFonts w:asciiTheme="minorHAnsi" w:eastAsiaTheme="minorHAnsi" w:hAnsiTheme="minorHAnsi" w:cstheme="minorHAnsi"/>
                <w:bCs/>
                <w:sz w:val="24"/>
                <w:szCs w:val="24"/>
                <w:lang w:val="ka-GE"/>
              </w:rPr>
            </w:pPr>
            <w:r>
              <w:rPr>
                <w:rFonts w:asciiTheme="minorHAnsi" w:eastAsiaTheme="minorHAnsi" w:hAnsiTheme="minorHAnsi" w:cstheme="minorHAnsi"/>
                <w:bCs/>
                <w:sz w:val="24"/>
                <w:szCs w:val="24"/>
                <w:lang w:val="ka-GE"/>
              </w:rPr>
              <w:t>მედიკამენტი</w:t>
            </w:r>
          </w:p>
        </w:tc>
        <w:tc>
          <w:tcPr>
            <w:tcW w:w="1318" w:type="dxa"/>
          </w:tcPr>
          <w:p w14:paraId="5891E8AC"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ორალური დოზა</w:t>
            </w:r>
          </w:p>
          <w:p w14:paraId="7097E626"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(დღიური)</w:t>
            </w:r>
          </w:p>
        </w:tc>
        <w:tc>
          <w:tcPr>
            <w:tcW w:w="1420" w:type="dxa"/>
          </w:tcPr>
          <w:p w14:paraId="0E652D94"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დღიური დიაპაზონი</w:t>
            </w:r>
          </w:p>
        </w:tc>
        <w:tc>
          <w:tcPr>
            <w:tcW w:w="2794" w:type="dxa"/>
          </w:tcPr>
          <w:p w14:paraId="5A923E49"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დეპო პრეპარატი</w:t>
            </w:r>
          </w:p>
        </w:tc>
        <w:tc>
          <w:tcPr>
            <w:tcW w:w="2254" w:type="dxa"/>
          </w:tcPr>
          <w:p w14:paraId="376C6736"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დიაპაზონი</w:t>
            </w:r>
          </w:p>
        </w:tc>
      </w:tr>
      <w:tr w:rsidR="00D27299" w:rsidRPr="00D24802" w14:paraId="2D987EC7" w14:textId="77777777" w:rsidTr="00721E47">
        <w:tc>
          <w:tcPr>
            <w:tcW w:w="2415" w:type="dxa"/>
          </w:tcPr>
          <w:p w14:paraId="73BBB9C2"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ფლუპენტიქსოლი</w:t>
            </w:r>
          </w:p>
        </w:tc>
        <w:tc>
          <w:tcPr>
            <w:tcW w:w="1318" w:type="dxa"/>
          </w:tcPr>
          <w:p w14:paraId="03D23B3F"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2.5 მგ</w:t>
            </w:r>
          </w:p>
        </w:tc>
        <w:tc>
          <w:tcPr>
            <w:tcW w:w="1420" w:type="dxa"/>
          </w:tcPr>
          <w:p w14:paraId="3337856D"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2-3 მგ</w:t>
            </w:r>
          </w:p>
        </w:tc>
        <w:tc>
          <w:tcPr>
            <w:tcW w:w="2794" w:type="dxa"/>
          </w:tcPr>
          <w:p w14:paraId="74068082"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10 მგ</w:t>
            </w:r>
            <w:r>
              <w:rPr>
                <w:rFonts w:asciiTheme="minorHAnsi" w:eastAsiaTheme="minorHAnsi" w:hAnsiTheme="minorHAnsi" w:cstheme="minorHAnsi"/>
                <w:bCs/>
                <w:sz w:val="24"/>
                <w:szCs w:val="24"/>
                <w:lang w:val="ka-GE"/>
              </w:rPr>
              <w:t xml:space="preserve"> კვირაში ერთხელ</w:t>
            </w:r>
          </w:p>
        </w:tc>
        <w:tc>
          <w:tcPr>
            <w:tcW w:w="2254" w:type="dxa"/>
          </w:tcPr>
          <w:p w14:paraId="387CFA3B"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8-20 მგ</w:t>
            </w:r>
            <w:r>
              <w:rPr>
                <w:rFonts w:asciiTheme="minorHAnsi" w:eastAsiaTheme="minorHAnsi" w:hAnsiTheme="minorHAnsi" w:cstheme="minorHAnsi"/>
                <w:bCs/>
                <w:sz w:val="24"/>
                <w:szCs w:val="24"/>
                <w:lang w:val="ka-GE"/>
              </w:rPr>
              <w:t xml:space="preserve"> </w:t>
            </w:r>
            <w:r w:rsidRPr="00D24802">
              <w:rPr>
                <w:rFonts w:asciiTheme="minorHAnsi" w:eastAsiaTheme="minorHAnsi" w:hAnsiTheme="minorHAnsi" w:cstheme="minorHAnsi"/>
                <w:bCs/>
                <w:sz w:val="24"/>
                <w:szCs w:val="24"/>
                <w:lang w:val="ka-GE"/>
              </w:rPr>
              <w:t>კვ</w:t>
            </w:r>
            <w:r>
              <w:rPr>
                <w:rFonts w:asciiTheme="minorHAnsi" w:eastAsiaTheme="minorHAnsi" w:hAnsiTheme="minorHAnsi" w:cstheme="minorHAnsi"/>
                <w:bCs/>
                <w:sz w:val="24"/>
                <w:szCs w:val="24"/>
                <w:lang w:val="ka-GE"/>
              </w:rPr>
              <w:t>ირაში ერთხელ</w:t>
            </w:r>
          </w:p>
        </w:tc>
      </w:tr>
      <w:tr w:rsidR="00D27299" w:rsidRPr="00D24802" w14:paraId="2CE1B0D1" w14:textId="77777777" w:rsidTr="00721E47">
        <w:tc>
          <w:tcPr>
            <w:tcW w:w="2415" w:type="dxa"/>
          </w:tcPr>
          <w:p w14:paraId="4E446DDC"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ჰალოპერიდოლი</w:t>
            </w:r>
          </w:p>
        </w:tc>
        <w:tc>
          <w:tcPr>
            <w:tcW w:w="1318" w:type="dxa"/>
          </w:tcPr>
          <w:p w14:paraId="32377B65"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2.5 მგ</w:t>
            </w:r>
          </w:p>
        </w:tc>
        <w:tc>
          <w:tcPr>
            <w:tcW w:w="1420" w:type="dxa"/>
          </w:tcPr>
          <w:p w14:paraId="1585AFCE"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1-5 მგ</w:t>
            </w:r>
          </w:p>
        </w:tc>
        <w:tc>
          <w:tcPr>
            <w:tcW w:w="2794" w:type="dxa"/>
          </w:tcPr>
          <w:p w14:paraId="44B62AB5"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15 მგ</w:t>
            </w:r>
            <w:r>
              <w:rPr>
                <w:rFonts w:asciiTheme="minorHAnsi" w:eastAsiaTheme="minorHAnsi" w:hAnsiTheme="minorHAnsi" w:cstheme="minorHAnsi"/>
                <w:bCs/>
                <w:sz w:val="24"/>
                <w:szCs w:val="24"/>
                <w:lang w:val="ka-GE"/>
              </w:rPr>
              <w:t xml:space="preserve"> კვირაში ერთხელ</w:t>
            </w:r>
          </w:p>
        </w:tc>
        <w:tc>
          <w:tcPr>
            <w:tcW w:w="2254" w:type="dxa"/>
          </w:tcPr>
          <w:p w14:paraId="1B91366D"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5-25 მგ</w:t>
            </w:r>
            <w:r>
              <w:rPr>
                <w:rFonts w:asciiTheme="minorHAnsi" w:eastAsiaTheme="minorHAnsi" w:hAnsiTheme="minorHAnsi" w:cstheme="minorHAnsi"/>
                <w:bCs/>
                <w:sz w:val="24"/>
                <w:szCs w:val="24"/>
                <w:lang w:val="ka-GE"/>
              </w:rPr>
              <w:t xml:space="preserve"> კვირაში ერთხელ</w:t>
            </w:r>
          </w:p>
        </w:tc>
      </w:tr>
      <w:tr w:rsidR="00D27299" w:rsidRPr="00D24802" w14:paraId="57045D2E" w14:textId="77777777" w:rsidTr="00721E47">
        <w:tc>
          <w:tcPr>
            <w:tcW w:w="2415" w:type="dxa"/>
          </w:tcPr>
          <w:p w14:paraId="694904C2"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ზუკლოპენთიქსოლი</w:t>
            </w:r>
          </w:p>
        </w:tc>
        <w:tc>
          <w:tcPr>
            <w:tcW w:w="1318" w:type="dxa"/>
          </w:tcPr>
          <w:p w14:paraId="31488794"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25 მგ</w:t>
            </w:r>
          </w:p>
        </w:tc>
        <w:tc>
          <w:tcPr>
            <w:tcW w:w="1420" w:type="dxa"/>
          </w:tcPr>
          <w:p w14:paraId="46861155"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25-60 მგ</w:t>
            </w:r>
          </w:p>
        </w:tc>
        <w:tc>
          <w:tcPr>
            <w:tcW w:w="2794" w:type="dxa"/>
          </w:tcPr>
          <w:p w14:paraId="2053B82E"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100 მგ</w:t>
            </w:r>
            <w:r>
              <w:rPr>
                <w:rFonts w:asciiTheme="minorHAnsi" w:eastAsiaTheme="minorHAnsi" w:hAnsiTheme="minorHAnsi" w:cstheme="minorHAnsi"/>
                <w:bCs/>
                <w:sz w:val="24"/>
                <w:szCs w:val="24"/>
                <w:lang w:val="ka-GE"/>
              </w:rPr>
              <w:t xml:space="preserve"> კვირაში ერთხელ</w:t>
            </w:r>
          </w:p>
        </w:tc>
        <w:tc>
          <w:tcPr>
            <w:tcW w:w="2254" w:type="dxa"/>
          </w:tcPr>
          <w:p w14:paraId="46CD8F6F"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40-100 მგ</w:t>
            </w:r>
            <w:r>
              <w:rPr>
                <w:rFonts w:asciiTheme="minorHAnsi" w:eastAsiaTheme="minorHAnsi" w:hAnsiTheme="minorHAnsi" w:cstheme="minorHAnsi"/>
                <w:bCs/>
                <w:sz w:val="24"/>
                <w:szCs w:val="24"/>
                <w:lang w:val="ka-GE"/>
              </w:rPr>
              <w:t xml:space="preserve"> კვირაში ერხელ</w:t>
            </w:r>
          </w:p>
        </w:tc>
      </w:tr>
      <w:tr w:rsidR="00D27299" w:rsidRPr="00D24802" w14:paraId="1AF1ECAB" w14:textId="77777777" w:rsidTr="00721E47">
        <w:tc>
          <w:tcPr>
            <w:tcW w:w="2415" w:type="dxa"/>
          </w:tcPr>
          <w:p w14:paraId="5D778EF7"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რისპერიდონი</w:t>
            </w:r>
          </w:p>
        </w:tc>
        <w:tc>
          <w:tcPr>
            <w:tcW w:w="1318" w:type="dxa"/>
          </w:tcPr>
          <w:p w14:paraId="4EB49117"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2</w:t>
            </w:r>
            <w:r>
              <w:rPr>
                <w:rFonts w:asciiTheme="minorHAnsi" w:eastAsiaTheme="minorHAnsi" w:hAnsiTheme="minorHAnsi" w:cstheme="minorHAnsi"/>
                <w:bCs/>
                <w:sz w:val="24"/>
                <w:szCs w:val="24"/>
                <w:lang w:val="ka-GE"/>
              </w:rPr>
              <w:t xml:space="preserve"> მგ</w:t>
            </w:r>
          </w:p>
        </w:tc>
        <w:tc>
          <w:tcPr>
            <w:tcW w:w="1420" w:type="dxa"/>
          </w:tcPr>
          <w:p w14:paraId="002F06C3"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0.5-3 მგ</w:t>
            </w:r>
          </w:p>
        </w:tc>
        <w:tc>
          <w:tcPr>
            <w:tcW w:w="2794" w:type="dxa"/>
          </w:tcPr>
          <w:p w14:paraId="27230D6E"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 xml:space="preserve">25მგ </w:t>
            </w:r>
            <w:r>
              <w:rPr>
                <w:rFonts w:asciiTheme="minorHAnsi" w:eastAsiaTheme="minorHAnsi" w:hAnsiTheme="minorHAnsi" w:cstheme="minorHAnsi"/>
                <w:bCs/>
                <w:sz w:val="24"/>
                <w:szCs w:val="24"/>
                <w:lang w:val="ka-GE"/>
              </w:rPr>
              <w:t>ორ</w:t>
            </w:r>
            <w:r w:rsidRPr="00D24802">
              <w:rPr>
                <w:rFonts w:asciiTheme="minorHAnsi" w:eastAsiaTheme="minorHAnsi" w:hAnsiTheme="minorHAnsi" w:cstheme="minorHAnsi"/>
                <w:bCs/>
                <w:sz w:val="24"/>
                <w:szCs w:val="24"/>
                <w:lang w:val="ka-GE"/>
              </w:rPr>
              <w:t xml:space="preserve"> </w:t>
            </w:r>
            <w:r>
              <w:rPr>
                <w:rFonts w:asciiTheme="minorHAnsi" w:eastAsiaTheme="minorHAnsi" w:hAnsiTheme="minorHAnsi" w:cstheme="minorHAnsi"/>
                <w:bCs/>
                <w:sz w:val="24"/>
                <w:szCs w:val="24"/>
                <w:lang w:val="ka-GE"/>
              </w:rPr>
              <w:t>კვირაში ერთხელ</w:t>
            </w:r>
          </w:p>
        </w:tc>
        <w:tc>
          <w:tcPr>
            <w:tcW w:w="2254" w:type="dxa"/>
          </w:tcPr>
          <w:p w14:paraId="06C6FD59" w14:textId="77777777" w:rsidR="00D27299" w:rsidRPr="00D24802" w:rsidRDefault="00D27299" w:rsidP="00721E47">
            <w:pPr>
              <w:rPr>
                <w:rFonts w:asciiTheme="minorHAnsi" w:eastAsiaTheme="minorHAnsi" w:hAnsiTheme="minorHAnsi" w:cstheme="minorHAnsi"/>
                <w:bCs/>
                <w:sz w:val="24"/>
                <w:szCs w:val="24"/>
                <w:lang w:val="ka-GE"/>
              </w:rPr>
            </w:pPr>
          </w:p>
        </w:tc>
      </w:tr>
      <w:tr w:rsidR="00D27299" w:rsidRPr="00D24802" w14:paraId="7EF2195D" w14:textId="77777777" w:rsidTr="00721E47">
        <w:tc>
          <w:tcPr>
            <w:tcW w:w="10201" w:type="dxa"/>
            <w:gridSpan w:val="5"/>
          </w:tcPr>
          <w:p w14:paraId="4E110B7A" w14:textId="77777777" w:rsidR="00D27299" w:rsidRPr="00D24802" w:rsidRDefault="00D27299" w:rsidP="00721E47">
            <w:pPr>
              <w:rPr>
                <w:rFonts w:asciiTheme="minorHAnsi" w:eastAsiaTheme="minorHAnsi" w:hAnsiTheme="minorHAnsi" w:cstheme="minorHAnsi"/>
                <w:bCs/>
                <w:sz w:val="24"/>
                <w:szCs w:val="24"/>
                <w:lang w:val="ka-GE"/>
              </w:rPr>
            </w:pPr>
            <w:r w:rsidRPr="00D24802">
              <w:rPr>
                <w:rFonts w:asciiTheme="minorHAnsi" w:eastAsiaTheme="minorHAnsi" w:hAnsiTheme="minorHAnsi" w:cstheme="minorHAnsi"/>
                <w:bCs/>
                <w:sz w:val="24"/>
                <w:szCs w:val="24"/>
                <w:lang w:val="ka-GE"/>
              </w:rPr>
              <w:t>NHS foundation trust 2020</w:t>
            </w:r>
          </w:p>
        </w:tc>
      </w:tr>
    </w:tbl>
    <w:p w14:paraId="28C40105" w14:textId="77777777" w:rsidR="00D27299" w:rsidRDefault="00D27299" w:rsidP="00D27299">
      <w:pPr>
        <w:spacing w:line="360" w:lineRule="auto"/>
        <w:ind w:firstLine="567"/>
        <w:jc w:val="both"/>
        <w:rPr>
          <w:rFonts w:asciiTheme="minorHAnsi" w:hAnsiTheme="minorHAnsi"/>
          <w:sz w:val="24"/>
          <w:szCs w:val="24"/>
          <w:lang w:val="ka-GE"/>
        </w:rPr>
        <w:sectPr w:rsidR="00D27299" w:rsidSect="006428F4">
          <w:pgSz w:w="11907" w:h="16839" w:code="9"/>
          <w:pgMar w:top="850" w:right="1134" w:bottom="1701" w:left="1134" w:header="708" w:footer="708" w:gutter="0"/>
          <w:cols w:space="708"/>
          <w:docGrid w:linePitch="360"/>
        </w:sectPr>
      </w:pPr>
    </w:p>
    <w:tbl>
      <w:tblPr>
        <w:tblStyle w:val="TableGrid2"/>
        <w:tblW w:w="14737" w:type="dxa"/>
        <w:tblLook w:val="04A0" w:firstRow="1" w:lastRow="0" w:firstColumn="1" w:lastColumn="0" w:noHBand="0" w:noVBand="1"/>
      </w:tblPr>
      <w:tblGrid>
        <w:gridCol w:w="2051"/>
        <w:gridCol w:w="1959"/>
        <w:gridCol w:w="1879"/>
        <w:gridCol w:w="1686"/>
        <w:gridCol w:w="7162"/>
      </w:tblGrid>
      <w:tr w:rsidR="00D27299" w:rsidRPr="003E020C" w14:paraId="43CA4D1A" w14:textId="77777777" w:rsidTr="00721E47">
        <w:tc>
          <w:tcPr>
            <w:tcW w:w="14737" w:type="dxa"/>
            <w:gridSpan w:val="5"/>
          </w:tcPr>
          <w:p w14:paraId="64A0140D" w14:textId="77777777" w:rsidR="00D27299" w:rsidRPr="00D27299" w:rsidRDefault="00D27299" w:rsidP="00D27299">
            <w:pPr>
              <w:pStyle w:val="Heading3"/>
              <w:jc w:val="center"/>
              <w:outlineLvl w:val="2"/>
              <w:rPr>
                <w:rFonts w:eastAsiaTheme="minorHAnsi"/>
                <w:b/>
                <w:bCs/>
                <w:lang w:val="ka-GE"/>
              </w:rPr>
            </w:pPr>
            <w:bookmarkStart w:id="73" w:name="_Toc38831821"/>
            <w:r w:rsidRPr="00D27299">
              <w:rPr>
                <w:rFonts w:eastAsiaTheme="minorHAnsi"/>
                <w:b/>
                <w:bCs/>
                <w:lang w:val="ka-GE"/>
              </w:rPr>
              <w:lastRenderedPageBreak/>
              <w:t>გახანგრძლივებული მოქმედების ანტიფსიქოზური დეპო პრეპარატების გამოყენება Covid-19 -ის დროს.</w:t>
            </w:r>
            <w:bookmarkEnd w:id="73"/>
          </w:p>
          <w:p w14:paraId="6C2E3594" w14:textId="77777777" w:rsidR="00D27299" w:rsidRPr="007E6DF6" w:rsidRDefault="00D27299" w:rsidP="00D27299">
            <w:pPr>
              <w:pStyle w:val="Heading3"/>
              <w:jc w:val="center"/>
              <w:outlineLvl w:val="2"/>
              <w:rPr>
                <w:rFonts w:asciiTheme="minorHAnsi" w:eastAsiaTheme="minorHAnsi" w:hAnsiTheme="minorHAnsi" w:cstheme="minorHAnsi"/>
                <w:lang w:val="ka-GE"/>
              </w:rPr>
            </w:pPr>
            <w:bookmarkStart w:id="74" w:name="_Toc38831822"/>
            <w:r w:rsidRPr="00D27299">
              <w:rPr>
                <w:rFonts w:eastAsiaTheme="minorHAnsi"/>
                <w:b/>
                <w:bCs/>
                <w:lang w:val="ka-GE"/>
              </w:rPr>
              <w:t>ცხრილი 4</w:t>
            </w:r>
            <w:bookmarkEnd w:id="74"/>
          </w:p>
        </w:tc>
      </w:tr>
      <w:tr w:rsidR="00D27299" w:rsidRPr="003E020C" w14:paraId="71A2DC72" w14:textId="77777777" w:rsidTr="00721E47">
        <w:tc>
          <w:tcPr>
            <w:tcW w:w="2051" w:type="dxa"/>
          </w:tcPr>
          <w:p w14:paraId="42FCAC4C"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დეპო პრეპარატი</w:t>
            </w:r>
          </w:p>
        </w:tc>
        <w:tc>
          <w:tcPr>
            <w:tcW w:w="1959" w:type="dxa"/>
          </w:tcPr>
          <w:p w14:paraId="726AAEE1"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ნახევარდასლის პერიოდი</w:t>
            </w:r>
          </w:p>
        </w:tc>
        <w:tc>
          <w:tcPr>
            <w:tcW w:w="1879" w:type="dxa"/>
          </w:tcPr>
          <w:p w14:paraId="01C3F4B0"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მაქსიმალური ინტერვალი</w:t>
            </w:r>
          </w:p>
        </w:tc>
        <w:tc>
          <w:tcPr>
            <w:tcW w:w="1686" w:type="dxa"/>
          </w:tcPr>
          <w:p w14:paraId="558EBCA8"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 xml:space="preserve">მაქსიმალური დოზა </w:t>
            </w:r>
          </w:p>
        </w:tc>
        <w:tc>
          <w:tcPr>
            <w:tcW w:w="7162" w:type="dxa"/>
          </w:tcPr>
          <w:p w14:paraId="5FE86621"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რეკომენდაციები</w:t>
            </w:r>
          </w:p>
        </w:tc>
      </w:tr>
      <w:tr w:rsidR="00D27299" w:rsidRPr="003E020C" w14:paraId="570F5F16" w14:textId="77777777" w:rsidTr="00721E47">
        <w:tc>
          <w:tcPr>
            <w:tcW w:w="2051" w:type="dxa"/>
          </w:tcPr>
          <w:p w14:paraId="0FF0072A" w14:textId="77777777" w:rsidR="00D27299" w:rsidRPr="003E020C" w:rsidRDefault="00D27299" w:rsidP="00721E47">
            <w:pPr>
              <w:rPr>
                <w:rFonts w:asciiTheme="minorHAnsi" w:eastAsiaTheme="minorHAnsi" w:hAnsiTheme="minorHAnsi" w:cstheme="minorHAnsi"/>
                <w:sz w:val="24"/>
                <w:szCs w:val="24"/>
              </w:rPr>
            </w:pPr>
            <w:r w:rsidRPr="003E020C">
              <w:rPr>
                <w:rFonts w:asciiTheme="minorHAnsi" w:eastAsiaTheme="minorHAnsi" w:hAnsiTheme="minorHAnsi" w:cstheme="minorHAnsi"/>
                <w:sz w:val="24"/>
                <w:szCs w:val="24"/>
              </w:rPr>
              <w:t>Flupentixol</w:t>
            </w:r>
          </w:p>
          <w:p w14:paraId="064F9294"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(ფლუანქსოლი)</w:t>
            </w:r>
          </w:p>
        </w:tc>
        <w:tc>
          <w:tcPr>
            <w:tcW w:w="1959" w:type="dxa"/>
          </w:tcPr>
          <w:p w14:paraId="35B6F3B6"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3-7 დღე</w:t>
            </w:r>
          </w:p>
        </w:tc>
        <w:tc>
          <w:tcPr>
            <w:tcW w:w="1879" w:type="dxa"/>
          </w:tcPr>
          <w:p w14:paraId="46B04C95"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4 კვირა</w:t>
            </w:r>
          </w:p>
        </w:tc>
        <w:tc>
          <w:tcPr>
            <w:tcW w:w="1686" w:type="dxa"/>
          </w:tcPr>
          <w:p w14:paraId="7476C432"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400მგ</w:t>
            </w:r>
          </w:p>
        </w:tc>
        <w:tc>
          <w:tcPr>
            <w:tcW w:w="7162" w:type="dxa"/>
          </w:tcPr>
          <w:p w14:paraId="0B51AABA"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უფრო ხშირი დოზირების მქონე პაციენტებისთვის განვიხილოთ დოზების ინტერვალის გაზრდა და დოზის კორექტირება</w:t>
            </w:r>
          </w:p>
        </w:tc>
      </w:tr>
      <w:tr w:rsidR="00D27299" w:rsidRPr="003E020C" w14:paraId="2A117EE6" w14:textId="77777777" w:rsidTr="00721E47">
        <w:tc>
          <w:tcPr>
            <w:tcW w:w="2051" w:type="dxa"/>
          </w:tcPr>
          <w:p w14:paraId="03BFADB5"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 xml:space="preserve">ჰალოპერიდოლი </w:t>
            </w:r>
          </w:p>
        </w:tc>
        <w:tc>
          <w:tcPr>
            <w:tcW w:w="1959" w:type="dxa"/>
          </w:tcPr>
          <w:p w14:paraId="6B779CA4"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3-4 კვირა</w:t>
            </w:r>
          </w:p>
        </w:tc>
        <w:tc>
          <w:tcPr>
            <w:tcW w:w="1879" w:type="dxa"/>
          </w:tcPr>
          <w:p w14:paraId="66C14001"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4 კვირა</w:t>
            </w:r>
          </w:p>
        </w:tc>
        <w:tc>
          <w:tcPr>
            <w:tcW w:w="1686" w:type="dxa"/>
          </w:tcPr>
          <w:p w14:paraId="1EC14D18"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300 მგ</w:t>
            </w:r>
          </w:p>
        </w:tc>
        <w:tc>
          <w:tcPr>
            <w:tcW w:w="7162" w:type="dxa"/>
          </w:tcPr>
          <w:p w14:paraId="78B74651"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უფრო ხშირი დოზირების მქონე პაციენტებისთვის განვიხილოთ დოზების ინტერვალის გაზრდა და დოზის კორექტირება</w:t>
            </w:r>
          </w:p>
        </w:tc>
      </w:tr>
      <w:tr w:rsidR="00D27299" w:rsidRPr="003E020C" w14:paraId="03E40033" w14:textId="77777777" w:rsidTr="00721E47">
        <w:tc>
          <w:tcPr>
            <w:tcW w:w="2051" w:type="dxa"/>
          </w:tcPr>
          <w:p w14:paraId="7C3DFF90" w14:textId="77777777" w:rsidR="00D27299" w:rsidRPr="003E020C" w:rsidRDefault="00D27299" w:rsidP="00721E47">
            <w:pPr>
              <w:rPr>
                <w:rFonts w:asciiTheme="minorHAnsi" w:eastAsiaTheme="minorHAnsi" w:hAnsiTheme="minorHAnsi" w:cstheme="minorHAnsi"/>
                <w:sz w:val="24"/>
                <w:szCs w:val="24"/>
              </w:rPr>
            </w:pPr>
            <w:r w:rsidRPr="003E020C">
              <w:rPr>
                <w:rFonts w:asciiTheme="minorHAnsi" w:eastAsiaTheme="minorHAnsi" w:hAnsiTheme="minorHAnsi" w:cstheme="minorHAnsi"/>
                <w:sz w:val="24"/>
                <w:szCs w:val="24"/>
              </w:rPr>
              <w:t>Zuclopenthixol</w:t>
            </w:r>
          </w:p>
          <w:p w14:paraId="7182387C"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(კლოპიქსოლ-დეპო)</w:t>
            </w:r>
          </w:p>
        </w:tc>
        <w:tc>
          <w:tcPr>
            <w:tcW w:w="1959" w:type="dxa"/>
          </w:tcPr>
          <w:p w14:paraId="2BBDF2F2"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7 დღე</w:t>
            </w:r>
          </w:p>
        </w:tc>
        <w:tc>
          <w:tcPr>
            <w:tcW w:w="1879" w:type="dxa"/>
          </w:tcPr>
          <w:p w14:paraId="311DF82B"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4 კვირა</w:t>
            </w:r>
          </w:p>
        </w:tc>
        <w:tc>
          <w:tcPr>
            <w:tcW w:w="1686" w:type="dxa"/>
          </w:tcPr>
          <w:p w14:paraId="65C663AF"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600მგ</w:t>
            </w:r>
          </w:p>
        </w:tc>
        <w:tc>
          <w:tcPr>
            <w:tcW w:w="7162" w:type="dxa"/>
          </w:tcPr>
          <w:p w14:paraId="06EB1728"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rPr>
              <w:t>Zuclopenthixol</w:t>
            </w:r>
          </w:p>
        </w:tc>
      </w:tr>
      <w:tr w:rsidR="00D27299" w:rsidRPr="003E020C" w14:paraId="7AD7931A" w14:textId="77777777" w:rsidTr="00721E47">
        <w:tc>
          <w:tcPr>
            <w:tcW w:w="2051" w:type="dxa"/>
          </w:tcPr>
          <w:p w14:paraId="5CE84D83"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რისპერიდონი</w:t>
            </w:r>
          </w:p>
        </w:tc>
        <w:tc>
          <w:tcPr>
            <w:tcW w:w="1959" w:type="dxa"/>
          </w:tcPr>
          <w:p w14:paraId="56F28224"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3-4 კვირა</w:t>
            </w:r>
          </w:p>
        </w:tc>
        <w:tc>
          <w:tcPr>
            <w:tcW w:w="1879" w:type="dxa"/>
          </w:tcPr>
          <w:p w14:paraId="307779F8"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2 კვირა</w:t>
            </w:r>
          </w:p>
        </w:tc>
        <w:tc>
          <w:tcPr>
            <w:tcW w:w="1686" w:type="dxa"/>
          </w:tcPr>
          <w:p w14:paraId="728EDF3B"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50 მგ</w:t>
            </w:r>
          </w:p>
        </w:tc>
        <w:tc>
          <w:tcPr>
            <w:tcW w:w="7162" w:type="dxa"/>
          </w:tcPr>
          <w:p w14:paraId="6E16C6DA" w14:textId="77777777" w:rsidR="00D27299" w:rsidRPr="003E020C" w:rsidRDefault="00D27299" w:rsidP="00721E47">
            <w:pPr>
              <w:rPr>
                <w:rFonts w:asciiTheme="minorHAnsi" w:eastAsiaTheme="minorHAnsi" w:hAnsiTheme="minorHAnsi" w:cstheme="minorHAnsi"/>
                <w:sz w:val="24"/>
                <w:szCs w:val="24"/>
                <w:lang w:val="ka-GE"/>
              </w:rPr>
            </w:pPr>
            <w:r w:rsidRPr="003E020C">
              <w:rPr>
                <w:rFonts w:asciiTheme="minorHAnsi" w:eastAsiaTheme="minorHAnsi" w:hAnsiTheme="minorHAnsi" w:cstheme="minorHAnsi"/>
                <w:sz w:val="24"/>
                <w:szCs w:val="24"/>
                <w:lang w:val="ka-GE"/>
              </w:rPr>
              <w:t>ალტერნატივად განიხილება პალიპერიდონი</w:t>
            </w:r>
          </w:p>
        </w:tc>
      </w:tr>
      <w:tr w:rsidR="00D27299" w:rsidRPr="003E020C" w14:paraId="375E6D17" w14:textId="77777777" w:rsidTr="00721E47">
        <w:tc>
          <w:tcPr>
            <w:tcW w:w="14737" w:type="dxa"/>
            <w:gridSpan w:val="5"/>
          </w:tcPr>
          <w:p w14:paraId="3B333AAA" w14:textId="77777777" w:rsidR="00D27299" w:rsidRPr="00952ECE" w:rsidRDefault="00D27299" w:rsidP="00721E47">
            <w:pPr>
              <w:rPr>
                <w:rFonts w:asciiTheme="minorHAnsi" w:eastAsiaTheme="minorHAnsi" w:hAnsiTheme="minorHAnsi" w:cstheme="minorHAnsi"/>
                <w:sz w:val="22"/>
                <w:szCs w:val="22"/>
              </w:rPr>
            </w:pPr>
            <w:r w:rsidRPr="00952ECE">
              <w:rPr>
                <w:rFonts w:asciiTheme="minorHAnsi" w:eastAsiaTheme="minorHAnsi" w:hAnsiTheme="minorHAnsi" w:cstheme="minorHAnsi"/>
                <w:sz w:val="22"/>
                <w:szCs w:val="22"/>
              </w:rPr>
              <w:t>NHS foundation trust 2020</w:t>
            </w:r>
          </w:p>
        </w:tc>
      </w:tr>
    </w:tbl>
    <w:p w14:paraId="3C8BE352" w14:textId="77777777" w:rsidR="00D27299" w:rsidRDefault="00D27299" w:rsidP="00D27299">
      <w:pPr>
        <w:spacing w:line="360" w:lineRule="auto"/>
        <w:ind w:firstLine="567"/>
        <w:jc w:val="both"/>
        <w:rPr>
          <w:rFonts w:asciiTheme="minorHAnsi" w:hAnsiTheme="minorHAnsi"/>
          <w:sz w:val="24"/>
          <w:szCs w:val="24"/>
          <w:lang w:val="ka-GE"/>
        </w:rPr>
      </w:pPr>
    </w:p>
    <w:tbl>
      <w:tblPr>
        <w:tblStyle w:val="TableGrid"/>
        <w:tblW w:w="14737" w:type="dxa"/>
        <w:tblLook w:val="04A0" w:firstRow="1" w:lastRow="0" w:firstColumn="1" w:lastColumn="0" w:noHBand="0" w:noVBand="1"/>
      </w:tblPr>
      <w:tblGrid>
        <w:gridCol w:w="2051"/>
        <w:gridCol w:w="2764"/>
        <w:gridCol w:w="9922"/>
      </w:tblGrid>
      <w:tr w:rsidR="00D27299" w:rsidRPr="00952ECE" w14:paraId="3DB9F082" w14:textId="77777777" w:rsidTr="00721E47">
        <w:tc>
          <w:tcPr>
            <w:tcW w:w="14737" w:type="dxa"/>
            <w:gridSpan w:val="3"/>
          </w:tcPr>
          <w:p w14:paraId="5D9CA411" w14:textId="77777777" w:rsidR="00D27299" w:rsidRPr="00D27299" w:rsidRDefault="00D27299" w:rsidP="00D27299">
            <w:pPr>
              <w:pStyle w:val="Heading3"/>
              <w:jc w:val="center"/>
              <w:outlineLvl w:val="2"/>
              <w:rPr>
                <w:rFonts w:eastAsiaTheme="minorHAnsi"/>
                <w:b/>
                <w:bCs/>
                <w:lang w:val="ka-GE"/>
              </w:rPr>
            </w:pPr>
            <w:bookmarkStart w:id="75" w:name="_Toc38831823"/>
            <w:r w:rsidRPr="00D27299">
              <w:rPr>
                <w:rFonts w:eastAsiaTheme="minorHAnsi"/>
                <w:b/>
                <w:bCs/>
                <w:lang w:val="ka-GE"/>
              </w:rPr>
              <w:t>დეპო პრეპარატიდან ტაბლეტირებულ მედიკამენტზე გადასვლის  სქემა</w:t>
            </w:r>
            <w:bookmarkEnd w:id="75"/>
          </w:p>
          <w:p w14:paraId="5D4F13DD" w14:textId="77777777" w:rsidR="00D27299" w:rsidRPr="007E6DF6" w:rsidRDefault="00D27299" w:rsidP="00D27299">
            <w:pPr>
              <w:pStyle w:val="Heading3"/>
              <w:jc w:val="center"/>
              <w:outlineLvl w:val="2"/>
              <w:rPr>
                <w:rFonts w:asciiTheme="minorHAnsi" w:hAnsiTheme="minorHAnsi"/>
                <w:lang w:val="ka-GE"/>
              </w:rPr>
            </w:pPr>
            <w:bookmarkStart w:id="76" w:name="_Toc38831824"/>
            <w:r w:rsidRPr="00D27299">
              <w:rPr>
                <w:rFonts w:eastAsiaTheme="minorHAnsi"/>
                <w:b/>
                <w:bCs/>
                <w:lang w:val="ka-GE"/>
              </w:rPr>
              <w:t>ცხრილი 5</w:t>
            </w:r>
            <w:bookmarkEnd w:id="76"/>
          </w:p>
        </w:tc>
      </w:tr>
      <w:tr w:rsidR="00D27299" w:rsidRPr="00952ECE" w14:paraId="439C856E" w14:textId="77777777" w:rsidTr="00721E47">
        <w:tc>
          <w:tcPr>
            <w:tcW w:w="2051" w:type="dxa"/>
          </w:tcPr>
          <w:p w14:paraId="214C824C" w14:textId="77777777" w:rsidR="00D27299" w:rsidRPr="00952ECE" w:rsidRDefault="00D27299" w:rsidP="00721E47">
            <w:pPr>
              <w:ind w:firstLine="567"/>
              <w:jc w:val="both"/>
              <w:rPr>
                <w:rFonts w:asciiTheme="minorHAnsi" w:hAnsiTheme="minorHAnsi"/>
                <w:sz w:val="24"/>
                <w:szCs w:val="24"/>
                <w:lang w:val="ka-GE"/>
              </w:rPr>
            </w:pPr>
            <w:r w:rsidRPr="00952ECE">
              <w:rPr>
                <w:rFonts w:asciiTheme="minorHAnsi" w:hAnsiTheme="minorHAnsi"/>
                <w:sz w:val="24"/>
                <w:szCs w:val="24"/>
                <w:lang w:val="ka-GE"/>
              </w:rPr>
              <w:t>დეპო</w:t>
            </w:r>
          </w:p>
        </w:tc>
        <w:tc>
          <w:tcPr>
            <w:tcW w:w="2764" w:type="dxa"/>
          </w:tcPr>
          <w:p w14:paraId="0F2F53A3" w14:textId="77777777" w:rsidR="00D27299" w:rsidRPr="00952ECE" w:rsidRDefault="00D27299" w:rsidP="00721E47">
            <w:pPr>
              <w:ind w:firstLine="567"/>
              <w:jc w:val="both"/>
              <w:rPr>
                <w:rFonts w:asciiTheme="minorHAnsi" w:hAnsiTheme="minorHAnsi"/>
                <w:sz w:val="24"/>
                <w:szCs w:val="24"/>
                <w:lang w:val="ka-GE"/>
              </w:rPr>
            </w:pPr>
            <w:r w:rsidRPr="00952ECE">
              <w:rPr>
                <w:rFonts w:asciiTheme="minorHAnsi" w:hAnsiTheme="minorHAnsi"/>
                <w:sz w:val="24"/>
                <w:szCs w:val="24"/>
                <w:lang w:val="ka-GE"/>
              </w:rPr>
              <w:t>სიხშირე</w:t>
            </w:r>
          </w:p>
        </w:tc>
        <w:tc>
          <w:tcPr>
            <w:tcW w:w="9922" w:type="dxa"/>
          </w:tcPr>
          <w:p w14:paraId="25A84645" w14:textId="77777777" w:rsidR="00D27299" w:rsidRPr="00952ECE" w:rsidRDefault="00D27299" w:rsidP="00721E47">
            <w:pPr>
              <w:ind w:firstLine="32"/>
              <w:jc w:val="both"/>
              <w:rPr>
                <w:rFonts w:asciiTheme="minorHAnsi" w:hAnsiTheme="minorHAnsi"/>
                <w:sz w:val="24"/>
                <w:szCs w:val="24"/>
                <w:lang w:val="ka-GE"/>
              </w:rPr>
            </w:pPr>
            <w:r w:rsidRPr="00952ECE">
              <w:rPr>
                <w:rFonts w:asciiTheme="minorHAnsi" w:hAnsiTheme="minorHAnsi"/>
                <w:sz w:val="24"/>
                <w:szCs w:val="24"/>
                <w:lang w:val="ka-GE"/>
              </w:rPr>
              <w:t>როგორ გადა</w:t>
            </w:r>
            <w:r>
              <w:rPr>
                <w:rFonts w:asciiTheme="minorHAnsi" w:hAnsiTheme="minorHAnsi"/>
                <w:sz w:val="24"/>
                <w:szCs w:val="24"/>
                <w:lang w:val="ka-GE"/>
              </w:rPr>
              <w:t>ვ</w:t>
            </w:r>
            <w:r w:rsidRPr="00952ECE">
              <w:rPr>
                <w:rFonts w:asciiTheme="minorHAnsi" w:hAnsiTheme="minorHAnsi"/>
                <w:sz w:val="24"/>
                <w:szCs w:val="24"/>
                <w:lang w:val="ka-GE"/>
              </w:rPr>
              <w:t>იყვანოთ პაციენტი ტაბლეტირებულ მედიკამენტებზე?</w:t>
            </w:r>
          </w:p>
        </w:tc>
      </w:tr>
      <w:tr w:rsidR="00D27299" w:rsidRPr="00952ECE" w14:paraId="7E36B841" w14:textId="77777777" w:rsidTr="00721E47">
        <w:tc>
          <w:tcPr>
            <w:tcW w:w="2051" w:type="dxa"/>
            <w:vMerge w:val="restart"/>
          </w:tcPr>
          <w:p w14:paraId="66B7A7EC" w14:textId="77777777" w:rsidR="00D27299" w:rsidRPr="00952ECE" w:rsidRDefault="00D27299" w:rsidP="00721E47">
            <w:pPr>
              <w:jc w:val="both"/>
              <w:rPr>
                <w:rFonts w:asciiTheme="minorHAnsi" w:hAnsiTheme="minorHAnsi"/>
                <w:sz w:val="24"/>
                <w:szCs w:val="24"/>
              </w:rPr>
            </w:pPr>
            <w:r w:rsidRPr="00952ECE">
              <w:rPr>
                <w:rFonts w:asciiTheme="minorHAnsi" w:hAnsiTheme="minorHAnsi"/>
                <w:sz w:val="24"/>
                <w:szCs w:val="24"/>
              </w:rPr>
              <w:t>Flupentixol</w:t>
            </w:r>
          </w:p>
          <w:p w14:paraId="2EB1F635" w14:textId="77777777" w:rsidR="00D27299" w:rsidRPr="00952ECE" w:rsidRDefault="00D27299" w:rsidP="00721E47">
            <w:pPr>
              <w:jc w:val="both"/>
              <w:rPr>
                <w:rFonts w:asciiTheme="minorHAnsi" w:hAnsiTheme="minorHAnsi"/>
                <w:sz w:val="24"/>
                <w:szCs w:val="24"/>
                <w:lang w:val="ka-GE"/>
              </w:rPr>
            </w:pPr>
            <w:r w:rsidRPr="00952ECE">
              <w:rPr>
                <w:rFonts w:asciiTheme="minorHAnsi" w:hAnsiTheme="minorHAnsi"/>
                <w:sz w:val="24"/>
                <w:szCs w:val="24"/>
                <w:lang w:val="ka-GE"/>
              </w:rPr>
              <w:t xml:space="preserve"> ან</w:t>
            </w:r>
          </w:p>
          <w:p w14:paraId="7C3F1130" w14:textId="77777777" w:rsidR="00D27299" w:rsidRPr="00952ECE" w:rsidRDefault="00D27299" w:rsidP="00721E47">
            <w:pPr>
              <w:jc w:val="both"/>
              <w:rPr>
                <w:rFonts w:asciiTheme="minorHAnsi" w:hAnsiTheme="minorHAnsi"/>
                <w:sz w:val="24"/>
                <w:szCs w:val="24"/>
              </w:rPr>
            </w:pPr>
            <w:r w:rsidRPr="00952ECE">
              <w:rPr>
                <w:rFonts w:asciiTheme="minorHAnsi" w:hAnsiTheme="minorHAnsi"/>
                <w:sz w:val="24"/>
                <w:szCs w:val="24"/>
              </w:rPr>
              <w:t xml:space="preserve"> Zuclopenthixol</w:t>
            </w:r>
          </w:p>
        </w:tc>
        <w:tc>
          <w:tcPr>
            <w:tcW w:w="2764" w:type="dxa"/>
          </w:tcPr>
          <w:p w14:paraId="1A8358A6" w14:textId="77777777" w:rsidR="00D27299" w:rsidRPr="00952ECE" w:rsidRDefault="00D27299" w:rsidP="00721E47">
            <w:pPr>
              <w:ind w:firstLine="108"/>
              <w:jc w:val="both"/>
              <w:rPr>
                <w:rFonts w:asciiTheme="minorHAnsi" w:hAnsiTheme="minorHAnsi"/>
                <w:sz w:val="24"/>
                <w:szCs w:val="24"/>
                <w:lang w:val="ka-GE"/>
              </w:rPr>
            </w:pPr>
            <w:r w:rsidRPr="00952ECE">
              <w:rPr>
                <w:rFonts w:asciiTheme="minorHAnsi" w:hAnsiTheme="minorHAnsi"/>
                <w:sz w:val="24"/>
                <w:szCs w:val="24"/>
                <w:lang w:val="ka-GE"/>
              </w:rPr>
              <w:t>1 ან 2 კვირაში ერთხელ</w:t>
            </w:r>
          </w:p>
        </w:tc>
        <w:tc>
          <w:tcPr>
            <w:tcW w:w="9922" w:type="dxa"/>
          </w:tcPr>
          <w:p w14:paraId="3BEC95AC" w14:textId="77777777" w:rsidR="00D27299" w:rsidRPr="00952ECE" w:rsidRDefault="00D27299" w:rsidP="00721E47">
            <w:pPr>
              <w:ind w:firstLine="32"/>
              <w:jc w:val="both"/>
              <w:rPr>
                <w:rFonts w:asciiTheme="minorHAnsi" w:hAnsiTheme="minorHAnsi"/>
                <w:sz w:val="24"/>
                <w:szCs w:val="24"/>
                <w:lang w:val="ka-GE"/>
              </w:rPr>
            </w:pPr>
            <w:r w:rsidRPr="00952ECE">
              <w:rPr>
                <w:rFonts w:asciiTheme="minorHAnsi" w:hAnsiTheme="minorHAnsi"/>
                <w:sz w:val="24"/>
                <w:szCs w:val="24"/>
                <w:lang w:val="ka-GE"/>
              </w:rPr>
              <w:t>შეწყვიტეთ დეპო. შემდეგი ინექციის დღეს დაიწყეთ პერორალური დოზა ინექციური დოზის  ექვივალენტის  50% -ით, ერთი კვირის განმავლობაში, შემდეგ კი სრულ დოზაზე გადახვალთ</w:t>
            </w:r>
          </w:p>
        </w:tc>
      </w:tr>
      <w:tr w:rsidR="00D27299" w:rsidRPr="00952ECE" w14:paraId="1AF126B4" w14:textId="77777777" w:rsidTr="00721E47">
        <w:tc>
          <w:tcPr>
            <w:tcW w:w="2051" w:type="dxa"/>
            <w:vMerge/>
          </w:tcPr>
          <w:p w14:paraId="14478E7A" w14:textId="77777777" w:rsidR="00D27299" w:rsidRPr="00952ECE" w:rsidRDefault="00D27299" w:rsidP="00721E47">
            <w:pPr>
              <w:jc w:val="both"/>
              <w:rPr>
                <w:rFonts w:asciiTheme="minorHAnsi" w:hAnsiTheme="minorHAnsi"/>
                <w:sz w:val="24"/>
                <w:szCs w:val="24"/>
                <w:lang w:val="ka-GE"/>
              </w:rPr>
            </w:pPr>
          </w:p>
        </w:tc>
        <w:tc>
          <w:tcPr>
            <w:tcW w:w="2764" w:type="dxa"/>
          </w:tcPr>
          <w:p w14:paraId="18319159" w14:textId="77777777" w:rsidR="00D27299" w:rsidRPr="00952ECE" w:rsidRDefault="00D27299" w:rsidP="00721E47">
            <w:pPr>
              <w:ind w:firstLine="108"/>
              <w:jc w:val="both"/>
              <w:rPr>
                <w:rFonts w:asciiTheme="minorHAnsi" w:hAnsiTheme="minorHAnsi"/>
                <w:sz w:val="24"/>
                <w:szCs w:val="24"/>
                <w:lang w:val="ka-GE"/>
              </w:rPr>
            </w:pPr>
            <w:r w:rsidRPr="00952ECE">
              <w:rPr>
                <w:rFonts w:asciiTheme="minorHAnsi" w:hAnsiTheme="minorHAnsi"/>
                <w:sz w:val="24"/>
                <w:szCs w:val="24"/>
                <w:lang w:val="ka-GE"/>
              </w:rPr>
              <w:t>4 კვირაში ერთხელ</w:t>
            </w:r>
          </w:p>
        </w:tc>
        <w:tc>
          <w:tcPr>
            <w:tcW w:w="9922" w:type="dxa"/>
          </w:tcPr>
          <w:p w14:paraId="40A1D18F" w14:textId="77777777" w:rsidR="00D27299" w:rsidRPr="00952ECE" w:rsidRDefault="00D27299" w:rsidP="00721E47">
            <w:pPr>
              <w:ind w:firstLine="32"/>
              <w:jc w:val="both"/>
              <w:rPr>
                <w:rFonts w:asciiTheme="minorHAnsi" w:hAnsiTheme="minorHAnsi"/>
                <w:sz w:val="24"/>
                <w:szCs w:val="24"/>
                <w:lang w:val="ka-GE"/>
              </w:rPr>
            </w:pPr>
            <w:r w:rsidRPr="00952ECE">
              <w:rPr>
                <w:rFonts w:asciiTheme="minorHAnsi" w:hAnsiTheme="minorHAnsi"/>
                <w:sz w:val="24"/>
                <w:szCs w:val="24"/>
                <w:lang w:val="ka-GE"/>
              </w:rPr>
              <w:t xml:space="preserve">შეწყვიტეთ დეპო. შემდეგი ინექციის დღეს დაიწყეთ პერორალური დოზა სრულად შესაბამისი ინექციური დოზის   </w:t>
            </w:r>
          </w:p>
        </w:tc>
      </w:tr>
      <w:tr w:rsidR="00D27299" w:rsidRPr="00952ECE" w14:paraId="3B9F843E" w14:textId="77777777" w:rsidTr="00721E47">
        <w:tc>
          <w:tcPr>
            <w:tcW w:w="2051" w:type="dxa"/>
            <w:vMerge w:val="restart"/>
          </w:tcPr>
          <w:p w14:paraId="3066935F" w14:textId="77777777" w:rsidR="00D27299" w:rsidRPr="00952ECE" w:rsidRDefault="00D27299" w:rsidP="00721E47">
            <w:pPr>
              <w:jc w:val="both"/>
              <w:rPr>
                <w:rFonts w:asciiTheme="minorHAnsi" w:hAnsiTheme="minorHAnsi"/>
                <w:sz w:val="24"/>
                <w:szCs w:val="24"/>
                <w:lang w:val="ka-GE"/>
              </w:rPr>
            </w:pPr>
            <w:r w:rsidRPr="00952ECE">
              <w:rPr>
                <w:rFonts w:asciiTheme="minorHAnsi" w:hAnsiTheme="minorHAnsi"/>
                <w:sz w:val="24"/>
                <w:szCs w:val="24"/>
                <w:lang w:val="ka-GE"/>
              </w:rPr>
              <w:t>ჰალოპერიდოლი</w:t>
            </w:r>
          </w:p>
        </w:tc>
        <w:tc>
          <w:tcPr>
            <w:tcW w:w="2764" w:type="dxa"/>
          </w:tcPr>
          <w:p w14:paraId="6A305E07" w14:textId="77777777" w:rsidR="00D27299" w:rsidRPr="00952ECE" w:rsidRDefault="00D27299" w:rsidP="00721E47">
            <w:pPr>
              <w:ind w:firstLine="108"/>
              <w:jc w:val="both"/>
              <w:rPr>
                <w:rFonts w:asciiTheme="minorHAnsi" w:hAnsiTheme="minorHAnsi"/>
                <w:sz w:val="24"/>
                <w:szCs w:val="24"/>
                <w:lang w:val="ka-GE"/>
              </w:rPr>
            </w:pPr>
            <w:r w:rsidRPr="00952ECE">
              <w:rPr>
                <w:rFonts w:asciiTheme="minorHAnsi" w:hAnsiTheme="minorHAnsi"/>
                <w:sz w:val="24"/>
                <w:szCs w:val="24"/>
                <w:lang w:val="ka-GE"/>
              </w:rPr>
              <w:t xml:space="preserve">2 კვირაში ერთხელ </w:t>
            </w:r>
          </w:p>
        </w:tc>
        <w:tc>
          <w:tcPr>
            <w:tcW w:w="9922" w:type="dxa"/>
          </w:tcPr>
          <w:p w14:paraId="5C942D6D" w14:textId="77777777" w:rsidR="00D27299" w:rsidRPr="00952ECE" w:rsidRDefault="00D27299" w:rsidP="00721E47">
            <w:pPr>
              <w:ind w:firstLine="32"/>
              <w:jc w:val="both"/>
              <w:rPr>
                <w:rFonts w:asciiTheme="minorHAnsi" w:hAnsiTheme="minorHAnsi"/>
                <w:sz w:val="24"/>
                <w:szCs w:val="24"/>
                <w:lang w:val="ka-GE"/>
              </w:rPr>
            </w:pPr>
            <w:r w:rsidRPr="00952ECE">
              <w:rPr>
                <w:rFonts w:asciiTheme="minorHAnsi" w:hAnsiTheme="minorHAnsi"/>
                <w:sz w:val="24"/>
                <w:szCs w:val="24"/>
                <w:lang w:val="ka-GE"/>
              </w:rPr>
              <w:t>შეწყვიტეთ დეპო. შემდეგი ინექციის დღეს დაიწყეთ პერორალური დოზა ინექციური დოზის  ექვივალენტის  25% -ით, ერთი კვირის განმავლობაში, შემდეგ 2 კვირა - ინექციური დოზის   50% - მიეცით და შემდეგ  სრულ დოზაზე გადახვალთ</w:t>
            </w:r>
          </w:p>
        </w:tc>
      </w:tr>
      <w:tr w:rsidR="00D27299" w:rsidRPr="00952ECE" w14:paraId="504B8557" w14:textId="77777777" w:rsidTr="00721E47">
        <w:tc>
          <w:tcPr>
            <w:tcW w:w="2051" w:type="dxa"/>
            <w:vMerge/>
          </w:tcPr>
          <w:p w14:paraId="71A10999" w14:textId="77777777" w:rsidR="00D27299" w:rsidRPr="00952ECE" w:rsidRDefault="00D27299" w:rsidP="00721E47">
            <w:pPr>
              <w:jc w:val="both"/>
              <w:rPr>
                <w:rFonts w:asciiTheme="minorHAnsi" w:hAnsiTheme="minorHAnsi"/>
                <w:sz w:val="24"/>
                <w:szCs w:val="24"/>
                <w:lang w:val="ka-GE"/>
              </w:rPr>
            </w:pPr>
          </w:p>
        </w:tc>
        <w:tc>
          <w:tcPr>
            <w:tcW w:w="2764" w:type="dxa"/>
          </w:tcPr>
          <w:p w14:paraId="49FA32EF" w14:textId="77777777" w:rsidR="00D27299" w:rsidRPr="00952ECE" w:rsidRDefault="00D27299" w:rsidP="00721E47">
            <w:pPr>
              <w:ind w:firstLine="108"/>
              <w:jc w:val="both"/>
              <w:rPr>
                <w:rFonts w:asciiTheme="minorHAnsi" w:hAnsiTheme="minorHAnsi"/>
                <w:sz w:val="24"/>
                <w:szCs w:val="24"/>
                <w:lang w:val="ka-GE"/>
              </w:rPr>
            </w:pPr>
            <w:r w:rsidRPr="00952ECE">
              <w:rPr>
                <w:rFonts w:asciiTheme="minorHAnsi" w:hAnsiTheme="minorHAnsi"/>
                <w:sz w:val="24"/>
                <w:szCs w:val="24"/>
                <w:lang w:val="ka-GE"/>
              </w:rPr>
              <w:t>4 კვირაში ერთხელ</w:t>
            </w:r>
          </w:p>
        </w:tc>
        <w:tc>
          <w:tcPr>
            <w:tcW w:w="9922" w:type="dxa"/>
          </w:tcPr>
          <w:p w14:paraId="1E80DA83" w14:textId="77777777" w:rsidR="00D27299" w:rsidRPr="00952ECE" w:rsidRDefault="00D27299" w:rsidP="00721E47">
            <w:pPr>
              <w:ind w:firstLine="32"/>
              <w:jc w:val="both"/>
              <w:rPr>
                <w:rFonts w:asciiTheme="minorHAnsi" w:hAnsiTheme="minorHAnsi"/>
                <w:sz w:val="24"/>
                <w:szCs w:val="24"/>
                <w:lang w:val="ka-GE"/>
              </w:rPr>
            </w:pPr>
            <w:r w:rsidRPr="00952ECE">
              <w:rPr>
                <w:rFonts w:asciiTheme="minorHAnsi" w:hAnsiTheme="minorHAnsi"/>
                <w:sz w:val="24"/>
                <w:szCs w:val="24"/>
                <w:lang w:val="ka-GE"/>
              </w:rPr>
              <w:t>შეწყვიტეთ დეპო. შემდეგი ინექციის დღეს დაიწყეთ პერორალური დოზა ინექციური დოზის  ექვივალენტის  50% -ით, ერთი კვირის განმავლობაში, შემდეგ კი სრულ დოზაზე გადახვალთ</w:t>
            </w:r>
          </w:p>
        </w:tc>
      </w:tr>
      <w:tr w:rsidR="00D27299" w:rsidRPr="00952ECE" w14:paraId="7B87D0D4" w14:textId="77777777" w:rsidTr="00721E47">
        <w:tc>
          <w:tcPr>
            <w:tcW w:w="2051" w:type="dxa"/>
          </w:tcPr>
          <w:p w14:paraId="7C474BD2" w14:textId="77777777" w:rsidR="00D27299" w:rsidRPr="00952ECE" w:rsidRDefault="00D27299" w:rsidP="00721E47">
            <w:pPr>
              <w:jc w:val="both"/>
              <w:rPr>
                <w:rFonts w:asciiTheme="minorHAnsi" w:hAnsiTheme="minorHAnsi"/>
                <w:sz w:val="24"/>
                <w:szCs w:val="24"/>
                <w:lang w:val="ka-GE"/>
              </w:rPr>
            </w:pPr>
            <w:r w:rsidRPr="00952ECE">
              <w:rPr>
                <w:rFonts w:asciiTheme="minorHAnsi" w:hAnsiTheme="minorHAnsi"/>
                <w:sz w:val="24"/>
                <w:szCs w:val="24"/>
                <w:lang w:val="ka-GE"/>
              </w:rPr>
              <w:t>რისპერიდონი</w:t>
            </w:r>
          </w:p>
        </w:tc>
        <w:tc>
          <w:tcPr>
            <w:tcW w:w="2764" w:type="dxa"/>
          </w:tcPr>
          <w:p w14:paraId="5634A2BC" w14:textId="77777777" w:rsidR="00D27299" w:rsidRPr="00952ECE" w:rsidRDefault="00D27299" w:rsidP="00721E47">
            <w:pPr>
              <w:ind w:firstLine="108"/>
              <w:jc w:val="both"/>
              <w:rPr>
                <w:rFonts w:asciiTheme="minorHAnsi" w:hAnsiTheme="minorHAnsi"/>
                <w:sz w:val="24"/>
                <w:szCs w:val="24"/>
                <w:lang w:val="ka-GE"/>
              </w:rPr>
            </w:pPr>
            <w:r w:rsidRPr="00952ECE">
              <w:rPr>
                <w:rFonts w:asciiTheme="minorHAnsi" w:hAnsiTheme="minorHAnsi"/>
                <w:sz w:val="24"/>
                <w:szCs w:val="24"/>
                <w:lang w:val="ka-GE"/>
              </w:rPr>
              <w:t>2 კვირაში ერთხელ</w:t>
            </w:r>
          </w:p>
        </w:tc>
        <w:tc>
          <w:tcPr>
            <w:tcW w:w="9922" w:type="dxa"/>
          </w:tcPr>
          <w:p w14:paraId="3C53F26B" w14:textId="77777777" w:rsidR="00D27299" w:rsidRPr="00952ECE" w:rsidRDefault="00D27299" w:rsidP="00721E47">
            <w:pPr>
              <w:ind w:firstLine="32"/>
              <w:jc w:val="both"/>
              <w:rPr>
                <w:rFonts w:asciiTheme="minorHAnsi" w:hAnsiTheme="minorHAnsi"/>
                <w:sz w:val="24"/>
                <w:szCs w:val="24"/>
                <w:lang w:val="ka-GE"/>
              </w:rPr>
            </w:pPr>
            <w:r w:rsidRPr="00952ECE">
              <w:rPr>
                <w:rFonts w:asciiTheme="minorHAnsi" w:hAnsiTheme="minorHAnsi"/>
                <w:sz w:val="24"/>
                <w:szCs w:val="24"/>
                <w:lang w:val="ka-GE"/>
              </w:rPr>
              <w:t>შეწყვიტეთ დეპო. ბოლო ინექციიდან დაახლოებით  6 კვირა ის გარკვეულად არის ორგანიზმში, დაიწყეთ   რისპერიდონი დოზით   1-2მგ და ყოველკვირეულად მოუმატეთ დოზირება, სანამ ექვივალენტურ დოზას არ მიაღწევთ.</w:t>
            </w:r>
          </w:p>
        </w:tc>
      </w:tr>
      <w:tr w:rsidR="00D27299" w:rsidRPr="00952ECE" w14:paraId="108165D6" w14:textId="77777777" w:rsidTr="00721E47">
        <w:tc>
          <w:tcPr>
            <w:tcW w:w="14737" w:type="dxa"/>
            <w:gridSpan w:val="3"/>
          </w:tcPr>
          <w:p w14:paraId="24634CAE" w14:textId="77777777" w:rsidR="00D27299" w:rsidRPr="00952ECE" w:rsidRDefault="00D27299" w:rsidP="00721E47">
            <w:pPr>
              <w:jc w:val="both"/>
              <w:rPr>
                <w:rFonts w:asciiTheme="minorHAnsi" w:hAnsiTheme="minorHAnsi"/>
                <w:sz w:val="24"/>
                <w:szCs w:val="24"/>
                <w:lang w:val="ka-GE"/>
              </w:rPr>
            </w:pPr>
            <w:r w:rsidRPr="00952ECE">
              <w:rPr>
                <w:rFonts w:asciiTheme="minorHAnsi" w:hAnsiTheme="minorHAnsi"/>
                <w:sz w:val="24"/>
                <w:szCs w:val="24"/>
                <w:lang w:val="ka-GE"/>
              </w:rPr>
              <w:t>NHS foundation trust 2020</w:t>
            </w:r>
          </w:p>
        </w:tc>
      </w:tr>
    </w:tbl>
    <w:p w14:paraId="4F2C862D" w14:textId="77777777" w:rsidR="00D27299" w:rsidRDefault="00D27299" w:rsidP="00D27299">
      <w:pPr>
        <w:spacing w:line="360" w:lineRule="auto"/>
        <w:ind w:firstLine="567"/>
        <w:jc w:val="both"/>
        <w:rPr>
          <w:rFonts w:asciiTheme="minorHAnsi" w:hAnsiTheme="minorHAnsi"/>
          <w:sz w:val="24"/>
          <w:szCs w:val="24"/>
          <w:lang w:val="ka-GE"/>
        </w:rPr>
        <w:sectPr w:rsidR="00D27299" w:rsidSect="003E020C">
          <w:pgSz w:w="16839" w:h="11907" w:orient="landscape" w:code="9"/>
          <w:pgMar w:top="1134" w:right="1701" w:bottom="1134" w:left="850" w:header="708" w:footer="708" w:gutter="0"/>
          <w:cols w:space="708"/>
          <w:docGrid w:linePitch="360"/>
        </w:sectPr>
      </w:pPr>
    </w:p>
    <w:p w14:paraId="40EF147F" w14:textId="75DD7CCD" w:rsidR="00A66CFD" w:rsidRDefault="00A66CFD" w:rsidP="00A66CFD">
      <w:pPr>
        <w:pStyle w:val="Heading2"/>
        <w:rPr>
          <w:rFonts w:asciiTheme="minorHAnsi" w:hAnsiTheme="minorHAnsi" w:cstheme="minorHAnsi"/>
          <w:b/>
          <w:bCs/>
          <w:sz w:val="24"/>
          <w:szCs w:val="24"/>
          <w:lang w:val="ka-GE"/>
        </w:rPr>
      </w:pPr>
      <w:bookmarkStart w:id="77" w:name="_Toc38831825"/>
      <w:r w:rsidRPr="00A66CFD">
        <w:rPr>
          <w:rFonts w:asciiTheme="minorHAnsi" w:hAnsiTheme="minorHAnsi" w:cstheme="minorHAnsi"/>
          <w:b/>
          <w:bCs/>
          <w:sz w:val="24"/>
          <w:szCs w:val="24"/>
          <w:lang w:val="ka-GE"/>
        </w:rPr>
        <w:lastRenderedPageBreak/>
        <w:t>დანართები</w:t>
      </w:r>
      <w:bookmarkEnd w:id="77"/>
    </w:p>
    <w:p w14:paraId="4D09B4B7" w14:textId="77777777" w:rsidR="00D27299" w:rsidRPr="00D27299" w:rsidRDefault="00D27299" w:rsidP="00D27299">
      <w:pPr>
        <w:rPr>
          <w:rFonts w:asciiTheme="minorHAnsi" w:hAnsiTheme="minorHAnsi"/>
          <w:lang w:val="ka-GE"/>
        </w:rPr>
      </w:pPr>
    </w:p>
    <w:p w14:paraId="1BC1FFBA" w14:textId="77777777" w:rsidR="00D27299" w:rsidRDefault="00D27299" w:rsidP="00D27299">
      <w:pPr>
        <w:pStyle w:val="Heading3"/>
        <w:jc w:val="center"/>
        <w:rPr>
          <w:rFonts w:eastAsiaTheme="minorHAnsi"/>
          <w:b/>
          <w:bCs/>
          <w:lang w:val="ka-GE"/>
        </w:rPr>
      </w:pPr>
      <w:bookmarkStart w:id="78" w:name="_Toc38831826"/>
      <w:r w:rsidRPr="00D27299">
        <w:rPr>
          <w:rFonts w:eastAsiaTheme="minorHAnsi"/>
          <w:b/>
          <w:bCs/>
          <w:lang w:val="ka-GE"/>
        </w:rPr>
        <w:t>პაციენტის ფსიქიატრიულ სტაციონარში მოთავსების ალგორითმი</w:t>
      </w:r>
      <w:bookmarkEnd w:id="78"/>
      <w:r w:rsidRPr="00D27299">
        <w:rPr>
          <w:rFonts w:eastAsiaTheme="minorHAnsi"/>
          <w:b/>
          <w:bCs/>
          <w:lang w:val="ka-GE"/>
        </w:rPr>
        <w:t xml:space="preserve"> </w:t>
      </w:r>
    </w:p>
    <w:p w14:paraId="2AB63F5E" w14:textId="640B2CC9" w:rsidR="00A66CFD" w:rsidRDefault="00A66CFD" w:rsidP="00D27299">
      <w:pPr>
        <w:pStyle w:val="Heading3"/>
        <w:jc w:val="center"/>
        <w:rPr>
          <w:rFonts w:eastAsiaTheme="minorHAnsi"/>
          <w:b/>
          <w:bCs/>
          <w:lang w:val="ka-GE"/>
        </w:rPr>
      </w:pPr>
      <w:bookmarkStart w:id="79" w:name="_Toc38831827"/>
      <w:r w:rsidRPr="00D27299">
        <w:rPr>
          <w:rFonts w:eastAsiaTheme="minorHAnsi"/>
          <w:b/>
          <w:bCs/>
          <w:lang w:val="ka-GE"/>
        </w:rPr>
        <w:t>დანართი 1</w:t>
      </w:r>
      <w:bookmarkEnd w:id="79"/>
    </w:p>
    <w:p w14:paraId="04BF1269" w14:textId="1AC6E475" w:rsidR="00A66CFD" w:rsidRPr="007D28A7" w:rsidRDefault="00A66CFD" w:rsidP="00031813">
      <w:pPr>
        <w:spacing w:after="160" w:line="259" w:lineRule="auto"/>
        <w:jc w:val="both"/>
        <w:rPr>
          <w:rFonts w:asciiTheme="minorHAnsi" w:hAnsiTheme="minorHAnsi" w:cstheme="minorHAnsi"/>
          <w:color w:val="000000" w:themeColor="text1"/>
          <w:lang w:val="ka-GE"/>
        </w:rPr>
      </w:pPr>
      <w:r>
        <w:rPr>
          <w:rFonts w:asciiTheme="minorHAnsi" w:hAnsiTheme="minorHAnsi"/>
          <w:noProof/>
          <w:color w:val="000000" w:themeColor="text1"/>
          <w:sz w:val="24"/>
          <w:szCs w:val="24"/>
          <w:lang w:val="ka-GE"/>
        </w:rPr>
        <w:drawing>
          <wp:inline distT="0" distB="0" distL="0" distR="0" wp14:anchorId="5B372987" wp14:editId="6E4115C1">
            <wp:extent cx="6115050" cy="7524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7524750"/>
                    </a:xfrm>
                    <a:prstGeom prst="rect">
                      <a:avLst/>
                    </a:prstGeom>
                    <a:noFill/>
                    <a:ln>
                      <a:noFill/>
                    </a:ln>
                  </pic:spPr>
                </pic:pic>
              </a:graphicData>
            </a:graphic>
          </wp:inline>
        </w:drawing>
      </w:r>
    </w:p>
    <w:sectPr w:rsidR="00A66CFD" w:rsidRPr="007D28A7" w:rsidSect="00D24802">
      <w:pgSz w:w="11907" w:h="16839" w:code="9"/>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F30E1" w14:textId="77777777" w:rsidR="00DA14FF" w:rsidRDefault="00DA14FF" w:rsidP="0065746B">
      <w:r>
        <w:separator/>
      </w:r>
    </w:p>
  </w:endnote>
  <w:endnote w:type="continuationSeparator" w:id="0">
    <w:p w14:paraId="18B80DB2" w14:textId="77777777" w:rsidR="00DA14FF" w:rsidRDefault="00DA14FF" w:rsidP="0065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DejaVuSans">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748B8" w14:textId="77777777" w:rsidR="00DA14FF" w:rsidRDefault="00DA14FF" w:rsidP="0065746B">
      <w:r>
        <w:separator/>
      </w:r>
    </w:p>
  </w:footnote>
  <w:footnote w:type="continuationSeparator" w:id="0">
    <w:p w14:paraId="4D1E15B6" w14:textId="77777777" w:rsidR="00DA14FF" w:rsidRDefault="00DA14FF" w:rsidP="0065746B">
      <w:r>
        <w:continuationSeparator/>
      </w:r>
    </w:p>
  </w:footnote>
  <w:footnote w:id="1">
    <w:p w14:paraId="2EF502A1" w14:textId="0C887B76" w:rsidR="0086329A" w:rsidRPr="00E44C7D" w:rsidRDefault="0086329A" w:rsidP="00E44C7D">
      <w:pPr>
        <w:pStyle w:val="FootnoteText"/>
        <w:jc w:val="both"/>
        <w:rPr>
          <w:rFonts w:asciiTheme="minorHAnsi" w:hAnsiTheme="minorHAnsi"/>
          <w:sz w:val="22"/>
          <w:szCs w:val="22"/>
          <w:lang w:val="ka-GE"/>
        </w:rPr>
      </w:pPr>
      <w:r w:rsidRPr="00E44C7D">
        <w:rPr>
          <w:rStyle w:val="FootnoteReference"/>
          <w:sz w:val="22"/>
          <w:szCs w:val="22"/>
        </w:rPr>
        <w:footnoteRef/>
      </w:r>
      <w:r w:rsidRPr="00E44C7D">
        <w:rPr>
          <w:sz w:val="22"/>
          <w:szCs w:val="22"/>
        </w:rPr>
        <w:t xml:space="preserve"> </w:t>
      </w:r>
      <w:r w:rsidRPr="00E44C7D">
        <w:rPr>
          <w:rFonts w:asciiTheme="minorHAnsi" w:hAnsiTheme="minorHAnsi"/>
          <w:color w:val="000000" w:themeColor="text1"/>
          <w:sz w:val="22"/>
          <w:szCs w:val="22"/>
          <w:lang w:val="ka-GE"/>
        </w:rPr>
        <w:t>COVID 19 -ის საეჭვო შემთხვევა</w:t>
      </w:r>
      <w:r>
        <w:rPr>
          <w:rFonts w:asciiTheme="minorHAnsi" w:hAnsiTheme="minorHAnsi"/>
          <w:color w:val="000000" w:themeColor="text1"/>
          <w:sz w:val="22"/>
          <w:szCs w:val="22"/>
          <w:lang w:val="ka-GE"/>
        </w:rPr>
        <w:t>ა,</w:t>
      </w:r>
      <w:r w:rsidRPr="00E44C7D">
        <w:rPr>
          <w:rFonts w:asciiTheme="minorHAnsi" w:hAnsiTheme="minorHAnsi"/>
          <w:color w:val="000000" w:themeColor="text1"/>
          <w:sz w:val="22"/>
          <w:szCs w:val="22"/>
          <w:lang w:val="ka-GE"/>
        </w:rPr>
        <w:t xml:space="preserve"> როცა დაავადების მიმდინარეობის გამო ეჭვი უნდა მივიტანოთ COVID-19–ის არსებობაზე (ე.წ. კლინიკური ეჭვი). კლინიკური ეჭვის მიტანა COVID-19–ის არსებობაზე უპირველესად აუცილებელია იმ პაციენტებში, რომელთაც აღენიშნებათ: (ა)ახლად აღმოცენებული ცხელება და/ან სასუნთქი სისტემის (რესპირაციული) სიმპტომები (მაგ., ხველა, ქოშინი); (ბ) ქვედა სასუნთქი გზების მძიმე დაავადება, რომლის მიზეზი გაურკვეველია. COVID-19–ის არსებობის ალბათობა იზრდება, თუ ზემოთაღწერილი პაციენტები: ა) ცხოვრობენ ან მოგზაურობდნენ გასული 14 დღის განმავლობაში იმ ადგილებში (ქვეყანა, რეგიონი, რაიონი, დასახლებული პუნქტი), სადაც SARS- CoV-2 ინფექციის შიდა გავრცელებაა აღწერილი; ან ბ) ჰქონდათ მჭიდრო კონტაქტი გასული 14 დღის განმავლობაში COVID-19–ის დადასტურებული ან შესაძლო შემთხვევის მქონე პირებთან, მათ შორის სამედიცინო დაწესებულებაში მომუშავე პირთან. ახლო კონტაქტი გულისხმობს ასეთ პირთან 2 მეტრის და უფრო ახლო მანძილზე ხანგრძლივად ყოფნას პერსონალური დამცავი საშუალებების გარეშე ან დაინფიცირებულ სეკრეტებთან პირდაპირ კონტაქტს პერსონალური დამცავი საშუალებების გარეშე.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A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494B04"/>
    <w:multiLevelType w:val="multilevel"/>
    <w:tmpl w:val="1D6049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8938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30019"/>
    <w:multiLevelType w:val="hybridMultilevel"/>
    <w:tmpl w:val="C096D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C57AD"/>
    <w:multiLevelType w:val="hybridMultilevel"/>
    <w:tmpl w:val="B714FE7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D525064"/>
    <w:multiLevelType w:val="hybridMultilevel"/>
    <w:tmpl w:val="A5787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9B4F02"/>
    <w:multiLevelType w:val="hybridMultilevel"/>
    <w:tmpl w:val="B0C4E31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F277CEE"/>
    <w:multiLevelType w:val="multilevel"/>
    <w:tmpl w:val="F98CF6B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DF1F96"/>
    <w:multiLevelType w:val="hybridMultilevel"/>
    <w:tmpl w:val="E5E043DC"/>
    <w:lvl w:ilvl="0" w:tplc="04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9" w15:restartNumberingAfterBreak="0">
    <w:nsid w:val="4A393877"/>
    <w:multiLevelType w:val="hybridMultilevel"/>
    <w:tmpl w:val="BBA07258"/>
    <w:lvl w:ilvl="0" w:tplc="0409000B">
      <w:start w:val="1"/>
      <w:numFmt w:val="bullet"/>
      <w:lvlText w:val=""/>
      <w:lvlJc w:val="left"/>
      <w:pPr>
        <w:ind w:left="1287" w:hanging="360"/>
      </w:pPr>
      <w:rPr>
        <w:rFonts w:ascii="Wingdings" w:hAnsi="Wingdings" w:hint="default"/>
      </w:rPr>
    </w:lvl>
    <w:lvl w:ilvl="1" w:tplc="0409000B">
      <w:start w:val="1"/>
      <w:numFmt w:val="bullet"/>
      <w:lvlText w:val=""/>
      <w:lvlJc w:val="left"/>
      <w:pPr>
        <w:ind w:left="2007" w:hanging="360"/>
      </w:pPr>
      <w:rPr>
        <w:rFonts w:ascii="Wingdings" w:hAnsi="Wingdings"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10" w15:restartNumberingAfterBreak="0">
    <w:nsid w:val="4F46681F"/>
    <w:multiLevelType w:val="hybridMultilevel"/>
    <w:tmpl w:val="F498292C"/>
    <w:lvl w:ilvl="0" w:tplc="0409000B">
      <w:start w:val="1"/>
      <w:numFmt w:val="bullet"/>
      <w:lvlText w:val=""/>
      <w:lvlJc w:val="left"/>
      <w:pPr>
        <w:ind w:left="1287" w:hanging="360"/>
      </w:pPr>
      <w:rPr>
        <w:rFonts w:ascii="Wingdings" w:hAnsi="Wingdings" w:hint="default"/>
      </w:rPr>
    </w:lvl>
    <w:lvl w:ilvl="1" w:tplc="F446BC56">
      <w:start w:val="7"/>
      <w:numFmt w:val="bullet"/>
      <w:lvlText w:val="•"/>
      <w:lvlJc w:val="left"/>
      <w:pPr>
        <w:ind w:left="2007" w:hanging="360"/>
      </w:pPr>
      <w:rPr>
        <w:rFonts w:ascii="Calibri" w:eastAsia="Times New Roman" w:hAnsi="Calibri" w:cs="Calibri"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11" w15:restartNumberingAfterBreak="0">
    <w:nsid w:val="50035995"/>
    <w:multiLevelType w:val="hybridMultilevel"/>
    <w:tmpl w:val="F43675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C964E9"/>
    <w:multiLevelType w:val="hybridMultilevel"/>
    <w:tmpl w:val="131EA822"/>
    <w:lvl w:ilvl="0" w:tplc="04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cs="Wingdings" w:hint="default"/>
      </w:rPr>
    </w:lvl>
    <w:lvl w:ilvl="3" w:tplc="08090001" w:tentative="1">
      <w:start w:val="1"/>
      <w:numFmt w:val="bullet"/>
      <w:lvlText w:val=""/>
      <w:lvlJc w:val="left"/>
      <w:pPr>
        <w:ind w:left="2930" w:hanging="360"/>
      </w:pPr>
      <w:rPr>
        <w:rFonts w:ascii="Symbol" w:hAnsi="Symbol" w:cs="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cs="Wingdings" w:hint="default"/>
      </w:rPr>
    </w:lvl>
    <w:lvl w:ilvl="6" w:tplc="08090001" w:tentative="1">
      <w:start w:val="1"/>
      <w:numFmt w:val="bullet"/>
      <w:lvlText w:val=""/>
      <w:lvlJc w:val="left"/>
      <w:pPr>
        <w:ind w:left="5090" w:hanging="360"/>
      </w:pPr>
      <w:rPr>
        <w:rFonts w:ascii="Symbol" w:hAnsi="Symbol" w:cs="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cs="Wingdings" w:hint="default"/>
      </w:rPr>
    </w:lvl>
  </w:abstractNum>
  <w:abstractNum w:abstractNumId="13" w15:restartNumberingAfterBreak="0">
    <w:nsid w:val="67E64203"/>
    <w:multiLevelType w:val="hybridMultilevel"/>
    <w:tmpl w:val="8480880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9936F0C"/>
    <w:multiLevelType w:val="hybridMultilevel"/>
    <w:tmpl w:val="CDF4AC9C"/>
    <w:lvl w:ilvl="0" w:tplc="04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15" w15:restartNumberingAfterBreak="0">
    <w:nsid w:val="6B097620"/>
    <w:multiLevelType w:val="hybridMultilevel"/>
    <w:tmpl w:val="DC6001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F0902DF"/>
    <w:multiLevelType w:val="hybridMultilevel"/>
    <w:tmpl w:val="86F4BA9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50B0739"/>
    <w:multiLevelType w:val="hybridMultilevel"/>
    <w:tmpl w:val="AC34C29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7571F97"/>
    <w:multiLevelType w:val="multilevel"/>
    <w:tmpl w:val="1146E6E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EF66C3"/>
    <w:multiLevelType w:val="multilevel"/>
    <w:tmpl w:val="3ACC19B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9922A6"/>
    <w:multiLevelType w:val="hybridMultilevel"/>
    <w:tmpl w:val="D2941BE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3"/>
  </w:num>
  <w:num w:numId="2">
    <w:abstractNumId w:val="12"/>
  </w:num>
  <w:num w:numId="3">
    <w:abstractNumId w:val="16"/>
  </w:num>
  <w:num w:numId="4">
    <w:abstractNumId w:val="10"/>
  </w:num>
  <w:num w:numId="5">
    <w:abstractNumId w:val="14"/>
  </w:num>
  <w:num w:numId="6">
    <w:abstractNumId w:val="9"/>
  </w:num>
  <w:num w:numId="7">
    <w:abstractNumId w:val="8"/>
  </w:num>
  <w:num w:numId="8">
    <w:abstractNumId w:val="3"/>
  </w:num>
  <w:num w:numId="9">
    <w:abstractNumId w:val="5"/>
  </w:num>
  <w:num w:numId="10">
    <w:abstractNumId w:val="11"/>
  </w:num>
  <w:num w:numId="11">
    <w:abstractNumId w:val="17"/>
  </w:num>
  <w:num w:numId="12">
    <w:abstractNumId w:val="6"/>
  </w:num>
  <w:num w:numId="13">
    <w:abstractNumId w:val="15"/>
  </w:num>
  <w:num w:numId="14">
    <w:abstractNumId w:val="20"/>
  </w:num>
  <w:num w:numId="15">
    <w:abstractNumId w:val="1"/>
  </w:num>
  <w:num w:numId="16">
    <w:abstractNumId w:val="18"/>
  </w:num>
  <w:num w:numId="17">
    <w:abstractNumId w:val="7"/>
  </w:num>
  <w:num w:numId="18">
    <w:abstractNumId w:val="19"/>
  </w:num>
  <w:num w:numId="19">
    <w:abstractNumId w:val="0"/>
  </w:num>
  <w:num w:numId="20">
    <w:abstractNumId w:val="4"/>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0MjI3MTQxNTM0NDBT0lEKTi0uzszPAykwqgUA+qXXSiwAAAA="/>
  </w:docVars>
  <w:rsids>
    <w:rsidRoot w:val="00034E3E"/>
    <w:rsid w:val="0001287D"/>
    <w:rsid w:val="00031813"/>
    <w:rsid w:val="00034E3E"/>
    <w:rsid w:val="00051EF1"/>
    <w:rsid w:val="000529B1"/>
    <w:rsid w:val="00062335"/>
    <w:rsid w:val="0007684E"/>
    <w:rsid w:val="000774F7"/>
    <w:rsid w:val="00080B4F"/>
    <w:rsid w:val="00081708"/>
    <w:rsid w:val="000867A1"/>
    <w:rsid w:val="00093076"/>
    <w:rsid w:val="0009326A"/>
    <w:rsid w:val="00094D02"/>
    <w:rsid w:val="000A0498"/>
    <w:rsid w:val="000A740D"/>
    <w:rsid w:val="000B2029"/>
    <w:rsid w:val="000B60CD"/>
    <w:rsid w:val="000C1F2F"/>
    <w:rsid w:val="000C37F3"/>
    <w:rsid w:val="000E3503"/>
    <w:rsid w:val="000F6561"/>
    <w:rsid w:val="00105542"/>
    <w:rsid w:val="00111E95"/>
    <w:rsid w:val="00151834"/>
    <w:rsid w:val="001548BD"/>
    <w:rsid w:val="00157DB6"/>
    <w:rsid w:val="001605B3"/>
    <w:rsid w:val="00167424"/>
    <w:rsid w:val="001706B3"/>
    <w:rsid w:val="00172A10"/>
    <w:rsid w:val="00185745"/>
    <w:rsid w:val="00197EB2"/>
    <w:rsid w:val="001A1717"/>
    <w:rsid w:val="001B1199"/>
    <w:rsid w:val="0021184F"/>
    <w:rsid w:val="002148DD"/>
    <w:rsid w:val="00225430"/>
    <w:rsid w:val="00241050"/>
    <w:rsid w:val="002470CF"/>
    <w:rsid w:val="002507E5"/>
    <w:rsid w:val="00284387"/>
    <w:rsid w:val="00287119"/>
    <w:rsid w:val="002A2EB9"/>
    <w:rsid w:val="002B3E6A"/>
    <w:rsid w:val="002B44BE"/>
    <w:rsid w:val="002B63F0"/>
    <w:rsid w:val="002C1429"/>
    <w:rsid w:val="002D25CD"/>
    <w:rsid w:val="002E4107"/>
    <w:rsid w:val="002F6703"/>
    <w:rsid w:val="003031C8"/>
    <w:rsid w:val="003063AC"/>
    <w:rsid w:val="00315965"/>
    <w:rsid w:val="00323A47"/>
    <w:rsid w:val="00335B9D"/>
    <w:rsid w:val="00336618"/>
    <w:rsid w:val="00343EC1"/>
    <w:rsid w:val="003453EE"/>
    <w:rsid w:val="003553DA"/>
    <w:rsid w:val="00360BE4"/>
    <w:rsid w:val="003618B4"/>
    <w:rsid w:val="00361DD5"/>
    <w:rsid w:val="00373227"/>
    <w:rsid w:val="00376162"/>
    <w:rsid w:val="00385BAC"/>
    <w:rsid w:val="00387D73"/>
    <w:rsid w:val="00390CF0"/>
    <w:rsid w:val="00393116"/>
    <w:rsid w:val="003949B1"/>
    <w:rsid w:val="00395975"/>
    <w:rsid w:val="003A4EC8"/>
    <w:rsid w:val="003A712C"/>
    <w:rsid w:val="003B5AB6"/>
    <w:rsid w:val="003C2C8A"/>
    <w:rsid w:val="003D4C8E"/>
    <w:rsid w:val="003E020C"/>
    <w:rsid w:val="00412983"/>
    <w:rsid w:val="0041382E"/>
    <w:rsid w:val="004156A9"/>
    <w:rsid w:val="004246B5"/>
    <w:rsid w:val="00434189"/>
    <w:rsid w:val="00437453"/>
    <w:rsid w:val="00457E9C"/>
    <w:rsid w:val="00461BDB"/>
    <w:rsid w:val="00473221"/>
    <w:rsid w:val="00476F71"/>
    <w:rsid w:val="004774FF"/>
    <w:rsid w:val="00487B93"/>
    <w:rsid w:val="004903D1"/>
    <w:rsid w:val="00497B26"/>
    <w:rsid w:val="004A4FC4"/>
    <w:rsid w:val="004B46FF"/>
    <w:rsid w:val="004C2D5D"/>
    <w:rsid w:val="004C7333"/>
    <w:rsid w:val="004D49E3"/>
    <w:rsid w:val="004E3E78"/>
    <w:rsid w:val="004E78D4"/>
    <w:rsid w:val="004F2870"/>
    <w:rsid w:val="005101DA"/>
    <w:rsid w:val="00512416"/>
    <w:rsid w:val="00512464"/>
    <w:rsid w:val="0051543C"/>
    <w:rsid w:val="00523925"/>
    <w:rsid w:val="005329BF"/>
    <w:rsid w:val="00535F87"/>
    <w:rsid w:val="00546F73"/>
    <w:rsid w:val="00551039"/>
    <w:rsid w:val="00552AA9"/>
    <w:rsid w:val="005544BF"/>
    <w:rsid w:val="00560F28"/>
    <w:rsid w:val="00572B69"/>
    <w:rsid w:val="00575599"/>
    <w:rsid w:val="00582965"/>
    <w:rsid w:val="005904AA"/>
    <w:rsid w:val="00593E2F"/>
    <w:rsid w:val="005A23D0"/>
    <w:rsid w:val="005B46B7"/>
    <w:rsid w:val="005C7981"/>
    <w:rsid w:val="005D3A9E"/>
    <w:rsid w:val="005D4D69"/>
    <w:rsid w:val="005D5322"/>
    <w:rsid w:val="005E2491"/>
    <w:rsid w:val="005F02E1"/>
    <w:rsid w:val="005F7458"/>
    <w:rsid w:val="00602BCC"/>
    <w:rsid w:val="006156FB"/>
    <w:rsid w:val="00615E8A"/>
    <w:rsid w:val="006428F4"/>
    <w:rsid w:val="00644483"/>
    <w:rsid w:val="0065387E"/>
    <w:rsid w:val="00654D14"/>
    <w:rsid w:val="0065746B"/>
    <w:rsid w:val="00662C5F"/>
    <w:rsid w:val="0066721E"/>
    <w:rsid w:val="006713D1"/>
    <w:rsid w:val="006728C0"/>
    <w:rsid w:val="00677113"/>
    <w:rsid w:val="00682DA5"/>
    <w:rsid w:val="00687F97"/>
    <w:rsid w:val="00691571"/>
    <w:rsid w:val="006A0297"/>
    <w:rsid w:val="006A0E7F"/>
    <w:rsid w:val="006A4BF9"/>
    <w:rsid w:val="006A6546"/>
    <w:rsid w:val="006B1088"/>
    <w:rsid w:val="006B26B5"/>
    <w:rsid w:val="006B2922"/>
    <w:rsid w:val="006C0FF1"/>
    <w:rsid w:val="006C3661"/>
    <w:rsid w:val="006C5288"/>
    <w:rsid w:val="006D33A8"/>
    <w:rsid w:val="006D56FB"/>
    <w:rsid w:val="006E077E"/>
    <w:rsid w:val="006E561F"/>
    <w:rsid w:val="006F6895"/>
    <w:rsid w:val="00701BC9"/>
    <w:rsid w:val="00702239"/>
    <w:rsid w:val="007034F7"/>
    <w:rsid w:val="00714AC3"/>
    <w:rsid w:val="00721E47"/>
    <w:rsid w:val="00723162"/>
    <w:rsid w:val="0072562A"/>
    <w:rsid w:val="00726160"/>
    <w:rsid w:val="00737A1D"/>
    <w:rsid w:val="00761A70"/>
    <w:rsid w:val="007664E8"/>
    <w:rsid w:val="00770CAD"/>
    <w:rsid w:val="00786F78"/>
    <w:rsid w:val="007931A6"/>
    <w:rsid w:val="00794B7C"/>
    <w:rsid w:val="007B1ACE"/>
    <w:rsid w:val="007B2D10"/>
    <w:rsid w:val="007B4CA8"/>
    <w:rsid w:val="007B5767"/>
    <w:rsid w:val="007C39EB"/>
    <w:rsid w:val="007C3E8D"/>
    <w:rsid w:val="007D10CA"/>
    <w:rsid w:val="007D28A7"/>
    <w:rsid w:val="007E6DF6"/>
    <w:rsid w:val="007F167B"/>
    <w:rsid w:val="00803389"/>
    <w:rsid w:val="008159EE"/>
    <w:rsid w:val="008208BE"/>
    <w:rsid w:val="008238FA"/>
    <w:rsid w:val="0083342F"/>
    <w:rsid w:val="0085453D"/>
    <w:rsid w:val="0086329A"/>
    <w:rsid w:val="00873DE6"/>
    <w:rsid w:val="00875FD8"/>
    <w:rsid w:val="00885953"/>
    <w:rsid w:val="00886196"/>
    <w:rsid w:val="00890F43"/>
    <w:rsid w:val="008970E9"/>
    <w:rsid w:val="008B4C2C"/>
    <w:rsid w:val="008B7CE0"/>
    <w:rsid w:val="008C12C0"/>
    <w:rsid w:val="008E271E"/>
    <w:rsid w:val="008E2D13"/>
    <w:rsid w:val="008E6380"/>
    <w:rsid w:val="008E6CE5"/>
    <w:rsid w:val="008F430E"/>
    <w:rsid w:val="008F576D"/>
    <w:rsid w:val="00915D00"/>
    <w:rsid w:val="00927C8C"/>
    <w:rsid w:val="00931F80"/>
    <w:rsid w:val="00947C06"/>
    <w:rsid w:val="00952ECE"/>
    <w:rsid w:val="009840AB"/>
    <w:rsid w:val="00987536"/>
    <w:rsid w:val="00987929"/>
    <w:rsid w:val="0099417F"/>
    <w:rsid w:val="00996582"/>
    <w:rsid w:val="009A59E0"/>
    <w:rsid w:val="009A7F9C"/>
    <w:rsid w:val="009B0291"/>
    <w:rsid w:val="009B5F63"/>
    <w:rsid w:val="009C5004"/>
    <w:rsid w:val="009C5DD4"/>
    <w:rsid w:val="009D0C3F"/>
    <w:rsid w:val="009D108B"/>
    <w:rsid w:val="009E0072"/>
    <w:rsid w:val="009E2BE0"/>
    <w:rsid w:val="009E493D"/>
    <w:rsid w:val="009F164D"/>
    <w:rsid w:val="009F54CC"/>
    <w:rsid w:val="009F77C7"/>
    <w:rsid w:val="00A22CA2"/>
    <w:rsid w:val="00A27530"/>
    <w:rsid w:val="00A31DB7"/>
    <w:rsid w:val="00A50D3A"/>
    <w:rsid w:val="00A515EB"/>
    <w:rsid w:val="00A66CFD"/>
    <w:rsid w:val="00A7051D"/>
    <w:rsid w:val="00A72124"/>
    <w:rsid w:val="00A7568F"/>
    <w:rsid w:val="00A8485F"/>
    <w:rsid w:val="00A85045"/>
    <w:rsid w:val="00A9286A"/>
    <w:rsid w:val="00A92922"/>
    <w:rsid w:val="00A97D03"/>
    <w:rsid w:val="00AA05CF"/>
    <w:rsid w:val="00AA7BA3"/>
    <w:rsid w:val="00AE2995"/>
    <w:rsid w:val="00AF5E39"/>
    <w:rsid w:val="00B3018F"/>
    <w:rsid w:val="00B30D76"/>
    <w:rsid w:val="00B321A0"/>
    <w:rsid w:val="00B60D21"/>
    <w:rsid w:val="00B610CC"/>
    <w:rsid w:val="00B72BBD"/>
    <w:rsid w:val="00B9021E"/>
    <w:rsid w:val="00BA3AE2"/>
    <w:rsid w:val="00BB41BD"/>
    <w:rsid w:val="00BC633A"/>
    <w:rsid w:val="00BD1590"/>
    <w:rsid w:val="00BD2585"/>
    <w:rsid w:val="00BE2E77"/>
    <w:rsid w:val="00BE5A42"/>
    <w:rsid w:val="00BF2AF6"/>
    <w:rsid w:val="00C01A1B"/>
    <w:rsid w:val="00C1183D"/>
    <w:rsid w:val="00C1372C"/>
    <w:rsid w:val="00C25D45"/>
    <w:rsid w:val="00C4371E"/>
    <w:rsid w:val="00C477AD"/>
    <w:rsid w:val="00C60A78"/>
    <w:rsid w:val="00C9623B"/>
    <w:rsid w:val="00CA1F56"/>
    <w:rsid w:val="00CA45B7"/>
    <w:rsid w:val="00CA6101"/>
    <w:rsid w:val="00CC0571"/>
    <w:rsid w:val="00CC3C09"/>
    <w:rsid w:val="00CC4405"/>
    <w:rsid w:val="00CD649D"/>
    <w:rsid w:val="00CE19EC"/>
    <w:rsid w:val="00CF2B43"/>
    <w:rsid w:val="00CF4402"/>
    <w:rsid w:val="00CF6D37"/>
    <w:rsid w:val="00D0544A"/>
    <w:rsid w:val="00D10C85"/>
    <w:rsid w:val="00D23806"/>
    <w:rsid w:val="00D24802"/>
    <w:rsid w:val="00D24E29"/>
    <w:rsid w:val="00D24EB4"/>
    <w:rsid w:val="00D26F78"/>
    <w:rsid w:val="00D27299"/>
    <w:rsid w:val="00D70CC2"/>
    <w:rsid w:val="00D71E1D"/>
    <w:rsid w:val="00D75D48"/>
    <w:rsid w:val="00D844A8"/>
    <w:rsid w:val="00D84FDF"/>
    <w:rsid w:val="00DA00F6"/>
    <w:rsid w:val="00DA14FF"/>
    <w:rsid w:val="00DA1896"/>
    <w:rsid w:val="00DA266C"/>
    <w:rsid w:val="00DA2773"/>
    <w:rsid w:val="00DA54AD"/>
    <w:rsid w:val="00DA6EE2"/>
    <w:rsid w:val="00DA71D7"/>
    <w:rsid w:val="00DC055A"/>
    <w:rsid w:val="00DC2DE3"/>
    <w:rsid w:val="00DD0FE2"/>
    <w:rsid w:val="00DE3034"/>
    <w:rsid w:val="00DE6227"/>
    <w:rsid w:val="00DE6912"/>
    <w:rsid w:val="00DF70C7"/>
    <w:rsid w:val="00E15A83"/>
    <w:rsid w:val="00E17C5A"/>
    <w:rsid w:val="00E40B3D"/>
    <w:rsid w:val="00E42418"/>
    <w:rsid w:val="00E43569"/>
    <w:rsid w:val="00E44C7D"/>
    <w:rsid w:val="00E46C34"/>
    <w:rsid w:val="00E475EC"/>
    <w:rsid w:val="00E552C3"/>
    <w:rsid w:val="00E55D84"/>
    <w:rsid w:val="00E807E8"/>
    <w:rsid w:val="00E80BBE"/>
    <w:rsid w:val="00E909CE"/>
    <w:rsid w:val="00E90B55"/>
    <w:rsid w:val="00EB76AA"/>
    <w:rsid w:val="00EC0BE1"/>
    <w:rsid w:val="00ED0851"/>
    <w:rsid w:val="00ED30F1"/>
    <w:rsid w:val="00F03565"/>
    <w:rsid w:val="00F05709"/>
    <w:rsid w:val="00F06A96"/>
    <w:rsid w:val="00F10A46"/>
    <w:rsid w:val="00F13D60"/>
    <w:rsid w:val="00F2009A"/>
    <w:rsid w:val="00F53FC7"/>
    <w:rsid w:val="00F6315D"/>
    <w:rsid w:val="00F74210"/>
    <w:rsid w:val="00F92058"/>
    <w:rsid w:val="00F9409A"/>
    <w:rsid w:val="00FA1B97"/>
    <w:rsid w:val="00FA20B2"/>
    <w:rsid w:val="00FA67E7"/>
    <w:rsid w:val="00FB301B"/>
    <w:rsid w:val="00FB6A4D"/>
    <w:rsid w:val="00FC0249"/>
    <w:rsid w:val="00FC5668"/>
    <w:rsid w:val="00FD3B64"/>
    <w:rsid w:val="00FD6D30"/>
    <w:rsid w:val="00FE0568"/>
    <w:rsid w:val="00FE798C"/>
    <w:rsid w:val="00FF1369"/>
    <w:rsid w:val="00FF14F0"/>
    <w:rsid w:val="00FF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DFC1"/>
  <w15:chartTrackingRefBased/>
  <w15:docId w15:val="{01C900AA-E09D-45D6-9343-00BDBF6C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A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3E2F"/>
    <w:pPr>
      <w:keepNext/>
      <w:jc w:val="center"/>
      <w:outlineLvl w:val="0"/>
    </w:pPr>
    <w:rPr>
      <w:b/>
      <w:bCs/>
    </w:rPr>
  </w:style>
  <w:style w:type="paragraph" w:styleId="Heading2">
    <w:name w:val="heading 2"/>
    <w:basedOn w:val="Normal"/>
    <w:next w:val="Normal"/>
    <w:link w:val="Heading2Char"/>
    <w:uiPriority w:val="9"/>
    <w:unhideWhenUsed/>
    <w:qFormat/>
    <w:rsid w:val="00737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949B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8485F"/>
    <w:pPr>
      <w:keepNext/>
      <w:keepLines/>
      <w:spacing w:before="40"/>
      <w:outlineLvl w:val="3"/>
    </w:pPr>
    <w:rPr>
      <w:rFonts w:asciiTheme="majorHAnsi" w:eastAsiaTheme="majorEastAsia" w:hAnsiTheme="majorHAnsi" w:cstheme="majorBidi"/>
      <w:iCs/>
      <w:color w:val="2E74B5" w:themeColor="accent1" w:themeShade="BF"/>
    </w:rPr>
  </w:style>
  <w:style w:type="paragraph" w:styleId="Heading5">
    <w:name w:val="heading 5"/>
    <w:basedOn w:val="Normal"/>
    <w:next w:val="Normal"/>
    <w:link w:val="Heading5Char"/>
    <w:uiPriority w:val="9"/>
    <w:unhideWhenUsed/>
    <w:qFormat/>
    <w:rsid w:val="00A8485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2729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D2729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E3E"/>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34E3E"/>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430E"/>
    <w:rPr>
      <w:sz w:val="16"/>
      <w:szCs w:val="16"/>
    </w:rPr>
  </w:style>
  <w:style w:type="paragraph" w:styleId="CommentText">
    <w:name w:val="annotation text"/>
    <w:basedOn w:val="Normal"/>
    <w:link w:val="CommentTextChar"/>
    <w:uiPriority w:val="99"/>
    <w:semiHidden/>
    <w:unhideWhenUsed/>
    <w:rsid w:val="008F430E"/>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8F430E"/>
    <w:rPr>
      <w:sz w:val="20"/>
      <w:szCs w:val="20"/>
    </w:rPr>
  </w:style>
  <w:style w:type="paragraph" w:styleId="CommentSubject">
    <w:name w:val="annotation subject"/>
    <w:basedOn w:val="CommentText"/>
    <w:next w:val="CommentText"/>
    <w:link w:val="CommentSubjectChar"/>
    <w:uiPriority w:val="99"/>
    <w:semiHidden/>
    <w:unhideWhenUsed/>
    <w:rsid w:val="008F430E"/>
    <w:rPr>
      <w:b/>
      <w:bCs/>
    </w:rPr>
  </w:style>
  <w:style w:type="character" w:customStyle="1" w:styleId="CommentSubjectChar">
    <w:name w:val="Comment Subject Char"/>
    <w:basedOn w:val="CommentTextChar"/>
    <w:link w:val="CommentSubject"/>
    <w:uiPriority w:val="99"/>
    <w:semiHidden/>
    <w:rsid w:val="008F430E"/>
    <w:rPr>
      <w:b/>
      <w:bCs/>
      <w:sz w:val="20"/>
      <w:szCs w:val="20"/>
    </w:rPr>
  </w:style>
  <w:style w:type="paragraph" w:styleId="Revision">
    <w:name w:val="Revision"/>
    <w:hidden/>
    <w:uiPriority w:val="99"/>
    <w:semiHidden/>
    <w:rsid w:val="008F430E"/>
    <w:pPr>
      <w:spacing w:after="0" w:line="240" w:lineRule="auto"/>
    </w:pPr>
  </w:style>
  <w:style w:type="paragraph" w:styleId="BalloonText">
    <w:name w:val="Balloon Text"/>
    <w:basedOn w:val="Normal"/>
    <w:link w:val="BalloonTextChar"/>
    <w:uiPriority w:val="99"/>
    <w:semiHidden/>
    <w:unhideWhenUsed/>
    <w:rsid w:val="008F430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F430E"/>
    <w:rPr>
      <w:rFonts w:ascii="Segoe UI" w:hAnsi="Segoe UI" w:cs="Segoe UI"/>
      <w:sz w:val="18"/>
      <w:szCs w:val="18"/>
    </w:rPr>
  </w:style>
  <w:style w:type="character" w:styleId="Hyperlink">
    <w:name w:val="Hyperlink"/>
    <w:basedOn w:val="DefaultParagraphFont"/>
    <w:uiPriority w:val="99"/>
    <w:unhideWhenUsed/>
    <w:rsid w:val="00A27530"/>
    <w:rPr>
      <w:color w:val="0000FF"/>
      <w:u w:val="single"/>
    </w:rPr>
  </w:style>
  <w:style w:type="paragraph" w:styleId="BodyText">
    <w:name w:val="Body Text"/>
    <w:basedOn w:val="Normal"/>
    <w:link w:val="BodyTextChar"/>
    <w:uiPriority w:val="1"/>
    <w:qFormat/>
    <w:rsid w:val="00B60D21"/>
    <w:pPr>
      <w:widowControl w:val="0"/>
      <w:autoSpaceDE w:val="0"/>
      <w:autoSpaceDN w:val="0"/>
    </w:pPr>
    <w:rPr>
      <w:rFonts w:ascii="Verdana" w:eastAsia="Verdana" w:hAnsi="Verdana" w:cs="Verdana"/>
      <w:sz w:val="24"/>
      <w:szCs w:val="24"/>
    </w:rPr>
  </w:style>
  <w:style w:type="character" w:customStyle="1" w:styleId="BodyTextChar">
    <w:name w:val="Body Text Char"/>
    <w:basedOn w:val="DefaultParagraphFont"/>
    <w:link w:val="BodyText"/>
    <w:uiPriority w:val="1"/>
    <w:rsid w:val="00B60D21"/>
    <w:rPr>
      <w:rFonts w:ascii="Verdana" w:eastAsia="Verdana" w:hAnsi="Verdana" w:cs="Verdana"/>
      <w:sz w:val="24"/>
      <w:szCs w:val="24"/>
    </w:rPr>
  </w:style>
  <w:style w:type="paragraph" w:styleId="NormalWeb">
    <w:name w:val="Normal (Web)"/>
    <w:basedOn w:val="Normal"/>
    <w:uiPriority w:val="99"/>
    <w:unhideWhenUsed/>
    <w:rsid w:val="00593E2F"/>
    <w:pPr>
      <w:spacing w:before="100" w:beforeAutospacing="1" w:after="100" w:afterAutospacing="1"/>
    </w:pPr>
    <w:rPr>
      <w:sz w:val="24"/>
      <w:szCs w:val="24"/>
    </w:rPr>
  </w:style>
  <w:style w:type="character" w:customStyle="1" w:styleId="Heading1Char">
    <w:name w:val="Heading 1 Char"/>
    <w:basedOn w:val="DefaultParagraphFont"/>
    <w:link w:val="Heading1"/>
    <w:rsid w:val="00593E2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37A1D"/>
    <w:rPr>
      <w:rFonts w:asciiTheme="majorHAnsi" w:eastAsiaTheme="majorEastAsia" w:hAnsiTheme="majorHAnsi" w:cstheme="majorBidi"/>
      <w:color w:val="2E74B5" w:themeColor="accent1" w:themeShade="BF"/>
      <w:sz w:val="26"/>
      <w:szCs w:val="26"/>
    </w:rPr>
  </w:style>
  <w:style w:type="paragraph" w:styleId="TOC2">
    <w:name w:val="toc 2"/>
    <w:basedOn w:val="Normal"/>
    <w:uiPriority w:val="39"/>
    <w:qFormat/>
    <w:rsid w:val="005544BF"/>
    <w:pPr>
      <w:widowControl w:val="0"/>
      <w:autoSpaceDE w:val="0"/>
      <w:autoSpaceDN w:val="0"/>
      <w:spacing w:before="236"/>
      <w:ind w:left="285" w:hanging="185"/>
    </w:pPr>
    <w:rPr>
      <w:rFonts w:ascii="Verdana" w:eastAsia="Verdana" w:hAnsi="Verdana" w:cs="Verdana"/>
      <w:sz w:val="24"/>
      <w:szCs w:val="24"/>
    </w:rPr>
  </w:style>
  <w:style w:type="character" w:styleId="FollowedHyperlink">
    <w:name w:val="FollowedHyperlink"/>
    <w:basedOn w:val="DefaultParagraphFont"/>
    <w:uiPriority w:val="99"/>
    <w:semiHidden/>
    <w:unhideWhenUsed/>
    <w:rsid w:val="00803389"/>
    <w:rPr>
      <w:color w:val="954F72" w:themeColor="followedHyperlink"/>
      <w:u w:val="single"/>
    </w:rPr>
  </w:style>
  <w:style w:type="paragraph" w:customStyle="1" w:styleId="msonormal0">
    <w:name w:val="msonormal"/>
    <w:basedOn w:val="Normal"/>
    <w:uiPriority w:val="99"/>
    <w:rsid w:val="00803389"/>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3949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8485F"/>
    <w:rPr>
      <w:rFonts w:asciiTheme="majorHAnsi" w:eastAsiaTheme="majorEastAsia" w:hAnsiTheme="majorHAnsi" w:cstheme="majorBidi"/>
      <w:iCs/>
      <w:color w:val="2E74B5" w:themeColor="accent1" w:themeShade="BF"/>
      <w:sz w:val="20"/>
      <w:szCs w:val="20"/>
    </w:rPr>
  </w:style>
  <w:style w:type="character" w:customStyle="1" w:styleId="Heading5Char">
    <w:name w:val="Heading 5 Char"/>
    <w:basedOn w:val="DefaultParagraphFont"/>
    <w:link w:val="Heading5"/>
    <w:uiPriority w:val="9"/>
    <w:rsid w:val="00A8485F"/>
    <w:rPr>
      <w:rFonts w:asciiTheme="majorHAnsi" w:eastAsiaTheme="majorEastAsia" w:hAnsiTheme="majorHAnsi" w:cstheme="majorBidi"/>
      <w:color w:val="2E74B5" w:themeColor="accent1" w:themeShade="BF"/>
      <w:sz w:val="20"/>
      <w:szCs w:val="20"/>
    </w:rPr>
  </w:style>
  <w:style w:type="table" w:styleId="GridTable2-Accent1">
    <w:name w:val="Grid Table 2 Accent 1"/>
    <w:basedOn w:val="TableNormal"/>
    <w:uiPriority w:val="47"/>
    <w:rsid w:val="0051241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5">
    <w:name w:val="Grid Table 3 Accent 5"/>
    <w:basedOn w:val="TableNormal"/>
    <w:uiPriority w:val="48"/>
    <w:rsid w:val="005124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TOCHeading">
    <w:name w:val="TOC Heading"/>
    <w:basedOn w:val="Heading1"/>
    <w:next w:val="Normal"/>
    <w:uiPriority w:val="39"/>
    <w:unhideWhenUsed/>
    <w:qFormat/>
    <w:rsid w:val="000E3503"/>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0E3503"/>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0E3503"/>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6B1088"/>
    <w:rPr>
      <w:color w:val="605E5C"/>
      <w:shd w:val="clear" w:color="auto" w:fill="E1DFDD"/>
    </w:rPr>
  </w:style>
  <w:style w:type="paragraph" w:customStyle="1" w:styleId="Default">
    <w:name w:val="Default"/>
    <w:rsid w:val="0001287D"/>
    <w:pPr>
      <w:autoSpaceDE w:val="0"/>
      <w:autoSpaceDN w:val="0"/>
      <w:adjustRightInd w:val="0"/>
      <w:spacing w:after="0" w:line="240" w:lineRule="auto"/>
    </w:pPr>
    <w:rPr>
      <w:rFonts w:ascii="Calibri" w:hAnsi="Calibri" w:cs="Calibri"/>
      <w:color w:val="000000"/>
      <w:sz w:val="24"/>
      <w:szCs w:val="24"/>
      <w:lang w:val="en-GB"/>
    </w:rPr>
  </w:style>
  <w:style w:type="paragraph" w:styleId="EndnoteText">
    <w:name w:val="endnote text"/>
    <w:basedOn w:val="Normal"/>
    <w:link w:val="EndnoteTextChar"/>
    <w:uiPriority w:val="99"/>
    <w:semiHidden/>
    <w:unhideWhenUsed/>
    <w:rsid w:val="0065746B"/>
  </w:style>
  <w:style w:type="character" w:customStyle="1" w:styleId="EndnoteTextChar">
    <w:name w:val="Endnote Text Char"/>
    <w:basedOn w:val="DefaultParagraphFont"/>
    <w:link w:val="EndnoteText"/>
    <w:uiPriority w:val="99"/>
    <w:semiHidden/>
    <w:rsid w:val="0065746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5746B"/>
    <w:rPr>
      <w:vertAlign w:val="superscript"/>
    </w:rPr>
  </w:style>
  <w:style w:type="paragraph" w:styleId="FootnoteText">
    <w:name w:val="footnote text"/>
    <w:basedOn w:val="Normal"/>
    <w:link w:val="FootnoteTextChar"/>
    <w:uiPriority w:val="99"/>
    <w:semiHidden/>
    <w:unhideWhenUsed/>
    <w:rsid w:val="0065746B"/>
  </w:style>
  <w:style w:type="character" w:customStyle="1" w:styleId="FootnoteTextChar">
    <w:name w:val="Footnote Text Char"/>
    <w:basedOn w:val="DefaultParagraphFont"/>
    <w:link w:val="FootnoteText"/>
    <w:uiPriority w:val="99"/>
    <w:semiHidden/>
    <w:rsid w:val="0065746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746B"/>
    <w:rPr>
      <w:vertAlign w:val="superscript"/>
    </w:rPr>
  </w:style>
  <w:style w:type="table" w:customStyle="1" w:styleId="TableGrid1">
    <w:name w:val="Table Grid1"/>
    <w:basedOn w:val="TableNormal"/>
    <w:next w:val="TableGrid"/>
    <w:uiPriority w:val="39"/>
    <w:rsid w:val="00CF2B43"/>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E020C"/>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4802"/>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A266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D27299"/>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uiPriority w:val="9"/>
    <w:rsid w:val="00D27299"/>
    <w:rPr>
      <w:rFonts w:asciiTheme="majorHAnsi" w:eastAsiaTheme="majorEastAsia" w:hAnsiTheme="majorHAnsi" w:cstheme="majorBidi"/>
      <w:i/>
      <w:iCs/>
      <w:color w:val="1F4D78"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4587">
      <w:bodyDiv w:val="1"/>
      <w:marLeft w:val="0"/>
      <w:marRight w:val="0"/>
      <w:marTop w:val="0"/>
      <w:marBottom w:val="0"/>
      <w:divBdr>
        <w:top w:val="none" w:sz="0" w:space="0" w:color="auto"/>
        <w:left w:val="none" w:sz="0" w:space="0" w:color="auto"/>
        <w:bottom w:val="none" w:sz="0" w:space="0" w:color="auto"/>
        <w:right w:val="none" w:sz="0" w:space="0" w:color="auto"/>
      </w:divBdr>
    </w:div>
    <w:div w:id="35811422">
      <w:bodyDiv w:val="1"/>
      <w:marLeft w:val="0"/>
      <w:marRight w:val="0"/>
      <w:marTop w:val="0"/>
      <w:marBottom w:val="0"/>
      <w:divBdr>
        <w:top w:val="none" w:sz="0" w:space="0" w:color="auto"/>
        <w:left w:val="none" w:sz="0" w:space="0" w:color="auto"/>
        <w:bottom w:val="none" w:sz="0" w:space="0" w:color="auto"/>
        <w:right w:val="none" w:sz="0" w:space="0" w:color="auto"/>
      </w:divBdr>
    </w:div>
    <w:div w:id="72120825">
      <w:bodyDiv w:val="1"/>
      <w:marLeft w:val="0"/>
      <w:marRight w:val="0"/>
      <w:marTop w:val="0"/>
      <w:marBottom w:val="0"/>
      <w:divBdr>
        <w:top w:val="none" w:sz="0" w:space="0" w:color="auto"/>
        <w:left w:val="none" w:sz="0" w:space="0" w:color="auto"/>
        <w:bottom w:val="none" w:sz="0" w:space="0" w:color="auto"/>
        <w:right w:val="none" w:sz="0" w:space="0" w:color="auto"/>
      </w:divBdr>
    </w:div>
    <w:div w:id="177162268">
      <w:bodyDiv w:val="1"/>
      <w:marLeft w:val="0"/>
      <w:marRight w:val="0"/>
      <w:marTop w:val="0"/>
      <w:marBottom w:val="0"/>
      <w:divBdr>
        <w:top w:val="none" w:sz="0" w:space="0" w:color="auto"/>
        <w:left w:val="none" w:sz="0" w:space="0" w:color="auto"/>
        <w:bottom w:val="none" w:sz="0" w:space="0" w:color="auto"/>
        <w:right w:val="none" w:sz="0" w:space="0" w:color="auto"/>
      </w:divBdr>
    </w:div>
    <w:div w:id="220138274">
      <w:bodyDiv w:val="1"/>
      <w:marLeft w:val="0"/>
      <w:marRight w:val="0"/>
      <w:marTop w:val="0"/>
      <w:marBottom w:val="0"/>
      <w:divBdr>
        <w:top w:val="none" w:sz="0" w:space="0" w:color="auto"/>
        <w:left w:val="none" w:sz="0" w:space="0" w:color="auto"/>
        <w:bottom w:val="none" w:sz="0" w:space="0" w:color="auto"/>
        <w:right w:val="none" w:sz="0" w:space="0" w:color="auto"/>
      </w:divBdr>
    </w:div>
    <w:div w:id="228855365">
      <w:bodyDiv w:val="1"/>
      <w:marLeft w:val="0"/>
      <w:marRight w:val="0"/>
      <w:marTop w:val="0"/>
      <w:marBottom w:val="0"/>
      <w:divBdr>
        <w:top w:val="none" w:sz="0" w:space="0" w:color="auto"/>
        <w:left w:val="none" w:sz="0" w:space="0" w:color="auto"/>
        <w:bottom w:val="none" w:sz="0" w:space="0" w:color="auto"/>
        <w:right w:val="none" w:sz="0" w:space="0" w:color="auto"/>
      </w:divBdr>
    </w:div>
    <w:div w:id="270013052">
      <w:bodyDiv w:val="1"/>
      <w:marLeft w:val="0"/>
      <w:marRight w:val="0"/>
      <w:marTop w:val="0"/>
      <w:marBottom w:val="0"/>
      <w:divBdr>
        <w:top w:val="none" w:sz="0" w:space="0" w:color="auto"/>
        <w:left w:val="none" w:sz="0" w:space="0" w:color="auto"/>
        <w:bottom w:val="none" w:sz="0" w:space="0" w:color="auto"/>
        <w:right w:val="none" w:sz="0" w:space="0" w:color="auto"/>
      </w:divBdr>
    </w:div>
    <w:div w:id="302463063">
      <w:bodyDiv w:val="1"/>
      <w:marLeft w:val="0"/>
      <w:marRight w:val="0"/>
      <w:marTop w:val="0"/>
      <w:marBottom w:val="0"/>
      <w:divBdr>
        <w:top w:val="none" w:sz="0" w:space="0" w:color="auto"/>
        <w:left w:val="none" w:sz="0" w:space="0" w:color="auto"/>
        <w:bottom w:val="none" w:sz="0" w:space="0" w:color="auto"/>
        <w:right w:val="none" w:sz="0" w:space="0" w:color="auto"/>
      </w:divBdr>
    </w:div>
    <w:div w:id="373429933">
      <w:bodyDiv w:val="1"/>
      <w:marLeft w:val="0"/>
      <w:marRight w:val="0"/>
      <w:marTop w:val="0"/>
      <w:marBottom w:val="0"/>
      <w:divBdr>
        <w:top w:val="none" w:sz="0" w:space="0" w:color="auto"/>
        <w:left w:val="none" w:sz="0" w:space="0" w:color="auto"/>
        <w:bottom w:val="none" w:sz="0" w:space="0" w:color="auto"/>
        <w:right w:val="none" w:sz="0" w:space="0" w:color="auto"/>
      </w:divBdr>
    </w:div>
    <w:div w:id="424149895">
      <w:bodyDiv w:val="1"/>
      <w:marLeft w:val="0"/>
      <w:marRight w:val="0"/>
      <w:marTop w:val="0"/>
      <w:marBottom w:val="0"/>
      <w:divBdr>
        <w:top w:val="none" w:sz="0" w:space="0" w:color="auto"/>
        <w:left w:val="none" w:sz="0" w:space="0" w:color="auto"/>
        <w:bottom w:val="none" w:sz="0" w:space="0" w:color="auto"/>
        <w:right w:val="none" w:sz="0" w:space="0" w:color="auto"/>
      </w:divBdr>
    </w:div>
    <w:div w:id="428236021">
      <w:bodyDiv w:val="1"/>
      <w:marLeft w:val="0"/>
      <w:marRight w:val="0"/>
      <w:marTop w:val="0"/>
      <w:marBottom w:val="0"/>
      <w:divBdr>
        <w:top w:val="none" w:sz="0" w:space="0" w:color="auto"/>
        <w:left w:val="none" w:sz="0" w:space="0" w:color="auto"/>
        <w:bottom w:val="none" w:sz="0" w:space="0" w:color="auto"/>
        <w:right w:val="none" w:sz="0" w:space="0" w:color="auto"/>
      </w:divBdr>
    </w:div>
    <w:div w:id="469640757">
      <w:bodyDiv w:val="1"/>
      <w:marLeft w:val="0"/>
      <w:marRight w:val="0"/>
      <w:marTop w:val="0"/>
      <w:marBottom w:val="0"/>
      <w:divBdr>
        <w:top w:val="none" w:sz="0" w:space="0" w:color="auto"/>
        <w:left w:val="none" w:sz="0" w:space="0" w:color="auto"/>
        <w:bottom w:val="none" w:sz="0" w:space="0" w:color="auto"/>
        <w:right w:val="none" w:sz="0" w:space="0" w:color="auto"/>
      </w:divBdr>
    </w:div>
    <w:div w:id="550072657">
      <w:bodyDiv w:val="1"/>
      <w:marLeft w:val="0"/>
      <w:marRight w:val="0"/>
      <w:marTop w:val="0"/>
      <w:marBottom w:val="0"/>
      <w:divBdr>
        <w:top w:val="none" w:sz="0" w:space="0" w:color="auto"/>
        <w:left w:val="none" w:sz="0" w:space="0" w:color="auto"/>
        <w:bottom w:val="none" w:sz="0" w:space="0" w:color="auto"/>
        <w:right w:val="none" w:sz="0" w:space="0" w:color="auto"/>
      </w:divBdr>
    </w:div>
    <w:div w:id="618100602">
      <w:bodyDiv w:val="1"/>
      <w:marLeft w:val="0"/>
      <w:marRight w:val="0"/>
      <w:marTop w:val="0"/>
      <w:marBottom w:val="0"/>
      <w:divBdr>
        <w:top w:val="none" w:sz="0" w:space="0" w:color="auto"/>
        <w:left w:val="none" w:sz="0" w:space="0" w:color="auto"/>
        <w:bottom w:val="none" w:sz="0" w:space="0" w:color="auto"/>
        <w:right w:val="none" w:sz="0" w:space="0" w:color="auto"/>
      </w:divBdr>
    </w:div>
    <w:div w:id="709232588">
      <w:bodyDiv w:val="1"/>
      <w:marLeft w:val="0"/>
      <w:marRight w:val="0"/>
      <w:marTop w:val="0"/>
      <w:marBottom w:val="0"/>
      <w:divBdr>
        <w:top w:val="none" w:sz="0" w:space="0" w:color="auto"/>
        <w:left w:val="none" w:sz="0" w:space="0" w:color="auto"/>
        <w:bottom w:val="none" w:sz="0" w:space="0" w:color="auto"/>
        <w:right w:val="none" w:sz="0" w:space="0" w:color="auto"/>
      </w:divBdr>
    </w:div>
    <w:div w:id="794257367">
      <w:bodyDiv w:val="1"/>
      <w:marLeft w:val="0"/>
      <w:marRight w:val="0"/>
      <w:marTop w:val="0"/>
      <w:marBottom w:val="0"/>
      <w:divBdr>
        <w:top w:val="none" w:sz="0" w:space="0" w:color="auto"/>
        <w:left w:val="none" w:sz="0" w:space="0" w:color="auto"/>
        <w:bottom w:val="none" w:sz="0" w:space="0" w:color="auto"/>
        <w:right w:val="none" w:sz="0" w:space="0" w:color="auto"/>
      </w:divBdr>
    </w:div>
    <w:div w:id="849491763">
      <w:bodyDiv w:val="1"/>
      <w:marLeft w:val="0"/>
      <w:marRight w:val="0"/>
      <w:marTop w:val="0"/>
      <w:marBottom w:val="0"/>
      <w:divBdr>
        <w:top w:val="none" w:sz="0" w:space="0" w:color="auto"/>
        <w:left w:val="none" w:sz="0" w:space="0" w:color="auto"/>
        <w:bottom w:val="none" w:sz="0" w:space="0" w:color="auto"/>
        <w:right w:val="none" w:sz="0" w:space="0" w:color="auto"/>
      </w:divBdr>
    </w:div>
    <w:div w:id="897473266">
      <w:bodyDiv w:val="1"/>
      <w:marLeft w:val="0"/>
      <w:marRight w:val="0"/>
      <w:marTop w:val="0"/>
      <w:marBottom w:val="0"/>
      <w:divBdr>
        <w:top w:val="none" w:sz="0" w:space="0" w:color="auto"/>
        <w:left w:val="none" w:sz="0" w:space="0" w:color="auto"/>
        <w:bottom w:val="none" w:sz="0" w:space="0" w:color="auto"/>
        <w:right w:val="none" w:sz="0" w:space="0" w:color="auto"/>
      </w:divBdr>
    </w:div>
    <w:div w:id="984889852">
      <w:bodyDiv w:val="1"/>
      <w:marLeft w:val="0"/>
      <w:marRight w:val="0"/>
      <w:marTop w:val="0"/>
      <w:marBottom w:val="0"/>
      <w:divBdr>
        <w:top w:val="none" w:sz="0" w:space="0" w:color="auto"/>
        <w:left w:val="none" w:sz="0" w:space="0" w:color="auto"/>
        <w:bottom w:val="none" w:sz="0" w:space="0" w:color="auto"/>
        <w:right w:val="none" w:sz="0" w:space="0" w:color="auto"/>
      </w:divBdr>
    </w:div>
    <w:div w:id="1039626188">
      <w:bodyDiv w:val="1"/>
      <w:marLeft w:val="0"/>
      <w:marRight w:val="0"/>
      <w:marTop w:val="0"/>
      <w:marBottom w:val="0"/>
      <w:divBdr>
        <w:top w:val="none" w:sz="0" w:space="0" w:color="auto"/>
        <w:left w:val="none" w:sz="0" w:space="0" w:color="auto"/>
        <w:bottom w:val="none" w:sz="0" w:space="0" w:color="auto"/>
        <w:right w:val="none" w:sz="0" w:space="0" w:color="auto"/>
      </w:divBdr>
    </w:div>
    <w:div w:id="1239752978">
      <w:bodyDiv w:val="1"/>
      <w:marLeft w:val="0"/>
      <w:marRight w:val="0"/>
      <w:marTop w:val="0"/>
      <w:marBottom w:val="0"/>
      <w:divBdr>
        <w:top w:val="none" w:sz="0" w:space="0" w:color="auto"/>
        <w:left w:val="none" w:sz="0" w:space="0" w:color="auto"/>
        <w:bottom w:val="none" w:sz="0" w:space="0" w:color="auto"/>
        <w:right w:val="none" w:sz="0" w:space="0" w:color="auto"/>
      </w:divBdr>
    </w:div>
    <w:div w:id="1311403455">
      <w:bodyDiv w:val="1"/>
      <w:marLeft w:val="0"/>
      <w:marRight w:val="0"/>
      <w:marTop w:val="0"/>
      <w:marBottom w:val="0"/>
      <w:divBdr>
        <w:top w:val="none" w:sz="0" w:space="0" w:color="auto"/>
        <w:left w:val="none" w:sz="0" w:space="0" w:color="auto"/>
        <w:bottom w:val="none" w:sz="0" w:space="0" w:color="auto"/>
        <w:right w:val="none" w:sz="0" w:space="0" w:color="auto"/>
      </w:divBdr>
    </w:div>
    <w:div w:id="1516504648">
      <w:bodyDiv w:val="1"/>
      <w:marLeft w:val="0"/>
      <w:marRight w:val="0"/>
      <w:marTop w:val="0"/>
      <w:marBottom w:val="0"/>
      <w:divBdr>
        <w:top w:val="none" w:sz="0" w:space="0" w:color="auto"/>
        <w:left w:val="none" w:sz="0" w:space="0" w:color="auto"/>
        <w:bottom w:val="none" w:sz="0" w:space="0" w:color="auto"/>
        <w:right w:val="none" w:sz="0" w:space="0" w:color="auto"/>
      </w:divBdr>
    </w:div>
    <w:div w:id="1597589438">
      <w:bodyDiv w:val="1"/>
      <w:marLeft w:val="0"/>
      <w:marRight w:val="0"/>
      <w:marTop w:val="0"/>
      <w:marBottom w:val="0"/>
      <w:divBdr>
        <w:top w:val="none" w:sz="0" w:space="0" w:color="auto"/>
        <w:left w:val="none" w:sz="0" w:space="0" w:color="auto"/>
        <w:bottom w:val="none" w:sz="0" w:space="0" w:color="auto"/>
        <w:right w:val="none" w:sz="0" w:space="0" w:color="auto"/>
      </w:divBdr>
    </w:div>
    <w:div w:id="1698774845">
      <w:bodyDiv w:val="1"/>
      <w:marLeft w:val="0"/>
      <w:marRight w:val="0"/>
      <w:marTop w:val="0"/>
      <w:marBottom w:val="0"/>
      <w:divBdr>
        <w:top w:val="none" w:sz="0" w:space="0" w:color="auto"/>
        <w:left w:val="none" w:sz="0" w:space="0" w:color="auto"/>
        <w:bottom w:val="none" w:sz="0" w:space="0" w:color="auto"/>
        <w:right w:val="none" w:sz="0" w:space="0" w:color="auto"/>
      </w:divBdr>
    </w:div>
    <w:div w:id="1716851011">
      <w:bodyDiv w:val="1"/>
      <w:marLeft w:val="0"/>
      <w:marRight w:val="0"/>
      <w:marTop w:val="0"/>
      <w:marBottom w:val="0"/>
      <w:divBdr>
        <w:top w:val="none" w:sz="0" w:space="0" w:color="auto"/>
        <w:left w:val="none" w:sz="0" w:space="0" w:color="auto"/>
        <w:bottom w:val="none" w:sz="0" w:space="0" w:color="auto"/>
        <w:right w:val="none" w:sz="0" w:space="0" w:color="auto"/>
      </w:divBdr>
    </w:div>
    <w:div w:id="1749619224">
      <w:bodyDiv w:val="1"/>
      <w:marLeft w:val="0"/>
      <w:marRight w:val="0"/>
      <w:marTop w:val="0"/>
      <w:marBottom w:val="0"/>
      <w:divBdr>
        <w:top w:val="none" w:sz="0" w:space="0" w:color="auto"/>
        <w:left w:val="none" w:sz="0" w:space="0" w:color="auto"/>
        <w:bottom w:val="none" w:sz="0" w:space="0" w:color="auto"/>
        <w:right w:val="none" w:sz="0" w:space="0" w:color="auto"/>
      </w:divBdr>
    </w:div>
    <w:div w:id="1825051709">
      <w:bodyDiv w:val="1"/>
      <w:marLeft w:val="0"/>
      <w:marRight w:val="0"/>
      <w:marTop w:val="0"/>
      <w:marBottom w:val="0"/>
      <w:divBdr>
        <w:top w:val="none" w:sz="0" w:space="0" w:color="auto"/>
        <w:left w:val="none" w:sz="0" w:space="0" w:color="auto"/>
        <w:bottom w:val="none" w:sz="0" w:space="0" w:color="auto"/>
        <w:right w:val="none" w:sz="0" w:space="0" w:color="auto"/>
      </w:divBdr>
      <w:divsChild>
        <w:div w:id="430662965">
          <w:marLeft w:val="-225"/>
          <w:marRight w:val="-225"/>
          <w:marTop w:val="0"/>
          <w:marBottom w:val="0"/>
          <w:divBdr>
            <w:top w:val="none" w:sz="0" w:space="0" w:color="auto"/>
            <w:left w:val="none" w:sz="0" w:space="0" w:color="auto"/>
            <w:bottom w:val="none" w:sz="0" w:space="0" w:color="auto"/>
            <w:right w:val="none" w:sz="0" w:space="0" w:color="auto"/>
          </w:divBdr>
          <w:divsChild>
            <w:div w:id="1647273568">
              <w:marLeft w:val="0"/>
              <w:marRight w:val="0"/>
              <w:marTop w:val="0"/>
              <w:marBottom w:val="0"/>
              <w:divBdr>
                <w:top w:val="none" w:sz="0" w:space="0" w:color="auto"/>
                <w:left w:val="none" w:sz="0" w:space="0" w:color="auto"/>
                <w:bottom w:val="none" w:sz="0" w:space="0" w:color="auto"/>
                <w:right w:val="none" w:sz="0" w:space="0" w:color="auto"/>
              </w:divBdr>
              <w:divsChild>
                <w:div w:id="2128969352">
                  <w:marLeft w:val="0"/>
                  <w:marRight w:val="0"/>
                  <w:marTop w:val="0"/>
                  <w:marBottom w:val="0"/>
                  <w:divBdr>
                    <w:top w:val="none" w:sz="0" w:space="0" w:color="auto"/>
                    <w:left w:val="none" w:sz="0" w:space="0" w:color="auto"/>
                    <w:bottom w:val="none" w:sz="0" w:space="0" w:color="auto"/>
                    <w:right w:val="none" w:sz="0" w:space="0" w:color="auto"/>
                  </w:divBdr>
                  <w:divsChild>
                    <w:div w:id="1306467975">
                      <w:marLeft w:val="-225"/>
                      <w:marRight w:val="-225"/>
                      <w:marTop w:val="0"/>
                      <w:marBottom w:val="0"/>
                      <w:divBdr>
                        <w:top w:val="none" w:sz="0" w:space="0" w:color="auto"/>
                        <w:left w:val="none" w:sz="0" w:space="0" w:color="auto"/>
                        <w:bottom w:val="none" w:sz="0" w:space="0" w:color="auto"/>
                        <w:right w:val="none" w:sz="0" w:space="0" w:color="auto"/>
                      </w:divBdr>
                      <w:divsChild>
                        <w:div w:id="1149857565">
                          <w:marLeft w:val="0"/>
                          <w:marRight w:val="0"/>
                          <w:marTop w:val="0"/>
                          <w:marBottom w:val="0"/>
                          <w:divBdr>
                            <w:top w:val="none" w:sz="0" w:space="0" w:color="auto"/>
                            <w:left w:val="none" w:sz="0" w:space="0" w:color="auto"/>
                            <w:bottom w:val="none" w:sz="0" w:space="0" w:color="auto"/>
                            <w:right w:val="none" w:sz="0" w:space="0" w:color="auto"/>
                          </w:divBdr>
                          <w:divsChild>
                            <w:div w:id="2068608467">
                              <w:marLeft w:val="0"/>
                              <w:marRight w:val="0"/>
                              <w:marTop w:val="0"/>
                              <w:marBottom w:val="0"/>
                              <w:divBdr>
                                <w:top w:val="single" w:sz="6" w:space="0" w:color="E0E0E0"/>
                                <w:left w:val="none" w:sz="0" w:space="0" w:color="auto"/>
                                <w:bottom w:val="single" w:sz="6" w:space="0" w:color="E0E0E0"/>
                                <w:right w:val="single" w:sz="6" w:space="0" w:color="E0E0E0"/>
                              </w:divBdr>
                              <w:divsChild>
                                <w:div w:id="5780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7181">
                      <w:marLeft w:val="-225"/>
                      <w:marRight w:val="-225"/>
                      <w:marTop w:val="0"/>
                      <w:marBottom w:val="0"/>
                      <w:divBdr>
                        <w:top w:val="none" w:sz="0" w:space="0" w:color="auto"/>
                        <w:left w:val="none" w:sz="0" w:space="0" w:color="auto"/>
                        <w:bottom w:val="none" w:sz="0" w:space="0" w:color="auto"/>
                        <w:right w:val="none" w:sz="0" w:space="0" w:color="auto"/>
                      </w:divBdr>
                      <w:divsChild>
                        <w:div w:id="2022851820">
                          <w:marLeft w:val="0"/>
                          <w:marRight w:val="0"/>
                          <w:marTop w:val="0"/>
                          <w:marBottom w:val="0"/>
                          <w:divBdr>
                            <w:top w:val="none" w:sz="0" w:space="0" w:color="auto"/>
                            <w:left w:val="none" w:sz="0" w:space="0" w:color="auto"/>
                            <w:bottom w:val="none" w:sz="0" w:space="0" w:color="auto"/>
                            <w:right w:val="none" w:sz="0" w:space="0" w:color="auto"/>
                          </w:divBdr>
                          <w:divsChild>
                            <w:div w:id="1099255316">
                              <w:marLeft w:val="0"/>
                              <w:marRight w:val="0"/>
                              <w:marTop w:val="0"/>
                              <w:marBottom w:val="0"/>
                              <w:divBdr>
                                <w:top w:val="single" w:sz="6" w:space="0" w:color="E0E0E0"/>
                                <w:left w:val="none" w:sz="0" w:space="0" w:color="auto"/>
                                <w:bottom w:val="single" w:sz="6" w:space="0" w:color="E0E0E0"/>
                                <w:right w:val="single" w:sz="6" w:space="0" w:color="E0E0E0"/>
                              </w:divBdr>
                              <w:divsChild>
                                <w:div w:id="584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58282">
                      <w:marLeft w:val="-225"/>
                      <w:marRight w:val="-225"/>
                      <w:marTop w:val="0"/>
                      <w:marBottom w:val="0"/>
                      <w:divBdr>
                        <w:top w:val="none" w:sz="0" w:space="0" w:color="auto"/>
                        <w:left w:val="none" w:sz="0" w:space="0" w:color="auto"/>
                        <w:bottom w:val="none" w:sz="0" w:space="0" w:color="auto"/>
                        <w:right w:val="none" w:sz="0" w:space="0" w:color="auto"/>
                      </w:divBdr>
                      <w:divsChild>
                        <w:div w:id="544607903">
                          <w:marLeft w:val="0"/>
                          <w:marRight w:val="0"/>
                          <w:marTop w:val="0"/>
                          <w:marBottom w:val="0"/>
                          <w:divBdr>
                            <w:top w:val="none" w:sz="0" w:space="0" w:color="auto"/>
                            <w:left w:val="none" w:sz="0" w:space="0" w:color="auto"/>
                            <w:bottom w:val="none" w:sz="0" w:space="0" w:color="auto"/>
                            <w:right w:val="none" w:sz="0" w:space="0" w:color="auto"/>
                          </w:divBdr>
                        </w:div>
                      </w:divsChild>
                    </w:div>
                    <w:div w:id="1206793976">
                      <w:marLeft w:val="-225"/>
                      <w:marRight w:val="-225"/>
                      <w:marTop w:val="0"/>
                      <w:marBottom w:val="0"/>
                      <w:divBdr>
                        <w:top w:val="none" w:sz="0" w:space="0" w:color="auto"/>
                        <w:left w:val="none" w:sz="0" w:space="0" w:color="auto"/>
                        <w:bottom w:val="none" w:sz="0" w:space="0" w:color="auto"/>
                        <w:right w:val="none" w:sz="0" w:space="0" w:color="auto"/>
                      </w:divBdr>
                      <w:divsChild>
                        <w:div w:id="1290476651">
                          <w:marLeft w:val="0"/>
                          <w:marRight w:val="0"/>
                          <w:marTop w:val="0"/>
                          <w:marBottom w:val="0"/>
                          <w:divBdr>
                            <w:top w:val="none" w:sz="0" w:space="0" w:color="auto"/>
                            <w:left w:val="none" w:sz="0" w:space="0" w:color="auto"/>
                            <w:bottom w:val="none" w:sz="0" w:space="0" w:color="auto"/>
                            <w:right w:val="none" w:sz="0" w:space="0" w:color="auto"/>
                          </w:divBdr>
                          <w:divsChild>
                            <w:div w:id="911693011">
                              <w:marLeft w:val="0"/>
                              <w:marRight w:val="0"/>
                              <w:marTop w:val="0"/>
                              <w:marBottom w:val="0"/>
                              <w:divBdr>
                                <w:top w:val="single" w:sz="6" w:space="0" w:color="E0E0E0"/>
                                <w:left w:val="none" w:sz="0" w:space="0" w:color="auto"/>
                                <w:bottom w:val="single" w:sz="6" w:space="0" w:color="E0E0E0"/>
                                <w:right w:val="single" w:sz="6" w:space="0" w:color="E0E0E0"/>
                              </w:divBdr>
                              <w:divsChild>
                                <w:div w:id="186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03450">
                      <w:marLeft w:val="-225"/>
                      <w:marRight w:val="-225"/>
                      <w:marTop w:val="0"/>
                      <w:marBottom w:val="0"/>
                      <w:divBdr>
                        <w:top w:val="none" w:sz="0" w:space="0" w:color="auto"/>
                        <w:left w:val="none" w:sz="0" w:space="0" w:color="auto"/>
                        <w:bottom w:val="none" w:sz="0" w:space="0" w:color="auto"/>
                        <w:right w:val="none" w:sz="0" w:space="0" w:color="auto"/>
                      </w:divBdr>
                      <w:divsChild>
                        <w:div w:id="840658871">
                          <w:marLeft w:val="0"/>
                          <w:marRight w:val="0"/>
                          <w:marTop w:val="0"/>
                          <w:marBottom w:val="0"/>
                          <w:divBdr>
                            <w:top w:val="none" w:sz="0" w:space="0" w:color="auto"/>
                            <w:left w:val="none" w:sz="0" w:space="0" w:color="auto"/>
                            <w:bottom w:val="none" w:sz="0" w:space="0" w:color="auto"/>
                            <w:right w:val="none" w:sz="0" w:space="0" w:color="auto"/>
                          </w:divBdr>
                        </w:div>
                      </w:divsChild>
                    </w:div>
                    <w:div w:id="503738510">
                      <w:marLeft w:val="-225"/>
                      <w:marRight w:val="-225"/>
                      <w:marTop w:val="0"/>
                      <w:marBottom w:val="0"/>
                      <w:divBdr>
                        <w:top w:val="none" w:sz="0" w:space="0" w:color="auto"/>
                        <w:left w:val="none" w:sz="0" w:space="0" w:color="auto"/>
                        <w:bottom w:val="none" w:sz="0" w:space="0" w:color="auto"/>
                        <w:right w:val="none" w:sz="0" w:space="0" w:color="auto"/>
                      </w:divBdr>
                      <w:divsChild>
                        <w:div w:id="1673100108">
                          <w:marLeft w:val="0"/>
                          <w:marRight w:val="0"/>
                          <w:marTop w:val="0"/>
                          <w:marBottom w:val="0"/>
                          <w:divBdr>
                            <w:top w:val="none" w:sz="0" w:space="0" w:color="auto"/>
                            <w:left w:val="none" w:sz="0" w:space="0" w:color="auto"/>
                            <w:bottom w:val="none" w:sz="0" w:space="0" w:color="auto"/>
                            <w:right w:val="none" w:sz="0" w:space="0" w:color="auto"/>
                          </w:divBdr>
                          <w:divsChild>
                            <w:div w:id="1965187478">
                              <w:marLeft w:val="0"/>
                              <w:marRight w:val="0"/>
                              <w:marTop w:val="0"/>
                              <w:marBottom w:val="0"/>
                              <w:divBdr>
                                <w:top w:val="none" w:sz="0" w:space="0" w:color="auto"/>
                                <w:left w:val="none" w:sz="0" w:space="0" w:color="auto"/>
                                <w:bottom w:val="none" w:sz="0" w:space="0" w:color="auto"/>
                                <w:right w:val="none" w:sz="0" w:space="0" w:color="auto"/>
                              </w:divBdr>
                              <w:divsChild>
                                <w:div w:id="1197694629">
                                  <w:marLeft w:val="-225"/>
                                  <w:marRight w:val="-225"/>
                                  <w:marTop w:val="0"/>
                                  <w:marBottom w:val="0"/>
                                  <w:divBdr>
                                    <w:top w:val="none" w:sz="0" w:space="0" w:color="auto"/>
                                    <w:left w:val="none" w:sz="0" w:space="0" w:color="auto"/>
                                    <w:bottom w:val="none" w:sz="0" w:space="0" w:color="auto"/>
                                    <w:right w:val="none" w:sz="0" w:space="0" w:color="auto"/>
                                  </w:divBdr>
                                  <w:divsChild>
                                    <w:div w:id="1360932362">
                                      <w:marLeft w:val="0"/>
                                      <w:marRight w:val="0"/>
                                      <w:marTop w:val="0"/>
                                      <w:marBottom w:val="0"/>
                                      <w:divBdr>
                                        <w:top w:val="none" w:sz="0" w:space="0" w:color="auto"/>
                                        <w:left w:val="none" w:sz="0" w:space="0" w:color="auto"/>
                                        <w:bottom w:val="none" w:sz="0" w:space="0" w:color="auto"/>
                                        <w:right w:val="none" w:sz="0" w:space="0" w:color="auto"/>
                                      </w:divBdr>
                                    </w:div>
                                    <w:div w:id="697509826">
                                      <w:marLeft w:val="0"/>
                                      <w:marRight w:val="0"/>
                                      <w:marTop w:val="0"/>
                                      <w:marBottom w:val="0"/>
                                      <w:divBdr>
                                        <w:top w:val="none" w:sz="0" w:space="0" w:color="auto"/>
                                        <w:left w:val="none" w:sz="0" w:space="0" w:color="auto"/>
                                        <w:bottom w:val="none" w:sz="0" w:space="0" w:color="auto"/>
                                        <w:right w:val="none" w:sz="0" w:space="0" w:color="auto"/>
                                      </w:divBdr>
                                      <w:divsChild>
                                        <w:div w:id="13379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00126">
                          <w:marLeft w:val="0"/>
                          <w:marRight w:val="0"/>
                          <w:marTop w:val="0"/>
                          <w:marBottom w:val="0"/>
                          <w:divBdr>
                            <w:top w:val="none" w:sz="0" w:space="0" w:color="auto"/>
                            <w:left w:val="none" w:sz="0" w:space="0" w:color="auto"/>
                            <w:bottom w:val="none" w:sz="0" w:space="0" w:color="auto"/>
                            <w:right w:val="none" w:sz="0" w:space="0" w:color="auto"/>
                          </w:divBdr>
                          <w:divsChild>
                            <w:div w:id="1746298259">
                              <w:marLeft w:val="0"/>
                              <w:marRight w:val="0"/>
                              <w:marTop w:val="0"/>
                              <w:marBottom w:val="0"/>
                              <w:divBdr>
                                <w:top w:val="none" w:sz="0" w:space="0" w:color="auto"/>
                                <w:left w:val="none" w:sz="0" w:space="0" w:color="auto"/>
                                <w:bottom w:val="none" w:sz="0" w:space="0" w:color="auto"/>
                                <w:right w:val="none" w:sz="0" w:space="0" w:color="auto"/>
                              </w:divBdr>
                              <w:divsChild>
                                <w:div w:id="305210540">
                                  <w:marLeft w:val="-225"/>
                                  <w:marRight w:val="-225"/>
                                  <w:marTop w:val="0"/>
                                  <w:marBottom w:val="0"/>
                                  <w:divBdr>
                                    <w:top w:val="none" w:sz="0" w:space="0" w:color="auto"/>
                                    <w:left w:val="none" w:sz="0" w:space="0" w:color="auto"/>
                                    <w:bottom w:val="none" w:sz="0" w:space="0" w:color="auto"/>
                                    <w:right w:val="none" w:sz="0" w:space="0" w:color="auto"/>
                                  </w:divBdr>
                                  <w:divsChild>
                                    <w:div w:id="1612781330">
                                      <w:marLeft w:val="0"/>
                                      <w:marRight w:val="0"/>
                                      <w:marTop w:val="0"/>
                                      <w:marBottom w:val="0"/>
                                      <w:divBdr>
                                        <w:top w:val="none" w:sz="0" w:space="0" w:color="auto"/>
                                        <w:left w:val="none" w:sz="0" w:space="0" w:color="auto"/>
                                        <w:bottom w:val="none" w:sz="0" w:space="0" w:color="auto"/>
                                        <w:right w:val="none" w:sz="0" w:space="0" w:color="auto"/>
                                      </w:divBdr>
                                    </w:div>
                                    <w:div w:id="1704557133">
                                      <w:marLeft w:val="0"/>
                                      <w:marRight w:val="0"/>
                                      <w:marTop w:val="0"/>
                                      <w:marBottom w:val="0"/>
                                      <w:divBdr>
                                        <w:top w:val="none" w:sz="0" w:space="0" w:color="auto"/>
                                        <w:left w:val="none" w:sz="0" w:space="0" w:color="auto"/>
                                        <w:bottom w:val="none" w:sz="0" w:space="0" w:color="auto"/>
                                        <w:right w:val="none" w:sz="0" w:space="0" w:color="auto"/>
                                      </w:divBdr>
                                      <w:divsChild>
                                        <w:div w:id="8866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564323">
                      <w:marLeft w:val="-225"/>
                      <w:marRight w:val="-225"/>
                      <w:marTop w:val="0"/>
                      <w:marBottom w:val="0"/>
                      <w:divBdr>
                        <w:top w:val="none" w:sz="0" w:space="0" w:color="auto"/>
                        <w:left w:val="none" w:sz="0" w:space="0" w:color="auto"/>
                        <w:bottom w:val="none" w:sz="0" w:space="0" w:color="auto"/>
                        <w:right w:val="none" w:sz="0" w:space="0" w:color="auto"/>
                      </w:divBdr>
                      <w:divsChild>
                        <w:div w:id="1035615784">
                          <w:marLeft w:val="0"/>
                          <w:marRight w:val="0"/>
                          <w:marTop w:val="0"/>
                          <w:marBottom w:val="0"/>
                          <w:divBdr>
                            <w:top w:val="none" w:sz="0" w:space="0" w:color="auto"/>
                            <w:left w:val="none" w:sz="0" w:space="0" w:color="auto"/>
                            <w:bottom w:val="none" w:sz="0" w:space="0" w:color="auto"/>
                            <w:right w:val="none" w:sz="0" w:space="0" w:color="auto"/>
                          </w:divBdr>
                          <w:divsChild>
                            <w:div w:id="829062845">
                              <w:marLeft w:val="0"/>
                              <w:marRight w:val="0"/>
                              <w:marTop w:val="0"/>
                              <w:marBottom w:val="0"/>
                              <w:divBdr>
                                <w:top w:val="single" w:sz="6" w:space="0" w:color="E0E0E0"/>
                                <w:left w:val="single" w:sz="6" w:space="0" w:color="E0E0E0"/>
                                <w:bottom w:val="single" w:sz="6" w:space="0" w:color="E0E0E0"/>
                                <w:right w:val="single" w:sz="6" w:space="0" w:color="E0E0E0"/>
                              </w:divBdr>
                              <w:divsChild>
                                <w:div w:id="621501344">
                                  <w:marLeft w:val="0"/>
                                  <w:marRight w:val="0"/>
                                  <w:marTop w:val="0"/>
                                  <w:marBottom w:val="0"/>
                                  <w:divBdr>
                                    <w:top w:val="none" w:sz="0" w:space="0" w:color="auto"/>
                                    <w:left w:val="none" w:sz="0" w:space="0" w:color="auto"/>
                                    <w:bottom w:val="none" w:sz="0" w:space="0" w:color="auto"/>
                                    <w:right w:val="none" w:sz="0" w:space="0" w:color="auto"/>
                                  </w:divBdr>
                                </w:div>
                                <w:div w:id="7444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43397">
                      <w:marLeft w:val="-225"/>
                      <w:marRight w:val="-225"/>
                      <w:marTop w:val="0"/>
                      <w:marBottom w:val="0"/>
                      <w:divBdr>
                        <w:top w:val="none" w:sz="0" w:space="0" w:color="auto"/>
                        <w:left w:val="none" w:sz="0" w:space="0" w:color="auto"/>
                        <w:bottom w:val="none" w:sz="0" w:space="0" w:color="auto"/>
                        <w:right w:val="none" w:sz="0" w:space="0" w:color="auto"/>
                      </w:divBdr>
                      <w:divsChild>
                        <w:div w:id="1484276972">
                          <w:marLeft w:val="0"/>
                          <w:marRight w:val="0"/>
                          <w:marTop w:val="0"/>
                          <w:marBottom w:val="0"/>
                          <w:divBdr>
                            <w:top w:val="none" w:sz="0" w:space="0" w:color="auto"/>
                            <w:left w:val="none" w:sz="0" w:space="0" w:color="auto"/>
                            <w:bottom w:val="none" w:sz="0" w:space="0" w:color="auto"/>
                            <w:right w:val="none" w:sz="0" w:space="0" w:color="auto"/>
                          </w:divBdr>
                          <w:divsChild>
                            <w:div w:id="4582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300473">
          <w:marLeft w:val="-225"/>
          <w:marRight w:val="-225"/>
          <w:marTop w:val="0"/>
          <w:marBottom w:val="0"/>
          <w:divBdr>
            <w:top w:val="none" w:sz="0" w:space="0" w:color="auto"/>
            <w:left w:val="none" w:sz="0" w:space="0" w:color="auto"/>
            <w:bottom w:val="none" w:sz="0" w:space="0" w:color="auto"/>
            <w:right w:val="none" w:sz="0" w:space="0" w:color="auto"/>
          </w:divBdr>
          <w:divsChild>
            <w:div w:id="1504662494">
              <w:marLeft w:val="0"/>
              <w:marRight w:val="0"/>
              <w:marTop w:val="0"/>
              <w:marBottom w:val="0"/>
              <w:divBdr>
                <w:top w:val="none" w:sz="0" w:space="0" w:color="auto"/>
                <w:left w:val="none" w:sz="0" w:space="0" w:color="auto"/>
                <w:bottom w:val="none" w:sz="0" w:space="0" w:color="auto"/>
                <w:right w:val="none" w:sz="0" w:space="0" w:color="auto"/>
              </w:divBdr>
            </w:div>
          </w:divsChild>
        </w:div>
        <w:div w:id="773014386">
          <w:marLeft w:val="0"/>
          <w:marRight w:val="0"/>
          <w:marTop w:val="0"/>
          <w:marBottom w:val="0"/>
          <w:divBdr>
            <w:top w:val="none" w:sz="0" w:space="0" w:color="auto"/>
            <w:left w:val="none" w:sz="0" w:space="0" w:color="auto"/>
            <w:bottom w:val="none" w:sz="0" w:space="0" w:color="auto"/>
            <w:right w:val="none" w:sz="0" w:space="0" w:color="auto"/>
          </w:divBdr>
          <w:divsChild>
            <w:div w:id="1863131476">
              <w:marLeft w:val="0"/>
              <w:marRight w:val="0"/>
              <w:marTop w:val="0"/>
              <w:marBottom w:val="0"/>
              <w:divBdr>
                <w:top w:val="single" w:sz="2" w:space="8" w:color="007C91"/>
                <w:left w:val="single" w:sz="24" w:space="6" w:color="FFFFFF"/>
                <w:bottom w:val="dashed" w:sz="6" w:space="8" w:color="E0E0E0"/>
                <w:right w:val="none" w:sz="0" w:space="0" w:color="auto"/>
              </w:divBdr>
            </w:div>
            <w:div w:id="647174100">
              <w:marLeft w:val="0"/>
              <w:marRight w:val="0"/>
              <w:marTop w:val="0"/>
              <w:marBottom w:val="0"/>
              <w:divBdr>
                <w:top w:val="none" w:sz="0" w:space="0" w:color="auto"/>
                <w:left w:val="none" w:sz="0" w:space="0" w:color="auto"/>
                <w:bottom w:val="none" w:sz="0" w:space="0" w:color="auto"/>
                <w:right w:val="none" w:sz="0" w:space="0" w:color="auto"/>
              </w:divBdr>
              <w:divsChild>
                <w:div w:id="652375336">
                  <w:marLeft w:val="0"/>
                  <w:marRight w:val="0"/>
                  <w:marTop w:val="0"/>
                  <w:marBottom w:val="0"/>
                  <w:divBdr>
                    <w:top w:val="single" w:sz="6" w:space="0" w:color="E0E0E0"/>
                    <w:left w:val="single" w:sz="6" w:space="0" w:color="E0E0E0"/>
                    <w:bottom w:val="single" w:sz="6" w:space="0" w:color="E0E0E0"/>
                    <w:right w:val="single" w:sz="6" w:space="0" w:color="E0E0E0"/>
                  </w:divBdr>
                  <w:divsChild>
                    <w:div w:id="900559331">
                      <w:marLeft w:val="0"/>
                      <w:marRight w:val="0"/>
                      <w:marTop w:val="0"/>
                      <w:marBottom w:val="0"/>
                      <w:divBdr>
                        <w:top w:val="none" w:sz="0" w:space="0" w:color="auto"/>
                        <w:left w:val="none" w:sz="0" w:space="0" w:color="auto"/>
                        <w:bottom w:val="none" w:sz="0" w:space="0" w:color="auto"/>
                        <w:right w:val="none" w:sz="0" w:space="0" w:color="auto"/>
                      </w:divBdr>
                    </w:div>
                    <w:div w:id="1286960377">
                      <w:marLeft w:val="0"/>
                      <w:marRight w:val="0"/>
                      <w:marTop w:val="0"/>
                      <w:marBottom w:val="0"/>
                      <w:divBdr>
                        <w:top w:val="none" w:sz="0" w:space="0" w:color="auto"/>
                        <w:left w:val="none" w:sz="0" w:space="0" w:color="auto"/>
                        <w:bottom w:val="none" w:sz="0" w:space="0" w:color="auto"/>
                        <w:right w:val="none" w:sz="0" w:space="0" w:color="auto"/>
                      </w:divBdr>
                      <w:divsChild>
                        <w:div w:id="686365738">
                          <w:marLeft w:val="-75"/>
                          <w:marRight w:val="-75"/>
                          <w:marTop w:val="0"/>
                          <w:marBottom w:val="0"/>
                          <w:divBdr>
                            <w:top w:val="none" w:sz="0" w:space="0" w:color="auto"/>
                            <w:left w:val="none" w:sz="0" w:space="0" w:color="auto"/>
                            <w:bottom w:val="none" w:sz="0" w:space="0" w:color="auto"/>
                            <w:right w:val="none" w:sz="0" w:space="0" w:color="auto"/>
                          </w:divBdr>
                          <w:divsChild>
                            <w:div w:id="848981971">
                              <w:marLeft w:val="0"/>
                              <w:marRight w:val="0"/>
                              <w:marTop w:val="0"/>
                              <w:marBottom w:val="0"/>
                              <w:divBdr>
                                <w:top w:val="none" w:sz="0" w:space="0" w:color="auto"/>
                                <w:left w:val="none" w:sz="0" w:space="0" w:color="auto"/>
                                <w:bottom w:val="none" w:sz="0" w:space="0" w:color="auto"/>
                                <w:right w:val="none" w:sz="0" w:space="0" w:color="auto"/>
                              </w:divBdr>
                            </w:div>
                          </w:divsChild>
                        </w:div>
                        <w:div w:id="1612739674">
                          <w:marLeft w:val="-75"/>
                          <w:marRight w:val="-75"/>
                          <w:marTop w:val="0"/>
                          <w:marBottom w:val="0"/>
                          <w:divBdr>
                            <w:top w:val="none" w:sz="0" w:space="0" w:color="auto"/>
                            <w:left w:val="none" w:sz="0" w:space="0" w:color="auto"/>
                            <w:bottom w:val="none" w:sz="0" w:space="0" w:color="auto"/>
                            <w:right w:val="none" w:sz="0" w:space="0" w:color="auto"/>
                          </w:divBdr>
                          <w:divsChild>
                            <w:div w:id="258753350">
                              <w:marLeft w:val="0"/>
                              <w:marRight w:val="0"/>
                              <w:marTop w:val="0"/>
                              <w:marBottom w:val="0"/>
                              <w:divBdr>
                                <w:top w:val="none" w:sz="0" w:space="0" w:color="auto"/>
                                <w:left w:val="none" w:sz="0" w:space="0" w:color="auto"/>
                                <w:bottom w:val="none" w:sz="0" w:space="0" w:color="auto"/>
                                <w:right w:val="none" w:sz="0" w:space="0" w:color="auto"/>
                              </w:divBdr>
                            </w:div>
                            <w:div w:id="18567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364655">
      <w:bodyDiv w:val="1"/>
      <w:marLeft w:val="0"/>
      <w:marRight w:val="0"/>
      <w:marTop w:val="0"/>
      <w:marBottom w:val="0"/>
      <w:divBdr>
        <w:top w:val="none" w:sz="0" w:space="0" w:color="auto"/>
        <w:left w:val="none" w:sz="0" w:space="0" w:color="auto"/>
        <w:bottom w:val="none" w:sz="0" w:space="0" w:color="auto"/>
        <w:right w:val="none" w:sz="0" w:space="0" w:color="auto"/>
      </w:divBdr>
    </w:div>
    <w:div w:id="1917740344">
      <w:bodyDiv w:val="1"/>
      <w:marLeft w:val="0"/>
      <w:marRight w:val="0"/>
      <w:marTop w:val="0"/>
      <w:marBottom w:val="0"/>
      <w:divBdr>
        <w:top w:val="none" w:sz="0" w:space="0" w:color="auto"/>
        <w:left w:val="none" w:sz="0" w:space="0" w:color="auto"/>
        <w:bottom w:val="none" w:sz="0" w:space="0" w:color="auto"/>
        <w:right w:val="none" w:sz="0" w:space="0" w:color="auto"/>
      </w:divBdr>
    </w:div>
    <w:div w:id="1944066318">
      <w:bodyDiv w:val="1"/>
      <w:marLeft w:val="0"/>
      <w:marRight w:val="0"/>
      <w:marTop w:val="0"/>
      <w:marBottom w:val="0"/>
      <w:divBdr>
        <w:top w:val="none" w:sz="0" w:space="0" w:color="auto"/>
        <w:left w:val="none" w:sz="0" w:space="0" w:color="auto"/>
        <w:bottom w:val="none" w:sz="0" w:space="0" w:color="auto"/>
        <w:right w:val="none" w:sz="0" w:space="0" w:color="auto"/>
      </w:divBdr>
    </w:div>
    <w:div w:id="1955014255">
      <w:bodyDiv w:val="1"/>
      <w:marLeft w:val="0"/>
      <w:marRight w:val="0"/>
      <w:marTop w:val="0"/>
      <w:marBottom w:val="0"/>
      <w:divBdr>
        <w:top w:val="none" w:sz="0" w:space="0" w:color="auto"/>
        <w:left w:val="none" w:sz="0" w:space="0" w:color="auto"/>
        <w:bottom w:val="none" w:sz="0" w:space="0" w:color="auto"/>
        <w:right w:val="none" w:sz="0" w:space="0" w:color="auto"/>
      </w:divBdr>
    </w:div>
    <w:div w:id="2036736859">
      <w:bodyDiv w:val="1"/>
      <w:marLeft w:val="0"/>
      <w:marRight w:val="0"/>
      <w:marTop w:val="0"/>
      <w:marBottom w:val="0"/>
      <w:divBdr>
        <w:top w:val="none" w:sz="0" w:space="0" w:color="auto"/>
        <w:left w:val="none" w:sz="0" w:space="0" w:color="auto"/>
        <w:bottom w:val="none" w:sz="0" w:space="0" w:color="auto"/>
        <w:right w:val="none" w:sz="0" w:space="0" w:color="auto"/>
      </w:divBdr>
      <w:divsChild>
        <w:div w:id="1401713412">
          <w:marLeft w:val="0"/>
          <w:marRight w:val="0"/>
          <w:marTop w:val="0"/>
          <w:marBottom w:val="360"/>
          <w:divBdr>
            <w:top w:val="none" w:sz="0" w:space="0" w:color="auto"/>
            <w:left w:val="none" w:sz="0" w:space="0" w:color="auto"/>
            <w:bottom w:val="none" w:sz="0" w:space="0" w:color="auto"/>
            <w:right w:val="none" w:sz="0" w:space="0" w:color="auto"/>
          </w:divBdr>
        </w:div>
      </w:divsChild>
    </w:div>
    <w:div w:id="206995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panet.org/covid-19-resources"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idence-based-psychiatric-care.org/wp-content/uploads/2020/04/SARS-COV-19_Suppl_Special_Rivista_SIP_eng.pdf" TargetMode="External"/><Relationship Id="rId17" Type="http://schemas.openxmlformats.org/officeDocument/2006/relationships/hyperlink" Target="https://www.psychiatry.org/psychiatrists/covid-19-coronavirus" TargetMode="External"/><Relationship Id="rId2" Type="http://schemas.openxmlformats.org/officeDocument/2006/relationships/numbering" Target="numbering.xml"/><Relationship Id="rId16" Type="http://schemas.openxmlformats.org/officeDocument/2006/relationships/hyperlink" Target="https://www.europsy.net/epa-resources-for-covid-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psych.ac.uk/about-us/responding-to-covid-19/responding-to-covid-19-guidance-for-clinicians/community-and-inpatient-services/covid-19-working-in-community-mental-health-settings" TargetMode="External"/><Relationship Id="rId5" Type="http://schemas.openxmlformats.org/officeDocument/2006/relationships/webSettings" Target="webSettings.xml"/><Relationship Id="rId15" Type="http://schemas.openxmlformats.org/officeDocument/2006/relationships/hyperlink" Target="https://www.cdc.gov/coronavirus/2019-ncov/prevent-getting-sick/" TargetMode="External"/><Relationship Id="rId10" Type="http://schemas.openxmlformats.org/officeDocument/2006/relationships/hyperlink" Target="https://www.moh.gov.ge/uploads/files/2020/Failebi/COVID_19_Protocol_-PHC-2_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bhds.virginia.gov/assets/doc/EI/covid-act-recs_3_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61DF7-B967-4749-8F6A-B5E123F3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11258</Words>
  <Characters>64173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Okribelashvili</dc:creator>
  <cp:keywords/>
  <dc:description/>
  <cp:lastModifiedBy>Eka Chkonia</cp:lastModifiedBy>
  <cp:revision>6</cp:revision>
  <dcterms:created xsi:type="dcterms:W3CDTF">2020-04-27T15:26:00Z</dcterms:created>
  <dcterms:modified xsi:type="dcterms:W3CDTF">2020-04-28T11:02:00Z</dcterms:modified>
</cp:coreProperties>
</file>