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822DE" w14:textId="77777777" w:rsidR="00CA6CFC" w:rsidRDefault="00CA6CFC">
      <w:pPr>
        <w:pStyle w:val="BodyText"/>
        <w:rPr>
          <w:rFonts w:ascii="Times New Roman"/>
        </w:rPr>
      </w:pPr>
    </w:p>
    <w:p w14:paraId="6D8E7065" w14:textId="77777777" w:rsidR="00CA6CFC" w:rsidRDefault="00CA6CFC">
      <w:pPr>
        <w:pStyle w:val="BodyText"/>
        <w:rPr>
          <w:rFonts w:ascii="Times New Roman"/>
        </w:rPr>
      </w:pPr>
    </w:p>
    <w:p w14:paraId="0C7AB30D" w14:textId="77777777" w:rsidR="00CA6CFC" w:rsidRDefault="00CA6CFC">
      <w:pPr>
        <w:pStyle w:val="BodyText"/>
        <w:rPr>
          <w:rFonts w:ascii="Times New Roman"/>
        </w:rPr>
      </w:pPr>
    </w:p>
    <w:p w14:paraId="5A33C3FA" w14:textId="77777777" w:rsidR="00CA6CFC" w:rsidRDefault="00CA6CFC">
      <w:pPr>
        <w:pStyle w:val="BodyText"/>
        <w:rPr>
          <w:rFonts w:ascii="Times New Roman"/>
        </w:rPr>
      </w:pPr>
    </w:p>
    <w:p w14:paraId="0EF227E3" w14:textId="77777777" w:rsidR="00CA6CFC" w:rsidRDefault="00CA6CFC">
      <w:pPr>
        <w:pStyle w:val="BodyText"/>
        <w:rPr>
          <w:rFonts w:ascii="Times New Roman"/>
        </w:rPr>
      </w:pPr>
    </w:p>
    <w:p w14:paraId="7AF0EFAD" w14:textId="77777777" w:rsidR="00CA6CFC" w:rsidRDefault="00CA6CFC">
      <w:pPr>
        <w:pStyle w:val="BodyText"/>
        <w:rPr>
          <w:rFonts w:ascii="Times New Roman"/>
        </w:rPr>
      </w:pPr>
    </w:p>
    <w:p w14:paraId="0827B33E" w14:textId="77777777" w:rsidR="00CA6CFC" w:rsidRDefault="00CA6CFC">
      <w:pPr>
        <w:pStyle w:val="BodyText"/>
        <w:rPr>
          <w:rFonts w:ascii="Times New Roman"/>
        </w:rPr>
      </w:pPr>
    </w:p>
    <w:p w14:paraId="7613FA82" w14:textId="77777777" w:rsidR="00CA6CFC" w:rsidRDefault="00CA6CFC">
      <w:pPr>
        <w:pStyle w:val="BodyText"/>
        <w:rPr>
          <w:rFonts w:ascii="Times New Roman"/>
        </w:rPr>
      </w:pPr>
    </w:p>
    <w:p w14:paraId="777E34C6" w14:textId="77777777" w:rsidR="00CA6CFC" w:rsidRDefault="00CA6CFC">
      <w:pPr>
        <w:pStyle w:val="BodyText"/>
        <w:rPr>
          <w:rFonts w:ascii="Times New Roman"/>
        </w:rPr>
      </w:pPr>
    </w:p>
    <w:p w14:paraId="3FBB9155" w14:textId="77777777" w:rsidR="00CA6CFC" w:rsidRDefault="00CA6CFC">
      <w:pPr>
        <w:pStyle w:val="BodyText"/>
        <w:rPr>
          <w:rFonts w:ascii="Times New Roman"/>
        </w:rPr>
      </w:pPr>
    </w:p>
    <w:p w14:paraId="19C33808" w14:textId="77777777" w:rsidR="00CA6CFC" w:rsidRDefault="00CA6CFC">
      <w:pPr>
        <w:pStyle w:val="BodyText"/>
        <w:rPr>
          <w:rFonts w:ascii="Times New Roman"/>
        </w:rPr>
      </w:pPr>
    </w:p>
    <w:p w14:paraId="71494FB0" w14:textId="77777777" w:rsidR="00CA6CFC" w:rsidRDefault="00CA6CFC">
      <w:pPr>
        <w:pStyle w:val="BodyText"/>
        <w:rPr>
          <w:rFonts w:ascii="Times New Roman"/>
        </w:rPr>
      </w:pPr>
    </w:p>
    <w:p w14:paraId="24830967" w14:textId="77777777" w:rsidR="00CA6CFC" w:rsidRDefault="00CA6CFC">
      <w:pPr>
        <w:pStyle w:val="BodyText"/>
        <w:rPr>
          <w:rFonts w:ascii="Times New Roman"/>
        </w:rPr>
      </w:pPr>
    </w:p>
    <w:p w14:paraId="520C6EA3" w14:textId="1520C81E" w:rsidR="00CA6CFC" w:rsidRDefault="008930B3">
      <w:pPr>
        <w:spacing w:before="225"/>
        <w:ind w:left="540" w:right="1581"/>
        <w:jc w:val="center"/>
        <w:rPr>
          <w:b/>
          <w:sz w:val="36"/>
        </w:rPr>
      </w:pPr>
      <w:r>
        <w:rPr>
          <w:b/>
          <w:sz w:val="36"/>
        </w:rPr>
        <w:t>UNECE</w:t>
      </w:r>
      <w:r w:rsidR="00BF6D7C">
        <w:rPr>
          <w:b/>
          <w:sz w:val="36"/>
        </w:rPr>
        <w:t xml:space="preserve"> Guidelines on Mainstreaming Ageing</w:t>
      </w:r>
    </w:p>
    <w:p w14:paraId="41FD4239" w14:textId="77777777" w:rsidR="00CA6CFC" w:rsidRDefault="00CA6CFC">
      <w:pPr>
        <w:pStyle w:val="BodyText"/>
        <w:rPr>
          <w:b/>
          <w:sz w:val="40"/>
        </w:rPr>
      </w:pPr>
    </w:p>
    <w:p w14:paraId="2BE26AD6" w14:textId="77777777" w:rsidR="008930B3" w:rsidRDefault="008930B3" w:rsidP="00943A68">
      <w:pPr>
        <w:pStyle w:val="BodyText"/>
        <w:jc w:val="center"/>
        <w:rPr>
          <w:b/>
          <w:sz w:val="40"/>
        </w:rPr>
      </w:pPr>
      <w:r w:rsidRPr="00943A68">
        <w:rPr>
          <w:b/>
          <w:sz w:val="40"/>
          <w:highlight w:val="yellow"/>
        </w:rPr>
        <w:t>Zero Draft</w:t>
      </w:r>
    </w:p>
    <w:p w14:paraId="28295D53" w14:textId="77777777" w:rsidR="00CA6CFC" w:rsidRDefault="00CA6CFC">
      <w:pPr>
        <w:pStyle w:val="BodyText"/>
        <w:rPr>
          <w:b/>
          <w:sz w:val="40"/>
        </w:rPr>
      </w:pPr>
    </w:p>
    <w:p w14:paraId="55EDFADD" w14:textId="77777777" w:rsidR="00CA6CFC" w:rsidRDefault="00CA6CFC">
      <w:pPr>
        <w:pStyle w:val="BodyText"/>
        <w:rPr>
          <w:b/>
          <w:sz w:val="40"/>
        </w:rPr>
      </w:pPr>
    </w:p>
    <w:p w14:paraId="25BDD597" w14:textId="77777777" w:rsidR="00CA6CFC" w:rsidRDefault="00CA6CFC">
      <w:pPr>
        <w:pStyle w:val="BodyText"/>
        <w:rPr>
          <w:b/>
          <w:sz w:val="40"/>
        </w:rPr>
      </w:pPr>
    </w:p>
    <w:p w14:paraId="7EB7CB82" w14:textId="77777777" w:rsidR="00CA6CFC" w:rsidRDefault="00CA6CFC">
      <w:pPr>
        <w:pStyle w:val="BodyText"/>
        <w:rPr>
          <w:b/>
          <w:sz w:val="40"/>
        </w:rPr>
      </w:pPr>
    </w:p>
    <w:p w14:paraId="6C072945" w14:textId="77777777" w:rsidR="00CA6CFC" w:rsidRDefault="00CA6CFC">
      <w:pPr>
        <w:pStyle w:val="BodyText"/>
        <w:spacing w:before="1"/>
        <w:rPr>
          <w:b/>
          <w:sz w:val="52"/>
        </w:rPr>
      </w:pPr>
    </w:p>
    <w:p w14:paraId="69C71D65" w14:textId="25A9EEE8" w:rsidR="00CA6CFC" w:rsidRDefault="00BF6D7C">
      <w:pPr>
        <w:spacing w:before="1"/>
        <w:ind w:left="540" w:right="1573"/>
        <w:jc w:val="center"/>
        <w:rPr>
          <w:sz w:val="28"/>
        </w:rPr>
      </w:pPr>
      <w:r>
        <w:rPr>
          <w:sz w:val="28"/>
        </w:rPr>
        <w:t>July 2020</w:t>
      </w:r>
    </w:p>
    <w:p w14:paraId="16BFAA19" w14:textId="77777777" w:rsidR="00CA6CFC" w:rsidRDefault="00CA6CFC">
      <w:pPr>
        <w:jc w:val="center"/>
        <w:rPr>
          <w:sz w:val="28"/>
        </w:rPr>
        <w:sectPr w:rsidR="00CA6CFC">
          <w:footerReference w:type="default" r:id="rId8"/>
          <w:type w:val="continuous"/>
          <w:pgSz w:w="12240" w:h="15840"/>
          <w:pgMar w:top="1500" w:right="200" w:bottom="900" w:left="1240" w:header="720" w:footer="712" w:gutter="0"/>
          <w:pgNumType w:start="1"/>
          <w:cols w:space="720"/>
        </w:sectPr>
      </w:pPr>
    </w:p>
    <w:p w14:paraId="51ED44F7" w14:textId="77777777" w:rsidR="00CA6CFC" w:rsidRDefault="00BF6D7C" w:rsidP="00BC2F48">
      <w:pPr>
        <w:spacing w:before="58"/>
        <w:ind w:left="547" w:right="1584"/>
        <w:jc w:val="center"/>
        <w:rPr>
          <w:b/>
          <w:sz w:val="36"/>
        </w:rPr>
      </w:pPr>
      <w:r>
        <w:rPr>
          <w:b/>
          <w:sz w:val="36"/>
        </w:rPr>
        <w:lastRenderedPageBreak/>
        <w:t>Guidelines on Mainstreaming Ageing</w:t>
      </w:r>
    </w:p>
    <w:p w14:paraId="167BA74D" w14:textId="77777777" w:rsidR="008930B3" w:rsidRDefault="008930B3" w:rsidP="00BC2F48">
      <w:pPr>
        <w:pStyle w:val="BodyText"/>
        <w:spacing w:before="1"/>
        <w:ind w:left="547" w:right="1584"/>
        <w:jc w:val="center"/>
        <w:rPr>
          <w:b/>
          <w:sz w:val="36"/>
        </w:rPr>
      </w:pPr>
    </w:p>
    <w:p w14:paraId="20CDFA35" w14:textId="77777777" w:rsidR="00CA6CFC" w:rsidRDefault="008930B3" w:rsidP="00BC2F48">
      <w:pPr>
        <w:pStyle w:val="BodyText"/>
        <w:spacing w:before="1"/>
        <w:ind w:left="547" w:right="1584"/>
        <w:jc w:val="center"/>
        <w:rPr>
          <w:b/>
          <w:sz w:val="36"/>
        </w:rPr>
      </w:pPr>
      <w:r>
        <w:rPr>
          <w:b/>
          <w:sz w:val="36"/>
        </w:rPr>
        <w:t>Zero Draft</w:t>
      </w:r>
    </w:p>
    <w:p w14:paraId="190496CD" w14:textId="77777777" w:rsidR="008930B3" w:rsidRDefault="008930B3">
      <w:pPr>
        <w:ind w:left="540" w:right="1578"/>
        <w:jc w:val="center"/>
        <w:rPr>
          <w:sz w:val="28"/>
        </w:rPr>
      </w:pPr>
    </w:p>
    <w:p w14:paraId="6019FE41" w14:textId="77777777" w:rsidR="00CA6CFC" w:rsidRDefault="00BF6D7C">
      <w:pPr>
        <w:ind w:left="540" w:right="1578"/>
        <w:jc w:val="center"/>
        <w:rPr>
          <w:sz w:val="28"/>
        </w:rPr>
      </w:pPr>
      <w:r>
        <w:rPr>
          <w:sz w:val="28"/>
        </w:rPr>
        <w:t>Table of Contents</w:t>
      </w:r>
    </w:p>
    <w:p w14:paraId="603BDDE6" w14:textId="77777777" w:rsidR="00CA6CFC" w:rsidRDefault="00CA6CFC">
      <w:pPr>
        <w:pStyle w:val="BodyText"/>
        <w:rPr>
          <w:sz w:val="30"/>
        </w:rPr>
      </w:pPr>
    </w:p>
    <w:p w14:paraId="73BCBC09" w14:textId="77777777" w:rsidR="00CA6CFC" w:rsidRDefault="00CA6CFC">
      <w:pPr>
        <w:pStyle w:val="BodyText"/>
        <w:rPr>
          <w:sz w:val="42"/>
        </w:rPr>
      </w:pPr>
    </w:p>
    <w:p w14:paraId="2A868C4C" w14:textId="4ADD8670" w:rsidR="00CA6CFC" w:rsidRDefault="00BF6D7C">
      <w:pPr>
        <w:tabs>
          <w:tab w:val="left" w:pos="2000"/>
        </w:tabs>
        <w:ind w:left="560"/>
        <w:rPr>
          <w:b/>
          <w:sz w:val="28"/>
        </w:rPr>
      </w:pPr>
      <w:r>
        <w:rPr>
          <w:b/>
          <w:sz w:val="28"/>
        </w:rPr>
        <w:t>Part</w:t>
      </w:r>
      <w:r>
        <w:rPr>
          <w:b/>
          <w:spacing w:val="-2"/>
          <w:sz w:val="28"/>
        </w:rPr>
        <w:t xml:space="preserve"> </w:t>
      </w:r>
      <w:r w:rsidR="008930B3">
        <w:rPr>
          <w:b/>
          <w:sz w:val="28"/>
        </w:rPr>
        <w:t>I</w:t>
      </w:r>
      <w:r w:rsidR="00943A68">
        <w:rPr>
          <w:b/>
          <w:sz w:val="28"/>
        </w:rPr>
        <w:t xml:space="preserve"> </w:t>
      </w:r>
      <w:r>
        <w:rPr>
          <w:b/>
          <w:sz w:val="28"/>
        </w:rPr>
        <w:t>–</w:t>
      </w:r>
      <w:r w:rsidR="00943A68">
        <w:rPr>
          <w:b/>
          <w:sz w:val="28"/>
        </w:rPr>
        <w:t xml:space="preserve"> </w:t>
      </w:r>
      <w:r>
        <w:rPr>
          <w:b/>
          <w:sz w:val="28"/>
        </w:rPr>
        <w:t>Why Guidelines on Mainstreaming</w:t>
      </w:r>
      <w:r>
        <w:rPr>
          <w:b/>
          <w:spacing w:val="-8"/>
          <w:sz w:val="28"/>
        </w:rPr>
        <w:t xml:space="preserve"> </w:t>
      </w:r>
      <w:r>
        <w:rPr>
          <w:b/>
          <w:sz w:val="28"/>
        </w:rPr>
        <w:t>Ageing?</w:t>
      </w:r>
    </w:p>
    <w:p w14:paraId="06C11029" w14:textId="77777777" w:rsidR="00CA6CFC" w:rsidRDefault="00CA6CFC">
      <w:pPr>
        <w:rPr>
          <w:sz w:val="28"/>
        </w:rPr>
        <w:sectPr w:rsidR="00CA6CFC">
          <w:pgSz w:w="12240" w:h="15840"/>
          <w:pgMar w:top="1380" w:right="200" w:bottom="1634" w:left="1240" w:header="0" w:footer="712" w:gutter="0"/>
          <w:cols w:space="720"/>
        </w:sectPr>
      </w:pPr>
    </w:p>
    <w:sdt>
      <w:sdtPr>
        <w:id w:val="426157099"/>
        <w:docPartObj>
          <w:docPartGallery w:val="Table of Contents"/>
          <w:docPartUnique/>
        </w:docPartObj>
      </w:sdtPr>
      <w:sdtEndPr/>
      <w:sdtContent>
        <w:p w14:paraId="3795B27D" w14:textId="77777777" w:rsidR="00CA6CFC" w:rsidRDefault="00BC2F48">
          <w:pPr>
            <w:pStyle w:val="TOC2"/>
            <w:numPr>
              <w:ilvl w:val="1"/>
              <w:numId w:val="51"/>
            </w:numPr>
            <w:tabs>
              <w:tab w:val="left" w:pos="894"/>
              <w:tab w:val="right" w:leader="dot" w:pos="9192"/>
            </w:tabs>
            <w:jc w:val="left"/>
          </w:pPr>
          <w:hyperlink w:anchor="_TOC_250049" w:history="1">
            <w:r w:rsidR="00BF6D7C">
              <w:t>Population Ageing Challenges and Opportunities</w:t>
            </w:r>
            <w:r w:rsidR="00BF6D7C">
              <w:tab/>
              <w:t>6</w:t>
            </w:r>
          </w:hyperlink>
        </w:p>
        <w:p w14:paraId="04ED24BA" w14:textId="5EB97CC6" w:rsidR="00CA6CFC" w:rsidRDefault="00BC2F48">
          <w:pPr>
            <w:pStyle w:val="TOC3"/>
            <w:numPr>
              <w:ilvl w:val="1"/>
              <w:numId w:val="51"/>
            </w:numPr>
            <w:tabs>
              <w:tab w:val="left" w:pos="1103"/>
              <w:tab w:val="right" w:leader="dot" w:pos="9194"/>
            </w:tabs>
            <w:ind w:left="1102" w:hanging="303"/>
            <w:jc w:val="left"/>
          </w:pPr>
          <w:hyperlink w:anchor="_TOC_250048" w:history="1">
            <w:r w:rsidR="00BF6D7C">
              <w:t>Mainstreaming</w:t>
            </w:r>
            <w:r w:rsidR="00BF6D7C">
              <w:rPr>
                <w:spacing w:val="-1"/>
              </w:rPr>
              <w:t xml:space="preserve"> </w:t>
            </w:r>
            <w:r w:rsidR="00BF6D7C">
              <w:t>Guidelines</w:t>
            </w:r>
            <w:r w:rsidR="00BF6D7C">
              <w:tab/>
            </w:r>
            <w:r w:rsidR="00B02F33">
              <w:t>.</w:t>
            </w:r>
          </w:hyperlink>
          <w:r w:rsidR="00B02F33">
            <w:t>9</w:t>
          </w:r>
        </w:p>
        <w:p w14:paraId="18A6B9B5" w14:textId="1F57CF6B" w:rsidR="00CA6CFC" w:rsidRDefault="00BC2F48">
          <w:pPr>
            <w:pStyle w:val="TOC4"/>
            <w:numPr>
              <w:ilvl w:val="2"/>
              <w:numId w:val="51"/>
            </w:numPr>
            <w:tabs>
              <w:tab w:val="left" w:pos="1494"/>
              <w:tab w:val="right" w:leader="dot" w:pos="9194"/>
            </w:tabs>
            <w:ind w:hanging="454"/>
          </w:pPr>
          <w:hyperlink w:anchor="_TOC_250047" w:history="1">
            <w:r w:rsidR="00BF6D7C">
              <w:t>Purpose of</w:t>
            </w:r>
            <w:r w:rsidR="00BF6D7C">
              <w:rPr>
                <w:spacing w:val="-1"/>
              </w:rPr>
              <w:t xml:space="preserve"> </w:t>
            </w:r>
            <w:r w:rsidR="00BF6D7C">
              <w:t>the</w:t>
            </w:r>
            <w:r w:rsidR="00BF6D7C">
              <w:rPr>
                <w:spacing w:val="-2"/>
              </w:rPr>
              <w:t xml:space="preserve"> </w:t>
            </w:r>
            <w:r w:rsidR="00BF6D7C">
              <w:t>guidelines</w:t>
            </w:r>
            <w:r w:rsidR="00BF6D7C">
              <w:tab/>
              <w:t>1</w:t>
            </w:r>
            <w:r w:rsidR="00B02F33">
              <w:t>0</w:t>
            </w:r>
          </w:hyperlink>
        </w:p>
        <w:p w14:paraId="4F2F08D4" w14:textId="5A940DA0" w:rsidR="00CA6CFC" w:rsidRDefault="00BC2F48">
          <w:pPr>
            <w:pStyle w:val="TOC4"/>
            <w:numPr>
              <w:ilvl w:val="2"/>
              <w:numId w:val="51"/>
            </w:numPr>
            <w:tabs>
              <w:tab w:val="left" w:pos="1492"/>
              <w:tab w:val="right" w:leader="dot" w:pos="9194"/>
            </w:tabs>
            <w:spacing w:before="2" w:line="240" w:lineRule="auto"/>
            <w:ind w:left="1491" w:hanging="452"/>
          </w:pPr>
          <w:hyperlink w:anchor="_TOC_250046" w:history="1">
            <w:r w:rsidR="00BF6D7C">
              <w:t>Target</w:t>
            </w:r>
            <w:r w:rsidR="00BF6D7C">
              <w:rPr>
                <w:spacing w:val="-1"/>
              </w:rPr>
              <w:t xml:space="preserve"> </w:t>
            </w:r>
            <w:r w:rsidR="00BF6D7C">
              <w:t>users</w:t>
            </w:r>
            <w:r w:rsidR="00BF6D7C">
              <w:tab/>
              <w:t>1</w:t>
            </w:r>
          </w:hyperlink>
          <w:r w:rsidR="00B02F33">
            <w:t>0</w:t>
          </w:r>
        </w:p>
        <w:p w14:paraId="5A729012" w14:textId="71B2B207" w:rsidR="00CA6CFC" w:rsidRDefault="00BC2F48">
          <w:pPr>
            <w:pStyle w:val="TOC2"/>
            <w:numPr>
              <w:ilvl w:val="1"/>
              <w:numId w:val="50"/>
            </w:numPr>
            <w:tabs>
              <w:tab w:val="left" w:pos="950"/>
              <w:tab w:val="right" w:leader="dot" w:pos="9189"/>
            </w:tabs>
            <w:ind w:hanging="390"/>
            <w:jc w:val="left"/>
          </w:pPr>
          <w:hyperlink w:anchor="_TOC_250045" w:history="1">
            <w:r w:rsidR="00BF6D7C">
              <w:t>Mainstreaming</w:t>
            </w:r>
            <w:r w:rsidR="00BF6D7C">
              <w:rPr>
                <w:spacing w:val="1"/>
              </w:rPr>
              <w:t xml:space="preserve"> </w:t>
            </w:r>
            <w:r w:rsidR="00BF6D7C">
              <w:t>Ageing</w:t>
            </w:r>
            <w:r w:rsidR="00BF6D7C">
              <w:tab/>
              <w:t>1</w:t>
            </w:r>
          </w:hyperlink>
          <w:r w:rsidR="00B02F33">
            <w:t>1</w:t>
          </w:r>
        </w:p>
        <w:p w14:paraId="780DE152" w14:textId="01570218" w:rsidR="00CA6CFC" w:rsidRDefault="00BC2F48">
          <w:pPr>
            <w:pStyle w:val="TOC3"/>
            <w:numPr>
              <w:ilvl w:val="1"/>
              <w:numId w:val="50"/>
            </w:numPr>
            <w:tabs>
              <w:tab w:val="left" w:pos="1103"/>
              <w:tab w:val="right" w:leader="dot" w:pos="9194"/>
            </w:tabs>
            <w:ind w:left="1102" w:hanging="303"/>
            <w:jc w:val="left"/>
          </w:pPr>
          <w:hyperlink w:anchor="_TOC_250044" w:history="1">
            <w:r w:rsidR="00BF6D7C">
              <w:t>Key international frameworks</w:t>
            </w:r>
            <w:r w:rsidR="00BF6D7C">
              <w:rPr>
                <w:spacing w:val="1"/>
              </w:rPr>
              <w:t xml:space="preserve"> </w:t>
            </w:r>
            <w:r w:rsidR="00BF6D7C">
              <w:t>and</w:t>
            </w:r>
            <w:r w:rsidR="00BF6D7C">
              <w:rPr>
                <w:spacing w:val="-2"/>
              </w:rPr>
              <w:t xml:space="preserve"> </w:t>
            </w:r>
            <w:r w:rsidR="00BF6D7C">
              <w:t>initiatives</w:t>
            </w:r>
            <w:r w:rsidR="00BF6D7C">
              <w:tab/>
              <w:t>1</w:t>
            </w:r>
            <w:r w:rsidR="00B02F33">
              <w:t>1</w:t>
            </w:r>
          </w:hyperlink>
        </w:p>
        <w:p w14:paraId="4789FE60" w14:textId="202CDF35" w:rsidR="00CA6CFC" w:rsidRDefault="00BC2F48">
          <w:pPr>
            <w:pStyle w:val="TOC3"/>
            <w:numPr>
              <w:ilvl w:val="1"/>
              <w:numId w:val="50"/>
            </w:numPr>
            <w:tabs>
              <w:tab w:val="left" w:pos="1103"/>
              <w:tab w:val="right" w:leader="dot" w:pos="9194"/>
            </w:tabs>
            <w:spacing w:line="206" w:lineRule="exact"/>
            <w:ind w:left="1102" w:hanging="303"/>
            <w:jc w:val="left"/>
          </w:pPr>
          <w:hyperlink w:anchor="_TOC_250043" w:history="1">
            <w:r w:rsidR="00BF6D7C">
              <w:t>What is</w:t>
            </w:r>
            <w:r w:rsidR="00BF6D7C">
              <w:rPr>
                <w:spacing w:val="-2"/>
              </w:rPr>
              <w:t xml:space="preserve"> </w:t>
            </w:r>
            <w:r w:rsidR="00BF6D7C">
              <w:t>mainstreaming</w:t>
            </w:r>
            <w:r w:rsidR="00BF6D7C">
              <w:rPr>
                <w:spacing w:val="-2"/>
              </w:rPr>
              <w:t xml:space="preserve"> </w:t>
            </w:r>
            <w:r w:rsidR="00BF6D7C">
              <w:t>ageing?</w:t>
            </w:r>
            <w:r w:rsidR="00BF6D7C">
              <w:tab/>
              <w:t>1</w:t>
            </w:r>
            <w:r w:rsidR="00B02F33">
              <w:t>3</w:t>
            </w:r>
          </w:hyperlink>
        </w:p>
        <w:p w14:paraId="13F07ED2" w14:textId="414865EE" w:rsidR="00CA6CFC" w:rsidRDefault="00BC2F48">
          <w:pPr>
            <w:pStyle w:val="TOC3"/>
            <w:numPr>
              <w:ilvl w:val="1"/>
              <w:numId w:val="50"/>
            </w:numPr>
            <w:tabs>
              <w:tab w:val="left" w:pos="1153"/>
              <w:tab w:val="right" w:leader="dot" w:pos="9194"/>
            </w:tabs>
            <w:ind w:left="1152" w:hanging="353"/>
            <w:jc w:val="left"/>
          </w:pPr>
          <w:hyperlink w:anchor="_TOC_250042" w:history="1">
            <w:r w:rsidR="00BF6D7C">
              <w:t>The need for a holistic approach to</w:t>
            </w:r>
            <w:r w:rsidR="00BF6D7C">
              <w:rPr>
                <w:spacing w:val="-8"/>
              </w:rPr>
              <w:t xml:space="preserve"> </w:t>
            </w:r>
            <w:r w:rsidR="00BF6D7C">
              <w:t>mainstreaming ageing</w:t>
            </w:r>
            <w:r w:rsidR="00BF6D7C">
              <w:tab/>
            </w:r>
            <w:r w:rsidR="00B02F33">
              <w:t>17</w:t>
            </w:r>
          </w:hyperlink>
        </w:p>
        <w:p w14:paraId="0C3DFEE1" w14:textId="23171982" w:rsidR="00CA6CFC" w:rsidRDefault="00BC2F48">
          <w:pPr>
            <w:pStyle w:val="TOC2"/>
            <w:tabs>
              <w:tab w:val="right" w:leader="dot" w:pos="9189"/>
            </w:tabs>
          </w:pPr>
          <w:hyperlink w:anchor="_TOC_250041" w:history="1">
            <w:r w:rsidR="00BF6D7C">
              <w:t>3.0 Developing a ‘Strategic Framework on</w:t>
            </w:r>
            <w:r w:rsidR="00BF6D7C">
              <w:rPr>
                <w:spacing w:val="-6"/>
              </w:rPr>
              <w:t xml:space="preserve"> </w:t>
            </w:r>
            <w:r w:rsidR="00BF6D7C">
              <w:t>Mainstreaming</w:t>
            </w:r>
            <w:r w:rsidR="00BF6D7C">
              <w:rPr>
                <w:spacing w:val="-1"/>
              </w:rPr>
              <w:t xml:space="preserve"> </w:t>
            </w:r>
            <w:r w:rsidR="00BF6D7C">
              <w:t>Ageing’</w:t>
            </w:r>
            <w:r w:rsidR="00BF6D7C">
              <w:tab/>
            </w:r>
          </w:hyperlink>
          <w:r w:rsidR="00B02F33">
            <w:t>18</w:t>
          </w:r>
        </w:p>
        <w:p w14:paraId="4167C73E" w14:textId="2D5DEB8C" w:rsidR="00CA6CFC" w:rsidRDefault="00BC2F48">
          <w:pPr>
            <w:pStyle w:val="TOC2"/>
            <w:numPr>
              <w:ilvl w:val="1"/>
              <w:numId w:val="49"/>
            </w:numPr>
            <w:tabs>
              <w:tab w:val="left" w:pos="892"/>
              <w:tab w:val="right" w:leader="dot" w:pos="9189"/>
            </w:tabs>
            <w:spacing w:before="121"/>
            <w:jc w:val="left"/>
          </w:pPr>
          <w:hyperlink w:anchor="_TOC_250040" w:history="1">
            <w:r w:rsidR="00BF6D7C">
              <w:t>Methodology and</w:t>
            </w:r>
            <w:r w:rsidR="00BF6D7C">
              <w:rPr>
                <w:spacing w:val="-2"/>
              </w:rPr>
              <w:t xml:space="preserve"> </w:t>
            </w:r>
            <w:r w:rsidR="00BF6D7C">
              <w:t>generic</w:t>
            </w:r>
            <w:r w:rsidR="00BF6D7C">
              <w:rPr>
                <w:spacing w:val="-1"/>
              </w:rPr>
              <w:t xml:space="preserve"> </w:t>
            </w:r>
            <w:r w:rsidR="00BF6D7C">
              <w:t>principles</w:t>
            </w:r>
            <w:r w:rsidR="00BF6D7C">
              <w:tab/>
              <w:t>2</w:t>
            </w:r>
          </w:hyperlink>
          <w:r w:rsidR="00A9463A">
            <w:t>1</w:t>
          </w:r>
        </w:p>
        <w:p w14:paraId="455376A1" w14:textId="413B2458" w:rsidR="00CA6CFC" w:rsidRDefault="00BC2F48">
          <w:pPr>
            <w:pStyle w:val="TOC3"/>
            <w:numPr>
              <w:ilvl w:val="1"/>
              <w:numId w:val="49"/>
            </w:numPr>
            <w:tabs>
              <w:tab w:val="left" w:pos="1103"/>
              <w:tab w:val="right" w:leader="dot" w:pos="9194"/>
            </w:tabs>
            <w:ind w:left="1102" w:hanging="303"/>
            <w:jc w:val="left"/>
          </w:pPr>
          <w:hyperlink w:anchor="_TOC_250039" w:history="1">
            <w:r w:rsidR="00BF6D7C">
              <w:t>Work Process</w:t>
            </w:r>
            <w:r w:rsidR="00BF6D7C">
              <w:tab/>
              <w:t>2</w:t>
            </w:r>
            <w:r w:rsidR="00A9463A">
              <w:t>1</w:t>
            </w:r>
          </w:hyperlink>
        </w:p>
        <w:p w14:paraId="2DFAE7EA" w14:textId="0E33DD4A" w:rsidR="00CA6CFC" w:rsidRDefault="00BC2F48">
          <w:pPr>
            <w:pStyle w:val="TOC3"/>
            <w:numPr>
              <w:ilvl w:val="1"/>
              <w:numId w:val="49"/>
            </w:numPr>
            <w:tabs>
              <w:tab w:val="left" w:pos="1153"/>
              <w:tab w:val="right" w:leader="dot" w:pos="9194"/>
            </w:tabs>
            <w:spacing w:line="206" w:lineRule="exact"/>
            <w:ind w:left="1152" w:hanging="353"/>
            <w:jc w:val="left"/>
          </w:pPr>
          <w:hyperlink w:anchor="_TOC_250038" w:history="1">
            <w:r w:rsidR="00BF6D7C">
              <w:t>Literature and</w:t>
            </w:r>
            <w:r w:rsidR="00BF6D7C">
              <w:rPr>
                <w:spacing w:val="-5"/>
              </w:rPr>
              <w:t xml:space="preserve"> </w:t>
            </w:r>
            <w:r w:rsidR="00BF6D7C">
              <w:t>document review</w:t>
            </w:r>
            <w:r w:rsidR="00BF6D7C">
              <w:tab/>
              <w:t>2</w:t>
            </w:r>
            <w:r w:rsidR="00A9463A">
              <w:t>1</w:t>
            </w:r>
          </w:hyperlink>
        </w:p>
        <w:p w14:paraId="0D9FC54B" w14:textId="4DB0CCB3" w:rsidR="00CA6CFC" w:rsidRDefault="00BC2F48">
          <w:pPr>
            <w:pStyle w:val="TOC3"/>
            <w:numPr>
              <w:ilvl w:val="1"/>
              <w:numId w:val="49"/>
            </w:numPr>
            <w:tabs>
              <w:tab w:val="left" w:pos="1103"/>
              <w:tab w:val="right" w:leader="dot" w:pos="9193"/>
            </w:tabs>
            <w:ind w:left="1102" w:hanging="303"/>
            <w:jc w:val="left"/>
          </w:pPr>
          <w:hyperlink w:anchor="_TOC_250037" w:history="1">
            <w:r w:rsidR="00BF6D7C">
              <w:t>Selection</w:t>
            </w:r>
            <w:r w:rsidR="00BF6D7C">
              <w:rPr>
                <w:spacing w:val="-3"/>
              </w:rPr>
              <w:t xml:space="preserve"> </w:t>
            </w:r>
            <w:r w:rsidR="00BF6D7C">
              <w:t>of</w:t>
            </w:r>
            <w:r w:rsidR="00BF6D7C">
              <w:rPr>
                <w:spacing w:val="-2"/>
              </w:rPr>
              <w:t xml:space="preserve"> </w:t>
            </w:r>
            <w:r w:rsidR="00BF6D7C">
              <w:t>cases</w:t>
            </w:r>
            <w:r w:rsidR="00BF6D7C">
              <w:tab/>
              <w:t>2</w:t>
            </w:r>
            <w:r w:rsidR="00A9463A">
              <w:t>1</w:t>
            </w:r>
          </w:hyperlink>
        </w:p>
        <w:p w14:paraId="45607416" w14:textId="1560CBC6" w:rsidR="00CA6CFC" w:rsidRDefault="00BC2F48">
          <w:pPr>
            <w:pStyle w:val="TOC3"/>
            <w:numPr>
              <w:ilvl w:val="1"/>
              <w:numId w:val="49"/>
            </w:numPr>
            <w:tabs>
              <w:tab w:val="left" w:pos="1103"/>
              <w:tab w:val="right" w:leader="dot" w:pos="9194"/>
            </w:tabs>
            <w:spacing w:before="1"/>
            <w:ind w:left="1102" w:hanging="303"/>
            <w:jc w:val="left"/>
          </w:pPr>
          <w:hyperlink w:anchor="_TOC_250036" w:history="1">
            <w:r w:rsidR="00BF6D7C">
              <w:t>Consultation</w:t>
            </w:r>
            <w:r w:rsidR="00BF6D7C">
              <w:tab/>
              <w:t>2</w:t>
            </w:r>
            <w:r w:rsidR="00A9463A">
              <w:t>2</w:t>
            </w:r>
          </w:hyperlink>
        </w:p>
        <w:p w14:paraId="20523F6B" w14:textId="786502D8" w:rsidR="00CA6CFC" w:rsidRDefault="00BC2F48">
          <w:pPr>
            <w:pStyle w:val="TOC3"/>
            <w:numPr>
              <w:ilvl w:val="1"/>
              <w:numId w:val="48"/>
            </w:numPr>
            <w:tabs>
              <w:tab w:val="left" w:pos="1153"/>
              <w:tab w:val="right" w:leader="dot" w:pos="9194"/>
            </w:tabs>
            <w:spacing w:line="206" w:lineRule="exact"/>
          </w:pPr>
          <w:hyperlink w:anchor="_TOC_250035" w:history="1">
            <w:r w:rsidR="00BF6D7C">
              <w:t>Generic</w:t>
            </w:r>
            <w:r w:rsidR="00BF6D7C">
              <w:rPr>
                <w:spacing w:val="-3"/>
              </w:rPr>
              <w:t xml:space="preserve"> </w:t>
            </w:r>
            <w:r w:rsidR="00BF6D7C">
              <w:t>principles</w:t>
            </w:r>
            <w:r w:rsidR="00BF6D7C">
              <w:tab/>
              <w:t>2</w:t>
            </w:r>
          </w:hyperlink>
          <w:r w:rsidR="00A9463A">
            <w:t>2</w:t>
          </w:r>
        </w:p>
        <w:p w14:paraId="0E57B408" w14:textId="363CF997" w:rsidR="00CA6CFC" w:rsidRDefault="00BC2F48">
          <w:pPr>
            <w:pStyle w:val="TOC4"/>
            <w:numPr>
              <w:ilvl w:val="2"/>
              <w:numId w:val="48"/>
            </w:numPr>
            <w:tabs>
              <w:tab w:val="left" w:pos="1494"/>
              <w:tab w:val="right" w:leader="dot" w:pos="9194"/>
            </w:tabs>
            <w:spacing w:line="206" w:lineRule="exact"/>
            <w:ind w:hanging="454"/>
          </w:pPr>
          <w:hyperlink w:anchor="_TOC_250034" w:history="1">
            <w:r w:rsidR="00BF6D7C">
              <w:t>A holistic and</w:t>
            </w:r>
            <w:r w:rsidR="00BF6D7C">
              <w:rPr>
                <w:spacing w:val="-6"/>
              </w:rPr>
              <w:t xml:space="preserve"> </w:t>
            </w:r>
            <w:r w:rsidR="00BF6D7C">
              <w:t>systematic</w:t>
            </w:r>
            <w:r w:rsidR="00BF6D7C">
              <w:rPr>
                <w:spacing w:val="-2"/>
              </w:rPr>
              <w:t xml:space="preserve"> </w:t>
            </w:r>
            <w:r w:rsidR="00BF6D7C">
              <w:t>approach</w:t>
            </w:r>
            <w:r w:rsidR="00BF6D7C">
              <w:tab/>
              <w:t>2</w:t>
            </w:r>
            <w:r w:rsidR="00A9463A">
              <w:t>3</w:t>
            </w:r>
          </w:hyperlink>
        </w:p>
        <w:p w14:paraId="55A2474F" w14:textId="1951AE91" w:rsidR="00CA6CFC" w:rsidRDefault="00BC2F48">
          <w:pPr>
            <w:pStyle w:val="TOC4"/>
            <w:numPr>
              <w:ilvl w:val="2"/>
              <w:numId w:val="48"/>
            </w:numPr>
            <w:tabs>
              <w:tab w:val="left" w:pos="1494"/>
              <w:tab w:val="right" w:leader="dot" w:pos="9194"/>
            </w:tabs>
            <w:ind w:hanging="454"/>
          </w:pPr>
          <w:hyperlink w:anchor="_TOC_250033" w:history="1">
            <w:r w:rsidR="00BF6D7C">
              <w:t>Adaptable</w:t>
            </w:r>
            <w:r w:rsidR="00BF6D7C">
              <w:rPr>
                <w:spacing w:val="-1"/>
              </w:rPr>
              <w:t xml:space="preserve"> </w:t>
            </w:r>
            <w:r w:rsidR="00BF6D7C">
              <w:t>and Accessible</w:t>
            </w:r>
            <w:r w:rsidR="00BF6D7C">
              <w:tab/>
              <w:t>2</w:t>
            </w:r>
            <w:r w:rsidR="00A9463A">
              <w:t>3</w:t>
            </w:r>
          </w:hyperlink>
        </w:p>
        <w:p w14:paraId="4D968893" w14:textId="15072C41" w:rsidR="00CA6CFC" w:rsidRDefault="00BC2F48">
          <w:pPr>
            <w:pStyle w:val="TOC4"/>
            <w:numPr>
              <w:ilvl w:val="2"/>
              <w:numId w:val="48"/>
            </w:numPr>
            <w:tabs>
              <w:tab w:val="left" w:pos="1494"/>
              <w:tab w:val="right" w:leader="dot" w:pos="9194"/>
            </w:tabs>
            <w:spacing w:before="2"/>
            <w:ind w:hanging="454"/>
          </w:pPr>
          <w:hyperlink w:anchor="_TOC_250032" w:history="1">
            <w:r w:rsidR="00BF6D7C">
              <w:t>Outcome</w:t>
            </w:r>
            <w:r w:rsidR="00BF6D7C">
              <w:rPr>
                <w:spacing w:val="-1"/>
              </w:rPr>
              <w:t xml:space="preserve"> </w:t>
            </w:r>
            <w:r w:rsidR="00BF6D7C">
              <w:t>and Evidence-based</w:t>
            </w:r>
            <w:r w:rsidR="00BF6D7C">
              <w:tab/>
              <w:t>2</w:t>
            </w:r>
            <w:r w:rsidR="00A9463A">
              <w:t>3</w:t>
            </w:r>
          </w:hyperlink>
        </w:p>
        <w:p w14:paraId="2302584E" w14:textId="6B4E43AD" w:rsidR="00CA6CFC" w:rsidRDefault="00BC2F48">
          <w:pPr>
            <w:pStyle w:val="TOC4"/>
            <w:numPr>
              <w:ilvl w:val="2"/>
              <w:numId w:val="48"/>
            </w:numPr>
            <w:tabs>
              <w:tab w:val="left" w:pos="1494"/>
              <w:tab w:val="right" w:leader="dot" w:pos="9194"/>
            </w:tabs>
            <w:ind w:hanging="454"/>
          </w:pPr>
          <w:hyperlink w:anchor="_TOC_250031" w:history="1">
            <w:r w:rsidR="00BF6D7C">
              <w:t>Promoting efficiencies and offering</w:t>
            </w:r>
            <w:r w:rsidR="00BF6D7C">
              <w:rPr>
                <w:spacing w:val="-3"/>
              </w:rPr>
              <w:t xml:space="preserve"> </w:t>
            </w:r>
            <w:r w:rsidR="00BF6D7C">
              <w:t>practical</w:t>
            </w:r>
            <w:r w:rsidR="00BF6D7C">
              <w:rPr>
                <w:spacing w:val="-2"/>
              </w:rPr>
              <w:t xml:space="preserve"> </w:t>
            </w:r>
            <w:r w:rsidR="00BF6D7C">
              <w:t>approaches</w:t>
            </w:r>
            <w:r w:rsidR="00BF6D7C">
              <w:tab/>
              <w:t>2</w:t>
            </w:r>
            <w:r w:rsidR="00A9463A">
              <w:t>3</w:t>
            </w:r>
          </w:hyperlink>
        </w:p>
        <w:p w14:paraId="2C026734" w14:textId="43E8BCDE" w:rsidR="00CA6CFC" w:rsidRDefault="00BC2F48">
          <w:pPr>
            <w:pStyle w:val="TOC3"/>
            <w:tabs>
              <w:tab w:val="right" w:leader="dot" w:pos="9194"/>
            </w:tabs>
            <w:spacing w:line="240" w:lineRule="auto"/>
          </w:pPr>
          <w:hyperlink w:anchor="_TOC_250030" w:history="1">
            <w:r w:rsidR="00BF6D7C" w:rsidRPr="00A9463A">
              <w:rPr>
                <w:b/>
                <w:bCs/>
              </w:rPr>
              <w:t>4.6</w:t>
            </w:r>
            <w:r w:rsidR="00BF6D7C">
              <w:t xml:space="preserve"> Glossary and</w:t>
            </w:r>
            <w:r w:rsidR="00BF6D7C">
              <w:rPr>
                <w:spacing w:val="-2"/>
              </w:rPr>
              <w:t xml:space="preserve"> </w:t>
            </w:r>
            <w:r w:rsidR="00BF6D7C">
              <w:t>concepts</w:t>
            </w:r>
            <w:r w:rsidR="00BF6D7C">
              <w:tab/>
              <w:t>2</w:t>
            </w:r>
            <w:r w:rsidR="00A9463A">
              <w:t>4</w:t>
            </w:r>
          </w:hyperlink>
        </w:p>
        <w:p w14:paraId="733DF893" w14:textId="1048A595" w:rsidR="00CA6CFC" w:rsidRDefault="00BF6D7C">
          <w:pPr>
            <w:pStyle w:val="TOC1"/>
            <w:tabs>
              <w:tab w:val="left" w:pos="2000"/>
            </w:tabs>
            <w:spacing w:before="700"/>
          </w:pPr>
          <w:r>
            <w:t>Part</w:t>
          </w:r>
          <w:r>
            <w:rPr>
              <w:spacing w:val="-2"/>
            </w:rPr>
            <w:t xml:space="preserve"> </w:t>
          </w:r>
          <w:r w:rsidR="008930B3">
            <w:t>II</w:t>
          </w:r>
          <w:r w:rsidR="00943A68">
            <w:t xml:space="preserve"> -</w:t>
          </w:r>
          <w:r>
            <w:rPr>
              <w:spacing w:val="1"/>
            </w:rPr>
            <w:t xml:space="preserve"> </w:t>
          </w:r>
          <w:r w:rsidR="008930B3">
            <w:t>Towards a Strategic Framework for Mainstreaming Ageing</w:t>
          </w:r>
        </w:p>
        <w:p w14:paraId="2B761292" w14:textId="4B717597" w:rsidR="00CA6CFC" w:rsidRDefault="00BC2F48">
          <w:pPr>
            <w:pStyle w:val="TOC2"/>
            <w:tabs>
              <w:tab w:val="right" w:leader="dot" w:pos="9189"/>
            </w:tabs>
          </w:pPr>
          <w:hyperlink w:anchor="_TOC_250029" w:history="1">
            <w:r w:rsidR="00BF6D7C">
              <w:t>Module 1 –</w:t>
            </w:r>
            <w:r w:rsidR="00BF6D7C">
              <w:rPr>
                <w:spacing w:val="-1"/>
              </w:rPr>
              <w:t xml:space="preserve"> </w:t>
            </w:r>
            <w:r w:rsidR="00BF6D7C">
              <w:t>Getting Started</w:t>
            </w:r>
            <w:r w:rsidR="00BF6D7C">
              <w:tab/>
            </w:r>
            <w:r w:rsidR="00A9463A">
              <w:t>27</w:t>
            </w:r>
          </w:hyperlink>
        </w:p>
        <w:p w14:paraId="6BB3258E" w14:textId="550D04A8" w:rsidR="00CA6CFC" w:rsidRDefault="00BC2F48">
          <w:pPr>
            <w:pStyle w:val="TOC3"/>
            <w:tabs>
              <w:tab w:val="right" w:leader="dot" w:pos="9194"/>
            </w:tabs>
          </w:pPr>
          <w:hyperlink w:anchor="_TOC_250028" w:history="1">
            <w:r w:rsidR="00BF6D7C">
              <w:t>Introduction</w:t>
            </w:r>
            <w:r w:rsidR="00BF6D7C">
              <w:tab/>
            </w:r>
            <w:r w:rsidR="00A9463A">
              <w:t>27</w:t>
            </w:r>
          </w:hyperlink>
        </w:p>
        <w:p w14:paraId="52B4B378" w14:textId="7DA3DC72" w:rsidR="00CA6CFC" w:rsidRDefault="00BC2F48">
          <w:pPr>
            <w:pStyle w:val="TOC3"/>
            <w:tabs>
              <w:tab w:val="right" w:leader="dot" w:pos="9194"/>
            </w:tabs>
          </w:pPr>
          <w:hyperlink w:anchor="_TOC_250027" w:history="1">
            <w:r w:rsidR="00BF6D7C">
              <w:t>Potential</w:t>
            </w:r>
            <w:r w:rsidR="00BF6D7C">
              <w:rPr>
                <w:spacing w:val="-3"/>
              </w:rPr>
              <w:t xml:space="preserve"> </w:t>
            </w:r>
            <w:r w:rsidR="00BF6D7C">
              <w:t>challenges</w:t>
            </w:r>
            <w:r w:rsidR="00BF6D7C">
              <w:tab/>
              <w:t>3</w:t>
            </w:r>
          </w:hyperlink>
          <w:r w:rsidR="00A9463A">
            <w:t>1</w:t>
          </w:r>
        </w:p>
        <w:p w14:paraId="7955D83C" w14:textId="7E990D5A" w:rsidR="00CA6CFC" w:rsidRDefault="00BC2F48">
          <w:pPr>
            <w:pStyle w:val="TOC3"/>
            <w:tabs>
              <w:tab w:val="right" w:leader="dot" w:pos="9194"/>
            </w:tabs>
            <w:spacing w:before="2"/>
          </w:pPr>
          <w:hyperlink w:anchor="_TOC_250026" w:history="1">
            <w:r w:rsidR="00BF6D7C">
              <w:t>Getting started –</w:t>
            </w:r>
            <w:r w:rsidR="00BF6D7C">
              <w:rPr>
                <w:spacing w:val="-3"/>
              </w:rPr>
              <w:t xml:space="preserve"> </w:t>
            </w:r>
            <w:r w:rsidR="00BF6D7C">
              <w:t>Suggested Activities</w:t>
            </w:r>
            <w:r w:rsidR="00BF6D7C">
              <w:tab/>
              <w:t>3</w:t>
            </w:r>
            <w:r w:rsidR="00A9463A">
              <w:t>2</w:t>
            </w:r>
          </w:hyperlink>
        </w:p>
        <w:p w14:paraId="6D55673C" w14:textId="40EFC7D3" w:rsidR="00CA6CFC" w:rsidRDefault="00BC2F48">
          <w:pPr>
            <w:pStyle w:val="TOC3"/>
            <w:tabs>
              <w:tab w:val="right" w:leader="dot" w:pos="9194"/>
            </w:tabs>
          </w:pPr>
          <w:hyperlink w:anchor="_TOC_250025" w:history="1">
            <w:r w:rsidR="00BF6D7C">
              <w:t>Checklist</w:t>
            </w:r>
            <w:r w:rsidR="00BF6D7C">
              <w:tab/>
            </w:r>
          </w:hyperlink>
          <w:r w:rsidR="00A9463A">
            <w:t>36</w:t>
          </w:r>
        </w:p>
        <w:p w14:paraId="0066694E" w14:textId="4EB4878C" w:rsidR="00CA6CFC" w:rsidRDefault="00BC2F48">
          <w:pPr>
            <w:pStyle w:val="TOC2"/>
            <w:tabs>
              <w:tab w:val="right" w:leader="dot" w:pos="9189"/>
            </w:tabs>
          </w:pPr>
          <w:hyperlink w:anchor="_TOC_250024" w:history="1">
            <w:r w:rsidR="00BF6D7C">
              <w:t>Module 2 –</w:t>
            </w:r>
            <w:r w:rsidR="00BF6D7C">
              <w:rPr>
                <w:spacing w:val="-1"/>
              </w:rPr>
              <w:t xml:space="preserve"> </w:t>
            </w:r>
            <w:r w:rsidR="00BF6D7C">
              <w:t>Analysis</w:t>
            </w:r>
            <w:r w:rsidR="00BF6D7C">
              <w:tab/>
            </w:r>
          </w:hyperlink>
          <w:r w:rsidR="00A9463A">
            <w:t>37</w:t>
          </w:r>
        </w:p>
        <w:p w14:paraId="73E2763A" w14:textId="522801D6" w:rsidR="00CA6CFC" w:rsidRDefault="00BC2F48">
          <w:pPr>
            <w:pStyle w:val="TOC3"/>
            <w:tabs>
              <w:tab w:val="right" w:leader="dot" w:pos="9194"/>
            </w:tabs>
          </w:pPr>
          <w:hyperlink w:anchor="_TOC_250023" w:history="1">
            <w:r w:rsidR="00BF6D7C">
              <w:t>Introduction</w:t>
            </w:r>
            <w:r w:rsidR="00BF6D7C">
              <w:tab/>
            </w:r>
          </w:hyperlink>
          <w:r w:rsidR="00A9463A">
            <w:t>37</w:t>
          </w:r>
        </w:p>
        <w:p w14:paraId="51DE854F" w14:textId="71FD2573" w:rsidR="00CA6CFC" w:rsidRDefault="00BC2F48">
          <w:pPr>
            <w:pStyle w:val="TOC3"/>
            <w:tabs>
              <w:tab w:val="right" w:leader="dot" w:pos="9194"/>
            </w:tabs>
            <w:spacing w:line="206" w:lineRule="exact"/>
          </w:pPr>
          <w:hyperlink w:anchor="_TOC_250022" w:history="1">
            <w:r w:rsidR="00BF6D7C">
              <w:t>Potential</w:t>
            </w:r>
            <w:r w:rsidR="00BF6D7C">
              <w:rPr>
                <w:spacing w:val="-3"/>
              </w:rPr>
              <w:t xml:space="preserve"> </w:t>
            </w:r>
            <w:r w:rsidR="00BF6D7C">
              <w:t>challenges</w:t>
            </w:r>
            <w:r w:rsidR="00BF6D7C">
              <w:tab/>
              <w:t>4</w:t>
            </w:r>
          </w:hyperlink>
          <w:r w:rsidR="00A9463A">
            <w:t>0</w:t>
          </w:r>
        </w:p>
        <w:p w14:paraId="60AD01B0" w14:textId="6DFACDD9" w:rsidR="00CA6CFC" w:rsidRDefault="00BC2F48">
          <w:pPr>
            <w:pStyle w:val="TOC3"/>
            <w:tabs>
              <w:tab w:val="right" w:leader="dot" w:pos="9194"/>
            </w:tabs>
          </w:pPr>
          <w:hyperlink w:anchor="_TOC_250021" w:history="1">
            <w:r w:rsidR="00BF6D7C">
              <w:t>Analysis –</w:t>
            </w:r>
            <w:r w:rsidR="00BF6D7C">
              <w:rPr>
                <w:spacing w:val="2"/>
              </w:rPr>
              <w:t xml:space="preserve"> </w:t>
            </w:r>
            <w:r w:rsidR="00BF6D7C">
              <w:t>Suggested Activities</w:t>
            </w:r>
            <w:r w:rsidR="00BF6D7C">
              <w:tab/>
              <w:t>4</w:t>
            </w:r>
          </w:hyperlink>
          <w:r w:rsidR="00A9463A">
            <w:t>0</w:t>
          </w:r>
        </w:p>
        <w:p w14:paraId="68269C8B" w14:textId="5F8EB401" w:rsidR="00CA6CFC" w:rsidRDefault="00BC2F48">
          <w:pPr>
            <w:pStyle w:val="TOC3"/>
            <w:tabs>
              <w:tab w:val="right" w:leader="dot" w:pos="9194"/>
            </w:tabs>
            <w:spacing w:before="3" w:line="240" w:lineRule="auto"/>
          </w:pPr>
          <w:hyperlink w:anchor="_TOC_250020" w:history="1">
            <w:r w:rsidR="00BF6D7C">
              <w:t>Checklist</w:t>
            </w:r>
            <w:r w:rsidR="00BF6D7C">
              <w:tab/>
            </w:r>
            <w:r w:rsidR="00A9463A">
              <w:t>47</w:t>
            </w:r>
          </w:hyperlink>
        </w:p>
        <w:p w14:paraId="2C507802" w14:textId="1C061C2D" w:rsidR="00CA6CFC" w:rsidRDefault="00BC2F48">
          <w:pPr>
            <w:pStyle w:val="TOC2"/>
            <w:tabs>
              <w:tab w:val="right" w:leader="dot" w:pos="9189"/>
            </w:tabs>
            <w:spacing w:before="119"/>
          </w:pPr>
          <w:hyperlink w:anchor="_TOC_250019" w:history="1">
            <w:r w:rsidR="00BF6D7C">
              <w:t>Module 3 –</w:t>
            </w:r>
            <w:r w:rsidR="00BF6D7C">
              <w:rPr>
                <w:spacing w:val="-1"/>
              </w:rPr>
              <w:t xml:space="preserve"> </w:t>
            </w:r>
            <w:r w:rsidR="00BF6D7C">
              <w:t>Mainstreaming Strategy</w:t>
            </w:r>
            <w:r w:rsidR="00BF6D7C">
              <w:tab/>
            </w:r>
            <w:r w:rsidR="00A9463A">
              <w:t>48</w:t>
            </w:r>
          </w:hyperlink>
        </w:p>
        <w:p w14:paraId="2618B3B4" w14:textId="0EA4AB8E" w:rsidR="00CA6CFC" w:rsidRDefault="00BC2F48">
          <w:pPr>
            <w:pStyle w:val="TOC3"/>
            <w:tabs>
              <w:tab w:val="right" w:leader="dot" w:pos="9194"/>
            </w:tabs>
          </w:pPr>
          <w:hyperlink w:anchor="_TOC_250018" w:history="1">
            <w:r w:rsidR="00BF6D7C">
              <w:t>Introduction</w:t>
            </w:r>
            <w:r w:rsidR="00BF6D7C">
              <w:tab/>
            </w:r>
            <w:r w:rsidR="00A9463A">
              <w:t>48</w:t>
            </w:r>
          </w:hyperlink>
        </w:p>
        <w:p w14:paraId="1CB2C51A" w14:textId="2786313F" w:rsidR="00CA6CFC" w:rsidRDefault="00BC2F48">
          <w:pPr>
            <w:pStyle w:val="TOC3"/>
            <w:tabs>
              <w:tab w:val="right" w:leader="dot" w:pos="9194"/>
            </w:tabs>
            <w:spacing w:line="206" w:lineRule="exact"/>
          </w:pPr>
          <w:hyperlink w:anchor="_TOC_250017" w:history="1">
            <w:r w:rsidR="00BF6D7C">
              <w:t>Potential</w:t>
            </w:r>
            <w:r w:rsidR="00BF6D7C">
              <w:rPr>
                <w:spacing w:val="-3"/>
              </w:rPr>
              <w:t xml:space="preserve"> </w:t>
            </w:r>
            <w:r w:rsidR="00BF6D7C">
              <w:t>challenges</w:t>
            </w:r>
            <w:r w:rsidR="00BF6D7C">
              <w:tab/>
              <w:t>5</w:t>
            </w:r>
          </w:hyperlink>
          <w:r w:rsidR="00A9463A">
            <w:t>2</w:t>
          </w:r>
        </w:p>
        <w:p w14:paraId="11403F94" w14:textId="678571BF" w:rsidR="00CA6CFC" w:rsidRDefault="00BC2F48">
          <w:pPr>
            <w:pStyle w:val="TOC3"/>
            <w:tabs>
              <w:tab w:val="right" w:leader="dot" w:pos="9194"/>
            </w:tabs>
            <w:spacing w:line="206" w:lineRule="exact"/>
          </w:pPr>
          <w:hyperlink w:anchor="_TOC_250016" w:history="1">
            <w:r w:rsidR="00BF6D7C">
              <w:t>Mainstreaming Strategy – Suggested Activities</w:t>
            </w:r>
            <w:r w:rsidR="00BF6D7C">
              <w:tab/>
              <w:t>5</w:t>
            </w:r>
            <w:r w:rsidR="00A9463A">
              <w:t>2</w:t>
            </w:r>
          </w:hyperlink>
        </w:p>
        <w:p w14:paraId="68D3CF07" w14:textId="3D1E276E" w:rsidR="00CA6CFC" w:rsidRDefault="00BC2F48">
          <w:pPr>
            <w:pStyle w:val="TOC3"/>
            <w:tabs>
              <w:tab w:val="right" w:leader="dot" w:pos="9194"/>
            </w:tabs>
          </w:pPr>
          <w:hyperlink w:anchor="_TOC_250015" w:history="1">
            <w:r w:rsidR="00BF6D7C">
              <w:t>Checklist</w:t>
            </w:r>
            <w:r w:rsidR="00BF6D7C">
              <w:tab/>
              <w:t>6</w:t>
            </w:r>
            <w:r w:rsidR="00A9463A">
              <w:t>0</w:t>
            </w:r>
          </w:hyperlink>
        </w:p>
        <w:p w14:paraId="20BA3D93" w14:textId="295EB955" w:rsidR="00CA6CFC" w:rsidRDefault="00BC2F48">
          <w:pPr>
            <w:pStyle w:val="TOC2"/>
            <w:tabs>
              <w:tab w:val="right" w:leader="dot" w:pos="9189"/>
            </w:tabs>
          </w:pPr>
          <w:hyperlink w:anchor="_TOC_250014" w:history="1">
            <w:r w:rsidR="00BF6D7C">
              <w:t>Module 4 – Identification</w:t>
            </w:r>
            <w:r w:rsidR="00BF6D7C">
              <w:rPr>
                <w:spacing w:val="1"/>
              </w:rPr>
              <w:t xml:space="preserve"> </w:t>
            </w:r>
            <w:r w:rsidR="00BF6D7C">
              <w:t>of Activities</w:t>
            </w:r>
            <w:r w:rsidR="00BF6D7C">
              <w:tab/>
              <w:t>6</w:t>
            </w:r>
          </w:hyperlink>
          <w:r w:rsidR="00A9463A">
            <w:t>1</w:t>
          </w:r>
        </w:p>
        <w:p w14:paraId="23D8F7D0" w14:textId="30CEA1F7" w:rsidR="00CA6CFC" w:rsidRDefault="00BC2F48">
          <w:pPr>
            <w:pStyle w:val="TOC3"/>
            <w:tabs>
              <w:tab w:val="right" w:leader="dot" w:pos="9194"/>
            </w:tabs>
            <w:spacing w:line="240" w:lineRule="auto"/>
          </w:pPr>
          <w:hyperlink w:anchor="_TOC_250013" w:history="1">
            <w:r w:rsidR="00BF6D7C">
              <w:t>Introduction</w:t>
            </w:r>
            <w:r w:rsidR="00BF6D7C">
              <w:tab/>
              <w:t>6</w:t>
            </w:r>
            <w:r w:rsidR="00A9463A">
              <w:t>1</w:t>
            </w:r>
          </w:hyperlink>
        </w:p>
        <w:p w14:paraId="55A79E02" w14:textId="6A26E83A" w:rsidR="00CA6CFC" w:rsidRDefault="00BC2F48">
          <w:pPr>
            <w:pStyle w:val="TOC3"/>
            <w:tabs>
              <w:tab w:val="right" w:leader="dot" w:pos="9194"/>
            </w:tabs>
            <w:spacing w:before="2"/>
          </w:pPr>
          <w:hyperlink w:anchor="_TOC_250012" w:history="1">
            <w:r w:rsidR="00BF6D7C">
              <w:t>Potential</w:t>
            </w:r>
            <w:r w:rsidR="00BF6D7C">
              <w:rPr>
                <w:spacing w:val="-3"/>
              </w:rPr>
              <w:t xml:space="preserve"> </w:t>
            </w:r>
            <w:r w:rsidR="00BF6D7C">
              <w:t>challenges</w:t>
            </w:r>
            <w:r w:rsidR="00BF6D7C">
              <w:tab/>
            </w:r>
          </w:hyperlink>
          <w:r w:rsidR="00A9463A">
            <w:t>63</w:t>
          </w:r>
        </w:p>
        <w:p w14:paraId="1A659C74" w14:textId="71A9C960" w:rsidR="00CA6CFC" w:rsidRDefault="00BC2F48">
          <w:pPr>
            <w:pStyle w:val="TOC3"/>
            <w:tabs>
              <w:tab w:val="right" w:leader="dot" w:pos="9194"/>
            </w:tabs>
            <w:spacing w:line="206" w:lineRule="exact"/>
          </w:pPr>
          <w:hyperlink w:anchor="_TOC_250011" w:history="1">
            <w:r w:rsidR="00BF6D7C">
              <w:t>Identification of Activities –</w:t>
            </w:r>
            <w:r w:rsidR="00BF6D7C">
              <w:rPr>
                <w:spacing w:val="2"/>
              </w:rPr>
              <w:t xml:space="preserve"> </w:t>
            </w:r>
            <w:r w:rsidR="00BF6D7C">
              <w:t>Suggested</w:t>
            </w:r>
            <w:r w:rsidR="00BF6D7C">
              <w:rPr>
                <w:spacing w:val="-1"/>
              </w:rPr>
              <w:t xml:space="preserve"> </w:t>
            </w:r>
            <w:r w:rsidR="00BF6D7C">
              <w:t>Activities</w:t>
            </w:r>
            <w:r w:rsidR="00BF6D7C">
              <w:tab/>
            </w:r>
            <w:r w:rsidR="00A9463A">
              <w:t>64</w:t>
            </w:r>
          </w:hyperlink>
        </w:p>
        <w:p w14:paraId="472FCCEE" w14:textId="11EFC057" w:rsidR="00CA6CFC" w:rsidRDefault="00BC2F48">
          <w:pPr>
            <w:pStyle w:val="TOC3"/>
            <w:tabs>
              <w:tab w:val="right" w:leader="dot" w:pos="9194"/>
            </w:tabs>
            <w:spacing w:after="20"/>
          </w:pPr>
          <w:hyperlink w:anchor="_TOC_250010" w:history="1">
            <w:r w:rsidR="00BF6D7C">
              <w:t>Checklist</w:t>
            </w:r>
            <w:r w:rsidR="00BF6D7C">
              <w:tab/>
            </w:r>
            <w:r w:rsidR="00A9463A">
              <w:t>73</w:t>
            </w:r>
          </w:hyperlink>
        </w:p>
        <w:p w14:paraId="0FD5A88C" w14:textId="516FAAED" w:rsidR="00CA6CFC" w:rsidRDefault="00BC2F48">
          <w:pPr>
            <w:pStyle w:val="TOC2"/>
            <w:tabs>
              <w:tab w:val="right" w:leader="dot" w:pos="9189"/>
            </w:tabs>
            <w:spacing w:before="80"/>
          </w:pPr>
          <w:hyperlink w:anchor="_TOC_250009" w:history="1">
            <w:r w:rsidR="00BF6D7C">
              <w:t>Module 5 – Monitoring</w:t>
            </w:r>
            <w:r w:rsidR="00BF6D7C">
              <w:rPr>
                <w:spacing w:val="1"/>
              </w:rPr>
              <w:t xml:space="preserve"> </w:t>
            </w:r>
            <w:r w:rsidR="00BF6D7C">
              <w:t>and Evaluation</w:t>
            </w:r>
            <w:r w:rsidR="00BF6D7C">
              <w:tab/>
            </w:r>
            <w:r w:rsidR="00A9463A">
              <w:t>74</w:t>
            </w:r>
          </w:hyperlink>
        </w:p>
        <w:p w14:paraId="12AFAD6C" w14:textId="12213BC0" w:rsidR="00CA6CFC" w:rsidRDefault="00BC2F48">
          <w:pPr>
            <w:pStyle w:val="TOC3"/>
            <w:tabs>
              <w:tab w:val="right" w:leader="dot" w:pos="9194"/>
            </w:tabs>
          </w:pPr>
          <w:hyperlink w:anchor="_TOC_250008" w:history="1">
            <w:r w:rsidR="00BF6D7C">
              <w:t>Introduction</w:t>
            </w:r>
            <w:r w:rsidR="00BF6D7C">
              <w:tab/>
            </w:r>
            <w:r w:rsidR="00A9463A">
              <w:t>74</w:t>
            </w:r>
          </w:hyperlink>
        </w:p>
        <w:p w14:paraId="789CC24D" w14:textId="06314CB8" w:rsidR="00CA6CFC" w:rsidRDefault="00BC2F48">
          <w:pPr>
            <w:pStyle w:val="TOC3"/>
            <w:tabs>
              <w:tab w:val="right" w:leader="dot" w:pos="9194"/>
            </w:tabs>
            <w:spacing w:line="206" w:lineRule="exact"/>
          </w:pPr>
          <w:hyperlink w:anchor="_TOC_250007" w:history="1">
            <w:r w:rsidR="00BF6D7C">
              <w:t>Potential</w:t>
            </w:r>
            <w:r w:rsidR="00BF6D7C">
              <w:rPr>
                <w:spacing w:val="-3"/>
              </w:rPr>
              <w:t xml:space="preserve"> </w:t>
            </w:r>
            <w:r w:rsidR="00BF6D7C">
              <w:t>challenges</w:t>
            </w:r>
            <w:r w:rsidR="00BF6D7C">
              <w:tab/>
            </w:r>
            <w:r w:rsidR="00A9463A">
              <w:t>76</w:t>
            </w:r>
          </w:hyperlink>
        </w:p>
        <w:p w14:paraId="30D6FB69" w14:textId="7B65E977" w:rsidR="00CA6CFC" w:rsidRDefault="00BC2F48">
          <w:pPr>
            <w:pStyle w:val="TOC3"/>
            <w:tabs>
              <w:tab w:val="right" w:leader="dot" w:pos="9194"/>
            </w:tabs>
          </w:pPr>
          <w:hyperlink w:anchor="_TOC_250006" w:history="1">
            <w:r w:rsidR="00BF6D7C">
              <w:t>Monitoring and Evaluation -</w:t>
            </w:r>
            <w:r w:rsidR="00BF6D7C">
              <w:rPr>
                <w:spacing w:val="1"/>
              </w:rPr>
              <w:t xml:space="preserve"> </w:t>
            </w:r>
            <w:r w:rsidR="00BF6D7C">
              <w:t>Suggested</w:t>
            </w:r>
            <w:r w:rsidR="00BF6D7C">
              <w:rPr>
                <w:spacing w:val="-2"/>
              </w:rPr>
              <w:t xml:space="preserve"> </w:t>
            </w:r>
            <w:r w:rsidR="00BF6D7C">
              <w:t>Activities</w:t>
            </w:r>
            <w:r w:rsidR="00BF6D7C">
              <w:tab/>
            </w:r>
            <w:r w:rsidR="00A9463A">
              <w:t>76</w:t>
            </w:r>
          </w:hyperlink>
        </w:p>
        <w:p w14:paraId="4277B34D" w14:textId="011D0FD0" w:rsidR="00CA6CFC" w:rsidRDefault="00BC2F48">
          <w:pPr>
            <w:pStyle w:val="TOC3"/>
            <w:tabs>
              <w:tab w:val="right" w:leader="dot" w:pos="9194"/>
            </w:tabs>
            <w:spacing w:before="2" w:line="240" w:lineRule="auto"/>
          </w:pPr>
          <w:hyperlink w:anchor="_TOC_250005" w:history="1">
            <w:r w:rsidR="00BF6D7C">
              <w:t>Checklist</w:t>
            </w:r>
            <w:r w:rsidR="00BF6D7C">
              <w:tab/>
              <w:t>8</w:t>
            </w:r>
            <w:r w:rsidR="009F4E71">
              <w:t>0</w:t>
            </w:r>
          </w:hyperlink>
        </w:p>
        <w:p w14:paraId="052667BE" w14:textId="6EE25C77" w:rsidR="00CA6CFC" w:rsidRDefault="00BC2F48">
          <w:pPr>
            <w:pStyle w:val="TOC1"/>
          </w:pPr>
          <w:hyperlink w:anchor="_TOC_250004" w:history="1">
            <w:r w:rsidR="00BF6D7C">
              <w:t xml:space="preserve">Part </w:t>
            </w:r>
            <w:r w:rsidR="008930B3">
              <w:t xml:space="preserve">III </w:t>
            </w:r>
            <w:r w:rsidR="00BF6D7C">
              <w:t>- Conclusion</w:t>
            </w:r>
          </w:hyperlink>
        </w:p>
        <w:p w14:paraId="2D66A48A" w14:textId="00CE48E4" w:rsidR="00CA6CFC" w:rsidRDefault="00BC2F48">
          <w:pPr>
            <w:pStyle w:val="TOC3"/>
            <w:numPr>
              <w:ilvl w:val="1"/>
              <w:numId w:val="47"/>
            </w:numPr>
            <w:tabs>
              <w:tab w:val="left" w:pos="1103"/>
              <w:tab w:val="right" w:leader="dot" w:pos="9194"/>
            </w:tabs>
            <w:spacing w:before="206"/>
            <w:ind w:hanging="303"/>
          </w:pPr>
          <w:hyperlink w:anchor="_TOC_250003" w:history="1">
            <w:r w:rsidR="00BF6D7C">
              <w:t>Summary</w:t>
            </w:r>
            <w:r w:rsidR="00BF6D7C">
              <w:tab/>
              <w:t>8</w:t>
            </w:r>
            <w:r w:rsidR="009F4E71">
              <w:t>2</w:t>
            </w:r>
          </w:hyperlink>
        </w:p>
        <w:p w14:paraId="55C304AB" w14:textId="2AFACC46" w:rsidR="00CA6CFC" w:rsidRDefault="00BC2F48">
          <w:pPr>
            <w:pStyle w:val="TOC3"/>
            <w:numPr>
              <w:ilvl w:val="1"/>
              <w:numId w:val="47"/>
            </w:numPr>
            <w:tabs>
              <w:tab w:val="left" w:pos="1103"/>
              <w:tab w:val="right" w:leader="dot" w:pos="9194"/>
            </w:tabs>
            <w:ind w:hanging="303"/>
          </w:pPr>
          <w:hyperlink w:anchor="_TOC_250002" w:history="1">
            <w:r w:rsidR="00BF6D7C">
              <w:t>Modules – Suggestions and outcomes</w:t>
            </w:r>
            <w:r w:rsidR="00BF6D7C">
              <w:tab/>
            </w:r>
            <w:r w:rsidR="009F4E71">
              <w:t>83</w:t>
            </w:r>
          </w:hyperlink>
        </w:p>
        <w:p w14:paraId="3596F95A" w14:textId="100C30C5" w:rsidR="00CA6CFC" w:rsidRDefault="00BC2F48">
          <w:pPr>
            <w:pStyle w:val="TOC3"/>
            <w:numPr>
              <w:ilvl w:val="1"/>
              <w:numId w:val="47"/>
            </w:numPr>
            <w:tabs>
              <w:tab w:val="left" w:pos="1103"/>
              <w:tab w:val="right" w:leader="dot" w:pos="9194"/>
            </w:tabs>
            <w:spacing w:before="2" w:line="240" w:lineRule="auto"/>
            <w:ind w:hanging="303"/>
          </w:pPr>
          <w:hyperlink w:anchor="_TOC_250001" w:history="1">
            <w:r w:rsidR="00BF6D7C">
              <w:t>Completing the Strategic Framework for</w:t>
            </w:r>
            <w:r w:rsidR="00BF6D7C">
              <w:rPr>
                <w:spacing w:val="-1"/>
              </w:rPr>
              <w:t xml:space="preserve"> </w:t>
            </w:r>
            <w:r w:rsidR="00BF6D7C">
              <w:t>Mainstreaming Ageing</w:t>
            </w:r>
            <w:r w:rsidR="00BF6D7C">
              <w:tab/>
            </w:r>
            <w:r w:rsidR="009F4E71">
              <w:t>84</w:t>
            </w:r>
          </w:hyperlink>
        </w:p>
        <w:p w14:paraId="7BE8B461" w14:textId="3B85EDD0" w:rsidR="00CA6CFC" w:rsidRDefault="00BC2F48">
          <w:pPr>
            <w:pStyle w:val="TOC2"/>
            <w:tabs>
              <w:tab w:val="right" w:leader="dot" w:pos="9189"/>
            </w:tabs>
          </w:pPr>
          <w:hyperlink w:anchor="_TOC_250000" w:history="1">
            <w:r w:rsidR="00BF6D7C">
              <w:t>Annexes</w:t>
            </w:r>
            <w:r w:rsidR="00BF6D7C">
              <w:tab/>
            </w:r>
            <w:r w:rsidR="009F4E71">
              <w:t>85</w:t>
            </w:r>
          </w:hyperlink>
        </w:p>
      </w:sdtContent>
    </w:sdt>
    <w:p w14:paraId="295CE068" w14:textId="77777777" w:rsidR="00CA6CFC" w:rsidRDefault="00CA6CFC">
      <w:pPr>
        <w:sectPr w:rsidR="00CA6CFC">
          <w:type w:val="continuous"/>
          <w:pgSz w:w="12240" w:h="15840"/>
          <w:pgMar w:top="1360" w:right="200" w:bottom="1634" w:left="1240" w:header="720" w:footer="720" w:gutter="0"/>
          <w:cols w:space="720"/>
        </w:sectPr>
      </w:pPr>
    </w:p>
    <w:p w14:paraId="6B19B04C" w14:textId="77777777" w:rsidR="00CA6CFC" w:rsidRDefault="00BF6D7C">
      <w:pPr>
        <w:pStyle w:val="Heading5"/>
        <w:spacing w:before="80"/>
      </w:pPr>
      <w:r>
        <w:lastRenderedPageBreak/>
        <w:t>Abbreviations</w:t>
      </w:r>
    </w:p>
    <w:p w14:paraId="538D4E7E" w14:textId="77777777" w:rsidR="00CA6CFC" w:rsidRDefault="00CA6CFC">
      <w:pPr>
        <w:pStyle w:val="BodyText"/>
        <w:spacing w:before="9"/>
        <w:rPr>
          <w:b/>
          <w:sz w:val="19"/>
        </w:rPr>
      </w:pPr>
    </w:p>
    <w:p w14:paraId="6F090D6A" w14:textId="77777777" w:rsidR="00CA6CFC" w:rsidRDefault="00BF6D7C">
      <w:pPr>
        <w:pStyle w:val="BodyText"/>
        <w:tabs>
          <w:tab w:val="left" w:pos="2000"/>
          <w:tab w:val="left" w:pos="2055"/>
        </w:tabs>
        <w:spacing w:before="1" w:line="244" w:lineRule="auto"/>
        <w:ind w:left="560" w:right="6355"/>
      </w:pPr>
      <w:r>
        <w:t>AAI</w:t>
      </w:r>
      <w:r>
        <w:tab/>
      </w:r>
      <w:r>
        <w:tab/>
        <w:t>Active Ageing Index COVID-19</w:t>
      </w:r>
      <w:r>
        <w:tab/>
        <w:t xml:space="preserve">Corona Virus Disease </w:t>
      </w:r>
      <w:r>
        <w:rPr>
          <w:spacing w:val="-3"/>
        </w:rPr>
        <w:t xml:space="preserve">2019 </w:t>
      </w:r>
      <w:r>
        <w:t>CSO</w:t>
      </w:r>
      <w:r>
        <w:tab/>
        <w:t>Civil Society</w:t>
      </w:r>
      <w:r>
        <w:rPr>
          <w:spacing w:val="-3"/>
        </w:rPr>
        <w:t xml:space="preserve"> </w:t>
      </w:r>
      <w:r>
        <w:t>Organization</w:t>
      </w:r>
    </w:p>
    <w:p w14:paraId="49548CF3" w14:textId="2FAE04E3" w:rsidR="00CA6CFC" w:rsidRDefault="00BF6D7C">
      <w:pPr>
        <w:pStyle w:val="BodyText"/>
        <w:tabs>
          <w:tab w:val="left" w:pos="2000"/>
        </w:tabs>
        <w:spacing w:before="6"/>
        <w:ind w:left="560"/>
      </w:pPr>
      <w:r>
        <w:t>ECOSOC</w:t>
      </w:r>
      <w:r>
        <w:tab/>
        <w:t>Economic and Social Co</w:t>
      </w:r>
      <w:r w:rsidR="00E4612D">
        <w:t>uncil</w:t>
      </w:r>
    </w:p>
    <w:p w14:paraId="4BB0206A" w14:textId="77777777" w:rsidR="00CA6CFC" w:rsidRDefault="00BF6D7C">
      <w:pPr>
        <w:pStyle w:val="BodyText"/>
        <w:tabs>
          <w:tab w:val="left" w:pos="2000"/>
        </w:tabs>
        <w:spacing w:before="1"/>
        <w:ind w:left="560" w:right="3921"/>
      </w:pPr>
      <w:r>
        <w:t>GNAFCC</w:t>
      </w:r>
      <w:r>
        <w:tab/>
        <w:t>Global Network of Age-friendly Cities and</w:t>
      </w:r>
      <w:r>
        <w:rPr>
          <w:spacing w:val="-17"/>
        </w:rPr>
        <w:t xml:space="preserve"> </w:t>
      </w:r>
      <w:r>
        <w:t>Communities HRBA</w:t>
      </w:r>
      <w:r>
        <w:tab/>
        <w:t>Human Rights-based</w:t>
      </w:r>
      <w:r>
        <w:rPr>
          <w:spacing w:val="-1"/>
        </w:rPr>
        <w:t xml:space="preserve"> </w:t>
      </w:r>
      <w:r>
        <w:t>Approach</w:t>
      </w:r>
    </w:p>
    <w:p w14:paraId="3ED8700E" w14:textId="77777777" w:rsidR="00CA6CFC" w:rsidRDefault="00BF6D7C">
      <w:pPr>
        <w:pStyle w:val="BodyText"/>
        <w:tabs>
          <w:tab w:val="left" w:pos="2000"/>
        </w:tabs>
        <w:spacing w:before="1"/>
        <w:ind w:left="560"/>
      </w:pPr>
      <w:r>
        <w:t>HRBAD</w:t>
      </w:r>
      <w:r>
        <w:tab/>
        <w:t>Human Rights-based Approach to Data</w:t>
      </w:r>
    </w:p>
    <w:p w14:paraId="104F91FF" w14:textId="77777777" w:rsidR="00CA6CFC" w:rsidRDefault="00BF6D7C">
      <w:pPr>
        <w:pStyle w:val="BodyText"/>
        <w:tabs>
          <w:tab w:val="left" w:pos="2000"/>
        </w:tabs>
        <w:spacing w:before="10" w:line="249" w:lineRule="auto"/>
        <w:ind w:left="560" w:right="3710"/>
      </w:pPr>
      <w:r>
        <w:t>ICPD</w:t>
      </w:r>
      <w:r>
        <w:tab/>
        <w:t>International Conference on Population and</w:t>
      </w:r>
      <w:r>
        <w:rPr>
          <w:spacing w:val="-20"/>
        </w:rPr>
        <w:t xml:space="preserve"> </w:t>
      </w:r>
      <w:r>
        <w:t>Development LNOB</w:t>
      </w:r>
      <w:r>
        <w:tab/>
        <w:t>Leaving No One</w:t>
      </w:r>
      <w:r>
        <w:rPr>
          <w:spacing w:val="-2"/>
        </w:rPr>
        <w:t xml:space="preserve"> </w:t>
      </w:r>
      <w:r>
        <w:t>Behind</w:t>
      </w:r>
    </w:p>
    <w:p w14:paraId="57A08CFF" w14:textId="41FE4857" w:rsidR="00CA6CFC" w:rsidRDefault="00BF6D7C" w:rsidP="00E4612D">
      <w:pPr>
        <w:pStyle w:val="BodyText"/>
        <w:tabs>
          <w:tab w:val="left" w:pos="2000"/>
        </w:tabs>
        <w:spacing w:before="1" w:line="250" w:lineRule="auto"/>
        <w:ind w:left="562" w:right="4320"/>
      </w:pPr>
      <w:r>
        <w:t>MIPAA</w:t>
      </w:r>
      <w:r>
        <w:tab/>
        <w:t xml:space="preserve">Madrid International </w:t>
      </w:r>
      <w:r w:rsidR="00E4612D">
        <w:t xml:space="preserve">Plan of </w:t>
      </w:r>
      <w:r>
        <w:t>Action on</w:t>
      </w:r>
      <w:r>
        <w:rPr>
          <w:spacing w:val="-15"/>
        </w:rPr>
        <w:t xml:space="preserve"> </w:t>
      </w:r>
      <w:r>
        <w:t>Ageing MOU</w:t>
      </w:r>
      <w:r>
        <w:tab/>
        <w:t>Memorandum of</w:t>
      </w:r>
      <w:r>
        <w:rPr>
          <w:spacing w:val="-1"/>
        </w:rPr>
        <w:t xml:space="preserve"> </w:t>
      </w:r>
      <w:r>
        <w:t>Understanding</w:t>
      </w:r>
    </w:p>
    <w:p w14:paraId="454DF6AA" w14:textId="77777777" w:rsidR="00CA6CFC" w:rsidRDefault="00BF6D7C">
      <w:pPr>
        <w:pStyle w:val="BodyText"/>
        <w:tabs>
          <w:tab w:val="left" w:pos="2000"/>
        </w:tabs>
        <w:spacing w:before="2"/>
        <w:ind w:left="560"/>
      </w:pPr>
      <w:r>
        <w:t>MSP</w:t>
      </w:r>
      <w:r>
        <w:tab/>
        <w:t>Multi-Stakeholder</w:t>
      </w:r>
      <w:r>
        <w:rPr>
          <w:spacing w:val="-2"/>
        </w:rPr>
        <w:t xml:space="preserve"> </w:t>
      </w:r>
      <w:r>
        <w:t>Partnership</w:t>
      </w:r>
    </w:p>
    <w:p w14:paraId="5AFCC467" w14:textId="77777777" w:rsidR="00CA6CFC" w:rsidRDefault="00BF6D7C">
      <w:pPr>
        <w:pStyle w:val="BodyText"/>
        <w:tabs>
          <w:tab w:val="left" w:pos="2000"/>
        </w:tabs>
        <w:spacing w:before="10" w:line="249" w:lineRule="auto"/>
        <w:ind w:left="560" w:right="5309"/>
      </w:pPr>
      <w:r>
        <w:t>OEWGA</w:t>
      </w:r>
      <w:r>
        <w:tab/>
        <w:t>Open-Ended Working Group on</w:t>
      </w:r>
      <w:r>
        <w:rPr>
          <w:spacing w:val="-14"/>
        </w:rPr>
        <w:t xml:space="preserve"> </w:t>
      </w:r>
      <w:r>
        <w:t xml:space="preserve">Ageing </w:t>
      </w:r>
      <w:proofErr w:type="spellStart"/>
      <w:r>
        <w:t>PoA</w:t>
      </w:r>
      <w:proofErr w:type="spellEnd"/>
      <w:r>
        <w:tab/>
      </w:r>
      <w:proofErr w:type="spellStart"/>
      <w:r>
        <w:t>Programme</w:t>
      </w:r>
      <w:proofErr w:type="spellEnd"/>
      <w:r>
        <w:t xml:space="preserve"> of</w:t>
      </w:r>
      <w:r>
        <w:rPr>
          <w:spacing w:val="1"/>
        </w:rPr>
        <w:t xml:space="preserve"> </w:t>
      </w:r>
      <w:r>
        <w:t>Action</w:t>
      </w:r>
    </w:p>
    <w:p w14:paraId="2E078BCB" w14:textId="77777777" w:rsidR="00CA6CFC" w:rsidRDefault="00BF6D7C">
      <w:pPr>
        <w:pStyle w:val="BodyText"/>
        <w:tabs>
          <w:tab w:val="left" w:pos="2000"/>
        </w:tabs>
        <w:spacing w:before="2"/>
        <w:ind w:left="560"/>
      </w:pPr>
      <w:r>
        <w:t>SDG</w:t>
      </w:r>
      <w:r>
        <w:tab/>
        <w:t>Sustainable Development</w:t>
      </w:r>
      <w:r>
        <w:rPr>
          <w:spacing w:val="-1"/>
        </w:rPr>
        <w:t xml:space="preserve"> </w:t>
      </w:r>
      <w:r>
        <w:t>Goal</w:t>
      </w:r>
    </w:p>
    <w:p w14:paraId="728AC58E" w14:textId="77777777" w:rsidR="00CA6CFC" w:rsidRDefault="00BF6D7C">
      <w:pPr>
        <w:pStyle w:val="BodyText"/>
        <w:tabs>
          <w:tab w:val="left" w:pos="2000"/>
        </w:tabs>
        <w:spacing w:before="10"/>
        <w:ind w:left="560"/>
      </w:pPr>
      <w:r>
        <w:t>RIS</w:t>
      </w:r>
      <w:r>
        <w:tab/>
        <w:t>Regional Implementation</w:t>
      </w:r>
      <w:r>
        <w:rPr>
          <w:spacing w:val="-2"/>
        </w:rPr>
        <w:t xml:space="preserve"> </w:t>
      </w:r>
      <w:r>
        <w:t>Strategy</w:t>
      </w:r>
    </w:p>
    <w:p w14:paraId="50C9DE7B" w14:textId="77777777" w:rsidR="00CA6CFC" w:rsidRDefault="00BF6D7C">
      <w:pPr>
        <w:pStyle w:val="BodyText"/>
        <w:tabs>
          <w:tab w:val="left" w:pos="2000"/>
        </w:tabs>
        <w:spacing w:before="10"/>
        <w:ind w:left="560"/>
      </w:pPr>
      <w:r>
        <w:t>TOR</w:t>
      </w:r>
      <w:r>
        <w:tab/>
        <w:t>Terms of</w:t>
      </w:r>
      <w:r>
        <w:rPr>
          <w:spacing w:val="-1"/>
        </w:rPr>
        <w:t xml:space="preserve"> </w:t>
      </w:r>
      <w:r>
        <w:t>Reference</w:t>
      </w:r>
    </w:p>
    <w:p w14:paraId="6B69054C" w14:textId="77777777" w:rsidR="00CA6CFC" w:rsidRDefault="00BF6D7C">
      <w:pPr>
        <w:pStyle w:val="BodyText"/>
        <w:tabs>
          <w:tab w:val="left" w:pos="2000"/>
        </w:tabs>
        <w:spacing w:before="10" w:line="249" w:lineRule="auto"/>
        <w:ind w:left="560" w:right="3624"/>
      </w:pPr>
      <w:r>
        <w:t>UN</w:t>
      </w:r>
      <w:r>
        <w:rPr>
          <w:spacing w:val="-3"/>
        </w:rPr>
        <w:t xml:space="preserve"> </w:t>
      </w:r>
      <w:r>
        <w:t>DESA</w:t>
      </w:r>
      <w:r>
        <w:tab/>
        <w:t>United Nations Department of Social and Economic</w:t>
      </w:r>
      <w:r>
        <w:rPr>
          <w:spacing w:val="-20"/>
        </w:rPr>
        <w:t xml:space="preserve"> </w:t>
      </w:r>
      <w:r>
        <w:t>Affairs UNECE</w:t>
      </w:r>
      <w:r>
        <w:tab/>
        <w:t>United Nations Economic Commission for</w:t>
      </w:r>
      <w:r>
        <w:rPr>
          <w:spacing w:val="-4"/>
        </w:rPr>
        <w:t xml:space="preserve"> </w:t>
      </w:r>
      <w:r>
        <w:t>Europe</w:t>
      </w:r>
    </w:p>
    <w:p w14:paraId="36FD350A" w14:textId="77777777" w:rsidR="00CA6CFC" w:rsidRDefault="00BF6D7C">
      <w:pPr>
        <w:pStyle w:val="BodyText"/>
        <w:tabs>
          <w:tab w:val="left" w:pos="2000"/>
        </w:tabs>
        <w:spacing w:before="2" w:line="249" w:lineRule="auto"/>
        <w:ind w:left="560" w:right="5977"/>
      </w:pPr>
      <w:r>
        <w:t>UNFPA</w:t>
      </w:r>
      <w:r>
        <w:tab/>
        <w:t xml:space="preserve">United Nations Population </w:t>
      </w:r>
      <w:r>
        <w:rPr>
          <w:spacing w:val="-4"/>
        </w:rPr>
        <w:t xml:space="preserve">Fund </w:t>
      </w:r>
      <w:r>
        <w:t>WGA</w:t>
      </w:r>
      <w:r>
        <w:tab/>
        <w:t>Working Group on</w:t>
      </w:r>
      <w:r>
        <w:rPr>
          <w:spacing w:val="-2"/>
        </w:rPr>
        <w:t xml:space="preserve"> </w:t>
      </w:r>
      <w:r>
        <w:t>Ageing</w:t>
      </w:r>
    </w:p>
    <w:p w14:paraId="2AE880FF" w14:textId="77777777" w:rsidR="00CA6CFC" w:rsidRDefault="00BF6D7C">
      <w:pPr>
        <w:pStyle w:val="BodyText"/>
        <w:tabs>
          <w:tab w:val="left" w:pos="2000"/>
        </w:tabs>
        <w:spacing w:before="1"/>
        <w:ind w:left="560"/>
      </w:pPr>
      <w:r>
        <w:t>WHO</w:t>
      </w:r>
      <w:r>
        <w:tab/>
        <w:t>World Health</w:t>
      </w:r>
      <w:r>
        <w:rPr>
          <w:spacing w:val="-3"/>
        </w:rPr>
        <w:t xml:space="preserve"> </w:t>
      </w:r>
      <w:r>
        <w:t>Organization</w:t>
      </w:r>
    </w:p>
    <w:p w14:paraId="34A9919A" w14:textId="77777777" w:rsidR="00CA6CFC" w:rsidRDefault="00CA6CFC">
      <w:pPr>
        <w:sectPr w:rsidR="00CA6CFC">
          <w:pgSz w:w="12240" w:h="15840"/>
          <w:pgMar w:top="1360" w:right="200" w:bottom="980" w:left="1240" w:header="0" w:footer="712" w:gutter="0"/>
          <w:cols w:space="720"/>
        </w:sectPr>
      </w:pPr>
    </w:p>
    <w:p w14:paraId="6843880D" w14:textId="77777777" w:rsidR="00CA6CFC" w:rsidRDefault="00CA6CFC">
      <w:pPr>
        <w:pStyle w:val="BodyText"/>
      </w:pPr>
    </w:p>
    <w:p w14:paraId="01C74307" w14:textId="77777777" w:rsidR="00CA6CFC" w:rsidRDefault="00CA6CFC">
      <w:pPr>
        <w:pStyle w:val="BodyText"/>
      </w:pPr>
    </w:p>
    <w:p w14:paraId="54631106" w14:textId="77777777" w:rsidR="00CA6CFC" w:rsidRDefault="00CA6CFC">
      <w:pPr>
        <w:pStyle w:val="BodyText"/>
      </w:pPr>
    </w:p>
    <w:p w14:paraId="7790F6D5" w14:textId="77777777" w:rsidR="00CA6CFC" w:rsidRDefault="00CA6CFC">
      <w:pPr>
        <w:pStyle w:val="BodyText"/>
      </w:pPr>
    </w:p>
    <w:p w14:paraId="0F5A508E" w14:textId="77777777" w:rsidR="00CA6CFC" w:rsidRDefault="00CA6CFC">
      <w:pPr>
        <w:pStyle w:val="BodyText"/>
      </w:pPr>
    </w:p>
    <w:p w14:paraId="16D0FEC7" w14:textId="77777777" w:rsidR="00CA6CFC" w:rsidRDefault="00CA6CFC">
      <w:pPr>
        <w:pStyle w:val="BodyText"/>
      </w:pPr>
    </w:p>
    <w:p w14:paraId="6ACACBB1" w14:textId="77777777" w:rsidR="00CA6CFC" w:rsidRDefault="00CA6CFC">
      <w:pPr>
        <w:pStyle w:val="BodyText"/>
      </w:pPr>
    </w:p>
    <w:p w14:paraId="00F5365F" w14:textId="77777777" w:rsidR="00CA6CFC" w:rsidRDefault="00CA6CFC">
      <w:pPr>
        <w:pStyle w:val="BodyText"/>
      </w:pPr>
    </w:p>
    <w:p w14:paraId="5A3391BC" w14:textId="77777777" w:rsidR="00CA6CFC" w:rsidRDefault="00CA6CFC">
      <w:pPr>
        <w:pStyle w:val="BodyText"/>
      </w:pPr>
    </w:p>
    <w:p w14:paraId="076AAE1F" w14:textId="77777777" w:rsidR="00CA6CFC" w:rsidRDefault="00CA6CFC">
      <w:pPr>
        <w:pStyle w:val="BodyText"/>
      </w:pPr>
    </w:p>
    <w:p w14:paraId="22A68B85" w14:textId="77777777" w:rsidR="00CA6CFC" w:rsidRDefault="00CA6CFC">
      <w:pPr>
        <w:pStyle w:val="BodyText"/>
      </w:pPr>
    </w:p>
    <w:p w14:paraId="6A431FE4" w14:textId="77777777" w:rsidR="00CA6CFC" w:rsidRDefault="00CA6CFC">
      <w:pPr>
        <w:pStyle w:val="BodyText"/>
      </w:pPr>
    </w:p>
    <w:p w14:paraId="2C2B5EF9" w14:textId="77777777" w:rsidR="00CA6CFC" w:rsidRDefault="00CA6CFC">
      <w:pPr>
        <w:pStyle w:val="BodyText"/>
      </w:pPr>
    </w:p>
    <w:p w14:paraId="16E73493" w14:textId="77777777" w:rsidR="00CA6CFC" w:rsidRDefault="00CA6CFC">
      <w:pPr>
        <w:pStyle w:val="BodyText"/>
      </w:pPr>
    </w:p>
    <w:p w14:paraId="3ED8B522" w14:textId="77777777" w:rsidR="00CA6CFC" w:rsidRDefault="00CA6CFC">
      <w:pPr>
        <w:pStyle w:val="BodyText"/>
      </w:pPr>
    </w:p>
    <w:p w14:paraId="1AA9A901" w14:textId="77777777" w:rsidR="00CA6CFC" w:rsidRDefault="00CA6CFC">
      <w:pPr>
        <w:pStyle w:val="BodyText"/>
      </w:pPr>
    </w:p>
    <w:p w14:paraId="79C5420F" w14:textId="77777777" w:rsidR="00CA6CFC" w:rsidRDefault="00CA6CFC">
      <w:pPr>
        <w:pStyle w:val="BodyText"/>
      </w:pPr>
    </w:p>
    <w:p w14:paraId="1F842A38" w14:textId="77777777" w:rsidR="00CA6CFC" w:rsidRDefault="00CA6CFC">
      <w:pPr>
        <w:pStyle w:val="BodyText"/>
      </w:pPr>
    </w:p>
    <w:p w14:paraId="2C54680F" w14:textId="77777777" w:rsidR="00CA6CFC" w:rsidRDefault="00CA6CFC">
      <w:pPr>
        <w:pStyle w:val="BodyText"/>
      </w:pPr>
    </w:p>
    <w:p w14:paraId="3D28C664" w14:textId="77777777" w:rsidR="00CA6CFC" w:rsidRDefault="00CA6CFC">
      <w:pPr>
        <w:pStyle w:val="BodyText"/>
      </w:pPr>
    </w:p>
    <w:p w14:paraId="604FB3FB" w14:textId="77777777" w:rsidR="00CA6CFC" w:rsidRDefault="00CA6CFC">
      <w:pPr>
        <w:pStyle w:val="BodyText"/>
      </w:pPr>
    </w:p>
    <w:p w14:paraId="6CB8933A" w14:textId="77777777" w:rsidR="00CA6CFC" w:rsidRDefault="00CA6CFC">
      <w:pPr>
        <w:pStyle w:val="BodyText"/>
      </w:pPr>
    </w:p>
    <w:p w14:paraId="7FF4F940" w14:textId="77777777" w:rsidR="00CA6CFC" w:rsidRDefault="00CA6CFC">
      <w:pPr>
        <w:pStyle w:val="BodyText"/>
      </w:pPr>
    </w:p>
    <w:p w14:paraId="740AFCB7" w14:textId="77777777" w:rsidR="00CA6CFC" w:rsidRDefault="00CA6CFC">
      <w:pPr>
        <w:pStyle w:val="BodyText"/>
      </w:pPr>
    </w:p>
    <w:p w14:paraId="648DEB0B" w14:textId="77777777" w:rsidR="00CA6CFC" w:rsidRDefault="00CA6CFC">
      <w:pPr>
        <w:pStyle w:val="BodyText"/>
      </w:pPr>
    </w:p>
    <w:p w14:paraId="337EFADC" w14:textId="77777777" w:rsidR="00CA6CFC" w:rsidRDefault="00CA6CFC">
      <w:pPr>
        <w:pStyle w:val="BodyText"/>
      </w:pPr>
    </w:p>
    <w:p w14:paraId="296A990C" w14:textId="77777777" w:rsidR="00CA6CFC" w:rsidRDefault="00CA6CFC">
      <w:pPr>
        <w:pStyle w:val="BodyText"/>
      </w:pPr>
    </w:p>
    <w:p w14:paraId="797E3401" w14:textId="77777777" w:rsidR="00CA6CFC" w:rsidRDefault="00CA6CFC">
      <w:pPr>
        <w:pStyle w:val="BodyText"/>
      </w:pPr>
    </w:p>
    <w:p w14:paraId="799DF19C" w14:textId="77777777" w:rsidR="00CA6CFC" w:rsidRDefault="00CA6CFC">
      <w:pPr>
        <w:pStyle w:val="BodyText"/>
      </w:pPr>
    </w:p>
    <w:p w14:paraId="3B4AF990" w14:textId="77777777" w:rsidR="00CA6CFC" w:rsidRDefault="00CA6CFC">
      <w:pPr>
        <w:pStyle w:val="BodyText"/>
      </w:pPr>
    </w:p>
    <w:p w14:paraId="4654E7F2" w14:textId="77777777" w:rsidR="00CA6CFC" w:rsidRDefault="00CA6CFC">
      <w:pPr>
        <w:pStyle w:val="BodyText"/>
      </w:pPr>
    </w:p>
    <w:p w14:paraId="42531890" w14:textId="77777777" w:rsidR="00CA6CFC" w:rsidRDefault="00CA6CFC">
      <w:pPr>
        <w:pStyle w:val="BodyText"/>
        <w:spacing w:before="7"/>
        <w:rPr>
          <w:sz w:val="29"/>
        </w:rPr>
      </w:pPr>
    </w:p>
    <w:p w14:paraId="08E22A80" w14:textId="77777777" w:rsidR="00CA6CFC" w:rsidRDefault="00BF6D7C">
      <w:pPr>
        <w:pStyle w:val="Heading1"/>
      </w:pPr>
      <w:r>
        <w:t>Part I</w:t>
      </w:r>
    </w:p>
    <w:p w14:paraId="67853056" w14:textId="77777777" w:rsidR="00CA6CFC" w:rsidRDefault="00CA6CFC">
      <w:pPr>
        <w:sectPr w:rsidR="00CA6CFC">
          <w:pgSz w:w="12240" w:h="15840"/>
          <w:pgMar w:top="1500" w:right="200" w:bottom="980" w:left="1240" w:header="0" w:footer="712" w:gutter="0"/>
          <w:cols w:space="720"/>
        </w:sectPr>
      </w:pPr>
    </w:p>
    <w:p w14:paraId="7B9C4A26" w14:textId="5329FD35" w:rsidR="00CA6CFC" w:rsidRDefault="00BF6D7C">
      <w:pPr>
        <w:pStyle w:val="Heading2"/>
        <w:tabs>
          <w:tab w:val="left" w:pos="9230"/>
        </w:tabs>
        <w:spacing w:before="60"/>
        <w:rPr>
          <w:rFonts w:ascii="Arial"/>
        </w:rPr>
      </w:pPr>
      <w:r>
        <w:rPr>
          <w:rFonts w:ascii="Arial"/>
          <w:u w:val="single"/>
        </w:rPr>
        <w:lastRenderedPageBreak/>
        <w:t xml:space="preserve">Part </w:t>
      </w:r>
      <w:r w:rsidR="008930B3">
        <w:rPr>
          <w:rFonts w:ascii="Arial"/>
          <w:u w:val="single"/>
        </w:rPr>
        <w:t xml:space="preserve">I </w:t>
      </w:r>
      <w:r>
        <w:rPr>
          <w:rFonts w:ascii="Arial"/>
          <w:u w:val="single"/>
        </w:rPr>
        <w:t>- Why Guidelines on Mainstreaming</w:t>
      </w:r>
      <w:r>
        <w:rPr>
          <w:rFonts w:ascii="Arial"/>
          <w:spacing w:val="-17"/>
          <w:u w:val="single"/>
        </w:rPr>
        <w:t xml:space="preserve"> </w:t>
      </w:r>
      <w:r>
        <w:rPr>
          <w:rFonts w:ascii="Arial"/>
          <w:u w:val="single"/>
        </w:rPr>
        <w:t>Ageing?</w:t>
      </w:r>
      <w:r>
        <w:rPr>
          <w:rFonts w:ascii="Arial"/>
          <w:u w:val="single"/>
        </w:rPr>
        <w:tab/>
      </w:r>
    </w:p>
    <w:p w14:paraId="35D59E20" w14:textId="77777777" w:rsidR="00CA6CFC" w:rsidRDefault="00CA6CFC">
      <w:pPr>
        <w:pStyle w:val="BodyText"/>
        <w:rPr>
          <w:b/>
        </w:rPr>
      </w:pPr>
    </w:p>
    <w:p w14:paraId="5F1FF116" w14:textId="77777777" w:rsidR="00CA6CFC" w:rsidRDefault="00CA6CFC">
      <w:pPr>
        <w:pStyle w:val="BodyText"/>
        <w:rPr>
          <w:b/>
        </w:rPr>
      </w:pPr>
    </w:p>
    <w:p w14:paraId="6770D36C" w14:textId="77777777" w:rsidR="00CA6CFC" w:rsidRDefault="00CA6CFC">
      <w:pPr>
        <w:pStyle w:val="BodyText"/>
        <w:spacing w:before="2"/>
        <w:rPr>
          <w:b/>
          <w:sz w:val="23"/>
        </w:rPr>
      </w:pPr>
    </w:p>
    <w:p w14:paraId="6E6BCECB" w14:textId="77777777" w:rsidR="00CA6CFC" w:rsidRDefault="00BF6D7C">
      <w:pPr>
        <w:pStyle w:val="BodyText"/>
        <w:spacing w:before="93"/>
        <w:ind w:left="560" w:right="1599"/>
        <w:jc w:val="both"/>
      </w:pPr>
      <w:r>
        <w:t>Over the next three decades, the global number of older persons is projected to more than double, reaching over 1.5 billion persons in 2050, with a considerable share of the world’s older persons living in the UNECE region. Population ageing has strong implications across all spheres of society. It poses both challenges and opportunities that are complex and interlinked and call for countries to plan and recognize the need for transformative solutions to prepare for an ageing population.</w:t>
      </w:r>
    </w:p>
    <w:p w14:paraId="38E9258D" w14:textId="77777777" w:rsidR="00CA6CFC" w:rsidRDefault="00CA6CFC">
      <w:pPr>
        <w:pStyle w:val="BodyText"/>
        <w:spacing w:before="3"/>
        <w:rPr>
          <w:sz w:val="24"/>
        </w:rPr>
      </w:pPr>
    </w:p>
    <w:p w14:paraId="635269F6" w14:textId="140D8C8C" w:rsidR="00CA6CFC" w:rsidRDefault="00BF6D7C" w:rsidP="005C6F9F">
      <w:pPr>
        <w:pStyle w:val="BodyText"/>
        <w:ind w:left="562" w:right="1598"/>
        <w:jc w:val="both"/>
      </w:pPr>
      <w:r>
        <w:t>Over the pas</w:t>
      </w:r>
      <w:r w:rsidR="00E4612D">
        <w:t>t</w:t>
      </w:r>
      <w:r>
        <w:t xml:space="preserve"> decades, various efforts to mainstream ageing have emerged in the UNECE region. However, a holistic approach to mainstreaming ageing remains unchartered territory. In response to the demographic changes it is essential to mainstream population ageing and </w:t>
      </w:r>
      <w:r>
        <w:rPr>
          <w:spacing w:val="3"/>
        </w:rPr>
        <w:t xml:space="preserve">take </w:t>
      </w:r>
      <w:r>
        <w:t xml:space="preserve">into consideration the needs of older persons into societies and economies. Mainstreaming ageing has the potential to achieve better integration of the needs of older people and all age groups into the policymaking process. It can </w:t>
      </w:r>
      <w:r w:rsidR="00E4612D">
        <w:t>empower</w:t>
      </w:r>
      <w:r>
        <w:t xml:space="preserve"> older persons to contribute to society, communities and families as much as other age groups do. Ultimately, this should help bring economies and societies in harmony with demographic change and support achieving a ‘</w:t>
      </w:r>
      <w:r>
        <w:rPr>
          <w:i/>
        </w:rPr>
        <w:t>society for all</w:t>
      </w:r>
      <w:r>
        <w:rPr>
          <w:i/>
          <w:spacing w:val="-15"/>
        </w:rPr>
        <w:t xml:space="preserve"> </w:t>
      </w:r>
      <w:r>
        <w:rPr>
          <w:i/>
        </w:rPr>
        <w:t>ages</w:t>
      </w:r>
      <w:r>
        <w:t>’</w:t>
      </w:r>
      <w:r w:rsidR="0074337D">
        <w:rPr>
          <w:rStyle w:val="FootnoteReference"/>
        </w:rPr>
        <w:footnoteReference w:id="1"/>
      </w:r>
      <w:r>
        <w:t>.</w:t>
      </w:r>
    </w:p>
    <w:p w14:paraId="6BB7F71A" w14:textId="77777777" w:rsidR="00CA6CFC" w:rsidRDefault="00CA6CFC">
      <w:pPr>
        <w:pStyle w:val="BodyText"/>
        <w:spacing w:before="6"/>
        <w:rPr>
          <w:sz w:val="24"/>
        </w:rPr>
      </w:pPr>
    </w:p>
    <w:p w14:paraId="0B8FA080" w14:textId="4D7F69D5" w:rsidR="00CA6CFC" w:rsidRDefault="00BF6D7C" w:rsidP="007743B5">
      <w:pPr>
        <w:pStyle w:val="BodyText"/>
        <w:ind w:left="562" w:right="1598"/>
        <w:jc w:val="both"/>
      </w:pPr>
      <w:r>
        <w:t xml:space="preserve">Transforming towards societies “for all ages” requires a twin-track approach that considers: i) population ageing and the </w:t>
      </w:r>
      <w:r w:rsidR="00BF38E9">
        <w:t>need for societies to prepare and adapt to it</w:t>
      </w:r>
      <w:r>
        <w:t>, and ii) individual ageing and the specific needs of older persons. Mainstreaming both at the same time calls for a holistic cross-cutting approach that is inclusive</w:t>
      </w:r>
      <w:r w:rsidR="00BF38E9">
        <w:t>, life-course oriented</w:t>
      </w:r>
      <w:r>
        <w:t xml:space="preserve"> and builds on the participation of relevant government- and non-government</w:t>
      </w:r>
      <w:r w:rsidR="008930B3">
        <w:t>al</w:t>
      </w:r>
      <w:r>
        <w:t xml:space="preserve"> stakeholders, especially older persons themselves. To implement this approach these </w:t>
      </w:r>
      <w:proofErr w:type="gramStart"/>
      <w:r w:rsidR="0074337D">
        <w:t>g</w:t>
      </w:r>
      <w:r>
        <w:t>uidelines</w:t>
      </w:r>
      <w:proofErr w:type="gramEnd"/>
      <w:r>
        <w:t xml:space="preserve"> </w:t>
      </w:r>
      <w:r w:rsidR="008930B3">
        <w:t xml:space="preserve">encourage </w:t>
      </w:r>
      <w:r>
        <w:t>the development of a ‘Strategic Framework for Mainstreaming Ageing’ through 5 Modules. The Modules help pursue mainstreaming of ageing in a holistic manner and aim to address the opportunities and challenges that come with population</w:t>
      </w:r>
      <w:r w:rsidRPr="007743B5">
        <w:t xml:space="preserve"> </w:t>
      </w:r>
      <w:r>
        <w:t>ageing.</w:t>
      </w:r>
    </w:p>
    <w:p w14:paraId="200D1250" w14:textId="77777777" w:rsidR="00CA6CFC" w:rsidRDefault="00CA6CFC">
      <w:pPr>
        <w:pStyle w:val="BodyText"/>
        <w:rPr>
          <w:sz w:val="22"/>
        </w:rPr>
      </w:pPr>
    </w:p>
    <w:p w14:paraId="5DFCD853" w14:textId="77777777" w:rsidR="00CA6CFC" w:rsidRDefault="00CA6CFC">
      <w:pPr>
        <w:pStyle w:val="BodyText"/>
        <w:rPr>
          <w:sz w:val="22"/>
        </w:rPr>
      </w:pPr>
    </w:p>
    <w:p w14:paraId="4803E1B0" w14:textId="77777777" w:rsidR="00CA6CFC" w:rsidRDefault="00CA6CFC">
      <w:pPr>
        <w:pStyle w:val="BodyText"/>
        <w:spacing w:before="7"/>
      </w:pPr>
    </w:p>
    <w:p w14:paraId="57F5E83D" w14:textId="77777777" w:rsidR="00CA6CFC" w:rsidRDefault="00BF6D7C">
      <w:pPr>
        <w:pStyle w:val="Heading3"/>
        <w:numPr>
          <w:ilvl w:val="1"/>
          <w:numId w:val="46"/>
        </w:numPr>
        <w:tabs>
          <w:tab w:val="left" w:pos="963"/>
        </w:tabs>
        <w:spacing w:before="0"/>
      </w:pPr>
      <w:bookmarkStart w:id="0" w:name="_TOC_250049"/>
      <w:r>
        <w:t>Population Ageing Challenges and</w:t>
      </w:r>
      <w:r>
        <w:rPr>
          <w:spacing w:val="-1"/>
        </w:rPr>
        <w:t xml:space="preserve"> </w:t>
      </w:r>
      <w:bookmarkEnd w:id="0"/>
      <w:r>
        <w:t>Opportunities</w:t>
      </w:r>
    </w:p>
    <w:p w14:paraId="0FDB5B0F" w14:textId="77777777" w:rsidR="00CA6CFC" w:rsidRDefault="00CA6CFC">
      <w:pPr>
        <w:pStyle w:val="BodyText"/>
        <w:spacing w:before="2"/>
        <w:rPr>
          <w:b/>
          <w:sz w:val="24"/>
        </w:rPr>
      </w:pPr>
    </w:p>
    <w:p w14:paraId="6D40FB54" w14:textId="5015C616" w:rsidR="00CA6CFC" w:rsidRPr="007743B5" w:rsidRDefault="00BF6D7C" w:rsidP="007743B5">
      <w:pPr>
        <w:pStyle w:val="BodyText"/>
        <w:ind w:left="562" w:right="1598"/>
        <w:jc w:val="both"/>
      </w:pPr>
      <w:r>
        <w:t xml:space="preserve">With an increasing life expectancy and low or declining fertility, the UNECE region is faced with ageing populations and a large share of its population </w:t>
      </w:r>
      <w:r w:rsidR="003A5A59">
        <w:t xml:space="preserve">is </w:t>
      </w:r>
      <w:r>
        <w:t xml:space="preserve">approaching retirement. By 2050, one in four persons living in Europe and Northern America is expected to be aged 65 or over. At the same time the proportion of the working-age population is expected to decrease </w:t>
      </w:r>
      <w:r w:rsidR="00A50165">
        <w:t>markedly</w:t>
      </w:r>
      <w:r>
        <w:t xml:space="preserve"> in many of the region’s member</w:t>
      </w:r>
      <w:r w:rsidRPr="007743B5">
        <w:t xml:space="preserve"> </w:t>
      </w:r>
      <w:r w:rsidR="003A5A59">
        <w:t>S</w:t>
      </w:r>
      <w:r>
        <w:t>tates.</w:t>
      </w:r>
      <w:r w:rsidR="0074337D">
        <w:rPr>
          <w:rStyle w:val="FootnoteReference"/>
        </w:rPr>
        <w:footnoteReference w:id="2"/>
      </w:r>
    </w:p>
    <w:p w14:paraId="70F6BE26" w14:textId="77777777" w:rsidR="00CA6CFC" w:rsidRPr="007743B5" w:rsidRDefault="00CA6CFC" w:rsidP="007743B5">
      <w:pPr>
        <w:pStyle w:val="BodyText"/>
        <w:ind w:left="562" w:right="1598"/>
        <w:jc w:val="both"/>
      </w:pPr>
    </w:p>
    <w:p w14:paraId="44E9A2BA" w14:textId="2E4C7DCE" w:rsidR="00CA6CFC" w:rsidRDefault="00BF6D7C" w:rsidP="005C6F9F">
      <w:pPr>
        <w:pStyle w:val="BodyText"/>
        <w:ind w:left="562" w:right="1598"/>
        <w:jc w:val="both"/>
      </w:pPr>
      <w:r>
        <w:t xml:space="preserve">Population ageing can be considered a triumph in terms of medical, social and economic advancement and carries </w:t>
      </w:r>
      <w:proofErr w:type="gramStart"/>
      <w:r>
        <w:t>a number of</w:t>
      </w:r>
      <w:proofErr w:type="gramEnd"/>
      <w:r>
        <w:t xml:space="preserve"> opportunities. Older persons continue to contribute to economic, social and family life in many ways, which – when applied effectively – can benefit societies significantly. At the same time, the numbers suggest the potentially strong impact on the </w:t>
      </w:r>
      <w:proofErr w:type="spellStart"/>
      <w:r>
        <w:t>labour</w:t>
      </w:r>
      <w:proofErr w:type="spellEnd"/>
      <w:r>
        <w:t xml:space="preserve"> market and economic performance as well as fiscal pressures that many countries will face. Population ageing will increase the fiscal pressure on support systems and public transfer</w:t>
      </w:r>
      <w:r w:rsidR="003A5A59">
        <w:t>s</w:t>
      </w:r>
      <w:r>
        <w:t xml:space="preserve">, challenging social security and social protection systems, </w:t>
      </w:r>
      <w:proofErr w:type="spellStart"/>
      <w:r>
        <w:t>labour</w:t>
      </w:r>
      <w:proofErr w:type="spellEnd"/>
      <w:r>
        <w:t xml:space="preserve"> markets, as well as family and intergenerational relations. In order to respond to this reality, there is a need for societies to anticipate and adapt to the social and economic implications of population ageing.</w:t>
      </w:r>
    </w:p>
    <w:p w14:paraId="156A44AB" w14:textId="0757744C" w:rsidR="007A22D7" w:rsidRDefault="00BF6D7C" w:rsidP="00430954">
      <w:pPr>
        <w:pStyle w:val="BodyText"/>
        <w:spacing w:before="8"/>
        <w:ind w:left="562" w:right="1598"/>
        <w:jc w:val="both"/>
      </w:pPr>
      <w:r>
        <w:t xml:space="preserve">Longevity offers significant potential for the economy and society that has not yet been fully realized. In addition to contributing to society, the realization of longevity is critical from an individual perspective as self-realization, self-determination and healthy ageing optimize well-being and the quality of life in later life. As individuals, older persons make important contributions to families, communities and society in general. They add value to the economy as entrepreneurs and employees. They contribute to society as consumers by e.g. stimulating innovations and creating new markets. And they play important roles as volunteers and through their participation in civil society organizations. Furthermore, they take on responsibilities as unpaid care and support for their families. Investments in various domains are needed to reap the benefits of ageing societies, such as health promotion, lifelong learning, increased </w:t>
      </w:r>
      <w:proofErr w:type="spellStart"/>
      <w:r>
        <w:t>labour</w:t>
      </w:r>
      <w:proofErr w:type="spellEnd"/>
      <w:r>
        <w:t xml:space="preserve"> market participation, flexible retirement, access services and creating supportive and enabling environments (Box 1.1)</w:t>
      </w:r>
    </w:p>
    <w:p w14:paraId="41153B2A" w14:textId="77777777" w:rsidR="00C71FEE" w:rsidRDefault="00C71FEE" w:rsidP="00430954">
      <w:pPr>
        <w:pStyle w:val="BodyText"/>
        <w:spacing w:before="8"/>
        <w:ind w:left="562" w:right="1598"/>
        <w:jc w:val="both"/>
      </w:pPr>
    </w:p>
    <w:p w14:paraId="2CE21DC4" w14:textId="77777777" w:rsidR="00CA6CFC" w:rsidRDefault="00BF6D7C" w:rsidP="00430954">
      <w:pPr>
        <w:pBdr>
          <w:top w:val="single" w:sz="4" w:space="1" w:color="auto"/>
          <w:bottom w:val="single" w:sz="4" w:space="1" w:color="auto"/>
        </w:pBdr>
        <w:shd w:val="clear" w:color="auto" w:fill="D9D9D9" w:themeFill="background1" w:themeFillShade="D9"/>
        <w:spacing w:before="71" w:after="120"/>
        <w:ind w:left="706" w:right="1440"/>
        <w:rPr>
          <w:b/>
          <w:sz w:val="18"/>
        </w:rPr>
      </w:pPr>
      <w:r>
        <w:rPr>
          <w:b/>
          <w:sz w:val="18"/>
        </w:rPr>
        <w:t>Box 1.1 Policy fields affected by ageing</w:t>
      </w:r>
    </w:p>
    <w:p w14:paraId="799CC363" w14:textId="77777777" w:rsidR="00CA6CFC" w:rsidRDefault="00BF6D7C" w:rsidP="00430954">
      <w:pPr>
        <w:pBdr>
          <w:top w:val="single" w:sz="4" w:space="1" w:color="auto"/>
          <w:bottom w:val="single" w:sz="4" w:space="1" w:color="auto"/>
        </w:pBdr>
        <w:shd w:val="clear" w:color="auto" w:fill="D9D9D9" w:themeFill="background1" w:themeFillShade="D9"/>
        <w:spacing w:after="120"/>
        <w:ind w:left="706" w:right="1440"/>
        <w:rPr>
          <w:sz w:val="18"/>
        </w:rPr>
      </w:pPr>
      <w:r>
        <w:rPr>
          <w:sz w:val="18"/>
        </w:rPr>
        <w:t>Ageing populations impact a wide range of sectors that require specific attention. Finding sustainable solutions to population ageing calls for policy responses in</w:t>
      </w:r>
      <w:r w:rsidR="00BF38E9">
        <w:rPr>
          <w:sz w:val="18"/>
        </w:rPr>
        <w:t>,</w:t>
      </w:r>
      <w:r>
        <w:rPr>
          <w:sz w:val="18"/>
        </w:rPr>
        <w:t xml:space="preserve"> among others</w:t>
      </w:r>
      <w:r w:rsidR="00BF38E9">
        <w:rPr>
          <w:sz w:val="18"/>
        </w:rPr>
        <w:t>,</w:t>
      </w:r>
      <w:r>
        <w:rPr>
          <w:sz w:val="18"/>
        </w:rPr>
        <w:t xml:space="preserve"> the following areas:</w:t>
      </w:r>
    </w:p>
    <w:p w14:paraId="0E00AF58" w14:textId="77777777" w:rsidR="00CA6CFC" w:rsidRDefault="00BF6D7C" w:rsidP="00430954">
      <w:pPr>
        <w:pBdr>
          <w:top w:val="single" w:sz="4" w:space="1" w:color="auto"/>
          <w:bottom w:val="single" w:sz="4" w:space="1" w:color="auto"/>
        </w:pBdr>
        <w:shd w:val="clear" w:color="auto" w:fill="D9D9D9" w:themeFill="background1" w:themeFillShade="D9"/>
        <w:spacing w:after="120" w:line="207" w:lineRule="exact"/>
        <w:ind w:left="706" w:right="1440"/>
        <w:rPr>
          <w:b/>
          <w:sz w:val="18"/>
        </w:rPr>
      </w:pPr>
      <w:r>
        <w:rPr>
          <w:b/>
          <w:sz w:val="18"/>
        </w:rPr>
        <w:t>Health</w:t>
      </w:r>
    </w:p>
    <w:p w14:paraId="4B53788B" w14:textId="3F78017E" w:rsidR="00CA6CFC" w:rsidRDefault="00BF6D7C" w:rsidP="00430954">
      <w:pPr>
        <w:pBdr>
          <w:top w:val="single" w:sz="4" w:space="1" w:color="auto"/>
          <w:bottom w:val="single" w:sz="4" w:space="1" w:color="auto"/>
        </w:pBdr>
        <w:shd w:val="clear" w:color="auto" w:fill="D9D9D9" w:themeFill="background1" w:themeFillShade="D9"/>
        <w:spacing w:after="120"/>
        <w:ind w:left="706" w:right="1440"/>
        <w:jc w:val="both"/>
        <w:rPr>
          <w:sz w:val="18"/>
        </w:rPr>
      </w:pPr>
      <w:r>
        <w:rPr>
          <w:sz w:val="18"/>
        </w:rPr>
        <w:t xml:space="preserve">The increasing ageing population comes with a growing need for long-term care. At the same time, the number of those making up the working age population, who will be able to provide care, will decrease. Ensuring the sustainability of long-term care systems and a qualified workforce are key elements in securing a high quality of long-term care and protecting human dignity in an ageing society. This has become even more evident </w:t>
      </w:r>
      <w:proofErr w:type="gramStart"/>
      <w:r>
        <w:rPr>
          <w:sz w:val="18"/>
        </w:rPr>
        <w:t>in light of</w:t>
      </w:r>
      <w:proofErr w:type="gramEnd"/>
      <w:r>
        <w:rPr>
          <w:sz w:val="18"/>
        </w:rPr>
        <w:t xml:space="preserve"> the COVID pandemic.</w:t>
      </w:r>
    </w:p>
    <w:p w14:paraId="5C444177" w14:textId="79DE1324" w:rsidR="00CA6CFC" w:rsidRDefault="00BF6D7C" w:rsidP="00430954">
      <w:pPr>
        <w:pBdr>
          <w:top w:val="single" w:sz="4" w:space="1" w:color="auto"/>
          <w:bottom w:val="single" w:sz="4" w:space="1" w:color="auto"/>
        </w:pBdr>
        <w:shd w:val="clear" w:color="auto" w:fill="D9D9D9" w:themeFill="background1" w:themeFillShade="D9"/>
        <w:spacing w:after="120"/>
        <w:ind w:left="706" w:right="1440"/>
        <w:jc w:val="both"/>
        <w:rPr>
          <w:sz w:val="18"/>
        </w:rPr>
      </w:pPr>
      <w:r>
        <w:rPr>
          <w:sz w:val="18"/>
        </w:rPr>
        <w:t>Health is an important enabler of the contributions older persons make. However</w:t>
      </w:r>
      <w:r w:rsidR="00BF38E9">
        <w:rPr>
          <w:sz w:val="18"/>
        </w:rPr>
        <w:t>,</w:t>
      </w:r>
      <w:r>
        <w:rPr>
          <w:sz w:val="18"/>
        </w:rPr>
        <w:t xml:space="preserve"> data also show that additional years gained might not be lived in good health. Between 2005-2015 average life expectancy at age 55 for both women and men increased, respectively 1.6 and 1.8 years in the UNECE region. Healthy life expectancy however, only increased by 0.3 years for men and 0.1 years for women. Personal lifestyles at all ages, and public policies and environments that promote healthy ageing can help address this gap and prevent or delay disability in older age. Investment in health promotion and in preventive healthcare practices can enhance well-being and prolong the years that a person can contribute to the community and live independently, overall reducing the need for health care treatments and long</w:t>
      </w:r>
      <w:r w:rsidR="007A22D7">
        <w:rPr>
          <w:sz w:val="18"/>
        </w:rPr>
        <w:t>-</w:t>
      </w:r>
      <w:r>
        <w:rPr>
          <w:sz w:val="18"/>
        </w:rPr>
        <w:t>term care.</w:t>
      </w:r>
    </w:p>
    <w:p w14:paraId="41904B52" w14:textId="77777777" w:rsidR="00CA6CFC" w:rsidRDefault="00BF6D7C" w:rsidP="00430954">
      <w:pPr>
        <w:pBdr>
          <w:top w:val="single" w:sz="4" w:space="1" w:color="auto"/>
          <w:bottom w:val="single" w:sz="4" w:space="1" w:color="auto"/>
        </w:pBdr>
        <w:shd w:val="clear" w:color="auto" w:fill="D9D9D9" w:themeFill="background1" w:themeFillShade="D9"/>
        <w:spacing w:after="120"/>
        <w:ind w:left="706" w:right="1440"/>
        <w:rPr>
          <w:b/>
          <w:sz w:val="18"/>
        </w:rPr>
      </w:pPr>
      <w:r>
        <w:rPr>
          <w:b/>
          <w:sz w:val="18"/>
        </w:rPr>
        <w:t>Employment</w:t>
      </w:r>
    </w:p>
    <w:p w14:paraId="57A66181" w14:textId="6F655FBC" w:rsidR="00CA6CFC" w:rsidRDefault="00BF6D7C" w:rsidP="00430954">
      <w:pPr>
        <w:pBdr>
          <w:top w:val="single" w:sz="4" w:space="1" w:color="auto"/>
          <w:bottom w:val="single" w:sz="4" w:space="1" w:color="auto"/>
        </w:pBdr>
        <w:shd w:val="clear" w:color="auto" w:fill="D9D9D9" w:themeFill="background1" w:themeFillShade="D9"/>
        <w:spacing w:after="120"/>
        <w:ind w:left="706" w:right="1440"/>
        <w:jc w:val="both"/>
        <w:rPr>
          <w:sz w:val="18"/>
        </w:rPr>
      </w:pPr>
      <w:r>
        <w:rPr>
          <w:sz w:val="18"/>
        </w:rPr>
        <w:t xml:space="preserve">In many UNECE countries the average actual retirement age is below the statutory retirement age, which means the </w:t>
      </w:r>
      <w:proofErr w:type="spellStart"/>
      <w:r>
        <w:rPr>
          <w:sz w:val="18"/>
        </w:rPr>
        <w:t>labour</w:t>
      </w:r>
      <w:proofErr w:type="spellEnd"/>
      <w:r>
        <w:rPr>
          <w:sz w:val="18"/>
        </w:rPr>
        <w:t xml:space="preserve"> market is losing a great deal of resources in terms of experience and </w:t>
      </w:r>
      <w:proofErr w:type="spellStart"/>
      <w:r>
        <w:rPr>
          <w:sz w:val="18"/>
        </w:rPr>
        <w:t>labour</w:t>
      </w:r>
      <w:proofErr w:type="spellEnd"/>
      <w:r>
        <w:rPr>
          <w:sz w:val="18"/>
        </w:rPr>
        <w:t xml:space="preserve"> capacity of older workers. Ageing societies, however</w:t>
      </w:r>
      <w:r w:rsidR="00BF38E9">
        <w:rPr>
          <w:sz w:val="18"/>
        </w:rPr>
        <w:t>,</w:t>
      </w:r>
      <w:r>
        <w:rPr>
          <w:sz w:val="18"/>
        </w:rPr>
        <w:t xml:space="preserve"> cannot afford to lose the highly valuable resource of older persons. Policy measures </w:t>
      </w:r>
      <w:r w:rsidR="00BF38E9">
        <w:rPr>
          <w:sz w:val="18"/>
        </w:rPr>
        <w:t xml:space="preserve">that </w:t>
      </w:r>
      <w:r>
        <w:rPr>
          <w:sz w:val="18"/>
        </w:rPr>
        <w:t xml:space="preserve">promote the employment of older persons include the promotion of lifelong learning, the provision of tailored employment assistance, and measures to encourage employers to hire and retain older workers. Examples include information campaigns that highlight the value of older workers and age diversity to businesses, financial incentives, and regulation against </w:t>
      </w:r>
      <w:r>
        <w:rPr>
          <w:spacing w:val="3"/>
          <w:sz w:val="18"/>
        </w:rPr>
        <w:t xml:space="preserve">age- </w:t>
      </w:r>
      <w:r>
        <w:rPr>
          <w:sz w:val="18"/>
        </w:rPr>
        <w:t>based discrimination</w:t>
      </w:r>
      <w:r>
        <w:rPr>
          <w:spacing w:val="-3"/>
          <w:sz w:val="18"/>
        </w:rPr>
        <w:t xml:space="preserve"> </w:t>
      </w:r>
      <w:r>
        <w:rPr>
          <w:sz w:val="18"/>
        </w:rPr>
        <w:t>employment.</w:t>
      </w:r>
    </w:p>
    <w:p w14:paraId="24F76E1A" w14:textId="77777777" w:rsidR="00CA6CFC" w:rsidRDefault="00BF6D7C" w:rsidP="00430954">
      <w:pPr>
        <w:pBdr>
          <w:top w:val="single" w:sz="4" w:space="1" w:color="auto"/>
          <w:bottom w:val="single" w:sz="4" w:space="1" w:color="auto"/>
        </w:pBdr>
        <w:shd w:val="clear" w:color="auto" w:fill="D9D9D9" w:themeFill="background1" w:themeFillShade="D9"/>
        <w:spacing w:after="120" w:line="207" w:lineRule="exact"/>
        <w:ind w:left="706" w:right="1440"/>
        <w:rPr>
          <w:b/>
          <w:sz w:val="18"/>
        </w:rPr>
      </w:pPr>
      <w:r>
        <w:rPr>
          <w:b/>
          <w:sz w:val="18"/>
        </w:rPr>
        <w:t>Housing</w:t>
      </w:r>
    </w:p>
    <w:p w14:paraId="4347A5ED" w14:textId="77777777" w:rsidR="00CA6CFC" w:rsidRDefault="00BF6D7C" w:rsidP="00430954">
      <w:pPr>
        <w:pBdr>
          <w:top w:val="single" w:sz="4" w:space="1" w:color="auto"/>
          <w:bottom w:val="single" w:sz="4" w:space="1" w:color="auto"/>
        </w:pBdr>
        <w:shd w:val="clear" w:color="auto" w:fill="D9D9D9" w:themeFill="background1" w:themeFillShade="D9"/>
        <w:spacing w:after="120"/>
        <w:ind w:left="706" w:right="1440"/>
        <w:jc w:val="both"/>
        <w:rPr>
          <w:sz w:val="18"/>
        </w:rPr>
      </w:pPr>
      <w:r>
        <w:rPr>
          <w:sz w:val="18"/>
        </w:rPr>
        <w:t>Ageing populations call for provisions in the area of housing. In many cases older persons live independently, which is often the preference. Supporting independent living may require measures that enable older persons to stay at home, such as adapting houses to the needs of older persons, meal- or household assistance or as remodeling homes to remove barriers. To avoid unnecessary institutionalization of older persons who require assistance, families should be empowered to provide care and support. In addition applying the concept of ageing in place, measure that support independent living can include; provision of affordable housing, applying smart technologies for independent living as well as ensuring secure home environments, safe and functional homes for independent living, energy efficiency in buildings to enhance comfortable living environments.</w:t>
      </w:r>
    </w:p>
    <w:p w14:paraId="2EB53DB4" w14:textId="77777777" w:rsidR="00CA6CFC" w:rsidRDefault="00BF6D7C" w:rsidP="00430954">
      <w:pPr>
        <w:pBdr>
          <w:top w:val="single" w:sz="4" w:space="1" w:color="auto"/>
          <w:bottom w:val="single" w:sz="4" w:space="1" w:color="auto"/>
        </w:pBdr>
        <w:shd w:val="clear" w:color="auto" w:fill="D9D9D9" w:themeFill="background1" w:themeFillShade="D9"/>
        <w:spacing w:after="120" w:line="207" w:lineRule="exact"/>
        <w:ind w:left="706" w:right="1440"/>
        <w:rPr>
          <w:b/>
          <w:sz w:val="18"/>
        </w:rPr>
      </w:pPr>
      <w:r>
        <w:rPr>
          <w:b/>
          <w:sz w:val="18"/>
        </w:rPr>
        <w:t>Transport</w:t>
      </w:r>
    </w:p>
    <w:p w14:paraId="7A0CFC9A" w14:textId="77777777" w:rsidR="00CA6CFC" w:rsidRDefault="00BF6D7C" w:rsidP="00430954">
      <w:pPr>
        <w:pBdr>
          <w:top w:val="single" w:sz="4" w:space="1" w:color="auto"/>
          <w:bottom w:val="single" w:sz="4" w:space="1" w:color="auto"/>
        </w:pBdr>
        <w:shd w:val="clear" w:color="auto" w:fill="D9D9D9" w:themeFill="background1" w:themeFillShade="D9"/>
        <w:spacing w:after="120"/>
        <w:ind w:left="706" w:right="1440"/>
        <w:jc w:val="both"/>
        <w:rPr>
          <w:sz w:val="18"/>
        </w:rPr>
      </w:pPr>
      <w:r>
        <w:rPr>
          <w:sz w:val="18"/>
        </w:rPr>
        <w:t>Transportation is crucial for maintaining social connections, participate in communities and accessing health and social services. In addition, mobility enhances physical- and mental health, enabling older persons to enjoy life and defer the onset of disability and dependence. Many older persons with reduced mobility cannot be self-sufficient without transportation. The growing ageing population therefore call for a need to develop sustainable, smart and age-friendly transport and reset planning priorities to make public transport acceptable, available, affordable and accessible as well as safe and secure for</w:t>
      </w:r>
      <w:r>
        <w:rPr>
          <w:spacing w:val="-30"/>
          <w:sz w:val="18"/>
        </w:rPr>
        <w:t xml:space="preserve"> </w:t>
      </w:r>
      <w:r>
        <w:rPr>
          <w:sz w:val="18"/>
        </w:rPr>
        <w:t>all.</w:t>
      </w:r>
    </w:p>
    <w:p w14:paraId="5F439475" w14:textId="77777777" w:rsidR="00CA6CFC" w:rsidRDefault="00CA6CFC">
      <w:pPr>
        <w:jc w:val="both"/>
        <w:rPr>
          <w:sz w:val="18"/>
        </w:rPr>
        <w:sectPr w:rsidR="00CA6CFC">
          <w:pgSz w:w="12240" w:h="15840"/>
          <w:pgMar w:top="1440" w:right="200" w:bottom="980" w:left="1240" w:header="0" w:footer="712" w:gutter="0"/>
          <w:cols w:space="720"/>
        </w:sectPr>
      </w:pPr>
    </w:p>
    <w:p w14:paraId="3EA337BA" w14:textId="4428D8EE" w:rsidR="00CA6CFC" w:rsidRDefault="00BF6D7C" w:rsidP="007743B5">
      <w:pPr>
        <w:pStyle w:val="BodyText"/>
        <w:ind w:left="562" w:right="1598"/>
        <w:jc w:val="both"/>
      </w:pPr>
      <w:r>
        <w:t xml:space="preserve">All in all, older persons are an important asset in achieving sustainable and inclusive societies if adequate measures are in place. </w:t>
      </w:r>
      <w:proofErr w:type="gramStart"/>
      <w:r>
        <w:t>In spite of</w:t>
      </w:r>
      <w:proofErr w:type="gramEnd"/>
      <w:r>
        <w:t xml:space="preserve"> this potential, issues concerning ageing societies and older persons still suffer from a lack of attention and resources (Box 1.2). Older persons are often overlooked</w:t>
      </w:r>
      <w:r w:rsidR="000D35E9">
        <w:t>,</w:t>
      </w:r>
      <w:r>
        <w:t xml:space="preserve"> and their concerns and needs are at risk of being left unaddressed. Many older persons continue to face challenges related to poverty, violence, abuse and discrimination on the grounds of age, gender, eth</w:t>
      </w:r>
      <w:r w:rsidR="0093238A">
        <w:t>n</w:t>
      </w:r>
      <w:r>
        <w:t>ic background, religion, disability and others undermining the</w:t>
      </w:r>
      <w:r w:rsidR="0093238A">
        <w:t>ir</w:t>
      </w:r>
      <w:r>
        <w:t xml:space="preserve"> </w:t>
      </w:r>
      <w:r w:rsidR="0093238A">
        <w:t xml:space="preserve">fundamental </w:t>
      </w:r>
      <w:r>
        <w:t>rights. Addressing these challenges and overcoming negative stereotypes and ageism therefore calls for solutions that; respect human rights of all generations, are gender equitable, economically sound and generationally just. This requires a clear understanding of the situation, conditions and needs of older persons to ensure that everyone can age with dignity</w:t>
      </w:r>
      <w:r w:rsidR="00430954">
        <w:rPr>
          <w:rStyle w:val="FootnoteReference"/>
        </w:rPr>
        <w:footnoteReference w:id="3"/>
      </w:r>
      <w:r>
        <w:t>.</w:t>
      </w:r>
    </w:p>
    <w:p w14:paraId="169DB1A4" w14:textId="77777777" w:rsidR="00CA6CFC" w:rsidRPr="007743B5" w:rsidRDefault="00CA6CFC" w:rsidP="007743B5">
      <w:pPr>
        <w:pStyle w:val="BodyText"/>
        <w:ind w:left="562" w:right="1598"/>
        <w:jc w:val="both"/>
      </w:pPr>
    </w:p>
    <w:p w14:paraId="3AB4969A" w14:textId="013D0583" w:rsidR="00CA6CFC" w:rsidRDefault="00BF6D7C" w:rsidP="007743B5">
      <w:pPr>
        <w:pStyle w:val="BodyText"/>
        <w:ind w:left="562" w:right="1598"/>
        <w:jc w:val="both"/>
      </w:pPr>
      <w:r>
        <w:t xml:space="preserve">A comprehensive response to these developments has become even more urgent </w:t>
      </w:r>
      <w:proofErr w:type="gramStart"/>
      <w:r>
        <w:t>in light of</w:t>
      </w:r>
      <w:proofErr w:type="gramEnd"/>
      <w:r>
        <w:t xml:space="preserve"> the COVID-19 pandemic. The pandemic is anticipated to have long-lasting consequences for societies requiring specific attention to ageing-related policies and </w:t>
      </w:r>
      <w:proofErr w:type="spellStart"/>
      <w:r w:rsidR="000D35E9">
        <w:t>programmes</w:t>
      </w:r>
      <w:proofErr w:type="spellEnd"/>
      <w:r>
        <w:t>. Early figures of the impacts of the pandemic revealed that fatality rates for those over 80 years of age, is five times the global average.</w:t>
      </w:r>
      <w:r w:rsidR="00430954">
        <w:rPr>
          <w:rStyle w:val="FootnoteReference"/>
        </w:rPr>
        <w:footnoteReference w:id="4"/>
      </w:r>
      <w:r w:rsidRPr="007743B5">
        <w:t xml:space="preserve"> </w:t>
      </w:r>
      <w:r>
        <w:t>Whilst older persons not only face higher fatality rates, they also are at greater risk of poverty, discrimination and isolation as a result of the pandemic. The many challenges and consequences of COVID-19 call for short- and long-term policy responses at the national- and local level. It calls on the need for humanitarian and economic responses to take into consideration the needs of older persons and puts in perspective a number of questions related to; national health and care systems; emergency response; intergenerational solidarity; community support; mental health impacts as well as the rights of older</w:t>
      </w:r>
      <w:r w:rsidRPr="007743B5">
        <w:t xml:space="preserve"> </w:t>
      </w:r>
      <w:r>
        <w:t>persons.</w:t>
      </w:r>
    </w:p>
    <w:p w14:paraId="3D026A5C" w14:textId="77777777" w:rsidR="00CA6CFC" w:rsidRPr="007743B5" w:rsidRDefault="00CA6CFC" w:rsidP="007743B5">
      <w:pPr>
        <w:pStyle w:val="BodyText"/>
        <w:ind w:left="562" w:right="1598"/>
        <w:jc w:val="both"/>
      </w:pPr>
    </w:p>
    <w:p w14:paraId="20B73227" w14:textId="0EE9F48B" w:rsidR="00CA6CFC" w:rsidRDefault="00BF6D7C" w:rsidP="007743B5">
      <w:pPr>
        <w:pStyle w:val="BodyText"/>
        <w:ind w:left="562" w:right="1598"/>
        <w:jc w:val="both"/>
      </w:pPr>
      <w:r>
        <w:t xml:space="preserve">As various </w:t>
      </w:r>
      <w:r w:rsidR="00BF38E9">
        <w:t>ageing-</w:t>
      </w:r>
      <w:r>
        <w:t>related challenges and opportunities are complex and interconnected, they should be addressed in all policies, programs and practices. Therefore, in order to prepare for ageing societies and to address the needs of older persons, increased prioritization and a comprehensive approach to mainstreaming ageing is needed. In many cases, current societal structures and measures are not fully prepared for the impacts, opportunities and benefits that come with population ageing. These are often addressed by ad hoc and fragmented efforts and traditionally approached from a health perspective only. As population ageing and the needs of older persons cut across various domains, systematically mainstreaming ageing is needed to prepare for ageing populations and at the same time allow older persons fully realize their potential and age with dignity.</w:t>
      </w:r>
    </w:p>
    <w:p w14:paraId="405724B4" w14:textId="77777777" w:rsidR="007743B5" w:rsidRDefault="007743B5" w:rsidP="007743B5">
      <w:pPr>
        <w:pStyle w:val="BodyText"/>
        <w:ind w:left="562" w:right="1598"/>
        <w:jc w:val="both"/>
      </w:pPr>
    </w:p>
    <w:p w14:paraId="2F0BB6C5" w14:textId="77777777" w:rsidR="000D35E9" w:rsidRDefault="000D35E9" w:rsidP="00A50165">
      <w:pPr>
        <w:pBdr>
          <w:top w:val="single" w:sz="4" w:space="1" w:color="auto"/>
        </w:pBdr>
        <w:shd w:val="clear" w:color="auto" w:fill="D9D9D9" w:themeFill="background1" w:themeFillShade="D9"/>
        <w:spacing w:before="94"/>
        <w:ind w:left="706" w:right="1440"/>
        <w:jc w:val="both"/>
        <w:rPr>
          <w:b/>
          <w:sz w:val="18"/>
        </w:rPr>
      </w:pPr>
      <w:r>
        <w:rPr>
          <w:b/>
          <w:sz w:val="18"/>
        </w:rPr>
        <w:t>Box 1.2: Key issues</w:t>
      </w:r>
    </w:p>
    <w:p w14:paraId="6F6F6AAC" w14:textId="77777777" w:rsidR="000D35E9" w:rsidRDefault="000D35E9" w:rsidP="00A50165">
      <w:pPr>
        <w:pStyle w:val="BodyText"/>
        <w:pBdr>
          <w:top w:val="single" w:sz="4" w:space="1" w:color="auto"/>
        </w:pBdr>
        <w:shd w:val="clear" w:color="auto" w:fill="D9D9D9" w:themeFill="background1" w:themeFillShade="D9"/>
        <w:spacing w:before="10"/>
        <w:ind w:left="706" w:right="1440"/>
        <w:rPr>
          <w:b/>
          <w:sz w:val="17"/>
        </w:rPr>
      </w:pPr>
    </w:p>
    <w:p w14:paraId="205C30C9" w14:textId="77777777" w:rsidR="000D35E9" w:rsidRDefault="000D35E9" w:rsidP="00A50165">
      <w:pPr>
        <w:shd w:val="clear" w:color="auto" w:fill="D9D9D9" w:themeFill="background1" w:themeFillShade="D9"/>
        <w:spacing w:line="207" w:lineRule="exact"/>
        <w:ind w:left="706" w:right="1440"/>
        <w:jc w:val="both"/>
        <w:rPr>
          <w:b/>
          <w:sz w:val="18"/>
        </w:rPr>
      </w:pPr>
      <w:r>
        <w:rPr>
          <w:b/>
          <w:sz w:val="18"/>
        </w:rPr>
        <w:t>Poverty in old age</w:t>
      </w:r>
    </w:p>
    <w:p w14:paraId="0BC862DE" w14:textId="57217307" w:rsidR="000D35E9" w:rsidRDefault="000D35E9" w:rsidP="00A50165">
      <w:pPr>
        <w:shd w:val="clear" w:color="auto" w:fill="D9D9D9" w:themeFill="background1" w:themeFillShade="D9"/>
        <w:ind w:left="706" w:right="1440"/>
        <w:jc w:val="both"/>
        <w:rPr>
          <w:sz w:val="18"/>
        </w:rPr>
      </w:pPr>
      <w:r>
        <w:rPr>
          <w:sz w:val="18"/>
        </w:rPr>
        <w:t>While many successes in reducing poverty in old age were obtained over the past decades, it is widely acknowledged that older persons – especially older women - are at greater risk of falling into poverty. On average, the poverty level for persons among the 75</w:t>
      </w:r>
      <w:r w:rsidR="007743B5">
        <w:rPr>
          <w:sz w:val="18"/>
        </w:rPr>
        <w:t>+</w:t>
      </w:r>
      <w:r>
        <w:rPr>
          <w:sz w:val="18"/>
        </w:rPr>
        <w:t xml:space="preserve"> year old group across OECD countries is 14.7 </w:t>
      </w:r>
      <w:r w:rsidR="007743B5">
        <w:rPr>
          <w:sz w:val="18"/>
        </w:rPr>
        <w:t>per cent</w:t>
      </w:r>
      <w:r>
        <w:rPr>
          <w:sz w:val="18"/>
        </w:rPr>
        <w:t>, which is 3.5 p</w:t>
      </w:r>
      <w:r w:rsidR="007743B5">
        <w:rPr>
          <w:sz w:val="18"/>
        </w:rPr>
        <w:t>ercentage points</w:t>
      </w:r>
      <w:r>
        <w:rPr>
          <w:sz w:val="18"/>
        </w:rPr>
        <w:t xml:space="preserve"> higher than the poverty level among 6</w:t>
      </w:r>
      <w:r w:rsidR="007743B5">
        <w:rPr>
          <w:sz w:val="18"/>
        </w:rPr>
        <w:t>5</w:t>
      </w:r>
      <w:r>
        <w:rPr>
          <w:sz w:val="18"/>
        </w:rPr>
        <w:t>-7</w:t>
      </w:r>
      <w:r w:rsidR="007743B5">
        <w:rPr>
          <w:sz w:val="18"/>
        </w:rPr>
        <w:t>4</w:t>
      </w:r>
      <w:r>
        <w:rPr>
          <w:sz w:val="18"/>
        </w:rPr>
        <w:t xml:space="preserve"> year</w:t>
      </w:r>
      <w:r w:rsidR="007743B5">
        <w:rPr>
          <w:sz w:val="18"/>
        </w:rPr>
        <w:t>s</w:t>
      </w:r>
      <w:r>
        <w:rPr>
          <w:sz w:val="18"/>
        </w:rPr>
        <w:t xml:space="preserve"> old. The aged 80+ are less able to work, more likely to have spent their savings and are among the most in need of care services. Poverty in old age is both a social and fiscal problem that is likely to increase as populations continue to age. Mitigating the consequences of poverty at the individual and societal level can among others be addressed through mainstreaming ageing and gender concerns. For more information: </w:t>
      </w:r>
      <w:hyperlink r:id="rId9">
        <w:r>
          <w:rPr>
            <w:color w:val="0000FF"/>
            <w:sz w:val="18"/>
          </w:rPr>
          <w:t>‘Income Poverty</w:t>
        </w:r>
      </w:hyperlink>
      <w:r>
        <w:rPr>
          <w:color w:val="0000FF"/>
          <w:sz w:val="18"/>
        </w:rPr>
        <w:t xml:space="preserve"> </w:t>
      </w:r>
      <w:hyperlink r:id="rId10">
        <w:r>
          <w:rPr>
            <w:color w:val="0000FF"/>
            <w:sz w:val="18"/>
          </w:rPr>
          <w:t>in Old Age</w:t>
        </w:r>
        <w:r>
          <w:rPr>
            <w:sz w:val="18"/>
          </w:rPr>
          <w:t>,</w:t>
        </w:r>
        <w:r>
          <w:rPr>
            <w:spacing w:val="-1"/>
            <w:sz w:val="18"/>
          </w:rPr>
          <w:t xml:space="preserve"> </w:t>
        </w:r>
      </w:hyperlink>
      <w:r>
        <w:rPr>
          <w:sz w:val="18"/>
        </w:rPr>
        <w:t>UNDESA)</w:t>
      </w:r>
    </w:p>
    <w:p w14:paraId="1DBC365C" w14:textId="77777777" w:rsidR="000D35E9" w:rsidRDefault="000D35E9" w:rsidP="00A50165">
      <w:pPr>
        <w:shd w:val="clear" w:color="auto" w:fill="D9D9D9" w:themeFill="background1" w:themeFillShade="D9"/>
        <w:spacing w:before="94" w:line="207" w:lineRule="exact"/>
        <w:ind w:left="706" w:right="1440"/>
        <w:jc w:val="both"/>
        <w:rPr>
          <w:b/>
          <w:sz w:val="18"/>
        </w:rPr>
      </w:pPr>
      <w:r>
        <w:rPr>
          <w:b/>
          <w:sz w:val="18"/>
        </w:rPr>
        <w:t>Gender equality in ageing societies</w:t>
      </w:r>
    </w:p>
    <w:p w14:paraId="5EDC616B" w14:textId="0269F263" w:rsidR="00CA6CFC" w:rsidRDefault="000D35E9" w:rsidP="007301B7">
      <w:pPr>
        <w:shd w:val="clear" w:color="auto" w:fill="D9D9D9" w:themeFill="background1" w:themeFillShade="D9"/>
        <w:ind w:left="706" w:right="1440"/>
        <w:jc w:val="both"/>
        <w:rPr>
          <w:sz w:val="9"/>
        </w:rPr>
      </w:pPr>
      <w:r>
        <w:rPr>
          <w:sz w:val="18"/>
        </w:rPr>
        <w:t xml:space="preserve">Women across the UNECE region have a longer life expectancy than men and predominate among the older age group. The different gender roles shape their lifetime opportunities and experience of ageing unequally. Ageing impacts men and women differently including intersecting discriminations leading to inequalities disadvantaging predominantly older women. Gender inequality in old age is for instance manifested by a greater risk of poverty, which is higher among older women than older men due to e.g. disparities in the </w:t>
      </w:r>
      <w:proofErr w:type="spellStart"/>
      <w:r>
        <w:rPr>
          <w:sz w:val="18"/>
        </w:rPr>
        <w:t>labour</w:t>
      </w:r>
      <w:proofErr w:type="spellEnd"/>
      <w:r>
        <w:rPr>
          <w:sz w:val="18"/>
        </w:rPr>
        <w:t xml:space="preserve"> market. A comprehensive and gender responsive societal adaptation to population ageing can ensure that the opportunities and risks of ageing will be equally shared by women and men, and that women and men can age equally. For more information: </w:t>
      </w:r>
      <w:hyperlink r:id="rId11">
        <w:r>
          <w:rPr>
            <w:color w:val="0000FF"/>
            <w:sz w:val="18"/>
            <w:u w:val="single" w:color="0000FF"/>
          </w:rPr>
          <w:t>UNECE Policy Brief: Gender</w:t>
        </w:r>
      </w:hyperlink>
      <w:r>
        <w:rPr>
          <w:color w:val="0000FF"/>
          <w:sz w:val="18"/>
        </w:rPr>
        <w:t xml:space="preserve"> </w:t>
      </w:r>
      <w:hyperlink r:id="rId12">
        <w:r>
          <w:rPr>
            <w:color w:val="0000FF"/>
            <w:sz w:val="18"/>
            <w:u w:val="single" w:color="0000FF"/>
          </w:rPr>
          <w:t>equality in ageing societies, 2020</w:t>
        </w:r>
      </w:hyperlink>
      <w:r>
        <w:rPr>
          <w:sz w:val="18"/>
        </w:rPr>
        <w:t>)</w:t>
      </w:r>
      <w:r w:rsidR="00F75CC6">
        <w:rPr>
          <w:noProof/>
        </w:rPr>
        <mc:AlternateContent>
          <mc:Choice Requires="wps">
            <w:drawing>
              <wp:anchor distT="0" distB="0" distL="0" distR="0" simplePos="0" relativeHeight="251660288" behindDoc="1" locked="0" layoutInCell="1" allowOverlap="1" wp14:anchorId="7662EDEF" wp14:editId="529A3ED9">
                <wp:simplePos x="0" y="0"/>
                <wp:positionH relativeFrom="page">
                  <wp:posOffset>1143000</wp:posOffset>
                </wp:positionH>
                <wp:positionV relativeFrom="paragraph">
                  <wp:posOffset>125730</wp:posOffset>
                </wp:positionV>
                <wp:extent cx="1829435" cy="1270"/>
                <wp:effectExtent l="0" t="0" r="0" b="0"/>
                <wp:wrapTopAndBottom/>
                <wp:docPr id="139"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800 1800"/>
                            <a:gd name="T1" fmla="*/ T0 w 2881"/>
                            <a:gd name="T2" fmla="+- 0 4681 180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AC70F5" id="Freeform 146" o:spid="_x0000_s1026" style="position:absolute;margin-left:90pt;margin-top:9.9pt;width:144.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" path="m,l2881,e" filled="f" strokeweight=".6pt">
                <v:path arrowok="t" o:connecttype="custom" o:connectlocs="0,0;1829435,0" o:connectangles="0,0"/>
                <w10:wrap type="topAndBottom" anchorx="page"/>
              </v:shape>
            </w:pict>
          </mc:Fallback>
        </mc:AlternateContent>
      </w:r>
    </w:p>
    <w:p w14:paraId="11021284" w14:textId="178CFB8B" w:rsidR="00A50165" w:rsidRDefault="00A50165" w:rsidP="00A50165">
      <w:pPr>
        <w:pStyle w:val="BodyText"/>
        <w:spacing w:before="3"/>
        <w:rPr>
          <w:sz w:val="9"/>
        </w:rPr>
      </w:pPr>
    </w:p>
    <w:p w14:paraId="169ABD88" w14:textId="77777777" w:rsidR="00A50165" w:rsidRDefault="00A50165" w:rsidP="00A50165">
      <w:pPr>
        <w:pStyle w:val="BodyText"/>
        <w:spacing w:before="3"/>
        <w:rPr>
          <w:sz w:val="9"/>
        </w:rPr>
      </w:pPr>
    </w:p>
    <w:p w14:paraId="47923AAF" w14:textId="77777777" w:rsidR="00CA6CFC" w:rsidRDefault="00BF6D7C" w:rsidP="00A50165">
      <w:pPr>
        <w:shd w:val="clear" w:color="auto" w:fill="D9D9D9" w:themeFill="background1" w:themeFillShade="D9"/>
        <w:spacing w:before="95"/>
        <w:ind w:left="706" w:right="1440"/>
        <w:rPr>
          <w:b/>
          <w:sz w:val="18"/>
        </w:rPr>
      </w:pPr>
      <w:r>
        <w:rPr>
          <w:b/>
          <w:sz w:val="18"/>
        </w:rPr>
        <w:t>Ageism</w:t>
      </w:r>
    </w:p>
    <w:p w14:paraId="4FE22C3B" w14:textId="3946A823" w:rsidR="00CA6CFC" w:rsidRDefault="00BF6D7C" w:rsidP="00A50165">
      <w:pPr>
        <w:shd w:val="clear" w:color="auto" w:fill="D9D9D9" w:themeFill="background1" w:themeFillShade="D9"/>
        <w:spacing w:before="1"/>
        <w:ind w:left="706" w:right="1440"/>
        <w:jc w:val="both"/>
        <w:rPr>
          <w:sz w:val="18"/>
        </w:rPr>
      </w:pPr>
      <w:r>
        <w:rPr>
          <w:sz w:val="18"/>
        </w:rPr>
        <w:t xml:space="preserve">Ageism is the stereotyping, prejudice and discrimination against people based on their age. It often has significant impacts and/or can have harmful effects on older persons. Ageism occurs in various contexts such as, at the </w:t>
      </w:r>
      <w:proofErr w:type="spellStart"/>
      <w:r>
        <w:rPr>
          <w:sz w:val="18"/>
        </w:rPr>
        <w:t>labour</w:t>
      </w:r>
      <w:proofErr w:type="spellEnd"/>
      <w:r>
        <w:rPr>
          <w:sz w:val="18"/>
        </w:rPr>
        <w:t xml:space="preserve"> market, by the financial service sector or through the media. Ageism negatively affects health and well-being and can reduce life expectancy. Its complexity and intersectionality call for a comprehensive and multisectoral policy response at all levels of society. For more information:</w:t>
      </w:r>
    </w:p>
    <w:p w14:paraId="32C7B96A" w14:textId="77777777" w:rsidR="00CA6CFC" w:rsidRDefault="00BC2F48" w:rsidP="00A50165">
      <w:pPr>
        <w:shd w:val="clear" w:color="auto" w:fill="D9D9D9" w:themeFill="background1" w:themeFillShade="D9"/>
        <w:spacing w:line="206" w:lineRule="exact"/>
        <w:ind w:left="706" w:right="1440"/>
        <w:rPr>
          <w:sz w:val="18"/>
        </w:rPr>
      </w:pPr>
      <w:hyperlink r:id="rId13">
        <w:r w:rsidR="00BF6D7C">
          <w:rPr>
            <w:rFonts w:ascii="Times New Roman" w:hAnsi="Times New Roman"/>
            <w:color w:val="0000FF"/>
            <w:sz w:val="18"/>
            <w:u w:val="single" w:color="0000FF"/>
          </w:rPr>
          <w:t xml:space="preserve"> </w:t>
        </w:r>
        <w:r w:rsidR="00BF6D7C">
          <w:rPr>
            <w:color w:val="0000FF"/>
            <w:sz w:val="18"/>
            <w:u w:val="single" w:color="0000FF"/>
          </w:rPr>
          <w:t>UNECE Policy Brief, ‘Combating ageism in the world of work’</w:t>
        </w:r>
      </w:hyperlink>
    </w:p>
    <w:p w14:paraId="3320D327" w14:textId="77777777" w:rsidR="00CA6CFC" w:rsidRDefault="00CA6CFC" w:rsidP="00A50165">
      <w:pPr>
        <w:pStyle w:val="BodyText"/>
        <w:shd w:val="clear" w:color="auto" w:fill="D9D9D9" w:themeFill="background1" w:themeFillShade="D9"/>
        <w:spacing w:before="9"/>
        <w:ind w:left="706" w:right="1440"/>
        <w:rPr>
          <w:sz w:val="9"/>
        </w:rPr>
      </w:pPr>
    </w:p>
    <w:p w14:paraId="0D514920" w14:textId="77777777" w:rsidR="00CA6CFC" w:rsidRDefault="00BF6D7C" w:rsidP="00A50165">
      <w:pPr>
        <w:shd w:val="clear" w:color="auto" w:fill="D9D9D9" w:themeFill="background1" w:themeFillShade="D9"/>
        <w:spacing w:before="94"/>
        <w:ind w:left="706" w:right="1440"/>
        <w:jc w:val="both"/>
        <w:rPr>
          <w:b/>
          <w:sz w:val="18"/>
        </w:rPr>
      </w:pPr>
      <w:r>
        <w:rPr>
          <w:b/>
          <w:sz w:val="18"/>
        </w:rPr>
        <w:t>Abuse of older persons</w:t>
      </w:r>
    </w:p>
    <w:p w14:paraId="026F0ED2" w14:textId="1B31147A" w:rsidR="00CA6CFC" w:rsidRDefault="00BF6D7C" w:rsidP="00A50165">
      <w:pPr>
        <w:pBdr>
          <w:bottom w:val="single" w:sz="4" w:space="1" w:color="auto"/>
        </w:pBdr>
        <w:shd w:val="clear" w:color="auto" w:fill="D9D9D9" w:themeFill="background1" w:themeFillShade="D9"/>
        <w:spacing w:before="2"/>
        <w:ind w:left="706" w:right="1440"/>
        <w:jc w:val="both"/>
        <w:rPr>
          <w:color w:val="0000FF"/>
          <w:sz w:val="18"/>
          <w:u w:val="single" w:color="0000FF"/>
        </w:rPr>
      </w:pPr>
      <w:r>
        <w:rPr>
          <w:sz w:val="18"/>
        </w:rPr>
        <w:t xml:space="preserve">Abuse of older persons is a serious societal problem that often goes undetected. Abuse of older persons is associated with various consequences impacting older persons individually as well </w:t>
      </w:r>
      <w:proofErr w:type="gramStart"/>
      <w:r>
        <w:rPr>
          <w:sz w:val="18"/>
        </w:rPr>
        <w:t>as  societies</w:t>
      </w:r>
      <w:proofErr w:type="gramEnd"/>
      <w:r>
        <w:rPr>
          <w:sz w:val="18"/>
        </w:rPr>
        <w:t xml:space="preserve">. Abuse can range from criminal offences, to acts that cause harm to an older person. It can occur in both formal and informal settings. Common forms of abuse </w:t>
      </w:r>
      <w:proofErr w:type="gramStart"/>
      <w:r>
        <w:rPr>
          <w:sz w:val="18"/>
        </w:rPr>
        <w:t>include</w:t>
      </w:r>
      <w:r w:rsidR="007743B5">
        <w:rPr>
          <w:sz w:val="18"/>
        </w:rPr>
        <w:t>:</w:t>
      </w:r>
      <w:proofErr w:type="gramEnd"/>
      <w:r>
        <w:rPr>
          <w:sz w:val="18"/>
        </w:rPr>
        <w:t xml:space="preserve"> physical-, psychological-, sexual-, and financial/material abuse, as well as (self-) neglect and discrimination. With the ageing population, elder abuse is inclined to increase, adding urgency to respond. For more information: </w:t>
      </w:r>
      <w:hyperlink r:id="rId14">
        <w:r>
          <w:rPr>
            <w:color w:val="0000FF"/>
            <w:sz w:val="18"/>
            <w:u w:val="single" w:color="0000FF"/>
          </w:rPr>
          <w:t>UNECE Policy Brief:</w:t>
        </w:r>
      </w:hyperlink>
      <w:r>
        <w:rPr>
          <w:color w:val="0000FF"/>
          <w:sz w:val="18"/>
        </w:rPr>
        <w:t xml:space="preserve"> </w:t>
      </w:r>
      <w:hyperlink r:id="rId15">
        <w:r>
          <w:rPr>
            <w:color w:val="0000FF"/>
            <w:sz w:val="18"/>
            <w:u w:val="single" w:color="0000FF"/>
          </w:rPr>
          <w:t>Abuse of older</w:t>
        </w:r>
        <w:r>
          <w:rPr>
            <w:color w:val="0000FF"/>
            <w:spacing w:val="-5"/>
            <w:sz w:val="18"/>
            <w:u w:val="single" w:color="0000FF"/>
          </w:rPr>
          <w:t xml:space="preserve"> </w:t>
        </w:r>
        <w:r>
          <w:rPr>
            <w:color w:val="0000FF"/>
            <w:sz w:val="18"/>
            <w:u w:val="single" w:color="0000FF"/>
          </w:rPr>
          <w:t>persons</w:t>
        </w:r>
      </w:hyperlink>
    </w:p>
    <w:p w14:paraId="7814DF43" w14:textId="77777777" w:rsidR="005C6F9F" w:rsidRDefault="005C6F9F" w:rsidP="00A50165">
      <w:pPr>
        <w:pBdr>
          <w:bottom w:val="single" w:sz="4" w:space="1" w:color="auto"/>
        </w:pBdr>
        <w:shd w:val="clear" w:color="auto" w:fill="D9D9D9" w:themeFill="background1" w:themeFillShade="D9"/>
        <w:spacing w:before="2"/>
        <w:ind w:left="706" w:right="1440"/>
        <w:jc w:val="both"/>
        <w:rPr>
          <w:color w:val="0000FF"/>
          <w:sz w:val="18"/>
          <w:u w:val="single" w:color="0000FF"/>
        </w:rPr>
      </w:pPr>
    </w:p>
    <w:p w14:paraId="7998389F" w14:textId="14C104E0" w:rsidR="001A1984" w:rsidRDefault="001A1984" w:rsidP="005C6F9F">
      <w:pPr>
        <w:spacing w:before="2"/>
        <w:ind w:left="704" w:right="1736"/>
        <w:jc w:val="both"/>
        <w:rPr>
          <w:sz w:val="18"/>
        </w:rPr>
      </w:pPr>
    </w:p>
    <w:p w14:paraId="4BE4C464" w14:textId="77777777" w:rsidR="005C6F9F" w:rsidRDefault="005C6F9F" w:rsidP="005C6F9F">
      <w:pPr>
        <w:spacing w:before="2"/>
        <w:ind w:left="704" w:right="1736"/>
        <w:jc w:val="right"/>
        <w:rPr>
          <w:sz w:val="18"/>
        </w:rPr>
      </w:pPr>
    </w:p>
    <w:p w14:paraId="0E9B842F" w14:textId="77777777" w:rsidR="00CA6CFC" w:rsidRDefault="00BF6D7C">
      <w:pPr>
        <w:pStyle w:val="Heading4"/>
        <w:numPr>
          <w:ilvl w:val="1"/>
          <w:numId w:val="46"/>
        </w:numPr>
        <w:tabs>
          <w:tab w:val="left" w:pos="928"/>
        </w:tabs>
        <w:ind w:left="927" w:hanging="368"/>
      </w:pPr>
      <w:bookmarkStart w:id="1" w:name="_TOC_250048"/>
      <w:r>
        <w:t>Mainstreaming</w:t>
      </w:r>
      <w:r>
        <w:rPr>
          <w:spacing w:val="-4"/>
        </w:rPr>
        <w:t xml:space="preserve"> </w:t>
      </w:r>
      <w:bookmarkEnd w:id="1"/>
      <w:r>
        <w:t>Guidelines</w:t>
      </w:r>
    </w:p>
    <w:p w14:paraId="7F2AC3DB" w14:textId="77777777" w:rsidR="00CA6CFC" w:rsidRDefault="00CA6CFC">
      <w:pPr>
        <w:pStyle w:val="BodyText"/>
        <w:spacing w:before="4"/>
        <w:rPr>
          <w:b/>
          <w:sz w:val="24"/>
        </w:rPr>
      </w:pPr>
    </w:p>
    <w:p w14:paraId="26A89F06" w14:textId="64482C46" w:rsidR="00CA6CFC" w:rsidRDefault="00BF6D7C" w:rsidP="007743B5">
      <w:pPr>
        <w:pStyle w:val="BodyText"/>
        <w:ind w:left="562" w:right="1598"/>
        <w:jc w:val="both"/>
      </w:pPr>
      <w:r>
        <w:t>In response to the challenges and opportunities that come with population ageing the mainstreaming guidelines were developed in the form of five Modules. The Modules support countries in establishing a ‘</w:t>
      </w:r>
      <w:r w:rsidRPr="007743B5">
        <w:t xml:space="preserve">Strategic Framework </w:t>
      </w:r>
      <w:r w:rsidR="0058374C" w:rsidRPr="007743B5">
        <w:t xml:space="preserve">for </w:t>
      </w:r>
      <w:r w:rsidRPr="007743B5">
        <w:t xml:space="preserve">Mainstreaming Ageing’ </w:t>
      </w:r>
      <w:r>
        <w:t>through including preparation, analysis, identification of strategic goals and objectives, activities as well as monitoring and evaluation of the framework (Box 1.3). All together the Modules help pursue mainstreaming of ageing in a participatory and holistic manner aimed at reaping the opportunities and addressing challenges that come with population ageing. Chapter 3 provides a detailed description of each Module.</w:t>
      </w:r>
    </w:p>
    <w:p w14:paraId="3FD76BBC" w14:textId="77777777" w:rsidR="0013710B" w:rsidRDefault="0013710B" w:rsidP="007743B5">
      <w:pPr>
        <w:pStyle w:val="BodyText"/>
        <w:ind w:left="562" w:right="1598"/>
        <w:jc w:val="both"/>
      </w:pPr>
    </w:p>
    <w:p w14:paraId="6D971F10" w14:textId="542CEAA7" w:rsidR="00CA6CFC" w:rsidRPr="001E7931" w:rsidRDefault="0013710B" w:rsidP="00FA71E9">
      <w:pPr>
        <w:spacing w:before="145"/>
        <w:ind w:left="1440"/>
        <w:rPr>
          <w:b/>
          <w:bCs/>
          <w:sz w:val="18"/>
          <w:szCs w:val="18"/>
        </w:rPr>
      </w:pPr>
      <w:r w:rsidRPr="001E7931">
        <w:rPr>
          <w:b/>
          <w:bCs/>
          <w:sz w:val="18"/>
          <w:szCs w:val="18"/>
        </w:rPr>
        <w:t>Box 1.3: Modules to support the Strategic Framework for Mainstreaming</w:t>
      </w:r>
      <w:r w:rsidR="001E7931" w:rsidRPr="001E7931">
        <w:rPr>
          <w:b/>
          <w:bCs/>
          <w:sz w:val="18"/>
          <w:szCs w:val="18"/>
        </w:rPr>
        <w:t xml:space="preserve"> Ageing</w:t>
      </w:r>
    </w:p>
    <w:p w14:paraId="5A32E5CD" w14:textId="2D695028" w:rsidR="001E7931" w:rsidRDefault="001E7931" w:rsidP="00FA71E9">
      <w:pPr>
        <w:spacing w:before="145"/>
        <w:ind w:left="1440"/>
      </w:pPr>
      <w:r>
        <w:rPr>
          <w:noProof/>
        </w:rPr>
        <w:drawing>
          <wp:inline distT="0" distB="0" distL="0" distR="0" wp14:anchorId="7A52F5E5" wp14:editId="536038A1">
            <wp:extent cx="3418840" cy="3863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781" cy="3869875"/>
                    </a:xfrm>
                    <a:prstGeom prst="rect">
                      <a:avLst/>
                    </a:prstGeom>
                    <a:noFill/>
                  </pic:spPr>
                </pic:pic>
              </a:graphicData>
            </a:graphic>
          </wp:inline>
        </w:drawing>
      </w:r>
    </w:p>
    <w:p w14:paraId="3C34D5F0" w14:textId="77777777" w:rsidR="001E7931" w:rsidRDefault="001E7931" w:rsidP="00FA71E9">
      <w:pPr>
        <w:spacing w:before="145"/>
        <w:ind w:left="1440"/>
      </w:pPr>
    </w:p>
    <w:p w14:paraId="0ECB3293" w14:textId="77777777" w:rsidR="00CA6CFC" w:rsidRDefault="00BF6D7C">
      <w:pPr>
        <w:pStyle w:val="Heading5"/>
        <w:numPr>
          <w:ilvl w:val="2"/>
          <w:numId w:val="46"/>
        </w:numPr>
        <w:tabs>
          <w:tab w:val="left" w:pos="1060"/>
        </w:tabs>
      </w:pPr>
      <w:bookmarkStart w:id="2" w:name="_TOC_250047"/>
      <w:r>
        <w:t>Purpose of the</w:t>
      </w:r>
      <w:r>
        <w:rPr>
          <w:spacing w:val="-2"/>
        </w:rPr>
        <w:t xml:space="preserve"> </w:t>
      </w:r>
      <w:bookmarkEnd w:id="2"/>
      <w:r>
        <w:t>guidelines</w:t>
      </w:r>
    </w:p>
    <w:p w14:paraId="245FF54A" w14:textId="77777777" w:rsidR="00CA6CFC" w:rsidRDefault="00CA6CFC">
      <w:pPr>
        <w:pStyle w:val="BodyText"/>
        <w:spacing w:before="11"/>
        <w:rPr>
          <w:b/>
          <w:sz w:val="25"/>
        </w:rPr>
      </w:pPr>
    </w:p>
    <w:p w14:paraId="1051E117" w14:textId="33DDB4DE" w:rsidR="00842619" w:rsidRDefault="00BF6D7C" w:rsidP="007743B5">
      <w:pPr>
        <w:pStyle w:val="BodyText"/>
        <w:ind w:left="562" w:right="1598"/>
        <w:jc w:val="both"/>
      </w:pPr>
      <w:r>
        <w:t>The purpose of the guidelines is to</w:t>
      </w:r>
      <w:r w:rsidR="0058374C">
        <w:t xml:space="preserve"> support policy makers in developing a holistic, </w:t>
      </w:r>
      <w:r w:rsidR="00842619">
        <w:t xml:space="preserve">cross-cutting, </w:t>
      </w:r>
      <w:r w:rsidR="0058374C">
        <w:t>coordinated and coherent approach to ageing-related policies</w:t>
      </w:r>
      <w:r w:rsidR="00842619">
        <w:t xml:space="preserve"> in order to</w:t>
      </w:r>
      <w:r>
        <w:t xml:space="preserve"> respond</w:t>
      </w:r>
      <w:r w:rsidR="00842619">
        <w:t xml:space="preserve"> effectively</w:t>
      </w:r>
      <w:r>
        <w:t xml:space="preserve"> to the challenges, and </w:t>
      </w:r>
      <w:r w:rsidR="007C4951">
        <w:t>seize</w:t>
      </w:r>
      <w:r>
        <w:t xml:space="preserve"> the opportunities</w:t>
      </w:r>
      <w:r w:rsidR="00842619">
        <w:t>,</w:t>
      </w:r>
      <w:r>
        <w:t xml:space="preserve"> related to </w:t>
      </w:r>
      <w:r w:rsidR="0058374C">
        <w:t xml:space="preserve">individual and </w:t>
      </w:r>
      <w:r>
        <w:t xml:space="preserve">population ageing. </w:t>
      </w:r>
    </w:p>
    <w:p w14:paraId="3034F497" w14:textId="77777777" w:rsidR="00842619" w:rsidRDefault="00842619" w:rsidP="007743B5">
      <w:pPr>
        <w:pStyle w:val="BodyText"/>
        <w:ind w:left="562" w:right="1598"/>
        <w:jc w:val="both"/>
      </w:pPr>
    </w:p>
    <w:p w14:paraId="7A981866" w14:textId="77777777" w:rsidR="00842619" w:rsidRDefault="007C4951" w:rsidP="007743B5">
      <w:pPr>
        <w:pStyle w:val="BodyText"/>
        <w:ind w:left="562" w:right="1598"/>
        <w:jc w:val="both"/>
      </w:pPr>
      <w:r>
        <w:t xml:space="preserve">A strategic approach to mainstreaming ageing across all policy fields at all levels of government, as recommended in these guidelines, can help ensure that enabling factors such as political commitment and stakeholder buy-in, coordination and collaboration between concerned line ministries and other actors, enhanced knowledge, resources and capacity for mainstreaming are fostered. </w:t>
      </w:r>
    </w:p>
    <w:p w14:paraId="37ECEF33" w14:textId="77777777" w:rsidR="007C4951" w:rsidRDefault="007C4951" w:rsidP="007743B5">
      <w:pPr>
        <w:pStyle w:val="BodyText"/>
        <w:ind w:left="562" w:right="1598"/>
        <w:jc w:val="both"/>
      </w:pPr>
    </w:p>
    <w:p w14:paraId="17A151F8" w14:textId="73373594" w:rsidR="007C4951" w:rsidRDefault="007C4951" w:rsidP="007743B5">
      <w:pPr>
        <w:pStyle w:val="BodyText"/>
        <w:ind w:left="562" w:right="1598"/>
        <w:jc w:val="both"/>
      </w:pPr>
      <w:r>
        <w:t xml:space="preserve">The development </w:t>
      </w:r>
      <w:r w:rsidR="00FC7AD8">
        <w:t>of a strategic framework for mainstreaming ageing forms the backbone of a comprehensive forward-looking and effective response to both population ageing and the needs of older persons (Box 1.4).</w:t>
      </w:r>
    </w:p>
    <w:p w14:paraId="22D253CA" w14:textId="77777777" w:rsidR="00842619" w:rsidRDefault="00842619" w:rsidP="007743B5">
      <w:pPr>
        <w:pStyle w:val="BodyText"/>
        <w:ind w:left="562" w:right="1598"/>
        <w:jc w:val="both"/>
      </w:pPr>
    </w:p>
    <w:p w14:paraId="55BB6EEC" w14:textId="77DC5D24" w:rsidR="001A1984" w:rsidRPr="001E7931" w:rsidRDefault="0013710B" w:rsidP="0013710B">
      <w:pPr>
        <w:pStyle w:val="BodyText"/>
        <w:tabs>
          <w:tab w:val="left" w:pos="6588"/>
        </w:tabs>
        <w:ind w:left="560" w:right="1595"/>
        <w:jc w:val="both"/>
        <w:rPr>
          <w:b/>
          <w:bCs/>
          <w:sz w:val="18"/>
          <w:szCs w:val="18"/>
        </w:rPr>
      </w:pPr>
      <w:r w:rsidRPr="001E7931">
        <w:rPr>
          <w:b/>
          <w:bCs/>
          <w:sz w:val="18"/>
          <w:szCs w:val="18"/>
        </w:rPr>
        <w:t>Box 1.4: Twin-track approach to mainstreaming ageing</w:t>
      </w:r>
    </w:p>
    <w:p w14:paraId="4C3BD360" w14:textId="77777777" w:rsidR="0013710B" w:rsidRPr="001E7931" w:rsidRDefault="0013710B" w:rsidP="0013710B">
      <w:pPr>
        <w:pStyle w:val="BodyText"/>
        <w:tabs>
          <w:tab w:val="left" w:pos="6588"/>
        </w:tabs>
        <w:ind w:left="560" w:right="1595"/>
        <w:jc w:val="both"/>
      </w:pPr>
    </w:p>
    <w:p w14:paraId="129B4361" w14:textId="319D3EBF" w:rsidR="00CA6CFC" w:rsidRDefault="00F75CC6">
      <w:pPr>
        <w:pStyle w:val="BodyText"/>
        <w:ind w:left="612"/>
      </w:pPr>
      <w:r>
        <w:rPr>
          <w:noProof/>
        </w:rPr>
        <mc:AlternateContent>
          <mc:Choice Requires="wpg">
            <w:drawing>
              <wp:inline distT="0" distB="0" distL="0" distR="0" wp14:anchorId="0F7F516E" wp14:editId="60F85337">
                <wp:extent cx="5381625" cy="2181225"/>
                <wp:effectExtent l="0" t="0" r="0" b="0"/>
                <wp:docPr id="13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181225"/>
                          <a:chOff x="0" y="0"/>
                          <a:chExt cx="8475" cy="3435"/>
                        </a:xfrm>
                      </wpg:grpSpPr>
                      <wps:wsp>
                        <wps:cNvPr id="137" name="Rectangle 137"/>
                        <wps:cNvSpPr>
                          <a:spLocks noChangeArrowheads="1"/>
                        </wps:cNvSpPr>
                        <wps:spPr bwMode="auto">
                          <a:xfrm>
                            <a:off x="7" y="7"/>
                            <a:ext cx="8460" cy="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 y="360"/>
                            <a:ext cx="8111" cy="29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ex="http://schemas.microsoft.com/office/word/2018/wordml/cex">
            <w:pict>
              <v:group w14:anchorId="0C094AD9" id="Group 135" o:spid="_x0000_s1026" style="width:423.75pt;height:171.75pt;mso-position-horizontal-relative:char;mso-position-vertical-relative:line" coordsize="8475,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">
                <v:rect id="Rectangle 137" o:spid="_x0000_s1027" style="position:absolute;left:7;top:7;width:84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left:211;top:360;width:8111;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">
                  <v:imagedata r:id="rId18" o:title=""/>
                </v:shape>
                <w10:anchorlock/>
              </v:group>
            </w:pict>
          </mc:Fallback>
        </mc:AlternateContent>
      </w:r>
    </w:p>
    <w:p w14:paraId="6974AC70" w14:textId="205E6506" w:rsidR="00CA6CFC" w:rsidRDefault="00CA6CFC">
      <w:pPr>
        <w:spacing w:before="10"/>
        <w:ind w:left="610"/>
        <w:jc w:val="both"/>
        <w:rPr>
          <w:sz w:val="18"/>
        </w:rPr>
      </w:pPr>
    </w:p>
    <w:p w14:paraId="22B8227A" w14:textId="77777777" w:rsidR="00CA6CFC" w:rsidRDefault="00CA6CFC">
      <w:pPr>
        <w:pStyle w:val="BodyText"/>
      </w:pPr>
    </w:p>
    <w:p w14:paraId="0D0F7917" w14:textId="77777777" w:rsidR="00CA6CFC" w:rsidRDefault="00CA6CFC">
      <w:pPr>
        <w:pStyle w:val="BodyText"/>
        <w:spacing w:before="7"/>
        <w:rPr>
          <w:sz w:val="28"/>
        </w:rPr>
      </w:pPr>
    </w:p>
    <w:p w14:paraId="25A527DF" w14:textId="77777777" w:rsidR="00CA6CFC" w:rsidRDefault="00BF6D7C">
      <w:pPr>
        <w:pStyle w:val="Heading5"/>
        <w:numPr>
          <w:ilvl w:val="2"/>
          <w:numId w:val="46"/>
        </w:numPr>
        <w:tabs>
          <w:tab w:val="left" w:pos="1060"/>
        </w:tabs>
      </w:pPr>
      <w:bookmarkStart w:id="3" w:name="_TOC_250046"/>
      <w:r>
        <w:t>Target</w:t>
      </w:r>
      <w:r>
        <w:rPr>
          <w:spacing w:val="-1"/>
        </w:rPr>
        <w:t xml:space="preserve"> </w:t>
      </w:r>
      <w:bookmarkEnd w:id="3"/>
      <w:r>
        <w:t>users</w:t>
      </w:r>
    </w:p>
    <w:p w14:paraId="4BF7588C" w14:textId="77777777" w:rsidR="00CA6CFC" w:rsidRPr="002C369B" w:rsidRDefault="00CA6CFC">
      <w:pPr>
        <w:pStyle w:val="BodyText"/>
        <w:spacing w:before="11"/>
        <w:rPr>
          <w:b/>
          <w:sz w:val="24"/>
          <w:szCs w:val="24"/>
        </w:rPr>
      </w:pPr>
    </w:p>
    <w:p w14:paraId="6B0CD816" w14:textId="5BEE1A6C" w:rsidR="00CA6CFC" w:rsidRDefault="00BF6D7C">
      <w:pPr>
        <w:pStyle w:val="BodyText"/>
        <w:ind w:left="560" w:right="1598"/>
        <w:jc w:val="both"/>
      </w:pPr>
      <w:r>
        <w:t xml:space="preserve">The guidelines are developed for </w:t>
      </w:r>
      <w:r w:rsidR="001A1984">
        <w:t>policymakers</w:t>
      </w:r>
      <w:r>
        <w:t xml:space="preserve"> that envisage to mainstream ageing across and at all levels of government and society in a participatory manner. Depending on the country context and institutional structures, main users can include staff responsible for ageing issues such as; national focal points on ageing, experts and officials from line-ministries and government agencies at the national and sub-national level, officers from National Statistical Offices/Bureaus of</w:t>
      </w:r>
      <w:r w:rsidRPr="0013710B">
        <w:t xml:space="preserve"> </w:t>
      </w:r>
      <w:r>
        <w:t>Statistics.</w:t>
      </w:r>
    </w:p>
    <w:p w14:paraId="66CAAD0A" w14:textId="77777777" w:rsidR="00CA6CFC" w:rsidRPr="0013710B" w:rsidRDefault="00CA6CFC">
      <w:pPr>
        <w:pStyle w:val="BodyText"/>
        <w:spacing w:before="5"/>
      </w:pPr>
    </w:p>
    <w:p w14:paraId="085D4BF4" w14:textId="58789440" w:rsidR="00CA6CFC" w:rsidRDefault="00BF6D7C">
      <w:pPr>
        <w:pStyle w:val="BodyText"/>
        <w:ind w:left="560" w:right="1600"/>
        <w:jc w:val="both"/>
      </w:pPr>
      <w:r>
        <w:t>As the guidelines support a participatory and inclusive process, the guidelines can be useful for stakeholders and other groups such as</w:t>
      </w:r>
      <w:r w:rsidR="009F5D93">
        <w:t>:</w:t>
      </w:r>
      <w:r>
        <w:t xml:space="preserve"> </w:t>
      </w:r>
      <w:r w:rsidR="009F5D93">
        <w:t xml:space="preserve">social partners, </w:t>
      </w:r>
      <w:r>
        <w:t>civil society organizations, academia, think tanks, and representatives from the private sector.</w:t>
      </w:r>
    </w:p>
    <w:p w14:paraId="7E3771A8" w14:textId="77777777" w:rsidR="00CA6CFC" w:rsidRDefault="00CA6CFC">
      <w:pPr>
        <w:jc w:val="both"/>
        <w:sectPr w:rsidR="00CA6CFC">
          <w:pgSz w:w="12240" w:h="15840"/>
          <w:pgMar w:top="1440" w:right="200" w:bottom="980" w:left="1240" w:header="0" w:footer="712" w:gutter="0"/>
          <w:cols w:space="720"/>
        </w:sectPr>
      </w:pPr>
    </w:p>
    <w:p w14:paraId="301025B4" w14:textId="77777777" w:rsidR="00CA6CFC" w:rsidRDefault="00BF6D7C">
      <w:pPr>
        <w:pStyle w:val="Heading3"/>
        <w:numPr>
          <w:ilvl w:val="1"/>
          <w:numId w:val="45"/>
        </w:numPr>
        <w:tabs>
          <w:tab w:val="left" w:pos="1031"/>
        </w:tabs>
        <w:ind w:hanging="471"/>
      </w:pPr>
      <w:bookmarkStart w:id="4" w:name="_TOC_250045"/>
      <w:r>
        <w:t>Mainstreaming</w:t>
      </w:r>
      <w:r>
        <w:rPr>
          <w:spacing w:val="1"/>
        </w:rPr>
        <w:t xml:space="preserve"> </w:t>
      </w:r>
      <w:bookmarkEnd w:id="4"/>
      <w:r>
        <w:t>Ageing</w:t>
      </w:r>
    </w:p>
    <w:p w14:paraId="768344FA" w14:textId="77777777" w:rsidR="00CA6CFC" w:rsidRDefault="00CA6CFC">
      <w:pPr>
        <w:pStyle w:val="BodyText"/>
        <w:spacing w:before="1"/>
        <w:rPr>
          <w:b/>
          <w:sz w:val="24"/>
        </w:rPr>
      </w:pPr>
    </w:p>
    <w:p w14:paraId="24FA1BD0" w14:textId="77777777" w:rsidR="00CA6CFC" w:rsidRDefault="00BF6D7C" w:rsidP="0013710B">
      <w:pPr>
        <w:pStyle w:val="BodyText"/>
        <w:ind w:left="560" w:right="1600"/>
        <w:jc w:val="both"/>
      </w:pPr>
      <w:r>
        <w:t>Mainstreaming ageing is a policy strategy directed towards integrating ageing issues into all relevant policy fields at all levels. This helps to ensure better integration of the needs of all age groups into the policy making process. Over the past decades, the importance of mainstreaming ageing has been recognized in respective international frameworks and dialogues. This chapter elaborates on the key commitments and initiatives of relevance to population ageing and older persons and highlights how the need to mainstream ageing has been defined.</w:t>
      </w:r>
    </w:p>
    <w:p w14:paraId="2A09D11B" w14:textId="77777777" w:rsidR="00CA6CFC" w:rsidRPr="0013710B" w:rsidRDefault="00CA6CFC" w:rsidP="0013710B">
      <w:pPr>
        <w:pStyle w:val="BodyText"/>
        <w:ind w:left="560" w:right="1600"/>
        <w:jc w:val="both"/>
      </w:pPr>
    </w:p>
    <w:p w14:paraId="211B298F" w14:textId="77777777" w:rsidR="00CA6CFC" w:rsidRDefault="00CA6CFC">
      <w:pPr>
        <w:pStyle w:val="BodyText"/>
        <w:spacing w:before="11"/>
        <w:rPr>
          <w:sz w:val="24"/>
        </w:rPr>
      </w:pPr>
    </w:p>
    <w:p w14:paraId="2A1610B1" w14:textId="77777777" w:rsidR="00CA6CFC" w:rsidRDefault="00BF6D7C">
      <w:pPr>
        <w:pStyle w:val="Heading4"/>
        <w:numPr>
          <w:ilvl w:val="1"/>
          <w:numId w:val="45"/>
        </w:numPr>
        <w:tabs>
          <w:tab w:val="left" w:pos="930"/>
        </w:tabs>
        <w:ind w:left="929" w:hanging="370"/>
      </w:pPr>
      <w:bookmarkStart w:id="5" w:name="_TOC_250044"/>
      <w:r>
        <w:t>Key international frameworks and</w:t>
      </w:r>
      <w:r>
        <w:rPr>
          <w:spacing w:val="-6"/>
        </w:rPr>
        <w:t xml:space="preserve"> </w:t>
      </w:r>
      <w:bookmarkEnd w:id="5"/>
      <w:r>
        <w:t>initiatives</w:t>
      </w:r>
    </w:p>
    <w:p w14:paraId="2B8B238E" w14:textId="77777777" w:rsidR="00CA6CFC" w:rsidRDefault="00CA6CFC" w:rsidP="0013710B">
      <w:pPr>
        <w:pStyle w:val="BodyText"/>
        <w:ind w:left="560" w:right="1600"/>
        <w:jc w:val="both"/>
        <w:rPr>
          <w:b/>
          <w:sz w:val="24"/>
        </w:rPr>
      </w:pPr>
    </w:p>
    <w:p w14:paraId="6642EE68" w14:textId="77777777" w:rsidR="0039511F" w:rsidRDefault="00BF6D7C" w:rsidP="0013710B">
      <w:pPr>
        <w:pStyle w:val="BodyText"/>
        <w:ind w:left="560" w:right="1600"/>
        <w:jc w:val="both"/>
      </w:pPr>
      <w:r>
        <w:t xml:space="preserve">Thus far, </w:t>
      </w:r>
      <w:proofErr w:type="gramStart"/>
      <w:r>
        <w:t>a number of</w:t>
      </w:r>
      <w:proofErr w:type="gramEnd"/>
      <w:r>
        <w:t xml:space="preserve"> international policy frameworks and initiatives have responded to population ageing and the needs of older persons (Box 2.1). Since the Vienna International Plan of Action on Ageing was endorsed in 1982 as the first international instrument on ageing, the Madrid </w:t>
      </w:r>
      <w:r w:rsidR="009F5D93">
        <w:t xml:space="preserve">International </w:t>
      </w:r>
      <w:r>
        <w:t xml:space="preserve">Plan of Action on Ageing (MIPAA) and the Regional Implementation Strategy (RIS) for the UNECE of 2002 represent important steps forward in supporting older persons and moving towards building societies for all ages. With the adoption of MIPAA, governments committed for the first time to linking ageing related questions to a broader spectrum of social and economic aspects and human rights. </w:t>
      </w:r>
    </w:p>
    <w:p w14:paraId="748EC6E9" w14:textId="77777777" w:rsidR="0039511F" w:rsidRDefault="0039511F" w:rsidP="0013710B">
      <w:pPr>
        <w:pStyle w:val="BodyText"/>
        <w:ind w:left="560" w:right="1600"/>
        <w:jc w:val="both"/>
      </w:pPr>
    </w:p>
    <w:p w14:paraId="3ED81377" w14:textId="77777777" w:rsidR="00CA6CFC" w:rsidRDefault="00BF6D7C" w:rsidP="007301B7">
      <w:pPr>
        <w:pStyle w:val="BodyText"/>
        <w:ind w:left="560" w:right="1600"/>
        <w:jc w:val="both"/>
      </w:pPr>
      <w:r>
        <w:t>To date, MIPAA is the principal policy framework guiding ageing-related policy. MIPAA’s 20th anniversary is a milestone for the successful adjustment of societies to population ageing that represents improvements in the quality of life and well</w:t>
      </w:r>
      <w:r w:rsidR="0039511F">
        <w:t>-</w:t>
      </w:r>
      <w:r>
        <w:t xml:space="preserve">being of older persons, as well as in the adaptation and sustainability of </w:t>
      </w:r>
      <w:r w:rsidR="0039511F">
        <w:t xml:space="preserve">socio-economic </w:t>
      </w:r>
      <w:r>
        <w:t>systems. Examples of sector specific commitments were endorsed in the context of WHO’s ‘</w:t>
      </w:r>
      <w:r w:rsidR="0039511F">
        <w:t>G</w:t>
      </w:r>
      <w:r>
        <w:t xml:space="preserve">lobal strategy and action plan on ageing and health’. Furthermore ageing related aspects such as social security, lifelong learning and accessible and safe local environments were included into a broader global framework with the adoption of the 2030 Agenda for Sustainable Development, which </w:t>
      </w:r>
      <w:r w:rsidR="009F5D93">
        <w:t xml:space="preserve">united </w:t>
      </w:r>
      <w:r>
        <w:t>countries around the pledge to ‘leave no one behind’ and determin</w:t>
      </w:r>
      <w:r w:rsidR="0039511F">
        <w:t>ation</w:t>
      </w:r>
      <w:r>
        <w:t xml:space="preserve"> to ensure that every person can fulfill their potential in dignity, equality and in a healthy</w:t>
      </w:r>
      <w:r w:rsidRPr="0013710B">
        <w:t xml:space="preserve"> </w:t>
      </w:r>
      <w:r>
        <w:t>environment.</w:t>
      </w:r>
    </w:p>
    <w:p w14:paraId="0B75DDE4" w14:textId="3F83F110" w:rsidR="007301B7" w:rsidRDefault="007301B7" w:rsidP="007301B7">
      <w:pPr>
        <w:pStyle w:val="BodyText"/>
        <w:ind w:left="560" w:right="1600"/>
        <w:jc w:val="both"/>
      </w:pPr>
    </w:p>
    <w:p w14:paraId="43C3C502" w14:textId="77777777" w:rsidR="005E3C67" w:rsidRDefault="005E3C67" w:rsidP="007301B7">
      <w:pPr>
        <w:pStyle w:val="BodyText"/>
        <w:ind w:left="560" w:right="1600"/>
        <w:jc w:val="both"/>
      </w:pPr>
    </w:p>
    <w:p w14:paraId="48B97CCF" w14:textId="76E77DC9" w:rsidR="007301B7" w:rsidRDefault="007301B7" w:rsidP="005E3C67">
      <w:pPr>
        <w:pBdr>
          <w:top w:val="single" w:sz="4" w:space="1" w:color="auto"/>
        </w:pBdr>
        <w:shd w:val="clear" w:color="auto" w:fill="D9D9D9" w:themeFill="background1" w:themeFillShade="D9"/>
        <w:spacing w:before="71"/>
        <w:ind w:left="706" w:right="1440"/>
        <w:jc w:val="both"/>
        <w:rPr>
          <w:b/>
          <w:sz w:val="18"/>
        </w:rPr>
      </w:pPr>
      <w:r>
        <w:rPr>
          <w:b/>
          <w:sz w:val="18"/>
        </w:rPr>
        <w:t>Box 2.1: International frameworks and developments of relevance to population ageing</w:t>
      </w:r>
    </w:p>
    <w:p w14:paraId="0EF5FD67" w14:textId="77777777" w:rsidR="007301B7" w:rsidRDefault="007301B7" w:rsidP="005E3C67">
      <w:pPr>
        <w:pStyle w:val="BodyText"/>
        <w:pBdr>
          <w:bottom w:val="single" w:sz="4" w:space="1" w:color="auto"/>
        </w:pBdr>
        <w:shd w:val="clear" w:color="auto" w:fill="D9D9D9" w:themeFill="background1" w:themeFillShade="D9"/>
        <w:spacing w:before="10"/>
        <w:ind w:left="706" w:right="1440"/>
        <w:rPr>
          <w:b/>
          <w:sz w:val="17"/>
        </w:rPr>
      </w:pPr>
    </w:p>
    <w:p w14:paraId="0E0707A0" w14:textId="77777777" w:rsidR="007301B7" w:rsidRDefault="00BC2F48" w:rsidP="005E3C67">
      <w:pPr>
        <w:pBdr>
          <w:bottom w:val="single" w:sz="4" w:space="1" w:color="auto"/>
        </w:pBdr>
        <w:shd w:val="clear" w:color="auto" w:fill="D9D9D9" w:themeFill="background1" w:themeFillShade="D9"/>
        <w:spacing w:before="1"/>
        <w:ind w:left="706" w:right="1440"/>
        <w:jc w:val="both"/>
        <w:rPr>
          <w:b/>
          <w:sz w:val="18"/>
        </w:rPr>
      </w:pPr>
      <w:hyperlink r:id="rId19">
        <w:r w:rsidR="007301B7">
          <w:rPr>
            <w:b/>
            <w:color w:val="0000FF"/>
            <w:sz w:val="18"/>
            <w:u w:val="single" w:color="0000FF"/>
          </w:rPr>
          <w:t>Vienna International Plan of Action on Ageing</w:t>
        </w:r>
      </w:hyperlink>
    </w:p>
    <w:p w14:paraId="3EBC493C" w14:textId="77777777" w:rsidR="007301B7" w:rsidRDefault="007301B7" w:rsidP="005E3C67">
      <w:pPr>
        <w:pBdr>
          <w:bottom w:val="single" w:sz="4" w:space="1" w:color="auto"/>
        </w:pBdr>
        <w:shd w:val="clear" w:color="auto" w:fill="D9D9D9" w:themeFill="background1" w:themeFillShade="D9"/>
        <w:spacing w:before="1"/>
        <w:ind w:left="706" w:right="1440"/>
        <w:jc w:val="both"/>
        <w:rPr>
          <w:sz w:val="18"/>
        </w:rPr>
      </w:pPr>
      <w:r>
        <w:rPr>
          <w:sz w:val="18"/>
        </w:rPr>
        <w:t>As the first international instrument on ageing, the ‘Vienna International Plan of Action on Ageing’ was endorsed in 1982 and aimed at strengthening the capacities of Governments and civil society to deal effectively with population ageing and to address the developmental potential and dependency needs of older persons. The declaration includes 62 recommendations for action, addressing research, data collection and analysis, training and education as well as a number of sectoral areas, such as; health and nutrition, protection and elderly consumers, housing and environment, family, social welfare, income security and employment, and education.</w:t>
      </w:r>
    </w:p>
    <w:p w14:paraId="585260E8" w14:textId="77777777" w:rsidR="007301B7" w:rsidRDefault="007301B7" w:rsidP="005E3C67">
      <w:pPr>
        <w:pStyle w:val="BodyText"/>
        <w:pBdr>
          <w:bottom w:val="single" w:sz="4" w:space="1" w:color="auto"/>
        </w:pBdr>
        <w:shd w:val="clear" w:color="auto" w:fill="D9D9D9" w:themeFill="background1" w:themeFillShade="D9"/>
        <w:spacing w:before="10"/>
        <w:ind w:left="706" w:right="1440"/>
        <w:rPr>
          <w:sz w:val="17"/>
        </w:rPr>
      </w:pPr>
    </w:p>
    <w:p w14:paraId="6B5C8383" w14:textId="77777777" w:rsidR="007301B7" w:rsidRDefault="00BC2F48" w:rsidP="005E3C67">
      <w:pPr>
        <w:pBdr>
          <w:bottom w:val="single" w:sz="4" w:space="1" w:color="auto"/>
        </w:pBdr>
        <w:shd w:val="clear" w:color="auto" w:fill="D9D9D9" w:themeFill="background1" w:themeFillShade="D9"/>
        <w:ind w:left="706" w:right="1440"/>
        <w:jc w:val="both"/>
        <w:rPr>
          <w:b/>
          <w:sz w:val="18"/>
        </w:rPr>
      </w:pPr>
      <w:hyperlink r:id="rId20">
        <w:r w:rsidR="007301B7">
          <w:rPr>
            <w:b/>
            <w:color w:val="0000FF"/>
            <w:sz w:val="18"/>
            <w:u w:val="single" w:color="0000FF"/>
          </w:rPr>
          <w:t>Madrid International Plan of Action on Ageing</w:t>
        </w:r>
      </w:hyperlink>
    </w:p>
    <w:p w14:paraId="572E339F" w14:textId="77777777" w:rsidR="007301B7" w:rsidRDefault="007301B7" w:rsidP="005E3C67">
      <w:pPr>
        <w:pBdr>
          <w:bottom w:val="single" w:sz="4" w:space="1" w:color="auto"/>
        </w:pBdr>
        <w:shd w:val="clear" w:color="auto" w:fill="D9D9D9" w:themeFill="background1" w:themeFillShade="D9"/>
        <w:spacing w:before="2"/>
        <w:ind w:left="706" w:right="1440"/>
        <w:jc w:val="both"/>
        <w:rPr>
          <w:sz w:val="18"/>
        </w:rPr>
      </w:pPr>
      <w:r>
        <w:rPr>
          <w:sz w:val="18"/>
        </w:rPr>
        <w:t>The Madrid International Plan of Action on Ageing (MIPAA) and the Political Declaration was adopted at the Second World Assembly on Ageing in April 2002. MIPAA focuses on three priority</w:t>
      </w:r>
      <w:r>
        <w:rPr>
          <w:spacing w:val="-3"/>
          <w:sz w:val="18"/>
        </w:rPr>
        <w:t xml:space="preserve"> </w:t>
      </w:r>
      <w:r>
        <w:rPr>
          <w:sz w:val="18"/>
        </w:rPr>
        <w:t>areas;</w:t>
      </w:r>
    </w:p>
    <w:p w14:paraId="227F3E7E" w14:textId="77777777" w:rsidR="007301B7" w:rsidRDefault="007301B7" w:rsidP="005E3C67">
      <w:pPr>
        <w:pStyle w:val="BodyText"/>
        <w:pBdr>
          <w:bottom w:val="single" w:sz="4" w:space="1" w:color="auto"/>
        </w:pBdr>
        <w:shd w:val="clear" w:color="auto" w:fill="D9D9D9" w:themeFill="background1" w:themeFillShade="D9"/>
        <w:ind w:left="706" w:right="1440"/>
        <w:rPr>
          <w:sz w:val="18"/>
        </w:rPr>
      </w:pPr>
    </w:p>
    <w:p w14:paraId="068D388D" w14:textId="77777777" w:rsidR="007301B7" w:rsidRDefault="007301B7" w:rsidP="005E3C67">
      <w:pPr>
        <w:pStyle w:val="ListParagraph"/>
        <w:numPr>
          <w:ilvl w:val="0"/>
          <w:numId w:val="44"/>
        </w:numPr>
        <w:pBdr>
          <w:bottom w:val="single" w:sz="4" w:space="1" w:color="auto"/>
        </w:pBdr>
        <w:shd w:val="clear" w:color="auto" w:fill="D9D9D9" w:themeFill="background1" w:themeFillShade="D9"/>
        <w:tabs>
          <w:tab w:val="left" w:pos="884"/>
          <w:tab w:val="left" w:pos="885"/>
        </w:tabs>
        <w:spacing w:line="207" w:lineRule="exact"/>
        <w:ind w:left="1152" w:right="1440" w:hanging="446"/>
        <w:rPr>
          <w:sz w:val="18"/>
        </w:rPr>
      </w:pPr>
      <w:r>
        <w:rPr>
          <w:sz w:val="18"/>
        </w:rPr>
        <w:t>Older persons and development;</w:t>
      </w:r>
    </w:p>
    <w:p w14:paraId="72BF255A" w14:textId="77777777" w:rsidR="007301B7" w:rsidRDefault="007301B7" w:rsidP="005E3C67">
      <w:pPr>
        <w:pStyle w:val="ListParagraph"/>
        <w:numPr>
          <w:ilvl w:val="0"/>
          <w:numId w:val="44"/>
        </w:numPr>
        <w:pBdr>
          <w:bottom w:val="single" w:sz="4" w:space="1" w:color="auto"/>
        </w:pBdr>
        <w:shd w:val="clear" w:color="auto" w:fill="D9D9D9" w:themeFill="background1" w:themeFillShade="D9"/>
        <w:tabs>
          <w:tab w:val="left" w:pos="884"/>
          <w:tab w:val="left" w:pos="885"/>
        </w:tabs>
        <w:spacing w:line="207" w:lineRule="exact"/>
        <w:ind w:left="1152" w:right="1440" w:hanging="446"/>
        <w:rPr>
          <w:sz w:val="18"/>
        </w:rPr>
      </w:pPr>
      <w:r>
        <w:rPr>
          <w:sz w:val="18"/>
        </w:rPr>
        <w:t>Advancing health and well-being into old</w:t>
      </w:r>
      <w:r>
        <w:rPr>
          <w:spacing w:val="-1"/>
          <w:sz w:val="18"/>
        </w:rPr>
        <w:t xml:space="preserve"> </w:t>
      </w:r>
      <w:r>
        <w:rPr>
          <w:sz w:val="18"/>
        </w:rPr>
        <w:t>age;</w:t>
      </w:r>
    </w:p>
    <w:p w14:paraId="2A08ED60" w14:textId="77777777" w:rsidR="007301B7" w:rsidRDefault="007301B7" w:rsidP="005E3C67">
      <w:pPr>
        <w:pStyle w:val="ListParagraph"/>
        <w:numPr>
          <w:ilvl w:val="0"/>
          <w:numId w:val="44"/>
        </w:numPr>
        <w:pBdr>
          <w:bottom w:val="single" w:sz="4" w:space="1" w:color="auto"/>
        </w:pBdr>
        <w:shd w:val="clear" w:color="auto" w:fill="D9D9D9" w:themeFill="background1" w:themeFillShade="D9"/>
        <w:tabs>
          <w:tab w:val="left" w:pos="884"/>
          <w:tab w:val="left" w:pos="885"/>
        </w:tabs>
        <w:ind w:left="1152" w:right="1440" w:hanging="446"/>
        <w:rPr>
          <w:sz w:val="18"/>
        </w:rPr>
      </w:pPr>
      <w:r>
        <w:rPr>
          <w:sz w:val="18"/>
        </w:rPr>
        <w:t>Ensuring enabling and supportive</w:t>
      </w:r>
      <w:r>
        <w:rPr>
          <w:spacing w:val="-3"/>
          <w:sz w:val="18"/>
        </w:rPr>
        <w:t xml:space="preserve"> </w:t>
      </w:r>
      <w:r>
        <w:rPr>
          <w:sz w:val="18"/>
        </w:rPr>
        <w:t>environments.</w:t>
      </w:r>
    </w:p>
    <w:p w14:paraId="33874322" w14:textId="77777777" w:rsidR="007301B7" w:rsidRDefault="007301B7" w:rsidP="005E3C67">
      <w:pPr>
        <w:pStyle w:val="BodyText"/>
        <w:pBdr>
          <w:bottom w:val="single" w:sz="4" w:space="1" w:color="auto"/>
        </w:pBdr>
        <w:shd w:val="clear" w:color="auto" w:fill="D9D9D9" w:themeFill="background1" w:themeFillShade="D9"/>
        <w:spacing w:before="1"/>
        <w:ind w:left="706" w:right="1440"/>
        <w:rPr>
          <w:sz w:val="18"/>
        </w:rPr>
      </w:pPr>
    </w:p>
    <w:p w14:paraId="67273F39" w14:textId="77777777" w:rsidR="007301B7" w:rsidRDefault="007301B7" w:rsidP="005E3C67">
      <w:pPr>
        <w:pBdr>
          <w:bottom w:val="single" w:sz="4" w:space="1" w:color="auto"/>
        </w:pBdr>
        <w:shd w:val="clear" w:color="auto" w:fill="D9D9D9" w:themeFill="background1" w:themeFillShade="D9"/>
        <w:ind w:left="706" w:right="1440"/>
        <w:jc w:val="both"/>
        <w:rPr>
          <w:sz w:val="18"/>
        </w:rPr>
      </w:pPr>
      <w:r>
        <w:rPr>
          <w:sz w:val="18"/>
        </w:rPr>
        <w:t>A review and appraisal of MIPAA takes place every five years. The first three review and appraisal processes were completed in 2008, 2013 and 2018.</w:t>
      </w:r>
    </w:p>
    <w:p w14:paraId="3CB824CD" w14:textId="77777777" w:rsidR="005E3C67" w:rsidRDefault="005E3C67" w:rsidP="005E3C67">
      <w:pPr>
        <w:pStyle w:val="BodyText"/>
        <w:pBdr>
          <w:bottom w:val="single" w:sz="4" w:space="1" w:color="auto"/>
        </w:pBdr>
        <w:shd w:val="clear" w:color="auto" w:fill="D9D9D9" w:themeFill="background1" w:themeFillShade="D9"/>
        <w:spacing w:before="10"/>
        <w:ind w:left="706" w:right="1440"/>
        <w:rPr>
          <w:sz w:val="17"/>
        </w:rPr>
      </w:pPr>
    </w:p>
    <w:p w14:paraId="1AB02DE4" w14:textId="77777777" w:rsidR="007301B7" w:rsidRDefault="00BC2F48" w:rsidP="005E3C67">
      <w:pPr>
        <w:pBdr>
          <w:bottom w:val="single" w:sz="4" w:space="1" w:color="auto"/>
        </w:pBdr>
        <w:shd w:val="clear" w:color="auto" w:fill="D9D9D9" w:themeFill="background1" w:themeFillShade="D9"/>
        <w:ind w:left="706" w:right="1440"/>
        <w:jc w:val="both"/>
        <w:rPr>
          <w:b/>
          <w:sz w:val="18"/>
        </w:rPr>
      </w:pPr>
      <w:hyperlink r:id="rId21">
        <w:r w:rsidR="007301B7">
          <w:rPr>
            <w:b/>
            <w:color w:val="0000FF"/>
            <w:sz w:val="18"/>
            <w:u w:val="single" w:color="0000FF"/>
          </w:rPr>
          <w:t xml:space="preserve">UNECE Regional Implementation Strategy </w:t>
        </w:r>
      </w:hyperlink>
      <w:r w:rsidR="007301B7">
        <w:rPr>
          <w:b/>
          <w:color w:val="0000FF"/>
          <w:sz w:val="18"/>
          <w:u w:val="single" w:color="0000FF"/>
        </w:rPr>
        <w:t>for MIPAA</w:t>
      </w:r>
    </w:p>
    <w:p w14:paraId="73DD4696" w14:textId="77777777" w:rsidR="007301B7" w:rsidRDefault="007301B7" w:rsidP="005E3C67">
      <w:pPr>
        <w:pBdr>
          <w:bottom w:val="single" w:sz="4" w:space="1" w:color="auto"/>
        </w:pBdr>
        <w:shd w:val="clear" w:color="auto" w:fill="D9D9D9" w:themeFill="background1" w:themeFillShade="D9"/>
        <w:spacing w:before="2"/>
        <w:ind w:left="706" w:right="1440"/>
        <w:jc w:val="both"/>
        <w:rPr>
          <w:sz w:val="18"/>
        </w:rPr>
      </w:pPr>
      <w:r>
        <w:rPr>
          <w:sz w:val="18"/>
        </w:rPr>
        <w:t>The Regional Implementation Strategy was adopted by UNECE Member States to focus on specificities of the demographic and economic situation in the region. The overarching emphasis of the strategy is to “mainstream ageing concerns in all policy fields with the aim of securing gender-sensitive and evidence-based coordinated and integrated policies to bring societies and economies in harmony with demographic change”. The first three MIPAA/RIS reviews concluded with adoption of respective Ministerial Declarations in 2007 (León), 2012 (Vienna), and 2017 (Lisbon).</w:t>
      </w:r>
    </w:p>
    <w:p w14:paraId="0AE9E2A1" w14:textId="77777777" w:rsidR="007301B7" w:rsidRDefault="007301B7" w:rsidP="005E3C67">
      <w:pPr>
        <w:pStyle w:val="BodyText"/>
        <w:pBdr>
          <w:bottom w:val="single" w:sz="4" w:space="1" w:color="auto"/>
        </w:pBdr>
        <w:shd w:val="clear" w:color="auto" w:fill="D9D9D9" w:themeFill="background1" w:themeFillShade="D9"/>
        <w:spacing w:before="11"/>
        <w:ind w:left="706" w:right="1440"/>
        <w:rPr>
          <w:sz w:val="17"/>
        </w:rPr>
      </w:pPr>
    </w:p>
    <w:p w14:paraId="49A7F0F6" w14:textId="77777777" w:rsidR="007301B7" w:rsidRDefault="00BC2F48" w:rsidP="005E3C67">
      <w:pPr>
        <w:pBdr>
          <w:bottom w:val="single" w:sz="4" w:space="1" w:color="auto"/>
        </w:pBdr>
        <w:shd w:val="clear" w:color="auto" w:fill="D9D9D9" w:themeFill="background1" w:themeFillShade="D9"/>
        <w:spacing w:line="207" w:lineRule="exact"/>
        <w:ind w:left="706" w:right="1440"/>
        <w:jc w:val="both"/>
        <w:rPr>
          <w:b/>
          <w:sz w:val="18"/>
        </w:rPr>
      </w:pPr>
      <w:hyperlink r:id="rId22">
        <w:r w:rsidR="007301B7">
          <w:rPr>
            <w:b/>
            <w:color w:val="0000FF"/>
            <w:sz w:val="18"/>
            <w:u w:val="single" w:color="0000FF"/>
          </w:rPr>
          <w:t xml:space="preserve">WHO Global Strategy and Action Plan on Ageing </w:t>
        </w:r>
      </w:hyperlink>
      <w:r w:rsidR="007301B7">
        <w:rPr>
          <w:b/>
          <w:color w:val="0000FF"/>
          <w:sz w:val="18"/>
          <w:u w:val="single" w:color="0000FF"/>
        </w:rPr>
        <w:t>and Health</w:t>
      </w:r>
    </w:p>
    <w:p w14:paraId="4AD3E93B" w14:textId="77777777" w:rsidR="007301B7" w:rsidRDefault="007301B7" w:rsidP="005E3C67">
      <w:pPr>
        <w:pBdr>
          <w:bottom w:val="single" w:sz="4" w:space="1" w:color="auto"/>
        </w:pBdr>
        <w:shd w:val="clear" w:color="auto" w:fill="D9D9D9" w:themeFill="background1" w:themeFillShade="D9"/>
        <w:ind w:left="706" w:right="1440"/>
        <w:jc w:val="both"/>
        <w:rPr>
          <w:sz w:val="18"/>
        </w:rPr>
      </w:pPr>
      <w:r>
        <w:rPr>
          <w:sz w:val="18"/>
        </w:rPr>
        <w:t>The Global strategy and action plan on ageing and health was adopted by the Sixty-ninth World Health Assembly in May 2016 and provides a political mandate for the action that is required to ensure that everyone has the opportunity to experience both a long and healthy life. The strategy builds on MIPAA and WHO’s policy framework on active ageing. The strategy called for a Decade of Healthy Ageing (2020-2030) to implement the political commitments and evidence- based actions. The Decade places older persons at the center in bringing together governments, civil society, international agencies, professionals, academia, the media and the private sector. With the aim of improving the lives of older persons, their families and their communities. The ‘Decade’ aims to address four areas of action: i) Change how we think, feel and act towards age and ageing; ii) Ensure that communities foster the abilities of older persons; iii)  Deliver person-</w:t>
      </w:r>
      <w:proofErr w:type="spellStart"/>
      <w:r>
        <w:rPr>
          <w:sz w:val="18"/>
        </w:rPr>
        <w:t>centred</w:t>
      </w:r>
      <w:proofErr w:type="spellEnd"/>
      <w:r>
        <w:rPr>
          <w:sz w:val="18"/>
        </w:rPr>
        <w:t xml:space="preserve"> integrated care and primary health services responsive to older persons; and iv) Provide access to long-term care for older persons who need it. The ‘Decade’ supports the achievement of the Sustainable Development Goals (SDGs) and is guided by a number of principles; interconnectedness and indivisible; inclusivity; multi stakeholder partnerships; universality; ‘Leaving No One Behind’ (LNOB); equity; intergenerational solidarity; commitment; and ‘doing no</w:t>
      </w:r>
      <w:r>
        <w:rPr>
          <w:spacing w:val="-1"/>
          <w:sz w:val="18"/>
        </w:rPr>
        <w:t xml:space="preserve"> </w:t>
      </w:r>
      <w:r>
        <w:rPr>
          <w:sz w:val="18"/>
        </w:rPr>
        <w:t>harm’.</w:t>
      </w:r>
    </w:p>
    <w:p w14:paraId="3EA74A6F" w14:textId="77777777" w:rsidR="007301B7" w:rsidRDefault="007301B7" w:rsidP="005E3C67">
      <w:pPr>
        <w:pStyle w:val="BodyText"/>
        <w:pBdr>
          <w:bottom w:val="single" w:sz="4" w:space="1" w:color="auto"/>
        </w:pBdr>
        <w:shd w:val="clear" w:color="auto" w:fill="D9D9D9" w:themeFill="background1" w:themeFillShade="D9"/>
        <w:spacing w:before="10"/>
        <w:ind w:left="706" w:right="1440"/>
        <w:rPr>
          <w:sz w:val="17"/>
        </w:rPr>
      </w:pPr>
    </w:p>
    <w:p w14:paraId="32DF6189" w14:textId="77777777" w:rsidR="007301B7" w:rsidRDefault="00BC2F48" w:rsidP="005E3C67">
      <w:pPr>
        <w:pBdr>
          <w:bottom w:val="single" w:sz="4" w:space="1" w:color="auto"/>
        </w:pBdr>
        <w:shd w:val="clear" w:color="auto" w:fill="D9D9D9" w:themeFill="background1" w:themeFillShade="D9"/>
        <w:spacing w:before="1"/>
        <w:ind w:left="706" w:right="1440"/>
        <w:jc w:val="both"/>
        <w:rPr>
          <w:b/>
          <w:sz w:val="18"/>
        </w:rPr>
      </w:pPr>
      <w:hyperlink r:id="rId23">
        <w:r w:rsidR="007301B7">
          <w:rPr>
            <w:b/>
            <w:color w:val="0000FF"/>
            <w:sz w:val="18"/>
            <w:u w:val="single" w:color="0000FF"/>
          </w:rPr>
          <w:t>International Conference on Population and Development (ICPD)</w:t>
        </w:r>
      </w:hyperlink>
    </w:p>
    <w:p w14:paraId="3EAD9D1C" w14:textId="77777777" w:rsidR="007301B7" w:rsidRDefault="007301B7" w:rsidP="005E3C67">
      <w:pPr>
        <w:pBdr>
          <w:bottom w:val="single" w:sz="4" w:space="1" w:color="auto"/>
        </w:pBdr>
        <w:shd w:val="clear" w:color="auto" w:fill="D9D9D9" w:themeFill="background1" w:themeFillShade="D9"/>
        <w:spacing w:before="1"/>
        <w:ind w:left="706" w:right="1440"/>
        <w:jc w:val="both"/>
        <w:rPr>
          <w:sz w:val="18"/>
        </w:rPr>
      </w:pPr>
      <w:r>
        <w:rPr>
          <w:sz w:val="18"/>
        </w:rPr>
        <w:t xml:space="preserve">The 1994 ICPD articulated a vision about the relationships between population, development and individual well-being. Its 20-year </w:t>
      </w:r>
      <w:proofErr w:type="spellStart"/>
      <w:r>
        <w:rPr>
          <w:sz w:val="18"/>
        </w:rPr>
        <w:t>Programme</w:t>
      </w:r>
      <w:proofErr w:type="spellEnd"/>
      <w:r>
        <w:rPr>
          <w:sz w:val="18"/>
        </w:rPr>
        <w:t xml:space="preserve"> of Action (</w:t>
      </w:r>
      <w:proofErr w:type="spellStart"/>
      <w:r>
        <w:rPr>
          <w:sz w:val="18"/>
        </w:rPr>
        <w:t>PoA</w:t>
      </w:r>
      <w:proofErr w:type="spellEnd"/>
      <w:r>
        <w:rPr>
          <w:sz w:val="18"/>
        </w:rPr>
        <w:t xml:space="preserve">) includes a bold vision of the integral interlinkages between population and development and focused on meeting the needs of individual women and men, rather than demographic structures. The </w:t>
      </w:r>
      <w:hyperlink r:id="rId24">
        <w:proofErr w:type="spellStart"/>
        <w:r>
          <w:rPr>
            <w:color w:val="0000FF"/>
            <w:sz w:val="18"/>
            <w:u w:val="single" w:color="0000FF"/>
          </w:rPr>
          <w:t>Programme</w:t>
        </w:r>
        <w:proofErr w:type="spellEnd"/>
        <w:r>
          <w:rPr>
            <w:color w:val="0000FF"/>
            <w:sz w:val="18"/>
            <w:u w:val="single" w:color="0000FF"/>
          </w:rPr>
          <w:t xml:space="preserve"> of Action was extended in 2010</w:t>
        </w:r>
        <w:r>
          <w:rPr>
            <w:color w:val="0000FF"/>
            <w:sz w:val="18"/>
          </w:rPr>
          <w:t xml:space="preserve"> </w:t>
        </w:r>
      </w:hyperlink>
      <w:r>
        <w:rPr>
          <w:sz w:val="18"/>
        </w:rPr>
        <w:t xml:space="preserve">and serves as a guide to people-centered development progress. In 2014 the UNECE region reviewed the twenty-year progress of the Implementation of the </w:t>
      </w:r>
      <w:proofErr w:type="spellStart"/>
      <w:r>
        <w:rPr>
          <w:sz w:val="18"/>
        </w:rPr>
        <w:t>PoA</w:t>
      </w:r>
      <w:proofErr w:type="spellEnd"/>
      <w:r>
        <w:rPr>
          <w:sz w:val="18"/>
        </w:rPr>
        <w:t xml:space="preserve"> in close cooperation with UNFPA. The review concluded with the UNECE Re</w:t>
      </w:r>
      <w:r w:rsidRPr="0039511F">
        <w:rPr>
          <w:sz w:val="18"/>
        </w:rPr>
        <w:t xml:space="preserve">gional Conference </w:t>
      </w:r>
      <w:hyperlink r:id="rId25">
        <w:r w:rsidRPr="0039511F">
          <w:rPr>
            <w:sz w:val="18"/>
          </w:rPr>
          <w:t>‘</w:t>
        </w:r>
        <w:r w:rsidRPr="0039511F">
          <w:rPr>
            <w:color w:val="0000FF"/>
            <w:sz w:val="18"/>
          </w:rPr>
          <w:t>Enabling choices: Population priorities for the 21</w:t>
        </w:r>
        <w:proofErr w:type="spellStart"/>
        <w:r w:rsidRPr="0039511F">
          <w:rPr>
            <w:color w:val="0000FF"/>
            <w:position w:val="6"/>
            <w:sz w:val="12"/>
          </w:rPr>
          <w:t>st</w:t>
        </w:r>
        <w:proofErr w:type="spellEnd"/>
        <w:r w:rsidRPr="0039511F">
          <w:rPr>
            <w:color w:val="0000FF"/>
            <w:position w:val="6"/>
            <w:sz w:val="12"/>
          </w:rPr>
          <w:t xml:space="preserve"> </w:t>
        </w:r>
        <w:r w:rsidRPr="0039511F">
          <w:rPr>
            <w:color w:val="0000FF"/>
            <w:sz w:val="18"/>
          </w:rPr>
          <w:t xml:space="preserve">Century’ </w:t>
        </w:r>
      </w:hyperlink>
      <w:r>
        <w:rPr>
          <w:sz w:val="18"/>
        </w:rPr>
        <w:t>(1-2 July, in</w:t>
      </w:r>
      <w:r>
        <w:rPr>
          <w:spacing w:val="-1"/>
          <w:sz w:val="18"/>
        </w:rPr>
        <w:t xml:space="preserve"> </w:t>
      </w:r>
      <w:r>
        <w:rPr>
          <w:sz w:val="18"/>
        </w:rPr>
        <w:t>Geneva)</w:t>
      </w:r>
      <w:r>
        <w:rPr>
          <w:spacing w:val="-2"/>
          <w:sz w:val="18"/>
        </w:rPr>
        <w:t xml:space="preserve"> </w:t>
      </w:r>
      <w:r>
        <w:rPr>
          <w:sz w:val="18"/>
        </w:rPr>
        <w:t>and</w:t>
      </w:r>
      <w:r>
        <w:rPr>
          <w:spacing w:val="-1"/>
          <w:sz w:val="18"/>
        </w:rPr>
        <w:t xml:space="preserve"> </w:t>
      </w:r>
      <w:r>
        <w:rPr>
          <w:sz w:val="18"/>
        </w:rPr>
        <w:t>the</w:t>
      </w:r>
      <w:r>
        <w:rPr>
          <w:spacing w:val="-2"/>
          <w:sz w:val="18"/>
        </w:rPr>
        <w:t xml:space="preserve"> </w:t>
      </w:r>
      <w:r>
        <w:rPr>
          <w:sz w:val="18"/>
        </w:rPr>
        <w:t>launch</w:t>
      </w:r>
      <w:r>
        <w:rPr>
          <w:spacing w:val="-3"/>
          <w:sz w:val="18"/>
        </w:rPr>
        <w:t xml:space="preserve"> </w:t>
      </w:r>
      <w:r>
        <w:rPr>
          <w:sz w:val="18"/>
        </w:rPr>
        <w:t>of the report</w:t>
      </w:r>
      <w:r>
        <w:rPr>
          <w:spacing w:val="-1"/>
          <w:sz w:val="18"/>
        </w:rPr>
        <w:t xml:space="preserve"> </w:t>
      </w:r>
      <w:r>
        <w:rPr>
          <w:spacing w:val="3"/>
          <w:sz w:val="18"/>
        </w:rPr>
        <w:t>“</w:t>
      </w:r>
      <w:hyperlink r:id="rId26">
        <w:r>
          <w:rPr>
            <w:color w:val="0000FF"/>
            <w:sz w:val="18"/>
            <w:u w:val="single" w:color="0000FF"/>
          </w:rPr>
          <w:t>ICPD Beyond</w:t>
        </w:r>
        <w:r>
          <w:rPr>
            <w:color w:val="0000FF"/>
            <w:spacing w:val="-1"/>
            <w:sz w:val="18"/>
            <w:u w:val="single" w:color="0000FF"/>
          </w:rPr>
          <w:t xml:space="preserve"> </w:t>
        </w:r>
        <w:r>
          <w:rPr>
            <w:color w:val="0000FF"/>
            <w:sz w:val="18"/>
            <w:u w:val="single" w:color="0000FF"/>
          </w:rPr>
          <w:t>2014:</w:t>
        </w:r>
        <w:r>
          <w:rPr>
            <w:color w:val="0000FF"/>
            <w:spacing w:val="-2"/>
            <w:sz w:val="18"/>
            <w:u w:val="single" w:color="0000FF"/>
          </w:rPr>
          <w:t xml:space="preserve"> </w:t>
        </w:r>
        <w:r>
          <w:rPr>
            <w:color w:val="0000FF"/>
            <w:sz w:val="18"/>
            <w:u w:val="single" w:color="0000FF"/>
          </w:rPr>
          <w:t>The UNECE</w:t>
        </w:r>
        <w:r>
          <w:rPr>
            <w:color w:val="0000FF"/>
            <w:spacing w:val="-1"/>
            <w:sz w:val="18"/>
            <w:u w:val="single" w:color="0000FF"/>
          </w:rPr>
          <w:t xml:space="preserve"> </w:t>
        </w:r>
        <w:r>
          <w:rPr>
            <w:color w:val="0000FF"/>
            <w:sz w:val="18"/>
            <w:u w:val="single" w:color="0000FF"/>
          </w:rPr>
          <w:t>Region’s</w:t>
        </w:r>
        <w:r>
          <w:rPr>
            <w:color w:val="0000FF"/>
            <w:spacing w:val="1"/>
            <w:sz w:val="18"/>
            <w:u w:val="single" w:color="0000FF"/>
          </w:rPr>
          <w:t xml:space="preserve"> </w:t>
        </w:r>
        <w:r>
          <w:rPr>
            <w:color w:val="0000FF"/>
            <w:sz w:val="18"/>
            <w:u w:val="single" w:color="0000FF"/>
          </w:rPr>
          <w:t>Perspective’</w:t>
        </w:r>
        <w:r>
          <w:rPr>
            <w:sz w:val="18"/>
          </w:rPr>
          <w:t>.</w:t>
        </w:r>
      </w:hyperlink>
    </w:p>
    <w:p w14:paraId="25711AEF" w14:textId="77777777" w:rsidR="007301B7" w:rsidRDefault="007301B7" w:rsidP="005E3C67">
      <w:pPr>
        <w:pBdr>
          <w:bottom w:val="single" w:sz="4" w:space="1" w:color="auto"/>
        </w:pBdr>
        <w:shd w:val="clear" w:color="auto" w:fill="D9D9D9" w:themeFill="background1" w:themeFillShade="D9"/>
        <w:spacing w:before="1"/>
        <w:ind w:left="706" w:right="1440"/>
        <w:jc w:val="both"/>
        <w:rPr>
          <w:sz w:val="18"/>
        </w:rPr>
      </w:pPr>
    </w:p>
    <w:p w14:paraId="7F22FB8B" w14:textId="77777777" w:rsidR="007301B7" w:rsidRDefault="007301B7" w:rsidP="005E3C67">
      <w:pPr>
        <w:pBdr>
          <w:bottom w:val="single" w:sz="4" w:space="1" w:color="auto"/>
        </w:pBdr>
        <w:shd w:val="clear" w:color="auto" w:fill="D9D9D9" w:themeFill="background1" w:themeFillShade="D9"/>
        <w:spacing w:before="94" w:line="207" w:lineRule="exact"/>
        <w:ind w:left="706" w:right="1440"/>
        <w:jc w:val="both"/>
        <w:rPr>
          <w:b/>
          <w:sz w:val="18"/>
        </w:rPr>
      </w:pPr>
      <w:r>
        <w:rPr>
          <w:b/>
          <w:color w:val="0000FF"/>
          <w:sz w:val="18"/>
          <w:u w:val="single" w:color="0000FF"/>
        </w:rPr>
        <w:t>The 2030 Agenda for Sustainable Development</w:t>
      </w:r>
    </w:p>
    <w:p w14:paraId="4920EA7E" w14:textId="048D8A28" w:rsidR="007301B7" w:rsidRDefault="007301B7" w:rsidP="005E3C67">
      <w:pPr>
        <w:pBdr>
          <w:bottom w:val="single" w:sz="4" w:space="1" w:color="auto"/>
        </w:pBdr>
        <w:shd w:val="clear" w:color="auto" w:fill="D9D9D9" w:themeFill="background1" w:themeFillShade="D9"/>
        <w:ind w:left="706" w:right="1440"/>
        <w:jc w:val="both"/>
        <w:rPr>
          <w:sz w:val="18"/>
        </w:rPr>
      </w:pPr>
      <w:r>
        <w:rPr>
          <w:sz w:val="18"/>
        </w:rPr>
        <w:t xml:space="preserve">The 2030 Agenda for Sustainable Development was adopted in 2015 and consists of 17 Goals and 169 targets. The Agenda sets out a universal plan of action to achieve sustainable development in a balanced manner and seeks to realize the human rights of all people. It calls for ‘leaving no one behind’ and for ensuring that the SDGs are met for all segments of society, at all ages. Ageing cuts across the Agenda, including the specific Goals on poverty eradication (Goal 1), good health (Goal 3), gender equality (Goal 5), economic growth and decent work (Goal 8), reduced inequalities (Goal 10) and sustainable cities (Goal 11). The Agenda aims to embrace transformative change and to achieve the SDGs through participatory and inclusive approaches. It thereby provides a context for recognizing older persons as active agents, responding to the needs of older persons and help mainstream ageing into policies, </w:t>
      </w:r>
      <w:proofErr w:type="spellStart"/>
      <w:r>
        <w:rPr>
          <w:sz w:val="18"/>
        </w:rPr>
        <w:t>programmes</w:t>
      </w:r>
      <w:proofErr w:type="spellEnd"/>
      <w:r>
        <w:rPr>
          <w:sz w:val="18"/>
        </w:rPr>
        <w:t xml:space="preserve"> and</w:t>
      </w:r>
      <w:r>
        <w:rPr>
          <w:spacing w:val="-1"/>
          <w:sz w:val="18"/>
        </w:rPr>
        <w:t xml:space="preserve"> </w:t>
      </w:r>
      <w:r>
        <w:rPr>
          <w:sz w:val="18"/>
        </w:rPr>
        <w:t>actions.</w:t>
      </w:r>
    </w:p>
    <w:p w14:paraId="44F9D97A" w14:textId="77777777" w:rsidR="005E3C67" w:rsidRDefault="005E3C67" w:rsidP="005E3C67">
      <w:pPr>
        <w:pBdr>
          <w:bottom w:val="single" w:sz="4" w:space="1" w:color="auto"/>
        </w:pBdr>
        <w:shd w:val="clear" w:color="auto" w:fill="D9D9D9" w:themeFill="background1" w:themeFillShade="D9"/>
        <w:ind w:left="706" w:right="1440"/>
        <w:jc w:val="both"/>
      </w:pPr>
    </w:p>
    <w:p w14:paraId="25E589E0" w14:textId="6BD7C80B" w:rsidR="00CA6CFC" w:rsidRDefault="00CA6CFC" w:rsidP="001E7931">
      <w:pPr>
        <w:spacing w:before="71"/>
        <w:ind w:left="164"/>
        <w:jc w:val="both"/>
      </w:pPr>
    </w:p>
    <w:p w14:paraId="71E70F65" w14:textId="7F6899F2" w:rsidR="00CA6CFC" w:rsidRDefault="00BF6D7C" w:rsidP="0039511F">
      <w:pPr>
        <w:pStyle w:val="BodyText"/>
        <w:ind w:left="562" w:right="1598"/>
        <w:jc w:val="both"/>
      </w:pPr>
      <w:r>
        <w:t xml:space="preserve">In addition to the various frameworks, global and regional </w:t>
      </w:r>
      <w:r w:rsidR="008455C9">
        <w:t xml:space="preserve">intergovernmental </w:t>
      </w:r>
      <w:r>
        <w:t>Working Groups on Ageing have emerged over the past decade. They serve as valuable platforms for discussing and helping advance ageing</w:t>
      </w:r>
      <w:r w:rsidR="008455C9">
        <w:t>-</w:t>
      </w:r>
      <w:r>
        <w:t>related priorities (Box 2.2).</w:t>
      </w:r>
    </w:p>
    <w:p w14:paraId="6AE6D212" w14:textId="3415F1CE" w:rsidR="005E3C67" w:rsidRDefault="005E3C67" w:rsidP="0039511F">
      <w:pPr>
        <w:pStyle w:val="BodyText"/>
        <w:ind w:left="562" w:right="1598"/>
        <w:jc w:val="both"/>
      </w:pPr>
    </w:p>
    <w:p w14:paraId="628C4F35" w14:textId="77777777" w:rsidR="005E3C67" w:rsidRPr="005E3C67" w:rsidRDefault="005E3C67" w:rsidP="005E3C67">
      <w:pPr>
        <w:pBdr>
          <w:top w:val="single" w:sz="4" w:space="1" w:color="auto"/>
          <w:bottom w:val="single" w:sz="4" w:space="1" w:color="auto"/>
        </w:pBdr>
        <w:shd w:val="clear" w:color="auto" w:fill="D9D9D9" w:themeFill="background1" w:themeFillShade="D9"/>
        <w:spacing w:before="63"/>
        <w:ind w:left="706" w:right="1440"/>
        <w:jc w:val="both"/>
        <w:rPr>
          <w:b/>
          <w:sz w:val="18"/>
          <w:szCs w:val="18"/>
        </w:rPr>
      </w:pPr>
      <w:r w:rsidRPr="005E3C67">
        <w:rPr>
          <w:b/>
          <w:sz w:val="18"/>
          <w:szCs w:val="18"/>
        </w:rPr>
        <w:t>Box 2.2: Global and Regional Working Groups on Ageing</w:t>
      </w:r>
    </w:p>
    <w:p w14:paraId="3BC7830A" w14:textId="77777777" w:rsidR="005E3C67" w:rsidRPr="005E3C67" w:rsidRDefault="005E3C67" w:rsidP="005E3C67">
      <w:pPr>
        <w:pStyle w:val="BodyText"/>
        <w:pBdr>
          <w:top w:val="single" w:sz="4" w:space="1" w:color="auto"/>
          <w:bottom w:val="single" w:sz="4" w:space="1" w:color="auto"/>
        </w:pBdr>
        <w:shd w:val="clear" w:color="auto" w:fill="D9D9D9" w:themeFill="background1" w:themeFillShade="D9"/>
        <w:spacing w:before="1"/>
        <w:ind w:left="706" w:right="1440"/>
        <w:rPr>
          <w:b/>
          <w:sz w:val="18"/>
          <w:szCs w:val="18"/>
        </w:rPr>
      </w:pPr>
    </w:p>
    <w:p w14:paraId="6FFAE7DA" w14:textId="77777777" w:rsidR="005E3C67" w:rsidRPr="005E3C67" w:rsidRDefault="00BC2F48" w:rsidP="005E3C67">
      <w:pPr>
        <w:pBdr>
          <w:top w:val="single" w:sz="4" w:space="1" w:color="auto"/>
          <w:bottom w:val="single" w:sz="4" w:space="1" w:color="auto"/>
        </w:pBdr>
        <w:shd w:val="clear" w:color="auto" w:fill="D9D9D9" w:themeFill="background1" w:themeFillShade="D9"/>
        <w:spacing w:line="207" w:lineRule="exact"/>
        <w:ind w:left="706" w:right="1440"/>
        <w:jc w:val="both"/>
        <w:rPr>
          <w:b/>
          <w:sz w:val="18"/>
          <w:szCs w:val="18"/>
        </w:rPr>
      </w:pPr>
      <w:hyperlink r:id="rId27">
        <w:r w:rsidR="005E3C67" w:rsidRPr="005E3C67">
          <w:rPr>
            <w:b/>
            <w:color w:val="0000FF"/>
            <w:sz w:val="18"/>
            <w:szCs w:val="18"/>
            <w:u w:val="single" w:color="0000FF"/>
          </w:rPr>
          <w:t>Working Group on Ageing</w:t>
        </w:r>
      </w:hyperlink>
    </w:p>
    <w:p w14:paraId="079D9281" w14:textId="77777777" w:rsidR="005E3C67" w:rsidRPr="005E3C67" w:rsidRDefault="005E3C67" w:rsidP="005E3C67">
      <w:pPr>
        <w:pBdr>
          <w:top w:val="single" w:sz="4" w:space="1" w:color="auto"/>
          <w:bottom w:val="single" w:sz="4" w:space="1" w:color="auto"/>
        </w:pBdr>
        <w:shd w:val="clear" w:color="auto" w:fill="D9D9D9" w:themeFill="background1" w:themeFillShade="D9"/>
        <w:ind w:left="706" w:right="1440"/>
        <w:jc w:val="both"/>
        <w:rPr>
          <w:sz w:val="18"/>
          <w:szCs w:val="18"/>
        </w:rPr>
      </w:pPr>
      <w:r w:rsidRPr="005E3C67">
        <w:rPr>
          <w:sz w:val="18"/>
          <w:szCs w:val="18"/>
        </w:rPr>
        <w:t>The UNECE Working Group on Ageing (WGA) is an intergovernmental body, which is a subsidiary to the Executive Committee of UNECE. First convened in 2008 its membership consists of national focal points on ageing that represent the member States of the UNECE Region. Representatives from NGOs, academia and international organizations participate as observers. The WGA aims to support all members to mainstream ageing in their policy and regulatory framework, adjust to demographic change and create an environment that is conducive to the full realization of the individual and societal potential of ageing. The WGA supports the realization of the policy principles of MIPAA/RIS and the subsequent Ministerial Declarations on Ageing among UNECE Member States. It strives for synergies in the activities related to the implementation and monitoring of MIPAA/RIS and those related to the regional and national follow-up on the implementation of the 2030 Agenda for Sustainable Development and other population related international frameworks such as the ICPD Beyond 2014 and the WHO global Strategy on Ageing and Health.</w:t>
      </w:r>
    </w:p>
    <w:p w14:paraId="430A1F87" w14:textId="77777777" w:rsidR="005E3C67" w:rsidRPr="005E3C67" w:rsidRDefault="005E3C67" w:rsidP="005E3C67">
      <w:pPr>
        <w:pStyle w:val="BodyText"/>
        <w:pBdr>
          <w:top w:val="single" w:sz="4" w:space="1" w:color="auto"/>
          <w:bottom w:val="single" w:sz="4" w:space="1" w:color="auto"/>
        </w:pBdr>
        <w:shd w:val="clear" w:color="auto" w:fill="D9D9D9" w:themeFill="background1" w:themeFillShade="D9"/>
        <w:ind w:left="706" w:right="1440"/>
        <w:rPr>
          <w:sz w:val="18"/>
          <w:szCs w:val="18"/>
        </w:rPr>
      </w:pPr>
    </w:p>
    <w:p w14:paraId="76684E83" w14:textId="77777777" w:rsidR="005E3C67" w:rsidRPr="005E3C67" w:rsidRDefault="00BC2F48" w:rsidP="005E3C67">
      <w:pPr>
        <w:pBdr>
          <w:top w:val="single" w:sz="4" w:space="1" w:color="auto"/>
          <w:bottom w:val="single" w:sz="4" w:space="1" w:color="auto"/>
        </w:pBdr>
        <w:shd w:val="clear" w:color="auto" w:fill="D9D9D9" w:themeFill="background1" w:themeFillShade="D9"/>
        <w:spacing w:line="207" w:lineRule="exact"/>
        <w:ind w:left="706" w:right="1440"/>
        <w:jc w:val="both"/>
        <w:rPr>
          <w:b/>
          <w:sz w:val="18"/>
          <w:szCs w:val="18"/>
        </w:rPr>
      </w:pPr>
      <w:hyperlink r:id="rId28">
        <w:r w:rsidR="005E3C67" w:rsidRPr="005E3C67">
          <w:rPr>
            <w:b/>
            <w:color w:val="0000FF"/>
            <w:sz w:val="18"/>
            <w:szCs w:val="18"/>
            <w:u w:val="single" w:color="0000FF"/>
          </w:rPr>
          <w:t>Open-Ended Working Group on Ageing</w:t>
        </w:r>
      </w:hyperlink>
    </w:p>
    <w:p w14:paraId="1A98FAF1" w14:textId="4C6453E9" w:rsidR="005E3C67" w:rsidRDefault="005E3C67" w:rsidP="005E3C67">
      <w:pPr>
        <w:pBdr>
          <w:top w:val="single" w:sz="4" w:space="1" w:color="auto"/>
          <w:bottom w:val="single" w:sz="4" w:space="1" w:color="auto"/>
        </w:pBdr>
        <w:shd w:val="clear" w:color="auto" w:fill="D9D9D9" w:themeFill="background1" w:themeFillShade="D9"/>
        <w:ind w:left="706" w:right="1440"/>
        <w:jc w:val="both"/>
        <w:rPr>
          <w:sz w:val="18"/>
          <w:szCs w:val="18"/>
        </w:rPr>
      </w:pPr>
      <w:r w:rsidRPr="005E3C67">
        <w:rPr>
          <w:sz w:val="18"/>
          <w:szCs w:val="18"/>
        </w:rPr>
        <w:t>At the global level, the Open-Ended Working Group on Ageing (OEWGA) was established by the UN General Assembly in 2010. The OEWGA is held annually and provides a platform for the consideration of the existing international framework of the human rights of older persons, to identify possible gaps and to discuss how best to address them including by considering the feasibility of further instruments and measures. A key aspect discussed in the context of the OEWGA is the potential establishment of a mechanism that protects and promotes the rights of older persons in the form of an international convention on the rights of older</w:t>
      </w:r>
      <w:r w:rsidRPr="005E3C67">
        <w:rPr>
          <w:spacing w:val="-4"/>
          <w:sz w:val="18"/>
          <w:szCs w:val="18"/>
        </w:rPr>
        <w:t xml:space="preserve"> </w:t>
      </w:r>
      <w:r w:rsidRPr="005E3C67">
        <w:rPr>
          <w:sz w:val="18"/>
          <w:szCs w:val="18"/>
        </w:rPr>
        <w:t>persons.</w:t>
      </w:r>
    </w:p>
    <w:p w14:paraId="3FF3E6FD" w14:textId="77777777" w:rsidR="005E3C67" w:rsidRPr="005E3C67" w:rsidRDefault="005E3C67" w:rsidP="005E3C67">
      <w:pPr>
        <w:pBdr>
          <w:top w:val="single" w:sz="4" w:space="1" w:color="auto"/>
          <w:bottom w:val="single" w:sz="4" w:space="1" w:color="auto"/>
        </w:pBdr>
        <w:shd w:val="clear" w:color="auto" w:fill="D9D9D9" w:themeFill="background1" w:themeFillShade="D9"/>
        <w:ind w:left="706" w:right="1440"/>
        <w:jc w:val="both"/>
        <w:rPr>
          <w:sz w:val="18"/>
          <w:szCs w:val="18"/>
        </w:rPr>
      </w:pPr>
    </w:p>
    <w:p w14:paraId="5281D6F2" w14:textId="77777777" w:rsidR="00CA6CFC" w:rsidRDefault="00CA6CFC">
      <w:pPr>
        <w:pStyle w:val="BodyText"/>
        <w:rPr>
          <w:sz w:val="22"/>
        </w:rPr>
      </w:pPr>
    </w:p>
    <w:p w14:paraId="15A850FC" w14:textId="77777777" w:rsidR="00CA6CFC" w:rsidRDefault="00BF6D7C" w:rsidP="00160F4D">
      <w:pPr>
        <w:pStyle w:val="BodyText"/>
        <w:ind w:left="562" w:right="1598"/>
        <w:jc w:val="both"/>
      </w:pPr>
      <w:r>
        <w:t>These developments illustrate how ageing has moved from the margins of policy dialogues to becoming a more prominent policy priority. The growing awareness of population ageing calls for a need to adapt to ageing societies and consider the situation of older persons.</w:t>
      </w:r>
    </w:p>
    <w:p w14:paraId="6DA5A9F6" w14:textId="77777777" w:rsidR="00CA6CFC" w:rsidRDefault="00CA6CFC">
      <w:pPr>
        <w:pStyle w:val="BodyText"/>
        <w:rPr>
          <w:sz w:val="22"/>
        </w:rPr>
      </w:pPr>
    </w:p>
    <w:p w14:paraId="07763EAD" w14:textId="77777777" w:rsidR="00CA6CFC" w:rsidRDefault="00CA6CFC">
      <w:pPr>
        <w:pStyle w:val="BodyText"/>
        <w:spacing w:before="7"/>
        <w:rPr>
          <w:sz w:val="24"/>
        </w:rPr>
      </w:pPr>
    </w:p>
    <w:p w14:paraId="5E4F3382" w14:textId="77777777" w:rsidR="00CA6CFC" w:rsidRDefault="00BF6D7C">
      <w:pPr>
        <w:pStyle w:val="Heading4"/>
        <w:numPr>
          <w:ilvl w:val="1"/>
          <w:numId w:val="45"/>
        </w:numPr>
        <w:tabs>
          <w:tab w:val="left" w:pos="928"/>
        </w:tabs>
        <w:ind w:left="927" w:hanging="368"/>
      </w:pPr>
      <w:bookmarkStart w:id="6" w:name="_TOC_250043"/>
      <w:r>
        <w:t>What is mainstreaming</w:t>
      </w:r>
      <w:r>
        <w:rPr>
          <w:spacing w:val="-4"/>
        </w:rPr>
        <w:t xml:space="preserve"> </w:t>
      </w:r>
      <w:bookmarkEnd w:id="6"/>
      <w:r>
        <w:t>ageing?</w:t>
      </w:r>
    </w:p>
    <w:p w14:paraId="1F77F911" w14:textId="77777777" w:rsidR="00CA6CFC" w:rsidRDefault="00CA6CFC">
      <w:pPr>
        <w:pStyle w:val="BodyText"/>
        <w:spacing w:before="3"/>
        <w:rPr>
          <w:b/>
          <w:sz w:val="24"/>
        </w:rPr>
      </w:pPr>
    </w:p>
    <w:p w14:paraId="589AB7CC" w14:textId="58D1B8E7" w:rsidR="00CA6CFC" w:rsidRDefault="00BF6D7C">
      <w:pPr>
        <w:pStyle w:val="BodyText"/>
        <w:spacing w:before="1"/>
        <w:ind w:left="560" w:right="1596"/>
        <w:jc w:val="both"/>
      </w:pPr>
      <w:r>
        <w:t>Many of the above</w:t>
      </w:r>
      <w:r w:rsidR="008455C9">
        <w:t>-</w:t>
      </w:r>
      <w:r>
        <w:t xml:space="preserve">mentioned frameworks and platforms recognize the need for comprehensive solutions that can address the challenges faced by older persons and anticipate the future ageing population. In this context, the need to mainstream ageing was highlighted and endorsed in various ways, however detailed guidance as to how to approach mainstreaming ageing was not specified. A definition of- and mandate to - mainstreaming ageing takes inspiration from among others gender mainstreaming as well as the specific commitments endorsed </w:t>
      </w:r>
      <w:proofErr w:type="gramStart"/>
      <w:r>
        <w:t>by  MIPAA</w:t>
      </w:r>
      <w:proofErr w:type="gramEnd"/>
      <w:r>
        <w:t>/RIS, related declarations and other frameworks.</w:t>
      </w:r>
    </w:p>
    <w:p w14:paraId="4289F6E9" w14:textId="77777777" w:rsidR="00CA6CFC" w:rsidRDefault="00CA6CFC">
      <w:pPr>
        <w:pStyle w:val="BodyText"/>
        <w:spacing w:before="5"/>
        <w:rPr>
          <w:sz w:val="24"/>
        </w:rPr>
      </w:pPr>
    </w:p>
    <w:p w14:paraId="5C145189" w14:textId="456C586A" w:rsidR="00CA6CFC" w:rsidRDefault="00BF6D7C" w:rsidP="005E3C67">
      <w:pPr>
        <w:ind w:left="560" w:right="1598"/>
        <w:jc w:val="both"/>
        <w:rPr>
          <w:i/>
          <w:sz w:val="20"/>
        </w:rPr>
      </w:pPr>
      <w:r>
        <w:rPr>
          <w:sz w:val="20"/>
        </w:rPr>
        <w:t xml:space="preserve">As an overall concept, a historical prototype of mainstreaming can be traced back to the 1997/2 ECOSOC conclusions that defined mainstreaming in the context of gender. The conclusion stated: </w:t>
      </w:r>
      <w:r>
        <w:rPr>
          <w:i/>
          <w:sz w:val="20"/>
        </w:rPr>
        <w:t xml:space="preserve">“Mainstreaming of gender is the process of assessing the implications for women and men of any planned action, including legislation, policies or </w:t>
      </w:r>
      <w:proofErr w:type="spellStart"/>
      <w:r>
        <w:rPr>
          <w:i/>
          <w:sz w:val="20"/>
        </w:rPr>
        <w:t>programmes</w:t>
      </w:r>
      <w:proofErr w:type="spellEnd"/>
      <w:r>
        <w:rPr>
          <w:i/>
          <w:sz w:val="20"/>
        </w:rPr>
        <w:t>, in all areas and all levels. It is a strategy for making women’s as well as men’s concerns and experiences an integral dimension</w:t>
      </w:r>
      <w:r>
        <w:rPr>
          <w:i/>
          <w:spacing w:val="9"/>
          <w:sz w:val="20"/>
        </w:rPr>
        <w:t xml:space="preserve"> </w:t>
      </w:r>
      <w:r>
        <w:rPr>
          <w:i/>
          <w:sz w:val="20"/>
        </w:rPr>
        <w:t>of</w:t>
      </w:r>
      <w:r>
        <w:rPr>
          <w:i/>
          <w:spacing w:val="11"/>
          <w:sz w:val="20"/>
        </w:rPr>
        <w:t xml:space="preserve"> </w:t>
      </w:r>
      <w:r>
        <w:rPr>
          <w:i/>
          <w:sz w:val="20"/>
        </w:rPr>
        <w:t>the</w:t>
      </w:r>
      <w:r>
        <w:rPr>
          <w:i/>
          <w:spacing w:val="11"/>
          <w:sz w:val="20"/>
        </w:rPr>
        <w:t xml:space="preserve"> </w:t>
      </w:r>
      <w:r>
        <w:rPr>
          <w:i/>
          <w:sz w:val="20"/>
        </w:rPr>
        <w:t>design,</w:t>
      </w:r>
      <w:r>
        <w:rPr>
          <w:i/>
          <w:spacing w:val="11"/>
          <w:sz w:val="20"/>
        </w:rPr>
        <w:t xml:space="preserve"> </w:t>
      </w:r>
      <w:r>
        <w:rPr>
          <w:i/>
          <w:sz w:val="20"/>
        </w:rPr>
        <w:t>implementation,</w:t>
      </w:r>
      <w:r>
        <w:rPr>
          <w:i/>
          <w:spacing w:val="11"/>
          <w:sz w:val="20"/>
        </w:rPr>
        <w:t xml:space="preserve"> </w:t>
      </w:r>
      <w:r>
        <w:rPr>
          <w:i/>
          <w:sz w:val="20"/>
        </w:rPr>
        <w:t>monitoring</w:t>
      </w:r>
      <w:r>
        <w:rPr>
          <w:i/>
          <w:spacing w:val="10"/>
          <w:sz w:val="20"/>
        </w:rPr>
        <w:t xml:space="preserve"> </w:t>
      </w:r>
      <w:r>
        <w:rPr>
          <w:i/>
          <w:sz w:val="20"/>
        </w:rPr>
        <w:t>and</w:t>
      </w:r>
      <w:r>
        <w:rPr>
          <w:i/>
          <w:spacing w:val="11"/>
          <w:sz w:val="20"/>
        </w:rPr>
        <w:t xml:space="preserve"> </w:t>
      </w:r>
      <w:r>
        <w:rPr>
          <w:i/>
          <w:sz w:val="20"/>
        </w:rPr>
        <w:t>evaluation</w:t>
      </w:r>
      <w:r>
        <w:rPr>
          <w:i/>
          <w:spacing w:val="17"/>
          <w:sz w:val="20"/>
        </w:rPr>
        <w:t xml:space="preserve"> </w:t>
      </w:r>
      <w:r>
        <w:rPr>
          <w:i/>
          <w:sz w:val="20"/>
        </w:rPr>
        <w:t>of</w:t>
      </w:r>
      <w:r>
        <w:rPr>
          <w:i/>
          <w:spacing w:val="11"/>
          <w:sz w:val="20"/>
        </w:rPr>
        <w:t xml:space="preserve"> </w:t>
      </w:r>
      <w:r>
        <w:rPr>
          <w:i/>
          <w:sz w:val="20"/>
        </w:rPr>
        <w:t>policies</w:t>
      </w:r>
      <w:r>
        <w:rPr>
          <w:i/>
          <w:spacing w:val="11"/>
          <w:sz w:val="20"/>
        </w:rPr>
        <w:t xml:space="preserve"> </w:t>
      </w:r>
      <w:r>
        <w:rPr>
          <w:i/>
          <w:sz w:val="20"/>
        </w:rPr>
        <w:t>and</w:t>
      </w:r>
      <w:r>
        <w:rPr>
          <w:i/>
          <w:spacing w:val="11"/>
          <w:sz w:val="20"/>
        </w:rPr>
        <w:t xml:space="preserve"> </w:t>
      </w:r>
      <w:proofErr w:type="spellStart"/>
      <w:r>
        <w:rPr>
          <w:i/>
          <w:sz w:val="20"/>
        </w:rPr>
        <w:t>programmes</w:t>
      </w:r>
      <w:proofErr w:type="spellEnd"/>
      <w:r w:rsidR="005E3C67">
        <w:rPr>
          <w:i/>
          <w:sz w:val="20"/>
        </w:rPr>
        <w:t xml:space="preserve"> </w:t>
      </w:r>
      <w:r>
        <w:rPr>
          <w:i/>
          <w:sz w:val="20"/>
        </w:rPr>
        <w:t xml:space="preserve">in all political, economic and societal spheres so that men and women benefit equally and inequality is not perpetuated. The </w:t>
      </w:r>
      <w:proofErr w:type="gramStart"/>
      <w:r>
        <w:rPr>
          <w:i/>
          <w:sz w:val="20"/>
        </w:rPr>
        <w:t>ultimate goal</w:t>
      </w:r>
      <w:proofErr w:type="gramEnd"/>
      <w:r>
        <w:rPr>
          <w:i/>
          <w:sz w:val="20"/>
        </w:rPr>
        <w:t xml:space="preserve"> is to achieve gender equality….”.</w:t>
      </w:r>
    </w:p>
    <w:p w14:paraId="1288D1AF" w14:textId="77777777" w:rsidR="00CA6CFC" w:rsidRDefault="00CA6CFC">
      <w:pPr>
        <w:pStyle w:val="BodyText"/>
        <w:spacing w:before="3"/>
        <w:rPr>
          <w:i/>
          <w:sz w:val="24"/>
        </w:rPr>
      </w:pPr>
    </w:p>
    <w:p w14:paraId="25E0E30B" w14:textId="60F13B31" w:rsidR="00CA6CFC" w:rsidRDefault="00BF6D7C">
      <w:pPr>
        <w:pStyle w:val="BodyText"/>
        <w:ind w:left="560" w:right="1598"/>
        <w:jc w:val="both"/>
      </w:pPr>
      <w:r>
        <w:t>Experiences that have been employed to successfully mainstream gender are among others; data collection; analysis; refocusing strategies, goals, actions and processes according to gender; reflection of gender in budget allocation, policy decisions and overall planning. In contrast to the clear existing definitions and approaches available to mainstream gender</w:t>
      </w:r>
      <w:r w:rsidR="005E3C67">
        <w:rPr>
          <w:rStyle w:val="FootnoteReference"/>
        </w:rPr>
        <w:footnoteReference w:id="5"/>
      </w:r>
      <w:r>
        <w:t>, mainstreaming ageing mostly features as an aspiration in international strategies and</w:t>
      </w:r>
      <w:r>
        <w:rPr>
          <w:spacing w:val="-5"/>
        </w:rPr>
        <w:t xml:space="preserve"> </w:t>
      </w:r>
      <w:r>
        <w:t>plans.</w:t>
      </w:r>
    </w:p>
    <w:p w14:paraId="3F72E6E0" w14:textId="77777777" w:rsidR="00CA6CFC" w:rsidRDefault="00CA6CFC">
      <w:pPr>
        <w:pStyle w:val="BodyText"/>
        <w:spacing w:before="4"/>
        <w:rPr>
          <w:sz w:val="24"/>
        </w:rPr>
      </w:pPr>
    </w:p>
    <w:p w14:paraId="360FFCF6" w14:textId="6411E9D9" w:rsidR="00CA6CFC" w:rsidRDefault="00BF6D7C">
      <w:pPr>
        <w:ind w:left="560" w:right="1600"/>
        <w:jc w:val="both"/>
        <w:rPr>
          <w:sz w:val="13"/>
        </w:rPr>
      </w:pPr>
      <w:r>
        <w:rPr>
          <w:sz w:val="20"/>
        </w:rPr>
        <w:t>For instance, MIPAA highlights the important role of mainstreaming of ageing in paragraph 15: “</w:t>
      </w:r>
      <w:r>
        <w:rPr>
          <w:i/>
          <w:sz w:val="20"/>
        </w:rPr>
        <w:t xml:space="preserve">Mainstreaming ageing into global agendas is essential. A concerted effort is required to move towards a wide and equitable approach to policy integration. The task is to link ageing to other frameworks for social and economic development and human rights. Whereas specific policies will vary according to country and region, population ageing is a universal force that has the power to shape the future as much as globalization. It is essential to recognize the ability of older persons to contribute to society by taking the lead not only in their own betterment but also in that of </w:t>
      </w:r>
      <w:proofErr w:type="gramStart"/>
      <w:r>
        <w:rPr>
          <w:i/>
          <w:sz w:val="20"/>
        </w:rPr>
        <w:t>society as a whole</w:t>
      </w:r>
      <w:proofErr w:type="gramEnd"/>
      <w:r>
        <w:rPr>
          <w:i/>
          <w:sz w:val="20"/>
        </w:rPr>
        <w:t>. Forward thinking calls us to embrace the potential of the ageing population as a basis for future</w:t>
      </w:r>
      <w:r>
        <w:rPr>
          <w:i/>
          <w:spacing w:val="-3"/>
          <w:sz w:val="20"/>
        </w:rPr>
        <w:t xml:space="preserve"> </w:t>
      </w:r>
      <w:r>
        <w:rPr>
          <w:i/>
          <w:sz w:val="20"/>
        </w:rPr>
        <w:t>development</w:t>
      </w:r>
      <w:r>
        <w:rPr>
          <w:sz w:val="20"/>
        </w:rPr>
        <w:t>.”</w:t>
      </w:r>
      <w:r w:rsidR="00DF4B64">
        <w:rPr>
          <w:rStyle w:val="FootnoteReference"/>
          <w:sz w:val="20"/>
        </w:rPr>
        <w:footnoteReference w:id="6"/>
      </w:r>
    </w:p>
    <w:p w14:paraId="1E683E30" w14:textId="77777777" w:rsidR="00CA6CFC" w:rsidRDefault="00CA6CFC">
      <w:pPr>
        <w:pStyle w:val="BodyText"/>
        <w:spacing w:before="5"/>
        <w:rPr>
          <w:sz w:val="24"/>
        </w:rPr>
      </w:pPr>
    </w:p>
    <w:p w14:paraId="20268298" w14:textId="14624EF4" w:rsidR="00CA6CFC" w:rsidRDefault="00BF6D7C">
      <w:pPr>
        <w:pStyle w:val="BodyText"/>
        <w:ind w:left="560" w:right="1600"/>
        <w:jc w:val="both"/>
      </w:pPr>
      <w:r>
        <w:t>Commitment</w:t>
      </w:r>
      <w:r w:rsidR="00A46835">
        <w:t>s</w:t>
      </w:r>
      <w:r>
        <w:t xml:space="preserve"> to mainstream ageing are also included in the </w:t>
      </w:r>
      <w:r w:rsidR="00A46835">
        <w:t xml:space="preserve">UNECE </w:t>
      </w:r>
      <w:r>
        <w:t xml:space="preserve">Regional Implementation Strategy (RIS) that was adopted in 2002. Its first commitment is to mainstream ageing in all policy fields with the aim of securing gender-sensitive and evidence-based coordinated and integrated policies to bring societies and economies into harmony with demographic change. This applies equally to the health, economic, </w:t>
      </w:r>
      <w:proofErr w:type="spellStart"/>
      <w:r>
        <w:t>labour</w:t>
      </w:r>
      <w:proofErr w:type="spellEnd"/>
      <w:r>
        <w:t xml:space="preserve"> market, social protection and education sectors.</w:t>
      </w:r>
      <w:r w:rsidR="00A46835">
        <w:rPr>
          <w:rStyle w:val="FootnoteReference"/>
        </w:rPr>
        <w:footnoteReference w:id="7"/>
      </w:r>
      <w:r w:rsidR="00A46835">
        <w:rPr>
          <w:position w:val="6"/>
          <w:sz w:val="13"/>
        </w:rPr>
        <w:t xml:space="preserve"> </w:t>
      </w:r>
      <w:r>
        <w:t>(Box 2.3).</w:t>
      </w:r>
    </w:p>
    <w:p w14:paraId="006CBBD1" w14:textId="77777777" w:rsidR="00CA6CFC" w:rsidRDefault="00CA6CFC">
      <w:pPr>
        <w:pStyle w:val="BodyText"/>
      </w:pPr>
    </w:p>
    <w:p w14:paraId="24BC88A5" w14:textId="77777777" w:rsidR="00A46835" w:rsidRDefault="00A46835" w:rsidP="0005591C">
      <w:pPr>
        <w:pBdr>
          <w:top w:val="single" w:sz="4" w:space="1" w:color="auto"/>
        </w:pBdr>
        <w:shd w:val="clear" w:color="auto" w:fill="D9D9D9" w:themeFill="background1" w:themeFillShade="D9"/>
        <w:spacing w:before="64"/>
        <w:ind w:left="706" w:right="1440"/>
        <w:rPr>
          <w:b/>
          <w:sz w:val="18"/>
        </w:rPr>
      </w:pPr>
      <w:r>
        <w:rPr>
          <w:b/>
          <w:sz w:val="18"/>
        </w:rPr>
        <w:t>Box 2.3: MIPAA/RIS commitments covering different facets of population and individual ageing:</w:t>
      </w:r>
    </w:p>
    <w:p w14:paraId="6FD2E334" w14:textId="77777777" w:rsidR="00A46835" w:rsidRDefault="00A46835" w:rsidP="0005591C">
      <w:pPr>
        <w:pStyle w:val="BodyText"/>
        <w:pBdr>
          <w:top w:val="single" w:sz="4" w:space="1" w:color="auto"/>
        </w:pBdr>
        <w:shd w:val="clear" w:color="auto" w:fill="D9D9D9" w:themeFill="background1" w:themeFillShade="D9"/>
        <w:spacing w:before="11"/>
        <w:ind w:left="706" w:right="1440"/>
        <w:rPr>
          <w:b/>
          <w:sz w:val="17"/>
        </w:rPr>
      </w:pPr>
    </w:p>
    <w:p w14:paraId="086323C0" w14:textId="77777777" w:rsidR="00A46835" w:rsidRDefault="00A46835" w:rsidP="0005591C">
      <w:pPr>
        <w:numPr>
          <w:ilvl w:val="0"/>
          <w:numId w:val="43"/>
        </w:numPr>
        <w:shd w:val="clear" w:color="auto" w:fill="D9D9D9" w:themeFill="background1" w:themeFillShade="D9"/>
        <w:tabs>
          <w:tab w:val="left" w:pos="1216"/>
          <w:tab w:val="left" w:pos="1217"/>
        </w:tabs>
        <w:ind w:left="1094" w:right="1440" w:hanging="361"/>
        <w:rPr>
          <w:sz w:val="18"/>
        </w:rPr>
      </w:pPr>
      <w:r>
        <w:rPr>
          <w:sz w:val="18"/>
        </w:rPr>
        <w:t>To mainstreaming ageing in all policy</w:t>
      </w:r>
      <w:r>
        <w:rPr>
          <w:spacing w:val="-8"/>
          <w:sz w:val="18"/>
        </w:rPr>
        <w:t xml:space="preserve"> </w:t>
      </w:r>
      <w:r>
        <w:rPr>
          <w:sz w:val="18"/>
        </w:rPr>
        <w:t>fields.</w:t>
      </w:r>
    </w:p>
    <w:p w14:paraId="5E5F38EA" w14:textId="77777777" w:rsidR="00A46835" w:rsidRDefault="00A46835" w:rsidP="0005591C">
      <w:pPr>
        <w:numPr>
          <w:ilvl w:val="0"/>
          <w:numId w:val="43"/>
        </w:numPr>
        <w:shd w:val="clear" w:color="auto" w:fill="D9D9D9" w:themeFill="background1" w:themeFillShade="D9"/>
        <w:tabs>
          <w:tab w:val="left" w:pos="1216"/>
          <w:tab w:val="left" w:pos="1217"/>
        </w:tabs>
        <w:spacing w:before="2" w:line="207" w:lineRule="exact"/>
        <w:ind w:left="1094" w:right="1440" w:hanging="361"/>
        <w:rPr>
          <w:sz w:val="18"/>
        </w:rPr>
      </w:pPr>
      <w:r>
        <w:rPr>
          <w:sz w:val="18"/>
        </w:rPr>
        <w:t>To ensure full integration and participation of older persons in</w:t>
      </w:r>
      <w:r>
        <w:rPr>
          <w:spacing w:val="-13"/>
          <w:sz w:val="18"/>
        </w:rPr>
        <w:t xml:space="preserve"> </w:t>
      </w:r>
      <w:r>
        <w:rPr>
          <w:sz w:val="18"/>
        </w:rPr>
        <w:t>society.</w:t>
      </w:r>
    </w:p>
    <w:p w14:paraId="061763BF" w14:textId="77777777" w:rsidR="00A46835" w:rsidRDefault="00A46835" w:rsidP="0005591C">
      <w:pPr>
        <w:numPr>
          <w:ilvl w:val="0"/>
          <w:numId w:val="43"/>
        </w:numPr>
        <w:shd w:val="clear" w:color="auto" w:fill="D9D9D9" w:themeFill="background1" w:themeFillShade="D9"/>
        <w:tabs>
          <w:tab w:val="left" w:pos="1216"/>
          <w:tab w:val="left" w:pos="1217"/>
        </w:tabs>
        <w:spacing w:line="206" w:lineRule="exact"/>
        <w:ind w:left="1094" w:right="1440" w:hanging="361"/>
        <w:rPr>
          <w:sz w:val="18"/>
        </w:rPr>
      </w:pPr>
      <w:r>
        <w:rPr>
          <w:sz w:val="18"/>
        </w:rPr>
        <w:t>To promote equitable and sustainable economic growth in response to population</w:t>
      </w:r>
      <w:r>
        <w:rPr>
          <w:spacing w:val="-29"/>
          <w:sz w:val="18"/>
        </w:rPr>
        <w:t xml:space="preserve"> </w:t>
      </w:r>
      <w:r>
        <w:rPr>
          <w:sz w:val="18"/>
        </w:rPr>
        <w:t>ageing.</w:t>
      </w:r>
    </w:p>
    <w:p w14:paraId="4A5A37BB" w14:textId="77777777" w:rsidR="00A46835" w:rsidRDefault="00A46835" w:rsidP="0005591C">
      <w:pPr>
        <w:numPr>
          <w:ilvl w:val="0"/>
          <w:numId w:val="43"/>
        </w:numPr>
        <w:shd w:val="clear" w:color="auto" w:fill="D9D9D9" w:themeFill="background1" w:themeFillShade="D9"/>
        <w:tabs>
          <w:tab w:val="left" w:pos="1216"/>
          <w:tab w:val="left" w:pos="1217"/>
        </w:tabs>
        <w:spacing w:line="206" w:lineRule="exact"/>
        <w:ind w:left="1094" w:right="1440" w:hanging="361"/>
        <w:rPr>
          <w:sz w:val="18"/>
        </w:rPr>
      </w:pPr>
      <w:r>
        <w:rPr>
          <w:sz w:val="18"/>
        </w:rPr>
        <w:t>To adjust social protection</w:t>
      </w:r>
      <w:r>
        <w:rPr>
          <w:spacing w:val="-2"/>
          <w:sz w:val="18"/>
        </w:rPr>
        <w:t xml:space="preserve"> </w:t>
      </w:r>
      <w:r>
        <w:rPr>
          <w:sz w:val="18"/>
        </w:rPr>
        <w:t>systems.</w:t>
      </w:r>
    </w:p>
    <w:p w14:paraId="0218D442" w14:textId="77777777" w:rsidR="00A46835" w:rsidRDefault="00A46835" w:rsidP="0005591C">
      <w:pPr>
        <w:numPr>
          <w:ilvl w:val="0"/>
          <w:numId w:val="43"/>
        </w:numPr>
        <w:shd w:val="clear" w:color="auto" w:fill="D9D9D9" w:themeFill="background1" w:themeFillShade="D9"/>
        <w:tabs>
          <w:tab w:val="left" w:pos="1216"/>
          <w:tab w:val="left" w:pos="1217"/>
        </w:tabs>
        <w:ind w:left="1094" w:right="1440"/>
        <w:rPr>
          <w:sz w:val="18"/>
        </w:rPr>
      </w:pPr>
      <w:r>
        <w:rPr>
          <w:sz w:val="18"/>
        </w:rPr>
        <w:t xml:space="preserve">To enable </w:t>
      </w:r>
      <w:proofErr w:type="spellStart"/>
      <w:r>
        <w:rPr>
          <w:sz w:val="18"/>
        </w:rPr>
        <w:t>labour</w:t>
      </w:r>
      <w:proofErr w:type="spellEnd"/>
      <w:r>
        <w:rPr>
          <w:sz w:val="18"/>
        </w:rPr>
        <w:t xml:space="preserve"> markets to respond to the economic and social consequences</w:t>
      </w:r>
      <w:r>
        <w:rPr>
          <w:spacing w:val="-31"/>
          <w:sz w:val="18"/>
        </w:rPr>
        <w:t xml:space="preserve"> </w:t>
      </w:r>
      <w:r>
        <w:rPr>
          <w:sz w:val="18"/>
        </w:rPr>
        <w:t>of population</w:t>
      </w:r>
      <w:r>
        <w:rPr>
          <w:spacing w:val="-1"/>
          <w:sz w:val="18"/>
        </w:rPr>
        <w:t xml:space="preserve"> </w:t>
      </w:r>
      <w:r>
        <w:rPr>
          <w:sz w:val="18"/>
        </w:rPr>
        <w:t>ageing.</w:t>
      </w:r>
    </w:p>
    <w:p w14:paraId="0D939ADB" w14:textId="77777777" w:rsidR="00A46835" w:rsidRDefault="00A46835" w:rsidP="0005591C">
      <w:pPr>
        <w:numPr>
          <w:ilvl w:val="0"/>
          <w:numId w:val="43"/>
        </w:numPr>
        <w:shd w:val="clear" w:color="auto" w:fill="D9D9D9" w:themeFill="background1" w:themeFillShade="D9"/>
        <w:tabs>
          <w:tab w:val="left" w:pos="1216"/>
          <w:tab w:val="left" w:pos="1217"/>
        </w:tabs>
        <w:spacing w:before="1" w:line="207" w:lineRule="exact"/>
        <w:ind w:left="1094" w:right="1440" w:hanging="361"/>
        <w:rPr>
          <w:sz w:val="18"/>
        </w:rPr>
      </w:pPr>
      <w:r>
        <w:rPr>
          <w:sz w:val="18"/>
        </w:rPr>
        <w:t>To promote lifelong learning and adapt educational</w:t>
      </w:r>
      <w:r>
        <w:rPr>
          <w:spacing w:val="-7"/>
          <w:sz w:val="18"/>
        </w:rPr>
        <w:t xml:space="preserve"> </w:t>
      </w:r>
      <w:r>
        <w:rPr>
          <w:sz w:val="18"/>
        </w:rPr>
        <w:t>systems.</w:t>
      </w:r>
    </w:p>
    <w:p w14:paraId="72A883D9" w14:textId="77777777" w:rsidR="00A46835" w:rsidRDefault="00A46835" w:rsidP="0005591C">
      <w:pPr>
        <w:numPr>
          <w:ilvl w:val="0"/>
          <w:numId w:val="43"/>
        </w:numPr>
        <w:shd w:val="clear" w:color="auto" w:fill="D9D9D9" w:themeFill="background1" w:themeFillShade="D9"/>
        <w:tabs>
          <w:tab w:val="left" w:pos="1216"/>
          <w:tab w:val="left" w:pos="1217"/>
        </w:tabs>
        <w:ind w:left="1094" w:right="1440"/>
        <w:rPr>
          <w:sz w:val="18"/>
        </w:rPr>
      </w:pPr>
      <w:r>
        <w:rPr>
          <w:sz w:val="18"/>
        </w:rPr>
        <w:t>To strive to ensure quality of life at all ages and maintain independent living including health and</w:t>
      </w:r>
      <w:r>
        <w:rPr>
          <w:spacing w:val="-1"/>
          <w:sz w:val="18"/>
        </w:rPr>
        <w:t xml:space="preserve"> </w:t>
      </w:r>
      <w:r>
        <w:rPr>
          <w:sz w:val="18"/>
        </w:rPr>
        <w:t>well-being.</w:t>
      </w:r>
    </w:p>
    <w:p w14:paraId="45D706D4" w14:textId="77777777" w:rsidR="00A46835" w:rsidRDefault="00A46835" w:rsidP="0005591C">
      <w:pPr>
        <w:numPr>
          <w:ilvl w:val="0"/>
          <w:numId w:val="43"/>
        </w:numPr>
        <w:shd w:val="clear" w:color="auto" w:fill="D9D9D9" w:themeFill="background1" w:themeFillShade="D9"/>
        <w:tabs>
          <w:tab w:val="left" w:pos="1216"/>
          <w:tab w:val="left" w:pos="1217"/>
        </w:tabs>
        <w:spacing w:before="1" w:line="207" w:lineRule="exact"/>
        <w:ind w:left="1094" w:right="1440" w:hanging="361"/>
        <w:rPr>
          <w:sz w:val="18"/>
        </w:rPr>
      </w:pPr>
      <w:r>
        <w:rPr>
          <w:sz w:val="18"/>
        </w:rPr>
        <w:t>To mainstream a gender approach in an ageing</w:t>
      </w:r>
      <w:r>
        <w:rPr>
          <w:spacing w:val="-23"/>
          <w:sz w:val="18"/>
        </w:rPr>
        <w:t xml:space="preserve"> </w:t>
      </w:r>
      <w:r>
        <w:rPr>
          <w:sz w:val="18"/>
        </w:rPr>
        <w:t>society.</w:t>
      </w:r>
    </w:p>
    <w:p w14:paraId="652DDB8A" w14:textId="77777777" w:rsidR="00A46835" w:rsidRDefault="00A46835" w:rsidP="0005591C">
      <w:pPr>
        <w:numPr>
          <w:ilvl w:val="0"/>
          <w:numId w:val="43"/>
        </w:numPr>
        <w:shd w:val="clear" w:color="auto" w:fill="D9D9D9" w:themeFill="background1" w:themeFillShade="D9"/>
        <w:tabs>
          <w:tab w:val="left" w:pos="1216"/>
          <w:tab w:val="left" w:pos="1217"/>
        </w:tabs>
        <w:ind w:left="1094" w:right="1440"/>
        <w:rPr>
          <w:sz w:val="18"/>
        </w:rPr>
      </w:pPr>
      <w:r>
        <w:rPr>
          <w:sz w:val="18"/>
        </w:rPr>
        <w:t>To</w:t>
      </w:r>
      <w:r>
        <w:rPr>
          <w:spacing w:val="-3"/>
          <w:sz w:val="18"/>
        </w:rPr>
        <w:t xml:space="preserve"> </w:t>
      </w:r>
      <w:r>
        <w:rPr>
          <w:sz w:val="18"/>
        </w:rPr>
        <w:t>support</w:t>
      </w:r>
      <w:r>
        <w:rPr>
          <w:spacing w:val="-5"/>
          <w:sz w:val="18"/>
        </w:rPr>
        <w:t xml:space="preserve"> </w:t>
      </w:r>
      <w:r>
        <w:rPr>
          <w:sz w:val="18"/>
        </w:rPr>
        <w:t>families</w:t>
      </w:r>
      <w:r>
        <w:rPr>
          <w:spacing w:val="-5"/>
          <w:sz w:val="18"/>
        </w:rPr>
        <w:t xml:space="preserve"> </w:t>
      </w:r>
      <w:r>
        <w:rPr>
          <w:sz w:val="18"/>
        </w:rPr>
        <w:t>providing</w:t>
      </w:r>
      <w:r>
        <w:rPr>
          <w:spacing w:val="-4"/>
          <w:sz w:val="18"/>
        </w:rPr>
        <w:t xml:space="preserve"> </w:t>
      </w:r>
      <w:r>
        <w:rPr>
          <w:sz w:val="18"/>
        </w:rPr>
        <w:t>care</w:t>
      </w:r>
      <w:r>
        <w:rPr>
          <w:spacing w:val="-3"/>
          <w:sz w:val="18"/>
        </w:rPr>
        <w:t xml:space="preserve"> </w:t>
      </w:r>
      <w:r>
        <w:rPr>
          <w:sz w:val="18"/>
        </w:rPr>
        <w:t>for</w:t>
      </w:r>
      <w:r>
        <w:rPr>
          <w:spacing w:val="-5"/>
          <w:sz w:val="18"/>
        </w:rPr>
        <w:t xml:space="preserve"> </w:t>
      </w:r>
      <w:r>
        <w:rPr>
          <w:sz w:val="18"/>
        </w:rPr>
        <w:t>older</w:t>
      </w:r>
      <w:r>
        <w:rPr>
          <w:spacing w:val="-3"/>
          <w:sz w:val="18"/>
        </w:rPr>
        <w:t xml:space="preserve"> </w:t>
      </w:r>
      <w:r>
        <w:rPr>
          <w:sz w:val="18"/>
        </w:rPr>
        <w:t>persons</w:t>
      </w:r>
      <w:r>
        <w:rPr>
          <w:spacing w:val="-1"/>
          <w:sz w:val="18"/>
        </w:rPr>
        <w:t xml:space="preserve"> </w:t>
      </w:r>
      <w:r>
        <w:rPr>
          <w:sz w:val="18"/>
        </w:rPr>
        <w:t>and</w:t>
      </w:r>
      <w:r>
        <w:rPr>
          <w:spacing w:val="-3"/>
          <w:sz w:val="18"/>
        </w:rPr>
        <w:t xml:space="preserve"> </w:t>
      </w:r>
      <w:r>
        <w:rPr>
          <w:sz w:val="18"/>
        </w:rPr>
        <w:t>promote</w:t>
      </w:r>
      <w:r>
        <w:rPr>
          <w:spacing w:val="-5"/>
          <w:sz w:val="18"/>
        </w:rPr>
        <w:t xml:space="preserve"> </w:t>
      </w:r>
      <w:r>
        <w:rPr>
          <w:sz w:val="18"/>
        </w:rPr>
        <w:t>intergenerational</w:t>
      </w:r>
      <w:r>
        <w:rPr>
          <w:spacing w:val="-3"/>
          <w:sz w:val="18"/>
        </w:rPr>
        <w:t xml:space="preserve"> </w:t>
      </w:r>
      <w:r>
        <w:rPr>
          <w:sz w:val="18"/>
        </w:rPr>
        <w:t>and intragenerational solidarity among their</w:t>
      </w:r>
      <w:r>
        <w:rPr>
          <w:spacing w:val="-7"/>
          <w:sz w:val="18"/>
        </w:rPr>
        <w:t xml:space="preserve"> </w:t>
      </w:r>
      <w:r>
        <w:rPr>
          <w:sz w:val="18"/>
        </w:rPr>
        <w:t>members.</w:t>
      </w:r>
    </w:p>
    <w:p w14:paraId="2B4C25E2" w14:textId="4047E6EA" w:rsidR="00A46835" w:rsidRDefault="00A46835" w:rsidP="0005591C">
      <w:pPr>
        <w:numPr>
          <w:ilvl w:val="0"/>
          <w:numId w:val="43"/>
        </w:numPr>
        <w:shd w:val="clear" w:color="auto" w:fill="D9D9D9" w:themeFill="background1" w:themeFillShade="D9"/>
        <w:tabs>
          <w:tab w:val="left" w:pos="1217"/>
        </w:tabs>
        <w:spacing w:line="244" w:lineRule="auto"/>
        <w:ind w:left="1094" w:right="1440"/>
        <w:rPr>
          <w:sz w:val="18"/>
        </w:rPr>
      </w:pPr>
      <w:r>
        <w:rPr>
          <w:sz w:val="18"/>
        </w:rPr>
        <w:t>To promote the implementation and follow-up of the regional implementation strategy through regional</w:t>
      </w:r>
      <w:r>
        <w:rPr>
          <w:spacing w:val="-3"/>
          <w:sz w:val="18"/>
        </w:rPr>
        <w:t xml:space="preserve"> </w:t>
      </w:r>
      <w:r>
        <w:rPr>
          <w:sz w:val="18"/>
        </w:rPr>
        <w:t>cooperation.</w:t>
      </w:r>
    </w:p>
    <w:p w14:paraId="21727F11" w14:textId="77777777" w:rsidR="0005591C" w:rsidRDefault="0005591C" w:rsidP="0005591C">
      <w:pPr>
        <w:pBdr>
          <w:bottom w:val="single" w:sz="4" w:space="1" w:color="auto"/>
        </w:pBdr>
        <w:shd w:val="clear" w:color="auto" w:fill="D9D9D9" w:themeFill="background1" w:themeFillShade="D9"/>
        <w:tabs>
          <w:tab w:val="left" w:pos="1217"/>
        </w:tabs>
        <w:spacing w:line="245" w:lineRule="auto"/>
        <w:ind w:left="706" w:right="1440"/>
        <w:rPr>
          <w:sz w:val="18"/>
        </w:rPr>
      </w:pPr>
    </w:p>
    <w:p w14:paraId="602F53B6" w14:textId="77777777" w:rsidR="0005591C" w:rsidRDefault="0005591C" w:rsidP="00A46835">
      <w:pPr>
        <w:pStyle w:val="BodyText"/>
        <w:spacing w:before="2"/>
      </w:pPr>
    </w:p>
    <w:p w14:paraId="4F9A3901" w14:textId="77777777" w:rsidR="0005591C" w:rsidRDefault="0005591C" w:rsidP="00A46835">
      <w:pPr>
        <w:pStyle w:val="BodyText"/>
        <w:spacing w:before="2"/>
      </w:pPr>
    </w:p>
    <w:p w14:paraId="7A420CF4" w14:textId="4268687C" w:rsidR="00CA6CFC" w:rsidRPr="0005591C" w:rsidRDefault="0005591C" w:rsidP="0005591C">
      <w:pPr>
        <w:pStyle w:val="BodyText"/>
        <w:ind w:left="560" w:right="1597"/>
        <w:jc w:val="both"/>
      </w:pPr>
      <w:r>
        <w:t>The further p</w:t>
      </w:r>
      <w:r w:rsidR="00BF6D7C">
        <w:t>romotion of mainstreaming of ageing was reiterated in the follow-up declarations to MIPAA. The Le</w:t>
      </w:r>
      <w:r w:rsidR="004959B6">
        <w:t>ó</w:t>
      </w:r>
      <w:r w:rsidR="00BF6D7C">
        <w:t>n Ministerial Declaration of 2007 highlights the need to mainstream ageing at multiple levels of government and identifies principles of intergenerational reciprocity, equity and interdependence</w:t>
      </w:r>
      <w:r w:rsidR="00FA71E9">
        <w:t>,</w:t>
      </w:r>
      <w:r w:rsidR="00BF6D7C">
        <w:t xml:space="preserve"> which are to be comprehensive, properly coordinated, and </w:t>
      </w:r>
      <w:r w:rsidR="00FA71E9">
        <w:t>gender sensitive</w:t>
      </w:r>
      <w:r w:rsidR="00BF6D7C">
        <w:t>. Furthermore, commitment to protecting the rights of persons of all ages and to preventing age discrimination and social exclusion is expressed.</w:t>
      </w:r>
      <w:r>
        <w:rPr>
          <w:rStyle w:val="FootnoteReference"/>
        </w:rPr>
        <w:footnoteReference w:id="8"/>
      </w:r>
    </w:p>
    <w:p w14:paraId="52F7D9F6" w14:textId="77777777" w:rsidR="00CA6CFC" w:rsidRPr="0005591C" w:rsidRDefault="00CA6CFC" w:rsidP="0005591C">
      <w:pPr>
        <w:pStyle w:val="BodyText"/>
        <w:ind w:left="560" w:right="1597"/>
        <w:jc w:val="both"/>
      </w:pPr>
    </w:p>
    <w:p w14:paraId="09718CCF" w14:textId="2C46803F" w:rsidR="00CA6CFC" w:rsidRDefault="00BF6D7C">
      <w:pPr>
        <w:pStyle w:val="BodyText"/>
        <w:ind w:left="560" w:right="1597"/>
        <w:jc w:val="both"/>
        <w:rPr>
          <w:sz w:val="13"/>
        </w:rPr>
      </w:pPr>
      <w:r>
        <w:t>The promotion of active ageing and incorporating the life</w:t>
      </w:r>
      <w:r w:rsidR="00FA71E9">
        <w:t>-</w:t>
      </w:r>
      <w:r>
        <w:t>course approach was highlighted in the Vienna Ministerial Declaration of 2012, which states the need to implement integrated policies for active and healthy ageing, where older persons are continuously recognized as an asset for a sustainable and inclusive society for all</w:t>
      </w:r>
      <w:r>
        <w:rPr>
          <w:spacing w:val="-1"/>
        </w:rPr>
        <w:t xml:space="preserve"> </w:t>
      </w:r>
      <w:r>
        <w:t>ages.</w:t>
      </w:r>
      <w:r w:rsidR="0005591C">
        <w:rPr>
          <w:rStyle w:val="FootnoteReference"/>
        </w:rPr>
        <w:footnoteReference w:id="9"/>
      </w:r>
    </w:p>
    <w:p w14:paraId="64339DE4" w14:textId="77777777" w:rsidR="00CA6CFC" w:rsidRPr="00AD6325" w:rsidRDefault="00CA6CFC">
      <w:pPr>
        <w:pStyle w:val="BodyText"/>
        <w:spacing w:before="4"/>
      </w:pPr>
    </w:p>
    <w:p w14:paraId="2B3D129D" w14:textId="6BA0D06C" w:rsidR="00CA6CFC" w:rsidRDefault="00FA71E9">
      <w:pPr>
        <w:pStyle w:val="BodyText"/>
        <w:ind w:left="560" w:right="1600"/>
        <w:jc w:val="both"/>
      </w:pPr>
      <w:r>
        <w:t>Member States c</w:t>
      </w:r>
      <w:r w:rsidR="00BF6D7C">
        <w:t xml:space="preserve">ommitments </w:t>
      </w:r>
      <w:r>
        <w:t xml:space="preserve">to </w:t>
      </w:r>
      <w:r w:rsidR="00BF6D7C">
        <w:t xml:space="preserve">achieve a ‘Sustainable Society for All Ages” are </w:t>
      </w:r>
      <w:r>
        <w:t>reconfirmed</w:t>
      </w:r>
      <w:r w:rsidR="00BF6D7C">
        <w:t xml:space="preserve"> by the Lisbon Ministerial Declaration of 2017, which aims at realizing the potential of </w:t>
      </w:r>
      <w:r w:rsidR="004959B6">
        <w:t>living longer</w:t>
      </w:r>
      <w:r w:rsidR="00BF6D7C">
        <w:t>. The Lisbon Declaration stresses the importance of further mainstreaming ageing into relevant policy areas and combating ageism in its many forms. It reaffirms the commitment to designing and implementing integrated policies for active and healthy ageing, where older persons are continuously recognized as an asset for a sustainable and inclusive society for all ages (Box 2.4).</w:t>
      </w:r>
    </w:p>
    <w:p w14:paraId="4E908041" w14:textId="77777777" w:rsidR="00F5109C" w:rsidRDefault="00F5109C" w:rsidP="00F5109C">
      <w:pPr>
        <w:rPr>
          <w:sz w:val="16"/>
        </w:rPr>
      </w:pPr>
    </w:p>
    <w:p w14:paraId="46F9F577" w14:textId="569FE13B" w:rsidR="00F5109C" w:rsidRPr="00F5109C" w:rsidRDefault="00F5109C" w:rsidP="00F5109C">
      <w:pPr>
        <w:rPr>
          <w:sz w:val="16"/>
        </w:rPr>
        <w:sectPr w:rsidR="00F5109C" w:rsidRPr="00F5109C">
          <w:pgSz w:w="12240" w:h="15840"/>
          <w:pgMar w:top="1360" w:right="200" w:bottom="980" w:left="1240" w:header="0" w:footer="712" w:gutter="0"/>
          <w:cols w:space="720"/>
        </w:sectPr>
      </w:pPr>
    </w:p>
    <w:p w14:paraId="7E4A9E62" w14:textId="52BBD271" w:rsidR="00CA6CFC" w:rsidRDefault="00F75CC6">
      <w:pPr>
        <w:spacing w:before="71"/>
        <w:ind w:left="704"/>
        <w:rPr>
          <w:b/>
          <w:sz w:val="18"/>
        </w:rPr>
      </w:pPr>
      <w:r>
        <w:rPr>
          <w:noProof/>
        </w:rPr>
        <mc:AlternateContent>
          <mc:Choice Requires="wpg">
            <w:drawing>
              <wp:anchor distT="0" distB="0" distL="114300" distR="114300" simplePos="0" relativeHeight="247069696" behindDoc="1" locked="0" layoutInCell="1" allowOverlap="1" wp14:anchorId="155DB43C" wp14:editId="1F8880A4">
                <wp:simplePos x="0" y="0"/>
                <wp:positionH relativeFrom="page">
                  <wp:posOffset>1137920</wp:posOffset>
                </wp:positionH>
                <wp:positionV relativeFrom="page">
                  <wp:posOffset>566420</wp:posOffset>
                </wp:positionV>
                <wp:extent cx="5838825" cy="8353425"/>
                <wp:effectExtent l="0" t="0" r="0" b="0"/>
                <wp:wrapNone/>
                <wp:docPr id="13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8353425"/>
                          <a:chOff x="1793" y="893"/>
                          <a:chExt cx="9195" cy="13155"/>
                        </a:xfrm>
                      </wpg:grpSpPr>
                      <wps:wsp>
                        <wps:cNvPr id="134" name="Rectangle 126"/>
                        <wps:cNvSpPr>
                          <a:spLocks noChangeArrowheads="1"/>
                        </wps:cNvSpPr>
                        <wps:spPr bwMode="auto">
                          <a:xfrm>
                            <a:off x="1800" y="900"/>
                            <a:ext cx="9180" cy="131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5"/>
                        <wps:cNvSpPr>
                          <a:spLocks noChangeArrowheads="1"/>
                        </wps:cNvSpPr>
                        <wps:spPr bwMode="auto">
                          <a:xfrm>
                            <a:off x="1800" y="900"/>
                            <a:ext cx="9180" cy="13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6F68EF3" id="Group 124" o:spid="_x0000_s1026" style="position:absolute;margin-left:89.6pt;margin-top:44.6pt;width:459.75pt;height:657.75pt;z-index:-256246784;mso-position-horizontal-relative:page;mso-position-vertical-relative:page" coordorigin="1793,893" coordsize="9195,1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">
                <v:rect id="Rectangle 126" o:spid="_x0000_s1027" style="position:absolute;left:1800;top:900;width:918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" fillcolor="#d9d9d9" stroked="f"/>
                <v:rect id="Rectangle 125" o:spid="_x0000_s1028" style="position:absolute;left:1800;top:900;width:918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" filled="f"/>
                <w10:wrap anchorx="page" anchory="page"/>
              </v:group>
            </w:pict>
          </mc:Fallback>
        </mc:AlternateContent>
      </w:r>
      <w:r w:rsidR="00BF6D7C">
        <w:rPr>
          <w:b/>
          <w:sz w:val="18"/>
        </w:rPr>
        <w:t xml:space="preserve">Box 2.4: </w:t>
      </w:r>
      <w:hyperlink r:id="rId29">
        <w:r w:rsidR="00BF6D7C">
          <w:rPr>
            <w:b/>
            <w:color w:val="0000FF"/>
            <w:sz w:val="18"/>
            <w:u w:val="single" w:color="0000FF"/>
          </w:rPr>
          <w:t>Lisbon Ministerial Declaration - Policy Goals by 2022</w:t>
        </w:r>
      </w:hyperlink>
    </w:p>
    <w:p w14:paraId="0FAB12BC" w14:textId="77777777" w:rsidR="00CA6CFC" w:rsidRDefault="00CA6CFC">
      <w:pPr>
        <w:pStyle w:val="BodyText"/>
        <w:spacing w:before="8"/>
        <w:rPr>
          <w:b/>
          <w:sz w:val="9"/>
        </w:rPr>
      </w:pPr>
    </w:p>
    <w:p w14:paraId="30FA76F6" w14:textId="77777777" w:rsidR="00CA6CFC" w:rsidRDefault="00BF6D7C">
      <w:pPr>
        <w:pStyle w:val="ListParagraph"/>
        <w:numPr>
          <w:ilvl w:val="0"/>
          <w:numId w:val="42"/>
        </w:numPr>
        <w:tabs>
          <w:tab w:val="left" w:pos="976"/>
        </w:tabs>
        <w:spacing w:before="94"/>
        <w:jc w:val="both"/>
        <w:rPr>
          <w:b/>
          <w:sz w:val="18"/>
        </w:rPr>
      </w:pPr>
      <w:r>
        <w:rPr>
          <w:b/>
          <w:sz w:val="18"/>
        </w:rPr>
        <w:t>Recognizing the potential of older persons</w:t>
      </w:r>
      <w:r>
        <w:rPr>
          <w:b/>
          <w:spacing w:val="-8"/>
          <w:sz w:val="18"/>
        </w:rPr>
        <w:t xml:space="preserve"> </w:t>
      </w:r>
      <w:r>
        <w:rPr>
          <w:b/>
          <w:sz w:val="18"/>
        </w:rPr>
        <w:t>by:</w:t>
      </w:r>
    </w:p>
    <w:p w14:paraId="13B28BD8" w14:textId="77777777" w:rsidR="00CA6CFC" w:rsidRDefault="00BF6D7C">
      <w:pPr>
        <w:pStyle w:val="ListParagraph"/>
        <w:numPr>
          <w:ilvl w:val="1"/>
          <w:numId w:val="42"/>
        </w:numPr>
        <w:tabs>
          <w:tab w:val="left" w:pos="1245"/>
        </w:tabs>
        <w:spacing w:before="31"/>
        <w:ind w:right="1210"/>
        <w:jc w:val="both"/>
        <w:rPr>
          <w:sz w:val="18"/>
        </w:rPr>
      </w:pPr>
      <w:r>
        <w:rPr>
          <w:sz w:val="18"/>
        </w:rPr>
        <w:t>Empowering individuals to realize their potential for physical, mental and social wellbeing throughout their lives and to participate in and contribute to</w:t>
      </w:r>
      <w:r>
        <w:rPr>
          <w:spacing w:val="-12"/>
          <w:sz w:val="18"/>
        </w:rPr>
        <w:t xml:space="preserve"> </w:t>
      </w:r>
      <w:r>
        <w:rPr>
          <w:sz w:val="18"/>
        </w:rPr>
        <w:t>society.</w:t>
      </w:r>
    </w:p>
    <w:p w14:paraId="43AB9417" w14:textId="77777777" w:rsidR="00CA6CFC" w:rsidRDefault="00BF6D7C">
      <w:pPr>
        <w:pStyle w:val="ListParagraph"/>
        <w:numPr>
          <w:ilvl w:val="1"/>
          <w:numId w:val="42"/>
        </w:numPr>
        <w:tabs>
          <w:tab w:val="left" w:pos="1245"/>
        </w:tabs>
        <w:spacing w:before="11"/>
        <w:ind w:right="1209"/>
        <w:jc w:val="both"/>
        <w:rPr>
          <w:sz w:val="18"/>
        </w:rPr>
      </w:pPr>
      <w:r>
        <w:rPr>
          <w:sz w:val="18"/>
        </w:rPr>
        <w:t>Fostering effective consultations with, and involvement of, older persons and their representatives at the national, regional and local levels in designing policies, strategies and measures that directly or indirectly influence their lives, taking into account the diversity of older persons and their</w:t>
      </w:r>
      <w:r>
        <w:rPr>
          <w:spacing w:val="-26"/>
          <w:sz w:val="18"/>
        </w:rPr>
        <w:t xml:space="preserve"> </w:t>
      </w:r>
      <w:r>
        <w:rPr>
          <w:sz w:val="18"/>
        </w:rPr>
        <w:t>needs.</w:t>
      </w:r>
    </w:p>
    <w:p w14:paraId="285D2028" w14:textId="77777777" w:rsidR="00CA6CFC" w:rsidRDefault="00BF6D7C">
      <w:pPr>
        <w:pStyle w:val="ListParagraph"/>
        <w:numPr>
          <w:ilvl w:val="1"/>
          <w:numId w:val="42"/>
        </w:numPr>
        <w:tabs>
          <w:tab w:val="left" w:pos="1245"/>
        </w:tabs>
        <w:spacing w:before="13"/>
        <w:ind w:right="1208"/>
        <w:jc w:val="both"/>
        <w:rPr>
          <w:sz w:val="18"/>
        </w:rPr>
      </w:pPr>
      <w:r>
        <w:rPr>
          <w:sz w:val="18"/>
        </w:rPr>
        <w:t>Promoting a positive image of older persons, acknowledging their contributions to society and strengthening multigenerational discourse and intergenerational learning by all stakeholders, cultivating a life-course</w:t>
      </w:r>
      <w:r>
        <w:rPr>
          <w:spacing w:val="-2"/>
          <w:sz w:val="18"/>
        </w:rPr>
        <w:t xml:space="preserve"> </w:t>
      </w:r>
      <w:r>
        <w:rPr>
          <w:sz w:val="18"/>
        </w:rPr>
        <w:t>perspective.</w:t>
      </w:r>
    </w:p>
    <w:p w14:paraId="17A7644B" w14:textId="77777777" w:rsidR="00CA6CFC" w:rsidRDefault="00BF6D7C">
      <w:pPr>
        <w:pStyle w:val="ListParagraph"/>
        <w:numPr>
          <w:ilvl w:val="1"/>
          <w:numId w:val="42"/>
        </w:numPr>
        <w:tabs>
          <w:tab w:val="left" w:pos="1245"/>
        </w:tabs>
        <w:spacing w:before="12"/>
        <w:ind w:hanging="270"/>
        <w:jc w:val="both"/>
        <w:rPr>
          <w:sz w:val="18"/>
        </w:rPr>
      </w:pPr>
      <w:r>
        <w:rPr>
          <w:sz w:val="18"/>
        </w:rPr>
        <w:t>Fostering work and volunteering of younger and older persons in intergenerational</w:t>
      </w:r>
      <w:r>
        <w:rPr>
          <w:spacing w:val="-16"/>
          <w:sz w:val="18"/>
        </w:rPr>
        <w:t xml:space="preserve"> </w:t>
      </w:r>
      <w:r>
        <w:rPr>
          <w:sz w:val="18"/>
        </w:rPr>
        <w:t>settings.</w:t>
      </w:r>
    </w:p>
    <w:p w14:paraId="0BBF48D9" w14:textId="77777777" w:rsidR="00CA6CFC" w:rsidRDefault="00BF6D7C">
      <w:pPr>
        <w:pStyle w:val="ListParagraph"/>
        <w:numPr>
          <w:ilvl w:val="1"/>
          <w:numId w:val="42"/>
        </w:numPr>
        <w:tabs>
          <w:tab w:val="left" w:pos="1245"/>
        </w:tabs>
        <w:spacing w:before="12"/>
        <w:ind w:right="1205"/>
        <w:jc w:val="both"/>
        <w:rPr>
          <w:sz w:val="18"/>
        </w:rPr>
      </w:pPr>
      <w:r>
        <w:rPr>
          <w:sz w:val="18"/>
        </w:rPr>
        <w:t>Encouraging businesses, non-profit organizations and public enterprises to involve older persons as consumers in the planning, design and monitoring of goods and</w:t>
      </w:r>
      <w:r>
        <w:rPr>
          <w:spacing w:val="-7"/>
          <w:sz w:val="18"/>
        </w:rPr>
        <w:t xml:space="preserve"> </w:t>
      </w:r>
      <w:r>
        <w:rPr>
          <w:sz w:val="18"/>
        </w:rPr>
        <w:t>services.</w:t>
      </w:r>
    </w:p>
    <w:p w14:paraId="445A57C4" w14:textId="77777777" w:rsidR="00CA6CFC" w:rsidRDefault="00BF6D7C">
      <w:pPr>
        <w:pStyle w:val="ListParagraph"/>
        <w:numPr>
          <w:ilvl w:val="1"/>
          <w:numId w:val="42"/>
        </w:numPr>
        <w:tabs>
          <w:tab w:val="left" w:pos="1245"/>
        </w:tabs>
        <w:spacing w:before="11"/>
        <w:ind w:right="1209"/>
        <w:jc w:val="both"/>
        <w:rPr>
          <w:sz w:val="18"/>
        </w:rPr>
      </w:pPr>
      <w:r>
        <w:rPr>
          <w:sz w:val="18"/>
        </w:rPr>
        <w:t>Ensuring that older persons can attain and maintain their highest possible level of health and functional capacity.</w:t>
      </w:r>
    </w:p>
    <w:p w14:paraId="58E5D71D" w14:textId="77777777" w:rsidR="00CA6CFC" w:rsidRDefault="00CA6CFC">
      <w:pPr>
        <w:pStyle w:val="BodyText"/>
        <w:rPr>
          <w:sz w:val="18"/>
        </w:rPr>
      </w:pPr>
    </w:p>
    <w:p w14:paraId="047A565F" w14:textId="77777777" w:rsidR="00CA6CFC" w:rsidRDefault="00BF6D7C">
      <w:pPr>
        <w:pStyle w:val="ListParagraph"/>
        <w:numPr>
          <w:ilvl w:val="0"/>
          <w:numId w:val="42"/>
        </w:numPr>
        <w:tabs>
          <w:tab w:val="left" w:pos="976"/>
        </w:tabs>
        <w:jc w:val="both"/>
        <w:rPr>
          <w:b/>
          <w:sz w:val="18"/>
        </w:rPr>
      </w:pPr>
      <w:r>
        <w:rPr>
          <w:b/>
          <w:sz w:val="18"/>
        </w:rPr>
        <w:t>Encouraging longer working life and ability to work</w:t>
      </w:r>
      <w:r>
        <w:rPr>
          <w:b/>
          <w:spacing w:val="-7"/>
          <w:sz w:val="18"/>
        </w:rPr>
        <w:t xml:space="preserve"> </w:t>
      </w:r>
      <w:r>
        <w:rPr>
          <w:b/>
          <w:sz w:val="18"/>
        </w:rPr>
        <w:t>by;</w:t>
      </w:r>
    </w:p>
    <w:p w14:paraId="64501E07" w14:textId="77777777" w:rsidR="00CA6CFC" w:rsidRDefault="00BF6D7C">
      <w:pPr>
        <w:pStyle w:val="ListParagraph"/>
        <w:numPr>
          <w:ilvl w:val="1"/>
          <w:numId w:val="42"/>
        </w:numPr>
        <w:tabs>
          <w:tab w:val="left" w:pos="1245"/>
        </w:tabs>
        <w:spacing w:before="29" w:line="259" w:lineRule="auto"/>
        <w:ind w:right="1204"/>
        <w:jc w:val="both"/>
        <w:rPr>
          <w:sz w:val="18"/>
        </w:rPr>
      </w:pPr>
      <w:r>
        <w:rPr>
          <w:sz w:val="18"/>
        </w:rPr>
        <w:t xml:space="preserve">Recognizing the potential embedded in the employment of older workers and developing </w:t>
      </w:r>
      <w:proofErr w:type="spellStart"/>
      <w:r>
        <w:rPr>
          <w:sz w:val="18"/>
        </w:rPr>
        <w:t>labour</w:t>
      </w:r>
      <w:proofErr w:type="spellEnd"/>
      <w:r>
        <w:rPr>
          <w:sz w:val="18"/>
        </w:rPr>
        <w:t xml:space="preserve"> market strategies to promote maximum participation opportunities for workers of all</w:t>
      </w:r>
      <w:r>
        <w:rPr>
          <w:spacing w:val="-11"/>
          <w:sz w:val="18"/>
        </w:rPr>
        <w:t xml:space="preserve"> </w:t>
      </w:r>
      <w:r>
        <w:rPr>
          <w:sz w:val="18"/>
        </w:rPr>
        <w:t>ages.</w:t>
      </w:r>
    </w:p>
    <w:p w14:paraId="709CD020" w14:textId="77777777" w:rsidR="00CA6CFC" w:rsidRDefault="00BF6D7C">
      <w:pPr>
        <w:pStyle w:val="ListParagraph"/>
        <w:numPr>
          <w:ilvl w:val="1"/>
          <w:numId w:val="42"/>
        </w:numPr>
        <w:tabs>
          <w:tab w:val="left" w:pos="1245"/>
        </w:tabs>
        <w:spacing w:before="14" w:line="259" w:lineRule="auto"/>
        <w:ind w:right="1210"/>
        <w:jc w:val="both"/>
        <w:rPr>
          <w:sz w:val="18"/>
        </w:rPr>
      </w:pPr>
      <w:r>
        <w:rPr>
          <w:sz w:val="18"/>
        </w:rPr>
        <w:t>Fostering access to and promoting lifelong learning opportunities and development of skills as a prerequisite of an active and fulfilling life at all</w:t>
      </w:r>
      <w:r>
        <w:rPr>
          <w:spacing w:val="-3"/>
          <w:sz w:val="18"/>
        </w:rPr>
        <w:t xml:space="preserve"> </w:t>
      </w:r>
      <w:r>
        <w:rPr>
          <w:sz w:val="18"/>
        </w:rPr>
        <w:t>ages.</w:t>
      </w:r>
    </w:p>
    <w:p w14:paraId="4AE956CF" w14:textId="77777777" w:rsidR="00CA6CFC" w:rsidRDefault="00BF6D7C">
      <w:pPr>
        <w:pStyle w:val="ListParagraph"/>
        <w:numPr>
          <w:ilvl w:val="1"/>
          <w:numId w:val="42"/>
        </w:numPr>
        <w:tabs>
          <w:tab w:val="left" w:pos="1245"/>
        </w:tabs>
        <w:spacing w:before="11"/>
        <w:ind w:right="1209"/>
        <w:jc w:val="both"/>
        <w:rPr>
          <w:sz w:val="18"/>
        </w:rPr>
      </w:pPr>
      <w:r>
        <w:rPr>
          <w:sz w:val="18"/>
        </w:rPr>
        <w:t>Developing strategies to fight unemployment at all ages, reducing financial inequalities and poverty, taking up measures to reduce the gender pay gap as well as other gender inequalities, and preventing age-related discrimination in</w:t>
      </w:r>
      <w:r>
        <w:rPr>
          <w:spacing w:val="-2"/>
          <w:sz w:val="18"/>
        </w:rPr>
        <w:t xml:space="preserve"> </w:t>
      </w:r>
      <w:r>
        <w:rPr>
          <w:sz w:val="18"/>
        </w:rPr>
        <w:t>employment.</w:t>
      </w:r>
    </w:p>
    <w:p w14:paraId="74B40E59" w14:textId="77777777" w:rsidR="00CA6CFC" w:rsidRDefault="00BF6D7C">
      <w:pPr>
        <w:pStyle w:val="ListParagraph"/>
        <w:numPr>
          <w:ilvl w:val="1"/>
          <w:numId w:val="42"/>
        </w:numPr>
        <w:tabs>
          <w:tab w:val="left" w:pos="1245"/>
        </w:tabs>
        <w:spacing w:before="13"/>
        <w:ind w:right="1198"/>
        <w:jc w:val="both"/>
        <w:rPr>
          <w:sz w:val="18"/>
        </w:rPr>
      </w:pPr>
      <w:r>
        <w:rPr>
          <w:sz w:val="18"/>
        </w:rPr>
        <w:t>Encouraging employers to value the experience of, and to retain and hire, older workers, promoting age management in both the public and private sectors, and supporting age-adapted, safe, health-promoting, and flexible working conditions throughout the entire working</w:t>
      </w:r>
      <w:r>
        <w:rPr>
          <w:spacing w:val="-10"/>
          <w:sz w:val="18"/>
        </w:rPr>
        <w:t xml:space="preserve"> </w:t>
      </w:r>
      <w:r>
        <w:rPr>
          <w:sz w:val="18"/>
        </w:rPr>
        <w:t>life.</w:t>
      </w:r>
    </w:p>
    <w:p w14:paraId="3A9773A7" w14:textId="77777777" w:rsidR="00CA6CFC" w:rsidRDefault="00BF6D7C">
      <w:pPr>
        <w:pStyle w:val="ListParagraph"/>
        <w:numPr>
          <w:ilvl w:val="1"/>
          <w:numId w:val="42"/>
        </w:numPr>
        <w:tabs>
          <w:tab w:val="left" w:pos="1245"/>
        </w:tabs>
        <w:spacing w:before="10"/>
        <w:ind w:right="1199"/>
        <w:jc w:val="both"/>
        <w:rPr>
          <w:sz w:val="18"/>
        </w:rPr>
      </w:pPr>
      <w:r>
        <w:rPr>
          <w:sz w:val="18"/>
        </w:rPr>
        <w:t xml:space="preserve">Providing incentives for longer working life opportunities and more flexible retirement choices and fostering alternatives to early retirement including, but not limited to, rehabilitation, reintegration </w:t>
      </w:r>
      <w:r>
        <w:rPr>
          <w:spacing w:val="2"/>
          <w:sz w:val="18"/>
        </w:rPr>
        <w:t xml:space="preserve">into </w:t>
      </w:r>
      <w:r>
        <w:rPr>
          <w:sz w:val="18"/>
        </w:rPr>
        <w:t>work and flexible employment options to retain older</w:t>
      </w:r>
      <w:r>
        <w:rPr>
          <w:spacing w:val="-5"/>
          <w:sz w:val="18"/>
        </w:rPr>
        <w:t xml:space="preserve"> </w:t>
      </w:r>
      <w:r>
        <w:rPr>
          <w:sz w:val="18"/>
        </w:rPr>
        <w:t>workers.</w:t>
      </w:r>
    </w:p>
    <w:p w14:paraId="5F3CA94E" w14:textId="77777777" w:rsidR="00CA6CFC" w:rsidRDefault="00BF6D7C">
      <w:pPr>
        <w:pStyle w:val="ListParagraph"/>
        <w:numPr>
          <w:ilvl w:val="1"/>
          <w:numId w:val="42"/>
        </w:numPr>
        <w:tabs>
          <w:tab w:val="left" w:pos="1245"/>
        </w:tabs>
        <w:spacing w:before="13"/>
        <w:ind w:right="1198"/>
        <w:jc w:val="both"/>
        <w:rPr>
          <w:sz w:val="18"/>
        </w:rPr>
      </w:pPr>
      <w:r>
        <w:rPr>
          <w:sz w:val="18"/>
        </w:rPr>
        <w:t xml:space="preserve">Planning and implementing pension reforms, that </w:t>
      </w:r>
      <w:proofErr w:type="gramStart"/>
      <w:r>
        <w:rPr>
          <w:sz w:val="18"/>
        </w:rPr>
        <w:t>take into account</w:t>
      </w:r>
      <w:proofErr w:type="gramEnd"/>
      <w:r>
        <w:rPr>
          <w:sz w:val="18"/>
        </w:rPr>
        <w:t xml:space="preserve"> the increasing longevity and the extension of working</w:t>
      </w:r>
      <w:r>
        <w:rPr>
          <w:spacing w:val="-3"/>
          <w:sz w:val="18"/>
        </w:rPr>
        <w:t xml:space="preserve"> </w:t>
      </w:r>
      <w:r>
        <w:rPr>
          <w:sz w:val="18"/>
        </w:rPr>
        <w:t>lives.</w:t>
      </w:r>
    </w:p>
    <w:p w14:paraId="3537F4CC" w14:textId="77777777" w:rsidR="00CA6CFC" w:rsidRDefault="00BF6D7C">
      <w:pPr>
        <w:pStyle w:val="ListParagraph"/>
        <w:numPr>
          <w:ilvl w:val="1"/>
          <w:numId w:val="42"/>
        </w:numPr>
        <w:tabs>
          <w:tab w:val="left" w:pos="1245"/>
        </w:tabs>
        <w:spacing w:before="13"/>
        <w:ind w:right="1199"/>
        <w:jc w:val="both"/>
        <w:rPr>
          <w:sz w:val="18"/>
        </w:rPr>
      </w:pPr>
      <w:r>
        <w:rPr>
          <w:sz w:val="18"/>
        </w:rPr>
        <w:t>Facilitating the reconciliation of employment and care work, providing access to flexible working arrangements and appropriate care services, and promoting an equal division of care work between women and</w:t>
      </w:r>
      <w:r>
        <w:rPr>
          <w:spacing w:val="-4"/>
          <w:sz w:val="18"/>
        </w:rPr>
        <w:t xml:space="preserve"> </w:t>
      </w:r>
      <w:r>
        <w:rPr>
          <w:sz w:val="18"/>
        </w:rPr>
        <w:t>men.</w:t>
      </w:r>
    </w:p>
    <w:p w14:paraId="3EB6F952" w14:textId="77777777" w:rsidR="00CA6CFC" w:rsidRDefault="00CA6CFC">
      <w:pPr>
        <w:pStyle w:val="BodyText"/>
        <w:rPr>
          <w:sz w:val="18"/>
        </w:rPr>
      </w:pPr>
    </w:p>
    <w:p w14:paraId="0C879602" w14:textId="77777777" w:rsidR="00CA6CFC" w:rsidRDefault="00BF6D7C">
      <w:pPr>
        <w:pStyle w:val="ListParagraph"/>
        <w:numPr>
          <w:ilvl w:val="0"/>
          <w:numId w:val="42"/>
        </w:numPr>
        <w:tabs>
          <w:tab w:val="left" w:pos="976"/>
        </w:tabs>
        <w:jc w:val="both"/>
        <w:rPr>
          <w:b/>
          <w:sz w:val="18"/>
        </w:rPr>
      </w:pPr>
      <w:r>
        <w:rPr>
          <w:b/>
          <w:sz w:val="18"/>
        </w:rPr>
        <w:t>Ensuring ageing with dignity</w:t>
      </w:r>
      <w:r>
        <w:rPr>
          <w:b/>
          <w:spacing w:val="-3"/>
          <w:sz w:val="18"/>
        </w:rPr>
        <w:t xml:space="preserve"> </w:t>
      </w:r>
      <w:r>
        <w:rPr>
          <w:b/>
          <w:sz w:val="18"/>
        </w:rPr>
        <w:t>by;</w:t>
      </w:r>
    </w:p>
    <w:p w14:paraId="48928EB0" w14:textId="77777777" w:rsidR="00CA6CFC" w:rsidRDefault="00BF6D7C">
      <w:pPr>
        <w:pStyle w:val="ListParagraph"/>
        <w:numPr>
          <w:ilvl w:val="1"/>
          <w:numId w:val="42"/>
        </w:numPr>
        <w:tabs>
          <w:tab w:val="left" w:pos="1245"/>
        </w:tabs>
        <w:spacing w:before="29" w:line="259" w:lineRule="auto"/>
        <w:ind w:right="1195" w:hanging="449"/>
        <w:jc w:val="both"/>
        <w:rPr>
          <w:sz w:val="18"/>
        </w:rPr>
      </w:pPr>
      <w:r>
        <w:rPr>
          <w:sz w:val="18"/>
        </w:rPr>
        <w:t xml:space="preserve">Protecting older persons’ enjoyment of all human rights and dignity, promoting their autonomy, self- determination and participation in society, and making sure that no law, policy or </w:t>
      </w:r>
      <w:proofErr w:type="spellStart"/>
      <w:r>
        <w:rPr>
          <w:sz w:val="18"/>
        </w:rPr>
        <w:t>programme</w:t>
      </w:r>
      <w:proofErr w:type="spellEnd"/>
      <w:r>
        <w:rPr>
          <w:sz w:val="18"/>
        </w:rPr>
        <w:t xml:space="preserve"> leaves room for discrimination of any</w:t>
      </w:r>
      <w:r>
        <w:rPr>
          <w:spacing w:val="-3"/>
          <w:sz w:val="18"/>
        </w:rPr>
        <w:t xml:space="preserve"> </w:t>
      </w:r>
      <w:r>
        <w:rPr>
          <w:sz w:val="18"/>
        </w:rPr>
        <w:t>kind.</w:t>
      </w:r>
    </w:p>
    <w:p w14:paraId="3978C61D" w14:textId="77777777" w:rsidR="00CA6CFC" w:rsidRDefault="00BF6D7C">
      <w:pPr>
        <w:pStyle w:val="ListParagraph"/>
        <w:numPr>
          <w:ilvl w:val="1"/>
          <w:numId w:val="42"/>
        </w:numPr>
        <w:tabs>
          <w:tab w:val="left" w:pos="1245"/>
        </w:tabs>
        <w:spacing w:before="11" w:line="259" w:lineRule="auto"/>
        <w:ind w:right="1198" w:hanging="449"/>
        <w:jc w:val="both"/>
        <w:rPr>
          <w:sz w:val="18"/>
        </w:rPr>
      </w:pPr>
      <w:r>
        <w:rPr>
          <w:sz w:val="18"/>
        </w:rPr>
        <w:t>Supporting the necessary infrastructure and assistance to prevent all types of abuse and violence against older persons, ensuring their economic, physical, and psychological</w:t>
      </w:r>
      <w:r>
        <w:rPr>
          <w:spacing w:val="-11"/>
          <w:sz w:val="18"/>
        </w:rPr>
        <w:t xml:space="preserve"> </w:t>
      </w:r>
      <w:r>
        <w:rPr>
          <w:sz w:val="18"/>
        </w:rPr>
        <w:t>safety.</w:t>
      </w:r>
    </w:p>
    <w:p w14:paraId="695507A5" w14:textId="77777777" w:rsidR="00CA6CFC" w:rsidRDefault="00BF6D7C">
      <w:pPr>
        <w:pStyle w:val="ListParagraph"/>
        <w:numPr>
          <w:ilvl w:val="1"/>
          <w:numId w:val="42"/>
        </w:numPr>
        <w:tabs>
          <w:tab w:val="left" w:pos="1245"/>
        </w:tabs>
        <w:spacing w:before="11" w:line="259" w:lineRule="auto"/>
        <w:ind w:right="1199" w:hanging="449"/>
        <w:jc w:val="both"/>
        <w:rPr>
          <w:sz w:val="18"/>
        </w:rPr>
      </w:pPr>
      <w:r>
        <w:rPr>
          <w:sz w:val="18"/>
        </w:rPr>
        <w:t xml:space="preserve">Fostering the development of innovative methods and services as well as </w:t>
      </w:r>
      <w:r>
        <w:rPr>
          <w:spacing w:val="2"/>
          <w:sz w:val="18"/>
        </w:rPr>
        <w:t xml:space="preserve">user- </w:t>
      </w:r>
      <w:r>
        <w:rPr>
          <w:sz w:val="18"/>
        </w:rPr>
        <w:t>and age-friendly technology and products for reliable, accessible and affordable support and</w:t>
      </w:r>
      <w:r>
        <w:rPr>
          <w:spacing w:val="-9"/>
          <w:sz w:val="18"/>
        </w:rPr>
        <w:t xml:space="preserve"> </w:t>
      </w:r>
      <w:r>
        <w:rPr>
          <w:sz w:val="18"/>
        </w:rPr>
        <w:t>care.</w:t>
      </w:r>
    </w:p>
    <w:p w14:paraId="7E133F39" w14:textId="77777777" w:rsidR="00CA6CFC" w:rsidRDefault="00BF6D7C">
      <w:pPr>
        <w:pStyle w:val="ListParagraph"/>
        <w:numPr>
          <w:ilvl w:val="1"/>
          <w:numId w:val="42"/>
        </w:numPr>
        <w:tabs>
          <w:tab w:val="left" w:pos="1245"/>
        </w:tabs>
        <w:spacing w:before="11" w:line="259" w:lineRule="auto"/>
        <w:ind w:right="1203" w:hanging="449"/>
        <w:jc w:val="both"/>
        <w:rPr>
          <w:sz w:val="18"/>
        </w:rPr>
      </w:pPr>
      <w:r>
        <w:rPr>
          <w:sz w:val="18"/>
        </w:rPr>
        <w:t xml:space="preserve">Raising quality standards for integrated social and long-term care and health services, as appropriate, and continuously adapting the status, training and working conditions of professional care workers, including migrant care workers, to the growing need for </w:t>
      </w:r>
      <w:proofErr w:type="gramStart"/>
      <w:r>
        <w:rPr>
          <w:sz w:val="18"/>
        </w:rPr>
        <w:t>culturally-sensitive</w:t>
      </w:r>
      <w:proofErr w:type="gramEnd"/>
      <w:r>
        <w:rPr>
          <w:sz w:val="18"/>
        </w:rPr>
        <w:t xml:space="preserve"> care and health</w:t>
      </w:r>
      <w:r>
        <w:rPr>
          <w:spacing w:val="-26"/>
          <w:sz w:val="18"/>
        </w:rPr>
        <w:t xml:space="preserve"> </w:t>
      </w:r>
      <w:r>
        <w:rPr>
          <w:sz w:val="18"/>
        </w:rPr>
        <w:t>services.</w:t>
      </w:r>
    </w:p>
    <w:p w14:paraId="436D5855" w14:textId="77777777" w:rsidR="00CA6CFC" w:rsidRDefault="00BF6D7C">
      <w:pPr>
        <w:pStyle w:val="ListParagraph"/>
        <w:numPr>
          <w:ilvl w:val="1"/>
          <w:numId w:val="42"/>
        </w:numPr>
        <w:tabs>
          <w:tab w:val="left" w:pos="1245"/>
        </w:tabs>
        <w:spacing w:before="14" w:line="259" w:lineRule="auto"/>
        <w:ind w:right="1199" w:hanging="449"/>
        <w:jc w:val="both"/>
        <w:rPr>
          <w:sz w:val="18"/>
        </w:rPr>
      </w:pPr>
      <w:r>
        <w:rPr>
          <w:sz w:val="18"/>
        </w:rPr>
        <w:t>Supporting research on individual and population ageing processes to better address emerging needs in ageing societies, with special attention to the situation of persons with dementia and/or mental and behavioral disorders, and their</w:t>
      </w:r>
      <w:r>
        <w:rPr>
          <w:spacing w:val="-4"/>
          <w:sz w:val="18"/>
        </w:rPr>
        <w:t xml:space="preserve"> </w:t>
      </w:r>
      <w:r>
        <w:rPr>
          <w:sz w:val="18"/>
        </w:rPr>
        <w:t>families.</w:t>
      </w:r>
    </w:p>
    <w:p w14:paraId="54E27AA3" w14:textId="77777777" w:rsidR="00CA6CFC" w:rsidRDefault="00BF6D7C">
      <w:pPr>
        <w:pStyle w:val="ListParagraph"/>
        <w:numPr>
          <w:ilvl w:val="1"/>
          <w:numId w:val="42"/>
        </w:numPr>
        <w:tabs>
          <w:tab w:val="left" w:pos="1245"/>
        </w:tabs>
        <w:spacing w:before="11" w:line="259" w:lineRule="auto"/>
        <w:ind w:right="1198" w:hanging="449"/>
        <w:jc w:val="both"/>
        <w:rPr>
          <w:sz w:val="18"/>
        </w:rPr>
      </w:pPr>
      <w:r>
        <w:rPr>
          <w:sz w:val="18"/>
        </w:rPr>
        <w:t xml:space="preserve">Promoting the participation of both persons with dementia and/or mental and behavioral disorders and their informal </w:t>
      </w:r>
      <w:proofErr w:type="spellStart"/>
      <w:r>
        <w:rPr>
          <w:sz w:val="18"/>
        </w:rPr>
        <w:t>carers</w:t>
      </w:r>
      <w:proofErr w:type="spellEnd"/>
      <w:r>
        <w:rPr>
          <w:sz w:val="18"/>
        </w:rPr>
        <w:t xml:space="preserve"> in social and community life, and ensuring integrated care on a local basis with treatment, care, and support after diagnosis as needed, especially through community-based</w:t>
      </w:r>
      <w:r>
        <w:rPr>
          <w:spacing w:val="-21"/>
          <w:sz w:val="18"/>
        </w:rPr>
        <w:t xml:space="preserve"> </w:t>
      </w:r>
      <w:r>
        <w:rPr>
          <w:sz w:val="18"/>
        </w:rPr>
        <w:t>services</w:t>
      </w:r>
    </w:p>
    <w:p w14:paraId="0F879D2E" w14:textId="77777777" w:rsidR="00CA6CFC" w:rsidRDefault="00BF6D7C">
      <w:pPr>
        <w:pStyle w:val="ListParagraph"/>
        <w:numPr>
          <w:ilvl w:val="1"/>
          <w:numId w:val="42"/>
        </w:numPr>
        <w:tabs>
          <w:tab w:val="left" w:pos="1245"/>
        </w:tabs>
        <w:spacing w:before="11" w:line="259" w:lineRule="auto"/>
        <w:ind w:right="1204" w:hanging="449"/>
        <w:jc w:val="both"/>
        <w:rPr>
          <w:sz w:val="18"/>
        </w:rPr>
      </w:pPr>
      <w:r>
        <w:rPr>
          <w:sz w:val="18"/>
        </w:rPr>
        <w:t>Respecting the self-determination, independence and dignity of older persons, especially, but not limited to, towards the end of life, through patient-</w:t>
      </w:r>
      <w:proofErr w:type="spellStart"/>
      <w:r>
        <w:rPr>
          <w:sz w:val="18"/>
        </w:rPr>
        <w:t>centred</w:t>
      </w:r>
      <w:proofErr w:type="spellEnd"/>
      <w:r>
        <w:rPr>
          <w:sz w:val="18"/>
        </w:rPr>
        <w:t xml:space="preserve"> medical and social care, including access to appropriate palliative care and aspiring to facilitate where possible the preferences of older couples to be cared for</w:t>
      </w:r>
      <w:r>
        <w:rPr>
          <w:spacing w:val="-3"/>
          <w:sz w:val="18"/>
        </w:rPr>
        <w:t xml:space="preserve"> </w:t>
      </w:r>
      <w:r>
        <w:rPr>
          <w:sz w:val="18"/>
        </w:rPr>
        <w:t>together.</w:t>
      </w:r>
    </w:p>
    <w:p w14:paraId="60A598A5" w14:textId="77777777" w:rsidR="00CA6CFC" w:rsidRDefault="00CA6CFC">
      <w:pPr>
        <w:spacing w:line="259" w:lineRule="auto"/>
        <w:jc w:val="both"/>
        <w:rPr>
          <w:sz w:val="18"/>
        </w:rPr>
        <w:sectPr w:rsidR="00CA6CFC">
          <w:pgSz w:w="12240" w:h="15840"/>
          <w:pgMar w:top="900" w:right="200" w:bottom="980" w:left="1240" w:header="0" w:footer="712" w:gutter="0"/>
          <w:cols w:space="720"/>
        </w:sectPr>
      </w:pPr>
    </w:p>
    <w:p w14:paraId="4BDDCEDA" w14:textId="5BFE51D7" w:rsidR="00CA6CFC" w:rsidRDefault="00BF6D7C">
      <w:pPr>
        <w:spacing w:before="80"/>
        <w:ind w:left="560" w:right="1597"/>
        <w:jc w:val="both"/>
        <w:rPr>
          <w:sz w:val="20"/>
        </w:rPr>
      </w:pPr>
      <w:r>
        <w:rPr>
          <w:sz w:val="20"/>
        </w:rPr>
        <w:t>In addition, the WHO’s ‘Global Strategy and Action Plan on Ageing and Health’ of 2016 calls for a multisectoral approach to mainstreaming from a health perspective. The plan ‘</w:t>
      </w:r>
      <w:r>
        <w:rPr>
          <w:i/>
          <w:sz w:val="20"/>
        </w:rPr>
        <w:t>urges Member States to implement the proposed actions in the Global Strategies and action plan on ageing and health through a multisectoral approach, including establishing national plans or mainstreaming those actions across government sectors, adapted to national priorities and specific contexts’</w:t>
      </w:r>
      <w:r>
        <w:rPr>
          <w:sz w:val="20"/>
        </w:rPr>
        <w:t>.</w:t>
      </w:r>
      <w:r w:rsidR="00F5109C">
        <w:rPr>
          <w:rStyle w:val="FootnoteReference"/>
          <w:sz w:val="20"/>
        </w:rPr>
        <w:footnoteReference w:id="10"/>
      </w:r>
      <w:r>
        <w:rPr>
          <w:position w:val="6"/>
          <w:sz w:val="13"/>
        </w:rPr>
        <w:t xml:space="preserve"> </w:t>
      </w:r>
      <w:r>
        <w:rPr>
          <w:sz w:val="20"/>
        </w:rPr>
        <w:t>To achieve the strategy, 10 priority areas were identified in the context of the ‘Decade of Healthy Ageing’ 2020-2030</w:t>
      </w:r>
      <w:r>
        <w:rPr>
          <w:position w:val="6"/>
          <w:sz w:val="13"/>
        </w:rPr>
        <w:t>11</w:t>
      </w:r>
      <w:r>
        <w:rPr>
          <w:sz w:val="20"/>
        </w:rPr>
        <w:t>.</w:t>
      </w:r>
      <w:r w:rsidR="00F5109C">
        <w:rPr>
          <w:rStyle w:val="FootnoteReference"/>
          <w:sz w:val="20"/>
        </w:rPr>
        <w:footnoteReference w:id="11"/>
      </w:r>
      <w:r>
        <w:rPr>
          <w:sz w:val="20"/>
        </w:rPr>
        <w:t xml:space="preserve"> A mainstreaming approach can help advance similar initiatives in other sectors where ageing and issues related to older persons remain marginal.</w:t>
      </w:r>
    </w:p>
    <w:p w14:paraId="17556407" w14:textId="77777777" w:rsidR="00CA6CFC" w:rsidRPr="00AD6325" w:rsidRDefault="00CA6CFC">
      <w:pPr>
        <w:pStyle w:val="BodyText"/>
        <w:spacing w:before="3"/>
      </w:pPr>
    </w:p>
    <w:p w14:paraId="41EB2A6C" w14:textId="0BB44A80" w:rsidR="00CA6CFC" w:rsidRDefault="00BF6D7C" w:rsidP="002948FD">
      <w:pPr>
        <w:pStyle w:val="BodyText"/>
        <w:ind w:left="562" w:right="1598"/>
        <w:jc w:val="both"/>
      </w:pPr>
      <w:r>
        <w:t xml:space="preserve">Lastly, the mainstreaming of ageing is relevant in the context of the ongoing implementation of the 2030 Agenda for Sustainable Development that was adopted in 2015. The </w:t>
      </w:r>
      <w:r w:rsidR="004959B6">
        <w:t xml:space="preserve">2030 </w:t>
      </w:r>
      <w:r>
        <w:t xml:space="preserve">Agenda is universal, transformative and rights-based, and aspires to among others realize the human rights of all people, including older persons. It calls for ‘leaving no one behind’ and for ensuring that the SDGs are met for all segments of society, at all ages. Preparing for an ageing population and addressing the needs of older persons is vital to the achievement of sustainable development, with ageing cutting across the SDGs on among others poverty eradication, good health, lifelong learning, gender equality, economic growth and decent work, reduced inequality and safe and accessible cities (Box 2.5). Annex 2 includes a detailed overview of the overlaps of the 2030 Agenda, the </w:t>
      </w:r>
      <w:r w:rsidR="002948FD">
        <w:t xml:space="preserve">2017 </w:t>
      </w:r>
      <w:r>
        <w:t>Lisbon Ministerial Declaration and</w:t>
      </w:r>
      <w:r>
        <w:rPr>
          <w:spacing w:val="-1"/>
        </w:rPr>
        <w:t xml:space="preserve"> </w:t>
      </w:r>
      <w:r>
        <w:t>MIPAA/RIS.</w:t>
      </w:r>
    </w:p>
    <w:p w14:paraId="7214FC92" w14:textId="1315A6B3" w:rsidR="00CA6CFC" w:rsidRDefault="00CA6CFC">
      <w:pPr>
        <w:spacing w:before="1"/>
        <w:ind w:left="560"/>
        <w:rPr>
          <w:sz w:val="16"/>
        </w:rPr>
      </w:pPr>
    </w:p>
    <w:p w14:paraId="38CD53EC" w14:textId="1F61A06B" w:rsidR="00CA6CFC" w:rsidRDefault="00F75CC6">
      <w:pPr>
        <w:pStyle w:val="BodyText"/>
        <w:ind w:left="552"/>
      </w:pPr>
      <w:r>
        <w:rPr>
          <w:noProof/>
        </w:rPr>
        <mc:AlternateContent>
          <mc:Choice Requires="wpg">
            <w:drawing>
              <wp:inline distT="0" distB="0" distL="0" distR="0" wp14:anchorId="167E55AE" wp14:editId="48026821">
                <wp:extent cx="5838825" cy="5267325"/>
                <wp:effectExtent l="0" t="0" r="0" b="0"/>
                <wp:docPr id="1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5267325"/>
                          <a:chOff x="0" y="0"/>
                          <a:chExt cx="9195" cy="8295"/>
                        </a:xfrm>
                      </wpg:grpSpPr>
                      <wps:wsp>
                        <wps:cNvPr id="130" name="Rectangle 122"/>
                        <wps:cNvSpPr>
                          <a:spLocks noChangeArrowheads="1"/>
                        </wps:cNvSpPr>
                        <wps:spPr bwMode="auto">
                          <a:xfrm>
                            <a:off x="7" y="7"/>
                            <a:ext cx="9180" cy="8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1" y="2149"/>
                            <a:ext cx="7229" cy="5650"/>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120"/>
                        <wps:cNvSpPr txBox="1">
                          <a:spLocks noChangeArrowheads="1"/>
                        </wps:cNvSpPr>
                        <wps:spPr bwMode="auto">
                          <a:xfrm>
                            <a:off x="7" y="7"/>
                            <a:ext cx="9180" cy="8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EA65F" w14:textId="77777777" w:rsidR="00397008" w:rsidRDefault="00397008">
                              <w:pPr>
                                <w:spacing w:before="63"/>
                                <w:ind w:left="136"/>
                                <w:jc w:val="both"/>
                                <w:rPr>
                                  <w:b/>
                                  <w:sz w:val="18"/>
                                </w:rPr>
                              </w:pPr>
                              <w:r>
                                <w:rPr>
                                  <w:b/>
                                  <w:sz w:val="18"/>
                                </w:rPr>
                                <w:t>Box 2.5 Ageing and the 2030 Agenda for Sustainable Development</w:t>
                              </w:r>
                            </w:p>
                            <w:p w14:paraId="10A1955B" w14:textId="77777777" w:rsidR="00397008" w:rsidRDefault="00397008">
                              <w:pPr>
                                <w:spacing w:before="11"/>
                                <w:rPr>
                                  <w:b/>
                                  <w:sz w:val="17"/>
                                </w:rPr>
                              </w:pPr>
                            </w:p>
                            <w:p w14:paraId="21EB8DDD" w14:textId="77777777" w:rsidR="00397008" w:rsidRDefault="00397008" w:rsidP="002948FD">
                              <w:pPr>
                                <w:ind w:left="144" w:right="144"/>
                                <w:jc w:val="both"/>
                                <w:rPr>
                                  <w:sz w:val="18"/>
                                </w:rPr>
                              </w:pPr>
                              <w:r>
                                <w:rPr>
                                  <w:sz w:val="18"/>
                                </w:rPr>
                                <w:t xml:space="preserve">The 2030 Agenda for Sustainable Development is of relevance to ageing policies and programs in various ways. The Agenda aspires to achieve sustainable development through inclusive, cross-cutting and transformative efforts. The implementation of the SDGs has triggered the creation of new platforms and structures at national and local level that can help mainstream ageing into policies and programs. Its significance for ageing is directive and indirectly embedded in the SDGs as well as through its commitment </w:t>
                              </w:r>
                              <w:r>
                                <w:rPr>
                                  <w:spacing w:val="-3"/>
                                  <w:sz w:val="18"/>
                                </w:rPr>
                                <w:t xml:space="preserve">to </w:t>
                              </w:r>
                              <w:r>
                                <w:rPr>
                                  <w:sz w:val="18"/>
                                </w:rPr>
                                <w:t>‘Leave No One Behind’ (LNOB). Connecting MIPAA/RIS and the 2030 Agenda results in the following areas of policy</w:t>
                              </w:r>
                              <w:r>
                                <w:rPr>
                                  <w:spacing w:val="-2"/>
                                  <w:sz w:val="18"/>
                                </w:rPr>
                                <w:t xml:space="preserve"> </w:t>
                              </w:r>
                              <w:r>
                                <w:rPr>
                                  <w:sz w:val="18"/>
                                </w:rPr>
                                <w:t>integration:</w:t>
                              </w:r>
                            </w:p>
                            <w:p w14:paraId="64AE2DE6" w14:textId="77777777" w:rsidR="00397008" w:rsidRDefault="00397008">
                              <w:pPr>
                                <w:rPr>
                                  <w:sz w:val="20"/>
                                </w:rPr>
                              </w:pPr>
                            </w:p>
                            <w:p w14:paraId="0923CFDD" w14:textId="77777777" w:rsidR="00397008" w:rsidRDefault="00397008">
                              <w:pPr>
                                <w:rPr>
                                  <w:sz w:val="20"/>
                                </w:rPr>
                              </w:pPr>
                            </w:p>
                            <w:p w14:paraId="3DE9F5B3" w14:textId="77777777" w:rsidR="00397008" w:rsidRDefault="00397008">
                              <w:pPr>
                                <w:rPr>
                                  <w:sz w:val="20"/>
                                </w:rPr>
                              </w:pPr>
                            </w:p>
                            <w:p w14:paraId="5383B881" w14:textId="77777777" w:rsidR="00397008" w:rsidRDefault="00397008">
                              <w:pPr>
                                <w:rPr>
                                  <w:sz w:val="20"/>
                                </w:rPr>
                              </w:pPr>
                            </w:p>
                            <w:p w14:paraId="7F4A1CF4" w14:textId="77777777" w:rsidR="00397008" w:rsidRDefault="00397008">
                              <w:pPr>
                                <w:rPr>
                                  <w:sz w:val="20"/>
                                </w:rPr>
                              </w:pPr>
                            </w:p>
                            <w:p w14:paraId="5945B2A7" w14:textId="77777777" w:rsidR="00397008" w:rsidRDefault="00397008">
                              <w:pPr>
                                <w:rPr>
                                  <w:sz w:val="20"/>
                                </w:rPr>
                              </w:pPr>
                            </w:p>
                            <w:p w14:paraId="61E38DCD" w14:textId="77777777" w:rsidR="00397008" w:rsidRDefault="00397008">
                              <w:pPr>
                                <w:rPr>
                                  <w:sz w:val="20"/>
                                </w:rPr>
                              </w:pPr>
                            </w:p>
                            <w:p w14:paraId="71C3E935" w14:textId="77777777" w:rsidR="00397008" w:rsidRDefault="00397008">
                              <w:pPr>
                                <w:rPr>
                                  <w:sz w:val="20"/>
                                </w:rPr>
                              </w:pPr>
                            </w:p>
                            <w:p w14:paraId="03D67A23" w14:textId="77777777" w:rsidR="00397008" w:rsidRDefault="00397008">
                              <w:pPr>
                                <w:rPr>
                                  <w:sz w:val="20"/>
                                </w:rPr>
                              </w:pPr>
                            </w:p>
                            <w:p w14:paraId="56184923" w14:textId="77777777" w:rsidR="00397008" w:rsidRDefault="00397008">
                              <w:pPr>
                                <w:rPr>
                                  <w:sz w:val="20"/>
                                </w:rPr>
                              </w:pPr>
                            </w:p>
                            <w:p w14:paraId="7CBA94EF" w14:textId="77777777" w:rsidR="00397008" w:rsidRDefault="00397008">
                              <w:pPr>
                                <w:rPr>
                                  <w:sz w:val="20"/>
                                </w:rPr>
                              </w:pPr>
                            </w:p>
                            <w:p w14:paraId="1CF09122" w14:textId="77777777" w:rsidR="00397008" w:rsidRDefault="00397008">
                              <w:pPr>
                                <w:rPr>
                                  <w:sz w:val="20"/>
                                </w:rPr>
                              </w:pPr>
                            </w:p>
                            <w:p w14:paraId="53FC8604" w14:textId="77777777" w:rsidR="00397008" w:rsidRDefault="00397008">
                              <w:pPr>
                                <w:rPr>
                                  <w:sz w:val="20"/>
                                </w:rPr>
                              </w:pPr>
                            </w:p>
                            <w:p w14:paraId="19AE17EE" w14:textId="77777777" w:rsidR="00397008" w:rsidRDefault="00397008">
                              <w:pPr>
                                <w:rPr>
                                  <w:sz w:val="20"/>
                                </w:rPr>
                              </w:pPr>
                            </w:p>
                            <w:p w14:paraId="46D8BC15" w14:textId="77777777" w:rsidR="00397008" w:rsidRDefault="00397008">
                              <w:pPr>
                                <w:rPr>
                                  <w:sz w:val="20"/>
                                </w:rPr>
                              </w:pPr>
                            </w:p>
                            <w:p w14:paraId="03B45B6F" w14:textId="77777777" w:rsidR="00397008" w:rsidRDefault="00397008">
                              <w:pPr>
                                <w:rPr>
                                  <w:sz w:val="20"/>
                                </w:rPr>
                              </w:pPr>
                            </w:p>
                            <w:p w14:paraId="392450B8" w14:textId="77777777" w:rsidR="00397008" w:rsidRDefault="00397008">
                              <w:pPr>
                                <w:rPr>
                                  <w:sz w:val="20"/>
                                </w:rPr>
                              </w:pPr>
                            </w:p>
                            <w:p w14:paraId="413980CE" w14:textId="77777777" w:rsidR="00397008" w:rsidRDefault="00397008">
                              <w:pPr>
                                <w:rPr>
                                  <w:sz w:val="20"/>
                                </w:rPr>
                              </w:pPr>
                            </w:p>
                            <w:p w14:paraId="560F3022" w14:textId="77777777" w:rsidR="00397008" w:rsidRDefault="00397008">
                              <w:pPr>
                                <w:rPr>
                                  <w:sz w:val="20"/>
                                </w:rPr>
                              </w:pPr>
                            </w:p>
                            <w:p w14:paraId="1FB66544" w14:textId="77777777" w:rsidR="00397008" w:rsidRDefault="00397008">
                              <w:pPr>
                                <w:rPr>
                                  <w:sz w:val="20"/>
                                </w:rPr>
                              </w:pPr>
                            </w:p>
                            <w:p w14:paraId="33579E2C" w14:textId="77777777" w:rsidR="00397008" w:rsidRDefault="00397008">
                              <w:pPr>
                                <w:rPr>
                                  <w:sz w:val="20"/>
                                </w:rPr>
                              </w:pPr>
                            </w:p>
                            <w:p w14:paraId="435BC7DD" w14:textId="77777777" w:rsidR="00397008" w:rsidRDefault="00397008">
                              <w:pPr>
                                <w:rPr>
                                  <w:sz w:val="20"/>
                                </w:rPr>
                              </w:pPr>
                            </w:p>
                            <w:p w14:paraId="330F46DF" w14:textId="77777777" w:rsidR="00397008" w:rsidRDefault="00397008">
                              <w:pPr>
                                <w:rPr>
                                  <w:sz w:val="20"/>
                                </w:rPr>
                              </w:pPr>
                            </w:p>
                            <w:p w14:paraId="6C1EADD4" w14:textId="77777777" w:rsidR="00397008" w:rsidRDefault="00397008">
                              <w:pPr>
                                <w:rPr>
                                  <w:sz w:val="20"/>
                                </w:rPr>
                              </w:pPr>
                            </w:p>
                            <w:p w14:paraId="6FFF8F88" w14:textId="77777777" w:rsidR="00397008" w:rsidRDefault="00397008">
                              <w:pPr>
                                <w:rPr>
                                  <w:sz w:val="20"/>
                                </w:rPr>
                              </w:pPr>
                            </w:p>
                            <w:p w14:paraId="3A323570" w14:textId="77777777" w:rsidR="00397008" w:rsidRDefault="00397008">
                              <w:pPr>
                                <w:spacing w:before="7"/>
                                <w:rPr>
                                  <w:sz w:val="25"/>
                                </w:rPr>
                              </w:pPr>
                            </w:p>
                            <w:p w14:paraId="3338EC38" w14:textId="77777777" w:rsidR="00397008" w:rsidRDefault="00397008">
                              <w:pPr>
                                <w:spacing w:before="1"/>
                                <w:ind w:left="136"/>
                                <w:jc w:val="both"/>
                                <w:rPr>
                                  <w:sz w:val="16"/>
                                </w:rPr>
                              </w:pPr>
                              <w:r>
                                <w:rPr>
                                  <w:sz w:val="16"/>
                                </w:rPr>
                                <w:t>Source: UNECE Background paper on Ageing and the SDGs</w:t>
                              </w:r>
                            </w:p>
                          </w:txbxContent>
                        </wps:txbx>
                        <wps:bodyPr rot="0" vert="horz" wrap="square" lIns="0" tIns="0" rIns="0" bIns="0" anchor="t" anchorCtr="0" upright="1">
                          <a:noAutofit/>
                        </wps:bodyPr>
                      </wps:wsp>
                    </wpg:wgp>
                  </a:graphicData>
                </a:graphic>
              </wp:inline>
            </w:drawing>
          </mc:Choice>
          <mc:Fallback>
            <w:pict>
              <v:group w14:anchorId="167E55AE" id="Group 119" o:spid="_x0000_s1026" style="width:459.75pt;height:414.75pt;mso-position-horizontal-relative:char;mso-position-vertical-relative:line" coordsize="9195,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">
                <v:rect id="Rectangle 122" o:spid="_x0000_s1027" style="position:absolute;left:7;top:7;width:918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o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" fillcolor="#d9d9d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051;top:2149;width:7229;height: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xt Box 120" o:spid="_x0000_s1029" type="#_x0000_t202" style="position:absolute;left:7;top:7;width:918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4wwAAANwAAAAPAAAAZHJzL2Rvd25yZXYueG1sRE9La8JA&#10;EL4X/A/LCF5K3Wih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AUPpOMMAAADcAAAADwAA&#10;AAAAAAAAAAAAAAAHAgAAZHJzL2Rvd25yZXYueG1sUEsFBgAAAAADAAMAtwAAAPcCAAAAAA==&#10;" filled="f">
                  <v:textbox inset="0,0,0,0">
                    <w:txbxContent>
                      <w:p w14:paraId="78DEA65F" w14:textId="77777777" w:rsidR="00397008" w:rsidRDefault="00397008">
                        <w:pPr>
                          <w:spacing w:before="63"/>
                          <w:ind w:left="136"/>
                          <w:jc w:val="both"/>
                          <w:rPr>
                            <w:b/>
                            <w:sz w:val="18"/>
                          </w:rPr>
                        </w:pPr>
                        <w:r>
                          <w:rPr>
                            <w:b/>
                            <w:sz w:val="18"/>
                          </w:rPr>
                          <w:t>Box 2.5 Ageing and the 2030 Agenda for Sustainable Development</w:t>
                        </w:r>
                      </w:p>
                      <w:p w14:paraId="10A1955B" w14:textId="77777777" w:rsidR="00397008" w:rsidRDefault="00397008">
                        <w:pPr>
                          <w:spacing w:before="11"/>
                          <w:rPr>
                            <w:b/>
                            <w:sz w:val="17"/>
                          </w:rPr>
                        </w:pPr>
                      </w:p>
                      <w:p w14:paraId="21EB8DDD" w14:textId="77777777" w:rsidR="00397008" w:rsidRDefault="00397008" w:rsidP="002948FD">
                        <w:pPr>
                          <w:ind w:left="144" w:right="144"/>
                          <w:jc w:val="both"/>
                          <w:rPr>
                            <w:sz w:val="18"/>
                          </w:rPr>
                        </w:pPr>
                        <w:r>
                          <w:rPr>
                            <w:sz w:val="18"/>
                          </w:rPr>
                          <w:t xml:space="preserve">The 2030 Agenda for Sustainable Development is of relevance to ageing policies and programs in various ways. The Agenda aspires to achieve sustainable development through inclusive, cross-cutting and transformative efforts. The implementation of the SDGs has triggered the creation of new platforms and structures at national and local level that can help mainstream ageing into policies and programs. Its significance for ageing is directive and indirectly embedded in the SDGs as well as through its commitment </w:t>
                        </w:r>
                        <w:r>
                          <w:rPr>
                            <w:spacing w:val="-3"/>
                            <w:sz w:val="18"/>
                          </w:rPr>
                          <w:t xml:space="preserve">to </w:t>
                        </w:r>
                        <w:r>
                          <w:rPr>
                            <w:sz w:val="18"/>
                          </w:rPr>
                          <w:t>‘Leave No One Behind’ (LNOB). Connecting MIPAA/RIS and the 2030 Agenda results in the following areas of policy</w:t>
                        </w:r>
                        <w:r>
                          <w:rPr>
                            <w:spacing w:val="-2"/>
                            <w:sz w:val="18"/>
                          </w:rPr>
                          <w:t xml:space="preserve"> </w:t>
                        </w:r>
                        <w:r>
                          <w:rPr>
                            <w:sz w:val="18"/>
                          </w:rPr>
                          <w:t>integration:</w:t>
                        </w:r>
                      </w:p>
                      <w:p w14:paraId="64AE2DE6" w14:textId="77777777" w:rsidR="00397008" w:rsidRDefault="00397008">
                        <w:pPr>
                          <w:rPr>
                            <w:sz w:val="20"/>
                          </w:rPr>
                        </w:pPr>
                      </w:p>
                      <w:p w14:paraId="0923CFDD" w14:textId="77777777" w:rsidR="00397008" w:rsidRDefault="00397008">
                        <w:pPr>
                          <w:rPr>
                            <w:sz w:val="20"/>
                          </w:rPr>
                        </w:pPr>
                      </w:p>
                      <w:p w14:paraId="3DE9F5B3" w14:textId="77777777" w:rsidR="00397008" w:rsidRDefault="00397008">
                        <w:pPr>
                          <w:rPr>
                            <w:sz w:val="20"/>
                          </w:rPr>
                        </w:pPr>
                      </w:p>
                      <w:p w14:paraId="5383B881" w14:textId="77777777" w:rsidR="00397008" w:rsidRDefault="00397008">
                        <w:pPr>
                          <w:rPr>
                            <w:sz w:val="20"/>
                          </w:rPr>
                        </w:pPr>
                      </w:p>
                      <w:p w14:paraId="7F4A1CF4" w14:textId="77777777" w:rsidR="00397008" w:rsidRDefault="00397008">
                        <w:pPr>
                          <w:rPr>
                            <w:sz w:val="20"/>
                          </w:rPr>
                        </w:pPr>
                      </w:p>
                      <w:p w14:paraId="5945B2A7" w14:textId="77777777" w:rsidR="00397008" w:rsidRDefault="00397008">
                        <w:pPr>
                          <w:rPr>
                            <w:sz w:val="20"/>
                          </w:rPr>
                        </w:pPr>
                      </w:p>
                      <w:p w14:paraId="61E38DCD" w14:textId="77777777" w:rsidR="00397008" w:rsidRDefault="00397008">
                        <w:pPr>
                          <w:rPr>
                            <w:sz w:val="20"/>
                          </w:rPr>
                        </w:pPr>
                      </w:p>
                      <w:p w14:paraId="71C3E935" w14:textId="77777777" w:rsidR="00397008" w:rsidRDefault="00397008">
                        <w:pPr>
                          <w:rPr>
                            <w:sz w:val="20"/>
                          </w:rPr>
                        </w:pPr>
                      </w:p>
                      <w:p w14:paraId="03D67A23" w14:textId="77777777" w:rsidR="00397008" w:rsidRDefault="00397008">
                        <w:pPr>
                          <w:rPr>
                            <w:sz w:val="20"/>
                          </w:rPr>
                        </w:pPr>
                      </w:p>
                      <w:p w14:paraId="56184923" w14:textId="77777777" w:rsidR="00397008" w:rsidRDefault="00397008">
                        <w:pPr>
                          <w:rPr>
                            <w:sz w:val="20"/>
                          </w:rPr>
                        </w:pPr>
                      </w:p>
                      <w:p w14:paraId="7CBA94EF" w14:textId="77777777" w:rsidR="00397008" w:rsidRDefault="00397008">
                        <w:pPr>
                          <w:rPr>
                            <w:sz w:val="20"/>
                          </w:rPr>
                        </w:pPr>
                      </w:p>
                      <w:p w14:paraId="1CF09122" w14:textId="77777777" w:rsidR="00397008" w:rsidRDefault="00397008">
                        <w:pPr>
                          <w:rPr>
                            <w:sz w:val="20"/>
                          </w:rPr>
                        </w:pPr>
                      </w:p>
                      <w:p w14:paraId="53FC8604" w14:textId="77777777" w:rsidR="00397008" w:rsidRDefault="00397008">
                        <w:pPr>
                          <w:rPr>
                            <w:sz w:val="20"/>
                          </w:rPr>
                        </w:pPr>
                      </w:p>
                      <w:p w14:paraId="19AE17EE" w14:textId="77777777" w:rsidR="00397008" w:rsidRDefault="00397008">
                        <w:pPr>
                          <w:rPr>
                            <w:sz w:val="20"/>
                          </w:rPr>
                        </w:pPr>
                      </w:p>
                      <w:p w14:paraId="46D8BC15" w14:textId="77777777" w:rsidR="00397008" w:rsidRDefault="00397008">
                        <w:pPr>
                          <w:rPr>
                            <w:sz w:val="20"/>
                          </w:rPr>
                        </w:pPr>
                      </w:p>
                      <w:p w14:paraId="03B45B6F" w14:textId="77777777" w:rsidR="00397008" w:rsidRDefault="00397008">
                        <w:pPr>
                          <w:rPr>
                            <w:sz w:val="20"/>
                          </w:rPr>
                        </w:pPr>
                      </w:p>
                      <w:p w14:paraId="392450B8" w14:textId="77777777" w:rsidR="00397008" w:rsidRDefault="00397008">
                        <w:pPr>
                          <w:rPr>
                            <w:sz w:val="20"/>
                          </w:rPr>
                        </w:pPr>
                      </w:p>
                      <w:p w14:paraId="413980CE" w14:textId="77777777" w:rsidR="00397008" w:rsidRDefault="00397008">
                        <w:pPr>
                          <w:rPr>
                            <w:sz w:val="20"/>
                          </w:rPr>
                        </w:pPr>
                      </w:p>
                      <w:p w14:paraId="560F3022" w14:textId="77777777" w:rsidR="00397008" w:rsidRDefault="00397008">
                        <w:pPr>
                          <w:rPr>
                            <w:sz w:val="20"/>
                          </w:rPr>
                        </w:pPr>
                      </w:p>
                      <w:p w14:paraId="1FB66544" w14:textId="77777777" w:rsidR="00397008" w:rsidRDefault="00397008">
                        <w:pPr>
                          <w:rPr>
                            <w:sz w:val="20"/>
                          </w:rPr>
                        </w:pPr>
                      </w:p>
                      <w:p w14:paraId="33579E2C" w14:textId="77777777" w:rsidR="00397008" w:rsidRDefault="00397008">
                        <w:pPr>
                          <w:rPr>
                            <w:sz w:val="20"/>
                          </w:rPr>
                        </w:pPr>
                      </w:p>
                      <w:p w14:paraId="435BC7DD" w14:textId="77777777" w:rsidR="00397008" w:rsidRDefault="00397008">
                        <w:pPr>
                          <w:rPr>
                            <w:sz w:val="20"/>
                          </w:rPr>
                        </w:pPr>
                      </w:p>
                      <w:p w14:paraId="330F46DF" w14:textId="77777777" w:rsidR="00397008" w:rsidRDefault="00397008">
                        <w:pPr>
                          <w:rPr>
                            <w:sz w:val="20"/>
                          </w:rPr>
                        </w:pPr>
                      </w:p>
                      <w:p w14:paraId="6C1EADD4" w14:textId="77777777" w:rsidR="00397008" w:rsidRDefault="00397008">
                        <w:pPr>
                          <w:rPr>
                            <w:sz w:val="20"/>
                          </w:rPr>
                        </w:pPr>
                      </w:p>
                      <w:p w14:paraId="6FFF8F88" w14:textId="77777777" w:rsidR="00397008" w:rsidRDefault="00397008">
                        <w:pPr>
                          <w:rPr>
                            <w:sz w:val="20"/>
                          </w:rPr>
                        </w:pPr>
                      </w:p>
                      <w:p w14:paraId="3A323570" w14:textId="77777777" w:rsidR="00397008" w:rsidRDefault="00397008">
                        <w:pPr>
                          <w:spacing w:before="7"/>
                          <w:rPr>
                            <w:sz w:val="25"/>
                          </w:rPr>
                        </w:pPr>
                      </w:p>
                      <w:p w14:paraId="3338EC38" w14:textId="77777777" w:rsidR="00397008" w:rsidRDefault="00397008">
                        <w:pPr>
                          <w:spacing w:before="1"/>
                          <w:ind w:left="136"/>
                          <w:jc w:val="both"/>
                          <w:rPr>
                            <w:sz w:val="16"/>
                          </w:rPr>
                        </w:pPr>
                        <w:r>
                          <w:rPr>
                            <w:sz w:val="16"/>
                          </w:rPr>
                          <w:t>Source: UNECE Background paper on Ageing and the SDGs</w:t>
                        </w:r>
                      </w:p>
                    </w:txbxContent>
                  </v:textbox>
                </v:shape>
                <w10:anchorlock/>
              </v:group>
            </w:pict>
          </mc:Fallback>
        </mc:AlternateContent>
      </w:r>
    </w:p>
    <w:p w14:paraId="38196518" w14:textId="77777777" w:rsidR="00CA6CFC" w:rsidRDefault="00CA6CFC">
      <w:pPr>
        <w:pStyle w:val="BodyText"/>
      </w:pPr>
    </w:p>
    <w:p w14:paraId="414813D3" w14:textId="77777777" w:rsidR="00CA6CFC" w:rsidRDefault="00CA6CFC">
      <w:pPr>
        <w:pStyle w:val="BodyText"/>
      </w:pPr>
    </w:p>
    <w:p w14:paraId="052D51C9" w14:textId="77777777" w:rsidR="00CA6CFC" w:rsidRDefault="00CA6CFC">
      <w:pPr>
        <w:pStyle w:val="BodyText"/>
        <w:spacing w:before="8"/>
        <w:rPr>
          <w:sz w:val="21"/>
        </w:rPr>
      </w:pPr>
    </w:p>
    <w:p w14:paraId="36A72E1D" w14:textId="77777777" w:rsidR="00CA6CFC" w:rsidRDefault="00BF6D7C">
      <w:pPr>
        <w:pStyle w:val="Heading4"/>
        <w:numPr>
          <w:ilvl w:val="1"/>
          <w:numId w:val="45"/>
        </w:numPr>
        <w:tabs>
          <w:tab w:val="left" w:pos="988"/>
        </w:tabs>
        <w:ind w:left="987" w:hanging="428"/>
      </w:pPr>
      <w:bookmarkStart w:id="7" w:name="_TOC_250042"/>
      <w:r>
        <w:t>The need for a holistic approach to mainstreaming</w:t>
      </w:r>
      <w:r>
        <w:rPr>
          <w:spacing w:val="-11"/>
        </w:rPr>
        <w:t xml:space="preserve"> </w:t>
      </w:r>
      <w:bookmarkEnd w:id="7"/>
      <w:r>
        <w:t>ageing</w:t>
      </w:r>
    </w:p>
    <w:p w14:paraId="46A0DAD0" w14:textId="77777777" w:rsidR="00CA6CFC" w:rsidRDefault="00CA6CFC">
      <w:pPr>
        <w:pStyle w:val="BodyText"/>
        <w:spacing w:before="1"/>
        <w:rPr>
          <w:b/>
          <w:sz w:val="24"/>
        </w:rPr>
      </w:pPr>
    </w:p>
    <w:p w14:paraId="0454B37F" w14:textId="4076CF47" w:rsidR="00CA6CFC" w:rsidRDefault="00BF6D7C" w:rsidP="00F5109C">
      <w:pPr>
        <w:pStyle w:val="BodyText"/>
        <w:ind w:left="560" w:right="1597"/>
        <w:jc w:val="both"/>
      </w:pPr>
      <w:r>
        <w:t xml:space="preserve">In response to the demographic developments and the adoption of MIPAA/RIS and other commitments, various efforts to address population ageing and the needs of older persons have emerged across the UNECE region. However, a holistic approach to mainstreaming ageing remains an outstanding task. While early definitions of mainstreaming ageing focused on older persons explicitly, these guidelines aim to support a broader approach that not only focuses on </w:t>
      </w:r>
      <w:r w:rsidR="00C41F11">
        <w:t xml:space="preserve">catering to the </w:t>
      </w:r>
      <w:r>
        <w:t>needs of older persons but aims at creating a ‘</w:t>
      </w:r>
      <w:r>
        <w:rPr>
          <w:i/>
        </w:rPr>
        <w:t>society for all ages’</w:t>
      </w:r>
      <w:r>
        <w:t xml:space="preserve">, reflecting the transformative changes needed to adapt to population ageing. It is based on a ‘twin-track” process that </w:t>
      </w:r>
      <w:r w:rsidR="001A2449">
        <w:t xml:space="preserve">addresses </w:t>
      </w:r>
      <w:r>
        <w:t xml:space="preserve">population ageing on the one hand, and </w:t>
      </w:r>
      <w:r w:rsidR="001A2449">
        <w:t xml:space="preserve">considers </w:t>
      </w:r>
      <w:r>
        <w:t xml:space="preserve">the </w:t>
      </w:r>
      <w:r w:rsidR="001A2449">
        <w:t xml:space="preserve">specific </w:t>
      </w:r>
      <w:r>
        <w:t xml:space="preserve">needs of </w:t>
      </w:r>
      <w:r w:rsidR="001A2449">
        <w:t xml:space="preserve">all </w:t>
      </w:r>
      <w:r w:rsidR="002948FD">
        <w:t>generations, including</w:t>
      </w:r>
      <w:r w:rsidR="001A2449">
        <w:t xml:space="preserve"> </w:t>
      </w:r>
      <w:r>
        <w:t>older persons</w:t>
      </w:r>
      <w:r w:rsidR="001A2449">
        <w:t>,</w:t>
      </w:r>
      <w:r>
        <w:t xml:space="preserve"> on the other hand (Box 2.6).</w:t>
      </w:r>
    </w:p>
    <w:p w14:paraId="28FA9CDA" w14:textId="77777777" w:rsidR="00F5109C" w:rsidRDefault="00F5109C" w:rsidP="00F5109C">
      <w:pPr>
        <w:pStyle w:val="BodyText"/>
        <w:ind w:left="560" w:right="1597"/>
        <w:jc w:val="both"/>
      </w:pPr>
    </w:p>
    <w:p w14:paraId="1F0810C7" w14:textId="77777777" w:rsidR="00CA6CFC" w:rsidRDefault="00CA6CFC">
      <w:pPr>
        <w:pStyle w:val="BodyText"/>
        <w:spacing w:before="8"/>
        <w:rPr>
          <w:sz w:val="9"/>
        </w:rPr>
      </w:pPr>
    </w:p>
    <w:p w14:paraId="4256E0F3" w14:textId="77777777" w:rsidR="00F5109C" w:rsidRDefault="00F5109C" w:rsidP="00AD6325">
      <w:pPr>
        <w:pBdr>
          <w:top w:val="single" w:sz="4" w:space="1" w:color="auto"/>
        </w:pBdr>
        <w:shd w:val="clear" w:color="auto" w:fill="D9D9D9" w:themeFill="background1" w:themeFillShade="D9"/>
        <w:spacing w:before="64"/>
        <w:ind w:left="706" w:right="1440"/>
        <w:jc w:val="both"/>
        <w:rPr>
          <w:b/>
          <w:sz w:val="18"/>
        </w:rPr>
      </w:pPr>
      <w:r>
        <w:rPr>
          <w:b/>
          <w:sz w:val="18"/>
        </w:rPr>
        <w:t>Box 2.6: Twin-track approach</w:t>
      </w:r>
    </w:p>
    <w:p w14:paraId="1A009A27" w14:textId="77777777" w:rsidR="00F5109C" w:rsidRDefault="00F5109C" w:rsidP="00AD6325">
      <w:pPr>
        <w:pStyle w:val="BodyText"/>
        <w:shd w:val="clear" w:color="auto" w:fill="D9D9D9" w:themeFill="background1" w:themeFillShade="D9"/>
        <w:spacing w:before="10"/>
        <w:ind w:left="706" w:right="1440"/>
        <w:rPr>
          <w:b/>
          <w:sz w:val="17"/>
        </w:rPr>
      </w:pPr>
    </w:p>
    <w:p w14:paraId="242695C6" w14:textId="77777777" w:rsidR="00F5109C" w:rsidRDefault="00F5109C" w:rsidP="00AD6325">
      <w:pPr>
        <w:shd w:val="clear" w:color="auto" w:fill="D9D9D9" w:themeFill="background1" w:themeFillShade="D9"/>
        <w:ind w:left="706" w:right="1440"/>
        <w:jc w:val="both"/>
        <w:rPr>
          <w:sz w:val="18"/>
        </w:rPr>
      </w:pPr>
      <w:r>
        <w:rPr>
          <w:sz w:val="18"/>
        </w:rPr>
        <w:t>The twin-track approach to mainstreaming ageing considers ageing from a societal perspective –</w:t>
      </w:r>
    </w:p>
    <w:p w14:paraId="774C8AF8" w14:textId="77777777" w:rsidR="00F5109C" w:rsidRDefault="00F5109C" w:rsidP="00AD6325">
      <w:pPr>
        <w:shd w:val="clear" w:color="auto" w:fill="D9D9D9" w:themeFill="background1" w:themeFillShade="D9"/>
        <w:spacing w:before="2"/>
        <w:ind w:left="706" w:right="1440"/>
        <w:jc w:val="both"/>
        <w:rPr>
          <w:sz w:val="18"/>
        </w:rPr>
      </w:pPr>
      <w:r>
        <w:rPr>
          <w:sz w:val="18"/>
        </w:rPr>
        <w:t>population ageing in overall terms – as well as from an individual life-course perspective:</w:t>
      </w:r>
    </w:p>
    <w:p w14:paraId="4E7C3538" w14:textId="77777777" w:rsidR="00F5109C" w:rsidRDefault="00F5109C" w:rsidP="00AD6325">
      <w:pPr>
        <w:pStyle w:val="BodyText"/>
        <w:shd w:val="clear" w:color="auto" w:fill="D9D9D9" w:themeFill="background1" w:themeFillShade="D9"/>
        <w:spacing w:before="10"/>
        <w:ind w:left="706" w:right="1440"/>
        <w:rPr>
          <w:sz w:val="17"/>
        </w:rPr>
      </w:pPr>
    </w:p>
    <w:p w14:paraId="0E127931" w14:textId="77777777" w:rsidR="00F5109C" w:rsidRDefault="00F5109C" w:rsidP="00AD6325">
      <w:pPr>
        <w:shd w:val="clear" w:color="auto" w:fill="D9D9D9" w:themeFill="background1" w:themeFillShade="D9"/>
        <w:spacing w:line="207" w:lineRule="exact"/>
        <w:ind w:left="706" w:right="1440"/>
        <w:jc w:val="both"/>
        <w:rPr>
          <w:b/>
          <w:sz w:val="18"/>
        </w:rPr>
      </w:pPr>
      <w:r>
        <w:rPr>
          <w:b/>
          <w:sz w:val="18"/>
        </w:rPr>
        <w:t>Societal perspective - Population ageing</w:t>
      </w:r>
    </w:p>
    <w:p w14:paraId="75C00A17" w14:textId="77777777" w:rsidR="00F5109C" w:rsidRDefault="00F5109C" w:rsidP="00AD6325">
      <w:pPr>
        <w:shd w:val="clear" w:color="auto" w:fill="D9D9D9" w:themeFill="background1" w:themeFillShade="D9"/>
        <w:ind w:left="706" w:right="1440"/>
        <w:jc w:val="both"/>
        <w:rPr>
          <w:sz w:val="18"/>
        </w:rPr>
      </w:pPr>
      <w:r>
        <w:rPr>
          <w:sz w:val="18"/>
        </w:rPr>
        <w:t xml:space="preserve">The first track reflects how population ageing impacts society. The ageing population has implications for nearly all sectors of society, including </w:t>
      </w:r>
      <w:proofErr w:type="spellStart"/>
      <w:r>
        <w:rPr>
          <w:sz w:val="18"/>
        </w:rPr>
        <w:t>labour</w:t>
      </w:r>
      <w:proofErr w:type="spellEnd"/>
      <w:r>
        <w:rPr>
          <w:sz w:val="18"/>
        </w:rPr>
        <w:t xml:space="preserve"> and financial markets, healthcare and social protection, the demand for goods and services, such as housing, transportation and social and education services, as well as family and intergenerational ties. As ageing cuts across various sectors, mainstreaming ageing should consider the impacts of population ageing on society in general.</w:t>
      </w:r>
    </w:p>
    <w:p w14:paraId="63500485" w14:textId="77777777" w:rsidR="00F5109C" w:rsidRDefault="00F5109C" w:rsidP="00AD6325">
      <w:pPr>
        <w:pStyle w:val="BodyText"/>
        <w:shd w:val="clear" w:color="auto" w:fill="D9D9D9" w:themeFill="background1" w:themeFillShade="D9"/>
        <w:spacing w:before="1"/>
        <w:ind w:left="706" w:right="1440"/>
        <w:rPr>
          <w:sz w:val="18"/>
        </w:rPr>
      </w:pPr>
    </w:p>
    <w:p w14:paraId="0FCA5F60" w14:textId="77777777" w:rsidR="00F5109C" w:rsidRDefault="00F5109C" w:rsidP="00AD6325">
      <w:pPr>
        <w:shd w:val="clear" w:color="auto" w:fill="D9D9D9" w:themeFill="background1" w:themeFillShade="D9"/>
        <w:spacing w:line="207" w:lineRule="exact"/>
        <w:ind w:left="706" w:right="1440"/>
        <w:jc w:val="both"/>
        <w:rPr>
          <w:b/>
          <w:sz w:val="18"/>
        </w:rPr>
      </w:pPr>
      <w:r>
        <w:rPr>
          <w:b/>
          <w:sz w:val="18"/>
        </w:rPr>
        <w:t>Individual perspective – needs of older persons</w:t>
      </w:r>
    </w:p>
    <w:p w14:paraId="61B99F6B" w14:textId="43F86A8C" w:rsidR="00F5109C" w:rsidRDefault="00F5109C" w:rsidP="00AD6325">
      <w:pPr>
        <w:shd w:val="clear" w:color="auto" w:fill="D9D9D9" w:themeFill="background1" w:themeFillShade="D9"/>
        <w:ind w:left="706" w:right="1440"/>
        <w:jc w:val="both"/>
        <w:rPr>
          <w:sz w:val="18"/>
        </w:rPr>
      </w:pPr>
      <w:r>
        <w:rPr>
          <w:sz w:val="18"/>
        </w:rPr>
        <w:t xml:space="preserve">The second track aims to ensure that the needs of older persons are </w:t>
      </w:r>
      <w:proofErr w:type="gramStart"/>
      <w:r>
        <w:rPr>
          <w:sz w:val="18"/>
        </w:rPr>
        <w:t>taken into account</w:t>
      </w:r>
      <w:proofErr w:type="gramEnd"/>
      <w:r>
        <w:rPr>
          <w:sz w:val="18"/>
        </w:rPr>
        <w:t xml:space="preserve"> in planning and decision-making. Understanding the needs of older persons is critical in e.g. care situations, housing and the living environment, the provision of services, and transportation. It is therefore critical to ensure that mainstreaming ageing strategies and activities are responsive to the needs of older persons.</w:t>
      </w:r>
    </w:p>
    <w:p w14:paraId="2C1C58A6" w14:textId="77777777" w:rsidR="00AD6325" w:rsidRDefault="00AD6325" w:rsidP="00AD6325">
      <w:pPr>
        <w:pBdr>
          <w:bottom w:val="single" w:sz="4" w:space="1" w:color="auto"/>
        </w:pBdr>
        <w:shd w:val="clear" w:color="auto" w:fill="D9D9D9" w:themeFill="background1" w:themeFillShade="D9"/>
        <w:ind w:left="706" w:right="1440"/>
        <w:jc w:val="both"/>
        <w:rPr>
          <w:sz w:val="18"/>
        </w:rPr>
      </w:pPr>
    </w:p>
    <w:p w14:paraId="13785F4A" w14:textId="05B39CEA" w:rsidR="00CA6CFC" w:rsidRDefault="00CA6CFC">
      <w:pPr>
        <w:pStyle w:val="BodyText"/>
        <w:ind w:left="552"/>
      </w:pPr>
    </w:p>
    <w:p w14:paraId="4AC39A33" w14:textId="4CF6A4D3" w:rsidR="00CA6CFC" w:rsidRDefault="00BF6D7C">
      <w:pPr>
        <w:pStyle w:val="BodyText"/>
        <w:spacing w:before="93"/>
        <w:ind w:left="560" w:right="1600"/>
        <w:jc w:val="both"/>
      </w:pPr>
      <w:proofErr w:type="gramStart"/>
      <w:r>
        <w:t>By definition, mainstreaming</w:t>
      </w:r>
      <w:proofErr w:type="gramEnd"/>
      <w:r>
        <w:t xml:space="preserve"> is a strategy and a process as well as a multi-dimensional effort. Successful mainstreaming should lead </w:t>
      </w:r>
      <w:proofErr w:type="gramStart"/>
      <w:r>
        <w:t>to</w:t>
      </w:r>
      <w:r w:rsidR="002948FD">
        <w:t>:</w:t>
      </w:r>
      <w:proofErr w:type="gramEnd"/>
      <w:r w:rsidR="002948FD">
        <w:t xml:space="preserve"> </w:t>
      </w:r>
      <w:r>
        <w:t xml:space="preserve"> a) greater social integration</w:t>
      </w:r>
      <w:r w:rsidR="00B2219C">
        <w:rPr>
          <w:rStyle w:val="FootnoteReference"/>
        </w:rPr>
        <w:footnoteReference w:id="12"/>
      </w:r>
      <w:r w:rsidR="00B2219C">
        <w:rPr>
          <w:position w:val="6"/>
          <w:sz w:val="13"/>
        </w:rPr>
        <w:t xml:space="preserve"> </w:t>
      </w:r>
      <w:r>
        <w:rPr>
          <w:position w:val="6"/>
          <w:sz w:val="13"/>
        </w:rPr>
        <w:t xml:space="preserve"> </w:t>
      </w:r>
      <w:r>
        <w:t>of a particular group and</w:t>
      </w:r>
    </w:p>
    <w:p w14:paraId="4CFF6F65" w14:textId="76D4BFDB" w:rsidR="00CA6CFC" w:rsidRDefault="00BF6D7C">
      <w:pPr>
        <w:pStyle w:val="BodyText"/>
        <w:spacing w:before="1"/>
        <w:ind w:left="560" w:right="1604"/>
        <w:jc w:val="both"/>
        <w:rPr>
          <w:sz w:val="13"/>
        </w:rPr>
      </w:pPr>
      <w:r>
        <w:t xml:space="preserve">b) to the inclusion of a </w:t>
      </w:r>
      <w:proofErr w:type="gramStart"/>
      <w:r>
        <w:t>particular issue</w:t>
      </w:r>
      <w:proofErr w:type="gramEnd"/>
      <w:r>
        <w:t xml:space="preserve"> into all aspects of social, political, economic and cultural life. The overall objective of mainstreaming should be the achievement of more equitable development within a society for the benefit of all social </w:t>
      </w:r>
      <w:r w:rsidR="001A2449">
        <w:t xml:space="preserve">and age </w:t>
      </w:r>
      <w:r>
        <w:t xml:space="preserve">groups. To view for instance health, education, employment, or housing through the prism of a particular social group (i.e. </w:t>
      </w:r>
      <w:r w:rsidR="001A2449">
        <w:t xml:space="preserve">children, youth, working parents, </w:t>
      </w:r>
      <w:r>
        <w:t>older persons, persons with disabilities, etc.) promotes greater attention to the specific concerns of that group, as well as to more inclusive policymaking.</w:t>
      </w:r>
      <w:r w:rsidR="00B2219C">
        <w:rPr>
          <w:rStyle w:val="FootnoteReference"/>
        </w:rPr>
        <w:footnoteReference w:id="13"/>
      </w:r>
    </w:p>
    <w:p w14:paraId="7E615080" w14:textId="77777777" w:rsidR="00CA6CFC" w:rsidRPr="00B2219C" w:rsidRDefault="00CA6CFC">
      <w:pPr>
        <w:pStyle w:val="BodyText"/>
        <w:spacing w:before="3"/>
      </w:pPr>
    </w:p>
    <w:p w14:paraId="765A4465" w14:textId="77777777" w:rsidR="00CA6CFC" w:rsidRDefault="00BF6D7C" w:rsidP="002948FD">
      <w:pPr>
        <w:pStyle w:val="BodyText"/>
        <w:ind w:left="562" w:right="1598"/>
        <w:jc w:val="both"/>
      </w:pPr>
      <w:r>
        <w:t xml:space="preserve">The concept of mainstreaming has already been successfully applied in </w:t>
      </w:r>
      <w:proofErr w:type="gramStart"/>
      <w:r>
        <w:t>a number of</w:t>
      </w:r>
      <w:proofErr w:type="gramEnd"/>
      <w:r>
        <w:t xml:space="preserve"> fields. It is among others established as a globally accepted approach to promote human rights and gender equality. For instance, gender mainstreaming involves ensuring that gender perspectives and attention to the goal of gender equality are central to all activities including policy development, research, advocacy, dialogue, legislation, resource allocation, planning, implementation as well as monitoring of </w:t>
      </w:r>
      <w:proofErr w:type="spellStart"/>
      <w:r>
        <w:t>programmes</w:t>
      </w:r>
      <w:proofErr w:type="spellEnd"/>
      <w:r>
        <w:t xml:space="preserve"> and projects. Experiences from these mainstreaming efforts can serve as an example for identifying the essential elements for mainstreaming</w:t>
      </w:r>
      <w:r>
        <w:rPr>
          <w:spacing w:val="-11"/>
        </w:rPr>
        <w:t xml:space="preserve"> </w:t>
      </w:r>
      <w:r>
        <w:t>ageing.</w:t>
      </w:r>
    </w:p>
    <w:p w14:paraId="7FFEC74E" w14:textId="77777777" w:rsidR="00CA6CFC" w:rsidRPr="00B2219C" w:rsidRDefault="00CA6CFC">
      <w:pPr>
        <w:pStyle w:val="BodyText"/>
        <w:spacing w:before="5"/>
      </w:pPr>
    </w:p>
    <w:p w14:paraId="6C30FBD6" w14:textId="5A1A9044" w:rsidR="00CA6CFC" w:rsidRDefault="00BF6D7C" w:rsidP="002948FD">
      <w:pPr>
        <w:pStyle w:val="BodyText"/>
        <w:ind w:left="562" w:right="1598"/>
        <w:jc w:val="both"/>
      </w:pPr>
      <w:r>
        <w:t>Building on the overall definition and existing mainstreaming experiences, mainstreaming ageing can be approached as a strategy, process and multi-dimensional effort that addresses both the societal and individual dimensions of population ageing. Given the wide scope of contexts, stakeholders and activities required for mainstreaming ageing, a system-wide and holistic effort is needed to successfully mainstream ageing into all policy fields and all policy levels. The approach should be evidence-based and systematically consider the concerns and rights of different age groups that can among others help foster intergenerational solidarity and equity. To ensure that all relevant aspects are considered, mainstreaming</w:t>
      </w:r>
      <w:r w:rsidR="001A2449">
        <w:t xml:space="preserve"> ageing</w:t>
      </w:r>
      <w:r>
        <w:t xml:space="preserve"> should be built on a participatory approach that includes all relevant stakeholders and target groups </w:t>
      </w:r>
      <w:r w:rsidRPr="002948FD">
        <w:t xml:space="preserve">in </w:t>
      </w:r>
      <w:r>
        <w:t>the policy-making process.</w:t>
      </w:r>
      <w:r w:rsidR="00B2219C">
        <w:rPr>
          <w:rStyle w:val="FootnoteReference"/>
        </w:rPr>
        <w:footnoteReference w:id="14"/>
      </w:r>
    </w:p>
    <w:p w14:paraId="481D60FC" w14:textId="77777777" w:rsidR="002C369B" w:rsidRPr="002948FD" w:rsidRDefault="002C369B" w:rsidP="002948FD">
      <w:pPr>
        <w:pStyle w:val="BodyText"/>
        <w:ind w:left="562" w:right="1598"/>
        <w:jc w:val="both"/>
      </w:pPr>
    </w:p>
    <w:p w14:paraId="7DDE7FDD" w14:textId="42B56656" w:rsidR="00CA6CFC" w:rsidRDefault="00CA6CFC">
      <w:pPr>
        <w:pStyle w:val="BodyText"/>
        <w:spacing w:before="10"/>
        <w:rPr>
          <w:sz w:val="25"/>
        </w:rPr>
      </w:pPr>
    </w:p>
    <w:p w14:paraId="20F3BAC3" w14:textId="65C25206" w:rsidR="00CA6CFC" w:rsidRDefault="00BF6D7C">
      <w:pPr>
        <w:pStyle w:val="Heading3"/>
      </w:pPr>
      <w:bookmarkStart w:id="8" w:name="_TOC_250041"/>
      <w:bookmarkEnd w:id="8"/>
      <w:r>
        <w:t xml:space="preserve">3.0 Developing a ‘Strategic Framework </w:t>
      </w:r>
      <w:r w:rsidR="001A2449">
        <w:t xml:space="preserve">for </w:t>
      </w:r>
      <w:r>
        <w:t>Mainstreaming Ageing’</w:t>
      </w:r>
    </w:p>
    <w:p w14:paraId="415092EC" w14:textId="77777777" w:rsidR="00CA6CFC" w:rsidRDefault="00CA6CFC">
      <w:pPr>
        <w:pStyle w:val="BodyText"/>
        <w:spacing w:before="1"/>
        <w:rPr>
          <w:b/>
          <w:sz w:val="24"/>
        </w:rPr>
      </w:pPr>
    </w:p>
    <w:p w14:paraId="4B213788" w14:textId="5BCF8E9B" w:rsidR="00CA6CFC" w:rsidRDefault="00BF6D7C">
      <w:pPr>
        <w:pStyle w:val="BodyText"/>
        <w:ind w:left="560" w:right="1597"/>
        <w:jc w:val="both"/>
      </w:pPr>
      <w:r>
        <w:t>To mainstream ageing by systematically reflecting the needs of older persons while at the same time considering population ageing from a societal perspective, the guidelines support the development of a ‘</w:t>
      </w:r>
      <w:r>
        <w:rPr>
          <w:i/>
        </w:rPr>
        <w:t>Strategic Framework for Mainstreaming Ageing</w:t>
      </w:r>
      <w:r>
        <w:t>’. With respect to the different country contexts, and in line with agreed international commitments, the Strategic Framework should be human</w:t>
      </w:r>
      <w:r w:rsidR="004959B6">
        <w:t xml:space="preserve"> </w:t>
      </w:r>
      <w:r>
        <w:t>rights</w:t>
      </w:r>
      <w:r w:rsidR="004959B6">
        <w:t>-</w:t>
      </w:r>
      <w:r>
        <w:t>based, gender</w:t>
      </w:r>
      <w:r w:rsidR="004959B6">
        <w:t>-</w:t>
      </w:r>
      <w:r>
        <w:t xml:space="preserve">responsive and sustainable. It should moreover promote equality and non-discrimination; explicitly avoid ageism in policy development and implementation, and support eliminating inequalities of opportunities that may exist in different fields </w:t>
      </w:r>
      <w:proofErr w:type="gramStart"/>
      <w:r w:rsidR="001A2449">
        <w:t>on the basis of</w:t>
      </w:r>
      <w:proofErr w:type="gramEnd"/>
      <w:r>
        <w:rPr>
          <w:spacing w:val="-3"/>
        </w:rPr>
        <w:t xml:space="preserve"> </w:t>
      </w:r>
      <w:r>
        <w:t>age.</w:t>
      </w:r>
    </w:p>
    <w:p w14:paraId="545C4767" w14:textId="77777777" w:rsidR="00CA6CFC" w:rsidRPr="00B2219C" w:rsidRDefault="00CA6CFC">
      <w:pPr>
        <w:pStyle w:val="BodyText"/>
        <w:spacing w:before="6"/>
      </w:pPr>
    </w:p>
    <w:p w14:paraId="732C22F1" w14:textId="15E4C051" w:rsidR="00CA6CFC" w:rsidRDefault="00BF6D7C">
      <w:pPr>
        <w:pStyle w:val="BodyText"/>
        <w:ind w:left="560" w:right="1597"/>
        <w:jc w:val="both"/>
      </w:pPr>
      <w:r>
        <w:t xml:space="preserve">Taking these principles into consideration, the development of a ‘Strategic Framework </w:t>
      </w:r>
      <w:r w:rsidR="001A2449">
        <w:t xml:space="preserve">for </w:t>
      </w:r>
      <w:r>
        <w:t xml:space="preserve">Mainstreaming Ageing’ consists of analyzing and assessing existing efforts to set the baseline for the mainstreaming strategy and the short-, medium- and long-term activities. These form the basis for the national priorities concerning older persons relative to other generations, suggested procedures as well as concrete targets for developing mainstreaming efforts at </w:t>
      </w:r>
      <w:r w:rsidR="001A2449">
        <w:t xml:space="preserve">national, regional and </w:t>
      </w:r>
      <w:r>
        <w:t xml:space="preserve">local level. The ‘Strategic Framework’ should be anchored in the internationally agreed policy standards as defined by MIPAA/RIS, the 2030 Agenda for Sustainable Development, the WHO Decade of Healthy Ageing, etc. The development of the Strategic Framework recommended by the guidelines consists of five main components </w:t>
      </w:r>
      <w:r w:rsidR="00203DFD">
        <w:t>referred to in Box 1.3 earlier and briefly described</w:t>
      </w:r>
      <w:r>
        <w:t xml:space="preserve"> in the form of Modules in Box </w:t>
      </w:r>
      <w:r w:rsidR="002948FD">
        <w:t>3</w:t>
      </w:r>
      <w:r w:rsidR="00203DFD">
        <w:t>.1.</w:t>
      </w:r>
    </w:p>
    <w:p w14:paraId="03B2A2AB" w14:textId="77777777" w:rsidR="00A34C85" w:rsidRDefault="00A34C85">
      <w:pPr>
        <w:pStyle w:val="BodyText"/>
        <w:ind w:left="560" w:right="1597"/>
        <w:jc w:val="both"/>
      </w:pPr>
    </w:p>
    <w:p w14:paraId="7F45604C" w14:textId="77777777" w:rsidR="00CA6CFC" w:rsidRPr="00A34C85" w:rsidRDefault="00CA6CFC">
      <w:pPr>
        <w:pStyle w:val="BodyText"/>
        <w:spacing w:before="5"/>
      </w:pPr>
    </w:p>
    <w:p w14:paraId="253BDDB5" w14:textId="1CC47AAD" w:rsidR="00CA6CFC" w:rsidRDefault="00BF6D7C" w:rsidP="00A34C85">
      <w:pPr>
        <w:pBdr>
          <w:top w:val="single" w:sz="4" w:space="1" w:color="auto"/>
          <w:bottom w:val="single" w:sz="4" w:space="1" w:color="auto"/>
        </w:pBdr>
        <w:shd w:val="clear" w:color="auto" w:fill="D9D9D9" w:themeFill="background1" w:themeFillShade="D9"/>
        <w:spacing w:before="95"/>
        <w:ind w:left="706" w:right="1440"/>
        <w:jc w:val="both"/>
        <w:rPr>
          <w:b/>
          <w:sz w:val="18"/>
        </w:rPr>
      </w:pPr>
      <w:r>
        <w:rPr>
          <w:b/>
          <w:sz w:val="18"/>
        </w:rPr>
        <w:t>Box 3.1: Modules: Developing a ‘Strategic Framework for Mainstreaming Ageing’</w:t>
      </w:r>
    </w:p>
    <w:p w14:paraId="34C0A152" w14:textId="77777777" w:rsidR="00CA6CFC" w:rsidRPr="00A34C85" w:rsidRDefault="00CA6CFC" w:rsidP="00A34C85">
      <w:pPr>
        <w:pStyle w:val="BodyText"/>
        <w:pBdr>
          <w:top w:val="single" w:sz="4" w:space="1" w:color="auto"/>
          <w:bottom w:val="single" w:sz="4" w:space="1" w:color="auto"/>
        </w:pBdr>
        <w:shd w:val="clear" w:color="auto" w:fill="D9D9D9" w:themeFill="background1" w:themeFillShade="D9"/>
        <w:spacing w:before="3"/>
        <w:ind w:left="706" w:right="1440"/>
        <w:rPr>
          <w:b/>
        </w:rPr>
      </w:pPr>
    </w:p>
    <w:p w14:paraId="5CF98F78" w14:textId="77777777" w:rsidR="00CA6CFC" w:rsidRDefault="00BF6D7C" w:rsidP="00A34C85">
      <w:pPr>
        <w:pBdr>
          <w:top w:val="single" w:sz="4" w:space="1" w:color="auto"/>
          <w:bottom w:val="single" w:sz="4" w:space="1" w:color="auto"/>
        </w:pBdr>
        <w:shd w:val="clear" w:color="auto" w:fill="D9D9D9" w:themeFill="background1" w:themeFillShade="D9"/>
        <w:tabs>
          <w:tab w:val="left" w:pos="2144"/>
        </w:tabs>
        <w:spacing w:line="207" w:lineRule="exact"/>
        <w:ind w:left="706" w:right="1440"/>
        <w:jc w:val="both"/>
        <w:rPr>
          <w:b/>
          <w:sz w:val="18"/>
        </w:rPr>
      </w:pPr>
      <w:r>
        <w:rPr>
          <w:b/>
          <w:sz w:val="18"/>
        </w:rPr>
        <w:t>Module</w:t>
      </w:r>
      <w:r>
        <w:rPr>
          <w:b/>
          <w:spacing w:val="-1"/>
          <w:sz w:val="18"/>
        </w:rPr>
        <w:t xml:space="preserve"> </w:t>
      </w:r>
      <w:r>
        <w:rPr>
          <w:b/>
          <w:sz w:val="18"/>
        </w:rPr>
        <w:t>1:</w:t>
      </w:r>
      <w:r>
        <w:rPr>
          <w:b/>
          <w:sz w:val="18"/>
        </w:rPr>
        <w:tab/>
        <w:t>Getting started</w:t>
      </w:r>
    </w:p>
    <w:p w14:paraId="6D01CFC6" w14:textId="77777777" w:rsidR="00CA6CFC" w:rsidRDefault="00BF6D7C" w:rsidP="00A34C85">
      <w:pPr>
        <w:pBdr>
          <w:top w:val="single" w:sz="4" w:space="1" w:color="auto"/>
          <w:bottom w:val="single" w:sz="4" w:space="1" w:color="auto"/>
        </w:pBdr>
        <w:shd w:val="clear" w:color="auto" w:fill="D9D9D9" w:themeFill="background1" w:themeFillShade="D9"/>
        <w:ind w:left="706" w:right="1440"/>
        <w:jc w:val="both"/>
        <w:rPr>
          <w:sz w:val="18"/>
        </w:rPr>
      </w:pPr>
      <w:r>
        <w:rPr>
          <w:sz w:val="18"/>
        </w:rPr>
        <w:t>Module 1 consists of suggestions that are relevant for preparing the process of developing a ‘Strategic Framework for Mainstreaming Ageing’. To start the process, the scope and timelines need to be determined and a number of preparatory aspects can be considered such as; setting up a task force/coordination body, determining timelines, stakeholder analysis/engagement approaches, determining awareness raising measures/consultative bodies as well as reaching consensus and political commitment to the process.</w:t>
      </w:r>
    </w:p>
    <w:p w14:paraId="798CCF52" w14:textId="77777777" w:rsidR="00CA6CFC" w:rsidRPr="00A34C85" w:rsidRDefault="00CA6CFC" w:rsidP="00A34C85">
      <w:pPr>
        <w:pStyle w:val="BodyText"/>
        <w:pBdr>
          <w:top w:val="single" w:sz="4" w:space="1" w:color="auto"/>
          <w:bottom w:val="single" w:sz="4" w:space="1" w:color="auto"/>
        </w:pBdr>
        <w:shd w:val="clear" w:color="auto" w:fill="D9D9D9" w:themeFill="background1" w:themeFillShade="D9"/>
        <w:spacing w:before="7"/>
        <w:ind w:left="706" w:right="1440"/>
      </w:pPr>
    </w:p>
    <w:p w14:paraId="29FA6850" w14:textId="77777777" w:rsidR="00CA6CFC" w:rsidRDefault="00BF6D7C" w:rsidP="00A34C85">
      <w:pPr>
        <w:pBdr>
          <w:top w:val="single" w:sz="4" w:space="1" w:color="auto"/>
          <w:bottom w:val="single" w:sz="4" w:space="1" w:color="auto"/>
        </w:pBdr>
        <w:shd w:val="clear" w:color="auto" w:fill="D9D9D9" w:themeFill="background1" w:themeFillShade="D9"/>
        <w:tabs>
          <w:tab w:val="left" w:pos="2144"/>
        </w:tabs>
        <w:spacing w:line="207" w:lineRule="exact"/>
        <w:ind w:left="706" w:right="1440"/>
        <w:jc w:val="both"/>
        <w:rPr>
          <w:b/>
          <w:sz w:val="18"/>
        </w:rPr>
      </w:pPr>
      <w:r>
        <w:rPr>
          <w:b/>
          <w:sz w:val="18"/>
        </w:rPr>
        <w:t>Module</w:t>
      </w:r>
      <w:r>
        <w:rPr>
          <w:b/>
          <w:spacing w:val="-1"/>
          <w:sz w:val="18"/>
        </w:rPr>
        <w:t xml:space="preserve"> </w:t>
      </w:r>
      <w:r>
        <w:rPr>
          <w:b/>
          <w:sz w:val="18"/>
        </w:rPr>
        <w:t>2:</w:t>
      </w:r>
      <w:r>
        <w:rPr>
          <w:b/>
          <w:sz w:val="18"/>
        </w:rPr>
        <w:tab/>
        <w:t>Analysis</w:t>
      </w:r>
    </w:p>
    <w:p w14:paraId="068091B8" w14:textId="77777777" w:rsidR="00CA6CFC" w:rsidRDefault="00BF6D7C" w:rsidP="00A34C85">
      <w:pPr>
        <w:pBdr>
          <w:top w:val="single" w:sz="4" w:space="1" w:color="auto"/>
          <w:bottom w:val="single" w:sz="4" w:space="1" w:color="auto"/>
        </w:pBdr>
        <w:shd w:val="clear" w:color="auto" w:fill="D9D9D9" w:themeFill="background1" w:themeFillShade="D9"/>
        <w:ind w:left="706" w:right="1440"/>
        <w:jc w:val="both"/>
        <w:rPr>
          <w:sz w:val="18"/>
        </w:rPr>
      </w:pPr>
      <w:r>
        <w:rPr>
          <w:sz w:val="18"/>
        </w:rPr>
        <w:t>In many countries, efforts that support mainstreaming aging are already in place and should be considered in the mainstreaming framework. Module 2 focuses on analyzing and assessing the policy landscape to map existing practices and identify gaps that need to be addressed to mainstream ageing. The Module consists of suggested activities including, to gather, map and review relevant information e.g. legislation, progress reports, policies as well as (age disaggregated) data. By suggesting tools that can help provide a full picture of the current situation, e.g. age-sensitive analysis or impact assessments as well as stakeholder consultations, this Module helps to ensure that a baseline is established for developing a Mainstreaming Strategy (Module</w:t>
      </w:r>
      <w:r>
        <w:rPr>
          <w:spacing w:val="1"/>
          <w:sz w:val="18"/>
        </w:rPr>
        <w:t xml:space="preserve"> </w:t>
      </w:r>
      <w:r>
        <w:rPr>
          <w:sz w:val="18"/>
        </w:rPr>
        <w:t>3).</w:t>
      </w:r>
    </w:p>
    <w:p w14:paraId="0D62EC5B" w14:textId="77777777" w:rsidR="00CA6CFC" w:rsidRDefault="00CA6CFC" w:rsidP="00A34C85">
      <w:pPr>
        <w:pStyle w:val="BodyText"/>
        <w:pBdr>
          <w:top w:val="single" w:sz="4" w:space="1" w:color="auto"/>
          <w:bottom w:val="single" w:sz="4" w:space="1" w:color="auto"/>
        </w:pBdr>
        <w:shd w:val="clear" w:color="auto" w:fill="D9D9D9" w:themeFill="background1" w:themeFillShade="D9"/>
        <w:ind w:left="706" w:right="1440"/>
      </w:pPr>
    </w:p>
    <w:p w14:paraId="7AC2AA6C" w14:textId="77777777" w:rsidR="00CA6CFC" w:rsidRDefault="00BF6D7C" w:rsidP="00A34C85">
      <w:pPr>
        <w:pBdr>
          <w:top w:val="single" w:sz="4" w:space="1" w:color="auto"/>
          <w:bottom w:val="single" w:sz="4" w:space="1" w:color="auto"/>
        </w:pBdr>
        <w:shd w:val="clear" w:color="auto" w:fill="D9D9D9" w:themeFill="background1" w:themeFillShade="D9"/>
        <w:tabs>
          <w:tab w:val="left" w:pos="2144"/>
        </w:tabs>
        <w:spacing w:before="1" w:line="207" w:lineRule="exact"/>
        <w:ind w:left="706" w:right="1440"/>
        <w:jc w:val="both"/>
        <w:rPr>
          <w:b/>
          <w:sz w:val="18"/>
        </w:rPr>
      </w:pPr>
      <w:r>
        <w:rPr>
          <w:b/>
          <w:sz w:val="18"/>
        </w:rPr>
        <w:t>Module</w:t>
      </w:r>
      <w:r>
        <w:rPr>
          <w:b/>
          <w:spacing w:val="-1"/>
          <w:sz w:val="18"/>
        </w:rPr>
        <w:t xml:space="preserve"> </w:t>
      </w:r>
      <w:r>
        <w:rPr>
          <w:b/>
          <w:sz w:val="18"/>
        </w:rPr>
        <w:t>3:</w:t>
      </w:r>
      <w:r>
        <w:rPr>
          <w:b/>
          <w:sz w:val="18"/>
        </w:rPr>
        <w:tab/>
        <w:t>Mainstreaming Strategy</w:t>
      </w:r>
    </w:p>
    <w:p w14:paraId="1910E959" w14:textId="77777777" w:rsidR="00CA6CFC" w:rsidRDefault="00BF6D7C" w:rsidP="00A34C85">
      <w:pPr>
        <w:pBdr>
          <w:top w:val="single" w:sz="4" w:space="1" w:color="auto"/>
          <w:bottom w:val="single" w:sz="4" w:space="1" w:color="auto"/>
        </w:pBdr>
        <w:shd w:val="clear" w:color="auto" w:fill="D9D9D9" w:themeFill="background1" w:themeFillShade="D9"/>
        <w:ind w:left="706" w:right="1440"/>
        <w:jc w:val="both"/>
        <w:rPr>
          <w:sz w:val="18"/>
        </w:rPr>
      </w:pPr>
      <w:r>
        <w:rPr>
          <w:sz w:val="18"/>
        </w:rPr>
        <w:t xml:space="preserve">Module 3 focuses on the policy formulation. Based on the analysis, mapping and assessment conducted in Module 2, the ‘Mainstreaming Strategy’ should be developed with the engagement </w:t>
      </w:r>
      <w:r>
        <w:rPr>
          <w:spacing w:val="3"/>
          <w:sz w:val="18"/>
        </w:rPr>
        <w:t xml:space="preserve">of- </w:t>
      </w:r>
      <w:r>
        <w:rPr>
          <w:sz w:val="18"/>
        </w:rPr>
        <w:t xml:space="preserve">and in consultation with older persons and key stakeholders. The Module includes </w:t>
      </w:r>
      <w:proofErr w:type="gramStart"/>
      <w:r>
        <w:rPr>
          <w:sz w:val="18"/>
        </w:rPr>
        <w:t>a number of</w:t>
      </w:r>
      <w:proofErr w:type="gramEnd"/>
      <w:r>
        <w:rPr>
          <w:sz w:val="18"/>
        </w:rPr>
        <w:t xml:space="preserve"> suggested activities that help ensure the Mainstreaming Strategy outlines the aspirations and policy directions through the development of a vision statement, strategic goals and strategic objectives. The ‘Mainstreaming Strategy’ should be outcome based and include short-, medium-, and long-term goals aimed at achieving a ‘society for all ages’ that focuses not on the needs of older persons but also address population ageing at the societal</w:t>
      </w:r>
      <w:r>
        <w:rPr>
          <w:spacing w:val="-21"/>
          <w:sz w:val="18"/>
        </w:rPr>
        <w:t xml:space="preserve"> </w:t>
      </w:r>
      <w:r>
        <w:rPr>
          <w:sz w:val="18"/>
        </w:rPr>
        <w:t>level.</w:t>
      </w:r>
    </w:p>
    <w:p w14:paraId="38D4B567" w14:textId="77777777" w:rsidR="00CA6CFC" w:rsidRDefault="00CA6CFC" w:rsidP="00A34C85">
      <w:pPr>
        <w:pStyle w:val="BodyText"/>
        <w:pBdr>
          <w:top w:val="single" w:sz="4" w:space="1" w:color="auto"/>
          <w:bottom w:val="single" w:sz="4" w:space="1" w:color="auto"/>
        </w:pBdr>
        <w:shd w:val="clear" w:color="auto" w:fill="D9D9D9" w:themeFill="background1" w:themeFillShade="D9"/>
        <w:ind w:left="706" w:right="1440"/>
      </w:pPr>
    </w:p>
    <w:p w14:paraId="598606C7" w14:textId="77777777" w:rsidR="00CA6CFC" w:rsidRDefault="00BF6D7C" w:rsidP="00A34C85">
      <w:pPr>
        <w:pBdr>
          <w:top w:val="single" w:sz="4" w:space="1" w:color="auto"/>
          <w:bottom w:val="single" w:sz="4" w:space="1" w:color="auto"/>
        </w:pBdr>
        <w:shd w:val="clear" w:color="auto" w:fill="D9D9D9" w:themeFill="background1" w:themeFillShade="D9"/>
        <w:tabs>
          <w:tab w:val="left" w:pos="2144"/>
        </w:tabs>
        <w:ind w:left="706" w:right="1440"/>
        <w:jc w:val="both"/>
        <w:rPr>
          <w:b/>
          <w:sz w:val="18"/>
        </w:rPr>
      </w:pPr>
      <w:r>
        <w:rPr>
          <w:b/>
          <w:sz w:val="18"/>
        </w:rPr>
        <w:t>Module</w:t>
      </w:r>
      <w:r>
        <w:rPr>
          <w:b/>
          <w:spacing w:val="-1"/>
          <w:sz w:val="18"/>
        </w:rPr>
        <w:t xml:space="preserve"> </w:t>
      </w:r>
      <w:r>
        <w:rPr>
          <w:b/>
          <w:sz w:val="18"/>
        </w:rPr>
        <w:t>4:</w:t>
      </w:r>
      <w:r>
        <w:rPr>
          <w:b/>
          <w:sz w:val="18"/>
        </w:rPr>
        <w:tab/>
        <w:t>Identification of</w:t>
      </w:r>
      <w:r>
        <w:rPr>
          <w:b/>
          <w:spacing w:val="-2"/>
          <w:sz w:val="18"/>
        </w:rPr>
        <w:t xml:space="preserve"> </w:t>
      </w:r>
      <w:r>
        <w:rPr>
          <w:b/>
          <w:sz w:val="18"/>
        </w:rPr>
        <w:t>Activities</w:t>
      </w:r>
    </w:p>
    <w:p w14:paraId="05BEEF7E" w14:textId="77777777" w:rsidR="00CA6CFC" w:rsidRDefault="00BF6D7C" w:rsidP="00A34C85">
      <w:pPr>
        <w:pBdr>
          <w:top w:val="single" w:sz="4" w:space="1" w:color="auto"/>
          <w:bottom w:val="single" w:sz="4" w:space="1" w:color="auto"/>
        </w:pBdr>
        <w:shd w:val="clear" w:color="auto" w:fill="D9D9D9" w:themeFill="background1" w:themeFillShade="D9"/>
        <w:spacing w:before="2"/>
        <w:ind w:left="706" w:right="1440"/>
        <w:jc w:val="both"/>
        <w:rPr>
          <w:sz w:val="18"/>
        </w:rPr>
      </w:pPr>
      <w:r>
        <w:rPr>
          <w:sz w:val="18"/>
        </w:rPr>
        <w:t xml:space="preserve">Based on the Mainstreaming Strategy and the short-, medium- and long-term goals and objectives identified in Module 3, Module 4 focuses on the priority setting of policies and </w:t>
      </w:r>
      <w:proofErr w:type="spellStart"/>
      <w:r>
        <w:rPr>
          <w:sz w:val="18"/>
        </w:rPr>
        <w:t>programmes</w:t>
      </w:r>
      <w:proofErr w:type="spellEnd"/>
      <w:r>
        <w:rPr>
          <w:sz w:val="18"/>
        </w:rPr>
        <w:t xml:space="preserve"> and the identification of specific activities on population ageing and addressing the needs of older persons. These can be e.g. short- term: raising awareness, medium-term: developing policies/measures that are reflective of the needs of older persons, and long-term: improving the wellbeing of older persons. The setting of commonly agreed activities should be based on a participatory process, engaging with stakeholders of all generations. The Module also suggests establishing institutional structures, competence development and capacity building efforts, as well as the selection of implementing partners.</w:t>
      </w:r>
    </w:p>
    <w:p w14:paraId="08F6572B" w14:textId="77777777" w:rsidR="00CA6CFC" w:rsidRDefault="00CA6CFC" w:rsidP="00A34C85">
      <w:pPr>
        <w:pStyle w:val="BodyText"/>
        <w:pBdr>
          <w:top w:val="single" w:sz="4" w:space="1" w:color="auto"/>
          <w:bottom w:val="single" w:sz="4" w:space="1" w:color="auto"/>
        </w:pBdr>
        <w:shd w:val="clear" w:color="auto" w:fill="D9D9D9" w:themeFill="background1" w:themeFillShade="D9"/>
        <w:ind w:left="706" w:right="1440"/>
      </w:pPr>
    </w:p>
    <w:p w14:paraId="0137D6B3" w14:textId="2511BB83" w:rsidR="00CA6CFC" w:rsidRPr="00A34C85" w:rsidRDefault="00BF6D7C" w:rsidP="00A34C85">
      <w:pPr>
        <w:pBdr>
          <w:top w:val="single" w:sz="4" w:space="1" w:color="auto"/>
          <w:bottom w:val="single" w:sz="4" w:space="1" w:color="auto"/>
        </w:pBdr>
        <w:shd w:val="clear" w:color="auto" w:fill="D9D9D9" w:themeFill="background1" w:themeFillShade="D9"/>
        <w:tabs>
          <w:tab w:val="left" w:pos="2144"/>
        </w:tabs>
        <w:ind w:left="706" w:right="1440"/>
        <w:jc w:val="both"/>
        <w:rPr>
          <w:b/>
          <w:sz w:val="20"/>
          <w:szCs w:val="20"/>
        </w:rPr>
      </w:pPr>
      <w:r>
        <w:rPr>
          <w:b/>
          <w:sz w:val="18"/>
        </w:rPr>
        <w:t>Module</w:t>
      </w:r>
      <w:r>
        <w:rPr>
          <w:b/>
          <w:spacing w:val="-1"/>
          <w:sz w:val="18"/>
        </w:rPr>
        <w:t xml:space="preserve"> </w:t>
      </w:r>
      <w:r>
        <w:rPr>
          <w:b/>
          <w:sz w:val="18"/>
        </w:rPr>
        <w:t>5:</w:t>
      </w:r>
      <w:r>
        <w:rPr>
          <w:b/>
          <w:sz w:val="18"/>
        </w:rPr>
        <w:tab/>
        <w:t>Monitoring and</w:t>
      </w:r>
      <w:r>
        <w:rPr>
          <w:b/>
          <w:spacing w:val="-2"/>
          <w:sz w:val="18"/>
        </w:rPr>
        <w:t xml:space="preserve"> </w:t>
      </w:r>
      <w:r>
        <w:rPr>
          <w:b/>
          <w:sz w:val="18"/>
        </w:rPr>
        <w:t>Evaluation</w:t>
      </w:r>
    </w:p>
    <w:p w14:paraId="56343AB0" w14:textId="4C869305" w:rsidR="00CA6CFC" w:rsidRDefault="00BF6D7C" w:rsidP="00A34C85">
      <w:pPr>
        <w:pBdr>
          <w:top w:val="single" w:sz="4" w:space="1" w:color="auto"/>
          <w:bottom w:val="single" w:sz="4" w:space="1" w:color="auto"/>
        </w:pBdr>
        <w:shd w:val="clear" w:color="auto" w:fill="D9D9D9" w:themeFill="background1" w:themeFillShade="D9"/>
        <w:spacing w:line="259" w:lineRule="auto"/>
        <w:ind w:left="706" w:right="1440"/>
        <w:jc w:val="both"/>
        <w:rPr>
          <w:sz w:val="18"/>
        </w:rPr>
      </w:pPr>
      <w:r>
        <w:rPr>
          <w:sz w:val="18"/>
        </w:rPr>
        <w:t>As a final component, Module 5 focuses on the monitoring and evaluation of the Strategic Framework. The activities defined in Module 4 should be regularly monitored in order to track progress and evaluate the implementation of the framework. The purpose of this Module is to finalize the development of the Strategic Framework by establishing a monitoring and evaluation approach, identifying indicators and determine a monitoring mechanism and format. The Module supports establishing M&amp;E efforts that help measure progress of the activities and mainstreaming efforts of the Strategic</w:t>
      </w:r>
      <w:r>
        <w:rPr>
          <w:spacing w:val="-11"/>
          <w:sz w:val="18"/>
        </w:rPr>
        <w:t xml:space="preserve"> </w:t>
      </w:r>
      <w:r>
        <w:rPr>
          <w:sz w:val="18"/>
        </w:rPr>
        <w:t>Framework.</w:t>
      </w:r>
    </w:p>
    <w:p w14:paraId="61C307C6" w14:textId="77777777" w:rsidR="00A34C85" w:rsidRDefault="00A34C85" w:rsidP="00A34C85">
      <w:pPr>
        <w:pBdr>
          <w:top w:val="single" w:sz="4" w:space="1" w:color="auto"/>
          <w:bottom w:val="single" w:sz="4" w:space="1" w:color="auto"/>
        </w:pBdr>
        <w:shd w:val="clear" w:color="auto" w:fill="D9D9D9" w:themeFill="background1" w:themeFillShade="D9"/>
        <w:spacing w:line="259" w:lineRule="auto"/>
        <w:ind w:left="706" w:right="1440"/>
        <w:jc w:val="both"/>
        <w:rPr>
          <w:sz w:val="18"/>
        </w:rPr>
      </w:pPr>
    </w:p>
    <w:p w14:paraId="626FFB32" w14:textId="77777777" w:rsidR="00A34C85" w:rsidRDefault="00A34C85" w:rsidP="00A34C85">
      <w:pPr>
        <w:spacing w:line="259" w:lineRule="auto"/>
        <w:ind w:left="704" w:right="1378"/>
        <w:jc w:val="both"/>
        <w:rPr>
          <w:sz w:val="18"/>
        </w:rPr>
      </w:pPr>
    </w:p>
    <w:p w14:paraId="2CBC4B7B" w14:textId="77777777" w:rsidR="00CA6CFC" w:rsidRDefault="00CA6CFC">
      <w:pPr>
        <w:spacing w:line="259" w:lineRule="auto"/>
        <w:jc w:val="both"/>
        <w:rPr>
          <w:sz w:val="18"/>
        </w:rPr>
        <w:sectPr w:rsidR="00CA6CFC">
          <w:pgSz w:w="12240" w:h="15840"/>
          <w:pgMar w:top="1500" w:right="200" w:bottom="980" w:left="1240" w:header="0" w:footer="712" w:gutter="0"/>
          <w:cols w:space="720"/>
        </w:sectPr>
      </w:pPr>
    </w:p>
    <w:p w14:paraId="4EA86EF2" w14:textId="77777777" w:rsidR="00CA6CFC" w:rsidRPr="00203DFD" w:rsidRDefault="00BF6D7C">
      <w:pPr>
        <w:pStyle w:val="BodyText"/>
        <w:spacing w:before="80"/>
        <w:ind w:left="560"/>
        <w:rPr>
          <w:b/>
          <w:bCs/>
          <w:sz w:val="18"/>
          <w:szCs w:val="18"/>
        </w:rPr>
      </w:pPr>
      <w:r w:rsidRPr="00203DFD">
        <w:rPr>
          <w:b/>
          <w:bCs/>
          <w:sz w:val="18"/>
          <w:szCs w:val="18"/>
        </w:rPr>
        <w:t>Box 3.2: Five Modules to Develop the Strategic Framework for Mainstreaming Ageing</w:t>
      </w:r>
    </w:p>
    <w:p w14:paraId="2EB51BC6" w14:textId="1D7EB21B" w:rsidR="00CA6CFC" w:rsidRDefault="00F75CC6">
      <w:pPr>
        <w:pStyle w:val="BodyText"/>
        <w:spacing w:before="10"/>
        <w:rPr>
          <w:sz w:val="22"/>
        </w:rPr>
      </w:pPr>
      <w:r>
        <w:rPr>
          <w:noProof/>
        </w:rPr>
        <mc:AlternateContent>
          <mc:Choice Requires="wpg">
            <w:drawing>
              <wp:anchor distT="0" distB="0" distL="0" distR="0" simplePos="0" relativeHeight="251676672" behindDoc="1" locked="0" layoutInCell="1" allowOverlap="1" wp14:anchorId="53CE94F3" wp14:editId="46EA16EF">
                <wp:simplePos x="0" y="0"/>
                <wp:positionH relativeFrom="page">
                  <wp:posOffset>1137920</wp:posOffset>
                </wp:positionH>
                <wp:positionV relativeFrom="paragraph">
                  <wp:posOffset>192405</wp:posOffset>
                </wp:positionV>
                <wp:extent cx="5838825" cy="7439025"/>
                <wp:effectExtent l="0" t="0" r="0" b="0"/>
                <wp:wrapTopAndBottom/>
                <wp:docPr id="1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7439025"/>
                          <a:chOff x="1793" y="303"/>
                          <a:chExt cx="9195" cy="11715"/>
                        </a:xfrm>
                      </wpg:grpSpPr>
                      <wps:wsp>
                        <wps:cNvPr id="127" name="Rectangle 113"/>
                        <wps:cNvSpPr>
                          <a:spLocks noChangeArrowheads="1"/>
                        </wps:cNvSpPr>
                        <wps:spPr bwMode="auto">
                          <a:xfrm>
                            <a:off x="1800" y="310"/>
                            <a:ext cx="9180" cy="11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04" y="663"/>
                            <a:ext cx="8732" cy="1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FD4EF57" id="Group 111" o:spid="_x0000_s1026" style="position:absolute;margin-left:89.6pt;margin-top:15.15pt;width:459.75pt;height:585.75pt;z-index:-251639808;mso-wrap-distance-left:0;mso-wrap-distance-right:0;mso-position-horizontal-relative:page" coordorigin="1793,303" coordsize="9195,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ooo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yiiigB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KKK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v2Vf+ST3X/Y2eKv8A1IL+vY68c/ZV/wCST3X/AGNn&#10;ir/1IL+vY69g5xlFFFAGV4r/AORW1n/ryn/9ANfKf7En/JqPwy/7A6f+jJK+rPFf/Iraz/15T/8A&#10;oBr5T/Yk/wCTUfhl/wBgdP8A0ZJXPW+A0hue3UUUV55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">
                <v:rect id="Rectangle 113" o:spid="_x0000_s1027" style="position:absolute;left:1800;top:310;width:9180;height:1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" filled="f"/>
                <v:shape id="Picture 112" o:spid="_x0000_s1028" type="#_x0000_t75" style="position:absolute;left:2104;top:663;width:8732;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">
                  <v:imagedata r:id="rId33" o:title=""/>
                </v:shape>
                <w10:wrap type="topAndBottom" anchorx="page"/>
              </v:group>
            </w:pict>
          </mc:Fallback>
        </mc:AlternateContent>
      </w:r>
    </w:p>
    <w:p w14:paraId="5894354A" w14:textId="77777777" w:rsidR="00A34C85" w:rsidRDefault="00A34C85">
      <w:pPr>
        <w:pStyle w:val="BodyText"/>
        <w:sectPr w:rsidR="00A34C85">
          <w:pgSz w:w="12240" w:h="15840"/>
          <w:pgMar w:top="1500" w:right="200" w:bottom="980" w:left="1240" w:header="0" w:footer="712" w:gutter="0"/>
          <w:cols w:space="720"/>
        </w:sectPr>
      </w:pPr>
    </w:p>
    <w:p w14:paraId="466CF1D2" w14:textId="12ACE38A" w:rsidR="00CA6CFC" w:rsidRDefault="00BF6D7C">
      <w:pPr>
        <w:pStyle w:val="Heading3"/>
        <w:numPr>
          <w:ilvl w:val="1"/>
          <w:numId w:val="41"/>
        </w:numPr>
        <w:tabs>
          <w:tab w:val="left" w:pos="963"/>
        </w:tabs>
        <w:spacing w:before="1"/>
      </w:pPr>
      <w:bookmarkStart w:id="9" w:name="_TOC_250040"/>
      <w:r>
        <w:t xml:space="preserve">Methodology and </w:t>
      </w:r>
      <w:bookmarkEnd w:id="9"/>
      <w:r>
        <w:t>principles</w:t>
      </w:r>
    </w:p>
    <w:p w14:paraId="5C85D65C" w14:textId="77777777" w:rsidR="00CA6CFC" w:rsidRDefault="00CA6CFC">
      <w:pPr>
        <w:pStyle w:val="BodyText"/>
        <w:spacing w:before="1"/>
        <w:rPr>
          <w:b/>
          <w:sz w:val="24"/>
        </w:rPr>
      </w:pPr>
    </w:p>
    <w:p w14:paraId="157D75CB" w14:textId="0522755D" w:rsidR="00CA6CFC" w:rsidRDefault="00BF6D7C">
      <w:pPr>
        <w:pStyle w:val="BodyText"/>
        <w:ind w:left="560" w:right="1596"/>
        <w:jc w:val="both"/>
      </w:pPr>
      <w:r>
        <w:t xml:space="preserve">The guidelines to develop the ‘Strategic Framework for Mainstreaming Ageing’ is a result of a collaborative process among the UNECE </w:t>
      </w:r>
      <w:r w:rsidR="004959B6">
        <w:t>m</w:t>
      </w:r>
      <w:r>
        <w:t xml:space="preserve">ember States. This section explains the methodology and general principles that were applied to support the development guidelines, including the work process, provision of case examples, tools, research, literature and longstanding experience in the UNECE </w:t>
      </w:r>
      <w:r w:rsidR="004959B6">
        <w:t>m</w:t>
      </w:r>
      <w:r>
        <w:t>ember</w:t>
      </w:r>
      <w:r>
        <w:rPr>
          <w:spacing w:val="-5"/>
        </w:rPr>
        <w:t xml:space="preserve"> </w:t>
      </w:r>
      <w:r>
        <w:t>States.</w:t>
      </w:r>
    </w:p>
    <w:p w14:paraId="2D6EB786" w14:textId="77777777" w:rsidR="00CA6CFC" w:rsidRDefault="00CA6CFC">
      <w:pPr>
        <w:pStyle w:val="BodyText"/>
        <w:rPr>
          <w:sz w:val="22"/>
        </w:rPr>
      </w:pPr>
    </w:p>
    <w:p w14:paraId="47D92E80" w14:textId="77777777" w:rsidR="00CA6CFC" w:rsidRDefault="00BF6D7C">
      <w:pPr>
        <w:pStyle w:val="Heading4"/>
        <w:numPr>
          <w:ilvl w:val="1"/>
          <w:numId w:val="41"/>
        </w:numPr>
        <w:tabs>
          <w:tab w:val="left" w:pos="928"/>
        </w:tabs>
        <w:ind w:left="927" w:hanging="368"/>
      </w:pPr>
      <w:bookmarkStart w:id="10" w:name="_TOC_250039"/>
      <w:r>
        <w:t>Work</w:t>
      </w:r>
      <w:r>
        <w:rPr>
          <w:spacing w:val="1"/>
        </w:rPr>
        <w:t xml:space="preserve"> </w:t>
      </w:r>
      <w:bookmarkEnd w:id="10"/>
      <w:r>
        <w:t>Process</w:t>
      </w:r>
    </w:p>
    <w:p w14:paraId="71D9D065" w14:textId="77777777" w:rsidR="00CA6CFC" w:rsidRDefault="00CA6CFC">
      <w:pPr>
        <w:pStyle w:val="BodyText"/>
        <w:spacing w:before="2"/>
        <w:rPr>
          <w:b/>
          <w:sz w:val="24"/>
        </w:rPr>
      </w:pPr>
    </w:p>
    <w:p w14:paraId="4C1CA21C" w14:textId="000928D5" w:rsidR="00CA6CFC" w:rsidRDefault="00BF6D7C">
      <w:pPr>
        <w:ind w:left="560" w:right="1597"/>
        <w:jc w:val="both"/>
        <w:rPr>
          <w:sz w:val="13"/>
        </w:rPr>
      </w:pPr>
      <w:r>
        <w:rPr>
          <w:sz w:val="20"/>
        </w:rPr>
        <w:t xml:space="preserve">In response to the </w:t>
      </w:r>
      <w:r w:rsidR="004959B6">
        <w:rPr>
          <w:sz w:val="20"/>
        </w:rPr>
        <w:t xml:space="preserve">MIPAA </w:t>
      </w:r>
      <w:r>
        <w:rPr>
          <w:sz w:val="20"/>
        </w:rPr>
        <w:t>Regional Implementation Strategy</w:t>
      </w:r>
      <w:r w:rsidR="001A2449">
        <w:rPr>
          <w:sz w:val="20"/>
        </w:rPr>
        <w:t xml:space="preserve"> commitment</w:t>
      </w:r>
      <w:r>
        <w:rPr>
          <w:sz w:val="20"/>
        </w:rPr>
        <w:t xml:space="preserve"> to “</w:t>
      </w:r>
      <w:r>
        <w:rPr>
          <w:i/>
          <w:sz w:val="20"/>
        </w:rPr>
        <w:t>mainstream ageing in all policy fields with the aim of bringing societies and economies into harmony with demographic change to achieve a society for all ages</w:t>
      </w:r>
      <w:r>
        <w:rPr>
          <w:sz w:val="20"/>
        </w:rPr>
        <w:t>”</w:t>
      </w:r>
      <w:r w:rsidR="004A6926">
        <w:rPr>
          <w:rStyle w:val="FootnoteReference"/>
          <w:sz w:val="20"/>
        </w:rPr>
        <w:footnoteReference w:id="15"/>
      </w:r>
      <w:r>
        <w:rPr>
          <w:sz w:val="20"/>
        </w:rPr>
        <w:t xml:space="preserve">, the UNECE Working Group on Ageing included the development of guidelines </w:t>
      </w:r>
      <w:r w:rsidR="001A2449">
        <w:rPr>
          <w:sz w:val="20"/>
        </w:rPr>
        <w:t xml:space="preserve">on </w:t>
      </w:r>
      <w:r>
        <w:rPr>
          <w:sz w:val="20"/>
        </w:rPr>
        <w:t>mainstreaming ageing in its ‘</w:t>
      </w:r>
      <w:proofErr w:type="spellStart"/>
      <w:r>
        <w:rPr>
          <w:sz w:val="20"/>
        </w:rPr>
        <w:t>Programme</w:t>
      </w:r>
      <w:proofErr w:type="spellEnd"/>
      <w:r>
        <w:rPr>
          <w:sz w:val="20"/>
        </w:rPr>
        <w:t xml:space="preserve"> of Work for 2019-2020’</w:t>
      </w:r>
      <w:r w:rsidR="001A2449">
        <w:rPr>
          <w:sz w:val="20"/>
        </w:rPr>
        <w:t>. A</w:t>
      </w:r>
      <w:r>
        <w:rPr>
          <w:sz w:val="20"/>
        </w:rPr>
        <w:t xml:space="preserve"> Task Force on Mainstreaming Ageing was established in June 2019. The Task Force consists of 10 UNECE Member States</w:t>
      </w:r>
      <w:r w:rsidR="004A6926">
        <w:rPr>
          <w:rStyle w:val="FootnoteReference"/>
          <w:sz w:val="20"/>
        </w:rPr>
        <w:footnoteReference w:id="16"/>
      </w:r>
      <w:r>
        <w:rPr>
          <w:position w:val="6"/>
          <w:sz w:val="13"/>
        </w:rPr>
        <w:t xml:space="preserve"> </w:t>
      </w:r>
      <w:r>
        <w:rPr>
          <w:sz w:val="20"/>
        </w:rPr>
        <w:t>that have since June 2019 lead the work on the development of the guidelines on mainstreaming</w:t>
      </w:r>
      <w:r>
        <w:rPr>
          <w:spacing w:val="-1"/>
          <w:sz w:val="20"/>
        </w:rPr>
        <w:t xml:space="preserve"> </w:t>
      </w:r>
      <w:r>
        <w:rPr>
          <w:sz w:val="20"/>
        </w:rPr>
        <w:t>ageing.</w:t>
      </w:r>
      <w:r w:rsidR="004A6926">
        <w:rPr>
          <w:rStyle w:val="FootnoteReference"/>
          <w:sz w:val="20"/>
        </w:rPr>
        <w:footnoteReference w:id="17"/>
      </w:r>
    </w:p>
    <w:p w14:paraId="0183E9E9" w14:textId="77777777" w:rsidR="00CA6CFC" w:rsidRPr="004A6926" w:rsidRDefault="00CA6CFC">
      <w:pPr>
        <w:pStyle w:val="BodyText"/>
        <w:spacing w:before="5"/>
      </w:pPr>
    </w:p>
    <w:p w14:paraId="3CB14C0A" w14:textId="256D84AA" w:rsidR="00CA6CFC" w:rsidRDefault="00BF6D7C">
      <w:pPr>
        <w:pStyle w:val="BodyText"/>
        <w:ind w:left="560" w:right="1606"/>
        <w:jc w:val="both"/>
      </w:pPr>
      <w:r>
        <w:t>As a first step, the Task Force, in collaboration with</w:t>
      </w:r>
      <w:r w:rsidR="001A2449">
        <w:t xml:space="preserve"> the</w:t>
      </w:r>
      <w:r>
        <w:t xml:space="preserve"> UNECE</w:t>
      </w:r>
      <w:r w:rsidR="004959B6">
        <w:t xml:space="preserve"> secretariat</w:t>
      </w:r>
      <w:r>
        <w:t>, initiated a stocktaking exercise to</w:t>
      </w:r>
      <w:r w:rsidR="00F10C32">
        <w:t>:</w:t>
      </w:r>
      <w:r>
        <w:t xml:space="preserve"> i) learn to what extend UNECE countries have developed mainstreaming ageing strategies to integrate ageing issues into all relevant policy fields, and ii) to identify and collect available mainstreaming ageing methods and tools that are applied in the UNECE region.</w:t>
      </w:r>
    </w:p>
    <w:p w14:paraId="78BEDE8B" w14:textId="77777777" w:rsidR="00CA6CFC" w:rsidRPr="004A6926" w:rsidRDefault="00CA6CFC">
      <w:pPr>
        <w:pStyle w:val="BodyText"/>
        <w:spacing w:before="5"/>
      </w:pPr>
    </w:p>
    <w:p w14:paraId="4D6C67AB" w14:textId="3CE6ECDC" w:rsidR="00CA6CFC" w:rsidRDefault="00203DFD">
      <w:pPr>
        <w:pStyle w:val="BodyText"/>
        <w:ind w:left="560" w:right="1597"/>
        <w:jc w:val="both"/>
      </w:pPr>
      <w:r>
        <w:t>T</w:t>
      </w:r>
      <w:r w:rsidR="00BF6D7C">
        <w:t xml:space="preserve">o understand how mainstreaming ageing is practiced in the respective countries, a stocktaking questionnaire was initially piloted by members of the Task Force and thereafter shared with all the members of the Working Group on Ageing. As a result of the exercise, </w:t>
      </w:r>
      <w:r w:rsidR="00BF6D7C">
        <w:rPr>
          <w:spacing w:val="3"/>
        </w:rPr>
        <w:t xml:space="preserve">and </w:t>
      </w:r>
      <w:r w:rsidR="00BF6D7C">
        <w:t>based on an agreed template, countries were invited to complete a ‘country note’ on mainstreaming ageing. All in all</w:t>
      </w:r>
      <w:r w:rsidR="00F10C32">
        <w:t>,</w:t>
      </w:r>
      <w:r w:rsidR="00BF6D7C">
        <w:t xml:space="preserve"> 22 country notes were completed, which in most cases included a general overview of the national implementation of mainstreaming ageing, concrete information on methods and tools developed as well as good practices illustrating their use. The country </w:t>
      </w:r>
      <w:proofErr w:type="gramStart"/>
      <w:r w:rsidR="00BF6D7C">
        <w:t>note</w:t>
      </w:r>
      <w:proofErr w:type="gramEnd"/>
      <w:r w:rsidR="00BF6D7C">
        <w:t xml:space="preserve"> results constitute </w:t>
      </w:r>
      <w:r w:rsidR="00F10C32">
        <w:t xml:space="preserve">a part of </w:t>
      </w:r>
      <w:r w:rsidR="00BF6D7C">
        <w:t>the knowledge base for the development of the mainstreaming</w:t>
      </w:r>
      <w:r w:rsidR="00BF6D7C">
        <w:rPr>
          <w:spacing w:val="-24"/>
        </w:rPr>
        <w:t xml:space="preserve"> </w:t>
      </w:r>
      <w:r w:rsidR="00BF6D7C">
        <w:t>guidelines.</w:t>
      </w:r>
    </w:p>
    <w:p w14:paraId="52D1D79F" w14:textId="77777777" w:rsidR="00CA6CFC" w:rsidRPr="004A6926" w:rsidRDefault="00CA6CFC">
      <w:pPr>
        <w:pStyle w:val="BodyText"/>
        <w:spacing w:before="5"/>
      </w:pPr>
    </w:p>
    <w:p w14:paraId="5749DA0F" w14:textId="77777777" w:rsidR="00CA6CFC" w:rsidRDefault="00BF6D7C">
      <w:pPr>
        <w:pStyle w:val="BodyText"/>
        <w:spacing w:before="1"/>
        <w:ind w:left="560" w:right="1601"/>
        <w:jc w:val="both"/>
      </w:pPr>
      <w:r>
        <w:t>Following the stocktaking exercise</w:t>
      </w:r>
      <w:r w:rsidR="00F10C32">
        <w:t>,</w:t>
      </w:r>
      <w:r>
        <w:t xml:space="preserve"> a consultant was engaged to develop the guidelines on mainstreaming ageing in cooperation with the UNECE Secretariat and the Task Force on Mainstreaming Ageing.</w:t>
      </w:r>
    </w:p>
    <w:p w14:paraId="3EB975DA" w14:textId="77777777" w:rsidR="00CA6CFC" w:rsidRDefault="00CA6CFC">
      <w:pPr>
        <w:pStyle w:val="BodyText"/>
        <w:spacing w:before="7"/>
        <w:rPr>
          <w:sz w:val="24"/>
        </w:rPr>
      </w:pPr>
    </w:p>
    <w:p w14:paraId="6BEB0F66" w14:textId="77777777" w:rsidR="00CA6CFC" w:rsidRDefault="00BF6D7C">
      <w:pPr>
        <w:pStyle w:val="Heading4"/>
        <w:numPr>
          <w:ilvl w:val="1"/>
          <w:numId w:val="41"/>
        </w:numPr>
        <w:tabs>
          <w:tab w:val="left" w:pos="990"/>
        </w:tabs>
        <w:ind w:left="989" w:hanging="430"/>
      </w:pPr>
      <w:bookmarkStart w:id="11" w:name="_TOC_250038"/>
      <w:r>
        <w:t>Literature and document</w:t>
      </w:r>
      <w:r>
        <w:rPr>
          <w:spacing w:val="-3"/>
        </w:rPr>
        <w:t xml:space="preserve"> </w:t>
      </w:r>
      <w:bookmarkEnd w:id="11"/>
      <w:r>
        <w:t>review</w:t>
      </w:r>
    </w:p>
    <w:p w14:paraId="33BAA8C7" w14:textId="77777777" w:rsidR="00CA6CFC" w:rsidRDefault="00CA6CFC">
      <w:pPr>
        <w:pStyle w:val="BodyText"/>
        <w:spacing w:before="3"/>
        <w:rPr>
          <w:b/>
          <w:sz w:val="24"/>
        </w:rPr>
      </w:pPr>
    </w:p>
    <w:p w14:paraId="0A919ED2" w14:textId="13025C1E" w:rsidR="00203DFD" w:rsidRDefault="00BF6D7C" w:rsidP="00203DFD">
      <w:pPr>
        <w:pStyle w:val="BodyText"/>
        <w:spacing w:before="1"/>
        <w:ind w:left="560" w:right="1596"/>
        <w:jc w:val="both"/>
      </w:pPr>
      <w:r>
        <w:t>While developing the guidelines, the consultant analyzed documents of relevance to mainstreaming ageing and population ageing in general, including the international frameworks, research, policy briefs and other reports. Literature related to planning and key aspects</w:t>
      </w:r>
      <w:r w:rsidR="00F10C32">
        <w:t xml:space="preserve"> </w:t>
      </w:r>
      <w:r>
        <w:t>of relevance to mainstreaming in general were also reviewed. Furthermore, the 22 country notes</w:t>
      </w:r>
      <w:r w:rsidR="00203DFD">
        <w:t xml:space="preserve"> that were prepared by UNECE member States to take stock of progress on mainstreaming ageing in the region were reviewed and</w:t>
      </w:r>
      <w:r w:rsidR="00203DFD">
        <w:rPr>
          <w:spacing w:val="-4"/>
        </w:rPr>
        <w:t xml:space="preserve"> </w:t>
      </w:r>
      <w:r w:rsidR="00203DFD">
        <w:t>analyzed.</w:t>
      </w:r>
    </w:p>
    <w:p w14:paraId="102C6AFF" w14:textId="546F84AA" w:rsidR="00CA6CFC" w:rsidRDefault="00CA6CFC">
      <w:pPr>
        <w:pStyle w:val="BodyText"/>
        <w:spacing w:before="8"/>
        <w:rPr>
          <w:sz w:val="28"/>
        </w:rPr>
      </w:pPr>
    </w:p>
    <w:p w14:paraId="31BCA87C" w14:textId="77777777" w:rsidR="00CA6CFC" w:rsidRDefault="00BF6D7C">
      <w:pPr>
        <w:pStyle w:val="Heading4"/>
        <w:numPr>
          <w:ilvl w:val="1"/>
          <w:numId w:val="41"/>
        </w:numPr>
        <w:tabs>
          <w:tab w:val="left" w:pos="930"/>
        </w:tabs>
        <w:spacing w:before="1"/>
        <w:ind w:left="929" w:hanging="370"/>
      </w:pPr>
      <w:bookmarkStart w:id="12" w:name="_TOC_250037"/>
      <w:bookmarkEnd w:id="12"/>
      <w:r>
        <w:t>Selection of cases</w:t>
      </w:r>
    </w:p>
    <w:p w14:paraId="2D98735E" w14:textId="77777777" w:rsidR="00CA6CFC" w:rsidRDefault="00CA6CFC">
      <w:pPr>
        <w:pStyle w:val="BodyText"/>
        <w:rPr>
          <w:b/>
          <w:sz w:val="24"/>
        </w:rPr>
      </w:pPr>
    </w:p>
    <w:p w14:paraId="4C8E9A37" w14:textId="2589402C" w:rsidR="00CA6CFC" w:rsidRDefault="00BF6D7C">
      <w:pPr>
        <w:pStyle w:val="BodyText"/>
        <w:spacing w:before="1"/>
        <w:ind w:left="560" w:right="1596"/>
        <w:jc w:val="both"/>
      </w:pPr>
      <w:r>
        <w:t xml:space="preserve">Cases presented in the guidelines are a result of the responses to the questionnaire and content included by </w:t>
      </w:r>
      <w:r w:rsidR="00F10C32">
        <w:t>m</w:t>
      </w:r>
      <w:r>
        <w:t>ember States in their respective country notes. These were selected based on their ability to exemplify specific matters discussed in the guidelines. Hence, references to countries and examples featured are for illustrative purposes only and do not express any judgement, evaluation or political views.</w:t>
      </w:r>
    </w:p>
    <w:p w14:paraId="0FFB28AF" w14:textId="77777777" w:rsidR="00CA6CFC" w:rsidRDefault="00CA6CFC">
      <w:pPr>
        <w:pStyle w:val="BodyText"/>
        <w:spacing w:before="10"/>
        <w:rPr>
          <w:sz w:val="24"/>
        </w:rPr>
      </w:pPr>
    </w:p>
    <w:p w14:paraId="3154708E" w14:textId="77777777" w:rsidR="00CA6CFC" w:rsidRDefault="00BF6D7C">
      <w:pPr>
        <w:pStyle w:val="Heading4"/>
        <w:numPr>
          <w:ilvl w:val="1"/>
          <w:numId w:val="41"/>
        </w:numPr>
        <w:tabs>
          <w:tab w:val="left" w:pos="930"/>
        </w:tabs>
        <w:ind w:left="930" w:hanging="370"/>
      </w:pPr>
      <w:bookmarkStart w:id="13" w:name="_TOC_250036"/>
      <w:bookmarkEnd w:id="13"/>
      <w:r>
        <w:t>Consultation</w:t>
      </w:r>
    </w:p>
    <w:p w14:paraId="0F6ECD28" w14:textId="77777777" w:rsidR="00CA6CFC" w:rsidRDefault="00CA6CFC">
      <w:pPr>
        <w:pStyle w:val="BodyText"/>
        <w:spacing w:before="4"/>
        <w:rPr>
          <w:b/>
          <w:sz w:val="24"/>
        </w:rPr>
      </w:pPr>
    </w:p>
    <w:p w14:paraId="28C13BA5" w14:textId="7A1D3AC7" w:rsidR="00CA6CFC" w:rsidRDefault="00BF6D7C">
      <w:pPr>
        <w:pStyle w:val="BodyText"/>
        <w:ind w:left="560" w:right="1598"/>
        <w:jc w:val="both"/>
      </w:pPr>
      <w:r>
        <w:t>The guidelines were developed in close cooperation with the UNECE Population Unit and the Task Force on Mainstreaming Ageing. Regular updates and revised versions were shared with both the UNECE team and the Task Force enabling feedback at various stages of the development of the</w:t>
      </w:r>
      <w:r w:rsidR="00BA3EE2">
        <w:t xml:space="preserve"> zero draft of the</w:t>
      </w:r>
      <w:r>
        <w:t xml:space="preserve"> guidelines. A </w:t>
      </w:r>
      <w:r w:rsidR="00BA3EE2">
        <w:t xml:space="preserve">present </w:t>
      </w:r>
      <w:r>
        <w:t xml:space="preserve">consultation process to review the </w:t>
      </w:r>
      <w:r w:rsidR="00BA3EE2">
        <w:t xml:space="preserve">first </w:t>
      </w:r>
      <w:r>
        <w:t>draft among Member States</w:t>
      </w:r>
      <w:r w:rsidR="00BA3EE2">
        <w:t xml:space="preserve"> seeks</w:t>
      </w:r>
      <w:r>
        <w:t xml:space="preserve"> feedback from focal points on ageing </w:t>
      </w:r>
      <w:r w:rsidR="00BA3EE2">
        <w:t>and other stakeholder that will be</w:t>
      </w:r>
      <w:r>
        <w:t xml:space="preserve"> considered and incorporated into the final version of the</w:t>
      </w:r>
      <w:r>
        <w:rPr>
          <w:spacing w:val="-4"/>
        </w:rPr>
        <w:t xml:space="preserve"> </w:t>
      </w:r>
      <w:r>
        <w:t>guidelines.</w:t>
      </w:r>
    </w:p>
    <w:p w14:paraId="72602FA7" w14:textId="77777777" w:rsidR="00CA6CFC" w:rsidRDefault="00CA6CFC">
      <w:pPr>
        <w:pStyle w:val="BodyText"/>
        <w:spacing w:before="10"/>
        <w:rPr>
          <w:sz w:val="24"/>
        </w:rPr>
      </w:pPr>
    </w:p>
    <w:p w14:paraId="6F10FD3F" w14:textId="4BFA02C6" w:rsidR="00CA6CFC" w:rsidRDefault="00BA3EE2">
      <w:pPr>
        <w:pStyle w:val="Heading4"/>
        <w:numPr>
          <w:ilvl w:val="1"/>
          <w:numId w:val="40"/>
        </w:numPr>
        <w:tabs>
          <w:tab w:val="left" w:pos="990"/>
        </w:tabs>
      </w:pPr>
      <w:r>
        <w:t>Core</w:t>
      </w:r>
      <w:r>
        <w:rPr>
          <w:spacing w:val="-3"/>
        </w:rPr>
        <w:t xml:space="preserve"> </w:t>
      </w:r>
      <w:r w:rsidR="00BF6D7C">
        <w:t>principles</w:t>
      </w:r>
    </w:p>
    <w:p w14:paraId="79D04328" w14:textId="77777777" w:rsidR="00CA6CFC" w:rsidRDefault="00CA6CFC">
      <w:pPr>
        <w:pStyle w:val="BodyText"/>
        <w:spacing w:before="2"/>
        <w:rPr>
          <w:b/>
          <w:sz w:val="24"/>
        </w:rPr>
      </w:pPr>
    </w:p>
    <w:p w14:paraId="45AD5DAD" w14:textId="6E841470" w:rsidR="00CA6CFC" w:rsidRDefault="00BF6D7C" w:rsidP="00A36A63">
      <w:pPr>
        <w:pStyle w:val="BodyText"/>
        <w:ind w:left="562" w:right="1598"/>
        <w:jc w:val="both"/>
      </w:pPr>
      <w:r>
        <w:t>Based on existing experiences in ageing and in alignment with the main relevant international frameworks, the guidelines are developed to address both the societal and individual dimensions o</w:t>
      </w:r>
      <w:r w:rsidR="00BA3EE2">
        <w:t>f</w:t>
      </w:r>
      <w:r>
        <w:t xml:space="preserve"> population ageing. </w:t>
      </w:r>
      <w:r w:rsidR="00BA3EE2">
        <w:t>By</w:t>
      </w:r>
      <w:r>
        <w:t xml:space="preserve"> applying a twin-track approach, the guidelines aim to address: i) population ageing from a societal perspective, while at the same time ii) addressing the needs of older</w:t>
      </w:r>
      <w:r>
        <w:rPr>
          <w:spacing w:val="1"/>
        </w:rPr>
        <w:t xml:space="preserve"> </w:t>
      </w:r>
      <w:r>
        <w:t>persons.</w:t>
      </w:r>
    </w:p>
    <w:p w14:paraId="5C10FA9B" w14:textId="77777777" w:rsidR="00A36A63" w:rsidRDefault="00A36A63" w:rsidP="00A36A63">
      <w:pPr>
        <w:pStyle w:val="BodyText"/>
        <w:ind w:left="562" w:right="1598"/>
        <w:jc w:val="both"/>
      </w:pPr>
    </w:p>
    <w:p w14:paraId="4FA761C3" w14:textId="3BCF19C6" w:rsidR="00CA6CFC" w:rsidRDefault="00BF6D7C">
      <w:pPr>
        <w:pStyle w:val="BodyText"/>
        <w:spacing w:before="80"/>
        <w:ind w:left="560" w:right="1598"/>
        <w:jc w:val="both"/>
      </w:pPr>
      <w:r>
        <w:t>In order to best respond to the individual situations and needs of older persons the guidelines recognize the heterogeneity and diversity of older persons. By applying a Human Rights-</w:t>
      </w:r>
      <w:r w:rsidR="00F10C32">
        <w:t>b</w:t>
      </w:r>
      <w:r>
        <w:t>ased Approach (HRBA) (Box 4.1) the guidelines aim to ensure equality, non-discrimination and to avoid ageism. This approach is applied in order to promote participation and to reduce the inequalities of opportunities that may exist due to e.g. age, gender or other</w:t>
      </w:r>
      <w:r>
        <w:rPr>
          <w:spacing w:val="2"/>
        </w:rPr>
        <w:t xml:space="preserve"> </w:t>
      </w:r>
      <w:r>
        <w:t>factors.</w:t>
      </w:r>
    </w:p>
    <w:p w14:paraId="635E67A7" w14:textId="5AAA77DC" w:rsidR="00CA6CFC" w:rsidRDefault="00CA6CFC">
      <w:pPr>
        <w:pStyle w:val="BodyText"/>
        <w:spacing w:before="2"/>
        <w:rPr>
          <w:sz w:val="23"/>
        </w:rPr>
      </w:pPr>
    </w:p>
    <w:p w14:paraId="20B917CB" w14:textId="77777777" w:rsidR="004A6926" w:rsidRDefault="004A6926" w:rsidP="004A6926">
      <w:pPr>
        <w:pBdr>
          <w:top w:val="single" w:sz="4" w:space="1" w:color="auto"/>
        </w:pBdr>
        <w:shd w:val="clear" w:color="auto" w:fill="D9D9D9" w:themeFill="background1" w:themeFillShade="D9"/>
        <w:spacing w:before="64"/>
        <w:ind w:left="706" w:right="1440"/>
        <w:jc w:val="both"/>
        <w:rPr>
          <w:b/>
          <w:sz w:val="18"/>
        </w:rPr>
      </w:pPr>
      <w:r>
        <w:rPr>
          <w:b/>
          <w:sz w:val="18"/>
        </w:rPr>
        <w:t>Box 4.1: Human Rights-based Approach</w:t>
      </w:r>
    </w:p>
    <w:p w14:paraId="77D28562" w14:textId="77777777" w:rsidR="004A6926" w:rsidRDefault="004A6926" w:rsidP="004A6926">
      <w:pPr>
        <w:pStyle w:val="BodyText"/>
        <w:pBdr>
          <w:top w:val="single" w:sz="4" w:space="1" w:color="auto"/>
        </w:pBdr>
        <w:shd w:val="clear" w:color="auto" w:fill="D9D9D9" w:themeFill="background1" w:themeFillShade="D9"/>
        <w:spacing w:before="10"/>
        <w:ind w:left="706" w:right="1440"/>
        <w:rPr>
          <w:b/>
          <w:sz w:val="17"/>
        </w:rPr>
      </w:pPr>
    </w:p>
    <w:p w14:paraId="6253FB1C" w14:textId="77777777" w:rsidR="004A6926" w:rsidRDefault="004A6926" w:rsidP="004A6926">
      <w:pPr>
        <w:pBdr>
          <w:top w:val="single" w:sz="4" w:space="1" w:color="auto"/>
        </w:pBdr>
        <w:shd w:val="clear" w:color="auto" w:fill="D9D9D9" w:themeFill="background1" w:themeFillShade="D9"/>
        <w:ind w:left="706" w:right="1440"/>
        <w:jc w:val="both"/>
        <w:rPr>
          <w:sz w:val="18"/>
        </w:rPr>
      </w:pPr>
      <w:r>
        <w:rPr>
          <w:sz w:val="18"/>
        </w:rPr>
        <w:t>The equal and inalienable rights of all human beings provide the foundation for freedom, justice and peace in the world, according to the Universal Declaration of Human Rights, adopted by the UN General Assembly in 1948. A UN Common Understanding of a Human Rights Based Approach (HRBA) clarifies how human rights standards and principles should be put in practice. Under the HRBA, plans, policies and processes are anchored in a system of rights and corresponding to obligations established by international law, including all civil, cultural, economic, political and social rights and the right to development. HRBA requires human rights principles: universality, indivisibility, equality and non- discrimination, participation and accountability to guide policy and program formulation. Good practices under the HRBA include:</w:t>
      </w:r>
    </w:p>
    <w:p w14:paraId="4AD53A69" w14:textId="77777777" w:rsidR="004A6926" w:rsidRDefault="004A6926" w:rsidP="004A6926">
      <w:pPr>
        <w:pStyle w:val="BodyText"/>
        <w:pBdr>
          <w:top w:val="single" w:sz="4" w:space="1" w:color="auto"/>
        </w:pBdr>
        <w:shd w:val="clear" w:color="auto" w:fill="D9D9D9" w:themeFill="background1" w:themeFillShade="D9"/>
        <w:spacing w:before="2"/>
        <w:ind w:left="706" w:right="1440"/>
        <w:rPr>
          <w:sz w:val="19"/>
        </w:rPr>
      </w:pPr>
    </w:p>
    <w:p w14:paraId="0164C1EB" w14:textId="77777777" w:rsidR="007F3043" w:rsidRDefault="004A6926" w:rsidP="004A6926">
      <w:pPr>
        <w:numPr>
          <w:ilvl w:val="0"/>
          <w:numId w:val="39"/>
        </w:numPr>
        <w:shd w:val="clear" w:color="auto" w:fill="D9D9D9" w:themeFill="background1" w:themeFillShade="D9"/>
        <w:tabs>
          <w:tab w:val="left" w:pos="856"/>
          <w:tab w:val="left" w:pos="857"/>
        </w:tabs>
        <w:spacing w:before="28" w:line="259" w:lineRule="auto"/>
        <w:ind w:left="1080" w:right="1440"/>
        <w:rPr>
          <w:sz w:val="18"/>
        </w:rPr>
      </w:pPr>
      <w:r w:rsidRPr="007F3043">
        <w:rPr>
          <w:sz w:val="18"/>
        </w:rPr>
        <w:t xml:space="preserve">Policies and programs identify the realization of human rights as </w:t>
      </w:r>
      <w:proofErr w:type="gramStart"/>
      <w:r w:rsidRPr="007F3043">
        <w:rPr>
          <w:sz w:val="18"/>
        </w:rPr>
        <w:t>ultimate</w:t>
      </w:r>
      <w:r w:rsidRPr="007F3043">
        <w:rPr>
          <w:spacing w:val="-13"/>
          <w:sz w:val="18"/>
        </w:rPr>
        <w:t xml:space="preserve"> </w:t>
      </w:r>
      <w:r w:rsidRPr="007F3043">
        <w:rPr>
          <w:sz w:val="18"/>
        </w:rPr>
        <w:t>goal</w:t>
      </w:r>
      <w:proofErr w:type="gramEnd"/>
      <w:r w:rsidRPr="007F3043">
        <w:rPr>
          <w:sz w:val="18"/>
        </w:rPr>
        <w:t>.</w:t>
      </w:r>
    </w:p>
    <w:p w14:paraId="27DACA1B" w14:textId="30EFFA5E" w:rsidR="004A6926" w:rsidRPr="007F3043" w:rsidRDefault="004A6926" w:rsidP="004A6926">
      <w:pPr>
        <w:numPr>
          <w:ilvl w:val="0"/>
          <w:numId w:val="39"/>
        </w:numPr>
        <w:shd w:val="clear" w:color="auto" w:fill="D9D9D9" w:themeFill="background1" w:themeFillShade="D9"/>
        <w:tabs>
          <w:tab w:val="left" w:pos="856"/>
          <w:tab w:val="left" w:pos="857"/>
        </w:tabs>
        <w:spacing w:before="28" w:line="259" w:lineRule="auto"/>
        <w:ind w:left="1080" w:right="1440"/>
        <w:rPr>
          <w:sz w:val="18"/>
        </w:rPr>
      </w:pPr>
      <w:r w:rsidRPr="007F3043">
        <w:rPr>
          <w:sz w:val="18"/>
        </w:rPr>
        <w:t>People are recognized as key actors in their own development, rather than passive recipients of commodities and</w:t>
      </w:r>
      <w:r w:rsidRPr="007F3043">
        <w:rPr>
          <w:spacing w:val="-2"/>
          <w:sz w:val="18"/>
        </w:rPr>
        <w:t xml:space="preserve"> </w:t>
      </w:r>
      <w:r w:rsidRPr="007F3043">
        <w:rPr>
          <w:sz w:val="18"/>
        </w:rPr>
        <w:t>services.</w:t>
      </w:r>
    </w:p>
    <w:p w14:paraId="0F88391D" w14:textId="77777777" w:rsidR="004A6926" w:rsidRDefault="004A6926" w:rsidP="004A6926">
      <w:pPr>
        <w:numPr>
          <w:ilvl w:val="0"/>
          <w:numId w:val="39"/>
        </w:numPr>
        <w:shd w:val="clear" w:color="auto" w:fill="D9D9D9" w:themeFill="background1" w:themeFillShade="D9"/>
        <w:tabs>
          <w:tab w:val="left" w:pos="856"/>
          <w:tab w:val="left" w:pos="857"/>
        </w:tabs>
        <w:spacing w:before="11"/>
        <w:ind w:left="1080" w:right="1440" w:hanging="361"/>
        <w:rPr>
          <w:sz w:val="18"/>
        </w:rPr>
      </w:pPr>
      <w:r>
        <w:rPr>
          <w:sz w:val="18"/>
        </w:rPr>
        <w:t>Participation is both a means and a</w:t>
      </w:r>
      <w:r>
        <w:rPr>
          <w:spacing w:val="-11"/>
          <w:sz w:val="18"/>
        </w:rPr>
        <w:t xml:space="preserve"> </w:t>
      </w:r>
      <w:r>
        <w:rPr>
          <w:sz w:val="18"/>
        </w:rPr>
        <w:t>goal.</w:t>
      </w:r>
    </w:p>
    <w:p w14:paraId="7803D610" w14:textId="77777777" w:rsidR="004A6926" w:rsidRDefault="004A6926" w:rsidP="004A6926">
      <w:pPr>
        <w:numPr>
          <w:ilvl w:val="0"/>
          <w:numId w:val="39"/>
        </w:numPr>
        <w:shd w:val="clear" w:color="auto" w:fill="D9D9D9" w:themeFill="background1" w:themeFillShade="D9"/>
        <w:tabs>
          <w:tab w:val="left" w:pos="856"/>
          <w:tab w:val="left" w:pos="857"/>
        </w:tabs>
        <w:spacing w:before="28"/>
        <w:ind w:left="1080" w:right="1440" w:hanging="361"/>
        <w:rPr>
          <w:sz w:val="18"/>
        </w:rPr>
      </w:pPr>
      <w:r>
        <w:rPr>
          <w:sz w:val="18"/>
        </w:rPr>
        <w:t>Strategies are</w:t>
      </w:r>
      <w:r>
        <w:rPr>
          <w:spacing w:val="-2"/>
          <w:sz w:val="18"/>
        </w:rPr>
        <w:t xml:space="preserve"> </w:t>
      </w:r>
      <w:r>
        <w:rPr>
          <w:sz w:val="18"/>
        </w:rPr>
        <w:t>empowering.</w:t>
      </w:r>
    </w:p>
    <w:p w14:paraId="46381D6C" w14:textId="77777777" w:rsidR="004A6926" w:rsidRDefault="004A6926" w:rsidP="004A6926">
      <w:pPr>
        <w:numPr>
          <w:ilvl w:val="0"/>
          <w:numId w:val="39"/>
        </w:numPr>
        <w:shd w:val="clear" w:color="auto" w:fill="D9D9D9" w:themeFill="background1" w:themeFillShade="D9"/>
        <w:tabs>
          <w:tab w:val="left" w:pos="856"/>
          <w:tab w:val="left" w:pos="857"/>
        </w:tabs>
        <w:spacing w:before="29"/>
        <w:ind w:left="1080" w:right="1440" w:hanging="361"/>
        <w:rPr>
          <w:sz w:val="18"/>
        </w:rPr>
      </w:pPr>
      <w:r>
        <w:rPr>
          <w:sz w:val="18"/>
        </w:rPr>
        <w:t>Both outcomes and processes are monitored and</w:t>
      </w:r>
      <w:r>
        <w:rPr>
          <w:spacing w:val="-7"/>
          <w:sz w:val="18"/>
        </w:rPr>
        <w:t xml:space="preserve"> </w:t>
      </w:r>
      <w:r>
        <w:rPr>
          <w:sz w:val="18"/>
        </w:rPr>
        <w:t>evaluated.</w:t>
      </w:r>
    </w:p>
    <w:p w14:paraId="71CD8A94" w14:textId="77777777" w:rsidR="004A6926" w:rsidRDefault="004A6926" w:rsidP="004A6926">
      <w:pPr>
        <w:numPr>
          <w:ilvl w:val="0"/>
          <w:numId w:val="39"/>
        </w:numPr>
        <w:shd w:val="clear" w:color="auto" w:fill="D9D9D9" w:themeFill="background1" w:themeFillShade="D9"/>
        <w:tabs>
          <w:tab w:val="left" w:pos="856"/>
          <w:tab w:val="left" w:pos="857"/>
        </w:tabs>
        <w:spacing w:before="30"/>
        <w:ind w:left="1080" w:right="1440" w:hanging="361"/>
        <w:rPr>
          <w:sz w:val="18"/>
        </w:rPr>
      </w:pPr>
      <w:proofErr w:type="spellStart"/>
      <w:r>
        <w:rPr>
          <w:sz w:val="18"/>
        </w:rPr>
        <w:t>Programmes</w:t>
      </w:r>
      <w:proofErr w:type="spellEnd"/>
      <w:r>
        <w:rPr>
          <w:sz w:val="18"/>
        </w:rPr>
        <w:t xml:space="preserve"> focus on marginalized and excluded</w:t>
      </w:r>
      <w:r>
        <w:rPr>
          <w:spacing w:val="-3"/>
          <w:sz w:val="18"/>
        </w:rPr>
        <w:t xml:space="preserve"> </w:t>
      </w:r>
      <w:r>
        <w:rPr>
          <w:sz w:val="18"/>
        </w:rPr>
        <w:t>groups.</w:t>
      </w:r>
    </w:p>
    <w:p w14:paraId="754A4181" w14:textId="77777777" w:rsidR="004A6926" w:rsidRDefault="004A6926" w:rsidP="004A6926">
      <w:pPr>
        <w:numPr>
          <w:ilvl w:val="0"/>
          <w:numId w:val="39"/>
        </w:numPr>
        <w:shd w:val="clear" w:color="auto" w:fill="D9D9D9" w:themeFill="background1" w:themeFillShade="D9"/>
        <w:tabs>
          <w:tab w:val="left" w:pos="856"/>
          <w:tab w:val="left" w:pos="857"/>
        </w:tabs>
        <w:spacing w:before="28"/>
        <w:ind w:left="1080" w:right="1440" w:hanging="361"/>
        <w:rPr>
          <w:sz w:val="18"/>
        </w:rPr>
      </w:pPr>
      <w:r>
        <w:rPr>
          <w:sz w:val="18"/>
        </w:rPr>
        <w:t>The process is locally</w:t>
      </w:r>
      <w:r>
        <w:rPr>
          <w:spacing w:val="-2"/>
          <w:sz w:val="18"/>
        </w:rPr>
        <w:t xml:space="preserve"> </w:t>
      </w:r>
      <w:r>
        <w:rPr>
          <w:sz w:val="18"/>
        </w:rPr>
        <w:t>owned.</w:t>
      </w:r>
    </w:p>
    <w:p w14:paraId="3CBFE7E0" w14:textId="77777777" w:rsidR="004A6926" w:rsidRDefault="004A6926" w:rsidP="004A6926">
      <w:pPr>
        <w:numPr>
          <w:ilvl w:val="0"/>
          <w:numId w:val="39"/>
        </w:numPr>
        <w:shd w:val="clear" w:color="auto" w:fill="D9D9D9" w:themeFill="background1" w:themeFillShade="D9"/>
        <w:tabs>
          <w:tab w:val="left" w:pos="856"/>
          <w:tab w:val="left" w:pos="857"/>
        </w:tabs>
        <w:spacing w:before="29"/>
        <w:ind w:left="1080" w:right="1440" w:hanging="361"/>
        <w:rPr>
          <w:sz w:val="18"/>
        </w:rPr>
      </w:pPr>
      <w:r>
        <w:rPr>
          <w:sz w:val="18"/>
        </w:rPr>
        <w:t>Policies and programs aim to reduce disparities and empower those left</w:t>
      </w:r>
      <w:r>
        <w:rPr>
          <w:spacing w:val="-10"/>
          <w:sz w:val="18"/>
        </w:rPr>
        <w:t xml:space="preserve"> </w:t>
      </w:r>
      <w:r>
        <w:rPr>
          <w:sz w:val="18"/>
        </w:rPr>
        <w:t>behind.</w:t>
      </w:r>
    </w:p>
    <w:p w14:paraId="292F5983" w14:textId="77777777" w:rsidR="004A6926" w:rsidRDefault="004A6926" w:rsidP="004A6926">
      <w:pPr>
        <w:numPr>
          <w:ilvl w:val="0"/>
          <w:numId w:val="39"/>
        </w:numPr>
        <w:shd w:val="clear" w:color="auto" w:fill="D9D9D9" w:themeFill="background1" w:themeFillShade="D9"/>
        <w:tabs>
          <w:tab w:val="left" w:pos="856"/>
          <w:tab w:val="left" w:pos="857"/>
        </w:tabs>
        <w:spacing w:before="28"/>
        <w:ind w:left="1080" w:right="1440" w:hanging="361"/>
        <w:rPr>
          <w:sz w:val="18"/>
        </w:rPr>
      </w:pPr>
      <w:r>
        <w:rPr>
          <w:sz w:val="18"/>
        </w:rPr>
        <w:t>Analysis is used to identify immediate, underlying and root causes of</w:t>
      </w:r>
      <w:r>
        <w:rPr>
          <w:spacing w:val="-17"/>
          <w:sz w:val="18"/>
        </w:rPr>
        <w:t xml:space="preserve"> </w:t>
      </w:r>
      <w:r>
        <w:rPr>
          <w:sz w:val="18"/>
        </w:rPr>
        <w:t>problems.</w:t>
      </w:r>
    </w:p>
    <w:p w14:paraId="1889C7F7" w14:textId="77777777" w:rsidR="004A6926" w:rsidRDefault="004A6926" w:rsidP="004A6926">
      <w:pPr>
        <w:numPr>
          <w:ilvl w:val="0"/>
          <w:numId w:val="39"/>
        </w:numPr>
        <w:shd w:val="clear" w:color="auto" w:fill="D9D9D9" w:themeFill="background1" w:themeFillShade="D9"/>
        <w:tabs>
          <w:tab w:val="left" w:pos="856"/>
          <w:tab w:val="left" w:pos="857"/>
        </w:tabs>
        <w:spacing w:before="28" w:line="259" w:lineRule="auto"/>
        <w:ind w:left="1080" w:right="1440"/>
        <w:rPr>
          <w:sz w:val="18"/>
        </w:rPr>
      </w:pPr>
      <w:r>
        <w:rPr>
          <w:sz w:val="18"/>
        </w:rPr>
        <w:t>Analysis includes all stakeholders, including the capacities of governments- and non- government</w:t>
      </w:r>
      <w:r>
        <w:rPr>
          <w:spacing w:val="-1"/>
          <w:sz w:val="18"/>
        </w:rPr>
        <w:t xml:space="preserve"> </w:t>
      </w:r>
      <w:r>
        <w:rPr>
          <w:sz w:val="18"/>
        </w:rPr>
        <w:t>actors.</w:t>
      </w:r>
    </w:p>
    <w:p w14:paraId="78C90C3E" w14:textId="77777777" w:rsidR="004A6926" w:rsidRDefault="004A6926" w:rsidP="004A6926">
      <w:pPr>
        <w:numPr>
          <w:ilvl w:val="0"/>
          <w:numId w:val="39"/>
        </w:numPr>
        <w:shd w:val="clear" w:color="auto" w:fill="D9D9D9" w:themeFill="background1" w:themeFillShade="D9"/>
        <w:tabs>
          <w:tab w:val="left" w:pos="856"/>
          <w:tab w:val="left" w:pos="857"/>
        </w:tabs>
        <w:spacing w:before="12"/>
        <w:ind w:left="1080" w:right="1440" w:hanging="361"/>
        <w:rPr>
          <w:sz w:val="18"/>
        </w:rPr>
      </w:pPr>
      <w:r>
        <w:rPr>
          <w:sz w:val="18"/>
        </w:rPr>
        <w:t>Human rights standards guide the formulation of measurable goals, targets and</w:t>
      </w:r>
      <w:r>
        <w:rPr>
          <w:spacing w:val="-22"/>
          <w:sz w:val="18"/>
        </w:rPr>
        <w:t xml:space="preserve"> </w:t>
      </w:r>
      <w:r>
        <w:rPr>
          <w:sz w:val="18"/>
        </w:rPr>
        <w:t>indicators.</w:t>
      </w:r>
    </w:p>
    <w:p w14:paraId="53E7AB98" w14:textId="77777777" w:rsidR="004A6926" w:rsidRDefault="004A6926" w:rsidP="004A6926">
      <w:pPr>
        <w:numPr>
          <w:ilvl w:val="0"/>
          <w:numId w:val="39"/>
        </w:numPr>
        <w:shd w:val="clear" w:color="auto" w:fill="D9D9D9" w:themeFill="background1" w:themeFillShade="D9"/>
        <w:tabs>
          <w:tab w:val="left" w:pos="856"/>
          <w:tab w:val="left" w:pos="857"/>
        </w:tabs>
        <w:spacing w:before="28"/>
        <w:ind w:left="1080" w:right="1440" w:hanging="361"/>
        <w:rPr>
          <w:sz w:val="18"/>
        </w:rPr>
      </w:pPr>
      <w:r>
        <w:rPr>
          <w:sz w:val="18"/>
        </w:rPr>
        <w:t>National accountability systems need to be</w:t>
      </w:r>
      <w:r>
        <w:rPr>
          <w:spacing w:val="-4"/>
          <w:sz w:val="18"/>
        </w:rPr>
        <w:t xml:space="preserve"> </w:t>
      </w:r>
      <w:r>
        <w:rPr>
          <w:sz w:val="18"/>
        </w:rPr>
        <w:t>strengthened.</w:t>
      </w:r>
    </w:p>
    <w:p w14:paraId="79AED6D5" w14:textId="77777777" w:rsidR="004A6926" w:rsidRDefault="004A6926" w:rsidP="004A6926">
      <w:pPr>
        <w:numPr>
          <w:ilvl w:val="0"/>
          <w:numId w:val="39"/>
        </w:numPr>
        <w:shd w:val="clear" w:color="auto" w:fill="D9D9D9" w:themeFill="background1" w:themeFillShade="D9"/>
        <w:tabs>
          <w:tab w:val="left" w:pos="856"/>
          <w:tab w:val="left" w:pos="857"/>
        </w:tabs>
        <w:spacing w:before="33"/>
        <w:ind w:left="1080" w:right="1440" w:hanging="361"/>
        <w:rPr>
          <w:sz w:val="18"/>
        </w:rPr>
      </w:pPr>
      <w:r>
        <w:rPr>
          <w:sz w:val="18"/>
        </w:rPr>
        <w:t>Strategic partnerships are developed and</w:t>
      </w:r>
      <w:r>
        <w:rPr>
          <w:spacing w:val="-5"/>
          <w:sz w:val="18"/>
        </w:rPr>
        <w:t xml:space="preserve"> </w:t>
      </w:r>
      <w:r>
        <w:rPr>
          <w:sz w:val="18"/>
        </w:rPr>
        <w:t>sustained.</w:t>
      </w:r>
    </w:p>
    <w:p w14:paraId="26D64B2F" w14:textId="7CC9D10D" w:rsidR="004A6926" w:rsidRDefault="004A6926" w:rsidP="004A6926">
      <w:pPr>
        <w:pBdr>
          <w:bottom w:val="single" w:sz="4" w:space="1" w:color="auto"/>
        </w:pBdr>
        <w:shd w:val="clear" w:color="auto" w:fill="D9D9D9" w:themeFill="background1" w:themeFillShade="D9"/>
        <w:spacing w:before="174"/>
        <w:ind w:left="706" w:right="1440"/>
        <w:jc w:val="both"/>
        <w:rPr>
          <w:sz w:val="16"/>
        </w:rPr>
      </w:pPr>
      <w:r>
        <w:rPr>
          <w:sz w:val="16"/>
        </w:rPr>
        <w:t>Source: The Human Rights-based approach to Development Cooperation</w:t>
      </w:r>
    </w:p>
    <w:p w14:paraId="37BB6E80" w14:textId="77777777" w:rsidR="00F10C32" w:rsidRDefault="00F10C32">
      <w:pPr>
        <w:pStyle w:val="BodyText"/>
        <w:spacing w:before="2"/>
        <w:ind w:left="560" w:right="1605"/>
        <w:jc w:val="both"/>
      </w:pPr>
    </w:p>
    <w:p w14:paraId="0DF393F4" w14:textId="77777777" w:rsidR="004A6926" w:rsidRDefault="004A6926">
      <w:pPr>
        <w:pStyle w:val="BodyText"/>
        <w:spacing w:before="2"/>
        <w:ind w:left="560" w:right="1605"/>
        <w:jc w:val="both"/>
        <w:sectPr w:rsidR="004A6926">
          <w:pgSz w:w="12240" w:h="15840"/>
          <w:pgMar w:top="1360" w:right="200" w:bottom="980" w:left="1240" w:header="0" w:footer="712" w:gutter="0"/>
          <w:cols w:space="720"/>
        </w:sectPr>
      </w:pPr>
    </w:p>
    <w:p w14:paraId="2C8AEF81" w14:textId="1B38CF63" w:rsidR="00CA6CFC" w:rsidRDefault="00BF6D7C">
      <w:pPr>
        <w:pStyle w:val="BodyText"/>
        <w:spacing w:before="2"/>
        <w:ind w:left="560" w:right="1605"/>
        <w:jc w:val="both"/>
      </w:pPr>
      <w:r>
        <w:t>In addition</w:t>
      </w:r>
      <w:r w:rsidR="00F10C32">
        <w:t>,</w:t>
      </w:r>
      <w:r>
        <w:t xml:space="preserve"> </w:t>
      </w:r>
      <w:proofErr w:type="gramStart"/>
      <w:r>
        <w:t>a number of</w:t>
      </w:r>
      <w:proofErr w:type="gramEnd"/>
      <w:r>
        <w:t xml:space="preserve"> core principles were agreed by the Task Force for Mainstreaming Ageing for the development of the guide. These </w:t>
      </w:r>
      <w:proofErr w:type="gramStart"/>
      <w:r>
        <w:t>include</w:t>
      </w:r>
      <w:r w:rsidR="00F10C32">
        <w:t>:</w:t>
      </w:r>
      <w:proofErr w:type="gramEnd"/>
      <w:r>
        <w:t xml:space="preserve"> applying a holistic and systematic approach, encouraging adaptability and accessibility of the guidelines; ensuring an outcome and evidence</w:t>
      </w:r>
      <w:r w:rsidR="00F10C32">
        <w:t>-</w:t>
      </w:r>
      <w:r>
        <w:t xml:space="preserve">based approach; as well as promoting efficiencies and offering practical </w:t>
      </w:r>
      <w:r w:rsidR="00F10C32">
        <w:t>solutions.</w:t>
      </w:r>
    </w:p>
    <w:p w14:paraId="6D78C894" w14:textId="77777777" w:rsidR="002C369B" w:rsidRDefault="002C369B">
      <w:pPr>
        <w:pStyle w:val="BodyText"/>
        <w:spacing w:before="2"/>
        <w:ind w:left="560" w:right="1605"/>
        <w:jc w:val="both"/>
      </w:pPr>
    </w:p>
    <w:p w14:paraId="182F93D5" w14:textId="77777777" w:rsidR="00CA6CFC" w:rsidRDefault="00CA6CFC">
      <w:pPr>
        <w:pStyle w:val="BodyText"/>
        <w:spacing w:before="9"/>
        <w:rPr>
          <w:sz w:val="24"/>
        </w:rPr>
      </w:pPr>
    </w:p>
    <w:p w14:paraId="74472326" w14:textId="77777777" w:rsidR="00CA6CFC" w:rsidRDefault="00BF6D7C">
      <w:pPr>
        <w:pStyle w:val="Heading5"/>
        <w:numPr>
          <w:ilvl w:val="2"/>
          <w:numId w:val="40"/>
        </w:numPr>
        <w:tabs>
          <w:tab w:val="left" w:pos="1060"/>
        </w:tabs>
        <w:jc w:val="both"/>
      </w:pPr>
      <w:bookmarkStart w:id="14" w:name="_TOC_250034"/>
      <w:r>
        <w:t>A holistic and systematic</w:t>
      </w:r>
      <w:r>
        <w:rPr>
          <w:spacing w:val="-4"/>
        </w:rPr>
        <w:t xml:space="preserve"> </w:t>
      </w:r>
      <w:bookmarkEnd w:id="14"/>
      <w:r>
        <w:t>approach</w:t>
      </w:r>
    </w:p>
    <w:p w14:paraId="681C61A9" w14:textId="23C4C4FD" w:rsidR="00CA6CFC" w:rsidRDefault="00BF6D7C">
      <w:pPr>
        <w:pStyle w:val="BodyText"/>
        <w:spacing w:before="18"/>
        <w:ind w:left="560" w:right="1599"/>
        <w:jc w:val="both"/>
      </w:pPr>
      <w:r>
        <w:t>The guide is based on promoting a holistic approach that ensures the systematic consideration of the concerns of different age groups, including older persons, in all areas and levels of policy making. This approach enhances collaboration across and at all levels of government to leverage the promotion and implementation of mainstreaming ageing. The holistic and systematic approach is among others supported by the introduction of a ‘whole-of-government’ approach as well as participatory processes that can help ensure and include the voices and interests of all relevant stakeholders and age</w:t>
      </w:r>
      <w:r w:rsidR="00BA3EE2">
        <w:t xml:space="preserve"> </w:t>
      </w:r>
      <w:r>
        <w:t xml:space="preserve">groups. By promoting </w:t>
      </w:r>
      <w:proofErr w:type="gramStart"/>
      <w:r>
        <w:t>dialogue</w:t>
      </w:r>
      <w:proofErr w:type="gramEnd"/>
      <w:r>
        <w:t xml:space="preserve"> the approach aims to help foster intergenerational solidarity and equity and applying a ‘life course approach’ to the development of the Strategic Framework on Mainstreaming</w:t>
      </w:r>
      <w:r>
        <w:rPr>
          <w:spacing w:val="-2"/>
        </w:rPr>
        <w:t xml:space="preserve"> </w:t>
      </w:r>
      <w:r>
        <w:t>Ageing.</w:t>
      </w:r>
    </w:p>
    <w:p w14:paraId="4EC5EDDC" w14:textId="77777777" w:rsidR="00A36A63" w:rsidRDefault="00A36A63">
      <w:pPr>
        <w:pStyle w:val="BodyText"/>
        <w:spacing w:before="18"/>
        <w:ind w:left="560" w:right="1599"/>
        <w:jc w:val="both"/>
      </w:pPr>
    </w:p>
    <w:p w14:paraId="3935D008" w14:textId="77777777" w:rsidR="00CA6CFC" w:rsidRDefault="00BF6D7C">
      <w:pPr>
        <w:pStyle w:val="Heading5"/>
        <w:numPr>
          <w:ilvl w:val="2"/>
          <w:numId w:val="40"/>
        </w:numPr>
        <w:tabs>
          <w:tab w:val="left" w:pos="1060"/>
        </w:tabs>
        <w:spacing w:before="80"/>
        <w:jc w:val="both"/>
      </w:pPr>
      <w:bookmarkStart w:id="15" w:name="_TOC_250033"/>
      <w:bookmarkEnd w:id="15"/>
      <w:r>
        <w:t>Adaptable and Accessible</w:t>
      </w:r>
    </w:p>
    <w:p w14:paraId="58BFB55F" w14:textId="029DF0E3" w:rsidR="00CA6CFC" w:rsidRDefault="00BF6D7C" w:rsidP="002C369B">
      <w:pPr>
        <w:pStyle w:val="BodyText"/>
        <w:spacing w:before="17"/>
        <w:ind w:left="560" w:right="1596"/>
        <w:jc w:val="both"/>
      </w:pPr>
      <w:r>
        <w:t xml:space="preserve">The UNECE region consists of </w:t>
      </w:r>
      <w:r w:rsidR="00F10C32">
        <w:t>56</w:t>
      </w:r>
      <w:r w:rsidR="00A36A63">
        <w:t xml:space="preserve"> </w:t>
      </w:r>
      <w:r w:rsidR="00F10C32">
        <w:t>m</w:t>
      </w:r>
      <w:r>
        <w:t xml:space="preserve">ember States, each with its own respective country context, government structure, levels of decentralization, as well as traditions and cultures. The guidelines recognize that each </w:t>
      </w:r>
      <w:r w:rsidR="00F10C32">
        <w:t>m</w:t>
      </w:r>
      <w:r>
        <w:t>ember State is unique stressing the importance of country ownership of the mainstreaming process. The Modules are designed to provide guidance and suggestions that allow countries to base the mainstreaming process on their respective principles and priorities. Furthermore, the guidelines are developed for specialists as well as non- specialists.</w:t>
      </w:r>
    </w:p>
    <w:p w14:paraId="002EF2A9" w14:textId="77777777" w:rsidR="002C369B" w:rsidRDefault="002C369B" w:rsidP="002C369B">
      <w:pPr>
        <w:pStyle w:val="BodyText"/>
        <w:spacing w:before="17"/>
        <w:ind w:left="560" w:right="1596"/>
        <w:jc w:val="both"/>
        <w:rPr>
          <w:sz w:val="22"/>
        </w:rPr>
      </w:pPr>
    </w:p>
    <w:p w14:paraId="3C699D36" w14:textId="77777777" w:rsidR="00CA6CFC" w:rsidRDefault="00BF6D7C" w:rsidP="002C369B">
      <w:pPr>
        <w:pStyle w:val="Heading5"/>
        <w:numPr>
          <w:ilvl w:val="2"/>
          <w:numId w:val="40"/>
        </w:numPr>
        <w:tabs>
          <w:tab w:val="left" w:pos="1060"/>
        </w:tabs>
        <w:spacing w:before="80"/>
        <w:jc w:val="both"/>
      </w:pPr>
      <w:bookmarkStart w:id="16" w:name="_TOC_250032"/>
      <w:bookmarkEnd w:id="16"/>
      <w:r>
        <w:t>Outcome</w:t>
      </w:r>
      <w:r w:rsidR="00F10C32">
        <w:t>-oriented</w:t>
      </w:r>
      <w:r>
        <w:t xml:space="preserve"> and Evidence-based</w:t>
      </w:r>
    </w:p>
    <w:p w14:paraId="3AC0F643" w14:textId="28719F48" w:rsidR="00CA6CFC" w:rsidRDefault="00BF6D7C">
      <w:pPr>
        <w:pStyle w:val="BodyText"/>
        <w:spacing w:before="17"/>
        <w:ind w:left="560" w:right="1595"/>
        <w:jc w:val="both"/>
      </w:pPr>
      <w:r>
        <w:t xml:space="preserve">To support the development of a ‘Strategic Framework for Mainstreaming Ageing’, the guide </w:t>
      </w:r>
      <w:r w:rsidR="00BA3EE2">
        <w:t xml:space="preserve">seeks to </w:t>
      </w:r>
      <w:r>
        <w:t xml:space="preserve">provide practical “hands-on” suggestions that are supported by case studies consisting of good practices from UNECE </w:t>
      </w:r>
      <w:r w:rsidR="00BA3EE2">
        <w:t xml:space="preserve">member </w:t>
      </w:r>
      <w:r>
        <w:t>States</w:t>
      </w:r>
      <w:r w:rsidR="007F3043">
        <w:rPr>
          <w:rStyle w:val="FootnoteReference"/>
        </w:rPr>
        <w:footnoteReference w:id="18"/>
      </w:r>
      <w:r>
        <w:t>. Furthermore, evidence accumulated at global, regional, national and local level is considered. Also</w:t>
      </w:r>
      <w:r w:rsidR="00F10C32">
        <w:t>,</w:t>
      </w:r>
      <w:r>
        <w:t xml:space="preserve"> experiences obtained in mainstreaming processes on gender, human rights, disability, and of the SDGs are considered. Each Module includes a checklist that helps to ensure key outcomes of relevance to mainstreaming ageing are considered in the development of the Strategic Framework. Furthermore, the guidelines suggest an evidence-based approach to mainstreaming, which is critical for informing the mainstreaming process itself, but also helps define targeted policies and activities.</w:t>
      </w:r>
    </w:p>
    <w:p w14:paraId="17B4336C" w14:textId="77777777" w:rsidR="00CA6CFC" w:rsidRDefault="00CA6CFC">
      <w:pPr>
        <w:pStyle w:val="BodyText"/>
        <w:rPr>
          <w:sz w:val="22"/>
        </w:rPr>
      </w:pPr>
    </w:p>
    <w:p w14:paraId="715AFC87" w14:textId="77777777" w:rsidR="00CA6CFC" w:rsidRDefault="00BF6D7C" w:rsidP="002C369B">
      <w:pPr>
        <w:pStyle w:val="Heading5"/>
        <w:numPr>
          <w:ilvl w:val="2"/>
          <w:numId w:val="40"/>
        </w:numPr>
        <w:tabs>
          <w:tab w:val="left" w:pos="1060"/>
        </w:tabs>
        <w:spacing w:before="80"/>
        <w:ind w:left="1066" w:hanging="504"/>
        <w:jc w:val="both"/>
      </w:pPr>
      <w:bookmarkStart w:id="17" w:name="_TOC_250031"/>
      <w:r>
        <w:t>Promoting efficiencies and offering practical</w:t>
      </w:r>
      <w:r w:rsidRPr="002C369B">
        <w:t xml:space="preserve"> </w:t>
      </w:r>
      <w:bookmarkEnd w:id="17"/>
      <w:r>
        <w:t>approaches</w:t>
      </w:r>
    </w:p>
    <w:p w14:paraId="4A96BE8E" w14:textId="538C9661" w:rsidR="00CA6CFC" w:rsidRDefault="00BF6D7C">
      <w:pPr>
        <w:pStyle w:val="BodyText"/>
        <w:spacing w:before="17"/>
        <w:ind w:left="560" w:right="1598"/>
        <w:jc w:val="both"/>
      </w:pPr>
      <w:r>
        <w:t xml:space="preserve">Respecting the different country contexts and recognizing the importance of ownership, the guidelines encourage countries to leverage the development of the Strategic Framework on existing processes whenever possible. Building on existing measures should avoid duplication and increase the complexity of existing national legislative and policy frameworks. Through the inclusion of case examples and tools, the guidelines aim to offer practical approaches that can be considered at various stages in the development of a Strategic Framework. Guidance is grounded in the practices of UNECE </w:t>
      </w:r>
      <w:r w:rsidR="00553B9E">
        <w:t>m</w:t>
      </w:r>
      <w:r>
        <w:t>ember States and informed by gaps and challenges identified in the stocktaking of country notes and ageing-related efforts in the</w:t>
      </w:r>
      <w:r>
        <w:rPr>
          <w:spacing w:val="-9"/>
        </w:rPr>
        <w:t xml:space="preserve"> </w:t>
      </w:r>
      <w:r>
        <w:t>region.</w:t>
      </w:r>
    </w:p>
    <w:p w14:paraId="2F160B68" w14:textId="77777777" w:rsidR="002C369B" w:rsidRDefault="002C369B">
      <w:pPr>
        <w:pStyle w:val="BodyText"/>
        <w:rPr>
          <w:sz w:val="22"/>
        </w:rPr>
        <w:sectPr w:rsidR="002C369B">
          <w:pgSz w:w="12240" w:h="15840"/>
          <w:pgMar w:top="1360" w:right="200" w:bottom="980" w:left="1240" w:header="0" w:footer="712" w:gutter="0"/>
          <w:cols w:space="720"/>
        </w:sectPr>
      </w:pPr>
    </w:p>
    <w:p w14:paraId="1836BD50" w14:textId="40F60C69" w:rsidR="00A36A63" w:rsidRDefault="00BF6D7C" w:rsidP="00A36A63">
      <w:pPr>
        <w:pStyle w:val="Heading4"/>
        <w:numPr>
          <w:ilvl w:val="1"/>
          <w:numId w:val="38"/>
        </w:numPr>
        <w:tabs>
          <w:tab w:val="left" w:pos="928"/>
        </w:tabs>
        <w:spacing w:before="170" w:line="252" w:lineRule="exact"/>
        <w:jc w:val="both"/>
      </w:pPr>
      <w:bookmarkStart w:id="18" w:name="_TOC_250030"/>
      <w:r>
        <w:t>Glossary and</w:t>
      </w:r>
      <w:r>
        <w:rPr>
          <w:spacing w:val="-2"/>
        </w:rPr>
        <w:t xml:space="preserve"> </w:t>
      </w:r>
      <w:bookmarkEnd w:id="18"/>
      <w:r>
        <w:t>concepts</w:t>
      </w:r>
    </w:p>
    <w:p w14:paraId="4DFD8AE2" w14:textId="77777777" w:rsidR="00A36A63" w:rsidRDefault="00A36A63">
      <w:pPr>
        <w:pStyle w:val="BodyText"/>
        <w:ind w:left="560" w:right="1599"/>
      </w:pPr>
    </w:p>
    <w:p w14:paraId="21620B88" w14:textId="3A46ECF7" w:rsidR="00CA6CFC" w:rsidRDefault="00BF6D7C">
      <w:pPr>
        <w:pStyle w:val="BodyText"/>
        <w:ind w:left="560" w:right="1599"/>
      </w:pPr>
      <w:r>
        <w:t xml:space="preserve">In order to develop the Strategic Framework </w:t>
      </w:r>
      <w:r w:rsidR="00BA3EE2">
        <w:t xml:space="preserve">for </w:t>
      </w:r>
      <w:r>
        <w:t>Mainstreaming Ageing, various terms and concepts are introduced:</w:t>
      </w:r>
    </w:p>
    <w:p w14:paraId="4961348D" w14:textId="77777777" w:rsidR="00CA6CFC" w:rsidRDefault="00CA6CFC">
      <w:pPr>
        <w:pStyle w:val="BodyText"/>
        <w:rPr>
          <w:sz w:val="22"/>
        </w:rPr>
      </w:pPr>
    </w:p>
    <w:p w14:paraId="3129DE63" w14:textId="77777777" w:rsidR="00CA6CFC" w:rsidRPr="007F3043" w:rsidRDefault="00CA6CFC">
      <w:pPr>
        <w:pStyle w:val="BodyText"/>
        <w:spacing w:before="10"/>
      </w:pPr>
    </w:p>
    <w:p w14:paraId="2E455BA6" w14:textId="240E6B58" w:rsidR="00CA6CFC" w:rsidRDefault="00BF6D7C" w:rsidP="007C4ED9">
      <w:pPr>
        <w:pStyle w:val="BodyText"/>
        <w:tabs>
          <w:tab w:val="left" w:pos="3440"/>
        </w:tabs>
        <w:ind w:left="560"/>
        <w:jc w:val="both"/>
      </w:pPr>
      <w:r>
        <w:t>Active</w:t>
      </w:r>
      <w:r>
        <w:rPr>
          <w:spacing w:val="-1"/>
        </w:rPr>
        <w:t xml:space="preserve"> </w:t>
      </w:r>
      <w:r>
        <w:t>Ageing</w:t>
      </w:r>
      <w:r>
        <w:tab/>
        <w:t xml:space="preserve">Active </w:t>
      </w:r>
      <w:proofErr w:type="gramStart"/>
      <w:r>
        <w:t xml:space="preserve">ageing </w:t>
      </w:r>
      <w:r>
        <w:rPr>
          <w:spacing w:val="30"/>
        </w:rPr>
        <w:t xml:space="preserve"> </w:t>
      </w:r>
      <w:r>
        <w:t>is</w:t>
      </w:r>
      <w:proofErr w:type="gramEnd"/>
      <w:r>
        <w:t xml:space="preserve"> </w:t>
      </w:r>
      <w:r>
        <w:rPr>
          <w:spacing w:val="31"/>
        </w:rPr>
        <w:t xml:space="preserve"> </w:t>
      </w:r>
      <w:r>
        <w:t xml:space="preserve">a </w:t>
      </w:r>
      <w:r>
        <w:rPr>
          <w:spacing w:val="30"/>
        </w:rPr>
        <w:t xml:space="preserve"> </w:t>
      </w:r>
      <w:r>
        <w:t xml:space="preserve">multidimensional </w:t>
      </w:r>
      <w:r>
        <w:rPr>
          <w:spacing w:val="29"/>
        </w:rPr>
        <w:t xml:space="preserve"> </w:t>
      </w:r>
      <w:r>
        <w:t xml:space="preserve">concept </w:t>
      </w:r>
      <w:r>
        <w:rPr>
          <w:spacing w:val="30"/>
        </w:rPr>
        <w:t xml:space="preserve"> </w:t>
      </w:r>
      <w:r>
        <w:t xml:space="preserve">referring </w:t>
      </w:r>
      <w:r>
        <w:rPr>
          <w:spacing w:val="29"/>
        </w:rPr>
        <w:t xml:space="preserve"> </w:t>
      </w:r>
      <w:r>
        <w:t xml:space="preserve">to </w:t>
      </w:r>
      <w:r>
        <w:rPr>
          <w:spacing w:val="30"/>
        </w:rPr>
        <w:t xml:space="preserve"> </w:t>
      </w:r>
      <w:r>
        <w:t>a</w:t>
      </w:r>
    </w:p>
    <w:p w14:paraId="35D9C76C" w14:textId="5838D540" w:rsidR="00CA6CFC" w:rsidRDefault="00BF6D7C" w:rsidP="007C4ED9">
      <w:pPr>
        <w:pStyle w:val="BodyText"/>
        <w:spacing w:before="1"/>
        <w:ind w:left="3441" w:right="1596"/>
        <w:jc w:val="both"/>
      </w:pPr>
      <w:r>
        <w:t>situation where people continue to participate in the formal labor market, engage in unpaid and productive activities, and live healthy, independent and secure lives as they age. Active ageing policies thus need to address these dimensions; i) Enable possibilities for longer working life, ii) Ensure social</w:t>
      </w:r>
      <w:r>
        <w:rPr>
          <w:spacing w:val="10"/>
        </w:rPr>
        <w:t xml:space="preserve"> </w:t>
      </w:r>
      <w:r>
        <w:t>involvement,</w:t>
      </w:r>
    </w:p>
    <w:p w14:paraId="7EC44516" w14:textId="77777777" w:rsidR="00CA6CFC" w:rsidRDefault="00BF6D7C" w:rsidP="007C4ED9">
      <w:pPr>
        <w:pStyle w:val="BodyText"/>
        <w:ind w:left="3441" w:right="1599"/>
        <w:jc w:val="both"/>
      </w:pPr>
      <w:r>
        <w:t>iii) Encourage healthy lifestyles, and iv) Provide opportunities for independent living and ageing in dignity for both men and women.</w:t>
      </w:r>
    </w:p>
    <w:p w14:paraId="4A9B4870" w14:textId="77777777" w:rsidR="00CA6CFC" w:rsidRPr="007F3043" w:rsidRDefault="00CA6CFC">
      <w:pPr>
        <w:pStyle w:val="BodyText"/>
        <w:spacing w:before="3"/>
        <w:rPr>
          <w:sz w:val="24"/>
          <w:szCs w:val="24"/>
        </w:rPr>
      </w:pPr>
    </w:p>
    <w:p w14:paraId="4236DCCF" w14:textId="5628F56D" w:rsidR="00CA6CFC" w:rsidRDefault="00BF6D7C" w:rsidP="007C4ED9">
      <w:pPr>
        <w:pStyle w:val="BodyText"/>
        <w:tabs>
          <w:tab w:val="left" w:pos="3440"/>
        </w:tabs>
        <w:spacing w:before="1"/>
        <w:ind w:left="3441" w:right="1599" w:hanging="2881"/>
        <w:jc w:val="both"/>
      </w:pPr>
      <w:r>
        <w:t>Ageism</w:t>
      </w:r>
      <w:r>
        <w:tab/>
        <w:t>Ageism is the stereotyping, prejudice and discrimination against people based on their age. It often has significant impacts</w:t>
      </w:r>
      <w:r>
        <w:rPr>
          <w:spacing w:val="17"/>
        </w:rPr>
        <w:t xml:space="preserve"> </w:t>
      </w:r>
      <w:r>
        <w:t>and/or</w:t>
      </w:r>
      <w:r w:rsidR="007C4ED9">
        <w:t xml:space="preserve"> </w:t>
      </w:r>
      <w:r w:rsidR="007C4ED9" w:rsidRPr="007C4ED9">
        <w:t xml:space="preserve">can have harmful effects on older persons. Ageism occurs in various contexts such as, at the </w:t>
      </w:r>
      <w:proofErr w:type="spellStart"/>
      <w:r w:rsidR="007C4ED9" w:rsidRPr="007C4ED9">
        <w:t>labour</w:t>
      </w:r>
      <w:proofErr w:type="spellEnd"/>
      <w:r w:rsidR="007C4ED9" w:rsidRPr="007C4ED9">
        <w:t xml:space="preserve"> market, </w:t>
      </w:r>
      <w:r w:rsidR="007C4ED9">
        <w:t xml:space="preserve">healthcare, </w:t>
      </w:r>
      <w:r w:rsidR="007C4ED9" w:rsidRPr="007C4ED9">
        <w:t>by the financial service sector or through the media. Ageism negatively affects health and well-being and can reduce life expectancy. Its complexity and intersectionality call for a comprehensive and multisectoral policy responses at all levels of society.</w:t>
      </w:r>
      <w:r w:rsidR="007F3043">
        <w:rPr>
          <w:rStyle w:val="FootnoteReference"/>
        </w:rPr>
        <w:footnoteReference w:id="19"/>
      </w:r>
    </w:p>
    <w:p w14:paraId="5C92556A" w14:textId="77777777" w:rsidR="007C4ED9" w:rsidRPr="007F3043" w:rsidRDefault="007C4ED9">
      <w:pPr>
        <w:spacing w:before="69"/>
        <w:ind w:left="560" w:right="1889"/>
        <w:rPr>
          <w:sz w:val="24"/>
          <w:szCs w:val="24"/>
        </w:rPr>
      </w:pPr>
    </w:p>
    <w:p w14:paraId="43A4A51E" w14:textId="153C0ABA" w:rsidR="00CA6CFC" w:rsidRDefault="00BF6D7C">
      <w:pPr>
        <w:pStyle w:val="BodyText"/>
        <w:ind w:left="560"/>
        <w:jc w:val="both"/>
      </w:pPr>
      <w:r>
        <w:t>Intergenerational solidarity</w:t>
      </w:r>
      <w:r w:rsidR="00553B9E">
        <w:tab/>
      </w:r>
      <w:r>
        <w:t>MIPAA emphasizes that solidarity between generations at all</w:t>
      </w:r>
    </w:p>
    <w:p w14:paraId="1E5F44B8" w14:textId="4B7CC90B" w:rsidR="00CA6CFC" w:rsidRDefault="00BF6D7C">
      <w:pPr>
        <w:pStyle w:val="BodyText"/>
        <w:spacing w:before="1"/>
        <w:ind w:left="3441" w:right="1601"/>
        <w:jc w:val="both"/>
        <w:rPr>
          <w:sz w:val="13"/>
        </w:rPr>
      </w:pPr>
      <w:r>
        <w:t>levels- in families, communities and nations – is fundamental for the achievement of a society for all ages. In addition, solidarity is an important prerequisite for social cohesion and a foundation of formal public welfare and informal care systems.</w:t>
      </w:r>
      <w:r w:rsidR="007F3043">
        <w:rPr>
          <w:rStyle w:val="FootnoteReference"/>
        </w:rPr>
        <w:footnoteReference w:id="20"/>
      </w:r>
    </w:p>
    <w:p w14:paraId="47DC11FF" w14:textId="77777777" w:rsidR="00CA6CFC" w:rsidRPr="007F3043" w:rsidRDefault="00CA6CFC">
      <w:pPr>
        <w:pStyle w:val="BodyText"/>
        <w:spacing w:before="11"/>
        <w:rPr>
          <w:sz w:val="24"/>
          <w:szCs w:val="24"/>
        </w:rPr>
      </w:pPr>
    </w:p>
    <w:p w14:paraId="60AB4498" w14:textId="77777777" w:rsidR="00CA6CFC" w:rsidRDefault="00BF6D7C">
      <w:pPr>
        <w:pStyle w:val="BodyText"/>
        <w:ind w:left="560"/>
        <w:jc w:val="both"/>
      </w:pPr>
      <w:r>
        <w:t xml:space="preserve">Human Rights-Based Approach </w:t>
      </w:r>
      <w:proofErr w:type="gramStart"/>
      <w:r>
        <w:t>The</w:t>
      </w:r>
      <w:proofErr w:type="gramEnd"/>
      <w:r>
        <w:t xml:space="preserve"> Human Rights-based Approach is a conceptual framework</w:t>
      </w:r>
    </w:p>
    <w:p w14:paraId="257356B5" w14:textId="77777777" w:rsidR="00CA6CFC" w:rsidRDefault="00BF6D7C">
      <w:pPr>
        <w:pStyle w:val="BodyText"/>
        <w:ind w:left="3441" w:right="1601"/>
        <w:jc w:val="both"/>
      </w:pPr>
      <w:r>
        <w:t>for the process of human development that is normatively based on international human rights standards and operationally directed to promoting and protecting human rights. It seeks to analyze inequalities and redress discriminatory practices and unjust distributions of power.</w:t>
      </w:r>
    </w:p>
    <w:p w14:paraId="54D22F46" w14:textId="77777777" w:rsidR="00CA6CFC" w:rsidRPr="007F3043" w:rsidRDefault="00CA6CFC">
      <w:pPr>
        <w:pStyle w:val="BodyText"/>
        <w:spacing w:before="1"/>
        <w:rPr>
          <w:sz w:val="24"/>
          <w:szCs w:val="24"/>
        </w:rPr>
      </w:pPr>
    </w:p>
    <w:p w14:paraId="1E6C8240" w14:textId="7759FA0A" w:rsidR="00CA6CFC" w:rsidRDefault="00BF6D7C">
      <w:pPr>
        <w:pStyle w:val="BodyText"/>
        <w:tabs>
          <w:tab w:val="left" w:pos="3440"/>
        </w:tabs>
        <w:ind w:left="560"/>
        <w:jc w:val="both"/>
      </w:pPr>
      <w:r>
        <w:t>Life</w:t>
      </w:r>
      <w:r w:rsidR="00553B9E">
        <w:t>-</w:t>
      </w:r>
      <w:r>
        <w:t>course</w:t>
      </w:r>
      <w:r>
        <w:rPr>
          <w:spacing w:val="-3"/>
        </w:rPr>
        <w:t xml:space="preserve"> </w:t>
      </w:r>
      <w:r>
        <w:t>approach</w:t>
      </w:r>
      <w:r>
        <w:tab/>
        <w:t>The</w:t>
      </w:r>
      <w:r>
        <w:rPr>
          <w:spacing w:val="30"/>
        </w:rPr>
        <w:t xml:space="preserve"> </w:t>
      </w:r>
      <w:proofErr w:type="spellStart"/>
      <w:r>
        <w:t>Iife</w:t>
      </w:r>
      <w:proofErr w:type="spellEnd"/>
      <w:r w:rsidR="00553B9E">
        <w:t>-</w:t>
      </w:r>
      <w:r>
        <w:t>course</w:t>
      </w:r>
      <w:r>
        <w:rPr>
          <w:spacing w:val="30"/>
        </w:rPr>
        <w:t xml:space="preserve"> </w:t>
      </w:r>
      <w:r>
        <w:t>approach</w:t>
      </w:r>
      <w:r>
        <w:rPr>
          <w:spacing w:val="30"/>
        </w:rPr>
        <w:t xml:space="preserve"> </w:t>
      </w:r>
      <w:r>
        <w:t>acknowledges</w:t>
      </w:r>
      <w:r>
        <w:rPr>
          <w:spacing w:val="32"/>
        </w:rPr>
        <w:t xml:space="preserve"> </w:t>
      </w:r>
      <w:r>
        <w:t>that</w:t>
      </w:r>
      <w:r>
        <w:rPr>
          <w:spacing w:val="32"/>
        </w:rPr>
        <w:t xml:space="preserve"> </w:t>
      </w:r>
      <w:r>
        <w:t>the</w:t>
      </w:r>
      <w:r>
        <w:rPr>
          <w:spacing w:val="32"/>
        </w:rPr>
        <w:t xml:space="preserve"> </w:t>
      </w:r>
      <w:r>
        <w:t>‘standard</w:t>
      </w:r>
    </w:p>
    <w:p w14:paraId="43CD815B" w14:textId="33AFFA49" w:rsidR="00CA6CFC" w:rsidRDefault="00BF6D7C">
      <w:pPr>
        <w:pStyle w:val="BodyText"/>
        <w:ind w:left="3441" w:right="1600"/>
        <w:jc w:val="both"/>
      </w:pPr>
      <w:r>
        <w:t>course of life, in which periods of study, work and retirement follow one another in sequence is becoming less common. A lif</w:t>
      </w:r>
      <w:r w:rsidR="007C4ED9">
        <w:t>e-</w:t>
      </w:r>
      <w:r>
        <w:t xml:space="preserve"> course approach emphasizes the importance of individual lifestyle choices; including healthy living, diminishing inequalities over the life course and saving funds for old age.</w:t>
      </w:r>
    </w:p>
    <w:p w14:paraId="3DE84B10" w14:textId="77777777" w:rsidR="00CA6CFC" w:rsidRPr="00AD6302" w:rsidRDefault="00CA6CFC">
      <w:pPr>
        <w:pStyle w:val="BodyText"/>
        <w:spacing w:before="2"/>
        <w:rPr>
          <w:sz w:val="24"/>
          <w:szCs w:val="24"/>
        </w:rPr>
      </w:pPr>
    </w:p>
    <w:p w14:paraId="139477D6" w14:textId="77777777" w:rsidR="00CA6CFC" w:rsidRDefault="00BF6D7C">
      <w:pPr>
        <w:pStyle w:val="BodyText"/>
        <w:tabs>
          <w:tab w:val="left" w:pos="3440"/>
        </w:tabs>
        <w:spacing w:before="1"/>
        <w:ind w:left="560"/>
        <w:jc w:val="both"/>
      </w:pPr>
      <w:r>
        <w:t>Lifelong</w:t>
      </w:r>
      <w:r>
        <w:rPr>
          <w:spacing w:val="-2"/>
        </w:rPr>
        <w:t xml:space="preserve"> </w:t>
      </w:r>
      <w:r>
        <w:t>learning</w:t>
      </w:r>
      <w:r>
        <w:tab/>
        <w:t>A</w:t>
      </w:r>
      <w:r>
        <w:rPr>
          <w:spacing w:val="14"/>
        </w:rPr>
        <w:t xml:space="preserve"> </w:t>
      </w:r>
      <w:r>
        <w:t>policy</w:t>
      </w:r>
      <w:r>
        <w:rPr>
          <w:spacing w:val="17"/>
        </w:rPr>
        <w:t xml:space="preserve"> </w:t>
      </w:r>
      <w:r>
        <w:t>strategy</w:t>
      </w:r>
      <w:r>
        <w:rPr>
          <w:spacing w:val="16"/>
        </w:rPr>
        <w:t xml:space="preserve"> </w:t>
      </w:r>
      <w:r>
        <w:t>directed</w:t>
      </w:r>
      <w:r>
        <w:rPr>
          <w:spacing w:val="14"/>
        </w:rPr>
        <w:t xml:space="preserve"> </w:t>
      </w:r>
      <w:r>
        <w:t>towards</w:t>
      </w:r>
      <w:r>
        <w:rPr>
          <w:spacing w:val="17"/>
        </w:rPr>
        <w:t xml:space="preserve"> </w:t>
      </w:r>
      <w:r>
        <w:t>integrating</w:t>
      </w:r>
      <w:r>
        <w:rPr>
          <w:spacing w:val="17"/>
        </w:rPr>
        <w:t xml:space="preserve"> </w:t>
      </w:r>
      <w:r>
        <w:t>older</w:t>
      </w:r>
      <w:r>
        <w:rPr>
          <w:spacing w:val="15"/>
        </w:rPr>
        <w:t xml:space="preserve"> </w:t>
      </w:r>
      <w:r>
        <w:t>persons</w:t>
      </w:r>
      <w:r>
        <w:rPr>
          <w:spacing w:val="17"/>
        </w:rPr>
        <w:t xml:space="preserve"> </w:t>
      </w:r>
      <w:r>
        <w:t>into</w:t>
      </w:r>
    </w:p>
    <w:p w14:paraId="41C60A1C" w14:textId="15B1F59B" w:rsidR="00CA6CFC" w:rsidRDefault="00BF6D7C">
      <w:pPr>
        <w:pStyle w:val="BodyText"/>
        <w:spacing w:before="2"/>
        <w:ind w:left="3441" w:right="1598"/>
        <w:jc w:val="both"/>
        <w:rPr>
          <w:sz w:val="13"/>
        </w:rPr>
      </w:pPr>
      <w:r>
        <w:t xml:space="preserve">the contemporary </w:t>
      </w:r>
      <w:proofErr w:type="spellStart"/>
      <w:r>
        <w:t>labour</w:t>
      </w:r>
      <w:proofErr w:type="spellEnd"/>
      <w:r>
        <w:t xml:space="preserve"> market, to give them the necessary education to adapt to the educational system in order to meet the changing economic, social and demographic conditions and to include older persons in retirement.</w:t>
      </w:r>
      <w:r w:rsidR="007F3043">
        <w:rPr>
          <w:rStyle w:val="FootnoteReference"/>
        </w:rPr>
        <w:footnoteReference w:id="21"/>
      </w:r>
    </w:p>
    <w:p w14:paraId="657EA4F1" w14:textId="77777777" w:rsidR="00CA6CFC" w:rsidRPr="00AD6302" w:rsidRDefault="00CA6CFC">
      <w:pPr>
        <w:pStyle w:val="BodyText"/>
        <w:spacing w:before="5"/>
        <w:rPr>
          <w:sz w:val="24"/>
          <w:szCs w:val="24"/>
        </w:rPr>
      </w:pPr>
    </w:p>
    <w:p w14:paraId="468AAA69" w14:textId="77777777" w:rsidR="00CA6CFC" w:rsidRDefault="00BF6D7C">
      <w:pPr>
        <w:pStyle w:val="BodyText"/>
        <w:tabs>
          <w:tab w:val="left" w:pos="3440"/>
        </w:tabs>
        <w:spacing w:line="229" w:lineRule="exact"/>
        <w:ind w:left="560"/>
        <w:jc w:val="both"/>
      </w:pPr>
      <w:r>
        <w:t>Mainstreaming</w:t>
      </w:r>
      <w:r>
        <w:rPr>
          <w:spacing w:val="-4"/>
        </w:rPr>
        <w:t xml:space="preserve"> </w:t>
      </w:r>
      <w:r>
        <w:t>ageing</w:t>
      </w:r>
      <w:r>
        <w:tab/>
        <w:t>Mainstreaming</w:t>
      </w:r>
      <w:r>
        <w:rPr>
          <w:spacing w:val="16"/>
        </w:rPr>
        <w:t xml:space="preserve"> </w:t>
      </w:r>
      <w:r>
        <w:t>ageing</w:t>
      </w:r>
      <w:r>
        <w:rPr>
          <w:spacing w:val="18"/>
        </w:rPr>
        <w:t xml:space="preserve"> </w:t>
      </w:r>
      <w:r>
        <w:t>is</w:t>
      </w:r>
      <w:r>
        <w:rPr>
          <w:spacing w:val="21"/>
        </w:rPr>
        <w:t xml:space="preserve"> </w:t>
      </w:r>
      <w:r>
        <w:t>a</w:t>
      </w:r>
      <w:r>
        <w:rPr>
          <w:spacing w:val="19"/>
        </w:rPr>
        <w:t xml:space="preserve"> </w:t>
      </w:r>
      <w:r>
        <w:t>strategy,</w:t>
      </w:r>
      <w:r>
        <w:rPr>
          <w:spacing w:val="18"/>
        </w:rPr>
        <w:t xml:space="preserve"> </w:t>
      </w:r>
      <w:r>
        <w:t>process</w:t>
      </w:r>
      <w:r>
        <w:rPr>
          <w:spacing w:val="17"/>
        </w:rPr>
        <w:t xml:space="preserve"> </w:t>
      </w:r>
      <w:r>
        <w:t>and</w:t>
      </w:r>
      <w:r>
        <w:rPr>
          <w:spacing w:val="18"/>
        </w:rPr>
        <w:t xml:space="preserve"> </w:t>
      </w:r>
      <w:r>
        <w:t>multi-</w:t>
      </w:r>
    </w:p>
    <w:p w14:paraId="50B85775" w14:textId="5CEEB44A" w:rsidR="00CA6CFC" w:rsidRDefault="00BF6D7C">
      <w:pPr>
        <w:pStyle w:val="BodyText"/>
        <w:ind w:left="3441" w:right="1597"/>
        <w:jc w:val="both"/>
        <w:rPr>
          <w:sz w:val="13"/>
        </w:rPr>
      </w:pPr>
      <w:r>
        <w:t>dimensional efforts of integrating ageing issues into all policy fields and all policy levels. The ultimate objective is to achieve a more equitable development within society that will benefit all social groups. Successful mainstreaming means including all relevant stakeholders in decision-making, to ensure that the needs of all age-groups are met in all policy fields.</w:t>
      </w:r>
      <w:r w:rsidR="00AD6302">
        <w:rPr>
          <w:rStyle w:val="FootnoteReference"/>
        </w:rPr>
        <w:footnoteReference w:id="22"/>
      </w:r>
    </w:p>
    <w:p w14:paraId="4B001120" w14:textId="77777777" w:rsidR="00CA6CFC" w:rsidRDefault="00CA6CFC">
      <w:pPr>
        <w:pStyle w:val="BodyText"/>
        <w:spacing w:before="4"/>
        <w:rPr>
          <w:sz w:val="24"/>
        </w:rPr>
      </w:pPr>
    </w:p>
    <w:p w14:paraId="5C9DC87F" w14:textId="52AFB48D" w:rsidR="00CA6CFC" w:rsidRDefault="00BF6D7C">
      <w:pPr>
        <w:pStyle w:val="BodyText"/>
        <w:ind w:left="560"/>
        <w:jc w:val="both"/>
      </w:pPr>
      <w:r>
        <w:t xml:space="preserve">Multi-Stakeholder </w:t>
      </w:r>
      <w:proofErr w:type="gramStart"/>
      <w:r>
        <w:t>Partnerships</w:t>
      </w:r>
      <w:r w:rsidR="007C4ED9">
        <w:t xml:space="preserve"> </w:t>
      </w:r>
      <w:r>
        <w:t xml:space="preserve"> The</w:t>
      </w:r>
      <w:proofErr w:type="gramEnd"/>
      <w:r>
        <w:t xml:space="preserve"> concept of Multi-Stakeholder Partnerships (MSPs) as an</w:t>
      </w:r>
    </w:p>
    <w:p w14:paraId="2C21A21B" w14:textId="4C876DE6" w:rsidR="00CA6CFC" w:rsidRDefault="00BF6D7C">
      <w:pPr>
        <w:pStyle w:val="BodyText"/>
        <w:ind w:left="3441" w:right="1598"/>
        <w:jc w:val="both"/>
        <w:rPr>
          <w:sz w:val="13"/>
        </w:rPr>
      </w:pPr>
      <w:r>
        <w:t>instrument for achieving goals serves to complement strengths or core values and pool resources and assets in addressing and solving problems. MSPs are meant to promote a holistic approach to development and efficient</w:t>
      </w:r>
      <w:r>
        <w:rPr>
          <w:spacing w:val="-2"/>
        </w:rPr>
        <w:t xml:space="preserve"> </w:t>
      </w:r>
      <w:r>
        <w:t>government.</w:t>
      </w:r>
      <w:r w:rsidR="00AD6302">
        <w:rPr>
          <w:rStyle w:val="FootnoteReference"/>
        </w:rPr>
        <w:footnoteReference w:id="23"/>
      </w:r>
      <w:r>
        <w:rPr>
          <w:position w:val="6"/>
          <w:sz w:val="13"/>
        </w:rPr>
        <w:t>23</w:t>
      </w:r>
    </w:p>
    <w:p w14:paraId="2154A3DA" w14:textId="77777777" w:rsidR="00CA6CFC" w:rsidRDefault="00CA6CFC">
      <w:pPr>
        <w:pStyle w:val="BodyText"/>
      </w:pPr>
    </w:p>
    <w:p w14:paraId="471EA4F5" w14:textId="77777777" w:rsidR="00CA6CFC" w:rsidRDefault="00CA6CFC">
      <w:pPr>
        <w:pStyle w:val="BodyText"/>
      </w:pPr>
    </w:p>
    <w:p w14:paraId="7DAB1EC5" w14:textId="77777777" w:rsidR="00CA6CFC" w:rsidRDefault="00CA6CFC">
      <w:pPr>
        <w:pStyle w:val="BodyText"/>
      </w:pPr>
    </w:p>
    <w:p w14:paraId="28C86E9E" w14:textId="77777777" w:rsidR="00CA6CFC" w:rsidRDefault="00CA6CFC">
      <w:pPr>
        <w:pStyle w:val="BodyText"/>
      </w:pPr>
    </w:p>
    <w:p w14:paraId="2C487166" w14:textId="37FD34C6" w:rsidR="00CA6CFC" w:rsidRDefault="00CA6CFC">
      <w:pPr>
        <w:pStyle w:val="BodyText"/>
        <w:spacing w:before="5"/>
        <w:rPr>
          <w:sz w:val="16"/>
        </w:rPr>
      </w:pPr>
    </w:p>
    <w:p w14:paraId="1DD78B01" w14:textId="77777777" w:rsidR="00CA6CFC" w:rsidRDefault="00CA6CFC">
      <w:pPr>
        <w:spacing w:line="186" w:lineRule="exact"/>
        <w:rPr>
          <w:sz w:val="16"/>
        </w:rPr>
        <w:sectPr w:rsidR="00CA6CFC">
          <w:pgSz w:w="12240" w:h="15840"/>
          <w:pgMar w:top="1360" w:right="200" w:bottom="980" w:left="1240" w:header="0" w:footer="712" w:gutter="0"/>
          <w:cols w:space="720"/>
        </w:sectPr>
      </w:pPr>
    </w:p>
    <w:p w14:paraId="15AB40A7" w14:textId="77777777" w:rsidR="00CA6CFC" w:rsidRDefault="00CA6CFC">
      <w:pPr>
        <w:pStyle w:val="BodyText"/>
      </w:pPr>
    </w:p>
    <w:p w14:paraId="65DC0D8C" w14:textId="77777777" w:rsidR="00CA6CFC" w:rsidRDefault="00CA6CFC">
      <w:pPr>
        <w:pStyle w:val="BodyText"/>
      </w:pPr>
    </w:p>
    <w:p w14:paraId="4600AD9E" w14:textId="77777777" w:rsidR="00CA6CFC" w:rsidRDefault="00CA6CFC">
      <w:pPr>
        <w:pStyle w:val="BodyText"/>
      </w:pPr>
    </w:p>
    <w:p w14:paraId="2311669C" w14:textId="77777777" w:rsidR="00CA6CFC" w:rsidRDefault="00CA6CFC">
      <w:pPr>
        <w:pStyle w:val="BodyText"/>
      </w:pPr>
    </w:p>
    <w:p w14:paraId="6D9A2AD6" w14:textId="77777777" w:rsidR="00CA6CFC" w:rsidRDefault="00CA6CFC">
      <w:pPr>
        <w:pStyle w:val="BodyText"/>
      </w:pPr>
    </w:p>
    <w:p w14:paraId="4E6A4E79" w14:textId="77777777" w:rsidR="00CA6CFC" w:rsidRDefault="00CA6CFC">
      <w:pPr>
        <w:pStyle w:val="BodyText"/>
      </w:pPr>
    </w:p>
    <w:p w14:paraId="5F51662D" w14:textId="77777777" w:rsidR="00CA6CFC" w:rsidRDefault="00CA6CFC">
      <w:pPr>
        <w:pStyle w:val="BodyText"/>
      </w:pPr>
    </w:p>
    <w:p w14:paraId="50C9AD9B" w14:textId="77777777" w:rsidR="00CA6CFC" w:rsidRDefault="00CA6CFC">
      <w:pPr>
        <w:pStyle w:val="BodyText"/>
      </w:pPr>
    </w:p>
    <w:p w14:paraId="6415E44E" w14:textId="77777777" w:rsidR="00CA6CFC" w:rsidRDefault="00CA6CFC">
      <w:pPr>
        <w:pStyle w:val="BodyText"/>
      </w:pPr>
    </w:p>
    <w:p w14:paraId="36E46BBD" w14:textId="77777777" w:rsidR="00CA6CFC" w:rsidRDefault="00CA6CFC">
      <w:pPr>
        <w:pStyle w:val="BodyText"/>
      </w:pPr>
    </w:p>
    <w:p w14:paraId="7405FE9C" w14:textId="77777777" w:rsidR="00CA6CFC" w:rsidRDefault="00CA6CFC">
      <w:pPr>
        <w:pStyle w:val="BodyText"/>
      </w:pPr>
    </w:p>
    <w:p w14:paraId="2505956B" w14:textId="77777777" w:rsidR="00CA6CFC" w:rsidRDefault="00CA6CFC">
      <w:pPr>
        <w:pStyle w:val="BodyText"/>
      </w:pPr>
    </w:p>
    <w:p w14:paraId="6241EF54" w14:textId="77777777" w:rsidR="00CA6CFC" w:rsidRDefault="00CA6CFC">
      <w:pPr>
        <w:pStyle w:val="BodyText"/>
      </w:pPr>
    </w:p>
    <w:p w14:paraId="168751F8" w14:textId="77777777" w:rsidR="00CA6CFC" w:rsidRDefault="00CA6CFC">
      <w:pPr>
        <w:pStyle w:val="BodyText"/>
      </w:pPr>
    </w:p>
    <w:p w14:paraId="60605283" w14:textId="77777777" w:rsidR="00CA6CFC" w:rsidRDefault="00CA6CFC">
      <w:pPr>
        <w:pStyle w:val="BodyText"/>
      </w:pPr>
    </w:p>
    <w:p w14:paraId="6A4A4700" w14:textId="77777777" w:rsidR="00CA6CFC" w:rsidRDefault="00CA6CFC">
      <w:pPr>
        <w:pStyle w:val="BodyText"/>
      </w:pPr>
    </w:p>
    <w:p w14:paraId="3E92BBEB" w14:textId="77777777" w:rsidR="00CA6CFC" w:rsidRDefault="00CA6CFC">
      <w:pPr>
        <w:pStyle w:val="BodyText"/>
      </w:pPr>
    </w:p>
    <w:p w14:paraId="1E3FF5F3" w14:textId="77777777" w:rsidR="00CA6CFC" w:rsidRDefault="00CA6CFC">
      <w:pPr>
        <w:pStyle w:val="BodyText"/>
        <w:spacing w:before="7"/>
        <w:rPr>
          <w:sz w:val="27"/>
        </w:rPr>
      </w:pPr>
    </w:p>
    <w:p w14:paraId="16CB1B02" w14:textId="77777777" w:rsidR="00CA6CFC" w:rsidRDefault="00BF6D7C">
      <w:pPr>
        <w:pStyle w:val="Heading1"/>
        <w:ind w:right="1575"/>
      </w:pPr>
      <w:r>
        <w:t>Part II</w:t>
      </w:r>
    </w:p>
    <w:p w14:paraId="08D7EA41" w14:textId="77777777" w:rsidR="00CA6CFC" w:rsidRDefault="00CA6CFC">
      <w:pPr>
        <w:sectPr w:rsidR="00CA6CFC">
          <w:pgSz w:w="12240" w:h="15840"/>
          <w:pgMar w:top="1500" w:right="200" w:bottom="900" w:left="1240" w:header="0" w:footer="712" w:gutter="0"/>
          <w:cols w:space="720"/>
        </w:sectPr>
      </w:pPr>
    </w:p>
    <w:p w14:paraId="5E4280E0" w14:textId="77777777" w:rsidR="00CA6CFC" w:rsidRDefault="00BF6D7C">
      <w:pPr>
        <w:pStyle w:val="Heading2"/>
      </w:pPr>
      <w:bookmarkStart w:id="19" w:name="_TOC_250029"/>
      <w:bookmarkEnd w:id="19"/>
      <w:r>
        <w:t>Module 1 – Getting Started</w:t>
      </w:r>
    </w:p>
    <w:p w14:paraId="3856F33B" w14:textId="137445D8"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71B722DF" wp14:editId="5B818911">
                <wp:extent cx="5523865" cy="6350"/>
                <wp:effectExtent l="0" t="0" r="0" b="0"/>
                <wp:docPr id="1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125" name="Line 106"/>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3926F8F" id="Group 105"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">
                <v:line id="Line 106"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w10:anchorlock/>
              </v:group>
            </w:pict>
          </mc:Fallback>
        </mc:AlternateContent>
      </w:r>
    </w:p>
    <w:p w14:paraId="7ABE00D0" w14:textId="77777777" w:rsidR="00CA6CFC" w:rsidRDefault="00CA6CFC">
      <w:pPr>
        <w:pStyle w:val="BodyText"/>
        <w:rPr>
          <w:rFonts w:ascii="Calibri"/>
          <w:b/>
        </w:rPr>
      </w:pPr>
    </w:p>
    <w:p w14:paraId="6632185B" w14:textId="4337F622" w:rsidR="00CA6CFC" w:rsidRDefault="00F75CC6">
      <w:pPr>
        <w:pStyle w:val="BodyText"/>
        <w:spacing w:before="4"/>
        <w:rPr>
          <w:rFonts w:ascii="Calibri"/>
          <w:b/>
          <w:sz w:val="29"/>
        </w:rPr>
      </w:pPr>
      <w:r>
        <w:rPr>
          <w:noProof/>
        </w:rPr>
        <mc:AlternateContent>
          <mc:Choice Requires="wps">
            <w:drawing>
              <wp:anchor distT="0" distB="0" distL="0" distR="0" simplePos="0" relativeHeight="251682816" behindDoc="1" locked="0" layoutInCell="1" allowOverlap="1" wp14:anchorId="19C1A765" wp14:editId="2D9188C0">
                <wp:simplePos x="0" y="0"/>
                <wp:positionH relativeFrom="page">
                  <wp:posOffset>1143000</wp:posOffset>
                </wp:positionH>
                <wp:positionV relativeFrom="paragraph">
                  <wp:posOffset>257175</wp:posOffset>
                </wp:positionV>
                <wp:extent cx="5486400" cy="2057400"/>
                <wp:effectExtent l="0" t="0" r="0" b="0"/>
                <wp:wrapTopAndBottom/>
                <wp:docPr id="1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57400"/>
                        </a:xfrm>
                        <a:prstGeom prst="rect">
                          <a:avLst/>
                        </a:prstGeom>
                        <a:solidFill>
                          <a:srgbClr val="B8CDE4"/>
                        </a:solidFill>
                        <a:ln w="9525">
                          <a:solidFill>
                            <a:srgbClr val="000000"/>
                          </a:solidFill>
                          <a:miter lim="800000"/>
                          <a:headEnd/>
                          <a:tailEnd/>
                        </a:ln>
                      </wps:spPr>
                      <wps:txbx>
                        <w:txbxContent>
                          <w:p w14:paraId="146C6FD3" w14:textId="77777777" w:rsidR="00397008" w:rsidRDefault="00397008">
                            <w:pPr>
                              <w:spacing w:before="64"/>
                              <w:ind w:left="2992" w:right="2993"/>
                              <w:jc w:val="center"/>
                              <w:rPr>
                                <w:b/>
                                <w:sz w:val="20"/>
                              </w:rPr>
                            </w:pPr>
                            <w:r>
                              <w:rPr>
                                <w:b/>
                                <w:sz w:val="20"/>
                              </w:rPr>
                              <w:t>What is this Module about?</w:t>
                            </w:r>
                          </w:p>
                          <w:p w14:paraId="1F0AACA0" w14:textId="77777777" w:rsidR="00397008" w:rsidRDefault="00397008">
                            <w:pPr>
                              <w:pStyle w:val="BodyText"/>
                              <w:spacing w:before="5"/>
                              <w:rPr>
                                <w:b/>
                                <w:sz w:val="24"/>
                              </w:rPr>
                            </w:pPr>
                          </w:p>
                          <w:p w14:paraId="778D27B9" w14:textId="40D0F2B8" w:rsidR="00397008" w:rsidRDefault="00397008">
                            <w:pPr>
                              <w:pStyle w:val="BodyText"/>
                              <w:spacing w:line="259" w:lineRule="auto"/>
                              <w:ind w:left="136" w:right="130"/>
                              <w:jc w:val="both"/>
                            </w:pPr>
                            <w:r>
                              <w:t>Module 1 consists of suggestions and recommendations that are relevant for preparing the process to develop a ‘Strategic Framework for Mainstreaming Ageing’. In order to start the process, the scope and timelines need to be determined and a number of preparatory aspects should be considered such as; setting up the institutional architecture, determining  stakeholder analysis/engagement approaches, as well as awareness raising measures that help reach consensus and ensuring political commitment to the process. A well-prepared process will help the development of a comprehensive Strategic Framework that takes into consideration existing measures, views of all relevant stakeholders and ensures adequate strategies and activities can be formulated that mainstreams ageing across and at all levels of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A765" id="Text Box 104" o:spid="_x0000_s1030" type="#_x0000_t202" style="position:absolute;margin-left:90pt;margin-top:20.25pt;width:6in;height:16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" fillcolor="#b8cde4">
                <v:textbox inset="0,0,0,0">
                  <w:txbxContent>
                    <w:p w14:paraId="146C6FD3" w14:textId="77777777" w:rsidR="00397008" w:rsidRDefault="00397008">
                      <w:pPr>
                        <w:spacing w:before="64"/>
                        <w:ind w:left="2992" w:right="2993"/>
                        <w:jc w:val="center"/>
                        <w:rPr>
                          <w:b/>
                          <w:sz w:val="20"/>
                        </w:rPr>
                      </w:pPr>
                      <w:r>
                        <w:rPr>
                          <w:b/>
                          <w:sz w:val="20"/>
                        </w:rPr>
                        <w:t>What is this Module about?</w:t>
                      </w:r>
                    </w:p>
                    <w:p w14:paraId="1F0AACA0" w14:textId="77777777" w:rsidR="00397008" w:rsidRDefault="00397008">
                      <w:pPr>
                        <w:pStyle w:val="BodyText"/>
                        <w:spacing w:before="5"/>
                        <w:rPr>
                          <w:b/>
                          <w:sz w:val="24"/>
                        </w:rPr>
                      </w:pPr>
                    </w:p>
                    <w:p w14:paraId="778D27B9" w14:textId="40D0F2B8" w:rsidR="00397008" w:rsidRDefault="00397008">
                      <w:pPr>
                        <w:pStyle w:val="BodyText"/>
                        <w:spacing w:line="259" w:lineRule="auto"/>
                        <w:ind w:left="136" w:right="130"/>
                        <w:jc w:val="both"/>
                      </w:pPr>
                      <w:r>
                        <w:t>Module 1 consists of suggestions and recommendations that are relevant for preparing the process to develop a ‘Strategic Framework for Mainstreaming Ageing’. In order to start the process, the scope and timelines need to be determined and a number of preparatory aspects should be considered such as; setting up the institutional architecture, determining  stakeholder analysis/engagement approaches, as well as awareness raising measures that help reach consensus and ensuring political commitment to the process. A well-prepared process will help the development of a comprehensive Strategic Framework that takes into consideration existing measures, views of all relevant stakeholders and ensures adequate strategies and activities can be formulated that mainstreams ageing across and at all levels of society.</w:t>
                      </w:r>
                    </w:p>
                  </w:txbxContent>
                </v:textbox>
                <w10:wrap type="topAndBottom" anchorx="page"/>
              </v:shape>
            </w:pict>
          </mc:Fallback>
        </mc:AlternateContent>
      </w:r>
    </w:p>
    <w:p w14:paraId="2ADD515F" w14:textId="77777777" w:rsidR="00CA6CFC" w:rsidRDefault="00CA6CFC">
      <w:pPr>
        <w:pStyle w:val="BodyText"/>
        <w:rPr>
          <w:rFonts w:ascii="Calibri"/>
          <w:b/>
        </w:rPr>
      </w:pPr>
    </w:p>
    <w:p w14:paraId="07877C16" w14:textId="77777777" w:rsidR="00CA6CFC" w:rsidRDefault="00BF6D7C">
      <w:pPr>
        <w:pStyle w:val="BodyText"/>
        <w:rPr>
          <w:rFonts w:ascii="Calibri"/>
          <w:b/>
          <w:sz w:val="18"/>
        </w:rPr>
      </w:pPr>
      <w:r>
        <w:rPr>
          <w:noProof/>
        </w:rPr>
        <w:drawing>
          <wp:anchor distT="0" distB="0" distL="0" distR="0" simplePos="0" relativeHeight="25" behindDoc="0" locked="0" layoutInCell="1" allowOverlap="1" wp14:anchorId="353F9433" wp14:editId="63253F71">
            <wp:simplePos x="0" y="0"/>
            <wp:positionH relativeFrom="page">
              <wp:posOffset>2501944</wp:posOffset>
            </wp:positionH>
            <wp:positionV relativeFrom="paragraph">
              <wp:posOffset>164375</wp:posOffset>
            </wp:positionV>
            <wp:extent cx="2834728" cy="3331273"/>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34" cstate="print"/>
                    <a:stretch>
                      <a:fillRect/>
                    </a:stretch>
                  </pic:blipFill>
                  <pic:spPr>
                    <a:xfrm>
                      <a:off x="0" y="0"/>
                      <a:ext cx="2834728" cy="3331273"/>
                    </a:xfrm>
                    <a:prstGeom prst="rect">
                      <a:avLst/>
                    </a:prstGeom>
                  </pic:spPr>
                </pic:pic>
              </a:graphicData>
            </a:graphic>
          </wp:anchor>
        </w:drawing>
      </w:r>
    </w:p>
    <w:p w14:paraId="73B011E9" w14:textId="77777777" w:rsidR="00CA6CFC" w:rsidRDefault="00CA6CFC">
      <w:pPr>
        <w:pStyle w:val="BodyText"/>
        <w:spacing w:before="9"/>
        <w:rPr>
          <w:rFonts w:ascii="Calibri"/>
          <w:b/>
          <w:sz w:val="25"/>
        </w:rPr>
      </w:pPr>
    </w:p>
    <w:p w14:paraId="44AC0125" w14:textId="77777777" w:rsidR="00CA6CFC" w:rsidRDefault="00BF6D7C">
      <w:pPr>
        <w:pStyle w:val="Heading4"/>
        <w:spacing w:before="93"/>
      </w:pPr>
      <w:bookmarkStart w:id="20" w:name="_TOC_250028"/>
      <w:bookmarkEnd w:id="20"/>
      <w:r>
        <w:t>Introduction</w:t>
      </w:r>
    </w:p>
    <w:p w14:paraId="15B4B8B1" w14:textId="77777777" w:rsidR="00CA6CFC" w:rsidRDefault="00CA6CFC">
      <w:pPr>
        <w:pStyle w:val="BodyText"/>
        <w:spacing w:before="8"/>
        <w:rPr>
          <w:b/>
          <w:sz w:val="19"/>
        </w:rPr>
      </w:pPr>
    </w:p>
    <w:p w14:paraId="511E2662" w14:textId="06E999A1" w:rsidR="00CA6CFC" w:rsidRDefault="00BF6D7C">
      <w:pPr>
        <w:pStyle w:val="BodyText"/>
        <w:ind w:left="560" w:right="1595"/>
        <w:jc w:val="both"/>
      </w:pPr>
      <w:r>
        <w:t>With respect to the country context and government structure, the suggested development of a Strategic Framework for Mainstreaming Ageing consists of a number of phases including</w:t>
      </w:r>
      <w:r w:rsidR="00553B9E">
        <w:t>:</w:t>
      </w:r>
      <w:r>
        <w:t xml:space="preserve"> the analysis and assessment of the context that helps set the baseline for the Mainstreaming Strategy (Module 2), identifying strategic goals and objectives (Module 3). These form the basis for the identification of activities (Module 4) and the M&amp;E of the framework (Module 5). As a first step in this process, various preparatory aspects should be considered to help kick start the development of the Strategic Framework.</w:t>
      </w:r>
    </w:p>
    <w:p w14:paraId="0CB34D67" w14:textId="77777777" w:rsidR="00CA6CFC" w:rsidRDefault="00CA6CFC">
      <w:pPr>
        <w:jc w:val="both"/>
        <w:sectPr w:rsidR="00CA6CFC">
          <w:pgSz w:w="12240" w:h="15840"/>
          <w:pgMar w:top="1420" w:right="200" w:bottom="980" w:left="1240" w:header="0" w:footer="712" w:gutter="0"/>
          <w:cols w:space="720"/>
        </w:sectPr>
      </w:pPr>
    </w:p>
    <w:p w14:paraId="55AD2D0D" w14:textId="77777777" w:rsidR="00CA6CFC" w:rsidRDefault="00BF6D7C">
      <w:pPr>
        <w:pStyle w:val="BodyText"/>
        <w:spacing w:before="80"/>
        <w:ind w:left="560" w:right="1595"/>
        <w:jc w:val="both"/>
      </w:pPr>
      <w:r>
        <w:t>The overall aim of the Strategic Framework for Mainstreaming Ageing is to build a strong backbone for ageing-related policy making for the formulation, implementation, monitoring and evaluation of ageing-related policies that prepares and helps adapt society to population ageing and ensures that the needs of all age groups, including older persons are met. In order to develop a framework that integrates these aspects into all policy fields and at all levels, a well-prepared process can be ensured by determining the scope and timeline and establishing a ‘mainstreaming architecture’, that clarifies responsibilities. When determining these aspects, it is essential to consider the main principles that guide the mainstreaming ageing and ensuring an evidence- and human-rights based, gender responsive and sustainable framework. The framework should promote equality and non-discrimination; explicitly avoid ageism in policy development and implementation, and support eliminating inequalities of opportunities that may exist in different fields according to age.</w:t>
      </w:r>
    </w:p>
    <w:p w14:paraId="6FA6343F" w14:textId="77777777" w:rsidR="00CA6CFC" w:rsidRDefault="00CA6CFC">
      <w:pPr>
        <w:pStyle w:val="BodyText"/>
        <w:spacing w:before="2"/>
        <w:rPr>
          <w:sz w:val="24"/>
        </w:rPr>
      </w:pPr>
    </w:p>
    <w:p w14:paraId="562F3DA3" w14:textId="3A600E61" w:rsidR="00CA6CFC" w:rsidRDefault="007C4ED9">
      <w:pPr>
        <w:pStyle w:val="BodyText"/>
        <w:ind w:left="560" w:right="1597"/>
        <w:jc w:val="both"/>
      </w:pPr>
      <w:r>
        <w:t>T</w:t>
      </w:r>
      <w:r w:rsidR="00BF6D7C">
        <w:t>o systematically mainstream ageing across sectors and at all levels, the preparation should consider the ‘whole-of-government’ and a ‘whole-of society’ approach (Box 1.1). This approach entails including experts and representatives from across and multiple levels of government to ensure alignment of efforts at national and sub-national level. This approach is relevant for fostering collaboration among different government departments and stakeholders, so that the Strategic Framework is developed by relevant government entities - such as those responsible for health, social development, youth and gender, finance, planning, population and statistics - as well as and stakeholders, including older persons.</w:t>
      </w:r>
    </w:p>
    <w:p w14:paraId="6D5C6DA7" w14:textId="77777777" w:rsidR="00CA6CFC" w:rsidRDefault="00CA6CFC">
      <w:pPr>
        <w:pStyle w:val="BodyText"/>
        <w:spacing w:before="7"/>
        <w:rPr>
          <w:sz w:val="24"/>
        </w:rPr>
      </w:pPr>
    </w:p>
    <w:p w14:paraId="0DE79EE6" w14:textId="77777777" w:rsidR="00CA6CFC" w:rsidRDefault="00BF6D7C">
      <w:pPr>
        <w:pStyle w:val="BodyText"/>
        <w:ind w:left="560" w:right="1595"/>
        <w:jc w:val="both"/>
      </w:pPr>
      <w:r>
        <w:t>The institutional setting is moreover important to ensure the systematic mainstreaming of ageing at multiple levels of government. Effective coordination at the national and sub-national level is critical to ensure alignment of mainstreaming efforts. Interdepartmental or interagency working groups, councils or commissions, or assigned focal points on ageing can help achieve the streamlining of measures.</w:t>
      </w:r>
    </w:p>
    <w:p w14:paraId="09C7A185" w14:textId="77777777" w:rsidR="00CA6CFC" w:rsidRDefault="00CA6CFC">
      <w:pPr>
        <w:jc w:val="both"/>
        <w:sectPr w:rsidR="00CA6CFC">
          <w:pgSz w:w="12240" w:h="15840"/>
          <w:pgMar w:top="1360" w:right="200" w:bottom="980" w:left="1240" w:header="0" w:footer="712" w:gutter="0"/>
          <w:cols w:space="720"/>
        </w:sectPr>
      </w:pPr>
    </w:p>
    <w:p w14:paraId="4A8C1520" w14:textId="77777777" w:rsidR="00CA6CFC" w:rsidRDefault="00CA6CFC">
      <w:pPr>
        <w:pStyle w:val="BodyText"/>
        <w:rPr>
          <w:sz w:val="18"/>
        </w:rPr>
      </w:pPr>
    </w:p>
    <w:p w14:paraId="7B135419" w14:textId="4B24E9E0" w:rsidR="00CA6CFC" w:rsidRDefault="00F75CC6">
      <w:pPr>
        <w:spacing w:before="95"/>
        <w:ind w:left="704"/>
        <w:jc w:val="both"/>
        <w:rPr>
          <w:b/>
          <w:sz w:val="18"/>
        </w:rPr>
      </w:pPr>
      <w:r>
        <w:rPr>
          <w:noProof/>
        </w:rPr>
        <mc:AlternateContent>
          <mc:Choice Requires="wpg">
            <w:drawing>
              <wp:anchor distT="0" distB="0" distL="114300" distR="114300" simplePos="0" relativeHeight="247085056" behindDoc="1" locked="0" layoutInCell="1" allowOverlap="1" wp14:anchorId="26FFC6DE" wp14:editId="61DBDFC8">
                <wp:simplePos x="0" y="0"/>
                <wp:positionH relativeFrom="page">
                  <wp:posOffset>1137920</wp:posOffset>
                </wp:positionH>
                <wp:positionV relativeFrom="paragraph">
                  <wp:posOffset>10160</wp:posOffset>
                </wp:positionV>
                <wp:extent cx="5495925" cy="4822825"/>
                <wp:effectExtent l="0" t="0" r="0" b="0"/>
                <wp:wrapNone/>
                <wp:docPr id="12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4822825"/>
                          <a:chOff x="1793" y="16"/>
                          <a:chExt cx="8655" cy="7595"/>
                        </a:xfrm>
                      </wpg:grpSpPr>
                      <wps:wsp>
                        <wps:cNvPr id="121" name="Rectangle 103"/>
                        <wps:cNvSpPr>
                          <a:spLocks noChangeArrowheads="1"/>
                        </wps:cNvSpPr>
                        <wps:spPr bwMode="auto">
                          <a:xfrm>
                            <a:off x="1800" y="23"/>
                            <a:ext cx="8640" cy="75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2"/>
                        <wps:cNvSpPr>
                          <a:spLocks noChangeArrowheads="1"/>
                        </wps:cNvSpPr>
                        <wps:spPr bwMode="auto">
                          <a:xfrm>
                            <a:off x="1800" y="23"/>
                            <a:ext cx="8640" cy="7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B394774" id="Group 101" o:spid="_x0000_s1026" style="position:absolute;margin-left:89.6pt;margin-top:.8pt;width:432.75pt;height:379.75pt;z-index:-256231424;mso-position-horizontal-relative:page" coordorigin="1793,16" coordsize="865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">
                <v:rect id="Rectangle 103" o:spid="_x0000_s1027" style="position:absolute;left:1800;top:23;width:8640;height:7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" fillcolor="#f1f1f1" stroked="f"/>
                <v:rect id="Rectangle 102" o:spid="_x0000_s1028" style="position:absolute;left:1800;top:23;width:8640;height:7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" filled="f"/>
                <w10:wrap anchorx="page"/>
              </v:group>
            </w:pict>
          </mc:Fallback>
        </mc:AlternateContent>
      </w:r>
      <w:r w:rsidR="00BF6D7C">
        <w:rPr>
          <w:b/>
          <w:sz w:val="18"/>
        </w:rPr>
        <w:t>Box 1.1: ‘Whole-of-Government’ and ‘Whole-of-Society’ Approach</w:t>
      </w:r>
    </w:p>
    <w:p w14:paraId="2F8E3D5E" w14:textId="77777777" w:rsidR="00CA6CFC" w:rsidRDefault="00CA6CFC">
      <w:pPr>
        <w:pStyle w:val="BodyText"/>
        <w:spacing w:before="10"/>
        <w:rPr>
          <w:b/>
          <w:sz w:val="17"/>
        </w:rPr>
      </w:pPr>
    </w:p>
    <w:p w14:paraId="7ED50368" w14:textId="77777777" w:rsidR="00CA6CFC" w:rsidRDefault="00BF6D7C">
      <w:pPr>
        <w:ind w:left="704" w:right="1738"/>
        <w:jc w:val="both"/>
        <w:rPr>
          <w:sz w:val="18"/>
        </w:rPr>
      </w:pPr>
      <w:r>
        <w:rPr>
          <w:sz w:val="18"/>
        </w:rPr>
        <w:t>Mainstreaming ageing across and at all levels requires a ‘Whole-of-Government approach’ that engages relevant government stakeholders of concern to ageing e.g. representatives from line-ministries e.g. ministries of health, social affairs, education etc. and or representatives from specialized agencies such as the national statistical bodies. Consideration to engaging Parliament should be given as well as participation of representatives from subnational level to ensure alignment with local efforts.</w:t>
      </w:r>
    </w:p>
    <w:p w14:paraId="4CF098D4" w14:textId="77777777" w:rsidR="00CA6CFC" w:rsidRDefault="00CA6CFC">
      <w:pPr>
        <w:pStyle w:val="BodyText"/>
        <w:spacing w:before="1"/>
        <w:rPr>
          <w:sz w:val="18"/>
        </w:rPr>
      </w:pPr>
    </w:p>
    <w:p w14:paraId="4523D428" w14:textId="77777777" w:rsidR="00CA6CFC" w:rsidRDefault="00BF6D7C">
      <w:pPr>
        <w:ind w:left="704" w:right="1740"/>
        <w:jc w:val="both"/>
        <w:rPr>
          <w:sz w:val="18"/>
        </w:rPr>
      </w:pPr>
      <w:r>
        <w:rPr>
          <w:sz w:val="18"/>
        </w:rPr>
        <w:t xml:space="preserve">The ‘Whole- of-Government’ and ‘Whole-of-Society’ approach can help inform the formulation of the Strategic Framework while ensuring a system-wide incorporation of the main principles. It can at the same time foster awareness and eventually support the integration of ageing related priorities into the relevant institutional mandates, policies and </w:t>
      </w:r>
      <w:proofErr w:type="spellStart"/>
      <w:r>
        <w:rPr>
          <w:sz w:val="18"/>
        </w:rPr>
        <w:t>programmes</w:t>
      </w:r>
      <w:proofErr w:type="spellEnd"/>
      <w:r>
        <w:rPr>
          <w:sz w:val="18"/>
        </w:rPr>
        <w:t>.</w:t>
      </w:r>
    </w:p>
    <w:p w14:paraId="0A8EE5E4" w14:textId="77777777" w:rsidR="00CA6CFC" w:rsidRDefault="00CA6CFC">
      <w:pPr>
        <w:pStyle w:val="BodyText"/>
        <w:rPr>
          <w:sz w:val="18"/>
        </w:rPr>
      </w:pPr>
    </w:p>
    <w:p w14:paraId="271609C3" w14:textId="5E0582F8" w:rsidR="00CA6CFC" w:rsidRDefault="00BF6D7C">
      <w:pPr>
        <w:ind w:left="704" w:right="1737"/>
        <w:jc w:val="both"/>
        <w:rPr>
          <w:sz w:val="18"/>
        </w:rPr>
      </w:pPr>
      <w:r>
        <w:rPr>
          <w:sz w:val="18"/>
        </w:rPr>
        <w:t xml:space="preserve">Currently national focal points on ageing serve as the main catalyst for mainstreaming ageing. </w:t>
      </w:r>
      <w:r w:rsidR="00645DF0">
        <w:rPr>
          <w:sz w:val="18"/>
        </w:rPr>
        <w:t>The establishment of a coordination group</w:t>
      </w:r>
      <w:r>
        <w:rPr>
          <w:sz w:val="18"/>
        </w:rPr>
        <w:t xml:space="preserve"> </w:t>
      </w:r>
      <w:r w:rsidR="00645DF0">
        <w:rPr>
          <w:sz w:val="18"/>
        </w:rPr>
        <w:t>is recommended</w:t>
      </w:r>
      <w:r>
        <w:rPr>
          <w:sz w:val="18"/>
        </w:rPr>
        <w:t xml:space="preserve"> to coordinate the process and future implementation and monitoring of the Strategic Framework. </w:t>
      </w:r>
      <w:r w:rsidR="00645DF0">
        <w:rPr>
          <w:sz w:val="18"/>
        </w:rPr>
        <w:t>Such a group</w:t>
      </w:r>
      <w:r>
        <w:rPr>
          <w:sz w:val="18"/>
        </w:rPr>
        <w:t xml:space="preserve"> can include members such as older persons, representative from government ministries and departments, civil society, academic and research institutions, private sector as well as the</w:t>
      </w:r>
      <w:r>
        <w:rPr>
          <w:spacing w:val="2"/>
          <w:sz w:val="18"/>
        </w:rPr>
        <w:t xml:space="preserve"> </w:t>
      </w:r>
      <w:r>
        <w:rPr>
          <w:sz w:val="18"/>
        </w:rPr>
        <w:t>media.</w:t>
      </w:r>
    </w:p>
    <w:p w14:paraId="13813E95" w14:textId="77777777" w:rsidR="00CA6CFC" w:rsidRDefault="00CA6CFC">
      <w:pPr>
        <w:pStyle w:val="BodyText"/>
        <w:rPr>
          <w:sz w:val="19"/>
        </w:rPr>
      </w:pPr>
    </w:p>
    <w:p w14:paraId="604A8B35" w14:textId="77777777" w:rsidR="00CA6CFC" w:rsidRDefault="00BF6D7C">
      <w:pPr>
        <w:pStyle w:val="ListParagraph"/>
        <w:numPr>
          <w:ilvl w:val="2"/>
          <w:numId w:val="38"/>
        </w:numPr>
        <w:tabs>
          <w:tab w:val="left" w:pos="1425"/>
        </w:tabs>
        <w:ind w:hanging="361"/>
        <w:jc w:val="both"/>
        <w:rPr>
          <w:sz w:val="18"/>
        </w:rPr>
      </w:pPr>
      <w:r>
        <w:rPr>
          <w:sz w:val="18"/>
          <w:u w:val="single"/>
        </w:rPr>
        <w:t>Horizontal</w:t>
      </w:r>
      <w:r>
        <w:rPr>
          <w:spacing w:val="-3"/>
          <w:sz w:val="18"/>
          <w:u w:val="single"/>
        </w:rPr>
        <w:t xml:space="preserve"> </w:t>
      </w:r>
      <w:r>
        <w:rPr>
          <w:sz w:val="18"/>
          <w:u w:val="single"/>
        </w:rPr>
        <w:t>coordination</w:t>
      </w:r>
    </w:p>
    <w:p w14:paraId="26CB491F" w14:textId="4B4E5DA8" w:rsidR="00CA6CFC" w:rsidRDefault="00BF6D7C">
      <w:pPr>
        <w:spacing w:before="2"/>
        <w:ind w:left="1424" w:right="1741"/>
        <w:jc w:val="both"/>
        <w:rPr>
          <w:sz w:val="18"/>
        </w:rPr>
      </w:pPr>
      <w:r>
        <w:rPr>
          <w:sz w:val="18"/>
        </w:rPr>
        <w:t xml:space="preserve">Priorities of relevance to population ageing and the needs of older persons cut across various sectors and services, calling for the collaboration </w:t>
      </w:r>
      <w:r w:rsidR="00645DF0">
        <w:rPr>
          <w:sz w:val="18"/>
        </w:rPr>
        <w:t xml:space="preserve">between </w:t>
      </w:r>
      <w:r>
        <w:rPr>
          <w:sz w:val="18"/>
        </w:rPr>
        <w:t xml:space="preserve">representatives from a wide range of government departments and agencies. The development of the Strategic Framework </w:t>
      </w:r>
      <w:r w:rsidR="00645DF0">
        <w:rPr>
          <w:sz w:val="18"/>
        </w:rPr>
        <w:t xml:space="preserve">for </w:t>
      </w:r>
      <w:r>
        <w:rPr>
          <w:sz w:val="18"/>
        </w:rPr>
        <w:t>Mainstreaming Ageing requires horizontal coordination with several national government officers from ministries and departments such as those responsible for finance, statistics, health, social welfare, the interior, gender, housing, agriculture, education and legal</w:t>
      </w:r>
      <w:r>
        <w:rPr>
          <w:spacing w:val="-29"/>
          <w:sz w:val="18"/>
        </w:rPr>
        <w:t xml:space="preserve"> </w:t>
      </w:r>
      <w:r>
        <w:rPr>
          <w:sz w:val="18"/>
        </w:rPr>
        <w:t>affairs.</w:t>
      </w:r>
    </w:p>
    <w:p w14:paraId="5FC0EE12" w14:textId="77777777" w:rsidR="00CA6CFC" w:rsidRDefault="00CA6CFC">
      <w:pPr>
        <w:pStyle w:val="BodyText"/>
        <w:spacing w:before="10"/>
        <w:rPr>
          <w:sz w:val="18"/>
        </w:rPr>
      </w:pPr>
    </w:p>
    <w:p w14:paraId="077A1125" w14:textId="77777777" w:rsidR="00CA6CFC" w:rsidRDefault="00BF6D7C">
      <w:pPr>
        <w:pStyle w:val="ListParagraph"/>
        <w:numPr>
          <w:ilvl w:val="2"/>
          <w:numId w:val="38"/>
        </w:numPr>
        <w:tabs>
          <w:tab w:val="left" w:pos="1425"/>
        </w:tabs>
        <w:ind w:hanging="361"/>
        <w:jc w:val="both"/>
        <w:rPr>
          <w:sz w:val="18"/>
        </w:rPr>
      </w:pPr>
      <w:r>
        <w:rPr>
          <w:sz w:val="18"/>
          <w:u w:val="single"/>
        </w:rPr>
        <w:t>Vertical</w:t>
      </w:r>
      <w:r>
        <w:rPr>
          <w:spacing w:val="-3"/>
          <w:sz w:val="18"/>
          <w:u w:val="single"/>
        </w:rPr>
        <w:t xml:space="preserve"> </w:t>
      </w:r>
      <w:r>
        <w:rPr>
          <w:sz w:val="18"/>
          <w:u w:val="single"/>
        </w:rPr>
        <w:t>coordination</w:t>
      </w:r>
    </w:p>
    <w:p w14:paraId="70F05B6E" w14:textId="77777777" w:rsidR="00CA6CFC" w:rsidRDefault="00BF6D7C">
      <w:pPr>
        <w:spacing w:before="2"/>
        <w:ind w:left="1424" w:right="1738"/>
        <w:jc w:val="both"/>
        <w:rPr>
          <w:sz w:val="18"/>
        </w:rPr>
      </w:pPr>
      <w:r>
        <w:rPr>
          <w:sz w:val="18"/>
        </w:rPr>
        <w:t>In countries where ageing related responsibilities are decentralized to subnational levels, government authorities and local stakeholders should be included in the development of the Strategic Framework for Mainstreaming Ageing. The process should be a top-down and bottom-up process that enhances alignment between national and local mainstreaming efforts. Including and ensuring the participation of subnational government representatives local government officers or local non-government stakeholders e.g. associations is therefore critical to ensure vertical coordination.</w:t>
      </w:r>
    </w:p>
    <w:p w14:paraId="4FF0847E" w14:textId="77777777" w:rsidR="00CA6CFC" w:rsidRDefault="00CA6CFC">
      <w:pPr>
        <w:pStyle w:val="BodyText"/>
      </w:pPr>
    </w:p>
    <w:p w14:paraId="5917C797" w14:textId="77777777" w:rsidR="00CA6CFC" w:rsidRDefault="00CA6CFC">
      <w:pPr>
        <w:pStyle w:val="BodyText"/>
      </w:pPr>
    </w:p>
    <w:p w14:paraId="0050C254" w14:textId="77777777" w:rsidR="00CA6CFC" w:rsidRDefault="00CA6CFC">
      <w:pPr>
        <w:pStyle w:val="BodyText"/>
        <w:spacing w:before="9"/>
        <w:rPr>
          <w:sz w:val="26"/>
        </w:rPr>
      </w:pPr>
    </w:p>
    <w:p w14:paraId="353BB528" w14:textId="186BE2D4" w:rsidR="00CA6CFC" w:rsidRDefault="00BF6D7C">
      <w:pPr>
        <w:pStyle w:val="BodyText"/>
        <w:spacing w:before="93"/>
        <w:ind w:left="560" w:right="1597"/>
        <w:jc w:val="both"/>
      </w:pPr>
      <w:r>
        <w:t>An important element of the ‘Whole-of-society’ approach is the aspect of stakeholder engagement and ensuring a participatory approach to developing the Strategic Framework for Mainstreaming Ageing (Box 1.2). Bottom-up participatory approaches have been encouraged in the review and appraisal of MIPAA. Firstly</w:t>
      </w:r>
      <w:r w:rsidR="00553B9E">
        <w:t>,</w:t>
      </w:r>
      <w:r>
        <w:t xml:space="preserve"> this approach has a methodological function as it is used for ‘in-depth evaluation of national efforts to implement MIPAA. Secondly, it helps directly engage older persons in actions on their behalf and thereby promote their participation in implementation efforts. While this approach can help make the reality of older persons visible, it also supports learning from community and local realities. In addition to MIPAA, the 2030 Agenda </w:t>
      </w:r>
      <w:r w:rsidR="00553B9E">
        <w:t>SD</w:t>
      </w:r>
      <w:r>
        <w:t xml:space="preserve">G 16 target 7 calls for ensuring ‘responsive, inclusive, participatory and representative decision making at all </w:t>
      </w:r>
      <w:proofErr w:type="gramStart"/>
      <w:r>
        <w:t>levels’</w:t>
      </w:r>
      <w:proofErr w:type="gramEnd"/>
      <w:r>
        <w:t>. Indicators to measure progress</w:t>
      </w:r>
      <w:r>
        <w:rPr>
          <w:spacing w:val="-3"/>
        </w:rPr>
        <w:t xml:space="preserve"> </w:t>
      </w:r>
      <w:r>
        <w:t>are:</w:t>
      </w:r>
    </w:p>
    <w:p w14:paraId="4EA1928D" w14:textId="77777777" w:rsidR="00CA6CFC" w:rsidRDefault="00CA6CFC">
      <w:pPr>
        <w:pStyle w:val="BodyText"/>
        <w:spacing w:before="7"/>
        <w:rPr>
          <w:sz w:val="25"/>
        </w:rPr>
      </w:pPr>
    </w:p>
    <w:p w14:paraId="27801D57" w14:textId="77777777" w:rsidR="00CA6CFC" w:rsidRDefault="00BF6D7C">
      <w:pPr>
        <w:pStyle w:val="ListParagraph"/>
        <w:numPr>
          <w:ilvl w:val="0"/>
          <w:numId w:val="37"/>
        </w:numPr>
        <w:tabs>
          <w:tab w:val="left" w:pos="1281"/>
        </w:tabs>
        <w:ind w:right="1595"/>
        <w:jc w:val="both"/>
        <w:rPr>
          <w:sz w:val="20"/>
        </w:rPr>
      </w:pPr>
      <w:r>
        <w:rPr>
          <w:sz w:val="20"/>
        </w:rPr>
        <w:t>Indicator 16.7.1: ‘Proportion of positions (by sex, age, persons with disabilities and population groups) in public institutions (national and local legislators, public services, and judiciary) compared to national</w:t>
      </w:r>
      <w:r>
        <w:rPr>
          <w:spacing w:val="-3"/>
          <w:sz w:val="20"/>
        </w:rPr>
        <w:t xml:space="preserve"> </w:t>
      </w:r>
      <w:proofErr w:type="gramStart"/>
      <w:r>
        <w:rPr>
          <w:sz w:val="20"/>
        </w:rPr>
        <w:t>distributions’</w:t>
      </w:r>
      <w:proofErr w:type="gramEnd"/>
      <w:r>
        <w:rPr>
          <w:sz w:val="20"/>
        </w:rPr>
        <w:t>.</w:t>
      </w:r>
    </w:p>
    <w:p w14:paraId="78F25E94" w14:textId="77777777" w:rsidR="00CA6CFC" w:rsidRDefault="00BF6D7C">
      <w:pPr>
        <w:pStyle w:val="ListParagraph"/>
        <w:numPr>
          <w:ilvl w:val="0"/>
          <w:numId w:val="37"/>
        </w:numPr>
        <w:tabs>
          <w:tab w:val="left" w:pos="1281"/>
        </w:tabs>
        <w:spacing w:before="14"/>
        <w:ind w:right="1601"/>
        <w:jc w:val="both"/>
        <w:rPr>
          <w:sz w:val="20"/>
        </w:rPr>
      </w:pPr>
      <w:r>
        <w:rPr>
          <w:sz w:val="20"/>
        </w:rPr>
        <w:t>Indicator 16.7.2: ‘Proportion of population who believe decision-making is inclusive and responsive, by sex, age, disability and population</w:t>
      </w:r>
      <w:r>
        <w:rPr>
          <w:spacing w:val="-5"/>
          <w:sz w:val="20"/>
        </w:rPr>
        <w:t xml:space="preserve"> </w:t>
      </w:r>
      <w:proofErr w:type="gramStart"/>
      <w:r>
        <w:rPr>
          <w:sz w:val="20"/>
        </w:rPr>
        <w:t>groups’</w:t>
      </w:r>
      <w:proofErr w:type="gramEnd"/>
      <w:r>
        <w:rPr>
          <w:sz w:val="20"/>
        </w:rPr>
        <w:t>.</w:t>
      </w:r>
    </w:p>
    <w:p w14:paraId="05235B04" w14:textId="77777777" w:rsidR="00CA6CFC" w:rsidRDefault="00CA6CFC">
      <w:pPr>
        <w:jc w:val="both"/>
        <w:rPr>
          <w:sz w:val="20"/>
        </w:rPr>
        <w:sectPr w:rsidR="00CA6CFC">
          <w:pgSz w:w="12240" w:h="15840"/>
          <w:pgMar w:top="1500" w:right="200" w:bottom="980" w:left="1240" w:header="0" w:footer="712" w:gutter="0"/>
          <w:cols w:space="720"/>
        </w:sectPr>
      </w:pPr>
    </w:p>
    <w:p w14:paraId="386756AF" w14:textId="6980DFFC" w:rsidR="00CA6CFC" w:rsidRDefault="00F75CC6">
      <w:pPr>
        <w:pStyle w:val="BodyText"/>
        <w:ind w:left="552"/>
      </w:pPr>
      <w:r>
        <w:rPr>
          <w:noProof/>
        </w:rPr>
        <mc:AlternateContent>
          <mc:Choice Requires="wps">
            <w:drawing>
              <wp:inline distT="0" distB="0" distL="0" distR="0" wp14:anchorId="7C9ABF86" wp14:editId="16919153">
                <wp:extent cx="5486400" cy="2847340"/>
                <wp:effectExtent l="0" t="0" r="0" b="0"/>
                <wp:docPr id="11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47340"/>
                        </a:xfrm>
                        <a:prstGeom prst="rect">
                          <a:avLst/>
                        </a:prstGeom>
                        <a:solidFill>
                          <a:srgbClr val="F1F1F1"/>
                        </a:solidFill>
                        <a:ln w="9525">
                          <a:solidFill>
                            <a:srgbClr val="000000"/>
                          </a:solidFill>
                          <a:miter lim="800000"/>
                          <a:headEnd/>
                          <a:tailEnd/>
                        </a:ln>
                      </wps:spPr>
                      <wps:txbx>
                        <w:txbxContent>
                          <w:p w14:paraId="32669199" w14:textId="77777777" w:rsidR="00397008" w:rsidRDefault="00397008">
                            <w:pPr>
                              <w:spacing w:before="65"/>
                              <w:ind w:left="136"/>
                              <w:jc w:val="both"/>
                              <w:rPr>
                                <w:b/>
                                <w:sz w:val="18"/>
                              </w:rPr>
                            </w:pPr>
                            <w:r>
                              <w:rPr>
                                <w:b/>
                                <w:sz w:val="18"/>
                              </w:rPr>
                              <w:t>Box 1.2: Participatory approach and stakeholder engagement</w:t>
                            </w:r>
                          </w:p>
                          <w:p w14:paraId="23EC667D" w14:textId="77777777" w:rsidR="00397008" w:rsidRDefault="00397008">
                            <w:pPr>
                              <w:pStyle w:val="BodyText"/>
                              <w:spacing w:before="10"/>
                              <w:rPr>
                                <w:b/>
                                <w:sz w:val="17"/>
                              </w:rPr>
                            </w:pPr>
                          </w:p>
                          <w:p w14:paraId="3F247CF6" w14:textId="77777777" w:rsidR="00397008" w:rsidRDefault="00397008">
                            <w:pPr>
                              <w:ind w:left="136" w:right="133"/>
                              <w:jc w:val="both"/>
                              <w:rPr>
                                <w:sz w:val="18"/>
                              </w:rPr>
                            </w:pPr>
                            <w:r>
                              <w:rPr>
                                <w:sz w:val="18"/>
                              </w:rPr>
                              <w:t>The immediate purpose of the participatory approach is to ensure that older persons have an opportunity to express their views on the impact of policies and action affecting their lives. The overall goal is to ensure that older persons and relevant stakeholders are engaged in all the phases, including strategic development, policy design, identification of activities and monitoring and evaluation.</w:t>
                            </w:r>
                          </w:p>
                          <w:p w14:paraId="75DAC201" w14:textId="77777777" w:rsidR="00397008" w:rsidRDefault="00397008">
                            <w:pPr>
                              <w:pStyle w:val="BodyText"/>
                              <w:spacing w:before="11"/>
                              <w:rPr>
                                <w:sz w:val="17"/>
                              </w:rPr>
                            </w:pPr>
                          </w:p>
                          <w:p w14:paraId="64519BFE" w14:textId="2B5F4856" w:rsidR="00397008" w:rsidRDefault="00397008">
                            <w:pPr>
                              <w:ind w:left="136" w:right="135"/>
                              <w:jc w:val="both"/>
                              <w:rPr>
                                <w:sz w:val="18"/>
                              </w:rPr>
                            </w:pPr>
                            <w:r>
                              <w:rPr>
                                <w:sz w:val="18"/>
                              </w:rPr>
                              <w:t>The aim of this approach goes beyond generating knowledge and consists of supporting action and promoting public awareness. Furthermore, it helps the identification of older person’s needs, learning about opportunities and informing on actions required to address those.</w:t>
                            </w:r>
                          </w:p>
                          <w:p w14:paraId="29DA5463" w14:textId="77777777" w:rsidR="00397008" w:rsidRDefault="00397008">
                            <w:pPr>
                              <w:pStyle w:val="BodyText"/>
                              <w:rPr>
                                <w:sz w:val="18"/>
                              </w:rPr>
                            </w:pPr>
                          </w:p>
                          <w:p w14:paraId="37E43022" w14:textId="77777777" w:rsidR="00397008" w:rsidRDefault="00397008">
                            <w:pPr>
                              <w:ind w:left="136"/>
                              <w:jc w:val="both"/>
                              <w:rPr>
                                <w:sz w:val="18"/>
                              </w:rPr>
                            </w:pPr>
                            <w:r>
                              <w:rPr>
                                <w:sz w:val="18"/>
                              </w:rPr>
                              <w:t>The adoption of a participatory approach supports:</w:t>
                            </w:r>
                          </w:p>
                          <w:p w14:paraId="48175DD8" w14:textId="77777777" w:rsidR="00397008" w:rsidRDefault="00397008">
                            <w:pPr>
                              <w:pStyle w:val="BodyText"/>
                              <w:spacing w:before="1"/>
                              <w:rPr>
                                <w:sz w:val="19"/>
                              </w:rPr>
                            </w:pPr>
                          </w:p>
                          <w:p w14:paraId="43780AF9" w14:textId="77777777" w:rsidR="00397008" w:rsidRDefault="00397008">
                            <w:pPr>
                              <w:numPr>
                                <w:ilvl w:val="0"/>
                                <w:numId w:val="36"/>
                              </w:numPr>
                              <w:tabs>
                                <w:tab w:val="left" w:pos="856"/>
                                <w:tab w:val="left" w:pos="857"/>
                              </w:tabs>
                              <w:spacing w:before="1"/>
                              <w:ind w:hanging="361"/>
                              <w:rPr>
                                <w:sz w:val="18"/>
                              </w:rPr>
                            </w:pPr>
                            <w:r>
                              <w:rPr>
                                <w:sz w:val="18"/>
                              </w:rPr>
                              <w:t>The identification of problems, needs and expectations of older</w:t>
                            </w:r>
                            <w:r>
                              <w:rPr>
                                <w:spacing w:val="-9"/>
                                <w:sz w:val="18"/>
                              </w:rPr>
                              <w:t xml:space="preserve"> </w:t>
                            </w:r>
                            <w:r>
                              <w:rPr>
                                <w:sz w:val="18"/>
                              </w:rPr>
                              <w:t>persons</w:t>
                            </w:r>
                          </w:p>
                          <w:p w14:paraId="6F49D4AF" w14:textId="15E6C669" w:rsidR="00397008" w:rsidRDefault="00397008">
                            <w:pPr>
                              <w:numPr>
                                <w:ilvl w:val="0"/>
                                <w:numId w:val="36"/>
                              </w:numPr>
                              <w:tabs>
                                <w:tab w:val="left" w:pos="856"/>
                                <w:tab w:val="left" w:pos="857"/>
                              </w:tabs>
                              <w:spacing w:before="11"/>
                              <w:ind w:hanging="361"/>
                              <w:rPr>
                                <w:sz w:val="18"/>
                              </w:rPr>
                            </w:pPr>
                            <w:r>
                              <w:rPr>
                                <w:sz w:val="18"/>
                              </w:rPr>
                              <w:t>A better understanding of how ageing-related content relates to policy measures and</w:t>
                            </w:r>
                            <w:r>
                              <w:rPr>
                                <w:spacing w:val="-30"/>
                                <w:sz w:val="18"/>
                              </w:rPr>
                              <w:t xml:space="preserve"> </w:t>
                            </w:r>
                            <w:r>
                              <w:rPr>
                                <w:sz w:val="18"/>
                              </w:rPr>
                              <w:t>activities</w:t>
                            </w:r>
                          </w:p>
                          <w:p w14:paraId="7E7142CB" w14:textId="77777777" w:rsidR="00397008" w:rsidRDefault="00397008">
                            <w:pPr>
                              <w:numPr>
                                <w:ilvl w:val="0"/>
                                <w:numId w:val="36"/>
                              </w:numPr>
                              <w:tabs>
                                <w:tab w:val="left" w:pos="856"/>
                                <w:tab w:val="left" w:pos="857"/>
                              </w:tabs>
                              <w:spacing w:before="12"/>
                              <w:ind w:hanging="361"/>
                              <w:rPr>
                                <w:sz w:val="18"/>
                              </w:rPr>
                            </w:pPr>
                            <w:r>
                              <w:rPr>
                                <w:sz w:val="18"/>
                              </w:rPr>
                              <w:t>Increase participant’s empowerment and trust in the mainstreaming</w:t>
                            </w:r>
                            <w:r>
                              <w:rPr>
                                <w:spacing w:val="-14"/>
                                <w:sz w:val="18"/>
                              </w:rPr>
                              <w:t xml:space="preserve"> </w:t>
                            </w:r>
                            <w:r>
                              <w:rPr>
                                <w:sz w:val="18"/>
                              </w:rPr>
                              <w:t>process</w:t>
                            </w:r>
                          </w:p>
                          <w:p w14:paraId="5A1C6473" w14:textId="77777777" w:rsidR="00397008" w:rsidRDefault="00397008">
                            <w:pPr>
                              <w:numPr>
                                <w:ilvl w:val="0"/>
                                <w:numId w:val="36"/>
                              </w:numPr>
                              <w:tabs>
                                <w:tab w:val="left" w:pos="856"/>
                                <w:tab w:val="left" w:pos="857"/>
                              </w:tabs>
                              <w:spacing w:before="14"/>
                              <w:ind w:hanging="361"/>
                              <w:rPr>
                                <w:sz w:val="18"/>
                              </w:rPr>
                            </w:pPr>
                            <w:r>
                              <w:rPr>
                                <w:sz w:val="18"/>
                              </w:rPr>
                              <w:t>Prevention and management of risks, unexpected results and</w:t>
                            </w:r>
                            <w:r>
                              <w:rPr>
                                <w:spacing w:val="-13"/>
                                <w:sz w:val="18"/>
                              </w:rPr>
                              <w:t xml:space="preserve"> </w:t>
                            </w:r>
                            <w:r>
                              <w:rPr>
                                <w:sz w:val="18"/>
                              </w:rPr>
                              <w:t>misunderstandings</w:t>
                            </w:r>
                          </w:p>
                          <w:p w14:paraId="0E466F9D" w14:textId="78021D90" w:rsidR="00397008" w:rsidRDefault="00397008">
                            <w:pPr>
                              <w:numPr>
                                <w:ilvl w:val="0"/>
                                <w:numId w:val="36"/>
                              </w:numPr>
                              <w:tabs>
                                <w:tab w:val="left" w:pos="856"/>
                                <w:tab w:val="left" w:pos="857"/>
                              </w:tabs>
                              <w:spacing w:before="11"/>
                              <w:ind w:hanging="361"/>
                              <w:rPr>
                                <w:sz w:val="18"/>
                              </w:rPr>
                            </w:pPr>
                            <w:r>
                              <w:rPr>
                                <w:sz w:val="18"/>
                              </w:rPr>
                              <w:t>Effectiveness and identification of efficient</w:t>
                            </w:r>
                            <w:r>
                              <w:rPr>
                                <w:spacing w:val="-9"/>
                                <w:sz w:val="18"/>
                              </w:rPr>
                              <w:t xml:space="preserve"> </w:t>
                            </w:r>
                            <w:r>
                              <w:rPr>
                                <w:sz w:val="18"/>
                              </w:rPr>
                              <w:t>measures</w:t>
                            </w:r>
                          </w:p>
                          <w:p w14:paraId="5FFA372E" w14:textId="77777777" w:rsidR="00397008" w:rsidRDefault="00397008">
                            <w:pPr>
                              <w:spacing w:before="140"/>
                              <w:ind w:left="136" w:right="129"/>
                              <w:jc w:val="both"/>
                              <w:rPr>
                                <w:sz w:val="16"/>
                              </w:rPr>
                            </w:pPr>
                            <w:r>
                              <w:rPr>
                                <w:sz w:val="16"/>
                              </w:rPr>
                              <w:t>Source: Guidelines for review and appraisal of the Madrid International Plan of Action on Ageing – Bottom-up participatory approach, United Nations, 2006.</w:t>
                            </w:r>
                          </w:p>
                        </w:txbxContent>
                      </wps:txbx>
                      <wps:bodyPr rot="0" vert="horz" wrap="square" lIns="0" tIns="0" rIns="0" bIns="0" anchor="t" anchorCtr="0" upright="1">
                        <a:noAutofit/>
                      </wps:bodyPr>
                    </wps:wsp>
                  </a:graphicData>
                </a:graphic>
              </wp:inline>
            </w:drawing>
          </mc:Choice>
          <mc:Fallback>
            <w:pict>
              <v:shape w14:anchorId="7C9ABF86" id="Text Box 147" o:spid="_x0000_s1031" type="#_x0000_t202" style="width:6in;height:2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" fillcolor="#f1f1f1">
                <v:textbox inset="0,0,0,0">
                  <w:txbxContent>
                    <w:p w14:paraId="32669199" w14:textId="77777777" w:rsidR="00397008" w:rsidRDefault="00397008">
                      <w:pPr>
                        <w:spacing w:before="65"/>
                        <w:ind w:left="136"/>
                        <w:jc w:val="both"/>
                        <w:rPr>
                          <w:b/>
                          <w:sz w:val="18"/>
                        </w:rPr>
                      </w:pPr>
                      <w:r>
                        <w:rPr>
                          <w:b/>
                          <w:sz w:val="18"/>
                        </w:rPr>
                        <w:t>Box 1.2: Participatory approach and stakeholder engagement</w:t>
                      </w:r>
                    </w:p>
                    <w:p w14:paraId="23EC667D" w14:textId="77777777" w:rsidR="00397008" w:rsidRDefault="00397008">
                      <w:pPr>
                        <w:pStyle w:val="BodyText"/>
                        <w:spacing w:before="10"/>
                        <w:rPr>
                          <w:b/>
                          <w:sz w:val="17"/>
                        </w:rPr>
                      </w:pPr>
                    </w:p>
                    <w:p w14:paraId="3F247CF6" w14:textId="77777777" w:rsidR="00397008" w:rsidRDefault="00397008">
                      <w:pPr>
                        <w:ind w:left="136" w:right="133"/>
                        <w:jc w:val="both"/>
                        <w:rPr>
                          <w:sz w:val="18"/>
                        </w:rPr>
                      </w:pPr>
                      <w:r>
                        <w:rPr>
                          <w:sz w:val="18"/>
                        </w:rPr>
                        <w:t>The immediate purpose of the participatory approach is to ensure that older persons have an opportunity to express their views on the impact of policies and action affecting their lives. The overall goal is to ensure that older persons and relevant stakeholders are engaged in all the phases, including strategic development, policy design, identification of activities and monitoring and evaluation.</w:t>
                      </w:r>
                    </w:p>
                    <w:p w14:paraId="75DAC201" w14:textId="77777777" w:rsidR="00397008" w:rsidRDefault="00397008">
                      <w:pPr>
                        <w:pStyle w:val="BodyText"/>
                        <w:spacing w:before="11"/>
                        <w:rPr>
                          <w:sz w:val="17"/>
                        </w:rPr>
                      </w:pPr>
                    </w:p>
                    <w:p w14:paraId="64519BFE" w14:textId="2B5F4856" w:rsidR="00397008" w:rsidRDefault="00397008">
                      <w:pPr>
                        <w:ind w:left="136" w:right="135"/>
                        <w:jc w:val="both"/>
                        <w:rPr>
                          <w:sz w:val="18"/>
                        </w:rPr>
                      </w:pPr>
                      <w:r>
                        <w:rPr>
                          <w:sz w:val="18"/>
                        </w:rPr>
                        <w:t>The aim of this approach goes beyond generating knowledge and consists of supporting action and promoting public awareness. Furthermore, it helps the identification of older person’s needs, learning about opportunities and informing on actions required to address those.</w:t>
                      </w:r>
                    </w:p>
                    <w:p w14:paraId="29DA5463" w14:textId="77777777" w:rsidR="00397008" w:rsidRDefault="00397008">
                      <w:pPr>
                        <w:pStyle w:val="BodyText"/>
                        <w:rPr>
                          <w:sz w:val="18"/>
                        </w:rPr>
                      </w:pPr>
                    </w:p>
                    <w:p w14:paraId="37E43022" w14:textId="77777777" w:rsidR="00397008" w:rsidRDefault="00397008">
                      <w:pPr>
                        <w:ind w:left="136"/>
                        <w:jc w:val="both"/>
                        <w:rPr>
                          <w:sz w:val="18"/>
                        </w:rPr>
                      </w:pPr>
                      <w:r>
                        <w:rPr>
                          <w:sz w:val="18"/>
                        </w:rPr>
                        <w:t>The adoption of a participatory approach supports:</w:t>
                      </w:r>
                    </w:p>
                    <w:p w14:paraId="48175DD8" w14:textId="77777777" w:rsidR="00397008" w:rsidRDefault="00397008">
                      <w:pPr>
                        <w:pStyle w:val="BodyText"/>
                        <w:spacing w:before="1"/>
                        <w:rPr>
                          <w:sz w:val="19"/>
                        </w:rPr>
                      </w:pPr>
                    </w:p>
                    <w:p w14:paraId="43780AF9" w14:textId="77777777" w:rsidR="00397008" w:rsidRDefault="00397008">
                      <w:pPr>
                        <w:numPr>
                          <w:ilvl w:val="0"/>
                          <w:numId w:val="36"/>
                        </w:numPr>
                        <w:tabs>
                          <w:tab w:val="left" w:pos="856"/>
                          <w:tab w:val="left" w:pos="857"/>
                        </w:tabs>
                        <w:spacing w:before="1"/>
                        <w:ind w:hanging="361"/>
                        <w:rPr>
                          <w:sz w:val="18"/>
                        </w:rPr>
                      </w:pPr>
                      <w:r>
                        <w:rPr>
                          <w:sz w:val="18"/>
                        </w:rPr>
                        <w:t>The identification of problems, needs and expectations of older</w:t>
                      </w:r>
                      <w:r>
                        <w:rPr>
                          <w:spacing w:val="-9"/>
                          <w:sz w:val="18"/>
                        </w:rPr>
                        <w:t xml:space="preserve"> </w:t>
                      </w:r>
                      <w:r>
                        <w:rPr>
                          <w:sz w:val="18"/>
                        </w:rPr>
                        <w:t>persons</w:t>
                      </w:r>
                    </w:p>
                    <w:p w14:paraId="6F49D4AF" w14:textId="15E6C669" w:rsidR="00397008" w:rsidRDefault="00397008">
                      <w:pPr>
                        <w:numPr>
                          <w:ilvl w:val="0"/>
                          <w:numId w:val="36"/>
                        </w:numPr>
                        <w:tabs>
                          <w:tab w:val="left" w:pos="856"/>
                          <w:tab w:val="left" w:pos="857"/>
                        </w:tabs>
                        <w:spacing w:before="11"/>
                        <w:ind w:hanging="361"/>
                        <w:rPr>
                          <w:sz w:val="18"/>
                        </w:rPr>
                      </w:pPr>
                      <w:r>
                        <w:rPr>
                          <w:sz w:val="18"/>
                        </w:rPr>
                        <w:t>A better understanding of how ageing-related content relates to policy measures and</w:t>
                      </w:r>
                      <w:r>
                        <w:rPr>
                          <w:spacing w:val="-30"/>
                          <w:sz w:val="18"/>
                        </w:rPr>
                        <w:t xml:space="preserve"> </w:t>
                      </w:r>
                      <w:r>
                        <w:rPr>
                          <w:sz w:val="18"/>
                        </w:rPr>
                        <w:t>activities</w:t>
                      </w:r>
                    </w:p>
                    <w:p w14:paraId="7E7142CB" w14:textId="77777777" w:rsidR="00397008" w:rsidRDefault="00397008">
                      <w:pPr>
                        <w:numPr>
                          <w:ilvl w:val="0"/>
                          <w:numId w:val="36"/>
                        </w:numPr>
                        <w:tabs>
                          <w:tab w:val="left" w:pos="856"/>
                          <w:tab w:val="left" w:pos="857"/>
                        </w:tabs>
                        <w:spacing w:before="12"/>
                        <w:ind w:hanging="361"/>
                        <w:rPr>
                          <w:sz w:val="18"/>
                        </w:rPr>
                      </w:pPr>
                      <w:r>
                        <w:rPr>
                          <w:sz w:val="18"/>
                        </w:rPr>
                        <w:t>Increase participant’s empowerment and trust in the mainstreaming</w:t>
                      </w:r>
                      <w:r>
                        <w:rPr>
                          <w:spacing w:val="-14"/>
                          <w:sz w:val="18"/>
                        </w:rPr>
                        <w:t xml:space="preserve"> </w:t>
                      </w:r>
                      <w:r>
                        <w:rPr>
                          <w:sz w:val="18"/>
                        </w:rPr>
                        <w:t>process</w:t>
                      </w:r>
                    </w:p>
                    <w:p w14:paraId="5A1C6473" w14:textId="77777777" w:rsidR="00397008" w:rsidRDefault="00397008">
                      <w:pPr>
                        <w:numPr>
                          <w:ilvl w:val="0"/>
                          <w:numId w:val="36"/>
                        </w:numPr>
                        <w:tabs>
                          <w:tab w:val="left" w:pos="856"/>
                          <w:tab w:val="left" w:pos="857"/>
                        </w:tabs>
                        <w:spacing w:before="14"/>
                        <w:ind w:hanging="361"/>
                        <w:rPr>
                          <w:sz w:val="18"/>
                        </w:rPr>
                      </w:pPr>
                      <w:r>
                        <w:rPr>
                          <w:sz w:val="18"/>
                        </w:rPr>
                        <w:t>Prevention and management of risks, unexpected results and</w:t>
                      </w:r>
                      <w:r>
                        <w:rPr>
                          <w:spacing w:val="-13"/>
                          <w:sz w:val="18"/>
                        </w:rPr>
                        <w:t xml:space="preserve"> </w:t>
                      </w:r>
                      <w:r>
                        <w:rPr>
                          <w:sz w:val="18"/>
                        </w:rPr>
                        <w:t>misunderstandings</w:t>
                      </w:r>
                    </w:p>
                    <w:p w14:paraId="0E466F9D" w14:textId="78021D90" w:rsidR="00397008" w:rsidRDefault="00397008">
                      <w:pPr>
                        <w:numPr>
                          <w:ilvl w:val="0"/>
                          <w:numId w:val="36"/>
                        </w:numPr>
                        <w:tabs>
                          <w:tab w:val="left" w:pos="856"/>
                          <w:tab w:val="left" w:pos="857"/>
                        </w:tabs>
                        <w:spacing w:before="11"/>
                        <w:ind w:hanging="361"/>
                        <w:rPr>
                          <w:sz w:val="18"/>
                        </w:rPr>
                      </w:pPr>
                      <w:r>
                        <w:rPr>
                          <w:sz w:val="18"/>
                        </w:rPr>
                        <w:t>Effectiveness and identification of efficient</w:t>
                      </w:r>
                      <w:r>
                        <w:rPr>
                          <w:spacing w:val="-9"/>
                          <w:sz w:val="18"/>
                        </w:rPr>
                        <w:t xml:space="preserve"> </w:t>
                      </w:r>
                      <w:r>
                        <w:rPr>
                          <w:sz w:val="18"/>
                        </w:rPr>
                        <w:t>measures</w:t>
                      </w:r>
                    </w:p>
                    <w:p w14:paraId="5FFA372E" w14:textId="77777777" w:rsidR="00397008" w:rsidRDefault="00397008">
                      <w:pPr>
                        <w:spacing w:before="140"/>
                        <w:ind w:left="136" w:right="129"/>
                        <w:jc w:val="both"/>
                        <w:rPr>
                          <w:sz w:val="16"/>
                        </w:rPr>
                      </w:pPr>
                      <w:r>
                        <w:rPr>
                          <w:sz w:val="16"/>
                        </w:rPr>
                        <w:t>Source: Guidelines for review and appraisal of the Madrid International Plan of Action on Ageing – Bottom-up participatory approach, United Nations, 2006.</w:t>
                      </w:r>
                    </w:p>
                  </w:txbxContent>
                </v:textbox>
                <w10:anchorlock/>
              </v:shape>
            </w:pict>
          </mc:Fallback>
        </mc:AlternateContent>
      </w:r>
    </w:p>
    <w:p w14:paraId="6F75542F" w14:textId="1759E0A1" w:rsidR="00CA6CFC" w:rsidRDefault="00CA6CFC">
      <w:pPr>
        <w:pStyle w:val="BodyText"/>
      </w:pPr>
    </w:p>
    <w:p w14:paraId="6E0B34F0" w14:textId="77777777" w:rsidR="00AC6FAF" w:rsidRDefault="00AC6FAF">
      <w:pPr>
        <w:pStyle w:val="BodyText"/>
      </w:pPr>
    </w:p>
    <w:p w14:paraId="36500921" w14:textId="2F9C22DC" w:rsidR="00CA6CFC" w:rsidRDefault="00BF6D7C">
      <w:pPr>
        <w:pStyle w:val="BodyText"/>
        <w:ind w:left="560" w:right="1597"/>
        <w:jc w:val="both"/>
        <w:rPr>
          <w:sz w:val="13"/>
        </w:rPr>
      </w:pPr>
      <w:r>
        <w:t xml:space="preserve">Hence, successful mainstreaming means including all relevant stakeholders to ensure that the needs of all age groups are met in all policy fields. Establishing national consultative platforms/networks on ageing issues, councils, boards or commissions is recommended. These should not only include older persons but also consider the voices of younger persons as a stakeholder group. Younger persons are current contributors to pension systems and will be affected by demographic changes </w:t>
      </w:r>
      <w:r w:rsidR="00645DF0">
        <w:t xml:space="preserve">across the life course and when </w:t>
      </w:r>
      <w:r>
        <w:t xml:space="preserve">they reach the retirement age. Their involvement is moreover relevant in view of adding an intergenerational context to the Strategic Framework and to build consensus and commitment among groups of all ages. Furthermore, relevant stakeholders such as NGOs, the private sector and trade unions should be institutionally prescribed. An office on age-discrimination or an </w:t>
      </w:r>
      <w:r w:rsidR="00645DF0">
        <w:t xml:space="preserve">ombudsperson </w:t>
      </w:r>
      <w:r>
        <w:t>can assist in overseeing adherence to ensuring non-discriminatory standards.</w:t>
      </w:r>
      <w:r w:rsidR="00AC6FAF">
        <w:rPr>
          <w:rStyle w:val="FootnoteReference"/>
        </w:rPr>
        <w:footnoteReference w:id="24"/>
      </w:r>
      <w:r>
        <w:t xml:space="preserve"> </w:t>
      </w:r>
    </w:p>
    <w:p w14:paraId="377B1A0C" w14:textId="77777777" w:rsidR="00CA6CFC" w:rsidRDefault="00CA6CFC">
      <w:pPr>
        <w:pStyle w:val="BodyText"/>
      </w:pPr>
    </w:p>
    <w:p w14:paraId="08A30DC9" w14:textId="77777777" w:rsidR="00CA6CFC" w:rsidRDefault="00BF6D7C">
      <w:pPr>
        <w:pStyle w:val="BodyText"/>
        <w:spacing w:before="1"/>
        <w:ind w:left="560" w:right="1598"/>
        <w:jc w:val="both"/>
      </w:pPr>
      <w:r>
        <w:t>Box 1.3 illustrates a mainstreaming architecture that applies the ‘whole-of government’ and ‘whole-of-society’ approach.</w:t>
      </w:r>
    </w:p>
    <w:p w14:paraId="7254A02C" w14:textId="77777777" w:rsidR="00CA6CFC" w:rsidRDefault="00CA6CFC">
      <w:pPr>
        <w:pStyle w:val="BodyText"/>
      </w:pPr>
    </w:p>
    <w:p w14:paraId="3391B51E" w14:textId="77777777" w:rsidR="00CA6CFC" w:rsidRDefault="00CA6CFC">
      <w:pPr>
        <w:pStyle w:val="BodyText"/>
      </w:pPr>
    </w:p>
    <w:p w14:paraId="77DE008F" w14:textId="77777777" w:rsidR="00CA6CFC" w:rsidRDefault="00CA6CFC">
      <w:pPr>
        <w:pStyle w:val="BodyText"/>
      </w:pPr>
    </w:p>
    <w:p w14:paraId="1AC864CA" w14:textId="77777777" w:rsidR="00CA6CFC" w:rsidRDefault="00CA6CFC">
      <w:pPr>
        <w:pStyle w:val="BodyText"/>
      </w:pPr>
    </w:p>
    <w:p w14:paraId="14CF5029" w14:textId="77777777" w:rsidR="00CA6CFC" w:rsidRDefault="00CA6CFC">
      <w:pPr>
        <w:pStyle w:val="BodyText"/>
      </w:pPr>
    </w:p>
    <w:p w14:paraId="7042DFE7" w14:textId="77777777" w:rsidR="00CA6CFC" w:rsidRDefault="00CA6CFC">
      <w:pPr>
        <w:pStyle w:val="BodyText"/>
      </w:pPr>
    </w:p>
    <w:p w14:paraId="509484CC" w14:textId="77777777" w:rsidR="00CA6CFC" w:rsidRDefault="00CA6CFC">
      <w:pPr>
        <w:pStyle w:val="BodyText"/>
      </w:pPr>
    </w:p>
    <w:p w14:paraId="6CB764E4" w14:textId="77777777" w:rsidR="00CA6CFC" w:rsidRDefault="00CA6CFC">
      <w:pPr>
        <w:pStyle w:val="BodyText"/>
      </w:pPr>
    </w:p>
    <w:p w14:paraId="52A6766A" w14:textId="77777777" w:rsidR="00CA6CFC" w:rsidRDefault="00CA6CFC">
      <w:pPr>
        <w:pStyle w:val="BodyText"/>
      </w:pPr>
    </w:p>
    <w:p w14:paraId="57199673" w14:textId="77777777" w:rsidR="00CA6CFC" w:rsidRDefault="00CA6CFC">
      <w:pPr>
        <w:pStyle w:val="BodyText"/>
      </w:pPr>
    </w:p>
    <w:p w14:paraId="0BADA0BB" w14:textId="77777777" w:rsidR="00CA6CFC" w:rsidRDefault="00CA6CFC">
      <w:pPr>
        <w:pStyle w:val="BodyText"/>
      </w:pPr>
    </w:p>
    <w:p w14:paraId="1EFBEF71" w14:textId="77777777" w:rsidR="00CA6CFC" w:rsidRDefault="00CA6CFC">
      <w:pPr>
        <w:pStyle w:val="BodyText"/>
      </w:pPr>
    </w:p>
    <w:p w14:paraId="421D7CCB" w14:textId="77777777" w:rsidR="00CA6CFC" w:rsidRDefault="00CA6CFC">
      <w:pPr>
        <w:pStyle w:val="BodyText"/>
      </w:pPr>
    </w:p>
    <w:p w14:paraId="0049612D" w14:textId="77777777" w:rsidR="00CA6CFC" w:rsidRDefault="00CA6CFC">
      <w:pPr>
        <w:pStyle w:val="BodyText"/>
      </w:pPr>
    </w:p>
    <w:p w14:paraId="1A219E44" w14:textId="77777777" w:rsidR="00CA6CFC" w:rsidRDefault="00CA6CFC">
      <w:pPr>
        <w:pStyle w:val="BodyText"/>
      </w:pPr>
    </w:p>
    <w:p w14:paraId="16C162E9" w14:textId="77777777" w:rsidR="00CA6CFC" w:rsidRDefault="00CA6CFC">
      <w:pPr>
        <w:pStyle w:val="BodyText"/>
      </w:pPr>
    </w:p>
    <w:p w14:paraId="13FC3C13" w14:textId="7FEEA1CF" w:rsidR="00CA6CFC" w:rsidRDefault="00CA6CFC">
      <w:pPr>
        <w:pStyle w:val="BodyText"/>
        <w:spacing w:before="4"/>
        <w:rPr>
          <w:sz w:val="23"/>
        </w:rPr>
      </w:pPr>
    </w:p>
    <w:p w14:paraId="4E99701C" w14:textId="3EA1B74E" w:rsidR="00CA6CFC" w:rsidRDefault="00BF6D7C">
      <w:pPr>
        <w:spacing w:before="69"/>
        <w:ind w:left="560"/>
        <w:rPr>
          <w:sz w:val="16"/>
        </w:rPr>
      </w:pPr>
      <w:r>
        <w:rPr>
          <w:position w:val="6"/>
          <w:sz w:val="10"/>
        </w:rPr>
        <w:t xml:space="preserve"> </w:t>
      </w:r>
    </w:p>
    <w:p w14:paraId="6F6ED1F2" w14:textId="77777777" w:rsidR="00CA6CFC" w:rsidRDefault="00CA6CFC">
      <w:pPr>
        <w:rPr>
          <w:sz w:val="16"/>
        </w:rPr>
        <w:sectPr w:rsidR="00CA6CFC">
          <w:pgSz w:w="12240" w:h="15840"/>
          <w:pgMar w:top="1500" w:right="200" w:bottom="980" w:left="1240" w:header="0" w:footer="712" w:gutter="0"/>
          <w:cols w:space="720"/>
        </w:sectPr>
      </w:pPr>
    </w:p>
    <w:p w14:paraId="61C8917D" w14:textId="36709647" w:rsidR="00CA6CFC" w:rsidRDefault="00F75CC6">
      <w:pPr>
        <w:pStyle w:val="BodyText"/>
        <w:spacing w:before="7"/>
        <w:rPr>
          <w:sz w:val="23"/>
        </w:rPr>
      </w:pPr>
      <w:r>
        <w:rPr>
          <w:noProof/>
        </w:rPr>
        <mc:AlternateContent>
          <mc:Choice Requires="wpg">
            <w:drawing>
              <wp:anchor distT="0" distB="0" distL="114300" distR="114300" simplePos="0" relativeHeight="247088128" behindDoc="1" locked="0" layoutInCell="1" allowOverlap="1" wp14:anchorId="75E73CAD" wp14:editId="0BC24227">
                <wp:simplePos x="0" y="0"/>
                <wp:positionH relativeFrom="page">
                  <wp:posOffset>1137920</wp:posOffset>
                </wp:positionH>
                <wp:positionV relativeFrom="paragraph">
                  <wp:posOffset>121920</wp:posOffset>
                </wp:positionV>
                <wp:extent cx="5495925" cy="4394200"/>
                <wp:effectExtent l="0" t="0" r="0" b="0"/>
                <wp:wrapNone/>
                <wp:docPr id="11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4394200"/>
                          <a:chOff x="1793" y="-79"/>
                          <a:chExt cx="8655" cy="6855"/>
                        </a:xfrm>
                      </wpg:grpSpPr>
                      <wps:wsp>
                        <wps:cNvPr id="117" name="Rectangle 98"/>
                        <wps:cNvSpPr>
                          <a:spLocks noChangeArrowheads="1"/>
                        </wps:cNvSpPr>
                        <wps:spPr bwMode="auto">
                          <a:xfrm>
                            <a:off x="1800" y="-72"/>
                            <a:ext cx="8640" cy="68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97"/>
                        <wps:cNvSpPr>
                          <a:spLocks noChangeArrowheads="1"/>
                        </wps:cNvSpPr>
                        <wps:spPr bwMode="auto">
                          <a:xfrm>
                            <a:off x="1800" y="-72"/>
                            <a:ext cx="8640" cy="6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EF69A52" id="Group 96" o:spid="_x0000_s1026" style="position:absolute;margin-left:89.6pt;margin-top:9.6pt;width:432.75pt;height:346pt;z-index:-256228352;mso-position-horizontal-relative:page" coordorigin="1793,-79" coordsize="8655,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">
                <v:rect id="Rectangle 98" o:spid="_x0000_s1027" style="position:absolute;left:1800;top:-72;width:86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" fillcolor="#f1f1f1" stroked="f"/>
                <v:rect id="Rectangle 97" o:spid="_x0000_s1028" style="position:absolute;left:1800;top:-72;width:86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" filled="f"/>
                <w10:wrap anchorx="page"/>
              </v:group>
            </w:pict>
          </mc:Fallback>
        </mc:AlternateContent>
      </w:r>
    </w:p>
    <w:p w14:paraId="66825F78" w14:textId="66BD40E5" w:rsidR="00CA6CFC" w:rsidRDefault="00BF6D7C">
      <w:pPr>
        <w:ind w:left="704"/>
        <w:jc w:val="both"/>
        <w:rPr>
          <w:b/>
          <w:sz w:val="18"/>
        </w:rPr>
      </w:pPr>
      <w:r>
        <w:rPr>
          <w:b/>
          <w:sz w:val="18"/>
        </w:rPr>
        <w:t>Box 1.3: Example of a mainstreaming ageing approach</w:t>
      </w:r>
    </w:p>
    <w:p w14:paraId="3295707C" w14:textId="77777777" w:rsidR="00CA6CFC" w:rsidRDefault="00CA6CFC">
      <w:pPr>
        <w:pStyle w:val="BodyText"/>
        <w:spacing w:before="10"/>
        <w:rPr>
          <w:b/>
          <w:sz w:val="17"/>
        </w:rPr>
      </w:pPr>
    </w:p>
    <w:p w14:paraId="2A09227C" w14:textId="77777777" w:rsidR="00CA6CFC" w:rsidRDefault="00BF6D7C">
      <w:pPr>
        <w:ind w:left="704"/>
        <w:jc w:val="both"/>
        <w:rPr>
          <w:sz w:val="18"/>
        </w:rPr>
      </w:pPr>
      <w:r>
        <w:rPr>
          <w:sz w:val="18"/>
        </w:rPr>
        <w:t>‘The national multilevel co-managed coordination of active ageing policies in Italy (2019-2021)’ aims to</w:t>
      </w:r>
    </w:p>
    <w:p w14:paraId="3B7CB5EE" w14:textId="77777777" w:rsidR="00CA6CFC" w:rsidRDefault="00BF6D7C">
      <w:pPr>
        <w:spacing w:before="2"/>
        <w:ind w:left="704"/>
        <w:jc w:val="both"/>
        <w:rPr>
          <w:sz w:val="18"/>
        </w:rPr>
      </w:pPr>
      <w:r>
        <w:rPr>
          <w:sz w:val="18"/>
        </w:rPr>
        <w:t>mainstream active ageing with the involvement of various stakeholders at multiple levels of government.</w:t>
      </w:r>
    </w:p>
    <w:p w14:paraId="3A5C3EDB" w14:textId="77777777" w:rsidR="00CA6CFC" w:rsidRDefault="00CA6CFC">
      <w:pPr>
        <w:pStyle w:val="BodyText"/>
        <w:spacing w:before="10"/>
        <w:rPr>
          <w:sz w:val="17"/>
        </w:rPr>
      </w:pPr>
    </w:p>
    <w:p w14:paraId="7FE437C3" w14:textId="77777777" w:rsidR="00CA6CFC" w:rsidRDefault="00BF6D7C">
      <w:pPr>
        <w:ind w:left="704" w:right="1743"/>
        <w:jc w:val="both"/>
        <w:rPr>
          <w:sz w:val="18"/>
        </w:rPr>
      </w:pPr>
      <w:r>
        <w:rPr>
          <w:sz w:val="18"/>
        </w:rPr>
        <w:t>As a first step, a project team and a national stakeholder network was established. The project team manages the implementation of the planned tasks. The national stakeholder network consists of representatives from all the Ministries and relevant government agencies; all subnational governments; as well as representatives from civil society. The network discusses and agrees on activities, workplan in close collaboration with the project team.</w:t>
      </w:r>
    </w:p>
    <w:p w14:paraId="713C3CBB" w14:textId="77777777" w:rsidR="00CA6CFC" w:rsidRDefault="00CA6CFC">
      <w:pPr>
        <w:pStyle w:val="BodyText"/>
        <w:spacing w:before="1"/>
        <w:rPr>
          <w:sz w:val="18"/>
        </w:rPr>
      </w:pPr>
    </w:p>
    <w:p w14:paraId="2EF2CCBE" w14:textId="77777777" w:rsidR="00CA6CFC" w:rsidRDefault="00BF6D7C">
      <w:pPr>
        <w:spacing w:before="1"/>
        <w:ind w:left="704"/>
        <w:jc w:val="both"/>
        <w:rPr>
          <w:b/>
          <w:sz w:val="18"/>
        </w:rPr>
      </w:pPr>
      <w:r>
        <w:rPr>
          <w:b/>
          <w:sz w:val="18"/>
          <w:u w:val="single"/>
        </w:rPr>
        <w:t>Four project tasks:</w:t>
      </w:r>
    </w:p>
    <w:p w14:paraId="33A563C6" w14:textId="77777777" w:rsidR="00CA6CFC" w:rsidRDefault="00CA6CFC">
      <w:pPr>
        <w:pStyle w:val="BodyText"/>
        <w:spacing w:before="8"/>
        <w:rPr>
          <w:b/>
          <w:sz w:val="9"/>
        </w:rPr>
      </w:pPr>
    </w:p>
    <w:p w14:paraId="6AF17918" w14:textId="77777777" w:rsidR="00CA6CFC" w:rsidRDefault="00BF6D7C">
      <w:pPr>
        <w:pStyle w:val="ListParagraph"/>
        <w:numPr>
          <w:ilvl w:val="0"/>
          <w:numId w:val="35"/>
        </w:numPr>
        <w:tabs>
          <w:tab w:val="left" w:pos="1784"/>
          <w:tab w:val="left" w:pos="1785"/>
        </w:tabs>
        <w:spacing w:before="95"/>
        <w:ind w:right="1817"/>
        <w:rPr>
          <w:sz w:val="18"/>
        </w:rPr>
      </w:pPr>
      <w:r>
        <w:rPr>
          <w:b/>
          <w:sz w:val="18"/>
        </w:rPr>
        <w:t xml:space="preserve">Analysis: </w:t>
      </w:r>
      <w:r>
        <w:rPr>
          <w:sz w:val="18"/>
        </w:rPr>
        <w:t>To determine the state of play of policies on active ageing at the national- and subnational level, including agreeing on a definition of active ageing, define research tools to identify, study and assess existing documents, and to carry out field work. Focal points at subnational level were appointed to assist the work. A survey considering the 10 MIPAA commitments and the SDGs was conducted. Based on the analysis, a report was</w:t>
      </w:r>
      <w:r>
        <w:rPr>
          <w:spacing w:val="-29"/>
          <w:sz w:val="18"/>
        </w:rPr>
        <w:t xml:space="preserve"> </w:t>
      </w:r>
      <w:r>
        <w:rPr>
          <w:sz w:val="18"/>
        </w:rPr>
        <w:t>drafted.</w:t>
      </w:r>
    </w:p>
    <w:p w14:paraId="4CBF8993" w14:textId="77777777" w:rsidR="00CA6CFC" w:rsidRDefault="00BF6D7C">
      <w:pPr>
        <w:pStyle w:val="ListParagraph"/>
        <w:numPr>
          <w:ilvl w:val="0"/>
          <w:numId w:val="35"/>
        </w:numPr>
        <w:tabs>
          <w:tab w:val="left" w:pos="1784"/>
          <w:tab w:val="left" w:pos="1785"/>
        </w:tabs>
        <w:ind w:right="1970"/>
        <w:rPr>
          <w:sz w:val="18"/>
        </w:rPr>
      </w:pPr>
      <w:r>
        <w:rPr>
          <w:b/>
          <w:sz w:val="18"/>
        </w:rPr>
        <w:t xml:space="preserve">Guidelines: </w:t>
      </w:r>
      <w:r>
        <w:rPr>
          <w:sz w:val="18"/>
        </w:rPr>
        <w:t>Based on the results of the analysis, guidelines are drafted based on the</w:t>
      </w:r>
      <w:r>
        <w:rPr>
          <w:spacing w:val="-35"/>
          <w:sz w:val="18"/>
        </w:rPr>
        <w:t xml:space="preserve"> </w:t>
      </w:r>
      <w:r>
        <w:rPr>
          <w:sz w:val="18"/>
        </w:rPr>
        <w:t>10 MIPAA</w:t>
      </w:r>
      <w:r w:rsidR="001521B5">
        <w:rPr>
          <w:sz w:val="18"/>
        </w:rPr>
        <w:t>/RIS</w:t>
      </w:r>
      <w:r>
        <w:rPr>
          <w:sz w:val="18"/>
        </w:rPr>
        <w:t xml:space="preserve"> commitments and the</w:t>
      </w:r>
      <w:r>
        <w:rPr>
          <w:spacing w:val="-2"/>
          <w:sz w:val="18"/>
        </w:rPr>
        <w:t xml:space="preserve"> </w:t>
      </w:r>
      <w:r>
        <w:rPr>
          <w:sz w:val="18"/>
        </w:rPr>
        <w:t>SDGs.</w:t>
      </w:r>
    </w:p>
    <w:p w14:paraId="6B0DAFFB" w14:textId="77777777" w:rsidR="00CA6CFC" w:rsidRDefault="00BF6D7C">
      <w:pPr>
        <w:pStyle w:val="ListParagraph"/>
        <w:numPr>
          <w:ilvl w:val="0"/>
          <w:numId w:val="35"/>
        </w:numPr>
        <w:tabs>
          <w:tab w:val="left" w:pos="1784"/>
          <w:tab w:val="left" w:pos="1785"/>
        </w:tabs>
        <w:spacing w:line="207" w:lineRule="exact"/>
        <w:ind w:hanging="721"/>
        <w:rPr>
          <w:sz w:val="18"/>
        </w:rPr>
      </w:pPr>
      <w:r>
        <w:rPr>
          <w:b/>
          <w:sz w:val="18"/>
        </w:rPr>
        <w:t xml:space="preserve">Identification of possible areas of intervention </w:t>
      </w:r>
      <w:r>
        <w:rPr>
          <w:sz w:val="18"/>
        </w:rPr>
        <w:t>at the national and sub-national</w:t>
      </w:r>
      <w:r>
        <w:rPr>
          <w:spacing w:val="-9"/>
          <w:sz w:val="18"/>
        </w:rPr>
        <w:t xml:space="preserve"> </w:t>
      </w:r>
      <w:r>
        <w:rPr>
          <w:sz w:val="18"/>
        </w:rPr>
        <w:t>level.</w:t>
      </w:r>
    </w:p>
    <w:p w14:paraId="07251963" w14:textId="77777777" w:rsidR="00CA6CFC" w:rsidRDefault="00BF6D7C">
      <w:pPr>
        <w:pStyle w:val="ListParagraph"/>
        <w:numPr>
          <w:ilvl w:val="0"/>
          <w:numId w:val="35"/>
        </w:numPr>
        <w:tabs>
          <w:tab w:val="left" w:pos="1784"/>
          <w:tab w:val="left" w:pos="1785"/>
        </w:tabs>
        <w:spacing w:line="207" w:lineRule="exact"/>
        <w:ind w:hanging="721"/>
        <w:rPr>
          <w:b/>
          <w:sz w:val="18"/>
        </w:rPr>
      </w:pPr>
      <w:r>
        <w:rPr>
          <w:b/>
          <w:sz w:val="18"/>
        </w:rPr>
        <w:t>Developing policies and monitoring</w:t>
      </w:r>
      <w:r>
        <w:rPr>
          <w:b/>
          <w:spacing w:val="-14"/>
          <w:sz w:val="18"/>
        </w:rPr>
        <w:t xml:space="preserve"> </w:t>
      </w:r>
      <w:r>
        <w:rPr>
          <w:b/>
          <w:sz w:val="18"/>
        </w:rPr>
        <w:t>activities.</w:t>
      </w:r>
    </w:p>
    <w:p w14:paraId="354B9F57" w14:textId="77777777" w:rsidR="00CA6CFC" w:rsidRDefault="00CA6CFC">
      <w:pPr>
        <w:pStyle w:val="BodyText"/>
        <w:rPr>
          <w:b/>
        </w:rPr>
      </w:pPr>
    </w:p>
    <w:p w14:paraId="7DFA3860" w14:textId="13F21356" w:rsidR="00CA6CFC" w:rsidRDefault="00BF6D7C" w:rsidP="00AC6FAF">
      <w:pPr>
        <w:ind w:left="704" w:right="1738"/>
        <w:jc w:val="both"/>
        <w:rPr>
          <w:sz w:val="18"/>
        </w:rPr>
      </w:pPr>
      <w:r>
        <w:rPr>
          <w:sz w:val="18"/>
        </w:rPr>
        <w:t>As in Italy, many ageing</w:t>
      </w:r>
      <w:r w:rsidR="001521B5">
        <w:rPr>
          <w:sz w:val="18"/>
        </w:rPr>
        <w:t>-</w:t>
      </w:r>
      <w:r>
        <w:rPr>
          <w:sz w:val="18"/>
        </w:rPr>
        <w:t xml:space="preserve">related efforts fall under the responsibility of subnational governments, a mainstreaming effort that aligns the efforts at multiple levels of government is important. Efforts therefore include aligning the national measures to the development of a regional plan of action on active ageing at the sub-national level. In the context of the ‘National multi-level co-managed coordination of active ageing policies’, a regional law on the promotion of Active Ageing was adopted in January 2019. The law enables adopting the national mainstreaming approach to subnational level and conduct regional analysis and develop actions </w:t>
      </w:r>
      <w:proofErr w:type="gramStart"/>
      <w:r>
        <w:rPr>
          <w:sz w:val="18"/>
        </w:rPr>
        <w:t>on the basis of</w:t>
      </w:r>
      <w:proofErr w:type="gramEnd"/>
      <w:r>
        <w:rPr>
          <w:sz w:val="18"/>
        </w:rPr>
        <w:t xml:space="preserve"> an aligned methodology and</w:t>
      </w:r>
      <w:r>
        <w:rPr>
          <w:spacing w:val="-16"/>
          <w:sz w:val="18"/>
        </w:rPr>
        <w:t xml:space="preserve"> </w:t>
      </w:r>
      <w:r>
        <w:rPr>
          <w:sz w:val="18"/>
        </w:rPr>
        <w:t>framework.</w:t>
      </w:r>
    </w:p>
    <w:p w14:paraId="43DEF156" w14:textId="77777777" w:rsidR="00AC6FAF" w:rsidRDefault="00AC6FAF" w:rsidP="00AC6FAF">
      <w:pPr>
        <w:ind w:left="704" w:right="1738"/>
        <w:jc w:val="both"/>
      </w:pPr>
    </w:p>
    <w:p w14:paraId="0351C293" w14:textId="77777777" w:rsidR="00CA6CFC" w:rsidRDefault="00CA6CFC">
      <w:pPr>
        <w:pStyle w:val="BodyText"/>
      </w:pPr>
    </w:p>
    <w:p w14:paraId="72A23314" w14:textId="77777777" w:rsidR="00CA6CFC" w:rsidRDefault="00CA6CFC">
      <w:pPr>
        <w:pStyle w:val="BodyText"/>
        <w:spacing w:before="9"/>
        <w:rPr>
          <w:sz w:val="22"/>
        </w:rPr>
      </w:pPr>
    </w:p>
    <w:p w14:paraId="538E7084" w14:textId="77777777" w:rsidR="00CA6CFC" w:rsidRDefault="00BF6D7C">
      <w:pPr>
        <w:pStyle w:val="Heading4"/>
        <w:spacing w:before="94"/>
        <w:jc w:val="both"/>
      </w:pPr>
      <w:bookmarkStart w:id="21" w:name="_TOC_250027"/>
      <w:bookmarkEnd w:id="21"/>
      <w:r>
        <w:t>Potential challenges</w:t>
      </w:r>
    </w:p>
    <w:p w14:paraId="1A7F583D" w14:textId="77777777" w:rsidR="00CA6CFC" w:rsidRDefault="00CA6CFC">
      <w:pPr>
        <w:pStyle w:val="BodyText"/>
        <w:spacing w:before="1"/>
        <w:rPr>
          <w:b/>
          <w:sz w:val="24"/>
        </w:rPr>
      </w:pPr>
    </w:p>
    <w:p w14:paraId="2268DF4C" w14:textId="77777777" w:rsidR="00CA6CFC" w:rsidRDefault="00BF6D7C">
      <w:pPr>
        <w:pStyle w:val="BodyText"/>
        <w:ind w:left="560" w:right="1598"/>
        <w:jc w:val="both"/>
      </w:pPr>
      <w:r>
        <w:t>Issues concerning ageing societies and older persons relative to other age groups still suffer from a lack of attention and resources in many countries. In order to get started, endorsement and political commitment to embark on the process to mainstream ageing is recommended. This is needed to ensure adequate capacities, resources and allocation of funds required to develop the Strategic Framework for Mainstreaming Ageing. In order to ensure a holistic approach to mainstreaming ageing, awareness raising may be needed to help government and non- government stakeholders understand the advantages of mainstreaming ageing and make the case for why systematically mainstreaming ageing should be initiated.</w:t>
      </w:r>
    </w:p>
    <w:p w14:paraId="2C4B36DC" w14:textId="77777777" w:rsidR="00CA6CFC" w:rsidRDefault="00CA6CFC">
      <w:pPr>
        <w:pStyle w:val="BodyText"/>
        <w:spacing w:before="6"/>
        <w:rPr>
          <w:sz w:val="24"/>
        </w:rPr>
      </w:pPr>
    </w:p>
    <w:p w14:paraId="5C845E00" w14:textId="77777777" w:rsidR="00CA6CFC" w:rsidRDefault="00BF6D7C">
      <w:pPr>
        <w:pStyle w:val="BodyText"/>
        <w:ind w:left="560" w:right="1596"/>
        <w:jc w:val="both"/>
      </w:pPr>
      <w:r>
        <w:t>In addition, securing political commitment to mainstream ageing should help support the participation and collaboration required to effectively mainstream ageing across and at all levels of government. Existing responsibilities on ageing related questions might be scattered across government/society or operate in silos leading to fragmented approaches that pose a barrier to systematically address ageing related aspects. The application of the above mentioned ‘whole-of government’ and ‘whole-of-society’ approach to mainstreaming requires a well-prepared process that includes; initial stocktaking; establishing a strong mainstreaming architecture to coordinate the process, considerations to apply participatory approaches and stakeholder</w:t>
      </w:r>
      <w:r>
        <w:rPr>
          <w:spacing w:val="35"/>
        </w:rPr>
        <w:t xml:space="preserve"> </w:t>
      </w:r>
      <w:r>
        <w:t>engagement,</w:t>
      </w:r>
    </w:p>
    <w:p w14:paraId="5D171C29" w14:textId="77777777" w:rsidR="00CA6CFC" w:rsidRDefault="00CA6CFC">
      <w:pPr>
        <w:jc w:val="both"/>
        <w:sectPr w:rsidR="00CA6CFC">
          <w:pgSz w:w="12240" w:h="15840"/>
          <w:pgMar w:top="1500" w:right="200" w:bottom="980" w:left="1240" w:header="0" w:footer="712" w:gutter="0"/>
          <w:cols w:space="720"/>
        </w:sectPr>
      </w:pPr>
    </w:p>
    <w:p w14:paraId="5AA03BE4" w14:textId="77777777" w:rsidR="00CA6CFC" w:rsidRDefault="00BF6D7C">
      <w:pPr>
        <w:pStyle w:val="BodyText"/>
        <w:spacing w:before="80"/>
        <w:ind w:left="560" w:right="1598"/>
        <w:jc w:val="both"/>
      </w:pPr>
      <w:r>
        <w:t>identifying clear roles and responsibilities, as well as a defining a concept note and work plan that can help ensure consensus, generate funding for- and establish political commitment to the development of the Strategic Framework for Mainstreaming Ageing.</w:t>
      </w:r>
    </w:p>
    <w:p w14:paraId="5026825A" w14:textId="77777777" w:rsidR="00CA6CFC" w:rsidRDefault="00CA6CFC">
      <w:pPr>
        <w:pStyle w:val="BodyText"/>
        <w:rPr>
          <w:sz w:val="22"/>
        </w:rPr>
      </w:pPr>
    </w:p>
    <w:p w14:paraId="70639F71" w14:textId="77777777" w:rsidR="00CA6CFC" w:rsidRDefault="00CA6CFC">
      <w:pPr>
        <w:pStyle w:val="BodyText"/>
        <w:rPr>
          <w:sz w:val="22"/>
        </w:rPr>
      </w:pPr>
    </w:p>
    <w:p w14:paraId="38E8AFB5" w14:textId="77777777" w:rsidR="00CA6CFC" w:rsidRDefault="00CA6CFC">
      <w:pPr>
        <w:pStyle w:val="BodyText"/>
        <w:spacing w:before="10"/>
        <w:rPr>
          <w:sz w:val="17"/>
        </w:rPr>
      </w:pPr>
    </w:p>
    <w:p w14:paraId="51A97DC2" w14:textId="77777777" w:rsidR="00CA6CFC" w:rsidRDefault="00BF6D7C">
      <w:pPr>
        <w:pStyle w:val="Heading4"/>
        <w:jc w:val="both"/>
      </w:pPr>
      <w:bookmarkStart w:id="22" w:name="_TOC_250026"/>
      <w:bookmarkEnd w:id="22"/>
      <w:r>
        <w:t>Getting started – Suggested Activities</w:t>
      </w:r>
    </w:p>
    <w:p w14:paraId="6E4A4E7F" w14:textId="77777777" w:rsidR="00CA6CFC" w:rsidRDefault="00CA6CFC">
      <w:pPr>
        <w:pStyle w:val="BodyText"/>
        <w:spacing w:before="8"/>
        <w:rPr>
          <w:b/>
          <w:sz w:val="19"/>
        </w:rPr>
      </w:pPr>
    </w:p>
    <w:p w14:paraId="33B241DE" w14:textId="77777777" w:rsidR="00CA6CFC" w:rsidRDefault="00BF6D7C">
      <w:pPr>
        <w:pStyle w:val="BodyText"/>
        <w:ind w:left="560" w:right="1597"/>
        <w:jc w:val="both"/>
      </w:pPr>
      <w:r>
        <w:t>In order to build a strong backbone for ageing-related policy making, the preparation phase of developing the Strategic Framework is of critical importance. In getting started the following activities can be considered:</w:t>
      </w:r>
    </w:p>
    <w:p w14:paraId="5895B27F" w14:textId="77777777" w:rsidR="00CA6CFC" w:rsidRDefault="00CA6CFC">
      <w:pPr>
        <w:pStyle w:val="BodyText"/>
      </w:pPr>
    </w:p>
    <w:p w14:paraId="01ED8B9B" w14:textId="77777777" w:rsidR="00CA6CFC" w:rsidRDefault="00BF6D7C">
      <w:pPr>
        <w:pStyle w:val="BodyText"/>
        <w:spacing w:before="9"/>
        <w:rPr>
          <w:sz w:val="16"/>
        </w:rPr>
      </w:pPr>
      <w:r>
        <w:rPr>
          <w:noProof/>
        </w:rPr>
        <w:drawing>
          <wp:anchor distT="0" distB="0" distL="0" distR="0" simplePos="0" relativeHeight="30" behindDoc="0" locked="0" layoutInCell="1" allowOverlap="1" wp14:anchorId="430F9D67" wp14:editId="49164944">
            <wp:simplePos x="0" y="0"/>
            <wp:positionH relativeFrom="page">
              <wp:posOffset>1143000</wp:posOffset>
            </wp:positionH>
            <wp:positionV relativeFrom="paragraph">
              <wp:posOffset>147863</wp:posOffset>
            </wp:positionV>
            <wp:extent cx="5632372" cy="816863"/>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35" cstate="print"/>
                    <a:stretch>
                      <a:fillRect/>
                    </a:stretch>
                  </pic:blipFill>
                  <pic:spPr>
                    <a:xfrm>
                      <a:off x="0" y="0"/>
                      <a:ext cx="5632372" cy="816863"/>
                    </a:xfrm>
                    <a:prstGeom prst="rect">
                      <a:avLst/>
                    </a:prstGeom>
                  </pic:spPr>
                </pic:pic>
              </a:graphicData>
            </a:graphic>
          </wp:anchor>
        </w:drawing>
      </w:r>
    </w:p>
    <w:p w14:paraId="11116824" w14:textId="77777777" w:rsidR="00CA6CFC" w:rsidRDefault="00CA6CFC">
      <w:pPr>
        <w:pStyle w:val="BodyText"/>
        <w:rPr>
          <w:sz w:val="22"/>
        </w:rPr>
      </w:pPr>
    </w:p>
    <w:p w14:paraId="63D4F4B6" w14:textId="77777777" w:rsidR="00CA6CFC" w:rsidRDefault="00BF6D7C">
      <w:pPr>
        <w:spacing w:before="170"/>
        <w:ind w:left="560"/>
        <w:jc w:val="both"/>
        <w:rPr>
          <w:i/>
          <w:sz w:val="20"/>
        </w:rPr>
      </w:pPr>
      <w:r>
        <w:rPr>
          <w:i/>
          <w:sz w:val="20"/>
        </w:rPr>
        <w:t>Preliminary stocktaking</w:t>
      </w:r>
    </w:p>
    <w:p w14:paraId="7BBCCD78" w14:textId="6EA34C4E" w:rsidR="00CA6CFC" w:rsidRDefault="001521B5">
      <w:pPr>
        <w:pStyle w:val="BodyText"/>
        <w:ind w:left="560" w:right="1594"/>
        <w:jc w:val="both"/>
      </w:pPr>
      <w:r>
        <w:t>T</w:t>
      </w:r>
      <w:r w:rsidR="00BF6D7C">
        <w:t>o start developing the Strategic Framework for Mainstreaming Ageing preliminary stocktaking is needed. This involves among others a mapping of stakeholders within the government that currently take on ageing</w:t>
      </w:r>
      <w:r>
        <w:t>-</w:t>
      </w:r>
      <w:r w:rsidR="00BF6D7C">
        <w:t>related responsibilities</w:t>
      </w:r>
      <w:r>
        <w:t>.</w:t>
      </w:r>
      <w:r w:rsidR="00BF6D7C">
        <w:t xml:space="preserve"> The mapping of existing structures should clarify whether e.g. there are ageing units or focal points in line ministries and which/if entities at subnational level exist. The mapping can moreover inform to what extend ageing is coordinated and how stakeholders are connected across and at multiple levels of government. Are there any processes in place that support collaboration on </w:t>
      </w:r>
      <w:proofErr w:type="gramStart"/>
      <w:r w:rsidR="00BF6D7C">
        <w:t>ageing.</w:t>
      </w:r>
      <w:proofErr w:type="gramEnd"/>
      <w:r w:rsidR="00BF6D7C">
        <w:t xml:space="preserve"> If so, do these processes take into consideration the needs of older</w:t>
      </w:r>
      <w:r w:rsidR="00BF6D7C">
        <w:rPr>
          <w:spacing w:val="-5"/>
        </w:rPr>
        <w:t xml:space="preserve"> </w:t>
      </w:r>
      <w:r w:rsidR="00BF6D7C">
        <w:t>persons?</w:t>
      </w:r>
    </w:p>
    <w:p w14:paraId="15236F41" w14:textId="77777777" w:rsidR="00CA6CFC" w:rsidRDefault="00CA6CFC">
      <w:pPr>
        <w:pStyle w:val="BodyText"/>
        <w:spacing w:before="2"/>
      </w:pPr>
    </w:p>
    <w:p w14:paraId="0B6FD16E" w14:textId="1F0F802D" w:rsidR="00CA6CFC" w:rsidRDefault="00BF6D7C">
      <w:pPr>
        <w:pStyle w:val="BodyText"/>
        <w:ind w:left="560" w:right="1596"/>
        <w:jc w:val="both"/>
      </w:pPr>
      <w:r>
        <w:t xml:space="preserve">The identification of who </w:t>
      </w:r>
      <w:proofErr w:type="gramStart"/>
      <w:r>
        <w:t>is in charge of</w:t>
      </w:r>
      <w:proofErr w:type="gramEnd"/>
      <w:r>
        <w:t xml:space="preserve"> ageing-related policies across and at different levels of the government should help identify which gaps exist. The preliminary stocktaking should help inform the mainstreaming architecture and consider what existing structures can be buil</w:t>
      </w:r>
      <w:r w:rsidR="00645DF0">
        <w:t>t</w:t>
      </w:r>
      <w:r>
        <w:t xml:space="preserve"> upon when composing the mainstreaming architecture and e.g. establish</w:t>
      </w:r>
      <w:r w:rsidR="00645DF0">
        <w:t>ing</w:t>
      </w:r>
      <w:r>
        <w:t xml:space="preserve"> a </w:t>
      </w:r>
      <w:r w:rsidR="00645DF0">
        <w:t>coordinating group</w:t>
      </w:r>
      <w:r>
        <w:t xml:space="preserve"> for </w:t>
      </w:r>
      <w:r w:rsidR="00645DF0">
        <w:t xml:space="preserve">mainstreaming ageing </w:t>
      </w:r>
      <w:r>
        <w:t>as described below.</w:t>
      </w:r>
    </w:p>
    <w:p w14:paraId="5BC22102" w14:textId="77777777" w:rsidR="00CA6CFC" w:rsidRDefault="00CA6CFC">
      <w:pPr>
        <w:pStyle w:val="BodyText"/>
        <w:rPr>
          <w:sz w:val="22"/>
        </w:rPr>
      </w:pPr>
    </w:p>
    <w:p w14:paraId="41791E78" w14:textId="77777777" w:rsidR="00CA6CFC" w:rsidRDefault="00CA6CFC">
      <w:pPr>
        <w:pStyle w:val="BodyText"/>
        <w:spacing w:before="9"/>
        <w:rPr>
          <w:sz w:val="17"/>
        </w:rPr>
      </w:pPr>
    </w:p>
    <w:p w14:paraId="5E92CC24" w14:textId="77777777" w:rsidR="00CA6CFC" w:rsidRDefault="00BF6D7C">
      <w:pPr>
        <w:ind w:left="560"/>
        <w:jc w:val="both"/>
        <w:rPr>
          <w:i/>
          <w:sz w:val="20"/>
        </w:rPr>
      </w:pPr>
      <w:r>
        <w:rPr>
          <w:i/>
          <w:sz w:val="20"/>
        </w:rPr>
        <w:t>Stakeholder analysis</w:t>
      </w:r>
    </w:p>
    <w:p w14:paraId="40AE6628" w14:textId="1C170358" w:rsidR="00CA6CFC" w:rsidRDefault="00BF6D7C">
      <w:pPr>
        <w:pStyle w:val="BodyText"/>
        <w:spacing w:before="1"/>
        <w:ind w:left="560" w:right="1597"/>
        <w:jc w:val="both"/>
      </w:pPr>
      <w:r>
        <w:t>Effective, meaningful and informed stakeholder participation is essential for ensuring an inclusive process to developing the Strategic Framework. This is also needed to foster a comprehensive coverage of ageing related issues across and at all levels of government. The engagement of different non-state actors is of importance not only in view of applying a Human Rights Based Approach (HRBA)</w:t>
      </w:r>
      <w:r w:rsidR="00173C25">
        <w:rPr>
          <w:rStyle w:val="FootnoteReference"/>
        </w:rPr>
        <w:footnoteReference w:id="25"/>
      </w:r>
      <w:r>
        <w:rPr>
          <w:position w:val="6"/>
          <w:sz w:val="13"/>
        </w:rPr>
        <w:t>25</w:t>
      </w:r>
      <w:r>
        <w:t>, but also to ensure that all relevant aspects are systematically considered in the framework e.g. gender sensitive approaches, as well as the concerns and rights of different age groups that help foster intergenerational solidarity and equity. To ensure the full consideration of all relevant principles and aspects, the process to develop the Strategic Framework should be built on a participatory approach that includes all relevant stakeholders and target groups (Box 1.2). Stakeholder engagement is not only essential for the development of the mainstreaming ageing approach but can also help with informational and awareness-raising activities. Stakeholder analysis and developing a stakeholder engagement plan are effective tools to determine how effective and meaningful participation can be established. This can inform the composition of a ‘Stakeholder Network’ as described</w:t>
      </w:r>
      <w:r>
        <w:rPr>
          <w:spacing w:val="-4"/>
        </w:rPr>
        <w:t xml:space="preserve"> </w:t>
      </w:r>
      <w:r>
        <w:t>below.</w:t>
      </w:r>
    </w:p>
    <w:p w14:paraId="7D91E7A4" w14:textId="77777777" w:rsidR="00CA6CFC" w:rsidRDefault="00CA6CFC">
      <w:pPr>
        <w:pStyle w:val="BodyText"/>
      </w:pPr>
    </w:p>
    <w:p w14:paraId="330498AE" w14:textId="2800D393" w:rsidR="00CA6CFC" w:rsidRDefault="00CA6CFC" w:rsidP="00173C25">
      <w:pPr>
        <w:pStyle w:val="BodyText"/>
        <w:spacing w:before="10"/>
        <w:rPr>
          <w:sz w:val="16"/>
        </w:rPr>
      </w:pPr>
      <w:bookmarkStart w:id="23" w:name="_Hlk45487493"/>
    </w:p>
    <w:bookmarkEnd w:id="23"/>
    <w:p w14:paraId="526226C6" w14:textId="77777777" w:rsidR="00CA6CFC" w:rsidRDefault="00CA6CFC">
      <w:pPr>
        <w:rPr>
          <w:sz w:val="16"/>
        </w:rPr>
        <w:sectPr w:rsidR="00CA6CFC">
          <w:pgSz w:w="12240" w:h="15840"/>
          <w:pgMar w:top="1360" w:right="200" w:bottom="980" w:left="1240" w:header="0" w:footer="712" w:gutter="0"/>
          <w:cols w:space="720"/>
        </w:sectPr>
      </w:pPr>
    </w:p>
    <w:p w14:paraId="1A76526C" w14:textId="42C1889E" w:rsidR="00CA6CFC" w:rsidRDefault="00BF6D7C">
      <w:pPr>
        <w:pStyle w:val="BodyText"/>
        <w:spacing w:before="80"/>
        <w:ind w:left="560" w:right="1604"/>
        <w:jc w:val="both"/>
      </w:pPr>
      <w:r>
        <w:t>An overview of which entities and stakeholders are of relevance as well as which roles they may play in the development of the Strategic Framework, table 1.1 provides an overview of government- and non</w:t>
      </w:r>
      <w:r w:rsidR="00645DF0">
        <w:t>-</w:t>
      </w:r>
      <w:r>
        <w:t>government</w:t>
      </w:r>
      <w:r w:rsidR="00645DF0">
        <w:t>al</w:t>
      </w:r>
      <w:r>
        <w:t xml:space="preserve"> stakeholders that can be considered in the determination of the mainstreaming</w:t>
      </w:r>
      <w:r>
        <w:rPr>
          <w:spacing w:val="-3"/>
        </w:rPr>
        <w:t xml:space="preserve"> </w:t>
      </w:r>
      <w:r>
        <w:t>architecture.</w:t>
      </w:r>
    </w:p>
    <w:p w14:paraId="4844C091" w14:textId="77777777" w:rsidR="00CA6CFC" w:rsidRDefault="00CA6CFC">
      <w:pPr>
        <w:pStyle w:val="BodyText"/>
        <w:rPr>
          <w:sz w:val="22"/>
        </w:rPr>
      </w:pPr>
    </w:p>
    <w:p w14:paraId="109C5185" w14:textId="77777777" w:rsidR="00CA6CFC" w:rsidRDefault="00CA6CFC">
      <w:pPr>
        <w:pStyle w:val="BodyText"/>
        <w:spacing w:before="11"/>
        <w:rPr>
          <w:sz w:val="17"/>
        </w:rPr>
      </w:pPr>
    </w:p>
    <w:p w14:paraId="57F022CC" w14:textId="77777777" w:rsidR="00CA6CFC" w:rsidRPr="00173C25" w:rsidRDefault="00BF6D7C">
      <w:pPr>
        <w:ind w:left="560"/>
        <w:jc w:val="both"/>
        <w:rPr>
          <w:b/>
          <w:bCs/>
          <w:sz w:val="18"/>
        </w:rPr>
      </w:pPr>
      <w:r w:rsidRPr="00173C25">
        <w:rPr>
          <w:b/>
          <w:bCs/>
          <w:sz w:val="18"/>
        </w:rPr>
        <w:t>Table 1.1: Examples of stakeholders and their roles in the development of the Strategic Framework</w:t>
      </w:r>
    </w:p>
    <w:p w14:paraId="3273D0E4" w14:textId="77777777" w:rsidR="00CA6CFC" w:rsidRDefault="00CA6CFC">
      <w:pPr>
        <w:pStyle w:val="BodyText"/>
        <w:spacing w:before="4"/>
        <w:rPr>
          <w:sz w:val="13"/>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053"/>
      </w:tblGrid>
      <w:tr w:rsidR="00CA6CFC" w14:paraId="31E4AEF4" w14:textId="77777777">
        <w:trPr>
          <w:trHeight w:val="412"/>
        </w:trPr>
        <w:tc>
          <w:tcPr>
            <w:tcW w:w="1697" w:type="dxa"/>
            <w:shd w:val="clear" w:color="auto" w:fill="94B3D6"/>
          </w:tcPr>
          <w:p w14:paraId="20217A12" w14:textId="77777777" w:rsidR="00CA6CFC" w:rsidRDefault="00BF6D7C">
            <w:pPr>
              <w:pStyle w:val="TableParagraph"/>
              <w:spacing w:before="3" w:line="206" w:lineRule="exact"/>
              <w:ind w:left="107" w:right="529"/>
              <w:rPr>
                <w:b/>
                <w:sz w:val="18"/>
              </w:rPr>
            </w:pPr>
            <w:r>
              <w:rPr>
                <w:b/>
                <w:sz w:val="18"/>
              </w:rPr>
              <w:t>Stakeholder groups</w:t>
            </w:r>
          </w:p>
        </w:tc>
        <w:tc>
          <w:tcPr>
            <w:tcW w:w="7053" w:type="dxa"/>
            <w:shd w:val="clear" w:color="auto" w:fill="94B3D6"/>
          </w:tcPr>
          <w:p w14:paraId="3F54C3B4" w14:textId="77777777" w:rsidR="00CA6CFC" w:rsidRDefault="00BF6D7C">
            <w:pPr>
              <w:pStyle w:val="TableParagraph"/>
              <w:spacing w:line="206" w:lineRule="exact"/>
              <w:ind w:left="107"/>
              <w:rPr>
                <w:b/>
                <w:sz w:val="18"/>
              </w:rPr>
            </w:pPr>
            <w:r>
              <w:rPr>
                <w:b/>
                <w:sz w:val="18"/>
              </w:rPr>
              <w:t>Roles in the Development of the Strategic Framework on Mainstreaming Ageing</w:t>
            </w:r>
          </w:p>
        </w:tc>
      </w:tr>
      <w:tr w:rsidR="00CA6CFC" w14:paraId="7F24728D" w14:textId="77777777">
        <w:trPr>
          <w:trHeight w:val="2140"/>
        </w:trPr>
        <w:tc>
          <w:tcPr>
            <w:tcW w:w="1697" w:type="dxa"/>
            <w:shd w:val="clear" w:color="auto" w:fill="C5D9F0"/>
          </w:tcPr>
          <w:p w14:paraId="2D1882F6" w14:textId="77777777" w:rsidR="00CA6CFC" w:rsidRDefault="00BF6D7C">
            <w:pPr>
              <w:pStyle w:val="TableParagraph"/>
              <w:spacing w:line="203" w:lineRule="exact"/>
              <w:ind w:left="107"/>
              <w:rPr>
                <w:b/>
                <w:sz w:val="18"/>
              </w:rPr>
            </w:pPr>
            <w:r>
              <w:rPr>
                <w:b/>
                <w:sz w:val="18"/>
              </w:rPr>
              <w:t>Older persons</w:t>
            </w:r>
          </w:p>
        </w:tc>
        <w:tc>
          <w:tcPr>
            <w:tcW w:w="7053" w:type="dxa"/>
            <w:shd w:val="clear" w:color="auto" w:fill="F1F1F1"/>
          </w:tcPr>
          <w:p w14:paraId="2064D350" w14:textId="77777777" w:rsidR="00CA6CFC" w:rsidRDefault="00BF6D7C">
            <w:pPr>
              <w:pStyle w:val="TableParagraph"/>
              <w:numPr>
                <w:ilvl w:val="0"/>
                <w:numId w:val="34"/>
              </w:numPr>
              <w:tabs>
                <w:tab w:val="left" w:pos="828"/>
                <w:tab w:val="left" w:pos="829"/>
              </w:tabs>
              <w:spacing w:before="8"/>
              <w:ind w:right="100"/>
              <w:rPr>
                <w:sz w:val="18"/>
              </w:rPr>
            </w:pPr>
            <w:r>
              <w:rPr>
                <w:sz w:val="18"/>
              </w:rPr>
              <w:t>Participating in the planning of the Strategic Framework for Mainstreaming Ageing</w:t>
            </w:r>
          </w:p>
          <w:p w14:paraId="570B6387" w14:textId="77777777" w:rsidR="00CA6CFC" w:rsidRDefault="00BF6D7C">
            <w:pPr>
              <w:pStyle w:val="TableParagraph"/>
              <w:numPr>
                <w:ilvl w:val="0"/>
                <w:numId w:val="34"/>
              </w:numPr>
              <w:tabs>
                <w:tab w:val="left" w:pos="828"/>
                <w:tab w:val="left" w:pos="829"/>
              </w:tabs>
              <w:spacing w:before="13"/>
              <w:ind w:hanging="361"/>
              <w:rPr>
                <w:sz w:val="18"/>
              </w:rPr>
            </w:pPr>
            <w:r>
              <w:rPr>
                <w:sz w:val="18"/>
              </w:rPr>
              <w:t>Generating information and</w:t>
            </w:r>
            <w:r>
              <w:rPr>
                <w:spacing w:val="3"/>
                <w:sz w:val="18"/>
              </w:rPr>
              <w:t xml:space="preserve"> </w:t>
            </w:r>
            <w:r>
              <w:rPr>
                <w:sz w:val="18"/>
              </w:rPr>
              <w:t>analysis</w:t>
            </w:r>
          </w:p>
          <w:p w14:paraId="6AF6061C" w14:textId="77777777" w:rsidR="00CA6CFC" w:rsidRDefault="00BF6D7C">
            <w:pPr>
              <w:pStyle w:val="TableParagraph"/>
              <w:numPr>
                <w:ilvl w:val="0"/>
                <w:numId w:val="34"/>
              </w:numPr>
              <w:tabs>
                <w:tab w:val="left" w:pos="828"/>
                <w:tab w:val="left" w:pos="829"/>
              </w:tabs>
              <w:spacing w:before="12"/>
              <w:ind w:right="104"/>
              <w:rPr>
                <w:sz w:val="18"/>
              </w:rPr>
            </w:pPr>
            <w:r>
              <w:rPr>
                <w:sz w:val="18"/>
              </w:rPr>
              <w:t>Participating in planning meetings and provide feedback on analysis and assessment of ageing policy and</w:t>
            </w:r>
            <w:r>
              <w:rPr>
                <w:spacing w:val="-5"/>
                <w:sz w:val="18"/>
              </w:rPr>
              <w:t xml:space="preserve"> </w:t>
            </w:r>
            <w:r>
              <w:rPr>
                <w:sz w:val="18"/>
              </w:rPr>
              <w:t>priorities</w:t>
            </w:r>
          </w:p>
          <w:p w14:paraId="7B5558BA" w14:textId="77777777" w:rsidR="00CA6CFC" w:rsidRDefault="00BF6D7C">
            <w:pPr>
              <w:pStyle w:val="TableParagraph"/>
              <w:numPr>
                <w:ilvl w:val="0"/>
                <w:numId w:val="34"/>
              </w:numPr>
              <w:tabs>
                <w:tab w:val="left" w:pos="828"/>
                <w:tab w:val="left" w:pos="829"/>
              </w:tabs>
              <w:spacing w:before="13"/>
              <w:ind w:hanging="361"/>
              <w:rPr>
                <w:sz w:val="18"/>
              </w:rPr>
            </w:pPr>
            <w:r>
              <w:rPr>
                <w:sz w:val="18"/>
              </w:rPr>
              <w:t>Engaging in consultation processes and voicing the needs of older</w:t>
            </w:r>
            <w:r>
              <w:rPr>
                <w:spacing w:val="-22"/>
                <w:sz w:val="18"/>
              </w:rPr>
              <w:t xml:space="preserve"> </w:t>
            </w:r>
            <w:r>
              <w:rPr>
                <w:sz w:val="18"/>
              </w:rPr>
              <w:t>persons</w:t>
            </w:r>
          </w:p>
          <w:p w14:paraId="1439E1D1" w14:textId="77777777" w:rsidR="00CA6CFC" w:rsidRDefault="00BF6D7C">
            <w:pPr>
              <w:pStyle w:val="TableParagraph"/>
              <w:numPr>
                <w:ilvl w:val="0"/>
                <w:numId w:val="34"/>
              </w:numPr>
              <w:tabs>
                <w:tab w:val="left" w:pos="828"/>
                <w:tab w:val="left" w:pos="829"/>
              </w:tabs>
              <w:spacing w:before="12"/>
              <w:ind w:right="97"/>
              <w:rPr>
                <w:sz w:val="18"/>
              </w:rPr>
            </w:pPr>
            <w:r>
              <w:rPr>
                <w:sz w:val="18"/>
              </w:rPr>
              <w:t>Engaging in the identification and verification of strategic goals, objectives and</w:t>
            </w:r>
            <w:r>
              <w:rPr>
                <w:spacing w:val="-1"/>
                <w:sz w:val="18"/>
              </w:rPr>
              <w:t xml:space="preserve"> </w:t>
            </w:r>
            <w:r>
              <w:rPr>
                <w:sz w:val="18"/>
              </w:rPr>
              <w:t>activities</w:t>
            </w:r>
          </w:p>
          <w:p w14:paraId="0B98C75A" w14:textId="77777777" w:rsidR="00CA6CFC" w:rsidRDefault="00BF6D7C">
            <w:pPr>
              <w:pStyle w:val="TableParagraph"/>
              <w:numPr>
                <w:ilvl w:val="0"/>
                <w:numId w:val="34"/>
              </w:numPr>
              <w:tabs>
                <w:tab w:val="left" w:pos="828"/>
                <w:tab w:val="left" w:pos="829"/>
              </w:tabs>
              <w:spacing w:before="17" w:line="206" w:lineRule="exact"/>
              <w:ind w:right="102"/>
              <w:rPr>
                <w:sz w:val="18"/>
              </w:rPr>
            </w:pPr>
            <w:r>
              <w:rPr>
                <w:sz w:val="18"/>
              </w:rPr>
              <w:t>Acting as active stakeholders in the monitoring and evaluation of the Strategic Framework</w:t>
            </w:r>
          </w:p>
        </w:tc>
      </w:tr>
      <w:tr w:rsidR="00CA6CFC" w14:paraId="613269DA" w14:textId="77777777">
        <w:trPr>
          <w:trHeight w:val="2152"/>
        </w:trPr>
        <w:tc>
          <w:tcPr>
            <w:tcW w:w="1697" w:type="dxa"/>
            <w:shd w:val="clear" w:color="auto" w:fill="C5D9F0"/>
          </w:tcPr>
          <w:p w14:paraId="6C1CDC02" w14:textId="07097714" w:rsidR="00CA6CFC" w:rsidRDefault="00BF6D7C" w:rsidP="001521B5">
            <w:pPr>
              <w:pStyle w:val="TableParagraph"/>
              <w:spacing w:line="206" w:lineRule="exact"/>
              <w:ind w:left="107"/>
              <w:rPr>
                <w:b/>
                <w:sz w:val="18"/>
              </w:rPr>
            </w:pPr>
            <w:r>
              <w:rPr>
                <w:b/>
                <w:sz w:val="18"/>
              </w:rPr>
              <w:t>Representatives from</w:t>
            </w:r>
            <w:r w:rsidR="001521B5">
              <w:rPr>
                <w:b/>
                <w:sz w:val="18"/>
              </w:rPr>
              <w:t xml:space="preserve"> </w:t>
            </w:r>
            <w:r>
              <w:rPr>
                <w:b/>
                <w:spacing w:val="-5"/>
                <w:sz w:val="18"/>
              </w:rPr>
              <w:t>line</w:t>
            </w:r>
            <w:r w:rsidR="001521B5">
              <w:rPr>
                <w:b/>
                <w:spacing w:val="-5"/>
                <w:sz w:val="18"/>
              </w:rPr>
              <w:t xml:space="preserve"> </w:t>
            </w:r>
            <w:r>
              <w:rPr>
                <w:b/>
                <w:sz w:val="18"/>
              </w:rPr>
              <w:t>ministries</w:t>
            </w:r>
            <w:r w:rsidR="001521B5">
              <w:rPr>
                <w:b/>
                <w:sz w:val="18"/>
              </w:rPr>
              <w:t xml:space="preserve"> </w:t>
            </w:r>
            <w:r>
              <w:rPr>
                <w:b/>
                <w:spacing w:val="-6"/>
                <w:sz w:val="18"/>
              </w:rPr>
              <w:t xml:space="preserve">and </w:t>
            </w:r>
            <w:r>
              <w:rPr>
                <w:b/>
                <w:sz w:val="18"/>
              </w:rPr>
              <w:t xml:space="preserve">departments, including national statistical </w:t>
            </w:r>
            <w:r>
              <w:rPr>
                <w:b/>
                <w:spacing w:val="-3"/>
                <w:sz w:val="18"/>
              </w:rPr>
              <w:t xml:space="preserve">offices </w:t>
            </w:r>
            <w:r>
              <w:rPr>
                <w:b/>
                <w:sz w:val="18"/>
              </w:rPr>
              <w:t>and</w:t>
            </w:r>
            <w:r w:rsidR="001521B5">
              <w:rPr>
                <w:b/>
                <w:sz w:val="18"/>
              </w:rPr>
              <w:t xml:space="preserve"> </w:t>
            </w:r>
            <w:r>
              <w:rPr>
                <w:b/>
                <w:spacing w:val="-5"/>
                <w:sz w:val="18"/>
              </w:rPr>
              <w:t>local</w:t>
            </w:r>
            <w:r w:rsidR="001521B5">
              <w:rPr>
                <w:b/>
                <w:spacing w:val="-5"/>
                <w:sz w:val="18"/>
              </w:rPr>
              <w:t xml:space="preserve"> </w:t>
            </w:r>
            <w:r>
              <w:rPr>
                <w:b/>
                <w:sz w:val="18"/>
              </w:rPr>
              <w:t>governments</w:t>
            </w:r>
          </w:p>
        </w:tc>
        <w:tc>
          <w:tcPr>
            <w:tcW w:w="7053" w:type="dxa"/>
            <w:shd w:val="clear" w:color="auto" w:fill="F1F1F1"/>
          </w:tcPr>
          <w:p w14:paraId="2A313C14" w14:textId="77777777" w:rsidR="00CA6CFC" w:rsidRDefault="00BF6D7C">
            <w:pPr>
              <w:pStyle w:val="TableParagraph"/>
              <w:numPr>
                <w:ilvl w:val="0"/>
                <w:numId w:val="33"/>
              </w:numPr>
              <w:tabs>
                <w:tab w:val="left" w:pos="828"/>
                <w:tab w:val="left" w:pos="829"/>
              </w:tabs>
              <w:spacing w:before="9"/>
              <w:ind w:right="99"/>
              <w:rPr>
                <w:sz w:val="18"/>
              </w:rPr>
            </w:pPr>
            <w:r>
              <w:rPr>
                <w:sz w:val="18"/>
              </w:rPr>
              <w:t>Identifying older persons-focused information, data and measures in the respective fields of</w:t>
            </w:r>
            <w:r>
              <w:rPr>
                <w:spacing w:val="-2"/>
                <w:sz w:val="18"/>
              </w:rPr>
              <w:t xml:space="preserve"> </w:t>
            </w:r>
            <w:r>
              <w:rPr>
                <w:sz w:val="18"/>
              </w:rPr>
              <w:t>responsibility</w:t>
            </w:r>
          </w:p>
          <w:p w14:paraId="3DDA8EC7" w14:textId="77777777" w:rsidR="00CA6CFC" w:rsidRDefault="00BF6D7C">
            <w:pPr>
              <w:pStyle w:val="TableParagraph"/>
              <w:numPr>
                <w:ilvl w:val="0"/>
                <w:numId w:val="33"/>
              </w:numPr>
              <w:tabs>
                <w:tab w:val="left" w:pos="828"/>
                <w:tab w:val="left" w:pos="829"/>
              </w:tabs>
              <w:spacing w:before="13"/>
              <w:ind w:right="102"/>
              <w:rPr>
                <w:sz w:val="18"/>
              </w:rPr>
            </w:pPr>
            <w:r>
              <w:rPr>
                <w:sz w:val="18"/>
              </w:rPr>
              <w:t>Providing background information from respective sectors, relevant data or sub-national</w:t>
            </w:r>
            <w:r>
              <w:rPr>
                <w:spacing w:val="-3"/>
                <w:sz w:val="18"/>
              </w:rPr>
              <w:t xml:space="preserve"> </w:t>
            </w:r>
            <w:r>
              <w:rPr>
                <w:sz w:val="18"/>
              </w:rPr>
              <w:t>activities</w:t>
            </w:r>
          </w:p>
          <w:p w14:paraId="04A43506" w14:textId="77777777" w:rsidR="00CA6CFC" w:rsidRDefault="00BF6D7C">
            <w:pPr>
              <w:pStyle w:val="TableParagraph"/>
              <w:numPr>
                <w:ilvl w:val="0"/>
                <w:numId w:val="33"/>
              </w:numPr>
              <w:tabs>
                <w:tab w:val="left" w:pos="828"/>
                <w:tab w:val="left" w:pos="829"/>
              </w:tabs>
              <w:spacing w:before="11"/>
              <w:ind w:hanging="361"/>
              <w:rPr>
                <w:sz w:val="18"/>
              </w:rPr>
            </w:pPr>
            <w:r>
              <w:rPr>
                <w:sz w:val="18"/>
              </w:rPr>
              <w:t>Providing feedback on analysis and (impact)</w:t>
            </w:r>
            <w:r>
              <w:rPr>
                <w:spacing w:val="-3"/>
                <w:sz w:val="18"/>
              </w:rPr>
              <w:t xml:space="preserve"> </w:t>
            </w:r>
            <w:r>
              <w:rPr>
                <w:sz w:val="18"/>
              </w:rPr>
              <w:t>assessments</w:t>
            </w:r>
          </w:p>
          <w:p w14:paraId="2A92DAA8" w14:textId="77777777" w:rsidR="00CA6CFC" w:rsidRDefault="00BF6D7C">
            <w:pPr>
              <w:pStyle w:val="TableParagraph"/>
              <w:numPr>
                <w:ilvl w:val="0"/>
                <w:numId w:val="33"/>
              </w:numPr>
              <w:tabs>
                <w:tab w:val="left" w:pos="828"/>
                <w:tab w:val="left" w:pos="829"/>
              </w:tabs>
              <w:spacing w:before="13"/>
              <w:ind w:hanging="361"/>
              <w:rPr>
                <w:sz w:val="18"/>
              </w:rPr>
            </w:pPr>
            <w:r>
              <w:rPr>
                <w:sz w:val="18"/>
              </w:rPr>
              <w:t>Identifying gaps and opportunities in service</w:t>
            </w:r>
            <w:r>
              <w:rPr>
                <w:spacing w:val="-7"/>
                <w:sz w:val="18"/>
              </w:rPr>
              <w:t xml:space="preserve"> </w:t>
            </w:r>
            <w:r>
              <w:rPr>
                <w:sz w:val="18"/>
              </w:rPr>
              <w:t>provision</w:t>
            </w:r>
          </w:p>
          <w:p w14:paraId="5EDB30B4" w14:textId="77777777" w:rsidR="00CA6CFC" w:rsidRDefault="00BF6D7C">
            <w:pPr>
              <w:pStyle w:val="TableParagraph"/>
              <w:numPr>
                <w:ilvl w:val="0"/>
                <w:numId w:val="33"/>
              </w:numPr>
              <w:tabs>
                <w:tab w:val="left" w:pos="828"/>
                <w:tab w:val="left" w:pos="829"/>
              </w:tabs>
              <w:spacing w:before="12"/>
              <w:ind w:right="101"/>
              <w:rPr>
                <w:sz w:val="18"/>
              </w:rPr>
            </w:pPr>
            <w:r>
              <w:rPr>
                <w:sz w:val="18"/>
              </w:rPr>
              <w:t>Leading the planning process and formulation of strategic goals and objectives as well as the identification of</w:t>
            </w:r>
            <w:r>
              <w:rPr>
                <w:spacing w:val="-13"/>
                <w:sz w:val="18"/>
              </w:rPr>
              <w:t xml:space="preserve"> </w:t>
            </w:r>
            <w:r>
              <w:rPr>
                <w:sz w:val="18"/>
              </w:rPr>
              <w:t>activities</w:t>
            </w:r>
          </w:p>
          <w:p w14:paraId="19E842C8" w14:textId="77777777" w:rsidR="00CA6CFC" w:rsidRDefault="00BF6D7C">
            <w:pPr>
              <w:pStyle w:val="TableParagraph"/>
              <w:numPr>
                <w:ilvl w:val="0"/>
                <w:numId w:val="33"/>
              </w:numPr>
              <w:tabs>
                <w:tab w:val="left" w:pos="828"/>
                <w:tab w:val="left" w:pos="829"/>
              </w:tabs>
              <w:spacing w:before="11"/>
              <w:ind w:hanging="361"/>
              <w:rPr>
                <w:sz w:val="18"/>
              </w:rPr>
            </w:pPr>
            <w:r>
              <w:rPr>
                <w:sz w:val="18"/>
              </w:rPr>
              <w:t>Acting as implementing</w:t>
            </w:r>
            <w:r>
              <w:rPr>
                <w:spacing w:val="-3"/>
                <w:sz w:val="18"/>
              </w:rPr>
              <w:t xml:space="preserve"> </w:t>
            </w:r>
            <w:r>
              <w:rPr>
                <w:sz w:val="18"/>
              </w:rPr>
              <w:t>partners</w:t>
            </w:r>
          </w:p>
          <w:p w14:paraId="7E56C0E1" w14:textId="77777777" w:rsidR="00CA6CFC" w:rsidRDefault="00BF6D7C">
            <w:pPr>
              <w:pStyle w:val="TableParagraph"/>
              <w:numPr>
                <w:ilvl w:val="0"/>
                <w:numId w:val="33"/>
              </w:numPr>
              <w:tabs>
                <w:tab w:val="left" w:pos="828"/>
                <w:tab w:val="left" w:pos="829"/>
              </w:tabs>
              <w:spacing w:before="14" w:line="187" w:lineRule="exact"/>
              <w:ind w:hanging="361"/>
              <w:rPr>
                <w:sz w:val="18"/>
              </w:rPr>
            </w:pPr>
            <w:r>
              <w:rPr>
                <w:sz w:val="18"/>
              </w:rPr>
              <w:t>Leading the monitoring and evaluation of the Strategic</w:t>
            </w:r>
            <w:r>
              <w:rPr>
                <w:spacing w:val="-7"/>
                <w:sz w:val="18"/>
              </w:rPr>
              <w:t xml:space="preserve"> </w:t>
            </w:r>
            <w:r>
              <w:rPr>
                <w:sz w:val="18"/>
              </w:rPr>
              <w:t>Framework</w:t>
            </w:r>
          </w:p>
        </w:tc>
      </w:tr>
      <w:tr w:rsidR="00CA6CFC" w14:paraId="149D53BD" w14:textId="77777777">
        <w:trPr>
          <w:trHeight w:val="1742"/>
        </w:trPr>
        <w:tc>
          <w:tcPr>
            <w:tcW w:w="1697" w:type="dxa"/>
            <w:shd w:val="clear" w:color="auto" w:fill="C5D9F0"/>
          </w:tcPr>
          <w:p w14:paraId="6613C29C" w14:textId="77777777" w:rsidR="00CA6CFC" w:rsidRDefault="00BF6D7C">
            <w:pPr>
              <w:pStyle w:val="TableParagraph"/>
              <w:spacing w:line="206" w:lineRule="exact"/>
              <w:ind w:left="107"/>
              <w:rPr>
                <w:b/>
                <w:sz w:val="18"/>
              </w:rPr>
            </w:pPr>
            <w:r>
              <w:rPr>
                <w:b/>
                <w:sz w:val="18"/>
              </w:rPr>
              <w:t>NGOs/CSOs</w:t>
            </w:r>
          </w:p>
        </w:tc>
        <w:tc>
          <w:tcPr>
            <w:tcW w:w="7053" w:type="dxa"/>
            <w:shd w:val="clear" w:color="auto" w:fill="F1F1F1"/>
          </w:tcPr>
          <w:p w14:paraId="1F1DC286" w14:textId="77777777" w:rsidR="00CA6CFC" w:rsidRDefault="00BF6D7C">
            <w:pPr>
              <w:pStyle w:val="TableParagraph"/>
              <w:numPr>
                <w:ilvl w:val="0"/>
                <w:numId w:val="32"/>
              </w:numPr>
              <w:tabs>
                <w:tab w:val="left" w:pos="828"/>
                <w:tab w:val="left" w:pos="829"/>
              </w:tabs>
              <w:spacing w:before="11"/>
              <w:ind w:hanging="361"/>
              <w:rPr>
                <w:sz w:val="18"/>
              </w:rPr>
            </w:pPr>
            <w:r>
              <w:rPr>
                <w:sz w:val="18"/>
              </w:rPr>
              <w:t>Engaging in planning of the Strategic Framework for Mainstreaming</w:t>
            </w:r>
            <w:r>
              <w:rPr>
                <w:spacing w:val="-20"/>
                <w:sz w:val="18"/>
              </w:rPr>
              <w:t xml:space="preserve"> </w:t>
            </w:r>
            <w:r>
              <w:rPr>
                <w:sz w:val="18"/>
              </w:rPr>
              <w:t>Ageing</w:t>
            </w:r>
          </w:p>
          <w:p w14:paraId="53BC5F14" w14:textId="77777777" w:rsidR="00CA6CFC" w:rsidRDefault="00BF6D7C">
            <w:pPr>
              <w:pStyle w:val="TableParagraph"/>
              <w:numPr>
                <w:ilvl w:val="0"/>
                <w:numId w:val="32"/>
              </w:numPr>
              <w:tabs>
                <w:tab w:val="left" w:pos="828"/>
                <w:tab w:val="left" w:pos="829"/>
              </w:tabs>
              <w:spacing w:before="14"/>
              <w:ind w:hanging="361"/>
              <w:rPr>
                <w:sz w:val="18"/>
              </w:rPr>
            </w:pPr>
            <w:r>
              <w:rPr>
                <w:sz w:val="18"/>
              </w:rPr>
              <w:t>Generating information, data and</w:t>
            </w:r>
            <w:r>
              <w:rPr>
                <w:spacing w:val="-2"/>
                <w:sz w:val="18"/>
              </w:rPr>
              <w:t xml:space="preserve"> </w:t>
            </w:r>
            <w:r>
              <w:rPr>
                <w:sz w:val="18"/>
              </w:rPr>
              <w:t>analysis</w:t>
            </w:r>
          </w:p>
          <w:p w14:paraId="7C985848" w14:textId="77777777" w:rsidR="00CA6CFC" w:rsidRDefault="00BF6D7C">
            <w:pPr>
              <w:pStyle w:val="TableParagraph"/>
              <w:numPr>
                <w:ilvl w:val="0"/>
                <w:numId w:val="32"/>
              </w:numPr>
              <w:tabs>
                <w:tab w:val="left" w:pos="828"/>
                <w:tab w:val="left" w:pos="829"/>
              </w:tabs>
              <w:spacing w:before="11"/>
              <w:ind w:hanging="361"/>
              <w:rPr>
                <w:sz w:val="18"/>
              </w:rPr>
            </w:pPr>
            <w:r>
              <w:rPr>
                <w:sz w:val="18"/>
              </w:rPr>
              <w:t>Facilitating or supporting participatory processes at national and local</w:t>
            </w:r>
            <w:r>
              <w:rPr>
                <w:spacing w:val="-23"/>
                <w:sz w:val="18"/>
              </w:rPr>
              <w:t xml:space="preserve"> </w:t>
            </w:r>
            <w:r>
              <w:rPr>
                <w:sz w:val="18"/>
              </w:rPr>
              <w:t>level</w:t>
            </w:r>
          </w:p>
          <w:p w14:paraId="7B7FB013" w14:textId="77777777" w:rsidR="00CA6CFC" w:rsidRDefault="00BF6D7C">
            <w:pPr>
              <w:pStyle w:val="TableParagraph"/>
              <w:numPr>
                <w:ilvl w:val="0"/>
                <w:numId w:val="32"/>
              </w:numPr>
              <w:tabs>
                <w:tab w:val="left" w:pos="828"/>
                <w:tab w:val="left" w:pos="829"/>
              </w:tabs>
              <w:spacing w:before="12"/>
              <w:ind w:right="103"/>
              <w:rPr>
                <w:sz w:val="18"/>
              </w:rPr>
            </w:pPr>
            <w:r>
              <w:rPr>
                <w:sz w:val="18"/>
              </w:rPr>
              <w:t>Participate the planning process and formulation of strategic goals and objectives as well as the identification of</w:t>
            </w:r>
            <w:r>
              <w:rPr>
                <w:spacing w:val="-13"/>
                <w:sz w:val="18"/>
              </w:rPr>
              <w:t xml:space="preserve"> </w:t>
            </w:r>
            <w:r>
              <w:rPr>
                <w:sz w:val="18"/>
              </w:rPr>
              <w:t>activities</w:t>
            </w:r>
          </w:p>
          <w:p w14:paraId="6C92B4B9" w14:textId="77777777" w:rsidR="00CA6CFC" w:rsidRDefault="00BF6D7C">
            <w:pPr>
              <w:pStyle w:val="TableParagraph"/>
              <w:numPr>
                <w:ilvl w:val="0"/>
                <w:numId w:val="32"/>
              </w:numPr>
              <w:tabs>
                <w:tab w:val="left" w:pos="828"/>
                <w:tab w:val="left" w:pos="829"/>
              </w:tabs>
              <w:spacing w:before="13"/>
              <w:ind w:hanging="361"/>
              <w:rPr>
                <w:sz w:val="18"/>
              </w:rPr>
            </w:pPr>
            <w:r>
              <w:rPr>
                <w:sz w:val="18"/>
              </w:rPr>
              <w:t>Generating awareness raising and advocacy</w:t>
            </w:r>
            <w:r>
              <w:rPr>
                <w:spacing w:val="-6"/>
                <w:sz w:val="18"/>
              </w:rPr>
              <w:t xml:space="preserve"> </w:t>
            </w:r>
            <w:r>
              <w:rPr>
                <w:sz w:val="18"/>
              </w:rPr>
              <w:t>efforts</w:t>
            </w:r>
          </w:p>
          <w:p w14:paraId="532C05BB" w14:textId="77777777" w:rsidR="00CA6CFC" w:rsidRDefault="00BF6D7C">
            <w:pPr>
              <w:pStyle w:val="TableParagraph"/>
              <w:numPr>
                <w:ilvl w:val="0"/>
                <w:numId w:val="32"/>
              </w:numPr>
              <w:tabs>
                <w:tab w:val="left" w:pos="828"/>
                <w:tab w:val="left" w:pos="829"/>
              </w:tabs>
              <w:spacing w:before="11"/>
              <w:ind w:hanging="361"/>
              <w:rPr>
                <w:sz w:val="18"/>
              </w:rPr>
            </w:pPr>
            <w:r>
              <w:rPr>
                <w:sz w:val="18"/>
              </w:rPr>
              <w:t>Acting as implementing</w:t>
            </w:r>
            <w:r>
              <w:rPr>
                <w:spacing w:val="-3"/>
                <w:sz w:val="18"/>
              </w:rPr>
              <w:t xml:space="preserve"> </w:t>
            </w:r>
            <w:r>
              <w:rPr>
                <w:sz w:val="18"/>
              </w:rPr>
              <w:t>partners</w:t>
            </w:r>
          </w:p>
          <w:p w14:paraId="5AE4BFC2" w14:textId="77777777" w:rsidR="00CA6CFC" w:rsidRDefault="00BF6D7C">
            <w:pPr>
              <w:pStyle w:val="TableParagraph"/>
              <w:numPr>
                <w:ilvl w:val="0"/>
                <w:numId w:val="32"/>
              </w:numPr>
              <w:tabs>
                <w:tab w:val="left" w:pos="828"/>
                <w:tab w:val="left" w:pos="829"/>
              </w:tabs>
              <w:spacing w:before="12" w:line="189" w:lineRule="exact"/>
              <w:ind w:hanging="361"/>
              <w:rPr>
                <w:sz w:val="18"/>
              </w:rPr>
            </w:pPr>
            <w:r>
              <w:rPr>
                <w:sz w:val="18"/>
              </w:rPr>
              <w:t>Supporting monitoring and evaluation</w:t>
            </w:r>
            <w:r>
              <w:rPr>
                <w:spacing w:val="-7"/>
                <w:sz w:val="18"/>
              </w:rPr>
              <w:t xml:space="preserve"> </w:t>
            </w:r>
            <w:r>
              <w:rPr>
                <w:sz w:val="18"/>
              </w:rPr>
              <w:t>efforts</w:t>
            </w:r>
          </w:p>
        </w:tc>
      </w:tr>
      <w:tr w:rsidR="00CA6CFC" w14:paraId="1E7EE059" w14:textId="77777777">
        <w:trPr>
          <w:trHeight w:val="1288"/>
        </w:trPr>
        <w:tc>
          <w:tcPr>
            <w:tcW w:w="1697" w:type="dxa"/>
            <w:shd w:val="clear" w:color="auto" w:fill="C5D9F0"/>
          </w:tcPr>
          <w:p w14:paraId="72A24077" w14:textId="77777777" w:rsidR="00CA6CFC" w:rsidRDefault="00BF6D7C">
            <w:pPr>
              <w:pStyle w:val="TableParagraph"/>
              <w:ind w:left="107" w:right="89"/>
              <w:rPr>
                <w:b/>
                <w:sz w:val="18"/>
              </w:rPr>
            </w:pPr>
            <w:r>
              <w:rPr>
                <w:b/>
                <w:sz w:val="18"/>
              </w:rPr>
              <w:t>Research groups and academia</w:t>
            </w:r>
          </w:p>
        </w:tc>
        <w:tc>
          <w:tcPr>
            <w:tcW w:w="7053" w:type="dxa"/>
            <w:shd w:val="clear" w:color="auto" w:fill="F1F1F1"/>
          </w:tcPr>
          <w:p w14:paraId="55900805" w14:textId="77777777" w:rsidR="00CA6CFC" w:rsidRDefault="00BF6D7C">
            <w:pPr>
              <w:pStyle w:val="TableParagraph"/>
              <w:numPr>
                <w:ilvl w:val="0"/>
                <w:numId w:val="31"/>
              </w:numPr>
              <w:tabs>
                <w:tab w:val="left" w:pos="828"/>
                <w:tab w:val="left" w:pos="829"/>
              </w:tabs>
              <w:spacing w:before="11"/>
              <w:ind w:right="98"/>
              <w:rPr>
                <w:sz w:val="18"/>
              </w:rPr>
            </w:pPr>
            <w:r>
              <w:rPr>
                <w:sz w:val="18"/>
              </w:rPr>
              <w:t>Supporting with research and information to assist in analysis and (impact) assessment</w:t>
            </w:r>
          </w:p>
          <w:p w14:paraId="11908C26" w14:textId="77777777" w:rsidR="00CA6CFC" w:rsidRDefault="00BF6D7C">
            <w:pPr>
              <w:pStyle w:val="TableParagraph"/>
              <w:numPr>
                <w:ilvl w:val="0"/>
                <w:numId w:val="31"/>
              </w:numPr>
              <w:tabs>
                <w:tab w:val="left" w:pos="828"/>
                <w:tab w:val="left" w:pos="829"/>
              </w:tabs>
              <w:spacing w:before="10"/>
              <w:ind w:right="103"/>
              <w:rPr>
                <w:sz w:val="18"/>
              </w:rPr>
            </w:pPr>
            <w:r>
              <w:rPr>
                <w:sz w:val="18"/>
              </w:rPr>
              <w:t>Facilitating or supporting participatory processes at national and local level, and providing background and justification for involvement of older</w:t>
            </w:r>
            <w:r>
              <w:rPr>
                <w:spacing w:val="-23"/>
                <w:sz w:val="18"/>
              </w:rPr>
              <w:t xml:space="preserve"> </w:t>
            </w:r>
            <w:r>
              <w:rPr>
                <w:sz w:val="18"/>
              </w:rPr>
              <w:t>persons</w:t>
            </w:r>
          </w:p>
          <w:p w14:paraId="715D4998" w14:textId="77777777" w:rsidR="00CA6CFC" w:rsidRDefault="00BF6D7C">
            <w:pPr>
              <w:pStyle w:val="TableParagraph"/>
              <w:numPr>
                <w:ilvl w:val="0"/>
                <w:numId w:val="31"/>
              </w:numPr>
              <w:tabs>
                <w:tab w:val="left" w:pos="828"/>
                <w:tab w:val="left" w:pos="829"/>
              </w:tabs>
              <w:spacing w:before="14"/>
              <w:ind w:hanging="361"/>
              <w:rPr>
                <w:sz w:val="18"/>
              </w:rPr>
            </w:pPr>
            <w:r>
              <w:rPr>
                <w:sz w:val="18"/>
              </w:rPr>
              <w:t>Generating quantitative and qualitative</w:t>
            </w:r>
            <w:r>
              <w:rPr>
                <w:spacing w:val="-6"/>
                <w:sz w:val="18"/>
              </w:rPr>
              <w:t xml:space="preserve"> </w:t>
            </w:r>
            <w:r>
              <w:rPr>
                <w:sz w:val="18"/>
              </w:rPr>
              <w:t>information</w:t>
            </w:r>
          </w:p>
          <w:p w14:paraId="22DD4A7A" w14:textId="77777777" w:rsidR="00CA6CFC" w:rsidRDefault="00BF6D7C">
            <w:pPr>
              <w:pStyle w:val="TableParagraph"/>
              <w:numPr>
                <w:ilvl w:val="0"/>
                <w:numId w:val="31"/>
              </w:numPr>
              <w:tabs>
                <w:tab w:val="left" w:pos="828"/>
                <w:tab w:val="left" w:pos="829"/>
              </w:tabs>
              <w:spacing w:before="11" w:line="187" w:lineRule="exact"/>
              <w:ind w:hanging="361"/>
              <w:rPr>
                <w:sz w:val="18"/>
              </w:rPr>
            </w:pPr>
            <w:r>
              <w:rPr>
                <w:sz w:val="18"/>
              </w:rPr>
              <w:t>Verification and analysis of findings of analysis and (impact)</w:t>
            </w:r>
            <w:r>
              <w:rPr>
                <w:spacing w:val="-22"/>
                <w:sz w:val="18"/>
              </w:rPr>
              <w:t xml:space="preserve"> </w:t>
            </w:r>
            <w:r>
              <w:rPr>
                <w:sz w:val="18"/>
              </w:rPr>
              <w:t>assessments</w:t>
            </w:r>
          </w:p>
        </w:tc>
      </w:tr>
      <w:tr w:rsidR="00CA6CFC" w14:paraId="0ADF4A9B" w14:textId="77777777">
        <w:trPr>
          <w:trHeight w:val="1303"/>
        </w:trPr>
        <w:tc>
          <w:tcPr>
            <w:tcW w:w="1697" w:type="dxa"/>
            <w:shd w:val="clear" w:color="auto" w:fill="C5D9F0"/>
          </w:tcPr>
          <w:p w14:paraId="04716863" w14:textId="77777777" w:rsidR="00CA6CFC" w:rsidRDefault="00BF6D7C">
            <w:pPr>
              <w:pStyle w:val="TableParagraph"/>
              <w:spacing w:before="1"/>
              <w:ind w:left="107"/>
              <w:rPr>
                <w:b/>
                <w:sz w:val="18"/>
              </w:rPr>
            </w:pPr>
            <w:r>
              <w:rPr>
                <w:b/>
                <w:sz w:val="18"/>
              </w:rPr>
              <w:t>Private sector</w:t>
            </w:r>
          </w:p>
        </w:tc>
        <w:tc>
          <w:tcPr>
            <w:tcW w:w="7053" w:type="dxa"/>
            <w:shd w:val="clear" w:color="auto" w:fill="F1F1F1"/>
          </w:tcPr>
          <w:p w14:paraId="0DBE5E55" w14:textId="77777777" w:rsidR="00CA6CFC" w:rsidRDefault="00BF6D7C">
            <w:pPr>
              <w:pStyle w:val="TableParagraph"/>
              <w:numPr>
                <w:ilvl w:val="0"/>
                <w:numId w:val="30"/>
              </w:numPr>
              <w:tabs>
                <w:tab w:val="left" w:pos="828"/>
                <w:tab w:val="left" w:pos="829"/>
              </w:tabs>
              <w:spacing w:before="13"/>
              <w:ind w:right="104"/>
              <w:rPr>
                <w:sz w:val="18"/>
              </w:rPr>
            </w:pPr>
            <w:r>
              <w:rPr>
                <w:sz w:val="18"/>
              </w:rPr>
              <w:t>Participating in the planning process and formulation of strategic goals and objectives as well as the identification of</w:t>
            </w:r>
            <w:r>
              <w:rPr>
                <w:spacing w:val="-13"/>
                <w:sz w:val="18"/>
              </w:rPr>
              <w:t xml:space="preserve"> </w:t>
            </w:r>
            <w:r>
              <w:rPr>
                <w:sz w:val="18"/>
              </w:rPr>
              <w:t>activities</w:t>
            </w:r>
          </w:p>
          <w:p w14:paraId="5B35977A" w14:textId="77777777" w:rsidR="00CA6CFC" w:rsidRDefault="00BF6D7C">
            <w:pPr>
              <w:pStyle w:val="TableParagraph"/>
              <w:numPr>
                <w:ilvl w:val="0"/>
                <w:numId w:val="30"/>
              </w:numPr>
              <w:tabs>
                <w:tab w:val="left" w:pos="828"/>
                <w:tab w:val="left" w:pos="829"/>
              </w:tabs>
              <w:spacing w:before="11"/>
              <w:ind w:hanging="361"/>
              <w:rPr>
                <w:sz w:val="18"/>
              </w:rPr>
            </w:pPr>
            <w:r>
              <w:rPr>
                <w:sz w:val="18"/>
              </w:rPr>
              <w:t>Providing feedback on analysis and (impact)</w:t>
            </w:r>
            <w:r>
              <w:rPr>
                <w:spacing w:val="-4"/>
                <w:sz w:val="18"/>
              </w:rPr>
              <w:t xml:space="preserve"> </w:t>
            </w:r>
            <w:r>
              <w:rPr>
                <w:sz w:val="18"/>
              </w:rPr>
              <w:t>assessments</w:t>
            </w:r>
          </w:p>
          <w:p w14:paraId="320110CB" w14:textId="77777777" w:rsidR="00CA6CFC" w:rsidRDefault="00BF6D7C">
            <w:pPr>
              <w:pStyle w:val="TableParagraph"/>
              <w:numPr>
                <w:ilvl w:val="0"/>
                <w:numId w:val="30"/>
              </w:numPr>
              <w:tabs>
                <w:tab w:val="left" w:pos="828"/>
                <w:tab w:val="left" w:pos="829"/>
              </w:tabs>
              <w:spacing w:before="12"/>
              <w:ind w:hanging="361"/>
              <w:rPr>
                <w:sz w:val="18"/>
              </w:rPr>
            </w:pPr>
            <w:r>
              <w:rPr>
                <w:sz w:val="18"/>
              </w:rPr>
              <w:t>Supporting awareness raising and advocacy</w:t>
            </w:r>
            <w:r>
              <w:rPr>
                <w:spacing w:val="-6"/>
                <w:sz w:val="18"/>
              </w:rPr>
              <w:t xml:space="preserve"> </w:t>
            </w:r>
            <w:r>
              <w:rPr>
                <w:sz w:val="18"/>
              </w:rPr>
              <w:t>efforts</w:t>
            </w:r>
          </w:p>
          <w:p w14:paraId="6DEDFDAE" w14:textId="77777777" w:rsidR="00CA6CFC" w:rsidRDefault="00BF6D7C">
            <w:pPr>
              <w:pStyle w:val="TableParagraph"/>
              <w:numPr>
                <w:ilvl w:val="0"/>
                <w:numId w:val="30"/>
              </w:numPr>
              <w:tabs>
                <w:tab w:val="left" w:pos="828"/>
                <w:tab w:val="left" w:pos="829"/>
              </w:tabs>
              <w:spacing w:before="14"/>
              <w:ind w:hanging="361"/>
              <w:rPr>
                <w:sz w:val="18"/>
              </w:rPr>
            </w:pPr>
            <w:r>
              <w:rPr>
                <w:sz w:val="18"/>
              </w:rPr>
              <w:t>Acting as implementing</w:t>
            </w:r>
            <w:r>
              <w:rPr>
                <w:spacing w:val="-2"/>
                <w:sz w:val="18"/>
              </w:rPr>
              <w:t xml:space="preserve"> </w:t>
            </w:r>
            <w:r>
              <w:rPr>
                <w:sz w:val="18"/>
              </w:rPr>
              <w:t>partners</w:t>
            </w:r>
          </w:p>
          <w:p w14:paraId="5E29F66B" w14:textId="77777777" w:rsidR="00CA6CFC" w:rsidRDefault="00BF6D7C">
            <w:pPr>
              <w:pStyle w:val="TableParagraph"/>
              <w:numPr>
                <w:ilvl w:val="0"/>
                <w:numId w:val="30"/>
              </w:numPr>
              <w:tabs>
                <w:tab w:val="left" w:pos="828"/>
                <w:tab w:val="left" w:pos="829"/>
              </w:tabs>
              <w:spacing w:before="11" w:line="187" w:lineRule="exact"/>
              <w:ind w:hanging="361"/>
              <w:rPr>
                <w:sz w:val="18"/>
              </w:rPr>
            </w:pPr>
            <w:r>
              <w:rPr>
                <w:sz w:val="18"/>
              </w:rPr>
              <w:t>Supporting monitoring and evaluation</w:t>
            </w:r>
            <w:r>
              <w:rPr>
                <w:spacing w:val="-7"/>
                <w:sz w:val="18"/>
              </w:rPr>
              <w:t xml:space="preserve"> </w:t>
            </w:r>
            <w:r>
              <w:rPr>
                <w:sz w:val="18"/>
              </w:rPr>
              <w:t>efforts</w:t>
            </w:r>
          </w:p>
        </w:tc>
      </w:tr>
      <w:tr w:rsidR="00CA6CFC" w14:paraId="584DD02F" w14:textId="77777777">
        <w:trPr>
          <w:trHeight w:val="1717"/>
        </w:trPr>
        <w:tc>
          <w:tcPr>
            <w:tcW w:w="1697" w:type="dxa"/>
            <w:shd w:val="clear" w:color="auto" w:fill="C5D9F0"/>
          </w:tcPr>
          <w:p w14:paraId="333DC6B8" w14:textId="77777777" w:rsidR="00CA6CFC" w:rsidRDefault="00BF6D7C">
            <w:pPr>
              <w:pStyle w:val="TableParagraph"/>
              <w:spacing w:line="206" w:lineRule="exact"/>
              <w:ind w:left="107"/>
              <w:rPr>
                <w:b/>
                <w:sz w:val="18"/>
              </w:rPr>
            </w:pPr>
            <w:r>
              <w:rPr>
                <w:b/>
                <w:sz w:val="18"/>
              </w:rPr>
              <w:t>Media</w:t>
            </w:r>
          </w:p>
        </w:tc>
        <w:tc>
          <w:tcPr>
            <w:tcW w:w="7053" w:type="dxa"/>
            <w:shd w:val="clear" w:color="auto" w:fill="F1F1F1"/>
          </w:tcPr>
          <w:p w14:paraId="63FD5357" w14:textId="77777777" w:rsidR="00CA6CFC" w:rsidRDefault="00BF6D7C">
            <w:pPr>
              <w:pStyle w:val="TableParagraph"/>
              <w:numPr>
                <w:ilvl w:val="0"/>
                <w:numId w:val="29"/>
              </w:numPr>
              <w:tabs>
                <w:tab w:val="left" w:pos="829"/>
              </w:tabs>
              <w:spacing w:before="11"/>
              <w:ind w:hanging="361"/>
              <w:jc w:val="both"/>
              <w:rPr>
                <w:sz w:val="18"/>
              </w:rPr>
            </w:pPr>
            <w:r>
              <w:rPr>
                <w:sz w:val="18"/>
              </w:rPr>
              <w:t>Generating awareness raising and advocacy</w:t>
            </w:r>
            <w:r>
              <w:rPr>
                <w:spacing w:val="-6"/>
                <w:sz w:val="18"/>
              </w:rPr>
              <w:t xml:space="preserve"> </w:t>
            </w:r>
            <w:r>
              <w:rPr>
                <w:sz w:val="18"/>
              </w:rPr>
              <w:t>efforts</w:t>
            </w:r>
          </w:p>
          <w:p w14:paraId="087309EC" w14:textId="77777777" w:rsidR="00CA6CFC" w:rsidRDefault="00BF6D7C">
            <w:pPr>
              <w:pStyle w:val="TableParagraph"/>
              <w:numPr>
                <w:ilvl w:val="0"/>
                <w:numId w:val="29"/>
              </w:numPr>
              <w:tabs>
                <w:tab w:val="left" w:pos="829"/>
              </w:tabs>
              <w:spacing w:before="13"/>
              <w:ind w:hanging="361"/>
              <w:jc w:val="both"/>
              <w:rPr>
                <w:sz w:val="18"/>
              </w:rPr>
            </w:pPr>
            <w:r>
              <w:rPr>
                <w:sz w:val="18"/>
              </w:rPr>
              <w:t>Change perceptions of older</w:t>
            </w:r>
            <w:r>
              <w:rPr>
                <w:spacing w:val="-4"/>
                <w:sz w:val="18"/>
              </w:rPr>
              <w:t xml:space="preserve"> </w:t>
            </w:r>
            <w:r>
              <w:rPr>
                <w:sz w:val="18"/>
              </w:rPr>
              <w:t>persons</w:t>
            </w:r>
          </w:p>
          <w:p w14:paraId="405069FE" w14:textId="77777777" w:rsidR="00CA6CFC" w:rsidRDefault="00BF6D7C">
            <w:pPr>
              <w:pStyle w:val="TableParagraph"/>
              <w:numPr>
                <w:ilvl w:val="0"/>
                <w:numId w:val="29"/>
              </w:numPr>
              <w:tabs>
                <w:tab w:val="left" w:pos="829"/>
              </w:tabs>
              <w:spacing w:before="12"/>
              <w:ind w:right="102"/>
              <w:jc w:val="both"/>
              <w:rPr>
                <w:sz w:val="18"/>
              </w:rPr>
            </w:pPr>
            <w:r>
              <w:rPr>
                <w:sz w:val="18"/>
              </w:rPr>
              <w:t>Supporting the dissemination of information on e.g. the vision statement, mainstreaming strategy and the Strategic Framework on Mainstreaming Ageing in</w:t>
            </w:r>
            <w:r>
              <w:rPr>
                <w:spacing w:val="-5"/>
                <w:sz w:val="18"/>
              </w:rPr>
              <w:t xml:space="preserve"> </w:t>
            </w:r>
            <w:r>
              <w:rPr>
                <w:sz w:val="18"/>
              </w:rPr>
              <w:t>general</w:t>
            </w:r>
          </w:p>
          <w:p w14:paraId="67FF0525" w14:textId="77777777" w:rsidR="00CA6CFC" w:rsidRDefault="00BF6D7C">
            <w:pPr>
              <w:pStyle w:val="TableParagraph"/>
              <w:numPr>
                <w:ilvl w:val="0"/>
                <w:numId w:val="29"/>
              </w:numPr>
              <w:tabs>
                <w:tab w:val="left" w:pos="829"/>
              </w:tabs>
              <w:spacing w:before="13"/>
              <w:ind w:hanging="361"/>
              <w:jc w:val="both"/>
              <w:rPr>
                <w:sz w:val="18"/>
              </w:rPr>
            </w:pPr>
            <w:r>
              <w:rPr>
                <w:sz w:val="18"/>
              </w:rPr>
              <w:t>Acting as implementing</w:t>
            </w:r>
            <w:r>
              <w:rPr>
                <w:spacing w:val="-2"/>
                <w:sz w:val="18"/>
              </w:rPr>
              <w:t xml:space="preserve"> </w:t>
            </w:r>
            <w:r>
              <w:rPr>
                <w:sz w:val="18"/>
              </w:rPr>
              <w:t>partner</w:t>
            </w:r>
          </w:p>
          <w:p w14:paraId="3D754E68" w14:textId="77777777" w:rsidR="00CA6CFC" w:rsidRDefault="00BF6D7C">
            <w:pPr>
              <w:pStyle w:val="TableParagraph"/>
              <w:numPr>
                <w:ilvl w:val="0"/>
                <w:numId w:val="29"/>
              </w:numPr>
              <w:tabs>
                <w:tab w:val="left" w:pos="829"/>
              </w:tabs>
              <w:spacing w:before="11"/>
              <w:ind w:hanging="361"/>
              <w:jc w:val="both"/>
              <w:rPr>
                <w:sz w:val="18"/>
              </w:rPr>
            </w:pPr>
            <w:r>
              <w:rPr>
                <w:sz w:val="18"/>
              </w:rPr>
              <w:t>Build support for the rights of older</w:t>
            </w:r>
            <w:r>
              <w:rPr>
                <w:spacing w:val="-9"/>
                <w:sz w:val="18"/>
              </w:rPr>
              <w:t xml:space="preserve"> </w:t>
            </w:r>
            <w:r>
              <w:rPr>
                <w:sz w:val="18"/>
              </w:rPr>
              <w:t>persons</w:t>
            </w:r>
          </w:p>
        </w:tc>
      </w:tr>
    </w:tbl>
    <w:p w14:paraId="3C388433" w14:textId="77777777" w:rsidR="00CA6CFC" w:rsidRDefault="00CA6CFC">
      <w:pPr>
        <w:jc w:val="both"/>
        <w:rPr>
          <w:sz w:val="18"/>
        </w:rPr>
        <w:sectPr w:rsidR="00CA6CFC">
          <w:pgSz w:w="12240" w:h="15840"/>
          <w:pgMar w:top="1360" w:right="200" w:bottom="980" w:left="1240" w:header="0" w:footer="712" w:gutter="0"/>
          <w:cols w:space="720"/>
        </w:sectPr>
      </w:pPr>
    </w:p>
    <w:p w14:paraId="366FB29B" w14:textId="77777777" w:rsidR="00CA6CFC" w:rsidRDefault="00BF6D7C">
      <w:pPr>
        <w:spacing w:before="93"/>
        <w:ind w:left="560"/>
        <w:jc w:val="both"/>
        <w:rPr>
          <w:i/>
          <w:sz w:val="20"/>
        </w:rPr>
      </w:pPr>
      <w:r>
        <w:rPr>
          <w:i/>
          <w:sz w:val="20"/>
        </w:rPr>
        <w:t>Establishing the mainstreaming architecture</w:t>
      </w:r>
    </w:p>
    <w:p w14:paraId="7623C6E9" w14:textId="77777777" w:rsidR="00CA6CFC" w:rsidRDefault="00BF6D7C">
      <w:pPr>
        <w:pStyle w:val="BodyText"/>
        <w:ind w:left="560" w:right="1606"/>
        <w:jc w:val="both"/>
      </w:pPr>
      <w:r>
        <w:t>Base on the preliminary stocktaking and stakeholder analysis it is recommended to establish a mainstreaming architecture that consists of a two-tiered structure:</w:t>
      </w:r>
    </w:p>
    <w:p w14:paraId="5592DA58" w14:textId="77777777" w:rsidR="00CA6CFC" w:rsidRDefault="00CA6CFC">
      <w:pPr>
        <w:pStyle w:val="BodyText"/>
        <w:spacing w:before="10"/>
        <w:rPr>
          <w:sz w:val="19"/>
        </w:rPr>
      </w:pPr>
    </w:p>
    <w:p w14:paraId="7DCF4BFD" w14:textId="183A90C0" w:rsidR="00CA6CFC" w:rsidRDefault="00BF6D7C">
      <w:pPr>
        <w:pStyle w:val="ListParagraph"/>
        <w:numPr>
          <w:ilvl w:val="0"/>
          <w:numId w:val="28"/>
        </w:numPr>
        <w:tabs>
          <w:tab w:val="left" w:pos="1012"/>
        </w:tabs>
        <w:spacing w:before="1"/>
        <w:ind w:hanging="361"/>
        <w:jc w:val="both"/>
        <w:rPr>
          <w:sz w:val="20"/>
        </w:rPr>
      </w:pPr>
      <w:r>
        <w:rPr>
          <w:sz w:val="20"/>
        </w:rPr>
        <w:t xml:space="preserve">A </w:t>
      </w:r>
      <w:r w:rsidR="00645DF0">
        <w:rPr>
          <w:sz w:val="20"/>
        </w:rPr>
        <w:t>coordinating group</w:t>
      </w:r>
      <w:r>
        <w:rPr>
          <w:sz w:val="20"/>
        </w:rPr>
        <w:t xml:space="preserve"> for </w:t>
      </w:r>
      <w:r w:rsidR="00645DF0">
        <w:rPr>
          <w:sz w:val="20"/>
        </w:rPr>
        <w:t>mainstreaming</w:t>
      </w:r>
      <w:r w:rsidR="00645DF0">
        <w:rPr>
          <w:spacing w:val="-2"/>
          <w:sz w:val="20"/>
        </w:rPr>
        <w:t xml:space="preserve"> </w:t>
      </w:r>
      <w:r w:rsidR="00645DF0">
        <w:rPr>
          <w:sz w:val="20"/>
        </w:rPr>
        <w:t>ageing</w:t>
      </w:r>
    </w:p>
    <w:p w14:paraId="14A329F1" w14:textId="77777777" w:rsidR="00CA6CFC" w:rsidRDefault="00BF6D7C">
      <w:pPr>
        <w:pStyle w:val="ListParagraph"/>
        <w:numPr>
          <w:ilvl w:val="0"/>
          <w:numId w:val="28"/>
        </w:numPr>
        <w:tabs>
          <w:tab w:val="left" w:pos="1012"/>
        </w:tabs>
        <w:ind w:hanging="361"/>
        <w:jc w:val="both"/>
        <w:rPr>
          <w:sz w:val="20"/>
        </w:rPr>
      </w:pPr>
      <w:r>
        <w:rPr>
          <w:sz w:val="20"/>
        </w:rPr>
        <w:t>Stakeholder</w:t>
      </w:r>
      <w:r>
        <w:rPr>
          <w:spacing w:val="-8"/>
          <w:sz w:val="20"/>
        </w:rPr>
        <w:t xml:space="preserve"> </w:t>
      </w:r>
      <w:r>
        <w:rPr>
          <w:sz w:val="20"/>
        </w:rPr>
        <w:t>Network</w:t>
      </w:r>
    </w:p>
    <w:p w14:paraId="528CADEF" w14:textId="77777777" w:rsidR="00CA6CFC" w:rsidRDefault="00CA6CFC">
      <w:pPr>
        <w:pStyle w:val="BodyText"/>
        <w:rPr>
          <w:sz w:val="22"/>
        </w:rPr>
      </w:pPr>
    </w:p>
    <w:p w14:paraId="79F98A2E" w14:textId="77777777" w:rsidR="00CA6CFC" w:rsidRDefault="00CA6CFC">
      <w:pPr>
        <w:pStyle w:val="BodyText"/>
        <w:spacing w:before="10"/>
        <w:rPr>
          <w:sz w:val="17"/>
        </w:rPr>
      </w:pPr>
    </w:p>
    <w:p w14:paraId="7536F72D" w14:textId="77777777" w:rsidR="00CA6CFC" w:rsidRDefault="00BF6D7C">
      <w:pPr>
        <w:pStyle w:val="BodyText"/>
        <w:ind w:left="560"/>
        <w:jc w:val="both"/>
      </w:pPr>
      <w:r>
        <w:rPr>
          <w:u w:val="single"/>
        </w:rPr>
        <w:t>Task Force for Mainstreaming</w:t>
      </w:r>
      <w:r>
        <w:rPr>
          <w:spacing w:val="-13"/>
          <w:u w:val="single"/>
        </w:rPr>
        <w:t xml:space="preserve"> </w:t>
      </w:r>
      <w:r>
        <w:rPr>
          <w:u w:val="single"/>
        </w:rPr>
        <w:t>Ageing</w:t>
      </w:r>
    </w:p>
    <w:p w14:paraId="58B56BE9" w14:textId="366FC047" w:rsidR="00CA6CFC" w:rsidRDefault="00BF6D7C">
      <w:pPr>
        <w:pStyle w:val="BodyText"/>
        <w:spacing w:before="1"/>
        <w:ind w:left="560" w:right="1595"/>
        <w:jc w:val="both"/>
      </w:pPr>
      <w:r>
        <w:t xml:space="preserve">Establishing an institutional support structure that engages relevant government stakeholders of concern to ageing should be considered e.g. in the form of a government </w:t>
      </w:r>
      <w:r w:rsidR="00645DF0">
        <w:t>t</w:t>
      </w:r>
      <w:r>
        <w:t xml:space="preserve">ask </w:t>
      </w:r>
      <w:r w:rsidR="00645DF0">
        <w:t xml:space="preserve">force </w:t>
      </w:r>
      <w:r>
        <w:t xml:space="preserve">for </w:t>
      </w:r>
      <w:r w:rsidR="00645DF0">
        <w:t>mainstreaming a</w:t>
      </w:r>
      <w:r>
        <w:t>geing that is responsible for the process to develop the Strategic Framework.</w:t>
      </w:r>
    </w:p>
    <w:p w14:paraId="42F9BF82" w14:textId="27BA1F0E" w:rsidR="00CA6CFC" w:rsidRDefault="00F75CC6">
      <w:pPr>
        <w:pStyle w:val="BodyText"/>
        <w:spacing w:before="2"/>
        <w:ind w:left="560" w:right="6997"/>
        <w:jc w:val="both"/>
      </w:pPr>
      <w:r>
        <w:rPr>
          <w:noProof/>
        </w:rPr>
        <mc:AlternateContent>
          <mc:Choice Requires="wps">
            <w:drawing>
              <wp:anchor distT="0" distB="0" distL="114300" distR="114300" simplePos="0" relativeHeight="251693056" behindDoc="0" locked="0" layoutInCell="1" allowOverlap="1" wp14:anchorId="2B5239D1" wp14:editId="47E14252">
                <wp:simplePos x="0" y="0"/>
                <wp:positionH relativeFrom="page">
                  <wp:posOffset>3314700</wp:posOffset>
                </wp:positionH>
                <wp:positionV relativeFrom="paragraph">
                  <wp:posOffset>55245</wp:posOffset>
                </wp:positionV>
                <wp:extent cx="3314700" cy="2400300"/>
                <wp:effectExtent l="0" t="0" r="0" b="0"/>
                <wp:wrapNone/>
                <wp:docPr id="1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solidFill>
                          <a:srgbClr val="F1F1F1"/>
                        </a:solidFill>
                        <a:ln w="9525">
                          <a:solidFill>
                            <a:srgbClr val="000000"/>
                          </a:solidFill>
                          <a:miter lim="800000"/>
                          <a:headEnd/>
                          <a:tailEnd/>
                        </a:ln>
                      </wps:spPr>
                      <wps:txbx>
                        <w:txbxContent>
                          <w:p w14:paraId="01526837" w14:textId="77777777" w:rsidR="00397008" w:rsidRDefault="00397008">
                            <w:pPr>
                              <w:spacing w:before="65"/>
                              <w:ind w:left="137" w:right="757"/>
                              <w:rPr>
                                <w:b/>
                                <w:sz w:val="18"/>
                              </w:rPr>
                            </w:pPr>
                            <w:r>
                              <w:rPr>
                                <w:b/>
                                <w:sz w:val="18"/>
                              </w:rPr>
                              <w:t>Box 1.4: Example of Cross-Departmental Group to Mainstreaming Strategy</w:t>
                            </w:r>
                          </w:p>
                          <w:p w14:paraId="5174ACCB" w14:textId="77777777" w:rsidR="00397008" w:rsidRDefault="00397008">
                            <w:pPr>
                              <w:pStyle w:val="BodyText"/>
                              <w:rPr>
                                <w:b/>
                                <w:sz w:val="18"/>
                              </w:rPr>
                            </w:pPr>
                          </w:p>
                          <w:p w14:paraId="0415C509" w14:textId="77777777" w:rsidR="00397008" w:rsidRDefault="00397008">
                            <w:pPr>
                              <w:ind w:left="137" w:right="130"/>
                              <w:jc w:val="both"/>
                              <w:rPr>
                                <w:sz w:val="18"/>
                              </w:rPr>
                            </w:pPr>
                            <w:r>
                              <w:rPr>
                                <w:sz w:val="18"/>
                              </w:rPr>
                              <w:t>Ireland’s National Strategy was developed by a Cross- Departmental Group (CDG). This Group was comprised of representatives of the Departments of Health; Social Protection; Jobs, Enterprise and Innovation; Education and Skills; Environment, Community and Local Government; Communications, Energy and Natural Resources; Taoiseach; Transport, Tourism and Sport; Justice and Equality as well as the Central Statistics Office and An Garda Síochána. The development of the Strategy was overseen by the Cabinet Committee on Social Policy. It overseen by the Cabinet Committee on Social Policy.</w:t>
                            </w:r>
                          </w:p>
                          <w:p w14:paraId="5234AEAE" w14:textId="77777777" w:rsidR="00397008" w:rsidRDefault="00397008">
                            <w:pPr>
                              <w:pStyle w:val="BodyText"/>
                              <w:rPr>
                                <w:sz w:val="18"/>
                              </w:rPr>
                            </w:pPr>
                          </w:p>
                          <w:p w14:paraId="4A1E1CD5" w14:textId="77777777" w:rsidR="00397008" w:rsidRDefault="00397008">
                            <w:pPr>
                              <w:spacing w:before="1"/>
                              <w:ind w:left="137" w:right="148"/>
                              <w:jc w:val="both"/>
                              <w:rPr>
                                <w:sz w:val="16"/>
                              </w:rPr>
                            </w:pPr>
                            <w:r>
                              <w:rPr>
                                <w:sz w:val="16"/>
                              </w:rPr>
                              <w:t>Source: National Positive Ageing Strategy, Ministry of Health, Ireland,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39D1" id="Text Box 94" o:spid="_x0000_s1032" type="#_x0000_t202" style="position:absolute;left:0;text-align:left;margin-left:261pt;margin-top:4.35pt;width:261pt;height:18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" fillcolor="#f1f1f1">
                <v:textbox inset="0,0,0,0">
                  <w:txbxContent>
                    <w:p w14:paraId="01526837" w14:textId="77777777" w:rsidR="00397008" w:rsidRDefault="00397008">
                      <w:pPr>
                        <w:spacing w:before="65"/>
                        <w:ind w:left="137" w:right="757"/>
                        <w:rPr>
                          <w:b/>
                          <w:sz w:val="18"/>
                        </w:rPr>
                      </w:pPr>
                      <w:r>
                        <w:rPr>
                          <w:b/>
                          <w:sz w:val="18"/>
                        </w:rPr>
                        <w:t>Box 1.4: Example of Cross-Departmental Group to Mainstreaming Strategy</w:t>
                      </w:r>
                    </w:p>
                    <w:p w14:paraId="5174ACCB" w14:textId="77777777" w:rsidR="00397008" w:rsidRDefault="00397008">
                      <w:pPr>
                        <w:pStyle w:val="BodyText"/>
                        <w:rPr>
                          <w:b/>
                          <w:sz w:val="18"/>
                        </w:rPr>
                      </w:pPr>
                    </w:p>
                    <w:p w14:paraId="0415C509" w14:textId="77777777" w:rsidR="00397008" w:rsidRDefault="00397008">
                      <w:pPr>
                        <w:ind w:left="137" w:right="130"/>
                        <w:jc w:val="both"/>
                        <w:rPr>
                          <w:sz w:val="18"/>
                        </w:rPr>
                      </w:pPr>
                      <w:r>
                        <w:rPr>
                          <w:sz w:val="18"/>
                        </w:rPr>
                        <w:t>Ireland’s National Strategy was developed by a Cross- Departmental Group (CDG). This Group was comprised of representatives of the Departments of Health; Social Protection; Jobs, Enterprise and Innovation; Education and Skills; Environment, Community and Local Government; Communications, Energy and Natural Resources; Taoiseach; Transport, Tourism and Sport; Justice and Equality as well as the Central Statistics Office and An Garda Síochána. The development of the Strategy was overseen by the Cabinet Committee on Social Policy. It overseen by the Cabinet Committee on Social Policy.</w:t>
                      </w:r>
                    </w:p>
                    <w:p w14:paraId="5234AEAE" w14:textId="77777777" w:rsidR="00397008" w:rsidRDefault="00397008">
                      <w:pPr>
                        <w:pStyle w:val="BodyText"/>
                        <w:rPr>
                          <w:sz w:val="18"/>
                        </w:rPr>
                      </w:pPr>
                    </w:p>
                    <w:p w14:paraId="4A1E1CD5" w14:textId="77777777" w:rsidR="00397008" w:rsidRDefault="00397008">
                      <w:pPr>
                        <w:spacing w:before="1"/>
                        <w:ind w:left="137" w:right="148"/>
                        <w:jc w:val="both"/>
                        <w:rPr>
                          <w:sz w:val="16"/>
                        </w:rPr>
                      </w:pPr>
                      <w:r>
                        <w:rPr>
                          <w:sz w:val="16"/>
                        </w:rPr>
                        <w:t>Source: National Positive Ageing Strategy, Ministry of Health, Ireland, 2013</w:t>
                      </w:r>
                    </w:p>
                  </w:txbxContent>
                </v:textbox>
                <w10:wrap anchorx="page"/>
              </v:shape>
            </w:pict>
          </mc:Fallback>
        </mc:AlternateContent>
      </w:r>
      <w:r w:rsidR="00BF6D7C">
        <w:t>Key elements of importance when establishing a task force are; the roles and responsibilities, reporting structures as well as which capacities should be taken into consideration to support a holistic effort, e.g. gender, human rights or health experts as well as representatives from relevant Agencies, Parliament and subnational government. The Taskforce can be installed as a temporary body that is responsible for developing the framework (Box 1.4). It is however strongly recommended to establish a permanent entity that will coordinate the implementation and M&amp;E of the</w:t>
      </w:r>
    </w:p>
    <w:p w14:paraId="0234AD5B" w14:textId="77777777" w:rsidR="00CA6CFC" w:rsidRDefault="00BF6D7C">
      <w:pPr>
        <w:pStyle w:val="BodyText"/>
        <w:ind w:left="560"/>
        <w:jc w:val="both"/>
      </w:pPr>
      <w:r>
        <w:t>Strategic Framework for Mainstreaming Ageing as suggested in Module 4.</w:t>
      </w:r>
    </w:p>
    <w:p w14:paraId="39EB2858" w14:textId="77777777" w:rsidR="00CA6CFC" w:rsidRDefault="00CA6CFC">
      <w:pPr>
        <w:pStyle w:val="BodyText"/>
        <w:rPr>
          <w:sz w:val="22"/>
        </w:rPr>
      </w:pPr>
    </w:p>
    <w:p w14:paraId="0D7778DD" w14:textId="77777777" w:rsidR="00CA6CFC" w:rsidRDefault="00CA6CFC">
      <w:pPr>
        <w:pStyle w:val="BodyText"/>
        <w:spacing w:before="11"/>
        <w:rPr>
          <w:sz w:val="17"/>
        </w:rPr>
      </w:pPr>
    </w:p>
    <w:p w14:paraId="3B6465F1" w14:textId="1F780104" w:rsidR="00CA6CFC" w:rsidRDefault="00F75CC6">
      <w:pPr>
        <w:pStyle w:val="BodyText"/>
        <w:ind w:left="560"/>
        <w:jc w:val="both"/>
      </w:pPr>
      <w:r>
        <w:rPr>
          <w:noProof/>
        </w:rPr>
        <mc:AlternateContent>
          <mc:Choice Requires="wps">
            <w:drawing>
              <wp:anchor distT="0" distB="0" distL="114300" distR="114300" simplePos="0" relativeHeight="251692032" behindDoc="0" locked="0" layoutInCell="1" allowOverlap="1" wp14:anchorId="0C80CEA3" wp14:editId="3FA7B282">
                <wp:simplePos x="0" y="0"/>
                <wp:positionH relativeFrom="page">
                  <wp:posOffset>3314700</wp:posOffset>
                </wp:positionH>
                <wp:positionV relativeFrom="paragraph">
                  <wp:posOffset>31750</wp:posOffset>
                </wp:positionV>
                <wp:extent cx="3413125" cy="2762250"/>
                <wp:effectExtent l="0" t="0" r="0" b="0"/>
                <wp:wrapNone/>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762250"/>
                        </a:xfrm>
                        <a:prstGeom prst="rect">
                          <a:avLst/>
                        </a:prstGeom>
                        <a:solidFill>
                          <a:srgbClr val="F1F1F1"/>
                        </a:solidFill>
                        <a:ln w="9525">
                          <a:solidFill>
                            <a:srgbClr val="000000"/>
                          </a:solidFill>
                          <a:miter lim="800000"/>
                          <a:headEnd/>
                          <a:tailEnd/>
                        </a:ln>
                      </wps:spPr>
                      <wps:txbx>
                        <w:txbxContent>
                          <w:p w14:paraId="6E3D5627" w14:textId="77777777" w:rsidR="00397008" w:rsidRDefault="00397008">
                            <w:pPr>
                              <w:spacing w:before="64"/>
                              <w:ind w:left="137" w:right="1066"/>
                              <w:rPr>
                                <w:b/>
                                <w:sz w:val="18"/>
                              </w:rPr>
                            </w:pPr>
                            <w:r>
                              <w:rPr>
                                <w:b/>
                                <w:sz w:val="18"/>
                              </w:rPr>
                              <w:t>Box 1.5: Examples of stakeholder engagement platforms/networks</w:t>
                            </w:r>
                          </w:p>
                          <w:p w14:paraId="421F1207" w14:textId="77777777" w:rsidR="00397008" w:rsidRDefault="00397008">
                            <w:pPr>
                              <w:pStyle w:val="BodyText"/>
                              <w:rPr>
                                <w:b/>
                                <w:sz w:val="18"/>
                              </w:rPr>
                            </w:pPr>
                          </w:p>
                          <w:p w14:paraId="45D909D8" w14:textId="30B346FD" w:rsidR="00397008" w:rsidRDefault="00397008" w:rsidP="00173C25">
                            <w:pPr>
                              <w:spacing w:line="207" w:lineRule="exact"/>
                              <w:ind w:left="137" w:right="144"/>
                              <w:jc w:val="both"/>
                              <w:rPr>
                                <w:sz w:val="18"/>
                              </w:rPr>
                            </w:pPr>
                            <w:r>
                              <w:rPr>
                                <w:sz w:val="18"/>
                              </w:rPr>
                              <w:t>In the Republic of Moldova, the ‘Platform for active ageing’ includes more than 20 NGOs of older persons, Congress of Local Authorities, UNFPA, Confederation of Trade Unions and Employers and other partners. The platform has played an instrumental role in carrying out public consultations as well as awareness raising</w:t>
                            </w:r>
                            <w:r>
                              <w:rPr>
                                <w:spacing w:val="-1"/>
                                <w:sz w:val="18"/>
                              </w:rPr>
                              <w:t xml:space="preserve"> </w:t>
                            </w:r>
                            <w:r>
                              <w:rPr>
                                <w:sz w:val="18"/>
                              </w:rPr>
                              <w:t>campaigns.</w:t>
                            </w:r>
                          </w:p>
                          <w:p w14:paraId="325B8C98" w14:textId="77777777" w:rsidR="00397008" w:rsidRDefault="00397008" w:rsidP="00173C25">
                            <w:pPr>
                              <w:pStyle w:val="BodyText"/>
                              <w:ind w:right="144"/>
                              <w:rPr>
                                <w:sz w:val="18"/>
                              </w:rPr>
                            </w:pPr>
                          </w:p>
                          <w:p w14:paraId="7D2D76FC" w14:textId="77777777" w:rsidR="00397008" w:rsidRDefault="00397008" w:rsidP="00173C25">
                            <w:pPr>
                              <w:ind w:left="137" w:right="144"/>
                              <w:jc w:val="both"/>
                              <w:rPr>
                                <w:sz w:val="18"/>
                              </w:rPr>
                            </w:pPr>
                            <w:proofErr w:type="gramStart"/>
                            <w:r>
                              <w:rPr>
                                <w:sz w:val="18"/>
                              </w:rPr>
                              <w:t>Also</w:t>
                            </w:r>
                            <w:proofErr w:type="gramEnd"/>
                            <w:r>
                              <w:rPr>
                                <w:sz w:val="18"/>
                              </w:rPr>
                              <w:t xml:space="preserve"> in Italy, a ‘National Stakeholder Network’ was established to support mainstreaming ageing efforts. The network consists of representatives from all the ministries and other national agencies, subnational governments, civil society organizations, NGOs, experts and academia. The network meets periodically to discuss the work plan and agree on activities to be carried out. It works in close collaboration with a project team that is responsible for the implementation of the planned</w:t>
                            </w:r>
                            <w:r>
                              <w:rPr>
                                <w:spacing w:val="-5"/>
                                <w:sz w:val="18"/>
                              </w:rPr>
                              <w:t xml:space="preserve"> </w:t>
                            </w:r>
                            <w:r>
                              <w:rPr>
                                <w:sz w:val="18"/>
                              </w:rPr>
                              <w:t>tasks.</w:t>
                            </w:r>
                          </w:p>
                          <w:p w14:paraId="543AA498" w14:textId="77777777" w:rsidR="00397008" w:rsidRDefault="00397008">
                            <w:pPr>
                              <w:pStyle w:val="BodyText"/>
                              <w:spacing w:before="1"/>
                              <w:rPr>
                                <w:sz w:val="18"/>
                              </w:rPr>
                            </w:pPr>
                          </w:p>
                          <w:p w14:paraId="68C94F95" w14:textId="77777777" w:rsidR="00397008" w:rsidRDefault="00397008">
                            <w:pPr>
                              <w:ind w:left="137"/>
                              <w:jc w:val="both"/>
                              <w:rPr>
                                <w:sz w:val="16"/>
                              </w:rPr>
                            </w:pPr>
                            <w:r>
                              <w:rPr>
                                <w:sz w:val="16"/>
                              </w:rPr>
                              <w:t>Source: Country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CEA3" id="Text Box 93" o:spid="_x0000_s1033" type="#_x0000_t202" style="position:absolute;left:0;text-align:left;margin-left:261pt;margin-top:2.5pt;width:268.75pt;height:21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" fillcolor="#f1f1f1">
                <v:textbox inset="0,0,0,0">
                  <w:txbxContent>
                    <w:p w14:paraId="6E3D5627" w14:textId="77777777" w:rsidR="00397008" w:rsidRDefault="00397008">
                      <w:pPr>
                        <w:spacing w:before="64"/>
                        <w:ind w:left="137" w:right="1066"/>
                        <w:rPr>
                          <w:b/>
                          <w:sz w:val="18"/>
                        </w:rPr>
                      </w:pPr>
                      <w:r>
                        <w:rPr>
                          <w:b/>
                          <w:sz w:val="18"/>
                        </w:rPr>
                        <w:t>Box 1.5: Examples of stakeholder engagement platforms/networks</w:t>
                      </w:r>
                    </w:p>
                    <w:p w14:paraId="421F1207" w14:textId="77777777" w:rsidR="00397008" w:rsidRDefault="00397008">
                      <w:pPr>
                        <w:pStyle w:val="BodyText"/>
                        <w:rPr>
                          <w:b/>
                          <w:sz w:val="18"/>
                        </w:rPr>
                      </w:pPr>
                    </w:p>
                    <w:p w14:paraId="45D909D8" w14:textId="30B346FD" w:rsidR="00397008" w:rsidRDefault="00397008" w:rsidP="00173C25">
                      <w:pPr>
                        <w:spacing w:line="207" w:lineRule="exact"/>
                        <w:ind w:left="137" w:right="144"/>
                        <w:jc w:val="both"/>
                        <w:rPr>
                          <w:sz w:val="18"/>
                        </w:rPr>
                      </w:pPr>
                      <w:r>
                        <w:rPr>
                          <w:sz w:val="18"/>
                        </w:rPr>
                        <w:t>In the Republic of Moldova, the ‘Platform for active ageing’ includes more than 20 NGOs of older persons, Congress of Local Authorities, UNFPA, Confederation of Trade Unions and Employers and other partners. The platform has played an instrumental role in carrying out public consultations as well as awareness raising</w:t>
                      </w:r>
                      <w:r>
                        <w:rPr>
                          <w:spacing w:val="-1"/>
                          <w:sz w:val="18"/>
                        </w:rPr>
                        <w:t xml:space="preserve"> </w:t>
                      </w:r>
                      <w:r>
                        <w:rPr>
                          <w:sz w:val="18"/>
                        </w:rPr>
                        <w:t>campaigns.</w:t>
                      </w:r>
                    </w:p>
                    <w:p w14:paraId="325B8C98" w14:textId="77777777" w:rsidR="00397008" w:rsidRDefault="00397008" w:rsidP="00173C25">
                      <w:pPr>
                        <w:pStyle w:val="BodyText"/>
                        <w:ind w:right="144"/>
                        <w:rPr>
                          <w:sz w:val="18"/>
                        </w:rPr>
                      </w:pPr>
                    </w:p>
                    <w:p w14:paraId="7D2D76FC" w14:textId="77777777" w:rsidR="00397008" w:rsidRDefault="00397008" w:rsidP="00173C25">
                      <w:pPr>
                        <w:ind w:left="137" w:right="144"/>
                        <w:jc w:val="both"/>
                        <w:rPr>
                          <w:sz w:val="18"/>
                        </w:rPr>
                      </w:pPr>
                      <w:proofErr w:type="gramStart"/>
                      <w:r>
                        <w:rPr>
                          <w:sz w:val="18"/>
                        </w:rPr>
                        <w:t>Also</w:t>
                      </w:r>
                      <w:proofErr w:type="gramEnd"/>
                      <w:r>
                        <w:rPr>
                          <w:sz w:val="18"/>
                        </w:rPr>
                        <w:t xml:space="preserve"> in Italy, a ‘National Stakeholder Network’ was established to support mainstreaming ageing efforts. The network consists of representatives from all the ministries and other national agencies, subnational governments, civil society organizations, NGOs, experts and academia. The network meets periodically to discuss the work plan and agree on activities to be carried out. It works in close collaboration with a project team that is responsible for the implementation of the planned</w:t>
                      </w:r>
                      <w:r>
                        <w:rPr>
                          <w:spacing w:val="-5"/>
                          <w:sz w:val="18"/>
                        </w:rPr>
                        <w:t xml:space="preserve"> </w:t>
                      </w:r>
                      <w:r>
                        <w:rPr>
                          <w:sz w:val="18"/>
                        </w:rPr>
                        <w:t>tasks.</w:t>
                      </w:r>
                    </w:p>
                    <w:p w14:paraId="543AA498" w14:textId="77777777" w:rsidR="00397008" w:rsidRDefault="00397008">
                      <w:pPr>
                        <w:pStyle w:val="BodyText"/>
                        <w:spacing w:before="1"/>
                        <w:rPr>
                          <w:sz w:val="18"/>
                        </w:rPr>
                      </w:pPr>
                    </w:p>
                    <w:p w14:paraId="68C94F95" w14:textId="77777777" w:rsidR="00397008" w:rsidRDefault="00397008">
                      <w:pPr>
                        <w:ind w:left="137"/>
                        <w:jc w:val="both"/>
                        <w:rPr>
                          <w:sz w:val="16"/>
                        </w:rPr>
                      </w:pPr>
                      <w:r>
                        <w:rPr>
                          <w:sz w:val="16"/>
                        </w:rPr>
                        <w:t>Source: Country Notes</w:t>
                      </w:r>
                    </w:p>
                  </w:txbxContent>
                </v:textbox>
                <w10:wrap anchorx="page"/>
              </v:shape>
            </w:pict>
          </mc:Fallback>
        </mc:AlternateContent>
      </w:r>
      <w:r w:rsidR="00BF6D7C">
        <w:rPr>
          <w:u w:val="single"/>
        </w:rPr>
        <w:t>Stakeholder Network</w:t>
      </w:r>
    </w:p>
    <w:p w14:paraId="15A7961C" w14:textId="1B9B151D" w:rsidR="00CA6CFC" w:rsidRDefault="00BF6D7C">
      <w:pPr>
        <w:pStyle w:val="BodyText"/>
        <w:ind w:left="560" w:right="6999"/>
        <w:jc w:val="both"/>
      </w:pPr>
      <w:r>
        <w:t xml:space="preserve">If not yet existent, establishing a platform for engagement consisting of a wider network of stakeholders is recommended. Such platforms are useful for multiple purposes including coordination, consultation, data collection as well as awareness raising (Box 1.5). Stakeholder analysis, as suggested </w:t>
      </w:r>
      <w:r>
        <w:rPr>
          <w:spacing w:val="-4"/>
        </w:rPr>
        <w:t xml:space="preserve">above </w:t>
      </w:r>
      <w:r>
        <w:t>should inform which stakeholders need to be</w:t>
      </w:r>
      <w:r>
        <w:rPr>
          <w:spacing w:val="2"/>
        </w:rPr>
        <w:t xml:space="preserve"> </w:t>
      </w:r>
      <w:r>
        <w:t>included.</w:t>
      </w:r>
    </w:p>
    <w:p w14:paraId="5936758E" w14:textId="77777777" w:rsidR="00CA6CFC" w:rsidRDefault="00CA6CFC">
      <w:pPr>
        <w:pStyle w:val="BodyText"/>
        <w:spacing w:before="3"/>
        <w:rPr>
          <w:sz w:val="24"/>
        </w:rPr>
      </w:pPr>
    </w:p>
    <w:p w14:paraId="1948AA12" w14:textId="77777777" w:rsidR="00A34B39" w:rsidRDefault="00A34B39">
      <w:pPr>
        <w:pStyle w:val="BodyText"/>
        <w:spacing w:before="80"/>
        <w:ind w:left="560"/>
        <w:jc w:val="both"/>
      </w:pPr>
    </w:p>
    <w:p w14:paraId="13B13415" w14:textId="77777777" w:rsidR="00A34B39" w:rsidRDefault="00A34B39">
      <w:pPr>
        <w:pStyle w:val="BodyText"/>
        <w:spacing w:before="80"/>
        <w:ind w:left="560"/>
        <w:jc w:val="both"/>
      </w:pPr>
    </w:p>
    <w:p w14:paraId="1027BE4F" w14:textId="77777777" w:rsidR="00A34B39" w:rsidRDefault="00A34B39">
      <w:pPr>
        <w:pStyle w:val="BodyText"/>
        <w:spacing w:before="80"/>
        <w:ind w:left="560"/>
        <w:jc w:val="both"/>
      </w:pPr>
    </w:p>
    <w:p w14:paraId="5FBC8469" w14:textId="77777777" w:rsidR="00A34B39" w:rsidRDefault="00A34B39">
      <w:pPr>
        <w:pStyle w:val="BodyText"/>
        <w:spacing w:before="80"/>
        <w:ind w:left="560"/>
        <w:jc w:val="both"/>
      </w:pPr>
    </w:p>
    <w:p w14:paraId="00793BBD" w14:textId="77777777" w:rsidR="00173C25" w:rsidRDefault="00173C25">
      <w:pPr>
        <w:pStyle w:val="BodyText"/>
        <w:spacing w:before="80"/>
        <w:ind w:left="560"/>
        <w:jc w:val="both"/>
      </w:pPr>
    </w:p>
    <w:p w14:paraId="124BEB80" w14:textId="4F796DE1" w:rsidR="00C71FEE" w:rsidRDefault="00C71FEE">
      <w:pPr>
        <w:pStyle w:val="BodyText"/>
        <w:spacing w:before="80"/>
        <w:ind w:left="560"/>
        <w:jc w:val="both"/>
        <w:sectPr w:rsidR="00C71FEE" w:rsidSect="00476B95">
          <w:footerReference w:type="default" r:id="rId36"/>
          <w:pgSz w:w="12240" w:h="15840"/>
          <w:pgMar w:top="1360" w:right="200" w:bottom="900" w:left="1240" w:header="0" w:footer="712" w:gutter="0"/>
          <w:cols w:space="720"/>
        </w:sectPr>
      </w:pPr>
    </w:p>
    <w:p w14:paraId="7DAD7280" w14:textId="6B2B0840" w:rsidR="00CA6CFC" w:rsidRDefault="00F75CC6" w:rsidP="00173C25">
      <w:pPr>
        <w:pStyle w:val="BodyText"/>
        <w:ind w:left="562" w:right="1440"/>
        <w:jc w:val="both"/>
      </w:pPr>
      <w:r>
        <w:rPr>
          <w:noProof/>
        </w:rPr>
        <mc:AlternateContent>
          <mc:Choice Requires="wps">
            <w:drawing>
              <wp:anchor distT="0" distB="0" distL="114300" distR="114300" simplePos="0" relativeHeight="247091200" behindDoc="1" locked="0" layoutInCell="1" allowOverlap="1" wp14:anchorId="4483F02C" wp14:editId="3A2CFE78">
                <wp:simplePos x="0" y="0"/>
                <wp:positionH relativeFrom="page">
                  <wp:posOffset>3816985</wp:posOffset>
                </wp:positionH>
                <wp:positionV relativeFrom="paragraph">
                  <wp:posOffset>889000</wp:posOffset>
                </wp:positionV>
                <wp:extent cx="140335" cy="141605"/>
                <wp:effectExtent l="0" t="0" r="0" b="0"/>
                <wp:wrapNone/>
                <wp:docPr id="1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B5F3" w14:textId="77777777" w:rsidR="00397008" w:rsidRDefault="00397008">
                            <w:pPr>
                              <w:pStyle w:val="BodyText"/>
                              <w:spacing w:line="223" w:lineRule="exact"/>
                            </w:pPr>
                            <w:r>
                              <w:rPr>
                                <w:spacing w:val="-1"/>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F02C" id="Text Box 92" o:spid="_x0000_s1034" type="#_x0000_t202" style="position:absolute;left:0;text-align:left;margin-left:300.55pt;margin-top:70pt;width:11.05pt;height:11.15pt;z-index:-2562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bVsAIAALI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" filled="f" stroked="f">
                <v:textbox inset="0,0,0,0">
                  <w:txbxContent>
                    <w:p w14:paraId="068AB5F3" w14:textId="77777777" w:rsidR="00397008" w:rsidRDefault="00397008">
                      <w:pPr>
                        <w:pStyle w:val="BodyText"/>
                        <w:spacing w:line="223" w:lineRule="exact"/>
                      </w:pPr>
                      <w:r>
                        <w:rPr>
                          <w:spacing w:val="-1"/>
                        </w:rPr>
                        <w:t>39</w:t>
                      </w:r>
                    </w:p>
                  </w:txbxContent>
                </v:textbox>
                <w10:wrap anchorx="page"/>
              </v:shape>
            </w:pict>
          </mc:Fallback>
        </mc:AlternateContent>
      </w:r>
      <w:r w:rsidR="00BF6D7C">
        <w:t xml:space="preserve">Recommended roles </w:t>
      </w:r>
      <w:r w:rsidR="00BF6D7C">
        <w:rPr>
          <w:spacing w:val="-4"/>
        </w:rPr>
        <w:t xml:space="preserve">and </w:t>
      </w:r>
      <w:r w:rsidR="00BF6D7C">
        <w:t>stakeholders for both the ‘Task Force’ and the</w:t>
      </w:r>
      <w:r w:rsidR="00BF6D7C">
        <w:rPr>
          <w:spacing w:val="53"/>
        </w:rPr>
        <w:t xml:space="preserve"> </w:t>
      </w:r>
      <w:r w:rsidR="00BF6D7C">
        <w:t>‘Stakeholder</w:t>
      </w:r>
      <w:r w:rsidR="00A34B39">
        <w:t xml:space="preserve"> </w:t>
      </w:r>
      <w:r w:rsidR="00BF6D7C">
        <w:t>Network’ are summarized in Table 1.2.</w:t>
      </w:r>
    </w:p>
    <w:p w14:paraId="3A96E3D7" w14:textId="77777777" w:rsidR="00173C25" w:rsidRDefault="00173C25" w:rsidP="00173C25">
      <w:pPr>
        <w:pStyle w:val="BodyText"/>
        <w:ind w:left="562" w:right="1440"/>
        <w:jc w:val="both"/>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964"/>
        <w:gridCol w:w="5221"/>
      </w:tblGrid>
      <w:tr w:rsidR="00CA6CFC" w14:paraId="73E6D0D4" w14:textId="77777777">
        <w:trPr>
          <w:trHeight w:val="205"/>
        </w:trPr>
        <w:tc>
          <w:tcPr>
            <w:tcW w:w="8750" w:type="dxa"/>
            <w:gridSpan w:val="3"/>
            <w:shd w:val="clear" w:color="auto" w:fill="94B3D6"/>
          </w:tcPr>
          <w:p w14:paraId="277CA586" w14:textId="77777777" w:rsidR="00CA6CFC" w:rsidRDefault="00BF6D7C">
            <w:pPr>
              <w:pStyle w:val="TableParagraph"/>
              <w:spacing w:line="186" w:lineRule="exact"/>
              <w:ind w:left="107"/>
              <w:rPr>
                <w:b/>
                <w:sz w:val="18"/>
              </w:rPr>
            </w:pPr>
            <w:r>
              <w:rPr>
                <w:b/>
                <w:sz w:val="18"/>
              </w:rPr>
              <w:t>Table 1.2 Recommended Mainstreaming Architecture</w:t>
            </w:r>
          </w:p>
        </w:tc>
      </w:tr>
      <w:tr w:rsidR="00CA6CFC" w14:paraId="184A1C9D" w14:textId="77777777">
        <w:trPr>
          <w:trHeight w:val="208"/>
        </w:trPr>
        <w:tc>
          <w:tcPr>
            <w:tcW w:w="1565" w:type="dxa"/>
            <w:shd w:val="clear" w:color="auto" w:fill="B8CCE3"/>
          </w:tcPr>
          <w:p w14:paraId="78E65C55" w14:textId="77777777" w:rsidR="00CA6CFC" w:rsidRDefault="00CA6CFC">
            <w:pPr>
              <w:pStyle w:val="TableParagraph"/>
              <w:rPr>
                <w:rFonts w:ascii="Times New Roman"/>
                <w:sz w:val="14"/>
              </w:rPr>
            </w:pPr>
          </w:p>
        </w:tc>
        <w:tc>
          <w:tcPr>
            <w:tcW w:w="1964" w:type="dxa"/>
            <w:shd w:val="clear" w:color="auto" w:fill="B8CCE3"/>
          </w:tcPr>
          <w:p w14:paraId="38712AE1" w14:textId="77777777" w:rsidR="00CA6CFC" w:rsidRDefault="00BF6D7C">
            <w:pPr>
              <w:pStyle w:val="TableParagraph"/>
              <w:spacing w:line="188" w:lineRule="exact"/>
              <w:ind w:left="107"/>
              <w:rPr>
                <w:b/>
                <w:sz w:val="18"/>
              </w:rPr>
            </w:pPr>
            <w:r>
              <w:rPr>
                <w:b/>
                <w:sz w:val="18"/>
              </w:rPr>
              <w:t>Roles</w:t>
            </w:r>
          </w:p>
        </w:tc>
        <w:tc>
          <w:tcPr>
            <w:tcW w:w="5221" w:type="dxa"/>
            <w:shd w:val="clear" w:color="auto" w:fill="B8CCE3"/>
          </w:tcPr>
          <w:p w14:paraId="6886D945" w14:textId="77777777" w:rsidR="00CA6CFC" w:rsidRDefault="00BF6D7C">
            <w:pPr>
              <w:pStyle w:val="TableParagraph"/>
              <w:spacing w:line="188" w:lineRule="exact"/>
              <w:ind w:left="107"/>
              <w:rPr>
                <w:b/>
                <w:sz w:val="18"/>
              </w:rPr>
            </w:pPr>
            <w:r>
              <w:rPr>
                <w:b/>
                <w:sz w:val="18"/>
              </w:rPr>
              <w:t>Composition</w:t>
            </w:r>
          </w:p>
        </w:tc>
      </w:tr>
      <w:tr w:rsidR="00CA6CFC" w14:paraId="55CE6503" w14:textId="77777777">
        <w:trPr>
          <w:trHeight w:val="2275"/>
        </w:trPr>
        <w:tc>
          <w:tcPr>
            <w:tcW w:w="1565" w:type="dxa"/>
            <w:shd w:val="clear" w:color="auto" w:fill="DBE4F0"/>
          </w:tcPr>
          <w:p w14:paraId="6E385FC4" w14:textId="77777777" w:rsidR="00CA6CFC" w:rsidRDefault="00BF6D7C">
            <w:pPr>
              <w:pStyle w:val="TableParagraph"/>
              <w:ind w:left="107"/>
              <w:rPr>
                <w:b/>
                <w:sz w:val="18"/>
              </w:rPr>
            </w:pPr>
            <w:r>
              <w:rPr>
                <w:b/>
                <w:sz w:val="18"/>
              </w:rPr>
              <w:t>Task force for Mainstreaming Ageing</w:t>
            </w:r>
          </w:p>
        </w:tc>
        <w:tc>
          <w:tcPr>
            <w:tcW w:w="1964" w:type="dxa"/>
            <w:shd w:val="clear" w:color="auto" w:fill="F1F1F1"/>
          </w:tcPr>
          <w:p w14:paraId="03BECCE8" w14:textId="77777777" w:rsidR="00CA6CFC" w:rsidRDefault="00BF6D7C">
            <w:pPr>
              <w:pStyle w:val="TableParagraph"/>
              <w:numPr>
                <w:ilvl w:val="0"/>
                <w:numId w:val="27"/>
              </w:numPr>
              <w:tabs>
                <w:tab w:val="left" w:pos="559"/>
                <w:tab w:val="left" w:pos="560"/>
                <w:tab w:val="left" w:pos="1149"/>
                <w:tab w:val="left" w:pos="1606"/>
              </w:tabs>
              <w:ind w:right="95"/>
              <w:rPr>
                <w:sz w:val="18"/>
              </w:rPr>
            </w:pPr>
            <w:r>
              <w:rPr>
                <w:sz w:val="18"/>
              </w:rPr>
              <w:t>Leading</w:t>
            </w:r>
            <w:r>
              <w:rPr>
                <w:sz w:val="18"/>
              </w:rPr>
              <w:tab/>
            </w:r>
            <w:r>
              <w:rPr>
                <w:spacing w:val="-7"/>
                <w:sz w:val="18"/>
              </w:rPr>
              <w:t xml:space="preserve">the </w:t>
            </w:r>
            <w:r>
              <w:rPr>
                <w:sz w:val="18"/>
              </w:rPr>
              <w:t xml:space="preserve">development </w:t>
            </w:r>
            <w:r>
              <w:rPr>
                <w:spacing w:val="-7"/>
                <w:sz w:val="18"/>
              </w:rPr>
              <w:t xml:space="preserve">of </w:t>
            </w:r>
            <w:r>
              <w:rPr>
                <w:sz w:val="18"/>
              </w:rPr>
              <w:t>the</w:t>
            </w:r>
            <w:r>
              <w:rPr>
                <w:sz w:val="18"/>
              </w:rPr>
              <w:tab/>
            </w:r>
            <w:r>
              <w:rPr>
                <w:spacing w:val="-3"/>
                <w:sz w:val="18"/>
              </w:rPr>
              <w:t xml:space="preserve">Strategic </w:t>
            </w:r>
            <w:r>
              <w:rPr>
                <w:sz w:val="18"/>
              </w:rPr>
              <w:t xml:space="preserve">Framework </w:t>
            </w:r>
            <w:r>
              <w:rPr>
                <w:spacing w:val="-7"/>
                <w:sz w:val="18"/>
              </w:rPr>
              <w:t xml:space="preserve">for </w:t>
            </w:r>
            <w:r>
              <w:rPr>
                <w:sz w:val="18"/>
              </w:rPr>
              <w:t>Mainstreaming Ageing</w:t>
            </w:r>
          </w:p>
          <w:p w14:paraId="49C78692" w14:textId="77777777" w:rsidR="00CA6CFC" w:rsidRDefault="00BF6D7C">
            <w:pPr>
              <w:pStyle w:val="TableParagraph"/>
              <w:numPr>
                <w:ilvl w:val="0"/>
                <w:numId w:val="27"/>
              </w:numPr>
              <w:tabs>
                <w:tab w:val="left" w:pos="559"/>
                <w:tab w:val="left" w:pos="560"/>
              </w:tabs>
              <w:ind w:right="95"/>
              <w:rPr>
                <w:sz w:val="18"/>
              </w:rPr>
            </w:pPr>
            <w:r>
              <w:rPr>
                <w:sz w:val="18"/>
              </w:rPr>
              <w:t xml:space="preserve">Coordination </w:t>
            </w:r>
            <w:r>
              <w:rPr>
                <w:spacing w:val="-8"/>
                <w:sz w:val="18"/>
              </w:rPr>
              <w:t xml:space="preserve">of </w:t>
            </w:r>
            <w:r>
              <w:rPr>
                <w:sz w:val="18"/>
              </w:rPr>
              <w:t>implementation and</w:t>
            </w:r>
            <w:r>
              <w:rPr>
                <w:spacing w:val="17"/>
                <w:sz w:val="18"/>
              </w:rPr>
              <w:t xml:space="preserve"> </w:t>
            </w:r>
            <w:r>
              <w:rPr>
                <w:spacing w:val="-3"/>
                <w:sz w:val="18"/>
              </w:rPr>
              <w:t>monitoring</w:t>
            </w:r>
          </w:p>
          <w:p w14:paraId="068261EA" w14:textId="77777777" w:rsidR="00CA6CFC" w:rsidRDefault="00BF6D7C">
            <w:pPr>
              <w:pStyle w:val="TableParagraph"/>
              <w:spacing w:line="200" w:lineRule="atLeast"/>
              <w:ind w:left="559"/>
              <w:rPr>
                <w:sz w:val="18"/>
              </w:rPr>
            </w:pPr>
            <w:r>
              <w:rPr>
                <w:sz w:val="18"/>
              </w:rPr>
              <w:t>of the Strategic Framework</w:t>
            </w:r>
          </w:p>
        </w:tc>
        <w:tc>
          <w:tcPr>
            <w:tcW w:w="5221" w:type="dxa"/>
            <w:shd w:val="clear" w:color="auto" w:fill="F1F1F1"/>
          </w:tcPr>
          <w:p w14:paraId="52F2FD70" w14:textId="77777777" w:rsidR="00CA6CFC" w:rsidRDefault="00BF6D7C">
            <w:pPr>
              <w:pStyle w:val="TableParagraph"/>
              <w:numPr>
                <w:ilvl w:val="0"/>
                <w:numId w:val="26"/>
              </w:numPr>
              <w:tabs>
                <w:tab w:val="left" w:pos="559"/>
              </w:tabs>
              <w:spacing w:line="206" w:lineRule="exact"/>
              <w:ind w:hanging="361"/>
              <w:jc w:val="both"/>
              <w:rPr>
                <w:sz w:val="18"/>
              </w:rPr>
            </w:pPr>
            <w:r>
              <w:rPr>
                <w:sz w:val="18"/>
              </w:rPr>
              <w:t>Focal Points on</w:t>
            </w:r>
            <w:r>
              <w:rPr>
                <w:spacing w:val="-2"/>
                <w:sz w:val="18"/>
              </w:rPr>
              <w:t xml:space="preserve"> </w:t>
            </w:r>
            <w:r>
              <w:rPr>
                <w:sz w:val="18"/>
              </w:rPr>
              <w:t>Ageing</w:t>
            </w:r>
          </w:p>
          <w:p w14:paraId="4EF18AB4" w14:textId="77777777" w:rsidR="00CA6CFC" w:rsidRDefault="00BF6D7C">
            <w:pPr>
              <w:pStyle w:val="TableParagraph"/>
              <w:numPr>
                <w:ilvl w:val="0"/>
                <w:numId w:val="26"/>
              </w:numPr>
              <w:tabs>
                <w:tab w:val="left" w:pos="559"/>
              </w:tabs>
              <w:ind w:right="95"/>
              <w:jc w:val="both"/>
              <w:rPr>
                <w:sz w:val="18"/>
              </w:rPr>
            </w:pPr>
            <w:r>
              <w:rPr>
                <w:sz w:val="18"/>
              </w:rPr>
              <w:t>Representatives from line-Ministries/Departments and government agencies, including gender focal points, human rights, statistical</w:t>
            </w:r>
            <w:r>
              <w:rPr>
                <w:spacing w:val="-3"/>
                <w:sz w:val="18"/>
              </w:rPr>
              <w:t xml:space="preserve"> </w:t>
            </w:r>
            <w:r>
              <w:rPr>
                <w:sz w:val="18"/>
              </w:rPr>
              <w:t>offices</w:t>
            </w:r>
          </w:p>
          <w:p w14:paraId="2362ED24" w14:textId="77777777" w:rsidR="00CA6CFC" w:rsidRDefault="00BF6D7C">
            <w:pPr>
              <w:pStyle w:val="TableParagraph"/>
              <w:numPr>
                <w:ilvl w:val="0"/>
                <w:numId w:val="26"/>
              </w:numPr>
              <w:tabs>
                <w:tab w:val="left" w:pos="558"/>
                <w:tab w:val="left" w:pos="559"/>
              </w:tabs>
              <w:spacing w:line="207" w:lineRule="exact"/>
              <w:ind w:hanging="361"/>
              <w:rPr>
                <w:sz w:val="18"/>
              </w:rPr>
            </w:pPr>
            <w:r>
              <w:rPr>
                <w:sz w:val="18"/>
              </w:rPr>
              <w:t>Representative from Civil Society/older</w:t>
            </w:r>
            <w:r>
              <w:rPr>
                <w:spacing w:val="-5"/>
                <w:sz w:val="18"/>
              </w:rPr>
              <w:t xml:space="preserve"> </w:t>
            </w:r>
            <w:r>
              <w:rPr>
                <w:sz w:val="18"/>
              </w:rPr>
              <w:t>persons</w:t>
            </w:r>
          </w:p>
          <w:p w14:paraId="25303813" w14:textId="77777777" w:rsidR="00CA6CFC" w:rsidRDefault="00BF6D7C">
            <w:pPr>
              <w:pStyle w:val="TableParagraph"/>
              <w:numPr>
                <w:ilvl w:val="0"/>
                <w:numId w:val="26"/>
              </w:numPr>
              <w:tabs>
                <w:tab w:val="left" w:pos="558"/>
                <w:tab w:val="left" w:pos="559"/>
              </w:tabs>
              <w:spacing w:line="206" w:lineRule="exact"/>
              <w:ind w:hanging="361"/>
              <w:rPr>
                <w:sz w:val="18"/>
              </w:rPr>
            </w:pPr>
            <w:r>
              <w:rPr>
                <w:sz w:val="18"/>
              </w:rPr>
              <w:t>Representative from subnational government</w:t>
            </w:r>
            <w:r>
              <w:rPr>
                <w:spacing w:val="-4"/>
                <w:sz w:val="18"/>
              </w:rPr>
              <w:t xml:space="preserve"> </w:t>
            </w:r>
            <w:r>
              <w:rPr>
                <w:sz w:val="18"/>
              </w:rPr>
              <w:t>level</w:t>
            </w:r>
          </w:p>
          <w:p w14:paraId="45E3FB02" w14:textId="77777777" w:rsidR="00CA6CFC" w:rsidRDefault="00BF6D7C">
            <w:pPr>
              <w:pStyle w:val="TableParagraph"/>
              <w:numPr>
                <w:ilvl w:val="0"/>
                <w:numId w:val="26"/>
              </w:numPr>
              <w:tabs>
                <w:tab w:val="left" w:pos="558"/>
                <w:tab w:val="left" w:pos="559"/>
              </w:tabs>
              <w:spacing w:line="207" w:lineRule="exact"/>
              <w:ind w:hanging="361"/>
              <w:rPr>
                <w:sz w:val="18"/>
              </w:rPr>
            </w:pPr>
            <w:r>
              <w:rPr>
                <w:sz w:val="18"/>
              </w:rPr>
              <w:t>Private Sector</w:t>
            </w:r>
            <w:r>
              <w:rPr>
                <w:spacing w:val="-1"/>
                <w:sz w:val="18"/>
              </w:rPr>
              <w:t xml:space="preserve"> </w:t>
            </w:r>
            <w:r>
              <w:rPr>
                <w:sz w:val="18"/>
              </w:rPr>
              <w:t>Representative</w:t>
            </w:r>
          </w:p>
          <w:p w14:paraId="562147DA" w14:textId="77777777" w:rsidR="00CA6CFC" w:rsidRDefault="00BF6D7C">
            <w:pPr>
              <w:pStyle w:val="TableParagraph"/>
              <w:numPr>
                <w:ilvl w:val="0"/>
                <w:numId w:val="26"/>
              </w:numPr>
              <w:tabs>
                <w:tab w:val="left" w:pos="558"/>
                <w:tab w:val="left" w:pos="559"/>
              </w:tabs>
              <w:spacing w:before="2"/>
              <w:ind w:hanging="361"/>
              <w:rPr>
                <w:sz w:val="18"/>
              </w:rPr>
            </w:pPr>
            <w:r>
              <w:rPr>
                <w:sz w:val="18"/>
              </w:rPr>
              <w:t>Representative from</w:t>
            </w:r>
            <w:r>
              <w:rPr>
                <w:spacing w:val="2"/>
                <w:sz w:val="18"/>
              </w:rPr>
              <w:t xml:space="preserve"> </w:t>
            </w:r>
            <w:r>
              <w:rPr>
                <w:sz w:val="18"/>
              </w:rPr>
              <w:t>academia</w:t>
            </w:r>
          </w:p>
        </w:tc>
      </w:tr>
      <w:tr w:rsidR="00CA6CFC" w14:paraId="3FFE738B" w14:textId="77777777">
        <w:trPr>
          <w:trHeight w:val="5192"/>
        </w:trPr>
        <w:tc>
          <w:tcPr>
            <w:tcW w:w="1565" w:type="dxa"/>
            <w:shd w:val="clear" w:color="auto" w:fill="DBE4F0"/>
          </w:tcPr>
          <w:p w14:paraId="6A0616BA" w14:textId="77777777" w:rsidR="00CA6CFC" w:rsidRDefault="00BF6D7C">
            <w:pPr>
              <w:pStyle w:val="TableParagraph"/>
              <w:ind w:left="107" w:right="397"/>
              <w:rPr>
                <w:b/>
                <w:sz w:val="18"/>
              </w:rPr>
            </w:pPr>
            <w:r>
              <w:rPr>
                <w:b/>
                <w:sz w:val="18"/>
              </w:rPr>
              <w:t>Stakeholder Network</w:t>
            </w:r>
          </w:p>
        </w:tc>
        <w:tc>
          <w:tcPr>
            <w:tcW w:w="1964" w:type="dxa"/>
            <w:shd w:val="clear" w:color="auto" w:fill="F1F1F1"/>
          </w:tcPr>
          <w:p w14:paraId="06A2DA54" w14:textId="77777777" w:rsidR="00CA6CFC" w:rsidRDefault="00BF6D7C" w:rsidP="00C71FEE">
            <w:pPr>
              <w:pStyle w:val="TableParagraph"/>
              <w:numPr>
                <w:ilvl w:val="0"/>
                <w:numId w:val="25"/>
              </w:numPr>
              <w:tabs>
                <w:tab w:val="left" w:pos="559"/>
                <w:tab w:val="left" w:pos="560"/>
              </w:tabs>
              <w:ind w:right="611"/>
              <w:rPr>
                <w:sz w:val="18"/>
              </w:rPr>
            </w:pPr>
            <w:r>
              <w:rPr>
                <w:sz w:val="18"/>
              </w:rPr>
              <w:t>Providing feedback,</w:t>
            </w:r>
          </w:p>
          <w:p w14:paraId="309E8C8D" w14:textId="4C97DC88" w:rsidR="00CA6CFC" w:rsidRDefault="00BF6D7C" w:rsidP="00C71FEE">
            <w:pPr>
              <w:pStyle w:val="TableParagraph"/>
              <w:numPr>
                <w:ilvl w:val="0"/>
                <w:numId w:val="25"/>
              </w:numPr>
              <w:tabs>
                <w:tab w:val="left" w:pos="559"/>
                <w:tab w:val="left" w:pos="560"/>
              </w:tabs>
              <w:ind w:right="101"/>
              <w:rPr>
                <w:sz w:val="18"/>
              </w:rPr>
            </w:pPr>
            <w:r>
              <w:rPr>
                <w:sz w:val="18"/>
              </w:rPr>
              <w:t>Wider coordination with members/</w:t>
            </w:r>
            <w:r w:rsidR="00C71FEE">
              <w:rPr>
                <w:sz w:val="18"/>
              </w:rPr>
              <w:t xml:space="preserve"> </w:t>
            </w:r>
            <w:r>
              <w:rPr>
                <w:sz w:val="18"/>
              </w:rPr>
              <w:t>community,</w:t>
            </w:r>
          </w:p>
          <w:p w14:paraId="4D82D45D" w14:textId="77777777" w:rsidR="00CA6CFC" w:rsidRDefault="00BF6D7C" w:rsidP="00C71FEE">
            <w:pPr>
              <w:pStyle w:val="TableParagraph"/>
              <w:numPr>
                <w:ilvl w:val="0"/>
                <w:numId w:val="25"/>
              </w:numPr>
              <w:tabs>
                <w:tab w:val="left" w:pos="559"/>
                <w:tab w:val="left" w:pos="560"/>
              </w:tabs>
              <w:spacing w:line="206" w:lineRule="exact"/>
              <w:ind w:hanging="362"/>
              <w:rPr>
                <w:sz w:val="18"/>
              </w:rPr>
            </w:pPr>
            <w:r>
              <w:rPr>
                <w:sz w:val="18"/>
              </w:rPr>
              <w:t>Consultation</w:t>
            </w:r>
          </w:p>
          <w:p w14:paraId="2F19D724" w14:textId="77777777" w:rsidR="00CA6CFC" w:rsidRDefault="00BF6D7C" w:rsidP="00C71FEE">
            <w:pPr>
              <w:pStyle w:val="TableParagraph"/>
              <w:numPr>
                <w:ilvl w:val="0"/>
                <w:numId w:val="25"/>
              </w:numPr>
              <w:tabs>
                <w:tab w:val="left" w:pos="560"/>
              </w:tabs>
              <w:ind w:right="95"/>
              <w:rPr>
                <w:sz w:val="18"/>
              </w:rPr>
            </w:pPr>
            <w:r>
              <w:rPr>
                <w:sz w:val="18"/>
              </w:rPr>
              <w:t xml:space="preserve">Provision </w:t>
            </w:r>
            <w:r>
              <w:rPr>
                <w:spacing w:val="-8"/>
                <w:sz w:val="18"/>
              </w:rPr>
              <w:t xml:space="preserve">of </w:t>
            </w:r>
            <w:r>
              <w:rPr>
                <w:sz w:val="18"/>
              </w:rPr>
              <w:t xml:space="preserve">information </w:t>
            </w:r>
            <w:r>
              <w:rPr>
                <w:spacing w:val="-5"/>
                <w:sz w:val="18"/>
              </w:rPr>
              <w:t xml:space="preserve">and </w:t>
            </w:r>
            <w:r>
              <w:rPr>
                <w:sz w:val="18"/>
              </w:rPr>
              <w:t>data</w:t>
            </w:r>
            <w:r>
              <w:rPr>
                <w:spacing w:val="-3"/>
                <w:sz w:val="18"/>
              </w:rPr>
              <w:t xml:space="preserve"> </w:t>
            </w:r>
            <w:r>
              <w:rPr>
                <w:sz w:val="18"/>
              </w:rPr>
              <w:t>collection</w:t>
            </w:r>
          </w:p>
          <w:p w14:paraId="0D5F5460" w14:textId="77777777" w:rsidR="00CA6CFC" w:rsidRDefault="00BF6D7C" w:rsidP="00C71FEE">
            <w:pPr>
              <w:pStyle w:val="TableParagraph"/>
              <w:numPr>
                <w:ilvl w:val="0"/>
                <w:numId w:val="25"/>
              </w:numPr>
              <w:tabs>
                <w:tab w:val="left" w:pos="560"/>
              </w:tabs>
              <w:ind w:right="501"/>
              <w:rPr>
                <w:sz w:val="18"/>
              </w:rPr>
            </w:pPr>
            <w:r>
              <w:rPr>
                <w:sz w:val="18"/>
              </w:rPr>
              <w:t>Awareness raising</w:t>
            </w:r>
          </w:p>
        </w:tc>
        <w:tc>
          <w:tcPr>
            <w:tcW w:w="5221" w:type="dxa"/>
            <w:shd w:val="clear" w:color="auto" w:fill="F1F1F1"/>
          </w:tcPr>
          <w:p w14:paraId="1D34A79E" w14:textId="77777777" w:rsidR="00CA6CFC" w:rsidRDefault="00BF6D7C">
            <w:pPr>
              <w:pStyle w:val="TableParagraph"/>
              <w:numPr>
                <w:ilvl w:val="0"/>
                <w:numId w:val="24"/>
              </w:numPr>
              <w:tabs>
                <w:tab w:val="left" w:pos="468"/>
              </w:tabs>
              <w:spacing w:line="207" w:lineRule="exact"/>
              <w:ind w:hanging="361"/>
              <w:jc w:val="both"/>
              <w:rPr>
                <w:sz w:val="18"/>
              </w:rPr>
            </w:pPr>
            <w:r>
              <w:rPr>
                <w:sz w:val="18"/>
              </w:rPr>
              <w:t>Older persons and their</w:t>
            </w:r>
            <w:r>
              <w:rPr>
                <w:spacing w:val="-1"/>
                <w:sz w:val="18"/>
              </w:rPr>
              <w:t xml:space="preserve"> </w:t>
            </w:r>
            <w:r>
              <w:rPr>
                <w:sz w:val="18"/>
              </w:rPr>
              <w:t>families</w:t>
            </w:r>
          </w:p>
          <w:p w14:paraId="080F097B" w14:textId="77777777" w:rsidR="00CA6CFC" w:rsidRDefault="00BF6D7C">
            <w:pPr>
              <w:pStyle w:val="TableParagraph"/>
              <w:numPr>
                <w:ilvl w:val="0"/>
                <w:numId w:val="24"/>
              </w:numPr>
              <w:tabs>
                <w:tab w:val="left" w:pos="468"/>
              </w:tabs>
              <w:ind w:right="96"/>
              <w:jc w:val="both"/>
              <w:rPr>
                <w:sz w:val="18"/>
              </w:rPr>
            </w:pPr>
            <w:r>
              <w:rPr>
                <w:sz w:val="18"/>
              </w:rPr>
              <w:t>Wider network of national government officers from ministries and departments, such as those responsible for finance, statistics, health, social welfare, the interior, gender, housing, agriculture, education and legal</w:t>
            </w:r>
            <w:r>
              <w:rPr>
                <w:spacing w:val="-19"/>
                <w:sz w:val="18"/>
              </w:rPr>
              <w:t xml:space="preserve"> </w:t>
            </w:r>
            <w:r>
              <w:rPr>
                <w:sz w:val="18"/>
              </w:rPr>
              <w:t>affairs</w:t>
            </w:r>
          </w:p>
          <w:p w14:paraId="43EB662F" w14:textId="77777777" w:rsidR="00CA6CFC" w:rsidRDefault="00BF6D7C">
            <w:pPr>
              <w:pStyle w:val="TableParagraph"/>
              <w:numPr>
                <w:ilvl w:val="0"/>
                <w:numId w:val="24"/>
              </w:numPr>
              <w:tabs>
                <w:tab w:val="left" w:pos="468"/>
              </w:tabs>
              <w:ind w:right="101"/>
              <w:jc w:val="both"/>
              <w:rPr>
                <w:sz w:val="18"/>
              </w:rPr>
            </w:pPr>
            <w:r>
              <w:rPr>
                <w:sz w:val="18"/>
              </w:rPr>
              <w:t>Existing committees on ageing or national networks of older</w:t>
            </w:r>
            <w:r>
              <w:rPr>
                <w:spacing w:val="-3"/>
                <w:sz w:val="18"/>
              </w:rPr>
              <w:t xml:space="preserve"> </w:t>
            </w:r>
            <w:r>
              <w:rPr>
                <w:sz w:val="18"/>
              </w:rPr>
              <w:t>persons</w:t>
            </w:r>
          </w:p>
          <w:p w14:paraId="38BC0340" w14:textId="77777777" w:rsidR="00CA6CFC" w:rsidRDefault="00BF6D7C">
            <w:pPr>
              <w:pStyle w:val="TableParagraph"/>
              <w:numPr>
                <w:ilvl w:val="0"/>
                <w:numId w:val="24"/>
              </w:numPr>
              <w:tabs>
                <w:tab w:val="left" w:pos="467"/>
                <w:tab w:val="left" w:pos="468"/>
              </w:tabs>
              <w:spacing w:line="206" w:lineRule="exact"/>
              <w:ind w:hanging="361"/>
              <w:rPr>
                <w:sz w:val="18"/>
              </w:rPr>
            </w:pPr>
            <w:r>
              <w:rPr>
                <w:sz w:val="18"/>
              </w:rPr>
              <w:t>Community members</w:t>
            </w:r>
          </w:p>
          <w:p w14:paraId="1FD5707D" w14:textId="77777777" w:rsidR="00CA6CFC" w:rsidRDefault="00BF6D7C">
            <w:pPr>
              <w:pStyle w:val="TableParagraph"/>
              <w:numPr>
                <w:ilvl w:val="0"/>
                <w:numId w:val="24"/>
              </w:numPr>
              <w:tabs>
                <w:tab w:val="left" w:pos="467"/>
                <w:tab w:val="left" w:pos="468"/>
              </w:tabs>
              <w:spacing w:before="1" w:line="207" w:lineRule="exact"/>
              <w:ind w:hanging="361"/>
              <w:rPr>
                <w:sz w:val="18"/>
              </w:rPr>
            </w:pPr>
            <w:r>
              <w:rPr>
                <w:sz w:val="18"/>
              </w:rPr>
              <w:t>Local health workers and other service</w:t>
            </w:r>
            <w:r>
              <w:rPr>
                <w:spacing w:val="-7"/>
                <w:sz w:val="18"/>
              </w:rPr>
              <w:t xml:space="preserve"> </w:t>
            </w:r>
            <w:r>
              <w:rPr>
                <w:sz w:val="18"/>
              </w:rPr>
              <w:t>providers</w:t>
            </w:r>
          </w:p>
          <w:p w14:paraId="5A4934C4" w14:textId="77777777" w:rsidR="00CA6CFC" w:rsidRDefault="00BF6D7C">
            <w:pPr>
              <w:pStyle w:val="TableParagraph"/>
              <w:numPr>
                <w:ilvl w:val="0"/>
                <w:numId w:val="24"/>
              </w:numPr>
              <w:tabs>
                <w:tab w:val="left" w:pos="467"/>
                <w:tab w:val="left" w:pos="468"/>
              </w:tabs>
              <w:spacing w:line="206" w:lineRule="exact"/>
              <w:ind w:hanging="361"/>
              <w:rPr>
                <w:sz w:val="18"/>
              </w:rPr>
            </w:pPr>
            <w:r>
              <w:rPr>
                <w:sz w:val="18"/>
              </w:rPr>
              <w:t>Research institutes and</w:t>
            </w:r>
            <w:r>
              <w:rPr>
                <w:spacing w:val="-4"/>
                <w:sz w:val="18"/>
              </w:rPr>
              <w:t xml:space="preserve"> </w:t>
            </w:r>
            <w:r>
              <w:rPr>
                <w:sz w:val="18"/>
              </w:rPr>
              <w:t>universities</w:t>
            </w:r>
          </w:p>
          <w:p w14:paraId="457A1660" w14:textId="77777777" w:rsidR="00CA6CFC" w:rsidRDefault="00BF6D7C">
            <w:pPr>
              <w:pStyle w:val="TableParagraph"/>
              <w:numPr>
                <w:ilvl w:val="0"/>
                <w:numId w:val="24"/>
              </w:numPr>
              <w:tabs>
                <w:tab w:val="left" w:pos="469"/>
                <w:tab w:val="left" w:pos="470"/>
              </w:tabs>
              <w:spacing w:line="206" w:lineRule="exact"/>
              <w:ind w:left="469" w:hanging="363"/>
              <w:rPr>
                <w:sz w:val="18"/>
              </w:rPr>
            </w:pPr>
            <w:r>
              <w:rPr>
                <w:sz w:val="18"/>
              </w:rPr>
              <w:t>Geriatric and gerontological</w:t>
            </w:r>
            <w:r>
              <w:rPr>
                <w:spacing w:val="-1"/>
                <w:sz w:val="18"/>
              </w:rPr>
              <w:t xml:space="preserve"> </w:t>
            </w:r>
            <w:r>
              <w:rPr>
                <w:sz w:val="18"/>
              </w:rPr>
              <w:t>societies</w:t>
            </w:r>
          </w:p>
          <w:p w14:paraId="77B92C2D" w14:textId="77777777" w:rsidR="00CA6CFC" w:rsidRDefault="00BF6D7C">
            <w:pPr>
              <w:pStyle w:val="TableParagraph"/>
              <w:numPr>
                <w:ilvl w:val="0"/>
                <w:numId w:val="24"/>
              </w:numPr>
              <w:tabs>
                <w:tab w:val="left" w:pos="467"/>
                <w:tab w:val="left" w:pos="468"/>
              </w:tabs>
              <w:ind w:right="97"/>
              <w:rPr>
                <w:sz w:val="18"/>
              </w:rPr>
            </w:pPr>
            <w:r>
              <w:rPr>
                <w:sz w:val="18"/>
              </w:rPr>
              <w:t>Organizations (governmental, non-governmental and private working in the area of prevention of elder</w:t>
            </w:r>
            <w:r>
              <w:rPr>
                <w:spacing w:val="-19"/>
                <w:sz w:val="18"/>
              </w:rPr>
              <w:t xml:space="preserve"> </w:t>
            </w:r>
            <w:r>
              <w:rPr>
                <w:sz w:val="18"/>
              </w:rPr>
              <w:t>abuse)</w:t>
            </w:r>
          </w:p>
          <w:p w14:paraId="15E0A93F" w14:textId="77777777" w:rsidR="00CA6CFC" w:rsidRDefault="00BF6D7C">
            <w:pPr>
              <w:pStyle w:val="TableParagraph"/>
              <w:numPr>
                <w:ilvl w:val="0"/>
                <w:numId w:val="24"/>
              </w:numPr>
              <w:tabs>
                <w:tab w:val="left" w:pos="467"/>
                <w:tab w:val="left" w:pos="468"/>
              </w:tabs>
              <w:spacing w:before="1" w:line="207" w:lineRule="exact"/>
              <w:ind w:hanging="361"/>
              <w:rPr>
                <w:sz w:val="18"/>
              </w:rPr>
            </w:pPr>
            <w:r>
              <w:rPr>
                <w:sz w:val="18"/>
              </w:rPr>
              <w:t>Local NGOs working with older</w:t>
            </w:r>
            <w:r>
              <w:rPr>
                <w:spacing w:val="-1"/>
                <w:sz w:val="18"/>
              </w:rPr>
              <w:t xml:space="preserve"> </w:t>
            </w:r>
            <w:r>
              <w:rPr>
                <w:sz w:val="18"/>
              </w:rPr>
              <w:t>persons</w:t>
            </w:r>
          </w:p>
          <w:p w14:paraId="66C982C4" w14:textId="77777777" w:rsidR="00CA6CFC" w:rsidRDefault="00BF6D7C">
            <w:pPr>
              <w:pStyle w:val="TableParagraph"/>
              <w:numPr>
                <w:ilvl w:val="0"/>
                <w:numId w:val="24"/>
              </w:numPr>
              <w:tabs>
                <w:tab w:val="left" w:pos="467"/>
                <w:tab w:val="left" w:pos="468"/>
              </w:tabs>
              <w:spacing w:line="207" w:lineRule="exact"/>
              <w:ind w:hanging="361"/>
              <w:rPr>
                <w:sz w:val="18"/>
              </w:rPr>
            </w:pPr>
            <w:r>
              <w:rPr>
                <w:sz w:val="18"/>
              </w:rPr>
              <w:t>Local NGOs working in the areas of human</w:t>
            </w:r>
            <w:r>
              <w:rPr>
                <w:spacing w:val="-8"/>
                <w:sz w:val="18"/>
              </w:rPr>
              <w:t xml:space="preserve"> </w:t>
            </w:r>
            <w:r>
              <w:rPr>
                <w:sz w:val="18"/>
              </w:rPr>
              <w:t>rights</w:t>
            </w:r>
          </w:p>
          <w:p w14:paraId="5BAA91D6" w14:textId="257FB1FC" w:rsidR="00CA6CFC" w:rsidRDefault="00BF6D7C">
            <w:pPr>
              <w:pStyle w:val="TableParagraph"/>
              <w:numPr>
                <w:ilvl w:val="0"/>
                <w:numId w:val="24"/>
              </w:numPr>
              <w:tabs>
                <w:tab w:val="left" w:pos="467"/>
                <w:tab w:val="left" w:pos="468"/>
              </w:tabs>
              <w:ind w:hanging="361"/>
              <w:rPr>
                <w:sz w:val="18"/>
              </w:rPr>
            </w:pPr>
            <w:r>
              <w:rPr>
                <w:sz w:val="18"/>
              </w:rPr>
              <w:t>Women’s and men’s</w:t>
            </w:r>
            <w:r>
              <w:rPr>
                <w:spacing w:val="-4"/>
                <w:sz w:val="18"/>
              </w:rPr>
              <w:t xml:space="preserve"> </w:t>
            </w:r>
            <w:r>
              <w:rPr>
                <w:sz w:val="18"/>
              </w:rPr>
              <w:t>organizations</w:t>
            </w:r>
          </w:p>
          <w:p w14:paraId="39A9A984" w14:textId="77777777" w:rsidR="00CA6CFC" w:rsidRDefault="00BF6D7C">
            <w:pPr>
              <w:pStyle w:val="TableParagraph"/>
              <w:numPr>
                <w:ilvl w:val="0"/>
                <w:numId w:val="24"/>
              </w:numPr>
              <w:tabs>
                <w:tab w:val="left" w:pos="467"/>
                <w:tab w:val="left" w:pos="468"/>
              </w:tabs>
              <w:spacing w:before="2" w:line="207" w:lineRule="exact"/>
              <w:ind w:hanging="361"/>
              <w:rPr>
                <w:sz w:val="18"/>
              </w:rPr>
            </w:pPr>
            <w:r>
              <w:rPr>
                <w:sz w:val="18"/>
              </w:rPr>
              <w:t>International</w:t>
            </w:r>
            <w:r>
              <w:rPr>
                <w:spacing w:val="-1"/>
                <w:sz w:val="18"/>
              </w:rPr>
              <w:t xml:space="preserve"> </w:t>
            </w:r>
            <w:r>
              <w:rPr>
                <w:sz w:val="18"/>
              </w:rPr>
              <w:t>NGOs</w:t>
            </w:r>
          </w:p>
          <w:p w14:paraId="3CD90093" w14:textId="77777777" w:rsidR="00CA6CFC" w:rsidRDefault="00BF6D7C">
            <w:pPr>
              <w:pStyle w:val="TableParagraph"/>
              <w:numPr>
                <w:ilvl w:val="0"/>
                <w:numId w:val="24"/>
              </w:numPr>
              <w:tabs>
                <w:tab w:val="left" w:pos="467"/>
                <w:tab w:val="left" w:pos="468"/>
              </w:tabs>
              <w:spacing w:line="206" w:lineRule="exact"/>
              <w:ind w:hanging="361"/>
              <w:rPr>
                <w:sz w:val="18"/>
              </w:rPr>
            </w:pPr>
            <w:r>
              <w:rPr>
                <w:sz w:val="18"/>
              </w:rPr>
              <w:t>United Nations organization and</w:t>
            </w:r>
            <w:r>
              <w:rPr>
                <w:spacing w:val="-1"/>
                <w:sz w:val="18"/>
              </w:rPr>
              <w:t xml:space="preserve"> </w:t>
            </w:r>
            <w:r>
              <w:rPr>
                <w:sz w:val="18"/>
              </w:rPr>
              <w:t>donors</w:t>
            </w:r>
          </w:p>
          <w:p w14:paraId="6BF7D626" w14:textId="77777777" w:rsidR="00CA6CFC" w:rsidRDefault="00BF6D7C">
            <w:pPr>
              <w:pStyle w:val="TableParagraph"/>
              <w:numPr>
                <w:ilvl w:val="0"/>
                <w:numId w:val="24"/>
              </w:numPr>
              <w:tabs>
                <w:tab w:val="left" w:pos="468"/>
              </w:tabs>
              <w:ind w:right="96"/>
              <w:jc w:val="both"/>
              <w:rPr>
                <w:sz w:val="18"/>
              </w:rPr>
            </w:pPr>
            <w:r>
              <w:rPr>
                <w:sz w:val="18"/>
              </w:rPr>
              <w:t>Private sector organizations e.g. businesses, banks and financial service providers, pension- and insurance companies and private utility providers (e.g. power, water etc.)</w:t>
            </w:r>
          </w:p>
          <w:p w14:paraId="1DDF6C57" w14:textId="77777777" w:rsidR="00CA6CFC" w:rsidRDefault="00BF6D7C">
            <w:pPr>
              <w:pStyle w:val="TableParagraph"/>
              <w:numPr>
                <w:ilvl w:val="0"/>
                <w:numId w:val="24"/>
              </w:numPr>
              <w:tabs>
                <w:tab w:val="left" w:pos="468"/>
              </w:tabs>
              <w:spacing w:line="207" w:lineRule="exact"/>
              <w:ind w:hanging="361"/>
              <w:jc w:val="both"/>
              <w:rPr>
                <w:sz w:val="18"/>
              </w:rPr>
            </w:pPr>
            <w:proofErr w:type="spellStart"/>
            <w:r>
              <w:rPr>
                <w:sz w:val="18"/>
              </w:rPr>
              <w:t>Labour</w:t>
            </w:r>
            <w:proofErr w:type="spellEnd"/>
            <w:r>
              <w:rPr>
                <w:sz w:val="18"/>
              </w:rPr>
              <w:t xml:space="preserve"> organizations and trade</w:t>
            </w:r>
            <w:r>
              <w:rPr>
                <w:spacing w:val="-9"/>
                <w:sz w:val="18"/>
              </w:rPr>
              <w:t xml:space="preserve"> </w:t>
            </w:r>
            <w:r>
              <w:rPr>
                <w:sz w:val="18"/>
              </w:rPr>
              <w:t>unions.</w:t>
            </w:r>
          </w:p>
          <w:p w14:paraId="1F4BF4E3" w14:textId="77777777" w:rsidR="00CA6CFC" w:rsidRDefault="00BF6D7C">
            <w:pPr>
              <w:pStyle w:val="TableParagraph"/>
              <w:numPr>
                <w:ilvl w:val="0"/>
                <w:numId w:val="24"/>
              </w:numPr>
              <w:tabs>
                <w:tab w:val="left" w:pos="468"/>
              </w:tabs>
              <w:spacing w:line="207" w:lineRule="exact"/>
              <w:ind w:hanging="361"/>
              <w:jc w:val="both"/>
              <w:rPr>
                <w:sz w:val="18"/>
              </w:rPr>
            </w:pPr>
            <w:r>
              <w:rPr>
                <w:sz w:val="18"/>
              </w:rPr>
              <w:t>Media e.g. press, television and</w:t>
            </w:r>
            <w:r>
              <w:rPr>
                <w:spacing w:val="-4"/>
                <w:sz w:val="18"/>
              </w:rPr>
              <w:t xml:space="preserve"> </w:t>
            </w:r>
            <w:r>
              <w:rPr>
                <w:sz w:val="18"/>
              </w:rPr>
              <w:t>radio</w:t>
            </w:r>
          </w:p>
        </w:tc>
      </w:tr>
    </w:tbl>
    <w:p w14:paraId="1FA3757D" w14:textId="77777777" w:rsidR="00CA6CFC" w:rsidRDefault="00CA6CFC">
      <w:pPr>
        <w:pStyle w:val="BodyText"/>
        <w:rPr>
          <w:sz w:val="22"/>
        </w:rPr>
      </w:pPr>
    </w:p>
    <w:p w14:paraId="5CDEF5A7" w14:textId="77777777" w:rsidR="00CA6CFC" w:rsidRDefault="00CA6CFC">
      <w:pPr>
        <w:pStyle w:val="BodyText"/>
        <w:spacing w:before="2"/>
        <w:rPr>
          <w:sz w:val="22"/>
        </w:rPr>
      </w:pPr>
    </w:p>
    <w:p w14:paraId="7082FF2D" w14:textId="77777777" w:rsidR="00CA6CFC" w:rsidRDefault="00BF6D7C">
      <w:pPr>
        <w:ind w:left="560"/>
        <w:jc w:val="both"/>
        <w:rPr>
          <w:i/>
          <w:sz w:val="20"/>
        </w:rPr>
      </w:pPr>
      <w:r>
        <w:rPr>
          <w:i/>
          <w:sz w:val="20"/>
        </w:rPr>
        <w:t>Defining the scope/timeline of the process</w:t>
      </w:r>
    </w:p>
    <w:p w14:paraId="6C8456AF" w14:textId="64DDC318" w:rsidR="00CA6CFC" w:rsidRDefault="00BF6D7C">
      <w:pPr>
        <w:pStyle w:val="BodyText"/>
        <w:spacing w:before="1"/>
        <w:ind w:left="560" w:right="1595"/>
        <w:jc w:val="both"/>
      </w:pPr>
      <w:r>
        <w:t xml:space="preserve">Defining the scope, objectives and timeline of establishing the Strategic Framework is needed to determine its focus and goals. Carrying out a planning analysis can help assess whether there is a need to e.g. strengthen procedures or regulate the process of mainstreaming ageing, initiate awareness raising efforts and/or consultation processes. Furthermore, the analysis can help identify systems and structures of relevance for </w:t>
      </w:r>
      <w:r>
        <w:rPr>
          <w:spacing w:val="2"/>
        </w:rPr>
        <w:t xml:space="preserve">the </w:t>
      </w:r>
      <w:r>
        <w:t xml:space="preserve">different phases to develop the framework, including Module 2: analysis, mapping and assessment, Module 3: mainstreaming strategy, Module 4: identification of activities and Module 5: Monitoring and Evaluation. The planning analysis can inform the development of a concept note and work plan that formulate the objectives and goals of developing the Strategic Framework. It is suggested to consider </w:t>
      </w:r>
      <w:proofErr w:type="gramStart"/>
      <w:r>
        <w:t>to anchor</w:t>
      </w:r>
      <w:proofErr w:type="gramEnd"/>
      <w:r>
        <w:t xml:space="preserve"> the process in relevant internationally</w:t>
      </w:r>
      <w:r w:rsidR="00A34B39">
        <w:t>-</w:t>
      </w:r>
      <w:r>
        <w:t>agreed frameworks and commitments and priorities e.g. the MIPAA/RIS commitments</w:t>
      </w:r>
      <w:r w:rsidR="00C71FEE">
        <w:rPr>
          <w:rStyle w:val="FootnoteReference"/>
        </w:rPr>
        <w:footnoteReference w:id="26"/>
      </w:r>
      <w:r>
        <w:t xml:space="preserve">, </w:t>
      </w:r>
      <w:r w:rsidR="00A34B39">
        <w:t xml:space="preserve">2017 </w:t>
      </w:r>
      <w:r>
        <w:t xml:space="preserve">Lisbon </w:t>
      </w:r>
      <w:r w:rsidR="00A34B39">
        <w:t xml:space="preserve">Ministerial </w:t>
      </w:r>
      <w:r>
        <w:t>declaration and others such as the 2030 Agenda for Sustainable</w:t>
      </w:r>
      <w:r>
        <w:rPr>
          <w:spacing w:val="-2"/>
        </w:rPr>
        <w:t xml:space="preserve"> </w:t>
      </w:r>
      <w:r>
        <w:t>Development.</w:t>
      </w:r>
    </w:p>
    <w:p w14:paraId="2BFE62CC" w14:textId="3E4C6FAB" w:rsidR="00CA6CFC" w:rsidRDefault="00CA6CFC">
      <w:pPr>
        <w:pStyle w:val="BodyText"/>
        <w:spacing w:before="3"/>
        <w:rPr>
          <w:sz w:val="25"/>
        </w:rPr>
      </w:pPr>
    </w:p>
    <w:p w14:paraId="6286919A" w14:textId="77777777" w:rsidR="00CA6CFC" w:rsidRDefault="00CA6CFC">
      <w:pPr>
        <w:rPr>
          <w:sz w:val="16"/>
        </w:rPr>
        <w:sectPr w:rsidR="00CA6CFC" w:rsidSect="00476B95">
          <w:pgSz w:w="12240" w:h="15840"/>
          <w:pgMar w:top="1360" w:right="200" w:bottom="900" w:left="1240" w:header="0" w:footer="712" w:gutter="0"/>
          <w:cols w:space="720"/>
        </w:sectPr>
      </w:pPr>
    </w:p>
    <w:p w14:paraId="5F8CBB9A" w14:textId="77777777" w:rsidR="00CA6CFC" w:rsidRDefault="00CA6CFC">
      <w:pPr>
        <w:pStyle w:val="BodyText"/>
        <w:spacing w:before="6"/>
        <w:rPr>
          <w:sz w:val="26"/>
        </w:rPr>
      </w:pPr>
    </w:p>
    <w:p w14:paraId="3505EA0C" w14:textId="77777777" w:rsidR="00CA6CFC" w:rsidRDefault="00BF6D7C">
      <w:pPr>
        <w:spacing w:before="93"/>
        <w:ind w:left="560"/>
        <w:jc w:val="both"/>
        <w:rPr>
          <w:i/>
          <w:sz w:val="20"/>
        </w:rPr>
      </w:pPr>
      <w:r>
        <w:rPr>
          <w:i/>
          <w:sz w:val="20"/>
        </w:rPr>
        <w:t>Work plan</w:t>
      </w:r>
    </w:p>
    <w:p w14:paraId="3EF0A5CD" w14:textId="77777777" w:rsidR="00CA6CFC" w:rsidRDefault="00BF6D7C">
      <w:pPr>
        <w:pStyle w:val="BodyText"/>
        <w:spacing w:before="1"/>
        <w:ind w:left="560" w:right="1596"/>
        <w:jc w:val="both"/>
      </w:pPr>
      <w:r>
        <w:t>Once the mainstreaming architecture, the timelines, scope and planning have been determined, a preliminary work plan should be drafted. The work plan should address what concrete deliverables and timelines of activities are envisaged and outline who should be engaged when and where. The work plan can follow the key stages as suggested by the Modules; analysis, the identification of activities, developing a mainstreaming strategy; and defining monitoring and evaluation. Depending on the preferred approach the work plan can take into consideration when stakeholder engagement, consultations and awareness raising efforts should be envisaged. Once finalized, the work plan can be included as an annex a concept</w:t>
      </w:r>
      <w:r>
        <w:rPr>
          <w:spacing w:val="-2"/>
        </w:rPr>
        <w:t xml:space="preserve"> </w:t>
      </w:r>
      <w:r>
        <w:t>note.</w:t>
      </w:r>
    </w:p>
    <w:p w14:paraId="31158257" w14:textId="77777777" w:rsidR="00CA6CFC" w:rsidRDefault="00CA6CFC">
      <w:pPr>
        <w:pStyle w:val="BodyText"/>
        <w:rPr>
          <w:sz w:val="22"/>
        </w:rPr>
      </w:pPr>
    </w:p>
    <w:p w14:paraId="2136076B" w14:textId="77777777" w:rsidR="00CA6CFC" w:rsidRDefault="00CA6CFC">
      <w:pPr>
        <w:pStyle w:val="BodyText"/>
        <w:spacing w:before="1"/>
        <w:rPr>
          <w:sz w:val="18"/>
        </w:rPr>
      </w:pPr>
    </w:p>
    <w:p w14:paraId="30C7561C" w14:textId="77777777" w:rsidR="00CA6CFC" w:rsidRDefault="00BF6D7C">
      <w:pPr>
        <w:spacing w:line="229" w:lineRule="exact"/>
        <w:ind w:left="560"/>
        <w:jc w:val="both"/>
        <w:rPr>
          <w:i/>
          <w:sz w:val="20"/>
        </w:rPr>
      </w:pPr>
      <w:r>
        <w:rPr>
          <w:i/>
          <w:sz w:val="20"/>
        </w:rPr>
        <w:t>Concept note</w:t>
      </w:r>
    </w:p>
    <w:p w14:paraId="6A3F3986" w14:textId="77777777" w:rsidR="00CA6CFC" w:rsidRDefault="00BF6D7C">
      <w:pPr>
        <w:pStyle w:val="BodyText"/>
        <w:ind w:left="560" w:right="1595"/>
        <w:jc w:val="both"/>
      </w:pPr>
      <w:r>
        <w:t>As a final preparatory step, the drafting of a concept note is recommended. The note should outline the rationale, scope, objectives and work plan to develop a Strategic Framework. In addition to conceptualizing the approach, the note should include key arguments for why mainstreaming ageing is needed and what benefits there are to mainstream ageing. The note can include the various roles and responsibilities and the institutional support structure, findings of the planning analysis, potential costs, and a stakeholder engagement plan. The concept note can be utilized to address potential challenges related to capacity, resources, and allocation of funds that may exist.</w:t>
      </w:r>
    </w:p>
    <w:p w14:paraId="168EC337" w14:textId="77777777" w:rsidR="00CA6CFC" w:rsidRDefault="00CA6CFC">
      <w:pPr>
        <w:pStyle w:val="BodyText"/>
        <w:spacing w:before="1"/>
      </w:pPr>
    </w:p>
    <w:p w14:paraId="7DE3E048" w14:textId="77777777" w:rsidR="00CA6CFC" w:rsidRDefault="00BF6D7C">
      <w:pPr>
        <w:pStyle w:val="BodyText"/>
        <w:ind w:left="560" w:right="1596"/>
        <w:jc w:val="both"/>
      </w:pPr>
      <w:r>
        <w:t>If challenges occur in terms of ensuring commitment to mainstream ageing, the concept note can be utilized to raise awareness and strengthen the understanding of- and endorsing the go-ahead develop the Strategic Framework. In such a way, the concept note can make a clear case for why the development of the framework is needed to generating consensus, allocating funding for- and establish political commitment to the development of the Strategic Framework for Mainstreaming Ageing.</w:t>
      </w:r>
    </w:p>
    <w:p w14:paraId="2A20190D" w14:textId="77777777" w:rsidR="00CA6CFC" w:rsidRDefault="00CA6CFC">
      <w:pPr>
        <w:pStyle w:val="BodyText"/>
        <w:rPr>
          <w:sz w:val="22"/>
        </w:rPr>
      </w:pPr>
    </w:p>
    <w:p w14:paraId="2C6DDAF8" w14:textId="77777777" w:rsidR="00CA6CFC" w:rsidRDefault="00BF6D7C">
      <w:pPr>
        <w:pStyle w:val="Heading4"/>
        <w:spacing w:before="178"/>
      </w:pPr>
      <w:bookmarkStart w:id="24" w:name="_TOC_250025"/>
      <w:bookmarkEnd w:id="24"/>
      <w:r>
        <w:t>Checklist</w:t>
      </w:r>
    </w:p>
    <w:p w14:paraId="0D762E5E" w14:textId="77777777" w:rsidR="00CA6CFC" w:rsidRDefault="00CA6CFC">
      <w:pPr>
        <w:pStyle w:val="BodyText"/>
        <w:spacing w:before="1"/>
        <w:rPr>
          <w:b/>
        </w:rPr>
      </w:pPr>
    </w:p>
    <w:p w14:paraId="09DD9090" w14:textId="77777777" w:rsidR="00CA6CFC" w:rsidRDefault="00BF6D7C">
      <w:pPr>
        <w:pStyle w:val="ListParagraph"/>
        <w:numPr>
          <w:ilvl w:val="0"/>
          <w:numId w:val="23"/>
        </w:numPr>
        <w:tabs>
          <w:tab w:val="left" w:pos="1280"/>
          <w:tab w:val="left" w:pos="1281"/>
        </w:tabs>
        <w:spacing w:before="1" w:line="262" w:lineRule="exact"/>
        <w:ind w:hanging="721"/>
        <w:rPr>
          <w:sz w:val="20"/>
        </w:rPr>
      </w:pPr>
      <w:r>
        <w:rPr>
          <w:sz w:val="20"/>
        </w:rPr>
        <w:t>Preliminary stock taking carried</w:t>
      </w:r>
      <w:r>
        <w:rPr>
          <w:spacing w:val="-3"/>
          <w:sz w:val="20"/>
        </w:rPr>
        <w:t xml:space="preserve"> </w:t>
      </w:r>
      <w:r>
        <w:rPr>
          <w:sz w:val="20"/>
        </w:rPr>
        <w:t>out</w:t>
      </w:r>
    </w:p>
    <w:p w14:paraId="13FF9192"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Stakeholder analysis</w:t>
      </w:r>
      <w:r>
        <w:rPr>
          <w:spacing w:val="-1"/>
          <w:sz w:val="20"/>
        </w:rPr>
        <w:t xml:space="preserve"> </w:t>
      </w:r>
      <w:r>
        <w:rPr>
          <w:sz w:val="20"/>
        </w:rPr>
        <w:t>completed</w:t>
      </w:r>
    </w:p>
    <w:p w14:paraId="4E805CCA" w14:textId="77777777" w:rsidR="00CA6CFC" w:rsidRDefault="00BF6D7C">
      <w:pPr>
        <w:pStyle w:val="ListParagraph"/>
        <w:numPr>
          <w:ilvl w:val="0"/>
          <w:numId w:val="23"/>
        </w:numPr>
        <w:tabs>
          <w:tab w:val="left" w:pos="1280"/>
          <w:tab w:val="left" w:pos="1281"/>
        </w:tabs>
        <w:spacing w:line="259" w:lineRule="exact"/>
        <w:ind w:hanging="721"/>
        <w:rPr>
          <w:sz w:val="20"/>
        </w:rPr>
      </w:pPr>
      <w:r>
        <w:rPr>
          <w:sz w:val="20"/>
        </w:rPr>
        <w:t>Mainstreaming architecture established,</w:t>
      </w:r>
      <w:r>
        <w:rPr>
          <w:spacing w:val="1"/>
          <w:sz w:val="20"/>
        </w:rPr>
        <w:t xml:space="preserve"> </w:t>
      </w:r>
      <w:r>
        <w:rPr>
          <w:sz w:val="20"/>
        </w:rPr>
        <w:t>including</w:t>
      </w:r>
    </w:p>
    <w:p w14:paraId="2D74878D" w14:textId="77777777" w:rsidR="00CA6CFC" w:rsidRDefault="00BF6D7C">
      <w:pPr>
        <w:pStyle w:val="ListParagraph"/>
        <w:numPr>
          <w:ilvl w:val="1"/>
          <w:numId w:val="23"/>
        </w:numPr>
        <w:tabs>
          <w:tab w:val="left" w:pos="2092"/>
        </w:tabs>
        <w:spacing w:line="258" w:lineRule="exact"/>
        <w:rPr>
          <w:sz w:val="20"/>
        </w:rPr>
      </w:pPr>
      <w:r>
        <w:rPr>
          <w:sz w:val="20"/>
        </w:rPr>
        <w:t>Task force for Mainstreaming</w:t>
      </w:r>
      <w:r>
        <w:rPr>
          <w:spacing w:val="-4"/>
          <w:sz w:val="20"/>
        </w:rPr>
        <w:t xml:space="preserve"> </w:t>
      </w:r>
      <w:r>
        <w:rPr>
          <w:sz w:val="20"/>
        </w:rPr>
        <w:t>Ageing</w:t>
      </w:r>
    </w:p>
    <w:p w14:paraId="6A8101B7" w14:textId="77777777" w:rsidR="00CA6CFC" w:rsidRDefault="00BF6D7C">
      <w:pPr>
        <w:pStyle w:val="ListParagraph"/>
        <w:numPr>
          <w:ilvl w:val="1"/>
          <w:numId w:val="23"/>
        </w:numPr>
        <w:tabs>
          <w:tab w:val="left" w:pos="2092"/>
        </w:tabs>
        <w:spacing w:line="258" w:lineRule="exact"/>
        <w:rPr>
          <w:sz w:val="20"/>
        </w:rPr>
      </w:pPr>
      <w:r>
        <w:rPr>
          <w:sz w:val="20"/>
        </w:rPr>
        <w:t>Stakeholder</w:t>
      </w:r>
      <w:r>
        <w:rPr>
          <w:spacing w:val="-1"/>
          <w:sz w:val="20"/>
        </w:rPr>
        <w:t xml:space="preserve"> </w:t>
      </w:r>
      <w:r>
        <w:rPr>
          <w:sz w:val="20"/>
        </w:rPr>
        <w:t>Network</w:t>
      </w:r>
    </w:p>
    <w:p w14:paraId="722BACFC"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‘Whole-of–government’ and ‘whole-of-society’ approach</w:t>
      </w:r>
      <w:r>
        <w:rPr>
          <w:spacing w:val="-5"/>
          <w:sz w:val="20"/>
        </w:rPr>
        <w:t xml:space="preserve"> </w:t>
      </w:r>
      <w:r>
        <w:rPr>
          <w:sz w:val="20"/>
        </w:rPr>
        <w:t>applied</w:t>
      </w:r>
    </w:p>
    <w:p w14:paraId="109821C8"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Planning analysis</w:t>
      </w:r>
      <w:r>
        <w:rPr>
          <w:spacing w:val="2"/>
          <w:sz w:val="20"/>
        </w:rPr>
        <w:t xml:space="preserve"> </w:t>
      </w:r>
      <w:r>
        <w:rPr>
          <w:sz w:val="20"/>
        </w:rPr>
        <w:t>conducted</w:t>
      </w:r>
    </w:p>
    <w:p w14:paraId="3754AE3A" w14:textId="77777777" w:rsidR="00CA6CFC" w:rsidRDefault="00BF6D7C">
      <w:pPr>
        <w:pStyle w:val="ListParagraph"/>
        <w:numPr>
          <w:ilvl w:val="0"/>
          <w:numId w:val="23"/>
        </w:numPr>
        <w:tabs>
          <w:tab w:val="left" w:pos="1280"/>
          <w:tab w:val="left" w:pos="1281"/>
        </w:tabs>
        <w:spacing w:line="259" w:lineRule="exact"/>
        <w:ind w:hanging="721"/>
        <w:rPr>
          <w:sz w:val="20"/>
        </w:rPr>
      </w:pPr>
      <w:r>
        <w:rPr>
          <w:sz w:val="20"/>
        </w:rPr>
        <w:t xml:space="preserve">Timelines and </w:t>
      </w:r>
      <w:r w:rsidR="00A34B39">
        <w:rPr>
          <w:sz w:val="20"/>
        </w:rPr>
        <w:t xml:space="preserve">scope </w:t>
      </w:r>
      <w:r>
        <w:rPr>
          <w:sz w:val="20"/>
        </w:rPr>
        <w:t>determined</w:t>
      </w:r>
    </w:p>
    <w:p w14:paraId="46ACC63B" w14:textId="77777777" w:rsidR="00CA6CFC" w:rsidRDefault="00BF6D7C">
      <w:pPr>
        <w:pStyle w:val="ListParagraph"/>
        <w:numPr>
          <w:ilvl w:val="0"/>
          <w:numId w:val="23"/>
        </w:numPr>
        <w:tabs>
          <w:tab w:val="left" w:pos="1280"/>
          <w:tab w:val="left" w:pos="1281"/>
        </w:tabs>
        <w:spacing w:before="8" w:line="225" w:lineRule="auto"/>
        <w:ind w:right="1624"/>
        <w:rPr>
          <w:sz w:val="20"/>
        </w:rPr>
      </w:pPr>
      <w:r>
        <w:rPr>
          <w:sz w:val="20"/>
        </w:rPr>
        <w:t xml:space="preserve">Aligning the process with the international commitments (MIPAA/RIS, </w:t>
      </w:r>
      <w:r w:rsidR="00A34B39">
        <w:rPr>
          <w:sz w:val="20"/>
        </w:rPr>
        <w:t xml:space="preserve">2017 </w:t>
      </w:r>
      <w:r>
        <w:rPr>
          <w:sz w:val="20"/>
        </w:rPr>
        <w:t xml:space="preserve">Lisbon </w:t>
      </w:r>
      <w:r w:rsidR="00A34B39">
        <w:rPr>
          <w:sz w:val="20"/>
        </w:rPr>
        <w:t xml:space="preserve">Ministerial </w:t>
      </w:r>
      <w:r>
        <w:rPr>
          <w:sz w:val="20"/>
        </w:rPr>
        <w:t>Declaration, SDGs</w:t>
      </w:r>
      <w:r>
        <w:rPr>
          <w:spacing w:val="-1"/>
          <w:sz w:val="20"/>
        </w:rPr>
        <w:t xml:space="preserve"> </w:t>
      </w:r>
      <w:r>
        <w:rPr>
          <w:sz w:val="20"/>
        </w:rPr>
        <w:t>etc.)</w:t>
      </w:r>
    </w:p>
    <w:p w14:paraId="6D3D9322" w14:textId="77777777" w:rsidR="00CA6CFC" w:rsidRDefault="00BF6D7C">
      <w:pPr>
        <w:pStyle w:val="ListParagraph"/>
        <w:numPr>
          <w:ilvl w:val="0"/>
          <w:numId w:val="23"/>
        </w:numPr>
        <w:tabs>
          <w:tab w:val="left" w:pos="1280"/>
          <w:tab w:val="left" w:pos="1281"/>
        </w:tabs>
        <w:spacing w:before="7" w:line="264" w:lineRule="exact"/>
        <w:ind w:hanging="721"/>
        <w:rPr>
          <w:sz w:val="20"/>
        </w:rPr>
      </w:pPr>
      <w:r>
        <w:rPr>
          <w:sz w:val="20"/>
        </w:rPr>
        <w:t>Work plan</w:t>
      </w:r>
      <w:r>
        <w:rPr>
          <w:spacing w:val="1"/>
          <w:sz w:val="20"/>
        </w:rPr>
        <w:t xml:space="preserve"> </w:t>
      </w:r>
      <w:r>
        <w:rPr>
          <w:sz w:val="20"/>
        </w:rPr>
        <w:t>developed</w:t>
      </w:r>
    </w:p>
    <w:p w14:paraId="6E42670D"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Concept note</w:t>
      </w:r>
      <w:r>
        <w:rPr>
          <w:spacing w:val="-1"/>
          <w:sz w:val="20"/>
        </w:rPr>
        <w:t xml:space="preserve"> </w:t>
      </w:r>
      <w:r>
        <w:rPr>
          <w:sz w:val="20"/>
        </w:rPr>
        <w:t>completed</w:t>
      </w:r>
    </w:p>
    <w:p w14:paraId="0478468D" w14:textId="77777777" w:rsidR="00CA6CFC" w:rsidRDefault="00BF6D7C">
      <w:pPr>
        <w:pStyle w:val="ListParagraph"/>
        <w:numPr>
          <w:ilvl w:val="0"/>
          <w:numId w:val="23"/>
        </w:numPr>
        <w:tabs>
          <w:tab w:val="left" w:pos="1280"/>
          <w:tab w:val="left" w:pos="1281"/>
        </w:tabs>
        <w:spacing w:line="262" w:lineRule="exact"/>
        <w:ind w:hanging="721"/>
        <w:rPr>
          <w:sz w:val="20"/>
        </w:rPr>
      </w:pPr>
      <w:r>
        <w:rPr>
          <w:sz w:val="20"/>
        </w:rPr>
        <w:t>Political commitment to - and endorsement of the concept note and work</w:t>
      </w:r>
      <w:r>
        <w:rPr>
          <w:spacing w:val="-9"/>
          <w:sz w:val="20"/>
        </w:rPr>
        <w:t xml:space="preserve"> </w:t>
      </w:r>
      <w:r>
        <w:rPr>
          <w:sz w:val="20"/>
        </w:rPr>
        <w:t>plan</w:t>
      </w:r>
    </w:p>
    <w:p w14:paraId="15374732" w14:textId="77777777" w:rsidR="00CA6CFC" w:rsidRDefault="00CA6CFC">
      <w:pPr>
        <w:spacing w:line="262" w:lineRule="exact"/>
        <w:rPr>
          <w:sz w:val="20"/>
        </w:rPr>
        <w:sectPr w:rsidR="00CA6CFC">
          <w:pgSz w:w="12240" w:h="15840"/>
          <w:pgMar w:top="1500" w:right="200" w:bottom="980" w:left="1240" w:header="0" w:footer="712" w:gutter="0"/>
          <w:cols w:space="720"/>
        </w:sectPr>
      </w:pPr>
    </w:p>
    <w:p w14:paraId="04B316F2" w14:textId="77777777" w:rsidR="00CA6CFC" w:rsidRDefault="00BF6D7C">
      <w:pPr>
        <w:pStyle w:val="Heading2"/>
      </w:pPr>
      <w:bookmarkStart w:id="25" w:name="_TOC_250024"/>
      <w:bookmarkEnd w:id="25"/>
      <w:r>
        <w:t>Module 2 – Analysis</w:t>
      </w:r>
    </w:p>
    <w:p w14:paraId="6583E3DB" w14:textId="34F9E5B5"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466F136B" wp14:editId="7755E332">
                <wp:extent cx="5523865" cy="6350"/>
                <wp:effectExtent l="0" t="0" r="0" b="0"/>
                <wp:docPr id="1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112" name="Line 90"/>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F1C1CE1" id="Group 89"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">
                <v:line id="Line 90"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w10:anchorlock/>
              </v:group>
            </w:pict>
          </mc:Fallback>
        </mc:AlternateContent>
      </w:r>
    </w:p>
    <w:p w14:paraId="0FC92D44" w14:textId="77777777" w:rsidR="00CA6CFC" w:rsidRDefault="00CA6CFC">
      <w:pPr>
        <w:pStyle w:val="BodyText"/>
        <w:rPr>
          <w:rFonts w:ascii="Calibri"/>
          <w:b/>
        </w:rPr>
      </w:pPr>
    </w:p>
    <w:p w14:paraId="33DA41FA" w14:textId="38BDC4B2" w:rsidR="00CA6CFC" w:rsidRDefault="00F75CC6">
      <w:pPr>
        <w:pStyle w:val="BodyText"/>
        <w:rPr>
          <w:rFonts w:ascii="Calibri"/>
          <w:b/>
          <w:sz w:val="24"/>
        </w:rPr>
      </w:pPr>
      <w:r>
        <w:rPr>
          <w:noProof/>
        </w:rPr>
        <mc:AlternateContent>
          <mc:Choice Requires="wps">
            <w:drawing>
              <wp:anchor distT="0" distB="0" distL="0" distR="0" simplePos="0" relativeHeight="251696128" behindDoc="1" locked="0" layoutInCell="1" allowOverlap="1" wp14:anchorId="2E48BB1A" wp14:editId="2FA3C4B3">
                <wp:simplePos x="0" y="0"/>
                <wp:positionH relativeFrom="page">
                  <wp:posOffset>1143000</wp:posOffset>
                </wp:positionH>
                <wp:positionV relativeFrom="paragraph">
                  <wp:posOffset>215900</wp:posOffset>
                </wp:positionV>
                <wp:extent cx="5486400" cy="1714500"/>
                <wp:effectExtent l="0" t="0" r="0" b="0"/>
                <wp:wrapTopAndBottom/>
                <wp:docPr id="1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4500"/>
                        </a:xfrm>
                        <a:prstGeom prst="rect">
                          <a:avLst/>
                        </a:prstGeom>
                        <a:solidFill>
                          <a:srgbClr val="B8CDE4"/>
                        </a:solidFill>
                        <a:ln w="9525">
                          <a:solidFill>
                            <a:srgbClr val="000000"/>
                          </a:solidFill>
                          <a:miter lim="800000"/>
                          <a:headEnd/>
                          <a:tailEnd/>
                        </a:ln>
                      </wps:spPr>
                      <wps:txbx>
                        <w:txbxContent>
                          <w:p w14:paraId="5CBB7991" w14:textId="77777777" w:rsidR="00397008" w:rsidRDefault="00397008">
                            <w:pPr>
                              <w:spacing w:before="64"/>
                              <w:ind w:left="2992" w:right="2993"/>
                              <w:jc w:val="center"/>
                              <w:rPr>
                                <w:b/>
                                <w:sz w:val="20"/>
                              </w:rPr>
                            </w:pPr>
                            <w:r>
                              <w:rPr>
                                <w:b/>
                                <w:sz w:val="20"/>
                              </w:rPr>
                              <w:t>What is this Module about?</w:t>
                            </w:r>
                          </w:p>
                          <w:p w14:paraId="1F339CC6" w14:textId="77777777" w:rsidR="00397008" w:rsidRDefault="00397008">
                            <w:pPr>
                              <w:pStyle w:val="BodyText"/>
                              <w:spacing w:before="10"/>
                              <w:rPr>
                                <w:b/>
                                <w:sz w:val="19"/>
                              </w:rPr>
                            </w:pPr>
                          </w:p>
                          <w:p w14:paraId="1A121D64" w14:textId="31626847" w:rsidR="00397008" w:rsidRDefault="00397008">
                            <w:pPr>
                              <w:pStyle w:val="BodyText"/>
                              <w:ind w:left="136" w:right="133"/>
                              <w:jc w:val="both"/>
                            </w:pPr>
                            <w:r>
                              <w:t>To develop a holistic ‘Strategic Framework for Mainstreaming Ageing’, a comprehensive screening and analysis of the context is needed. The objective of Module 2 is to develop an overview and analysis of the current situation that sets a baseline for the further development of the Strategic Framework. The Module consists of suggestions and recommendations that enable a comprehensive analysis of existing legal acts, policies and data of relevance to population ageing and the needs of older persons. The collection and review of information and data, analysis and impact assessment support evaluation, design and planning of the mainstreaming strategy and its objectives (Module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BB1A" id="Text Box 88" o:spid="_x0000_s1035" type="#_x0000_t202" style="position:absolute;margin-left:90pt;margin-top:17pt;width:6in;height:13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" fillcolor="#b8cde4">
                <v:textbox inset="0,0,0,0">
                  <w:txbxContent>
                    <w:p w14:paraId="5CBB7991" w14:textId="77777777" w:rsidR="00397008" w:rsidRDefault="00397008">
                      <w:pPr>
                        <w:spacing w:before="64"/>
                        <w:ind w:left="2992" w:right="2993"/>
                        <w:jc w:val="center"/>
                        <w:rPr>
                          <w:b/>
                          <w:sz w:val="20"/>
                        </w:rPr>
                      </w:pPr>
                      <w:r>
                        <w:rPr>
                          <w:b/>
                          <w:sz w:val="20"/>
                        </w:rPr>
                        <w:t>What is this Module about?</w:t>
                      </w:r>
                    </w:p>
                    <w:p w14:paraId="1F339CC6" w14:textId="77777777" w:rsidR="00397008" w:rsidRDefault="00397008">
                      <w:pPr>
                        <w:pStyle w:val="BodyText"/>
                        <w:spacing w:before="10"/>
                        <w:rPr>
                          <w:b/>
                          <w:sz w:val="19"/>
                        </w:rPr>
                      </w:pPr>
                    </w:p>
                    <w:p w14:paraId="1A121D64" w14:textId="31626847" w:rsidR="00397008" w:rsidRDefault="00397008">
                      <w:pPr>
                        <w:pStyle w:val="BodyText"/>
                        <w:ind w:left="136" w:right="133"/>
                        <w:jc w:val="both"/>
                      </w:pPr>
                      <w:r>
                        <w:t>To develop a holistic ‘Strategic Framework for Mainstreaming Ageing’, a comprehensive screening and analysis of the context is needed. The objective of Module 2 is to develop an overview and analysis of the current situation that sets a baseline for the further development of the Strategic Framework. The Module consists of suggestions and recommendations that enable a comprehensive analysis of existing legal acts, policies and data of relevance to population ageing and the needs of older persons. The collection and review of information and data, analysis and impact assessment support evaluation, design and planning of the mainstreaming strategy and its objectives (Module 3).</w:t>
                      </w:r>
                    </w:p>
                  </w:txbxContent>
                </v:textbox>
                <w10:wrap type="topAndBottom" anchorx="page"/>
              </v:shape>
            </w:pict>
          </mc:Fallback>
        </mc:AlternateContent>
      </w:r>
    </w:p>
    <w:p w14:paraId="5721D71B" w14:textId="77777777" w:rsidR="00CA6CFC" w:rsidRDefault="00CA6CFC">
      <w:pPr>
        <w:pStyle w:val="BodyText"/>
        <w:rPr>
          <w:rFonts w:ascii="Calibri"/>
          <w:b/>
        </w:rPr>
      </w:pPr>
    </w:p>
    <w:p w14:paraId="484604FE" w14:textId="77777777" w:rsidR="00CA6CFC" w:rsidRDefault="00CA6CFC">
      <w:pPr>
        <w:pStyle w:val="BodyText"/>
        <w:rPr>
          <w:rFonts w:ascii="Calibri"/>
          <w:b/>
        </w:rPr>
      </w:pPr>
    </w:p>
    <w:p w14:paraId="413A6A7A" w14:textId="77777777" w:rsidR="00CA6CFC" w:rsidRDefault="00BF6D7C">
      <w:pPr>
        <w:pStyle w:val="BodyText"/>
        <w:spacing w:before="1"/>
        <w:rPr>
          <w:rFonts w:ascii="Calibri"/>
          <w:b/>
          <w:sz w:val="18"/>
        </w:rPr>
      </w:pPr>
      <w:r>
        <w:rPr>
          <w:noProof/>
        </w:rPr>
        <w:drawing>
          <wp:anchor distT="0" distB="0" distL="0" distR="0" simplePos="0" relativeHeight="38" behindDoc="0" locked="0" layoutInCell="1" allowOverlap="1" wp14:anchorId="373E9602" wp14:editId="770DA217">
            <wp:simplePos x="0" y="0"/>
            <wp:positionH relativeFrom="page">
              <wp:posOffset>2501964</wp:posOffset>
            </wp:positionH>
            <wp:positionV relativeFrom="paragraph">
              <wp:posOffset>164921</wp:posOffset>
            </wp:positionV>
            <wp:extent cx="2929396" cy="3344037"/>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7" cstate="print"/>
                    <a:stretch>
                      <a:fillRect/>
                    </a:stretch>
                  </pic:blipFill>
                  <pic:spPr>
                    <a:xfrm>
                      <a:off x="0" y="0"/>
                      <a:ext cx="2929396" cy="3344037"/>
                    </a:xfrm>
                    <a:prstGeom prst="rect">
                      <a:avLst/>
                    </a:prstGeom>
                  </pic:spPr>
                </pic:pic>
              </a:graphicData>
            </a:graphic>
          </wp:anchor>
        </w:drawing>
      </w:r>
    </w:p>
    <w:p w14:paraId="79139ADD" w14:textId="77777777" w:rsidR="00CA6CFC" w:rsidRDefault="00CA6CFC">
      <w:pPr>
        <w:pStyle w:val="BodyText"/>
        <w:rPr>
          <w:rFonts w:ascii="Calibri"/>
          <w:b/>
        </w:rPr>
      </w:pPr>
    </w:p>
    <w:p w14:paraId="00291A9B" w14:textId="77777777" w:rsidR="00CA6CFC" w:rsidRDefault="00CA6CFC">
      <w:pPr>
        <w:pStyle w:val="BodyText"/>
        <w:rPr>
          <w:rFonts w:ascii="Calibri"/>
          <w:b/>
          <w:sz w:val="28"/>
        </w:rPr>
      </w:pPr>
    </w:p>
    <w:p w14:paraId="43EE6BC6" w14:textId="77777777" w:rsidR="00CA6CFC" w:rsidRDefault="00BF6D7C">
      <w:pPr>
        <w:pStyle w:val="Heading4"/>
        <w:spacing w:before="94"/>
      </w:pPr>
      <w:bookmarkStart w:id="26" w:name="_TOC_250023"/>
      <w:bookmarkEnd w:id="26"/>
      <w:r>
        <w:t>Introduction</w:t>
      </w:r>
    </w:p>
    <w:p w14:paraId="2CA95F01" w14:textId="77777777" w:rsidR="00CA6CFC" w:rsidRDefault="00CA6CFC">
      <w:pPr>
        <w:pStyle w:val="BodyText"/>
        <w:spacing w:before="8"/>
        <w:rPr>
          <w:b/>
          <w:sz w:val="19"/>
        </w:rPr>
      </w:pPr>
    </w:p>
    <w:p w14:paraId="552F2A23" w14:textId="4C90798B" w:rsidR="00CA6CFC" w:rsidRDefault="00BF6D7C" w:rsidP="00C71FEE">
      <w:pPr>
        <w:pStyle w:val="BodyText"/>
        <w:ind w:left="560" w:right="1601"/>
        <w:jc w:val="both"/>
        <w:sectPr w:rsidR="00CA6CFC">
          <w:pgSz w:w="12240" w:h="15840"/>
          <w:pgMar w:top="1420" w:right="200" w:bottom="980" w:left="1240" w:header="0" w:footer="712" w:gutter="0"/>
          <w:cols w:space="720"/>
        </w:sectPr>
      </w:pPr>
      <w:r>
        <w:t xml:space="preserve">During the initial development of the Strategic Framework, analysis of the current situation is needed in order to determine the ‘landscape’ or context, which the mainstreaming ageing is subject to. As a part of defining the context, the analysis can help determine the state of play of population ageing and the situation of older persons. It </w:t>
      </w:r>
      <w:r w:rsidR="00A34B39">
        <w:t>also</w:t>
      </w:r>
      <w:r>
        <w:t xml:space="preserve"> helps in identifying ageing related measures and data, assess</w:t>
      </w:r>
      <w:r w:rsidR="00A34B39">
        <w:t>es</w:t>
      </w:r>
      <w:r>
        <w:t xml:space="preserve"> to which exten</w:t>
      </w:r>
      <w:r w:rsidR="00A34B39">
        <w:t>t</w:t>
      </w:r>
      <w:r>
        <w:t xml:space="preserve"> ageing and key principles have been integrated into policy areas, legislation and </w:t>
      </w:r>
      <w:proofErr w:type="spellStart"/>
      <w:r w:rsidR="000D35E9">
        <w:t>programmes</w:t>
      </w:r>
      <w:proofErr w:type="spellEnd"/>
      <w:r>
        <w:t>, and determine</w:t>
      </w:r>
      <w:r w:rsidR="00A34B39">
        <w:t>s</w:t>
      </w:r>
      <w:r>
        <w:t xml:space="preserve"> which gaps exist. As ageing cuts across multiple sectors, many policies, activities and legislation impact population ageing and the situation of older persons. In order to systematically evaluate ageing, the analysis</w:t>
      </w:r>
      <w:r>
        <w:rPr>
          <w:spacing w:val="49"/>
        </w:rPr>
        <w:t xml:space="preserve"> </w:t>
      </w:r>
      <w:r>
        <w:t>should</w:t>
      </w:r>
    </w:p>
    <w:p w14:paraId="0D7066D8" w14:textId="274735D3" w:rsidR="00CA6CFC" w:rsidRDefault="00BF6D7C">
      <w:pPr>
        <w:pStyle w:val="BodyText"/>
        <w:spacing w:before="80"/>
        <w:ind w:left="560" w:right="1603"/>
        <w:jc w:val="both"/>
      </w:pPr>
      <w:r>
        <w:t>consider various sector perspectives including health, social protection, employment, the economy, education, inter-generational relations and gender.</w:t>
      </w:r>
    </w:p>
    <w:p w14:paraId="2C26360D" w14:textId="77777777" w:rsidR="00CA6CFC" w:rsidRDefault="00CA6CFC">
      <w:pPr>
        <w:pStyle w:val="BodyText"/>
        <w:spacing w:before="10"/>
        <w:rPr>
          <w:sz w:val="19"/>
        </w:rPr>
      </w:pPr>
    </w:p>
    <w:p w14:paraId="50F4526F" w14:textId="038390B4" w:rsidR="00CA6CFC" w:rsidRDefault="00BF6D7C">
      <w:pPr>
        <w:pStyle w:val="BodyText"/>
        <w:ind w:left="560" w:right="1598"/>
        <w:jc w:val="both"/>
      </w:pPr>
      <w:r>
        <w:t xml:space="preserve">Since ageing has been on the radar of countries for many years, various mainstreaming efforts have already been initiated. These take </w:t>
      </w:r>
      <w:r w:rsidR="00A34B39">
        <w:t>diverse</w:t>
      </w:r>
      <w:r>
        <w:t xml:space="preserve"> forms ranging from national action plans, strategies, </w:t>
      </w:r>
      <w:proofErr w:type="spellStart"/>
      <w:r w:rsidR="000D35E9">
        <w:t>programmes</w:t>
      </w:r>
      <w:proofErr w:type="spellEnd"/>
      <w:r>
        <w:t xml:space="preserve"> to specific legislation aimed at sector specific actions. In order to build on the existing efforts and to evaluate potential gaps, a thorough exercise to collect, review map, analyze and assess the current state of play should avoid duplication and ensure existing measures are considered in the mainstreaming framework.</w:t>
      </w:r>
    </w:p>
    <w:p w14:paraId="480B51A1" w14:textId="77777777" w:rsidR="00CA6CFC" w:rsidRDefault="00CA6CFC">
      <w:pPr>
        <w:pStyle w:val="BodyText"/>
        <w:spacing w:before="2"/>
        <w:rPr>
          <w:sz w:val="24"/>
        </w:rPr>
      </w:pPr>
    </w:p>
    <w:p w14:paraId="75475724" w14:textId="77777777" w:rsidR="00CA6CFC" w:rsidRDefault="00BF6D7C">
      <w:pPr>
        <w:pStyle w:val="BodyText"/>
        <w:spacing w:before="1"/>
        <w:ind w:left="560" w:right="1598"/>
        <w:jc w:val="both"/>
      </w:pPr>
      <w:r>
        <w:t xml:space="preserve">Collecting and reviewing information and </w:t>
      </w:r>
      <w:proofErr w:type="gramStart"/>
      <w:r>
        <w:t>in particular the</w:t>
      </w:r>
      <w:proofErr w:type="gramEnd"/>
      <w:r>
        <w:t xml:space="preserve"> analysis of available (disaggregated) data can help inform the development of an evidence-based framework and support the process in identifying trends, risks, challenges and opportunities. Compliance with the principles of MIPAA/RIS and/or other relevant frameworks can be applied as guidance to the review and analysis of information and data. This should help ensure the key principles and ageing related commitments are mainstreamed.</w:t>
      </w:r>
    </w:p>
    <w:p w14:paraId="4CE6EF1F" w14:textId="77777777" w:rsidR="00CA6CFC" w:rsidRDefault="00CA6CFC">
      <w:pPr>
        <w:pStyle w:val="BodyText"/>
        <w:spacing w:before="7"/>
        <w:rPr>
          <w:sz w:val="24"/>
        </w:rPr>
      </w:pPr>
    </w:p>
    <w:p w14:paraId="52705998" w14:textId="1D152142" w:rsidR="00CA6CFC" w:rsidRDefault="00BF6D7C">
      <w:pPr>
        <w:pStyle w:val="BodyText"/>
        <w:spacing w:before="1"/>
        <w:ind w:left="560" w:right="1599"/>
        <w:jc w:val="both"/>
      </w:pPr>
      <w:r>
        <w:t xml:space="preserve">This ‘screening’ excise can draw on guidance provided by the Active Ageing Index (AAI) (Box 2.1). This is an initiative that was established in 2012 by UNECE and the European Commission that allows assessment and measuring national progress in ageing related policies and </w:t>
      </w:r>
      <w:proofErr w:type="spellStart"/>
      <w:r w:rsidR="000D35E9">
        <w:t>programmes</w:t>
      </w:r>
      <w:proofErr w:type="spellEnd"/>
      <w:r>
        <w:t>. The index measures the extent to which older persons can realize their full potential in terms of total and healthy life expectancy, participation in the economy, in social life and in terms of independent</w:t>
      </w:r>
      <w:r>
        <w:rPr>
          <w:spacing w:val="-3"/>
        </w:rPr>
        <w:t xml:space="preserve"> </w:t>
      </w:r>
      <w:r>
        <w:t>living</w:t>
      </w:r>
    </w:p>
    <w:p w14:paraId="3B29F42F" w14:textId="77777777" w:rsidR="00CA6CFC" w:rsidRDefault="00CA6CFC">
      <w:pPr>
        <w:jc w:val="both"/>
        <w:sectPr w:rsidR="00CA6CFC">
          <w:pgSz w:w="12240" w:h="15840"/>
          <w:pgMar w:top="1360" w:right="200" w:bottom="980" w:left="1240" w:header="0" w:footer="712" w:gutter="0"/>
          <w:cols w:space="720"/>
        </w:sectPr>
      </w:pPr>
    </w:p>
    <w:p w14:paraId="5389925A" w14:textId="77777777" w:rsidR="00CA6CFC" w:rsidRDefault="00CA6CFC">
      <w:pPr>
        <w:pStyle w:val="BodyText"/>
      </w:pPr>
    </w:p>
    <w:p w14:paraId="5FC07A62" w14:textId="77777777" w:rsidR="00CA6CFC" w:rsidRDefault="00CA6CFC">
      <w:pPr>
        <w:pStyle w:val="BodyText"/>
        <w:spacing w:before="7"/>
        <w:rPr>
          <w:sz w:val="10"/>
        </w:rPr>
      </w:pPr>
    </w:p>
    <w:p w14:paraId="7623ECD2" w14:textId="142A578E" w:rsidR="00CA6CFC" w:rsidRDefault="00F75CC6">
      <w:pPr>
        <w:pStyle w:val="BodyText"/>
        <w:ind w:left="552"/>
      </w:pPr>
      <w:r>
        <w:rPr>
          <w:noProof/>
        </w:rPr>
        <mc:AlternateContent>
          <mc:Choice Requires="wpg">
            <w:drawing>
              <wp:inline distT="0" distB="0" distL="0" distR="0" wp14:anchorId="48252968" wp14:editId="522297E7">
                <wp:extent cx="5495925" cy="5819775"/>
                <wp:effectExtent l="0" t="0" r="0" b="0"/>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5819775"/>
                          <a:chOff x="0" y="0"/>
                          <a:chExt cx="8655" cy="9165"/>
                        </a:xfrm>
                      </wpg:grpSpPr>
                      <wps:wsp>
                        <wps:cNvPr id="107" name="Rectangle 87"/>
                        <wps:cNvSpPr>
                          <a:spLocks noChangeArrowheads="1"/>
                        </wps:cNvSpPr>
                        <wps:spPr bwMode="auto">
                          <a:xfrm>
                            <a:off x="7" y="7"/>
                            <a:ext cx="8640" cy="91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7" y="3439"/>
                            <a:ext cx="6668" cy="515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85"/>
                        <wps:cNvSpPr txBox="1">
                          <a:spLocks noChangeArrowheads="1"/>
                        </wps:cNvSpPr>
                        <wps:spPr bwMode="auto">
                          <a:xfrm>
                            <a:off x="7" y="7"/>
                            <a:ext cx="8640" cy="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068F4B" w14:textId="77777777" w:rsidR="00397008" w:rsidRDefault="00397008">
                              <w:pPr>
                                <w:spacing w:before="64"/>
                                <w:ind w:left="136"/>
                                <w:jc w:val="both"/>
                                <w:rPr>
                                  <w:b/>
                                  <w:sz w:val="18"/>
                                </w:rPr>
                              </w:pPr>
                              <w:r>
                                <w:rPr>
                                  <w:b/>
                                  <w:sz w:val="18"/>
                                </w:rPr>
                                <w:t>Box 2.1: Active Ageing Index</w:t>
                              </w:r>
                            </w:p>
                            <w:p w14:paraId="4FB3E54B" w14:textId="77777777" w:rsidR="00397008" w:rsidRDefault="00397008">
                              <w:pPr>
                                <w:spacing w:before="10"/>
                                <w:rPr>
                                  <w:b/>
                                  <w:sz w:val="17"/>
                                </w:rPr>
                              </w:pPr>
                            </w:p>
                            <w:p w14:paraId="43705F2A" w14:textId="77777777" w:rsidR="00397008" w:rsidRDefault="00BC2F48">
                              <w:pPr>
                                <w:ind w:left="136" w:right="128"/>
                                <w:jc w:val="both"/>
                                <w:rPr>
                                  <w:sz w:val="18"/>
                                </w:rPr>
                              </w:pPr>
                              <w:hyperlink r:id="rId39">
                                <w:r w:rsidR="00397008">
                                  <w:rPr>
                                    <w:color w:val="0000FF"/>
                                    <w:sz w:val="18"/>
                                    <w:u w:val="single" w:color="0000FF"/>
                                  </w:rPr>
                                  <w:t>The Active Ageing Index (AAI)</w:t>
                                </w:r>
                              </w:hyperlink>
                              <w:r w:rsidR="00397008">
                                <w:rPr>
                                  <w:color w:val="0000FF"/>
                                  <w:sz w:val="18"/>
                                </w:rPr>
                                <w:t xml:space="preserve"> </w:t>
                              </w:r>
                              <w:r w:rsidR="00397008">
                                <w:rPr>
                                  <w:sz w:val="18"/>
                                </w:rPr>
                                <w:t xml:space="preserve">is a tool that can help assess and measure the untapped potential </w:t>
                              </w:r>
                              <w:proofErr w:type="gramStart"/>
                              <w:r w:rsidR="00397008">
                                <w:rPr>
                                  <w:sz w:val="18"/>
                                </w:rPr>
                                <w:t>of  older</w:t>
                              </w:r>
                              <w:proofErr w:type="gramEnd"/>
                              <w:r w:rsidR="00397008">
                                <w:rPr>
                                  <w:sz w:val="18"/>
                                </w:rPr>
                                <w:t xml:space="preserve"> persons for active and healthy ageing across countries. It measures to which older persons live independent lives, participate in paid employment and social activities, and their capacity to age actively. The AAI was developed in 2012 by UNECE and the European Commission in cooperation with the Expert Group on AAI. The index can help look at population ageing in a comprehensive and multifaceted way that can help to make older persons’ contribution to society more visible. The AAI can be adapted to different contexts at the national as well as the subnational level. The AAI consists of twenty-two indicators grouped into four domains:</w:t>
                              </w:r>
                            </w:p>
                            <w:p w14:paraId="48FF9DD5" w14:textId="77777777" w:rsidR="00397008" w:rsidRDefault="00397008">
                              <w:pPr>
                                <w:spacing w:before="2"/>
                                <w:rPr>
                                  <w:sz w:val="19"/>
                                </w:rPr>
                              </w:pPr>
                            </w:p>
                            <w:p w14:paraId="1156CA7A" w14:textId="77777777" w:rsidR="00397008" w:rsidRDefault="00397008">
                              <w:pPr>
                                <w:numPr>
                                  <w:ilvl w:val="0"/>
                                  <w:numId w:val="22"/>
                                </w:numPr>
                                <w:tabs>
                                  <w:tab w:val="left" w:pos="856"/>
                                  <w:tab w:val="left" w:pos="857"/>
                                </w:tabs>
                                <w:spacing w:before="1"/>
                                <w:ind w:hanging="361"/>
                                <w:rPr>
                                  <w:sz w:val="18"/>
                                </w:rPr>
                              </w:pPr>
                              <w:r>
                                <w:rPr>
                                  <w:sz w:val="18"/>
                                </w:rPr>
                                <w:t>Employment</w:t>
                              </w:r>
                            </w:p>
                            <w:p w14:paraId="49A2527B" w14:textId="77777777" w:rsidR="00397008" w:rsidRDefault="00397008">
                              <w:pPr>
                                <w:numPr>
                                  <w:ilvl w:val="0"/>
                                  <w:numId w:val="22"/>
                                </w:numPr>
                                <w:tabs>
                                  <w:tab w:val="left" w:pos="856"/>
                                  <w:tab w:val="left" w:pos="857"/>
                                </w:tabs>
                                <w:spacing w:before="11"/>
                                <w:ind w:hanging="361"/>
                                <w:rPr>
                                  <w:sz w:val="18"/>
                                </w:rPr>
                              </w:pPr>
                              <w:r>
                                <w:rPr>
                                  <w:sz w:val="18"/>
                                </w:rPr>
                                <w:t>Participation in</w:t>
                              </w:r>
                              <w:r>
                                <w:rPr>
                                  <w:spacing w:val="-5"/>
                                  <w:sz w:val="18"/>
                                </w:rPr>
                                <w:t xml:space="preserve"> </w:t>
                              </w:r>
                              <w:r>
                                <w:rPr>
                                  <w:sz w:val="18"/>
                                </w:rPr>
                                <w:t>society</w:t>
                              </w:r>
                            </w:p>
                            <w:p w14:paraId="7343204E" w14:textId="77777777" w:rsidR="00397008" w:rsidRDefault="00397008">
                              <w:pPr>
                                <w:numPr>
                                  <w:ilvl w:val="0"/>
                                  <w:numId w:val="22"/>
                                </w:numPr>
                                <w:tabs>
                                  <w:tab w:val="left" w:pos="856"/>
                                  <w:tab w:val="left" w:pos="857"/>
                                </w:tabs>
                                <w:spacing w:before="11"/>
                                <w:ind w:hanging="361"/>
                                <w:rPr>
                                  <w:sz w:val="18"/>
                                </w:rPr>
                              </w:pPr>
                              <w:r>
                                <w:rPr>
                                  <w:sz w:val="18"/>
                                </w:rPr>
                                <w:t>Independent healthy and secure</w:t>
                              </w:r>
                              <w:r>
                                <w:rPr>
                                  <w:spacing w:val="-4"/>
                                  <w:sz w:val="18"/>
                                </w:rPr>
                                <w:t xml:space="preserve"> </w:t>
                              </w:r>
                              <w:r>
                                <w:rPr>
                                  <w:sz w:val="18"/>
                                </w:rPr>
                                <w:t>living</w:t>
                              </w:r>
                            </w:p>
                            <w:p w14:paraId="713B588E" w14:textId="77777777" w:rsidR="00397008" w:rsidRDefault="00397008">
                              <w:pPr>
                                <w:numPr>
                                  <w:ilvl w:val="0"/>
                                  <w:numId w:val="22"/>
                                </w:numPr>
                                <w:tabs>
                                  <w:tab w:val="left" w:pos="856"/>
                                  <w:tab w:val="left" w:pos="857"/>
                                </w:tabs>
                                <w:spacing w:before="15"/>
                                <w:ind w:hanging="361"/>
                                <w:rPr>
                                  <w:sz w:val="18"/>
                                </w:rPr>
                              </w:pPr>
                              <w:r>
                                <w:rPr>
                                  <w:sz w:val="18"/>
                                </w:rPr>
                                <w:t>Capacity and enabling environment for active</w:t>
                              </w:r>
                              <w:r>
                                <w:rPr>
                                  <w:spacing w:val="-9"/>
                                  <w:sz w:val="18"/>
                                </w:rPr>
                                <w:t xml:space="preserve"> </w:t>
                              </w:r>
                              <w:r>
                                <w:rPr>
                                  <w:sz w:val="18"/>
                                </w:rPr>
                                <w:t>ageing</w:t>
                              </w:r>
                            </w:p>
                            <w:p w14:paraId="0CC1221F" w14:textId="77777777" w:rsidR="00397008" w:rsidRDefault="00397008"/>
                            <w:p w14:paraId="6846AD57" w14:textId="77777777" w:rsidR="00397008" w:rsidRDefault="00397008"/>
                            <w:p w14:paraId="7A74D7A4" w14:textId="77777777" w:rsidR="00397008" w:rsidRDefault="00397008"/>
                            <w:p w14:paraId="6F81A423" w14:textId="77777777" w:rsidR="00397008" w:rsidRDefault="00397008"/>
                            <w:p w14:paraId="5B82D2C4" w14:textId="77777777" w:rsidR="00397008" w:rsidRDefault="00397008"/>
                            <w:p w14:paraId="44DC9360" w14:textId="77777777" w:rsidR="00397008" w:rsidRDefault="00397008"/>
                            <w:p w14:paraId="5D0EB279" w14:textId="77777777" w:rsidR="00397008" w:rsidRDefault="00397008"/>
                            <w:p w14:paraId="17E1BBAE" w14:textId="77777777" w:rsidR="00397008" w:rsidRDefault="00397008"/>
                            <w:p w14:paraId="49E9AF05" w14:textId="77777777" w:rsidR="00397008" w:rsidRDefault="00397008"/>
                            <w:p w14:paraId="24EC1E1F" w14:textId="77777777" w:rsidR="00397008" w:rsidRDefault="00397008"/>
                            <w:p w14:paraId="114C53CC" w14:textId="77777777" w:rsidR="00397008" w:rsidRDefault="00397008"/>
                            <w:p w14:paraId="383765FE" w14:textId="77777777" w:rsidR="00397008" w:rsidRDefault="00397008"/>
                            <w:p w14:paraId="4050938C" w14:textId="77777777" w:rsidR="00397008" w:rsidRDefault="00397008"/>
                            <w:p w14:paraId="6E392644" w14:textId="77777777" w:rsidR="00397008" w:rsidRDefault="00397008"/>
                            <w:p w14:paraId="217DF8B0" w14:textId="77777777" w:rsidR="00397008" w:rsidRDefault="00397008"/>
                            <w:p w14:paraId="78BA46AF" w14:textId="77777777" w:rsidR="00397008" w:rsidRDefault="00397008"/>
                            <w:p w14:paraId="1D36A41C" w14:textId="77777777" w:rsidR="00397008" w:rsidRDefault="00397008"/>
                            <w:p w14:paraId="54427573" w14:textId="77777777" w:rsidR="00397008" w:rsidRDefault="00397008"/>
                            <w:p w14:paraId="14A0AE39" w14:textId="77777777" w:rsidR="00397008" w:rsidRDefault="00397008"/>
                            <w:p w14:paraId="73487454" w14:textId="77777777" w:rsidR="00397008" w:rsidRDefault="00397008"/>
                            <w:p w14:paraId="3DA3C07D" w14:textId="77777777" w:rsidR="00397008" w:rsidRDefault="00397008"/>
                            <w:p w14:paraId="4E1C4C8F" w14:textId="77777777" w:rsidR="00397008" w:rsidRDefault="00397008">
                              <w:pPr>
                                <w:spacing w:before="8"/>
                                <w:rPr>
                                  <w:sz w:val="20"/>
                                </w:rPr>
                              </w:pPr>
                            </w:p>
                            <w:p w14:paraId="2EB1D8ED" w14:textId="77777777" w:rsidR="00397008" w:rsidRDefault="00397008">
                              <w:pPr>
                                <w:ind w:left="136"/>
                                <w:jc w:val="both"/>
                                <w:rPr>
                                  <w:sz w:val="16"/>
                                </w:rPr>
                              </w:pPr>
                              <w:r>
                                <w:rPr>
                                  <w:sz w:val="16"/>
                                </w:rPr>
                                <w:t xml:space="preserve">Source: </w:t>
                              </w:r>
                              <w:hyperlink r:id="rId40">
                                <w:r>
                                  <w:rPr>
                                    <w:sz w:val="16"/>
                                  </w:rPr>
                                  <w:t>www.unece.org</w:t>
                                </w:r>
                              </w:hyperlink>
                            </w:p>
                          </w:txbxContent>
                        </wps:txbx>
                        <wps:bodyPr rot="0" vert="horz" wrap="square" lIns="0" tIns="0" rIns="0" bIns="0" anchor="t" anchorCtr="0" upright="1">
                          <a:noAutofit/>
                        </wps:bodyPr>
                      </wps:wsp>
                    </wpg:wgp>
                  </a:graphicData>
                </a:graphic>
              </wp:inline>
            </w:drawing>
          </mc:Choice>
          <mc:Fallback>
            <w:pict>
              <v:group w14:anchorId="48252968" id="Group 84" o:spid="_x0000_s1036" style="width:432.75pt;height:458.25pt;mso-position-horizontal-relative:char;mso-position-vertical-relative:line" coordsize="8655,9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">
                <v:rect id="Rectangle 87" o:spid="_x0000_s1037" style="position:absolute;left:7;top:7;width:8640;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" fillcolor="#f1f1f1" stroked="f"/>
                <v:shape id="Picture 86" o:spid="_x0000_s1038" type="#_x0000_t75" style="position:absolute;left:987;top:3439;width:6668;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">
                  <v:imagedata r:id="rId41" o:title=""/>
                </v:shape>
                <v:shape id="Text Box 85" o:spid="_x0000_s1039" type="#_x0000_t202" style="position:absolute;left:7;top:7;width:8640;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" filled="f">
                  <v:textbox inset="0,0,0,0">
                    <w:txbxContent>
                      <w:p w14:paraId="0D068F4B" w14:textId="77777777" w:rsidR="00397008" w:rsidRDefault="00397008">
                        <w:pPr>
                          <w:spacing w:before="64"/>
                          <w:ind w:left="136"/>
                          <w:jc w:val="both"/>
                          <w:rPr>
                            <w:b/>
                            <w:sz w:val="18"/>
                          </w:rPr>
                        </w:pPr>
                        <w:r>
                          <w:rPr>
                            <w:b/>
                            <w:sz w:val="18"/>
                          </w:rPr>
                          <w:t>Box 2.1: Active Ageing Index</w:t>
                        </w:r>
                      </w:p>
                      <w:p w14:paraId="4FB3E54B" w14:textId="77777777" w:rsidR="00397008" w:rsidRDefault="00397008">
                        <w:pPr>
                          <w:spacing w:before="10"/>
                          <w:rPr>
                            <w:b/>
                            <w:sz w:val="17"/>
                          </w:rPr>
                        </w:pPr>
                      </w:p>
                      <w:p w14:paraId="43705F2A" w14:textId="77777777" w:rsidR="00397008" w:rsidRDefault="00BC2F48">
                        <w:pPr>
                          <w:ind w:left="136" w:right="128"/>
                          <w:jc w:val="both"/>
                          <w:rPr>
                            <w:sz w:val="18"/>
                          </w:rPr>
                        </w:pPr>
                        <w:hyperlink r:id="rId42">
                          <w:r w:rsidR="00397008">
                            <w:rPr>
                              <w:color w:val="0000FF"/>
                              <w:sz w:val="18"/>
                              <w:u w:val="single" w:color="0000FF"/>
                            </w:rPr>
                            <w:t>The Active Ageing Index (AAI)</w:t>
                          </w:r>
                        </w:hyperlink>
                        <w:r w:rsidR="00397008">
                          <w:rPr>
                            <w:color w:val="0000FF"/>
                            <w:sz w:val="18"/>
                          </w:rPr>
                          <w:t xml:space="preserve"> </w:t>
                        </w:r>
                        <w:r w:rsidR="00397008">
                          <w:rPr>
                            <w:sz w:val="18"/>
                          </w:rPr>
                          <w:t xml:space="preserve">is a tool that can help assess and measure the untapped potential </w:t>
                        </w:r>
                        <w:proofErr w:type="gramStart"/>
                        <w:r w:rsidR="00397008">
                          <w:rPr>
                            <w:sz w:val="18"/>
                          </w:rPr>
                          <w:t>of  older</w:t>
                        </w:r>
                        <w:proofErr w:type="gramEnd"/>
                        <w:r w:rsidR="00397008">
                          <w:rPr>
                            <w:sz w:val="18"/>
                          </w:rPr>
                          <w:t xml:space="preserve"> persons for active and healthy ageing across countries. It measures to which older persons live independent lives, participate in paid employment and social activities, and their capacity to age actively. The AAI was developed in 2012 by UNECE and the European Commission in cooperation with the Expert Group on AAI. The index can help look at population ageing in a comprehensive and multifaceted way that can help to make older persons’ contribution to society more visible. The AAI can be adapted to different contexts at the national as well as the subnational level. The AAI consists of twenty-two indicators grouped into four domains:</w:t>
                        </w:r>
                      </w:p>
                      <w:p w14:paraId="48FF9DD5" w14:textId="77777777" w:rsidR="00397008" w:rsidRDefault="00397008">
                        <w:pPr>
                          <w:spacing w:before="2"/>
                          <w:rPr>
                            <w:sz w:val="19"/>
                          </w:rPr>
                        </w:pPr>
                      </w:p>
                      <w:p w14:paraId="1156CA7A" w14:textId="77777777" w:rsidR="00397008" w:rsidRDefault="00397008">
                        <w:pPr>
                          <w:numPr>
                            <w:ilvl w:val="0"/>
                            <w:numId w:val="22"/>
                          </w:numPr>
                          <w:tabs>
                            <w:tab w:val="left" w:pos="856"/>
                            <w:tab w:val="left" w:pos="857"/>
                          </w:tabs>
                          <w:spacing w:before="1"/>
                          <w:ind w:hanging="361"/>
                          <w:rPr>
                            <w:sz w:val="18"/>
                          </w:rPr>
                        </w:pPr>
                        <w:r>
                          <w:rPr>
                            <w:sz w:val="18"/>
                          </w:rPr>
                          <w:t>Employment</w:t>
                        </w:r>
                      </w:p>
                      <w:p w14:paraId="49A2527B" w14:textId="77777777" w:rsidR="00397008" w:rsidRDefault="00397008">
                        <w:pPr>
                          <w:numPr>
                            <w:ilvl w:val="0"/>
                            <w:numId w:val="22"/>
                          </w:numPr>
                          <w:tabs>
                            <w:tab w:val="left" w:pos="856"/>
                            <w:tab w:val="left" w:pos="857"/>
                          </w:tabs>
                          <w:spacing w:before="11"/>
                          <w:ind w:hanging="361"/>
                          <w:rPr>
                            <w:sz w:val="18"/>
                          </w:rPr>
                        </w:pPr>
                        <w:r>
                          <w:rPr>
                            <w:sz w:val="18"/>
                          </w:rPr>
                          <w:t>Participation in</w:t>
                        </w:r>
                        <w:r>
                          <w:rPr>
                            <w:spacing w:val="-5"/>
                            <w:sz w:val="18"/>
                          </w:rPr>
                          <w:t xml:space="preserve"> </w:t>
                        </w:r>
                        <w:r>
                          <w:rPr>
                            <w:sz w:val="18"/>
                          </w:rPr>
                          <w:t>society</w:t>
                        </w:r>
                      </w:p>
                      <w:p w14:paraId="7343204E" w14:textId="77777777" w:rsidR="00397008" w:rsidRDefault="00397008">
                        <w:pPr>
                          <w:numPr>
                            <w:ilvl w:val="0"/>
                            <w:numId w:val="22"/>
                          </w:numPr>
                          <w:tabs>
                            <w:tab w:val="left" w:pos="856"/>
                            <w:tab w:val="left" w:pos="857"/>
                          </w:tabs>
                          <w:spacing w:before="11"/>
                          <w:ind w:hanging="361"/>
                          <w:rPr>
                            <w:sz w:val="18"/>
                          </w:rPr>
                        </w:pPr>
                        <w:r>
                          <w:rPr>
                            <w:sz w:val="18"/>
                          </w:rPr>
                          <w:t>Independent healthy and secure</w:t>
                        </w:r>
                        <w:r>
                          <w:rPr>
                            <w:spacing w:val="-4"/>
                            <w:sz w:val="18"/>
                          </w:rPr>
                          <w:t xml:space="preserve"> </w:t>
                        </w:r>
                        <w:r>
                          <w:rPr>
                            <w:sz w:val="18"/>
                          </w:rPr>
                          <w:t>living</w:t>
                        </w:r>
                      </w:p>
                      <w:p w14:paraId="713B588E" w14:textId="77777777" w:rsidR="00397008" w:rsidRDefault="00397008">
                        <w:pPr>
                          <w:numPr>
                            <w:ilvl w:val="0"/>
                            <w:numId w:val="22"/>
                          </w:numPr>
                          <w:tabs>
                            <w:tab w:val="left" w:pos="856"/>
                            <w:tab w:val="left" w:pos="857"/>
                          </w:tabs>
                          <w:spacing w:before="15"/>
                          <w:ind w:hanging="361"/>
                          <w:rPr>
                            <w:sz w:val="18"/>
                          </w:rPr>
                        </w:pPr>
                        <w:r>
                          <w:rPr>
                            <w:sz w:val="18"/>
                          </w:rPr>
                          <w:t>Capacity and enabling environment for active</w:t>
                        </w:r>
                        <w:r>
                          <w:rPr>
                            <w:spacing w:val="-9"/>
                            <w:sz w:val="18"/>
                          </w:rPr>
                          <w:t xml:space="preserve"> </w:t>
                        </w:r>
                        <w:r>
                          <w:rPr>
                            <w:sz w:val="18"/>
                          </w:rPr>
                          <w:t>ageing</w:t>
                        </w:r>
                      </w:p>
                      <w:p w14:paraId="0CC1221F" w14:textId="77777777" w:rsidR="00397008" w:rsidRDefault="00397008"/>
                      <w:p w14:paraId="6846AD57" w14:textId="77777777" w:rsidR="00397008" w:rsidRDefault="00397008"/>
                      <w:p w14:paraId="7A74D7A4" w14:textId="77777777" w:rsidR="00397008" w:rsidRDefault="00397008"/>
                      <w:p w14:paraId="6F81A423" w14:textId="77777777" w:rsidR="00397008" w:rsidRDefault="00397008"/>
                      <w:p w14:paraId="5B82D2C4" w14:textId="77777777" w:rsidR="00397008" w:rsidRDefault="00397008"/>
                      <w:p w14:paraId="44DC9360" w14:textId="77777777" w:rsidR="00397008" w:rsidRDefault="00397008"/>
                      <w:p w14:paraId="5D0EB279" w14:textId="77777777" w:rsidR="00397008" w:rsidRDefault="00397008"/>
                      <w:p w14:paraId="17E1BBAE" w14:textId="77777777" w:rsidR="00397008" w:rsidRDefault="00397008"/>
                      <w:p w14:paraId="49E9AF05" w14:textId="77777777" w:rsidR="00397008" w:rsidRDefault="00397008"/>
                      <w:p w14:paraId="24EC1E1F" w14:textId="77777777" w:rsidR="00397008" w:rsidRDefault="00397008"/>
                      <w:p w14:paraId="114C53CC" w14:textId="77777777" w:rsidR="00397008" w:rsidRDefault="00397008"/>
                      <w:p w14:paraId="383765FE" w14:textId="77777777" w:rsidR="00397008" w:rsidRDefault="00397008"/>
                      <w:p w14:paraId="4050938C" w14:textId="77777777" w:rsidR="00397008" w:rsidRDefault="00397008"/>
                      <w:p w14:paraId="6E392644" w14:textId="77777777" w:rsidR="00397008" w:rsidRDefault="00397008"/>
                      <w:p w14:paraId="217DF8B0" w14:textId="77777777" w:rsidR="00397008" w:rsidRDefault="00397008"/>
                      <w:p w14:paraId="78BA46AF" w14:textId="77777777" w:rsidR="00397008" w:rsidRDefault="00397008"/>
                      <w:p w14:paraId="1D36A41C" w14:textId="77777777" w:rsidR="00397008" w:rsidRDefault="00397008"/>
                      <w:p w14:paraId="54427573" w14:textId="77777777" w:rsidR="00397008" w:rsidRDefault="00397008"/>
                      <w:p w14:paraId="14A0AE39" w14:textId="77777777" w:rsidR="00397008" w:rsidRDefault="00397008"/>
                      <w:p w14:paraId="73487454" w14:textId="77777777" w:rsidR="00397008" w:rsidRDefault="00397008"/>
                      <w:p w14:paraId="3DA3C07D" w14:textId="77777777" w:rsidR="00397008" w:rsidRDefault="00397008"/>
                      <w:p w14:paraId="4E1C4C8F" w14:textId="77777777" w:rsidR="00397008" w:rsidRDefault="00397008">
                        <w:pPr>
                          <w:spacing w:before="8"/>
                          <w:rPr>
                            <w:sz w:val="20"/>
                          </w:rPr>
                        </w:pPr>
                      </w:p>
                      <w:p w14:paraId="2EB1D8ED" w14:textId="77777777" w:rsidR="00397008" w:rsidRDefault="00397008">
                        <w:pPr>
                          <w:ind w:left="136"/>
                          <w:jc w:val="both"/>
                          <w:rPr>
                            <w:sz w:val="16"/>
                          </w:rPr>
                        </w:pPr>
                        <w:r>
                          <w:rPr>
                            <w:sz w:val="16"/>
                          </w:rPr>
                          <w:t xml:space="preserve">Source: </w:t>
                        </w:r>
                        <w:hyperlink r:id="rId43">
                          <w:r>
                            <w:rPr>
                              <w:sz w:val="16"/>
                            </w:rPr>
                            <w:t>www.unece.org</w:t>
                          </w:r>
                        </w:hyperlink>
                      </w:p>
                    </w:txbxContent>
                  </v:textbox>
                </v:shape>
                <w10:anchorlock/>
              </v:group>
            </w:pict>
          </mc:Fallback>
        </mc:AlternateContent>
      </w:r>
    </w:p>
    <w:p w14:paraId="5B4131B8" w14:textId="77777777" w:rsidR="00CA6CFC" w:rsidRDefault="00CA6CFC">
      <w:pPr>
        <w:sectPr w:rsidR="00CA6CFC">
          <w:pgSz w:w="12240" w:h="15840"/>
          <w:pgMar w:top="1500" w:right="200" w:bottom="980" w:left="1240" w:header="0" w:footer="712" w:gutter="0"/>
          <w:cols w:space="720"/>
        </w:sectPr>
      </w:pPr>
    </w:p>
    <w:p w14:paraId="6F1D3C61" w14:textId="77777777" w:rsidR="00CA6CFC" w:rsidRDefault="00CA6CFC">
      <w:pPr>
        <w:pStyle w:val="BodyText"/>
      </w:pPr>
    </w:p>
    <w:p w14:paraId="59F0ECA2" w14:textId="4B13589D" w:rsidR="00CA6CFC" w:rsidRDefault="00AD2A3A">
      <w:pPr>
        <w:pStyle w:val="BodyText"/>
        <w:ind w:left="560" w:right="1598"/>
        <w:jc w:val="both"/>
      </w:pPr>
      <w:r>
        <w:t>T</w:t>
      </w:r>
      <w:r w:rsidR="00BF6D7C">
        <w:t>he participation of relevant line-ministries and stakeholders is critical to guarantee expertise and perspectives f</w:t>
      </w:r>
      <w:r>
        <w:t>r</w:t>
      </w:r>
      <w:r w:rsidR="00BF6D7C">
        <w:t xml:space="preserve">om concerned sectors and interests are taken into consideration in the analysis. The final purpose of the analysis is to assist </w:t>
      </w:r>
      <w:r w:rsidR="002E209E">
        <w:t>in</w:t>
      </w:r>
      <w:r w:rsidR="00BF6D7C">
        <w:t xml:space="preserve"> determin</w:t>
      </w:r>
      <w:r>
        <w:t>ing</w:t>
      </w:r>
      <w:r w:rsidR="00BF6D7C">
        <w:t xml:space="preserve"> the strategic direction and identif</w:t>
      </w:r>
      <w:r w:rsidR="002E209E">
        <w:t>ying</w:t>
      </w:r>
      <w:r w:rsidR="00BF6D7C">
        <w:t xml:space="preserve"> priorities of the mainstreaming framework.</w:t>
      </w:r>
    </w:p>
    <w:p w14:paraId="0AB2E90F" w14:textId="77777777" w:rsidR="00CA6CFC" w:rsidRDefault="00CA6CFC">
      <w:pPr>
        <w:pStyle w:val="BodyText"/>
        <w:rPr>
          <w:sz w:val="22"/>
        </w:rPr>
      </w:pPr>
    </w:p>
    <w:p w14:paraId="0CA38EA3" w14:textId="77777777" w:rsidR="00CA6CFC" w:rsidRDefault="00CA6CFC">
      <w:pPr>
        <w:pStyle w:val="BodyText"/>
        <w:rPr>
          <w:sz w:val="22"/>
        </w:rPr>
      </w:pPr>
    </w:p>
    <w:p w14:paraId="79A3C0CD" w14:textId="77777777" w:rsidR="00CA6CFC" w:rsidRDefault="00CA6CFC">
      <w:pPr>
        <w:pStyle w:val="BodyText"/>
        <w:spacing w:before="7"/>
        <w:rPr>
          <w:sz w:val="24"/>
        </w:rPr>
      </w:pPr>
    </w:p>
    <w:p w14:paraId="1A288484" w14:textId="77777777" w:rsidR="00CA6CFC" w:rsidRDefault="00BF6D7C">
      <w:pPr>
        <w:pStyle w:val="Heading4"/>
        <w:spacing w:before="1"/>
        <w:jc w:val="both"/>
      </w:pPr>
      <w:bookmarkStart w:id="27" w:name="_TOC_250022"/>
      <w:bookmarkEnd w:id="27"/>
      <w:r>
        <w:t>Potential challenges</w:t>
      </w:r>
    </w:p>
    <w:p w14:paraId="1F70822A" w14:textId="77777777" w:rsidR="00CA6CFC" w:rsidRDefault="00CA6CFC">
      <w:pPr>
        <w:pStyle w:val="BodyText"/>
        <w:spacing w:before="3"/>
        <w:rPr>
          <w:b/>
          <w:sz w:val="24"/>
        </w:rPr>
      </w:pPr>
    </w:p>
    <w:p w14:paraId="3A3E404D" w14:textId="3E774A70" w:rsidR="00CA6CFC" w:rsidRDefault="00BF6D7C">
      <w:pPr>
        <w:pStyle w:val="BodyText"/>
        <w:ind w:left="560" w:right="1597"/>
        <w:jc w:val="both"/>
      </w:pPr>
      <w:r>
        <w:t>Population ageing affects virtually all domains of society and brings challenges and opportunities that require evidence-based policy responses. In</w:t>
      </w:r>
      <w:r w:rsidR="002E209E">
        <w:t>-</w:t>
      </w:r>
      <w:r>
        <w:t xml:space="preserve">depth and wide-ranging analysis and data </w:t>
      </w:r>
      <w:r w:rsidR="002E209E">
        <w:t>are</w:t>
      </w:r>
      <w:r>
        <w:t xml:space="preserve"> critical to enable evidence-based decision-making and planning of the Strategic Framework. The compilation of age</w:t>
      </w:r>
      <w:r w:rsidR="002E209E">
        <w:t>-</w:t>
      </w:r>
      <w:r>
        <w:t xml:space="preserve"> (and gender</w:t>
      </w:r>
      <w:r w:rsidR="002E209E">
        <w:t>-</w:t>
      </w:r>
      <w:r>
        <w:t>) specific information for planning, monitoring and evaluation has long been identified as a critical element of the implementation of MIPAA. Statistical agencies have faced many challenges in meeting this need: statistics on the lives of older people are often dispersed, and limited in their scope, comparability and completeness.</w:t>
      </w:r>
    </w:p>
    <w:p w14:paraId="0135A8E9" w14:textId="77777777" w:rsidR="00CA6CFC" w:rsidRDefault="00CA6CFC">
      <w:pPr>
        <w:pStyle w:val="BodyText"/>
        <w:spacing w:before="6"/>
        <w:rPr>
          <w:sz w:val="24"/>
        </w:rPr>
      </w:pPr>
    </w:p>
    <w:p w14:paraId="029DAB72" w14:textId="77777777" w:rsidR="00CA6CFC" w:rsidRDefault="00BF6D7C">
      <w:pPr>
        <w:pStyle w:val="BodyText"/>
        <w:ind w:left="560" w:right="1595"/>
        <w:jc w:val="both"/>
      </w:pPr>
      <w:r>
        <w:t xml:space="preserve">Determining the current situation and the needs of older persons is heavily reliant on (disaggregated) data. Data and statistics demonstrate the transformative changes needed and address questions in key areas of concern to develop age-inclusive strategies and activities. However, many gaps in ageing related statistics exist and challenge a quantifiable assessment and understanding of the effects, needs and possibilities related to ageing. </w:t>
      </w:r>
      <w:proofErr w:type="gramStart"/>
      <w:r>
        <w:t>In particular the</w:t>
      </w:r>
      <w:proofErr w:type="gramEnd"/>
      <w:r>
        <w:t xml:space="preserve"> need for disaggregated data by age and indicators addressing issues relevant to older persons are of critical importance.</w:t>
      </w:r>
    </w:p>
    <w:p w14:paraId="75C6DBC0" w14:textId="77777777" w:rsidR="00CA6CFC" w:rsidRDefault="00CA6CFC">
      <w:pPr>
        <w:pStyle w:val="BodyText"/>
        <w:spacing w:before="3"/>
        <w:rPr>
          <w:sz w:val="24"/>
        </w:rPr>
      </w:pPr>
    </w:p>
    <w:p w14:paraId="68E947F3" w14:textId="77777777" w:rsidR="00CA6CFC" w:rsidRDefault="00BF6D7C">
      <w:pPr>
        <w:pStyle w:val="BodyText"/>
        <w:ind w:left="560" w:right="1597"/>
        <w:jc w:val="both"/>
      </w:pPr>
      <w:r>
        <w:t>The lack of data may limit the assessments and analysis and challenge the ability to establish an evidence-based Strategic Framework. The Module therefore suggests to among others carry out a thorough review and mapping of information, data and measures that can help identify which gaps need to be addressed. The strengthening of ageing related statistics, increased data availability and disaggregated data can also be included as a strategic goal, objective (Module 3) and activities (Module 4) to enable a stronger evidence-base for future ageing related</w:t>
      </w:r>
      <w:r>
        <w:rPr>
          <w:spacing w:val="-18"/>
        </w:rPr>
        <w:t xml:space="preserve"> </w:t>
      </w:r>
      <w:r>
        <w:t>measures.</w:t>
      </w:r>
    </w:p>
    <w:p w14:paraId="587A15DC" w14:textId="77777777" w:rsidR="00CA6CFC" w:rsidRDefault="00CA6CFC">
      <w:pPr>
        <w:pStyle w:val="BodyText"/>
        <w:rPr>
          <w:sz w:val="22"/>
        </w:rPr>
      </w:pPr>
    </w:p>
    <w:p w14:paraId="5EA577EE" w14:textId="77777777" w:rsidR="00CA6CFC" w:rsidRDefault="00CA6CFC">
      <w:pPr>
        <w:pStyle w:val="BodyText"/>
        <w:rPr>
          <w:sz w:val="22"/>
        </w:rPr>
      </w:pPr>
    </w:p>
    <w:p w14:paraId="0CF6CB97" w14:textId="77777777" w:rsidR="00CA6CFC" w:rsidRDefault="00BF6D7C">
      <w:pPr>
        <w:pStyle w:val="Heading4"/>
        <w:spacing w:before="157"/>
        <w:jc w:val="both"/>
      </w:pPr>
      <w:bookmarkStart w:id="28" w:name="_TOC_250021"/>
      <w:bookmarkEnd w:id="28"/>
      <w:r>
        <w:t>Analysis – Suggested Activities</w:t>
      </w:r>
    </w:p>
    <w:p w14:paraId="72ED296F" w14:textId="77777777" w:rsidR="00CA6CFC" w:rsidRDefault="00CA6CFC">
      <w:pPr>
        <w:pStyle w:val="BodyText"/>
        <w:spacing w:before="8"/>
        <w:rPr>
          <w:b/>
          <w:sz w:val="19"/>
        </w:rPr>
      </w:pPr>
    </w:p>
    <w:p w14:paraId="0F5B6F67" w14:textId="77777777" w:rsidR="00CA6CFC" w:rsidRDefault="00BF6D7C">
      <w:pPr>
        <w:pStyle w:val="BodyText"/>
        <w:ind w:left="560" w:right="1595"/>
        <w:jc w:val="both"/>
      </w:pPr>
      <w:r>
        <w:t>In order to enable an analysis of the current landscape, determine ‘problem’ areas and gaps that should be addressed through mainstreaming ageing, it is suggested to conduct the following activities:</w:t>
      </w:r>
    </w:p>
    <w:p w14:paraId="41CD816F" w14:textId="77777777" w:rsidR="00CA6CFC" w:rsidRDefault="00CA6CFC">
      <w:pPr>
        <w:pStyle w:val="BodyText"/>
      </w:pPr>
    </w:p>
    <w:p w14:paraId="03EB4FF3" w14:textId="77777777" w:rsidR="00CA6CFC" w:rsidRDefault="00CA6CFC">
      <w:pPr>
        <w:pStyle w:val="BodyText"/>
      </w:pPr>
    </w:p>
    <w:p w14:paraId="7566E1D5" w14:textId="77777777" w:rsidR="00CA6CFC" w:rsidRDefault="00CA6CFC">
      <w:pPr>
        <w:pStyle w:val="BodyText"/>
      </w:pPr>
    </w:p>
    <w:p w14:paraId="06F2B04D" w14:textId="77777777" w:rsidR="00CA6CFC" w:rsidRDefault="00BF6D7C">
      <w:pPr>
        <w:pStyle w:val="BodyText"/>
        <w:spacing w:before="8"/>
        <w:rPr>
          <w:sz w:val="10"/>
        </w:rPr>
      </w:pPr>
      <w:r>
        <w:rPr>
          <w:noProof/>
        </w:rPr>
        <w:drawing>
          <wp:anchor distT="0" distB="0" distL="0" distR="0" simplePos="0" relativeHeight="41" behindDoc="0" locked="0" layoutInCell="1" allowOverlap="1" wp14:anchorId="54B2439C" wp14:editId="55D8A6CA">
            <wp:simplePos x="0" y="0"/>
            <wp:positionH relativeFrom="page">
              <wp:posOffset>1143000</wp:posOffset>
            </wp:positionH>
            <wp:positionV relativeFrom="paragraph">
              <wp:posOffset>103017</wp:posOffset>
            </wp:positionV>
            <wp:extent cx="5329769" cy="603504"/>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44" cstate="print"/>
                    <a:stretch>
                      <a:fillRect/>
                    </a:stretch>
                  </pic:blipFill>
                  <pic:spPr>
                    <a:xfrm>
                      <a:off x="0" y="0"/>
                      <a:ext cx="5329769" cy="603504"/>
                    </a:xfrm>
                    <a:prstGeom prst="rect">
                      <a:avLst/>
                    </a:prstGeom>
                  </pic:spPr>
                </pic:pic>
              </a:graphicData>
            </a:graphic>
          </wp:anchor>
        </w:drawing>
      </w:r>
    </w:p>
    <w:p w14:paraId="276240A2" w14:textId="77777777" w:rsidR="00CA6CFC" w:rsidRDefault="00CA6CFC">
      <w:pPr>
        <w:rPr>
          <w:sz w:val="10"/>
        </w:rPr>
        <w:sectPr w:rsidR="00CA6CFC">
          <w:pgSz w:w="12240" w:h="15840"/>
          <w:pgMar w:top="1500" w:right="200" w:bottom="980" w:left="1240" w:header="0" w:footer="712" w:gutter="0"/>
          <w:cols w:space="720"/>
        </w:sectPr>
      </w:pPr>
    </w:p>
    <w:p w14:paraId="7F564557" w14:textId="77777777" w:rsidR="00CA6CFC" w:rsidRDefault="00BF6D7C">
      <w:pPr>
        <w:spacing w:before="170" w:line="229" w:lineRule="exact"/>
        <w:ind w:left="560"/>
        <w:jc w:val="both"/>
        <w:rPr>
          <w:i/>
          <w:sz w:val="20"/>
        </w:rPr>
      </w:pPr>
      <w:r>
        <w:rPr>
          <w:i/>
          <w:sz w:val="20"/>
        </w:rPr>
        <w:t>Collection and mapping of information, data and measures</w:t>
      </w:r>
    </w:p>
    <w:p w14:paraId="2BAF072E" w14:textId="77777777" w:rsidR="00CA6CFC" w:rsidRDefault="00BF6D7C">
      <w:pPr>
        <w:pStyle w:val="BodyText"/>
        <w:ind w:left="560" w:right="1597"/>
        <w:jc w:val="both"/>
      </w:pPr>
      <w:r>
        <w:t>The collection and mapping of relevant information, data and measures is a first step of the analysis. It is suggested to combine qualitative information with quantitative sources, which can create comprehensive base for the analysis. This can also help address any data availability gaps there may be. The collection should take into consideration information, data and measures from across sectors including:</w:t>
      </w:r>
    </w:p>
    <w:p w14:paraId="74B32AD4" w14:textId="77777777" w:rsidR="00CA6CFC" w:rsidRDefault="00CA6CFC">
      <w:pPr>
        <w:pStyle w:val="BodyText"/>
        <w:spacing w:before="11"/>
        <w:rPr>
          <w:sz w:val="19"/>
        </w:rPr>
      </w:pPr>
    </w:p>
    <w:p w14:paraId="187EECEC" w14:textId="77777777" w:rsidR="00CA6CFC" w:rsidRDefault="00BF6D7C">
      <w:pPr>
        <w:pStyle w:val="ListParagraph"/>
        <w:numPr>
          <w:ilvl w:val="0"/>
          <w:numId w:val="21"/>
        </w:numPr>
        <w:tabs>
          <w:tab w:val="left" w:pos="1280"/>
          <w:tab w:val="left" w:pos="1281"/>
        </w:tabs>
        <w:ind w:hanging="361"/>
        <w:rPr>
          <w:sz w:val="20"/>
        </w:rPr>
      </w:pPr>
      <w:r>
        <w:rPr>
          <w:sz w:val="20"/>
        </w:rPr>
        <w:t>Social</w:t>
      </w:r>
      <w:r>
        <w:rPr>
          <w:spacing w:val="-3"/>
          <w:sz w:val="20"/>
        </w:rPr>
        <w:t xml:space="preserve"> </w:t>
      </w:r>
      <w:r>
        <w:rPr>
          <w:sz w:val="20"/>
        </w:rPr>
        <w:t>protection</w:t>
      </w:r>
    </w:p>
    <w:p w14:paraId="5853CE68" w14:textId="77777777" w:rsidR="00CA6CFC" w:rsidRDefault="00BF6D7C">
      <w:pPr>
        <w:pStyle w:val="ListParagraph"/>
        <w:numPr>
          <w:ilvl w:val="0"/>
          <w:numId w:val="21"/>
        </w:numPr>
        <w:tabs>
          <w:tab w:val="left" w:pos="1280"/>
          <w:tab w:val="left" w:pos="1281"/>
        </w:tabs>
        <w:ind w:hanging="361"/>
        <w:rPr>
          <w:sz w:val="20"/>
        </w:rPr>
      </w:pPr>
      <w:proofErr w:type="spellStart"/>
      <w:r>
        <w:rPr>
          <w:sz w:val="20"/>
        </w:rPr>
        <w:t>Labour</w:t>
      </w:r>
      <w:proofErr w:type="spellEnd"/>
      <w:r>
        <w:rPr>
          <w:spacing w:val="-2"/>
          <w:sz w:val="20"/>
        </w:rPr>
        <w:t xml:space="preserve"> </w:t>
      </w:r>
      <w:r>
        <w:rPr>
          <w:sz w:val="20"/>
        </w:rPr>
        <w:t>markets</w:t>
      </w:r>
    </w:p>
    <w:p w14:paraId="22226039" w14:textId="77777777" w:rsidR="00CA6CFC" w:rsidRDefault="00BF6D7C">
      <w:pPr>
        <w:pStyle w:val="ListParagraph"/>
        <w:numPr>
          <w:ilvl w:val="0"/>
          <w:numId w:val="21"/>
        </w:numPr>
        <w:tabs>
          <w:tab w:val="left" w:pos="1280"/>
          <w:tab w:val="left" w:pos="1281"/>
        </w:tabs>
        <w:spacing w:before="1"/>
        <w:ind w:hanging="361"/>
        <w:rPr>
          <w:sz w:val="20"/>
        </w:rPr>
      </w:pPr>
      <w:r>
        <w:rPr>
          <w:sz w:val="20"/>
        </w:rPr>
        <w:t>Health and</w:t>
      </w:r>
      <w:r>
        <w:rPr>
          <w:spacing w:val="-3"/>
          <w:sz w:val="20"/>
        </w:rPr>
        <w:t xml:space="preserve"> </w:t>
      </w:r>
      <w:r>
        <w:rPr>
          <w:sz w:val="20"/>
        </w:rPr>
        <w:t>well-being</w:t>
      </w:r>
    </w:p>
    <w:p w14:paraId="1BD22887" w14:textId="77777777" w:rsidR="00CA6CFC" w:rsidRDefault="00BF6D7C">
      <w:pPr>
        <w:pStyle w:val="ListParagraph"/>
        <w:numPr>
          <w:ilvl w:val="0"/>
          <w:numId w:val="21"/>
        </w:numPr>
        <w:tabs>
          <w:tab w:val="left" w:pos="1280"/>
          <w:tab w:val="left" w:pos="1281"/>
        </w:tabs>
        <w:ind w:hanging="361"/>
        <w:rPr>
          <w:sz w:val="20"/>
        </w:rPr>
      </w:pPr>
      <w:r>
        <w:rPr>
          <w:sz w:val="20"/>
        </w:rPr>
        <w:t>Lifelong learning</w:t>
      </w:r>
    </w:p>
    <w:p w14:paraId="686970E6" w14:textId="77777777" w:rsidR="00CA6CFC" w:rsidRDefault="00BF6D7C">
      <w:pPr>
        <w:pStyle w:val="ListParagraph"/>
        <w:numPr>
          <w:ilvl w:val="0"/>
          <w:numId w:val="21"/>
        </w:numPr>
        <w:tabs>
          <w:tab w:val="left" w:pos="1280"/>
          <w:tab w:val="left" w:pos="1281"/>
        </w:tabs>
        <w:ind w:hanging="361"/>
        <w:rPr>
          <w:sz w:val="20"/>
        </w:rPr>
      </w:pPr>
      <w:r>
        <w:rPr>
          <w:sz w:val="20"/>
        </w:rPr>
        <w:t>Gender</w:t>
      </w:r>
      <w:r>
        <w:rPr>
          <w:spacing w:val="-1"/>
          <w:sz w:val="20"/>
        </w:rPr>
        <w:t xml:space="preserve"> </w:t>
      </w:r>
      <w:r>
        <w:rPr>
          <w:sz w:val="20"/>
        </w:rPr>
        <w:t>equality</w:t>
      </w:r>
    </w:p>
    <w:p w14:paraId="301D07B0" w14:textId="77777777" w:rsidR="00CA6CFC" w:rsidRDefault="00BF6D7C">
      <w:pPr>
        <w:pStyle w:val="ListParagraph"/>
        <w:numPr>
          <w:ilvl w:val="0"/>
          <w:numId w:val="21"/>
        </w:numPr>
        <w:tabs>
          <w:tab w:val="left" w:pos="1280"/>
          <w:tab w:val="left" w:pos="1281"/>
        </w:tabs>
        <w:spacing w:before="1" w:line="229" w:lineRule="exact"/>
        <w:ind w:hanging="361"/>
        <w:rPr>
          <w:sz w:val="20"/>
        </w:rPr>
      </w:pPr>
      <w:r>
        <w:rPr>
          <w:sz w:val="20"/>
        </w:rPr>
        <w:t>Intergenerational solidarity</w:t>
      </w:r>
    </w:p>
    <w:p w14:paraId="64BCC67F" w14:textId="77777777" w:rsidR="00CA6CFC" w:rsidRDefault="00BF6D7C">
      <w:pPr>
        <w:pStyle w:val="ListParagraph"/>
        <w:numPr>
          <w:ilvl w:val="0"/>
          <w:numId w:val="21"/>
        </w:numPr>
        <w:tabs>
          <w:tab w:val="left" w:pos="1280"/>
          <w:tab w:val="left" w:pos="1281"/>
        </w:tabs>
        <w:spacing w:line="229" w:lineRule="exact"/>
        <w:ind w:hanging="361"/>
        <w:rPr>
          <w:sz w:val="20"/>
        </w:rPr>
      </w:pPr>
      <w:r>
        <w:rPr>
          <w:sz w:val="20"/>
        </w:rPr>
        <w:t>Adherence to human rights of older persons</w:t>
      </w:r>
    </w:p>
    <w:p w14:paraId="3917F4FE" w14:textId="77777777" w:rsidR="00CA6CFC" w:rsidRDefault="00BF6D7C">
      <w:pPr>
        <w:pStyle w:val="ListParagraph"/>
        <w:numPr>
          <w:ilvl w:val="0"/>
          <w:numId w:val="21"/>
        </w:numPr>
        <w:tabs>
          <w:tab w:val="left" w:pos="1281"/>
        </w:tabs>
        <w:spacing w:before="1"/>
        <w:ind w:right="1598"/>
        <w:jc w:val="both"/>
        <w:rPr>
          <w:sz w:val="20"/>
        </w:rPr>
      </w:pPr>
      <w:r>
        <w:rPr>
          <w:sz w:val="20"/>
        </w:rPr>
        <w:t>Integration and participation of older persons in society; e.g. age-friendly environments, volunteering, housing, transport, decision-making, access to services etc.</w:t>
      </w:r>
      <w:r w:rsidR="005955A0">
        <w:rPr>
          <w:sz w:val="20"/>
        </w:rPr>
        <w:t xml:space="preserve"> </w:t>
      </w:r>
      <w:r>
        <w:rPr>
          <w:sz w:val="20"/>
        </w:rPr>
        <w:t>including interdisciplinary efforts at the national- and sub-national</w:t>
      </w:r>
      <w:r>
        <w:rPr>
          <w:spacing w:val="-3"/>
          <w:sz w:val="20"/>
        </w:rPr>
        <w:t xml:space="preserve"> </w:t>
      </w:r>
      <w:r>
        <w:rPr>
          <w:sz w:val="20"/>
        </w:rPr>
        <w:t>level.</w:t>
      </w:r>
    </w:p>
    <w:p w14:paraId="671E7B9A" w14:textId="77777777" w:rsidR="00CA6CFC" w:rsidRDefault="00CA6CFC">
      <w:pPr>
        <w:pStyle w:val="BodyText"/>
        <w:spacing w:before="1"/>
      </w:pPr>
    </w:p>
    <w:p w14:paraId="1778C027" w14:textId="016F7BC4" w:rsidR="00CA6CFC" w:rsidRDefault="00BF6D7C">
      <w:pPr>
        <w:pStyle w:val="BodyText"/>
        <w:spacing w:before="1"/>
        <w:ind w:left="560" w:right="1596"/>
        <w:jc w:val="both"/>
        <w:rPr>
          <w:sz w:val="13"/>
        </w:rPr>
      </w:pPr>
      <w:r>
        <w:t>The process should take into consideration contributions from- and the views of the line-ministries and stakeholders (stakeholder network). As a result, the collection and mapping of information, data and measures should: provide an overview of all the relevant information, data and measures exist; help the identification knowledge gaps and inform the mapping process; support in identifying data and indicators, and help determine which data/indicators of success to use moving</w:t>
      </w:r>
      <w:r>
        <w:rPr>
          <w:spacing w:val="-2"/>
        </w:rPr>
        <w:t xml:space="preserve"> </w:t>
      </w:r>
      <w:r>
        <w:t>forward.</w:t>
      </w:r>
      <w:r w:rsidR="009E5BB1">
        <w:rPr>
          <w:rStyle w:val="FootnoteReference"/>
        </w:rPr>
        <w:footnoteReference w:id="27"/>
      </w:r>
      <w:r>
        <w:rPr>
          <w:position w:val="6"/>
          <w:sz w:val="13"/>
        </w:rPr>
        <w:t>27</w:t>
      </w:r>
    </w:p>
    <w:p w14:paraId="0E705FA7" w14:textId="77777777" w:rsidR="00CA6CFC" w:rsidRDefault="00CA6CFC">
      <w:pPr>
        <w:pStyle w:val="BodyText"/>
        <w:rPr>
          <w:sz w:val="22"/>
        </w:rPr>
      </w:pPr>
    </w:p>
    <w:p w14:paraId="08124816" w14:textId="77777777" w:rsidR="00CA6CFC" w:rsidRDefault="00CA6CFC">
      <w:pPr>
        <w:pStyle w:val="BodyText"/>
        <w:spacing w:before="9"/>
        <w:rPr>
          <w:sz w:val="17"/>
        </w:rPr>
      </w:pPr>
    </w:p>
    <w:p w14:paraId="4064333B" w14:textId="77777777" w:rsidR="00CA6CFC" w:rsidRDefault="00BF6D7C">
      <w:pPr>
        <w:pStyle w:val="BodyText"/>
        <w:spacing w:before="1"/>
        <w:ind w:left="560"/>
        <w:jc w:val="both"/>
      </w:pPr>
      <w:r>
        <w:rPr>
          <w:u w:val="single"/>
        </w:rPr>
        <w:t>What information is relevant?</w:t>
      </w:r>
    </w:p>
    <w:p w14:paraId="415212ED" w14:textId="138EE313" w:rsidR="00CA6CFC" w:rsidRDefault="00BF6D7C" w:rsidP="009E5BB1">
      <w:pPr>
        <w:pStyle w:val="BodyText"/>
        <w:ind w:left="560" w:right="1605"/>
        <w:jc w:val="both"/>
      </w:pPr>
      <w:r>
        <w:t>Information can include findings from research, studies and outcomes of consultations. Furthermore sources e.g. policy reports, reports from civil society, as well as analysis prepared</w:t>
      </w:r>
      <w:r>
        <w:rPr>
          <w:spacing w:val="-28"/>
        </w:rPr>
        <w:t xml:space="preserve"> </w:t>
      </w:r>
      <w:r>
        <w:t>by specific agencies and statistical offices. Reporting on the progress related to international frameworks should also</w:t>
      </w:r>
      <w:r>
        <w:rPr>
          <w:spacing w:val="2"/>
        </w:rPr>
        <w:t xml:space="preserve"> </w:t>
      </w:r>
      <w:r>
        <w:t>be</w:t>
      </w:r>
      <w:r w:rsidR="009E5BB1">
        <w:t xml:space="preserve"> </w:t>
      </w:r>
      <w:r>
        <w:t>considered, such as the reviews and appraisal reports of MIPAA</w:t>
      </w:r>
      <w:r w:rsidR="002E209E">
        <w:t>/RIS</w:t>
      </w:r>
      <w:r>
        <w:t>.</w:t>
      </w:r>
    </w:p>
    <w:p w14:paraId="799DE498" w14:textId="71E8A4CF" w:rsidR="00CA6CFC" w:rsidRDefault="00F75CC6">
      <w:pPr>
        <w:pStyle w:val="BodyText"/>
        <w:spacing w:before="1"/>
        <w:rPr>
          <w:sz w:val="18"/>
        </w:rPr>
      </w:pPr>
      <w:r>
        <w:rPr>
          <w:noProof/>
        </w:rPr>
        <mc:AlternateContent>
          <mc:Choice Requires="wps">
            <w:drawing>
              <wp:anchor distT="0" distB="0" distL="114300" distR="114300" simplePos="0" relativeHeight="247102464" behindDoc="1" locked="0" layoutInCell="1" allowOverlap="1" wp14:anchorId="73837B88" wp14:editId="23DCBCB1">
                <wp:simplePos x="0" y="0"/>
                <wp:positionH relativeFrom="page">
                  <wp:posOffset>3101340</wp:posOffset>
                </wp:positionH>
                <wp:positionV relativeFrom="paragraph">
                  <wp:posOffset>34290</wp:posOffset>
                </wp:positionV>
                <wp:extent cx="3543300" cy="3086100"/>
                <wp:effectExtent l="0" t="0" r="0" b="0"/>
                <wp:wrapNone/>
                <wp:docPr id="1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86100"/>
                        </a:xfrm>
                        <a:prstGeom prst="rect">
                          <a:avLst/>
                        </a:prstGeom>
                        <a:solidFill>
                          <a:srgbClr val="F1F1F1"/>
                        </a:solidFill>
                        <a:ln w="9525">
                          <a:solidFill>
                            <a:srgbClr val="000000"/>
                          </a:solidFill>
                          <a:miter lim="800000"/>
                          <a:headEnd/>
                          <a:tailEnd/>
                        </a:ln>
                      </wps:spPr>
                      <wps:txbx>
                        <w:txbxContent>
                          <w:p w14:paraId="44808E54" w14:textId="77777777" w:rsidR="00397008" w:rsidRDefault="00397008">
                            <w:pPr>
                              <w:spacing w:before="65"/>
                              <w:ind w:left="137"/>
                              <w:jc w:val="both"/>
                              <w:rPr>
                                <w:b/>
                                <w:sz w:val="18"/>
                              </w:rPr>
                            </w:pPr>
                            <w:r>
                              <w:rPr>
                                <w:b/>
                                <w:sz w:val="18"/>
                              </w:rPr>
                              <w:t>Box 2.2: Human Rights Based Approach to Data</w:t>
                            </w:r>
                          </w:p>
                          <w:p w14:paraId="12E11126" w14:textId="77777777" w:rsidR="00397008" w:rsidRDefault="00397008">
                            <w:pPr>
                              <w:pStyle w:val="BodyText"/>
                              <w:spacing w:before="10"/>
                              <w:rPr>
                                <w:b/>
                                <w:sz w:val="17"/>
                              </w:rPr>
                            </w:pPr>
                          </w:p>
                          <w:p w14:paraId="5F5B901B" w14:textId="77777777" w:rsidR="00397008" w:rsidRDefault="00397008">
                            <w:pPr>
                              <w:ind w:left="137" w:right="132"/>
                              <w:jc w:val="both"/>
                              <w:rPr>
                                <w:sz w:val="18"/>
                              </w:rPr>
                            </w:pPr>
                            <w:r>
                              <w:rPr>
                                <w:sz w:val="18"/>
                              </w:rPr>
                              <w:t>Data disaggregation and collection by population group is central to a Human Rights Based Approach to Data (HRBAD). A HRBAD enables assessing possible inequalities and discrimination and can help determine whether human rights obligations are</w:t>
                            </w:r>
                            <w:r>
                              <w:rPr>
                                <w:spacing w:val="-18"/>
                                <w:sz w:val="18"/>
                              </w:rPr>
                              <w:t xml:space="preserve"> </w:t>
                            </w:r>
                            <w:r>
                              <w:rPr>
                                <w:sz w:val="18"/>
                              </w:rPr>
                              <w:t>met.</w:t>
                            </w:r>
                          </w:p>
                          <w:p w14:paraId="56B44994" w14:textId="77777777" w:rsidR="00397008" w:rsidRDefault="00397008">
                            <w:pPr>
                              <w:pStyle w:val="BodyText"/>
                              <w:spacing w:before="2"/>
                              <w:rPr>
                                <w:sz w:val="18"/>
                              </w:rPr>
                            </w:pPr>
                          </w:p>
                          <w:p w14:paraId="5D779093" w14:textId="77777777" w:rsidR="00397008" w:rsidRDefault="00397008">
                            <w:pPr>
                              <w:ind w:left="137" w:right="132"/>
                              <w:jc w:val="both"/>
                              <w:rPr>
                                <w:sz w:val="18"/>
                              </w:rPr>
                            </w:pPr>
                            <w:r>
                              <w:rPr>
                                <w:sz w:val="18"/>
                              </w:rPr>
                              <w:t xml:space="preserve">The approach focuses on the collection and publishing of disaggregated data by sex, age, ethnicity, migration or displacement status, disability, religion, civil status, </w:t>
                            </w:r>
                            <w:proofErr w:type="gramStart"/>
                            <w:r>
                              <w:rPr>
                                <w:sz w:val="18"/>
                              </w:rPr>
                              <w:t>income,  sexual</w:t>
                            </w:r>
                            <w:proofErr w:type="gramEnd"/>
                            <w:r>
                              <w:rPr>
                                <w:sz w:val="18"/>
                              </w:rPr>
                              <w:t xml:space="preserve"> orientation and gender</w:t>
                            </w:r>
                            <w:r>
                              <w:rPr>
                                <w:spacing w:val="-9"/>
                                <w:sz w:val="18"/>
                              </w:rPr>
                              <w:t xml:space="preserve"> </w:t>
                            </w:r>
                            <w:r>
                              <w:rPr>
                                <w:sz w:val="18"/>
                              </w:rPr>
                              <w:t>identity.</w:t>
                            </w:r>
                          </w:p>
                          <w:p w14:paraId="4EF24120" w14:textId="77777777" w:rsidR="00397008" w:rsidRDefault="00397008">
                            <w:pPr>
                              <w:pStyle w:val="BodyText"/>
                              <w:spacing w:before="11"/>
                              <w:rPr>
                                <w:sz w:val="17"/>
                              </w:rPr>
                            </w:pPr>
                          </w:p>
                          <w:p w14:paraId="3EB94DC7" w14:textId="77777777" w:rsidR="00397008" w:rsidRDefault="00397008">
                            <w:pPr>
                              <w:ind w:left="137" w:right="137"/>
                              <w:jc w:val="both"/>
                              <w:rPr>
                                <w:sz w:val="18"/>
                              </w:rPr>
                            </w:pPr>
                            <w:r>
                              <w:rPr>
                                <w:sz w:val="18"/>
                              </w:rPr>
                              <w:t>The HRBAD aims among others at strengthening systematic data disaggregation by bringing together relevant data stakeholders to supplement traditional data collection efforts and can be helpful in addressing data gaps and the identification of indicators to monitor progress on the mainstreaming ageing</w:t>
                            </w:r>
                            <w:r>
                              <w:rPr>
                                <w:spacing w:val="-11"/>
                                <w:sz w:val="18"/>
                              </w:rPr>
                              <w:t xml:space="preserve"> </w:t>
                            </w:r>
                            <w:r>
                              <w:rPr>
                                <w:sz w:val="18"/>
                              </w:rPr>
                              <w:t>efforts.</w:t>
                            </w:r>
                          </w:p>
                          <w:p w14:paraId="65E9AD5F" w14:textId="77777777" w:rsidR="00397008" w:rsidRDefault="00397008">
                            <w:pPr>
                              <w:pStyle w:val="BodyText"/>
                              <w:spacing w:before="3"/>
                              <w:rPr>
                                <w:sz w:val="16"/>
                              </w:rPr>
                            </w:pPr>
                          </w:p>
                          <w:p w14:paraId="50AD0CCC" w14:textId="77777777" w:rsidR="00397008" w:rsidRDefault="00397008">
                            <w:pPr>
                              <w:numPr>
                                <w:ilvl w:val="0"/>
                                <w:numId w:val="20"/>
                              </w:numPr>
                              <w:tabs>
                                <w:tab w:val="left" w:pos="409"/>
                              </w:tabs>
                              <w:spacing w:line="235" w:lineRule="auto"/>
                              <w:ind w:right="131"/>
                              <w:jc w:val="both"/>
                              <w:rPr>
                                <w:sz w:val="18"/>
                              </w:rPr>
                            </w:pPr>
                            <w:r>
                              <w:rPr>
                                <w:sz w:val="18"/>
                              </w:rPr>
                              <w:t>For more guidance on the HRBAD:</w:t>
                            </w:r>
                            <w:r>
                              <w:rPr>
                                <w:color w:val="0000FF"/>
                                <w:sz w:val="18"/>
                              </w:rPr>
                              <w:t xml:space="preserve"> </w:t>
                            </w:r>
                            <w:r>
                              <w:rPr>
                                <w:color w:val="0000FF"/>
                                <w:sz w:val="18"/>
                                <w:u w:val="single" w:color="0000FF"/>
                              </w:rPr>
                              <w:t>A Human Rights-Based Approach to Data – Leaving no one behind in the 2030 Agenda for Sustainable Development – Guidance note to data collection and data</w:t>
                            </w:r>
                            <w:r>
                              <w:rPr>
                                <w:color w:val="0000FF"/>
                                <w:spacing w:val="-7"/>
                                <w:sz w:val="18"/>
                                <w:u w:val="single" w:color="0000FF"/>
                              </w:rPr>
                              <w:t xml:space="preserve"> </w:t>
                            </w:r>
                            <w:r>
                              <w:rPr>
                                <w:color w:val="0000FF"/>
                                <w:sz w:val="18"/>
                                <w:u w:val="single" w:color="0000FF"/>
                              </w:rPr>
                              <w:t>disaggregation</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7B88" id="Text Box 83" o:spid="_x0000_s1040" type="#_x0000_t202" style="position:absolute;margin-left:244.2pt;margin-top:2.7pt;width:279pt;height:243pt;z-index:-2562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" fillcolor="#f1f1f1">
                <v:textbox inset="0,0,0,0">
                  <w:txbxContent>
                    <w:p w14:paraId="44808E54" w14:textId="77777777" w:rsidR="00397008" w:rsidRDefault="00397008">
                      <w:pPr>
                        <w:spacing w:before="65"/>
                        <w:ind w:left="137"/>
                        <w:jc w:val="both"/>
                        <w:rPr>
                          <w:b/>
                          <w:sz w:val="18"/>
                        </w:rPr>
                      </w:pPr>
                      <w:r>
                        <w:rPr>
                          <w:b/>
                          <w:sz w:val="18"/>
                        </w:rPr>
                        <w:t>Box 2.2: Human Rights Based Approach to Data</w:t>
                      </w:r>
                    </w:p>
                    <w:p w14:paraId="12E11126" w14:textId="77777777" w:rsidR="00397008" w:rsidRDefault="00397008">
                      <w:pPr>
                        <w:pStyle w:val="BodyText"/>
                        <w:spacing w:before="10"/>
                        <w:rPr>
                          <w:b/>
                          <w:sz w:val="17"/>
                        </w:rPr>
                      </w:pPr>
                    </w:p>
                    <w:p w14:paraId="5F5B901B" w14:textId="77777777" w:rsidR="00397008" w:rsidRDefault="00397008">
                      <w:pPr>
                        <w:ind w:left="137" w:right="132"/>
                        <w:jc w:val="both"/>
                        <w:rPr>
                          <w:sz w:val="18"/>
                        </w:rPr>
                      </w:pPr>
                      <w:r>
                        <w:rPr>
                          <w:sz w:val="18"/>
                        </w:rPr>
                        <w:t>Data disaggregation and collection by population group is central to a Human Rights Based Approach to Data (HRBAD). A HRBAD enables assessing possible inequalities and discrimination and can help determine whether human rights obligations are</w:t>
                      </w:r>
                      <w:r>
                        <w:rPr>
                          <w:spacing w:val="-18"/>
                          <w:sz w:val="18"/>
                        </w:rPr>
                        <w:t xml:space="preserve"> </w:t>
                      </w:r>
                      <w:r>
                        <w:rPr>
                          <w:sz w:val="18"/>
                        </w:rPr>
                        <w:t>met.</w:t>
                      </w:r>
                    </w:p>
                    <w:p w14:paraId="56B44994" w14:textId="77777777" w:rsidR="00397008" w:rsidRDefault="00397008">
                      <w:pPr>
                        <w:pStyle w:val="BodyText"/>
                        <w:spacing w:before="2"/>
                        <w:rPr>
                          <w:sz w:val="18"/>
                        </w:rPr>
                      </w:pPr>
                    </w:p>
                    <w:p w14:paraId="5D779093" w14:textId="77777777" w:rsidR="00397008" w:rsidRDefault="00397008">
                      <w:pPr>
                        <w:ind w:left="137" w:right="132"/>
                        <w:jc w:val="both"/>
                        <w:rPr>
                          <w:sz w:val="18"/>
                        </w:rPr>
                      </w:pPr>
                      <w:r>
                        <w:rPr>
                          <w:sz w:val="18"/>
                        </w:rPr>
                        <w:t xml:space="preserve">The approach focuses on the collection and publishing of disaggregated data by sex, age, ethnicity, migration or displacement status, disability, religion, civil status, </w:t>
                      </w:r>
                      <w:proofErr w:type="gramStart"/>
                      <w:r>
                        <w:rPr>
                          <w:sz w:val="18"/>
                        </w:rPr>
                        <w:t>income,  sexual</w:t>
                      </w:r>
                      <w:proofErr w:type="gramEnd"/>
                      <w:r>
                        <w:rPr>
                          <w:sz w:val="18"/>
                        </w:rPr>
                        <w:t xml:space="preserve"> orientation and gender</w:t>
                      </w:r>
                      <w:r>
                        <w:rPr>
                          <w:spacing w:val="-9"/>
                          <w:sz w:val="18"/>
                        </w:rPr>
                        <w:t xml:space="preserve"> </w:t>
                      </w:r>
                      <w:r>
                        <w:rPr>
                          <w:sz w:val="18"/>
                        </w:rPr>
                        <w:t>identity.</w:t>
                      </w:r>
                    </w:p>
                    <w:p w14:paraId="4EF24120" w14:textId="77777777" w:rsidR="00397008" w:rsidRDefault="00397008">
                      <w:pPr>
                        <w:pStyle w:val="BodyText"/>
                        <w:spacing w:before="11"/>
                        <w:rPr>
                          <w:sz w:val="17"/>
                        </w:rPr>
                      </w:pPr>
                    </w:p>
                    <w:p w14:paraId="3EB94DC7" w14:textId="77777777" w:rsidR="00397008" w:rsidRDefault="00397008">
                      <w:pPr>
                        <w:ind w:left="137" w:right="137"/>
                        <w:jc w:val="both"/>
                        <w:rPr>
                          <w:sz w:val="18"/>
                        </w:rPr>
                      </w:pPr>
                      <w:r>
                        <w:rPr>
                          <w:sz w:val="18"/>
                        </w:rPr>
                        <w:t>The HRBAD aims among others at strengthening systematic data disaggregation by bringing together relevant data stakeholders to supplement traditional data collection efforts and can be helpful in addressing data gaps and the identification of indicators to monitor progress on the mainstreaming ageing</w:t>
                      </w:r>
                      <w:r>
                        <w:rPr>
                          <w:spacing w:val="-11"/>
                          <w:sz w:val="18"/>
                        </w:rPr>
                        <w:t xml:space="preserve"> </w:t>
                      </w:r>
                      <w:r>
                        <w:rPr>
                          <w:sz w:val="18"/>
                        </w:rPr>
                        <w:t>efforts.</w:t>
                      </w:r>
                    </w:p>
                    <w:p w14:paraId="65E9AD5F" w14:textId="77777777" w:rsidR="00397008" w:rsidRDefault="00397008">
                      <w:pPr>
                        <w:pStyle w:val="BodyText"/>
                        <w:spacing w:before="3"/>
                        <w:rPr>
                          <w:sz w:val="16"/>
                        </w:rPr>
                      </w:pPr>
                    </w:p>
                    <w:p w14:paraId="50AD0CCC" w14:textId="77777777" w:rsidR="00397008" w:rsidRDefault="00397008">
                      <w:pPr>
                        <w:numPr>
                          <w:ilvl w:val="0"/>
                          <w:numId w:val="20"/>
                        </w:numPr>
                        <w:tabs>
                          <w:tab w:val="left" w:pos="409"/>
                        </w:tabs>
                        <w:spacing w:line="235" w:lineRule="auto"/>
                        <w:ind w:right="131"/>
                        <w:jc w:val="both"/>
                        <w:rPr>
                          <w:sz w:val="18"/>
                        </w:rPr>
                      </w:pPr>
                      <w:r>
                        <w:rPr>
                          <w:sz w:val="18"/>
                        </w:rPr>
                        <w:t>For more guidance on the HRBAD:</w:t>
                      </w:r>
                      <w:r>
                        <w:rPr>
                          <w:color w:val="0000FF"/>
                          <w:sz w:val="18"/>
                        </w:rPr>
                        <w:t xml:space="preserve"> </w:t>
                      </w:r>
                      <w:r>
                        <w:rPr>
                          <w:color w:val="0000FF"/>
                          <w:sz w:val="18"/>
                          <w:u w:val="single" w:color="0000FF"/>
                        </w:rPr>
                        <w:t>A Human Rights-Based Approach to Data – Leaving no one behind in the 2030 Agenda for Sustainable Development – Guidance note to data collection and data</w:t>
                      </w:r>
                      <w:r>
                        <w:rPr>
                          <w:color w:val="0000FF"/>
                          <w:spacing w:val="-7"/>
                          <w:sz w:val="18"/>
                          <w:u w:val="single" w:color="0000FF"/>
                        </w:rPr>
                        <w:t xml:space="preserve"> </w:t>
                      </w:r>
                      <w:r>
                        <w:rPr>
                          <w:color w:val="0000FF"/>
                          <w:sz w:val="18"/>
                          <w:u w:val="single" w:color="0000FF"/>
                        </w:rPr>
                        <w:t>disaggregation</w:t>
                      </w:r>
                      <w:r>
                        <w:rPr>
                          <w:sz w:val="18"/>
                        </w:rPr>
                        <w:t>.</w:t>
                      </w:r>
                    </w:p>
                  </w:txbxContent>
                </v:textbox>
                <w10:wrap anchorx="page"/>
              </v:shape>
            </w:pict>
          </mc:Fallback>
        </mc:AlternateContent>
      </w:r>
    </w:p>
    <w:p w14:paraId="3957A769" w14:textId="74B753A6" w:rsidR="00CA6CFC" w:rsidRDefault="00BF6D7C" w:rsidP="00990E9A">
      <w:pPr>
        <w:pStyle w:val="BodyText"/>
        <w:tabs>
          <w:tab w:val="left" w:pos="1148"/>
          <w:tab w:val="left" w:pos="1522"/>
          <w:tab w:val="left" w:pos="1577"/>
          <w:tab w:val="left" w:pos="1793"/>
          <w:tab w:val="left" w:pos="1894"/>
          <w:tab w:val="left" w:pos="1926"/>
          <w:tab w:val="left" w:pos="1972"/>
          <w:tab w:val="left" w:pos="2025"/>
          <w:tab w:val="left" w:pos="2170"/>
          <w:tab w:val="left" w:pos="2480"/>
          <w:tab w:val="left" w:pos="2527"/>
          <w:tab w:val="left" w:pos="2725"/>
          <w:tab w:val="left" w:pos="3028"/>
        </w:tabs>
        <w:ind w:left="562" w:right="7344"/>
      </w:pPr>
      <w:r>
        <w:rPr>
          <w:u w:val="single"/>
        </w:rPr>
        <w:t>What data should be collected?</w:t>
      </w:r>
      <w:r>
        <w:t xml:space="preserve"> </w:t>
      </w:r>
      <w:r w:rsidRPr="00990E9A">
        <w:t>At the core of the Strategic Framework</w:t>
      </w:r>
      <w:r w:rsidRPr="00990E9A">
        <w:tab/>
      </w:r>
      <w:r w:rsidR="009E5BB1" w:rsidRPr="00990E9A">
        <w:t xml:space="preserve"> </w:t>
      </w:r>
      <w:r w:rsidRPr="00990E9A">
        <w:t>is</w:t>
      </w:r>
      <w:r w:rsidR="009E5BB1" w:rsidRPr="00990E9A">
        <w:t xml:space="preserve"> </w:t>
      </w:r>
      <w:r w:rsidRPr="00990E9A">
        <w:rPr>
          <w:w w:val="95"/>
        </w:rPr>
        <w:t xml:space="preserve">understanding </w:t>
      </w:r>
      <w:r w:rsidRPr="00990E9A">
        <w:t>that population ageing affects all domains</w:t>
      </w:r>
      <w:r w:rsidR="009E5BB1" w:rsidRPr="00990E9A">
        <w:t xml:space="preserve"> </w:t>
      </w:r>
      <w:r w:rsidRPr="00990E9A">
        <w:t>of</w:t>
      </w:r>
      <w:r w:rsidRPr="00990E9A">
        <w:tab/>
        <w:t>society</w:t>
      </w:r>
      <w:r w:rsidR="009E5BB1" w:rsidRPr="00990E9A">
        <w:t xml:space="preserve"> </w:t>
      </w:r>
      <w:r w:rsidRPr="00990E9A">
        <w:rPr>
          <w:w w:val="95"/>
        </w:rPr>
        <w:t xml:space="preserve">bringing </w:t>
      </w:r>
      <w:r w:rsidRPr="00990E9A">
        <w:t>opportunities</w:t>
      </w:r>
      <w:r w:rsidRPr="00990E9A">
        <w:tab/>
        <w:t>and</w:t>
      </w:r>
      <w:r w:rsidRPr="00990E9A">
        <w:tab/>
      </w:r>
      <w:r w:rsidRPr="00990E9A">
        <w:rPr>
          <w:w w:val="95"/>
        </w:rPr>
        <w:t xml:space="preserve">challenges </w:t>
      </w:r>
      <w:r w:rsidRPr="00990E9A">
        <w:t>that</w:t>
      </w:r>
      <w:r w:rsidR="00990E9A" w:rsidRPr="00990E9A">
        <w:t xml:space="preserve"> </w:t>
      </w:r>
      <w:r w:rsidRPr="00990E9A">
        <w:t>require</w:t>
      </w:r>
      <w:r w:rsidRPr="00990E9A">
        <w:tab/>
      </w:r>
      <w:r w:rsidR="00990E9A" w:rsidRPr="00990E9A">
        <w:t xml:space="preserve"> </w:t>
      </w:r>
      <w:r w:rsidRPr="00990E9A">
        <w:rPr>
          <w:w w:val="95"/>
        </w:rPr>
        <w:t>evidence</w:t>
      </w:r>
      <w:r w:rsidR="00990E9A" w:rsidRPr="00990E9A">
        <w:rPr>
          <w:w w:val="95"/>
        </w:rPr>
        <w:t>-</w:t>
      </w:r>
      <w:r w:rsidRPr="00990E9A">
        <w:rPr>
          <w:w w:val="95"/>
        </w:rPr>
        <w:t xml:space="preserve">based </w:t>
      </w:r>
      <w:r w:rsidRPr="00990E9A">
        <w:t>policies. The need for relevant statistics</w:t>
      </w:r>
      <w:r w:rsidR="00990E9A" w:rsidRPr="00990E9A">
        <w:t xml:space="preserve"> </w:t>
      </w:r>
      <w:r w:rsidRPr="00990E9A">
        <w:t>is</w:t>
      </w:r>
      <w:r w:rsidRPr="00990E9A">
        <w:tab/>
        <w:t>therefore</w:t>
      </w:r>
      <w:r w:rsidR="00990E9A" w:rsidRPr="00990E9A">
        <w:t xml:space="preserve"> </w:t>
      </w:r>
      <w:r w:rsidRPr="00990E9A">
        <w:rPr>
          <w:spacing w:val="-4"/>
        </w:rPr>
        <w:t xml:space="preserve">wide </w:t>
      </w:r>
      <w:r w:rsidRPr="00990E9A">
        <w:t xml:space="preserve">ranging and research, data and questions related to ageing </w:t>
      </w:r>
      <w:r w:rsidRPr="00990E9A">
        <w:rPr>
          <w:spacing w:val="-4"/>
        </w:rPr>
        <w:t xml:space="preserve">are </w:t>
      </w:r>
      <w:r w:rsidRPr="00990E9A">
        <w:t>numerous. They relate to socio- demographic,</w:t>
      </w:r>
      <w:r w:rsidRPr="00990E9A">
        <w:tab/>
      </w:r>
      <w:r w:rsidRPr="00990E9A">
        <w:rPr>
          <w:spacing w:val="-2"/>
        </w:rPr>
        <w:t xml:space="preserve">economic, </w:t>
      </w:r>
      <w:r w:rsidRPr="00990E9A">
        <w:t>medical,</w:t>
      </w:r>
      <w:r w:rsidR="00990E9A" w:rsidRPr="00990E9A">
        <w:t xml:space="preserve"> </w:t>
      </w:r>
      <w:r w:rsidRPr="00990E9A">
        <w:rPr>
          <w:w w:val="95"/>
        </w:rPr>
        <w:t xml:space="preserve">intergenerational, </w:t>
      </w:r>
      <w:r w:rsidRPr="00990E9A">
        <w:t>gender and other aspects. The collection and review of data can consider data from</w:t>
      </w:r>
      <w:r w:rsidRPr="00990E9A">
        <w:rPr>
          <w:spacing w:val="37"/>
        </w:rPr>
        <w:t xml:space="preserve"> </w:t>
      </w:r>
      <w:r w:rsidRPr="00990E9A">
        <w:t>multiple</w:t>
      </w:r>
      <w:r w:rsidR="00990E9A">
        <w:t xml:space="preserve"> sources, such as censuses,</w:t>
      </w:r>
    </w:p>
    <w:p w14:paraId="72BE3B49" w14:textId="7C1BC749" w:rsidR="00CA6CFC" w:rsidRDefault="00CA6CFC">
      <w:pPr>
        <w:pStyle w:val="BodyText"/>
        <w:spacing w:before="9"/>
        <w:rPr>
          <w:sz w:val="21"/>
        </w:rPr>
      </w:pPr>
    </w:p>
    <w:p w14:paraId="3EE477A2" w14:textId="77777777" w:rsidR="009E5BB1" w:rsidRDefault="009E5BB1">
      <w:pPr>
        <w:rPr>
          <w:sz w:val="16"/>
        </w:rPr>
      </w:pPr>
    </w:p>
    <w:p w14:paraId="502A8C46" w14:textId="77777777" w:rsidR="009E5BB1" w:rsidRDefault="009E5BB1">
      <w:pPr>
        <w:rPr>
          <w:sz w:val="16"/>
        </w:rPr>
      </w:pPr>
    </w:p>
    <w:p w14:paraId="0E4C2F32" w14:textId="5DCE589E" w:rsidR="009E5BB1" w:rsidRDefault="009E5BB1">
      <w:pPr>
        <w:rPr>
          <w:sz w:val="16"/>
        </w:rPr>
        <w:sectPr w:rsidR="009E5BB1">
          <w:pgSz w:w="12240" w:h="15840"/>
          <w:pgMar w:top="1500" w:right="200" w:bottom="980" w:left="1240" w:header="0" w:footer="712" w:gutter="0"/>
          <w:cols w:space="720"/>
        </w:sectPr>
      </w:pPr>
    </w:p>
    <w:p w14:paraId="1BBB50DB" w14:textId="2D36173F" w:rsidR="00CA6CFC" w:rsidRDefault="00BF6D7C">
      <w:pPr>
        <w:pStyle w:val="BodyText"/>
        <w:spacing w:before="80"/>
        <w:ind w:left="560" w:right="1598"/>
        <w:jc w:val="both"/>
      </w:pPr>
      <w:r>
        <w:t>household- and other surveys, and civil registration system. When dealing with data, they should be age disaggregated as well as by gender, disability ethnicity etc. As gaps in (disaggregated) data or the quality of data can potentially form a barrier to the analysis, the collection and review of available data can help identify where data gaps exist and where further data is needed. To address the data availability, data from non-traditional data sources can be considered. This is among others promoted by a Human Rights Based Approach to Data (HRBAD) (Box 2.2). Furthermore</w:t>
      </w:r>
      <w:r w:rsidR="00645DF0">
        <w:t>,</w:t>
      </w:r>
      <w:r>
        <w:t xml:space="preserve"> it is suggested to follow the recommendations on ageing-related statistics that were identified by the Task Force on Ageing-related Statistics (Box 2.3).</w:t>
      </w:r>
    </w:p>
    <w:p w14:paraId="7C19A42B" w14:textId="77777777" w:rsidR="00CA6CFC" w:rsidRDefault="00CA6CFC">
      <w:pPr>
        <w:pStyle w:val="BodyText"/>
      </w:pPr>
    </w:p>
    <w:p w14:paraId="7EBBF1D0" w14:textId="7F7495CC" w:rsidR="00CA6CFC" w:rsidRDefault="00F75CC6">
      <w:pPr>
        <w:pStyle w:val="BodyText"/>
        <w:spacing w:before="6"/>
        <w:rPr>
          <w:sz w:val="11"/>
        </w:rPr>
      </w:pPr>
      <w:r>
        <w:rPr>
          <w:noProof/>
        </w:rPr>
        <mc:AlternateContent>
          <mc:Choice Requires="wpg">
            <w:drawing>
              <wp:anchor distT="0" distB="0" distL="0" distR="0" simplePos="0" relativeHeight="251707392" behindDoc="1" locked="0" layoutInCell="1" allowOverlap="1" wp14:anchorId="70B864D1" wp14:editId="0D2FD7C0">
                <wp:simplePos x="0" y="0"/>
                <wp:positionH relativeFrom="page">
                  <wp:posOffset>1137920</wp:posOffset>
                </wp:positionH>
                <wp:positionV relativeFrom="paragraph">
                  <wp:posOffset>216535</wp:posOffset>
                </wp:positionV>
                <wp:extent cx="5495925" cy="2378075"/>
                <wp:effectExtent l="0" t="0" r="0" b="0"/>
                <wp:wrapTopAndBottom/>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78075"/>
                          <a:chOff x="1793" y="173"/>
                          <a:chExt cx="8655" cy="3745"/>
                        </a:xfrm>
                      </wpg:grpSpPr>
                      <wps:wsp>
                        <wps:cNvPr id="99" name="Rectangle 81"/>
                        <wps:cNvSpPr>
                          <a:spLocks noChangeArrowheads="1"/>
                        </wps:cNvSpPr>
                        <wps:spPr bwMode="auto">
                          <a:xfrm>
                            <a:off x="1800" y="180"/>
                            <a:ext cx="8640" cy="37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0"/>
                        <wps:cNvSpPr>
                          <a:spLocks noChangeArrowheads="1"/>
                        </wps:cNvSpPr>
                        <wps:spPr bwMode="auto">
                          <a:xfrm>
                            <a:off x="1800" y="180"/>
                            <a:ext cx="8640" cy="3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79"/>
                        <wps:cNvSpPr txBox="1">
                          <a:spLocks noChangeArrowheads="1"/>
                        </wps:cNvSpPr>
                        <wps:spPr bwMode="auto">
                          <a:xfrm>
                            <a:off x="1944" y="2947"/>
                            <a:ext cx="8372"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7B91" w14:textId="77777777" w:rsidR="00397008" w:rsidRDefault="00397008">
                              <w:pPr>
                                <w:ind w:right="18"/>
                                <w:jc w:val="both"/>
                                <w:rPr>
                                  <w:sz w:val="18"/>
                                </w:rPr>
                              </w:pPr>
                              <w:r>
                                <w:rPr>
                                  <w:sz w:val="18"/>
                                </w:rPr>
                                <w:t>In addition to these four areas, the recommendations cover demographic measures of ageing, issues such as data gaps and the need for further data collections; institutional population aspects; dissemination and communication of ageing-related statistics as well as recommendations for national statistical offices.</w:t>
                              </w:r>
                            </w:p>
                          </w:txbxContent>
                        </wps:txbx>
                        <wps:bodyPr rot="0" vert="horz" wrap="square" lIns="0" tIns="0" rIns="0" bIns="0" anchor="t" anchorCtr="0" upright="1">
                          <a:noAutofit/>
                        </wps:bodyPr>
                      </wps:wsp>
                      <wps:wsp>
                        <wps:cNvPr id="102" name="Text Box 78"/>
                        <wps:cNvSpPr txBox="1">
                          <a:spLocks noChangeArrowheads="1"/>
                        </wps:cNvSpPr>
                        <wps:spPr bwMode="auto">
                          <a:xfrm>
                            <a:off x="3024" y="1913"/>
                            <a:ext cx="6286"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B8D44" w14:textId="77777777" w:rsidR="00397008" w:rsidRDefault="00397008">
                              <w:pPr>
                                <w:spacing w:line="201" w:lineRule="exact"/>
                                <w:rPr>
                                  <w:sz w:val="18"/>
                                </w:rPr>
                              </w:pPr>
                              <w:r>
                                <w:rPr>
                                  <w:sz w:val="18"/>
                                </w:rPr>
                                <w:t>Encourage longer working life and maintain ability to work.</w:t>
                              </w:r>
                            </w:p>
                            <w:p w14:paraId="3B67396D" w14:textId="77777777" w:rsidR="00397008" w:rsidRDefault="00397008">
                              <w:pPr>
                                <w:spacing w:before="2"/>
                                <w:ind w:right="2"/>
                                <w:rPr>
                                  <w:sz w:val="18"/>
                                </w:rPr>
                              </w:pPr>
                              <w:r>
                                <w:rPr>
                                  <w:sz w:val="18"/>
                                </w:rPr>
                                <w:t>Promote participation, non-discrimination and social inclusion of older persons. Promote and safeguard dignity, health and independence in older age.</w:t>
                              </w:r>
                            </w:p>
                            <w:p w14:paraId="0212EEA2" w14:textId="77777777" w:rsidR="00397008" w:rsidRDefault="00397008">
                              <w:pPr>
                                <w:spacing w:line="206" w:lineRule="exact"/>
                                <w:rPr>
                                  <w:sz w:val="18"/>
                                </w:rPr>
                              </w:pPr>
                              <w:r>
                                <w:rPr>
                                  <w:sz w:val="18"/>
                                </w:rPr>
                                <w:t>Maintain and enhance intergenerational solidarity.</w:t>
                              </w:r>
                            </w:p>
                          </w:txbxContent>
                        </wps:txbx>
                        <wps:bodyPr rot="0" vert="horz" wrap="square" lIns="0" tIns="0" rIns="0" bIns="0" anchor="t" anchorCtr="0" upright="1">
                          <a:noAutofit/>
                        </wps:bodyPr>
                      </wps:wsp>
                      <wps:wsp>
                        <wps:cNvPr id="103" name="Text Box 77"/>
                        <wps:cNvSpPr txBox="1">
                          <a:spLocks noChangeArrowheads="1"/>
                        </wps:cNvSpPr>
                        <wps:spPr bwMode="auto">
                          <a:xfrm>
                            <a:off x="2304" y="1913"/>
                            <a:ext cx="212"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D9F2" w14:textId="77777777" w:rsidR="00397008" w:rsidRDefault="00397008">
                              <w:pPr>
                                <w:spacing w:line="201" w:lineRule="exact"/>
                                <w:rPr>
                                  <w:sz w:val="18"/>
                                </w:rPr>
                              </w:pPr>
                              <w:r>
                                <w:rPr>
                                  <w:sz w:val="18"/>
                                </w:rPr>
                                <w:t>i)</w:t>
                              </w:r>
                            </w:p>
                            <w:p w14:paraId="6BDDE45D" w14:textId="77777777" w:rsidR="00397008" w:rsidRDefault="00397008">
                              <w:pPr>
                                <w:spacing w:before="2"/>
                                <w:ind w:right="18"/>
                                <w:jc w:val="both"/>
                                <w:rPr>
                                  <w:sz w:val="18"/>
                                </w:rPr>
                              </w:pPr>
                              <w:r>
                                <w:rPr>
                                  <w:sz w:val="18"/>
                                </w:rPr>
                                <w:t>ii) iii) iv)</w:t>
                              </w:r>
                            </w:p>
                          </w:txbxContent>
                        </wps:txbx>
                        <wps:bodyPr rot="0" vert="horz" wrap="square" lIns="0" tIns="0" rIns="0" bIns="0" anchor="t" anchorCtr="0" upright="1">
                          <a:noAutofit/>
                        </wps:bodyPr>
                      </wps:wsp>
                      <wps:wsp>
                        <wps:cNvPr id="104" name="Text Box 76"/>
                        <wps:cNvSpPr txBox="1">
                          <a:spLocks noChangeArrowheads="1"/>
                        </wps:cNvSpPr>
                        <wps:spPr bwMode="auto">
                          <a:xfrm>
                            <a:off x="1944" y="256"/>
                            <a:ext cx="837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388E" w14:textId="77777777" w:rsidR="00397008" w:rsidRDefault="00397008">
                              <w:pPr>
                                <w:spacing w:line="201" w:lineRule="exact"/>
                                <w:jc w:val="both"/>
                                <w:rPr>
                                  <w:b/>
                                  <w:sz w:val="18"/>
                                </w:rPr>
                              </w:pPr>
                              <w:r>
                                <w:rPr>
                                  <w:b/>
                                  <w:sz w:val="18"/>
                                </w:rPr>
                                <w:t xml:space="preserve">Box 2.3: </w:t>
                              </w:r>
                              <w:hyperlink r:id="rId45">
                                <w:r>
                                  <w:rPr>
                                    <w:b/>
                                    <w:color w:val="0000FF"/>
                                    <w:sz w:val="18"/>
                                    <w:u w:val="single" w:color="0000FF"/>
                                  </w:rPr>
                                  <w:t>Recommendations on ageing-related statistics</w:t>
                                </w:r>
                              </w:hyperlink>
                            </w:p>
                            <w:p w14:paraId="7F065A2D" w14:textId="77777777" w:rsidR="00397008" w:rsidRDefault="00397008">
                              <w:pPr>
                                <w:spacing w:before="1"/>
                                <w:rPr>
                                  <w:b/>
                                  <w:sz w:val="18"/>
                                </w:rPr>
                              </w:pPr>
                            </w:p>
                            <w:p w14:paraId="31BE7233" w14:textId="2AFC5C3B" w:rsidR="00397008" w:rsidRDefault="00397008">
                              <w:pPr>
                                <w:ind w:right="18"/>
                                <w:jc w:val="both"/>
                                <w:rPr>
                                  <w:sz w:val="18"/>
                                </w:rPr>
                              </w:pPr>
                              <w:proofErr w:type="gramStart"/>
                              <w:r>
                                <w:rPr>
                                  <w:sz w:val="18"/>
                                </w:rPr>
                                <w:t>In light of</w:t>
                              </w:r>
                              <w:proofErr w:type="gramEnd"/>
                              <w:r>
                                <w:rPr>
                                  <w:sz w:val="18"/>
                                </w:rPr>
                                <w:t xml:space="preserve"> the increasing policy relevance of ageing and the need for evidence-based policy formulation a UNECE Task Force on Ageing-related Statistics was established in 2013. The Task Force developed recommendations for statistical offices to improve the availability, accessibility and comparability of statistical data in support of ageing-related policymaking. The recommendations were prepared through the lens of the four principles of the Vienna Declaration for the period of 2012-2017: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864D1" id="Group 75" o:spid="_x0000_s1041" style="position:absolute;margin-left:89.6pt;margin-top:17.05pt;width:432.75pt;height:187.25pt;z-index:-251609088;mso-wrap-distance-left:0;mso-wrap-distance-right:0;mso-position-horizontal-relative:page;mso-position-vertical-relative:text" coordorigin="1793,173" coordsize="865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">
                <v:rect id="Rectangle 81" o:spid="_x0000_s1042" style="position:absolute;left:1800;top:180;width:864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" fillcolor="#f1f1f1" stroked="f"/>
                <v:rect id="Rectangle 80" o:spid="_x0000_s1043" style="position:absolute;left:1800;top:180;width:864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shape id="Text Box 79" o:spid="_x0000_s1044" type="#_x0000_t202" style="position:absolute;left:1944;top:2947;width:837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A907B91" w14:textId="77777777" w:rsidR="00397008" w:rsidRDefault="00397008">
                        <w:pPr>
                          <w:ind w:right="18"/>
                          <w:jc w:val="both"/>
                          <w:rPr>
                            <w:sz w:val="18"/>
                          </w:rPr>
                        </w:pPr>
                        <w:r>
                          <w:rPr>
                            <w:sz w:val="18"/>
                          </w:rPr>
                          <w:t>In addition to these four areas, the recommendations cover demographic measures of ageing, issues such as data gaps and the need for further data collections; institutional population aspects; dissemination and communication of ageing-related statistics as well as recommendations for national statistical offices.</w:t>
                        </w:r>
                      </w:p>
                    </w:txbxContent>
                  </v:textbox>
                </v:shape>
                <v:shape id="Text Box 78" o:spid="_x0000_s1045" type="#_x0000_t202" style="position:absolute;left:3024;top:1913;width:628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6FB8D44" w14:textId="77777777" w:rsidR="00397008" w:rsidRDefault="00397008">
                        <w:pPr>
                          <w:spacing w:line="201" w:lineRule="exact"/>
                          <w:rPr>
                            <w:sz w:val="18"/>
                          </w:rPr>
                        </w:pPr>
                        <w:r>
                          <w:rPr>
                            <w:sz w:val="18"/>
                          </w:rPr>
                          <w:t>Encourage longer working life and maintain ability to work.</w:t>
                        </w:r>
                      </w:p>
                      <w:p w14:paraId="3B67396D" w14:textId="77777777" w:rsidR="00397008" w:rsidRDefault="00397008">
                        <w:pPr>
                          <w:spacing w:before="2"/>
                          <w:ind w:right="2"/>
                          <w:rPr>
                            <w:sz w:val="18"/>
                          </w:rPr>
                        </w:pPr>
                        <w:r>
                          <w:rPr>
                            <w:sz w:val="18"/>
                          </w:rPr>
                          <w:t>Promote participation, non-discrimination and social inclusion of older persons. Promote and safeguard dignity, health and independence in older age.</w:t>
                        </w:r>
                      </w:p>
                      <w:p w14:paraId="0212EEA2" w14:textId="77777777" w:rsidR="00397008" w:rsidRDefault="00397008">
                        <w:pPr>
                          <w:spacing w:line="206" w:lineRule="exact"/>
                          <w:rPr>
                            <w:sz w:val="18"/>
                          </w:rPr>
                        </w:pPr>
                        <w:r>
                          <w:rPr>
                            <w:sz w:val="18"/>
                          </w:rPr>
                          <w:t>Maintain and enhance intergenerational solidarity.</w:t>
                        </w:r>
                      </w:p>
                    </w:txbxContent>
                  </v:textbox>
                </v:shape>
                <v:shape id="Text Box 77" o:spid="_x0000_s1046" type="#_x0000_t202" style="position:absolute;left:2304;top:1913;width:21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E48D9F2" w14:textId="77777777" w:rsidR="00397008" w:rsidRDefault="00397008">
                        <w:pPr>
                          <w:spacing w:line="201" w:lineRule="exact"/>
                          <w:rPr>
                            <w:sz w:val="18"/>
                          </w:rPr>
                        </w:pPr>
                        <w:r>
                          <w:rPr>
                            <w:sz w:val="18"/>
                          </w:rPr>
                          <w:t>i)</w:t>
                        </w:r>
                      </w:p>
                      <w:p w14:paraId="6BDDE45D" w14:textId="77777777" w:rsidR="00397008" w:rsidRDefault="00397008">
                        <w:pPr>
                          <w:spacing w:before="2"/>
                          <w:ind w:right="18"/>
                          <w:jc w:val="both"/>
                          <w:rPr>
                            <w:sz w:val="18"/>
                          </w:rPr>
                        </w:pPr>
                        <w:r>
                          <w:rPr>
                            <w:sz w:val="18"/>
                          </w:rPr>
                          <w:t>ii) iii) iv)</w:t>
                        </w:r>
                      </w:p>
                    </w:txbxContent>
                  </v:textbox>
                </v:shape>
                <v:shape id="Text Box 76" o:spid="_x0000_s1047" type="#_x0000_t202" style="position:absolute;left:1944;top:256;width:837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180388E" w14:textId="77777777" w:rsidR="00397008" w:rsidRDefault="00397008">
                        <w:pPr>
                          <w:spacing w:line="201" w:lineRule="exact"/>
                          <w:jc w:val="both"/>
                          <w:rPr>
                            <w:b/>
                            <w:sz w:val="18"/>
                          </w:rPr>
                        </w:pPr>
                        <w:r>
                          <w:rPr>
                            <w:b/>
                            <w:sz w:val="18"/>
                          </w:rPr>
                          <w:t xml:space="preserve">Box 2.3: </w:t>
                        </w:r>
                        <w:hyperlink r:id="rId46">
                          <w:r>
                            <w:rPr>
                              <w:b/>
                              <w:color w:val="0000FF"/>
                              <w:sz w:val="18"/>
                              <w:u w:val="single" w:color="0000FF"/>
                            </w:rPr>
                            <w:t>Recommendations on ageing-related statistics</w:t>
                          </w:r>
                        </w:hyperlink>
                      </w:p>
                      <w:p w14:paraId="7F065A2D" w14:textId="77777777" w:rsidR="00397008" w:rsidRDefault="00397008">
                        <w:pPr>
                          <w:spacing w:before="1"/>
                          <w:rPr>
                            <w:b/>
                            <w:sz w:val="18"/>
                          </w:rPr>
                        </w:pPr>
                      </w:p>
                      <w:p w14:paraId="31BE7233" w14:textId="2AFC5C3B" w:rsidR="00397008" w:rsidRDefault="00397008">
                        <w:pPr>
                          <w:ind w:right="18"/>
                          <w:jc w:val="both"/>
                          <w:rPr>
                            <w:sz w:val="18"/>
                          </w:rPr>
                        </w:pPr>
                        <w:proofErr w:type="gramStart"/>
                        <w:r>
                          <w:rPr>
                            <w:sz w:val="18"/>
                          </w:rPr>
                          <w:t>In light of</w:t>
                        </w:r>
                        <w:proofErr w:type="gramEnd"/>
                        <w:r>
                          <w:rPr>
                            <w:sz w:val="18"/>
                          </w:rPr>
                          <w:t xml:space="preserve"> the increasing policy relevance of ageing and the need for evidence-based policy formulation a UNECE Task Force on Ageing-related Statistics was established in 2013. The Task Force developed recommendations for statistical offices to improve the availability, accessibility and comparability of statistical data in support of ageing-related policymaking. The recommendations were prepared through the lens of the four principles of the Vienna Declaration for the period of 2012-2017:</w:t>
                        </w:r>
                      </w:p>
                    </w:txbxContent>
                  </v:textbox>
                </v:shape>
                <w10:wrap type="topAndBottom" anchorx="page"/>
              </v:group>
            </w:pict>
          </mc:Fallback>
        </mc:AlternateContent>
      </w:r>
    </w:p>
    <w:p w14:paraId="0B38C3DC" w14:textId="77777777" w:rsidR="00CA6CFC" w:rsidRDefault="00CA6CFC">
      <w:pPr>
        <w:pStyle w:val="BodyText"/>
        <w:spacing w:before="5"/>
        <w:rPr>
          <w:sz w:val="19"/>
        </w:rPr>
      </w:pPr>
    </w:p>
    <w:p w14:paraId="1BBE75D0" w14:textId="77777777" w:rsidR="00CA6CFC" w:rsidRDefault="00BF6D7C">
      <w:pPr>
        <w:pStyle w:val="BodyText"/>
        <w:spacing w:line="229" w:lineRule="exact"/>
        <w:ind w:left="560"/>
        <w:jc w:val="both"/>
      </w:pPr>
      <w:r>
        <w:rPr>
          <w:u w:val="single"/>
        </w:rPr>
        <w:t>Which additional measures are relevant?</w:t>
      </w:r>
    </w:p>
    <w:p w14:paraId="74BA6A73" w14:textId="381103E9" w:rsidR="00CA6CFC" w:rsidRDefault="00BF6D7C">
      <w:pPr>
        <w:pStyle w:val="BodyText"/>
        <w:ind w:left="560" w:right="1603"/>
        <w:jc w:val="both"/>
      </w:pPr>
      <w:r>
        <w:t xml:space="preserve">In addition to information and data, measures that have been initiated in the field of ageing should be gathered, such as (national/local) strategies, plans, policies, legislation, </w:t>
      </w:r>
      <w:proofErr w:type="spellStart"/>
      <w:r w:rsidR="000D35E9">
        <w:t>programmes</w:t>
      </w:r>
      <w:proofErr w:type="spellEnd"/>
      <w:r>
        <w:t>, commitments to international frameworks and awareness raising efforts. Furthermore, a ‘screening’ of the national budget can help evaluate where key commitments to specific policy areas reflect ageing related policies and priorities.</w:t>
      </w:r>
    </w:p>
    <w:p w14:paraId="2E92BF54" w14:textId="77777777" w:rsidR="00CA6CFC" w:rsidRDefault="00CA6CFC">
      <w:pPr>
        <w:pStyle w:val="BodyText"/>
        <w:spacing w:before="11"/>
        <w:rPr>
          <w:sz w:val="19"/>
        </w:rPr>
      </w:pPr>
    </w:p>
    <w:p w14:paraId="4EC2D59A" w14:textId="77777777" w:rsidR="00CA6CFC" w:rsidRDefault="00BF6D7C">
      <w:pPr>
        <w:pStyle w:val="BodyText"/>
        <w:ind w:left="560" w:right="1597"/>
        <w:jc w:val="both"/>
      </w:pPr>
      <w:r>
        <w:t>Finally, a mapping of information, data and measures can be carried out. The mapping exercise can among others help cross-reference relevant information, data and measures and help identify the underlying causes of e.g. ageism, discrimination and other. Furthermore, structuring the mapping in compliance with the principles of MIPAA/RIS and/or other commitments of relevance to ageing can help shed light on areas that need specific attention in the development of the mainstreaming framework.</w:t>
      </w:r>
    </w:p>
    <w:p w14:paraId="238957DA" w14:textId="77777777" w:rsidR="00CA6CFC" w:rsidRDefault="00CA6CFC">
      <w:pPr>
        <w:pStyle w:val="BodyText"/>
        <w:rPr>
          <w:sz w:val="22"/>
        </w:rPr>
      </w:pPr>
    </w:p>
    <w:p w14:paraId="66FC170A" w14:textId="77777777" w:rsidR="00CA6CFC" w:rsidRDefault="00CA6CFC">
      <w:pPr>
        <w:pStyle w:val="BodyText"/>
        <w:rPr>
          <w:sz w:val="22"/>
        </w:rPr>
      </w:pPr>
    </w:p>
    <w:p w14:paraId="700CDA75" w14:textId="77777777" w:rsidR="00CA6CFC" w:rsidRDefault="00BF6D7C">
      <w:pPr>
        <w:spacing w:before="186"/>
        <w:ind w:left="560"/>
        <w:jc w:val="both"/>
        <w:rPr>
          <w:i/>
          <w:sz w:val="20"/>
        </w:rPr>
      </w:pPr>
      <w:r>
        <w:rPr>
          <w:i/>
          <w:sz w:val="20"/>
        </w:rPr>
        <w:t>Age (sensitive) analysis</w:t>
      </w:r>
    </w:p>
    <w:p w14:paraId="3825B610" w14:textId="7FCFDE2D" w:rsidR="00CA6CFC" w:rsidRDefault="00BF6D7C">
      <w:pPr>
        <w:pStyle w:val="BodyText"/>
        <w:ind w:left="560" w:right="1595"/>
        <w:jc w:val="both"/>
      </w:pPr>
      <w:r>
        <w:t xml:space="preserve">In addition to and based on the results of the mapping of information, data and measures, carrying out an age sensitive analysis is suggested. Age sensitive analysis can help provide information on ageing and older persons in society of specific aspects. It can help inform the mainstreaming of ageing into policies, </w:t>
      </w:r>
      <w:proofErr w:type="spellStart"/>
      <w:r w:rsidR="000D35E9">
        <w:t>programmes</w:t>
      </w:r>
      <w:proofErr w:type="spellEnd"/>
      <w:r>
        <w:t xml:space="preserve"> and other efforts. The aim is to help identify gaps, problems and barriers that should be addressed in the Strategic</w:t>
      </w:r>
      <w:r>
        <w:rPr>
          <w:spacing w:val="-7"/>
        </w:rPr>
        <w:t xml:space="preserve"> </w:t>
      </w:r>
      <w:r>
        <w:t>Framework.</w:t>
      </w:r>
    </w:p>
    <w:p w14:paraId="19C64B86" w14:textId="77777777" w:rsidR="00CA6CFC" w:rsidRDefault="00CA6CFC">
      <w:pPr>
        <w:pStyle w:val="BodyText"/>
      </w:pPr>
    </w:p>
    <w:p w14:paraId="674C00A2" w14:textId="3D0CEBA7" w:rsidR="00CA6CFC" w:rsidRDefault="00BF6D7C">
      <w:pPr>
        <w:pStyle w:val="BodyText"/>
        <w:spacing w:before="1"/>
        <w:ind w:left="560" w:right="1595"/>
        <w:jc w:val="both"/>
      </w:pPr>
      <w:r>
        <w:t xml:space="preserve">By </w:t>
      </w:r>
      <w:r w:rsidR="00990E9A">
        <w:t>analyzing</w:t>
      </w:r>
      <w:r>
        <w:t xml:space="preserve"> different levels of policies, </w:t>
      </w:r>
      <w:proofErr w:type="spellStart"/>
      <w:r>
        <w:t>progammes</w:t>
      </w:r>
      <w:proofErr w:type="spellEnd"/>
      <w:r>
        <w:t xml:space="preserve"> and legislation, underlying causes and effects of population ageing and the situation of older persons can be determined. The analysis is therefore an important step to ensure that sound and critical advi</w:t>
      </w:r>
      <w:r w:rsidR="00990E9A">
        <w:t>c</w:t>
      </w:r>
      <w:r>
        <w:t>e is provided when developing the Strategic Framework. The outcome of the analysis can help develop targeted responses to issues</w:t>
      </w:r>
      <w:r>
        <w:rPr>
          <w:spacing w:val="18"/>
        </w:rPr>
        <w:t xml:space="preserve"> </w:t>
      </w:r>
      <w:r>
        <w:t>that</w:t>
      </w:r>
      <w:r>
        <w:rPr>
          <w:spacing w:val="18"/>
        </w:rPr>
        <w:t xml:space="preserve"> </w:t>
      </w:r>
      <w:r>
        <w:t>relate</w:t>
      </w:r>
      <w:r>
        <w:rPr>
          <w:spacing w:val="17"/>
        </w:rPr>
        <w:t xml:space="preserve"> </w:t>
      </w:r>
      <w:r>
        <w:t>to</w:t>
      </w:r>
      <w:r>
        <w:rPr>
          <w:spacing w:val="17"/>
        </w:rPr>
        <w:t xml:space="preserve"> </w:t>
      </w:r>
      <w:r>
        <w:t>e.g.</w:t>
      </w:r>
      <w:r>
        <w:rPr>
          <w:spacing w:val="18"/>
        </w:rPr>
        <w:t xml:space="preserve"> </w:t>
      </w:r>
      <w:r>
        <w:t>older</w:t>
      </w:r>
      <w:r>
        <w:rPr>
          <w:spacing w:val="18"/>
        </w:rPr>
        <w:t xml:space="preserve"> </w:t>
      </w:r>
      <w:r>
        <w:t>persons’</w:t>
      </w:r>
      <w:r>
        <w:rPr>
          <w:spacing w:val="19"/>
        </w:rPr>
        <w:t xml:space="preserve"> </w:t>
      </w:r>
      <w:r>
        <w:t>access</w:t>
      </w:r>
      <w:r>
        <w:rPr>
          <w:spacing w:val="18"/>
        </w:rPr>
        <w:t xml:space="preserve"> </w:t>
      </w:r>
      <w:r>
        <w:t>to</w:t>
      </w:r>
      <w:r>
        <w:rPr>
          <w:spacing w:val="17"/>
        </w:rPr>
        <w:t xml:space="preserve"> </w:t>
      </w:r>
      <w:r>
        <w:t>services</w:t>
      </w:r>
      <w:r>
        <w:rPr>
          <w:spacing w:val="18"/>
        </w:rPr>
        <w:t xml:space="preserve"> </w:t>
      </w:r>
      <w:r>
        <w:t>and</w:t>
      </w:r>
      <w:r>
        <w:rPr>
          <w:spacing w:val="17"/>
        </w:rPr>
        <w:t xml:space="preserve"> </w:t>
      </w:r>
      <w:r>
        <w:t>resources,</w:t>
      </w:r>
      <w:r>
        <w:rPr>
          <w:spacing w:val="18"/>
        </w:rPr>
        <w:t xml:space="preserve"> </w:t>
      </w:r>
      <w:r>
        <w:t>and</w:t>
      </w:r>
      <w:r>
        <w:rPr>
          <w:spacing w:val="17"/>
        </w:rPr>
        <w:t xml:space="preserve"> </w:t>
      </w:r>
      <w:r>
        <w:t>benefits</w:t>
      </w:r>
      <w:r>
        <w:rPr>
          <w:spacing w:val="18"/>
        </w:rPr>
        <w:t xml:space="preserve"> </w:t>
      </w:r>
      <w:r>
        <w:rPr>
          <w:spacing w:val="2"/>
        </w:rPr>
        <w:t>of-</w:t>
      </w:r>
      <w:r>
        <w:rPr>
          <w:spacing w:val="18"/>
        </w:rPr>
        <w:t xml:space="preserve"> </w:t>
      </w:r>
      <w:r>
        <w:t>and</w:t>
      </w:r>
    </w:p>
    <w:p w14:paraId="69C14674" w14:textId="77777777" w:rsidR="00CA6CFC" w:rsidRDefault="00CA6CFC">
      <w:pPr>
        <w:jc w:val="both"/>
        <w:sectPr w:rsidR="00CA6CFC">
          <w:pgSz w:w="12240" w:h="15840"/>
          <w:pgMar w:top="1360" w:right="200" w:bottom="980" w:left="1240" w:header="0" w:footer="712" w:gutter="0"/>
          <w:cols w:space="720"/>
        </w:sectPr>
      </w:pPr>
    </w:p>
    <w:p w14:paraId="36B8B6CB" w14:textId="77777777" w:rsidR="00CA6CFC" w:rsidRDefault="00BF6D7C">
      <w:pPr>
        <w:pStyle w:val="BodyText"/>
        <w:spacing w:before="80"/>
        <w:ind w:left="560" w:right="1611"/>
        <w:jc w:val="both"/>
      </w:pPr>
      <w:r>
        <w:t>contributions to society, and the needs and rights of older persons. The analysis should take into consideration measures at the national as well as local level.</w:t>
      </w:r>
    </w:p>
    <w:p w14:paraId="67495DBD" w14:textId="77777777" w:rsidR="00CA6CFC" w:rsidRDefault="00CA6CFC">
      <w:pPr>
        <w:pStyle w:val="BodyText"/>
        <w:spacing w:before="10"/>
        <w:rPr>
          <w:sz w:val="19"/>
        </w:rPr>
      </w:pPr>
    </w:p>
    <w:p w14:paraId="049E0D41" w14:textId="33008000" w:rsidR="00CA6CFC" w:rsidRDefault="00BF6D7C">
      <w:pPr>
        <w:pStyle w:val="BodyText"/>
        <w:ind w:left="560" w:right="1596"/>
        <w:jc w:val="both"/>
      </w:pPr>
      <w:r>
        <w:t>An area where age sensitive analysis is particularly relevant is in the context of e.g. COVID and other emergencies. COVID and the measures taken in response to the pandemic have impacted older persons not only as a risk group, but also lead to increased social isolation, loneliness, neglect and other aspects. An analysis of these impacts and bringing to light the experiences can help analy</w:t>
      </w:r>
      <w:r w:rsidR="005955A0">
        <w:t>z</w:t>
      </w:r>
      <w:r>
        <w:t xml:space="preserve">e the response, identify </w:t>
      </w:r>
      <w:r w:rsidR="005955A0">
        <w:t>bottlenecks</w:t>
      </w:r>
      <w:r>
        <w:t xml:space="preserve"> and determine needs to ensure efficient future responses. Soliciting feedback from older persons, their associations and key stakeholders e.g. care homes can help identify areas that need innovative solutions and new forms of response, support and care.</w:t>
      </w:r>
    </w:p>
    <w:p w14:paraId="3E6F382D" w14:textId="77777777" w:rsidR="00CA6CFC" w:rsidRDefault="00CA6CFC">
      <w:pPr>
        <w:pStyle w:val="BodyText"/>
        <w:spacing w:before="1"/>
      </w:pPr>
    </w:p>
    <w:p w14:paraId="4BCAEDB7" w14:textId="3CF84D02" w:rsidR="00CA6CFC" w:rsidRDefault="00BF6D7C">
      <w:pPr>
        <w:pStyle w:val="BodyText"/>
        <w:ind w:left="560" w:right="1597"/>
        <w:jc w:val="both"/>
      </w:pPr>
      <w:r>
        <w:t>While limited experience to carry out age sensitive analysis is available, frameworks have been developed in the field of gender mainstreaming. These tools often represent step-by-step guidance for carrying out analyses, assisting in raising questions, analy</w:t>
      </w:r>
      <w:r w:rsidR="002C2579">
        <w:t>z</w:t>
      </w:r>
      <w:r>
        <w:t>ing information and developing strategies.</w:t>
      </w:r>
      <w:r w:rsidR="00FC13D8">
        <w:rPr>
          <w:rStyle w:val="FootnoteReference"/>
        </w:rPr>
        <w:footnoteReference w:id="28"/>
      </w:r>
      <w:r>
        <w:rPr>
          <w:position w:val="6"/>
          <w:sz w:val="13"/>
        </w:rPr>
        <w:t xml:space="preserve"> </w:t>
      </w:r>
      <w:r>
        <w:t>Some of these can be applied to age sensitive analysis as illustrated in Box 2.4.</w:t>
      </w:r>
    </w:p>
    <w:p w14:paraId="430E5761" w14:textId="77777777" w:rsidR="00CA6CFC" w:rsidRDefault="00CA6CFC">
      <w:pPr>
        <w:pStyle w:val="BodyText"/>
      </w:pPr>
    </w:p>
    <w:p w14:paraId="183AEC2C" w14:textId="42EE5CF7" w:rsidR="00CA6CFC" w:rsidRDefault="00F75CC6">
      <w:pPr>
        <w:pStyle w:val="BodyText"/>
        <w:rPr>
          <w:sz w:val="16"/>
        </w:rPr>
      </w:pPr>
      <w:r>
        <w:rPr>
          <w:noProof/>
        </w:rPr>
        <mc:AlternateContent>
          <mc:Choice Requires="wps">
            <w:drawing>
              <wp:anchor distT="0" distB="0" distL="0" distR="0" simplePos="0" relativeHeight="251708416" behindDoc="1" locked="0" layoutInCell="1" allowOverlap="1" wp14:anchorId="6D009C4F" wp14:editId="6A39B555">
                <wp:simplePos x="0" y="0"/>
                <wp:positionH relativeFrom="page">
                  <wp:posOffset>1143000</wp:posOffset>
                </wp:positionH>
                <wp:positionV relativeFrom="paragraph">
                  <wp:posOffset>147320</wp:posOffset>
                </wp:positionV>
                <wp:extent cx="5486400" cy="2171700"/>
                <wp:effectExtent l="0" t="0" r="0" b="0"/>
                <wp:wrapTopAndBottom/>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71700"/>
                        </a:xfrm>
                        <a:prstGeom prst="rect">
                          <a:avLst/>
                        </a:prstGeom>
                        <a:solidFill>
                          <a:srgbClr val="F1F1F1"/>
                        </a:solidFill>
                        <a:ln w="9525">
                          <a:solidFill>
                            <a:srgbClr val="000000"/>
                          </a:solidFill>
                          <a:miter lim="800000"/>
                          <a:headEnd/>
                          <a:tailEnd/>
                        </a:ln>
                      </wps:spPr>
                      <wps:txbx>
                        <w:txbxContent>
                          <w:p w14:paraId="31B5FE0C" w14:textId="77777777" w:rsidR="00397008" w:rsidRDefault="00397008">
                            <w:pPr>
                              <w:spacing w:before="64"/>
                              <w:ind w:left="136"/>
                              <w:rPr>
                                <w:b/>
                                <w:sz w:val="18"/>
                              </w:rPr>
                            </w:pPr>
                            <w:r>
                              <w:rPr>
                                <w:b/>
                                <w:sz w:val="18"/>
                              </w:rPr>
                              <w:t>Box 2.4: Questions of relevance for carrying out age-sensitive</w:t>
                            </w:r>
                            <w:r>
                              <w:rPr>
                                <w:b/>
                                <w:spacing w:val="-16"/>
                                <w:sz w:val="18"/>
                              </w:rPr>
                              <w:t xml:space="preserve"> </w:t>
                            </w:r>
                            <w:r>
                              <w:rPr>
                                <w:b/>
                                <w:sz w:val="18"/>
                              </w:rPr>
                              <w:t>analysis</w:t>
                            </w:r>
                          </w:p>
                          <w:p w14:paraId="2DDFE4B5" w14:textId="77777777" w:rsidR="00397008" w:rsidRDefault="00397008">
                            <w:pPr>
                              <w:pStyle w:val="BodyText"/>
                              <w:spacing w:before="1"/>
                              <w:rPr>
                                <w:b/>
                                <w:sz w:val="18"/>
                              </w:rPr>
                            </w:pPr>
                          </w:p>
                          <w:p w14:paraId="0155BF23" w14:textId="77777777" w:rsidR="00397008" w:rsidRDefault="00397008">
                            <w:pPr>
                              <w:numPr>
                                <w:ilvl w:val="0"/>
                                <w:numId w:val="19"/>
                              </w:numPr>
                              <w:tabs>
                                <w:tab w:val="left" w:pos="856"/>
                                <w:tab w:val="left" w:pos="857"/>
                              </w:tabs>
                              <w:ind w:right="135"/>
                              <w:rPr>
                                <w:sz w:val="18"/>
                              </w:rPr>
                            </w:pPr>
                            <w:r>
                              <w:rPr>
                                <w:sz w:val="18"/>
                              </w:rPr>
                              <w:t>Who is the target of the policies, programs or legislation? Specifying age groups, gender, older women or other groups among the ageing</w:t>
                            </w:r>
                            <w:r>
                              <w:rPr>
                                <w:spacing w:val="-5"/>
                                <w:sz w:val="18"/>
                              </w:rPr>
                              <w:t xml:space="preserve"> </w:t>
                            </w:r>
                            <w:r>
                              <w:rPr>
                                <w:sz w:val="18"/>
                              </w:rPr>
                              <w:t>population.</w:t>
                            </w:r>
                          </w:p>
                          <w:p w14:paraId="51924ADA" w14:textId="77777777" w:rsidR="00397008" w:rsidRDefault="00397008">
                            <w:pPr>
                              <w:numPr>
                                <w:ilvl w:val="0"/>
                                <w:numId w:val="19"/>
                              </w:numPr>
                              <w:tabs>
                                <w:tab w:val="left" w:pos="856"/>
                                <w:tab w:val="left" w:pos="857"/>
                              </w:tabs>
                              <w:spacing w:line="206" w:lineRule="exact"/>
                              <w:ind w:hanging="361"/>
                              <w:rPr>
                                <w:sz w:val="18"/>
                              </w:rPr>
                            </w:pPr>
                            <w:r>
                              <w:rPr>
                                <w:sz w:val="18"/>
                              </w:rPr>
                              <w:t>Why is the policy, program or legislation of relevance to older persons and</w:t>
                            </w:r>
                            <w:r>
                              <w:rPr>
                                <w:spacing w:val="-19"/>
                                <w:sz w:val="18"/>
                              </w:rPr>
                              <w:t xml:space="preserve"> </w:t>
                            </w:r>
                            <w:r>
                              <w:rPr>
                                <w:sz w:val="18"/>
                              </w:rPr>
                              <w:t>how?</w:t>
                            </w:r>
                          </w:p>
                          <w:p w14:paraId="744E5C51" w14:textId="77777777" w:rsidR="00397008" w:rsidRDefault="00397008">
                            <w:pPr>
                              <w:numPr>
                                <w:ilvl w:val="0"/>
                                <w:numId w:val="19"/>
                              </w:numPr>
                              <w:tabs>
                                <w:tab w:val="left" w:pos="856"/>
                                <w:tab w:val="left" w:pos="857"/>
                              </w:tabs>
                              <w:ind w:right="130"/>
                              <w:rPr>
                                <w:sz w:val="18"/>
                              </w:rPr>
                            </w:pPr>
                            <w:r>
                              <w:rPr>
                                <w:sz w:val="18"/>
                              </w:rPr>
                              <w:t>What are the main problems of the policies, programs or legislation vis-à-vis population ageing/ needs of older</w:t>
                            </w:r>
                            <w:r>
                              <w:rPr>
                                <w:spacing w:val="-2"/>
                                <w:sz w:val="18"/>
                              </w:rPr>
                              <w:t xml:space="preserve"> </w:t>
                            </w:r>
                            <w:r>
                              <w:rPr>
                                <w:sz w:val="18"/>
                              </w:rPr>
                              <w:t>persons?</w:t>
                            </w:r>
                          </w:p>
                          <w:p w14:paraId="7D3893E5" w14:textId="77777777" w:rsidR="00397008" w:rsidRDefault="00397008">
                            <w:pPr>
                              <w:numPr>
                                <w:ilvl w:val="0"/>
                                <w:numId w:val="19"/>
                              </w:numPr>
                              <w:tabs>
                                <w:tab w:val="left" w:pos="856"/>
                                <w:tab w:val="left" w:pos="857"/>
                              </w:tabs>
                              <w:spacing w:before="1" w:line="207" w:lineRule="exact"/>
                              <w:ind w:hanging="361"/>
                              <w:rPr>
                                <w:sz w:val="18"/>
                              </w:rPr>
                            </w:pPr>
                            <w:r>
                              <w:rPr>
                                <w:sz w:val="18"/>
                              </w:rPr>
                              <w:t>Were older persons</w:t>
                            </w:r>
                            <w:r>
                              <w:rPr>
                                <w:spacing w:val="-4"/>
                                <w:sz w:val="18"/>
                              </w:rPr>
                              <w:t xml:space="preserve"> </w:t>
                            </w:r>
                            <w:r>
                              <w:rPr>
                                <w:sz w:val="18"/>
                              </w:rPr>
                              <w:t>consulted?</w:t>
                            </w:r>
                          </w:p>
                          <w:p w14:paraId="7E8EBDC9" w14:textId="77777777" w:rsidR="00397008" w:rsidRDefault="00397008">
                            <w:pPr>
                              <w:numPr>
                                <w:ilvl w:val="0"/>
                                <w:numId w:val="19"/>
                              </w:numPr>
                              <w:tabs>
                                <w:tab w:val="left" w:pos="856"/>
                                <w:tab w:val="left" w:pos="857"/>
                              </w:tabs>
                              <w:ind w:right="142"/>
                              <w:rPr>
                                <w:sz w:val="18"/>
                              </w:rPr>
                            </w:pPr>
                            <w:r>
                              <w:rPr>
                                <w:sz w:val="18"/>
                              </w:rPr>
                              <w:t>What specific mechanisms can be proposed to encourage and enable older persons to participate?</w:t>
                            </w:r>
                          </w:p>
                          <w:p w14:paraId="4513C320" w14:textId="77777777" w:rsidR="00397008" w:rsidRDefault="00397008">
                            <w:pPr>
                              <w:numPr>
                                <w:ilvl w:val="0"/>
                                <w:numId w:val="19"/>
                              </w:numPr>
                              <w:tabs>
                                <w:tab w:val="left" w:pos="856"/>
                                <w:tab w:val="left" w:pos="857"/>
                              </w:tabs>
                              <w:spacing w:before="1"/>
                              <w:ind w:right="131"/>
                              <w:rPr>
                                <w:sz w:val="18"/>
                              </w:rPr>
                            </w:pPr>
                            <w:r>
                              <w:rPr>
                                <w:sz w:val="18"/>
                              </w:rPr>
                              <w:t>How are activity, access and other patterns shaped by the social economic context, structural factors (demographic, legal and institutional) and by cultural and religious</w:t>
                            </w:r>
                            <w:r>
                              <w:rPr>
                                <w:spacing w:val="-16"/>
                                <w:sz w:val="18"/>
                              </w:rPr>
                              <w:t xml:space="preserve"> </w:t>
                            </w:r>
                            <w:r>
                              <w:rPr>
                                <w:sz w:val="18"/>
                              </w:rPr>
                              <w:t>aspects?</w:t>
                            </w:r>
                          </w:p>
                          <w:p w14:paraId="22318D40" w14:textId="77777777" w:rsidR="00397008" w:rsidRDefault="00397008">
                            <w:pPr>
                              <w:numPr>
                                <w:ilvl w:val="0"/>
                                <w:numId w:val="19"/>
                              </w:numPr>
                              <w:tabs>
                                <w:tab w:val="left" w:pos="856"/>
                                <w:tab w:val="left" w:pos="857"/>
                              </w:tabs>
                              <w:spacing w:line="206" w:lineRule="exact"/>
                              <w:ind w:hanging="361"/>
                              <w:rPr>
                                <w:sz w:val="18"/>
                              </w:rPr>
                            </w:pPr>
                            <w:r>
                              <w:rPr>
                                <w:sz w:val="18"/>
                              </w:rPr>
                              <w:t>Where do opportunities or entry points for change exist? And how can they best be</w:t>
                            </w:r>
                            <w:r>
                              <w:rPr>
                                <w:spacing w:val="-26"/>
                                <w:sz w:val="18"/>
                              </w:rPr>
                              <w:t xml:space="preserve"> </w:t>
                            </w:r>
                            <w:r>
                              <w:rPr>
                                <w:sz w:val="18"/>
                              </w:rPr>
                              <w:t>used?</w:t>
                            </w:r>
                          </w:p>
                          <w:p w14:paraId="620495EE" w14:textId="77777777" w:rsidR="00397008" w:rsidRDefault="00397008">
                            <w:pPr>
                              <w:pStyle w:val="BodyText"/>
                              <w:spacing w:before="8"/>
                              <w:rPr>
                                <w:sz w:val="24"/>
                              </w:rPr>
                            </w:pPr>
                          </w:p>
                          <w:p w14:paraId="64F8C8D0" w14:textId="77777777" w:rsidR="00397008" w:rsidRDefault="00397008">
                            <w:pPr>
                              <w:ind w:left="136"/>
                              <w:rPr>
                                <w:sz w:val="16"/>
                              </w:rPr>
                            </w:pPr>
                            <w:r>
                              <w:rPr>
                                <w:sz w:val="16"/>
                              </w:rPr>
                              <w:t>Source: Inspired by gender-analysis, EIGE.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9C4F" id="Text Box 74" o:spid="_x0000_s1048" type="#_x0000_t202" style="position:absolute;margin-left:90pt;margin-top:11.6pt;width:6in;height:17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" fillcolor="#f1f1f1">
                <v:textbox inset="0,0,0,0">
                  <w:txbxContent>
                    <w:p w14:paraId="31B5FE0C" w14:textId="77777777" w:rsidR="00397008" w:rsidRDefault="00397008">
                      <w:pPr>
                        <w:spacing w:before="64"/>
                        <w:ind w:left="136"/>
                        <w:rPr>
                          <w:b/>
                          <w:sz w:val="18"/>
                        </w:rPr>
                      </w:pPr>
                      <w:r>
                        <w:rPr>
                          <w:b/>
                          <w:sz w:val="18"/>
                        </w:rPr>
                        <w:t>Box 2.4: Questions of relevance for carrying out age-sensitive</w:t>
                      </w:r>
                      <w:r>
                        <w:rPr>
                          <w:b/>
                          <w:spacing w:val="-16"/>
                          <w:sz w:val="18"/>
                        </w:rPr>
                        <w:t xml:space="preserve"> </w:t>
                      </w:r>
                      <w:r>
                        <w:rPr>
                          <w:b/>
                          <w:sz w:val="18"/>
                        </w:rPr>
                        <w:t>analysis</w:t>
                      </w:r>
                    </w:p>
                    <w:p w14:paraId="2DDFE4B5" w14:textId="77777777" w:rsidR="00397008" w:rsidRDefault="00397008">
                      <w:pPr>
                        <w:pStyle w:val="BodyText"/>
                        <w:spacing w:before="1"/>
                        <w:rPr>
                          <w:b/>
                          <w:sz w:val="18"/>
                        </w:rPr>
                      </w:pPr>
                    </w:p>
                    <w:p w14:paraId="0155BF23" w14:textId="77777777" w:rsidR="00397008" w:rsidRDefault="00397008">
                      <w:pPr>
                        <w:numPr>
                          <w:ilvl w:val="0"/>
                          <w:numId w:val="19"/>
                        </w:numPr>
                        <w:tabs>
                          <w:tab w:val="left" w:pos="856"/>
                          <w:tab w:val="left" w:pos="857"/>
                        </w:tabs>
                        <w:ind w:right="135"/>
                        <w:rPr>
                          <w:sz w:val="18"/>
                        </w:rPr>
                      </w:pPr>
                      <w:r>
                        <w:rPr>
                          <w:sz w:val="18"/>
                        </w:rPr>
                        <w:t>Who is the target of the policies, programs or legislation? Specifying age groups, gender, older women or other groups among the ageing</w:t>
                      </w:r>
                      <w:r>
                        <w:rPr>
                          <w:spacing w:val="-5"/>
                          <w:sz w:val="18"/>
                        </w:rPr>
                        <w:t xml:space="preserve"> </w:t>
                      </w:r>
                      <w:r>
                        <w:rPr>
                          <w:sz w:val="18"/>
                        </w:rPr>
                        <w:t>population.</w:t>
                      </w:r>
                    </w:p>
                    <w:p w14:paraId="51924ADA" w14:textId="77777777" w:rsidR="00397008" w:rsidRDefault="00397008">
                      <w:pPr>
                        <w:numPr>
                          <w:ilvl w:val="0"/>
                          <w:numId w:val="19"/>
                        </w:numPr>
                        <w:tabs>
                          <w:tab w:val="left" w:pos="856"/>
                          <w:tab w:val="left" w:pos="857"/>
                        </w:tabs>
                        <w:spacing w:line="206" w:lineRule="exact"/>
                        <w:ind w:hanging="361"/>
                        <w:rPr>
                          <w:sz w:val="18"/>
                        </w:rPr>
                      </w:pPr>
                      <w:r>
                        <w:rPr>
                          <w:sz w:val="18"/>
                        </w:rPr>
                        <w:t>Why is the policy, program or legislation of relevance to older persons and</w:t>
                      </w:r>
                      <w:r>
                        <w:rPr>
                          <w:spacing w:val="-19"/>
                          <w:sz w:val="18"/>
                        </w:rPr>
                        <w:t xml:space="preserve"> </w:t>
                      </w:r>
                      <w:r>
                        <w:rPr>
                          <w:sz w:val="18"/>
                        </w:rPr>
                        <w:t>how?</w:t>
                      </w:r>
                    </w:p>
                    <w:p w14:paraId="744E5C51" w14:textId="77777777" w:rsidR="00397008" w:rsidRDefault="00397008">
                      <w:pPr>
                        <w:numPr>
                          <w:ilvl w:val="0"/>
                          <w:numId w:val="19"/>
                        </w:numPr>
                        <w:tabs>
                          <w:tab w:val="left" w:pos="856"/>
                          <w:tab w:val="left" w:pos="857"/>
                        </w:tabs>
                        <w:ind w:right="130"/>
                        <w:rPr>
                          <w:sz w:val="18"/>
                        </w:rPr>
                      </w:pPr>
                      <w:r>
                        <w:rPr>
                          <w:sz w:val="18"/>
                        </w:rPr>
                        <w:t>What are the main problems of the policies, programs or legislation vis-à-vis population ageing/ needs of older</w:t>
                      </w:r>
                      <w:r>
                        <w:rPr>
                          <w:spacing w:val="-2"/>
                          <w:sz w:val="18"/>
                        </w:rPr>
                        <w:t xml:space="preserve"> </w:t>
                      </w:r>
                      <w:r>
                        <w:rPr>
                          <w:sz w:val="18"/>
                        </w:rPr>
                        <w:t>persons?</w:t>
                      </w:r>
                    </w:p>
                    <w:p w14:paraId="7D3893E5" w14:textId="77777777" w:rsidR="00397008" w:rsidRDefault="00397008">
                      <w:pPr>
                        <w:numPr>
                          <w:ilvl w:val="0"/>
                          <w:numId w:val="19"/>
                        </w:numPr>
                        <w:tabs>
                          <w:tab w:val="left" w:pos="856"/>
                          <w:tab w:val="left" w:pos="857"/>
                        </w:tabs>
                        <w:spacing w:before="1" w:line="207" w:lineRule="exact"/>
                        <w:ind w:hanging="361"/>
                        <w:rPr>
                          <w:sz w:val="18"/>
                        </w:rPr>
                      </w:pPr>
                      <w:r>
                        <w:rPr>
                          <w:sz w:val="18"/>
                        </w:rPr>
                        <w:t>Were older persons</w:t>
                      </w:r>
                      <w:r>
                        <w:rPr>
                          <w:spacing w:val="-4"/>
                          <w:sz w:val="18"/>
                        </w:rPr>
                        <w:t xml:space="preserve"> </w:t>
                      </w:r>
                      <w:r>
                        <w:rPr>
                          <w:sz w:val="18"/>
                        </w:rPr>
                        <w:t>consulted?</w:t>
                      </w:r>
                    </w:p>
                    <w:p w14:paraId="7E8EBDC9" w14:textId="77777777" w:rsidR="00397008" w:rsidRDefault="00397008">
                      <w:pPr>
                        <w:numPr>
                          <w:ilvl w:val="0"/>
                          <w:numId w:val="19"/>
                        </w:numPr>
                        <w:tabs>
                          <w:tab w:val="left" w:pos="856"/>
                          <w:tab w:val="left" w:pos="857"/>
                        </w:tabs>
                        <w:ind w:right="142"/>
                        <w:rPr>
                          <w:sz w:val="18"/>
                        </w:rPr>
                      </w:pPr>
                      <w:r>
                        <w:rPr>
                          <w:sz w:val="18"/>
                        </w:rPr>
                        <w:t>What specific mechanisms can be proposed to encourage and enable older persons to participate?</w:t>
                      </w:r>
                    </w:p>
                    <w:p w14:paraId="4513C320" w14:textId="77777777" w:rsidR="00397008" w:rsidRDefault="00397008">
                      <w:pPr>
                        <w:numPr>
                          <w:ilvl w:val="0"/>
                          <w:numId w:val="19"/>
                        </w:numPr>
                        <w:tabs>
                          <w:tab w:val="left" w:pos="856"/>
                          <w:tab w:val="left" w:pos="857"/>
                        </w:tabs>
                        <w:spacing w:before="1"/>
                        <w:ind w:right="131"/>
                        <w:rPr>
                          <w:sz w:val="18"/>
                        </w:rPr>
                      </w:pPr>
                      <w:r>
                        <w:rPr>
                          <w:sz w:val="18"/>
                        </w:rPr>
                        <w:t>How are activity, access and other patterns shaped by the social economic context, structural factors (demographic, legal and institutional) and by cultural and religious</w:t>
                      </w:r>
                      <w:r>
                        <w:rPr>
                          <w:spacing w:val="-16"/>
                          <w:sz w:val="18"/>
                        </w:rPr>
                        <w:t xml:space="preserve"> </w:t>
                      </w:r>
                      <w:r>
                        <w:rPr>
                          <w:sz w:val="18"/>
                        </w:rPr>
                        <w:t>aspects?</w:t>
                      </w:r>
                    </w:p>
                    <w:p w14:paraId="22318D40" w14:textId="77777777" w:rsidR="00397008" w:rsidRDefault="00397008">
                      <w:pPr>
                        <w:numPr>
                          <w:ilvl w:val="0"/>
                          <w:numId w:val="19"/>
                        </w:numPr>
                        <w:tabs>
                          <w:tab w:val="left" w:pos="856"/>
                          <w:tab w:val="left" w:pos="857"/>
                        </w:tabs>
                        <w:spacing w:line="206" w:lineRule="exact"/>
                        <w:ind w:hanging="361"/>
                        <w:rPr>
                          <w:sz w:val="18"/>
                        </w:rPr>
                      </w:pPr>
                      <w:r>
                        <w:rPr>
                          <w:sz w:val="18"/>
                        </w:rPr>
                        <w:t>Where do opportunities or entry points for change exist? And how can they best be</w:t>
                      </w:r>
                      <w:r>
                        <w:rPr>
                          <w:spacing w:val="-26"/>
                          <w:sz w:val="18"/>
                        </w:rPr>
                        <w:t xml:space="preserve"> </w:t>
                      </w:r>
                      <w:r>
                        <w:rPr>
                          <w:sz w:val="18"/>
                        </w:rPr>
                        <w:t>used?</w:t>
                      </w:r>
                    </w:p>
                    <w:p w14:paraId="620495EE" w14:textId="77777777" w:rsidR="00397008" w:rsidRDefault="00397008">
                      <w:pPr>
                        <w:pStyle w:val="BodyText"/>
                        <w:spacing w:before="8"/>
                        <w:rPr>
                          <w:sz w:val="24"/>
                        </w:rPr>
                      </w:pPr>
                    </w:p>
                    <w:p w14:paraId="64F8C8D0" w14:textId="77777777" w:rsidR="00397008" w:rsidRDefault="00397008">
                      <w:pPr>
                        <w:ind w:left="136"/>
                        <w:rPr>
                          <w:sz w:val="16"/>
                        </w:rPr>
                      </w:pPr>
                      <w:r>
                        <w:rPr>
                          <w:sz w:val="16"/>
                        </w:rPr>
                        <w:t>Source: Inspired by gender-analysis, EIGE.</w:t>
                      </w:r>
                    </w:p>
                  </w:txbxContent>
                </v:textbox>
                <w10:wrap type="topAndBottom" anchorx="page"/>
              </v:shape>
            </w:pict>
          </mc:Fallback>
        </mc:AlternateContent>
      </w:r>
    </w:p>
    <w:p w14:paraId="278315D9" w14:textId="77777777" w:rsidR="00CA6CFC" w:rsidRDefault="00CA6CFC">
      <w:pPr>
        <w:pStyle w:val="BodyText"/>
        <w:rPr>
          <w:sz w:val="22"/>
        </w:rPr>
      </w:pPr>
    </w:p>
    <w:p w14:paraId="6AE9F2B5" w14:textId="494A3B2F" w:rsidR="00CA6CFC" w:rsidRDefault="00BF6D7C">
      <w:pPr>
        <w:pStyle w:val="BodyText"/>
        <w:spacing w:before="1"/>
        <w:ind w:left="560" w:right="1596"/>
        <w:jc w:val="both"/>
      </w:pPr>
      <w:r>
        <w:t xml:space="preserve">In some </w:t>
      </w:r>
      <w:proofErr w:type="gramStart"/>
      <w:r>
        <w:t>cases</w:t>
      </w:r>
      <w:proofErr w:type="gramEnd"/>
      <w:r>
        <w:t xml:space="preserve"> ageing</w:t>
      </w:r>
      <w:r w:rsidR="005955A0">
        <w:t>-</w:t>
      </w:r>
      <w:r>
        <w:t xml:space="preserve">related analysis was incorporated in gender analysis, for instance in Canada where the ‘Gender-Based Analysis </w:t>
      </w:r>
      <w:proofErr w:type="spellStart"/>
      <w:r>
        <w:t>Plus’</w:t>
      </w:r>
      <w:proofErr w:type="spellEnd"/>
      <w:r>
        <w:t xml:space="preserve"> tool helps ensure age</w:t>
      </w:r>
      <w:r w:rsidR="005955A0">
        <w:t>-</w:t>
      </w:r>
      <w:r>
        <w:t>sensitive analysis (Box 2.5).</w:t>
      </w:r>
    </w:p>
    <w:p w14:paraId="6C1C397C" w14:textId="14EE94EC" w:rsidR="00CA6CFC" w:rsidRDefault="00CA6CFC">
      <w:pPr>
        <w:pStyle w:val="BodyText"/>
        <w:spacing w:before="1"/>
        <w:rPr>
          <w:sz w:val="15"/>
        </w:rPr>
      </w:pPr>
    </w:p>
    <w:p w14:paraId="64E86B33" w14:textId="77777777" w:rsidR="00CA6CFC" w:rsidRDefault="00CA6CFC">
      <w:pPr>
        <w:rPr>
          <w:sz w:val="16"/>
        </w:rPr>
        <w:sectPr w:rsidR="00CA6CFC">
          <w:pgSz w:w="12240" w:h="15840"/>
          <w:pgMar w:top="1360" w:right="200" w:bottom="980" w:left="1240" w:header="0" w:footer="712" w:gutter="0"/>
          <w:cols w:space="720"/>
        </w:sectPr>
      </w:pPr>
    </w:p>
    <w:p w14:paraId="43656EFA" w14:textId="0BE5807C" w:rsidR="00CA6CFC" w:rsidRDefault="00F75CC6">
      <w:pPr>
        <w:pStyle w:val="BodyText"/>
        <w:spacing w:before="8"/>
        <w:rPr>
          <w:sz w:val="9"/>
        </w:rPr>
      </w:pPr>
      <w:r>
        <w:rPr>
          <w:noProof/>
        </w:rPr>
        <mc:AlternateContent>
          <mc:Choice Requires="wpg">
            <w:drawing>
              <wp:anchor distT="0" distB="0" distL="114300" distR="114300" simplePos="0" relativeHeight="247115776" behindDoc="1" locked="0" layoutInCell="1" allowOverlap="1" wp14:anchorId="035C1105" wp14:editId="235EEE37">
                <wp:simplePos x="0" y="0"/>
                <wp:positionH relativeFrom="page">
                  <wp:posOffset>1001395</wp:posOffset>
                </wp:positionH>
                <wp:positionV relativeFrom="paragraph">
                  <wp:posOffset>-3810</wp:posOffset>
                </wp:positionV>
                <wp:extent cx="5829300" cy="7086600"/>
                <wp:effectExtent l="0" t="0" r="0" b="0"/>
                <wp:wrapNone/>
                <wp:docPr id="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086600"/>
                          <a:chOff x="1620" y="-11660"/>
                          <a:chExt cx="9180" cy="11160"/>
                        </a:xfrm>
                      </wpg:grpSpPr>
                      <wps:wsp>
                        <wps:cNvPr id="92" name="Rectangle 67"/>
                        <wps:cNvSpPr>
                          <a:spLocks noChangeArrowheads="1"/>
                        </wps:cNvSpPr>
                        <wps:spPr bwMode="auto">
                          <a:xfrm>
                            <a:off x="1620" y="-11660"/>
                            <a:ext cx="9180" cy="11160"/>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6"/>
                        <wps:cNvSpPr>
                          <a:spLocks noChangeArrowheads="1"/>
                        </wps:cNvSpPr>
                        <wps:spPr bwMode="auto">
                          <a:xfrm>
                            <a:off x="7020" y="-11120"/>
                            <a:ext cx="360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164" y="-10864"/>
                            <a:ext cx="3185" cy="2841"/>
                          </a:xfrm>
                          <a:prstGeom prst="rect">
                            <a:avLst/>
                          </a:prstGeom>
                          <a:noFill/>
                          <a:extLst>
                            <a:ext uri="{909E8E84-426E-40DD-AFC4-6F175D3DCCD1}">
                              <a14:hiddenFill xmlns:a14="http://schemas.microsoft.com/office/drawing/2010/main">
                                <a:solidFill>
                                  <a:srgbClr val="FFFFFF"/>
                                </a:solidFill>
                              </a14:hiddenFill>
                            </a:ext>
                          </a:extLst>
                        </pic:spPr>
                      </pic:pic>
                      <wps:wsp>
                        <wps:cNvPr id="95" name="Rectangle 64"/>
                        <wps:cNvSpPr>
                          <a:spLocks noChangeArrowheads="1"/>
                        </wps:cNvSpPr>
                        <wps:spPr bwMode="auto">
                          <a:xfrm>
                            <a:off x="1980" y="-4640"/>
                            <a:ext cx="522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24" y="-4361"/>
                            <a:ext cx="4932" cy="3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3ECE3CE" id="Group 62" o:spid="_x0000_s1026" style="position:absolute;margin-left:78.85pt;margin-top:-.3pt;width:459pt;height:558pt;z-index:-256200704;mso-position-horizontal-relative:page" coordorigin="1620,-11660" coordsize="9180,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">
                <v:rect id="Rectangle 67" o:spid="_x0000_s1027" style="position:absolute;left:1620;top:-11660;width:918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" fillcolor="#ebf0de" stroked="f"/>
                <v:rect id="Rectangle 66" o:spid="_x0000_s1028" style="position:absolute;left:7020;top:-11120;width:36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shape id="Picture 65" o:spid="_x0000_s1029" type="#_x0000_t75" style="position:absolute;left:7164;top:-10864;width:3185;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">
                  <v:imagedata r:id="rId49" o:title=""/>
                </v:shape>
                <v:rect id="Rectangle 64" o:spid="_x0000_s1030" style="position:absolute;left:1980;top:-4640;width:52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shape id="Picture 63" o:spid="_x0000_s1031" type="#_x0000_t75" style="position:absolute;left:2124;top:-4361;width:4932;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">
                  <v:imagedata r:id="rId50" o:title=""/>
                </v:shape>
                <w10:wrap anchorx="page"/>
              </v:group>
            </w:pict>
          </mc:Fallback>
        </mc:AlternateContent>
      </w:r>
      <w:r>
        <w:rPr>
          <w:noProof/>
        </w:rPr>
        <mc:AlternateContent>
          <mc:Choice Requires="wps">
            <w:drawing>
              <wp:anchor distT="0" distB="0" distL="114300" distR="114300" simplePos="0" relativeHeight="247114752" behindDoc="1" locked="0" layoutInCell="1" allowOverlap="1" wp14:anchorId="0F942A2F" wp14:editId="56148905">
                <wp:simplePos x="0" y="0"/>
                <wp:positionH relativeFrom="page">
                  <wp:posOffset>4441190</wp:posOffset>
                </wp:positionH>
                <wp:positionV relativeFrom="page">
                  <wp:posOffset>1603375</wp:posOffset>
                </wp:positionV>
                <wp:extent cx="2319655" cy="128270"/>
                <wp:effectExtent l="0" t="0" r="0" b="0"/>
                <wp:wrapNone/>
                <wp:docPr id="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3F82" w14:textId="77777777" w:rsidR="00397008" w:rsidRDefault="00397008">
                            <w:pPr>
                              <w:spacing w:line="201" w:lineRule="exact"/>
                              <w:rPr>
                                <w:sz w:val="18"/>
                              </w:rPr>
                            </w:pPr>
                            <w:r>
                              <w:rPr>
                                <w:sz w:val="18"/>
                              </w:rPr>
                              <w:t>The GBA+ is an analytical process used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2A2F" id="Text Box 72" o:spid="_x0000_s1049" type="#_x0000_t202" style="position:absolute;margin-left:349.7pt;margin-top:126.25pt;width:182.65pt;height:10.1pt;z-index:-25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OHtQ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" filled="f" stroked="f">
                <v:textbox inset="0,0,0,0">
                  <w:txbxContent>
                    <w:p w14:paraId="32EB3F82" w14:textId="77777777" w:rsidR="00397008" w:rsidRDefault="00397008">
                      <w:pPr>
                        <w:spacing w:line="201" w:lineRule="exact"/>
                        <w:rPr>
                          <w:sz w:val="18"/>
                        </w:rPr>
                      </w:pPr>
                      <w:r>
                        <w:rPr>
                          <w:sz w:val="18"/>
                        </w:rPr>
                        <w:t>The GBA+ is an analytical process used to</w:t>
                      </w:r>
                    </w:p>
                  </w:txbxContent>
                </v:textbox>
                <w10:wrap anchorx="page" anchory="page"/>
              </v:shape>
            </w:pict>
          </mc:Fallback>
        </mc:AlternateContent>
      </w:r>
    </w:p>
    <w:p w14:paraId="255F326E" w14:textId="0FF8E60A" w:rsidR="00CA6CFC" w:rsidRDefault="00F75CC6">
      <w:pPr>
        <w:pStyle w:val="BodyText"/>
        <w:ind w:left="372"/>
      </w:pPr>
      <w:r>
        <w:rPr>
          <w:noProof/>
        </w:rPr>
        <mc:AlternateContent>
          <mc:Choice Requires="wpg">
            <w:drawing>
              <wp:inline distT="0" distB="0" distL="0" distR="0" wp14:anchorId="574B6B31" wp14:editId="256788D4">
                <wp:extent cx="5838825" cy="7096125"/>
                <wp:effectExtent l="0" t="0" r="0" b="0"/>
                <wp:docPr id="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7096125"/>
                          <a:chOff x="0" y="0"/>
                          <a:chExt cx="9195" cy="11175"/>
                        </a:xfrm>
                      </wpg:grpSpPr>
                      <wps:wsp>
                        <wps:cNvPr id="87" name="Text Box 71"/>
                        <wps:cNvSpPr txBox="1">
                          <a:spLocks noChangeArrowheads="1"/>
                        </wps:cNvSpPr>
                        <wps:spPr bwMode="auto">
                          <a:xfrm>
                            <a:off x="7" y="7"/>
                            <a:ext cx="9180" cy="11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C40277" w14:textId="77777777" w:rsidR="00397008" w:rsidRDefault="00397008">
                              <w:pPr>
                                <w:spacing w:before="64"/>
                                <w:ind w:left="136"/>
                                <w:rPr>
                                  <w:b/>
                                  <w:sz w:val="18"/>
                                </w:rPr>
                              </w:pPr>
                              <w:r>
                                <w:rPr>
                                  <w:b/>
                                  <w:sz w:val="18"/>
                                </w:rPr>
                                <w:t>Box 2.5: Gender-Based Analysis Plus (GBA+) in Canada</w:t>
                              </w:r>
                            </w:p>
                            <w:p w14:paraId="659F6AF1" w14:textId="77777777" w:rsidR="00397008" w:rsidRDefault="00397008">
                              <w:pPr>
                                <w:spacing w:before="10"/>
                                <w:rPr>
                                  <w:b/>
                                  <w:sz w:val="17"/>
                                </w:rPr>
                              </w:pPr>
                            </w:p>
                            <w:p w14:paraId="2FD685FB" w14:textId="77777777" w:rsidR="00397008" w:rsidRDefault="00397008">
                              <w:pPr>
                                <w:ind w:left="136"/>
                                <w:rPr>
                                  <w:sz w:val="18"/>
                                </w:rPr>
                              </w:pPr>
                              <w:r>
                                <w:rPr>
                                  <w:sz w:val="18"/>
                                </w:rPr>
                                <w:t>Gender-Based Analysis Plus (GBA+) is an important</w:t>
                              </w:r>
                              <w:r>
                                <w:rPr>
                                  <w:spacing w:val="-19"/>
                                  <w:sz w:val="18"/>
                                </w:rPr>
                                <w:t xml:space="preserve"> </w:t>
                              </w:r>
                              <w:r>
                                <w:rPr>
                                  <w:sz w:val="18"/>
                                </w:rPr>
                                <w:t>tool</w:t>
                              </w:r>
                            </w:p>
                            <w:p w14:paraId="53DEAD46" w14:textId="77777777" w:rsidR="00397008" w:rsidRDefault="00397008">
                              <w:pPr>
                                <w:spacing w:before="2"/>
                                <w:ind w:left="136" w:right="3996"/>
                                <w:rPr>
                                  <w:sz w:val="18"/>
                                </w:rPr>
                              </w:pPr>
                              <w:r>
                                <w:rPr>
                                  <w:sz w:val="18"/>
                                </w:rPr>
                                <w:t>for ensuring age-sensitive analysis and policy development is embedded in the policy process across federal organizations. assess how diverse groups of women and men and</w:t>
                              </w:r>
                              <w:r>
                                <w:rPr>
                                  <w:spacing w:val="-14"/>
                                  <w:sz w:val="18"/>
                                </w:rPr>
                                <w:t xml:space="preserve"> </w:t>
                              </w:r>
                              <w:r>
                                <w:rPr>
                                  <w:sz w:val="18"/>
                                </w:rPr>
                                <w:t>non-</w:t>
                              </w:r>
                            </w:p>
                            <w:p w14:paraId="20AA2E06" w14:textId="77777777" w:rsidR="00397008" w:rsidRDefault="00397008">
                              <w:pPr>
                                <w:ind w:left="136" w:right="3996"/>
                                <w:rPr>
                                  <w:sz w:val="18"/>
                                </w:rPr>
                              </w:pPr>
                              <w:r>
                                <w:rPr>
                                  <w:sz w:val="18"/>
                                </w:rPr>
                                <w:t>binary people may experience policies, programs and initiatives. The GBA+ goes beyond gender and considers factors like age, race, ethnicity religion and mental or physical disability.</w:t>
                              </w:r>
                            </w:p>
                            <w:p w14:paraId="3BB45C9E" w14:textId="77777777" w:rsidR="00397008" w:rsidRDefault="00397008">
                              <w:pPr>
                                <w:rPr>
                                  <w:sz w:val="18"/>
                                </w:rPr>
                              </w:pPr>
                            </w:p>
                            <w:p w14:paraId="1151FB55" w14:textId="77777777" w:rsidR="00397008" w:rsidRDefault="00397008">
                              <w:pPr>
                                <w:ind w:left="136" w:right="4175"/>
                                <w:rPr>
                                  <w:sz w:val="18"/>
                                </w:rPr>
                              </w:pPr>
                              <w:r>
                                <w:rPr>
                                  <w:sz w:val="18"/>
                                </w:rPr>
                                <w:t xml:space="preserve">The approach has been applied since 1995 as a result of the Beijing Platform for Action. The Government has recently re- </w:t>
                              </w:r>
                              <w:proofErr w:type="spellStart"/>
                              <w:r>
                                <w:rPr>
                                  <w:sz w:val="18"/>
                                </w:rPr>
                                <w:t>newed</w:t>
                              </w:r>
                              <w:proofErr w:type="spellEnd"/>
                              <w:r>
                                <w:rPr>
                                  <w:sz w:val="18"/>
                                </w:rPr>
                                <w:t xml:space="preserve"> its commitment and is working to strengthen its implementation across all federal departments.</w:t>
                              </w:r>
                            </w:p>
                            <w:p w14:paraId="1123AEDE" w14:textId="77777777" w:rsidR="00397008" w:rsidRDefault="00397008">
                              <w:pPr>
                                <w:rPr>
                                  <w:sz w:val="20"/>
                                </w:rPr>
                              </w:pPr>
                            </w:p>
                            <w:p w14:paraId="20F83CF6" w14:textId="77777777" w:rsidR="00397008" w:rsidRDefault="00397008">
                              <w:pPr>
                                <w:spacing w:before="11"/>
                                <w:rPr>
                                  <w:sz w:val="15"/>
                                </w:rPr>
                              </w:pPr>
                            </w:p>
                            <w:p w14:paraId="6E4779B0" w14:textId="77777777" w:rsidR="00397008" w:rsidRDefault="00397008">
                              <w:pPr>
                                <w:ind w:left="136"/>
                                <w:rPr>
                                  <w:sz w:val="18"/>
                                </w:rPr>
                              </w:pPr>
                              <w:r>
                                <w:rPr>
                                  <w:sz w:val="18"/>
                                </w:rPr>
                                <w:t>Key elements of the GBA+ Framework are as follows:</w:t>
                              </w:r>
                            </w:p>
                            <w:p w14:paraId="47144A5A" w14:textId="77777777" w:rsidR="00397008" w:rsidRDefault="00397008">
                              <w:pPr>
                                <w:spacing w:before="1"/>
                                <w:rPr>
                                  <w:sz w:val="18"/>
                                </w:rPr>
                              </w:pPr>
                            </w:p>
                            <w:p w14:paraId="70752A72" w14:textId="77777777" w:rsidR="00397008" w:rsidRDefault="00397008">
                              <w:pPr>
                                <w:numPr>
                                  <w:ilvl w:val="0"/>
                                  <w:numId w:val="18"/>
                                </w:numPr>
                                <w:tabs>
                                  <w:tab w:val="left" w:pos="856"/>
                                  <w:tab w:val="left" w:pos="857"/>
                                </w:tabs>
                                <w:spacing w:line="207" w:lineRule="exact"/>
                                <w:ind w:hanging="361"/>
                                <w:rPr>
                                  <w:sz w:val="18"/>
                                </w:rPr>
                              </w:pPr>
                              <w:r>
                                <w:rPr>
                                  <w:sz w:val="18"/>
                                </w:rPr>
                                <w:t>A Responsibility Centre to oversee the implementation of GBA+ and provide internal</w:t>
                              </w:r>
                              <w:r>
                                <w:rPr>
                                  <w:spacing w:val="-17"/>
                                  <w:sz w:val="18"/>
                                </w:rPr>
                                <w:t xml:space="preserve"> </w:t>
                              </w:r>
                              <w:r>
                                <w:rPr>
                                  <w:sz w:val="18"/>
                                </w:rPr>
                                <w:t>advice</w:t>
                              </w:r>
                            </w:p>
                            <w:p w14:paraId="59EA49C1" w14:textId="77777777" w:rsidR="00397008" w:rsidRDefault="00397008">
                              <w:pPr>
                                <w:numPr>
                                  <w:ilvl w:val="0"/>
                                  <w:numId w:val="18"/>
                                </w:numPr>
                                <w:tabs>
                                  <w:tab w:val="left" w:pos="856"/>
                                  <w:tab w:val="left" w:pos="857"/>
                                </w:tabs>
                                <w:ind w:right="139"/>
                                <w:rPr>
                                  <w:sz w:val="18"/>
                                </w:rPr>
                              </w:pPr>
                              <w:r>
                                <w:rPr>
                                  <w:sz w:val="18"/>
                                </w:rPr>
                                <w:t>An Organizational needs-assessment, to determine what capacity and resources already exist in the organization and to inform the creation of a work</w:t>
                              </w:r>
                              <w:r>
                                <w:rPr>
                                  <w:spacing w:val="-8"/>
                                  <w:sz w:val="18"/>
                                </w:rPr>
                                <w:t xml:space="preserve"> </w:t>
                              </w:r>
                              <w:r>
                                <w:rPr>
                                  <w:sz w:val="18"/>
                                </w:rPr>
                                <w:t>plan.</w:t>
                              </w:r>
                            </w:p>
                            <w:p w14:paraId="0C1C5226" w14:textId="77777777" w:rsidR="00397008" w:rsidRDefault="00397008">
                              <w:pPr>
                                <w:numPr>
                                  <w:ilvl w:val="0"/>
                                  <w:numId w:val="18"/>
                                </w:numPr>
                                <w:tabs>
                                  <w:tab w:val="left" w:pos="856"/>
                                  <w:tab w:val="left" w:pos="857"/>
                                </w:tabs>
                                <w:ind w:right="139"/>
                                <w:rPr>
                                  <w:sz w:val="18"/>
                                </w:rPr>
                              </w:pPr>
                              <w:r>
                                <w:rPr>
                                  <w:sz w:val="18"/>
                                </w:rPr>
                                <w:t>A policy statement, or statement of intent to articulate commitment to the GBA+ and provide a mandate for</w:t>
                              </w:r>
                              <w:r>
                                <w:rPr>
                                  <w:spacing w:val="-1"/>
                                  <w:sz w:val="18"/>
                                </w:rPr>
                                <w:t xml:space="preserve"> </w:t>
                              </w:r>
                              <w:r>
                                <w:rPr>
                                  <w:sz w:val="18"/>
                                </w:rPr>
                                <w:t>implementation.</w:t>
                              </w:r>
                            </w:p>
                            <w:p w14:paraId="358837E6" w14:textId="77777777" w:rsidR="00397008" w:rsidRDefault="00397008">
                              <w:pPr>
                                <w:numPr>
                                  <w:ilvl w:val="0"/>
                                  <w:numId w:val="18"/>
                                </w:numPr>
                                <w:tabs>
                                  <w:tab w:val="left" w:pos="856"/>
                                  <w:tab w:val="left" w:pos="857"/>
                                </w:tabs>
                                <w:ind w:right="137"/>
                                <w:rPr>
                                  <w:sz w:val="18"/>
                                </w:rPr>
                              </w:pPr>
                              <w:r>
                                <w:rPr>
                                  <w:sz w:val="18"/>
                                </w:rPr>
                                <w:t>GBA+ training and tools, to facilitate buy-in, build capacity and inform different parts of the organization about</w:t>
                              </w:r>
                              <w:r>
                                <w:rPr>
                                  <w:spacing w:val="-3"/>
                                  <w:sz w:val="18"/>
                                </w:rPr>
                                <w:t xml:space="preserve"> </w:t>
                              </w:r>
                              <w:r>
                                <w:rPr>
                                  <w:sz w:val="18"/>
                                </w:rPr>
                                <w:t>GBA+.</w:t>
                              </w:r>
                            </w:p>
                            <w:p w14:paraId="45D53FF5" w14:textId="77777777" w:rsidR="00397008" w:rsidRDefault="00397008">
                              <w:pPr>
                                <w:numPr>
                                  <w:ilvl w:val="0"/>
                                  <w:numId w:val="18"/>
                                </w:numPr>
                                <w:tabs>
                                  <w:tab w:val="left" w:pos="856"/>
                                  <w:tab w:val="left" w:pos="857"/>
                                </w:tabs>
                                <w:spacing w:line="206" w:lineRule="exact"/>
                                <w:ind w:hanging="361"/>
                                <w:rPr>
                                  <w:sz w:val="18"/>
                                </w:rPr>
                              </w:pPr>
                              <w:r>
                                <w:rPr>
                                  <w:sz w:val="18"/>
                                </w:rPr>
                                <w:t>A GBA+ ‘pilot’ initiative, to provide a concrete example of the GBA+</w:t>
                              </w:r>
                              <w:r>
                                <w:rPr>
                                  <w:spacing w:val="-13"/>
                                  <w:sz w:val="18"/>
                                </w:rPr>
                                <w:t xml:space="preserve"> </w:t>
                              </w:r>
                              <w:r>
                                <w:rPr>
                                  <w:sz w:val="18"/>
                                </w:rPr>
                                <w:t>application.</w:t>
                              </w:r>
                            </w:p>
                            <w:p w14:paraId="210365D5" w14:textId="77777777" w:rsidR="00397008" w:rsidRDefault="00397008">
                              <w:pPr>
                                <w:numPr>
                                  <w:ilvl w:val="0"/>
                                  <w:numId w:val="18"/>
                                </w:numPr>
                                <w:tabs>
                                  <w:tab w:val="left" w:pos="856"/>
                                  <w:tab w:val="left" w:pos="857"/>
                                </w:tabs>
                                <w:spacing w:before="2"/>
                                <w:ind w:right="141"/>
                                <w:rPr>
                                  <w:sz w:val="18"/>
                                </w:rPr>
                              </w:pPr>
                              <w:r>
                                <w:rPr>
                                  <w:sz w:val="18"/>
                                </w:rPr>
                                <w:t xml:space="preserve">Ongoing monitoring of progress, to highlight success, best practices and to identify gaps and new </w:t>
                              </w:r>
                              <w:proofErr w:type="gramStart"/>
                              <w:r>
                                <w:rPr>
                                  <w:sz w:val="18"/>
                                </w:rPr>
                                <w:t>priorities..</w:t>
                              </w:r>
                              <w:proofErr w:type="gramEnd"/>
                            </w:p>
                            <w:p w14:paraId="1A666F54" w14:textId="77777777" w:rsidR="00397008" w:rsidRDefault="00397008">
                              <w:pPr>
                                <w:spacing w:before="9"/>
                                <w:rPr>
                                  <w:sz w:val="17"/>
                                </w:rPr>
                              </w:pPr>
                            </w:p>
                            <w:p w14:paraId="66C99FE9" w14:textId="77777777" w:rsidR="00397008" w:rsidRDefault="00397008">
                              <w:pPr>
                                <w:spacing w:before="1"/>
                                <w:ind w:left="136"/>
                                <w:rPr>
                                  <w:sz w:val="18"/>
                                </w:rPr>
                              </w:pPr>
                              <w:r>
                                <w:rPr>
                                  <w:sz w:val="18"/>
                                </w:rPr>
                                <w:t>The GBA+ process helps analyze and systematically incorporate diversity considerations in the work across</w:t>
                              </w:r>
                            </w:p>
                            <w:p w14:paraId="6008A8E6" w14:textId="77777777" w:rsidR="00397008" w:rsidRDefault="00397008">
                              <w:pPr>
                                <w:spacing w:before="2"/>
                                <w:ind w:left="136"/>
                                <w:rPr>
                                  <w:sz w:val="18"/>
                                </w:rPr>
                              </w:pPr>
                              <w:r>
                                <w:rPr>
                                  <w:sz w:val="18"/>
                                </w:rPr>
                                <w:t>the government. The GBA+ focuses on diversity and inclusion. By routinely using GBA+ checklists and tools, asking GBA+ questions mainstreaming of gender and related issues can be fostered.</w:t>
                              </w:r>
                            </w:p>
                            <w:p w14:paraId="4744780A" w14:textId="77777777" w:rsidR="00397008" w:rsidRDefault="00397008">
                              <w:pPr>
                                <w:rPr>
                                  <w:sz w:val="20"/>
                                </w:rPr>
                              </w:pPr>
                            </w:p>
                            <w:p w14:paraId="28BDF479" w14:textId="77777777" w:rsidR="00397008" w:rsidRDefault="00397008">
                              <w:pPr>
                                <w:rPr>
                                  <w:sz w:val="20"/>
                                </w:rPr>
                              </w:pPr>
                            </w:p>
                            <w:p w14:paraId="1A587B75" w14:textId="77777777" w:rsidR="00397008" w:rsidRDefault="00397008">
                              <w:pPr>
                                <w:rPr>
                                  <w:sz w:val="20"/>
                                </w:rPr>
                              </w:pPr>
                            </w:p>
                            <w:p w14:paraId="4F850581" w14:textId="77777777" w:rsidR="00397008" w:rsidRDefault="00397008">
                              <w:pPr>
                                <w:rPr>
                                  <w:sz w:val="20"/>
                                </w:rPr>
                              </w:pPr>
                            </w:p>
                            <w:p w14:paraId="3D310313" w14:textId="77777777" w:rsidR="00397008" w:rsidRDefault="00397008">
                              <w:pPr>
                                <w:rPr>
                                  <w:sz w:val="20"/>
                                </w:rPr>
                              </w:pPr>
                            </w:p>
                            <w:p w14:paraId="1C4FC83F" w14:textId="77777777" w:rsidR="00397008" w:rsidRDefault="00397008">
                              <w:pPr>
                                <w:rPr>
                                  <w:sz w:val="20"/>
                                </w:rPr>
                              </w:pPr>
                            </w:p>
                            <w:p w14:paraId="3BC1D248" w14:textId="77777777" w:rsidR="00397008" w:rsidRDefault="00397008">
                              <w:pPr>
                                <w:rPr>
                                  <w:sz w:val="20"/>
                                </w:rPr>
                              </w:pPr>
                            </w:p>
                            <w:p w14:paraId="15ACF33E" w14:textId="77777777" w:rsidR="00397008" w:rsidRDefault="00397008">
                              <w:pPr>
                                <w:rPr>
                                  <w:sz w:val="20"/>
                                </w:rPr>
                              </w:pPr>
                            </w:p>
                            <w:p w14:paraId="26FC5842" w14:textId="77777777" w:rsidR="00397008" w:rsidRDefault="00397008">
                              <w:pPr>
                                <w:rPr>
                                  <w:sz w:val="20"/>
                                </w:rPr>
                              </w:pPr>
                            </w:p>
                            <w:p w14:paraId="39D2A170" w14:textId="77777777" w:rsidR="00397008" w:rsidRDefault="00397008">
                              <w:pPr>
                                <w:rPr>
                                  <w:sz w:val="20"/>
                                </w:rPr>
                              </w:pPr>
                            </w:p>
                            <w:p w14:paraId="608807C6" w14:textId="77777777" w:rsidR="00397008" w:rsidRDefault="00397008">
                              <w:pPr>
                                <w:rPr>
                                  <w:sz w:val="20"/>
                                </w:rPr>
                              </w:pPr>
                            </w:p>
                            <w:p w14:paraId="5D9F18B6" w14:textId="77777777" w:rsidR="00397008" w:rsidRDefault="00397008">
                              <w:pPr>
                                <w:rPr>
                                  <w:sz w:val="20"/>
                                </w:rPr>
                              </w:pPr>
                            </w:p>
                            <w:p w14:paraId="3B83D988" w14:textId="77777777" w:rsidR="00397008" w:rsidRDefault="00397008">
                              <w:pPr>
                                <w:rPr>
                                  <w:sz w:val="20"/>
                                </w:rPr>
                              </w:pPr>
                            </w:p>
                            <w:p w14:paraId="4C3D00F6" w14:textId="77777777" w:rsidR="00397008" w:rsidRDefault="00397008">
                              <w:pPr>
                                <w:rPr>
                                  <w:sz w:val="20"/>
                                </w:rPr>
                              </w:pPr>
                            </w:p>
                            <w:p w14:paraId="5B5AACF1" w14:textId="77777777" w:rsidR="00397008" w:rsidRDefault="00397008">
                              <w:pPr>
                                <w:rPr>
                                  <w:sz w:val="20"/>
                                </w:rPr>
                              </w:pPr>
                            </w:p>
                            <w:p w14:paraId="40A96FA5" w14:textId="77777777" w:rsidR="00397008" w:rsidRDefault="00397008">
                              <w:pPr>
                                <w:rPr>
                                  <w:sz w:val="20"/>
                                </w:rPr>
                              </w:pPr>
                            </w:p>
                            <w:p w14:paraId="3F2CDB77" w14:textId="77777777" w:rsidR="00397008" w:rsidRDefault="00397008">
                              <w:pPr>
                                <w:spacing w:before="2"/>
                              </w:pPr>
                            </w:p>
                            <w:p w14:paraId="36EC4BDB" w14:textId="78A48500" w:rsidR="00397008" w:rsidRPr="002A078C" w:rsidRDefault="00397008">
                              <w:pPr>
                                <w:ind w:left="136"/>
                                <w:rPr>
                                  <w:sz w:val="16"/>
                                  <w:lang w:val="fr-FR"/>
                                </w:rPr>
                              </w:pPr>
                              <w:proofErr w:type="gramStart"/>
                              <w:r w:rsidRPr="002A078C">
                                <w:rPr>
                                  <w:sz w:val="16"/>
                                  <w:lang w:val="fr-FR"/>
                                </w:rPr>
                                <w:t>Source:</w:t>
                              </w:r>
                              <w:proofErr w:type="gramEnd"/>
                              <w:r w:rsidRPr="002A078C">
                                <w:rPr>
                                  <w:sz w:val="16"/>
                                  <w:lang w:val="fr-FR"/>
                                </w:rPr>
                                <w:t xml:space="preserve"> </w:t>
                              </w:r>
                              <w:r w:rsidR="002A078C" w:rsidRPr="002A078C">
                                <w:rPr>
                                  <w:sz w:val="16"/>
                                  <w:lang w:val="fr-FR"/>
                                </w:rPr>
                                <w:t>https://</w:t>
                              </w:r>
                              <w:r w:rsidRPr="002A078C">
                                <w:rPr>
                                  <w:sz w:val="16"/>
                                  <w:lang w:val="fr-FR"/>
                                </w:rPr>
                                <w:t>cfc-swc.gc.ca/gba-acs/index-en.html</w:t>
                              </w:r>
                            </w:p>
                          </w:txbxContent>
                        </wps:txbx>
                        <wps:bodyPr rot="0" vert="horz" wrap="square" lIns="0" tIns="0" rIns="0" bIns="0" anchor="t" anchorCtr="0" upright="1">
                          <a:noAutofit/>
                        </wps:bodyPr>
                      </wps:wsp>
                      <wps:wsp>
                        <wps:cNvPr id="88" name="Text Box 70"/>
                        <wps:cNvSpPr txBox="1">
                          <a:spLocks noChangeArrowheads="1"/>
                        </wps:cNvSpPr>
                        <wps:spPr bwMode="auto">
                          <a:xfrm>
                            <a:off x="367" y="7027"/>
                            <a:ext cx="522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EAEE3" w14:textId="77777777" w:rsidR="00397008" w:rsidRDefault="00397008">
                              <w:pPr>
                                <w:spacing w:before="65"/>
                                <w:ind w:left="136"/>
                                <w:rPr>
                                  <w:b/>
                                  <w:sz w:val="18"/>
                                </w:rPr>
                              </w:pPr>
                              <w:r>
                                <w:rPr>
                                  <w:b/>
                                  <w:sz w:val="18"/>
                                </w:rPr>
                                <w:t xml:space="preserve">The GBA+ includes </w:t>
                              </w:r>
                              <w:proofErr w:type="gramStart"/>
                              <w:r>
                                <w:rPr>
                                  <w:b/>
                                  <w:sz w:val="18"/>
                                </w:rPr>
                                <w:t>a number of</w:t>
                              </w:r>
                              <w:proofErr w:type="gramEnd"/>
                              <w:r>
                                <w:rPr>
                                  <w:b/>
                                  <w:sz w:val="18"/>
                                </w:rPr>
                                <w:t xml:space="preserve"> elements:</w:t>
                              </w:r>
                            </w:p>
                          </w:txbxContent>
                        </wps:txbx>
                        <wps:bodyPr rot="0" vert="horz" wrap="square" lIns="0" tIns="0" rIns="0" bIns="0" anchor="t" anchorCtr="0" upright="1">
                          <a:noAutofit/>
                        </wps:bodyPr>
                      </wps:wsp>
                      <wps:wsp>
                        <wps:cNvPr id="89" name="Text Box 69"/>
                        <wps:cNvSpPr txBox="1">
                          <a:spLocks noChangeArrowheads="1"/>
                        </wps:cNvSpPr>
                        <wps:spPr bwMode="auto">
                          <a:xfrm>
                            <a:off x="5407" y="547"/>
                            <a:ext cx="3600" cy="3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07054A" w14:textId="77777777" w:rsidR="00397008" w:rsidRDefault="00397008">
                              <w:pPr>
                                <w:spacing w:before="66"/>
                                <w:ind w:left="137"/>
                                <w:rPr>
                                  <w:b/>
                                  <w:sz w:val="16"/>
                                </w:rPr>
                              </w:pPr>
                              <w:r>
                                <w:rPr>
                                  <w:b/>
                                  <w:sz w:val="16"/>
                                </w:rPr>
                                <w:t>GBA+ factors</w:t>
                              </w:r>
                            </w:p>
                          </w:txbxContent>
                        </wps:txbx>
                        <wps:bodyPr rot="0" vert="horz" wrap="square" lIns="0" tIns="0" rIns="0" bIns="0" anchor="t" anchorCtr="0" upright="1">
                          <a:noAutofit/>
                        </wps:bodyPr>
                      </wps:wsp>
                    </wpg:wgp>
                  </a:graphicData>
                </a:graphic>
              </wp:inline>
            </w:drawing>
          </mc:Choice>
          <mc:Fallback>
            <w:pict>
              <v:group w14:anchorId="574B6B31" id="Group 68" o:spid="_x0000_s1050" style="width:459.75pt;height:558.75pt;mso-position-horizontal-relative:char;mso-position-vertical-relative:line" coordsize="919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">
                <v:shape id="Text Box 71" o:spid="_x0000_s1051" type="#_x0000_t202" style="position:absolute;left:7;top:7;width:918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67C40277" w14:textId="77777777" w:rsidR="00397008" w:rsidRDefault="00397008">
                        <w:pPr>
                          <w:spacing w:before="64"/>
                          <w:ind w:left="136"/>
                          <w:rPr>
                            <w:b/>
                            <w:sz w:val="18"/>
                          </w:rPr>
                        </w:pPr>
                        <w:r>
                          <w:rPr>
                            <w:b/>
                            <w:sz w:val="18"/>
                          </w:rPr>
                          <w:t>Box 2.5: Gender-Based Analysis Plus (GBA+) in Canada</w:t>
                        </w:r>
                      </w:p>
                      <w:p w14:paraId="659F6AF1" w14:textId="77777777" w:rsidR="00397008" w:rsidRDefault="00397008">
                        <w:pPr>
                          <w:spacing w:before="10"/>
                          <w:rPr>
                            <w:b/>
                            <w:sz w:val="17"/>
                          </w:rPr>
                        </w:pPr>
                      </w:p>
                      <w:p w14:paraId="2FD685FB" w14:textId="77777777" w:rsidR="00397008" w:rsidRDefault="00397008">
                        <w:pPr>
                          <w:ind w:left="136"/>
                          <w:rPr>
                            <w:sz w:val="18"/>
                          </w:rPr>
                        </w:pPr>
                        <w:r>
                          <w:rPr>
                            <w:sz w:val="18"/>
                          </w:rPr>
                          <w:t>Gender-Based Analysis Plus (GBA+) is an important</w:t>
                        </w:r>
                        <w:r>
                          <w:rPr>
                            <w:spacing w:val="-19"/>
                            <w:sz w:val="18"/>
                          </w:rPr>
                          <w:t xml:space="preserve"> </w:t>
                        </w:r>
                        <w:r>
                          <w:rPr>
                            <w:sz w:val="18"/>
                          </w:rPr>
                          <w:t>tool</w:t>
                        </w:r>
                      </w:p>
                      <w:p w14:paraId="53DEAD46" w14:textId="77777777" w:rsidR="00397008" w:rsidRDefault="00397008">
                        <w:pPr>
                          <w:spacing w:before="2"/>
                          <w:ind w:left="136" w:right="3996"/>
                          <w:rPr>
                            <w:sz w:val="18"/>
                          </w:rPr>
                        </w:pPr>
                        <w:r>
                          <w:rPr>
                            <w:sz w:val="18"/>
                          </w:rPr>
                          <w:t>for ensuring age-sensitive analysis and policy development is embedded in the policy process across federal organizations. assess how diverse groups of women and men and</w:t>
                        </w:r>
                        <w:r>
                          <w:rPr>
                            <w:spacing w:val="-14"/>
                            <w:sz w:val="18"/>
                          </w:rPr>
                          <w:t xml:space="preserve"> </w:t>
                        </w:r>
                        <w:r>
                          <w:rPr>
                            <w:sz w:val="18"/>
                          </w:rPr>
                          <w:t>non-</w:t>
                        </w:r>
                      </w:p>
                      <w:p w14:paraId="20AA2E06" w14:textId="77777777" w:rsidR="00397008" w:rsidRDefault="00397008">
                        <w:pPr>
                          <w:ind w:left="136" w:right="3996"/>
                          <w:rPr>
                            <w:sz w:val="18"/>
                          </w:rPr>
                        </w:pPr>
                        <w:r>
                          <w:rPr>
                            <w:sz w:val="18"/>
                          </w:rPr>
                          <w:t>binary people may experience policies, programs and initiatives. The GBA+ goes beyond gender and considers factors like age, race, ethnicity religion and mental or physical disability.</w:t>
                        </w:r>
                      </w:p>
                      <w:p w14:paraId="3BB45C9E" w14:textId="77777777" w:rsidR="00397008" w:rsidRDefault="00397008">
                        <w:pPr>
                          <w:rPr>
                            <w:sz w:val="18"/>
                          </w:rPr>
                        </w:pPr>
                      </w:p>
                      <w:p w14:paraId="1151FB55" w14:textId="77777777" w:rsidR="00397008" w:rsidRDefault="00397008">
                        <w:pPr>
                          <w:ind w:left="136" w:right="4175"/>
                          <w:rPr>
                            <w:sz w:val="18"/>
                          </w:rPr>
                        </w:pPr>
                        <w:r>
                          <w:rPr>
                            <w:sz w:val="18"/>
                          </w:rPr>
                          <w:t xml:space="preserve">The approach has been applied since 1995 as a result of the Beijing Platform for Action. The Government has recently re- </w:t>
                        </w:r>
                        <w:proofErr w:type="spellStart"/>
                        <w:r>
                          <w:rPr>
                            <w:sz w:val="18"/>
                          </w:rPr>
                          <w:t>newed</w:t>
                        </w:r>
                        <w:proofErr w:type="spellEnd"/>
                        <w:r>
                          <w:rPr>
                            <w:sz w:val="18"/>
                          </w:rPr>
                          <w:t xml:space="preserve"> its commitment and is working to strengthen its implementation across all federal departments.</w:t>
                        </w:r>
                      </w:p>
                      <w:p w14:paraId="1123AEDE" w14:textId="77777777" w:rsidR="00397008" w:rsidRDefault="00397008">
                        <w:pPr>
                          <w:rPr>
                            <w:sz w:val="20"/>
                          </w:rPr>
                        </w:pPr>
                      </w:p>
                      <w:p w14:paraId="20F83CF6" w14:textId="77777777" w:rsidR="00397008" w:rsidRDefault="00397008">
                        <w:pPr>
                          <w:spacing w:before="11"/>
                          <w:rPr>
                            <w:sz w:val="15"/>
                          </w:rPr>
                        </w:pPr>
                      </w:p>
                      <w:p w14:paraId="6E4779B0" w14:textId="77777777" w:rsidR="00397008" w:rsidRDefault="00397008">
                        <w:pPr>
                          <w:ind w:left="136"/>
                          <w:rPr>
                            <w:sz w:val="18"/>
                          </w:rPr>
                        </w:pPr>
                        <w:r>
                          <w:rPr>
                            <w:sz w:val="18"/>
                          </w:rPr>
                          <w:t>Key elements of the GBA+ Framework are as follows:</w:t>
                        </w:r>
                      </w:p>
                      <w:p w14:paraId="47144A5A" w14:textId="77777777" w:rsidR="00397008" w:rsidRDefault="00397008">
                        <w:pPr>
                          <w:spacing w:before="1"/>
                          <w:rPr>
                            <w:sz w:val="18"/>
                          </w:rPr>
                        </w:pPr>
                      </w:p>
                      <w:p w14:paraId="70752A72" w14:textId="77777777" w:rsidR="00397008" w:rsidRDefault="00397008">
                        <w:pPr>
                          <w:numPr>
                            <w:ilvl w:val="0"/>
                            <w:numId w:val="18"/>
                          </w:numPr>
                          <w:tabs>
                            <w:tab w:val="left" w:pos="856"/>
                            <w:tab w:val="left" w:pos="857"/>
                          </w:tabs>
                          <w:spacing w:line="207" w:lineRule="exact"/>
                          <w:ind w:hanging="361"/>
                          <w:rPr>
                            <w:sz w:val="18"/>
                          </w:rPr>
                        </w:pPr>
                        <w:r>
                          <w:rPr>
                            <w:sz w:val="18"/>
                          </w:rPr>
                          <w:t>A Responsibility Centre to oversee the implementation of GBA+ and provide internal</w:t>
                        </w:r>
                        <w:r>
                          <w:rPr>
                            <w:spacing w:val="-17"/>
                            <w:sz w:val="18"/>
                          </w:rPr>
                          <w:t xml:space="preserve"> </w:t>
                        </w:r>
                        <w:r>
                          <w:rPr>
                            <w:sz w:val="18"/>
                          </w:rPr>
                          <w:t>advice</w:t>
                        </w:r>
                      </w:p>
                      <w:p w14:paraId="59EA49C1" w14:textId="77777777" w:rsidR="00397008" w:rsidRDefault="00397008">
                        <w:pPr>
                          <w:numPr>
                            <w:ilvl w:val="0"/>
                            <w:numId w:val="18"/>
                          </w:numPr>
                          <w:tabs>
                            <w:tab w:val="left" w:pos="856"/>
                            <w:tab w:val="left" w:pos="857"/>
                          </w:tabs>
                          <w:ind w:right="139"/>
                          <w:rPr>
                            <w:sz w:val="18"/>
                          </w:rPr>
                        </w:pPr>
                        <w:r>
                          <w:rPr>
                            <w:sz w:val="18"/>
                          </w:rPr>
                          <w:t>An Organizational needs-assessment, to determine what capacity and resources already exist in the organization and to inform the creation of a work</w:t>
                        </w:r>
                        <w:r>
                          <w:rPr>
                            <w:spacing w:val="-8"/>
                            <w:sz w:val="18"/>
                          </w:rPr>
                          <w:t xml:space="preserve"> </w:t>
                        </w:r>
                        <w:r>
                          <w:rPr>
                            <w:sz w:val="18"/>
                          </w:rPr>
                          <w:t>plan.</w:t>
                        </w:r>
                      </w:p>
                      <w:p w14:paraId="0C1C5226" w14:textId="77777777" w:rsidR="00397008" w:rsidRDefault="00397008">
                        <w:pPr>
                          <w:numPr>
                            <w:ilvl w:val="0"/>
                            <w:numId w:val="18"/>
                          </w:numPr>
                          <w:tabs>
                            <w:tab w:val="left" w:pos="856"/>
                            <w:tab w:val="left" w:pos="857"/>
                          </w:tabs>
                          <w:ind w:right="139"/>
                          <w:rPr>
                            <w:sz w:val="18"/>
                          </w:rPr>
                        </w:pPr>
                        <w:r>
                          <w:rPr>
                            <w:sz w:val="18"/>
                          </w:rPr>
                          <w:t>A policy statement, or statement of intent to articulate commitment to the GBA+ and provide a mandate for</w:t>
                        </w:r>
                        <w:r>
                          <w:rPr>
                            <w:spacing w:val="-1"/>
                            <w:sz w:val="18"/>
                          </w:rPr>
                          <w:t xml:space="preserve"> </w:t>
                        </w:r>
                        <w:r>
                          <w:rPr>
                            <w:sz w:val="18"/>
                          </w:rPr>
                          <w:t>implementation.</w:t>
                        </w:r>
                      </w:p>
                      <w:p w14:paraId="358837E6" w14:textId="77777777" w:rsidR="00397008" w:rsidRDefault="00397008">
                        <w:pPr>
                          <w:numPr>
                            <w:ilvl w:val="0"/>
                            <w:numId w:val="18"/>
                          </w:numPr>
                          <w:tabs>
                            <w:tab w:val="left" w:pos="856"/>
                            <w:tab w:val="left" w:pos="857"/>
                          </w:tabs>
                          <w:ind w:right="137"/>
                          <w:rPr>
                            <w:sz w:val="18"/>
                          </w:rPr>
                        </w:pPr>
                        <w:r>
                          <w:rPr>
                            <w:sz w:val="18"/>
                          </w:rPr>
                          <w:t>GBA+ training and tools, to facilitate buy-in, build capacity and inform different parts of the organization about</w:t>
                        </w:r>
                        <w:r>
                          <w:rPr>
                            <w:spacing w:val="-3"/>
                            <w:sz w:val="18"/>
                          </w:rPr>
                          <w:t xml:space="preserve"> </w:t>
                        </w:r>
                        <w:r>
                          <w:rPr>
                            <w:sz w:val="18"/>
                          </w:rPr>
                          <w:t>GBA+.</w:t>
                        </w:r>
                      </w:p>
                      <w:p w14:paraId="45D53FF5" w14:textId="77777777" w:rsidR="00397008" w:rsidRDefault="00397008">
                        <w:pPr>
                          <w:numPr>
                            <w:ilvl w:val="0"/>
                            <w:numId w:val="18"/>
                          </w:numPr>
                          <w:tabs>
                            <w:tab w:val="left" w:pos="856"/>
                            <w:tab w:val="left" w:pos="857"/>
                          </w:tabs>
                          <w:spacing w:line="206" w:lineRule="exact"/>
                          <w:ind w:hanging="361"/>
                          <w:rPr>
                            <w:sz w:val="18"/>
                          </w:rPr>
                        </w:pPr>
                        <w:r>
                          <w:rPr>
                            <w:sz w:val="18"/>
                          </w:rPr>
                          <w:t>A GBA+ ‘pilot’ initiative, to provide a concrete example of the GBA+</w:t>
                        </w:r>
                        <w:r>
                          <w:rPr>
                            <w:spacing w:val="-13"/>
                            <w:sz w:val="18"/>
                          </w:rPr>
                          <w:t xml:space="preserve"> </w:t>
                        </w:r>
                        <w:r>
                          <w:rPr>
                            <w:sz w:val="18"/>
                          </w:rPr>
                          <w:t>application.</w:t>
                        </w:r>
                      </w:p>
                      <w:p w14:paraId="210365D5" w14:textId="77777777" w:rsidR="00397008" w:rsidRDefault="00397008">
                        <w:pPr>
                          <w:numPr>
                            <w:ilvl w:val="0"/>
                            <w:numId w:val="18"/>
                          </w:numPr>
                          <w:tabs>
                            <w:tab w:val="left" w:pos="856"/>
                            <w:tab w:val="left" w:pos="857"/>
                          </w:tabs>
                          <w:spacing w:before="2"/>
                          <w:ind w:right="141"/>
                          <w:rPr>
                            <w:sz w:val="18"/>
                          </w:rPr>
                        </w:pPr>
                        <w:r>
                          <w:rPr>
                            <w:sz w:val="18"/>
                          </w:rPr>
                          <w:t xml:space="preserve">Ongoing monitoring of progress, to highlight success, best practices and to identify gaps and new </w:t>
                        </w:r>
                        <w:proofErr w:type="gramStart"/>
                        <w:r>
                          <w:rPr>
                            <w:sz w:val="18"/>
                          </w:rPr>
                          <w:t>priorities..</w:t>
                        </w:r>
                        <w:proofErr w:type="gramEnd"/>
                      </w:p>
                      <w:p w14:paraId="1A666F54" w14:textId="77777777" w:rsidR="00397008" w:rsidRDefault="00397008">
                        <w:pPr>
                          <w:spacing w:before="9"/>
                          <w:rPr>
                            <w:sz w:val="17"/>
                          </w:rPr>
                        </w:pPr>
                      </w:p>
                      <w:p w14:paraId="66C99FE9" w14:textId="77777777" w:rsidR="00397008" w:rsidRDefault="00397008">
                        <w:pPr>
                          <w:spacing w:before="1"/>
                          <w:ind w:left="136"/>
                          <w:rPr>
                            <w:sz w:val="18"/>
                          </w:rPr>
                        </w:pPr>
                        <w:r>
                          <w:rPr>
                            <w:sz w:val="18"/>
                          </w:rPr>
                          <w:t>The GBA+ process helps analyze and systematically incorporate diversity considerations in the work across</w:t>
                        </w:r>
                      </w:p>
                      <w:p w14:paraId="6008A8E6" w14:textId="77777777" w:rsidR="00397008" w:rsidRDefault="00397008">
                        <w:pPr>
                          <w:spacing w:before="2"/>
                          <w:ind w:left="136"/>
                          <w:rPr>
                            <w:sz w:val="18"/>
                          </w:rPr>
                        </w:pPr>
                        <w:r>
                          <w:rPr>
                            <w:sz w:val="18"/>
                          </w:rPr>
                          <w:t>the government. The GBA+ focuses on diversity and inclusion. By routinely using GBA+ checklists and tools, asking GBA+ questions mainstreaming of gender and related issues can be fostered.</w:t>
                        </w:r>
                      </w:p>
                      <w:p w14:paraId="4744780A" w14:textId="77777777" w:rsidR="00397008" w:rsidRDefault="00397008">
                        <w:pPr>
                          <w:rPr>
                            <w:sz w:val="20"/>
                          </w:rPr>
                        </w:pPr>
                      </w:p>
                      <w:p w14:paraId="28BDF479" w14:textId="77777777" w:rsidR="00397008" w:rsidRDefault="00397008">
                        <w:pPr>
                          <w:rPr>
                            <w:sz w:val="20"/>
                          </w:rPr>
                        </w:pPr>
                      </w:p>
                      <w:p w14:paraId="1A587B75" w14:textId="77777777" w:rsidR="00397008" w:rsidRDefault="00397008">
                        <w:pPr>
                          <w:rPr>
                            <w:sz w:val="20"/>
                          </w:rPr>
                        </w:pPr>
                      </w:p>
                      <w:p w14:paraId="4F850581" w14:textId="77777777" w:rsidR="00397008" w:rsidRDefault="00397008">
                        <w:pPr>
                          <w:rPr>
                            <w:sz w:val="20"/>
                          </w:rPr>
                        </w:pPr>
                      </w:p>
                      <w:p w14:paraId="3D310313" w14:textId="77777777" w:rsidR="00397008" w:rsidRDefault="00397008">
                        <w:pPr>
                          <w:rPr>
                            <w:sz w:val="20"/>
                          </w:rPr>
                        </w:pPr>
                      </w:p>
                      <w:p w14:paraId="1C4FC83F" w14:textId="77777777" w:rsidR="00397008" w:rsidRDefault="00397008">
                        <w:pPr>
                          <w:rPr>
                            <w:sz w:val="20"/>
                          </w:rPr>
                        </w:pPr>
                      </w:p>
                      <w:p w14:paraId="3BC1D248" w14:textId="77777777" w:rsidR="00397008" w:rsidRDefault="00397008">
                        <w:pPr>
                          <w:rPr>
                            <w:sz w:val="20"/>
                          </w:rPr>
                        </w:pPr>
                      </w:p>
                      <w:p w14:paraId="15ACF33E" w14:textId="77777777" w:rsidR="00397008" w:rsidRDefault="00397008">
                        <w:pPr>
                          <w:rPr>
                            <w:sz w:val="20"/>
                          </w:rPr>
                        </w:pPr>
                      </w:p>
                      <w:p w14:paraId="26FC5842" w14:textId="77777777" w:rsidR="00397008" w:rsidRDefault="00397008">
                        <w:pPr>
                          <w:rPr>
                            <w:sz w:val="20"/>
                          </w:rPr>
                        </w:pPr>
                      </w:p>
                      <w:p w14:paraId="39D2A170" w14:textId="77777777" w:rsidR="00397008" w:rsidRDefault="00397008">
                        <w:pPr>
                          <w:rPr>
                            <w:sz w:val="20"/>
                          </w:rPr>
                        </w:pPr>
                      </w:p>
                      <w:p w14:paraId="608807C6" w14:textId="77777777" w:rsidR="00397008" w:rsidRDefault="00397008">
                        <w:pPr>
                          <w:rPr>
                            <w:sz w:val="20"/>
                          </w:rPr>
                        </w:pPr>
                      </w:p>
                      <w:p w14:paraId="5D9F18B6" w14:textId="77777777" w:rsidR="00397008" w:rsidRDefault="00397008">
                        <w:pPr>
                          <w:rPr>
                            <w:sz w:val="20"/>
                          </w:rPr>
                        </w:pPr>
                      </w:p>
                      <w:p w14:paraId="3B83D988" w14:textId="77777777" w:rsidR="00397008" w:rsidRDefault="00397008">
                        <w:pPr>
                          <w:rPr>
                            <w:sz w:val="20"/>
                          </w:rPr>
                        </w:pPr>
                      </w:p>
                      <w:p w14:paraId="4C3D00F6" w14:textId="77777777" w:rsidR="00397008" w:rsidRDefault="00397008">
                        <w:pPr>
                          <w:rPr>
                            <w:sz w:val="20"/>
                          </w:rPr>
                        </w:pPr>
                      </w:p>
                      <w:p w14:paraId="5B5AACF1" w14:textId="77777777" w:rsidR="00397008" w:rsidRDefault="00397008">
                        <w:pPr>
                          <w:rPr>
                            <w:sz w:val="20"/>
                          </w:rPr>
                        </w:pPr>
                      </w:p>
                      <w:p w14:paraId="40A96FA5" w14:textId="77777777" w:rsidR="00397008" w:rsidRDefault="00397008">
                        <w:pPr>
                          <w:rPr>
                            <w:sz w:val="20"/>
                          </w:rPr>
                        </w:pPr>
                      </w:p>
                      <w:p w14:paraId="3F2CDB77" w14:textId="77777777" w:rsidR="00397008" w:rsidRDefault="00397008">
                        <w:pPr>
                          <w:spacing w:before="2"/>
                        </w:pPr>
                      </w:p>
                      <w:p w14:paraId="36EC4BDB" w14:textId="78A48500" w:rsidR="00397008" w:rsidRPr="002A078C" w:rsidRDefault="00397008">
                        <w:pPr>
                          <w:ind w:left="136"/>
                          <w:rPr>
                            <w:sz w:val="16"/>
                            <w:lang w:val="fr-FR"/>
                          </w:rPr>
                        </w:pPr>
                        <w:proofErr w:type="gramStart"/>
                        <w:r w:rsidRPr="002A078C">
                          <w:rPr>
                            <w:sz w:val="16"/>
                            <w:lang w:val="fr-FR"/>
                          </w:rPr>
                          <w:t>Source:</w:t>
                        </w:r>
                        <w:proofErr w:type="gramEnd"/>
                        <w:r w:rsidRPr="002A078C">
                          <w:rPr>
                            <w:sz w:val="16"/>
                            <w:lang w:val="fr-FR"/>
                          </w:rPr>
                          <w:t xml:space="preserve"> </w:t>
                        </w:r>
                        <w:r w:rsidR="002A078C" w:rsidRPr="002A078C">
                          <w:rPr>
                            <w:sz w:val="16"/>
                            <w:lang w:val="fr-FR"/>
                          </w:rPr>
                          <w:t>https://</w:t>
                        </w:r>
                        <w:r w:rsidRPr="002A078C">
                          <w:rPr>
                            <w:sz w:val="16"/>
                            <w:lang w:val="fr-FR"/>
                          </w:rPr>
                          <w:t>cfc-swc.gc.ca/gba-acs/index-en.html</w:t>
                        </w:r>
                      </w:p>
                    </w:txbxContent>
                  </v:textbox>
                </v:shape>
                <v:shape id="Text Box 70" o:spid="_x0000_s1052" type="#_x0000_t202" style="position:absolute;left:367;top:7027;width:52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" filled="f">
                  <v:textbox inset="0,0,0,0">
                    <w:txbxContent>
                      <w:p w14:paraId="4B2EAEE3" w14:textId="77777777" w:rsidR="00397008" w:rsidRDefault="00397008">
                        <w:pPr>
                          <w:spacing w:before="65"/>
                          <w:ind w:left="136"/>
                          <w:rPr>
                            <w:b/>
                            <w:sz w:val="18"/>
                          </w:rPr>
                        </w:pPr>
                        <w:r>
                          <w:rPr>
                            <w:b/>
                            <w:sz w:val="18"/>
                          </w:rPr>
                          <w:t xml:space="preserve">The GBA+ includes </w:t>
                        </w:r>
                        <w:proofErr w:type="gramStart"/>
                        <w:r>
                          <w:rPr>
                            <w:b/>
                            <w:sz w:val="18"/>
                          </w:rPr>
                          <w:t>a number of</w:t>
                        </w:r>
                        <w:proofErr w:type="gramEnd"/>
                        <w:r>
                          <w:rPr>
                            <w:b/>
                            <w:sz w:val="18"/>
                          </w:rPr>
                          <w:t xml:space="preserve"> elements:</w:t>
                        </w:r>
                      </w:p>
                    </w:txbxContent>
                  </v:textbox>
                </v:shape>
                <v:shape id="Text Box 69" o:spid="_x0000_s1053" type="#_x0000_t202" style="position:absolute;left:5407;top:547;width:36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" filled="f">
                  <v:textbox inset="0,0,0,0">
                    <w:txbxContent>
                      <w:p w14:paraId="4307054A" w14:textId="77777777" w:rsidR="00397008" w:rsidRDefault="00397008">
                        <w:pPr>
                          <w:spacing w:before="66"/>
                          <w:ind w:left="137"/>
                          <w:rPr>
                            <w:b/>
                            <w:sz w:val="16"/>
                          </w:rPr>
                        </w:pPr>
                        <w:r>
                          <w:rPr>
                            <w:b/>
                            <w:sz w:val="16"/>
                          </w:rPr>
                          <w:t>GBA+ factors</w:t>
                        </w:r>
                      </w:p>
                    </w:txbxContent>
                  </v:textbox>
                </v:shape>
                <w10:anchorlock/>
              </v:group>
            </w:pict>
          </mc:Fallback>
        </mc:AlternateContent>
      </w:r>
    </w:p>
    <w:p w14:paraId="07B77F16" w14:textId="77777777" w:rsidR="002A078C" w:rsidRDefault="002A078C">
      <w:pPr>
        <w:spacing w:before="1"/>
        <w:ind w:left="560"/>
        <w:jc w:val="both"/>
        <w:rPr>
          <w:i/>
          <w:sz w:val="20"/>
        </w:rPr>
      </w:pPr>
    </w:p>
    <w:p w14:paraId="2F0C0E28" w14:textId="7B264F27" w:rsidR="00CA6CFC" w:rsidRDefault="00BF6D7C">
      <w:pPr>
        <w:spacing w:before="1"/>
        <w:ind w:left="560"/>
        <w:jc w:val="both"/>
        <w:rPr>
          <w:i/>
          <w:sz w:val="20"/>
        </w:rPr>
      </w:pPr>
      <w:r>
        <w:rPr>
          <w:i/>
          <w:sz w:val="20"/>
        </w:rPr>
        <w:t>Impact assessment</w:t>
      </w:r>
    </w:p>
    <w:p w14:paraId="4D74950C" w14:textId="2F5D5B4E" w:rsidR="00CA6CFC" w:rsidRDefault="00BF6D7C" w:rsidP="00FC13D8">
      <w:pPr>
        <w:pStyle w:val="BodyText"/>
        <w:ind w:left="560" w:right="1599"/>
        <w:jc w:val="both"/>
      </w:pPr>
      <w:r>
        <w:t xml:space="preserve">Impact assessment can be carried to help identify potential </w:t>
      </w:r>
      <w:r w:rsidR="005955A0">
        <w:t>effect</w:t>
      </w:r>
      <w:r>
        <w:t xml:space="preserve"> of measures on older persons. They can for instance check if existing laws, policies and measure etc. have ageist provisions, which may lead to the need for strengthening measures on age-based discrimination.</w:t>
      </w:r>
      <w:r w:rsidR="00FC13D8">
        <w:t xml:space="preserve"> </w:t>
      </w:r>
      <w:r>
        <w:t>If guidelines on age impact-assessments are available, these can be applied. If no guidelines exist, the development of guidelines is recommended to avoid negative impacts of measures on ageing</w:t>
      </w:r>
      <w:r w:rsidR="005955A0">
        <w:t>-</w:t>
      </w:r>
      <w:r>
        <w:t>related priorities.</w:t>
      </w:r>
      <w:r w:rsidR="00FC13D8">
        <w:rPr>
          <w:rStyle w:val="FootnoteReference"/>
        </w:rPr>
        <w:footnoteReference w:id="29"/>
      </w:r>
      <w:r>
        <w:rPr>
          <w:position w:val="6"/>
          <w:sz w:val="13"/>
        </w:rPr>
        <w:t xml:space="preserve"> </w:t>
      </w:r>
      <w:r>
        <w:t>To enable mainstreaming across sectors, inter-disciplinary assessments can help evaluate existing laws/policies. In some countries (inter-disciplinary) assessments of relevance to ageing have been carried out as a part of national planning efforts, or as a part of regulatory assessments (Case 2.6). Assessments in areas of relevance to ageing may have been conducted e.g. when older persons are included as a target group in poverty impact or other assessments and should be taken into consideration.</w:t>
      </w:r>
    </w:p>
    <w:p w14:paraId="0C86BF09" w14:textId="77777777" w:rsidR="00CA6CFC" w:rsidRDefault="00CA6CFC">
      <w:pPr>
        <w:pStyle w:val="BodyText"/>
        <w:spacing w:before="10"/>
        <w:rPr>
          <w:sz w:val="19"/>
        </w:rPr>
      </w:pPr>
    </w:p>
    <w:p w14:paraId="285B864D" w14:textId="539AC1A6" w:rsidR="00CA6CFC" w:rsidRDefault="00BF6D7C">
      <w:pPr>
        <w:pStyle w:val="BodyText"/>
        <w:spacing w:before="1"/>
        <w:ind w:left="560" w:right="1597"/>
        <w:jc w:val="both"/>
      </w:pPr>
      <w:r>
        <w:t xml:space="preserve">As many impacts affecting ageing and older persons depend on future events, assessments should reflect uncertainties posed by e.g. climate change, demographic developments, economic shocks, natural disasters and other emergencies (incl. COVID) and urbanization. In order to enable addressing these uncertainties scenario planning is a helpful technique. Scenario planning can help </w:t>
      </w:r>
      <w:proofErr w:type="gramStart"/>
      <w:r>
        <w:t>take into account</w:t>
      </w:r>
      <w:proofErr w:type="gramEnd"/>
      <w:r>
        <w:t xml:space="preserve"> risks of various future scenarios and strengthen an understanding of the potential </w:t>
      </w:r>
      <w:r w:rsidR="005955A0">
        <w:t>impact</w:t>
      </w:r>
      <w:r>
        <w:t xml:space="preserve"> of these developments. It is therefore a helpful technique that can support generating strategic options around the effects of ageing.</w:t>
      </w:r>
    </w:p>
    <w:p w14:paraId="7E6AEF5C" w14:textId="0A11E03D" w:rsidR="00CA6CFC" w:rsidRDefault="00F75CC6" w:rsidP="00AA07A0">
      <w:pPr>
        <w:pStyle w:val="BodyText"/>
        <w:spacing w:before="9"/>
        <w:rPr>
          <w:sz w:val="22"/>
        </w:rPr>
      </w:pPr>
      <w:r>
        <w:rPr>
          <w:noProof/>
        </w:rPr>
        <mc:AlternateContent>
          <mc:Choice Requires="wps">
            <w:drawing>
              <wp:anchor distT="0" distB="0" distL="0" distR="0" simplePos="0" relativeHeight="251716608" behindDoc="1" locked="0" layoutInCell="1" allowOverlap="1" wp14:anchorId="7E05949A" wp14:editId="065BC7EF">
                <wp:simplePos x="0" y="0"/>
                <wp:positionH relativeFrom="page">
                  <wp:posOffset>1143000</wp:posOffset>
                </wp:positionH>
                <wp:positionV relativeFrom="paragraph">
                  <wp:posOffset>203835</wp:posOffset>
                </wp:positionV>
                <wp:extent cx="5486400" cy="3657600"/>
                <wp:effectExtent l="0" t="0" r="0" b="0"/>
                <wp:wrapTopAndBottom/>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0"/>
                        </a:xfrm>
                        <a:prstGeom prst="rect">
                          <a:avLst/>
                        </a:prstGeom>
                        <a:solidFill>
                          <a:srgbClr val="F1F1F1"/>
                        </a:solidFill>
                        <a:ln w="9525">
                          <a:solidFill>
                            <a:srgbClr val="000000"/>
                          </a:solidFill>
                          <a:miter lim="800000"/>
                          <a:headEnd/>
                          <a:tailEnd/>
                        </a:ln>
                      </wps:spPr>
                      <wps:txbx>
                        <w:txbxContent>
                          <w:p w14:paraId="0997D46D" w14:textId="77777777" w:rsidR="00397008" w:rsidRDefault="00397008">
                            <w:pPr>
                              <w:spacing w:before="64"/>
                              <w:ind w:left="136"/>
                              <w:jc w:val="both"/>
                              <w:rPr>
                                <w:b/>
                                <w:sz w:val="18"/>
                              </w:rPr>
                            </w:pPr>
                            <w:r>
                              <w:rPr>
                                <w:b/>
                                <w:sz w:val="18"/>
                              </w:rPr>
                              <w:t>Box 2.6: Example of Ageing Inclusive Impact Assessment</w:t>
                            </w:r>
                          </w:p>
                          <w:p w14:paraId="20BD1CD0" w14:textId="77777777" w:rsidR="00397008" w:rsidRDefault="00397008">
                            <w:pPr>
                              <w:pStyle w:val="BodyText"/>
                              <w:spacing w:before="1"/>
                              <w:rPr>
                                <w:b/>
                                <w:sz w:val="18"/>
                              </w:rPr>
                            </w:pPr>
                          </w:p>
                          <w:p w14:paraId="1207086B" w14:textId="0B7DF2D6" w:rsidR="00397008" w:rsidRDefault="00397008">
                            <w:pPr>
                              <w:ind w:left="136" w:right="133"/>
                              <w:jc w:val="both"/>
                              <w:rPr>
                                <w:sz w:val="18"/>
                              </w:rPr>
                            </w:pPr>
                            <w:r>
                              <w:rPr>
                                <w:sz w:val="18"/>
                              </w:rPr>
                              <w:t xml:space="preserve">Since 1998, Government Departments and Offices in Ireland have been required to proof impacts on poverty and vulnerable groups. Based on a commitment set out in the national partnership agreement, the Government is committed to a coherent strategy for social inclusion based on a “life cycle approach’. The approach places the individual at the center of policy development and delivery by assessing the risks facing him or her and the supports available at key stages of the life cycle. The life cycle </w:t>
                            </w:r>
                            <w:r w:rsidR="002A078C">
                              <w:rPr>
                                <w:sz w:val="18"/>
                              </w:rPr>
                              <w:t xml:space="preserve">stages </w:t>
                            </w:r>
                            <w:proofErr w:type="gramStart"/>
                            <w:r w:rsidR="002A078C">
                              <w:rPr>
                                <w:sz w:val="18"/>
                              </w:rPr>
                              <w:t>are</w:t>
                            </w:r>
                            <w:r>
                              <w:rPr>
                                <w:sz w:val="18"/>
                              </w:rPr>
                              <w:t>:</w:t>
                            </w:r>
                            <w:proofErr w:type="gramEnd"/>
                            <w:r>
                              <w:rPr>
                                <w:sz w:val="18"/>
                              </w:rPr>
                              <w:t xml:space="preserve"> children, people of working age, older persons and persons with</w:t>
                            </w:r>
                            <w:r>
                              <w:rPr>
                                <w:spacing w:val="-14"/>
                                <w:sz w:val="18"/>
                              </w:rPr>
                              <w:t xml:space="preserve"> </w:t>
                            </w:r>
                            <w:r>
                              <w:rPr>
                                <w:sz w:val="18"/>
                              </w:rPr>
                              <w:t>disabilities.</w:t>
                            </w:r>
                          </w:p>
                          <w:p w14:paraId="32DAB4D5" w14:textId="77777777" w:rsidR="00397008" w:rsidRDefault="00397008">
                            <w:pPr>
                              <w:pStyle w:val="BodyText"/>
                              <w:rPr>
                                <w:sz w:val="18"/>
                              </w:rPr>
                            </w:pPr>
                          </w:p>
                          <w:p w14:paraId="0B581F8E" w14:textId="77777777" w:rsidR="00397008" w:rsidRDefault="00397008">
                            <w:pPr>
                              <w:spacing w:before="1"/>
                              <w:ind w:left="136" w:right="132"/>
                              <w:jc w:val="both"/>
                              <w:rPr>
                                <w:sz w:val="18"/>
                              </w:rPr>
                            </w:pPr>
                            <w:r>
                              <w:rPr>
                                <w:sz w:val="18"/>
                              </w:rPr>
                              <w:t xml:space="preserve">The ‘Regulatory Impact Assessment’ (RIA) is applied as a tool that is used for the structured exploration of different options to address </w:t>
                            </w:r>
                            <w:proofErr w:type="gramStart"/>
                            <w:r>
                              <w:rPr>
                                <w:sz w:val="18"/>
                              </w:rPr>
                              <w:t>particular policy</w:t>
                            </w:r>
                            <w:proofErr w:type="gramEnd"/>
                            <w:r>
                              <w:rPr>
                                <w:sz w:val="18"/>
                              </w:rPr>
                              <w:t xml:space="preserve"> issues. While it is used for the consideration of regulatory measures, it involves detailed analysis that can potentially benefit all policy areas and groups. Guidelines on RIA recommend examining potential impacts for </w:t>
                            </w:r>
                            <w:proofErr w:type="gramStart"/>
                            <w:r>
                              <w:rPr>
                                <w:sz w:val="18"/>
                              </w:rPr>
                              <w:t>a number of</w:t>
                            </w:r>
                            <w:proofErr w:type="gramEnd"/>
                            <w:r>
                              <w:rPr>
                                <w:sz w:val="18"/>
                              </w:rPr>
                              <w:t xml:space="preserve"> areas, including the rights of citizens as well as the socially excluded and vulnerable groups. The </w:t>
                            </w:r>
                            <w:hyperlink r:id="rId51">
                              <w:r>
                                <w:rPr>
                                  <w:color w:val="0000FF"/>
                                  <w:sz w:val="18"/>
                                  <w:u w:val="single" w:color="0000FF"/>
                                </w:rPr>
                                <w:t>guidelines</w:t>
                              </w:r>
                            </w:hyperlink>
                            <w:r>
                              <w:rPr>
                                <w:color w:val="0000FF"/>
                                <w:sz w:val="18"/>
                              </w:rPr>
                              <w:t xml:space="preserve"> </w:t>
                            </w:r>
                            <w:r>
                              <w:rPr>
                                <w:sz w:val="18"/>
                              </w:rPr>
                              <w:t>are based on a participatory approach and suggests the identification of various options/scenarios enabling alternative solutions and allowing for addressing transformative change.</w:t>
                            </w:r>
                          </w:p>
                          <w:p w14:paraId="4EBF4BB3" w14:textId="77777777" w:rsidR="00397008" w:rsidRDefault="00397008">
                            <w:pPr>
                              <w:pStyle w:val="BodyText"/>
                              <w:spacing w:before="9"/>
                              <w:rPr>
                                <w:sz w:val="17"/>
                              </w:rPr>
                            </w:pPr>
                          </w:p>
                          <w:p w14:paraId="1BC7E5F3" w14:textId="77777777" w:rsidR="00397008" w:rsidRDefault="00397008">
                            <w:pPr>
                              <w:ind w:left="136" w:right="130"/>
                              <w:jc w:val="both"/>
                              <w:rPr>
                                <w:sz w:val="18"/>
                              </w:rPr>
                            </w:pPr>
                            <w:r>
                              <w:rPr>
                                <w:sz w:val="18"/>
                              </w:rPr>
                              <w:t xml:space="preserve">The guidelines highlight the national development planning efforts and the need to address the cross- cutting nature of poverty and exclusion. These are stressed in the context of tackling exclusion in </w:t>
                            </w:r>
                            <w:proofErr w:type="gramStart"/>
                            <w:r>
                              <w:rPr>
                                <w:sz w:val="18"/>
                              </w:rPr>
                              <w:t>a number of</w:t>
                            </w:r>
                            <w:proofErr w:type="gramEnd"/>
                            <w:r>
                              <w:rPr>
                                <w:sz w:val="18"/>
                              </w:rPr>
                              <w:t xml:space="preserve"> areas, such as employment, income maintenance, education, health and housing policy and identify several groups vulnerable to poverty, including older persons. Taking account of the highlighted policy areas, RIA encourages the consideration of the impacts on people of different genders, ages, sexual orientation to identify likely impacts on inequality. The guidelines detail how poverty impact assessments should be conducted and references guidance on social inclusion and equality.</w:t>
                            </w:r>
                          </w:p>
                          <w:p w14:paraId="5ECD5F89" w14:textId="77777777" w:rsidR="00397008" w:rsidRDefault="00397008">
                            <w:pPr>
                              <w:pStyle w:val="BodyText"/>
                              <w:spacing w:before="2"/>
                              <w:rPr>
                                <w:sz w:val="18"/>
                              </w:rPr>
                            </w:pPr>
                          </w:p>
                          <w:p w14:paraId="07D6F6D2" w14:textId="77777777" w:rsidR="00397008" w:rsidRDefault="00397008">
                            <w:pPr>
                              <w:ind w:left="136" w:right="1096"/>
                              <w:rPr>
                                <w:sz w:val="16"/>
                              </w:rPr>
                            </w:pPr>
                            <w:r>
                              <w:rPr>
                                <w:sz w:val="16"/>
                              </w:rPr>
                              <w:t>Source: RIA Guidelines, how to conduct a Regulatory Impact Assessment, Department of the Taoiseach Government Buildings,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949A" id="Text Box 61" o:spid="_x0000_s1054" type="#_x0000_t202" style="position:absolute;margin-left:90pt;margin-top:16.05pt;width:6in;height:4in;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" fillcolor="#f1f1f1">
                <v:textbox inset="0,0,0,0">
                  <w:txbxContent>
                    <w:p w14:paraId="0997D46D" w14:textId="77777777" w:rsidR="00397008" w:rsidRDefault="00397008">
                      <w:pPr>
                        <w:spacing w:before="64"/>
                        <w:ind w:left="136"/>
                        <w:jc w:val="both"/>
                        <w:rPr>
                          <w:b/>
                          <w:sz w:val="18"/>
                        </w:rPr>
                      </w:pPr>
                      <w:r>
                        <w:rPr>
                          <w:b/>
                          <w:sz w:val="18"/>
                        </w:rPr>
                        <w:t>Box 2.6: Example of Ageing Inclusive Impact Assessment</w:t>
                      </w:r>
                    </w:p>
                    <w:p w14:paraId="20BD1CD0" w14:textId="77777777" w:rsidR="00397008" w:rsidRDefault="00397008">
                      <w:pPr>
                        <w:pStyle w:val="BodyText"/>
                        <w:spacing w:before="1"/>
                        <w:rPr>
                          <w:b/>
                          <w:sz w:val="18"/>
                        </w:rPr>
                      </w:pPr>
                    </w:p>
                    <w:p w14:paraId="1207086B" w14:textId="0B7DF2D6" w:rsidR="00397008" w:rsidRDefault="00397008">
                      <w:pPr>
                        <w:ind w:left="136" w:right="133"/>
                        <w:jc w:val="both"/>
                        <w:rPr>
                          <w:sz w:val="18"/>
                        </w:rPr>
                      </w:pPr>
                      <w:r>
                        <w:rPr>
                          <w:sz w:val="18"/>
                        </w:rPr>
                        <w:t xml:space="preserve">Since 1998, Government Departments and Offices in Ireland have been required to proof impacts on poverty and vulnerable groups. Based on a commitment set out in the national partnership agreement, the Government is committed to a coherent strategy for social inclusion based on a “life cycle approach’. The approach places the individual at the center of policy development and delivery by assessing the risks facing him or her and the supports available at key stages of the life cycle. The life cycle </w:t>
                      </w:r>
                      <w:r w:rsidR="002A078C">
                        <w:rPr>
                          <w:sz w:val="18"/>
                        </w:rPr>
                        <w:t xml:space="preserve">stages </w:t>
                      </w:r>
                      <w:proofErr w:type="gramStart"/>
                      <w:r w:rsidR="002A078C">
                        <w:rPr>
                          <w:sz w:val="18"/>
                        </w:rPr>
                        <w:t>are</w:t>
                      </w:r>
                      <w:r>
                        <w:rPr>
                          <w:sz w:val="18"/>
                        </w:rPr>
                        <w:t>:</w:t>
                      </w:r>
                      <w:proofErr w:type="gramEnd"/>
                      <w:r>
                        <w:rPr>
                          <w:sz w:val="18"/>
                        </w:rPr>
                        <w:t xml:space="preserve"> children, people of working age, older persons and persons with</w:t>
                      </w:r>
                      <w:r>
                        <w:rPr>
                          <w:spacing w:val="-14"/>
                          <w:sz w:val="18"/>
                        </w:rPr>
                        <w:t xml:space="preserve"> </w:t>
                      </w:r>
                      <w:r>
                        <w:rPr>
                          <w:sz w:val="18"/>
                        </w:rPr>
                        <w:t>disabilities.</w:t>
                      </w:r>
                    </w:p>
                    <w:p w14:paraId="32DAB4D5" w14:textId="77777777" w:rsidR="00397008" w:rsidRDefault="00397008">
                      <w:pPr>
                        <w:pStyle w:val="BodyText"/>
                        <w:rPr>
                          <w:sz w:val="18"/>
                        </w:rPr>
                      </w:pPr>
                    </w:p>
                    <w:p w14:paraId="0B581F8E" w14:textId="77777777" w:rsidR="00397008" w:rsidRDefault="00397008">
                      <w:pPr>
                        <w:spacing w:before="1"/>
                        <w:ind w:left="136" w:right="132"/>
                        <w:jc w:val="both"/>
                        <w:rPr>
                          <w:sz w:val="18"/>
                        </w:rPr>
                      </w:pPr>
                      <w:r>
                        <w:rPr>
                          <w:sz w:val="18"/>
                        </w:rPr>
                        <w:t xml:space="preserve">The ‘Regulatory Impact Assessment’ (RIA) is applied as a tool that is used for the structured exploration of different options to address </w:t>
                      </w:r>
                      <w:proofErr w:type="gramStart"/>
                      <w:r>
                        <w:rPr>
                          <w:sz w:val="18"/>
                        </w:rPr>
                        <w:t>particular policy</w:t>
                      </w:r>
                      <w:proofErr w:type="gramEnd"/>
                      <w:r>
                        <w:rPr>
                          <w:sz w:val="18"/>
                        </w:rPr>
                        <w:t xml:space="preserve"> issues. While it is used for the consideration of regulatory measures, it involves detailed analysis that can potentially benefit all policy areas and groups. Guidelines on RIA recommend examining potential impacts for </w:t>
                      </w:r>
                      <w:proofErr w:type="gramStart"/>
                      <w:r>
                        <w:rPr>
                          <w:sz w:val="18"/>
                        </w:rPr>
                        <w:t>a number of</w:t>
                      </w:r>
                      <w:proofErr w:type="gramEnd"/>
                      <w:r>
                        <w:rPr>
                          <w:sz w:val="18"/>
                        </w:rPr>
                        <w:t xml:space="preserve"> areas, including the rights of citizens as well as the socially excluded and vulnerable groups. The </w:t>
                      </w:r>
                      <w:hyperlink r:id="rId52">
                        <w:r>
                          <w:rPr>
                            <w:color w:val="0000FF"/>
                            <w:sz w:val="18"/>
                            <w:u w:val="single" w:color="0000FF"/>
                          </w:rPr>
                          <w:t>guidelines</w:t>
                        </w:r>
                      </w:hyperlink>
                      <w:r>
                        <w:rPr>
                          <w:color w:val="0000FF"/>
                          <w:sz w:val="18"/>
                        </w:rPr>
                        <w:t xml:space="preserve"> </w:t>
                      </w:r>
                      <w:r>
                        <w:rPr>
                          <w:sz w:val="18"/>
                        </w:rPr>
                        <w:t>are based on a participatory approach and suggests the identification of various options/scenarios enabling alternative solutions and allowing for addressing transformative change.</w:t>
                      </w:r>
                    </w:p>
                    <w:p w14:paraId="4EBF4BB3" w14:textId="77777777" w:rsidR="00397008" w:rsidRDefault="00397008">
                      <w:pPr>
                        <w:pStyle w:val="BodyText"/>
                        <w:spacing w:before="9"/>
                        <w:rPr>
                          <w:sz w:val="17"/>
                        </w:rPr>
                      </w:pPr>
                    </w:p>
                    <w:p w14:paraId="1BC7E5F3" w14:textId="77777777" w:rsidR="00397008" w:rsidRDefault="00397008">
                      <w:pPr>
                        <w:ind w:left="136" w:right="130"/>
                        <w:jc w:val="both"/>
                        <w:rPr>
                          <w:sz w:val="18"/>
                        </w:rPr>
                      </w:pPr>
                      <w:r>
                        <w:rPr>
                          <w:sz w:val="18"/>
                        </w:rPr>
                        <w:t xml:space="preserve">The guidelines highlight the national development planning efforts and the need to address the cross- cutting nature of poverty and exclusion. These are stressed in the context of tackling exclusion in </w:t>
                      </w:r>
                      <w:proofErr w:type="gramStart"/>
                      <w:r>
                        <w:rPr>
                          <w:sz w:val="18"/>
                        </w:rPr>
                        <w:t>a number of</w:t>
                      </w:r>
                      <w:proofErr w:type="gramEnd"/>
                      <w:r>
                        <w:rPr>
                          <w:sz w:val="18"/>
                        </w:rPr>
                        <w:t xml:space="preserve"> areas, such as employment, income maintenance, education, health and housing policy and identify several groups vulnerable to poverty, including older persons. Taking account of the highlighted policy areas, RIA encourages the consideration of the impacts on people of different genders, ages, sexual orientation to identify likely impacts on inequality. The guidelines detail how poverty impact assessments should be conducted and references guidance on social inclusion and equality.</w:t>
                      </w:r>
                    </w:p>
                    <w:p w14:paraId="5ECD5F89" w14:textId="77777777" w:rsidR="00397008" w:rsidRDefault="00397008">
                      <w:pPr>
                        <w:pStyle w:val="BodyText"/>
                        <w:spacing w:before="2"/>
                        <w:rPr>
                          <w:sz w:val="18"/>
                        </w:rPr>
                      </w:pPr>
                    </w:p>
                    <w:p w14:paraId="07D6F6D2" w14:textId="77777777" w:rsidR="00397008" w:rsidRDefault="00397008">
                      <w:pPr>
                        <w:ind w:left="136" w:right="1096"/>
                        <w:rPr>
                          <w:sz w:val="16"/>
                        </w:rPr>
                      </w:pPr>
                      <w:r>
                        <w:rPr>
                          <w:sz w:val="16"/>
                        </w:rPr>
                        <w:t>Source: RIA Guidelines, how to conduct a Regulatory Impact Assessment, Department of the Taoiseach Government Buildings, 2009</w:t>
                      </w:r>
                    </w:p>
                  </w:txbxContent>
                </v:textbox>
                <w10:wrap type="topAndBottom" anchorx="page"/>
              </v:shape>
            </w:pict>
          </mc:Fallback>
        </mc:AlternateContent>
      </w:r>
    </w:p>
    <w:p w14:paraId="732157AA" w14:textId="77777777" w:rsidR="00CA6CFC" w:rsidRDefault="00CA6CFC">
      <w:pPr>
        <w:pStyle w:val="BodyText"/>
        <w:spacing w:before="1"/>
        <w:rPr>
          <w:sz w:val="22"/>
        </w:rPr>
      </w:pPr>
    </w:p>
    <w:p w14:paraId="612D1063" w14:textId="77777777" w:rsidR="00CA6CFC" w:rsidRDefault="00BF6D7C">
      <w:pPr>
        <w:ind w:left="560"/>
        <w:jc w:val="both"/>
        <w:rPr>
          <w:i/>
          <w:sz w:val="20"/>
        </w:rPr>
      </w:pPr>
      <w:r>
        <w:rPr>
          <w:i/>
          <w:sz w:val="20"/>
        </w:rPr>
        <w:t>Situation Analysis Report</w:t>
      </w:r>
    </w:p>
    <w:p w14:paraId="7194C230" w14:textId="2B36F510" w:rsidR="00CA6CFC" w:rsidRDefault="00BF6D7C" w:rsidP="00FC13D8">
      <w:pPr>
        <w:pStyle w:val="BodyText"/>
        <w:spacing w:before="1"/>
        <w:ind w:left="560" w:right="1597"/>
        <w:jc w:val="both"/>
      </w:pPr>
      <w:r>
        <w:t>Findings of the collection, mapping, assessment and analysis should be summarized in a ‘situation analysis’ report. The report should be subject to consultation with line-ministries and stakeholders (Stakeholder Network). By presenting the current situation on ageing from a sector specific/cross-cutting perspective, the purpose of the report is to provide a baseline for further</w:t>
      </w:r>
      <w:r w:rsidR="00FC13D8">
        <w:t xml:space="preserve"> </w:t>
      </w:r>
      <w:r>
        <w:t>development of the Strategic Framework, highlight which gaps exist and what areas need specific attention. The report can be included in a final Strategic Framework for Mainstreaming Ageing document.</w:t>
      </w:r>
      <w:r w:rsidR="00FC13D8">
        <w:rPr>
          <w:rStyle w:val="FootnoteReference"/>
        </w:rPr>
        <w:footnoteReference w:id="30"/>
      </w:r>
      <w:r w:rsidR="00AA07A0">
        <w:t xml:space="preserve"> </w:t>
      </w:r>
      <w:r>
        <w:t>Elements, which the report can include:</w:t>
      </w:r>
    </w:p>
    <w:p w14:paraId="72EAB0A8" w14:textId="77777777" w:rsidR="00CA6CFC" w:rsidRDefault="00CA6CFC">
      <w:pPr>
        <w:pStyle w:val="BodyText"/>
        <w:spacing w:before="2"/>
        <w:rPr>
          <w:sz w:val="21"/>
        </w:rPr>
      </w:pPr>
    </w:p>
    <w:p w14:paraId="30881BBC" w14:textId="77777777" w:rsidR="00CA6CFC" w:rsidRDefault="00BF6D7C">
      <w:pPr>
        <w:pStyle w:val="ListParagraph"/>
        <w:numPr>
          <w:ilvl w:val="0"/>
          <w:numId w:val="17"/>
        </w:numPr>
        <w:tabs>
          <w:tab w:val="left" w:pos="1280"/>
          <w:tab w:val="left" w:pos="1281"/>
        </w:tabs>
        <w:ind w:hanging="361"/>
        <w:rPr>
          <w:sz w:val="20"/>
        </w:rPr>
      </w:pPr>
      <w:r>
        <w:rPr>
          <w:sz w:val="20"/>
        </w:rPr>
        <w:t>Details on the demographic structure.</w:t>
      </w:r>
    </w:p>
    <w:p w14:paraId="709CDB21" w14:textId="77777777" w:rsidR="00CA6CFC" w:rsidRDefault="00BF6D7C">
      <w:pPr>
        <w:pStyle w:val="ListParagraph"/>
        <w:numPr>
          <w:ilvl w:val="0"/>
          <w:numId w:val="17"/>
        </w:numPr>
        <w:tabs>
          <w:tab w:val="left" w:pos="1280"/>
          <w:tab w:val="left" w:pos="1281"/>
        </w:tabs>
        <w:spacing w:before="15"/>
        <w:ind w:right="1603"/>
        <w:rPr>
          <w:sz w:val="20"/>
        </w:rPr>
      </w:pPr>
      <w:r>
        <w:rPr>
          <w:sz w:val="20"/>
        </w:rPr>
        <w:t>Analysis concerning the status and development of older persons, e.g. per sector at national and sub-national</w:t>
      </w:r>
      <w:r>
        <w:rPr>
          <w:spacing w:val="-4"/>
          <w:sz w:val="20"/>
        </w:rPr>
        <w:t xml:space="preserve"> </w:t>
      </w:r>
      <w:r>
        <w:rPr>
          <w:sz w:val="20"/>
        </w:rPr>
        <w:t>level.</w:t>
      </w:r>
    </w:p>
    <w:p w14:paraId="4C8F670A" w14:textId="77777777" w:rsidR="00CA6CFC" w:rsidRDefault="00BF6D7C">
      <w:pPr>
        <w:pStyle w:val="ListParagraph"/>
        <w:numPr>
          <w:ilvl w:val="0"/>
          <w:numId w:val="17"/>
        </w:numPr>
        <w:tabs>
          <w:tab w:val="left" w:pos="1280"/>
          <w:tab w:val="left" w:pos="1281"/>
        </w:tabs>
        <w:spacing w:before="13"/>
        <w:ind w:hanging="361"/>
        <w:rPr>
          <w:sz w:val="20"/>
        </w:rPr>
      </w:pPr>
      <w:r>
        <w:rPr>
          <w:sz w:val="20"/>
        </w:rPr>
        <w:t>Services offered to older</w:t>
      </w:r>
      <w:r>
        <w:rPr>
          <w:spacing w:val="-4"/>
          <w:sz w:val="20"/>
        </w:rPr>
        <w:t xml:space="preserve"> </w:t>
      </w:r>
      <w:r>
        <w:rPr>
          <w:sz w:val="20"/>
        </w:rPr>
        <w:t>persons.</w:t>
      </w:r>
    </w:p>
    <w:p w14:paraId="3470D3C2" w14:textId="77777777" w:rsidR="00CA6CFC" w:rsidRDefault="00BF6D7C">
      <w:pPr>
        <w:pStyle w:val="ListParagraph"/>
        <w:numPr>
          <w:ilvl w:val="0"/>
          <w:numId w:val="17"/>
        </w:numPr>
        <w:tabs>
          <w:tab w:val="left" w:pos="1280"/>
          <w:tab w:val="left" w:pos="1281"/>
        </w:tabs>
        <w:spacing w:before="12"/>
        <w:ind w:hanging="361"/>
        <w:rPr>
          <w:sz w:val="20"/>
        </w:rPr>
      </w:pPr>
      <w:r>
        <w:rPr>
          <w:sz w:val="20"/>
        </w:rPr>
        <w:t>Frameworks, policies and activities</w:t>
      </w:r>
      <w:r>
        <w:rPr>
          <w:spacing w:val="-3"/>
          <w:sz w:val="20"/>
        </w:rPr>
        <w:t xml:space="preserve"> </w:t>
      </w:r>
      <w:r>
        <w:rPr>
          <w:sz w:val="20"/>
        </w:rPr>
        <w:t>implemented.</w:t>
      </w:r>
    </w:p>
    <w:p w14:paraId="67788D3F" w14:textId="77777777" w:rsidR="00CA6CFC" w:rsidRDefault="00BF6D7C">
      <w:pPr>
        <w:pStyle w:val="ListParagraph"/>
        <w:numPr>
          <w:ilvl w:val="0"/>
          <w:numId w:val="17"/>
        </w:numPr>
        <w:tabs>
          <w:tab w:val="left" w:pos="1280"/>
          <w:tab w:val="left" w:pos="1281"/>
        </w:tabs>
        <w:spacing w:before="15"/>
        <w:ind w:hanging="361"/>
        <w:rPr>
          <w:sz w:val="20"/>
        </w:rPr>
      </w:pPr>
      <w:r>
        <w:rPr>
          <w:sz w:val="20"/>
        </w:rPr>
        <w:t>Institutional/organizational</w:t>
      </w:r>
      <w:r>
        <w:rPr>
          <w:spacing w:val="-1"/>
          <w:sz w:val="20"/>
        </w:rPr>
        <w:t xml:space="preserve"> </w:t>
      </w:r>
      <w:r>
        <w:rPr>
          <w:sz w:val="20"/>
        </w:rPr>
        <w:t>structures.</w:t>
      </w:r>
    </w:p>
    <w:p w14:paraId="16CF8693" w14:textId="77777777" w:rsidR="00CA6CFC" w:rsidRDefault="00BF6D7C">
      <w:pPr>
        <w:pStyle w:val="ListParagraph"/>
        <w:numPr>
          <w:ilvl w:val="0"/>
          <w:numId w:val="17"/>
        </w:numPr>
        <w:tabs>
          <w:tab w:val="left" w:pos="1280"/>
          <w:tab w:val="left" w:pos="1281"/>
        </w:tabs>
        <w:spacing w:before="12"/>
        <w:ind w:hanging="361"/>
        <w:rPr>
          <w:sz w:val="20"/>
        </w:rPr>
      </w:pPr>
      <w:r>
        <w:rPr>
          <w:sz w:val="20"/>
        </w:rPr>
        <w:t>Adherence to international</w:t>
      </w:r>
      <w:r>
        <w:rPr>
          <w:spacing w:val="-3"/>
          <w:sz w:val="20"/>
        </w:rPr>
        <w:t xml:space="preserve"> </w:t>
      </w:r>
      <w:r>
        <w:rPr>
          <w:sz w:val="20"/>
        </w:rPr>
        <w:t>commitments.</w:t>
      </w:r>
    </w:p>
    <w:p w14:paraId="326A8354" w14:textId="77777777" w:rsidR="00CA6CFC" w:rsidRDefault="00CA6CFC">
      <w:pPr>
        <w:pStyle w:val="BodyText"/>
        <w:spacing w:before="10"/>
        <w:rPr>
          <w:sz w:val="19"/>
        </w:rPr>
      </w:pPr>
    </w:p>
    <w:p w14:paraId="3B3D03C2" w14:textId="77777777" w:rsidR="00CA6CFC" w:rsidRDefault="00BF6D7C">
      <w:pPr>
        <w:pStyle w:val="BodyText"/>
        <w:ind w:left="560" w:right="1598"/>
        <w:jc w:val="both"/>
      </w:pPr>
      <w:r>
        <w:t>Box 2.7 provides details on the content of the situation analysis report specific to population ageing and the situation of older persons. As a result</w:t>
      </w:r>
      <w:r w:rsidR="002C2579">
        <w:t>,</w:t>
      </w:r>
      <w:r>
        <w:t xml:space="preserve"> the report can provide a comprehensive overview of the situation and serve as a base line for mainstreaming strategy, its goals and objectives (Module 3) and the further identification of activities (Module 4) of the Strategic Framework.</w:t>
      </w:r>
    </w:p>
    <w:p w14:paraId="01679ADD" w14:textId="0D03EE0C" w:rsidR="00CA6CFC" w:rsidRDefault="00F75CC6">
      <w:pPr>
        <w:pStyle w:val="BodyText"/>
        <w:spacing w:before="10"/>
        <w:rPr>
          <w:sz w:val="23"/>
        </w:rPr>
      </w:pPr>
      <w:r>
        <w:rPr>
          <w:noProof/>
        </w:rPr>
        <mc:AlternateContent>
          <mc:Choice Requires="wpg">
            <w:drawing>
              <wp:anchor distT="0" distB="0" distL="114300" distR="114300" simplePos="0" relativeHeight="247119872" behindDoc="1" locked="0" layoutInCell="1" allowOverlap="1" wp14:anchorId="50D9D52D" wp14:editId="64EA5677">
                <wp:simplePos x="0" y="0"/>
                <wp:positionH relativeFrom="page">
                  <wp:posOffset>1137920</wp:posOffset>
                </wp:positionH>
                <wp:positionV relativeFrom="paragraph">
                  <wp:posOffset>142240</wp:posOffset>
                </wp:positionV>
                <wp:extent cx="5610225" cy="6754495"/>
                <wp:effectExtent l="0" t="0" r="0" b="0"/>
                <wp:wrapNone/>
                <wp:docPr id="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6754495"/>
                          <a:chOff x="1793" y="15"/>
                          <a:chExt cx="8835" cy="10637"/>
                        </a:xfrm>
                      </wpg:grpSpPr>
                      <wps:wsp>
                        <wps:cNvPr id="83" name="Rectangle 58"/>
                        <wps:cNvSpPr>
                          <a:spLocks noChangeArrowheads="1"/>
                        </wps:cNvSpPr>
                        <wps:spPr bwMode="auto">
                          <a:xfrm>
                            <a:off x="1800" y="22"/>
                            <a:ext cx="8820" cy="106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7"/>
                        <wps:cNvSpPr>
                          <a:spLocks noChangeArrowheads="1"/>
                        </wps:cNvSpPr>
                        <wps:spPr bwMode="auto">
                          <a:xfrm>
                            <a:off x="1800" y="22"/>
                            <a:ext cx="8820" cy="10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87D4E77" id="Group 56" o:spid="_x0000_s1026" style="position:absolute;margin-left:89.6pt;margin-top:11.2pt;width:441.75pt;height:531.85pt;z-index:-256196608;mso-position-horizontal-relative:page" coordorigin="1793,15" coordsize="8835,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">
                <v:rect id="Rectangle 58" o:spid="_x0000_s1027" style="position:absolute;left:1800;top:22;width:8820;height:10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" fillcolor="#f1f1f1" stroked="f"/>
                <v:rect id="Rectangle 57" o:spid="_x0000_s1028" style="position:absolute;left:1800;top:22;width:8820;height:10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w10:wrap anchorx="page"/>
              </v:group>
            </w:pict>
          </mc:Fallback>
        </mc:AlternateContent>
      </w:r>
    </w:p>
    <w:p w14:paraId="7EACC8C7" w14:textId="7DF48524" w:rsidR="00CA6CFC" w:rsidRDefault="00BF6D7C">
      <w:pPr>
        <w:spacing w:before="94"/>
        <w:ind w:left="704"/>
        <w:jc w:val="both"/>
        <w:rPr>
          <w:b/>
          <w:sz w:val="18"/>
        </w:rPr>
      </w:pPr>
      <w:r>
        <w:rPr>
          <w:b/>
          <w:sz w:val="18"/>
        </w:rPr>
        <w:t>Box 2.7: What does the situation analysis include?</w:t>
      </w:r>
    </w:p>
    <w:p w14:paraId="459F78D9" w14:textId="77777777" w:rsidR="00CA6CFC" w:rsidRDefault="00CA6CFC">
      <w:pPr>
        <w:pStyle w:val="BodyText"/>
        <w:spacing w:before="1"/>
        <w:rPr>
          <w:b/>
          <w:sz w:val="18"/>
        </w:rPr>
      </w:pPr>
    </w:p>
    <w:p w14:paraId="11EBFA45" w14:textId="77777777" w:rsidR="00CA6CFC" w:rsidRDefault="00BF6D7C">
      <w:pPr>
        <w:spacing w:before="1"/>
        <w:ind w:left="704" w:right="1560"/>
        <w:jc w:val="both"/>
        <w:rPr>
          <w:sz w:val="18"/>
        </w:rPr>
      </w:pPr>
      <w:r>
        <w:rPr>
          <w:sz w:val="18"/>
        </w:rPr>
        <w:t xml:space="preserve">The situation analysis report should contain information on the demographic situation, on how older persons are faring and what ageing-related policies and services are </w:t>
      </w:r>
      <w:proofErr w:type="spellStart"/>
      <w:r>
        <w:rPr>
          <w:sz w:val="18"/>
        </w:rPr>
        <w:t>is</w:t>
      </w:r>
      <w:proofErr w:type="spellEnd"/>
      <w:r>
        <w:rPr>
          <w:sz w:val="18"/>
        </w:rPr>
        <w:t xml:space="preserve"> place. The information should inform the development of the strategic approach and activities of the Strategic Framework for Mainstreaming Ageing. This includes general facts about the country, e.g. lands area, geographical facts, area etc., its demographic structure, relevant socio-economic facts, policies and measures as well as the institutional framework. Results of the age sensitive analysis and the impact assessment should help identify which gaps exist and what ‘problem’ areas should be addressed through mainstreaming</w:t>
      </w:r>
      <w:r>
        <w:rPr>
          <w:spacing w:val="-36"/>
          <w:sz w:val="18"/>
        </w:rPr>
        <w:t xml:space="preserve"> </w:t>
      </w:r>
      <w:r>
        <w:rPr>
          <w:sz w:val="18"/>
        </w:rPr>
        <w:t>ageing.</w:t>
      </w:r>
    </w:p>
    <w:p w14:paraId="24ECEFF3" w14:textId="77777777" w:rsidR="00CA6CFC" w:rsidRDefault="00CA6CFC">
      <w:pPr>
        <w:pStyle w:val="BodyText"/>
        <w:rPr>
          <w:sz w:val="18"/>
        </w:rPr>
      </w:pPr>
    </w:p>
    <w:p w14:paraId="30BE10AC" w14:textId="77777777" w:rsidR="00CA6CFC" w:rsidRDefault="00BF6D7C" w:rsidP="002A078C">
      <w:pPr>
        <w:spacing w:after="120"/>
        <w:ind w:left="706"/>
        <w:jc w:val="both"/>
        <w:rPr>
          <w:b/>
          <w:sz w:val="18"/>
        </w:rPr>
      </w:pPr>
      <w:r>
        <w:rPr>
          <w:b/>
          <w:sz w:val="18"/>
        </w:rPr>
        <w:t>Questions to be addressed in a situation analysis report:</w:t>
      </w:r>
    </w:p>
    <w:p w14:paraId="3BE046D5" w14:textId="77777777" w:rsidR="00CA6CFC" w:rsidRDefault="00BF6D7C">
      <w:pPr>
        <w:pStyle w:val="ListParagraph"/>
        <w:numPr>
          <w:ilvl w:val="0"/>
          <w:numId w:val="16"/>
        </w:numPr>
        <w:tabs>
          <w:tab w:val="left" w:pos="815"/>
        </w:tabs>
        <w:spacing w:line="207" w:lineRule="exact"/>
        <w:ind w:left="814"/>
        <w:rPr>
          <w:sz w:val="18"/>
        </w:rPr>
      </w:pPr>
      <w:r>
        <w:rPr>
          <w:sz w:val="18"/>
        </w:rPr>
        <w:t>What does the demographic context look</w:t>
      </w:r>
      <w:r>
        <w:rPr>
          <w:spacing w:val="-4"/>
          <w:sz w:val="18"/>
        </w:rPr>
        <w:t xml:space="preserve"> </w:t>
      </w:r>
      <w:r>
        <w:rPr>
          <w:sz w:val="18"/>
        </w:rPr>
        <w:t>like?</w:t>
      </w:r>
    </w:p>
    <w:p w14:paraId="260A2DC0"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What is the population size?</w:t>
      </w:r>
    </w:p>
    <w:p w14:paraId="6F89E674" w14:textId="77777777" w:rsidR="00CA6CFC" w:rsidRDefault="00BF6D7C">
      <w:pPr>
        <w:pStyle w:val="ListParagraph"/>
        <w:numPr>
          <w:ilvl w:val="1"/>
          <w:numId w:val="16"/>
        </w:numPr>
        <w:tabs>
          <w:tab w:val="left" w:pos="1424"/>
          <w:tab w:val="left" w:pos="1425"/>
        </w:tabs>
        <w:spacing w:before="3"/>
        <w:ind w:right="1565"/>
        <w:rPr>
          <w:sz w:val="18"/>
        </w:rPr>
      </w:pPr>
      <w:r>
        <w:rPr>
          <w:sz w:val="18"/>
        </w:rPr>
        <w:t>What is the percent of older persons (incl. by gender)/proportion of older persons per age groups in total</w:t>
      </w:r>
      <w:r>
        <w:rPr>
          <w:spacing w:val="-1"/>
          <w:sz w:val="18"/>
        </w:rPr>
        <w:t xml:space="preserve"> </w:t>
      </w:r>
      <w:r>
        <w:rPr>
          <w:sz w:val="18"/>
        </w:rPr>
        <w:t>population?</w:t>
      </w:r>
    </w:p>
    <w:p w14:paraId="185AE9D4"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Percentage of persons living in urban</w:t>
      </w:r>
      <w:r>
        <w:rPr>
          <w:spacing w:val="-4"/>
          <w:sz w:val="18"/>
        </w:rPr>
        <w:t xml:space="preserve"> </w:t>
      </w:r>
      <w:proofErr w:type="gramStart"/>
      <w:r>
        <w:rPr>
          <w:sz w:val="18"/>
        </w:rPr>
        <w:t>setting?</w:t>
      </w:r>
      <w:proofErr w:type="gramEnd"/>
    </w:p>
    <w:p w14:paraId="72C91CE4"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What are the medium- and long terms population</w:t>
      </w:r>
      <w:r>
        <w:rPr>
          <w:spacing w:val="-1"/>
          <w:sz w:val="18"/>
        </w:rPr>
        <w:t xml:space="preserve"> </w:t>
      </w:r>
      <w:r>
        <w:rPr>
          <w:sz w:val="18"/>
        </w:rPr>
        <w:t>projections?</w:t>
      </w:r>
    </w:p>
    <w:p w14:paraId="28663D7B" w14:textId="104F3B24" w:rsidR="00CA6CFC" w:rsidRDefault="00BF6D7C">
      <w:pPr>
        <w:pStyle w:val="ListParagraph"/>
        <w:numPr>
          <w:ilvl w:val="1"/>
          <w:numId w:val="16"/>
        </w:numPr>
        <w:tabs>
          <w:tab w:val="left" w:pos="1424"/>
          <w:tab w:val="left" w:pos="1425"/>
        </w:tabs>
        <w:spacing w:before="1"/>
        <w:ind w:hanging="361"/>
        <w:rPr>
          <w:sz w:val="18"/>
        </w:rPr>
      </w:pPr>
      <w:r>
        <w:rPr>
          <w:sz w:val="18"/>
        </w:rPr>
        <w:t>What is the life expectancy by</w:t>
      </w:r>
      <w:r>
        <w:rPr>
          <w:spacing w:val="-2"/>
          <w:sz w:val="18"/>
        </w:rPr>
        <w:t xml:space="preserve"> </w:t>
      </w:r>
      <w:r>
        <w:rPr>
          <w:sz w:val="18"/>
        </w:rPr>
        <w:t>birth/sex</w:t>
      </w:r>
      <w:r w:rsidR="00723CB6">
        <w:rPr>
          <w:sz w:val="18"/>
        </w:rPr>
        <w:t xml:space="preserve"> and at specific age, e.g. at 65</w:t>
      </w:r>
      <w:r>
        <w:rPr>
          <w:sz w:val="18"/>
        </w:rPr>
        <w:t>?</w:t>
      </w:r>
    </w:p>
    <w:p w14:paraId="75516BD3" w14:textId="77777777" w:rsidR="00CA6CFC" w:rsidRDefault="00CA6CFC">
      <w:pPr>
        <w:pStyle w:val="BodyText"/>
        <w:spacing w:before="10"/>
        <w:rPr>
          <w:sz w:val="17"/>
        </w:rPr>
      </w:pPr>
    </w:p>
    <w:p w14:paraId="4FA27D2E" w14:textId="77777777" w:rsidR="00CA6CFC" w:rsidRDefault="00BF6D7C">
      <w:pPr>
        <w:pStyle w:val="ListParagraph"/>
        <w:numPr>
          <w:ilvl w:val="0"/>
          <w:numId w:val="16"/>
        </w:numPr>
        <w:tabs>
          <w:tab w:val="left" w:pos="815"/>
        </w:tabs>
        <w:spacing w:before="1" w:line="207" w:lineRule="exact"/>
        <w:ind w:left="814"/>
        <w:rPr>
          <w:sz w:val="18"/>
        </w:rPr>
      </w:pPr>
      <w:r>
        <w:rPr>
          <w:sz w:val="18"/>
        </w:rPr>
        <w:t>What is the socio-economic</w:t>
      </w:r>
      <w:r>
        <w:rPr>
          <w:spacing w:val="-5"/>
          <w:sz w:val="18"/>
        </w:rPr>
        <w:t xml:space="preserve"> </w:t>
      </w:r>
      <w:r>
        <w:rPr>
          <w:sz w:val="18"/>
        </w:rPr>
        <w:t>context?</w:t>
      </w:r>
    </w:p>
    <w:p w14:paraId="27A92D8C"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What is the GDP per capita/growth</w:t>
      </w:r>
      <w:r>
        <w:rPr>
          <w:spacing w:val="-2"/>
          <w:sz w:val="18"/>
        </w:rPr>
        <w:t xml:space="preserve"> </w:t>
      </w:r>
      <w:r>
        <w:rPr>
          <w:sz w:val="18"/>
        </w:rPr>
        <w:t>rate?</w:t>
      </w:r>
    </w:p>
    <w:p w14:paraId="2045138D" w14:textId="77777777" w:rsidR="00CA6CFC" w:rsidRDefault="00BF6D7C">
      <w:pPr>
        <w:pStyle w:val="ListParagraph"/>
        <w:numPr>
          <w:ilvl w:val="1"/>
          <w:numId w:val="16"/>
        </w:numPr>
        <w:tabs>
          <w:tab w:val="left" w:pos="1424"/>
          <w:tab w:val="left" w:pos="1425"/>
        </w:tabs>
        <w:spacing w:before="1" w:line="207" w:lineRule="exact"/>
        <w:ind w:hanging="361"/>
        <w:rPr>
          <w:sz w:val="18"/>
        </w:rPr>
      </w:pPr>
      <w:r>
        <w:rPr>
          <w:sz w:val="18"/>
        </w:rPr>
        <w:t>What are the unemployment</w:t>
      </w:r>
      <w:r>
        <w:rPr>
          <w:spacing w:val="-1"/>
          <w:sz w:val="18"/>
        </w:rPr>
        <w:t xml:space="preserve"> </w:t>
      </w:r>
      <w:r>
        <w:rPr>
          <w:sz w:val="18"/>
        </w:rPr>
        <w:t>rates/projections?</w:t>
      </w:r>
    </w:p>
    <w:p w14:paraId="150BCAD6"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 xml:space="preserve">Details on </w:t>
      </w:r>
      <w:proofErr w:type="spellStart"/>
      <w:r>
        <w:rPr>
          <w:sz w:val="18"/>
        </w:rPr>
        <w:t>labour</w:t>
      </w:r>
      <w:proofErr w:type="spellEnd"/>
      <w:r>
        <w:rPr>
          <w:sz w:val="18"/>
        </w:rPr>
        <w:t xml:space="preserve"> market/pension</w:t>
      </w:r>
      <w:r>
        <w:rPr>
          <w:spacing w:val="-4"/>
          <w:sz w:val="18"/>
        </w:rPr>
        <w:t xml:space="preserve"> </w:t>
      </w:r>
      <w:r>
        <w:rPr>
          <w:sz w:val="18"/>
        </w:rPr>
        <w:t>systems.</w:t>
      </w:r>
    </w:p>
    <w:p w14:paraId="00713994"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Insurance</w:t>
      </w:r>
      <w:r>
        <w:rPr>
          <w:spacing w:val="-1"/>
          <w:sz w:val="18"/>
        </w:rPr>
        <w:t xml:space="preserve"> </w:t>
      </w:r>
      <w:r>
        <w:rPr>
          <w:sz w:val="18"/>
        </w:rPr>
        <w:t>situation?</w:t>
      </w:r>
    </w:p>
    <w:p w14:paraId="12BAA155"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Information on trade/</w:t>
      </w:r>
      <w:r>
        <w:rPr>
          <w:spacing w:val="-1"/>
          <w:sz w:val="18"/>
        </w:rPr>
        <w:t xml:space="preserve"> </w:t>
      </w:r>
      <w:r>
        <w:rPr>
          <w:sz w:val="18"/>
        </w:rPr>
        <w:t>exports.</w:t>
      </w:r>
    </w:p>
    <w:p w14:paraId="1CCC070F"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Business sector and environment.</w:t>
      </w:r>
    </w:p>
    <w:p w14:paraId="5A378CDF" w14:textId="77777777" w:rsidR="00CA6CFC" w:rsidRDefault="00BF6D7C">
      <w:pPr>
        <w:pStyle w:val="ListParagraph"/>
        <w:numPr>
          <w:ilvl w:val="1"/>
          <w:numId w:val="16"/>
        </w:numPr>
        <w:tabs>
          <w:tab w:val="left" w:pos="1424"/>
          <w:tab w:val="left" w:pos="1425"/>
        </w:tabs>
        <w:spacing w:before="2"/>
        <w:ind w:hanging="361"/>
        <w:rPr>
          <w:sz w:val="18"/>
        </w:rPr>
      </w:pPr>
      <w:r>
        <w:rPr>
          <w:sz w:val="18"/>
        </w:rPr>
        <w:t>What are medium- and long-term</w:t>
      </w:r>
      <w:r>
        <w:rPr>
          <w:spacing w:val="-4"/>
          <w:sz w:val="18"/>
        </w:rPr>
        <w:t xml:space="preserve"> </w:t>
      </w:r>
      <w:r>
        <w:rPr>
          <w:sz w:val="18"/>
        </w:rPr>
        <w:t>projections?</w:t>
      </w:r>
    </w:p>
    <w:p w14:paraId="202434F9" w14:textId="77777777" w:rsidR="00CA6CFC" w:rsidRDefault="00CA6CFC">
      <w:pPr>
        <w:pStyle w:val="BodyText"/>
        <w:spacing w:before="10"/>
        <w:rPr>
          <w:sz w:val="17"/>
        </w:rPr>
      </w:pPr>
    </w:p>
    <w:p w14:paraId="2810EA1C" w14:textId="6E9636C4" w:rsidR="00CA6CFC" w:rsidRDefault="00BF6D7C">
      <w:pPr>
        <w:pStyle w:val="ListParagraph"/>
        <w:numPr>
          <w:ilvl w:val="0"/>
          <w:numId w:val="16"/>
        </w:numPr>
        <w:tabs>
          <w:tab w:val="left" w:pos="815"/>
        </w:tabs>
        <w:spacing w:before="1" w:line="207" w:lineRule="exact"/>
        <w:ind w:left="814"/>
        <w:rPr>
          <w:sz w:val="18"/>
        </w:rPr>
      </w:pPr>
      <w:r>
        <w:rPr>
          <w:sz w:val="18"/>
        </w:rPr>
        <w:t>Which institutional structures are in place that address ageing and the needs of older</w:t>
      </w:r>
      <w:r>
        <w:rPr>
          <w:spacing w:val="-18"/>
          <w:sz w:val="18"/>
        </w:rPr>
        <w:t xml:space="preserve"> </w:t>
      </w:r>
      <w:r>
        <w:rPr>
          <w:sz w:val="18"/>
        </w:rPr>
        <w:t>persons</w:t>
      </w:r>
      <w:r w:rsidR="002A078C">
        <w:rPr>
          <w:sz w:val="18"/>
        </w:rPr>
        <w:t>?</w:t>
      </w:r>
    </w:p>
    <w:p w14:paraId="2BF1E9BF"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Focal points on ageing?</w:t>
      </w:r>
    </w:p>
    <w:p w14:paraId="7AA1195A" w14:textId="77777777" w:rsidR="00CA6CFC" w:rsidRDefault="00BF6D7C">
      <w:pPr>
        <w:pStyle w:val="ListParagraph"/>
        <w:numPr>
          <w:ilvl w:val="1"/>
          <w:numId w:val="16"/>
        </w:numPr>
        <w:tabs>
          <w:tab w:val="left" w:pos="1424"/>
          <w:tab w:val="left" w:pos="1425"/>
        </w:tabs>
        <w:spacing w:before="2" w:line="207" w:lineRule="exact"/>
        <w:ind w:hanging="361"/>
        <w:rPr>
          <w:sz w:val="18"/>
        </w:rPr>
      </w:pPr>
      <w:r>
        <w:rPr>
          <w:sz w:val="18"/>
        </w:rPr>
        <w:t>Are line ministries involved? If yes,</w:t>
      </w:r>
      <w:r>
        <w:rPr>
          <w:spacing w:val="-8"/>
          <w:sz w:val="18"/>
        </w:rPr>
        <w:t xml:space="preserve"> </w:t>
      </w:r>
      <w:r>
        <w:rPr>
          <w:sz w:val="18"/>
        </w:rPr>
        <w:t>which?</w:t>
      </w:r>
    </w:p>
    <w:p w14:paraId="11569127"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Which subnational institutions are responsible for ageing and the needs of older</w:t>
      </w:r>
      <w:r>
        <w:rPr>
          <w:spacing w:val="-13"/>
          <w:sz w:val="18"/>
        </w:rPr>
        <w:t xml:space="preserve"> </w:t>
      </w:r>
      <w:r>
        <w:rPr>
          <w:sz w:val="18"/>
        </w:rPr>
        <w:t>persons?</w:t>
      </w:r>
    </w:p>
    <w:p w14:paraId="410B3798"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Is there a coordination</w:t>
      </w:r>
      <w:r w:rsidR="002C2579">
        <w:rPr>
          <w:sz w:val="18"/>
        </w:rPr>
        <w:t xml:space="preserve"> group and</w:t>
      </w:r>
      <w:r>
        <w:rPr>
          <w:spacing w:val="-2"/>
          <w:sz w:val="18"/>
        </w:rPr>
        <w:t xml:space="preserve"> </w:t>
      </w:r>
      <w:r>
        <w:rPr>
          <w:sz w:val="18"/>
        </w:rPr>
        <w:t>mechanism?</w:t>
      </w:r>
    </w:p>
    <w:p w14:paraId="6660A56C" w14:textId="77777777" w:rsidR="00CA6CFC" w:rsidRDefault="00CA6CFC">
      <w:pPr>
        <w:pStyle w:val="BodyText"/>
        <w:spacing w:before="1"/>
        <w:rPr>
          <w:sz w:val="18"/>
        </w:rPr>
      </w:pPr>
    </w:p>
    <w:p w14:paraId="24B70CF5" w14:textId="77777777" w:rsidR="00CA6CFC" w:rsidRDefault="00BF6D7C">
      <w:pPr>
        <w:pStyle w:val="ListParagraph"/>
        <w:numPr>
          <w:ilvl w:val="0"/>
          <w:numId w:val="16"/>
        </w:numPr>
        <w:tabs>
          <w:tab w:val="left" w:pos="815"/>
        </w:tabs>
        <w:ind w:right="1557" w:firstLine="0"/>
        <w:rPr>
          <w:sz w:val="18"/>
        </w:rPr>
      </w:pPr>
      <w:r>
        <w:rPr>
          <w:sz w:val="18"/>
        </w:rPr>
        <w:t>Which policy, legal and other measures of relevance to ageing and older persons exist at the national and subnational</w:t>
      </w:r>
      <w:r>
        <w:rPr>
          <w:spacing w:val="-3"/>
          <w:sz w:val="18"/>
        </w:rPr>
        <w:t xml:space="preserve"> </w:t>
      </w:r>
      <w:r>
        <w:rPr>
          <w:sz w:val="18"/>
        </w:rPr>
        <w:t>level?</w:t>
      </w:r>
    </w:p>
    <w:p w14:paraId="1D78DBFD" w14:textId="4727336D" w:rsidR="00CA6CFC" w:rsidRDefault="00BF6D7C">
      <w:pPr>
        <w:pStyle w:val="ListParagraph"/>
        <w:numPr>
          <w:ilvl w:val="1"/>
          <w:numId w:val="16"/>
        </w:numPr>
        <w:tabs>
          <w:tab w:val="left" w:pos="1424"/>
          <w:tab w:val="left" w:pos="1425"/>
        </w:tabs>
        <w:ind w:right="1560"/>
        <w:rPr>
          <w:sz w:val="18"/>
        </w:rPr>
      </w:pPr>
      <w:r>
        <w:rPr>
          <w:sz w:val="18"/>
        </w:rPr>
        <w:t>Integration and participation of older persons in society</w:t>
      </w:r>
      <w:r w:rsidR="002A078C">
        <w:rPr>
          <w:sz w:val="18"/>
        </w:rPr>
        <w:t>,</w:t>
      </w:r>
      <w:r>
        <w:rPr>
          <w:sz w:val="18"/>
        </w:rPr>
        <w:t xml:space="preserve"> e.g. age-friendly environments, volunteering, housing, transport, decision-making, access to services</w:t>
      </w:r>
      <w:r>
        <w:rPr>
          <w:spacing w:val="-7"/>
          <w:sz w:val="18"/>
        </w:rPr>
        <w:t xml:space="preserve"> </w:t>
      </w:r>
      <w:r>
        <w:rPr>
          <w:sz w:val="18"/>
        </w:rPr>
        <w:t>etc.</w:t>
      </w:r>
    </w:p>
    <w:p w14:paraId="409C293D"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Social</w:t>
      </w:r>
      <w:r>
        <w:rPr>
          <w:spacing w:val="-1"/>
          <w:sz w:val="18"/>
        </w:rPr>
        <w:t xml:space="preserve"> </w:t>
      </w:r>
      <w:r>
        <w:rPr>
          <w:sz w:val="18"/>
        </w:rPr>
        <w:t>protection</w:t>
      </w:r>
    </w:p>
    <w:p w14:paraId="41E6E912" w14:textId="77777777" w:rsidR="00CA6CFC" w:rsidRDefault="00BF6D7C">
      <w:pPr>
        <w:pStyle w:val="ListParagraph"/>
        <w:numPr>
          <w:ilvl w:val="1"/>
          <w:numId w:val="16"/>
        </w:numPr>
        <w:tabs>
          <w:tab w:val="left" w:pos="1424"/>
          <w:tab w:val="left" w:pos="1425"/>
        </w:tabs>
        <w:spacing w:line="206" w:lineRule="exact"/>
        <w:ind w:hanging="361"/>
        <w:rPr>
          <w:sz w:val="18"/>
        </w:rPr>
      </w:pPr>
      <w:proofErr w:type="spellStart"/>
      <w:r>
        <w:rPr>
          <w:sz w:val="18"/>
        </w:rPr>
        <w:t>Labour</w:t>
      </w:r>
      <w:proofErr w:type="spellEnd"/>
      <w:r>
        <w:rPr>
          <w:spacing w:val="-4"/>
          <w:sz w:val="18"/>
        </w:rPr>
        <w:t xml:space="preserve"> </w:t>
      </w:r>
      <w:r>
        <w:rPr>
          <w:sz w:val="18"/>
        </w:rPr>
        <w:t>markets</w:t>
      </w:r>
    </w:p>
    <w:p w14:paraId="52881E32"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Health and</w:t>
      </w:r>
      <w:r>
        <w:rPr>
          <w:spacing w:val="-3"/>
          <w:sz w:val="18"/>
        </w:rPr>
        <w:t xml:space="preserve"> </w:t>
      </w:r>
      <w:r>
        <w:rPr>
          <w:sz w:val="18"/>
        </w:rPr>
        <w:t>well-being</w:t>
      </w:r>
    </w:p>
    <w:p w14:paraId="4AFB4904"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Lifelong</w:t>
      </w:r>
      <w:r>
        <w:rPr>
          <w:spacing w:val="-3"/>
          <w:sz w:val="18"/>
        </w:rPr>
        <w:t xml:space="preserve"> </w:t>
      </w:r>
      <w:r>
        <w:rPr>
          <w:sz w:val="18"/>
        </w:rPr>
        <w:t>learning</w:t>
      </w:r>
    </w:p>
    <w:p w14:paraId="252D0B07" w14:textId="77777777" w:rsidR="00CA6CFC" w:rsidRDefault="00BF6D7C">
      <w:pPr>
        <w:pStyle w:val="ListParagraph"/>
        <w:numPr>
          <w:ilvl w:val="1"/>
          <w:numId w:val="16"/>
        </w:numPr>
        <w:tabs>
          <w:tab w:val="left" w:pos="1424"/>
          <w:tab w:val="left" w:pos="1425"/>
        </w:tabs>
        <w:spacing w:before="2" w:line="207" w:lineRule="exact"/>
        <w:ind w:hanging="361"/>
        <w:rPr>
          <w:sz w:val="18"/>
        </w:rPr>
      </w:pPr>
      <w:r>
        <w:rPr>
          <w:sz w:val="18"/>
        </w:rPr>
        <w:t>Gender</w:t>
      </w:r>
      <w:r>
        <w:rPr>
          <w:spacing w:val="-1"/>
          <w:sz w:val="18"/>
        </w:rPr>
        <w:t xml:space="preserve"> </w:t>
      </w:r>
      <w:r>
        <w:rPr>
          <w:sz w:val="18"/>
        </w:rPr>
        <w:t>equality</w:t>
      </w:r>
    </w:p>
    <w:p w14:paraId="4C0CC696"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Intergenerational</w:t>
      </w:r>
      <w:r>
        <w:rPr>
          <w:spacing w:val="-3"/>
          <w:sz w:val="18"/>
        </w:rPr>
        <w:t xml:space="preserve"> </w:t>
      </w:r>
      <w:r>
        <w:rPr>
          <w:sz w:val="18"/>
        </w:rPr>
        <w:t>solidarity</w:t>
      </w:r>
    </w:p>
    <w:p w14:paraId="212B476E" w14:textId="77777777" w:rsidR="00CA6CFC" w:rsidRDefault="00BF6D7C">
      <w:pPr>
        <w:pStyle w:val="ListParagraph"/>
        <w:numPr>
          <w:ilvl w:val="1"/>
          <w:numId w:val="16"/>
        </w:numPr>
        <w:tabs>
          <w:tab w:val="left" w:pos="1424"/>
          <w:tab w:val="left" w:pos="1425"/>
        </w:tabs>
        <w:spacing w:line="206" w:lineRule="exact"/>
        <w:ind w:hanging="361"/>
        <w:rPr>
          <w:sz w:val="18"/>
        </w:rPr>
      </w:pPr>
      <w:r>
        <w:rPr>
          <w:sz w:val="18"/>
        </w:rPr>
        <w:t>Research and data</w:t>
      </w:r>
      <w:r>
        <w:rPr>
          <w:spacing w:val="-3"/>
          <w:sz w:val="18"/>
        </w:rPr>
        <w:t xml:space="preserve"> </w:t>
      </w:r>
      <w:r>
        <w:rPr>
          <w:sz w:val="18"/>
        </w:rPr>
        <w:t>collection</w:t>
      </w:r>
    </w:p>
    <w:p w14:paraId="145FFFC2" w14:textId="77777777" w:rsidR="00CA6CFC" w:rsidRDefault="00BF6D7C">
      <w:pPr>
        <w:pStyle w:val="ListParagraph"/>
        <w:numPr>
          <w:ilvl w:val="1"/>
          <w:numId w:val="16"/>
        </w:numPr>
        <w:tabs>
          <w:tab w:val="left" w:pos="1424"/>
          <w:tab w:val="left" w:pos="1425"/>
        </w:tabs>
        <w:spacing w:line="207" w:lineRule="exact"/>
        <w:ind w:hanging="361"/>
        <w:rPr>
          <w:sz w:val="18"/>
        </w:rPr>
      </w:pPr>
      <w:r>
        <w:rPr>
          <w:sz w:val="18"/>
        </w:rPr>
        <w:t>Adherence to human rights of older</w:t>
      </w:r>
      <w:r>
        <w:rPr>
          <w:spacing w:val="-8"/>
          <w:sz w:val="18"/>
        </w:rPr>
        <w:t xml:space="preserve"> </w:t>
      </w:r>
      <w:r>
        <w:rPr>
          <w:sz w:val="18"/>
        </w:rPr>
        <w:t>persons</w:t>
      </w:r>
    </w:p>
    <w:p w14:paraId="41E3832D" w14:textId="77777777" w:rsidR="00CA6CFC" w:rsidRDefault="00BF6D7C">
      <w:pPr>
        <w:pStyle w:val="ListParagraph"/>
        <w:numPr>
          <w:ilvl w:val="1"/>
          <w:numId w:val="16"/>
        </w:numPr>
        <w:tabs>
          <w:tab w:val="left" w:pos="1424"/>
          <w:tab w:val="left" w:pos="1425"/>
        </w:tabs>
        <w:spacing w:before="2" w:line="207" w:lineRule="exact"/>
        <w:ind w:hanging="361"/>
        <w:rPr>
          <w:sz w:val="18"/>
        </w:rPr>
      </w:pPr>
      <w:r>
        <w:rPr>
          <w:sz w:val="18"/>
        </w:rPr>
        <w:t>Etc.</w:t>
      </w:r>
    </w:p>
    <w:p w14:paraId="502C3D0C" w14:textId="77777777" w:rsidR="00CA6CFC" w:rsidRDefault="00BF6D7C">
      <w:pPr>
        <w:pStyle w:val="ListParagraph"/>
        <w:numPr>
          <w:ilvl w:val="0"/>
          <w:numId w:val="16"/>
        </w:numPr>
        <w:tabs>
          <w:tab w:val="left" w:pos="815"/>
        </w:tabs>
        <w:spacing w:line="207" w:lineRule="exact"/>
        <w:ind w:left="814"/>
        <w:rPr>
          <w:sz w:val="18"/>
        </w:rPr>
      </w:pPr>
      <w:r>
        <w:rPr>
          <w:sz w:val="18"/>
        </w:rPr>
        <w:t>What gaps and problems have been identified as a result of age sensitive analysis/impact</w:t>
      </w:r>
      <w:r>
        <w:rPr>
          <w:spacing w:val="-20"/>
          <w:sz w:val="18"/>
        </w:rPr>
        <w:t xml:space="preserve"> </w:t>
      </w:r>
      <w:r>
        <w:rPr>
          <w:sz w:val="18"/>
        </w:rPr>
        <w:t>assessment?</w:t>
      </w:r>
    </w:p>
    <w:p w14:paraId="4C2EDE2F" w14:textId="77777777" w:rsidR="00CA6CFC" w:rsidRDefault="00CA6CFC">
      <w:pPr>
        <w:spacing w:line="207" w:lineRule="exact"/>
        <w:rPr>
          <w:sz w:val="18"/>
        </w:rPr>
        <w:sectPr w:rsidR="00CA6CFC">
          <w:pgSz w:w="12240" w:h="15840"/>
          <w:pgMar w:top="1500" w:right="200" w:bottom="980" w:left="1240" w:header="0" w:footer="712" w:gutter="0"/>
          <w:cols w:space="720"/>
        </w:sectPr>
      </w:pPr>
    </w:p>
    <w:p w14:paraId="3D0E8F56" w14:textId="77777777" w:rsidR="00CA6CFC" w:rsidRDefault="00BF6D7C">
      <w:pPr>
        <w:pStyle w:val="Heading4"/>
        <w:spacing w:before="80"/>
      </w:pPr>
      <w:bookmarkStart w:id="29" w:name="_TOC_250020"/>
      <w:bookmarkEnd w:id="29"/>
      <w:r>
        <w:t>Checklist</w:t>
      </w:r>
    </w:p>
    <w:p w14:paraId="729D9D0C" w14:textId="77777777" w:rsidR="00CA6CFC" w:rsidRDefault="00CA6CFC">
      <w:pPr>
        <w:pStyle w:val="BodyText"/>
        <w:spacing w:before="2"/>
        <w:rPr>
          <w:b/>
        </w:rPr>
      </w:pPr>
    </w:p>
    <w:p w14:paraId="239EC827" w14:textId="77777777" w:rsidR="00CA6CFC" w:rsidRDefault="00BF6D7C">
      <w:pPr>
        <w:pStyle w:val="ListParagraph"/>
        <w:numPr>
          <w:ilvl w:val="0"/>
          <w:numId w:val="23"/>
        </w:numPr>
        <w:tabs>
          <w:tab w:val="left" w:pos="1280"/>
          <w:tab w:val="left" w:pos="1281"/>
        </w:tabs>
        <w:spacing w:line="262" w:lineRule="exact"/>
        <w:ind w:hanging="721"/>
        <w:rPr>
          <w:sz w:val="20"/>
        </w:rPr>
      </w:pPr>
      <w:r>
        <w:rPr>
          <w:sz w:val="20"/>
        </w:rPr>
        <w:t>Relevant information, data and measures</w:t>
      </w:r>
      <w:r>
        <w:rPr>
          <w:spacing w:val="3"/>
          <w:sz w:val="20"/>
        </w:rPr>
        <w:t xml:space="preserve"> </w:t>
      </w:r>
      <w:r>
        <w:rPr>
          <w:sz w:val="20"/>
        </w:rPr>
        <w:t>collected</w:t>
      </w:r>
    </w:p>
    <w:p w14:paraId="1D713E23"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Mapping of information, data and</w:t>
      </w:r>
      <w:r>
        <w:rPr>
          <w:spacing w:val="-4"/>
          <w:sz w:val="20"/>
        </w:rPr>
        <w:t xml:space="preserve"> </w:t>
      </w:r>
      <w:r>
        <w:rPr>
          <w:sz w:val="20"/>
        </w:rPr>
        <w:t>measures</w:t>
      </w:r>
    </w:p>
    <w:p w14:paraId="1C698083" w14:textId="77777777" w:rsidR="00CA6CFC" w:rsidRDefault="00BF6D7C">
      <w:pPr>
        <w:pStyle w:val="ListParagraph"/>
        <w:numPr>
          <w:ilvl w:val="0"/>
          <w:numId w:val="23"/>
        </w:numPr>
        <w:tabs>
          <w:tab w:val="left" w:pos="1280"/>
          <w:tab w:val="left" w:pos="1281"/>
        </w:tabs>
        <w:spacing w:line="259" w:lineRule="exact"/>
        <w:ind w:hanging="721"/>
        <w:rPr>
          <w:sz w:val="20"/>
        </w:rPr>
      </w:pPr>
      <w:r>
        <w:rPr>
          <w:sz w:val="20"/>
        </w:rPr>
        <w:t>Gaps, problems and challenges</w:t>
      </w:r>
      <w:r>
        <w:rPr>
          <w:spacing w:val="-1"/>
          <w:sz w:val="20"/>
        </w:rPr>
        <w:t xml:space="preserve"> </w:t>
      </w:r>
      <w:r>
        <w:rPr>
          <w:sz w:val="20"/>
        </w:rPr>
        <w:t>identified</w:t>
      </w:r>
    </w:p>
    <w:p w14:paraId="1673D31F"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Analysis</w:t>
      </w:r>
      <w:r>
        <w:rPr>
          <w:spacing w:val="-1"/>
          <w:sz w:val="20"/>
        </w:rPr>
        <w:t xml:space="preserve"> </w:t>
      </w:r>
      <w:r>
        <w:rPr>
          <w:sz w:val="20"/>
        </w:rPr>
        <w:t>conducted</w:t>
      </w:r>
    </w:p>
    <w:p w14:paraId="74770235"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Impact assessment carried out</w:t>
      </w:r>
    </w:p>
    <w:p w14:paraId="149CA311"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Risks</w:t>
      </w:r>
      <w:r>
        <w:rPr>
          <w:spacing w:val="-1"/>
          <w:sz w:val="20"/>
        </w:rPr>
        <w:t xml:space="preserve"> </w:t>
      </w:r>
      <w:r>
        <w:rPr>
          <w:sz w:val="20"/>
        </w:rPr>
        <w:t>considered</w:t>
      </w:r>
    </w:p>
    <w:p w14:paraId="582887BC"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Compliance with MIPAA/RIS and other frameworks ensured</w:t>
      </w:r>
    </w:p>
    <w:p w14:paraId="25EC18DB"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Report on the context and situation</w:t>
      </w:r>
      <w:r>
        <w:rPr>
          <w:spacing w:val="-1"/>
          <w:sz w:val="20"/>
        </w:rPr>
        <w:t xml:space="preserve"> </w:t>
      </w:r>
      <w:r>
        <w:rPr>
          <w:sz w:val="20"/>
        </w:rPr>
        <w:t>completed</w:t>
      </w:r>
    </w:p>
    <w:p w14:paraId="6D825010" w14:textId="77777777" w:rsidR="00CA6CFC" w:rsidRDefault="00BF6D7C">
      <w:pPr>
        <w:pStyle w:val="ListParagraph"/>
        <w:numPr>
          <w:ilvl w:val="0"/>
          <w:numId w:val="23"/>
        </w:numPr>
        <w:tabs>
          <w:tab w:val="left" w:pos="1280"/>
          <w:tab w:val="left" w:pos="1281"/>
        </w:tabs>
        <w:spacing w:line="262" w:lineRule="exact"/>
        <w:ind w:hanging="721"/>
        <w:rPr>
          <w:sz w:val="20"/>
        </w:rPr>
      </w:pPr>
      <w:r>
        <w:rPr>
          <w:sz w:val="20"/>
        </w:rPr>
        <w:t>Report consulted among relevant stakeholders (Stakeholder</w:t>
      </w:r>
      <w:r>
        <w:rPr>
          <w:spacing w:val="3"/>
          <w:sz w:val="20"/>
        </w:rPr>
        <w:t xml:space="preserve"> </w:t>
      </w:r>
      <w:r>
        <w:rPr>
          <w:sz w:val="20"/>
        </w:rPr>
        <w:t>Network)</w:t>
      </w:r>
    </w:p>
    <w:p w14:paraId="3B467318" w14:textId="77777777" w:rsidR="00CA6CFC" w:rsidRDefault="00CA6CFC">
      <w:pPr>
        <w:spacing w:line="262" w:lineRule="exact"/>
        <w:rPr>
          <w:sz w:val="20"/>
        </w:rPr>
        <w:sectPr w:rsidR="00CA6CFC">
          <w:pgSz w:w="12240" w:h="15840"/>
          <w:pgMar w:top="1360" w:right="200" w:bottom="980" w:left="1240" w:header="0" w:footer="712" w:gutter="0"/>
          <w:cols w:space="720"/>
        </w:sectPr>
      </w:pPr>
    </w:p>
    <w:p w14:paraId="18BA2E2C" w14:textId="77777777" w:rsidR="00CA6CFC" w:rsidRDefault="00BF6D7C">
      <w:pPr>
        <w:pStyle w:val="Heading2"/>
      </w:pPr>
      <w:bookmarkStart w:id="30" w:name="_TOC_250019"/>
      <w:bookmarkEnd w:id="30"/>
      <w:r>
        <w:t>Module 3 – Mainstreaming Strategy</w:t>
      </w:r>
    </w:p>
    <w:p w14:paraId="398A0848" w14:textId="5FDCC8E9"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108A4971" wp14:editId="12D3BBEA">
                <wp:extent cx="5523865" cy="6350"/>
                <wp:effectExtent l="0" t="0" r="0" b="0"/>
                <wp:docPr id="8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81" name="Line 55"/>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3BD1EF9" id="Group 54"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">
                <v:line id="Line 55"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w10:anchorlock/>
              </v:group>
            </w:pict>
          </mc:Fallback>
        </mc:AlternateContent>
      </w:r>
    </w:p>
    <w:p w14:paraId="7F6C71C4" w14:textId="77777777" w:rsidR="00CA6CFC" w:rsidRDefault="00CA6CFC">
      <w:pPr>
        <w:pStyle w:val="BodyText"/>
        <w:rPr>
          <w:rFonts w:ascii="Calibri"/>
          <w:b/>
        </w:rPr>
      </w:pPr>
    </w:p>
    <w:p w14:paraId="7E557492" w14:textId="6D8208DD" w:rsidR="00CA6CFC" w:rsidRDefault="00F75CC6">
      <w:pPr>
        <w:pStyle w:val="BodyText"/>
        <w:spacing w:before="9"/>
        <w:rPr>
          <w:rFonts w:ascii="Calibri"/>
          <w:b/>
          <w:sz w:val="21"/>
        </w:rPr>
      </w:pPr>
      <w:r>
        <w:rPr>
          <w:noProof/>
        </w:rPr>
        <mc:AlternateContent>
          <mc:Choice Requires="wps">
            <w:drawing>
              <wp:anchor distT="0" distB="0" distL="0" distR="0" simplePos="0" relativeHeight="251721728" behindDoc="1" locked="0" layoutInCell="1" allowOverlap="1" wp14:anchorId="24303637" wp14:editId="4E42A35D">
                <wp:simplePos x="0" y="0"/>
                <wp:positionH relativeFrom="page">
                  <wp:posOffset>1143000</wp:posOffset>
                </wp:positionH>
                <wp:positionV relativeFrom="paragraph">
                  <wp:posOffset>198755</wp:posOffset>
                </wp:positionV>
                <wp:extent cx="5486400" cy="1804670"/>
                <wp:effectExtent l="0" t="0" r="0" b="0"/>
                <wp:wrapTopAndBottom/>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04670"/>
                        </a:xfrm>
                        <a:prstGeom prst="rect">
                          <a:avLst/>
                        </a:prstGeom>
                        <a:solidFill>
                          <a:srgbClr val="B8CDE4"/>
                        </a:solidFill>
                        <a:ln w="9525">
                          <a:solidFill>
                            <a:srgbClr val="000000"/>
                          </a:solidFill>
                          <a:miter lim="800000"/>
                          <a:headEnd/>
                          <a:tailEnd/>
                        </a:ln>
                      </wps:spPr>
                      <wps:txbx>
                        <w:txbxContent>
                          <w:p w14:paraId="6D8FBAC9" w14:textId="77777777" w:rsidR="00397008" w:rsidRDefault="00397008">
                            <w:pPr>
                              <w:spacing w:before="63"/>
                              <w:ind w:left="2992" w:right="2993"/>
                              <w:jc w:val="center"/>
                              <w:rPr>
                                <w:b/>
                                <w:sz w:val="20"/>
                              </w:rPr>
                            </w:pPr>
                            <w:r>
                              <w:rPr>
                                <w:b/>
                                <w:sz w:val="20"/>
                              </w:rPr>
                              <w:t>What is this Module about?</w:t>
                            </w:r>
                          </w:p>
                          <w:p w14:paraId="3DFDB3EB" w14:textId="77777777" w:rsidR="00397008" w:rsidRDefault="00397008">
                            <w:pPr>
                              <w:pStyle w:val="BodyText"/>
                              <w:rPr>
                                <w:b/>
                              </w:rPr>
                            </w:pPr>
                          </w:p>
                          <w:p w14:paraId="48EC24CC" w14:textId="77777777" w:rsidR="00397008" w:rsidRDefault="00397008">
                            <w:pPr>
                              <w:pStyle w:val="BodyText"/>
                              <w:ind w:left="136" w:right="134"/>
                              <w:jc w:val="both"/>
                            </w:pPr>
                            <w:r>
                              <w:t>Drawing from the situation analysis report, Module 3 focuses on developing a Mainstreaming Strategy the responds to the findings and identified gaps in Module 2. The Mainstreaming Strategy can be considered the over-arching blueprint for the Strategic Framework on Mainstreaming Ageing. In accordance with the ‘twin-track approach’ the development of the strategy will outline the broader directions of the mainstreaming framework including a vision statement, strategic goals and objectives that i) consider population ageing and the societal context and ii) address individual ageing and the needs of older persons. As a part of the mainstreaming strategy, the aim of the Module is to identify strategic goals and objectives which will translate into concrete activities that will be identified in Module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637" id="Text Box 53" o:spid="_x0000_s1055" type="#_x0000_t202" style="position:absolute;margin-left:90pt;margin-top:15.65pt;width:6in;height:142.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" fillcolor="#b8cde4">
                <v:textbox inset="0,0,0,0">
                  <w:txbxContent>
                    <w:p w14:paraId="6D8FBAC9" w14:textId="77777777" w:rsidR="00397008" w:rsidRDefault="00397008">
                      <w:pPr>
                        <w:spacing w:before="63"/>
                        <w:ind w:left="2992" w:right="2993"/>
                        <w:jc w:val="center"/>
                        <w:rPr>
                          <w:b/>
                          <w:sz w:val="20"/>
                        </w:rPr>
                      </w:pPr>
                      <w:r>
                        <w:rPr>
                          <w:b/>
                          <w:sz w:val="20"/>
                        </w:rPr>
                        <w:t>What is this Module about?</w:t>
                      </w:r>
                    </w:p>
                    <w:p w14:paraId="3DFDB3EB" w14:textId="77777777" w:rsidR="00397008" w:rsidRDefault="00397008">
                      <w:pPr>
                        <w:pStyle w:val="BodyText"/>
                        <w:rPr>
                          <w:b/>
                        </w:rPr>
                      </w:pPr>
                    </w:p>
                    <w:p w14:paraId="48EC24CC" w14:textId="77777777" w:rsidR="00397008" w:rsidRDefault="00397008">
                      <w:pPr>
                        <w:pStyle w:val="BodyText"/>
                        <w:ind w:left="136" w:right="134"/>
                        <w:jc w:val="both"/>
                      </w:pPr>
                      <w:r>
                        <w:t>Drawing from the situation analysis report, Module 3 focuses on developing a Mainstreaming Strategy the responds to the findings and identified gaps in Module 2. The Mainstreaming Strategy can be considered the over-arching blueprint for the Strategic Framework on Mainstreaming Ageing. In accordance with the ‘twin-track approach’ the development of the strategy will outline the broader directions of the mainstreaming framework including a vision statement, strategic goals and objectives that i) consider population ageing and the societal context and ii) address individual ageing and the needs of older persons. As a part of the mainstreaming strategy, the aim of the Module is to identify strategic goals and objectives which will translate into concrete activities that will be identified in Module 4.</w:t>
                      </w:r>
                    </w:p>
                  </w:txbxContent>
                </v:textbox>
                <w10:wrap type="topAndBottom" anchorx="page"/>
              </v:shape>
            </w:pict>
          </mc:Fallback>
        </mc:AlternateContent>
      </w:r>
    </w:p>
    <w:p w14:paraId="2F65F55C" w14:textId="77777777" w:rsidR="00CA6CFC" w:rsidRDefault="00CA6CFC">
      <w:pPr>
        <w:pStyle w:val="BodyText"/>
        <w:spacing w:before="7"/>
        <w:rPr>
          <w:rFonts w:ascii="Calibri"/>
          <w:b/>
          <w:sz w:val="7"/>
        </w:rPr>
      </w:pPr>
    </w:p>
    <w:p w14:paraId="758288AF" w14:textId="77777777" w:rsidR="00CA6CFC" w:rsidRDefault="00BF6D7C">
      <w:pPr>
        <w:pStyle w:val="BodyText"/>
        <w:ind w:left="2540"/>
        <w:rPr>
          <w:rFonts w:ascii="Calibri"/>
        </w:rPr>
      </w:pPr>
      <w:r>
        <w:rPr>
          <w:rFonts w:ascii="Calibri"/>
          <w:noProof/>
        </w:rPr>
        <w:drawing>
          <wp:inline distT="0" distB="0" distL="0" distR="0" wp14:anchorId="689C9E5D" wp14:editId="5B745370">
            <wp:extent cx="2921064" cy="3273837"/>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53" cstate="print"/>
                    <a:stretch>
                      <a:fillRect/>
                    </a:stretch>
                  </pic:blipFill>
                  <pic:spPr>
                    <a:xfrm>
                      <a:off x="0" y="0"/>
                      <a:ext cx="2921064" cy="3273837"/>
                    </a:xfrm>
                    <a:prstGeom prst="rect">
                      <a:avLst/>
                    </a:prstGeom>
                  </pic:spPr>
                </pic:pic>
              </a:graphicData>
            </a:graphic>
          </wp:inline>
        </w:drawing>
      </w:r>
    </w:p>
    <w:p w14:paraId="2BC29F9B" w14:textId="77777777" w:rsidR="00CA6CFC" w:rsidRDefault="00CA6CFC">
      <w:pPr>
        <w:pStyle w:val="BodyText"/>
        <w:rPr>
          <w:rFonts w:ascii="Calibri"/>
          <w:b/>
        </w:rPr>
      </w:pPr>
    </w:p>
    <w:p w14:paraId="6471C4DD" w14:textId="77777777" w:rsidR="00CA6CFC" w:rsidRDefault="00CA6CFC">
      <w:pPr>
        <w:pStyle w:val="BodyText"/>
        <w:rPr>
          <w:rFonts w:ascii="Calibri"/>
          <w:b/>
        </w:rPr>
      </w:pPr>
    </w:p>
    <w:p w14:paraId="7B9A3E07" w14:textId="77777777" w:rsidR="00CA6CFC" w:rsidRDefault="00CA6CFC">
      <w:pPr>
        <w:pStyle w:val="BodyText"/>
        <w:rPr>
          <w:rFonts w:ascii="Calibri"/>
          <w:b/>
        </w:rPr>
      </w:pPr>
    </w:p>
    <w:p w14:paraId="674A9A63" w14:textId="77777777" w:rsidR="00CA6CFC" w:rsidRDefault="00CA6CFC">
      <w:pPr>
        <w:pStyle w:val="BodyText"/>
        <w:spacing w:before="10"/>
        <w:rPr>
          <w:rFonts w:ascii="Calibri"/>
          <w:b/>
          <w:sz w:val="15"/>
        </w:rPr>
      </w:pPr>
    </w:p>
    <w:p w14:paraId="3411ADF1" w14:textId="77777777" w:rsidR="00CA6CFC" w:rsidRDefault="00BF6D7C">
      <w:pPr>
        <w:pStyle w:val="Heading4"/>
        <w:spacing w:before="94"/>
      </w:pPr>
      <w:bookmarkStart w:id="31" w:name="_TOC_250018"/>
      <w:bookmarkEnd w:id="31"/>
      <w:r>
        <w:t>Introduction</w:t>
      </w:r>
    </w:p>
    <w:p w14:paraId="254AD88F" w14:textId="77777777" w:rsidR="00CA6CFC" w:rsidRDefault="00CA6CFC">
      <w:pPr>
        <w:pStyle w:val="BodyText"/>
        <w:spacing w:before="7"/>
        <w:rPr>
          <w:b/>
          <w:sz w:val="19"/>
        </w:rPr>
      </w:pPr>
    </w:p>
    <w:p w14:paraId="4362AFE7" w14:textId="77777777" w:rsidR="00CA6CFC" w:rsidRDefault="00BF6D7C">
      <w:pPr>
        <w:pStyle w:val="BodyText"/>
        <w:spacing w:before="1"/>
        <w:ind w:left="560" w:right="1596"/>
        <w:jc w:val="both"/>
      </w:pPr>
      <w:r>
        <w:t>The purpose of identifying a mainstreaming strategy is to define the overarching direction of the Strategic Framework. As a part of the mainstreaming strategy, this phase consists of setting out an overall vision statement, strategic goals and strategic objectives to help define short-, medium- and long-term change needed to systematically mainstream ageing.</w:t>
      </w:r>
    </w:p>
    <w:p w14:paraId="3C031579" w14:textId="77777777" w:rsidR="00CA6CFC" w:rsidRDefault="00CA6CFC">
      <w:pPr>
        <w:pStyle w:val="BodyText"/>
        <w:spacing w:before="2"/>
      </w:pPr>
    </w:p>
    <w:p w14:paraId="5D5B93A7" w14:textId="77777777" w:rsidR="00CA6CFC" w:rsidRDefault="00BF6D7C">
      <w:pPr>
        <w:pStyle w:val="BodyText"/>
        <w:ind w:left="560" w:right="1600"/>
        <w:jc w:val="both"/>
      </w:pPr>
      <w:r>
        <w:t>In order to define the long-term aims for mainstreaming ageing, a vision can help provide a shared understanding across government and society of how to meet the needs of individual and population ageing in the years</w:t>
      </w:r>
      <w:r>
        <w:rPr>
          <w:spacing w:val="-2"/>
        </w:rPr>
        <w:t xml:space="preserve"> </w:t>
      </w:r>
      <w:r>
        <w:t>ahead.</w:t>
      </w:r>
    </w:p>
    <w:p w14:paraId="1D3C5F90" w14:textId="77777777" w:rsidR="00CA6CFC" w:rsidRDefault="00CA6CFC">
      <w:pPr>
        <w:jc w:val="both"/>
        <w:sectPr w:rsidR="00CA6CFC">
          <w:pgSz w:w="12240" w:h="15840"/>
          <w:pgMar w:top="1420" w:right="200" w:bottom="980" w:left="1240" w:header="0" w:footer="712" w:gutter="0"/>
          <w:cols w:space="720"/>
        </w:sectPr>
      </w:pPr>
    </w:p>
    <w:p w14:paraId="4A564EBB" w14:textId="77777777" w:rsidR="00AB1939" w:rsidRDefault="00AB1939">
      <w:pPr>
        <w:pStyle w:val="BodyText"/>
        <w:spacing w:before="80"/>
        <w:ind w:left="560" w:right="1598"/>
        <w:jc w:val="both"/>
      </w:pPr>
    </w:p>
    <w:p w14:paraId="302ACE63" w14:textId="4F2B472C" w:rsidR="00CA6CFC" w:rsidRDefault="00BF6D7C">
      <w:pPr>
        <w:pStyle w:val="BodyText"/>
        <w:spacing w:before="80"/>
        <w:ind w:left="560" w:right="1598"/>
        <w:jc w:val="both"/>
      </w:pPr>
      <w:r>
        <w:t xml:space="preserve">Developing strategic goals and objectives that are inclusive, integrated and </w:t>
      </w:r>
      <w:proofErr w:type="gramStart"/>
      <w:r>
        <w:t>cross-cutting</w:t>
      </w:r>
      <w:proofErr w:type="gramEnd"/>
      <w:r>
        <w:t xml:space="preserve"> can help achieve the aspirations defined. The mainstreaming strategy should consider MIPAA/RIS and other commitments and translate those into the national/sub-national context. Anchoring strategic efforts in these commitments supports ensuring a mainstreaming strategy that aspires to achieving a society for all. As an example of cross-checking goals against commitments, Box 3.1 illustrates how ageing related goals were mapped against the SDGs.</w:t>
      </w:r>
    </w:p>
    <w:p w14:paraId="753C72D8" w14:textId="77777777" w:rsidR="00CA6CFC" w:rsidRDefault="00CA6CFC">
      <w:pPr>
        <w:pStyle w:val="BodyText"/>
      </w:pPr>
    </w:p>
    <w:p w14:paraId="2B0EC23B" w14:textId="637B67D1" w:rsidR="00CA6CFC" w:rsidRDefault="00F75CC6">
      <w:pPr>
        <w:pStyle w:val="BodyText"/>
        <w:spacing w:before="1"/>
        <w:rPr>
          <w:sz w:val="28"/>
        </w:rPr>
      </w:pPr>
      <w:r>
        <w:rPr>
          <w:noProof/>
        </w:rPr>
        <mc:AlternateContent>
          <mc:Choice Requires="wpg">
            <w:drawing>
              <wp:anchor distT="0" distB="0" distL="0" distR="0" simplePos="0" relativeHeight="251723776" behindDoc="1" locked="0" layoutInCell="1" allowOverlap="1" wp14:anchorId="18B1E0FB" wp14:editId="5DC71FD5">
                <wp:simplePos x="0" y="0"/>
                <wp:positionH relativeFrom="page">
                  <wp:posOffset>1137920</wp:posOffset>
                </wp:positionH>
                <wp:positionV relativeFrom="paragraph">
                  <wp:posOffset>230505</wp:posOffset>
                </wp:positionV>
                <wp:extent cx="5610225" cy="2981325"/>
                <wp:effectExtent l="0" t="0" r="0" b="0"/>
                <wp:wrapTopAndBottom/>
                <wp:docPr id="7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981325"/>
                          <a:chOff x="1793" y="363"/>
                          <a:chExt cx="8835" cy="4695"/>
                        </a:xfrm>
                      </wpg:grpSpPr>
                      <wps:wsp>
                        <wps:cNvPr id="76" name="Rectangle 52"/>
                        <wps:cNvSpPr>
                          <a:spLocks noChangeArrowheads="1"/>
                        </wps:cNvSpPr>
                        <wps:spPr bwMode="auto">
                          <a:xfrm>
                            <a:off x="1800" y="370"/>
                            <a:ext cx="8820" cy="46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44" y="856"/>
                            <a:ext cx="8320" cy="3600"/>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50"/>
                        <wps:cNvSpPr txBox="1">
                          <a:spLocks noChangeArrowheads="1"/>
                        </wps:cNvSpPr>
                        <wps:spPr bwMode="auto">
                          <a:xfrm>
                            <a:off x="1800" y="370"/>
                            <a:ext cx="8820" cy="4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2EAE7" w14:textId="77777777" w:rsidR="00397008" w:rsidRDefault="00397008">
                              <w:pPr>
                                <w:spacing w:before="64"/>
                                <w:ind w:left="136"/>
                                <w:rPr>
                                  <w:b/>
                                  <w:sz w:val="18"/>
                                </w:rPr>
                              </w:pPr>
                              <w:r>
                                <w:rPr>
                                  <w:b/>
                                  <w:sz w:val="18"/>
                                </w:rPr>
                                <w:t>Box 3.1: Cross-checking ageing goals and the SDGs</w:t>
                              </w:r>
                            </w:p>
                            <w:p w14:paraId="5C4A86B8" w14:textId="77777777" w:rsidR="00397008" w:rsidRDefault="00397008">
                              <w:pPr>
                                <w:rPr>
                                  <w:b/>
                                  <w:sz w:val="20"/>
                                </w:rPr>
                              </w:pPr>
                            </w:p>
                            <w:p w14:paraId="321F22C7" w14:textId="77777777" w:rsidR="00397008" w:rsidRDefault="00397008">
                              <w:pPr>
                                <w:rPr>
                                  <w:b/>
                                  <w:sz w:val="20"/>
                                </w:rPr>
                              </w:pPr>
                            </w:p>
                            <w:p w14:paraId="6F85EF47" w14:textId="77777777" w:rsidR="00397008" w:rsidRDefault="00397008">
                              <w:pPr>
                                <w:rPr>
                                  <w:b/>
                                  <w:sz w:val="20"/>
                                </w:rPr>
                              </w:pPr>
                            </w:p>
                            <w:p w14:paraId="00395F79" w14:textId="77777777" w:rsidR="00397008" w:rsidRDefault="00397008">
                              <w:pPr>
                                <w:rPr>
                                  <w:b/>
                                  <w:sz w:val="20"/>
                                </w:rPr>
                              </w:pPr>
                            </w:p>
                            <w:p w14:paraId="34104EFE" w14:textId="77777777" w:rsidR="00397008" w:rsidRDefault="00397008">
                              <w:pPr>
                                <w:rPr>
                                  <w:b/>
                                  <w:sz w:val="20"/>
                                </w:rPr>
                              </w:pPr>
                            </w:p>
                            <w:p w14:paraId="70B33C4A" w14:textId="77777777" w:rsidR="00397008" w:rsidRDefault="00397008">
                              <w:pPr>
                                <w:rPr>
                                  <w:b/>
                                  <w:sz w:val="20"/>
                                </w:rPr>
                              </w:pPr>
                            </w:p>
                            <w:p w14:paraId="271CDF31" w14:textId="77777777" w:rsidR="00397008" w:rsidRDefault="00397008">
                              <w:pPr>
                                <w:rPr>
                                  <w:b/>
                                  <w:sz w:val="20"/>
                                </w:rPr>
                              </w:pPr>
                            </w:p>
                            <w:p w14:paraId="19AB1B77" w14:textId="77777777" w:rsidR="00397008" w:rsidRDefault="00397008">
                              <w:pPr>
                                <w:rPr>
                                  <w:b/>
                                  <w:sz w:val="20"/>
                                </w:rPr>
                              </w:pPr>
                            </w:p>
                            <w:p w14:paraId="544974B4" w14:textId="77777777" w:rsidR="00397008" w:rsidRDefault="00397008">
                              <w:pPr>
                                <w:rPr>
                                  <w:b/>
                                  <w:sz w:val="20"/>
                                </w:rPr>
                              </w:pPr>
                            </w:p>
                            <w:p w14:paraId="210EFA61" w14:textId="77777777" w:rsidR="00397008" w:rsidRDefault="00397008">
                              <w:pPr>
                                <w:rPr>
                                  <w:b/>
                                  <w:sz w:val="20"/>
                                </w:rPr>
                              </w:pPr>
                            </w:p>
                            <w:p w14:paraId="56A81EAC" w14:textId="77777777" w:rsidR="00397008" w:rsidRDefault="00397008">
                              <w:pPr>
                                <w:rPr>
                                  <w:b/>
                                  <w:sz w:val="20"/>
                                </w:rPr>
                              </w:pPr>
                            </w:p>
                            <w:p w14:paraId="0AAD989C" w14:textId="77777777" w:rsidR="00397008" w:rsidRDefault="00397008">
                              <w:pPr>
                                <w:rPr>
                                  <w:b/>
                                  <w:sz w:val="20"/>
                                </w:rPr>
                              </w:pPr>
                            </w:p>
                            <w:p w14:paraId="40C45045" w14:textId="77777777" w:rsidR="00397008" w:rsidRDefault="00397008">
                              <w:pPr>
                                <w:rPr>
                                  <w:b/>
                                  <w:sz w:val="20"/>
                                </w:rPr>
                              </w:pPr>
                            </w:p>
                            <w:p w14:paraId="4648385D" w14:textId="77777777" w:rsidR="00397008" w:rsidRDefault="00397008">
                              <w:pPr>
                                <w:rPr>
                                  <w:b/>
                                  <w:sz w:val="20"/>
                                </w:rPr>
                              </w:pPr>
                            </w:p>
                            <w:p w14:paraId="5BA724B2" w14:textId="77777777" w:rsidR="00397008" w:rsidRDefault="00397008">
                              <w:pPr>
                                <w:rPr>
                                  <w:b/>
                                  <w:sz w:val="20"/>
                                </w:rPr>
                              </w:pPr>
                            </w:p>
                            <w:p w14:paraId="3637A37F" w14:textId="77777777" w:rsidR="00397008" w:rsidRDefault="00397008">
                              <w:pPr>
                                <w:rPr>
                                  <w:b/>
                                  <w:sz w:val="20"/>
                                </w:rPr>
                              </w:pPr>
                            </w:p>
                            <w:p w14:paraId="0F880905" w14:textId="77777777" w:rsidR="00397008" w:rsidRDefault="00397008">
                              <w:pPr>
                                <w:spacing w:before="1"/>
                                <w:rPr>
                                  <w:b/>
                                  <w:sz w:val="29"/>
                                </w:rPr>
                              </w:pPr>
                            </w:p>
                            <w:p w14:paraId="70CEBC09" w14:textId="77777777" w:rsidR="00397008" w:rsidRDefault="00397008">
                              <w:pPr>
                                <w:ind w:left="136"/>
                                <w:rPr>
                                  <w:sz w:val="16"/>
                                </w:rPr>
                              </w:pPr>
                              <w:r>
                                <w:rPr>
                                  <w:sz w:val="16"/>
                                </w:rPr>
                                <w:t>Source: UNECE, Policy Seminar on Ageing and the SDGs, Presentation by Mr. A. Schaller, Austria, 21 November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1E0FB" id="Group 49" o:spid="_x0000_s1056" style="position:absolute;margin-left:89.6pt;margin-top:18.15pt;width:441.75pt;height:234.75pt;z-index:-251592704;mso-wrap-distance-left:0;mso-wrap-distance-right:0;mso-position-horizontal-relative:page;mso-position-vertical-relative:text" coordorigin="1793,363" coordsize="8835,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CCzaw+EAAAALAQAADwAAAGRycy9kb3ducmV2&#10;LnhtbEyPwWrDMBBE74X+g9hCb41kGzupazmE0PYUCk0KpbeNtbFNLMlYiu38fZVTexz2MfO2WM+6&#10;YyMNrrVGQrQQwMhUVrWmlvB1eHtaAXMejcLOGpJwJQfr8v6uwFzZyXzSuPc1CyXG5Sih8b7POXdV&#10;QxrdwvZkwu1kB40+xKHmasAplOuOx0JkXGNrwkKDPW0bqs77i5bwPuG0SaLXcXc+ba8/h/TjexeR&#10;lI8P8+YFmKfZ/8Fw0w/qUAano70Y5VgX8vI5DqiEJEuA3QCRxUtgRwmpSFfAy4L//6H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">
                <v:rect id="Rectangle 52" o:spid="_x0000_s1057" style="position:absolute;left:1800;top:370;width:88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" fillcolor="#f1f1f1" stroked="f"/>
                <v:shape id="Picture 51" o:spid="_x0000_s1058" type="#_x0000_t75" style="position:absolute;left:1944;top:856;width:832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">
                  <v:imagedata r:id="rId55" o:title=""/>
                </v:shape>
                <v:shape id="Text Box 50" o:spid="_x0000_s1059" type="#_x0000_t202" style="position:absolute;left:1800;top:370;width:88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6192EAE7" w14:textId="77777777" w:rsidR="00397008" w:rsidRDefault="00397008">
                        <w:pPr>
                          <w:spacing w:before="64"/>
                          <w:ind w:left="136"/>
                          <w:rPr>
                            <w:b/>
                            <w:sz w:val="18"/>
                          </w:rPr>
                        </w:pPr>
                        <w:r>
                          <w:rPr>
                            <w:b/>
                            <w:sz w:val="18"/>
                          </w:rPr>
                          <w:t>Box 3.1: Cross-checking ageing goals and the SDGs</w:t>
                        </w:r>
                      </w:p>
                      <w:p w14:paraId="5C4A86B8" w14:textId="77777777" w:rsidR="00397008" w:rsidRDefault="00397008">
                        <w:pPr>
                          <w:rPr>
                            <w:b/>
                            <w:sz w:val="20"/>
                          </w:rPr>
                        </w:pPr>
                      </w:p>
                      <w:p w14:paraId="321F22C7" w14:textId="77777777" w:rsidR="00397008" w:rsidRDefault="00397008">
                        <w:pPr>
                          <w:rPr>
                            <w:b/>
                            <w:sz w:val="20"/>
                          </w:rPr>
                        </w:pPr>
                      </w:p>
                      <w:p w14:paraId="6F85EF47" w14:textId="77777777" w:rsidR="00397008" w:rsidRDefault="00397008">
                        <w:pPr>
                          <w:rPr>
                            <w:b/>
                            <w:sz w:val="20"/>
                          </w:rPr>
                        </w:pPr>
                      </w:p>
                      <w:p w14:paraId="00395F79" w14:textId="77777777" w:rsidR="00397008" w:rsidRDefault="00397008">
                        <w:pPr>
                          <w:rPr>
                            <w:b/>
                            <w:sz w:val="20"/>
                          </w:rPr>
                        </w:pPr>
                      </w:p>
                      <w:p w14:paraId="34104EFE" w14:textId="77777777" w:rsidR="00397008" w:rsidRDefault="00397008">
                        <w:pPr>
                          <w:rPr>
                            <w:b/>
                            <w:sz w:val="20"/>
                          </w:rPr>
                        </w:pPr>
                      </w:p>
                      <w:p w14:paraId="70B33C4A" w14:textId="77777777" w:rsidR="00397008" w:rsidRDefault="00397008">
                        <w:pPr>
                          <w:rPr>
                            <w:b/>
                            <w:sz w:val="20"/>
                          </w:rPr>
                        </w:pPr>
                      </w:p>
                      <w:p w14:paraId="271CDF31" w14:textId="77777777" w:rsidR="00397008" w:rsidRDefault="00397008">
                        <w:pPr>
                          <w:rPr>
                            <w:b/>
                            <w:sz w:val="20"/>
                          </w:rPr>
                        </w:pPr>
                      </w:p>
                      <w:p w14:paraId="19AB1B77" w14:textId="77777777" w:rsidR="00397008" w:rsidRDefault="00397008">
                        <w:pPr>
                          <w:rPr>
                            <w:b/>
                            <w:sz w:val="20"/>
                          </w:rPr>
                        </w:pPr>
                      </w:p>
                      <w:p w14:paraId="544974B4" w14:textId="77777777" w:rsidR="00397008" w:rsidRDefault="00397008">
                        <w:pPr>
                          <w:rPr>
                            <w:b/>
                            <w:sz w:val="20"/>
                          </w:rPr>
                        </w:pPr>
                      </w:p>
                      <w:p w14:paraId="210EFA61" w14:textId="77777777" w:rsidR="00397008" w:rsidRDefault="00397008">
                        <w:pPr>
                          <w:rPr>
                            <w:b/>
                            <w:sz w:val="20"/>
                          </w:rPr>
                        </w:pPr>
                      </w:p>
                      <w:p w14:paraId="56A81EAC" w14:textId="77777777" w:rsidR="00397008" w:rsidRDefault="00397008">
                        <w:pPr>
                          <w:rPr>
                            <w:b/>
                            <w:sz w:val="20"/>
                          </w:rPr>
                        </w:pPr>
                      </w:p>
                      <w:p w14:paraId="0AAD989C" w14:textId="77777777" w:rsidR="00397008" w:rsidRDefault="00397008">
                        <w:pPr>
                          <w:rPr>
                            <w:b/>
                            <w:sz w:val="20"/>
                          </w:rPr>
                        </w:pPr>
                      </w:p>
                      <w:p w14:paraId="40C45045" w14:textId="77777777" w:rsidR="00397008" w:rsidRDefault="00397008">
                        <w:pPr>
                          <w:rPr>
                            <w:b/>
                            <w:sz w:val="20"/>
                          </w:rPr>
                        </w:pPr>
                      </w:p>
                      <w:p w14:paraId="4648385D" w14:textId="77777777" w:rsidR="00397008" w:rsidRDefault="00397008">
                        <w:pPr>
                          <w:rPr>
                            <w:b/>
                            <w:sz w:val="20"/>
                          </w:rPr>
                        </w:pPr>
                      </w:p>
                      <w:p w14:paraId="5BA724B2" w14:textId="77777777" w:rsidR="00397008" w:rsidRDefault="00397008">
                        <w:pPr>
                          <w:rPr>
                            <w:b/>
                            <w:sz w:val="20"/>
                          </w:rPr>
                        </w:pPr>
                      </w:p>
                      <w:p w14:paraId="3637A37F" w14:textId="77777777" w:rsidR="00397008" w:rsidRDefault="00397008">
                        <w:pPr>
                          <w:rPr>
                            <w:b/>
                            <w:sz w:val="20"/>
                          </w:rPr>
                        </w:pPr>
                      </w:p>
                      <w:p w14:paraId="0F880905" w14:textId="77777777" w:rsidR="00397008" w:rsidRDefault="00397008">
                        <w:pPr>
                          <w:spacing w:before="1"/>
                          <w:rPr>
                            <w:b/>
                            <w:sz w:val="29"/>
                          </w:rPr>
                        </w:pPr>
                      </w:p>
                      <w:p w14:paraId="70CEBC09" w14:textId="77777777" w:rsidR="00397008" w:rsidRDefault="00397008">
                        <w:pPr>
                          <w:ind w:left="136"/>
                          <w:rPr>
                            <w:sz w:val="16"/>
                          </w:rPr>
                        </w:pPr>
                        <w:r>
                          <w:rPr>
                            <w:sz w:val="16"/>
                          </w:rPr>
                          <w:t>Source: UNECE, Policy Seminar on Ageing and the SDGs, Presentation by Mr. A. Schaller, Austria, 21 November 2018.</w:t>
                        </w:r>
                      </w:p>
                    </w:txbxContent>
                  </v:textbox>
                </v:shape>
                <w10:wrap type="topAndBottom" anchorx="page"/>
              </v:group>
            </w:pict>
          </mc:Fallback>
        </mc:AlternateContent>
      </w:r>
    </w:p>
    <w:p w14:paraId="703E0B5A" w14:textId="77777777" w:rsidR="00CA6CFC" w:rsidRDefault="00CA6CFC">
      <w:pPr>
        <w:pStyle w:val="BodyText"/>
        <w:rPr>
          <w:sz w:val="22"/>
        </w:rPr>
      </w:pPr>
    </w:p>
    <w:p w14:paraId="17466532" w14:textId="77777777" w:rsidR="00CA6CFC" w:rsidRDefault="00CA6CFC">
      <w:pPr>
        <w:pStyle w:val="BodyText"/>
        <w:rPr>
          <w:sz w:val="22"/>
        </w:rPr>
      </w:pPr>
    </w:p>
    <w:p w14:paraId="02A4FF6B" w14:textId="77777777" w:rsidR="00CA6CFC" w:rsidRDefault="00CA6CFC">
      <w:pPr>
        <w:pStyle w:val="BodyText"/>
        <w:rPr>
          <w:sz w:val="22"/>
        </w:rPr>
      </w:pPr>
    </w:p>
    <w:p w14:paraId="0EE74D98" w14:textId="5794B8F3" w:rsidR="00CA6CFC" w:rsidRDefault="00BF6D7C">
      <w:pPr>
        <w:pStyle w:val="BodyText"/>
        <w:spacing w:before="165"/>
        <w:ind w:left="560" w:right="1596"/>
        <w:jc w:val="both"/>
      </w:pPr>
      <w:r>
        <w:t xml:space="preserve">In addition, key concept should </w:t>
      </w:r>
      <w:r w:rsidR="00397008">
        <w:t xml:space="preserve">be </w:t>
      </w:r>
      <w:r>
        <w:t>considered e.g. applying human rights</w:t>
      </w:r>
      <w:r w:rsidR="00397008">
        <w:t>-</w:t>
      </w:r>
      <w:r>
        <w:t xml:space="preserve"> based approach, the life- course approach etc. (Box 3.2).</w:t>
      </w:r>
    </w:p>
    <w:p w14:paraId="5A9869A8" w14:textId="77777777" w:rsidR="00CA6CFC" w:rsidRDefault="00CA6CFC">
      <w:pPr>
        <w:jc w:val="both"/>
        <w:sectPr w:rsidR="00CA6CFC">
          <w:pgSz w:w="12240" w:h="15840"/>
          <w:pgMar w:top="1360" w:right="200" w:bottom="980" w:left="1240" w:header="0" w:footer="712" w:gutter="0"/>
          <w:cols w:space="720"/>
        </w:sectPr>
      </w:pPr>
    </w:p>
    <w:p w14:paraId="6F829526" w14:textId="77777777" w:rsidR="00065733" w:rsidRDefault="00F75CC6" w:rsidP="00397008">
      <w:pPr>
        <w:spacing w:before="31" w:line="412" w:lineRule="exact"/>
        <w:ind w:left="704" w:right="1440"/>
        <w:rPr>
          <w:b/>
          <w:sz w:val="18"/>
        </w:rPr>
      </w:pPr>
      <w:r>
        <w:rPr>
          <w:noProof/>
        </w:rPr>
        <mc:AlternateContent>
          <mc:Choice Requires="wpg">
            <w:drawing>
              <wp:anchor distT="0" distB="0" distL="114300" distR="114300" simplePos="0" relativeHeight="247124992" behindDoc="1" locked="0" layoutInCell="1" allowOverlap="1" wp14:anchorId="7B10C93C" wp14:editId="126F46CA">
                <wp:simplePos x="0" y="0"/>
                <wp:positionH relativeFrom="page">
                  <wp:posOffset>1135380</wp:posOffset>
                </wp:positionH>
                <wp:positionV relativeFrom="page">
                  <wp:posOffset>1005840</wp:posOffset>
                </wp:positionV>
                <wp:extent cx="5699760" cy="8069580"/>
                <wp:effectExtent l="0" t="0" r="15240" b="7620"/>
                <wp:wrapNone/>
                <wp:docPr id="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8069580"/>
                          <a:chOff x="1793" y="1613"/>
                          <a:chExt cx="8655" cy="13155"/>
                        </a:xfrm>
                      </wpg:grpSpPr>
                      <wps:wsp>
                        <wps:cNvPr id="73" name="Rectangle 48"/>
                        <wps:cNvSpPr>
                          <a:spLocks noChangeArrowheads="1"/>
                        </wps:cNvSpPr>
                        <wps:spPr bwMode="auto">
                          <a:xfrm>
                            <a:off x="1800" y="1620"/>
                            <a:ext cx="8640" cy="131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7"/>
                        <wps:cNvSpPr>
                          <a:spLocks noChangeArrowheads="1"/>
                        </wps:cNvSpPr>
                        <wps:spPr bwMode="auto">
                          <a:xfrm>
                            <a:off x="1800" y="1620"/>
                            <a:ext cx="8640" cy="13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204160A" id="Group 46" o:spid="_x0000_s1026" style="position:absolute;margin-left:89.4pt;margin-top:79.2pt;width:448.8pt;height:635.4pt;z-index:-256191488;mso-position-horizontal-relative:page;mso-position-vertical-relative:page" coordorigin="1793,1613" coordsize="8655,1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">
                <v:rect id="Rectangle 48" o:spid="_x0000_s1027" style="position:absolute;left:1800;top:1620;width:864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" fillcolor="#f1f1f1" stroked="f"/>
                <v:rect id="Rectangle 47" o:spid="_x0000_s1028" style="position:absolute;left:1800;top:1620;width:8640;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w10:wrap anchorx="page" anchory="page"/>
              </v:group>
            </w:pict>
          </mc:Fallback>
        </mc:AlternateContent>
      </w:r>
      <w:r w:rsidR="00BF6D7C">
        <w:rPr>
          <w:b/>
          <w:sz w:val="18"/>
        </w:rPr>
        <w:t xml:space="preserve">Box 3.2: Recommendations - Key concepts to consider </w:t>
      </w:r>
    </w:p>
    <w:p w14:paraId="241A2DAC" w14:textId="5EA80988" w:rsidR="00CA6CFC" w:rsidRDefault="00BF6D7C" w:rsidP="00397008">
      <w:pPr>
        <w:spacing w:before="31" w:line="412" w:lineRule="exact"/>
        <w:ind w:left="704" w:right="1440"/>
        <w:rPr>
          <w:b/>
          <w:sz w:val="18"/>
        </w:rPr>
      </w:pPr>
      <w:r>
        <w:rPr>
          <w:b/>
          <w:sz w:val="18"/>
        </w:rPr>
        <w:t>Advancing Intergenerational Solidarity</w:t>
      </w:r>
    </w:p>
    <w:p w14:paraId="1B56D895" w14:textId="77777777" w:rsidR="00CA6CFC" w:rsidRDefault="00BF6D7C" w:rsidP="00397008">
      <w:pPr>
        <w:spacing w:line="165" w:lineRule="exact"/>
        <w:ind w:left="704" w:right="1440"/>
        <w:jc w:val="both"/>
        <w:rPr>
          <w:sz w:val="18"/>
        </w:rPr>
      </w:pPr>
      <w:r>
        <w:rPr>
          <w:sz w:val="18"/>
        </w:rPr>
        <w:t>Commitment 9 of the UNECE Regional Implementation Strategy aims to support families that provide</w:t>
      </w:r>
    </w:p>
    <w:p w14:paraId="6DBF8F56" w14:textId="77777777" w:rsidR="00CA6CFC" w:rsidRDefault="00BF6D7C" w:rsidP="00397008">
      <w:pPr>
        <w:ind w:left="704" w:right="1440"/>
        <w:jc w:val="both"/>
        <w:rPr>
          <w:sz w:val="18"/>
        </w:rPr>
      </w:pPr>
      <w:r>
        <w:rPr>
          <w:sz w:val="18"/>
        </w:rPr>
        <w:t xml:space="preserve">care for older persons and promote intergenerational and intra-generational solidarity among their members. Various dimensions of intergenerational solidarity exist, ranging from family networks, to care and volunteering. Solidarity between generations at all levels – in families, communities and nations – is identified in MIPAA as fundamental for the achievement of a society for all ages. In addition, solidarity is an important prerequisite for social cohesion and a foundation of formal public welfare and informal public care systems. For more information: </w:t>
      </w:r>
      <w:hyperlink r:id="rId56">
        <w:r>
          <w:rPr>
            <w:color w:val="0000FF"/>
            <w:sz w:val="18"/>
            <w:u w:val="single" w:color="0000FF"/>
          </w:rPr>
          <w:t>Advancing Intergenerational Solidarity</w:t>
        </w:r>
        <w:r>
          <w:rPr>
            <w:sz w:val="18"/>
          </w:rPr>
          <w:t xml:space="preserve">, </w:t>
        </w:r>
      </w:hyperlink>
      <w:r>
        <w:rPr>
          <w:sz w:val="18"/>
        </w:rPr>
        <w:t>UNECE Policy Brief, No. 9.</w:t>
      </w:r>
    </w:p>
    <w:p w14:paraId="68EAD3D2" w14:textId="77777777" w:rsidR="00CA6CFC" w:rsidRDefault="00CA6CFC" w:rsidP="00397008">
      <w:pPr>
        <w:pStyle w:val="BodyText"/>
        <w:spacing w:before="11"/>
        <w:ind w:right="1440"/>
        <w:rPr>
          <w:sz w:val="17"/>
        </w:rPr>
      </w:pPr>
    </w:p>
    <w:p w14:paraId="13CD099E" w14:textId="77777777" w:rsidR="00CA6CFC" w:rsidRDefault="00BF6D7C" w:rsidP="00397008">
      <w:pPr>
        <w:spacing w:line="207" w:lineRule="exact"/>
        <w:ind w:left="704" w:right="1440"/>
        <w:rPr>
          <w:b/>
          <w:sz w:val="18"/>
        </w:rPr>
      </w:pPr>
      <w:r>
        <w:rPr>
          <w:b/>
          <w:sz w:val="18"/>
        </w:rPr>
        <w:t>Human Rights-Based approach</w:t>
      </w:r>
    </w:p>
    <w:p w14:paraId="3BF69C36" w14:textId="77777777" w:rsidR="00CA6CFC" w:rsidRDefault="00BF6D7C" w:rsidP="00397008">
      <w:pPr>
        <w:ind w:left="704" w:right="1440"/>
        <w:rPr>
          <w:sz w:val="18"/>
        </w:rPr>
      </w:pPr>
      <w:r>
        <w:rPr>
          <w:sz w:val="18"/>
        </w:rPr>
        <w:t>The Human Rights-based Approach is a conceptual framework for the process of human development that is normatively based on international human rights standards and operationally directed to promoting and protecting human rights. It seeks to analyze inequalities and redress discriminatory practices and unjust distributions of power. For more information see Part I, section 4.4.</w:t>
      </w:r>
    </w:p>
    <w:p w14:paraId="7ED384BA" w14:textId="77777777" w:rsidR="00CA6CFC" w:rsidRDefault="00CA6CFC" w:rsidP="00397008">
      <w:pPr>
        <w:pStyle w:val="BodyText"/>
        <w:spacing w:before="11"/>
        <w:ind w:right="1440"/>
        <w:rPr>
          <w:sz w:val="17"/>
        </w:rPr>
      </w:pPr>
    </w:p>
    <w:p w14:paraId="1397CDDB" w14:textId="7F88373D" w:rsidR="00CA6CFC" w:rsidRDefault="00BF6D7C" w:rsidP="00397008">
      <w:pPr>
        <w:ind w:left="704" w:right="1440"/>
        <w:rPr>
          <w:b/>
          <w:sz w:val="18"/>
        </w:rPr>
      </w:pPr>
      <w:r>
        <w:rPr>
          <w:b/>
          <w:sz w:val="18"/>
        </w:rPr>
        <w:t>Life</w:t>
      </w:r>
      <w:r w:rsidR="00A07DBF">
        <w:rPr>
          <w:b/>
          <w:sz w:val="18"/>
        </w:rPr>
        <w:t>-</w:t>
      </w:r>
      <w:r>
        <w:rPr>
          <w:b/>
          <w:sz w:val="18"/>
        </w:rPr>
        <w:t>course approach</w:t>
      </w:r>
    </w:p>
    <w:p w14:paraId="41C10ED2" w14:textId="77777777" w:rsidR="00CA6CFC" w:rsidRDefault="00BF6D7C" w:rsidP="00397008">
      <w:pPr>
        <w:spacing w:before="2"/>
        <w:ind w:left="704" w:right="1440"/>
        <w:rPr>
          <w:sz w:val="18"/>
        </w:rPr>
      </w:pPr>
      <w:r>
        <w:rPr>
          <w:sz w:val="18"/>
        </w:rPr>
        <w:t xml:space="preserve">An age-integrated approach that facilitates the transition between phases of education, working, caring and leisure and the possibility to combine them flexibly across the life course is advised. The </w:t>
      </w:r>
      <w:proofErr w:type="spellStart"/>
      <w:r>
        <w:rPr>
          <w:sz w:val="18"/>
        </w:rPr>
        <w:t>Iife</w:t>
      </w:r>
      <w:proofErr w:type="spellEnd"/>
      <w:r>
        <w:rPr>
          <w:sz w:val="18"/>
        </w:rPr>
        <w:t xml:space="preserve"> course approach acknowledges that the ‘standard course of life’, in which periods of study, work and retirement follow one another in sequence is becoming less common. A life course approach emphasizes the importance of individual lifestyle choices; including healthy living and saving funds for old age. For more information: </w:t>
      </w:r>
      <w:hyperlink r:id="rId57">
        <w:r>
          <w:rPr>
            <w:sz w:val="18"/>
          </w:rPr>
          <w:t>‘</w:t>
        </w:r>
        <w:r>
          <w:rPr>
            <w:color w:val="0000FF"/>
            <w:sz w:val="18"/>
            <w:u w:val="single" w:color="0000FF"/>
          </w:rPr>
          <w:t xml:space="preserve"> Realizing the potential of living longer’</w:t>
        </w:r>
        <w:r>
          <w:rPr>
            <w:sz w:val="18"/>
          </w:rPr>
          <w:t xml:space="preserve">, </w:t>
        </w:r>
      </w:hyperlink>
      <w:r>
        <w:rPr>
          <w:sz w:val="18"/>
        </w:rPr>
        <w:t>UNECE Policy Brief No 19, 2017</w:t>
      </w:r>
    </w:p>
    <w:p w14:paraId="266253F9" w14:textId="77777777" w:rsidR="00CA6CFC" w:rsidRDefault="00CA6CFC" w:rsidP="00397008">
      <w:pPr>
        <w:pStyle w:val="BodyText"/>
        <w:ind w:right="1440"/>
        <w:rPr>
          <w:sz w:val="18"/>
        </w:rPr>
      </w:pPr>
    </w:p>
    <w:p w14:paraId="253C4E73" w14:textId="77777777" w:rsidR="00CA6CFC" w:rsidRDefault="00BF6D7C" w:rsidP="00397008">
      <w:pPr>
        <w:spacing w:line="207" w:lineRule="exact"/>
        <w:ind w:left="704" w:right="1440"/>
        <w:jc w:val="both"/>
        <w:rPr>
          <w:b/>
          <w:sz w:val="18"/>
        </w:rPr>
      </w:pPr>
      <w:r>
        <w:rPr>
          <w:b/>
          <w:sz w:val="18"/>
        </w:rPr>
        <w:t>Gender-responsive approach</w:t>
      </w:r>
    </w:p>
    <w:p w14:paraId="159A6733" w14:textId="77777777" w:rsidR="00CA6CFC" w:rsidRDefault="00BF6D7C" w:rsidP="00397008">
      <w:pPr>
        <w:ind w:left="704" w:right="1440"/>
        <w:jc w:val="both"/>
        <w:rPr>
          <w:sz w:val="18"/>
        </w:rPr>
      </w:pPr>
      <w:r>
        <w:rPr>
          <w:sz w:val="18"/>
        </w:rPr>
        <w:t xml:space="preserve">Unless gender- and age-responsive approaches are addressing the multiple dimensions of gender inequality in ageing societies, women risk to be disproportionately disadvantaged by the consequences of population ageing, facing double and triple shifts of paid, domestic and care work at the detriment of their own health, earnings and savings which can accumulate to a greater risk of poverty, social isolation and unmet care needs in their own advanced age. Advancing gender equality in ageing societies requires an age- and gender responsive societal adaptation to population ageing through </w:t>
      </w:r>
      <w:proofErr w:type="gramStart"/>
      <w:r>
        <w:rPr>
          <w:sz w:val="18"/>
        </w:rPr>
        <w:t>strategic  efforts</w:t>
      </w:r>
      <w:proofErr w:type="gramEnd"/>
      <w:r>
        <w:rPr>
          <w:sz w:val="18"/>
        </w:rPr>
        <w:t xml:space="preserve"> that focuses on:</w:t>
      </w:r>
    </w:p>
    <w:p w14:paraId="5F75C5B3" w14:textId="77777777" w:rsidR="00CA6CFC" w:rsidRDefault="00CA6CFC" w:rsidP="00397008">
      <w:pPr>
        <w:pStyle w:val="BodyText"/>
        <w:spacing w:before="1"/>
        <w:ind w:right="1440"/>
        <w:rPr>
          <w:sz w:val="19"/>
        </w:rPr>
      </w:pPr>
    </w:p>
    <w:p w14:paraId="442E4A61" w14:textId="77777777" w:rsidR="00CA6CFC" w:rsidRDefault="00BF6D7C" w:rsidP="00397008">
      <w:pPr>
        <w:pStyle w:val="ListParagraph"/>
        <w:numPr>
          <w:ilvl w:val="0"/>
          <w:numId w:val="15"/>
        </w:numPr>
        <w:tabs>
          <w:tab w:val="left" w:pos="1425"/>
        </w:tabs>
        <w:ind w:right="1440"/>
        <w:jc w:val="both"/>
        <w:rPr>
          <w:sz w:val="18"/>
        </w:rPr>
      </w:pPr>
      <w:r>
        <w:rPr>
          <w:sz w:val="18"/>
        </w:rPr>
        <w:t>Preventing the accumulation of gendered disadvantages over the life course by tackling inequalities at all levels to close gender gaps in education, employment, care, earnings and pensions;</w:t>
      </w:r>
    </w:p>
    <w:p w14:paraId="3EE849B9" w14:textId="77777777" w:rsidR="00CA6CFC" w:rsidRDefault="00BF6D7C" w:rsidP="00397008">
      <w:pPr>
        <w:pStyle w:val="ListParagraph"/>
        <w:numPr>
          <w:ilvl w:val="0"/>
          <w:numId w:val="15"/>
        </w:numPr>
        <w:tabs>
          <w:tab w:val="left" w:pos="1425"/>
        </w:tabs>
        <w:spacing w:before="13"/>
        <w:ind w:right="1440"/>
        <w:jc w:val="both"/>
        <w:rPr>
          <w:sz w:val="18"/>
        </w:rPr>
      </w:pPr>
      <w:r>
        <w:rPr>
          <w:sz w:val="18"/>
        </w:rPr>
        <w:t>Mitigating the risks resulting from gender inequality among older persons through redistribution and</w:t>
      </w:r>
      <w:r>
        <w:rPr>
          <w:spacing w:val="-2"/>
          <w:sz w:val="18"/>
        </w:rPr>
        <w:t xml:space="preserve"> </w:t>
      </w:r>
      <w:r>
        <w:rPr>
          <w:sz w:val="18"/>
        </w:rPr>
        <w:t>support;</w:t>
      </w:r>
    </w:p>
    <w:p w14:paraId="706119EB" w14:textId="77777777" w:rsidR="00CA6CFC" w:rsidRDefault="00BF6D7C" w:rsidP="00397008">
      <w:pPr>
        <w:pStyle w:val="ListParagraph"/>
        <w:numPr>
          <w:ilvl w:val="0"/>
          <w:numId w:val="15"/>
        </w:numPr>
        <w:tabs>
          <w:tab w:val="left" w:pos="1425"/>
        </w:tabs>
        <w:spacing w:before="10"/>
        <w:ind w:right="1440"/>
        <w:jc w:val="both"/>
        <w:rPr>
          <w:sz w:val="18"/>
        </w:rPr>
      </w:pPr>
      <w:r>
        <w:rPr>
          <w:sz w:val="18"/>
        </w:rPr>
        <w:t>Anticipating the impacts of current reforms on future generations of women and men by mainstreaming age and gender in societal adaptations to demographic</w:t>
      </w:r>
      <w:r>
        <w:rPr>
          <w:spacing w:val="-8"/>
          <w:sz w:val="18"/>
        </w:rPr>
        <w:t xml:space="preserve"> </w:t>
      </w:r>
      <w:r>
        <w:rPr>
          <w:sz w:val="18"/>
        </w:rPr>
        <w:t>change.</w:t>
      </w:r>
    </w:p>
    <w:p w14:paraId="582C32CC" w14:textId="77777777" w:rsidR="00CA6CFC" w:rsidRDefault="00CA6CFC" w:rsidP="00397008">
      <w:pPr>
        <w:pStyle w:val="BodyText"/>
        <w:spacing w:before="1"/>
        <w:ind w:right="1440"/>
        <w:rPr>
          <w:sz w:val="18"/>
        </w:rPr>
      </w:pPr>
    </w:p>
    <w:p w14:paraId="32A5A1A3" w14:textId="77777777" w:rsidR="00CA6CFC" w:rsidRDefault="00BF6D7C" w:rsidP="00397008">
      <w:pPr>
        <w:ind w:left="704" w:right="1440"/>
        <w:rPr>
          <w:sz w:val="18"/>
        </w:rPr>
      </w:pPr>
      <w:r>
        <w:rPr>
          <w:sz w:val="18"/>
        </w:rPr>
        <w:t xml:space="preserve">For more information: </w:t>
      </w:r>
      <w:hyperlink r:id="rId58">
        <w:r>
          <w:rPr>
            <w:sz w:val="18"/>
          </w:rPr>
          <w:t>‘</w:t>
        </w:r>
        <w:r>
          <w:rPr>
            <w:color w:val="0000FF"/>
            <w:sz w:val="18"/>
            <w:u w:val="single" w:color="0000FF"/>
          </w:rPr>
          <w:t>Gender Equality in Ageing Societies’</w:t>
        </w:r>
        <w:r>
          <w:rPr>
            <w:sz w:val="18"/>
          </w:rPr>
          <w:t xml:space="preserve">, </w:t>
        </w:r>
      </w:hyperlink>
      <w:r>
        <w:rPr>
          <w:sz w:val="18"/>
        </w:rPr>
        <w:t>UNECE Policy Brief No. 23, 2020</w:t>
      </w:r>
    </w:p>
    <w:p w14:paraId="1736C8C7" w14:textId="77777777" w:rsidR="00CA6CFC" w:rsidRDefault="00CA6CFC" w:rsidP="00397008">
      <w:pPr>
        <w:pStyle w:val="BodyText"/>
        <w:spacing w:before="8"/>
        <w:ind w:right="1440"/>
        <w:rPr>
          <w:sz w:val="9"/>
        </w:rPr>
      </w:pPr>
    </w:p>
    <w:p w14:paraId="2BC1369D" w14:textId="77777777" w:rsidR="00CA6CFC" w:rsidRDefault="00BF6D7C" w:rsidP="00397008">
      <w:pPr>
        <w:spacing w:before="94"/>
        <w:ind w:left="704" w:right="1440"/>
        <w:jc w:val="both"/>
        <w:rPr>
          <w:b/>
          <w:sz w:val="18"/>
        </w:rPr>
      </w:pPr>
      <w:r>
        <w:rPr>
          <w:b/>
          <w:sz w:val="18"/>
        </w:rPr>
        <w:t>Ageing in place</w:t>
      </w:r>
    </w:p>
    <w:p w14:paraId="2E58E0FB" w14:textId="77777777" w:rsidR="00CA6CFC" w:rsidRDefault="00BF6D7C" w:rsidP="00397008">
      <w:pPr>
        <w:spacing w:before="3"/>
        <w:ind w:left="704" w:right="1440"/>
        <w:jc w:val="both"/>
        <w:rPr>
          <w:sz w:val="18"/>
        </w:rPr>
      </w:pPr>
      <w:r>
        <w:rPr>
          <w:sz w:val="18"/>
        </w:rPr>
        <w:t>Ageing in place entails orienting policies to enable older persons to remain in their own homes for as long as possible and in as good health as possible. The emphasis is put on independent living and deinstitutionalization by building and strengthening a comprehensive and integrated case and support infrastructure at local level supporting older persons and their family caregivers in the community. By promoting services and support to the individual or family to enable older persons to continue living for as long as possible in their own environment and community. Key concepts of ageing in</w:t>
      </w:r>
      <w:r>
        <w:rPr>
          <w:spacing w:val="-21"/>
          <w:sz w:val="18"/>
        </w:rPr>
        <w:t xml:space="preserve"> </w:t>
      </w:r>
      <w:r>
        <w:rPr>
          <w:sz w:val="18"/>
        </w:rPr>
        <w:t>place:</w:t>
      </w:r>
    </w:p>
    <w:p w14:paraId="22BBBCA6" w14:textId="77777777" w:rsidR="00CA6CFC" w:rsidRDefault="00BF6D7C" w:rsidP="00397008">
      <w:pPr>
        <w:pStyle w:val="ListParagraph"/>
        <w:numPr>
          <w:ilvl w:val="0"/>
          <w:numId w:val="15"/>
        </w:numPr>
        <w:tabs>
          <w:tab w:val="left" w:pos="1424"/>
          <w:tab w:val="left" w:pos="1425"/>
        </w:tabs>
        <w:spacing w:before="11"/>
        <w:ind w:right="1440"/>
        <w:rPr>
          <w:sz w:val="18"/>
        </w:rPr>
      </w:pPr>
      <w:r>
        <w:rPr>
          <w:sz w:val="18"/>
        </w:rPr>
        <w:t xml:space="preserve">Long-term care: Including a wide range of services to persons whose limited ability to live independently carries on for an extended </w:t>
      </w:r>
      <w:proofErr w:type="gramStart"/>
      <w:r>
        <w:rPr>
          <w:sz w:val="18"/>
        </w:rPr>
        <w:t>period of</w:t>
      </w:r>
      <w:r>
        <w:rPr>
          <w:spacing w:val="-7"/>
          <w:sz w:val="18"/>
        </w:rPr>
        <w:t xml:space="preserve"> </w:t>
      </w:r>
      <w:r>
        <w:rPr>
          <w:sz w:val="18"/>
        </w:rPr>
        <w:t>time</w:t>
      </w:r>
      <w:proofErr w:type="gramEnd"/>
      <w:r>
        <w:rPr>
          <w:sz w:val="18"/>
        </w:rPr>
        <w:t>.</w:t>
      </w:r>
    </w:p>
    <w:p w14:paraId="17410061" w14:textId="77777777" w:rsidR="00CA6CFC" w:rsidRDefault="00BF6D7C" w:rsidP="00397008">
      <w:pPr>
        <w:pStyle w:val="ListParagraph"/>
        <w:numPr>
          <w:ilvl w:val="0"/>
          <w:numId w:val="15"/>
        </w:numPr>
        <w:tabs>
          <w:tab w:val="left" w:pos="1424"/>
          <w:tab w:val="left" w:pos="1425"/>
        </w:tabs>
        <w:spacing w:before="13"/>
        <w:ind w:right="1440"/>
        <w:rPr>
          <w:sz w:val="18"/>
        </w:rPr>
      </w:pPr>
      <w:r>
        <w:rPr>
          <w:sz w:val="18"/>
        </w:rPr>
        <w:t>Community care: Integrative approach of care for older persons, which takes place in their familiar environment with the help of formal and informal care</w:t>
      </w:r>
      <w:r>
        <w:rPr>
          <w:spacing w:val="-16"/>
          <w:sz w:val="18"/>
        </w:rPr>
        <w:t xml:space="preserve"> </w:t>
      </w:r>
      <w:r>
        <w:rPr>
          <w:sz w:val="18"/>
        </w:rPr>
        <w:t>giving</w:t>
      </w:r>
    </w:p>
    <w:p w14:paraId="33B83513" w14:textId="77777777" w:rsidR="00CA6CFC" w:rsidRDefault="00BF6D7C" w:rsidP="00397008">
      <w:pPr>
        <w:pStyle w:val="ListParagraph"/>
        <w:numPr>
          <w:ilvl w:val="0"/>
          <w:numId w:val="15"/>
        </w:numPr>
        <w:tabs>
          <w:tab w:val="left" w:pos="1424"/>
          <w:tab w:val="left" w:pos="1425"/>
        </w:tabs>
        <w:spacing w:before="11"/>
        <w:ind w:right="1440" w:hanging="361"/>
        <w:rPr>
          <w:sz w:val="18"/>
        </w:rPr>
      </w:pPr>
      <w:r>
        <w:rPr>
          <w:sz w:val="18"/>
        </w:rPr>
        <w:t>Residential care: Care that takes place in a residential</w:t>
      </w:r>
      <w:r>
        <w:rPr>
          <w:spacing w:val="-7"/>
          <w:sz w:val="18"/>
        </w:rPr>
        <w:t xml:space="preserve"> </w:t>
      </w:r>
      <w:r>
        <w:rPr>
          <w:sz w:val="18"/>
        </w:rPr>
        <w:t>home</w:t>
      </w:r>
    </w:p>
    <w:p w14:paraId="3CD8D758" w14:textId="77777777" w:rsidR="00CA6CFC" w:rsidRDefault="00BF6D7C" w:rsidP="00397008">
      <w:pPr>
        <w:pStyle w:val="ListParagraph"/>
        <w:numPr>
          <w:ilvl w:val="0"/>
          <w:numId w:val="15"/>
        </w:numPr>
        <w:tabs>
          <w:tab w:val="left" w:pos="1424"/>
          <w:tab w:val="left" w:pos="1425"/>
        </w:tabs>
        <w:spacing w:before="11"/>
        <w:ind w:right="1440" w:hanging="361"/>
        <w:rPr>
          <w:sz w:val="18"/>
        </w:rPr>
      </w:pPr>
      <w:r>
        <w:rPr>
          <w:sz w:val="18"/>
        </w:rPr>
        <w:t>Formal care: care provided by</w:t>
      </w:r>
      <w:r>
        <w:rPr>
          <w:spacing w:val="-6"/>
          <w:sz w:val="18"/>
        </w:rPr>
        <w:t xml:space="preserve"> </w:t>
      </w:r>
      <w:r>
        <w:rPr>
          <w:sz w:val="18"/>
        </w:rPr>
        <w:t>professionals</w:t>
      </w:r>
    </w:p>
    <w:p w14:paraId="65CA22B5" w14:textId="11270146" w:rsidR="00CA6CFC" w:rsidRDefault="00BF6D7C" w:rsidP="00397008">
      <w:pPr>
        <w:pStyle w:val="ListParagraph"/>
        <w:numPr>
          <w:ilvl w:val="0"/>
          <w:numId w:val="15"/>
        </w:numPr>
        <w:tabs>
          <w:tab w:val="left" w:pos="1424"/>
          <w:tab w:val="left" w:pos="1425"/>
        </w:tabs>
        <w:spacing w:before="14"/>
        <w:ind w:right="1440"/>
        <w:rPr>
          <w:sz w:val="18"/>
        </w:rPr>
      </w:pPr>
      <w:r>
        <w:rPr>
          <w:sz w:val="18"/>
        </w:rPr>
        <w:t>Informal care: Care provided by non-professional care givers. This may include home cate. Home care refers to long-term care services provided to care recipients who live in their</w:t>
      </w:r>
      <w:r>
        <w:rPr>
          <w:spacing w:val="-33"/>
          <w:sz w:val="18"/>
        </w:rPr>
        <w:t xml:space="preserve"> </w:t>
      </w:r>
      <w:r>
        <w:rPr>
          <w:sz w:val="18"/>
        </w:rPr>
        <w:t>homes.</w:t>
      </w:r>
    </w:p>
    <w:p w14:paraId="2068957A" w14:textId="77777777" w:rsidR="00065733" w:rsidRDefault="00065733" w:rsidP="00065733">
      <w:pPr>
        <w:pStyle w:val="ListParagraph"/>
        <w:tabs>
          <w:tab w:val="left" w:pos="1424"/>
          <w:tab w:val="left" w:pos="1425"/>
        </w:tabs>
        <w:spacing w:before="14"/>
        <w:ind w:left="1424" w:right="1440" w:firstLine="0"/>
        <w:rPr>
          <w:sz w:val="18"/>
        </w:rPr>
      </w:pPr>
    </w:p>
    <w:p w14:paraId="16A26E7F" w14:textId="77777777" w:rsidR="00CA6CFC" w:rsidRDefault="00BF6D7C" w:rsidP="00397008">
      <w:pPr>
        <w:spacing w:line="206" w:lineRule="exact"/>
        <w:ind w:left="704" w:right="1440"/>
        <w:rPr>
          <w:sz w:val="18"/>
        </w:rPr>
      </w:pPr>
      <w:r>
        <w:rPr>
          <w:sz w:val="18"/>
        </w:rPr>
        <w:t xml:space="preserve">For more information: </w:t>
      </w:r>
      <w:hyperlink r:id="rId59">
        <w:r>
          <w:rPr>
            <w:sz w:val="18"/>
          </w:rPr>
          <w:t>‘</w:t>
        </w:r>
        <w:r>
          <w:rPr>
            <w:color w:val="0000FF"/>
            <w:sz w:val="18"/>
            <w:u w:val="single" w:color="0000FF"/>
          </w:rPr>
          <w:t>Towards community long-term care’</w:t>
        </w:r>
        <w:r>
          <w:rPr>
            <w:sz w:val="18"/>
          </w:rPr>
          <w:t xml:space="preserve">, </w:t>
        </w:r>
      </w:hyperlink>
      <w:r>
        <w:rPr>
          <w:sz w:val="18"/>
        </w:rPr>
        <w:t>UNECE Policy Brief No 7, 2010</w:t>
      </w:r>
    </w:p>
    <w:p w14:paraId="7075B176" w14:textId="77777777" w:rsidR="00CA6CFC" w:rsidRDefault="00CA6CFC">
      <w:pPr>
        <w:spacing w:line="206" w:lineRule="exact"/>
        <w:rPr>
          <w:sz w:val="18"/>
        </w:rPr>
        <w:sectPr w:rsidR="00CA6CFC">
          <w:pgSz w:w="12240" w:h="15840"/>
          <w:pgMar w:top="1500" w:right="200" w:bottom="980" w:left="1240" w:header="0" w:footer="712" w:gutter="0"/>
          <w:cols w:space="720"/>
        </w:sectPr>
      </w:pPr>
    </w:p>
    <w:p w14:paraId="6E25E5F7" w14:textId="314B0185" w:rsidR="00CA6CFC" w:rsidRDefault="00BF6D7C">
      <w:pPr>
        <w:pStyle w:val="BodyText"/>
        <w:spacing w:before="80"/>
        <w:ind w:left="560" w:right="1597"/>
        <w:jc w:val="both"/>
      </w:pPr>
      <w:r>
        <w:t>Apart from providing an overall blueprint for the Strategic Framework, the mainstreaming strategy can; help place ageing on the national agenda, support making older persons an integral part of society and facilitate the definition of age positive activities that builds in the contributions of older persons. Some examples of national approaches that include substantive ageing policies to mainstream ageing are described in Box 3.3. In addition to substantive ageing policies core strategic goals of the mainstreaming strategy could include goals to; build awareness and commitment; strengthen coordination, cooperation and collaboration on ageing, as well as building mainstreaming</w:t>
      </w:r>
      <w:r>
        <w:rPr>
          <w:spacing w:val="-1"/>
        </w:rPr>
        <w:t xml:space="preserve"> </w:t>
      </w:r>
      <w:r>
        <w:t>capacities.</w:t>
      </w:r>
    </w:p>
    <w:p w14:paraId="32F3CB1F" w14:textId="25861280" w:rsidR="00065733" w:rsidRDefault="00065733">
      <w:pPr>
        <w:pStyle w:val="BodyText"/>
        <w:spacing w:before="80"/>
        <w:ind w:left="560" w:right="1597"/>
        <w:jc w:val="both"/>
      </w:pPr>
      <w:r>
        <w:rPr>
          <w:noProof/>
        </w:rPr>
        <mc:AlternateContent>
          <mc:Choice Requires="wpg">
            <w:drawing>
              <wp:anchor distT="0" distB="0" distL="114300" distR="114300" simplePos="0" relativeHeight="247126016" behindDoc="1" locked="0" layoutInCell="1" allowOverlap="1" wp14:anchorId="4E04EAA6" wp14:editId="1F1666C4">
                <wp:simplePos x="0" y="0"/>
                <wp:positionH relativeFrom="page">
                  <wp:posOffset>1127760</wp:posOffset>
                </wp:positionH>
                <wp:positionV relativeFrom="paragraph">
                  <wp:posOffset>175260</wp:posOffset>
                </wp:positionV>
                <wp:extent cx="6018077" cy="7437120"/>
                <wp:effectExtent l="0" t="0" r="1905" b="0"/>
                <wp:wrapNone/>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077" cy="7437120"/>
                          <a:chOff x="1800" y="45"/>
                          <a:chExt cx="8839" cy="12180"/>
                        </a:xfrm>
                      </wpg:grpSpPr>
                      <wps:wsp>
                        <wps:cNvPr id="70" name="Rectangle 45"/>
                        <wps:cNvSpPr>
                          <a:spLocks noChangeArrowheads="1"/>
                        </wps:cNvSpPr>
                        <wps:spPr bwMode="auto">
                          <a:xfrm>
                            <a:off x="1999" y="1245"/>
                            <a:ext cx="8640" cy="109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4"/>
                        <wps:cNvSpPr>
                          <a:spLocks noChangeArrowheads="1"/>
                        </wps:cNvSpPr>
                        <wps:spPr bwMode="auto">
                          <a:xfrm>
                            <a:off x="1800" y="45"/>
                            <a:ext cx="8640" cy="10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B3F1FCF" id="Group 43" o:spid="_x0000_s1026" style="position:absolute;margin-left:88.8pt;margin-top:13.8pt;width:473.85pt;height:585.6pt;z-index:-256190464;mso-position-horizontal-relative:page" coordorigin="1800,45" coordsize="883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">
                <v:rect id="Rectangle 45" o:spid="_x0000_s1027" style="position:absolute;left:1999;top:1245;width:8640;height:10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" fillcolor="#f1f1f1" stroked="f"/>
                <v:rect id="Rectangle 44" o:spid="_x0000_s1028" style="position:absolute;left:1800;top:45;width:8640;height:10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" filled="f"/>
                <w10:wrap anchorx="page"/>
              </v:group>
            </w:pict>
          </mc:Fallback>
        </mc:AlternateContent>
      </w:r>
    </w:p>
    <w:p w14:paraId="350ABB56" w14:textId="6E5621FD" w:rsidR="00CA6CFC" w:rsidRDefault="00BF6D7C">
      <w:pPr>
        <w:spacing w:before="117"/>
        <w:ind w:left="704"/>
        <w:jc w:val="both"/>
        <w:rPr>
          <w:b/>
          <w:sz w:val="18"/>
        </w:rPr>
      </w:pPr>
      <w:r>
        <w:rPr>
          <w:b/>
          <w:sz w:val="18"/>
        </w:rPr>
        <w:t>Box 3.3: Examples of National Strategies and Plans</w:t>
      </w:r>
    </w:p>
    <w:p w14:paraId="77C1AC01" w14:textId="77777777" w:rsidR="00CA6CFC" w:rsidRDefault="00CA6CFC">
      <w:pPr>
        <w:pStyle w:val="BodyText"/>
        <w:spacing w:before="1"/>
        <w:rPr>
          <w:b/>
          <w:sz w:val="18"/>
        </w:rPr>
      </w:pPr>
    </w:p>
    <w:p w14:paraId="5BF0936E" w14:textId="2941A240" w:rsidR="00CA6CFC" w:rsidRDefault="00BF6D7C" w:rsidP="00065733">
      <w:pPr>
        <w:ind w:left="704" w:right="1440"/>
        <w:jc w:val="both"/>
        <w:rPr>
          <w:sz w:val="18"/>
        </w:rPr>
      </w:pPr>
      <w:r>
        <w:rPr>
          <w:sz w:val="18"/>
        </w:rPr>
        <w:t>Various ageing related strategies and plans already exist across the UNECE region. Depending on country contexts the approaches to mainstream ageing take different forms. Some examples of strategies and plans that were developed</w:t>
      </w:r>
      <w:r>
        <w:rPr>
          <w:spacing w:val="-2"/>
          <w:sz w:val="18"/>
        </w:rPr>
        <w:t xml:space="preserve"> </w:t>
      </w:r>
      <w:r>
        <w:rPr>
          <w:sz w:val="18"/>
        </w:rPr>
        <w:t>are:</w:t>
      </w:r>
    </w:p>
    <w:p w14:paraId="3754C08C" w14:textId="77777777" w:rsidR="00CA6CFC" w:rsidRDefault="00CA6CFC" w:rsidP="00065733">
      <w:pPr>
        <w:pStyle w:val="BodyText"/>
        <w:ind w:right="1440"/>
        <w:rPr>
          <w:sz w:val="18"/>
        </w:rPr>
      </w:pPr>
    </w:p>
    <w:p w14:paraId="496B8FAE" w14:textId="77777777" w:rsidR="00CA6CFC" w:rsidRDefault="00BF6D7C" w:rsidP="00065733">
      <w:pPr>
        <w:spacing w:line="207" w:lineRule="exact"/>
        <w:ind w:left="704" w:right="1440"/>
        <w:jc w:val="both"/>
        <w:rPr>
          <w:b/>
          <w:sz w:val="18"/>
        </w:rPr>
      </w:pPr>
      <w:r>
        <w:rPr>
          <w:b/>
          <w:sz w:val="18"/>
        </w:rPr>
        <w:t>Federal Plan for Senior Citizens: “Ageing and the Future”</w:t>
      </w:r>
    </w:p>
    <w:p w14:paraId="3E73D15D" w14:textId="77777777" w:rsidR="00CA6CFC" w:rsidRDefault="00BF6D7C" w:rsidP="00065733">
      <w:pPr>
        <w:ind w:left="704" w:right="1440"/>
        <w:jc w:val="both"/>
        <w:rPr>
          <w:sz w:val="18"/>
        </w:rPr>
      </w:pPr>
      <w:r>
        <w:rPr>
          <w:sz w:val="18"/>
        </w:rPr>
        <w:t>Austria’s Federal Plan for Senior Citizens: “Ageing and the Future” follows the four main goals of the Vienna Ministerial Declaration on ‘Ensuring a society for all ages: promoting quality of life and active ageing. Canada’s approach is based on four policy objectives; i) improving access to housing, ii) Improving income security; iii) Promoting healthy ageing and access to healthcare and iv</w:t>
      </w:r>
      <w:proofErr w:type="gramStart"/>
      <w:r>
        <w:rPr>
          <w:sz w:val="18"/>
        </w:rPr>
        <w:t>)  fostering</w:t>
      </w:r>
      <w:proofErr w:type="gramEnd"/>
      <w:r>
        <w:rPr>
          <w:sz w:val="18"/>
        </w:rPr>
        <w:t xml:space="preserve"> social inclusion and</w:t>
      </w:r>
      <w:r>
        <w:rPr>
          <w:spacing w:val="-3"/>
          <w:sz w:val="18"/>
        </w:rPr>
        <w:t xml:space="preserve"> </w:t>
      </w:r>
      <w:r>
        <w:rPr>
          <w:sz w:val="18"/>
        </w:rPr>
        <w:t>engagement.</w:t>
      </w:r>
    </w:p>
    <w:p w14:paraId="7C33BDBD" w14:textId="77777777" w:rsidR="00CA6CFC" w:rsidRDefault="00CA6CFC" w:rsidP="00065733">
      <w:pPr>
        <w:pStyle w:val="BodyText"/>
        <w:spacing w:before="10"/>
        <w:ind w:right="1440"/>
        <w:rPr>
          <w:sz w:val="17"/>
        </w:rPr>
      </w:pPr>
    </w:p>
    <w:p w14:paraId="6802FD82" w14:textId="77777777" w:rsidR="00CA6CFC" w:rsidRDefault="00BF6D7C" w:rsidP="00065733">
      <w:pPr>
        <w:ind w:left="704" w:right="1440"/>
        <w:jc w:val="both"/>
        <w:rPr>
          <w:b/>
          <w:sz w:val="18"/>
        </w:rPr>
      </w:pPr>
      <w:r>
        <w:rPr>
          <w:b/>
          <w:sz w:val="18"/>
        </w:rPr>
        <w:t>National Action Plan Promoting Positive Ageing for 2013 – 2017</w:t>
      </w:r>
    </w:p>
    <w:p w14:paraId="55C45C30" w14:textId="77777777" w:rsidR="00CA6CFC" w:rsidRDefault="00BF6D7C" w:rsidP="00065733">
      <w:pPr>
        <w:spacing w:before="2"/>
        <w:ind w:left="704" w:right="1440"/>
        <w:jc w:val="both"/>
        <w:rPr>
          <w:sz w:val="18"/>
        </w:rPr>
      </w:pPr>
      <w:r>
        <w:rPr>
          <w:sz w:val="18"/>
        </w:rPr>
        <w:t>The Czech Republic’s National Action Plan Promoting Positive Ageing for 2013 – 2017 is a strategic document that aims to change attitudes towards active ageing, increase interest of society as well as the prolonging of age and the quality of the life spent in old age. The plan consists of eight strategic areas: i) Implementation of the Ageing Policy in the Czech Republic; ii) Securing and Protecting the Human Rights of Older People; iii) Life-long learning, iv) Employment of older workers, v) Quality life environment for seniors; vi); Volunteering and intergenerational cooperation; vii) Healthy ageing; and viii) Care for the</w:t>
      </w:r>
      <w:r>
        <w:rPr>
          <w:spacing w:val="-1"/>
          <w:sz w:val="18"/>
        </w:rPr>
        <w:t xml:space="preserve"> </w:t>
      </w:r>
      <w:r>
        <w:rPr>
          <w:sz w:val="18"/>
        </w:rPr>
        <w:t>elderly.</w:t>
      </w:r>
    </w:p>
    <w:p w14:paraId="69116FDB" w14:textId="77777777" w:rsidR="00CA6CFC" w:rsidRDefault="00CA6CFC" w:rsidP="00065733">
      <w:pPr>
        <w:pStyle w:val="BodyText"/>
        <w:spacing w:before="1"/>
        <w:ind w:right="1440"/>
        <w:rPr>
          <w:sz w:val="18"/>
        </w:rPr>
      </w:pPr>
    </w:p>
    <w:p w14:paraId="5CFD1D44" w14:textId="77777777" w:rsidR="00CA6CFC" w:rsidRDefault="00BC2F48" w:rsidP="00065733">
      <w:pPr>
        <w:spacing w:line="207" w:lineRule="exact"/>
        <w:ind w:left="704" w:right="1440"/>
        <w:rPr>
          <w:b/>
          <w:sz w:val="18"/>
        </w:rPr>
      </w:pPr>
      <w:hyperlink r:id="rId60">
        <w:r w:rsidR="00BF6D7C">
          <w:rPr>
            <w:rFonts w:ascii="Times New Roman" w:hAnsi="Times New Roman"/>
            <w:color w:val="0000FF"/>
            <w:sz w:val="18"/>
            <w:u w:val="single" w:color="0000FF"/>
          </w:rPr>
          <w:t xml:space="preserve"> </w:t>
        </w:r>
        <w:r w:rsidR="00BF6D7C">
          <w:rPr>
            <w:b/>
            <w:color w:val="0000FF"/>
            <w:sz w:val="18"/>
            <w:u w:val="single" w:color="0000FF"/>
          </w:rPr>
          <w:t>National Demographic Strategy: “Every Age Counts</w:t>
        </w:r>
      </w:hyperlink>
      <w:r w:rsidR="00BF6D7C">
        <w:rPr>
          <w:b/>
          <w:sz w:val="18"/>
        </w:rPr>
        <w:t>”</w:t>
      </w:r>
    </w:p>
    <w:p w14:paraId="7558AB71" w14:textId="77777777" w:rsidR="00CA6CFC" w:rsidRDefault="00BF6D7C" w:rsidP="00065733">
      <w:pPr>
        <w:ind w:left="704" w:right="1440"/>
        <w:jc w:val="both"/>
        <w:rPr>
          <w:sz w:val="18"/>
        </w:rPr>
      </w:pPr>
      <w:r>
        <w:rPr>
          <w:sz w:val="18"/>
        </w:rPr>
        <w:t>In Germany the 2012 national demographic strategy ‘Every Age Counts’ applies to both federal and local level and aims at benefiting from the opportunities offered by population trends and describes fields of action in response to demographic change. A dialogue was launched with representatives from multiple levels of government, the private sectors, social partners, academia and civil society. Concrete approaches were formulated by joint working groups in 2013. Follow-up and further development of the strategy was initiated in 2015 aimed at “greater prosperity and better quality of life for all generations”, including additional activities and strengthened partnerships.</w:t>
      </w:r>
    </w:p>
    <w:p w14:paraId="65B603E9" w14:textId="77777777" w:rsidR="00CA6CFC" w:rsidRDefault="00CA6CFC" w:rsidP="00065733">
      <w:pPr>
        <w:pStyle w:val="BodyText"/>
        <w:spacing w:before="11"/>
        <w:ind w:right="1440"/>
        <w:rPr>
          <w:sz w:val="17"/>
        </w:rPr>
      </w:pPr>
    </w:p>
    <w:p w14:paraId="12C0F736" w14:textId="77777777" w:rsidR="00CA6CFC" w:rsidRDefault="00BC2F48" w:rsidP="00065733">
      <w:pPr>
        <w:ind w:left="704" w:right="1440"/>
        <w:jc w:val="both"/>
        <w:rPr>
          <w:b/>
          <w:sz w:val="18"/>
        </w:rPr>
      </w:pPr>
      <w:hyperlink r:id="rId61">
        <w:r w:rsidR="00BF6D7C">
          <w:rPr>
            <w:b/>
            <w:color w:val="0000FF"/>
            <w:sz w:val="18"/>
            <w:u w:val="single" w:color="0000FF"/>
          </w:rPr>
          <w:t>National Positive Ageing Strategy</w:t>
        </w:r>
      </w:hyperlink>
    </w:p>
    <w:p w14:paraId="0FD885DF" w14:textId="77777777" w:rsidR="00CA6CFC" w:rsidRDefault="00BF6D7C" w:rsidP="00065733">
      <w:pPr>
        <w:ind w:left="704" w:right="1440"/>
        <w:jc w:val="both"/>
        <w:rPr>
          <w:sz w:val="18"/>
        </w:rPr>
      </w:pPr>
      <w:r>
        <w:rPr>
          <w:sz w:val="18"/>
        </w:rPr>
        <w:t xml:space="preserve">Ireland’s National Positive Ageing Strategy is a </w:t>
      </w:r>
      <w:proofErr w:type="gramStart"/>
      <w:r>
        <w:rPr>
          <w:sz w:val="18"/>
        </w:rPr>
        <w:t>high level</w:t>
      </w:r>
      <w:proofErr w:type="gramEnd"/>
      <w:r>
        <w:rPr>
          <w:sz w:val="18"/>
        </w:rPr>
        <w:t xml:space="preserve"> document outlining the country’s vision for ageing and older persons and the national goals and objectives required to promote positive ageing. It is an over-arching cross-departmental policy that serves as the blueprint for age related policy and service delivery across Government in the years ahead. The Strategy marks a milestone in the development of policies for older people as it; i) was developed on the basis of the expressed views of older people and their representatives about what they, as citizens of Ireland, need to enable them to age positively. Therefore, the Strategy is citizen-centered as opposed to service-centered. II) is a holistic and integrated Strategy that addresses the very wide spectrum of issues necessary to ensure that the experience of ageing in Ireland is a positive one.</w:t>
      </w:r>
    </w:p>
    <w:p w14:paraId="009478C8" w14:textId="77777777" w:rsidR="00CA6CFC" w:rsidRDefault="00CA6CFC" w:rsidP="00065733">
      <w:pPr>
        <w:pStyle w:val="BodyText"/>
        <w:spacing w:before="10"/>
        <w:ind w:right="1440"/>
        <w:rPr>
          <w:sz w:val="17"/>
        </w:rPr>
      </w:pPr>
    </w:p>
    <w:p w14:paraId="5AEA500B" w14:textId="77777777" w:rsidR="00CA6CFC" w:rsidRDefault="00BC2F48" w:rsidP="00065733">
      <w:pPr>
        <w:ind w:left="704" w:right="1440"/>
        <w:jc w:val="both"/>
        <w:rPr>
          <w:b/>
          <w:sz w:val="18"/>
        </w:rPr>
      </w:pPr>
      <w:hyperlink r:id="rId62">
        <w:r w:rsidR="00BF6D7C">
          <w:rPr>
            <w:b/>
            <w:color w:val="0000FF"/>
            <w:sz w:val="18"/>
            <w:u w:val="single" w:color="0000FF"/>
          </w:rPr>
          <w:t>The National Strategic Policy for Active Ageing: 2014-2020</w:t>
        </w:r>
      </w:hyperlink>
    </w:p>
    <w:p w14:paraId="6A0DA976" w14:textId="77777777" w:rsidR="00CA6CFC" w:rsidRDefault="00BF6D7C" w:rsidP="00065733">
      <w:pPr>
        <w:spacing w:before="2"/>
        <w:ind w:left="704" w:right="1440"/>
        <w:jc w:val="both"/>
        <w:rPr>
          <w:sz w:val="18"/>
        </w:rPr>
      </w:pPr>
      <w:r>
        <w:rPr>
          <w:sz w:val="18"/>
        </w:rPr>
        <w:t xml:space="preserve">‘The National Strategic Policy for Active Ageing: Malta 2014-2020’ is premised upon three major themes: active participation in the </w:t>
      </w:r>
      <w:proofErr w:type="spellStart"/>
      <w:r>
        <w:rPr>
          <w:sz w:val="18"/>
        </w:rPr>
        <w:t>labour</w:t>
      </w:r>
      <w:proofErr w:type="spellEnd"/>
      <w:r>
        <w:rPr>
          <w:sz w:val="18"/>
        </w:rPr>
        <w:t xml:space="preserve"> market, participation in society and independent living. Based on a context analysis the strategic policy is embedded in the concept of ‘</w:t>
      </w:r>
      <w:r>
        <w:rPr>
          <w:color w:val="0000FF"/>
          <w:sz w:val="18"/>
          <w:u w:val="single" w:color="0000FF"/>
        </w:rPr>
        <w:t xml:space="preserve"> active ageing’</w:t>
      </w:r>
      <w:r>
        <w:rPr>
          <w:color w:val="0000FF"/>
          <w:sz w:val="18"/>
        </w:rPr>
        <w:t xml:space="preserve"> </w:t>
      </w:r>
      <w:r>
        <w:rPr>
          <w:sz w:val="18"/>
        </w:rPr>
        <w:t>and follows seven key principles: i) contribution to the well-being of older persons; ii) involving all older persons; iii) focusing on the avoidance of ill-health and social exclusion in later life; iv) Intergenerational focus and stakeholder inclusion; v) embodiment of both rights and obligations; vi; participation and empowerment; and vii) sensitivity to national and cultural diversity.</w:t>
      </w:r>
    </w:p>
    <w:p w14:paraId="292AF5A6" w14:textId="77777777" w:rsidR="00CA6CFC" w:rsidRDefault="00CA6CFC">
      <w:pPr>
        <w:pStyle w:val="BodyText"/>
        <w:spacing w:before="1"/>
        <w:rPr>
          <w:sz w:val="18"/>
        </w:rPr>
      </w:pPr>
    </w:p>
    <w:p w14:paraId="701EBCB7" w14:textId="22889FFA" w:rsidR="00CA6CFC" w:rsidRDefault="00BF6D7C">
      <w:pPr>
        <w:ind w:left="704"/>
        <w:jc w:val="both"/>
        <w:rPr>
          <w:sz w:val="18"/>
        </w:rPr>
      </w:pPr>
      <w:r>
        <w:rPr>
          <w:sz w:val="18"/>
        </w:rPr>
        <w:t>Source: Country notes</w:t>
      </w:r>
      <w:r w:rsidR="00274BC3">
        <w:rPr>
          <w:sz w:val="18"/>
        </w:rPr>
        <w:t xml:space="preserve"> on Mainstreaming Ageing</w:t>
      </w:r>
      <w:bookmarkStart w:id="32" w:name="_TOC_250017"/>
      <w:bookmarkEnd w:id="32"/>
    </w:p>
    <w:p w14:paraId="663AA965" w14:textId="77777777" w:rsidR="00CA6CFC" w:rsidRDefault="00CA6CFC">
      <w:pPr>
        <w:pStyle w:val="BodyText"/>
      </w:pPr>
    </w:p>
    <w:p w14:paraId="73817DB3" w14:textId="77777777" w:rsidR="00CA6CFC" w:rsidRDefault="00CA6CFC">
      <w:pPr>
        <w:pStyle w:val="BodyText"/>
        <w:spacing w:before="2"/>
        <w:rPr>
          <w:sz w:val="27"/>
        </w:rPr>
      </w:pPr>
    </w:p>
    <w:p w14:paraId="49C03F74" w14:textId="77777777" w:rsidR="00CA6CFC" w:rsidRDefault="00BF6D7C">
      <w:pPr>
        <w:pStyle w:val="Heading4"/>
        <w:spacing w:before="94"/>
        <w:jc w:val="both"/>
      </w:pPr>
      <w:r>
        <w:t>Potential challenges</w:t>
      </w:r>
    </w:p>
    <w:p w14:paraId="6F4F0FB1" w14:textId="77777777" w:rsidR="00CA6CFC" w:rsidRDefault="00CA6CFC">
      <w:pPr>
        <w:pStyle w:val="BodyText"/>
        <w:spacing w:before="8"/>
        <w:rPr>
          <w:b/>
          <w:sz w:val="19"/>
        </w:rPr>
      </w:pPr>
    </w:p>
    <w:p w14:paraId="7F03C4E0" w14:textId="43985585" w:rsidR="00CA6CFC" w:rsidRDefault="00BF6D7C" w:rsidP="00065733">
      <w:pPr>
        <w:pStyle w:val="BodyText"/>
        <w:ind w:left="560" w:right="1597"/>
        <w:jc w:val="both"/>
      </w:pPr>
      <w:r>
        <w:t>As the complexities of population ageing are wide-ranging, the development of a comprehensive Mainstreaming Strategy needs to take into consideration a number of aspects; including the twin- track approach, key concepts, principles and international commitments that together support</w:t>
      </w:r>
      <w:r>
        <w:rPr>
          <w:spacing w:val="52"/>
        </w:rPr>
        <w:t xml:space="preserve"> </w:t>
      </w:r>
      <w:r>
        <w:t>the</w:t>
      </w:r>
      <w:r w:rsidR="00065733">
        <w:t xml:space="preserve"> </w:t>
      </w:r>
      <w:r>
        <w:t>aspiration of developing a ‘society for all ages’. In many cases, ageing related priorities are however addressed by ad hoc measures and approached in silos.</w:t>
      </w:r>
    </w:p>
    <w:p w14:paraId="4EA4CB1F" w14:textId="77777777" w:rsidR="00CA6CFC" w:rsidRDefault="00CA6CFC">
      <w:pPr>
        <w:pStyle w:val="BodyText"/>
        <w:spacing w:before="10"/>
        <w:rPr>
          <w:sz w:val="19"/>
        </w:rPr>
      </w:pPr>
    </w:p>
    <w:p w14:paraId="231146F2" w14:textId="77777777" w:rsidR="00CA6CFC" w:rsidRDefault="00BF6D7C">
      <w:pPr>
        <w:pStyle w:val="BodyText"/>
        <w:ind w:left="560" w:right="1596"/>
        <w:jc w:val="both"/>
      </w:pPr>
      <w:r>
        <w:t xml:space="preserve">The analysis in Module 2 intended to identify </w:t>
      </w:r>
      <w:proofErr w:type="gramStart"/>
      <w:r>
        <w:t>a number of</w:t>
      </w:r>
      <w:proofErr w:type="gramEnd"/>
      <w:r>
        <w:t xml:space="preserve"> needs and gaps in need of a response. However, capturing the complex interrelations between population ageing and its impact on different sectors, while at the same time considering the needs of older persons, may require further exploration.</w:t>
      </w:r>
    </w:p>
    <w:p w14:paraId="68DB6DDB" w14:textId="77777777" w:rsidR="00CA6CFC" w:rsidRDefault="00CA6CFC">
      <w:pPr>
        <w:pStyle w:val="BodyText"/>
      </w:pPr>
    </w:p>
    <w:p w14:paraId="45125063" w14:textId="77777777" w:rsidR="00CA6CFC" w:rsidRDefault="00BF6D7C">
      <w:pPr>
        <w:pStyle w:val="BodyText"/>
        <w:ind w:left="560" w:right="1596"/>
        <w:jc w:val="both"/>
      </w:pPr>
      <w:r>
        <w:t>In order to enable targeted and a holistic Mainstreaming Strategy, Module 4 suggests among other things a consultation process that can inform the definition of a vision statement and the overall strategic goals and objectives based on consultation that is built on the suggested twin- track approach: i) the need to consider the benefits and implications of population ageing from a societal perspective and ii) the situation and needs of older persons in terms of individual ageing. This approach can help integrate cross-cutting connections and inform a holistic mainstreaming strategy and the broader policy directions. Aligning and anchoring the strategic goals and objectives in international commitments of relevance to mainstreaming ageing is recommended to help ensure these are translated to national- and local level.</w:t>
      </w:r>
    </w:p>
    <w:p w14:paraId="6AA2BA08" w14:textId="77777777" w:rsidR="00CA6CFC" w:rsidRDefault="00CA6CFC">
      <w:pPr>
        <w:pStyle w:val="BodyText"/>
        <w:rPr>
          <w:sz w:val="22"/>
        </w:rPr>
      </w:pPr>
    </w:p>
    <w:p w14:paraId="7FC7BD76" w14:textId="77777777" w:rsidR="00CA6CFC" w:rsidRDefault="00CA6CFC">
      <w:pPr>
        <w:pStyle w:val="BodyText"/>
        <w:spacing w:before="1"/>
      </w:pPr>
    </w:p>
    <w:p w14:paraId="2CBC6209" w14:textId="77777777" w:rsidR="00CA6CFC" w:rsidRDefault="00BF6D7C">
      <w:pPr>
        <w:pStyle w:val="Heading4"/>
        <w:spacing w:before="1"/>
        <w:jc w:val="both"/>
      </w:pPr>
      <w:bookmarkStart w:id="33" w:name="_TOC_250016"/>
      <w:bookmarkEnd w:id="33"/>
      <w:r>
        <w:t>Mainstreaming Strategy – Suggested Activities</w:t>
      </w:r>
    </w:p>
    <w:p w14:paraId="5209CB03" w14:textId="77777777" w:rsidR="00CA6CFC" w:rsidRDefault="00CA6CFC">
      <w:pPr>
        <w:pStyle w:val="BodyText"/>
        <w:spacing w:before="3"/>
        <w:rPr>
          <w:b/>
          <w:sz w:val="24"/>
        </w:rPr>
      </w:pPr>
    </w:p>
    <w:p w14:paraId="5CBE0077" w14:textId="77777777" w:rsidR="00CA6CFC" w:rsidRDefault="00BF6D7C">
      <w:pPr>
        <w:pStyle w:val="BodyText"/>
        <w:ind w:left="560"/>
        <w:jc w:val="both"/>
      </w:pPr>
      <w:r>
        <w:t>Suggested activities to develop a mainstreaming strategy consist of the of the following activities:</w:t>
      </w:r>
    </w:p>
    <w:p w14:paraId="0024AEED" w14:textId="77777777" w:rsidR="00CA6CFC" w:rsidRDefault="00CA6CFC">
      <w:pPr>
        <w:pStyle w:val="BodyText"/>
      </w:pPr>
    </w:p>
    <w:p w14:paraId="1A575779" w14:textId="77777777" w:rsidR="00CA6CFC" w:rsidRDefault="00BF6D7C">
      <w:pPr>
        <w:pStyle w:val="BodyText"/>
        <w:spacing w:before="6"/>
        <w:rPr>
          <w:sz w:val="10"/>
        </w:rPr>
      </w:pPr>
      <w:r>
        <w:rPr>
          <w:noProof/>
        </w:rPr>
        <w:drawing>
          <wp:anchor distT="0" distB="0" distL="0" distR="0" simplePos="0" relativeHeight="67" behindDoc="0" locked="0" layoutInCell="1" allowOverlap="1" wp14:anchorId="2DAAB2DB" wp14:editId="089C3927">
            <wp:simplePos x="0" y="0"/>
            <wp:positionH relativeFrom="page">
              <wp:posOffset>1143000</wp:posOffset>
            </wp:positionH>
            <wp:positionV relativeFrom="paragraph">
              <wp:posOffset>101703</wp:posOffset>
            </wp:positionV>
            <wp:extent cx="5446598" cy="502920"/>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63" cstate="print"/>
                    <a:stretch>
                      <a:fillRect/>
                    </a:stretch>
                  </pic:blipFill>
                  <pic:spPr>
                    <a:xfrm>
                      <a:off x="0" y="0"/>
                      <a:ext cx="5446598" cy="502920"/>
                    </a:xfrm>
                    <a:prstGeom prst="rect">
                      <a:avLst/>
                    </a:prstGeom>
                  </pic:spPr>
                </pic:pic>
              </a:graphicData>
            </a:graphic>
          </wp:anchor>
        </w:drawing>
      </w:r>
    </w:p>
    <w:p w14:paraId="23C3783B" w14:textId="77777777" w:rsidR="00CA6CFC" w:rsidRDefault="00CA6CFC">
      <w:pPr>
        <w:pStyle w:val="BodyText"/>
        <w:rPr>
          <w:sz w:val="22"/>
        </w:rPr>
      </w:pPr>
    </w:p>
    <w:p w14:paraId="10DCFAE1" w14:textId="77777777" w:rsidR="00CA6CFC" w:rsidRDefault="00CA6CFC">
      <w:pPr>
        <w:pStyle w:val="BodyText"/>
        <w:spacing w:before="8"/>
        <w:rPr>
          <w:sz w:val="31"/>
        </w:rPr>
      </w:pPr>
    </w:p>
    <w:p w14:paraId="0891435D" w14:textId="77777777" w:rsidR="00CA6CFC" w:rsidRDefault="00BF6D7C">
      <w:pPr>
        <w:pStyle w:val="BodyText"/>
        <w:ind w:left="560" w:right="1598"/>
        <w:jc w:val="both"/>
      </w:pPr>
      <w:r>
        <w:t>Key suggested activities to develop the mainstreaming strategy are; determining its scope; carrying out consultations to help identify the broader policy directions, developing a visions statement, strategic goals and objectives and once these are identified, create awareness around the strategy. It is recommended to complete the ‘Mainstreaming Strategy Matrix’ (Table 3.1) that supports ensuring alignment of the strategic goals and objectives with the findings of Module 2 as well as priorities framed by international commitments.</w:t>
      </w:r>
    </w:p>
    <w:p w14:paraId="4527564F" w14:textId="77777777" w:rsidR="00065733" w:rsidRDefault="00065733">
      <w:pPr>
        <w:pStyle w:val="BodyText"/>
        <w:sectPr w:rsidR="00065733">
          <w:pgSz w:w="12240" w:h="15840"/>
          <w:pgMar w:top="1440" w:right="200" w:bottom="980" w:left="1240" w:header="0" w:footer="712" w:gutter="0"/>
          <w:cols w:space="720"/>
        </w:sectPr>
      </w:pPr>
    </w:p>
    <w:p w14:paraId="5BA62317" w14:textId="77777777" w:rsidR="00CA6CFC" w:rsidRDefault="00CA6CFC">
      <w:pPr>
        <w:pStyle w:val="BodyText"/>
        <w:spacing w:before="10" w:after="1"/>
        <w:rPr>
          <w:sz w:val="19"/>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1728"/>
        <w:gridCol w:w="1656"/>
        <w:gridCol w:w="1800"/>
        <w:gridCol w:w="1621"/>
      </w:tblGrid>
      <w:tr w:rsidR="00CA6CFC" w14:paraId="186D65DC" w14:textId="77777777">
        <w:trPr>
          <w:trHeight w:val="261"/>
        </w:trPr>
        <w:tc>
          <w:tcPr>
            <w:tcW w:w="8732" w:type="dxa"/>
            <w:gridSpan w:val="5"/>
            <w:shd w:val="clear" w:color="auto" w:fill="D9D9D9"/>
          </w:tcPr>
          <w:p w14:paraId="0F9D164E" w14:textId="77777777" w:rsidR="00CA6CFC" w:rsidRDefault="00BF6D7C">
            <w:pPr>
              <w:pStyle w:val="TableParagraph"/>
              <w:spacing w:line="229" w:lineRule="exact"/>
              <w:ind w:left="107"/>
              <w:rPr>
                <w:sz w:val="20"/>
              </w:rPr>
            </w:pPr>
            <w:r>
              <w:rPr>
                <w:sz w:val="20"/>
              </w:rPr>
              <w:t>Table 3.1: Strategic Mainstreaming Matrix</w:t>
            </w:r>
          </w:p>
        </w:tc>
      </w:tr>
      <w:tr w:rsidR="00CA6CFC" w14:paraId="55438F9C" w14:textId="77777777">
        <w:trPr>
          <w:trHeight w:val="666"/>
        </w:trPr>
        <w:tc>
          <w:tcPr>
            <w:tcW w:w="8732" w:type="dxa"/>
            <w:gridSpan w:val="5"/>
            <w:shd w:val="clear" w:color="auto" w:fill="94B3D6"/>
          </w:tcPr>
          <w:p w14:paraId="37E97340" w14:textId="77777777" w:rsidR="00CA6CFC" w:rsidRDefault="00CA6CFC">
            <w:pPr>
              <w:pStyle w:val="TableParagraph"/>
              <w:spacing w:before="10"/>
              <w:rPr>
                <w:sz w:val="17"/>
              </w:rPr>
            </w:pPr>
          </w:p>
          <w:p w14:paraId="11F73F49" w14:textId="77777777" w:rsidR="00CA6CFC" w:rsidRDefault="00BF6D7C">
            <w:pPr>
              <w:pStyle w:val="TableParagraph"/>
              <w:ind w:left="3002" w:right="3001"/>
              <w:jc w:val="center"/>
              <w:rPr>
                <w:b/>
                <w:sz w:val="20"/>
              </w:rPr>
            </w:pPr>
            <w:r>
              <w:rPr>
                <w:b/>
                <w:sz w:val="20"/>
              </w:rPr>
              <w:t>Vision Statement (Module 3)</w:t>
            </w:r>
          </w:p>
        </w:tc>
      </w:tr>
      <w:tr w:rsidR="00CA6CFC" w14:paraId="756B1DE5" w14:textId="77777777">
        <w:trPr>
          <w:trHeight w:val="621"/>
        </w:trPr>
        <w:tc>
          <w:tcPr>
            <w:tcW w:w="8732" w:type="dxa"/>
            <w:gridSpan w:val="5"/>
            <w:shd w:val="clear" w:color="auto" w:fill="C5D9F0"/>
          </w:tcPr>
          <w:p w14:paraId="1BE94770" w14:textId="77777777" w:rsidR="00CA6CFC" w:rsidRDefault="00CA6CFC">
            <w:pPr>
              <w:pStyle w:val="TableParagraph"/>
              <w:spacing w:before="10"/>
              <w:rPr>
                <w:sz w:val="17"/>
              </w:rPr>
            </w:pPr>
          </w:p>
          <w:p w14:paraId="5F665F83" w14:textId="77777777" w:rsidR="00CA6CFC" w:rsidRDefault="00BF6D7C">
            <w:pPr>
              <w:pStyle w:val="TableParagraph"/>
              <w:ind w:left="107"/>
              <w:rPr>
                <w:b/>
                <w:sz w:val="18"/>
              </w:rPr>
            </w:pPr>
            <w:r>
              <w:rPr>
                <w:b/>
                <w:sz w:val="18"/>
              </w:rPr>
              <w:t>Strategic Goal 1: (Module 3)</w:t>
            </w:r>
          </w:p>
        </w:tc>
      </w:tr>
      <w:tr w:rsidR="00CA6CFC" w14:paraId="64751077" w14:textId="77777777">
        <w:trPr>
          <w:trHeight w:val="412"/>
        </w:trPr>
        <w:tc>
          <w:tcPr>
            <w:tcW w:w="1927" w:type="dxa"/>
            <w:shd w:val="clear" w:color="auto" w:fill="D9D9D9"/>
          </w:tcPr>
          <w:p w14:paraId="2966DD51" w14:textId="77777777" w:rsidR="00CA6CFC" w:rsidRDefault="00BF6D7C">
            <w:pPr>
              <w:pStyle w:val="TableParagraph"/>
              <w:spacing w:before="3" w:line="206" w:lineRule="exact"/>
              <w:ind w:left="107" w:right="199"/>
              <w:rPr>
                <w:b/>
                <w:sz w:val="18"/>
              </w:rPr>
            </w:pPr>
            <w:r>
              <w:rPr>
                <w:b/>
                <w:sz w:val="18"/>
              </w:rPr>
              <w:t>Findings/ Analysis (Module 2)</w:t>
            </w:r>
          </w:p>
        </w:tc>
        <w:tc>
          <w:tcPr>
            <w:tcW w:w="1728" w:type="dxa"/>
            <w:shd w:val="clear" w:color="auto" w:fill="D9D9D9"/>
          </w:tcPr>
          <w:p w14:paraId="6A454178" w14:textId="77777777" w:rsidR="00CA6CFC" w:rsidRDefault="00BF6D7C">
            <w:pPr>
              <w:pStyle w:val="TableParagraph"/>
              <w:spacing w:before="3" w:line="206" w:lineRule="exact"/>
              <w:ind w:left="108" w:right="709"/>
              <w:rPr>
                <w:b/>
                <w:sz w:val="18"/>
              </w:rPr>
            </w:pPr>
            <w:r>
              <w:rPr>
                <w:b/>
                <w:sz w:val="18"/>
              </w:rPr>
              <w:t>Strategic objectives</w:t>
            </w:r>
          </w:p>
        </w:tc>
        <w:tc>
          <w:tcPr>
            <w:tcW w:w="1656" w:type="dxa"/>
            <w:shd w:val="clear" w:color="auto" w:fill="D9D9D9"/>
          </w:tcPr>
          <w:p w14:paraId="7DED78A6" w14:textId="77777777" w:rsidR="00CA6CFC" w:rsidRDefault="00BF6D7C">
            <w:pPr>
              <w:pStyle w:val="TableParagraph"/>
              <w:spacing w:line="206" w:lineRule="exact"/>
              <w:ind w:left="106"/>
              <w:rPr>
                <w:b/>
                <w:sz w:val="18"/>
              </w:rPr>
            </w:pPr>
            <w:r>
              <w:rPr>
                <w:b/>
                <w:sz w:val="18"/>
              </w:rPr>
              <w:t>MIPAA/RIS</w:t>
            </w:r>
          </w:p>
        </w:tc>
        <w:tc>
          <w:tcPr>
            <w:tcW w:w="1800" w:type="dxa"/>
            <w:shd w:val="clear" w:color="auto" w:fill="D9D9D9"/>
          </w:tcPr>
          <w:p w14:paraId="1A3A7344" w14:textId="77777777" w:rsidR="00CA6CFC" w:rsidRDefault="00BF6D7C">
            <w:pPr>
              <w:pStyle w:val="TableParagraph"/>
              <w:spacing w:line="206" w:lineRule="exact"/>
              <w:ind w:left="106"/>
              <w:rPr>
                <w:b/>
                <w:sz w:val="18"/>
              </w:rPr>
            </w:pPr>
            <w:r>
              <w:rPr>
                <w:b/>
                <w:sz w:val="18"/>
              </w:rPr>
              <w:t xml:space="preserve">Lisbon </w:t>
            </w:r>
            <w:proofErr w:type="spellStart"/>
            <w:r>
              <w:rPr>
                <w:b/>
                <w:sz w:val="18"/>
              </w:rPr>
              <w:t>Declataion</w:t>
            </w:r>
            <w:proofErr w:type="spellEnd"/>
          </w:p>
        </w:tc>
        <w:tc>
          <w:tcPr>
            <w:tcW w:w="1621" w:type="dxa"/>
            <w:shd w:val="clear" w:color="auto" w:fill="D9D9D9"/>
          </w:tcPr>
          <w:p w14:paraId="4F64AE07" w14:textId="77777777" w:rsidR="00CA6CFC" w:rsidRDefault="00BF6D7C">
            <w:pPr>
              <w:pStyle w:val="TableParagraph"/>
              <w:spacing w:line="206" w:lineRule="exact"/>
              <w:ind w:left="107"/>
              <w:rPr>
                <w:b/>
                <w:sz w:val="18"/>
              </w:rPr>
            </w:pPr>
            <w:r>
              <w:rPr>
                <w:b/>
                <w:sz w:val="18"/>
              </w:rPr>
              <w:t>SDGs</w:t>
            </w:r>
          </w:p>
        </w:tc>
      </w:tr>
      <w:tr w:rsidR="00CA6CFC" w14:paraId="087ED43C" w14:textId="77777777">
        <w:trPr>
          <w:trHeight w:val="1446"/>
        </w:trPr>
        <w:tc>
          <w:tcPr>
            <w:tcW w:w="1927" w:type="dxa"/>
            <w:shd w:val="clear" w:color="auto" w:fill="DBE4F0"/>
          </w:tcPr>
          <w:p w14:paraId="7A05A1D5" w14:textId="77777777" w:rsidR="00CA6CFC" w:rsidRDefault="00CA6CFC">
            <w:pPr>
              <w:pStyle w:val="TableParagraph"/>
              <w:spacing w:before="9"/>
              <w:rPr>
                <w:sz w:val="17"/>
              </w:rPr>
            </w:pPr>
          </w:p>
          <w:p w14:paraId="451E6B34" w14:textId="77777777" w:rsidR="00CA6CFC" w:rsidRDefault="00BF6D7C">
            <w:pPr>
              <w:pStyle w:val="TableParagraph"/>
              <w:ind w:left="107" w:right="89"/>
              <w:rPr>
                <w:sz w:val="18"/>
              </w:rPr>
            </w:pPr>
            <w:r>
              <w:rPr>
                <w:sz w:val="18"/>
              </w:rPr>
              <w:t>Include key findings of Module 2 and the situation analysis report of relevance to</w:t>
            </w:r>
          </w:p>
          <w:p w14:paraId="3B03896D" w14:textId="77777777" w:rsidR="00CA6CFC" w:rsidRDefault="00BF6D7C">
            <w:pPr>
              <w:pStyle w:val="TableParagraph"/>
              <w:spacing w:before="4" w:line="206" w:lineRule="exact"/>
              <w:ind w:left="107" w:right="349"/>
              <w:rPr>
                <w:sz w:val="18"/>
              </w:rPr>
            </w:pPr>
            <w:r>
              <w:rPr>
                <w:sz w:val="18"/>
              </w:rPr>
              <w:t>the Strategic Goal and objectives</w:t>
            </w:r>
          </w:p>
        </w:tc>
        <w:tc>
          <w:tcPr>
            <w:tcW w:w="1728" w:type="dxa"/>
            <w:shd w:val="clear" w:color="auto" w:fill="DBE4F0"/>
          </w:tcPr>
          <w:p w14:paraId="11BBE4C8" w14:textId="77777777" w:rsidR="00CA6CFC" w:rsidRDefault="00CA6CFC">
            <w:pPr>
              <w:pStyle w:val="TableParagraph"/>
              <w:spacing w:before="9"/>
              <w:rPr>
                <w:sz w:val="17"/>
              </w:rPr>
            </w:pPr>
          </w:p>
          <w:p w14:paraId="70447963" w14:textId="77777777" w:rsidR="00CA6CFC" w:rsidRDefault="00BF6D7C">
            <w:pPr>
              <w:pStyle w:val="TableParagraph"/>
              <w:spacing w:line="207" w:lineRule="exact"/>
              <w:ind w:left="108"/>
              <w:rPr>
                <w:sz w:val="18"/>
              </w:rPr>
            </w:pPr>
            <w:r>
              <w:rPr>
                <w:sz w:val="18"/>
              </w:rPr>
              <w:t>Objective</w:t>
            </w:r>
            <w:r>
              <w:rPr>
                <w:spacing w:val="-4"/>
                <w:sz w:val="18"/>
              </w:rPr>
              <w:t xml:space="preserve"> </w:t>
            </w:r>
            <w:r>
              <w:rPr>
                <w:sz w:val="18"/>
              </w:rPr>
              <w:t>1.1.</w:t>
            </w:r>
          </w:p>
          <w:p w14:paraId="0DF1B5AB" w14:textId="77777777" w:rsidR="00CA6CFC" w:rsidRDefault="00BF6D7C">
            <w:pPr>
              <w:pStyle w:val="TableParagraph"/>
              <w:spacing w:line="206" w:lineRule="exact"/>
              <w:ind w:left="108"/>
              <w:rPr>
                <w:sz w:val="18"/>
              </w:rPr>
            </w:pPr>
            <w:r>
              <w:rPr>
                <w:sz w:val="18"/>
              </w:rPr>
              <w:t>Objective</w:t>
            </w:r>
            <w:r>
              <w:rPr>
                <w:spacing w:val="-4"/>
                <w:sz w:val="18"/>
              </w:rPr>
              <w:t xml:space="preserve"> </w:t>
            </w:r>
            <w:r>
              <w:rPr>
                <w:sz w:val="18"/>
              </w:rPr>
              <w:t>1.2:</w:t>
            </w:r>
          </w:p>
          <w:p w14:paraId="0CD3076A" w14:textId="77777777" w:rsidR="00CA6CFC" w:rsidRDefault="00BF6D7C">
            <w:pPr>
              <w:pStyle w:val="TableParagraph"/>
              <w:spacing w:line="207" w:lineRule="exact"/>
              <w:ind w:left="108"/>
              <w:rPr>
                <w:sz w:val="18"/>
              </w:rPr>
            </w:pPr>
            <w:r>
              <w:rPr>
                <w:sz w:val="18"/>
              </w:rPr>
              <w:t>Objective 1.3: Etc.</w:t>
            </w:r>
          </w:p>
        </w:tc>
        <w:tc>
          <w:tcPr>
            <w:tcW w:w="1656" w:type="dxa"/>
            <w:shd w:val="clear" w:color="auto" w:fill="DBE4F0"/>
          </w:tcPr>
          <w:p w14:paraId="16D01A05" w14:textId="77777777" w:rsidR="00CA6CFC" w:rsidRDefault="00CA6CFC">
            <w:pPr>
              <w:pStyle w:val="TableParagraph"/>
              <w:spacing w:before="9"/>
              <w:rPr>
                <w:sz w:val="17"/>
              </w:rPr>
            </w:pPr>
          </w:p>
          <w:p w14:paraId="4882E13F" w14:textId="77777777" w:rsidR="00CA6CFC" w:rsidRDefault="00BF6D7C">
            <w:pPr>
              <w:pStyle w:val="TableParagraph"/>
              <w:ind w:left="106" w:right="609"/>
              <w:rPr>
                <w:sz w:val="18"/>
              </w:rPr>
            </w:pPr>
            <w:r>
              <w:rPr>
                <w:sz w:val="18"/>
              </w:rPr>
              <w:t>Which MIPAA/RIS</w:t>
            </w:r>
          </w:p>
          <w:p w14:paraId="600806E6" w14:textId="77777777" w:rsidR="00CA6CFC" w:rsidRDefault="00BF6D7C">
            <w:pPr>
              <w:pStyle w:val="TableParagraph"/>
              <w:ind w:left="106" w:right="199"/>
              <w:rPr>
                <w:sz w:val="18"/>
              </w:rPr>
            </w:pPr>
            <w:r>
              <w:rPr>
                <w:sz w:val="18"/>
              </w:rPr>
              <w:t>commitments do the objectives correspond to?</w:t>
            </w:r>
          </w:p>
        </w:tc>
        <w:tc>
          <w:tcPr>
            <w:tcW w:w="1800" w:type="dxa"/>
            <w:shd w:val="clear" w:color="auto" w:fill="DBE4F0"/>
          </w:tcPr>
          <w:p w14:paraId="2EFD9DAB" w14:textId="77777777" w:rsidR="00CA6CFC" w:rsidRDefault="00CA6CFC">
            <w:pPr>
              <w:pStyle w:val="TableParagraph"/>
              <w:spacing w:before="9"/>
              <w:rPr>
                <w:sz w:val="17"/>
              </w:rPr>
            </w:pPr>
          </w:p>
          <w:p w14:paraId="5296631D" w14:textId="77777777" w:rsidR="00CA6CFC" w:rsidRDefault="00BF6D7C">
            <w:pPr>
              <w:pStyle w:val="TableParagraph"/>
              <w:ind w:left="106" w:right="343"/>
              <w:rPr>
                <w:sz w:val="18"/>
              </w:rPr>
            </w:pPr>
            <w:r>
              <w:rPr>
                <w:sz w:val="18"/>
              </w:rPr>
              <w:t>Which Lisbon commitments do the objectives correspond to?</w:t>
            </w:r>
          </w:p>
        </w:tc>
        <w:tc>
          <w:tcPr>
            <w:tcW w:w="1621" w:type="dxa"/>
            <w:shd w:val="clear" w:color="auto" w:fill="DBE4F0"/>
          </w:tcPr>
          <w:p w14:paraId="6E654000" w14:textId="77777777" w:rsidR="00CA6CFC" w:rsidRDefault="00CA6CFC">
            <w:pPr>
              <w:pStyle w:val="TableParagraph"/>
              <w:spacing w:before="9"/>
              <w:rPr>
                <w:sz w:val="17"/>
              </w:rPr>
            </w:pPr>
          </w:p>
          <w:p w14:paraId="3D55327E" w14:textId="77777777" w:rsidR="00CA6CFC" w:rsidRDefault="00BF6D7C">
            <w:pPr>
              <w:pStyle w:val="TableParagraph"/>
              <w:ind w:left="107" w:right="83"/>
              <w:rPr>
                <w:sz w:val="18"/>
              </w:rPr>
            </w:pPr>
            <w:r>
              <w:rPr>
                <w:sz w:val="18"/>
              </w:rPr>
              <w:t>Which SDG(s) do objectives correspond to?</w:t>
            </w:r>
          </w:p>
        </w:tc>
      </w:tr>
      <w:tr w:rsidR="00CA6CFC" w14:paraId="224EC783" w14:textId="77777777">
        <w:trPr>
          <w:trHeight w:val="206"/>
        </w:trPr>
        <w:tc>
          <w:tcPr>
            <w:tcW w:w="8732" w:type="dxa"/>
            <w:gridSpan w:val="5"/>
            <w:shd w:val="clear" w:color="auto" w:fill="C2D59B"/>
          </w:tcPr>
          <w:p w14:paraId="04A0A7B7" w14:textId="77777777" w:rsidR="00CA6CFC" w:rsidRDefault="00CA6CFC">
            <w:pPr>
              <w:pStyle w:val="TableParagraph"/>
              <w:rPr>
                <w:rFonts w:ascii="Times New Roman"/>
                <w:sz w:val="14"/>
              </w:rPr>
            </w:pPr>
          </w:p>
        </w:tc>
      </w:tr>
      <w:tr w:rsidR="00CA6CFC" w14:paraId="3C7F310F" w14:textId="77777777">
        <w:trPr>
          <w:trHeight w:val="415"/>
        </w:trPr>
        <w:tc>
          <w:tcPr>
            <w:tcW w:w="8732" w:type="dxa"/>
            <w:gridSpan w:val="5"/>
            <w:shd w:val="clear" w:color="auto" w:fill="C2D59B"/>
          </w:tcPr>
          <w:p w14:paraId="56ACC144" w14:textId="77777777" w:rsidR="00CA6CFC" w:rsidRDefault="00BF6D7C">
            <w:pPr>
              <w:pStyle w:val="TableParagraph"/>
              <w:spacing w:line="206" w:lineRule="exact"/>
              <w:ind w:left="107"/>
              <w:rPr>
                <w:b/>
                <w:sz w:val="18"/>
              </w:rPr>
            </w:pPr>
            <w:r>
              <w:rPr>
                <w:b/>
                <w:sz w:val="18"/>
              </w:rPr>
              <w:t>Strategic Goal 2: Etc.</w:t>
            </w:r>
          </w:p>
        </w:tc>
      </w:tr>
      <w:tr w:rsidR="00CA6CFC" w14:paraId="42E12870" w14:textId="77777777">
        <w:trPr>
          <w:trHeight w:val="621"/>
        </w:trPr>
        <w:tc>
          <w:tcPr>
            <w:tcW w:w="1927" w:type="dxa"/>
            <w:shd w:val="clear" w:color="auto" w:fill="D5E2BB"/>
          </w:tcPr>
          <w:p w14:paraId="7689E0BE" w14:textId="77777777" w:rsidR="00CA6CFC" w:rsidRDefault="00BF6D7C">
            <w:pPr>
              <w:pStyle w:val="TableParagraph"/>
              <w:spacing w:before="3" w:line="206" w:lineRule="exact"/>
              <w:ind w:left="107" w:right="79"/>
              <w:rPr>
                <w:b/>
                <w:sz w:val="18"/>
              </w:rPr>
            </w:pPr>
            <w:r>
              <w:rPr>
                <w:b/>
                <w:sz w:val="18"/>
              </w:rPr>
              <w:t>Findings/</w:t>
            </w:r>
            <w:proofErr w:type="spellStart"/>
            <w:r>
              <w:rPr>
                <w:b/>
                <w:sz w:val="18"/>
              </w:rPr>
              <w:t>recommen</w:t>
            </w:r>
            <w:proofErr w:type="spellEnd"/>
            <w:r>
              <w:rPr>
                <w:b/>
                <w:sz w:val="18"/>
              </w:rPr>
              <w:t xml:space="preserve"> dations Analysis (Module 2)</w:t>
            </w:r>
          </w:p>
        </w:tc>
        <w:tc>
          <w:tcPr>
            <w:tcW w:w="1728" w:type="dxa"/>
            <w:shd w:val="clear" w:color="auto" w:fill="D5E2BB"/>
          </w:tcPr>
          <w:p w14:paraId="227FC020" w14:textId="77777777" w:rsidR="00CA6CFC" w:rsidRDefault="00BF6D7C">
            <w:pPr>
              <w:pStyle w:val="TableParagraph"/>
              <w:ind w:left="108" w:right="709"/>
              <w:rPr>
                <w:b/>
                <w:sz w:val="18"/>
              </w:rPr>
            </w:pPr>
            <w:r>
              <w:rPr>
                <w:b/>
                <w:sz w:val="18"/>
              </w:rPr>
              <w:t>Strategic objectives</w:t>
            </w:r>
          </w:p>
        </w:tc>
        <w:tc>
          <w:tcPr>
            <w:tcW w:w="1656" w:type="dxa"/>
            <w:shd w:val="clear" w:color="auto" w:fill="D5E2BB"/>
          </w:tcPr>
          <w:p w14:paraId="19FA6312" w14:textId="77777777" w:rsidR="00CA6CFC" w:rsidRDefault="00BF6D7C">
            <w:pPr>
              <w:pStyle w:val="TableParagraph"/>
              <w:spacing w:line="206" w:lineRule="exact"/>
              <w:ind w:left="106"/>
              <w:rPr>
                <w:b/>
                <w:sz w:val="18"/>
              </w:rPr>
            </w:pPr>
            <w:r>
              <w:rPr>
                <w:b/>
                <w:sz w:val="18"/>
              </w:rPr>
              <w:t>MIPAA/RIS</w:t>
            </w:r>
          </w:p>
        </w:tc>
        <w:tc>
          <w:tcPr>
            <w:tcW w:w="1800" w:type="dxa"/>
            <w:shd w:val="clear" w:color="auto" w:fill="D5E2BB"/>
          </w:tcPr>
          <w:p w14:paraId="35B75C0B" w14:textId="77777777" w:rsidR="00CA6CFC" w:rsidRDefault="00BF6D7C">
            <w:pPr>
              <w:pStyle w:val="TableParagraph"/>
              <w:ind w:left="106" w:right="683"/>
              <w:rPr>
                <w:b/>
                <w:sz w:val="18"/>
              </w:rPr>
            </w:pPr>
            <w:r>
              <w:rPr>
                <w:b/>
                <w:sz w:val="18"/>
              </w:rPr>
              <w:t>Lisbon Declaration</w:t>
            </w:r>
          </w:p>
        </w:tc>
        <w:tc>
          <w:tcPr>
            <w:tcW w:w="1621" w:type="dxa"/>
            <w:shd w:val="clear" w:color="auto" w:fill="D5E2BB"/>
          </w:tcPr>
          <w:p w14:paraId="5652D5CE" w14:textId="77777777" w:rsidR="00CA6CFC" w:rsidRDefault="00BF6D7C">
            <w:pPr>
              <w:pStyle w:val="TableParagraph"/>
              <w:spacing w:line="206" w:lineRule="exact"/>
              <w:ind w:left="107"/>
              <w:rPr>
                <w:b/>
                <w:sz w:val="18"/>
              </w:rPr>
            </w:pPr>
            <w:r>
              <w:rPr>
                <w:b/>
                <w:sz w:val="18"/>
              </w:rPr>
              <w:t>SDGs</w:t>
            </w:r>
          </w:p>
        </w:tc>
      </w:tr>
      <w:tr w:rsidR="00CA6CFC" w14:paraId="1F300DA7" w14:textId="77777777">
        <w:trPr>
          <w:trHeight w:val="618"/>
        </w:trPr>
        <w:tc>
          <w:tcPr>
            <w:tcW w:w="1927" w:type="dxa"/>
            <w:shd w:val="clear" w:color="auto" w:fill="EAF0DD"/>
          </w:tcPr>
          <w:p w14:paraId="52D91A0B" w14:textId="77777777" w:rsidR="00CA6CFC" w:rsidRDefault="00CA6CFC">
            <w:pPr>
              <w:pStyle w:val="TableParagraph"/>
              <w:rPr>
                <w:rFonts w:ascii="Times New Roman"/>
                <w:sz w:val="18"/>
              </w:rPr>
            </w:pPr>
          </w:p>
        </w:tc>
        <w:tc>
          <w:tcPr>
            <w:tcW w:w="1728" w:type="dxa"/>
            <w:shd w:val="clear" w:color="auto" w:fill="EAF0DD"/>
          </w:tcPr>
          <w:p w14:paraId="6DC8EB2A" w14:textId="77777777" w:rsidR="00CA6CFC" w:rsidRDefault="00BF6D7C">
            <w:pPr>
              <w:pStyle w:val="TableParagraph"/>
              <w:spacing w:line="206" w:lineRule="exact"/>
              <w:ind w:left="108"/>
              <w:rPr>
                <w:sz w:val="18"/>
              </w:rPr>
            </w:pPr>
            <w:r>
              <w:rPr>
                <w:sz w:val="18"/>
              </w:rPr>
              <w:t>Objective 2.1</w:t>
            </w:r>
          </w:p>
          <w:p w14:paraId="4FF29BEC" w14:textId="77777777" w:rsidR="00CA6CFC" w:rsidRDefault="00BF6D7C">
            <w:pPr>
              <w:pStyle w:val="TableParagraph"/>
              <w:spacing w:before="3" w:line="206" w:lineRule="exact"/>
              <w:ind w:left="108" w:right="539"/>
              <w:rPr>
                <w:sz w:val="18"/>
              </w:rPr>
            </w:pPr>
            <w:r>
              <w:rPr>
                <w:sz w:val="18"/>
              </w:rPr>
              <w:t>Objective 2.2 Etc.</w:t>
            </w:r>
          </w:p>
        </w:tc>
        <w:tc>
          <w:tcPr>
            <w:tcW w:w="1656" w:type="dxa"/>
            <w:shd w:val="clear" w:color="auto" w:fill="EAF0DD"/>
          </w:tcPr>
          <w:p w14:paraId="29549BB4" w14:textId="77777777" w:rsidR="00CA6CFC" w:rsidRDefault="00CA6CFC">
            <w:pPr>
              <w:pStyle w:val="TableParagraph"/>
              <w:rPr>
                <w:rFonts w:ascii="Times New Roman"/>
                <w:sz w:val="18"/>
              </w:rPr>
            </w:pPr>
          </w:p>
        </w:tc>
        <w:tc>
          <w:tcPr>
            <w:tcW w:w="1800" w:type="dxa"/>
            <w:shd w:val="clear" w:color="auto" w:fill="D5E2BB"/>
          </w:tcPr>
          <w:p w14:paraId="2DE6229B" w14:textId="77777777" w:rsidR="00CA6CFC" w:rsidRDefault="00CA6CFC">
            <w:pPr>
              <w:pStyle w:val="TableParagraph"/>
              <w:rPr>
                <w:rFonts w:ascii="Times New Roman"/>
                <w:sz w:val="18"/>
              </w:rPr>
            </w:pPr>
          </w:p>
        </w:tc>
        <w:tc>
          <w:tcPr>
            <w:tcW w:w="1621" w:type="dxa"/>
            <w:shd w:val="clear" w:color="auto" w:fill="D5E2BB"/>
          </w:tcPr>
          <w:p w14:paraId="70CA6275" w14:textId="77777777" w:rsidR="00CA6CFC" w:rsidRDefault="00CA6CFC">
            <w:pPr>
              <w:pStyle w:val="TableParagraph"/>
              <w:rPr>
                <w:rFonts w:ascii="Times New Roman"/>
                <w:sz w:val="18"/>
              </w:rPr>
            </w:pPr>
          </w:p>
        </w:tc>
      </w:tr>
      <w:tr w:rsidR="00CA6CFC" w14:paraId="0EC81656" w14:textId="77777777">
        <w:trPr>
          <w:trHeight w:val="619"/>
        </w:trPr>
        <w:tc>
          <w:tcPr>
            <w:tcW w:w="1927" w:type="dxa"/>
            <w:shd w:val="clear" w:color="auto" w:fill="E4B8B7"/>
          </w:tcPr>
          <w:p w14:paraId="11888FEB" w14:textId="77777777" w:rsidR="00CA6CFC" w:rsidRDefault="00BF6D7C">
            <w:pPr>
              <w:pStyle w:val="TableParagraph"/>
              <w:spacing w:before="3" w:line="206" w:lineRule="exact"/>
              <w:ind w:left="107" w:right="79"/>
              <w:rPr>
                <w:b/>
                <w:sz w:val="18"/>
              </w:rPr>
            </w:pPr>
            <w:r>
              <w:rPr>
                <w:b/>
                <w:sz w:val="18"/>
              </w:rPr>
              <w:t>Findings/</w:t>
            </w:r>
            <w:proofErr w:type="spellStart"/>
            <w:r>
              <w:rPr>
                <w:b/>
                <w:sz w:val="18"/>
              </w:rPr>
              <w:t>recommen</w:t>
            </w:r>
            <w:proofErr w:type="spellEnd"/>
            <w:r>
              <w:rPr>
                <w:b/>
                <w:sz w:val="18"/>
              </w:rPr>
              <w:t xml:space="preserve"> dations Analysis (Module 2)</w:t>
            </w:r>
          </w:p>
        </w:tc>
        <w:tc>
          <w:tcPr>
            <w:tcW w:w="1728" w:type="dxa"/>
            <w:shd w:val="clear" w:color="auto" w:fill="E4B8B7"/>
          </w:tcPr>
          <w:p w14:paraId="3F05F274" w14:textId="77777777" w:rsidR="00CA6CFC" w:rsidRDefault="00BF6D7C">
            <w:pPr>
              <w:pStyle w:val="TableParagraph"/>
              <w:ind w:left="108" w:right="709"/>
              <w:rPr>
                <w:b/>
                <w:sz w:val="18"/>
              </w:rPr>
            </w:pPr>
            <w:r>
              <w:rPr>
                <w:b/>
                <w:sz w:val="18"/>
              </w:rPr>
              <w:t>Strategic objectives</w:t>
            </w:r>
          </w:p>
        </w:tc>
        <w:tc>
          <w:tcPr>
            <w:tcW w:w="1656" w:type="dxa"/>
            <w:shd w:val="clear" w:color="auto" w:fill="E4B8B7"/>
          </w:tcPr>
          <w:p w14:paraId="62331BF0" w14:textId="77777777" w:rsidR="00CA6CFC" w:rsidRDefault="00BF6D7C">
            <w:pPr>
              <w:pStyle w:val="TableParagraph"/>
              <w:spacing w:line="206" w:lineRule="exact"/>
              <w:ind w:left="106"/>
              <w:rPr>
                <w:b/>
                <w:sz w:val="18"/>
              </w:rPr>
            </w:pPr>
            <w:r>
              <w:rPr>
                <w:b/>
                <w:sz w:val="18"/>
              </w:rPr>
              <w:t>MIPAA/RIS</w:t>
            </w:r>
          </w:p>
        </w:tc>
        <w:tc>
          <w:tcPr>
            <w:tcW w:w="1800" w:type="dxa"/>
            <w:shd w:val="clear" w:color="auto" w:fill="E4B8B7"/>
          </w:tcPr>
          <w:p w14:paraId="5DC3B12F" w14:textId="77777777" w:rsidR="00CA6CFC" w:rsidRDefault="00BF6D7C">
            <w:pPr>
              <w:pStyle w:val="TableParagraph"/>
              <w:ind w:left="106" w:right="683"/>
              <w:rPr>
                <w:b/>
                <w:sz w:val="18"/>
              </w:rPr>
            </w:pPr>
            <w:r>
              <w:rPr>
                <w:b/>
                <w:sz w:val="18"/>
              </w:rPr>
              <w:t>Lisbon Declaration</w:t>
            </w:r>
          </w:p>
        </w:tc>
        <w:tc>
          <w:tcPr>
            <w:tcW w:w="1621" w:type="dxa"/>
            <w:shd w:val="clear" w:color="auto" w:fill="E4B8B7"/>
          </w:tcPr>
          <w:p w14:paraId="3771409A" w14:textId="77777777" w:rsidR="00CA6CFC" w:rsidRDefault="00BF6D7C">
            <w:pPr>
              <w:pStyle w:val="TableParagraph"/>
              <w:spacing w:line="206" w:lineRule="exact"/>
              <w:ind w:left="107"/>
              <w:rPr>
                <w:b/>
                <w:sz w:val="18"/>
              </w:rPr>
            </w:pPr>
            <w:r>
              <w:rPr>
                <w:b/>
                <w:sz w:val="18"/>
              </w:rPr>
              <w:t>SDGs</w:t>
            </w:r>
          </w:p>
        </w:tc>
      </w:tr>
      <w:tr w:rsidR="00CA6CFC" w14:paraId="291ED92B" w14:textId="77777777">
        <w:trPr>
          <w:trHeight w:val="619"/>
        </w:trPr>
        <w:tc>
          <w:tcPr>
            <w:tcW w:w="1927" w:type="dxa"/>
            <w:shd w:val="clear" w:color="auto" w:fill="F1DBDB"/>
          </w:tcPr>
          <w:p w14:paraId="2D0D922C" w14:textId="77777777" w:rsidR="00CA6CFC" w:rsidRDefault="00CA6CFC">
            <w:pPr>
              <w:pStyle w:val="TableParagraph"/>
              <w:rPr>
                <w:rFonts w:ascii="Times New Roman"/>
                <w:sz w:val="18"/>
              </w:rPr>
            </w:pPr>
          </w:p>
        </w:tc>
        <w:tc>
          <w:tcPr>
            <w:tcW w:w="1728" w:type="dxa"/>
            <w:shd w:val="clear" w:color="auto" w:fill="F1DBDB"/>
          </w:tcPr>
          <w:p w14:paraId="7CAD6CE9" w14:textId="77777777" w:rsidR="00CA6CFC" w:rsidRDefault="00BF6D7C">
            <w:pPr>
              <w:pStyle w:val="TableParagraph"/>
              <w:spacing w:line="206" w:lineRule="exact"/>
              <w:ind w:left="108"/>
              <w:rPr>
                <w:sz w:val="18"/>
              </w:rPr>
            </w:pPr>
            <w:r>
              <w:rPr>
                <w:sz w:val="18"/>
              </w:rPr>
              <w:t>Objective 3.1</w:t>
            </w:r>
          </w:p>
          <w:p w14:paraId="24381910" w14:textId="77777777" w:rsidR="00CA6CFC" w:rsidRDefault="00BF6D7C">
            <w:pPr>
              <w:pStyle w:val="TableParagraph"/>
              <w:spacing w:before="3" w:line="206" w:lineRule="exact"/>
              <w:ind w:left="108" w:right="539"/>
              <w:rPr>
                <w:sz w:val="18"/>
              </w:rPr>
            </w:pPr>
            <w:r>
              <w:rPr>
                <w:sz w:val="18"/>
              </w:rPr>
              <w:t>Objective 3.2 Etc.</w:t>
            </w:r>
          </w:p>
        </w:tc>
        <w:tc>
          <w:tcPr>
            <w:tcW w:w="1656" w:type="dxa"/>
            <w:shd w:val="clear" w:color="auto" w:fill="F1DBDB"/>
          </w:tcPr>
          <w:p w14:paraId="17263C61" w14:textId="77777777" w:rsidR="00CA6CFC" w:rsidRDefault="00CA6CFC">
            <w:pPr>
              <w:pStyle w:val="TableParagraph"/>
              <w:rPr>
                <w:rFonts w:ascii="Times New Roman"/>
                <w:sz w:val="18"/>
              </w:rPr>
            </w:pPr>
          </w:p>
        </w:tc>
        <w:tc>
          <w:tcPr>
            <w:tcW w:w="1800" w:type="dxa"/>
            <w:shd w:val="clear" w:color="auto" w:fill="F1DBDB"/>
          </w:tcPr>
          <w:p w14:paraId="30E7063E" w14:textId="77777777" w:rsidR="00CA6CFC" w:rsidRDefault="00CA6CFC">
            <w:pPr>
              <w:pStyle w:val="TableParagraph"/>
              <w:rPr>
                <w:rFonts w:ascii="Times New Roman"/>
                <w:sz w:val="18"/>
              </w:rPr>
            </w:pPr>
          </w:p>
        </w:tc>
        <w:tc>
          <w:tcPr>
            <w:tcW w:w="1621" w:type="dxa"/>
            <w:shd w:val="clear" w:color="auto" w:fill="F1DBDB"/>
          </w:tcPr>
          <w:p w14:paraId="29E74A6C" w14:textId="77777777" w:rsidR="00CA6CFC" w:rsidRDefault="00CA6CFC">
            <w:pPr>
              <w:pStyle w:val="TableParagraph"/>
              <w:rPr>
                <w:rFonts w:ascii="Times New Roman"/>
                <w:sz w:val="18"/>
              </w:rPr>
            </w:pPr>
          </w:p>
        </w:tc>
      </w:tr>
    </w:tbl>
    <w:p w14:paraId="1F7E087C" w14:textId="77777777" w:rsidR="00CA6CFC" w:rsidRDefault="00CA6CFC">
      <w:pPr>
        <w:pStyle w:val="BodyText"/>
      </w:pPr>
    </w:p>
    <w:p w14:paraId="411849EC" w14:textId="77777777" w:rsidR="00CA6CFC" w:rsidRDefault="00CA6CFC">
      <w:pPr>
        <w:pStyle w:val="BodyText"/>
      </w:pPr>
    </w:p>
    <w:p w14:paraId="5BD8CA82" w14:textId="77777777" w:rsidR="00CA6CFC" w:rsidRDefault="00CA6CFC">
      <w:pPr>
        <w:pStyle w:val="BodyText"/>
        <w:spacing w:before="1"/>
      </w:pPr>
    </w:p>
    <w:p w14:paraId="26DDCD05" w14:textId="77777777" w:rsidR="00CA6CFC" w:rsidRDefault="00BF6D7C">
      <w:pPr>
        <w:pStyle w:val="BodyText"/>
        <w:ind w:left="560" w:right="1596"/>
        <w:jc w:val="both"/>
      </w:pPr>
      <w:r>
        <w:t>Once the mainstreaming strategy is in place, awareness raising of the strategy is recommended. An example of national strategic approached that that follow the suggested elements are described in Box by Box 3.4.</w:t>
      </w:r>
    </w:p>
    <w:p w14:paraId="260F12F5" w14:textId="77777777" w:rsidR="00CA6CFC" w:rsidRDefault="00CA6CFC">
      <w:pPr>
        <w:jc w:val="both"/>
        <w:sectPr w:rsidR="00CA6CFC">
          <w:pgSz w:w="12240" w:h="15840"/>
          <w:pgMar w:top="1440" w:right="200" w:bottom="980" w:left="1240" w:header="0" w:footer="712" w:gutter="0"/>
          <w:cols w:space="720"/>
        </w:sectPr>
      </w:pPr>
    </w:p>
    <w:p w14:paraId="44E1E258" w14:textId="6684CF7D" w:rsidR="00CA6CFC" w:rsidRDefault="00F75CC6">
      <w:pPr>
        <w:spacing w:before="94"/>
        <w:ind w:left="704"/>
        <w:rPr>
          <w:b/>
          <w:sz w:val="18"/>
        </w:rPr>
      </w:pPr>
      <w:r>
        <w:rPr>
          <w:noProof/>
        </w:rPr>
        <mc:AlternateContent>
          <mc:Choice Requires="wpg">
            <w:drawing>
              <wp:anchor distT="0" distB="0" distL="114300" distR="114300" simplePos="0" relativeHeight="247128064" behindDoc="1" locked="0" layoutInCell="1" allowOverlap="1" wp14:anchorId="6C494C7B" wp14:editId="085CADD1">
                <wp:simplePos x="0" y="0"/>
                <wp:positionH relativeFrom="page">
                  <wp:posOffset>1137920</wp:posOffset>
                </wp:positionH>
                <wp:positionV relativeFrom="paragraph">
                  <wp:posOffset>8890</wp:posOffset>
                </wp:positionV>
                <wp:extent cx="5495925" cy="7324725"/>
                <wp:effectExtent l="0" t="0" r="0" b="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7324725"/>
                          <a:chOff x="1793" y="14"/>
                          <a:chExt cx="8655" cy="11535"/>
                        </a:xfrm>
                      </wpg:grpSpPr>
                      <wps:wsp>
                        <wps:cNvPr id="67" name="Rectangle 42"/>
                        <wps:cNvSpPr>
                          <a:spLocks noChangeArrowheads="1"/>
                        </wps:cNvSpPr>
                        <wps:spPr bwMode="auto">
                          <a:xfrm>
                            <a:off x="1800" y="21"/>
                            <a:ext cx="8640" cy="115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1"/>
                        <wps:cNvSpPr>
                          <a:spLocks noChangeArrowheads="1"/>
                        </wps:cNvSpPr>
                        <wps:spPr bwMode="auto">
                          <a:xfrm>
                            <a:off x="1800" y="21"/>
                            <a:ext cx="8640" cy="1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D491D0D" id="Group 40" o:spid="_x0000_s1026" style="position:absolute;margin-left:89.6pt;margin-top:.7pt;width:432.75pt;height:576.75pt;z-index:-256188416;mso-position-horizontal-relative:page" coordorigin="1793,14" coordsize="8655,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">
                <v:rect id="Rectangle 42" o:spid="_x0000_s1027" style="position:absolute;left:1800;top:21;width:864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" fillcolor="#f1f1f1" stroked="f"/>
                <v:rect id="Rectangle 41" o:spid="_x0000_s1028" style="position:absolute;left:1800;top:21;width:864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wrap anchorx="page"/>
              </v:group>
            </w:pict>
          </mc:Fallback>
        </mc:AlternateContent>
      </w:r>
      <w:r w:rsidR="00BF6D7C">
        <w:rPr>
          <w:b/>
          <w:sz w:val="18"/>
        </w:rPr>
        <w:t>Box 3.4: Examples of national strategies</w:t>
      </w:r>
    </w:p>
    <w:p w14:paraId="28B519B2" w14:textId="77777777" w:rsidR="00CA6CFC" w:rsidRDefault="00CA6CFC">
      <w:pPr>
        <w:pStyle w:val="BodyText"/>
        <w:spacing w:before="11"/>
        <w:rPr>
          <w:b/>
          <w:sz w:val="17"/>
        </w:rPr>
      </w:pPr>
    </w:p>
    <w:p w14:paraId="46A77F54" w14:textId="77777777" w:rsidR="00CA6CFC" w:rsidRDefault="00BF6D7C">
      <w:pPr>
        <w:ind w:left="704"/>
        <w:rPr>
          <w:b/>
          <w:sz w:val="18"/>
        </w:rPr>
      </w:pPr>
      <w:r>
        <w:rPr>
          <w:b/>
          <w:sz w:val="18"/>
        </w:rPr>
        <w:t>‘National Positive Ageing Strategy’</w:t>
      </w:r>
    </w:p>
    <w:p w14:paraId="22CCA62A" w14:textId="77777777" w:rsidR="00CA6CFC" w:rsidRDefault="00CA6CFC">
      <w:pPr>
        <w:pStyle w:val="BodyText"/>
        <w:spacing w:before="6"/>
        <w:rPr>
          <w:b/>
          <w:sz w:val="24"/>
        </w:rPr>
      </w:pPr>
    </w:p>
    <w:p w14:paraId="200F5B46" w14:textId="77777777" w:rsidR="00CA6CFC" w:rsidRDefault="00BF6D7C">
      <w:pPr>
        <w:ind w:left="704" w:right="1737"/>
        <w:jc w:val="both"/>
        <w:rPr>
          <w:sz w:val="18"/>
        </w:rPr>
      </w:pPr>
      <w:r>
        <w:rPr>
          <w:sz w:val="18"/>
        </w:rPr>
        <w:t>Ireland’s ‘National Positive Ageing Strategy’ was developed on the basis of a citizens-centered approach and considered the expressed views of older people and their representatives about what they say, as citizens, and need to enable them to age positively. It furthermore is developed based on a ‘whole-of government’ and ‘whole-of–society’ approach to ensure a holistic and integrated Strategy that addresses a wide spectrum of issues necessary to ensure that the experience of ageing is a positive one. The strategy was developed based on cross-departmental collaboration and the inclusion of stakeholders.</w:t>
      </w:r>
    </w:p>
    <w:p w14:paraId="082D40E2" w14:textId="77777777" w:rsidR="00CA6CFC" w:rsidRDefault="00CA6CFC">
      <w:pPr>
        <w:pStyle w:val="BodyText"/>
        <w:spacing w:before="10"/>
        <w:rPr>
          <w:sz w:val="17"/>
        </w:rPr>
      </w:pPr>
    </w:p>
    <w:p w14:paraId="4B1ED746" w14:textId="77777777" w:rsidR="00CA6CFC" w:rsidRDefault="00BF6D7C">
      <w:pPr>
        <w:ind w:left="704" w:right="1739"/>
        <w:jc w:val="both"/>
        <w:rPr>
          <w:sz w:val="18"/>
        </w:rPr>
      </w:pPr>
      <w:r>
        <w:rPr>
          <w:sz w:val="18"/>
        </w:rPr>
        <w:t>The strategy was moreover grounded in and consistent with commitments of relevance to ageing. Of these developments, the WHO’s ‘Active Ageing – A Policy Framework (2000)’ was considered the most appropriate as it among others i) provides a road map for designing multi-sectoral active ageing policies;</w:t>
      </w:r>
    </w:p>
    <w:p w14:paraId="7935629B" w14:textId="77777777" w:rsidR="00CA6CFC" w:rsidRDefault="00BF6D7C">
      <w:pPr>
        <w:pStyle w:val="ListParagraph"/>
        <w:numPr>
          <w:ilvl w:val="0"/>
          <w:numId w:val="14"/>
        </w:numPr>
        <w:tabs>
          <w:tab w:val="left" w:pos="945"/>
        </w:tabs>
        <w:spacing w:before="1"/>
        <w:ind w:right="1738" w:firstLine="0"/>
        <w:jc w:val="both"/>
        <w:rPr>
          <w:sz w:val="18"/>
        </w:rPr>
      </w:pPr>
      <w:r>
        <w:rPr>
          <w:sz w:val="18"/>
        </w:rPr>
        <w:t>aims to encourage policy makers to recognize and address factors that affect how people and populations age, iii) encourages a life-course perspective and to promote inter-generational solidarity; and iv) emphasizes the need for a balance between the roles of both individuals and government in facilitating active ageing. The WHO Active Ageing Framework calls for action on three pillars of actions: participation, health and security.</w:t>
      </w:r>
    </w:p>
    <w:p w14:paraId="1014CDC5" w14:textId="77777777" w:rsidR="00CA6CFC" w:rsidRDefault="00CA6CFC">
      <w:pPr>
        <w:pStyle w:val="BodyText"/>
        <w:spacing w:before="2"/>
        <w:rPr>
          <w:sz w:val="18"/>
        </w:rPr>
      </w:pPr>
    </w:p>
    <w:p w14:paraId="0926C2FB" w14:textId="77777777" w:rsidR="00CA6CFC" w:rsidRDefault="00BF6D7C">
      <w:pPr>
        <w:ind w:left="704"/>
        <w:jc w:val="both"/>
        <w:rPr>
          <w:sz w:val="18"/>
        </w:rPr>
      </w:pPr>
      <w:r>
        <w:rPr>
          <w:sz w:val="18"/>
        </w:rPr>
        <w:t>Ireland’s ‘National Positive Ageing Strategy’ consists of:</w:t>
      </w:r>
    </w:p>
    <w:p w14:paraId="2F12C471" w14:textId="77777777" w:rsidR="00CA6CFC" w:rsidRDefault="00CA6CFC">
      <w:pPr>
        <w:pStyle w:val="BodyText"/>
        <w:spacing w:before="10"/>
        <w:rPr>
          <w:sz w:val="18"/>
        </w:rPr>
      </w:pPr>
    </w:p>
    <w:p w14:paraId="7E06F1CC" w14:textId="77777777" w:rsidR="00CA6CFC" w:rsidRDefault="00BF6D7C">
      <w:pPr>
        <w:pStyle w:val="ListParagraph"/>
        <w:numPr>
          <w:ilvl w:val="1"/>
          <w:numId w:val="14"/>
        </w:numPr>
        <w:tabs>
          <w:tab w:val="left" w:pos="1424"/>
          <w:tab w:val="left" w:pos="1425"/>
        </w:tabs>
        <w:spacing w:before="1"/>
        <w:ind w:hanging="361"/>
        <w:rPr>
          <w:sz w:val="18"/>
        </w:rPr>
      </w:pPr>
      <w:r>
        <w:rPr>
          <w:sz w:val="18"/>
        </w:rPr>
        <w:t>A Vision</w:t>
      </w:r>
      <w:r>
        <w:rPr>
          <w:spacing w:val="-1"/>
          <w:sz w:val="18"/>
        </w:rPr>
        <w:t xml:space="preserve"> </w:t>
      </w:r>
      <w:r>
        <w:rPr>
          <w:sz w:val="18"/>
        </w:rPr>
        <w:t>Statement</w:t>
      </w:r>
    </w:p>
    <w:p w14:paraId="6B771BA3" w14:textId="77777777" w:rsidR="00CA6CFC" w:rsidRDefault="00BF6D7C">
      <w:pPr>
        <w:pStyle w:val="ListParagraph"/>
        <w:numPr>
          <w:ilvl w:val="1"/>
          <w:numId w:val="14"/>
        </w:numPr>
        <w:tabs>
          <w:tab w:val="left" w:pos="1424"/>
          <w:tab w:val="left" w:pos="1425"/>
        </w:tabs>
        <w:spacing w:before="11"/>
        <w:ind w:hanging="361"/>
        <w:rPr>
          <w:sz w:val="18"/>
        </w:rPr>
      </w:pPr>
      <w:r>
        <w:rPr>
          <w:sz w:val="18"/>
        </w:rPr>
        <w:t>Operating</w:t>
      </w:r>
      <w:r>
        <w:rPr>
          <w:spacing w:val="-1"/>
          <w:sz w:val="18"/>
        </w:rPr>
        <w:t xml:space="preserve"> </w:t>
      </w:r>
      <w:r>
        <w:rPr>
          <w:sz w:val="18"/>
        </w:rPr>
        <w:t>principles</w:t>
      </w:r>
    </w:p>
    <w:p w14:paraId="536C3838" w14:textId="77777777" w:rsidR="00CA6CFC" w:rsidRDefault="00BF6D7C">
      <w:pPr>
        <w:pStyle w:val="ListParagraph"/>
        <w:numPr>
          <w:ilvl w:val="1"/>
          <w:numId w:val="14"/>
        </w:numPr>
        <w:tabs>
          <w:tab w:val="left" w:pos="1424"/>
          <w:tab w:val="left" w:pos="1425"/>
        </w:tabs>
        <w:spacing w:before="14"/>
        <w:ind w:hanging="361"/>
        <w:rPr>
          <w:sz w:val="18"/>
        </w:rPr>
      </w:pPr>
      <w:r>
        <w:rPr>
          <w:sz w:val="18"/>
        </w:rPr>
        <w:t>Four</w:t>
      </w:r>
      <w:r>
        <w:rPr>
          <w:spacing w:val="-1"/>
          <w:sz w:val="18"/>
        </w:rPr>
        <w:t xml:space="preserve"> </w:t>
      </w:r>
      <w:r>
        <w:rPr>
          <w:sz w:val="18"/>
        </w:rPr>
        <w:t>National</w:t>
      </w:r>
    </w:p>
    <w:p w14:paraId="79B5ADDB" w14:textId="77777777" w:rsidR="00CA6CFC" w:rsidRDefault="00BF6D7C">
      <w:pPr>
        <w:pStyle w:val="ListParagraph"/>
        <w:numPr>
          <w:ilvl w:val="1"/>
          <w:numId w:val="14"/>
        </w:numPr>
        <w:tabs>
          <w:tab w:val="left" w:pos="1424"/>
          <w:tab w:val="left" w:pos="1425"/>
        </w:tabs>
        <w:spacing w:before="11"/>
        <w:ind w:hanging="361"/>
        <w:rPr>
          <w:sz w:val="18"/>
        </w:rPr>
      </w:pPr>
      <w:r>
        <w:rPr>
          <w:sz w:val="18"/>
        </w:rPr>
        <w:t>Goals</w:t>
      </w:r>
    </w:p>
    <w:p w14:paraId="49DBB1E1" w14:textId="77777777" w:rsidR="00CA6CFC" w:rsidRDefault="00BF6D7C">
      <w:pPr>
        <w:pStyle w:val="ListParagraph"/>
        <w:numPr>
          <w:ilvl w:val="1"/>
          <w:numId w:val="14"/>
        </w:numPr>
        <w:tabs>
          <w:tab w:val="left" w:pos="1424"/>
          <w:tab w:val="left" w:pos="1425"/>
        </w:tabs>
        <w:spacing w:before="12"/>
        <w:ind w:hanging="361"/>
        <w:rPr>
          <w:sz w:val="18"/>
        </w:rPr>
      </w:pPr>
      <w:r>
        <w:rPr>
          <w:sz w:val="18"/>
        </w:rPr>
        <w:t>Goal-specific</w:t>
      </w:r>
      <w:r>
        <w:rPr>
          <w:spacing w:val="-6"/>
          <w:sz w:val="18"/>
        </w:rPr>
        <w:t xml:space="preserve"> </w:t>
      </w:r>
      <w:r>
        <w:rPr>
          <w:sz w:val="18"/>
        </w:rPr>
        <w:t>Objectives</w:t>
      </w:r>
    </w:p>
    <w:p w14:paraId="0C43E061" w14:textId="77777777" w:rsidR="00CA6CFC" w:rsidRDefault="00BF6D7C">
      <w:pPr>
        <w:pStyle w:val="ListParagraph"/>
        <w:numPr>
          <w:ilvl w:val="1"/>
          <w:numId w:val="14"/>
        </w:numPr>
        <w:tabs>
          <w:tab w:val="left" w:pos="1424"/>
          <w:tab w:val="left" w:pos="1425"/>
        </w:tabs>
        <w:spacing w:before="13"/>
        <w:ind w:hanging="361"/>
        <w:rPr>
          <w:sz w:val="18"/>
        </w:rPr>
      </w:pPr>
      <w:r>
        <w:rPr>
          <w:sz w:val="18"/>
        </w:rPr>
        <w:t>Cross-cutting</w:t>
      </w:r>
      <w:r>
        <w:rPr>
          <w:spacing w:val="-9"/>
          <w:sz w:val="18"/>
        </w:rPr>
        <w:t xml:space="preserve"> </w:t>
      </w:r>
      <w:r>
        <w:rPr>
          <w:sz w:val="18"/>
        </w:rPr>
        <w:t>Objectives</w:t>
      </w:r>
    </w:p>
    <w:p w14:paraId="2303A256" w14:textId="77777777" w:rsidR="00CA6CFC" w:rsidRDefault="00BF6D7C">
      <w:pPr>
        <w:pStyle w:val="ListParagraph"/>
        <w:numPr>
          <w:ilvl w:val="1"/>
          <w:numId w:val="14"/>
        </w:numPr>
        <w:tabs>
          <w:tab w:val="left" w:pos="1424"/>
          <w:tab w:val="left" w:pos="1425"/>
        </w:tabs>
        <w:spacing w:before="12"/>
        <w:ind w:hanging="361"/>
        <w:rPr>
          <w:sz w:val="18"/>
        </w:rPr>
      </w:pPr>
      <w:r>
        <w:rPr>
          <w:sz w:val="18"/>
        </w:rPr>
        <w:t>Priority Action Areas</w:t>
      </w:r>
    </w:p>
    <w:p w14:paraId="5D778074" w14:textId="77777777" w:rsidR="00CA6CFC" w:rsidRDefault="00BF6D7C">
      <w:pPr>
        <w:pStyle w:val="ListParagraph"/>
        <w:numPr>
          <w:ilvl w:val="1"/>
          <w:numId w:val="14"/>
        </w:numPr>
        <w:tabs>
          <w:tab w:val="left" w:pos="1424"/>
          <w:tab w:val="left" w:pos="1425"/>
        </w:tabs>
        <w:spacing w:before="11"/>
        <w:ind w:hanging="361"/>
        <w:rPr>
          <w:sz w:val="18"/>
        </w:rPr>
      </w:pPr>
      <w:r>
        <w:rPr>
          <w:sz w:val="18"/>
        </w:rPr>
        <w:t>Implementation and Monitoring</w:t>
      </w:r>
      <w:r>
        <w:rPr>
          <w:spacing w:val="-5"/>
          <w:sz w:val="18"/>
        </w:rPr>
        <w:t xml:space="preserve"> </w:t>
      </w:r>
      <w:r>
        <w:rPr>
          <w:sz w:val="18"/>
        </w:rPr>
        <w:t>Arrangement</w:t>
      </w:r>
    </w:p>
    <w:p w14:paraId="4C87B95B" w14:textId="77777777" w:rsidR="00CA6CFC" w:rsidRDefault="00CA6CFC">
      <w:pPr>
        <w:pStyle w:val="BodyText"/>
        <w:spacing w:before="1"/>
        <w:rPr>
          <w:sz w:val="18"/>
        </w:rPr>
      </w:pPr>
    </w:p>
    <w:p w14:paraId="0DDEC263" w14:textId="77777777" w:rsidR="00CA6CFC" w:rsidRDefault="00BF6D7C">
      <w:pPr>
        <w:ind w:left="704"/>
        <w:jc w:val="both"/>
        <w:rPr>
          <w:sz w:val="16"/>
        </w:rPr>
      </w:pPr>
      <w:r>
        <w:rPr>
          <w:sz w:val="16"/>
        </w:rPr>
        <w:t>Source: ‘Positive Ageing – Starts Now!’, The National Positive Ageing Strategy, Ireland</w:t>
      </w:r>
    </w:p>
    <w:p w14:paraId="35D3F9C7" w14:textId="77777777" w:rsidR="00CA6CFC" w:rsidRDefault="00CA6CFC">
      <w:pPr>
        <w:pStyle w:val="BodyText"/>
        <w:spacing w:before="1"/>
        <w:rPr>
          <w:sz w:val="18"/>
        </w:rPr>
      </w:pPr>
    </w:p>
    <w:p w14:paraId="20220868" w14:textId="77777777" w:rsidR="00CA6CFC" w:rsidRDefault="00BF6D7C">
      <w:pPr>
        <w:spacing w:line="207" w:lineRule="exact"/>
        <w:ind w:left="704"/>
        <w:jc w:val="both"/>
        <w:rPr>
          <w:b/>
          <w:sz w:val="18"/>
        </w:rPr>
      </w:pPr>
      <w:r>
        <w:rPr>
          <w:b/>
          <w:sz w:val="18"/>
        </w:rPr>
        <w:t>Active Ageing Strategy</w:t>
      </w:r>
    </w:p>
    <w:p w14:paraId="54A951B3" w14:textId="77777777" w:rsidR="00CA6CFC" w:rsidRDefault="00BC2F48">
      <w:pPr>
        <w:ind w:left="704" w:right="1739"/>
        <w:jc w:val="both"/>
        <w:rPr>
          <w:sz w:val="18"/>
        </w:rPr>
      </w:pPr>
      <w:hyperlink r:id="rId64">
        <w:r w:rsidR="00BF6D7C">
          <w:rPr>
            <w:rFonts w:ascii="Times New Roman" w:hAnsi="Times New Roman"/>
            <w:color w:val="0000FF"/>
            <w:sz w:val="18"/>
            <w:u w:val="single" w:color="0000FF"/>
          </w:rPr>
          <w:t xml:space="preserve"> </w:t>
        </w:r>
        <w:r w:rsidR="00BF6D7C">
          <w:rPr>
            <w:color w:val="0000FF"/>
            <w:sz w:val="18"/>
            <w:u w:val="single" w:color="0000FF"/>
          </w:rPr>
          <w:t>Slovenia’s Active Ageing Strategy</w:t>
        </w:r>
        <w:r w:rsidR="00BF6D7C">
          <w:rPr>
            <w:color w:val="0000FF"/>
            <w:sz w:val="18"/>
          </w:rPr>
          <w:t xml:space="preserve"> </w:t>
        </w:r>
      </w:hyperlink>
      <w:r w:rsidR="00BF6D7C">
        <w:rPr>
          <w:sz w:val="18"/>
        </w:rPr>
        <w:t>lays out a vision and principal objectives to respond to challenges brought about by population ageing. The document includes starting points for development, key highlights of a new paradigm, the vision and objectives, and proposals for guidelines. The strategy is in line with international frameworks including MIPAA and builds on the concept of active ageing. It aims to create an environment in which individuals across their life course, old age included, can live active, healthy, independent and safe lives, in intergenerational harmony and in full enjoyment of their rights.</w:t>
      </w:r>
    </w:p>
    <w:p w14:paraId="7EB02AA6" w14:textId="77777777" w:rsidR="00CA6CFC" w:rsidRDefault="00CA6CFC">
      <w:pPr>
        <w:pStyle w:val="BodyText"/>
        <w:rPr>
          <w:sz w:val="18"/>
        </w:rPr>
      </w:pPr>
    </w:p>
    <w:p w14:paraId="47610E5A" w14:textId="77777777" w:rsidR="00CA6CFC" w:rsidRDefault="00BF6D7C">
      <w:pPr>
        <w:spacing w:before="1"/>
        <w:ind w:left="704"/>
        <w:jc w:val="both"/>
        <w:rPr>
          <w:sz w:val="18"/>
        </w:rPr>
      </w:pPr>
      <w:r>
        <w:rPr>
          <w:sz w:val="18"/>
        </w:rPr>
        <w:t>The document focuses on four segments (pillars):</w:t>
      </w:r>
    </w:p>
    <w:p w14:paraId="717069D6" w14:textId="77777777" w:rsidR="00CA6CFC" w:rsidRDefault="00CA6CFC">
      <w:pPr>
        <w:pStyle w:val="BodyText"/>
        <w:spacing w:before="10"/>
        <w:rPr>
          <w:sz w:val="17"/>
        </w:rPr>
      </w:pPr>
    </w:p>
    <w:p w14:paraId="00991A1A" w14:textId="77777777" w:rsidR="00CA6CFC" w:rsidRDefault="00BF6D7C">
      <w:pPr>
        <w:pStyle w:val="ListParagraph"/>
        <w:numPr>
          <w:ilvl w:val="0"/>
          <w:numId w:val="13"/>
        </w:numPr>
        <w:tabs>
          <w:tab w:val="left" w:pos="1425"/>
        </w:tabs>
        <w:ind w:right="1740"/>
        <w:jc w:val="both"/>
        <w:rPr>
          <w:sz w:val="18"/>
        </w:rPr>
      </w:pPr>
      <w:r>
        <w:rPr>
          <w:sz w:val="18"/>
        </w:rPr>
        <w:t xml:space="preserve">Employment (adjustments on the </w:t>
      </w:r>
      <w:proofErr w:type="spellStart"/>
      <w:r>
        <w:rPr>
          <w:sz w:val="18"/>
        </w:rPr>
        <w:t>labour</w:t>
      </w:r>
      <w:proofErr w:type="spellEnd"/>
      <w:r>
        <w:rPr>
          <w:sz w:val="18"/>
        </w:rPr>
        <w:t xml:space="preserve"> market, including education and training, and provision of sufficient </w:t>
      </w:r>
      <w:proofErr w:type="spellStart"/>
      <w:r>
        <w:rPr>
          <w:sz w:val="18"/>
        </w:rPr>
        <w:t>labour</w:t>
      </w:r>
      <w:proofErr w:type="spellEnd"/>
      <w:r>
        <w:rPr>
          <w:sz w:val="18"/>
        </w:rPr>
        <w:t xml:space="preserve"> through net</w:t>
      </w:r>
      <w:r>
        <w:rPr>
          <w:spacing w:val="-5"/>
          <w:sz w:val="18"/>
        </w:rPr>
        <w:t xml:space="preserve"> </w:t>
      </w:r>
      <w:r>
        <w:rPr>
          <w:sz w:val="18"/>
        </w:rPr>
        <w:t>immigration).</w:t>
      </w:r>
    </w:p>
    <w:p w14:paraId="0C8B0588" w14:textId="77777777" w:rsidR="00CA6CFC" w:rsidRDefault="00BF6D7C">
      <w:pPr>
        <w:pStyle w:val="ListParagraph"/>
        <w:numPr>
          <w:ilvl w:val="0"/>
          <w:numId w:val="13"/>
        </w:numPr>
        <w:tabs>
          <w:tab w:val="left" w:pos="1425"/>
        </w:tabs>
        <w:spacing w:before="1"/>
        <w:ind w:right="1738" w:hanging="490"/>
        <w:jc w:val="both"/>
        <w:rPr>
          <w:sz w:val="18"/>
        </w:rPr>
      </w:pPr>
      <w:r>
        <w:rPr>
          <w:sz w:val="18"/>
        </w:rPr>
        <w:t>Independent, healthy and safe living for all generations (systems of social protection, accessibility of healthcare and long-term care services, concern for health, reducing inequalities in</w:t>
      </w:r>
      <w:r>
        <w:rPr>
          <w:spacing w:val="-1"/>
          <w:sz w:val="18"/>
        </w:rPr>
        <w:t xml:space="preserve"> </w:t>
      </w:r>
      <w:r>
        <w:rPr>
          <w:sz w:val="18"/>
        </w:rPr>
        <w:t>healthcare).</w:t>
      </w:r>
    </w:p>
    <w:p w14:paraId="4C5FDAB8" w14:textId="77777777" w:rsidR="00CA6CFC" w:rsidRDefault="00BF6D7C">
      <w:pPr>
        <w:pStyle w:val="ListParagraph"/>
        <w:numPr>
          <w:ilvl w:val="0"/>
          <w:numId w:val="13"/>
        </w:numPr>
        <w:tabs>
          <w:tab w:val="left" w:pos="1425"/>
        </w:tabs>
        <w:ind w:right="1738" w:hanging="531"/>
        <w:jc w:val="both"/>
        <w:rPr>
          <w:sz w:val="18"/>
        </w:rPr>
      </w:pPr>
      <w:r>
        <w:rPr>
          <w:sz w:val="18"/>
        </w:rPr>
        <w:t>Participation in society (intergenerational cooperation, volunteering, use of ICT in communication, prevention of discrimination and violence in society, political</w:t>
      </w:r>
      <w:r>
        <w:rPr>
          <w:spacing w:val="-13"/>
          <w:sz w:val="18"/>
        </w:rPr>
        <w:t xml:space="preserve"> </w:t>
      </w:r>
      <w:r>
        <w:rPr>
          <w:sz w:val="18"/>
        </w:rPr>
        <w:t>activity.</w:t>
      </w:r>
    </w:p>
    <w:p w14:paraId="14569F8C" w14:textId="77777777" w:rsidR="00CA6CFC" w:rsidRDefault="00BF6D7C">
      <w:pPr>
        <w:pStyle w:val="ListParagraph"/>
        <w:numPr>
          <w:ilvl w:val="0"/>
          <w:numId w:val="13"/>
        </w:numPr>
        <w:tabs>
          <w:tab w:val="left" w:pos="1425"/>
        </w:tabs>
        <w:ind w:right="1736" w:hanging="540"/>
        <w:jc w:val="both"/>
        <w:rPr>
          <w:sz w:val="18"/>
        </w:rPr>
      </w:pPr>
      <w:r>
        <w:rPr>
          <w:sz w:val="18"/>
        </w:rPr>
        <w:t>Environment enabling an active life throughout the life course (adjustments to the economy, dwelling conditions and transport systems with the support of ICT and technological</w:t>
      </w:r>
      <w:r>
        <w:rPr>
          <w:spacing w:val="-29"/>
          <w:sz w:val="18"/>
        </w:rPr>
        <w:t xml:space="preserve"> </w:t>
      </w:r>
      <w:r>
        <w:rPr>
          <w:sz w:val="18"/>
        </w:rPr>
        <w:t>solutions).</w:t>
      </w:r>
    </w:p>
    <w:p w14:paraId="5A337FCC" w14:textId="77777777" w:rsidR="00CA6CFC" w:rsidRDefault="00CA6CFC">
      <w:pPr>
        <w:pStyle w:val="BodyText"/>
        <w:rPr>
          <w:sz w:val="18"/>
        </w:rPr>
      </w:pPr>
    </w:p>
    <w:p w14:paraId="04BA88F5" w14:textId="77777777" w:rsidR="00CA6CFC" w:rsidRPr="00274BC3" w:rsidRDefault="00BF6D7C">
      <w:pPr>
        <w:ind w:left="704"/>
        <w:jc w:val="both"/>
        <w:rPr>
          <w:sz w:val="18"/>
          <w:szCs w:val="18"/>
        </w:rPr>
      </w:pPr>
      <w:r w:rsidRPr="00274BC3">
        <w:rPr>
          <w:sz w:val="18"/>
          <w:szCs w:val="18"/>
        </w:rPr>
        <w:t>Source: Republic of Slovenia, 2018, ‘Active Ageing Strategy’</w:t>
      </w:r>
    </w:p>
    <w:p w14:paraId="0324DC4D" w14:textId="77777777" w:rsidR="00CA6CFC" w:rsidRDefault="00CA6CFC">
      <w:pPr>
        <w:jc w:val="both"/>
        <w:rPr>
          <w:sz w:val="16"/>
        </w:rPr>
        <w:sectPr w:rsidR="00CA6CFC">
          <w:pgSz w:w="12240" w:h="15840"/>
          <w:pgMar w:top="1500" w:right="200" w:bottom="980" w:left="1240" w:header="0" w:footer="712" w:gutter="0"/>
          <w:cols w:space="720"/>
        </w:sectPr>
      </w:pPr>
    </w:p>
    <w:p w14:paraId="3824196A" w14:textId="77777777" w:rsidR="00CA6CFC" w:rsidRDefault="00BF6D7C">
      <w:pPr>
        <w:spacing w:before="80"/>
        <w:ind w:left="560"/>
        <w:jc w:val="both"/>
        <w:rPr>
          <w:i/>
          <w:sz w:val="20"/>
        </w:rPr>
      </w:pPr>
      <w:r>
        <w:rPr>
          <w:i/>
          <w:sz w:val="20"/>
        </w:rPr>
        <w:t>Scope of the Strategy</w:t>
      </w:r>
    </w:p>
    <w:p w14:paraId="5BEFCE20" w14:textId="77777777" w:rsidR="00CA6CFC" w:rsidRDefault="00BF6D7C">
      <w:pPr>
        <w:pStyle w:val="BodyText"/>
        <w:ind w:left="560" w:right="1596"/>
        <w:jc w:val="both"/>
      </w:pPr>
      <w:r>
        <w:t>The mainstreaming strategy should be determined based on the planning efforts (Module 1) as well as the analysis (Module 2). Its scope; e.g. whether or which international frameworks it wishes to follow, what principles the mainstreaming strategy should be guided by as well as the timeline of the strategy e.g. 10 years, 15 or 20 years. The timeframe may depend on various factors, such as the need to ensure alignment with government planning or implementation of other efforts. A national strategy or sector strategies of relevance to ageing may exist. These can be existing plans on aging and/ or sector strategies such as health, life-long learning or others. If such strategies exist, these should be taken into consideration. Identifying the scope of the mainstreaming strategy should include timelines of the review and reporting of the strategy and actions (Module 4).</w:t>
      </w:r>
    </w:p>
    <w:p w14:paraId="19C39192" w14:textId="77777777" w:rsidR="00CA6CFC" w:rsidRDefault="00CA6CFC">
      <w:pPr>
        <w:pStyle w:val="BodyText"/>
        <w:rPr>
          <w:sz w:val="22"/>
        </w:rPr>
      </w:pPr>
    </w:p>
    <w:p w14:paraId="7EB44FBF" w14:textId="77777777" w:rsidR="00CA6CFC" w:rsidRDefault="00CA6CFC">
      <w:pPr>
        <w:pStyle w:val="BodyText"/>
        <w:rPr>
          <w:sz w:val="18"/>
        </w:rPr>
      </w:pPr>
    </w:p>
    <w:p w14:paraId="66645E0D" w14:textId="77777777" w:rsidR="00CA6CFC" w:rsidRDefault="00BF6D7C">
      <w:pPr>
        <w:spacing w:line="229" w:lineRule="exact"/>
        <w:ind w:left="560"/>
        <w:jc w:val="both"/>
        <w:rPr>
          <w:i/>
          <w:sz w:val="20"/>
        </w:rPr>
      </w:pPr>
      <w:r>
        <w:rPr>
          <w:i/>
          <w:sz w:val="20"/>
        </w:rPr>
        <w:t>Consultation process</w:t>
      </w:r>
    </w:p>
    <w:p w14:paraId="337908BE" w14:textId="77777777" w:rsidR="00CA6CFC" w:rsidRDefault="00BF6D7C">
      <w:pPr>
        <w:pStyle w:val="BodyText"/>
        <w:ind w:left="560" w:right="1598"/>
        <w:jc w:val="both"/>
      </w:pPr>
      <w:r>
        <w:t>To ensure a unified mainstreaming strategy the process should be informed by feedback from key stakeholders (Stakeholder Network). It is recommended to carry out a stakeholder consultation that can inform the formulation of the vision statement, the strategic goals and objectives.</w:t>
      </w:r>
    </w:p>
    <w:p w14:paraId="455129B4" w14:textId="77777777" w:rsidR="00CA6CFC" w:rsidRDefault="00CA6CFC">
      <w:pPr>
        <w:pStyle w:val="BodyText"/>
        <w:spacing w:before="2"/>
      </w:pPr>
    </w:p>
    <w:p w14:paraId="55B9BF92" w14:textId="77777777" w:rsidR="00CA6CFC" w:rsidRDefault="00BF6D7C">
      <w:pPr>
        <w:pStyle w:val="BodyText"/>
        <w:ind w:left="560" w:right="1596"/>
        <w:jc w:val="both"/>
      </w:pPr>
      <w:r>
        <w:t>Consultation is important in order to solicit targeted feedback that can help foster a clear understanding of the complexities of ageing related questions and interests and needs of different stakeholders. Stakeholders may be affected by or contribute differently to public interventions, have different perspectives on which strategic priorities are most important. The involvement of older persons makes it possible to identify specific concerns and implications facilitating the identification of evidence-based strategic planning.</w:t>
      </w:r>
    </w:p>
    <w:p w14:paraId="51F7346E" w14:textId="77777777" w:rsidR="00CA6CFC" w:rsidRDefault="00CA6CFC">
      <w:pPr>
        <w:pStyle w:val="BodyText"/>
        <w:spacing w:before="10"/>
        <w:rPr>
          <w:sz w:val="19"/>
        </w:rPr>
      </w:pPr>
    </w:p>
    <w:p w14:paraId="13A34B7C" w14:textId="787797A2" w:rsidR="00CA6CFC" w:rsidRDefault="00BF6D7C">
      <w:pPr>
        <w:pStyle w:val="BodyText"/>
        <w:ind w:left="560" w:right="1596"/>
        <w:jc w:val="both"/>
      </w:pPr>
      <w:r>
        <w:t>Consultation can take many forms, e.g. surveys, strategic workshops or roundtables at national and subnational level. Information and outcomes of the process can be summarized in a report that informs the development of the vision, strategic goals and objectives. In addition to informing the mainstreaming strategy, consultation of key stakeholders can strengthen buy-in, commitment, cooperation and collaboration of relevance to the further development and eventual implementation of the Strategic Framework. It is important to carry out the consultation in such a way that feedback on both population ageing as well as individual ageing is provided as suggested in Box 3.5.</w:t>
      </w:r>
    </w:p>
    <w:p w14:paraId="60313481" w14:textId="1F010C8D" w:rsidR="00274BC3" w:rsidRDefault="00274BC3" w:rsidP="00274BC3">
      <w:pPr>
        <w:pStyle w:val="BodyText"/>
        <w:rPr>
          <w:i/>
        </w:rPr>
      </w:pPr>
      <w:r>
        <w:rPr>
          <w:noProof/>
        </w:rPr>
        <mc:AlternateContent>
          <mc:Choice Requires="wps">
            <w:drawing>
              <wp:anchor distT="0" distB="0" distL="0" distR="0" simplePos="0" relativeHeight="251728896" behindDoc="1" locked="0" layoutInCell="1" allowOverlap="1" wp14:anchorId="5307F72E" wp14:editId="3F06B56E">
                <wp:simplePos x="0" y="0"/>
                <wp:positionH relativeFrom="page">
                  <wp:posOffset>1181100</wp:posOffset>
                </wp:positionH>
                <wp:positionV relativeFrom="paragraph">
                  <wp:posOffset>200025</wp:posOffset>
                </wp:positionV>
                <wp:extent cx="5654040" cy="2674620"/>
                <wp:effectExtent l="0" t="0" r="22860" b="11430"/>
                <wp:wrapTopAndBottom/>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674620"/>
                        </a:xfrm>
                        <a:prstGeom prst="rect">
                          <a:avLst/>
                        </a:prstGeom>
                        <a:solidFill>
                          <a:srgbClr val="F1F1F1"/>
                        </a:solidFill>
                        <a:ln w="9525">
                          <a:solidFill>
                            <a:srgbClr val="000000"/>
                          </a:solidFill>
                          <a:miter lim="800000"/>
                          <a:headEnd/>
                          <a:tailEnd/>
                        </a:ln>
                      </wps:spPr>
                      <wps:txbx>
                        <w:txbxContent>
                          <w:p w14:paraId="06E84D4C" w14:textId="77777777" w:rsidR="00397008" w:rsidRDefault="00397008">
                            <w:pPr>
                              <w:spacing w:before="66"/>
                              <w:ind w:left="136"/>
                              <w:jc w:val="both"/>
                              <w:rPr>
                                <w:b/>
                                <w:sz w:val="18"/>
                              </w:rPr>
                            </w:pPr>
                            <w:r>
                              <w:rPr>
                                <w:b/>
                                <w:sz w:val="18"/>
                              </w:rPr>
                              <w:t>Box 3.5: Recommendations - Consultation process</w:t>
                            </w:r>
                          </w:p>
                          <w:p w14:paraId="18EA1735" w14:textId="77777777" w:rsidR="00397008" w:rsidRDefault="00397008">
                            <w:pPr>
                              <w:pStyle w:val="BodyText"/>
                              <w:spacing w:before="10"/>
                              <w:rPr>
                                <w:b/>
                                <w:sz w:val="17"/>
                              </w:rPr>
                            </w:pPr>
                          </w:p>
                          <w:p w14:paraId="67890160" w14:textId="77777777" w:rsidR="00397008" w:rsidRDefault="00397008">
                            <w:pPr>
                              <w:ind w:left="136" w:right="138"/>
                              <w:jc w:val="both"/>
                              <w:rPr>
                                <w:sz w:val="18"/>
                              </w:rPr>
                            </w:pPr>
                            <w:r>
                              <w:rPr>
                                <w:sz w:val="18"/>
                              </w:rPr>
                              <w:t>Stakeholder consultation is closely linked to participatory governance, which puts citizens at the heart of policy planning, implementation, monitoring and evaluation. Consultation aims to engage the diverse perspectives of different groups to better identify issues of concern and ensure an informed Strategic Framework. It is recommended to:</w:t>
                            </w:r>
                          </w:p>
                          <w:p w14:paraId="0E06B7C3" w14:textId="77777777" w:rsidR="00397008" w:rsidRDefault="00397008">
                            <w:pPr>
                              <w:pStyle w:val="BodyText"/>
                              <w:spacing w:before="11"/>
                              <w:rPr>
                                <w:sz w:val="17"/>
                              </w:rPr>
                            </w:pPr>
                          </w:p>
                          <w:p w14:paraId="32C47F4B" w14:textId="77777777" w:rsidR="00397008" w:rsidRDefault="00397008">
                            <w:pPr>
                              <w:numPr>
                                <w:ilvl w:val="0"/>
                                <w:numId w:val="12"/>
                              </w:numPr>
                              <w:tabs>
                                <w:tab w:val="left" w:pos="856"/>
                                <w:tab w:val="left" w:pos="857"/>
                              </w:tabs>
                              <w:ind w:right="143"/>
                              <w:rPr>
                                <w:sz w:val="18"/>
                              </w:rPr>
                            </w:pPr>
                            <w:r>
                              <w:rPr>
                                <w:sz w:val="18"/>
                              </w:rPr>
                              <w:t>Engage the Stakeholder Network to ensure relevant stakeholders including older persons are consulted (Module</w:t>
                            </w:r>
                            <w:r>
                              <w:rPr>
                                <w:spacing w:val="-3"/>
                                <w:sz w:val="18"/>
                              </w:rPr>
                              <w:t xml:space="preserve"> </w:t>
                            </w:r>
                            <w:r>
                              <w:rPr>
                                <w:sz w:val="18"/>
                              </w:rPr>
                              <w:t>1).</w:t>
                            </w:r>
                          </w:p>
                          <w:p w14:paraId="375436B7" w14:textId="77777777" w:rsidR="00397008" w:rsidRDefault="00397008">
                            <w:pPr>
                              <w:numPr>
                                <w:ilvl w:val="0"/>
                                <w:numId w:val="12"/>
                              </w:numPr>
                              <w:tabs>
                                <w:tab w:val="left" w:pos="856"/>
                                <w:tab w:val="left" w:pos="857"/>
                              </w:tabs>
                              <w:spacing w:before="1"/>
                              <w:ind w:right="132"/>
                              <w:rPr>
                                <w:sz w:val="18"/>
                              </w:rPr>
                            </w:pPr>
                            <w:r>
                              <w:rPr>
                                <w:sz w:val="18"/>
                              </w:rPr>
                              <w:t>Select a main partner with experience in participatory processes, e.g. a non-governmental organization, academia or a consultant group could be invited to facilitate the</w:t>
                            </w:r>
                            <w:r>
                              <w:rPr>
                                <w:spacing w:val="-25"/>
                                <w:sz w:val="18"/>
                              </w:rPr>
                              <w:t xml:space="preserve"> </w:t>
                            </w:r>
                            <w:r>
                              <w:rPr>
                                <w:sz w:val="18"/>
                              </w:rPr>
                              <w:t>consultation</w:t>
                            </w:r>
                          </w:p>
                          <w:p w14:paraId="34C3D57C" w14:textId="77777777" w:rsidR="00397008" w:rsidRDefault="00397008">
                            <w:pPr>
                              <w:numPr>
                                <w:ilvl w:val="0"/>
                                <w:numId w:val="12"/>
                              </w:numPr>
                              <w:tabs>
                                <w:tab w:val="left" w:pos="856"/>
                                <w:tab w:val="left" w:pos="857"/>
                              </w:tabs>
                              <w:ind w:right="131"/>
                              <w:rPr>
                                <w:sz w:val="18"/>
                              </w:rPr>
                            </w:pPr>
                            <w:r>
                              <w:rPr>
                                <w:sz w:val="18"/>
                              </w:rPr>
                              <w:t>Carry out the consultation based on the twin-track approach and foster clarity on aspects that help:</w:t>
                            </w:r>
                          </w:p>
                          <w:p w14:paraId="57E1C911" w14:textId="77777777" w:rsidR="00397008" w:rsidRDefault="00397008">
                            <w:pPr>
                              <w:spacing w:before="1" w:line="207" w:lineRule="exact"/>
                              <w:ind w:left="496"/>
                              <w:rPr>
                                <w:sz w:val="18"/>
                              </w:rPr>
                            </w:pPr>
                            <w:r>
                              <w:rPr>
                                <w:w w:val="99"/>
                                <w:sz w:val="18"/>
                              </w:rPr>
                              <w:t>-</w:t>
                            </w:r>
                          </w:p>
                          <w:p w14:paraId="0BEB74E9" w14:textId="77777777" w:rsidR="00397008" w:rsidRDefault="00397008">
                            <w:pPr>
                              <w:numPr>
                                <w:ilvl w:val="1"/>
                                <w:numId w:val="12"/>
                              </w:numPr>
                              <w:tabs>
                                <w:tab w:val="left" w:pos="1576"/>
                                <w:tab w:val="left" w:pos="1577"/>
                              </w:tabs>
                              <w:spacing w:line="206" w:lineRule="exact"/>
                              <w:ind w:hanging="721"/>
                              <w:rPr>
                                <w:sz w:val="18"/>
                              </w:rPr>
                            </w:pPr>
                            <w:r>
                              <w:rPr>
                                <w:sz w:val="18"/>
                              </w:rPr>
                              <w:t>Mainstreaming ageing into all relevant policy fields at all levels (Societal</w:t>
                            </w:r>
                            <w:r>
                              <w:rPr>
                                <w:spacing w:val="-20"/>
                                <w:sz w:val="18"/>
                              </w:rPr>
                              <w:t xml:space="preserve"> </w:t>
                            </w:r>
                            <w:r>
                              <w:rPr>
                                <w:sz w:val="18"/>
                              </w:rPr>
                              <w:t>context).</w:t>
                            </w:r>
                          </w:p>
                          <w:p w14:paraId="62F0B90D" w14:textId="77777777" w:rsidR="00397008" w:rsidRDefault="00397008">
                            <w:pPr>
                              <w:numPr>
                                <w:ilvl w:val="1"/>
                                <w:numId w:val="12"/>
                              </w:numPr>
                              <w:tabs>
                                <w:tab w:val="left" w:pos="1576"/>
                                <w:tab w:val="left" w:pos="1577"/>
                              </w:tabs>
                              <w:spacing w:line="207" w:lineRule="exact"/>
                              <w:ind w:hanging="721"/>
                              <w:rPr>
                                <w:sz w:val="18"/>
                              </w:rPr>
                            </w:pPr>
                            <w:r>
                              <w:rPr>
                                <w:sz w:val="18"/>
                              </w:rPr>
                              <w:t>Addressing the needs of older persons (Individual</w:t>
                            </w:r>
                            <w:r>
                              <w:rPr>
                                <w:spacing w:val="-10"/>
                                <w:sz w:val="18"/>
                              </w:rPr>
                              <w:t xml:space="preserve"> </w:t>
                            </w:r>
                            <w:r>
                              <w:rPr>
                                <w:sz w:val="18"/>
                              </w:rPr>
                              <w:t>context).</w:t>
                            </w:r>
                          </w:p>
                          <w:p w14:paraId="47F82095" w14:textId="77777777" w:rsidR="00397008" w:rsidRDefault="00397008">
                            <w:pPr>
                              <w:pStyle w:val="BodyText"/>
                              <w:spacing w:before="1"/>
                              <w:rPr>
                                <w:sz w:val="18"/>
                              </w:rPr>
                            </w:pPr>
                          </w:p>
                          <w:p w14:paraId="1506CD72" w14:textId="77777777" w:rsidR="00397008" w:rsidRDefault="00397008">
                            <w:pPr>
                              <w:numPr>
                                <w:ilvl w:val="0"/>
                                <w:numId w:val="12"/>
                              </w:numPr>
                              <w:tabs>
                                <w:tab w:val="left" w:pos="856"/>
                                <w:tab w:val="left" w:pos="857"/>
                              </w:tabs>
                              <w:ind w:right="139"/>
                              <w:rPr>
                                <w:sz w:val="18"/>
                              </w:rPr>
                            </w:pPr>
                            <w:r>
                              <w:rPr>
                                <w:sz w:val="18"/>
                              </w:rPr>
                              <w:t>Anchor the consultation in international commitments, incl. MIPAA/RIS, the Lisbon Declaration and</w:t>
                            </w:r>
                            <w:r>
                              <w:rPr>
                                <w:spacing w:val="-1"/>
                                <w:sz w:val="18"/>
                              </w:rPr>
                              <w:t xml:space="preserve"> </w:t>
                            </w:r>
                            <w:r>
                              <w:rPr>
                                <w:sz w:val="18"/>
                              </w:rPr>
                              <w:t>others.</w:t>
                            </w:r>
                          </w:p>
                          <w:p w14:paraId="410455AC" w14:textId="77777777" w:rsidR="00397008" w:rsidRDefault="00397008">
                            <w:pPr>
                              <w:numPr>
                                <w:ilvl w:val="0"/>
                                <w:numId w:val="12"/>
                              </w:numPr>
                              <w:tabs>
                                <w:tab w:val="left" w:pos="856"/>
                                <w:tab w:val="left" w:pos="857"/>
                              </w:tabs>
                              <w:spacing w:line="206" w:lineRule="exact"/>
                              <w:ind w:hanging="361"/>
                              <w:rPr>
                                <w:sz w:val="18"/>
                              </w:rPr>
                            </w:pPr>
                            <w:r>
                              <w:rPr>
                                <w:sz w:val="18"/>
                              </w:rPr>
                              <w:t>Ensure gender and human rights perspectives are</w:t>
                            </w:r>
                            <w:r>
                              <w:rPr>
                                <w:spacing w:val="-4"/>
                                <w:sz w:val="18"/>
                              </w:rPr>
                              <w:t xml:space="preserve"> </w:t>
                            </w:r>
                            <w:r>
                              <w:rPr>
                                <w:sz w:val="18"/>
                              </w:rPr>
                              <w:t>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7F72E" id="Text Box 39" o:spid="_x0000_s1060" type="#_x0000_t202" style="position:absolute;margin-left:93pt;margin-top:15.75pt;width:445.2pt;height:210.6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" fillcolor="#f1f1f1">
                <v:textbox inset="0,0,0,0">
                  <w:txbxContent>
                    <w:p w14:paraId="06E84D4C" w14:textId="77777777" w:rsidR="00397008" w:rsidRDefault="00397008">
                      <w:pPr>
                        <w:spacing w:before="66"/>
                        <w:ind w:left="136"/>
                        <w:jc w:val="both"/>
                        <w:rPr>
                          <w:b/>
                          <w:sz w:val="18"/>
                        </w:rPr>
                      </w:pPr>
                      <w:r>
                        <w:rPr>
                          <w:b/>
                          <w:sz w:val="18"/>
                        </w:rPr>
                        <w:t>Box 3.5: Recommendations - Consultation process</w:t>
                      </w:r>
                    </w:p>
                    <w:p w14:paraId="18EA1735" w14:textId="77777777" w:rsidR="00397008" w:rsidRDefault="00397008">
                      <w:pPr>
                        <w:pStyle w:val="BodyText"/>
                        <w:spacing w:before="10"/>
                        <w:rPr>
                          <w:b/>
                          <w:sz w:val="17"/>
                        </w:rPr>
                      </w:pPr>
                    </w:p>
                    <w:p w14:paraId="67890160" w14:textId="77777777" w:rsidR="00397008" w:rsidRDefault="00397008">
                      <w:pPr>
                        <w:ind w:left="136" w:right="138"/>
                        <w:jc w:val="both"/>
                        <w:rPr>
                          <w:sz w:val="18"/>
                        </w:rPr>
                      </w:pPr>
                      <w:r>
                        <w:rPr>
                          <w:sz w:val="18"/>
                        </w:rPr>
                        <w:t>Stakeholder consultation is closely linked to participatory governance, which puts citizens at the heart of policy planning, implementation, monitoring and evaluation. Consultation aims to engage the diverse perspectives of different groups to better identify issues of concern and ensure an informed Strategic Framework. It is recommended to:</w:t>
                      </w:r>
                    </w:p>
                    <w:p w14:paraId="0E06B7C3" w14:textId="77777777" w:rsidR="00397008" w:rsidRDefault="00397008">
                      <w:pPr>
                        <w:pStyle w:val="BodyText"/>
                        <w:spacing w:before="11"/>
                        <w:rPr>
                          <w:sz w:val="17"/>
                        </w:rPr>
                      </w:pPr>
                    </w:p>
                    <w:p w14:paraId="32C47F4B" w14:textId="77777777" w:rsidR="00397008" w:rsidRDefault="00397008">
                      <w:pPr>
                        <w:numPr>
                          <w:ilvl w:val="0"/>
                          <w:numId w:val="12"/>
                        </w:numPr>
                        <w:tabs>
                          <w:tab w:val="left" w:pos="856"/>
                          <w:tab w:val="left" w:pos="857"/>
                        </w:tabs>
                        <w:ind w:right="143"/>
                        <w:rPr>
                          <w:sz w:val="18"/>
                        </w:rPr>
                      </w:pPr>
                      <w:r>
                        <w:rPr>
                          <w:sz w:val="18"/>
                        </w:rPr>
                        <w:t>Engage the Stakeholder Network to ensure relevant stakeholders including older persons are consulted (Module</w:t>
                      </w:r>
                      <w:r>
                        <w:rPr>
                          <w:spacing w:val="-3"/>
                          <w:sz w:val="18"/>
                        </w:rPr>
                        <w:t xml:space="preserve"> </w:t>
                      </w:r>
                      <w:r>
                        <w:rPr>
                          <w:sz w:val="18"/>
                        </w:rPr>
                        <w:t>1).</w:t>
                      </w:r>
                    </w:p>
                    <w:p w14:paraId="375436B7" w14:textId="77777777" w:rsidR="00397008" w:rsidRDefault="00397008">
                      <w:pPr>
                        <w:numPr>
                          <w:ilvl w:val="0"/>
                          <w:numId w:val="12"/>
                        </w:numPr>
                        <w:tabs>
                          <w:tab w:val="left" w:pos="856"/>
                          <w:tab w:val="left" w:pos="857"/>
                        </w:tabs>
                        <w:spacing w:before="1"/>
                        <w:ind w:right="132"/>
                        <w:rPr>
                          <w:sz w:val="18"/>
                        </w:rPr>
                      </w:pPr>
                      <w:r>
                        <w:rPr>
                          <w:sz w:val="18"/>
                        </w:rPr>
                        <w:t>Select a main partner with experience in participatory processes, e.g. a non-governmental organization, academia or a consultant group could be invited to facilitate the</w:t>
                      </w:r>
                      <w:r>
                        <w:rPr>
                          <w:spacing w:val="-25"/>
                          <w:sz w:val="18"/>
                        </w:rPr>
                        <w:t xml:space="preserve"> </w:t>
                      </w:r>
                      <w:r>
                        <w:rPr>
                          <w:sz w:val="18"/>
                        </w:rPr>
                        <w:t>consultation</w:t>
                      </w:r>
                    </w:p>
                    <w:p w14:paraId="34C3D57C" w14:textId="77777777" w:rsidR="00397008" w:rsidRDefault="00397008">
                      <w:pPr>
                        <w:numPr>
                          <w:ilvl w:val="0"/>
                          <w:numId w:val="12"/>
                        </w:numPr>
                        <w:tabs>
                          <w:tab w:val="left" w:pos="856"/>
                          <w:tab w:val="left" w:pos="857"/>
                        </w:tabs>
                        <w:ind w:right="131"/>
                        <w:rPr>
                          <w:sz w:val="18"/>
                        </w:rPr>
                      </w:pPr>
                      <w:r>
                        <w:rPr>
                          <w:sz w:val="18"/>
                        </w:rPr>
                        <w:t>Carry out the consultation based on the twin-track approach and foster clarity on aspects that help:</w:t>
                      </w:r>
                    </w:p>
                    <w:p w14:paraId="57E1C911" w14:textId="77777777" w:rsidR="00397008" w:rsidRDefault="00397008">
                      <w:pPr>
                        <w:spacing w:before="1" w:line="207" w:lineRule="exact"/>
                        <w:ind w:left="496"/>
                        <w:rPr>
                          <w:sz w:val="18"/>
                        </w:rPr>
                      </w:pPr>
                      <w:r>
                        <w:rPr>
                          <w:w w:val="99"/>
                          <w:sz w:val="18"/>
                        </w:rPr>
                        <w:t>-</w:t>
                      </w:r>
                    </w:p>
                    <w:p w14:paraId="0BEB74E9" w14:textId="77777777" w:rsidR="00397008" w:rsidRDefault="00397008">
                      <w:pPr>
                        <w:numPr>
                          <w:ilvl w:val="1"/>
                          <w:numId w:val="12"/>
                        </w:numPr>
                        <w:tabs>
                          <w:tab w:val="left" w:pos="1576"/>
                          <w:tab w:val="left" w:pos="1577"/>
                        </w:tabs>
                        <w:spacing w:line="206" w:lineRule="exact"/>
                        <w:ind w:hanging="721"/>
                        <w:rPr>
                          <w:sz w:val="18"/>
                        </w:rPr>
                      </w:pPr>
                      <w:r>
                        <w:rPr>
                          <w:sz w:val="18"/>
                        </w:rPr>
                        <w:t>Mainstreaming ageing into all relevant policy fields at all levels (Societal</w:t>
                      </w:r>
                      <w:r>
                        <w:rPr>
                          <w:spacing w:val="-20"/>
                          <w:sz w:val="18"/>
                        </w:rPr>
                        <w:t xml:space="preserve"> </w:t>
                      </w:r>
                      <w:r>
                        <w:rPr>
                          <w:sz w:val="18"/>
                        </w:rPr>
                        <w:t>context).</w:t>
                      </w:r>
                    </w:p>
                    <w:p w14:paraId="62F0B90D" w14:textId="77777777" w:rsidR="00397008" w:rsidRDefault="00397008">
                      <w:pPr>
                        <w:numPr>
                          <w:ilvl w:val="1"/>
                          <w:numId w:val="12"/>
                        </w:numPr>
                        <w:tabs>
                          <w:tab w:val="left" w:pos="1576"/>
                          <w:tab w:val="left" w:pos="1577"/>
                        </w:tabs>
                        <w:spacing w:line="207" w:lineRule="exact"/>
                        <w:ind w:hanging="721"/>
                        <w:rPr>
                          <w:sz w:val="18"/>
                        </w:rPr>
                      </w:pPr>
                      <w:r>
                        <w:rPr>
                          <w:sz w:val="18"/>
                        </w:rPr>
                        <w:t>Addressing the needs of older persons (Individual</w:t>
                      </w:r>
                      <w:r>
                        <w:rPr>
                          <w:spacing w:val="-10"/>
                          <w:sz w:val="18"/>
                        </w:rPr>
                        <w:t xml:space="preserve"> </w:t>
                      </w:r>
                      <w:r>
                        <w:rPr>
                          <w:sz w:val="18"/>
                        </w:rPr>
                        <w:t>context).</w:t>
                      </w:r>
                    </w:p>
                    <w:p w14:paraId="47F82095" w14:textId="77777777" w:rsidR="00397008" w:rsidRDefault="00397008">
                      <w:pPr>
                        <w:pStyle w:val="BodyText"/>
                        <w:spacing w:before="1"/>
                        <w:rPr>
                          <w:sz w:val="18"/>
                        </w:rPr>
                      </w:pPr>
                    </w:p>
                    <w:p w14:paraId="1506CD72" w14:textId="77777777" w:rsidR="00397008" w:rsidRDefault="00397008">
                      <w:pPr>
                        <w:numPr>
                          <w:ilvl w:val="0"/>
                          <w:numId w:val="12"/>
                        </w:numPr>
                        <w:tabs>
                          <w:tab w:val="left" w:pos="856"/>
                          <w:tab w:val="left" w:pos="857"/>
                        </w:tabs>
                        <w:ind w:right="139"/>
                        <w:rPr>
                          <w:sz w:val="18"/>
                        </w:rPr>
                      </w:pPr>
                      <w:r>
                        <w:rPr>
                          <w:sz w:val="18"/>
                        </w:rPr>
                        <w:t>Anchor the consultation in international commitments, incl. MIPAA/RIS, the Lisbon Declaration and</w:t>
                      </w:r>
                      <w:r>
                        <w:rPr>
                          <w:spacing w:val="-1"/>
                          <w:sz w:val="18"/>
                        </w:rPr>
                        <w:t xml:space="preserve"> </w:t>
                      </w:r>
                      <w:r>
                        <w:rPr>
                          <w:sz w:val="18"/>
                        </w:rPr>
                        <w:t>others.</w:t>
                      </w:r>
                    </w:p>
                    <w:p w14:paraId="410455AC" w14:textId="77777777" w:rsidR="00397008" w:rsidRDefault="00397008">
                      <w:pPr>
                        <w:numPr>
                          <w:ilvl w:val="0"/>
                          <w:numId w:val="12"/>
                        </w:numPr>
                        <w:tabs>
                          <w:tab w:val="left" w:pos="856"/>
                          <w:tab w:val="left" w:pos="857"/>
                        </w:tabs>
                        <w:spacing w:line="206" w:lineRule="exact"/>
                        <w:ind w:hanging="361"/>
                        <w:rPr>
                          <w:sz w:val="18"/>
                        </w:rPr>
                      </w:pPr>
                      <w:r>
                        <w:rPr>
                          <w:sz w:val="18"/>
                        </w:rPr>
                        <w:t>Ensure gender and human rights perspectives are</w:t>
                      </w:r>
                      <w:r>
                        <w:rPr>
                          <w:spacing w:val="-4"/>
                          <w:sz w:val="18"/>
                        </w:rPr>
                        <w:t xml:space="preserve"> </w:t>
                      </w:r>
                      <w:r>
                        <w:rPr>
                          <w:sz w:val="18"/>
                        </w:rPr>
                        <w:t>considered.</w:t>
                      </w:r>
                    </w:p>
                  </w:txbxContent>
                </v:textbox>
                <w10:wrap type="topAndBottom" anchorx="page"/>
              </v:shape>
            </w:pict>
          </mc:Fallback>
        </mc:AlternateContent>
      </w:r>
    </w:p>
    <w:p w14:paraId="115DE940" w14:textId="77777777" w:rsidR="00274BC3" w:rsidRDefault="00274BC3" w:rsidP="00274BC3">
      <w:pPr>
        <w:pStyle w:val="BodyText"/>
        <w:ind w:firstLine="560"/>
        <w:rPr>
          <w:i/>
        </w:rPr>
      </w:pPr>
    </w:p>
    <w:p w14:paraId="07D67489" w14:textId="064B49E1" w:rsidR="00CA6CFC" w:rsidRDefault="00BF6D7C" w:rsidP="00274BC3">
      <w:pPr>
        <w:pStyle w:val="BodyText"/>
        <w:ind w:firstLine="560"/>
        <w:rPr>
          <w:i/>
        </w:rPr>
      </w:pPr>
      <w:r>
        <w:rPr>
          <w:i/>
        </w:rPr>
        <w:t>Defining a vision statement</w:t>
      </w:r>
    </w:p>
    <w:p w14:paraId="49416504" w14:textId="77777777" w:rsidR="00CA6CFC" w:rsidRDefault="00BF6D7C">
      <w:pPr>
        <w:pStyle w:val="BodyText"/>
        <w:ind w:left="560" w:right="1597"/>
        <w:jc w:val="both"/>
      </w:pPr>
      <w:r>
        <w:t>As an overarching aspiration of the mainstreaming strategy, it is suggested to develop a vision statement. The definition of a vision statement for the framework helps identify where the country wants to be to best meet the needs of individual and population ageing in the years ahead. A vision statement can help foster a common understanding about the meaning of ageing, the direct strategic goals and objectives, as well as activities towards its purpose. Box 3.6 provides an example of a vision statement that aspires to achieve a ‘society for all ages’ while addressing ageing related aspects at both the individual as well at the societal</w:t>
      </w:r>
      <w:r>
        <w:rPr>
          <w:spacing w:val="-4"/>
        </w:rPr>
        <w:t xml:space="preserve"> </w:t>
      </w:r>
      <w:r>
        <w:t>level.</w:t>
      </w:r>
    </w:p>
    <w:p w14:paraId="6CCD1B99" w14:textId="49962913" w:rsidR="00CA6CFC" w:rsidRDefault="00F75CC6">
      <w:pPr>
        <w:pStyle w:val="BodyText"/>
        <w:spacing w:before="5"/>
      </w:pPr>
      <w:r>
        <w:rPr>
          <w:noProof/>
        </w:rPr>
        <mc:AlternateContent>
          <mc:Choice Requires="wps">
            <w:drawing>
              <wp:anchor distT="0" distB="0" distL="0" distR="0" simplePos="0" relativeHeight="251729920" behindDoc="1" locked="0" layoutInCell="1" allowOverlap="1" wp14:anchorId="73A27A26" wp14:editId="527ADAF2">
                <wp:simplePos x="0" y="0"/>
                <wp:positionH relativeFrom="page">
                  <wp:posOffset>1143000</wp:posOffset>
                </wp:positionH>
                <wp:positionV relativeFrom="paragraph">
                  <wp:posOffset>179070</wp:posOffset>
                </wp:positionV>
                <wp:extent cx="5699760" cy="2430780"/>
                <wp:effectExtent l="0" t="0" r="15240" b="26670"/>
                <wp:wrapTopAndBottom/>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430780"/>
                        </a:xfrm>
                        <a:prstGeom prst="rect">
                          <a:avLst/>
                        </a:prstGeom>
                        <a:solidFill>
                          <a:srgbClr val="F1F1F1"/>
                        </a:solidFill>
                        <a:ln w="9525">
                          <a:solidFill>
                            <a:srgbClr val="000000"/>
                          </a:solidFill>
                          <a:miter lim="800000"/>
                          <a:headEnd/>
                          <a:tailEnd/>
                        </a:ln>
                      </wps:spPr>
                      <wps:txbx>
                        <w:txbxContent>
                          <w:p w14:paraId="5C8AD006" w14:textId="77777777" w:rsidR="00397008" w:rsidRDefault="00397008">
                            <w:pPr>
                              <w:spacing w:before="65"/>
                              <w:ind w:left="136"/>
                              <w:rPr>
                                <w:b/>
                                <w:sz w:val="18"/>
                              </w:rPr>
                            </w:pPr>
                            <w:r>
                              <w:rPr>
                                <w:b/>
                                <w:sz w:val="18"/>
                              </w:rPr>
                              <w:t>Box 3.6: Example of a Vision Statement aspiring to develop a ‘society for all</w:t>
                            </w:r>
                            <w:r>
                              <w:rPr>
                                <w:b/>
                                <w:spacing w:val="-27"/>
                                <w:sz w:val="18"/>
                              </w:rPr>
                              <w:t xml:space="preserve"> </w:t>
                            </w:r>
                            <w:r>
                              <w:rPr>
                                <w:b/>
                                <w:sz w:val="18"/>
                              </w:rPr>
                              <w:t>ages’</w:t>
                            </w:r>
                          </w:p>
                          <w:p w14:paraId="545B5A95" w14:textId="77777777" w:rsidR="00397008" w:rsidRDefault="00397008">
                            <w:pPr>
                              <w:pStyle w:val="BodyText"/>
                              <w:spacing w:before="10"/>
                              <w:rPr>
                                <w:b/>
                                <w:sz w:val="17"/>
                              </w:rPr>
                            </w:pPr>
                          </w:p>
                          <w:p w14:paraId="4FAEEF41" w14:textId="77777777" w:rsidR="00397008" w:rsidRDefault="00397008">
                            <w:pPr>
                              <w:ind w:left="136"/>
                              <w:rPr>
                                <w:sz w:val="18"/>
                              </w:rPr>
                            </w:pPr>
                            <w:r>
                              <w:rPr>
                                <w:sz w:val="18"/>
                              </w:rPr>
                              <w:t xml:space="preserve">The Irish National Positive Ageing Strategy was </w:t>
                            </w:r>
                            <w:proofErr w:type="spellStart"/>
                            <w:proofErr w:type="gramStart"/>
                            <w:r>
                              <w:rPr>
                                <w:sz w:val="18"/>
                              </w:rPr>
                              <w:t>build</w:t>
                            </w:r>
                            <w:proofErr w:type="spellEnd"/>
                            <w:proofErr w:type="gramEnd"/>
                            <w:r>
                              <w:rPr>
                                <w:sz w:val="18"/>
                              </w:rPr>
                              <w:t xml:space="preserve"> on the following visions</w:t>
                            </w:r>
                            <w:r>
                              <w:rPr>
                                <w:spacing w:val="-28"/>
                                <w:sz w:val="18"/>
                              </w:rPr>
                              <w:t xml:space="preserve"> </w:t>
                            </w:r>
                            <w:r>
                              <w:rPr>
                                <w:sz w:val="18"/>
                              </w:rPr>
                              <w:t>statement:</w:t>
                            </w:r>
                          </w:p>
                          <w:p w14:paraId="051D6463" w14:textId="77777777" w:rsidR="00397008" w:rsidRDefault="00397008">
                            <w:pPr>
                              <w:pStyle w:val="BodyText"/>
                              <w:spacing w:before="1"/>
                              <w:rPr>
                                <w:sz w:val="18"/>
                              </w:rPr>
                            </w:pPr>
                          </w:p>
                          <w:p w14:paraId="53A0E049" w14:textId="37EC620B" w:rsidR="00397008" w:rsidRDefault="00397008">
                            <w:pPr>
                              <w:ind w:left="136" w:right="134"/>
                              <w:jc w:val="both"/>
                              <w:rPr>
                                <w:sz w:val="18"/>
                              </w:rPr>
                            </w:pPr>
                            <w:r>
                              <w:rPr>
                                <w:sz w:val="18"/>
                              </w:rPr>
                              <w:t xml:space="preserve">“Ireland will be a society for all ages that celebrates and prepares properly for individual and population ageing. It will enable and support all ages and older people to enjoy physical and mental health and wellbeing to their full potential. It will promote and respect older people’s engagement in economic, social, cultural, community and family life, and foster better solidarity between generations. It will be a society in which the equality, independence, participation, care, </w:t>
                            </w:r>
                            <w:r w:rsidR="00274BC3">
                              <w:rPr>
                                <w:sz w:val="18"/>
                              </w:rPr>
                              <w:t>self-fulfillment</w:t>
                            </w:r>
                            <w:r>
                              <w:rPr>
                                <w:sz w:val="18"/>
                              </w:rPr>
                              <w:t xml:space="preserve"> and dignity of older people </w:t>
                            </w:r>
                            <w:proofErr w:type="gramStart"/>
                            <w:r>
                              <w:rPr>
                                <w:sz w:val="18"/>
                              </w:rPr>
                              <w:t>are pursued at all times”</w:t>
                            </w:r>
                            <w:proofErr w:type="gramEnd"/>
                            <w:r>
                              <w:rPr>
                                <w:sz w:val="18"/>
                              </w:rPr>
                              <w:t>.</w:t>
                            </w:r>
                          </w:p>
                          <w:p w14:paraId="5DC944CF" w14:textId="77777777" w:rsidR="00397008" w:rsidRDefault="00397008">
                            <w:pPr>
                              <w:pStyle w:val="BodyText"/>
                              <w:spacing w:before="11"/>
                              <w:rPr>
                                <w:sz w:val="17"/>
                              </w:rPr>
                            </w:pPr>
                          </w:p>
                          <w:p w14:paraId="0D618F72" w14:textId="589B933D" w:rsidR="00397008" w:rsidRDefault="00397008">
                            <w:pPr>
                              <w:ind w:left="136" w:right="130"/>
                              <w:jc w:val="both"/>
                              <w:rPr>
                                <w:sz w:val="18"/>
                              </w:rPr>
                            </w:pPr>
                            <w:r>
                              <w:rPr>
                                <w:sz w:val="18"/>
                              </w:rPr>
                              <w:t>The vision and strategy are underpinned by the UN Principles for Older Persons (Annex 3), which are</w:t>
                            </w:r>
                            <w:r w:rsidR="00274BC3">
                              <w:rPr>
                                <w:sz w:val="18"/>
                              </w:rPr>
                              <w:t>:</w:t>
                            </w:r>
                            <w:r>
                              <w:rPr>
                                <w:sz w:val="18"/>
                              </w:rPr>
                              <w:t xml:space="preserve"> independence, participation, care, self-fulfillment and dignity. These principles are set to guide the actions developed to progress Ireland towards an age-friendly society i.e. they should be used to assess the age- friendliness of policies, </w:t>
                            </w:r>
                            <w:proofErr w:type="spellStart"/>
                            <w:r>
                              <w:rPr>
                                <w:sz w:val="18"/>
                              </w:rPr>
                              <w:t>programmes</w:t>
                            </w:r>
                            <w:proofErr w:type="spellEnd"/>
                            <w:r>
                              <w:rPr>
                                <w:sz w:val="18"/>
                              </w:rPr>
                              <w:t xml:space="preserve"> and services for older persons and serve as an age-proofing tool for policy development and service delivery purposes.</w:t>
                            </w:r>
                          </w:p>
                          <w:p w14:paraId="72C8BE82" w14:textId="77777777" w:rsidR="00397008" w:rsidRDefault="00397008">
                            <w:pPr>
                              <w:pStyle w:val="BodyText"/>
                              <w:rPr>
                                <w:sz w:val="18"/>
                              </w:rPr>
                            </w:pPr>
                          </w:p>
                          <w:p w14:paraId="1A4186FA" w14:textId="77777777" w:rsidR="00397008" w:rsidRPr="00274BC3" w:rsidRDefault="00397008">
                            <w:pPr>
                              <w:spacing w:before="1"/>
                              <w:ind w:left="136"/>
                              <w:jc w:val="both"/>
                              <w:rPr>
                                <w:sz w:val="18"/>
                                <w:szCs w:val="18"/>
                              </w:rPr>
                            </w:pPr>
                            <w:r w:rsidRPr="00274BC3">
                              <w:rPr>
                                <w:sz w:val="18"/>
                                <w:szCs w:val="18"/>
                              </w:rPr>
                              <w:t>Source: ‘Positive Ageing – Starts Now!’, The National Positive Ageing Strategy,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27A26" id="Text Box 38" o:spid="_x0000_s1061" type="#_x0000_t202" style="position:absolute;margin-left:90pt;margin-top:14.1pt;width:448.8pt;height:191.4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" fillcolor="#f1f1f1">
                <v:textbox inset="0,0,0,0">
                  <w:txbxContent>
                    <w:p w14:paraId="5C8AD006" w14:textId="77777777" w:rsidR="00397008" w:rsidRDefault="00397008">
                      <w:pPr>
                        <w:spacing w:before="65"/>
                        <w:ind w:left="136"/>
                        <w:rPr>
                          <w:b/>
                          <w:sz w:val="18"/>
                        </w:rPr>
                      </w:pPr>
                      <w:r>
                        <w:rPr>
                          <w:b/>
                          <w:sz w:val="18"/>
                        </w:rPr>
                        <w:t>Box 3.6: Example of a Vision Statement aspiring to develop a ‘society for all</w:t>
                      </w:r>
                      <w:r>
                        <w:rPr>
                          <w:b/>
                          <w:spacing w:val="-27"/>
                          <w:sz w:val="18"/>
                        </w:rPr>
                        <w:t xml:space="preserve"> </w:t>
                      </w:r>
                      <w:r>
                        <w:rPr>
                          <w:b/>
                          <w:sz w:val="18"/>
                        </w:rPr>
                        <w:t>ages’</w:t>
                      </w:r>
                    </w:p>
                    <w:p w14:paraId="545B5A95" w14:textId="77777777" w:rsidR="00397008" w:rsidRDefault="00397008">
                      <w:pPr>
                        <w:pStyle w:val="BodyText"/>
                        <w:spacing w:before="10"/>
                        <w:rPr>
                          <w:b/>
                          <w:sz w:val="17"/>
                        </w:rPr>
                      </w:pPr>
                    </w:p>
                    <w:p w14:paraId="4FAEEF41" w14:textId="77777777" w:rsidR="00397008" w:rsidRDefault="00397008">
                      <w:pPr>
                        <w:ind w:left="136"/>
                        <w:rPr>
                          <w:sz w:val="18"/>
                        </w:rPr>
                      </w:pPr>
                      <w:r>
                        <w:rPr>
                          <w:sz w:val="18"/>
                        </w:rPr>
                        <w:t xml:space="preserve">The Irish National Positive Ageing Strategy was </w:t>
                      </w:r>
                      <w:proofErr w:type="spellStart"/>
                      <w:proofErr w:type="gramStart"/>
                      <w:r>
                        <w:rPr>
                          <w:sz w:val="18"/>
                        </w:rPr>
                        <w:t>build</w:t>
                      </w:r>
                      <w:proofErr w:type="spellEnd"/>
                      <w:proofErr w:type="gramEnd"/>
                      <w:r>
                        <w:rPr>
                          <w:sz w:val="18"/>
                        </w:rPr>
                        <w:t xml:space="preserve"> on the following visions</w:t>
                      </w:r>
                      <w:r>
                        <w:rPr>
                          <w:spacing w:val="-28"/>
                          <w:sz w:val="18"/>
                        </w:rPr>
                        <w:t xml:space="preserve"> </w:t>
                      </w:r>
                      <w:r>
                        <w:rPr>
                          <w:sz w:val="18"/>
                        </w:rPr>
                        <w:t>statement:</w:t>
                      </w:r>
                    </w:p>
                    <w:p w14:paraId="051D6463" w14:textId="77777777" w:rsidR="00397008" w:rsidRDefault="00397008">
                      <w:pPr>
                        <w:pStyle w:val="BodyText"/>
                        <w:spacing w:before="1"/>
                        <w:rPr>
                          <w:sz w:val="18"/>
                        </w:rPr>
                      </w:pPr>
                    </w:p>
                    <w:p w14:paraId="53A0E049" w14:textId="37EC620B" w:rsidR="00397008" w:rsidRDefault="00397008">
                      <w:pPr>
                        <w:ind w:left="136" w:right="134"/>
                        <w:jc w:val="both"/>
                        <w:rPr>
                          <w:sz w:val="18"/>
                        </w:rPr>
                      </w:pPr>
                      <w:r>
                        <w:rPr>
                          <w:sz w:val="18"/>
                        </w:rPr>
                        <w:t xml:space="preserve">“Ireland will be a society for all ages that celebrates and prepares properly for individual and population ageing. It will enable and support all ages and older people to enjoy physical and mental health and wellbeing to their full potential. It will promote and respect older people’s engagement in economic, social, cultural, community and family life, and foster better solidarity between generations. It will be a society in which the equality, independence, participation, care, </w:t>
                      </w:r>
                      <w:r w:rsidR="00274BC3">
                        <w:rPr>
                          <w:sz w:val="18"/>
                        </w:rPr>
                        <w:t>self-fulfillment</w:t>
                      </w:r>
                      <w:r>
                        <w:rPr>
                          <w:sz w:val="18"/>
                        </w:rPr>
                        <w:t xml:space="preserve"> and dignity of older people </w:t>
                      </w:r>
                      <w:proofErr w:type="gramStart"/>
                      <w:r>
                        <w:rPr>
                          <w:sz w:val="18"/>
                        </w:rPr>
                        <w:t>are pursued at all times”</w:t>
                      </w:r>
                      <w:proofErr w:type="gramEnd"/>
                      <w:r>
                        <w:rPr>
                          <w:sz w:val="18"/>
                        </w:rPr>
                        <w:t>.</w:t>
                      </w:r>
                    </w:p>
                    <w:p w14:paraId="5DC944CF" w14:textId="77777777" w:rsidR="00397008" w:rsidRDefault="00397008">
                      <w:pPr>
                        <w:pStyle w:val="BodyText"/>
                        <w:spacing w:before="11"/>
                        <w:rPr>
                          <w:sz w:val="17"/>
                        </w:rPr>
                      </w:pPr>
                    </w:p>
                    <w:p w14:paraId="0D618F72" w14:textId="589B933D" w:rsidR="00397008" w:rsidRDefault="00397008">
                      <w:pPr>
                        <w:ind w:left="136" w:right="130"/>
                        <w:jc w:val="both"/>
                        <w:rPr>
                          <w:sz w:val="18"/>
                        </w:rPr>
                      </w:pPr>
                      <w:r>
                        <w:rPr>
                          <w:sz w:val="18"/>
                        </w:rPr>
                        <w:t>The vision and strategy are underpinned by the UN Principles for Older Persons (Annex 3), which are</w:t>
                      </w:r>
                      <w:r w:rsidR="00274BC3">
                        <w:rPr>
                          <w:sz w:val="18"/>
                        </w:rPr>
                        <w:t>:</w:t>
                      </w:r>
                      <w:r>
                        <w:rPr>
                          <w:sz w:val="18"/>
                        </w:rPr>
                        <w:t xml:space="preserve"> independence, participation, care, self-fulfillment and dignity. These principles are set to guide the actions developed to progress Ireland towards an age-friendly society i.e. they should be used to assess the age- friendliness of policies, </w:t>
                      </w:r>
                      <w:proofErr w:type="spellStart"/>
                      <w:r>
                        <w:rPr>
                          <w:sz w:val="18"/>
                        </w:rPr>
                        <w:t>programmes</w:t>
                      </w:r>
                      <w:proofErr w:type="spellEnd"/>
                      <w:r>
                        <w:rPr>
                          <w:sz w:val="18"/>
                        </w:rPr>
                        <w:t xml:space="preserve"> and services for older persons and serve as an age-proofing tool for policy development and service delivery purposes.</w:t>
                      </w:r>
                    </w:p>
                    <w:p w14:paraId="72C8BE82" w14:textId="77777777" w:rsidR="00397008" w:rsidRDefault="00397008">
                      <w:pPr>
                        <w:pStyle w:val="BodyText"/>
                        <w:rPr>
                          <w:sz w:val="18"/>
                        </w:rPr>
                      </w:pPr>
                    </w:p>
                    <w:p w14:paraId="1A4186FA" w14:textId="77777777" w:rsidR="00397008" w:rsidRPr="00274BC3" w:rsidRDefault="00397008">
                      <w:pPr>
                        <w:spacing w:before="1"/>
                        <w:ind w:left="136"/>
                        <w:jc w:val="both"/>
                        <w:rPr>
                          <w:sz w:val="18"/>
                          <w:szCs w:val="18"/>
                        </w:rPr>
                      </w:pPr>
                      <w:r w:rsidRPr="00274BC3">
                        <w:rPr>
                          <w:sz w:val="18"/>
                          <w:szCs w:val="18"/>
                        </w:rPr>
                        <w:t>Source: ‘Positive Ageing – Starts Now!’, The National Positive Ageing Strategy, Ireland</w:t>
                      </w:r>
                    </w:p>
                  </w:txbxContent>
                </v:textbox>
                <w10:wrap type="topAndBottom" anchorx="page"/>
              </v:shape>
            </w:pict>
          </mc:Fallback>
        </mc:AlternateContent>
      </w:r>
    </w:p>
    <w:p w14:paraId="13A8B1EC" w14:textId="77777777" w:rsidR="00CA6CFC" w:rsidRDefault="00CA6CFC">
      <w:pPr>
        <w:pStyle w:val="BodyText"/>
        <w:spacing w:before="5"/>
      </w:pPr>
    </w:p>
    <w:p w14:paraId="49BE6F98" w14:textId="77777777" w:rsidR="00CA6CFC" w:rsidRDefault="00BF6D7C">
      <w:pPr>
        <w:spacing w:line="229" w:lineRule="exact"/>
        <w:ind w:left="560"/>
        <w:jc w:val="both"/>
        <w:rPr>
          <w:i/>
          <w:sz w:val="20"/>
        </w:rPr>
      </w:pPr>
      <w:r>
        <w:rPr>
          <w:i/>
          <w:sz w:val="20"/>
        </w:rPr>
        <w:t>Strategic goals and objectives</w:t>
      </w:r>
    </w:p>
    <w:p w14:paraId="29CBF149" w14:textId="77777777" w:rsidR="00CA6CFC" w:rsidRDefault="00BF6D7C">
      <w:pPr>
        <w:pStyle w:val="BodyText"/>
        <w:ind w:left="560" w:right="1597"/>
        <w:jc w:val="both"/>
      </w:pPr>
      <w:r>
        <w:t>Guided by the vision statement, and based on the outcomes of the consultation process, national strategic goals and objectives should be determined. These can reflect priority areas such as; health care, social services, lifelong learning and education, transport, employment, the built environment, housing and in the area of violence, abuse and</w:t>
      </w:r>
    </w:p>
    <w:p w14:paraId="0FF459E9" w14:textId="77777777" w:rsidR="00CA6CFC" w:rsidRDefault="00BF6D7C">
      <w:pPr>
        <w:pStyle w:val="BodyText"/>
        <w:spacing w:before="1"/>
        <w:ind w:left="560"/>
        <w:jc w:val="both"/>
      </w:pPr>
      <w:r>
        <w:t>neglect of older persons.</w:t>
      </w:r>
    </w:p>
    <w:p w14:paraId="2C29F1B3" w14:textId="77777777" w:rsidR="00CA6CFC" w:rsidRDefault="00CA6CFC">
      <w:pPr>
        <w:pStyle w:val="BodyText"/>
        <w:spacing w:before="10"/>
        <w:rPr>
          <w:sz w:val="19"/>
        </w:rPr>
      </w:pPr>
    </w:p>
    <w:p w14:paraId="602A2064" w14:textId="77777777" w:rsidR="00CA6CFC" w:rsidRDefault="00BF6D7C">
      <w:pPr>
        <w:pStyle w:val="BodyText"/>
        <w:ind w:left="560" w:right="1597"/>
        <w:jc w:val="both"/>
      </w:pPr>
      <w:r>
        <w:t xml:space="preserve">Strategic goals can be broad and cross-cutting ambitions that support the vision statement. Under each strategy </w:t>
      </w:r>
      <w:proofErr w:type="gramStart"/>
      <w:r>
        <w:t>a number of</w:t>
      </w:r>
      <w:proofErr w:type="gramEnd"/>
      <w:r>
        <w:t xml:space="preserve"> strategic objectives should be formulated that are needed to achieve the overall objective. If possible, it is suggested to identify objectives in alignment with the twin- track approach (Track 1: Population ageing and the societal context and Track 2: Individual ageing and the specific needs of older persons) as suggested in Table 3.2:</w:t>
      </w:r>
    </w:p>
    <w:p w14:paraId="4B29774A" w14:textId="77777777" w:rsidR="00CA6CFC" w:rsidRDefault="00CA6CFC">
      <w:pPr>
        <w:pStyle w:val="BodyText"/>
        <w:spacing w:before="7"/>
        <w:rPr>
          <w:sz w:val="19"/>
        </w:rPr>
      </w:pPr>
    </w:p>
    <w:p w14:paraId="6CD547FE" w14:textId="6C1FCAA8" w:rsidR="00CA6CFC" w:rsidRDefault="00BF6D7C" w:rsidP="00274BC3">
      <w:pPr>
        <w:spacing w:after="120"/>
        <w:ind w:left="562"/>
        <w:jc w:val="both"/>
        <w:rPr>
          <w:sz w:val="18"/>
        </w:rPr>
      </w:pPr>
      <w:r w:rsidRPr="00274BC3">
        <w:rPr>
          <w:b/>
          <w:bCs/>
          <w:sz w:val="18"/>
        </w:rPr>
        <w:t>Table 3.2: Applying the twin-track approach to the identification of strategic goals and objectives</w:t>
      </w:r>
      <w:r w:rsidR="00274BC3">
        <w:rPr>
          <w:rStyle w:val="FootnoteReference"/>
          <w:b/>
          <w:bCs/>
          <w:sz w:val="18"/>
        </w:rPr>
        <w:footnoteReference w:id="31"/>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4433"/>
      </w:tblGrid>
      <w:tr w:rsidR="00CA6CFC" w14:paraId="5FC0BA47" w14:textId="77777777">
        <w:trPr>
          <w:trHeight w:val="1034"/>
        </w:trPr>
        <w:tc>
          <w:tcPr>
            <w:tcW w:w="8754" w:type="dxa"/>
            <w:gridSpan w:val="2"/>
            <w:shd w:val="clear" w:color="auto" w:fill="8DB3E1"/>
          </w:tcPr>
          <w:p w14:paraId="4D37D57B" w14:textId="77777777" w:rsidR="00CA6CFC" w:rsidRDefault="00CA6CFC">
            <w:pPr>
              <w:pStyle w:val="TableParagraph"/>
              <w:spacing w:before="10"/>
              <w:rPr>
                <w:sz w:val="17"/>
              </w:rPr>
            </w:pPr>
          </w:p>
          <w:p w14:paraId="7205B369" w14:textId="77777777" w:rsidR="00CA6CFC" w:rsidRDefault="00BF6D7C">
            <w:pPr>
              <w:pStyle w:val="TableParagraph"/>
              <w:ind w:left="107" w:right="104"/>
              <w:jc w:val="both"/>
              <w:rPr>
                <w:sz w:val="18"/>
              </w:rPr>
            </w:pPr>
            <w:r>
              <w:rPr>
                <w:b/>
                <w:sz w:val="18"/>
              </w:rPr>
              <w:t>Strategic Goal 1</w:t>
            </w:r>
            <w:r>
              <w:rPr>
                <w:sz w:val="18"/>
              </w:rPr>
              <w:t>: Remove barriers to participation and provide opportunities for the continued involvement of older persons in all aspects of cultural, economic and social life in their communities according to their needs, preferences and capacities</w:t>
            </w:r>
          </w:p>
        </w:tc>
      </w:tr>
      <w:tr w:rsidR="00CA6CFC" w14:paraId="233D0D3E" w14:textId="77777777">
        <w:trPr>
          <w:trHeight w:val="827"/>
        </w:trPr>
        <w:tc>
          <w:tcPr>
            <w:tcW w:w="4321" w:type="dxa"/>
            <w:shd w:val="clear" w:color="auto" w:fill="D9D9D9"/>
          </w:tcPr>
          <w:p w14:paraId="7FB72ECC" w14:textId="77777777" w:rsidR="00CA6CFC" w:rsidRDefault="00CA6CFC">
            <w:pPr>
              <w:pStyle w:val="TableParagraph"/>
              <w:rPr>
                <w:sz w:val="18"/>
              </w:rPr>
            </w:pPr>
          </w:p>
          <w:p w14:paraId="318B55BA" w14:textId="77777777" w:rsidR="00CA6CFC" w:rsidRDefault="00BF6D7C">
            <w:pPr>
              <w:pStyle w:val="TableParagraph"/>
              <w:ind w:left="107" w:right="473"/>
              <w:rPr>
                <w:b/>
                <w:sz w:val="18"/>
              </w:rPr>
            </w:pPr>
            <w:r>
              <w:rPr>
                <w:b/>
                <w:sz w:val="18"/>
              </w:rPr>
              <w:t>Track 1: Population ageing and the societal context</w:t>
            </w:r>
          </w:p>
        </w:tc>
        <w:tc>
          <w:tcPr>
            <w:tcW w:w="4433" w:type="dxa"/>
            <w:shd w:val="clear" w:color="auto" w:fill="B8CCE3"/>
          </w:tcPr>
          <w:p w14:paraId="49647FBC" w14:textId="77777777" w:rsidR="00CA6CFC" w:rsidRDefault="00CA6CFC">
            <w:pPr>
              <w:pStyle w:val="TableParagraph"/>
              <w:rPr>
                <w:sz w:val="18"/>
              </w:rPr>
            </w:pPr>
          </w:p>
          <w:p w14:paraId="2F852DDC" w14:textId="77777777" w:rsidR="00CA6CFC" w:rsidRDefault="00BF6D7C">
            <w:pPr>
              <w:pStyle w:val="TableParagraph"/>
              <w:ind w:left="107"/>
              <w:rPr>
                <w:b/>
                <w:sz w:val="18"/>
              </w:rPr>
            </w:pPr>
            <w:r>
              <w:rPr>
                <w:b/>
                <w:sz w:val="18"/>
              </w:rPr>
              <w:t>Track 2: Individual ageing and the specific needs of older persons.</w:t>
            </w:r>
          </w:p>
        </w:tc>
      </w:tr>
      <w:tr w:rsidR="009A7CD2" w14:paraId="1D6A753A" w14:textId="77777777" w:rsidTr="003E18D1">
        <w:trPr>
          <w:trHeight w:val="927"/>
        </w:trPr>
        <w:tc>
          <w:tcPr>
            <w:tcW w:w="4321" w:type="dxa"/>
            <w:shd w:val="clear" w:color="auto" w:fill="F1F1F1"/>
          </w:tcPr>
          <w:p w14:paraId="7831BF77" w14:textId="77777777" w:rsidR="009A7CD2" w:rsidRDefault="009A7CD2">
            <w:pPr>
              <w:pStyle w:val="TableParagraph"/>
              <w:rPr>
                <w:sz w:val="18"/>
              </w:rPr>
            </w:pPr>
          </w:p>
          <w:p w14:paraId="36657376" w14:textId="77777777" w:rsidR="009A7CD2" w:rsidRDefault="009A7CD2">
            <w:pPr>
              <w:pStyle w:val="TableParagraph"/>
              <w:spacing w:line="187" w:lineRule="exact"/>
              <w:ind w:left="107"/>
              <w:rPr>
                <w:sz w:val="18"/>
              </w:rPr>
            </w:pPr>
            <w:r>
              <w:rPr>
                <w:sz w:val="18"/>
              </w:rPr>
              <w:t>Objective 1.1: Develop employment options for</w:t>
            </w:r>
          </w:p>
          <w:p w14:paraId="278B1E0F" w14:textId="6D0B358E" w:rsidR="009A7CD2" w:rsidRDefault="009A7CD2" w:rsidP="00DF23E2">
            <w:pPr>
              <w:pStyle w:val="TableParagraph"/>
              <w:ind w:left="107" w:right="473"/>
              <w:rPr>
                <w:sz w:val="18"/>
              </w:rPr>
            </w:pPr>
            <w:r>
              <w:rPr>
                <w:sz w:val="18"/>
              </w:rPr>
              <w:t>older persons, including options for gradual retirement</w:t>
            </w:r>
          </w:p>
        </w:tc>
        <w:tc>
          <w:tcPr>
            <w:tcW w:w="4433" w:type="dxa"/>
            <w:shd w:val="clear" w:color="auto" w:fill="DBE4F0"/>
          </w:tcPr>
          <w:p w14:paraId="5640858C" w14:textId="77777777" w:rsidR="009A7CD2" w:rsidRDefault="009A7CD2">
            <w:pPr>
              <w:pStyle w:val="TableParagraph"/>
              <w:rPr>
                <w:sz w:val="18"/>
              </w:rPr>
            </w:pPr>
          </w:p>
          <w:p w14:paraId="435E79A2" w14:textId="31E4CE51" w:rsidR="009A7CD2" w:rsidRDefault="009A7CD2" w:rsidP="009A7CD2">
            <w:pPr>
              <w:pStyle w:val="TableParagraph"/>
              <w:spacing w:line="187" w:lineRule="exact"/>
              <w:ind w:left="107"/>
              <w:rPr>
                <w:sz w:val="18"/>
              </w:rPr>
            </w:pPr>
            <w:r>
              <w:rPr>
                <w:sz w:val="18"/>
              </w:rPr>
              <w:t>Objective 1.2: Identify barriers to continued</w:t>
            </w:r>
          </w:p>
          <w:p w14:paraId="62597856" w14:textId="40CD82E5" w:rsidR="009A7CD2" w:rsidRDefault="009A7CD2" w:rsidP="003E18D1">
            <w:pPr>
              <w:pStyle w:val="TableParagraph"/>
              <w:ind w:left="107"/>
              <w:rPr>
                <w:sz w:val="18"/>
              </w:rPr>
            </w:pPr>
            <w:r>
              <w:rPr>
                <w:sz w:val="18"/>
              </w:rPr>
              <w:t>employment and lifelong learning for people as they age</w:t>
            </w:r>
          </w:p>
        </w:tc>
      </w:tr>
      <w:tr w:rsidR="00CA6CFC" w14:paraId="4A2A4412" w14:textId="77777777" w:rsidTr="009A7CD2">
        <w:trPr>
          <w:trHeight w:val="1160"/>
        </w:trPr>
        <w:tc>
          <w:tcPr>
            <w:tcW w:w="4321" w:type="dxa"/>
            <w:shd w:val="clear" w:color="auto" w:fill="F1F1F1"/>
          </w:tcPr>
          <w:p w14:paraId="44AF6B24" w14:textId="77777777" w:rsidR="00CA6CFC" w:rsidRDefault="00CA6CFC">
            <w:pPr>
              <w:pStyle w:val="TableParagraph"/>
              <w:spacing w:before="9"/>
              <w:rPr>
                <w:sz w:val="17"/>
              </w:rPr>
            </w:pPr>
          </w:p>
          <w:p w14:paraId="18AE15E7" w14:textId="77777777" w:rsidR="00CA6CFC" w:rsidRDefault="00BF6D7C">
            <w:pPr>
              <w:pStyle w:val="TableParagraph"/>
              <w:spacing w:before="1"/>
              <w:ind w:left="107"/>
              <w:rPr>
                <w:sz w:val="18"/>
              </w:rPr>
            </w:pPr>
            <w:r>
              <w:rPr>
                <w:sz w:val="18"/>
              </w:rPr>
              <w:t>Objective 1.3: Promote access to opportunities for continued learning and education for older persons</w:t>
            </w:r>
          </w:p>
          <w:p w14:paraId="698AFFE1" w14:textId="77777777" w:rsidR="00CA6CFC" w:rsidRDefault="00BF6D7C">
            <w:pPr>
              <w:pStyle w:val="TableParagraph"/>
              <w:spacing w:before="1"/>
              <w:ind w:left="107"/>
              <w:rPr>
                <w:sz w:val="18"/>
              </w:rPr>
            </w:pPr>
            <w:r>
              <w:rPr>
                <w:sz w:val="18"/>
              </w:rPr>
              <w:t>e.g. transport availability, accessibility of venues, affordability.</w:t>
            </w:r>
          </w:p>
        </w:tc>
        <w:tc>
          <w:tcPr>
            <w:tcW w:w="4433" w:type="dxa"/>
            <w:shd w:val="clear" w:color="auto" w:fill="DBE4F0"/>
          </w:tcPr>
          <w:p w14:paraId="14874716" w14:textId="77777777" w:rsidR="00CA6CFC" w:rsidRDefault="00CA6CFC">
            <w:pPr>
              <w:pStyle w:val="TableParagraph"/>
              <w:spacing w:before="9"/>
              <w:rPr>
                <w:sz w:val="17"/>
              </w:rPr>
            </w:pPr>
          </w:p>
          <w:p w14:paraId="24BEE37F" w14:textId="77777777" w:rsidR="00CA6CFC" w:rsidRDefault="00BF6D7C">
            <w:pPr>
              <w:pStyle w:val="TableParagraph"/>
              <w:spacing w:before="1"/>
              <w:ind w:left="107" w:right="96"/>
              <w:jc w:val="both"/>
              <w:rPr>
                <w:sz w:val="18"/>
              </w:rPr>
            </w:pPr>
            <w:r>
              <w:rPr>
                <w:sz w:val="18"/>
              </w:rPr>
              <w:t>Objective 1.4: Promote the value of volunteering and encourage older persons to engage in- and to contribute to their own communities</w:t>
            </w:r>
          </w:p>
        </w:tc>
      </w:tr>
      <w:tr w:rsidR="00CA6CFC" w14:paraId="09A8D0DA" w14:textId="77777777" w:rsidTr="009A7CD2">
        <w:trPr>
          <w:trHeight w:val="621"/>
        </w:trPr>
        <w:tc>
          <w:tcPr>
            <w:tcW w:w="4321" w:type="dxa"/>
            <w:shd w:val="clear" w:color="auto" w:fill="F1F1F1"/>
          </w:tcPr>
          <w:p w14:paraId="52824493" w14:textId="77777777" w:rsidR="00CA6CFC" w:rsidRDefault="00CA6CFC">
            <w:pPr>
              <w:pStyle w:val="TableParagraph"/>
              <w:spacing w:before="9"/>
              <w:rPr>
                <w:sz w:val="17"/>
              </w:rPr>
            </w:pPr>
          </w:p>
          <w:p w14:paraId="6A8D93AA" w14:textId="77777777" w:rsidR="00CA6CFC" w:rsidRDefault="00BF6D7C">
            <w:pPr>
              <w:pStyle w:val="TableParagraph"/>
              <w:spacing w:before="1"/>
              <w:ind w:left="107"/>
              <w:rPr>
                <w:sz w:val="18"/>
              </w:rPr>
            </w:pPr>
            <w:r>
              <w:rPr>
                <w:sz w:val="18"/>
              </w:rPr>
              <w:t>Etc.</w:t>
            </w:r>
          </w:p>
        </w:tc>
        <w:tc>
          <w:tcPr>
            <w:tcW w:w="4433" w:type="dxa"/>
            <w:shd w:val="clear" w:color="auto" w:fill="DBE4F0"/>
          </w:tcPr>
          <w:p w14:paraId="5466DFE9" w14:textId="77777777" w:rsidR="00CA6CFC" w:rsidRDefault="00CA6CFC">
            <w:pPr>
              <w:pStyle w:val="TableParagraph"/>
              <w:rPr>
                <w:rFonts w:ascii="Times New Roman"/>
                <w:sz w:val="18"/>
              </w:rPr>
            </w:pPr>
          </w:p>
        </w:tc>
      </w:tr>
    </w:tbl>
    <w:p w14:paraId="756B380E" w14:textId="270439F1" w:rsidR="00CA6CFC" w:rsidRDefault="00BF6D7C" w:rsidP="009A7CD2">
      <w:pPr>
        <w:pStyle w:val="BodyText"/>
        <w:spacing w:before="93"/>
        <w:ind w:left="560" w:right="1595"/>
        <w:jc w:val="both"/>
      </w:pPr>
      <w:r>
        <w:t xml:space="preserve">In addition to individual policy areas, cross-cutting aspects should be identified and considered. It is </w:t>
      </w:r>
      <w:r w:rsidR="009A7CD2">
        <w:t>recommended</w:t>
      </w:r>
      <w:r>
        <w:t xml:space="preserve"> to anchor and align the goals and objectives with the MIPAA/RIS commitments, the Lisbon declaration, the SDGs and other international frameworks (See Annex 2) /and or selected principles. Table 3.3 provides an example of a strategic goal and its objectives and its correspondence to </w:t>
      </w:r>
      <w:proofErr w:type="gramStart"/>
      <w:r>
        <w:t>a number of</w:t>
      </w:r>
      <w:proofErr w:type="gramEnd"/>
      <w:r>
        <w:t xml:space="preserve"> international</w:t>
      </w:r>
      <w:r>
        <w:rPr>
          <w:spacing w:val="-4"/>
        </w:rPr>
        <w:t xml:space="preserve"> </w:t>
      </w:r>
      <w:r>
        <w:t>commitments.</w:t>
      </w:r>
    </w:p>
    <w:p w14:paraId="682FA21F" w14:textId="77777777" w:rsidR="009A7CD2" w:rsidRDefault="009A7CD2" w:rsidP="009A7CD2">
      <w:pPr>
        <w:pStyle w:val="BodyText"/>
        <w:spacing w:before="93"/>
        <w:ind w:left="560" w:right="1595"/>
        <w:jc w:val="both"/>
        <w:rPr>
          <w:sz w:val="22"/>
        </w:rPr>
      </w:pPr>
    </w:p>
    <w:p w14:paraId="2D525E1C" w14:textId="77777777" w:rsidR="00CA6CFC" w:rsidRDefault="00CA6CFC">
      <w:pPr>
        <w:pStyle w:val="BodyText"/>
        <w:rPr>
          <w:sz w:val="18"/>
        </w:rPr>
      </w:pPr>
    </w:p>
    <w:p w14:paraId="4BF116BD" w14:textId="77777777" w:rsidR="00CA6CFC" w:rsidRPr="009A7CD2" w:rsidRDefault="00BF6D7C" w:rsidP="009A7CD2">
      <w:pPr>
        <w:spacing w:after="120"/>
        <w:ind w:left="562" w:right="1598"/>
        <w:jc w:val="both"/>
        <w:rPr>
          <w:b/>
          <w:bCs/>
          <w:sz w:val="18"/>
        </w:rPr>
      </w:pPr>
      <w:r w:rsidRPr="009A7CD2">
        <w:rPr>
          <w:b/>
          <w:bCs/>
          <w:sz w:val="18"/>
        </w:rPr>
        <w:t>Table 3.3: Example of a Strategic Goal and Objectives and their correspondence to international commitments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800"/>
        <w:gridCol w:w="2832"/>
        <w:gridCol w:w="2208"/>
        <w:gridCol w:w="1749"/>
      </w:tblGrid>
      <w:tr w:rsidR="00CA6CFC" w14:paraId="1B3F7808" w14:textId="77777777">
        <w:trPr>
          <w:trHeight w:val="421"/>
        </w:trPr>
        <w:tc>
          <w:tcPr>
            <w:tcW w:w="10571" w:type="dxa"/>
            <w:gridSpan w:val="5"/>
            <w:shd w:val="clear" w:color="auto" w:fill="94B3D6"/>
          </w:tcPr>
          <w:p w14:paraId="7B021DD5" w14:textId="77777777" w:rsidR="00CA6CFC" w:rsidRDefault="00BF6D7C">
            <w:pPr>
              <w:pStyle w:val="TableParagraph"/>
              <w:ind w:left="3662" w:right="3644"/>
              <w:jc w:val="center"/>
              <w:rPr>
                <w:b/>
                <w:sz w:val="24"/>
              </w:rPr>
            </w:pPr>
            <w:r>
              <w:rPr>
                <w:b/>
                <w:sz w:val="24"/>
              </w:rPr>
              <w:t>Vision Statement (Module 3)</w:t>
            </w:r>
          </w:p>
        </w:tc>
      </w:tr>
      <w:tr w:rsidR="00CA6CFC" w14:paraId="488DFDB4" w14:textId="77777777">
        <w:trPr>
          <w:trHeight w:val="412"/>
        </w:trPr>
        <w:tc>
          <w:tcPr>
            <w:tcW w:w="10571" w:type="dxa"/>
            <w:gridSpan w:val="5"/>
            <w:shd w:val="clear" w:color="auto" w:fill="C5D9F0"/>
          </w:tcPr>
          <w:p w14:paraId="6CEC83ED" w14:textId="77777777" w:rsidR="00CA6CFC" w:rsidRDefault="00BF6D7C">
            <w:pPr>
              <w:pStyle w:val="TableParagraph"/>
              <w:spacing w:before="3" w:line="206" w:lineRule="exact"/>
              <w:ind w:left="107" w:right="321"/>
              <w:rPr>
                <w:b/>
                <w:sz w:val="18"/>
              </w:rPr>
            </w:pPr>
            <w:r>
              <w:rPr>
                <w:b/>
                <w:sz w:val="18"/>
              </w:rPr>
              <w:t xml:space="preserve">Strategic Goal 1: </w:t>
            </w:r>
            <w:proofErr w:type="spellStart"/>
            <w:r>
              <w:rPr>
                <w:b/>
                <w:sz w:val="18"/>
              </w:rPr>
              <w:t>E.g</w:t>
            </w:r>
            <w:proofErr w:type="spellEnd"/>
            <w:r>
              <w:rPr>
                <w:b/>
                <w:sz w:val="18"/>
              </w:rPr>
              <w:t xml:space="preserve"> Support people as they age, improve or manage their physical health and mental health and well- being</w:t>
            </w:r>
          </w:p>
        </w:tc>
      </w:tr>
      <w:tr w:rsidR="00CA6CFC" w14:paraId="48252FA5" w14:textId="77777777">
        <w:trPr>
          <w:trHeight w:val="411"/>
        </w:trPr>
        <w:tc>
          <w:tcPr>
            <w:tcW w:w="1982" w:type="dxa"/>
            <w:shd w:val="clear" w:color="auto" w:fill="D9D9D9"/>
          </w:tcPr>
          <w:p w14:paraId="0A4ABDBB" w14:textId="77777777" w:rsidR="00CA6CFC" w:rsidRDefault="00BF6D7C">
            <w:pPr>
              <w:pStyle w:val="TableParagraph"/>
              <w:spacing w:before="3" w:line="206" w:lineRule="exact"/>
              <w:ind w:left="107" w:right="254"/>
              <w:rPr>
                <w:b/>
                <w:sz w:val="18"/>
              </w:rPr>
            </w:pPr>
            <w:r>
              <w:rPr>
                <w:b/>
                <w:sz w:val="18"/>
              </w:rPr>
              <w:t>Findings/ Analysis (Module 2)</w:t>
            </w:r>
          </w:p>
        </w:tc>
        <w:tc>
          <w:tcPr>
            <w:tcW w:w="1800" w:type="dxa"/>
            <w:shd w:val="clear" w:color="auto" w:fill="D9D9D9"/>
          </w:tcPr>
          <w:p w14:paraId="705D7284" w14:textId="77777777" w:rsidR="00CA6CFC" w:rsidRDefault="00BF6D7C">
            <w:pPr>
              <w:pStyle w:val="TableParagraph"/>
              <w:spacing w:before="3" w:line="206" w:lineRule="exact"/>
              <w:ind w:left="105" w:right="784"/>
              <w:rPr>
                <w:b/>
                <w:sz w:val="18"/>
              </w:rPr>
            </w:pPr>
            <w:r>
              <w:rPr>
                <w:b/>
                <w:sz w:val="18"/>
              </w:rPr>
              <w:t>Strategic objectives</w:t>
            </w:r>
          </w:p>
        </w:tc>
        <w:tc>
          <w:tcPr>
            <w:tcW w:w="2832" w:type="dxa"/>
            <w:shd w:val="clear" w:color="auto" w:fill="D9D9D9"/>
          </w:tcPr>
          <w:p w14:paraId="4BFF2C03" w14:textId="66C4B898" w:rsidR="00CA6CFC" w:rsidRDefault="00BF6D7C">
            <w:pPr>
              <w:pStyle w:val="TableParagraph"/>
              <w:spacing w:line="206" w:lineRule="exact"/>
              <w:ind w:left="106"/>
              <w:rPr>
                <w:b/>
                <w:sz w:val="18"/>
              </w:rPr>
            </w:pPr>
            <w:r>
              <w:rPr>
                <w:b/>
                <w:sz w:val="18"/>
              </w:rPr>
              <w:t>MIPAA/RIS</w:t>
            </w:r>
          </w:p>
        </w:tc>
        <w:tc>
          <w:tcPr>
            <w:tcW w:w="2208" w:type="dxa"/>
            <w:shd w:val="clear" w:color="auto" w:fill="D9D9D9"/>
          </w:tcPr>
          <w:p w14:paraId="174844E3" w14:textId="77777777" w:rsidR="00CA6CFC" w:rsidRDefault="00BF6D7C">
            <w:pPr>
              <w:pStyle w:val="TableParagraph"/>
              <w:spacing w:line="206" w:lineRule="exact"/>
              <w:ind w:left="109"/>
              <w:rPr>
                <w:b/>
                <w:sz w:val="18"/>
              </w:rPr>
            </w:pPr>
            <w:r>
              <w:rPr>
                <w:b/>
                <w:sz w:val="18"/>
              </w:rPr>
              <w:t>Lisbon Declaration</w:t>
            </w:r>
          </w:p>
        </w:tc>
        <w:tc>
          <w:tcPr>
            <w:tcW w:w="1749" w:type="dxa"/>
            <w:shd w:val="clear" w:color="auto" w:fill="D9D9D9"/>
          </w:tcPr>
          <w:p w14:paraId="4A876B1E" w14:textId="77777777" w:rsidR="00CA6CFC" w:rsidRDefault="00BF6D7C">
            <w:pPr>
              <w:pStyle w:val="TableParagraph"/>
              <w:spacing w:line="206" w:lineRule="exact"/>
              <w:ind w:left="107"/>
              <w:rPr>
                <w:b/>
                <w:sz w:val="18"/>
              </w:rPr>
            </w:pPr>
            <w:r>
              <w:rPr>
                <w:b/>
                <w:sz w:val="18"/>
              </w:rPr>
              <w:t>SDGs</w:t>
            </w:r>
          </w:p>
        </w:tc>
      </w:tr>
      <w:tr w:rsidR="00CA6CFC" w14:paraId="7EF5E2FA" w14:textId="77777777">
        <w:trPr>
          <w:trHeight w:val="6415"/>
        </w:trPr>
        <w:tc>
          <w:tcPr>
            <w:tcW w:w="1982" w:type="dxa"/>
            <w:shd w:val="clear" w:color="auto" w:fill="DBE4F0"/>
          </w:tcPr>
          <w:p w14:paraId="55A1AD4C" w14:textId="77777777" w:rsidR="00CA6CFC" w:rsidRDefault="00CA6CFC">
            <w:pPr>
              <w:pStyle w:val="TableParagraph"/>
              <w:spacing w:before="7"/>
              <w:rPr>
                <w:sz w:val="17"/>
              </w:rPr>
            </w:pPr>
          </w:p>
          <w:p w14:paraId="36822D14" w14:textId="77777777" w:rsidR="00CA6CFC" w:rsidRDefault="00BF6D7C">
            <w:pPr>
              <w:pStyle w:val="TableParagraph"/>
              <w:ind w:left="107" w:right="110"/>
              <w:rPr>
                <w:sz w:val="18"/>
              </w:rPr>
            </w:pPr>
            <w:r>
              <w:rPr>
                <w:sz w:val="18"/>
              </w:rPr>
              <w:t>E.g. findings on health challenges and their impacts on the physical health, mental health and well-being.</w:t>
            </w:r>
          </w:p>
        </w:tc>
        <w:tc>
          <w:tcPr>
            <w:tcW w:w="1800" w:type="dxa"/>
            <w:shd w:val="clear" w:color="auto" w:fill="DBE4F0"/>
          </w:tcPr>
          <w:p w14:paraId="3B082465" w14:textId="77777777" w:rsidR="00CA6CFC" w:rsidRDefault="00CA6CFC">
            <w:pPr>
              <w:pStyle w:val="TableParagraph"/>
              <w:spacing w:before="7"/>
              <w:rPr>
                <w:sz w:val="17"/>
              </w:rPr>
            </w:pPr>
          </w:p>
          <w:p w14:paraId="4268FF26" w14:textId="77777777" w:rsidR="00CA6CFC" w:rsidRDefault="00BF6D7C">
            <w:pPr>
              <w:pStyle w:val="TableParagraph"/>
              <w:ind w:left="105" w:right="93"/>
              <w:rPr>
                <w:sz w:val="18"/>
              </w:rPr>
            </w:pPr>
            <w:r>
              <w:rPr>
                <w:sz w:val="18"/>
              </w:rPr>
              <w:t>Objective 1.1. Prevent and reduce disability, chronic disease and premature mortality as people age by supporting the development and implementation of policies to reduce associated lifestyle factors</w:t>
            </w:r>
          </w:p>
          <w:p w14:paraId="51112115" w14:textId="77777777" w:rsidR="00CA6CFC" w:rsidRDefault="00CA6CFC">
            <w:pPr>
              <w:pStyle w:val="TableParagraph"/>
              <w:spacing w:before="2"/>
              <w:rPr>
                <w:sz w:val="18"/>
              </w:rPr>
            </w:pPr>
          </w:p>
          <w:p w14:paraId="192EF906" w14:textId="6A23DF0B" w:rsidR="00CA6CFC" w:rsidRDefault="00BF6D7C">
            <w:pPr>
              <w:pStyle w:val="TableParagraph"/>
              <w:ind w:left="105" w:right="143"/>
              <w:rPr>
                <w:sz w:val="18"/>
              </w:rPr>
            </w:pPr>
            <w:r>
              <w:rPr>
                <w:sz w:val="18"/>
              </w:rPr>
              <w:t xml:space="preserve">Objective 1.2: Promote the development and delivery of a continuum of </w:t>
            </w:r>
            <w:r w:rsidR="009A7CD2">
              <w:rPr>
                <w:sz w:val="18"/>
              </w:rPr>
              <w:t>high-quality</w:t>
            </w:r>
            <w:r>
              <w:rPr>
                <w:sz w:val="18"/>
              </w:rPr>
              <w:t xml:space="preserve"> care services and supports that are responsive to the changing needs and preferences of people as they age and at end of life</w:t>
            </w:r>
          </w:p>
          <w:p w14:paraId="3A141F37" w14:textId="77777777" w:rsidR="00CA6CFC" w:rsidRDefault="00CA6CFC">
            <w:pPr>
              <w:pStyle w:val="TableParagraph"/>
              <w:spacing w:before="4"/>
              <w:rPr>
                <w:sz w:val="18"/>
              </w:rPr>
            </w:pPr>
          </w:p>
          <w:p w14:paraId="30FE5820" w14:textId="77777777" w:rsidR="00CA6CFC" w:rsidRDefault="00BF6D7C">
            <w:pPr>
              <w:pStyle w:val="TableParagraph"/>
              <w:spacing w:line="206" w:lineRule="exact"/>
              <w:ind w:left="105" w:right="214"/>
              <w:rPr>
                <w:sz w:val="18"/>
              </w:rPr>
            </w:pPr>
            <w:r>
              <w:rPr>
                <w:sz w:val="18"/>
              </w:rPr>
              <w:t>Objective 1.3: Recognize and support the role of</w:t>
            </w:r>
          </w:p>
        </w:tc>
        <w:tc>
          <w:tcPr>
            <w:tcW w:w="2832" w:type="dxa"/>
            <w:shd w:val="clear" w:color="auto" w:fill="DBE4F0"/>
          </w:tcPr>
          <w:p w14:paraId="2887809E" w14:textId="77777777" w:rsidR="00CA6CFC" w:rsidRDefault="00CA6CFC">
            <w:pPr>
              <w:pStyle w:val="TableParagraph"/>
              <w:spacing w:before="7"/>
              <w:rPr>
                <w:sz w:val="17"/>
              </w:rPr>
            </w:pPr>
          </w:p>
          <w:p w14:paraId="715E01B1" w14:textId="77777777" w:rsidR="00CA6CFC" w:rsidRDefault="00BF6D7C">
            <w:pPr>
              <w:pStyle w:val="TableParagraph"/>
              <w:ind w:left="106" w:right="214"/>
              <w:rPr>
                <w:sz w:val="18"/>
              </w:rPr>
            </w:pPr>
            <w:r>
              <w:rPr>
                <w:sz w:val="18"/>
              </w:rPr>
              <w:t>MIPAA/RIS Commitment 7: to strive to ensure quality of life at all ages and maintain independent living including health and well-being</w:t>
            </w:r>
          </w:p>
          <w:p w14:paraId="3E73CA67" w14:textId="77777777" w:rsidR="00CA6CFC" w:rsidRDefault="00BF6D7C">
            <w:pPr>
              <w:pStyle w:val="TableParagraph"/>
              <w:numPr>
                <w:ilvl w:val="0"/>
                <w:numId w:val="11"/>
              </w:numPr>
              <w:tabs>
                <w:tab w:val="left" w:pos="217"/>
              </w:tabs>
              <w:spacing w:before="2"/>
              <w:ind w:right="172" w:firstLine="0"/>
              <w:rPr>
                <w:sz w:val="18"/>
              </w:rPr>
            </w:pPr>
            <w:r>
              <w:rPr>
                <w:sz w:val="18"/>
              </w:rPr>
              <w:t>Promote health and well-being over</w:t>
            </w:r>
            <w:r>
              <w:rPr>
                <w:spacing w:val="-1"/>
                <w:sz w:val="18"/>
              </w:rPr>
              <w:t xml:space="preserve"> </w:t>
            </w:r>
            <w:r>
              <w:rPr>
                <w:sz w:val="18"/>
              </w:rPr>
              <w:t>the</w:t>
            </w:r>
          </w:p>
          <w:p w14:paraId="7B28A8DB" w14:textId="77777777" w:rsidR="00CA6CFC" w:rsidRDefault="00BF6D7C">
            <w:pPr>
              <w:pStyle w:val="TableParagraph"/>
              <w:ind w:left="106" w:right="362"/>
              <w:rPr>
                <w:sz w:val="18"/>
              </w:rPr>
            </w:pPr>
            <w:r>
              <w:rPr>
                <w:sz w:val="18"/>
              </w:rPr>
              <w:t>entire life course, by mainstreaming health through inter-sectoral</w:t>
            </w:r>
            <w:r>
              <w:rPr>
                <w:spacing w:val="-10"/>
                <w:sz w:val="18"/>
              </w:rPr>
              <w:t xml:space="preserve"> </w:t>
            </w:r>
            <w:r>
              <w:rPr>
                <w:sz w:val="18"/>
              </w:rPr>
              <w:t>policies</w:t>
            </w:r>
          </w:p>
          <w:p w14:paraId="61E2D8C9" w14:textId="77777777" w:rsidR="00CA6CFC" w:rsidRDefault="00BF6D7C">
            <w:pPr>
              <w:pStyle w:val="TableParagraph"/>
              <w:numPr>
                <w:ilvl w:val="0"/>
                <w:numId w:val="11"/>
              </w:numPr>
              <w:tabs>
                <w:tab w:val="left" w:pos="217"/>
              </w:tabs>
              <w:ind w:right="170" w:firstLine="0"/>
              <w:rPr>
                <w:sz w:val="18"/>
              </w:rPr>
            </w:pPr>
            <w:r>
              <w:rPr>
                <w:sz w:val="18"/>
              </w:rPr>
              <w:t>Ensure equal access to health and social services including long-term care for persons of all ages</w:t>
            </w:r>
          </w:p>
          <w:p w14:paraId="56A38157" w14:textId="77777777" w:rsidR="00CA6CFC" w:rsidRDefault="00BF6D7C">
            <w:pPr>
              <w:pStyle w:val="TableParagraph"/>
              <w:numPr>
                <w:ilvl w:val="0"/>
                <w:numId w:val="11"/>
              </w:numPr>
              <w:tabs>
                <w:tab w:val="left" w:pos="217"/>
              </w:tabs>
              <w:ind w:right="101" w:firstLine="0"/>
              <w:rPr>
                <w:sz w:val="18"/>
              </w:rPr>
            </w:pPr>
            <w:r>
              <w:rPr>
                <w:sz w:val="18"/>
              </w:rPr>
              <w:t>Ensure appropriate financing of health and social services for persons of all</w:t>
            </w:r>
            <w:r>
              <w:rPr>
                <w:spacing w:val="-2"/>
                <w:sz w:val="18"/>
              </w:rPr>
              <w:t xml:space="preserve"> </w:t>
            </w:r>
            <w:r>
              <w:rPr>
                <w:sz w:val="18"/>
              </w:rPr>
              <w:t>ages</w:t>
            </w:r>
          </w:p>
          <w:p w14:paraId="59A5DD24" w14:textId="77777777" w:rsidR="00CA6CFC" w:rsidRDefault="00BF6D7C">
            <w:pPr>
              <w:pStyle w:val="TableParagraph"/>
              <w:numPr>
                <w:ilvl w:val="0"/>
                <w:numId w:val="11"/>
              </w:numPr>
              <w:tabs>
                <w:tab w:val="left" w:pos="217"/>
              </w:tabs>
              <w:spacing w:before="1"/>
              <w:ind w:right="132" w:firstLine="0"/>
              <w:rPr>
                <w:sz w:val="18"/>
              </w:rPr>
            </w:pPr>
            <w:r>
              <w:rPr>
                <w:sz w:val="18"/>
              </w:rPr>
              <w:t>Enable people to make healthy choices</w:t>
            </w:r>
          </w:p>
        </w:tc>
        <w:tc>
          <w:tcPr>
            <w:tcW w:w="2208" w:type="dxa"/>
            <w:shd w:val="clear" w:color="auto" w:fill="DBE4F0"/>
          </w:tcPr>
          <w:p w14:paraId="4B21958E" w14:textId="77777777" w:rsidR="00CA6CFC" w:rsidRDefault="00CA6CFC">
            <w:pPr>
              <w:pStyle w:val="TableParagraph"/>
              <w:spacing w:before="7"/>
              <w:rPr>
                <w:sz w:val="17"/>
              </w:rPr>
            </w:pPr>
          </w:p>
          <w:p w14:paraId="62733C81" w14:textId="77777777" w:rsidR="00CA6CFC" w:rsidRDefault="00BF6D7C">
            <w:pPr>
              <w:pStyle w:val="TableParagraph"/>
              <w:ind w:left="109" w:right="147"/>
              <w:rPr>
                <w:sz w:val="18"/>
              </w:rPr>
            </w:pPr>
            <w:r>
              <w:rPr>
                <w:sz w:val="18"/>
              </w:rPr>
              <w:t>Empower individuals to realize their potential for physical, mental and social wellbeing throughout their lives (Goal I, Para 12).</w:t>
            </w:r>
          </w:p>
          <w:p w14:paraId="79E50B7C" w14:textId="77777777" w:rsidR="00CA6CFC" w:rsidRDefault="00CA6CFC">
            <w:pPr>
              <w:pStyle w:val="TableParagraph"/>
              <w:spacing w:before="1"/>
              <w:rPr>
                <w:sz w:val="18"/>
              </w:rPr>
            </w:pPr>
          </w:p>
          <w:p w14:paraId="62F68017" w14:textId="77777777" w:rsidR="00CA6CFC" w:rsidRDefault="00BF6D7C">
            <w:pPr>
              <w:pStyle w:val="TableParagraph"/>
              <w:ind w:left="109" w:right="147"/>
              <w:rPr>
                <w:sz w:val="18"/>
              </w:rPr>
            </w:pPr>
            <w:r>
              <w:rPr>
                <w:sz w:val="18"/>
              </w:rPr>
              <w:t xml:space="preserve">Adapt health and social care systems to </w:t>
            </w:r>
            <w:r>
              <w:rPr>
                <w:spacing w:val="-3"/>
                <w:sz w:val="18"/>
              </w:rPr>
              <w:t xml:space="preserve">provide </w:t>
            </w:r>
            <w:r>
              <w:rPr>
                <w:sz w:val="18"/>
              </w:rPr>
              <w:t>integrated, prevention- and person-oriented services (Goal I, Para 18).</w:t>
            </w:r>
          </w:p>
          <w:p w14:paraId="259CEFDD" w14:textId="77777777" w:rsidR="00CA6CFC" w:rsidRDefault="00CA6CFC">
            <w:pPr>
              <w:pStyle w:val="TableParagraph"/>
              <w:rPr>
                <w:sz w:val="18"/>
              </w:rPr>
            </w:pPr>
          </w:p>
          <w:p w14:paraId="10AAAE48" w14:textId="77777777" w:rsidR="00CA6CFC" w:rsidRDefault="00BF6D7C">
            <w:pPr>
              <w:pStyle w:val="TableParagraph"/>
              <w:spacing w:before="1"/>
              <w:ind w:left="109" w:right="286"/>
              <w:rPr>
                <w:sz w:val="18"/>
              </w:rPr>
            </w:pPr>
            <w:r>
              <w:rPr>
                <w:sz w:val="18"/>
              </w:rPr>
              <w:t xml:space="preserve">Integrated social and long-term care and health services… adapting the status, training and working conditions of professional care workers (Goal III, </w:t>
            </w:r>
            <w:r>
              <w:rPr>
                <w:spacing w:val="-4"/>
                <w:sz w:val="18"/>
              </w:rPr>
              <w:t xml:space="preserve">Para </w:t>
            </w:r>
            <w:r>
              <w:rPr>
                <w:sz w:val="18"/>
              </w:rPr>
              <w:t>29).</w:t>
            </w:r>
          </w:p>
          <w:p w14:paraId="7EECAE15" w14:textId="77777777" w:rsidR="00CA6CFC" w:rsidRDefault="00CA6CFC">
            <w:pPr>
              <w:pStyle w:val="TableParagraph"/>
              <w:spacing w:before="11"/>
              <w:rPr>
                <w:sz w:val="17"/>
              </w:rPr>
            </w:pPr>
          </w:p>
          <w:p w14:paraId="58DF6918" w14:textId="77777777" w:rsidR="00CA6CFC" w:rsidRDefault="00BF6D7C">
            <w:pPr>
              <w:pStyle w:val="TableParagraph"/>
              <w:ind w:left="109" w:right="247"/>
              <w:rPr>
                <w:sz w:val="18"/>
              </w:rPr>
            </w:pPr>
            <w:r>
              <w:rPr>
                <w:sz w:val="18"/>
              </w:rPr>
              <w:t>Ensure integrated care on a local basis with treatment, care, and support after diagnosis… especially</w:t>
            </w:r>
          </w:p>
          <w:p w14:paraId="0DCF952A" w14:textId="77777777" w:rsidR="00CA6CFC" w:rsidRDefault="00BF6D7C">
            <w:pPr>
              <w:pStyle w:val="TableParagraph"/>
              <w:spacing w:line="189" w:lineRule="exact"/>
              <w:ind w:left="109"/>
              <w:rPr>
                <w:sz w:val="18"/>
              </w:rPr>
            </w:pPr>
            <w:r>
              <w:rPr>
                <w:sz w:val="18"/>
              </w:rPr>
              <w:t>through community-</w:t>
            </w:r>
          </w:p>
        </w:tc>
        <w:tc>
          <w:tcPr>
            <w:tcW w:w="1749" w:type="dxa"/>
            <w:shd w:val="clear" w:color="auto" w:fill="DBE4F0"/>
          </w:tcPr>
          <w:p w14:paraId="6F9A1EC2" w14:textId="77777777" w:rsidR="00CA6CFC" w:rsidRDefault="00CA6CFC">
            <w:pPr>
              <w:pStyle w:val="TableParagraph"/>
              <w:spacing w:before="7"/>
              <w:rPr>
                <w:sz w:val="17"/>
              </w:rPr>
            </w:pPr>
          </w:p>
          <w:p w14:paraId="069AE2A7" w14:textId="77777777" w:rsidR="00CA6CFC" w:rsidRDefault="00BF6D7C">
            <w:pPr>
              <w:pStyle w:val="TableParagraph"/>
              <w:ind w:left="107" w:right="91"/>
              <w:rPr>
                <w:sz w:val="18"/>
              </w:rPr>
            </w:pPr>
            <w:r>
              <w:rPr>
                <w:sz w:val="18"/>
              </w:rPr>
              <w:t>SDG 3 – Ensure healthy lives and promote well-being for all at all ages</w:t>
            </w:r>
          </w:p>
        </w:tc>
      </w:tr>
    </w:tbl>
    <w:p w14:paraId="3A118782" w14:textId="77777777" w:rsidR="00CA6CFC" w:rsidRDefault="00CA6CFC">
      <w:pPr>
        <w:rPr>
          <w:sz w:val="18"/>
        </w:rPr>
        <w:sectPr w:rsidR="00CA6CFC">
          <w:pgSz w:w="12240" w:h="15840"/>
          <w:pgMar w:top="1440" w:right="200" w:bottom="980" w:left="1240" w:header="0" w:footer="712"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800"/>
        <w:gridCol w:w="2832"/>
        <w:gridCol w:w="2208"/>
        <w:gridCol w:w="1749"/>
      </w:tblGrid>
      <w:tr w:rsidR="00CA6CFC" w14:paraId="31A43683" w14:textId="77777777">
        <w:trPr>
          <w:trHeight w:val="411"/>
        </w:trPr>
        <w:tc>
          <w:tcPr>
            <w:tcW w:w="1982" w:type="dxa"/>
            <w:vMerge w:val="restart"/>
            <w:shd w:val="clear" w:color="auto" w:fill="DBE4F0"/>
          </w:tcPr>
          <w:p w14:paraId="4D885547" w14:textId="77777777" w:rsidR="00CA6CFC" w:rsidRDefault="00CA6CFC">
            <w:pPr>
              <w:pStyle w:val="TableParagraph"/>
              <w:rPr>
                <w:rFonts w:ascii="Times New Roman"/>
                <w:sz w:val="18"/>
              </w:rPr>
            </w:pPr>
          </w:p>
        </w:tc>
        <w:tc>
          <w:tcPr>
            <w:tcW w:w="1800" w:type="dxa"/>
            <w:tcBorders>
              <w:bottom w:val="nil"/>
            </w:tcBorders>
            <w:shd w:val="clear" w:color="auto" w:fill="DBE4F0"/>
          </w:tcPr>
          <w:p w14:paraId="023C507A" w14:textId="6AE218C0" w:rsidR="00CA6CFC" w:rsidRDefault="009A7CD2">
            <w:pPr>
              <w:pStyle w:val="TableParagraph"/>
              <w:spacing w:line="206" w:lineRule="exact"/>
              <w:ind w:left="105"/>
              <w:rPr>
                <w:sz w:val="18"/>
              </w:rPr>
            </w:pPr>
            <w:proofErr w:type="spellStart"/>
            <w:r>
              <w:rPr>
                <w:sz w:val="18"/>
              </w:rPr>
              <w:t>C</w:t>
            </w:r>
            <w:r w:rsidR="00BF6D7C">
              <w:rPr>
                <w:sz w:val="18"/>
              </w:rPr>
              <w:t>arers</w:t>
            </w:r>
            <w:proofErr w:type="spellEnd"/>
          </w:p>
        </w:tc>
        <w:tc>
          <w:tcPr>
            <w:tcW w:w="2832" w:type="dxa"/>
            <w:vMerge w:val="restart"/>
            <w:shd w:val="clear" w:color="auto" w:fill="DBE4F0"/>
          </w:tcPr>
          <w:p w14:paraId="5EE7F6F7" w14:textId="77777777" w:rsidR="00CA6CFC" w:rsidRDefault="00CA6CFC">
            <w:pPr>
              <w:pStyle w:val="TableParagraph"/>
              <w:rPr>
                <w:rFonts w:ascii="Times New Roman"/>
                <w:sz w:val="18"/>
              </w:rPr>
            </w:pPr>
          </w:p>
        </w:tc>
        <w:tc>
          <w:tcPr>
            <w:tcW w:w="2208" w:type="dxa"/>
            <w:tcBorders>
              <w:bottom w:val="nil"/>
            </w:tcBorders>
            <w:shd w:val="clear" w:color="auto" w:fill="DBE4F0"/>
          </w:tcPr>
          <w:p w14:paraId="03FA46BD" w14:textId="77777777" w:rsidR="00CA6CFC" w:rsidRDefault="00BF6D7C">
            <w:pPr>
              <w:pStyle w:val="TableParagraph"/>
              <w:spacing w:before="3" w:line="206" w:lineRule="exact"/>
              <w:ind w:left="109" w:right="128"/>
              <w:rPr>
                <w:sz w:val="18"/>
              </w:rPr>
            </w:pPr>
            <w:r>
              <w:rPr>
                <w:sz w:val="18"/>
              </w:rPr>
              <w:t>based services (Goal III, Para 31).</w:t>
            </w:r>
          </w:p>
        </w:tc>
        <w:tc>
          <w:tcPr>
            <w:tcW w:w="1749" w:type="dxa"/>
            <w:vMerge w:val="restart"/>
            <w:shd w:val="clear" w:color="auto" w:fill="DBE4F0"/>
          </w:tcPr>
          <w:p w14:paraId="33788572" w14:textId="77777777" w:rsidR="00CA6CFC" w:rsidRDefault="00CA6CFC">
            <w:pPr>
              <w:pStyle w:val="TableParagraph"/>
              <w:rPr>
                <w:rFonts w:ascii="Times New Roman"/>
                <w:sz w:val="18"/>
              </w:rPr>
            </w:pPr>
          </w:p>
        </w:tc>
      </w:tr>
      <w:tr w:rsidR="00CA6CFC" w14:paraId="26506A63" w14:textId="77777777">
        <w:trPr>
          <w:trHeight w:val="194"/>
        </w:trPr>
        <w:tc>
          <w:tcPr>
            <w:tcW w:w="1982" w:type="dxa"/>
            <w:vMerge/>
            <w:tcBorders>
              <w:top w:val="nil"/>
            </w:tcBorders>
            <w:shd w:val="clear" w:color="auto" w:fill="DBE4F0"/>
          </w:tcPr>
          <w:p w14:paraId="03CC201A" w14:textId="77777777" w:rsidR="00CA6CFC" w:rsidRDefault="00CA6CFC">
            <w:pPr>
              <w:rPr>
                <w:sz w:val="2"/>
                <w:szCs w:val="2"/>
              </w:rPr>
            </w:pPr>
          </w:p>
        </w:tc>
        <w:tc>
          <w:tcPr>
            <w:tcW w:w="1800" w:type="dxa"/>
            <w:tcBorders>
              <w:top w:val="nil"/>
              <w:bottom w:val="nil"/>
            </w:tcBorders>
            <w:shd w:val="clear" w:color="auto" w:fill="DBE4F0"/>
          </w:tcPr>
          <w:p w14:paraId="48F8371F" w14:textId="77777777" w:rsidR="00CA6CFC" w:rsidRDefault="00BF6D7C">
            <w:pPr>
              <w:pStyle w:val="TableParagraph"/>
              <w:spacing w:line="174" w:lineRule="exact"/>
              <w:ind w:left="105"/>
              <w:rPr>
                <w:sz w:val="18"/>
              </w:rPr>
            </w:pPr>
            <w:r>
              <w:rPr>
                <w:sz w:val="18"/>
              </w:rPr>
              <w:t>Etc.</w:t>
            </w:r>
          </w:p>
        </w:tc>
        <w:tc>
          <w:tcPr>
            <w:tcW w:w="2832" w:type="dxa"/>
            <w:vMerge/>
            <w:tcBorders>
              <w:top w:val="nil"/>
            </w:tcBorders>
            <w:shd w:val="clear" w:color="auto" w:fill="DBE4F0"/>
          </w:tcPr>
          <w:p w14:paraId="75678A82" w14:textId="77777777" w:rsidR="00CA6CFC" w:rsidRDefault="00CA6CFC">
            <w:pPr>
              <w:rPr>
                <w:sz w:val="2"/>
                <w:szCs w:val="2"/>
              </w:rPr>
            </w:pPr>
          </w:p>
        </w:tc>
        <w:tc>
          <w:tcPr>
            <w:tcW w:w="2208" w:type="dxa"/>
            <w:tcBorders>
              <w:top w:val="nil"/>
              <w:bottom w:val="nil"/>
            </w:tcBorders>
            <w:shd w:val="clear" w:color="auto" w:fill="DBE4F0"/>
          </w:tcPr>
          <w:p w14:paraId="20398CCC" w14:textId="77777777" w:rsidR="00CA6CFC" w:rsidRDefault="00CA6CFC">
            <w:pPr>
              <w:pStyle w:val="TableParagraph"/>
              <w:rPr>
                <w:rFonts w:ascii="Times New Roman"/>
                <w:sz w:val="12"/>
              </w:rPr>
            </w:pPr>
          </w:p>
        </w:tc>
        <w:tc>
          <w:tcPr>
            <w:tcW w:w="1749" w:type="dxa"/>
            <w:vMerge/>
            <w:tcBorders>
              <w:top w:val="nil"/>
            </w:tcBorders>
            <w:shd w:val="clear" w:color="auto" w:fill="DBE4F0"/>
          </w:tcPr>
          <w:p w14:paraId="5ADB336B" w14:textId="77777777" w:rsidR="00CA6CFC" w:rsidRDefault="00CA6CFC">
            <w:pPr>
              <w:rPr>
                <w:sz w:val="2"/>
                <w:szCs w:val="2"/>
              </w:rPr>
            </w:pPr>
          </w:p>
        </w:tc>
      </w:tr>
      <w:tr w:rsidR="00CA6CFC" w14:paraId="0D729CD1" w14:textId="77777777">
        <w:trPr>
          <w:trHeight w:val="2163"/>
        </w:trPr>
        <w:tc>
          <w:tcPr>
            <w:tcW w:w="1982" w:type="dxa"/>
            <w:vMerge/>
            <w:tcBorders>
              <w:top w:val="nil"/>
            </w:tcBorders>
            <w:shd w:val="clear" w:color="auto" w:fill="DBE4F0"/>
          </w:tcPr>
          <w:p w14:paraId="760E1B9F" w14:textId="77777777" w:rsidR="00CA6CFC" w:rsidRDefault="00CA6CFC">
            <w:pPr>
              <w:rPr>
                <w:sz w:val="2"/>
                <w:szCs w:val="2"/>
              </w:rPr>
            </w:pPr>
          </w:p>
        </w:tc>
        <w:tc>
          <w:tcPr>
            <w:tcW w:w="1800" w:type="dxa"/>
            <w:tcBorders>
              <w:top w:val="nil"/>
              <w:bottom w:val="nil"/>
            </w:tcBorders>
            <w:shd w:val="clear" w:color="auto" w:fill="DBE4F0"/>
          </w:tcPr>
          <w:p w14:paraId="1646A3CB" w14:textId="77777777" w:rsidR="00CA6CFC" w:rsidRDefault="00CA6CFC">
            <w:pPr>
              <w:pStyle w:val="TableParagraph"/>
              <w:rPr>
                <w:rFonts w:ascii="Times New Roman"/>
                <w:sz w:val="18"/>
              </w:rPr>
            </w:pPr>
          </w:p>
        </w:tc>
        <w:tc>
          <w:tcPr>
            <w:tcW w:w="2832" w:type="dxa"/>
            <w:vMerge/>
            <w:tcBorders>
              <w:top w:val="nil"/>
            </w:tcBorders>
            <w:shd w:val="clear" w:color="auto" w:fill="DBE4F0"/>
          </w:tcPr>
          <w:p w14:paraId="2F064E22" w14:textId="77777777" w:rsidR="00CA6CFC" w:rsidRDefault="00CA6CFC">
            <w:pPr>
              <w:rPr>
                <w:sz w:val="2"/>
                <w:szCs w:val="2"/>
              </w:rPr>
            </w:pPr>
          </w:p>
        </w:tc>
        <w:tc>
          <w:tcPr>
            <w:tcW w:w="2208" w:type="dxa"/>
            <w:tcBorders>
              <w:top w:val="nil"/>
              <w:bottom w:val="nil"/>
            </w:tcBorders>
            <w:shd w:val="clear" w:color="auto" w:fill="DBE4F0"/>
          </w:tcPr>
          <w:p w14:paraId="1FF02859" w14:textId="77777777" w:rsidR="00CA6CFC" w:rsidRDefault="00BF6D7C">
            <w:pPr>
              <w:pStyle w:val="TableParagraph"/>
              <w:ind w:left="109" w:right="147"/>
              <w:rPr>
                <w:sz w:val="18"/>
              </w:rPr>
            </w:pPr>
            <w:r>
              <w:rPr>
                <w:sz w:val="18"/>
              </w:rPr>
              <w:t>Support and care suited to the varied and changing needs of older persons, allowing them to maintain social connections and stay in their preferred living environment for as long as possible (Goal III, Para 28)</w:t>
            </w:r>
          </w:p>
        </w:tc>
        <w:tc>
          <w:tcPr>
            <w:tcW w:w="1749" w:type="dxa"/>
            <w:vMerge/>
            <w:tcBorders>
              <w:top w:val="nil"/>
            </w:tcBorders>
            <w:shd w:val="clear" w:color="auto" w:fill="DBE4F0"/>
          </w:tcPr>
          <w:p w14:paraId="5B48A86F" w14:textId="77777777" w:rsidR="00CA6CFC" w:rsidRDefault="00CA6CFC">
            <w:pPr>
              <w:rPr>
                <w:sz w:val="2"/>
                <w:szCs w:val="2"/>
              </w:rPr>
            </w:pPr>
          </w:p>
        </w:tc>
      </w:tr>
      <w:tr w:rsidR="00CA6CFC" w14:paraId="7619816A" w14:textId="77777777">
        <w:trPr>
          <w:trHeight w:val="3822"/>
        </w:trPr>
        <w:tc>
          <w:tcPr>
            <w:tcW w:w="1982" w:type="dxa"/>
            <w:vMerge/>
            <w:tcBorders>
              <w:top w:val="nil"/>
            </w:tcBorders>
            <w:shd w:val="clear" w:color="auto" w:fill="DBE4F0"/>
          </w:tcPr>
          <w:p w14:paraId="00F6C663" w14:textId="77777777" w:rsidR="00CA6CFC" w:rsidRDefault="00CA6CFC">
            <w:pPr>
              <w:rPr>
                <w:sz w:val="2"/>
                <w:szCs w:val="2"/>
              </w:rPr>
            </w:pPr>
          </w:p>
        </w:tc>
        <w:tc>
          <w:tcPr>
            <w:tcW w:w="1800" w:type="dxa"/>
            <w:tcBorders>
              <w:top w:val="nil"/>
            </w:tcBorders>
            <w:shd w:val="clear" w:color="auto" w:fill="DBE4F0"/>
          </w:tcPr>
          <w:p w14:paraId="162569E2" w14:textId="77777777" w:rsidR="00CA6CFC" w:rsidRDefault="00CA6CFC">
            <w:pPr>
              <w:pStyle w:val="TableParagraph"/>
              <w:rPr>
                <w:rFonts w:ascii="Times New Roman"/>
                <w:sz w:val="18"/>
              </w:rPr>
            </w:pPr>
          </w:p>
        </w:tc>
        <w:tc>
          <w:tcPr>
            <w:tcW w:w="2832" w:type="dxa"/>
            <w:vMerge/>
            <w:tcBorders>
              <w:top w:val="nil"/>
            </w:tcBorders>
            <w:shd w:val="clear" w:color="auto" w:fill="DBE4F0"/>
          </w:tcPr>
          <w:p w14:paraId="345BB322" w14:textId="77777777" w:rsidR="00CA6CFC" w:rsidRDefault="00CA6CFC">
            <w:pPr>
              <w:rPr>
                <w:sz w:val="2"/>
                <w:szCs w:val="2"/>
              </w:rPr>
            </w:pPr>
          </w:p>
        </w:tc>
        <w:tc>
          <w:tcPr>
            <w:tcW w:w="2208" w:type="dxa"/>
            <w:tcBorders>
              <w:top w:val="nil"/>
            </w:tcBorders>
            <w:shd w:val="clear" w:color="auto" w:fill="DBE4F0"/>
          </w:tcPr>
          <w:p w14:paraId="3CF3EEE3" w14:textId="77777777" w:rsidR="00CA6CFC" w:rsidRDefault="00BF6D7C">
            <w:pPr>
              <w:pStyle w:val="TableParagraph"/>
              <w:spacing w:before="96"/>
              <w:ind w:left="109" w:right="176"/>
              <w:rPr>
                <w:sz w:val="18"/>
              </w:rPr>
            </w:pPr>
            <w:r>
              <w:rPr>
                <w:sz w:val="18"/>
              </w:rPr>
              <w:t>Respect the self- determination, independence and dignity of older persons, especially, but not limited to, towards the end of life, through patient-</w:t>
            </w:r>
            <w:proofErr w:type="spellStart"/>
            <w:r>
              <w:rPr>
                <w:sz w:val="18"/>
              </w:rPr>
              <w:t>centred</w:t>
            </w:r>
            <w:proofErr w:type="spellEnd"/>
            <w:r>
              <w:rPr>
                <w:sz w:val="18"/>
              </w:rPr>
              <w:t xml:space="preserve"> medical and social care, including access to appropriate palliative care and aspiring to facilitate where possible the preferences of older couples to be cared for together. (Goal III, Para 32)</w:t>
            </w:r>
          </w:p>
        </w:tc>
        <w:tc>
          <w:tcPr>
            <w:tcW w:w="1749" w:type="dxa"/>
            <w:vMerge/>
            <w:tcBorders>
              <w:top w:val="nil"/>
            </w:tcBorders>
            <w:shd w:val="clear" w:color="auto" w:fill="DBE4F0"/>
          </w:tcPr>
          <w:p w14:paraId="75206041" w14:textId="77777777" w:rsidR="00CA6CFC" w:rsidRDefault="00CA6CFC">
            <w:pPr>
              <w:rPr>
                <w:sz w:val="2"/>
                <w:szCs w:val="2"/>
              </w:rPr>
            </w:pPr>
          </w:p>
        </w:tc>
      </w:tr>
    </w:tbl>
    <w:p w14:paraId="4B86BD9D" w14:textId="77777777" w:rsidR="00CA6CFC" w:rsidRDefault="00CA6CFC">
      <w:pPr>
        <w:pStyle w:val="BodyText"/>
        <w:spacing w:before="4"/>
        <w:rPr>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800"/>
        <w:gridCol w:w="2789"/>
        <w:gridCol w:w="2252"/>
        <w:gridCol w:w="1709"/>
      </w:tblGrid>
      <w:tr w:rsidR="00CA6CFC" w14:paraId="2543BBB5" w14:textId="77777777">
        <w:trPr>
          <w:trHeight w:val="206"/>
        </w:trPr>
        <w:tc>
          <w:tcPr>
            <w:tcW w:w="10532" w:type="dxa"/>
            <w:gridSpan w:val="5"/>
            <w:shd w:val="clear" w:color="auto" w:fill="C2D59B"/>
          </w:tcPr>
          <w:p w14:paraId="0B24FE7D" w14:textId="77777777" w:rsidR="00CA6CFC" w:rsidRDefault="00BF6D7C">
            <w:pPr>
              <w:pStyle w:val="TableParagraph"/>
              <w:spacing w:line="186" w:lineRule="exact"/>
              <w:ind w:left="107"/>
              <w:rPr>
                <w:b/>
                <w:sz w:val="18"/>
              </w:rPr>
            </w:pPr>
            <w:r>
              <w:rPr>
                <w:b/>
                <w:sz w:val="18"/>
              </w:rPr>
              <w:t>Strategic Goal 2</w:t>
            </w:r>
          </w:p>
        </w:tc>
      </w:tr>
      <w:tr w:rsidR="00CA6CFC" w14:paraId="70B7708B" w14:textId="77777777">
        <w:trPr>
          <w:trHeight w:val="621"/>
        </w:trPr>
        <w:tc>
          <w:tcPr>
            <w:tcW w:w="1982" w:type="dxa"/>
            <w:shd w:val="clear" w:color="auto" w:fill="D5E2BB"/>
          </w:tcPr>
          <w:p w14:paraId="3284CE5F" w14:textId="77777777" w:rsidR="00CA6CFC" w:rsidRDefault="00BF6D7C">
            <w:pPr>
              <w:pStyle w:val="TableParagraph"/>
              <w:spacing w:before="5" w:line="206" w:lineRule="exact"/>
              <w:ind w:left="107" w:right="164"/>
              <w:rPr>
                <w:sz w:val="18"/>
              </w:rPr>
            </w:pPr>
            <w:r>
              <w:rPr>
                <w:sz w:val="18"/>
              </w:rPr>
              <w:t xml:space="preserve">Findings/recommend </w:t>
            </w:r>
            <w:proofErr w:type="spellStart"/>
            <w:r>
              <w:rPr>
                <w:sz w:val="18"/>
              </w:rPr>
              <w:t>ations</w:t>
            </w:r>
            <w:proofErr w:type="spellEnd"/>
            <w:r>
              <w:rPr>
                <w:sz w:val="18"/>
              </w:rPr>
              <w:t xml:space="preserve"> Analysis (Module 2)</w:t>
            </w:r>
          </w:p>
        </w:tc>
        <w:tc>
          <w:tcPr>
            <w:tcW w:w="1800" w:type="dxa"/>
            <w:shd w:val="clear" w:color="auto" w:fill="D5E2BB"/>
          </w:tcPr>
          <w:p w14:paraId="2BEDCE28" w14:textId="77777777" w:rsidR="00CA6CFC" w:rsidRDefault="00BF6D7C">
            <w:pPr>
              <w:pStyle w:val="TableParagraph"/>
              <w:spacing w:before="1"/>
              <w:ind w:left="105"/>
              <w:rPr>
                <w:sz w:val="18"/>
              </w:rPr>
            </w:pPr>
            <w:r>
              <w:rPr>
                <w:sz w:val="18"/>
              </w:rPr>
              <w:t>Strategic objectives</w:t>
            </w:r>
          </w:p>
        </w:tc>
        <w:tc>
          <w:tcPr>
            <w:tcW w:w="2789" w:type="dxa"/>
            <w:shd w:val="clear" w:color="auto" w:fill="D5E2BB"/>
          </w:tcPr>
          <w:p w14:paraId="5D0A9E7C" w14:textId="77777777" w:rsidR="00CA6CFC" w:rsidRDefault="00BF6D7C">
            <w:pPr>
              <w:pStyle w:val="TableParagraph"/>
              <w:spacing w:before="1"/>
              <w:ind w:left="106"/>
              <w:rPr>
                <w:sz w:val="18"/>
              </w:rPr>
            </w:pPr>
            <w:r>
              <w:rPr>
                <w:sz w:val="18"/>
              </w:rPr>
              <w:t>MIPAA/RIS</w:t>
            </w:r>
          </w:p>
        </w:tc>
        <w:tc>
          <w:tcPr>
            <w:tcW w:w="2252" w:type="dxa"/>
            <w:shd w:val="clear" w:color="auto" w:fill="D5E2BB"/>
          </w:tcPr>
          <w:p w14:paraId="7B6EDF99" w14:textId="77777777" w:rsidR="00CA6CFC" w:rsidRDefault="00BF6D7C">
            <w:pPr>
              <w:pStyle w:val="TableParagraph"/>
              <w:spacing w:before="1"/>
              <w:ind w:left="108"/>
              <w:rPr>
                <w:sz w:val="18"/>
              </w:rPr>
            </w:pPr>
            <w:r>
              <w:rPr>
                <w:sz w:val="18"/>
              </w:rPr>
              <w:t>Lisbon Declaration</w:t>
            </w:r>
          </w:p>
        </w:tc>
        <w:tc>
          <w:tcPr>
            <w:tcW w:w="1709" w:type="dxa"/>
            <w:shd w:val="clear" w:color="auto" w:fill="D5E2BB"/>
          </w:tcPr>
          <w:p w14:paraId="6784E7A4" w14:textId="77777777" w:rsidR="00CA6CFC" w:rsidRDefault="00BF6D7C">
            <w:pPr>
              <w:pStyle w:val="TableParagraph"/>
              <w:spacing w:before="1"/>
              <w:ind w:left="106"/>
              <w:rPr>
                <w:sz w:val="18"/>
              </w:rPr>
            </w:pPr>
            <w:r>
              <w:rPr>
                <w:sz w:val="18"/>
              </w:rPr>
              <w:t>SDGs</w:t>
            </w:r>
          </w:p>
        </w:tc>
      </w:tr>
      <w:tr w:rsidR="00CA6CFC" w14:paraId="05CF2037" w14:textId="77777777">
        <w:trPr>
          <w:trHeight w:val="343"/>
        </w:trPr>
        <w:tc>
          <w:tcPr>
            <w:tcW w:w="1982" w:type="dxa"/>
            <w:shd w:val="clear" w:color="auto" w:fill="EAF0DD"/>
          </w:tcPr>
          <w:p w14:paraId="486568E6" w14:textId="77777777" w:rsidR="00CA6CFC" w:rsidRDefault="00CA6CFC">
            <w:pPr>
              <w:pStyle w:val="TableParagraph"/>
              <w:rPr>
                <w:rFonts w:ascii="Times New Roman"/>
                <w:sz w:val="18"/>
              </w:rPr>
            </w:pPr>
          </w:p>
        </w:tc>
        <w:tc>
          <w:tcPr>
            <w:tcW w:w="1800" w:type="dxa"/>
            <w:shd w:val="clear" w:color="auto" w:fill="EAF0DD"/>
          </w:tcPr>
          <w:p w14:paraId="757628AD" w14:textId="77777777" w:rsidR="00CA6CFC" w:rsidRDefault="00CA6CFC">
            <w:pPr>
              <w:pStyle w:val="TableParagraph"/>
              <w:rPr>
                <w:rFonts w:ascii="Times New Roman"/>
                <w:sz w:val="18"/>
              </w:rPr>
            </w:pPr>
          </w:p>
        </w:tc>
        <w:tc>
          <w:tcPr>
            <w:tcW w:w="2789" w:type="dxa"/>
            <w:shd w:val="clear" w:color="auto" w:fill="EAF0DD"/>
          </w:tcPr>
          <w:p w14:paraId="51036EFB" w14:textId="77777777" w:rsidR="00CA6CFC" w:rsidRDefault="00CA6CFC">
            <w:pPr>
              <w:pStyle w:val="TableParagraph"/>
              <w:rPr>
                <w:rFonts w:ascii="Times New Roman"/>
                <w:sz w:val="18"/>
              </w:rPr>
            </w:pPr>
          </w:p>
        </w:tc>
        <w:tc>
          <w:tcPr>
            <w:tcW w:w="2252" w:type="dxa"/>
            <w:shd w:val="clear" w:color="auto" w:fill="EAF0DD"/>
          </w:tcPr>
          <w:p w14:paraId="0BC57006" w14:textId="77777777" w:rsidR="00CA6CFC" w:rsidRDefault="00CA6CFC">
            <w:pPr>
              <w:pStyle w:val="TableParagraph"/>
              <w:rPr>
                <w:rFonts w:ascii="Times New Roman"/>
                <w:sz w:val="18"/>
              </w:rPr>
            </w:pPr>
          </w:p>
        </w:tc>
        <w:tc>
          <w:tcPr>
            <w:tcW w:w="1709" w:type="dxa"/>
            <w:shd w:val="clear" w:color="auto" w:fill="EAF0DD"/>
          </w:tcPr>
          <w:p w14:paraId="30674BAE" w14:textId="77777777" w:rsidR="00CA6CFC" w:rsidRDefault="00CA6CFC">
            <w:pPr>
              <w:pStyle w:val="TableParagraph"/>
              <w:rPr>
                <w:rFonts w:ascii="Times New Roman"/>
                <w:sz w:val="18"/>
              </w:rPr>
            </w:pPr>
          </w:p>
        </w:tc>
      </w:tr>
    </w:tbl>
    <w:p w14:paraId="761394D3" w14:textId="77777777" w:rsidR="00CA6CFC" w:rsidRDefault="00CA6CFC">
      <w:pPr>
        <w:pStyle w:val="BodyText"/>
        <w:spacing w:before="1" w:after="1"/>
        <w:rPr>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800"/>
        <w:gridCol w:w="2789"/>
        <w:gridCol w:w="2252"/>
        <w:gridCol w:w="1709"/>
      </w:tblGrid>
      <w:tr w:rsidR="00CA6CFC" w14:paraId="2F40BFE5" w14:textId="77777777">
        <w:trPr>
          <w:trHeight w:val="206"/>
        </w:trPr>
        <w:tc>
          <w:tcPr>
            <w:tcW w:w="10532" w:type="dxa"/>
            <w:gridSpan w:val="5"/>
            <w:shd w:val="clear" w:color="auto" w:fill="D99493"/>
          </w:tcPr>
          <w:p w14:paraId="6841615B" w14:textId="77777777" w:rsidR="00CA6CFC" w:rsidRDefault="00BF6D7C">
            <w:pPr>
              <w:pStyle w:val="TableParagraph"/>
              <w:spacing w:line="186" w:lineRule="exact"/>
              <w:ind w:left="107"/>
              <w:rPr>
                <w:b/>
                <w:sz w:val="18"/>
              </w:rPr>
            </w:pPr>
            <w:r>
              <w:rPr>
                <w:b/>
                <w:sz w:val="18"/>
              </w:rPr>
              <w:t>Strategic Goal 3</w:t>
            </w:r>
          </w:p>
        </w:tc>
      </w:tr>
      <w:tr w:rsidR="00CA6CFC" w14:paraId="7183711E" w14:textId="77777777">
        <w:trPr>
          <w:trHeight w:val="621"/>
        </w:trPr>
        <w:tc>
          <w:tcPr>
            <w:tcW w:w="1982" w:type="dxa"/>
            <w:shd w:val="clear" w:color="auto" w:fill="E4B8B7"/>
          </w:tcPr>
          <w:p w14:paraId="620E73E1" w14:textId="77777777" w:rsidR="00CA6CFC" w:rsidRDefault="00BF6D7C">
            <w:pPr>
              <w:pStyle w:val="TableParagraph"/>
              <w:ind w:left="107" w:right="164"/>
              <w:rPr>
                <w:sz w:val="18"/>
              </w:rPr>
            </w:pPr>
            <w:r>
              <w:rPr>
                <w:sz w:val="18"/>
              </w:rPr>
              <w:t xml:space="preserve">Findings/recommend </w:t>
            </w:r>
            <w:proofErr w:type="spellStart"/>
            <w:r>
              <w:rPr>
                <w:sz w:val="18"/>
              </w:rPr>
              <w:t>ations</w:t>
            </w:r>
            <w:proofErr w:type="spellEnd"/>
            <w:r>
              <w:rPr>
                <w:sz w:val="18"/>
              </w:rPr>
              <w:t xml:space="preserve"> Analysis</w:t>
            </w:r>
          </w:p>
          <w:p w14:paraId="5F8067B6" w14:textId="77777777" w:rsidR="00CA6CFC" w:rsidRDefault="00BF6D7C">
            <w:pPr>
              <w:pStyle w:val="TableParagraph"/>
              <w:spacing w:line="187" w:lineRule="exact"/>
              <w:ind w:left="107"/>
              <w:rPr>
                <w:sz w:val="18"/>
              </w:rPr>
            </w:pPr>
            <w:r>
              <w:rPr>
                <w:sz w:val="18"/>
              </w:rPr>
              <w:t>(Module 2)</w:t>
            </w:r>
          </w:p>
        </w:tc>
        <w:tc>
          <w:tcPr>
            <w:tcW w:w="1800" w:type="dxa"/>
            <w:shd w:val="clear" w:color="auto" w:fill="E4B8B7"/>
          </w:tcPr>
          <w:p w14:paraId="5C179D50" w14:textId="77777777" w:rsidR="00CA6CFC" w:rsidRDefault="00BF6D7C">
            <w:pPr>
              <w:pStyle w:val="TableParagraph"/>
              <w:spacing w:line="206" w:lineRule="exact"/>
              <w:ind w:left="105"/>
              <w:rPr>
                <w:sz w:val="18"/>
              </w:rPr>
            </w:pPr>
            <w:r>
              <w:rPr>
                <w:sz w:val="18"/>
              </w:rPr>
              <w:t>Strategic objectives</w:t>
            </w:r>
          </w:p>
        </w:tc>
        <w:tc>
          <w:tcPr>
            <w:tcW w:w="2789" w:type="dxa"/>
            <w:shd w:val="clear" w:color="auto" w:fill="E4B8B7"/>
          </w:tcPr>
          <w:p w14:paraId="10FAEAFE" w14:textId="77777777" w:rsidR="00CA6CFC" w:rsidRDefault="00BF6D7C">
            <w:pPr>
              <w:pStyle w:val="TableParagraph"/>
              <w:spacing w:line="206" w:lineRule="exact"/>
              <w:ind w:left="106"/>
              <w:rPr>
                <w:sz w:val="18"/>
              </w:rPr>
            </w:pPr>
            <w:r>
              <w:rPr>
                <w:sz w:val="18"/>
              </w:rPr>
              <w:t>MIPAA/RIS</w:t>
            </w:r>
          </w:p>
        </w:tc>
        <w:tc>
          <w:tcPr>
            <w:tcW w:w="2252" w:type="dxa"/>
            <w:shd w:val="clear" w:color="auto" w:fill="E4B8B7"/>
          </w:tcPr>
          <w:p w14:paraId="0515DF74" w14:textId="77777777" w:rsidR="00CA6CFC" w:rsidRDefault="00BF6D7C">
            <w:pPr>
              <w:pStyle w:val="TableParagraph"/>
              <w:spacing w:line="206" w:lineRule="exact"/>
              <w:ind w:left="108"/>
              <w:rPr>
                <w:sz w:val="18"/>
              </w:rPr>
            </w:pPr>
            <w:r>
              <w:rPr>
                <w:sz w:val="18"/>
              </w:rPr>
              <w:t>Lisbon Declaration</w:t>
            </w:r>
          </w:p>
        </w:tc>
        <w:tc>
          <w:tcPr>
            <w:tcW w:w="1709" w:type="dxa"/>
            <w:shd w:val="clear" w:color="auto" w:fill="E4B8B7"/>
          </w:tcPr>
          <w:p w14:paraId="332A1C10" w14:textId="77777777" w:rsidR="00CA6CFC" w:rsidRDefault="00BF6D7C">
            <w:pPr>
              <w:pStyle w:val="TableParagraph"/>
              <w:spacing w:line="206" w:lineRule="exact"/>
              <w:ind w:left="106"/>
              <w:rPr>
                <w:sz w:val="18"/>
              </w:rPr>
            </w:pPr>
            <w:r>
              <w:rPr>
                <w:sz w:val="18"/>
              </w:rPr>
              <w:t>SDGs</w:t>
            </w:r>
          </w:p>
        </w:tc>
      </w:tr>
      <w:tr w:rsidR="00CA6CFC" w14:paraId="2DE15692" w14:textId="77777777">
        <w:trPr>
          <w:trHeight w:val="345"/>
        </w:trPr>
        <w:tc>
          <w:tcPr>
            <w:tcW w:w="1982" w:type="dxa"/>
            <w:shd w:val="clear" w:color="auto" w:fill="F1DBDB"/>
          </w:tcPr>
          <w:p w14:paraId="5A978DE6" w14:textId="77777777" w:rsidR="00CA6CFC" w:rsidRDefault="00CA6CFC">
            <w:pPr>
              <w:pStyle w:val="TableParagraph"/>
              <w:rPr>
                <w:rFonts w:ascii="Times New Roman"/>
                <w:sz w:val="18"/>
              </w:rPr>
            </w:pPr>
          </w:p>
        </w:tc>
        <w:tc>
          <w:tcPr>
            <w:tcW w:w="1800" w:type="dxa"/>
            <w:shd w:val="clear" w:color="auto" w:fill="F1DBDB"/>
          </w:tcPr>
          <w:p w14:paraId="032B9018" w14:textId="77777777" w:rsidR="00CA6CFC" w:rsidRDefault="00CA6CFC">
            <w:pPr>
              <w:pStyle w:val="TableParagraph"/>
              <w:rPr>
                <w:rFonts w:ascii="Times New Roman"/>
                <w:sz w:val="18"/>
              </w:rPr>
            </w:pPr>
          </w:p>
        </w:tc>
        <w:tc>
          <w:tcPr>
            <w:tcW w:w="2789" w:type="dxa"/>
            <w:shd w:val="clear" w:color="auto" w:fill="F1DBDB"/>
          </w:tcPr>
          <w:p w14:paraId="39438C89" w14:textId="77777777" w:rsidR="00CA6CFC" w:rsidRDefault="00CA6CFC">
            <w:pPr>
              <w:pStyle w:val="TableParagraph"/>
              <w:rPr>
                <w:rFonts w:ascii="Times New Roman"/>
                <w:sz w:val="18"/>
              </w:rPr>
            </w:pPr>
          </w:p>
        </w:tc>
        <w:tc>
          <w:tcPr>
            <w:tcW w:w="2252" w:type="dxa"/>
            <w:shd w:val="clear" w:color="auto" w:fill="F1DBDB"/>
          </w:tcPr>
          <w:p w14:paraId="6F7336DD" w14:textId="77777777" w:rsidR="00CA6CFC" w:rsidRDefault="00CA6CFC">
            <w:pPr>
              <w:pStyle w:val="TableParagraph"/>
              <w:rPr>
                <w:rFonts w:ascii="Times New Roman"/>
                <w:sz w:val="18"/>
              </w:rPr>
            </w:pPr>
          </w:p>
        </w:tc>
        <w:tc>
          <w:tcPr>
            <w:tcW w:w="1709" w:type="dxa"/>
            <w:shd w:val="clear" w:color="auto" w:fill="F1DBDB"/>
          </w:tcPr>
          <w:p w14:paraId="320CBDFD" w14:textId="77777777" w:rsidR="00CA6CFC" w:rsidRDefault="00CA6CFC">
            <w:pPr>
              <w:pStyle w:val="TableParagraph"/>
              <w:rPr>
                <w:rFonts w:ascii="Times New Roman"/>
                <w:sz w:val="18"/>
              </w:rPr>
            </w:pPr>
          </w:p>
        </w:tc>
      </w:tr>
    </w:tbl>
    <w:p w14:paraId="38C2F9B4" w14:textId="77777777" w:rsidR="00CA6CFC" w:rsidRDefault="00CA6CFC">
      <w:pPr>
        <w:pStyle w:val="BodyText"/>
      </w:pPr>
    </w:p>
    <w:p w14:paraId="2AF23FFD" w14:textId="77777777" w:rsidR="00CA6CFC" w:rsidRDefault="00CA6CFC">
      <w:pPr>
        <w:pStyle w:val="BodyText"/>
      </w:pPr>
    </w:p>
    <w:p w14:paraId="2A8D9F55" w14:textId="77777777" w:rsidR="00CA6CFC" w:rsidRDefault="00CA6CFC">
      <w:pPr>
        <w:pStyle w:val="BodyText"/>
        <w:spacing w:before="10"/>
        <w:rPr>
          <w:sz w:val="19"/>
        </w:rPr>
      </w:pPr>
    </w:p>
    <w:p w14:paraId="4ED47919" w14:textId="77777777" w:rsidR="009A7CD2" w:rsidRDefault="00BF6D7C">
      <w:pPr>
        <w:pStyle w:val="BodyText"/>
        <w:ind w:left="560" w:right="1595"/>
        <w:jc w:val="both"/>
        <w:sectPr w:rsidR="009A7CD2">
          <w:pgSz w:w="12240" w:h="15840"/>
          <w:pgMar w:top="1440" w:right="200" w:bottom="980" w:left="1240" w:header="0" w:footer="712" w:gutter="0"/>
          <w:cols w:space="720"/>
        </w:sectPr>
      </w:pPr>
      <w:r>
        <w:t>In addition to policies and cross-cutting sector</w:t>
      </w:r>
      <w:r w:rsidR="002C2579">
        <w:t>-</w:t>
      </w:r>
      <w:r>
        <w:t>specific strategic goals and objectives, consideration to priorities that support awareness raising as well as strengthening institutional capacities to support the systematic mainstreaming ageing efforts should be considered. Examples are summarize</w:t>
      </w:r>
      <w:r w:rsidR="002C2579">
        <w:t>d</w:t>
      </w:r>
      <w:r>
        <w:t xml:space="preserve"> in Table 3.4.</w:t>
      </w:r>
    </w:p>
    <w:p w14:paraId="7EF47946" w14:textId="77777777" w:rsidR="00CA6CFC" w:rsidRPr="009A7CD2" w:rsidRDefault="00BF6D7C">
      <w:pPr>
        <w:ind w:left="560" w:right="1602"/>
        <w:jc w:val="both"/>
        <w:rPr>
          <w:b/>
          <w:bCs/>
          <w:sz w:val="18"/>
        </w:rPr>
      </w:pPr>
      <w:r w:rsidRPr="009A7CD2">
        <w:rPr>
          <w:b/>
          <w:bCs/>
          <w:sz w:val="18"/>
        </w:rPr>
        <w:t>Table 3.4: Examples of Strategic Goals and objectives to strengthen institutional capacities and strengthen awareness</w:t>
      </w:r>
    </w:p>
    <w:p w14:paraId="03DD67EC" w14:textId="3C95F73D" w:rsidR="00CA6CFC" w:rsidRDefault="00F75CC6">
      <w:pPr>
        <w:pStyle w:val="BodyText"/>
        <w:spacing w:before="7"/>
        <w:rPr>
          <w:sz w:val="16"/>
        </w:rPr>
      </w:pPr>
      <w:r>
        <w:rPr>
          <w:noProof/>
        </w:rPr>
        <mc:AlternateContent>
          <mc:Choice Requires="wps">
            <w:drawing>
              <wp:anchor distT="0" distB="0" distL="0" distR="0" simplePos="0" relativeHeight="251731968" behindDoc="1" locked="0" layoutInCell="1" allowOverlap="1" wp14:anchorId="778964DA" wp14:editId="703F0454">
                <wp:simplePos x="0" y="0"/>
                <wp:positionH relativeFrom="page">
                  <wp:posOffset>856615</wp:posOffset>
                </wp:positionH>
                <wp:positionV relativeFrom="paragraph">
                  <wp:posOffset>149225</wp:posOffset>
                </wp:positionV>
                <wp:extent cx="6689090" cy="532130"/>
                <wp:effectExtent l="0" t="0" r="0" b="0"/>
                <wp:wrapTopAndBottom/>
                <wp:docPr id="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532130"/>
                        </a:xfrm>
                        <a:prstGeom prst="rect">
                          <a:avLst/>
                        </a:prstGeom>
                        <a:solidFill>
                          <a:srgbClr val="D99493"/>
                        </a:solidFill>
                        <a:ln w="6096">
                          <a:solidFill>
                            <a:srgbClr val="000000"/>
                          </a:solidFill>
                          <a:miter lim="800000"/>
                          <a:headEnd/>
                          <a:tailEnd/>
                        </a:ln>
                      </wps:spPr>
                      <wps:txbx>
                        <w:txbxContent>
                          <w:p w14:paraId="6740DE05" w14:textId="77777777" w:rsidR="00397008" w:rsidRDefault="00397008">
                            <w:pPr>
                              <w:pStyle w:val="BodyText"/>
                              <w:spacing w:before="10"/>
                              <w:rPr>
                                <w:sz w:val="17"/>
                              </w:rPr>
                            </w:pPr>
                          </w:p>
                          <w:p w14:paraId="3E924BA5" w14:textId="77777777" w:rsidR="00397008" w:rsidRDefault="00397008">
                            <w:pPr>
                              <w:ind w:left="103" w:right="415"/>
                              <w:rPr>
                                <w:sz w:val="18"/>
                              </w:rPr>
                            </w:pPr>
                            <w:r>
                              <w:rPr>
                                <w:b/>
                                <w:sz w:val="18"/>
                              </w:rPr>
                              <w:t xml:space="preserve">Strategic Goal X: </w:t>
                            </w:r>
                            <w:r>
                              <w:rPr>
                                <w:sz w:val="18"/>
                              </w:rPr>
                              <w:t>Building awareness and commitment to develop a society for all ages at national and subnational level and among stakeholders and 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64DA" id="Text Box 36" o:spid="_x0000_s1062" type="#_x0000_t202" style="position:absolute;margin-left:67.45pt;margin-top:11.75pt;width:526.7pt;height:41.9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" fillcolor="#d99493" strokeweight=".48pt">
                <v:textbox inset="0,0,0,0">
                  <w:txbxContent>
                    <w:p w14:paraId="6740DE05" w14:textId="77777777" w:rsidR="00397008" w:rsidRDefault="00397008">
                      <w:pPr>
                        <w:pStyle w:val="BodyText"/>
                        <w:spacing w:before="10"/>
                        <w:rPr>
                          <w:sz w:val="17"/>
                        </w:rPr>
                      </w:pPr>
                    </w:p>
                    <w:p w14:paraId="3E924BA5" w14:textId="77777777" w:rsidR="00397008" w:rsidRDefault="00397008">
                      <w:pPr>
                        <w:ind w:left="103" w:right="415"/>
                        <w:rPr>
                          <w:sz w:val="18"/>
                        </w:rPr>
                      </w:pPr>
                      <w:r>
                        <w:rPr>
                          <w:b/>
                          <w:sz w:val="18"/>
                        </w:rPr>
                        <w:t xml:space="preserve">Strategic Goal X: </w:t>
                      </w:r>
                      <w:r>
                        <w:rPr>
                          <w:sz w:val="18"/>
                        </w:rPr>
                        <w:t>Building awareness and commitment to develop a society for all ages at national and subnational level and among stakeholders and partners</w:t>
                      </w:r>
                    </w:p>
                  </w:txbxContent>
                </v:textbox>
                <w10:wrap type="topAndBottom" anchorx="page"/>
              </v:shape>
            </w:pict>
          </mc:Fallback>
        </mc:AlternateConten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800"/>
        <w:gridCol w:w="2789"/>
        <w:gridCol w:w="2252"/>
        <w:gridCol w:w="1709"/>
      </w:tblGrid>
      <w:tr w:rsidR="00CA6CFC" w14:paraId="1B897EE3" w14:textId="77777777">
        <w:trPr>
          <w:trHeight w:val="621"/>
        </w:trPr>
        <w:tc>
          <w:tcPr>
            <w:tcW w:w="1982" w:type="dxa"/>
            <w:shd w:val="clear" w:color="auto" w:fill="E4B8B7"/>
          </w:tcPr>
          <w:p w14:paraId="73DE01B4" w14:textId="77777777" w:rsidR="00CA6CFC" w:rsidRDefault="00BF6D7C">
            <w:pPr>
              <w:pStyle w:val="TableParagraph"/>
              <w:ind w:left="107" w:right="134"/>
              <w:rPr>
                <w:b/>
                <w:sz w:val="18"/>
              </w:rPr>
            </w:pPr>
            <w:r>
              <w:rPr>
                <w:b/>
                <w:sz w:val="18"/>
              </w:rPr>
              <w:t>Findings/</w:t>
            </w:r>
            <w:proofErr w:type="spellStart"/>
            <w:r>
              <w:rPr>
                <w:b/>
                <w:sz w:val="18"/>
              </w:rPr>
              <w:t>recommen</w:t>
            </w:r>
            <w:proofErr w:type="spellEnd"/>
            <w:r>
              <w:rPr>
                <w:b/>
                <w:sz w:val="18"/>
              </w:rPr>
              <w:t xml:space="preserve"> dations Analysis</w:t>
            </w:r>
          </w:p>
          <w:p w14:paraId="26F43BC5" w14:textId="77777777" w:rsidR="00CA6CFC" w:rsidRDefault="00BF6D7C">
            <w:pPr>
              <w:pStyle w:val="TableParagraph"/>
              <w:spacing w:line="187" w:lineRule="exact"/>
              <w:ind w:left="107"/>
              <w:rPr>
                <w:b/>
                <w:sz w:val="18"/>
              </w:rPr>
            </w:pPr>
            <w:r>
              <w:rPr>
                <w:b/>
                <w:sz w:val="18"/>
              </w:rPr>
              <w:t>(Module 2)</w:t>
            </w:r>
          </w:p>
        </w:tc>
        <w:tc>
          <w:tcPr>
            <w:tcW w:w="1800" w:type="dxa"/>
            <w:shd w:val="clear" w:color="auto" w:fill="E4B8B7"/>
          </w:tcPr>
          <w:p w14:paraId="02A5C545" w14:textId="77777777" w:rsidR="00CA6CFC" w:rsidRDefault="00BF6D7C">
            <w:pPr>
              <w:pStyle w:val="TableParagraph"/>
              <w:ind w:left="105" w:right="784"/>
              <w:rPr>
                <w:b/>
                <w:sz w:val="18"/>
              </w:rPr>
            </w:pPr>
            <w:r>
              <w:rPr>
                <w:b/>
                <w:sz w:val="18"/>
              </w:rPr>
              <w:t>Strategic objectives</w:t>
            </w:r>
          </w:p>
        </w:tc>
        <w:tc>
          <w:tcPr>
            <w:tcW w:w="2789" w:type="dxa"/>
            <w:shd w:val="clear" w:color="auto" w:fill="E4B8B7"/>
          </w:tcPr>
          <w:p w14:paraId="2C8D8D3B" w14:textId="77777777" w:rsidR="00CA6CFC" w:rsidRDefault="00BF6D7C">
            <w:pPr>
              <w:pStyle w:val="TableParagraph"/>
              <w:spacing w:line="206" w:lineRule="exact"/>
              <w:ind w:left="106"/>
              <w:rPr>
                <w:b/>
                <w:sz w:val="18"/>
              </w:rPr>
            </w:pPr>
            <w:r>
              <w:rPr>
                <w:b/>
                <w:sz w:val="18"/>
              </w:rPr>
              <w:t>MIPAA/RIS</w:t>
            </w:r>
          </w:p>
        </w:tc>
        <w:tc>
          <w:tcPr>
            <w:tcW w:w="2252" w:type="dxa"/>
            <w:shd w:val="clear" w:color="auto" w:fill="E4B8B7"/>
          </w:tcPr>
          <w:p w14:paraId="4D6FEDDF" w14:textId="77777777" w:rsidR="00CA6CFC" w:rsidRDefault="00BF6D7C">
            <w:pPr>
              <w:pStyle w:val="TableParagraph"/>
              <w:spacing w:line="206" w:lineRule="exact"/>
              <w:ind w:left="108"/>
              <w:rPr>
                <w:b/>
                <w:sz w:val="18"/>
              </w:rPr>
            </w:pPr>
            <w:r>
              <w:rPr>
                <w:b/>
                <w:sz w:val="18"/>
              </w:rPr>
              <w:t>Lisbon Declaration</w:t>
            </w:r>
          </w:p>
        </w:tc>
        <w:tc>
          <w:tcPr>
            <w:tcW w:w="1709" w:type="dxa"/>
            <w:shd w:val="clear" w:color="auto" w:fill="E4B8B7"/>
          </w:tcPr>
          <w:p w14:paraId="5A0561E5" w14:textId="77777777" w:rsidR="00CA6CFC" w:rsidRDefault="00BF6D7C">
            <w:pPr>
              <w:pStyle w:val="TableParagraph"/>
              <w:spacing w:line="206" w:lineRule="exact"/>
              <w:ind w:left="106"/>
              <w:rPr>
                <w:b/>
                <w:sz w:val="18"/>
              </w:rPr>
            </w:pPr>
            <w:r>
              <w:rPr>
                <w:b/>
                <w:sz w:val="18"/>
              </w:rPr>
              <w:t>SDGs</w:t>
            </w:r>
          </w:p>
        </w:tc>
      </w:tr>
      <w:tr w:rsidR="00CA6CFC" w14:paraId="7C6ABD36" w14:textId="77777777">
        <w:trPr>
          <w:trHeight w:val="9108"/>
        </w:trPr>
        <w:tc>
          <w:tcPr>
            <w:tcW w:w="1982" w:type="dxa"/>
            <w:shd w:val="clear" w:color="auto" w:fill="F1DBDB"/>
          </w:tcPr>
          <w:p w14:paraId="04D58523" w14:textId="77777777" w:rsidR="00CA6CFC" w:rsidRDefault="00CA6CFC">
            <w:pPr>
              <w:pStyle w:val="TableParagraph"/>
              <w:spacing w:before="9"/>
              <w:rPr>
                <w:sz w:val="17"/>
              </w:rPr>
            </w:pPr>
          </w:p>
          <w:p w14:paraId="0E614BD0" w14:textId="77777777" w:rsidR="00CA6CFC" w:rsidRDefault="00BF6D7C">
            <w:pPr>
              <w:pStyle w:val="TableParagraph"/>
              <w:spacing w:before="1"/>
              <w:ind w:left="107" w:right="163"/>
              <w:rPr>
                <w:sz w:val="18"/>
              </w:rPr>
            </w:pPr>
            <w:r>
              <w:rPr>
                <w:sz w:val="18"/>
              </w:rPr>
              <w:t>Lack of knowledge in area XX</w:t>
            </w:r>
          </w:p>
          <w:p w14:paraId="45A6119A" w14:textId="77777777" w:rsidR="00CA6CFC" w:rsidRDefault="00CA6CFC">
            <w:pPr>
              <w:pStyle w:val="TableParagraph"/>
              <w:rPr>
                <w:sz w:val="18"/>
              </w:rPr>
            </w:pPr>
          </w:p>
          <w:p w14:paraId="0EFE0CC7" w14:textId="77777777" w:rsidR="00CA6CFC" w:rsidRDefault="00BF6D7C">
            <w:pPr>
              <w:pStyle w:val="TableParagraph"/>
              <w:ind w:left="107"/>
              <w:rPr>
                <w:sz w:val="18"/>
              </w:rPr>
            </w:pPr>
            <w:r>
              <w:rPr>
                <w:sz w:val="18"/>
              </w:rPr>
              <w:t>Need for data</w:t>
            </w:r>
          </w:p>
          <w:p w14:paraId="433CDAE0" w14:textId="77777777" w:rsidR="00CA6CFC" w:rsidRDefault="00CA6CFC">
            <w:pPr>
              <w:pStyle w:val="TableParagraph"/>
              <w:spacing w:before="1"/>
              <w:rPr>
                <w:sz w:val="18"/>
              </w:rPr>
            </w:pPr>
          </w:p>
          <w:p w14:paraId="10A5A024" w14:textId="77777777" w:rsidR="00CA6CFC" w:rsidRDefault="00BF6D7C">
            <w:pPr>
              <w:pStyle w:val="TableParagraph"/>
              <w:ind w:left="107"/>
              <w:rPr>
                <w:sz w:val="18"/>
              </w:rPr>
            </w:pPr>
            <w:r>
              <w:rPr>
                <w:sz w:val="18"/>
              </w:rPr>
              <w:t>Need for partnerships</w:t>
            </w:r>
          </w:p>
        </w:tc>
        <w:tc>
          <w:tcPr>
            <w:tcW w:w="1800" w:type="dxa"/>
            <w:shd w:val="clear" w:color="auto" w:fill="F1DBDB"/>
          </w:tcPr>
          <w:p w14:paraId="3CFD339C" w14:textId="77777777" w:rsidR="00CA6CFC" w:rsidRDefault="00CA6CFC">
            <w:pPr>
              <w:pStyle w:val="TableParagraph"/>
              <w:spacing w:before="9"/>
              <w:rPr>
                <w:sz w:val="17"/>
              </w:rPr>
            </w:pPr>
          </w:p>
          <w:p w14:paraId="58B1B9CB" w14:textId="77777777" w:rsidR="00CA6CFC" w:rsidRDefault="00BF6D7C">
            <w:pPr>
              <w:pStyle w:val="TableParagraph"/>
              <w:spacing w:before="1"/>
              <w:ind w:left="105" w:right="343"/>
              <w:rPr>
                <w:sz w:val="18"/>
              </w:rPr>
            </w:pPr>
            <w:r>
              <w:rPr>
                <w:sz w:val="18"/>
                <w:u w:val="single"/>
              </w:rPr>
              <w:t>Objective X</w:t>
            </w:r>
            <w:r>
              <w:rPr>
                <w:sz w:val="18"/>
              </w:rPr>
              <w:t xml:space="preserve"> Identify</w:t>
            </w:r>
            <w:r>
              <w:rPr>
                <w:spacing w:val="2"/>
                <w:sz w:val="18"/>
              </w:rPr>
              <w:t xml:space="preserve"> </w:t>
            </w:r>
            <w:r>
              <w:rPr>
                <w:spacing w:val="-4"/>
                <w:sz w:val="18"/>
              </w:rPr>
              <w:t>areas</w:t>
            </w:r>
          </w:p>
          <w:p w14:paraId="35317D95" w14:textId="77777777" w:rsidR="00CA6CFC" w:rsidRDefault="00BF6D7C">
            <w:pPr>
              <w:pStyle w:val="TableParagraph"/>
              <w:spacing w:before="1"/>
              <w:ind w:left="105" w:right="122"/>
              <w:rPr>
                <w:sz w:val="18"/>
              </w:rPr>
            </w:pPr>
            <w:r>
              <w:rPr>
                <w:sz w:val="18"/>
              </w:rPr>
              <w:t xml:space="preserve">which need </w:t>
            </w:r>
            <w:r>
              <w:rPr>
                <w:spacing w:val="-3"/>
                <w:sz w:val="18"/>
              </w:rPr>
              <w:t xml:space="preserve">specific </w:t>
            </w:r>
            <w:r>
              <w:rPr>
                <w:sz w:val="18"/>
              </w:rPr>
              <w:t>attention and call for better understanding of the complexities and impacts of population ageing and the needs of older</w:t>
            </w:r>
            <w:r>
              <w:rPr>
                <w:spacing w:val="-3"/>
                <w:sz w:val="18"/>
              </w:rPr>
              <w:t xml:space="preserve"> </w:t>
            </w:r>
            <w:r>
              <w:rPr>
                <w:sz w:val="18"/>
              </w:rPr>
              <w:t>persons</w:t>
            </w:r>
          </w:p>
          <w:p w14:paraId="46AB98FE" w14:textId="77777777" w:rsidR="00CA6CFC" w:rsidRDefault="00CA6CFC">
            <w:pPr>
              <w:pStyle w:val="TableParagraph"/>
              <w:spacing w:before="11"/>
              <w:rPr>
                <w:sz w:val="17"/>
              </w:rPr>
            </w:pPr>
          </w:p>
          <w:p w14:paraId="40191646" w14:textId="77777777" w:rsidR="00CA6CFC" w:rsidRDefault="00BF6D7C">
            <w:pPr>
              <w:pStyle w:val="TableParagraph"/>
              <w:ind w:left="105" w:right="124"/>
              <w:rPr>
                <w:sz w:val="18"/>
              </w:rPr>
            </w:pPr>
            <w:r>
              <w:rPr>
                <w:sz w:val="18"/>
                <w:u w:val="single"/>
              </w:rPr>
              <w:t>Objective X:</w:t>
            </w:r>
            <w:r>
              <w:rPr>
                <w:sz w:val="18"/>
              </w:rPr>
              <w:t xml:space="preserve"> Identify areas which need </w:t>
            </w:r>
            <w:r>
              <w:rPr>
                <w:spacing w:val="-3"/>
                <w:sz w:val="18"/>
              </w:rPr>
              <w:t xml:space="preserve">specific </w:t>
            </w:r>
            <w:r>
              <w:rPr>
                <w:sz w:val="18"/>
              </w:rPr>
              <w:t>attention and call for better understanding of the complexities and impacts of population ageing and the needs of older</w:t>
            </w:r>
            <w:r>
              <w:rPr>
                <w:spacing w:val="-3"/>
                <w:sz w:val="18"/>
              </w:rPr>
              <w:t xml:space="preserve"> </w:t>
            </w:r>
            <w:r>
              <w:rPr>
                <w:sz w:val="18"/>
              </w:rPr>
              <w:t>persons</w:t>
            </w:r>
          </w:p>
          <w:p w14:paraId="1D7858A5" w14:textId="77777777" w:rsidR="00CA6CFC" w:rsidRDefault="00CA6CFC">
            <w:pPr>
              <w:pStyle w:val="TableParagraph"/>
              <w:rPr>
                <w:sz w:val="18"/>
              </w:rPr>
            </w:pPr>
          </w:p>
          <w:p w14:paraId="2CED63EC" w14:textId="77777777" w:rsidR="00CA6CFC" w:rsidRDefault="00BF6D7C">
            <w:pPr>
              <w:pStyle w:val="TableParagraph"/>
              <w:ind w:left="105" w:right="141"/>
              <w:rPr>
                <w:sz w:val="18"/>
              </w:rPr>
            </w:pPr>
            <w:r>
              <w:rPr>
                <w:sz w:val="18"/>
                <w:u w:val="single"/>
              </w:rPr>
              <w:t>Objective X:</w:t>
            </w:r>
            <w:r>
              <w:rPr>
                <w:sz w:val="18"/>
              </w:rPr>
              <w:t xml:space="preserve"> Improve the collection of data and research to strengthen the understanding of and monitor progress on </w:t>
            </w:r>
            <w:r>
              <w:rPr>
                <w:spacing w:val="-3"/>
                <w:sz w:val="18"/>
              </w:rPr>
              <w:t xml:space="preserve">ageing </w:t>
            </w:r>
            <w:r>
              <w:rPr>
                <w:sz w:val="18"/>
              </w:rPr>
              <w:t>specific priorities (including collection of sex- disaggregate data and</w:t>
            </w:r>
            <w:r>
              <w:rPr>
                <w:spacing w:val="-1"/>
                <w:sz w:val="18"/>
              </w:rPr>
              <w:t xml:space="preserve"> </w:t>
            </w:r>
            <w:r>
              <w:rPr>
                <w:sz w:val="18"/>
              </w:rPr>
              <w:t>research)</w:t>
            </w:r>
          </w:p>
        </w:tc>
        <w:tc>
          <w:tcPr>
            <w:tcW w:w="2789" w:type="dxa"/>
            <w:shd w:val="clear" w:color="auto" w:fill="F1DBDB"/>
          </w:tcPr>
          <w:p w14:paraId="2A1F0E22" w14:textId="77777777" w:rsidR="00CA6CFC" w:rsidRDefault="00CA6CFC">
            <w:pPr>
              <w:pStyle w:val="TableParagraph"/>
              <w:spacing w:before="9"/>
              <w:rPr>
                <w:sz w:val="17"/>
              </w:rPr>
            </w:pPr>
          </w:p>
          <w:p w14:paraId="046DE714" w14:textId="77777777" w:rsidR="00CA6CFC" w:rsidRDefault="00BF6D7C">
            <w:pPr>
              <w:pStyle w:val="TableParagraph"/>
              <w:spacing w:before="1"/>
              <w:ind w:left="106" w:right="92"/>
              <w:rPr>
                <w:sz w:val="18"/>
              </w:rPr>
            </w:pPr>
            <w:r>
              <w:rPr>
                <w:sz w:val="18"/>
              </w:rPr>
              <w:t>Commitment 7 to strive to ensure quality of life at all ages and maintain independent living including health and wellbeing</w:t>
            </w:r>
          </w:p>
          <w:p w14:paraId="07468AA3" w14:textId="77777777" w:rsidR="00CA6CFC" w:rsidRDefault="00BF6D7C">
            <w:pPr>
              <w:pStyle w:val="TableParagraph"/>
              <w:ind w:left="106" w:right="241"/>
              <w:rPr>
                <w:sz w:val="18"/>
              </w:rPr>
            </w:pPr>
            <w:r>
              <w:rPr>
                <w:sz w:val="18"/>
              </w:rPr>
              <w:t>- it is necessary to collect data and have</w:t>
            </w:r>
            <w:r>
              <w:rPr>
                <w:spacing w:val="-3"/>
                <w:sz w:val="18"/>
              </w:rPr>
              <w:t xml:space="preserve"> </w:t>
            </w:r>
            <w:r>
              <w:rPr>
                <w:sz w:val="18"/>
              </w:rPr>
              <w:t>statistics</w:t>
            </w:r>
          </w:p>
          <w:p w14:paraId="384154AD" w14:textId="77777777" w:rsidR="00CA6CFC" w:rsidRDefault="00BF6D7C">
            <w:pPr>
              <w:pStyle w:val="TableParagraph"/>
              <w:spacing w:before="1"/>
              <w:ind w:left="106" w:right="311"/>
              <w:rPr>
                <w:sz w:val="18"/>
              </w:rPr>
            </w:pPr>
            <w:r>
              <w:rPr>
                <w:sz w:val="18"/>
              </w:rPr>
              <w:t>that are differentiated by both sex and age</w:t>
            </w:r>
            <w:r>
              <w:rPr>
                <w:spacing w:val="-4"/>
                <w:sz w:val="18"/>
              </w:rPr>
              <w:t xml:space="preserve"> </w:t>
            </w:r>
            <w:r>
              <w:rPr>
                <w:sz w:val="18"/>
              </w:rPr>
              <w:t>(Para</w:t>
            </w:r>
          </w:p>
          <w:p w14:paraId="3D5A32EF" w14:textId="77777777" w:rsidR="00CA6CFC" w:rsidRDefault="00BF6D7C">
            <w:pPr>
              <w:pStyle w:val="TableParagraph"/>
              <w:spacing w:line="206" w:lineRule="exact"/>
              <w:ind w:left="106"/>
              <w:rPr>
                <w:sz w:val="18"/>
              </w:rPr>
            </w:pPr>
            <w:r>
              <w:rPr>
                <w:sz w:val="18"/>
              </w:rPr>
              <w:t>69).</w:t>
            </w:r>
          </w:p>
        </w:tc>
        <w:tc>
          <w:tcPr>
            <w:tcW w:w="2252" w:type="dxa"/>
            <w:shd w:val="clear" w:color="auto" w:fill="F1DBDB"/>
          </w:tcPr>
          <w:p w14:paraId="4860DC9B" w14:textId="77777777" w:rsidR="00CA6CFC" w:rsidRDefault="00CA6CFC">
            <w:pPr>
              <w:pStyle w:val="TableParagraph"/>
              <w:spacing w:before="9"/>
              <w:rPr>
                <w:sz w:val="17"/>
              </w:rPr>
            </w:pPr>
          </w:p>
          <w:p w14:paraId="46FC01B9" w14:textId="77777777" w:rsidR="00CA6CFC" w:rsidRDefault="00BF6D7C">
            <w:pPr>
              <w:pStyle w:val="TableParagraph"/>
              <w:spacing w:before="1"/>
              <w:ind w:left="108" w:right="92"/>
              <w:jc w:val="both"/>
              <w:rPr>
                <w:sz w:val="18"/>
              </w:rPr>
            </w:pPr>
            <w:r>
              <w:rPr>
                <w:sz w:val="18"/>
              </w:rPr>
              <w:t>“We underline the importance of monitoring and evaluating ageing- related policies based on research and improved data collection, as specified in the UNECE Recommendations on Ageing-related Statistics, involving older persons and their organizations throughout this process”. (Final remarks, Para 34)</w:t>
            </w:r>
          </w:p>
        </w:tc>
        <w:tc>
          <w:tcPr>
            <w:tcW w:w="1709" w:type="dxa"/>
            <w:shd w:val="clear" w:color="auto" w:fill="F1DBDB"/>
          </w:tcPr>
          <w:p w14:paraId="4CDAE0C3" w14:textId="77777777" w:rsidR="00CA6CFC" w:rsidRDefault="00CA6CFC">
            <w:pPr>
              <w:pStyle w:val="TableParagraph"/>
              <w:spacing w:before="9"/>
              <w:rPr>
                <w:sz w:val="17"/>
              </w:rPr>
            </w:pPr>
          </w:p>
          <w:p w14:paraId="03ED686B" w14:textId="77777777" w:rsidR="00CA6CFC" w:rsidRDefault="00BF6D7C">
            <w:pPr>
              <w:pStyle w:val="TableParagraph"/>
              <w:spacing w:before="1"/>
              <w:ind w:left="106"/>
              <w:rPr>
                <w:sz w:val="18"/>
              </w:rPr>
            </w:pPr>
            <w:r>
              <w:rPr>
                <w:sz w:val="18"/>
              </w:rPr>
              <w:t>SDG 17:</w:t>
            </w:r>
          </w:p>
          <w:p w14:paraId="45CB809A" w14:textId="77777777" w:rsidR="00CA6CFC" w:rsidRDefault="00BF6D7C">
            <w:pPr>
              <w:pStyle w:val="TableParagraph"/>
              <w:spacing w:before="1"/>
              <w:ind w:left="106" w:right="142"/>
              <w:rPr>
                <w:sz w:val="18"/>
              </w:rPr>
            </w:pPr>
            <w:r>
              <w:rPr>
                <w:sz w:val="18"/>
              </w:rPr>
              <w:t>Strengthening the means of implementation and revitalize the global partnership for sustainable development.</w:t>
            </w:r>
          </w:p>
          <w:p w14:paraId="2B116279" w14:textId="77777777" w:rsidR="00CA6CFC" w:rsidRDefault="00CA6CFC">
            <w:pPr>
              <w:pStyle w:val="TableParagraph"/>
              <w:spacing w:before="9"/>
              <w:rPr>
                <w:sz w:val="17"/>
              </w:rPr>
            </w:pPr>
          </w:p>
          <w:p w14:paraId="54FB7D38" w14:textId="77777777" w:rsidR="00CA6CFC" w:rsidRDefault="00BF6D7C">
            <w:pPr>
              <w:pStyle w:val="TableParagraph"/>
              <w:spacing w:before="1"/>
              <w:ind w:left="106" w:right="168"/>
              <w:rPr>
                <w:sz w:val="18"/>
              </w:rPr>
            </w:pPr>
            <w:r>
              <w:rPr>
                <w:sz w:val="18"/>
              </w:rPr>
              <w:t>Encourage and promote effective public-private and civil society partnerships, building on resourcing strategies of partnerships (Target</w:t>
            </w:r>
            <w:r>
              <w:rPr>
                <w:spacing w:val="-2"/>
                <w:sz w:val="18"/>
              </w:rPr>
              <w:t xml:space="preserve"> </w:t>
            </w:r>
            <w:r>
              <w:rPr>
                <w:sz w:val="18"/>
              </w:rPr>
              <w:t>17)</w:t>
            </w:r>
          </w:p>
          <w:p w14:paraId="4EFFAF33" w14:textId="77777777" w:rsidR="00CA6CFC" w:rsidRDefault="00CA6CFC">
            <w:pPr>
              <w:pStyle w:val="TableParagraph"/>
              <w:spacing w:before="1"/>
              <w:rPr>
                <w:sz w:val="18"/>
              </w:rPr>
            </w:pPr>
          </w:p>
          <w:p w14:paraId="41F119E9" w14:textId="77777777" w:rsidR="00CA6CFC" w:rsidRDefault="00BF6D7C">
            <w:pPr>
              <w:pStyle w:val="TableParagraph"/>
              <w:ind w:left="106" w:right="138"/>
              <w:rPr>
                <w:sz w:val="18"/>
              </w:rPr>
            </w:pPr>
            <w:r>
              <w:rPr>
                <w:sz w:val="18"/>
              </w:rPr>
              <w:t xml:space="preserve">By 2020, </w:t>
            </w:r>
            <w:r>
              <w:rPr>
                <w:spacing w:val="-3"/>
                <w:sz w:val="18"/>
              </w:rPr>
              <w:t xml:space="preserve">enhance </w:t>
            </w:r>
            <w:r>
              <w:rPr>
                <w:sz w:val="18"/>
              </w:rPr>
              <w:t>capacity-building to support developing</w:t>
            </w:r>
          </w:p>
          <w:p w14:paraId="597BC613" w14:textId="77777777" w:rsidR="00CA6CFC" w:rsidRDefault="00BF6D7C">
            <w:pPr>
              <w:pStyle w:val="TableParagraph"/>
              <w:ind w:left="106" w:right="132"/>
              <w:rPr>
                <w:sz w:val="18"/>
              </w:rPr>
            </w:pPr>
            <w:r>
              <w:rPr>
                <w:sz w:val="18"/>
              </w:rPr>
              <w:t>countries […] to increase significantly the availability of high quality, timely and reliable data disaggregated by income, gender, age, race, ethnicity, migratory status, disability, geographic location and other characteristics relevant to national contexts (Target 17.18)</w:t>
            </w:r>
          </w:p>
        </w:tc>
      </w:tr>
    </w:tbl>
    <w:p w14:paraId="25E9B98E" w14:textId="77777777" w:rsidR="00CA6CFC" w:rsidRDefault="00CA6CFC">
      <w:pPr>
        <w:pStyle w:val="BodyText"/>
      </w:pPr>
    </w:p>
    <w:p w14:paraId="128036A9" w14:textId="77777777" w:rsidR="00CA6CFC" w:rsidRDefault="00CA6CFC">
      <w:pPr>
        <w:pStyle w:val="BodyText"/>
      </w:pPr>
    </w:p>
    <w:p w14:paraId="141A7FD1" w14:textId="77777777" w:rsidR="00CA6CFC" w:rsidRDefault="00CA6CFC">
      <w:pPr>
        <w:pStyle w:val="BodyText"/>
        <w:spacing w:before="10"/>
        <w:rPr>
          <w:sz w:val="19"/>
        </w:rPr>
      </w:pPr>
    </w:p>
    <w:p w14:paraId="57A63DC1" w14:textId="77777777" w:rsidR="00CA6CFC" w:rsidRDefault="00BF6D7C">
      <w:pPr>
        <w:spacing w:before="1"/>
        <w:ind w:left="560"/>
        <w:jc w:val="both"/>
        <w:rPr>
          <w:i/>
          <w:sz w:val="20"/>
        </w:rPr>
      </w:pPr>
      <w:r>
        <w:rPr>
          <w:i/>
          <w:sz w:val="20"/>
        </w:rPr>
        <w:t>Awareness raising of the mainstreaming strategy</w:t>
      </w:r>
    </w:p>
    <w:p w14:paraId="1F9C043C" w14:textId="77777777" w:rsidR="00CA6CFC" w:rsidRDefault="00BF6D7C">
      <w:pPr>
        <w:pStyle w:val="BodyText"/>
        <w:ind w:left="560" w:right="1603"/>
        <w:jc w:val="both"/>
      </w:pPr>
      <w:r>
        <w:t>Finally, in order to enhance political commitment and ensure a shared understanding of the mainstreaming strategy, campaigns and other activities can help raise awareness of the vision, strategic goals and objectives.</w:t>
      </w:r>
    </w:p>
    <w:p w14:paraId="3F5B3396" w14:textId="77777777" w:rsidR="00CA6CFC" w:rsidRDefault="00CA6CFC">
      <w:pPr>
        <w:pStyle w:val="BodyText"/>
        <w:rPr>
          <w:sz w:val="22"/>
        </w:rPr>
      </w:pPr>
    </w:p>
    <w:p w14:paraId="28D6C767" w14:textId="77777777" w:rsidR="00CA6CFC" w:rsidRDefault="00BF6D7C">
      <w:pPr>
        <w:pStyle w:val="Heading4"/>
        <w:spacing w:before="178"/>
      </w:pPr>
      <w:bookmarkStart w:id="34" w:name="_TOC_250015"/>
      <w:bookmarkEnd w:id="34"/>
      <w:r>
        <w:t>Checklist</w:t>
      </w:r>
    </w:p>
    <w:p w14:paraId="52AC7FF3" w14:textId="77777777" w:rsidR="00CA6CFC" w:rsidRDefault="00CA6CFC">
      <w:pPr>
        <w:pStyle w:val="BodyText"/>
        <w:spacing w:before="11"/>
        <w:rPr>
          <w:b/>
          <w:sz w:val="19"/>
        </w:rPr>
      </w:pPr>
    </w:p>
    <w:p w14:paraId="29C80A6C" w14:textId="77777777" w:rsidR="009A7CD2" w:rsidRDefault="00BF6D7C" w:rsidP="009A7CD2">
      <w:pPr>
        <w:pStyle w:val="ListParagraph"/>
        <w:numPr>
          <w:ilvl w:val="0"/>
          <w:numId w:val="23"/>
        </w:numPr>
        <w:tabs>
          <w:tab w:val="left" w:pos="1280"/>
          <w:tab w:val="left" w:pos="1281"/>
        </w:tabs>
        <w:spacing w:before="82" w:line="262" w:lineRule="exact"/>
        <w:ind w:hanging="721"/>
        <w:rPr>
          <w:sz w:val="20"/>
        </w:rPr>
      </w:pPr>
      <w:r w:rsidRPr="009A7CD2">
        <w:rPr>
          <w:sz w:val="20"/>
        </w:rPr>
        <w:t>If existent, existing strategies reviewed and</w:t>
      </w:r>
      <w:r w:rsidRPr="009A7CD2">
        <w:rPr>
          <w:spacing w:val="-6"/>
          <w:sz w:val="20"/>
        </w:rPr>
        <w:t xml:space="preserve"> </w:t>
      </w:r>
      <w:r w:rsidRPr="009A7CD2">
        <w:rPr>
          <w:sz w:val="20"/>
        </w:rPr>
        <w:t>considered</w:t>
      </w:r>
    </w:p>
    <w:p w14:paraId="13FCC9F1" w14:textId="58901024" w:rsidR="00CA6CFC" w:rsidRPr="009A7CD2" w:rsidRDefault="00BF6D7C" w:rsidP="007712C0">
      <w:pPr>
        <w:pStyle w:val="ListParagraph"/>
        <w:numPr>
          <w:ilvl w:val="0"/>
          <w:numId w:val="23"/>
        </w:numPr>
        <w:tabs>
          <w:tab w:val="left" w:pos="1280"/>
          <w:tab w:val="left" w:pos="1281"/>
        </w:tabs>
        <w:spacing w:line="258" w:lineRule="exact"/>
        <w:ind w:hanging="721"/>
        <w:rPr>
          <w:sz w:val="20"/>
        </w:rPr>
      </w:pPr>
      <w:r w:rsidRPr="009A7CD2">
        <w:rPr>
          <w:sz w:val="20"/>
        </w:rPr>
        <w:t>Situation Analysis and key findings, identified gaps and needs</w:t>
      </w:r>
      <w:r w:rsidRPr="007712C0">
        <w:rPr>
          <w:sz w:val="20"/>
        </w:rPr>
        <w:t xml:space="preserve"> </w:t>
      </w:r>
      <w:r w:rsidRPr="009A7CD2">
        <w:rPr>
          <w:sz w:val="20"/>
        </w:rPr>
        <w:t>considered</w:t>
      </w:r>
    </w:p>
    <w:p w14:paraId="63DBE995"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Stakeholder consultation carried</w:t>
      </w:r>
      <w:r w:rsidRPr="007712C0">
        <w:rPr>
          <w:sz w:val="20"/>
        </w:rPr>
        <w:t xml:space="preserve"> </w:t>
      </w:r>
      <w:r>
        <w:rPr>
          <w:sz w:val="20"/>
        </w:rPr>
        <w:t>out</w:t>
      </w:r>
    </w:p>
    <w:p w14:paraId="069CDA77"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Vision statement</w:t>
      </w:r>
      <w:r w:rsidRPr="007712C0">
        <w:rPr>
          <w:sz w:val="20"/>
        </w:rPr>
        <w:t xml:space="preserve"> </w:t>
      </w:r>
      <w:r>
        <w:rPr>
          <w:sz w:val="20"/>
        </w:rPr>
        <w:t>defined</w:t>
      </w:r>
    </w:p>
    <w:p w14:paraId="4A75B8D5"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Strategic goals</w:t>
      </w:r>
      <w:r w:rsidRPr="007712C0">
        <w:rPr>
          <w:sz w:val="20"/>
        </w:rPr>
        <w:t xml:space="preserve"> </w:t>
      </w:r>
      <w:r>
        <w:rPr>
          <w:sz w:val="20"/>
        </w:rPr>
        <w:t>identified</w:t>
      </w:r>
    </w:p>
    <w:p w14:paraId="2140A6A9" w14:textId="77777777" w:rsidR="00CA6CFC" w:rsidRDefault="00BF6D7C">
      <w:pPr>
        <w:pStyle w:val="ListParagraph"/>
        <w:numPr>
          <w:ilvl w:val="0"/>
          <w:numId w:val="23"/>
        </w:numPr>
        <w:tabs>
          <w:tab w:val="left" w:pos="1280"/>
          <w:tab w:val="left" w:pos="1281"/>
        </w:tabs>
        <w:spacing w:line="259" w:lineRule="exact"/>
        <w:ind w:hanging="721"/>
        <w:rPr>
          <w:sz w:val="20"/>
        </w:rPr>
      </w:pPr>
      <w:r>
        <w:rPr>
          <w:sz w:val="20"/>
        </w:rPr>
        <w:t>Strategic objectives/cross-cutting objectives</w:t>
      </w:r>
      <w:r>
        <w:rPr>
          <w:spacing w:val="-2"/>
          <w:sz w:val="20"/>
        </w:rPr>
        <w:t xml:space="preserve"> </w:t>
      </w:r>
      <w:r>
        <w:rPr>
          <w:sz w:val="20"/>
        </w:rPr>
        <w:t>determined</w:t>
      </w:r>
    </w:p>
    <w:p w14:paraId="48466EB8"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Strategic objectives take into consideration the twin-track</w:t>
      </w:r>
      <w:r>
        <w:rPr>
          <w:spacing w:val="1"/>
          <w:sz w:val="20"/>
        </w:rPr>
        <w:t xml:space="preserve"> </w:t>
      </w:r>
      <w:r>
        <w:rPr>
          <w:sz w:val="20"/>
        </w:rPr>
        <w:t>approach</w:t>
      </w:r>
    </w:p>
    <w:p w14:paraId="51127411"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Need for awareness raising considered</w:t>
      </w:r>
    </w:p>
    <w:p w14:paraId="4BFB873E" w14:textId="6AF5A136" w:rsidR="00CA6CFC" w:rsidRDefault="00BF6D7C">
      <w:pPr>
        <w:pStyle w:val="ListParagraph"/>
        <w:numPr>
          <w:ilvl w:val="0"/>
          <w:numId w:val="23"/>
        </w:numPr>
        <w:tabs>
          <w:tab w:val="left" w:pos="1280"/>
          <w:tab w:val="left" w:pos="1281"/>
        </w:tabs>
        <w:spacing w:line="258" w:lineRule="exact"/>
        <w:ind w:hanging="721"/>
        <w:rPr>
          <w:sz w:val="20"/>
        </w:rPr>
      </w:pPr>
      <w:r>
        <w:rPr>
          <w:sz w:val="20"/>
        </w:rPr>
        <w:t>Need for institutional capacities</w:t>
      </w:r>
      <w:r>
        <w:rPr>
          <w:spacing w:val="-3"/>
          <w:sz w:val="20"/>
        </w:rPr>
        <w:t xml:space="preserve"> </w:t>
      </w:r>
      <w:r>
        <w:rPr>
          <w:sz w:val="20"/>
        </w:rPr>
        <w:t>considered</w:t>
      </w:r>
    </w:p>
    <w:p w14:paraId="0B8031EA" w14:textId="77777777" w:rsidR="00CA6CFC" w:rsidRDefault="00BF6D7C">
      <w:pPr>
        <w:pStyle w:val="ListParagraph"/>
        <w:numPr>
          <w:ilvl w:val="0"/>
          <w:numId w:val="23"/>
        </w:numPr>
        <w:tabs>
          <w:tab w:val="left" w:pos="1280"/>
          <w:tab w:val="left" w:pos="1281"/>
        </w:tabs>
        <w:spacing w:before="5" w:line="228" w:lineRule="auto"/>
        <w:ind w:right="2309"/>
        <w:rPr>
          <w:sz w:val="20"/>
        </w:rPr>
      </w:pPr>
      <w:r>
        <w:rPr>
          <w:sz w:val="20"/>
        </w:rPr>
        <w:t>The mainstreaming strategy is cross-checked with international commitments</w:t>
      </w:r>
      <w:r>
        <w:rPr>
          <w:spacing w:val="-25"/>
          <w:sz w:val="20"/>
        </w:rPr>
        <w:t xml:space="preserve"> </w:t>
      </w:r>
      <w:r>
        <w:rPr>
          <w:sz w:val="20"/>
        </w:rPr>
        <w:t>e.g. MIPAA/RIS, Lisbon Declaration, SDGs or</w:t>
      </w:r>
      <w:r>
        <w:rPr>
          <w:spacing w:val="-1"/>
          <w:sz w:val="20"/>
        </w:rPr>
        <w:t xml:space="preserve"> </w:t>
      </w:r>
      <w:r>
        <w:rPr>
          <w:sz w:val="20"/>
        </w:rPr>
        <w:t>others</w:t>
      </w:r>
    </w:p>
    <w:p w14:paraId="5007900F" w14:textId="00BD5F06" w:rsidR="00CA6CFC" w:rsidRDefault="00BF6D7C">
      <w:pPr>
        <w:pStyle w:val="ListParagraph"/>
        <w:numPr>
          <w:ilvl w:val="0"/>
          <w:numId w:val="23"/>
        </w:numPr>
        <w:tabs>
          <w:tab w:val="left" w:pos="1280"/>
          <w:tab w:val="left" w:pos="1281"/>
        </w:tabs>
        <w:spacing w:before="6" w:line="262" w:lineRule="exact"/>
        <w:ind w:hanging="721"/>
        <w:rPr>
          <w:sz w:val="20"/>
        </w:rPr>
      </w:pPr>
      <w:r>
        <w:rPr>
          <w:sz w:val="20"/>
        </w:rPr>
        <w:t>A human rights</w:t>
      </w:r>
      <w:r w:rsidR="00A07DBF">
        <w:rPr>
          <w:sz w:val="20"/>
        </w:rPr>
        <w:t>-</w:t>
      </w:r>
      <w:r>
        <w:rPr>
          <w:sz w:val="20"/>
        </w:rPr>
        <w:t>based approach is</w:t>
      </w:r>
      <w:r>
        <w:rPr>
          <w:spacing w:val="-3"/>
          <w:sz w:val="20"/>
        </w:rPr>
        <w:t xml:space="preserve"> </w:t>
      </w:r>
      <w:r>
        <w:rPr>
          <w:sz w:val="20"/>
        </w:rPr>
        <w:t>applied</w:t>
      </w:r>
    </w:p>
    <w:p w14:paraId="4D2E762D" w14:textId="001EA744" w:rsidR="00CA6CFC" w:rsidRDefault="00BF6D7C">
      <w:pPr>
        <w:pStyle w:val="ListParagraph"/>
        <w:numPr>
          <w:ilvl w:val="0"/>
          <w:numId w:val="23"/>
        </w:numPr>
        <w:tabs>
          <w:tab w:val="left" w:pos="1280"/>
          <w:tab w:val="left" w:pos="1281"/>
        </w:tabs>
        <w:spacing w:line="235" w:lineRule="auto"/>
        <w:ind w:right="2083"/>
        <w:rPr>
          <w:sz w:val="20"/>
        </w:rPr>
      </w:pPr>
      <w:r>
        <w:rPr>
          <w:sz w:val="20"/>
        </w:rPr>
        <w:t>The mainstreaming strategy clearly features solutions that reflects key concepts</w:t>
      </w:r>
      <w:r>
        <w:rPr>
          <w:spacing w:val="-24"/>
          <w:sz w:val="20"/>
        </w:rPr>
        <w:t xml:space="preserve"> </w:t>
      </w:r>
      <w:r>
        <w:rPr>
          <w:sz w:val="20"/>
        </w:rPr>
        <w:t>and approaches of relevance to ageing including a HRBA, intergenerational solidarity, gender-sensitive approach, life</w:t>
      </w:r>
      <w:r w:rsidR="00A07DBF">
        <w:rPr>
          <w:sz w:val="20"/>
        </w:rPr>
        <w:t>-</w:t>
      </w:r>
      <w:r>
        <w:rPr>
          <w:sz w:val="20"/>
        </w:rPr>
        <w:t>course approach</w:t>
      </w:r>
      <w:r>
        <w:rPr>
          <w:spacing w:val="1"/>
          <w:sz w:val="20"/>
        </w:rPr>
        <w:t xml:space="preserve"> </w:t>
      </w:r>
      <w:r>
        <w:rPr>
          <w:sz w:val="20"/>
        </w:rPr>
        <w:t>etc.</w:t>
      </w:r>
    </w:p>
    <w:p w14:paraId="0A787750" w14:textId="77777777" w:rsidR="00CA6CFC" w:rsidRDefault="00BF6D7C">
      <w:pPr>
        <w:pStyle w:val="ListParagraph"/>
        <w:numPr>
          <w:ilvl w:val="0"/>
          <w:numId w:val="23"/>
        </w:numPr>
        <w:tabs>
          <w:tab w:val="left" w:pos="1280"/>
          <w:tab w:val="left" w:pos="1281"/>
        </w:tabs>
        <w:spacing w:before="10" w:line="228" w:lineRule="auto"/>
        <w:ind w:right="1773"/>
        <w:rPr>
          <w:sz w:val="20"/>
        </w:rPr>
      </w:pPr>
      <w:r>
        <w:rPr>
          <w:sz w:val="20"/>
        </w:rPr>
        <w:t>The mainstreaming strategy is endorsed and approved by all stakeholders</w:t>
      </w:r>
      <w:r>
        <w:rPr>
          <w:spacing w:val="-26"/>
          <w:sz w:val="20"/>
        </w:rPr>
        <w:t xml:space="preserve"> </w:t>
      </w:r>
      <w:r>
        <w:rPr>
          <w:sz w:val="20"/>
        </w:rPr>
        <w:t>(Stakeholder Network)</w:t>
      </w:r>
    </w:p>
    <w:p w14:paraId="4A85FF2B" w14:textId="77777777" w:rsidR="00CA6CFC" w:rsidRDefault="00BF6D7C">
      <w:pPr>
        <w:pStyle w:val="ListParagraph"/>
        <w:numPr>
          <w:ilvl w:val="0"/>
          <w:numId w:val="23"/>
        </w:numPr>
        <w:tabs>
          <w:tab w:val="left" w:pos="1280"/>
          <w:tab w:val="left" w:pos="1281"/>
        </w:tabs>
        <w:spacing w:before="6"/>
        <w:ind w:hanging="721"/>
        <w:rPr>
          <w:sz w:val="20"/>
        </w:rPr>
      </w:pPr>
      <w:r>
        <w:rPr>
          <w:sz w:val="20"/>
        </w:rPr>
        <w:t>Awareness raising of the mainstreaming strategy</w:t>
      </w:r>
      <w:r>
        <w:rPr>
          <w:spacing w:val="-6"/>
          <w:sz w:val="20"/>
        </w:rPr>
        <w:t xml:space="preserve"> </w:t>
      </w:r>
      <w:r>
        <w:rPr>
          <w:sz w:val="20"/>
        </w:rPr>
        <w:t>completed</w:t>
      </w:r>
    </w:p>
    <w:p w14:paraId="119AFCED" w14:textId="77777777" w:rsidR="00CA6CFC" w:rsidRDefault="00CA6CFC">
      <w:pPr>
        <w:rPr>
          <w:sz w:val="20"/>
        </w:rPr>
        <w:sectPr w:rsidR="00CA6CFC">
          <w:pgSz w:w="12240" w:h="15840"/>
          <w:pgMar w:top="1360" w:right="200" w:bottom="980" w:left="1240" w:header="0" w:footer="712" w:gutter="0"/>
          <w:cols w:space="720"/>
        </w:sectPr>
      </w:pPr>
    </w:p>
    <w:p w14:paraId="01E5BD95" w14:textId="77777777" w:rsidR="00CA6CFC" w:rsidRDefault="00BF6D7C">
      <w:pPr>
        <w:pStyle w:val="Heading2"/>
      </w:pPr>
      <w:bookmarkStart w:id="35" w:name="_TOC_250014"/>
      <w:bookmarkEnd w:id="35"/>
      <w:r>
        <w:t>Module 4 – Identification of Activities</w:t>
      </w:r>
    </w:p>
    <w:p w14:paraId="65A6BA6B" w14:textId="08A5099E"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2894D4B2" wp14:editId="1CF1F086">
                <wp:extent cx="5523865" cy="6350"/>
                <wp:effectExtent l="0" t="0" r="0" b="0"/>
                <wp:docPr id="6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61" name="Line 35"/>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508B699" id="Group 34"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">
                <v:line id="Line 35"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anchorlock/>
              </v:group>
            </w:pict>
          </mc:Fallback>
        </mc:AlternateContent>
      </w:r>
    </w:p>
    <w:p w14:paraId="484A8B0A" w14:textId="77777777" w:rsidR="00CA6CFC" w:rsidRDefault="00CA6CFC">
      <w:pPr>
        <w:pStyle w:val="BodyText"/>
        <w:rPr>
          <w:rFonts w:ascii="Calibri"/>
          <w:b/>
        </w:rPr>
      </w:pPr>
    </w:p>
    <w:p w14:paraId="6EC4EC40" w14:textId="1BA9207B" w:rsidR="00CA6CFC" w:rsidRDefault="00F75CC6">
      <w:pPr>
        <w:pStyle w:val="BodyText"/>
        <w:spacing w:before="3"/>
        <w:rPr>
          <w:rFonts w:ascii="Calibri"/>
          <w:b/>
        </w:rPr>
      </w:pPr>
      <w:r>
        <w:rPr>
          <w:noProof/>
        </w:rPr>
        <mc:AlternateContent>
          <mc:Choice Requires="wps">
            <w:drawing>
              <wp:anchor distT="0" distB="0" distL="0" distR="0" simplePos="0" relativeHeight="251734016" behindDoc="1" locked="0" layoutInCell="1" allowOverlap="1" wp14:anchorId="70B08003" wp14:editId="070310D3">
                <wp:simplePos x="0" y="0"/>
                <wp:positionH relativeFrom="page">
                  <wp:posOffset>1143000</wp:posOffset>
                </wp:positionH>
                <wp:positionV relativeFrom="paragraph">
                  <wp:posOffset>186690</wp:posOffset>
                </wp:positionV>
                <wp:extent cx="5486400" cy="1743710"/>
                <wp:effectExtent l="0" t="0" r="0" b="0"/>
                <wp:wrapTopAndBottom/>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43710"/>
                        </a:xfrm>
                        <a:prstGeom prst="rect">
                          <a:avLst/>
                        </a:prstGeom>
                        <a:solidFill>
                          <a:srgbClr val="B8CDE4"/>
                        </a:solidFill>
                        <a:ln w="9525">
                          <a:solidFill>
                            <a:srgbClr val="000000"/>
                          </a:solidFill>
                          <a:miter lim="800000"/>
                          <a:headEnd/>
                          <a:tailEnd/>
                        </a:ln>
                      </wps:spPr>
                      <wps:txbx>
                        <w:txbxContent>
                          <w:p w14:paraId="2201BE4A" w14:textId="77777777" w:rsidR="00397008" w:rsidRDefault="00397008">
                            <w:pPr>
                              <w:spacing w:before="65"/>
                              <w:ind w:left="2992" w:right="2993"/>
                              <w:jc w:val="center"/>
                              <w:rPr>
                                <w:b/>
                                <w:sz w:val="20"/>
                              </w:rPr>
                            </w:pPr>
                            <w:r>
                              <w:rPr>
                                <w:b/>
                                <w:sz w:val="20"/>
                              </w:rPr>
                              <w:t>What is this Module about?</w:t>
                            </w:r>
                          </w:p>
                          <w:p w14:paraId="37EDDA53" w14:textId="77777777" w:rsidR="00397008" w:rsidRDefault="00397008">
                            <w:pPr>
                              <w:pStyle w:val="BodyText"/>
                              <w:spacing w:before="5"/>
                              <w:rPr>
                                <w:b/>
                                <w:sz w:val="24"/>
                              </w:rPr>
                            </w:pPr>
                          </w:p>
                          <w:p w14:paraId="3ADD79E5" w14:textId="77777777" w:rsidR="00397008" w:rsidRDefault="00397008">
                            <w:pPr>
                              <w:pStyle w:val="BodyText"/>
                              <w:spacing w:line="259" w:lineRule="auto"/>
                              <w:ind w:left="136" w:right="132"/>
                              <w:jc w:val="both"/>
                            </w:pPr>
                            <w:r>
                              <w:t xml:space="preserve">To achieve the mainstreaming strategy identified in Module 3, Module 4 consists of suggestions and recommendations that are relevant for defining activities that can help realize the strategic goals and objectives. These can be activities that are implemented on the short-, medium- or long-term. When identifying the activities different should be clearly assigned in consultation with line-ministries and stakeholders </w:t>
                            </w:r>
                            <w:proofErr w:type="gramStart"/>
                            <w:r>
                              <w:t>taking into account</w:t>
                            </w:r>
                            <w:proofErr w:type="gramEnd"/>
                            <w:r>
                              <w:t xml:space="preserve"> relevant linkages between thematic areas. The Module moreover suggests the consideration of institutional structures and selection of implementing partners. It is suggested to summarize the identified activities and implementing stakeholders in a Plan of Action (Table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08003" id="Text Box 33" o:spid="_x0000_s1063" type="#_x0000_t202" style="position:absolute;margin-left:90pt;margin-top:14.7pt;width:6in;height:137.3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" fillcolor="#b8cde4">
                <v:textbox inset="0,0,0,0">
                  <w:txbxContent>
                    <w:p w14:paraId="2201BE4A" w14:textId="77777777" w:rsidR="00397008" w:rsidRDefault="00397008">
                      <w:pPr>
                        <w:spacing w:before="65"/>
                        <w:ind w:left="2992" w:right="2993"/>
                        <w:jc w:val="center"/>
                        <w:rPr>
                          <w:b/>
                          <w:sz w:val="20"/>
                        </w:rPr>
                      </w:pPr>
                      <w:r>
                        <w:rPr>
                          <w:b/>
                          <w:sz w:val="20"/>
                        </w:rPr>
                        <w:t>What is this Module about?</w:t>
                      </w:r>
                    </w:p>
                    <w:p w14:paraId="37EDDA53" w14:textId="77777777" w:rsidR="00397008" w:rsidRDefault="00397008">
                      <w:pPr>
                        <w:pStyle w:val="BodyText"/>
                        <w:spacing w:before="5"/>
                        <w:rPr>
                          <w:b/>
                          <w:sz w:val="24"/>
                        </w:rPr>
                      </w:pPr>
                    </w:p>
                    <w:p w14:paraId="3ADD79E5" w14:textId="77777777" w:rsidR="00397008" w:rsidRDefault="00397008">
                      <w:pPr>
                        <w:pStyle w:val="BodyText"/>
                        <w:spacing w:line="259" w:lineRule="auto"/>
                        <w:ind w:left="136" w:right="132"/>
                        <w:jc w:val="both"/>
                      </w:pPr>
                      <w:r>
                        <w:t xml:space="preserve">To achieve the mainstreaming strategy identified in Module 3, Module 4 consists of suggestions and recommendations that are relevant for defining activities that can help realize the strategic goals and objectives. These can be activities that are implemented on the short-, medium- or long-term. When identifying the activities different should be clearly assigned in consultation with line-ministries and stakeholders </w:t>
                      </w:r>
                      <w:proofErr w:type="gramStart"/>
                      <w:r>
                        <w:t>taking into account</w:t>
                      </w:r>
                      <w:proofErr w:type="gramEnd"/>
                      <w:r>
                        <w:t xml:space="preserve"> relevant linkages between thematic areas. The Module moreover suggests the consideration of institutional structures and selection of implementing partners. It is suggested to summarize the identified activities and implementing stakeholders in a Plan of Action (Table 4.1).</w:t>
                      </w:r>
                    </w:p>
                  </w:txbxContent>
                </v:textbox>
                <w10:wrap type="topAndBottom" anchorx="page"/>
              </v:shape>
            </w:pict>
          </mc:Fallback>
        </mc:AlternateContent>
      </w:r>
    </w:p>
    <w:p w14:paraId="13A8497D" w14:textId="77777777" w:rsidR="00CA6CFC" w:rsidRDefault="00CA6CFC">
      <w:pPr>
        <w:pStyle w:val="BodyText"/>
        <w:rPr>
          <w:rFonts w:ascii="Calibri"/>
          <w:b/>
        </w:rPr>
      </w:pPr>
    </w:p>
    <w:p w14:paraId="3A180C2A" w14:textId="77777777" w:rsidR="00CA6CFC" w:rsidRDefault="00BF6D7C">
      <w:pPr>
        <w:pStyle w:val="BodyText"/>
        <w:spacing w:before="4"/>
        <w:rPr>
          <w:rFonts w:ascii="Calibri"/>
          <w:b/>
          <w:sz w:val="23"/>
        </w:rPr>
      </w:pPr>
      <w:r>
        <w:rPr>
          <w:noProof/>
        </w:rPr>
        <w:drawing>
          <wp:anchor distT="0" distB="0" distL="0" distR="0" simplePos="0" relativeHeight="75" behindDoc="0" locked="0" layoutInCell="1" allowOverlap="1" wp14:anchorId="3E2BDAA4" wp14:editId="336FA09E">
            <wp:simplePos x="0" y="0"/>
            <wp:positionH relativeFrom="page">
              <wp:posOffset>2501787</wp:posOffset>
            </wp:positionH>
            <wp:positionV relativeFrom="paragraph">
              <wp:posOffset>205650</wp:posOffset>
            </wp:positionV>
            <wp:extent cx="2772983" cy="3216402"/>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65" cstate="print"/>
                    <a:stretch>
                      <a:fillRect/>
                    </a:stretch>
                  </pic:blipFill>
                  <pic:spPr>
                    <a:xfrm>
                      <a:off x="0" y="0"/>
                      <a:ext cx="2772983" cy="3216402"/>
                    </a:xfrm>
                    <a:prstGeom prst="rect">
                      <a:avLst/>
                    </a:prstGeom>
                  </pic:spPr>
                </pic:pic>
              </a:graphicData>
            </a:graphic>
          </wp:anchor>
        </w:drawing>
      </w:r>
    </w:p>
    <w:p w14:paraId="4797733C" w14:textId="77777777" w:rsidR="00CA6CFC" w:rsidRDefault="00CA6CFC">
      <w:pPr>
        <w:pStyle w:val="BodyText"/>
        <w:rPr>
          <w:rFonts w:ascii="Calibri"/>
          <w:b/>
        </w:rPr>
      </w:pPr>
    </w:p>
    <w:p w14:paraId="182CA5AF" w14:textId="77777777" w:rsidR="00CA6CFC" w:rsidRDefault="00CA6CFC">
      <w:pPr>
        <w:pStyle w:val="BodyText"/>
        <w:rPr>
          <w:rFonts w:ascii="Calibri"/>
          <w:b/>
        </w:rPr>
      </w:pPr>
    </w:p>
    <w:p w14:paraId="03DCD8BC" w14:textId="77777777" w:rsidR="00CA6CFC" w:rsidRDefault="00CA6CFC">
      <w:pPr>
        <w:pStyle w:val="BodyText"/>
        <w:spacing w:before="3"/>
        <w:rPr>
          <w:rFonts w:ascii="Calibri"/>
          <w:b/>
          <w:sz w:val="29"/>
        </w:rPr>
      </w:pPr>
    </w:p>
    <w:p w14:paraId="4A735394" w14:textId="77777777" w:rsidR="00CA6CFC" w:rsidRDefault="00BF6D7C">
      <w:pPr>
        <w:pStyle w:val="Heading4"/>
        <w:spacing w:before="93"/>
      </w:pPr>
      <w:bookmarkStart w:id="36" w:name="_TOC_250013"/>
      <w:bookmarkEnd w:id="36"/>
      <w:r>
        <w:t>Introduction</w:t>
      </w:r>
    </w:p>
    <w:p w14:paraId="455A1FD8" w14:textId="77777777" w:rsidR="00CA6CFC" w:rsidRDefault="00CA6CFC">
      <w:pPr>
        <w:pStyle w:val="BodyText"/>
        <w:spacing w:before="11"/>
        <w:rPr>
          <w:b/>
          <w:sz w:val="19"/>
        </w:rPr>
      </w:pPr>
    </w:p>
    <w:p w14:paraId="2D847B76" w14:textId="77777777" w:rsidR="00CA6CFC" w:rsidRDefault="00BF6D7C">
      <w:pPr>
        <w:pStyle w:val="BodyText"/>
        <w:ind w:left="560" w:right="1599"/>
        <w:jc w:val="both"/>
      </w:pPr>
      <w:r>
        <w:t>Module 4 focuses on identifying activities that help achieve the strategic goals and objectives as defined in Module 3. It includes the framing and definition of interventions based on the findings and recommendations of the (impact) analysis (Module 2). This can help the systematic consideration of the impacts of envisaged activities and consequences for population ageing and the situation of older persons in all assigned strategic areas. During this phase a detailed definition of the activities, its timelines and responsible implementing partners is formulated.</w:t>
      </w:r>
    </w:p>
    <w:p w14:paraId="4E81171D" w14:textId="77777777" w:rsidR="00CA6CFC" w:rsidRDefault="00CA6CFC">
      <w:pPr>
        <w:jc w:val="both"/>
        <w:sectPr w:rsidR="00CA6CFC">
          <w:pgSz w:w="12240" w:h="15840"/>
          <w:pgMar w:top="1420" w:right="200" w:bottom="980" w:left="1240" w:header="0" w:footer="712" w:gutter="0"/>
          <w:cols w:space="720"/>
        </w:sectPr>
      </w:pPr>
    </w:p>
    <w:p w14:paraId="496084AF" w14:textId="732CC1D7" w:rsidR="00CA6CFC" w:rsidRDefault="00BF6D7C">
      <w:pPr>
        <w:pStyle w:val="BodyText"/>
        <w:spacing w:before="80"/>
        <w:ind w:left="560" w:right="1596"/>
        <w:jc w:val="both"/>
      </w:pPr>
      <w:r>
        <w:t xml:space="preserve">The actions should both identify societal as well as individual ageing relevant to the national context, and at the same time help achieve key priorities as framed by international commitments such as MIPAA/RIS, the SDGs etc. The actions can consist of new measures, but can also help revise existing policies, </w:t>
      </w:r>
      <w:proofErr w:type="spellStart"/>
      <w:r>
        <w:t>programmes</w:t>
      </w:r>
      <w:proofErr w:type="spellEnd"/>
      <w:r>
        <w:t xml:space="preserve"> and laws, making amendments where needed. Examples of mainstreaming efforts that already have been put in place are summarized in Box 4.1.</w:t>
      </w:r>
    </w:p>
    <w:p w14:paraId="171547E6" w14:textId="77777777" w:rsidR="007712C0" w:rsidRDefault="007712C0">
      <w:pPr>
        <w:pStyle w:val="BodyText"/>
        <w:spacing w:before="80"/>
        <w:ind w:left="560" w:right="1596"/>
        <w:jc w:val="both"/>
      </w:pPr>
    </w:p>
    <w:p w14:paraId="16CEFC8D" w14:textId="3D476A5C" w:rsidR="00CA6CFC" w:rsidRDefault="00F75CC6">
      <w:pPr>
        <w:spacing w:before="181"/>
        <w:ind w:left="704"/>
        <w:rPr>
          <w:b/>
          <w:sz w:val="18"/>
        </w:rPr>
      </w:pPr>
      <w:r>
        <w:rPr>
          <w:noProof/>
        </w:rPr>
        <mc:AlternateContent>
          <mc:Choice Requires="wpg">
            <w:drawing>
              <wp:anchor distT="0" distB="0" distL="114300" distR="114300" simplePos="0" relativeHeight="247136256" behindDoc="1" locked="0" layoutInCell="1" allowOverlap="1" wp14:anchorId="5C719B79" wp14:editId="44437542">
                <wp:simplePos x="0" y="0"/>
                <wp:positionH relativeFrom="page">
                  <wp:posOffset>1135380</wp:posOffset>
                </wp:positionH>
                <wp:positionV relativeFrom="paragraph">
                  <wp:posOffset>66041</wp:posOffset>
                </wp:positionV>
                <wp:extent cx="5495925" cy="5242560"/>
                <wp:effectExtent l="0" t="0" r="9525" b="15240"/>
                <wp:wrapNone/>
                <wp:docPr id="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5242560"/>
                          <a:chOff x="1793" y="102"/>
                          <a:chExt cx="8655" cy="8525"/>
                        </a:xfrm>
                      </wpg:grpSpPr>
                      <wps:wsp>
                        <wps:cNvPr id="57" name="Rectangle 32"/>
                        <wps:cNvSpPr>
                          <a:spLocks noChangeArrowheads="1"/>
                        </wps:cNvSpPr>
                        <wps:spPr bwMode="auto">
                          <a:xfrm>
                            <a:off x="1800" y="109"/>
                            <a:ext cx="8640" cy="85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1800" y="109"/>
                            <a:ext cx="8640" cy="8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80DBE37" id="Group 30" o:spid="_x0000_s1026" style="position:absolute;margin-left:89.4pt;margin-top:5.2pt;width:432.75pt;height:412.8pt;z-index:-256180224;mso-position-horizontal-relative:page" coordorigin="1793,102" coordsize="865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">
                <v:rect id="Rectangle 32" o:spid="_x0000_s1027" style="position:absolute;left:1800;top:109;width:8640;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" fillcolor="#f1f1f1" stroked="f"/>
                <v:rect id="Rectangle 31" o:spid="_x0000_s1028" style="position:absolute;left:1800;top:109;width:8640;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wrap anchorx="page"/>
              </v:group>
            </w:pict>
          </mc:Fallback>
        </mc:AlternateContent>
      </w:r>
      <w:r w:rsidR="00BF6D7C">
        <w:rPr>
          <w:b/>
          <w:sz w:val="18"/>
        </w:rPr>
        <w:t>Box 4.1: Examples of activities supporting strategic efforts to mainstream ageing</w:t>
      </w:r>
    </w:p>
    <w:p w14:paraId="1DBB71EF" w14:textId="77777777" w:rsidR="00CA6CFC" w:rsidRDefault="00CA6CFC">
      <w:pPr>
        <w:pStyle w:val="BodyText"/>
        <w:spacing w:before="4"/>
        <w:rPr>
          <w:b/>
          <w:sz w:val="24"/>
        </w:rPr>
      </w:pPr>
    </w:p>
    <w:p w14:paraId="3B0EA6F4" w14:textId="77777777" w:rsidR="00CA6CFC" w:rsidRDefault="00BF6D7C">
      <w:pPr>
        <w:spacing w:before="1"/>
        <w:ind w:left="704" w:right="1942"/>
        <w:rPr>
          <w:sz w:val="18"/>
        </w:rPr>
      </w:pPr>
      <w:r>
        <w:rPr>
          <w:sz w:val="18"/>
        </w:rPr>
        <w:t>While many activities that support mainstreaming ageing exist across the UNECE region, the following examples activities that enable or support mainstreaming ageing, including framework legislation, specific policies as well as an example of subnational effort to mainstreaming ageing:</w:t>
      </w:r>
    </w:p>
    <w:p w14:paraId="3C27C345" w14:textId="77777777" w:rsidR="00CA6CFC" w:rsidRPr="007712C0" w:rsidRDefault="00CA6CFC">
      <w:pPr>
        <w:pStyle w:val="BodyText"/>
        <w:spacing w:before="5"/>
      </w:pPr>
    </w:p>
    <w:p w14:paraId="5C7B05BB" w14:textId="77777777" w:rsidR="00CA6CFC" w:rsidRDefault="00BF6D7C">
      <w:pPr>
        <w:ind w:left="704"/>
        <w:rPr>
          <w:b/>
          <w:sz w:val="18"/>
        </w:rPr>
      </w:pPr>
      <w:r>
        <w:rPr>
          <w:b/>
          <w:sz w:val="18"/>
        </w:rPr>
        <w:t>Act on adapting society to an ageing population (ASV Act)</w:t>
      </w:r>
    </w:p>
    <w:p w14:paraId="7697C4B3" w14:textId="77777777" w:rsidR="00CA6CFC" w:rsidRDefault="00BF6D7C">
      <w:pPr>
        <w:spacing w:before="2"/>
        <w:ind w:left="704" w:right="1599"/>
        <w:rPr>
          <w:sz w:val="18"/>
        </w:rPr>
      </w:pPr>
      <w:r>
        <w:rPr>
          <w:sz w:val="18"/>
        </w:rPr>
        <w:t xml:space="preserve">The </w:t>
      </w:r>
      <w:r>
        <w:rPr>
          <w:i/>
          <w:sz w:val="18"/>
        </w:rPr>
        <w:t xml:space="preserve">Act on adapting society to an ageing population </w:t>
      </w:r>
      <w:r>
        <w:rPr>
          <w:sz w:val="18"/>
        </w:rPr>
        <w:t>entered into force in France in 2016. The reform is based on three pillars:</w:t>
      </w:r>
    </w:p>
    <w:p w14:paraId="37620B34" w14:textId="77777777" w:rsidR="00CA6CFC" w:rsidRDefault="00CA6CFC">
      <w:pPr>
        <w:pStyle w:val="BodyText"/>
        <w:spacing w:before="11"/>
        <w:rPr>
          <w:sz w:val="18"/>
        </w:rPr>
      </w:pPr>
    </w:p>
    <w:p w14:paraId="47548D40" w14:textId="77777777" w:rsidR="00CA6CFC" w:rsidRDefault="00BF6D7C">
      <w:pPr>
        <w:pStyle w:val="ListParagraph"/>
        <w:numPr>
          <w:ilvl w:val="0"/>
          <w:numId w:val="10"/>
        </w:numPr>
        <w:tabs>
          <w:tab w:val="left" w:pos="1425"/>
        </w:tabs>
        <w:ind w:right="1746"/>
        <w:jc w:val="both"/>
        <w:rPr>
          <w:sz w:val="18"/>
        </w:rPr>
      </w:pPr>
      <w:r>
        <w:rPr>
          <w:sz w:val="18"/>
        </w:rPr>
        <w:t>Anticipating loss of autonomy by better meeting the demands of older persons in terms of housing, transport, social and civic life, and in doing so preventing and combating</w:t>
      </w:r>
      <w:r>
        <w:rPr>
          <w:spacing w:val="-28"/>
          <w:sz w:val="18"/>
        </w:rPr>
        <w:t xml:space="preserve"> </w:t>
      </w:r>
      <w:r>
        <w:rPr>
          <w:sz w:val="18"/>
        </w:rPr>
        <w:t>isolation.</w:t>
      </w:r>
    </w:p>
    <w:p w14:paraId="11BBB568" w14:textId="77777777" w:rsidR="00CA6CFC" w:rsidRDefault="00BF6D7C">
      <w:pPr>
        <w:pStyle w:val="ListParagraph"/>
        <w:numPr>
          <w:ilvl w:val="0"/>
          <w:numId w:val="10"/>
        </w:numPr>
        <w:tabs>
          <w:tab w:val="left" w:pos="1425"/>
        </w:tabs>
        <w:spacing w:before="13"/>
        <w:ind w:right="1748"/>
        <w:jc w:val="both"/>
        <w:rPr>
          <w:sz w:val="18"/>
        </w:rPr>
      </w:pPr>
      <w:r>
        <w:rPr>
          <w:sz w:val="18"/>
        </w:rPr>
        <w:t>Adapting society to ageing by housing measures, including renovating residence accommodation for independent living and encouraging older persons to engage in volunteering</w:t>
      </w:r>
      <w:r>
        <w:rPr>
          <w:spacing w:val="-3"/>
          <w:sz w:val="18"/>
        </w:rPr>
        <w:t xml:space="preserve"> </w:t>
      </w:r>
      <w:r>
        <w:rPr>
          <w:sz w:val="18"/>
        </w:rPr>
        <w:t>activities</w:t>
      </w:r>
    </w:p>
    <w:p w14:paraId="692B127F" w14:textId="4A94B1BC" w:rsidR="00CA6CFC" w:rsidRDefault="00BF6D7C">
      <w:pPr>
        <w:pStyle w:val="ListParagraph"/>
        <w:numPr>
          <w:ilvl w:val="0"/>
          <w:numId w:val="10"/>
        </w:numPr>
        <w:tabs>
          <w:tab w:val="left" w:pos="1425"/>
        </w:tabs>
        <w:spacing w:before="13"/>
        <w:ind w:right="1748"/>
        <w:jc w:val="both"/>
        <w:rPr>
          <w:sz w:val="18"/>
        </w:rPr>
      </w:pPr>
      <w:r>
        <w:rPr>
          <w:sz w:val="18"/>
        </w:rPr>
        <w:t xml:space="preserve">Supporting older persons facing loss of autonomy to enable them to stay at home </w:t>
      </w:r>
      <w:proofErr w:type="gramStart"/>
      <w:r>
        <w:rPr>
          <w:sz w:val="18"/>
        </w:rPr>
        <w:t>as long as</w:t>
      </w:r>
      <w:proofErr w:type="gramEnd"/>
      <w:r>
        <w:rPr>
          <w:sz w:val="18"/>
        </w:rPr>
        <w:t xml:space="preserve"> possible. In addition</w:t>
      </w:r>
      <w:r w:rsidR="007712C0">
        <w:rPr>
          <w:sz w:val="18"/>
        </w:rPr>
        <w:t xml:space="preserve">, </w:t>
      </w:r>
      <w:r>
        <w:rPr>
          <w:sz w:val="18"/>
        </w:rPr>
        <w:t xml:space="preserve">a “personal independence allowance” and measures to support informal </w:t>
      </w:r>
      <w:proofErr w:type="spellStart"/>
      <w:r>
        <w:rPr>
          <w:sz w:val="18"/>
        </w:rPr>
        <w:t>carers</w:t>
      </w:r>
      <w:proofErr w:type="spellEnd"/>
      <w:r>
        <w:rPr>
          <w:sz w:val="18"/>
        </w:rPr>
        <w:t xml:space="preserve"> are covered by the</w:t>
      </w:r>
      <w:r>
        <w:rPr>
          <w:spacing w:val="-1"/>
          <w:sz w:val="18"/>
        </w:rPr>
        <w:t xml:space="preserve"> </w:t>
      </w:r>
      <w:r>
        <w:rPr>
          <w:sz w:val="18"/>
        </w:rPr>
        <w:t>law.</w:t>
      </w:r>
    </w:p>
    <w:p w14:paraId="3471896C" w14:textId="77777777" w:rsidR="00CA6CFC" w:rsidRDefault="00CA6CFC">
      <w:pPr>
        <w:pStyle w:val="BodyText"/>
        <w:rPr>
          <w:sz w:val="18"/>
        </w:rPr>
      </w:pPr>
    </w:p>
    <w:p w14:paraId="02B1D4AC" w14:textId="77777777" w:rsidR="00CA6CFC" w:rsidRDefault="00BF6D7C">
      <w:pPr>
        <w:spacing w:line="207" w:lineRule="exact"/>
        <w:ind w:left="704"/>
        <w:jc w:val="both"/>
        <w:rPr>
          <w:b/>
          <w:sz w:val="18"/>
        </w:rPr>
      </w:pPr>
      <w:r>
        <w:rPr>
          <w:b/>
          <w:sz w:val="18"/>
        </w:rPr>
        <w:t>National Action Plan on Dementia</w:t>
      </w:r>
    </w:p>
    <w:p w14:paraId="7B387531" w14:textId="77777777" w:rsidR="00CA6CFC" w:rsidRDefault="00BF6D7C">
      <w:pPr>
        <w:ind w:left="704" w:right="1737"/>
        <w:jc w:val="both"/>
        <w:rPr>
          <w:sz w:val="18"/>
        </w:rPr>
      </w:pPr>
      <w:r>
        <w:rPr>
          <w:sz w:val="18"/>
        </w:rPr>
        <w:t>In 2018, Denmark launched the “National Action Plan 2025”, which sets overarching goals toward 2025 for the care of patients with dementia. The aim is i) to create a dementia friendly country underlining the importance of having dignified and safe lives and ii) to ensure treatment and care for people with dementia that is based on individual needs with a focus on prevention, best evidence and more research; iii) to ensure the active involvement of caregivers and increased access to support. The plan aims to create 98 dementia friendly municipalities with the support of 23 initiatives that focus on; early diagnosis and better quality of diagnostic evaluation and medical care; better quality of care and rehabilitation; support and counseling to caregivers of people with dementia; dementia friendly society; and better education and</w:t>
      </w:r>
      <w:r>
        <w:rPr>
          <w:spacing w:val="-5"/>
          <w:sz w:val="18"/>
        </w:rPr>
        <w:t xml:space="preserve"> </w:t>
      </w:r>
      <w:r>
        <w:rPr>
          <w:sz w:val="18"/>
        </w:rPr>
        <w:t>research.</w:t>
      </w:r>
    </w:p>
    <w:p w14:paraId="3FF4C72C" w14:textId="77777777" w:rsidR="00CA6CFC" w:rsidRDefault="00CA6CFC">
      <w:pPr>
        <w:pStyle w:val="BodyText"/>
        <w:spacing w:before="10"/>
        <w:rPr>
          <w:sz w:val="17"/>
        </w:rPr>
      </w:pPr>
    </w:p>
    <w:p w14:paraId="2C89C2D2" w14:textId="77777777" w:rsidR="00CA6CFC" w:rsidRDefault="00BF6D7C">
      <w:pPr>
        <w:ind w:left="704"/>
        <w:jc w:val="both"/>
        <w:rPr>
          <w:b/>
          <w:sz w:val="18"/>
        </w:rPr>
      </w:pPr>
      <w:r>
        <w:rPr>
          <w:b/>
          <w:sz w:val="18"/>
        </w:rPr>
        <w:t>Age-friendly cities</w:t>
      </w:r>
    </w:p>
    <w:p w14:paraId="3C03B1FB" w14:textId="77777777" w:rsidR="00CA6CFC" w:rsidRDefault="00BF6D7C">
      <w:pPr>
        <w:spacing w:before="2"/>
        <w:ind w:left="704" w:right="1740"/>
        <w:jc w:val="both"/>
        <w:rPr>
          <w:sz w:val="18"/>
        </w:rPr>
      </w:pPr>
      <w:r>
        <w:rPr>
          <w:sz w:val="18"/>
        </w:rPr>
        <w:t xml:space="preserve">In response to population ageing, the City of Brussels has since 2016 invested in developing a policy aimed addressing population ageing and older persons. As a member of WHO’s </w:t>
      </w:r>
      <w:hyperlink r:id="rId66">
        <w:r>
          <w:rPr>
            <w:color w:val="0000FF"/>
            <w:sz w:val="18"/>
            <w:u w:val="single" w:color="0000FF"/>
          </w:rPr>
          <w:t>Global Network of Age</w:t>
        </w:r>
      </w:hyperlink>
      <w:r>
        <w:rPr>
          <w:color w:val="0000FF"/>
          <w:sz w:val="18"/>
        </w:rPr>
        <w:t xml:space="preserve"> </w:t>
      </w:r>
      <w:hyperlink r:id="rId67">
        <w:r>
          <w:rPr>
            <w:color w:val="0000FF"/>
            <w:sz w:val="18"/>
            <w:u w:val="single" w:color="0000FF"/>
          </w:rPr>
          <w:t>Friendly Cities</w:t>
        </w:r>
      </w:hyperlink>
      <w:r>
        <w:rPr>
          <w:color w:val="0000FF"/>
          <w:sz w:val="18"/>
        </w:rPr>
        <w:t xml:space="preserve"> </w:t>
      </w:r>
      <w:r>
        <w:rPr>
          <w:sz w:val="18"/>
        </w:rPr>
        <w:t>and Communities, the city initiated consultations and identified a number of priorities including; opening a ‘house for seniors’, improving public spaces; strengthening access to social services; paying extra attentions to fragile older persons; policy on senor housing as well as strengthening the participation of older persons in policy</w:t>
      </w:r>
      <w:r>
        <w:rPr>
          <w:spacing w:val="-14"/>
          <w:sz w:val="18"/>
        </w:rPr>
        <w:t xml:space="preserve"> </w:t>
      </w:r>
      <w:r>
        <w:rPr>
          <w:sz w:val="18"/>
        </w:rPr>
        <w:t>making.</w:t>
      </w:r>
    </w:p>
    <w:p w14:paraId="74CFACCB" w14:textId="77777777" w:rsidR="00CA6CFC" w:rsidRDefault="00CA6CFC">
      <w:pPr>
        <w:pStyle w:val="BodyText"/>
        <w:rPr>
          <w:sz w:val="18"/>
        </w:rPr>
      </w:pPr>
    </w:p>
    <w:p w14:paraId="5E24D3F1" w14:textId="77777777" w:rsidR="00CA6CFC" w:rsidRDefault="00BF6D7C">
      <w:pPr>
        <w:ind w:left="704"/>
        <w:jc w:val="both"/>
        <w:rPr>
          <w:sz w:val="16"/>
        </w:rPr>
      </w:pPr>
      <w:r>
        <w:rPr>
          <w:sz w:val="16"/>
        </w:rPr>
        <w:t>Source: Country Notes</w:t>
      </w:r>
    </w:p>
    <w:p w14:paraId="49E9A0DC" w14:textId="3037647F" w:rsidR="00CA6CFC" w:rsidRDefault="00CA6CFC">
      <w:pPr>
        <w:pStyle w:val="BodyText"/>
        <w:spacing w:before="6"/>
        <w:rPr>
          <w:sz w:val="26"/>
        </w:rPr>
      </w:pPr>
    </w:p>
    <w:p w14:paraId="58171A07" w14:textId="77777777" w:rsidR="007712C0" w:rsidRDefault="007712C0">
      <w:pPr>
        <w:pStyle w:val="BodyText"/>
        <w:spacing w:before="6"/>
        <w:rPr>
          <w:sz w:val="26"/>
        </w:rPr>
      </w:pPr>
    </w:p>
    <w:p w14:paraId="12903AB2" w14:textId="77777777" w:rsidR="007712C0" w:rsidRDefault="00BF6D7C">
      <w:pPr>
        <w:pStyle w:val="BodyText"/>
        <w:spacing w:before="93"/>
        <w:ind w:left="560" w:right="1595"/>
        <w:jc w:val="both"/>
        <w:sectPr w:rsidR="007712C0">
          <w:pgSz w:w="12240" w:h="15840"/>
          <w:pgMar w:top="1500" w:right="200" w:bottom="980" w:left="1240" w:header="0" w:footer="712" w:gutter="0"/>
          <w:cols w:space="720"/>
        </w:sectPr>
      </w:pPr>
      <w:r>
        <w:t>Furthermore, the engagement of stakeholders in the identification of activities is recommended to ensure broad ownership and help identify realistic activities with the commitment of implementing partners across and at all levels of society.</w:t>
      </w:r>
    </w:p>
    <w:p w14:paraId="2BE7D190" w14:textId="77777777" w:rsidR="00CA6CFC" w:rsidRDefault="00CA6CFC">
      <w:pPr>
        <w:pStyle w:val="BodyText"/>
        <w:spacing w:before="2"/>
      </w:pPr>
    </w:p>
    <w:p w14:paraId="775F5CF2" w14:textId="6AF6311A" w:rsidR="00CA6CFC" w:rsidRDefault="00BF6D7C">
      <w:pPr>
        <w:pStyle w:val="BodyText"/>
        <w:ind w:left="560" w:right="1596"/>
        <w:jc w:val="both"/>
      </w:pPr>
      <w:r>
        <w:t xml:space="preserve">As in many countries </w:t>
      </w:r>
      <w:r w:rsidR="002C2579">
        <w:t>ageing-</w:t>
      </w:r>
      <w:r>
        <w:t xml:space="preserve">related efforts fall under the responsibility of sub-national governments, considering local activities is key. Consideration to how activities can translate to the local level is of critical importance when identifying activities. Efforts to create so-called age- friendly communities already exist in </w:t>
      </w:r>
      <w:proofErr w:type="gramStart"/>
      <w:r>
        <w:t>a number of</w:t>
      </w:r>
      <w:proofErr w:type="gramEnd"/>
      <w:r>
        <w:t xml:space="preserve"> countries. Many of these efforts are based on the WHO Age-friendly Cities Framework and guidelines. (Box 4.1)</w:t>
      </w:r>
    </w:p>
    <w:p w14:paraId="207DB5BD" w14:textId="77777777" w:rsidR="00CA6CFC" w:rsidRDefault="00CA6CFC">
      <w:pPr>
        <w:pStyle w:val="BodyText"/>
      </w:pPr>
    </w:p>
    <w:p w14:paraId="11B1D706" w14:textId="05DFE25F" w:rsidR="00CA6CFC" w:rsidRDefault="00F75CC6">
      <w:pPr>
        <w:pStyle w:val="BodyText"/>
        <w:spacing w:before="7"/>
        <w:rPr>
          <w:sz w:val="24"/>
        </w:rPr>
      </w:pPr>
      <w:r>
        <w:rPr>
          <w:noProof/>
        </w:rPr>
        <mc:AlternateContent>
          <mc:Choice Requires="wps">
            <w:drawing>
              <wp:anchor distT="0" distB="0" distL="0" distR="0" simplePos="0" relativeHeight="251737088" behindDoc="1" locked="0" layoutInCell="1" allowOverlap="1" wp14:anchorId="0D665524" wp14:editId="11C6776A">
                <wp:simplePos x="0" y="0"/>
                <wp:positionH relativeFrom="page">
                  <wp:posOffset>1143000</wp:posOffset>
                </wp:positionH>
                <wp:positionV relativeFrom="paragraph">
                  <wp:posOffset>209550</wp:posOffset>
                </wp:positionV>
                <wp:extent cx="5486400" cy="2857500"/>
                <wp:effectExtent l="0" t="0" r="0" b="0"/>
                <wp:wrapTopAndBottom/>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57500"/>
                        </a:xfrm>
                        <a:prstGeom prst="rect">
                          <a:avLst/>
                        </a:prstGeom>
                        <a:solidFill>
                          <a:srgbClr val="F1F1F1"/>
                        </a:solidFill>
                        <a:ln w="9525">
                          <a:solidFill>
                            <a:srgbClr val="000000"/>
                          </a:solidFill>
                          <a:miter lim="800000"/>
                          <a:headEnd/>
                          <a:tailEnd/>
                        </a:ln>
                      </wps:spPr>
                      <wps:txbx>
                        <w:txbxContent>
                          <w:p w14:paraId="7B13D85D" w14:textId="77777777" w:rsidR="00397008" w:rsidRDefault="00397008">
                            <w:pPr>
                              <w:spacing w:before="65"/>
                              <w:ind w:left="136"/>
                              <w:jc w:val="both"/>
                              <w:rPr>
                                <w:b/>
                                <w:sz w:val="18"/>
                              </w:rPr>
                            </w:pPr>
                            <w:r>
                              <w:rPr>
                                <w:b/>
                                <w:sz w:val="18"/>
                              </w:rPr>
                              <w:t>Box 4.2: Age-friendly Cities Framework</w:t>
                            </w:r>
                          </w:p>
                          <w:p w14:paraId="436051E2" w14:textId="77777777" w:rsidR="00397008" w:rsidRDefault="00397008">
                            <w:pPr>
                              <w:pStyle w:val="BodyText"/>
                              <w:spacing w:before="11"/>
                              <w:rPr>
                                <w:b/>
                                <w:sz w:val="17"/>
                              </w:rPr>
                            </w:pPr>
                          </w:p>
                          <w:p w14:paraId="61322CBB" w14:textId="3C257A0E" w:rsidR="00397008" w:rsidRDefault="00397008">
                            <w:pPr>
                              <w:ind w:left="136" w:right="129"/>
                              <w:jc w:val="both"/>
                              <w:rPr>
                                <w:sz w:val="18"/>
                              </w:rPr>
                            </w:pPr>
                            <w:r>
                              <w:rPr>
                                <w:sz w:val="18"/>
                              </w:rPr>
                              <w:t xml:space="preserve">The </w:t>
                            </w:r>
                            <w:hyperlink r:id="rId68">
                              <w:r>
                                <w:rPr>
                                  <w:color w:val="0000FF"/>
                                  <w:sz w:val="18"/>
                                  <w:u w:val="single" w:color="0000FF"/>
                                </w:rPr>
                                <w:t>WHO Age-friendly Cities Framework</w:t>
                              </w:r>
                            </w:hyperlink>
                            <w:r>
                              <w:rPr>
                                <w:color w:val="0000FF"/>
                                <w:sz w:val="18"/>
                              </w:rPr>
                              <w:t xml:space="preserve"> </w:t>
                            </w:r>
                            <w:r>
                              <w:rPr>
                                <w:sz w:val="18"/>
                              </w:rPr>
                              <w:t xml:space="preserve">and </w:t>
                            </w:r>
                            <w:hyperlink r:id="rId69">
                              <w:r>
                                <w:rPr>
                                  <w:color w:val="0000FF"/>
                                  <w:sz w:val="18"/>
                                  <w:u w:val="single" w:color="0000FF"/>
                                </w:rPr>
                                <w:t>Guidelines</w:t>
                              </w:r>
                            </w:hyperlink>
                            <w:r>
                              <w:rPr>
                                <w:color w:val="0000FF"/>
                                <w:sz w:val="18"/>
                              </w:rPr>
                              <w:t xml:space="preserve"> </w:t>
                            </w:r>
                            <w:r>
                              <w:rPr>
                                <w:sz w:val="18"/>
                              </w:rPr>
                              <w:t xml:space="preserve">provide a useful tool for cross-sectoral collaboration and joined-up thinking across sectors at community level. Informed by the </w:t>
                            </w:r>
                            <w:r w:rsidR="007712C0">
                              <w:rPr>
                                <w:sz w:val="18"/>
                              </w:rPr>
                              <w:t>WHO’s approach</w:t>
                            </w:r>
                            <w:r>
                              <w:rPr>
                                <w:sz w:val="18"/>
                              </w:rPr>
                              <w:t xml:space="preserve"> to active ageing, the purpose of the guide is to engage cities to become more </w:t>
                            </w:r>
                            <w:proofErr w:type="gramStart"/>
                            <w:r>
                              <w:rPr>
                                <w:sz w:val="18"/>
                              </w:rPr>
                              <w:t>age-friendly</w:t>
                            </w:r>
                            <w:proofErr w:type="gramEnd"/>
                            <w:r>
                              <w:rPr>
                                <w:sz w:val="18"/>
                              </w:rPr>
                              <w:t xml:space="preserve"> as well as to tap into the potential of older</w:t>
                            </w:r>
                            <w:r>
                              <w:rPr>
                                <w:spacing w:val="-10"/>
                                <w:sz w:val="18"/>
                              </w:rPr>
                              <w:t xml:space="preserve"> </w:t>
                            </w:r>
                            <w:r>
                              <w:rPr>
                                <w:sz w:val="18"/>
                              </w:rPr>
                              <w:t>persons.</w:t>
                            </w:r>
                          </w:p>
                          <w:p w14:paraId="5CEAF5C5" w14:textId="77777777" w:rsidR="00397008" w:rsidRDefault="00397008">
                            <w:pPr>
                              <w:pStyle w:val="BodyText"/>
                              <w:spacing w:before="11"/>
                              <w:rPr>
                                <w:sz w:val="17"/>
                              </w:rPr>
                            </w:pPr>
                          </w:p>
                          <w:p w14:paraId="3CE37FBA" w14:textId="77777777" w:rsidR="00397008" w:rsidRDefault="00397008">
                            <w:pPr>
                              <w:ind w:left="136" w:right="274"/>
                              <w:rPr>
                                <w:sz w:val="18"/>
                              </w:rPr>
                            </w:pPr>
                            <w:r>
                              <w:rPr>
                                <w:sz w:val="18"/>
                              </w:rPr>
                              <w:t>The framework proposes eight interconnected domains that can help to identify and address barriers to the well-being and participation of older people: i) community and health care; ii) transportation; iii) housing; iv) social participation; v) outdoor spaces and buildings; vi) respect and social inclusion; vii) civic participation and employment; and viii) communication and information.</w:t>
                            </w:r>
                          </w:p>
                          <w:p w14:paraId="7EA7D164" w14:textId="77777777" w:rsidR="00397008" w:rsidRDefault="00397008">
                            <w:pPr>
                              <w:pStyle w:val="BodyText"/>
                              <w:spacing w:before="11"/>
                              <w:rPr>
                                <w:sz w:val="17"/>
                              </w:rPr>
                            </w:pPr>
                          </w:p>
                          <w:p w14:paraId="0718ECD5" w14:textId="77777777" w:rsidR="00397008" w:rsidRDefault="00397008">
                            <w:pPr>
                              <w:ind w:left="136" w:right="141"/>
                              <w:jc w:val="both"/>
                              <w:rPr>
                                <w:sz w:val="18"/>
                              </w:rPr>
                            </w:pPr>
                            <w:r>
                              <w:rPr>
                                <w:sz w:val="18"/>
                              </w:rPr>
                              <w:t>The approach builds on the establishment of a steering group that coordinates and brings different actors around the table. It furthermore builds on a participatory process in which older persons and their representatives are</w:t>
                            </w:r>
                            <w:r>
                              <w:rPr>
                                <w:spacing w:val="-4"/>
                                <w:sz w:val="18"/>
                              </w:rPr>
                              <w:t xml:space="preserve"> </w:t>
                            </w:r>
                            <w:r>
                              <w:rPr>
                                <w:sz w:val="18"/>
                              </w:rPr>
                              <w:t>consulted.</w:t>
                            </w:r>
                          </w:p>
                          <w:p w14:paraId="62425276" w14:textId="77777777" w:rsidR="00397008" w:rsidRDefault="00397008">
                            <w:pPr>
                              <w:pStyle w:val="BodyText"/>
                              <w:rPr>
                                <w:sz w:val="18"/>
                              </w:rPr>
                            </w:pPr>
                          </w:p>
                          <w:p w14:paraId="256263B8" w14:textId="77777777" w:rsidR="00397008" w:rsidRDefault="00397008">
                            <w:pPr>
                              <w:ind w:left="136" w:right="254"/>
                              <w:rPr>
                                <w:sz w:val="18"/>
                              </w:rPr>
                            </w:pPr>
                            <w:r>
                              <w:rPr>
                                <w:sz w:val="18"/>
                              </w:rPr>
                              <w:t>A Global Network of Age-friendly Cities and Communities (GNAFCC) was established by the WHO in 2010 to bring together like-minded cities and communities committed to becoming more age-friendly, to facilitate the exchange of information, resources and best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5524" id="Text Box 29" o:spid="_x0000_s1064" type="#_x0000_t202" style="position:absolute;margin-left:90pt;margin-top:16.5pt;width:6in;height:22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" fillcolor="#f1f1f1">
                <v:textbox inset="0,0,0,0">
                  <w:txbxContent>
                    <w:p w14:paraId="7B13D85D" w14:textId="77777777" w:rsidR="00397008" w:rsidRDefault="00397008">
                      <w:pPr>
                        <w:spacing w:before="65"/>
                        <w:ind w:left="136"/>
                        <w:jc w:val="both"/>
                        <w:rPr>
                          <w:b/>
                          <w:sz w:val="18"/>
                        </w:rPr>
                      </w:pPr>
                      <w:r>
                        <w:rPr>
                          <w:b/>
                          <w:sz w:val="18"/>
                        </w:rPr>
                        <w:t>Box 4.2: Age-friendly Cities Framework</w:t>
                      </w:r>
                    </w:p>
                    <w:p w14:paraId="436051E2" w14:textId="77777777" w:rsidR="00397008" w:rsidRDefault="00397008">
                      <w:pPr>
                        <w:pStyle w:val="BodyText"/>
                        <w:spacing w:before="11"/>
                        <w:rPr>
                          <w:b/>
                          <w:sz w:val="17"/>
                        </w:rPr>
                      </w:pPr>
                    </w:p>
                    <w:p w14:paraId="61322CBB" w14:textId="3C257A0E" w:rsidR="00397008" w:rsidRDefault="00397008">
                      <w:pPr>
                        <w:ind w:left="136" w:right="129"/>
                        <w:jc w:val="both"/>
                        <w:rPr>
                          <w:sz w:val="18"/>
                        </w:rPr>
                      </w:pPr>
                      <w:r>
                        <w:rPr>
                          <w:sz w:val="18"/>
                        </w:rPr>
                        <w:t xml:space="preserve">The </w:t>
                      </w:r>
                      <w:hyperlink r:id="rId70">
                        <w:r>
                          <w:rPr>
                            <w:color w:val="0000FF"/>
                            <w:sz w:val="18"/>
                            <w:u w:val="single" w:color="0000FF"/>
                          </w:rPr>
                          <w:t>WHO Age-friendly Cities Framework</w:t>
                        </w:r>
                      </w:hyperlink>
                      <w:r>
                        <w:rPr>
                          <w:color w:val="0000FF"/>
                          <w:sz w:val="18"/>
                        </w:rPr>
                        <w:t xml:space="preserve"> </w:t>
                      </w:r>
                      <w:r>
                        <w:rPr>
                          <w:sz w:val="18"/>
                        </w:rPr>
                        <w:t xml:space="preserve">and </w:t>
                      </w:r>
                      <w:hyperlink r:id="rId71">
                        <w:r>
                          <w:rPr>
                            <w:color w:val="0000FF"/>
                            <w:sz w:val="18"/>
                            <w:u w:val="single" w:color="0000FF"/>
                          </w:rPr>
                          <w:t>Guidelines</w:t>
                        </w:r>
                      </w:hyperlink>
                      <w:r>
                        <w:rPr>
                          <w:color w:val="0000FF"/>
                          <w:sz w:val="18"/>
                        </w:rPr>
                        <w:t xml:space="preserve"> </w:t>
                      </w:r>
                      <w:r>
                        <w:rPr>
                          <w:sz w:val="18"/>
                        </w:rPr>
                        <w:t xml:space="preserve">provide a useful tool for cross-sectoral collaboration and joined-up thinking across sectors at community level. Informed by the </w:t>
                      </w:r>
                      <w:r w:rsidR="007712C0">
                        <w:rPr>
                          <w:sz w:val="18"/>
                        </w:rPr>
                        <w:t>WHO’s approach</w:t>
                      </w:r>
                      <w:r>
                        <w:rPr>
                          <w:sz w:val="18"/>
                        </w:rPr>
                        <w:t xml:space="preserve"> to active ageing, the purpose of the guide is to engage cities to become more </w:t>
                      </w:r>
                      <w:proofErr w:type="gramStart"/>
                      <w:r>
                        <w:rPr>
                          <w:sz w:val="18"/>
                        </w:rPr>
                        <w:t>age-friendly</w:t>
                      </w:r>
                      <w:proofErr w:type="gramEnd"/>
                      <w:r>
                        <w:rPr>
                          <w:sz w:val="18"/>
                        </w:rPr>
                        <w:t xml:space="preserve"> as well as to tap into the potential of older</w:t>
                      </w:r>
                      <w:r>
                        <w:rPr>
                          <w:spacing w:val="-10"/>
                          <w:sz w:val="18"/>
                        </w:rPr>
                        <w:t xml:space="preserve"> </w:t>
                      </w:r>
                      <w:r>
                        <w:rPr>
                          <w:sz w:val="18"/>
                        </w:rPr>
                        <w:t>persons.</w:t>
                      </w:r>
                    </w:p>
                    <w:p w14:paraId="5CEAF5C5" w14:textId="77777777" w:rsidR="00397008" w:rsidRDefault="00397008">
                      <w:pPr>
                        <w:pStyle w:val="BodyText"/>
                        <w:spacing w:before="11"/>
                        <w:rPr>
                          <w:sz w:val="17"/>
                        </w:rPr>
                      </w:pPr>
                    </w:p>
                    <w:p w14:paraId="3CE37FBA" w14:textId="77777777" w:rsidR="00397008" w:rsidRDefault="00397008">
                      <w:pPr>
                        <w:ind w:left="136" w:right="274"/>
                        <w:rPr>
                          <w:sz w:val="18"/>
                        </w:rPr>
                      </w:pPr>
                      <w:r>
                        <w:rPr>
                          <w:sz w:val="18"/>
                        </w:rPr>
                        <w:t>The framework proposes eight interconnected domains that can help to identify and address barriers to the well-being and participation of older people: i) community and health care; ii) transportation; iii) housing; iv) social participation; v) outdoor spaces and buildings; vi) respect and social inclusion; vii) civic participation and employment; and viii) communication and information.</w:t>
                      </w:r>
                    </w:p>
                    <w:p w14:paraId="7EA7D164" w14:textId="77777777" w:rsidR="00397008" w:rsidRDefault="00397008">
                      <w:pPr>
                        <w:pStyle w:val="BodyText"/>
                        <w:spacing w:before="11"/>
                        <w:rPr>
                          <w:sz w:val="17"/>
                        </w:rPr>
                      </w:pPr>
                    </w:p>
                    <w:p w14:paraId="0718ECD5" w14:textId="77777777" w:rsidR="00397008" w:rsidRDefault="00397008">
                      <w:pPr>
                        <w:ind w:left="136" w:right="141"/>
                        <w:jc w:val="both"/>
                        <w:rPr>
                          <w:sz w:val="18"/>
                        </w:rPr>
                      </w:pPr>
                      <w:r>
                        <w:rPr>
                          <w:sz w:val="18"/>
                        </w:rPr>
                        <w:t>The approach builds on the establishment of a steering group that coordinates and brings different actors around the table. It furthermore builds on a participatory process in which older persons and their representatives are</w:t>
                      </w:r>
                      <w:r>
                        <w:rPr>
                          <w:spacing w:val="-4"/>
                          <w:sz w:val="18"/>
                        </w:rPr>
                        <w:t xml:space="preserve"> </w:t>
                      </w:r>
                      <w:r>
                        <w:rPr>
                          <w:sz w:val="18"/>
                        </w:rPr>
                        <w:t>consulted.</w:t>
                      </w:r>
                    </w:p>
                    <w:p w14:paraId="62425276" w14:textId="77777777" w:rsidR="00397008" w:rsidRDefault="00397008">
                      <w:pPr>
                        <w:pStyle w:val="BodyText"/>
                        <w:rPr>
                          <w:sz w:val="18"/>
                        </w:rPr>
                      </w:pPr>
                    </w:p>
                    <w:p w14:paraId="256263B8" w14:textId="77777777" w:rsidR="00397008" w:rsidRDefault="00397008">
                      <w:pPr>
                        <w:ind w:left="136" w:right="254"/>
                        <w:rPr>
                          <w:sz w:val="18"/>
                        </w:rPr>
                      </w:pPr>
                      <w:r>
                        <w:rPr>
                          <w:sz w:val="18"/>
                        </w:rPr>
                        <w:t>A Global Network of Age-friendly Cities and Communities (GNAFCC) was established by the WHO in 2010 to bring together like-minded cities and communities committed to becoming more age-friendly, to facilitate the exchange of information, resources and best practices.</w:t>
                      </w:r>
                    </w:p>
                  </w:txbxContent>
                </v:textbox>
                <w10:wrap type="topAndBottom" anchorx="page"/>
              </v:shape>
            </w:pict>
          </mc:Fallback>
        </mc:AlternateContent>
      </w:r>
    </w:p>
    <w:p w14:paraId="6E92BFF8" w14:textId="77777777" w:rsidR="00CA6CFC" w:rsidRDefault="00CA6CFC">
      <w:pPr>
        <w:pStyle w:val="BodyText"/>
        <w:rPr>
          <w:sz w:val="22"/>
        </w:rPr>
      </w:pPr>
    </w:p>
    <w:p w14:paraId="0EDB6F2E" w14:textId="77777777" w:rsidR="00CA6CFC" w:rsidRDefault="00CA6CFC">
      <w:pPr>
        <w:pStyle w:val="BodyText"/>
        <w:rPr>
          <w:sz w:val="22"/>
        </w:rPr>
      </w:pPr>
    </w:p>
    <w:p w14:paraId="1344E259" w14:textId="77777777" w:rsidR="00CA6CFC" w:rsidRDefault="00BF6D7C">
      <w:pPr>
        <w:pStyle w:val="Heading4"/>
        <w:spacing w:before="179"/>
        <w:jc w:val="both"/>
      </w:pPr>
      <w:bookmarkStart w:id="37" w:name="_TOC_250012"/>
      <w:bookmarkEnd w:id="37"/>
      <w:r>
        <w:t>Potential challenges</w:t>
      </w:r>
    </w:p>
    <w:p w14:paraId="54AC315E" w14:textId="77777777" w:rsidR="00CA6CFC" w:rsidRDefault="00CA6CFC">
      <w:pPr>
        <w:pStyle w:val="BodyText"/>
        <w:spacing w:before="4"/>
        <w:rPr>
          <w:b/>
          <w:sz w:val="24"/>
        </w:rPr>
      </w:pPr>
    </w:p>
    <w:p w14:paraId="6CEED676" w14:textId="77777777" w:rsidR="00CA6CFC" w:rsidRDefault="00BF6D7C">
      <w:pPr>
        <w:pStyle w:val="BodyText"/>
        <w:ind w:left="560" w:right="1595"/>
        <w:jc w:val="both"/>
      </w:pPr>
      <w:r>
        <w:t>The identification and implementation of activities may constitute challenges entailing investment in financial and human resources as well as the commitment of government and stakeholders to engage in implementing efforts. Traditionally ageing related issues have been associated with the health care sector with limited consideration of ageing aspects in other policy spheres. Module 4 helps assigning responsibility for ageing related matters across government as well as in the form of (multi-stakeholder) partnerships, which my help increase awareness of ageing as being a cross-cutting responsibility. This can require reforms or new forms of collaboration in the shape of</w:t>
      </w:r>
    </w:p>
    <w:p w14:paraId="21A65B9D" w14:textId="77777777" w:rsidR="00CA6CFC" w:rsidRDefault="00BF6D7C">
      <w:pPr>
        <w:pStyle w:val="BodyText"/>
        <w:spacing w:before="1"/>
        <w:ind w:left="560" w:right="1598"/>
        <w:jc w:val="both"/>
      </w:pPr>
      <w:r>
        <w:t>e.g. new institutional structures and/or multi-stakeholder partnerships as elaborated on in the suggested activities. The Module therefore recommends the promotion of competence development and capacity building that can help enhance awareness and strengthen commitment and the allocation of resources to implement the Strategic</w:t>
      </w:r>
      <w:r>
        <w:rPr>
          <w:spacing w:val="-4"/>
        </w:rPr>
        <w:t xml:space="preserve"> </w:t>
      </w:r>
      <w:r>
        <w:t>Framework.</w:t>
      </w:r>
    </w:p>
    <w:p w14:paraId="06155B7F" w14:textId="77777777" w:rsidR="00CA6CFC" w:rsidRDefault="00CA6CFC">
      <w:pPr>
        <w:pStyle w:val="BodyText"/>
        <w:spacing w:before="11"/>
        <w:rPr>
          <w:sz w:val="19"/>
        </w:rPr>
      </w:pPr>
    </w:p>
    <w:p w14:paraId="7C63D938" w14:textId="77777777" w:rsidR="00CA6CFC" w:rsidRDefault="00BF6D7C">
      <w:pPr>
        <w:pStyle w:val="BodyText"/>
        <w:ind w:left="560" w:right="1598"/>
        <w:jc w:val="both"/>
      </w:pPr>
      <w:r>
        <w:t>Furthermore, activities in one area can impact progress in another area. Cross-cutting activities should take into consideration the potential trade-offs. Introducing age impact analysis to policies, can help uncover and negative impacts measures may have on e.g. the situation of older persons.</w:t>
      </w:r>
    </w:p>
    <w:p w14:paraId="1D91417E" w14:textId="77777777" w:rsidR="00CA6CFC" w:rsidRDefault="00CA6CFC">
      <w:pPr>
        <w:jc w:val="both"/>
        <w:sectPr w:rsidR="00CA6CFC">
          <w:pgSz w:w="12240" w:h="15840"/>
          <w:pgMar w:top="1500" w:right="200" w:bottom="980" w:left="1240" w:header="0" w:footer="712" w:gutter="0"/>
          <w:cols w:space="720"/>
        </w:sectPr>
      </w:pPr>
    </w:p>
    <w:p w14:paraId="18F5D014" w14:textId="77777777" w:rsidR="00CA6CFC" w:rsidRDefault="00CA6CFC">
      <w:pPr>
        <w:pStyle w:val="BodyText"/>
        <w:rPr>
          <w:sz w:val="24"/>
        </w:rPr>
      </w:pPr>
    </w:p>
    <w:p w14:paraId="293C5AB8" w14:textId="77777777" w:rsidR="00CA6CFC" w:rsidRDefault="00BF6D7C">
      <w:pPr>
        <w:pStyle w:val="Heading4"/>
        <w:spacing w:before="94"/>
        <w:jc w:val="both"/>
      </w:pPr>
      <w:bookmarkStart w:id="38" w:name="_TOC_250011"/>
      <w:bookmarkEnd w:id="38"/>
      <w:r>
        <w:t>Identification of Activities – Suggested Activities</w:t>
      </w:r>
    </w:p>
    <w:p w14:paraId="0B711B51" w14:textId="77777777" w:rsidR="00CA6CFC" w:rsidRDefault="00CA6CFC">
      <w:pPr>
        <w:pStyle w:val="BodyText"/>
        <w:spacing w:before="10"/>
        <w:rPr>
          <w:b/>
          <w:sz w:val="19"/>
        </w:rPr>
      </w:pPr>
    </w:p>
    <w:p w14:paraId="0D319712" w14:textId="77777777" w:rsidR="00CA6CFC" w:rsidRDefault="00BF6D7C">
      <w:pPr>
        <w:pStyle w:val="BodyText"/>
        <w:spacing w:before="1"/>
        <w:ind w:left="560" w:right="1612"/>
        <w:jc w:val="both"/>
      </w:pPr>
      <w:r>
        <w:t>The identification of activities is a critical step in the development of the Strategic Framework on Mainstreaming Ageing. Suggested activities include:</w:t>
      </w:r>
    </w:p>
    <w:p w14:paraId="427D3A32" w14:textId="77777777" w:rsidR="00CA6CFC" w:rsidRDefault="00CA6CFC">
      <w:pPr>
        <w:pStyle w:val="BodyText"/>
      </w:pPr>
    </w:p>
    <w:p w14:paraId="592E73E4" w14:textId="77777777" w:rsidR="00CA6CFC" w:rsidRDefault="00CA6CFC">
      <w:pPr>
        <w:pStyle w:val="BodyText"/>
      </w:pPr>
    </w:p>
    <w:p w14:paraId="6620E8F6" w14:textId="77777777" w:rsidR="00CA6CFC" w:rsidRDefault="00BF6D7C">
      <w:pPr>
        <w:pStyle w:val="BodyText"/>
        <w:spacing w:before="7"/>
        <w:rPr>
          <w:sz w:val="10"/>
        </w:rPr>
      </w:pPr>
      <w:r>
        <w:rPr>
          <w:noProof/>
        </w:rPr>
        <w:drawing>
          <wp:anchor distT="0" distB="0" distL="0" distR="0" simplePos="0" relativeHeight="78" behindDoc="0" locked="0" layoutInCell="1" allowOverlap="1" wp14:anchorId="29DCF3F0" wp14:editId="1C86F7F6">
            <wp:simplePos x="0" y="0"/>
            <wp:positionH relativeFrom="page">
              <wp:posOffset>1244595</wp:posOffset>
            </wp:positionH>
            <wp:positionV relativeFrom="paragraph">
              <wp:posOffset>102232</wp:posOffset>
            </wp:positionV>
            <wp:extent cx="5351625" cy="603503"/>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72" cstate="print"/>
                    <a:stretch>
                      <a:fillRect/>
                    </a:stretch>
                  </pic:blipFill>
                  <pic:spPr>
                    <a:xfrm>
                      <a:off x="0" y="0"/>
                      <a:ext cx="5351625" cy="603503"/>
                    </a:xfrm>
                    <a:prstGeom prst="rect">
                      <a:avLst/>
                    </a:prstGeom>
                  </pic:spPr>
                </pic:pic>
              </a:graphicData>
            </a:graphic>
          </wp:anchor>
        </w:drawing>
      </w:r>
    </w:p>
    <w:p w14:paraId="17961E3B" w14:textId="77777777" w:rsidR="00CA6CFC" w:rsidRDefault="00CA6CFC">
      <w:pPr>
        <w:pStyle w:val="BodyText"/>
        <w:rPr>
          <w:sz w:val="22"/>
        </w:rPr>
      </w:pPr>
    </w:p>
    <w:p w14:paraId="75127062" w14:textId="77777777" w:rsidR="00CA6CFC" w:rsidRDefault="00CA6CFC">
      <w:pPr>
        <w:pStyle w:val="BodyText"/>
        <w:rPr>
          <w:sz w:val="22"/>
        </w:rPr>
      </w:pPr>
    </w:p>
    <w:p w14:paraId="259553A8" w14:textId="77777777" w:rsidR="00CA6CFC" w:rsidRDefault="00CA6CFC">
      <w:pPr>
        <w:pStyle w:val="BodyText"/>
        <w:spacing w:before="8"/>
        <w:rPr>
          <w:sz w:val="29"/>
        </w:rPr>
      </w:pPr>
    </w:p>
    <w:p w14:paraId="6CB7269A" w14:textId="77777777" w:rsidR="00CA6CFC" w:rsidRDefault="00BF6D7C">
      <w:pPr>
        <w:pStyle w:val="BodyText"/>
        <w:ind w:left="560" w:right="1599"/>
        <w:jc w:val="both"/>
      </w:pPr>
      <w:r>
        <w:t>In order to help translate the goals and strategic objectives of Module 3 into concrete activities it is suggested to apply Table 4.1: Plan of Action. The plan includes considering timelines and implementing partners for each</w:t>
      </w:r>
      <w:r>
        <w:rPr>
          <w:spacing w:val="-3"/>
        </w:rPr>
        <w:t xml:space="preserve"> </w:t>
      </w:r>
      <w:r>
        <w:t>activity.</w:t>
      </w:r>
    </w:p>
    <w:p w14:paraId="4950C23A" w14:textId="77777777" w:rsidR="00CA6CFC" w:rsidRDefault="00CA6CFC">
      <w:pPr>
        <w:pStyle w:val="BodyText"/>
        <w:rPr>
          <w:sz w:val="22"/>
        </w:rPr>
      </w:pPr>
    </w:p>
    <w:p w14:paraId="3A3814A5" w14:textId="77777777" w:rsidR="00CA6CFC" w:rsidRPr="007712C0" w:rsidRDefault="00BF6D7C" w:rsidP="007712C0">
      <w:pPr>
        <w:spacing w:before="183" w:after="120"/>
        <w:ind w:left="562"/>
        <w:jc w:val="both"/>
        <w:rPr>
          <w:b/>
          <w:bCs/>
          <w:sz w:val="18"/>
        </w:rPr>
      </w:pPr>
      <w:r w:rsidRPr="007712C0">
        <w:rPr>
          <w:b/>
          <w:bCs/>
          <w:sz w:val="18"/>
        </w:rPr>
        <w:t>Table 4.1: Plan of Action</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2184"/>
        <w:gridCol w:w="1755"/>
        <w:gridCol w:w="2612"/>
      </w:tblGrid>
      <w:tr w:rsidR="00CA6CFC" w14:paraId="69C026BB" w14:textId="77777777">
        <w:trPr>
          <w:trHeight w:val="422"/>
        </w:trPr>
        <w:tc>
          <w:tcPr>
            <w:tcW w:w="8733" w:type="dxa"/>
            <w:gridSpan w:val="4"/>
            <w:shd w:val="clear" w:color="auto" w:fill="4F81BC"/>
          </w:tcPr>
          <w:p w14:paraId="140A49DC" w14:textId="77777777" w:rsidR="00CA6CFC" w:rsidRDefault="00BF6D7C">
            <w:pPr>
              <w:pStyle w:val="TableParagraph"/>
              <w:spacing w:before="2"/>
              <w:ind w:left="2739" w:right="2729"/>
              <w:jc w:val="center"/>
              <w:rPr>
                <w:b/>
                <w:sz w:val="24"/>
              </w:rPr>
            </w:pPr>
            <w:r>
              <w:rPr>
                <w:b/>
                <w:sz w:val="24"/>
              </w:rPr>
              <w:t>Vision Statement (Module 3)</w:t>
            </w:r>
          </w:p>
        </w:tc>
      </w:tr>
      <w:tr w:rsidR="00CA6CFC" w14:paraId="4A147F10" w14:textId="77777777">
        <w:trPr>
          <w:trHeight w:val="208"/>
        </w:trPr>
        <w:tc>
          <w:tcPr>
            <w:tcW w:w="8733" w:type="dxa"/>
            <w:gridSpan w:val="4"/>
            <w:shd w:val="clear" w:color="auto" w:fill="94B3D6"/>
          </w:tcPr>
          <w:p w14:paraId="0B9ABB6A" w14:textId="77777777" w:rsidR="00CA6CFC" w:rsidRDefault="00BF6D7C">
            <w:pPr>
              <w:pStyle w:val="TableParagraph"/>
              <w:spacing w:before="1" w:line="187" w:lineRule="exact"/>
              <w:ind w:left="107"/>
              <w:rPr>
                <w:b/>
                <w:sz w:val="18"/>
              </w:rPr>
            </w:pPr>
            <w:r>
              <w:rPr>
                <w:b/>
                <w:sz w:val="18"/>
              </w:rPr>
              <w:t>Strategic Goal 1 (Module 3)</w:t>
            </w:r>
          </w:p>
        </w:tc>
      </w:tr>
      <w:tr w:rsidR="00CA6CFC" w14:paraId="0BBD7CB2" w14:textId="77777777">
        <w:trPr>
          <w:trHeight w:val="412"/>
        </w:trPr>
        <w:tc>
          <w:tcPr>
            <w:tcW w:w="2182" w:type="dxa"/>
            <w:shd w:val="clear" w:color="auto" w:fill="B8CCE3"/>
          </w:tcPr>
          <w:p w14:paraId="0F5B7370" w14:textId="77777777" w:rsidR="00CA6CFC" w:rsidRDefault="00BF6D7C">
            <w:pPr>
              <w:pStyle w:val="TableParagraph"/>
              <w:spacing w:before="3" w:line="206" w:lineRule="exact"/>
              <w:ind w:left="107" w:right="484"/>
              <w:rPr>
                <w:sz w:val="18"/>
              </w:rPr>
            </w:pPr>
            <w:r>
              <w:rPr>
                <w:sz w:val="18"/>
              </w:rPr>
              <w:t>Strategic objectives (Module 3)</w:t>
            </w:r>
          </w:p>
        </w:tc>
        <w:tc>
          <w:tcPr>
            <w:tcW w:w="2184" w:type="dxa"/>
            <w:shd w:val="clear" w:color="auto" w:fill="B8CCE3"/>
          </w:tcPr>
          <w:p w14:paraId="4268555F" w14:textId="77777777" w:rsidR="00CA6CFC" w:rsidRDefault="00BF6D7C">
            <w:pPr>
              <w:pStyle w:val="TableParagraph"/>
              <w:spacing w:before="3" w:line="206" w:lineRule="exact"/>
              <w:ind w:left="107" w:right="1186"/>
              <w:rPr>
                <w:sz w:val="18"/>
              </w:rPr>
            </w:pPr>
            <w:r>
              <w:rPr>
                <w:sz w:val="18"/>
              </w:rPr>
              <w:t>Activities (Module 4)</w:t>
            </w:r>
          </w:p>
        </w:tc>
        <w:tc>
          <w:tcPr>
            <w:tcW w:w="1755" w:type="dxa"/>
            <w:shd w:val="clear" w:color="auto" w:fill="B8CCE3"/>
          </w:tcPr>
          <w:p w14:paraId="379FF481" w14:textId="77777777" w:rsidR="00CA6CFC" w:rsidRDefault="00BF6D7C">
            <w:pPr>
              <w:pStyle w:val="TableParagraph"/>
              <w:spacing w:before="3" w:line="206" w:lineRule="exact"/>
              <w:ind w:left="107" w:right="497"/>
              <w:rPr>
                <w:sz w:val="18"/>
              </w:rPr>
            </w:pPr>
            <w:r>
              <w:rPr>
                <w:sz w:val="18"/>
              </w:rPr>
              <w:t>Timeframe By (Module 4)</w:t>
            </w:r>
          </w:p>
        </w:tc>
        <w:tc>
          <w:tcPr>
            <w:tcW w:w="2612" w:type="dxa"/>
            <w:shd w:val="clear" w:color="auto" w:fill="B8CCE3"/>
          </w:tcPr>
          <w:p w14:paraId="0E73CE49" w14:textId="77777777" w:rsidR="00CA6CFC" w:rsidRDefault="00BF6D7C">
            <w:pPr>
              <w:pStyle w:val="TableParagraph"/>
              <w:spacing w:before="3" w:line="206" w:lineRule="exact"/>
              <w:ind w:left="107" w:right="684"/>
              <w:rPr>
                <w:sz w:val="18"/>
              </w:rPr>
            </w:pPr>
            <w:r>
              <w:rPr>
                <w:sz w:val="18"/>
              </w:rPr>
              <w:t>Implementing partners (Module 4)</w:t>
            </w:r>
          </w:p>
        </w:tc>
      </w:tr>
      <w:tr w:rsidR="00CA6CFC" w14:paraId="2859DC79" w14:textId="77777777">
        <w:trPr>
          <w:trHeight w:val="206"/>
        </w:trPr>
        <w:tc>
          <w:tcPr>
            <w:tcW w:w="2182" w:type="dxa"/>
            <w:vMerge w:val="restart"/>
            <w:shd w:val="clear" w:color="auto" w:fill="DBE4F0"/>
          </w:tcPr>
          <w:p w14:paraId="7F6578A6" w14:textId="77777777" w:rsidR="00CA6CFC" w:rsidRDefault="00BF6D7C">
            <w:pPr>
              <w:pStyle w:val="TableParagraph"/>
              <w:spacing w:line="206" w:lineRule="exact"/>
              <w:ind w:left="107"/>
              <w:rPr>
                <w:i/>
                <w:sz w:val="18"/>
              </w:rPr>
            </w:pPr>
            <w:r>
              <w:rPr>
                <w:i/>
                <w:sz w:val="18"/>
              </w:rPr>
              <w:t>Objective 1.1</w:t>
            </w:r>
          </w:p>
        </w:tc>
        <w:tc>
          <w:tcPr>
            <w:tcW w:w="2184" w:type="dxa"/>
            <w:shd w:val="clear" w:color="auto" w:fill="DBE4F0"/>
          </w:tcPr>
          <w:p w14:paraId="72D27D26" w14:textId="77777777" w:rsidR="00CA6CFC" w:rsidRDefault="00BF6D7C">
            <w:pPr>
              <w:pStyle w:val="TableParagraph"/>
              <w:spacing w:line="186" w:lineRule="exact"/>
              <w:ind w:left="107"/>
              <w:rPr>
                <w:i/>
                <w:sz w:val="18"/>
              </w:rPr>
            </w:pPr>
            <w:r>
              <w:rPr>
                <w:i/>
                <w:sz w:val="18"/>
              </w:rPr>
              <w:t>Activity 1.1.1</w:t>
            </w:r>
          </w:p>
        </w:tc>
        <w:tc>
          <w:tcPr>
            <w:tcW w:w="1755" w:type="dxa"/>
            <w:shd w:val="clear" w:color="auto" w:fill="DBE4F0"/>
          </w:tcPr>
          <w:p w14:paraId="10181CF5" w14:textId="77777777" w:rsidR="00CA6CFC" w:rsidRDefault="00BF6D7C">
            <w:pPr>
              <w:pStyle w:val="TableParagraph"/>
              <w:spacing w:line="186" w:lineRule="exact"/>
              <w:ind w:left="107"/>
              <w:rPr>
                <w:i/>
                <w:sz w:val="18"/>
              </w:rPr>
            </w:pPr>
            <w:r>
              <w:rPr>
                <w:i/>
                <w:sz w:val="18"/>
              </w:rPr>
              <w:t>E.g. by 2030</w:t>
            </w:r>
          </w:p>
        </w:tc>
        <w:tc>
          <w:tcPr>
            <w:tcW w:w="2612" w:type="dxa"/>
            <w:shd w:val="clear" w:color="auto" w:fill="DBE4F0"/>
          </w:tcPr>
          <w:p w14:paraId="081BAA1D" w14:textId="77777777" w:rsidR="00CA6CFC" w:rsidRDefault="00BF6D7C">
            <w:pPr>
              <w:pStyle w:val="TableParagraph"/>
              <w:spacing w:line="186" w:lineRule="exact"/>
              <w:ind w:left="107"/>
              <w:rPr>
                <w:i/>
                <w:sz w:val="18"/>
              </w:rPr>
            </w:pPr>
            <w:r>
              <w:rPr>
                <w:i/>
                <w:sz w:val="18"/>
              </w:rPr>
              <w:t>E.g. Ministry of Social Affairs</w:t>
            </w:r>
          </w:p>
        </w:tc>
      </w:tr>
      <w:tr w:rsidR="00CA6CFC" w14:paraId="09EC52BB" w14:textId="77777777">
        <w:trPr>
          <w:trHeight w:val="205"/>
        </w:trPr>
        <w:tc>
          <w:tcPr>
            <w:tcW w:w="2182" w:type="dxa"/>
            <w:vMerge/>
            <w:tcBorders>
              <w:top w:val="nil"/>
            </w:tcBorders>
            <w:shd w:val="clear" w:color="auto" w:fill="DBE4F0"/>
          </w:tcPr>
          <w:p w14:paraId="1A6BE1CE" w14:textId="77777777" w:rsidR="00CA6CFC" w:rsidRDefault="00CA6CFC">
            <w:pPr>
              <w:rPr>
                <w:sz w:val="2"/>
                <w:szCs w:val="2"/>
              </w:rPr>
            </w:pPr>
          </w:p>
        </w:tc>
        <w:tc>
          <w:tcPr>
            <w:tcW w:w="2184" w:type="dxa"/>
            <w:shd w:val="clear" w:color="auto" w:fill="DBE4F0"/>
          </w:tcPr>
          <w:p w14:paraId="37C25921" w14:textId="77777777" w:rsidR="00CA6CFC" w:rsidRDefault="00BF6D7C">
            <w:pPr>
              <w:pStyle w:val="TableParagraph"/>
              <w:spacing w:line="186" w:lineRule="exact"/>
              <w:ind w:left="107"/>
              <w:rPr>
                <w:i/>
                <w:sz w:val="18"/>
              </w:rPr>
            </w:pPr>
            <w:r>
              <w:rPr>
                <w:i/>
                <w:sz w:val="18"/>
              </w:rPr>
              <w:t>Activity 1.1.2</w:t>
            </w:r>
          </w:p>
        </w:tc>
        <w:tc>
          <w:tcPr>
            <w:tcW w:w="1755" w:type="dxa"/>
            <w:shd w:val="clear" w:color="auto" w:fill="DBE4F0"/>
          </w:tcPr>
          <w:p w14:paraId="35E210CB" w14:textId="77777777" w:rsidR="00CA6CFC" w:rsidRDefault="00BF6D7C">
            <w:pPr>
              <w:pStyle w:val="TableParagraph"/>
              <w:spacing w:line="186" w:lineRule="exact"/>
              <w:ind w:left="107"/>
              <w:rPr>
                <w:i/>
                <w:sz w:val="18"/>
              </w:rPr>
            </w:pPr>
            <w:r>
              <w:rPr>
                <w:i/>
                <w:sz w:val="18"/>
              </w:rPr>
              <w:t>Etc.</w:t>
            </w:r>
          </w:p>
        </w:tc>
        <w:tc>
          <w:tcPr>
            <w:tcW w:w="2612" w:type="dxa"/>
            <w:shd w:val="clear" w:color="auto" w:fill="DBE4F0"/>
          </w:tcPr>
          <w:p w14:paraId="3CAB125D" w14:textId="77777777" w:rsidR="00CA6CFC" w:rsidRDefault="00BF6D7C">
            <w:pPr>
              <w:pStyle w:val="TableParagraph"/>
              <w:spacing w:line="186" w:lineRule="exact"/>
              <w:ind w:left="107"/>
              <w:rPr>
                <w:i/>
                <w:sz w:val="18"/>
              </w:rPr>
            </w:pPr>
            <w:r>
              <w:rPr>
                <w:i/>
                <w:sz w:val="18"/>
              </w:rPr>
              <w:t>Etc.</w:t>
            </w:r>
          </w:p>
        </w:tc>
      </w:tr>
      <w:tr w:rsidR="00CA6CFC" w14:paraId="2C83BD54" w14:textId="77777777">
        <w:trPr>
          <w:trHeight w:val="208"/>
        </w:trPr>
        <w:tc>
          <w:tcPr>
            <w:tcW w:w="2182" w:type="dxa"/>
            <w:vMerge/>
            <w:tcBorders>
              <w:top w:val="nil"/>
            </w:tcBorders>
            <w:shd w:val="clear" w:color="auto" w:fill="DBE4F0"/>
          </w:tcPr>
          <w:p w14:paraId="4A2E7459" w14:textId="77777777" w:rsidR="00CA6CFC" w:rsidRDefault="00CA6CFC">
            <w:pPr>
              <w:rPr>
                <w:sz w:val="2"/>
                <w:szCs w:val="2"/>
              </w:rPr>
            </w:pPr>
          </w:p>
        </w:tc>
        <w:tc>
          <w:tcPr>
            <w:tcW w:w="2184" w:type="dxa"/>
            <w:shd w:val="clear" w:color="auto" w:fill="DBE4F0"/>
          </w:tcPr>
          <w:p w14:paraId="73325ECF" w14:textId="77777777" w:rsidR="00CA6CFC" w:rsidRDefault="00BF6D7C">
            <w:pPr>
              <w:pStyle w:val="TableParagraph"/>
              <w:spacing w:line="188" w:lineRule="exact"/>
              <w:ind w:left="107"/>
              <w:rPr>
                <w:i/>
                <w:sz w:val="18"/>
              </w:rPr>
            </w:pPr>
            <w:r>
              <w:rPr>
                <w:i/>
                <w:sz w:val="18"/>
              </w:rPr>
              <w:t>Activity 1.1.3</w:t>
            </w:r>
          </w:p>
        </w:tc>
        <w:tc>
          <w:tcPr>
            <w:tcW w:w="1755" w:type="dxa"/>
            <w:shd w:val="clear" w:color="auto" w:fill="DBE4F0"/>
          </w:tcPr>
          <w:p w14:paraId="6E6C1B4A" w14:textId="77777777" w:rsidR="00CA6CFC" w:rsidRDefault="00CA6CFC">
            <w:pPr>
              <w:pStyle w:val="TableParagraph"/>
              <w:rPr>
                <w:rFonts w:ascii="Times New Roman"/>
                <w:sz w:val="14"/>
              </w:rPr>
            </w:pPr>
          </w:p>
        </w:tc>
        <w:tc>
          <w:tcPr>
            <w:tcW w:w="2612" w:type="dxa"/>
            <w:shd w:val="clear" w:color="auto" w:fill="DBE4F0"/>
          </w:tcPr>
          <w:p w14:paraId="445FDBE5" w14:textId="77777777" w:rsidR="00CA6CFC" w:rsidRDefault="00CA6CFC">
            <w:pPr>
              <w:pStyle w:val="TableParagraph"/>
              <w:rPr>
                <w:rFonts w:ascii="Times New Roman"/>
                <w:sz w:val="14"/>
              </w:rPr>
            </w:pPr>
          </w:p>
        </w:tc>
      </w:tr>
      <w:tr w:rsidR="00CA6CFC" w14:paraId="3AF08E4B" w14:textId="77777777">
        <w:trPr>
          <w:trHeight w:val="205"/>
        </w:trPr>
        <w:tc>
          <w:tcPr>
            <w:tcW w:w="2182" w:type="dxa"/>
            <w:vMerge/>
            <w:tcBorders>
              <w:top w:val="nil"/>
            </w:tcBorders>
            <w:shd w:val="clear" w:color="auto" w:fill="DBE4F0"/>
          </w:tcPr>
          <w:p w14:paraId="550310E3" w14:textId="77777777" w:rsidR="00CA6CFC" w:rsidRDefault="00CA6CFC">
            <w:pPr>
              <w:rPr>
                <w:sz w:val="2"/>
                <w:szCs w:val="2"/>
              </w:rPr>
            </w:pPr>
          </w:p>
        </w:tc>
        <w:tc>
          <w:tcPr>
            <w:tcW w:w="2184" w:type="dxa"/>
            <w:shd w:val="clear" w:color="auto" w:fill="DBE4F0"/>
          </w:tcPr>
          <w:p w14:paraId="71ABB857" w14:textId="77777777" w:rsidR="00CA6CFC" w:rsidRDefault="00BF6D7C">
            <w:pPr>
              <w:pStyle w:val="TableParagraph"/>
              <w:spacing w:line="186" w:lineRule="exact"/>
              <w:ind w:left="107"/>
              <w:rPr>
                <w:i/>
                <w:sz w:val="18"/>
              </w:rPr>
            </w:pPr>
            <w:r>
              <w:rPr>
                <w:i/>
                <w:sz w:val="18"/>
              </w:rPr>
              <w:t>Etc.</w:t>
            </w:r>
          </w:p>
        </w:tc>
        <w:tc>
          <w:tcPr>
            <w:tcW w:w="1755" w:type="dxa"/>
            <w:shd w:val="clear" w:color="auto" w:fill="DBE4F0"/>
          </w:tcPr>
          <w:p w14:paraId="63CBE6AD" w14:textId="77777777" w:rsidR="00CA6CFC" w:rsidRDefault="00CA6CFC">
            <w:pPr>
              <w:pStyle w:val="TableParagraph"/>
              <w:rPr>
                <w:rFonts w:ascii="Times New Roman"/>
                <w:sz w:val="14"/>
              </w:rPr>
            </w:pPr>
          </w:p>
        </w:tc>
        <w:tc>
          <w:tcPr>
            <w:tcW w:w="2612" w:type="dxa"/>
            <w:shd w:val="clear" w:color="auto" w:fill="DBE4F0"/>
          </w:tcPr>
          <w:p w14:paraId="205D6B78" w14:textId="77777777" w:rsidR="00CA6CFC" w:rsidRDefault="00CA6CFC">
            <w:pPr>
              <w:pStyle w:val="TableParagraph"/>
              <w:rPr>
                <w:rFonts w:ascii="Times New Roman"/>
                <w:sz w:val="14"/>
              </w:rPr>
            </w:pPr>
          </w:p>
        </w:tc>
      </w:tr>
      <w:tr w:rsidR="00CA6CFC" w14:paraId="11D37C64" w14:textId="77777777">
        <w:trPr>
          <w:trHeight w:val="208"/>
        </w:trPr>
        <w:tc>
          <w:tcPr>
            <w:tcW w:w="2182" w:type="dxa"/>
            <w:vMerge w:val="restart"/>
            <w:shd w:val="clear" w:color="auto" w:fill="DBE4F0"/>
          </w:tcPr>
          <w:p w14:paraId="398FB9D3" w14:textId="77777777" w:rsidR="00CA6CFC" w:rsidRDefault="00BF6D7C">
            <w:pPr>
              <w:pStyle w:val="TableParagraph"/>
              <w:spacing w:line="206" w:lineRule="exact"/>
              <w:ind w:left="107"/>
              <w:rPr>
                <w:i/>
                <w:sz w:val="18"/>
              </w:rPr>
            </w:pPr>
            <w:r>
              <w:rPr>
                <w:i/>
                <w:sz w:val="18"/>
              </w:rPr>
              <w:t>Objective 1.2</w:t>
            </w:r>
          </w:p>
        </w:tc>
        <w:tc>
          <w:tcPr>
            <w:tcW w:w="2184" w:type="dxa"/>
            <w:shd w:val="clear" w:color="auto" w:fill="DBE4F0"/>
          </w:tcPr>
          <w:p w14:paraId="59D8A0AD" w14:textId="77777777" w:rsidR="00CA6CFC" w:rsidRDefault="00BF6D7C">
            <w:pPr>
              <w:pStyle w:val="TableParagraph"/>
              <w:spacing w:line="188" w:lineRule="exact"/>
              <w:ind w:left="107"/>
              <w:rPr>
                <w:i/>
                <w:sz w:val="18"/>
              </w:rPr>
            </w:pPr>
            <w:r>
              <w:rPr>
                <w:i/>
                <w:sz w:val="18"/>
              </w:rPr>
              <w:t>Activity 1.2.1</w:t>
            </w:r>
          </w:p>
        </w:tc>
        <w:tc>
          <w:tcPr>
            <w:tcW w:w="1755" w:type="dxa"/>
            <w:shd w:val="clear" w:color="auto" w:fill="DBE4F0"/>
          </w:tcPr>
          <w:p w14:paraId="6699028F" w14:textId="77777777" w:rsidR="00CA6CFC" w:rsidRDefault="00CA6CFC">
            <w:pPr>
              <w:pStyle w:val="TableParagraph"/>
              <w:rPr>
                <w:rFonts w:ascii="Times New Roman"/>
                <w:sz w:val="14"/>
              </w:rPr>
            </w:pPr>
          </w:p>
        </w:tc>
        <w:tc>
          <w:tcPr>
            <w:tcW w:w="2612" w:type="dxa"/>
            <w:shd w:val="clear" w:color="auto" w:fill="DBE4F0"/>
          </w:tcPr>
          <w:p w14:paraId="17040F81" w14:textId="77777777" w:rsidR="00CA6CFC" w:rsidRDefault="00CA6CFC">
            <w:pPr>
              <w:pStyle w:val="TableParagraph"/>
              <w:rPr>
                <w:rFonts w:ascii="Times New Roman"/>
                <w:sz w:val="14"/>
              </w:rPr>
            </w:pPr>
          </w:p>
        </w:tc>
      </w:tr>
      <w:tr w:rsidR="00CA6CFC" w14:paraId="7CB91B20" w14:textId="77777777">
        <w:trPr>
          <w:trHeight w:val="206"/>
        </w:trPr>
        <w:tc>
          <w:tcPr>
            <w:tcW w:w="2182" w:type="dxa"/>
            <w:vMerge/>
            <w:tcBorders>
              <w:top w:val="nil"/>
            </w:tcBorders>
            <w:shd w:val="clear" w:color="auto" w:fill="DBE4F0"/>
          </w:tcPr>
          <w:p w14:paraId="7957C877" w14:textId="77777777" w:rsidR="00CA6CFC" w:rsidRDefault="00CA6CFC">
            <w:pPr>
              <w:rPr>
                <w:sz w:val="2"/>
                <w:szCs w:val="2"/>
              </w:rPr>
            </w:pPr>
          </w:p>
        </w:tc>
        <w:tc>
          <w:tcPr>
            <w:tcW w:w="2184" w:type="dxa"/>
            <w:shd w:val="clear" w:color="auto" w:fill="DBE4F0"/>
          </w:tcPr>
          <w:p w14:paraId="37B269A7" w14:textId="77777777" w:rsidR="00CA6CFC" w:rsidRDefault="00BF6D7C">
            <w:pPr>
              <w:pStyle w:val="TableParagraph"/>
              <w:spacing w:line="186" w:lineRule="exact"/>
              <w:ind w:left="107"/>
              <w:rPr>
                <w:i/>
                <w:sz w:val="18"/>
              </w:rPr>
            </w:pPr>
            <w:r>
              <w:rPr>
                <w:i/>
                <w:sz w:val="18"/>
              </w:rPr>
              <w:t>Activity 1.2.2</w:t>
            </w:r>
          </w:p>
        </w:tc>
        <w:tc>
          <w:tcPr>
            <w:tcW w:w="1755" w:type="dxa"/>
            <w:shd w:val="clear" w:color="auto" w:fill="DBE4F0"/>
          </w:tcPr>
          <w:p w14:paraId="528BFF36" w14:textId="77777777" w:rsidR="00CA6CFC" w:rsidRDefault="00CA6CFC">
            <w:pPr>
              <w:pStyle w:val="TableParagraph"/>
              <w:rPr>
                <w:rFonts w:ascii="Times New Roman"/>
                <w:sz w:val="14"/>
              </w:rPr>
            </w:pPr>
          </w:p>
        </w:tc>
        <w:tc>
          <w:tcPr>
            <w:tcW w:w="2612" w:type="dxa"/>
            <w:shd w:val="clear" w:color="auto" w:fill="DBE4F0"/>
          </w:tcPr>
          <w:p w14:paraId="5FCAA8C3" w14:textId="77777777" w:rsidR="00CA6CFC" w:rsidRDefault="00CA6CFC">
            <w:pPr>
              <w:pStyle w:val="TableParagraph"/>
              <w:rPr>
                <w:rFonts w:ascii="Times New Roman"/>
                <w:sz w:val="14"/>
              </w:rPr>
            </w:pPr>
          </w:p>
        </w:tc>
      </w:tr>
      <w:tr w:rsidR="00CA6CFC" w14:paraId="46FB0187" w14:textId="77777777">
        <w:trPr>
          <w:trHeight w:val="206"/>
        </w:trPr>
        <w:tc>
          <w:tcPr>
            <w:tcW w:w="2182" w:type="dxa"/>
            <w:shd w:val="clear" w:color="auto" w:fill="DBE4F0"/>
          </w:tcPr>
          <w:p w14:paraId="6452961B" w14:textId="77777777" w:rsidR="00CA6CFC" w:rsidRDefault="00BF6D7C">
            <w:pPr>
              <w:pStyle w:val="TableParagraph"/>
              <w:spacing w:line="186" w:lineRule="exact"/>
              <w:ind w:left="107"/>
              <w:rPr>
                <w:i/>
                <w:sz w:val="18"/>
              </w:rPr>
            </w:pPr>
            <w:r>
              <w:rPr>
                <w:i/>
                <w:sz w:val="18"/>
              </w:rPr>
              <w:t>Objective 1.3</w:t>
            </w:r>
          </w:p>
        </w:tc>
        <w:tc>
          <w:tcPr>
            <w:tcW w:w="2184" w:type="dxa"/>
            <w:shd w:val="clear" w:color="auto" w:fill="DBE4F0"/>
          </w:tcPr>
          <w:p w14:paraId="4F5570D6" w14:textId="77777777" w:rsidR="00CA6CFC" w:rsidRDefault="00BF6D7C">
            <w:pPr>
              <w:pStyle w:val="TableParagraph"/>
              <w:spacing w:line="186" w:lineRule="exact"/>
              <w:ind w:left="107"/>
              <w:rPr>
                <w:i/>
                <w:sz w:val="18"/>
              </w:rPr>
            </w:pPr>
            <w:r>
              <w:rPr>
                <w:i/>
                <w:sz w:val="18"/>
              </w:rPr>
              <w:t>Etc.</w:t>
            </w:r>
          </w:p>
        </w:tc>
        <w:tc>
          <w:tcPr>
            <w:tcW w:w="1755" w:type="dxa"/>
            <w:shd w:val="clear" w:color="auto" w:fill="DBE4F0"/>
          </w:tcPr>
          <w:p w14:paraId="1BD69238" w14:textId="77777777" w:rsidR="00CA6CFC" w:rsidRDefault="00CA6CFC">
            <w:pPr>
              <w:pStyle w:val="TableParagraph"/>
              <w:rPr>
                <w:rFonts w:ascii="Times New Roman"/>
                <w:sz w:val="14"/>
              </w:rPr>
            </w:pPr>
          </w:p>
        </w:tc>
        <w:tc>
          <w:tcPr>
            <w:tcW w:w="2612" w:type="dxa"/>
            <w:shd w:val="clear" w:color="auto" w:fill="DBE4F0"/>
          </w:tcPr>
          <w:p w14:paraId="11B424F8" w14:textId="77777777" w:rsidR="00CA6CFC" w:rsidRDefault="00CA6CFC">
            <w:pPr>
              <w:pStyle w:val="TableParagraph"/>
              <w:rPr>
                <w:rFonts w:ascii="Times New Roman"/>
                <w:sz w:val="14"/>
              </w:rPr>
            </w:pPr>
          </w:p>
        </w:tc>
      </w:tr>
      <w:tr w:rsidR="00CA6CFC" w14:paraId="2BB91D38" w14:textId="77777777">
        <w:trPr>
          <w:trHeight w:val="208"/>
        </w:trPr>
        <w:tc>
          <w:tcPr>
            <w:tcW w:w="8733" w:type="dxa"/>
            <w:gridSpan w:val="4"/>
            <w:shd w:val="clear" w:color="auto" w:fill="C2D59B"/>
          </w:tcPr>
          <w:p w14:paraId="2676842B" w14:textId="77777777" w:rsidR="00CA6CFC" w:rsidRDefault="00BF6D7C">
            <w:pPr>
              <w:pStyle w:val="TableParagraph"/>
              <w:spacing w:before="1" w:line="187" w:lineRule="exact"/>
              <w:ind w:left="107"/>
              <w:rPr>
                <w:b/>
                <w:sz w:val="18"/>
              </w:rPr>
            </w:pPr>
            <w:r>
              <w:rPr>
                <w:b/>
                <w:sz w:val="18"/>
              </w:rPr>
              <w:t>Strategic Goal 2</w:t>
            </w:r>
          </w:p>
        </w:tc>
      </w:tr>
      <w:tr w:rsidR="00CA6CFC" w14:paraId="3C1CED01" w14:textId="77777777">
        <w:trPr>
          <w:trHeight w:val="345"/>
        </w:trPr>
        <w:tc>
          <w:tcPr>
            <w:tcW w:w="2182" w:type="dxa"/>
            <w:shd w:val="clear" w:color="auto" w:fill="D5E2BB"/>
          </w:tcPr>
          <w:p w14:paraId="77A2BEA3" w14:textId="77777777" w:rsidR="00CA6CFC" w:rsidRDefault="00BF6D7C">
            <w:pPr>
              <w:pStyle w:val="TableParagraph"/>
              <w:spacing w:line="206" w:lineRule="exact"/>
              <w:ind w:left="107"/>
              <w:rPr>
                <w:sz w:val="18"/>
              </w:rPr>
            </w:pPr>
            <w:r>
              <w:rPr>
                <w:sz w:val="18"/>
              </w:rPr>
              <w:t>Strategic objectives</w:t>
            </w:r>
          </w:p>
        </w:tc>
        <w:tc>
          <w:tcPr>
            <w:tcW w:w="2184" w:type="dxa"/>
            <w:shd w:val="clear" w:color="auto" w:fill="D5E2BB"/>
          </w:tcPr>
          <w:p w14:paraId="3978767D" w14:textId="77777777" w:rsidR="00CA6CFC" w:rsidRDefault="00BF6D7C">
            <w:pPr>
              <w:pStyle w:val="TableParagraph"/>
              <w:spacing w:line="206" w:lineRule="exact"/>
              <w:ind w:left="107"/>
              <w:rPr>
                <w:sz w:val="18"/>
              </w:rPr>
            </w:pPr>
            <w:r>
              <w:rPr>
                <w:sz w:val="18"/>
              </w:rPr>
              <w:t>Activities</w:t>
            </w:r>
          </w:p>
        </w:tc>
        <w:tc>
          <w:tcPr>
            <w:tcW w:w="1755" w:type="dxa"/>
            <w:shd w:val="clear" w:color="auto" w:fill="D5E2BB"/>
          </w:tcPr>
          <w:p w14:paraId="5D667C3D" w14:textId="77777777" w:rsidR="00CA6CFC" w:rsidRDefault="00BF6D7C">
            <w:pPr>
              <w:pStyle w:val="TableParagraph"/>
              <w:spacing w:line="206" w:lineRule="exact"/>
              <w:ind w:left="107"/>
              <w:rPr>
                <w:sz w:val="18"/>
              </w:rPr>
            </w:pPr>
            <w:r>
              <w:rPr>
                <w:sz w:val="18"/>
              </w:rPr>
              <w:t>Timeframe</w:t>
            </w:r>
          </w:p>
        </w:tc>
        <w:tc>
          <w:tcPr>
            <w:tcW w:w="2612" w:type="dxa"/>
            <w:shd w:val="clear" w:color="auto" w:fill="D5E2BB"/>
          </w:tcPr>
          <w:p w14:paraId="3FB92067" w14:textId="77777777" w:rsidR="00CA6CFC" w:rsidRDefault="00BF6D7C">
            <w:pPr>
              <w:pStyle w:val="TableParagraph"/>
              <w:spacing w:line="206" w:lineRule="exact"/>
              <w:ind w:left="107"/>
              <w:rPr>
                <w:sz w:val="18"/>
              </w:rPr>
            </w:pPr>
            <w:r>
              <w:rPr>
                <w:sz w:val="18"/>
              </w:rPr>
              <w:t>Implementing partners</w:t>
            </w:r>
          </w:p>
        </w:tc>
      </w:tr>
      <w:tr w:rsidR="00CA6CFC" w14:paraId="3041706E" w14:textId="77777777">
        <w:trPr>
          <w:trHeight w:val="258"/>
        </w:trPr>
        <w:tc>
          <w:tcPr>
            <w:tcW w:w="2182" w:type="dxa"/>
            <w:shd w:val="clear" w:color="auto" w:fill="EAF0DD"/>
          </w:tcPr>
          <w:p w14:paraId="3CBD142F" w14:textId="77777777" w:rsidR="00CA6CFC" w:rsidRDefault="00BF6D7C">
            <w:pPr>
              <w:pStyle w:val="TableParagraph"/>
              <w:spacing w:line="206" w:lineRule="exact"/>
              <w:ind w:left="107"/>
              <w:rPr>
                <w:i/>
                <w:sz w:val="18"/>
              </w:rPr>
            </w:pPr>
            <w:r>
              <w:rPr>
                <w:i/>
                <w:sz w:val="18"/>
              </w:rPr>
              <w:t>Objective 2.1</w:t>
            </w:r>
          </w:p>
        </w:tc>
        <w:tc>
          <w:tcPr>
            <w:tcW w:w="2184" w:type="dxa"/>
            <w:shd w:val="clear" w:color="auto" w:fill="EAF0DD"/>
          </w:tcPr>
          <w:p w14:paraId="3CBC1A3A" w14:textId="77777777" w:rsidR="00CA6CFC" w:rsidRDefault="00CA6CFC">
            <w:pPr>
              <w:pStyle w:val="TableParagraph"/>
              <w:rPr>
                <w:rFonts w:ascii="Times New Roman"/>
                <w:sz w:val="18"/>
              </w:rPr>
            </w:pPr>
          </w:p>
        </w:tc>
        <w:tc>
          <w:tcPr>
            <w:tcW w:w="1755" w:type="dxa"/>
            <w:shd w:val="clear" w:color="auto" w:fill="EAF0DD"/>
          </w:tcPr>
          <w:p w14:paraId="17470408" w14:textId="77777777" w:rsidR="00CA6CFC" w:rsidRDefault="00CA6CFC">
            <w:pPr>
              <w:pStyle w:val="TableParagraph"/>
              <w:rPr>
                <w:rFonts w:ascii="Times New Roman"/>
                <w:sz w:val="18"/>
              </w:rPr>
            </w:pPr>
          </w:p>
        </w:tc>
        <w:tc>
          <w:tcPr>
            <w:tcW w:w="2612" w:type="dxa"/>
            <w:shd w:val="clear" w:color="auto" w:fill="EAF0DD"/>
          </w:tcPr>
          <w:p w14:paraId="1A725C08" w14:textId="77777777" w:rsidR="00CA6CFC" w:rsidRDefault="00CA6CFC">
            <w:pPr>
              <w:pStyle w:val="TableParagraph"/>
              <w:rPr>
                <w:rFonts w:ascii="Times New Roman"/>
                <w:sz w:val="18"/>
              </w:rPr>
            </w:pPr>
          </w:p>
        </w:tc>
      </w:tr>
      <w:tr w:rsidR="00CA6CFC" w14:paraId="4B1FFF37" w14:textId="77777777">
        <w:trPr>
          <w:trHeight w:val="261"/>
        </w:trPr>
        <w:tc>
          <w:tcPr>
            <w:tcW w:w="2182" w:type="dxa"/>
            <w:shd w:val="clear" w:color="auto" w:fill="EAF0DD"/>
          </w:tcPr>
          <w:p w14:paraId="5982F76A" w14:textId="77777777" w:rsidR="00CA6CFC" w:rsidRDefault="00BF6D7C">
            <w:pPr>
              <w:pStyle w:val="TableParagraph"/>
              <w:spacing w:line="206" w:lineRule="exact"/>
              <w:ind w:left="107"/>
              <w:rPr>
                <w:i/>
                <w:sz w:val="18"/>
              </w:rPr>
            </w:pPr>
            <w:r>
              <w:rPr>
                <w:i/>
                <w:sz w:val="18"/>
              </w:rPr>
              <w:t>Objective 2.2</w:t>
            </w:r>
          </w:p>
        </w:tc>
        <w:tc>
          <w:tcPr>
            <w:tcW w:w="2184" w:type="dxa"/>
            <w:shd w:val="clear" w:color="auto" w:fill="EAF0DD"/>
          </w:tcPr>
          <w:p w14:paraId="105A73FA" w14:textId="77777777" w:rsidR="00CA6CFC" w:rsidRDefault="00CA6CFC">
            <w:pPr>
              <w:pStyle w:val="TableParagraph"/>
              <w:rPr>
                <w:rFonts w:ascii="Times New Roman"/>
                <w:sz w:val="18"/>
              </w:rPr>
            </w:pPr>
          </w:p>
        </w:tc>
        <w:tc>
          <w:tcPr>
            <w:tcW w:w="1755" w:type="dxa"/>
            <w:shd w:val="clear" w:color="auto" w:fill="EAF0DD"/>
          </w:tcPr>
          <w:p w14:paraId="792008D2" w14:textId="77777777" w:rsidR="00CA6CFC" w:rsidRDefault="00CA6CFC">
            <w:pPr>
              <w:pStyle w:val="TableParagraph"/>
              <w:rPr>
                <w:rFonts w:ascii="Times New Roman"/>
                <w:sz w:val="18"/>
              </w:rPr>
            </w:pPr>
          </w:p>
        </w:tc>
        <w:tc>
          <w:tcPr>
            <w:tcW w:w="2612" w:type="dxa"/>
            <w:shd w:val="clear" w:color="auto" w:fill="EAF0DD"/>
          </w:tcPr>
          <w:p w14:paraId="5CFF59AC" w14:textId="77777777" w:rsidR="00CA6CFC" w:rsidRDefault="00CA6CFC">
            <w:pPr>
              <w:pStyle w:val="TableParagraph"/>
              <w:rPr>
                <w:rFonts w:ascii="Times New Roman"/>
                <w:sz w:val="18"/>
              </w:rPr>
            </w:pPr>
          </w:p>
        </w:tc>
      </w:tr>
      <w:tr w:rsidR="00CA6CFC" w14:paraId="083F8680" w14:textId="77777777">
        <w:trPr>
          <w:trHeight w:val="258"/>
        </w:trPr>
        <w:tc>
          <w:tcPr>
            <w:tcW w:w="2182" w:type="dxa"/>
            <w:shd w:val="clear" w:color="auto" w:fill="EAF0DD"/>
          </w:tcPr>
          <w:p w14:paraId="258EB1C1" w14:textId="77777777" w:rsidR="00CA6CFC" w:rsidRDefault="00BF6D7C">
            <w:pPr>
              <w:pStyle w:val="TableParagraph"/>
              <w:spacing w:line="206" w:lineRule="exact"/>
              <w:ind w:left="107"/>
              <w:rPr>
                <w:i/>
                <w:sz w:val="18"/>
              </w:rPr>
            </w:pPr>
            <w:r>
              <w:rPr>
                <w:i/>
                <w:sz w:val="18"/>
              </w:rPr>
              <w:t>Etc.</w:t>
            </w:r>
          </w:p>
        </w:tc>
        <w:tc>
          <w:tcPr>
            <w:tcW w:w="2184" w:type="dxa"/>
            <w:shd w:val="clear" w:color="auto" w:fill="EAF0DD"/>
          </w:tcPr>
          <w:p w14:paraId="6E460B9B" w14:textId="77777777" w:rsidR="00CA6CFC" w:rsidRDefault="00CA6CFC">
            <w:pPr>
              <w:pStyle w:val="TableParagraph"/>
              <w:rPr>
                <w:rFonts w:ascii="Times New Roman"/>
                <w:sz w:val="18"/>
              </w:rPr>
            </w:pPr>
          </w:p>
        </w:tc>
        <w:tc>
          <w:tcPr>
            <w:tcW w:w="1755" w:type="dxa"/>
            <w:shd w:val="clear" w:color="auto" w:fill="EAF0DD"/>
          </w:tcPr>
          <w:p w14:paraId="103838FD" w14:textId="77777777" w:rsidR="00CA6CFC" w:rsidRDefault="00CA6CFC">
            <w:pPr>
              <w:pStyle w:val="TableParagraph"/>
              <w:rPr>
                <w:rFonts w:ascii="Times New Roman"/>
                <w:sz w:val="18"/>
              </w:rPr>
            </w:pPr>
          </w:p>
        </w:tc>
        <w:tc>
          <w:tcPr>
            <w:tcW w:w="2612" w:type="dxa"/>
            <w:shd w:val="clear" w:color="auto" w:fill="EAF0DD"/>
          </w:tcPr>
          <w:p w14:paraId="57EF092A" w14:textId="77777777" w:rsidR="00CA6CFC" w:rsidRDefault="00CA6CFC">
            <w:pPr>
              <w:pStyle w:val="TableParagraph"/>
              <w:rPr>
                <w:rFonts w:ascii="Times New Roman"/>
                <w:sz w:val="18"/>
              </w:rPr>
            </w:pPr>
          </w:p>
        </w:tc>
      </w:tr>
      <w:tr w:rsidR="00CA6CFC" w14:paraId="08D91411" w14:textId="77777777">
        <w:trPr>
          <w:trHeight w:val="208"/>
        </w:trPr>
        <w:tc>
          <w:tcPr>
            <w:tcW w:w="8733" w:type="dxa"/>
            <w:gridSpan w:val="4"/>
            <w:shd w:val="clear" w:color="auto" w:fill="D99493"/>
          </w:tcPr>
          <w:p w14:paraId="081781BE" w14:textId="77777777" w:rsidR="00CA6CFC" w:rsidRDefault="00BF6D7C">
            <w:pPr>
              <w:pStyle w:val="TableParagraph"/>
              <w:spacing w:line="188" w:lineRule="exact"/>
              <w:ind w:left="107"/>
              <w:rPr>
                <w:b/>
                <w:sz w:val="18"/>
              </w:rPr>
            </w:pPr>
            <w:r>
              <w:rPr>
                <w:b/>
                <w:sz w:val="18"/>
              </w:rPr>
              <w:t xml:space="preserve">Strategic </w:t>
            </w:r>
            <w:proofErr w:type="spellStart"/>
            <w:r>
              <w:rPr>
                <w:b/>
                <w:sz w:val="18"/>
              </w:rPr>
              <w:t>Etc</w:t>
            </w:r>
            <w:proofErr w:type="spellEnd"/>
          </w:p>
        </w:tc>
      </w:tr>
      <w:tr w:rsidR="00CA6CFC" w14:paraId="46969A50" w14:textId="77777777">
        <w:trPr>
          <w:trHeight w:val="345"/>
        </w:trPr>
        <w:tc>
          <w:tcPr>
            <w:tcW w:w="2182" w:type="dxa"/>
            <w:shd w:val="clear" w:color="auto" w:fill="E4B8B7"/>
          </w:tcPr>
          <w:p w14:paraId="0AE392F1" w14:textId="77777777" w:rsidR="00CA6CFC" w:rsidRDefault="00BF6D7C">
            <w:pPr>
              <w:pStyle w:val="TableParagraph"/>
              <w:spacing w:line="207" w:lineRule="exact"/>
              <w:ind w:left="107"/>
              <w:rPr>
                <w:sz w:val="18"/>
              </w:rPr>
            </w:pPr>
            <w:r>
              <w:rPr>
                <w:sz w:val="18"/>
              </w:rPr>
              <w:t>Strategic objectives</w:t>
            </w:r>
          </w:p>
        </w:tc>
        <w:tc>
          <w:tcPr>
            <w:tcW w:w="2184" w:type="dxa"/>
            <w:shd w:val="clear" w:color="auto" w:fill="E4B8B7"/>
          </w:tcPr>
          <w:p w14:paraId="5788D4F5" w14:textId="77777777" w:rsidR="00CA6CFC" w:rsidRDefault="00BF6D7C">
            <w:pPr>
              <w:pStyle w:val="TableParagraph"/>
              <w:spacing w:line="207" w:lineRule="exact"/>
              <w:ind w:left="107"/>
              <w:rPr>
                <w:sz w:val="18"/>
              </w:rPr>
            </w:pPr>
            <w:r>
              <w:rPr>
                <w:sz w:val="18"/>
              </w:rPr>
              <w:t>Activities</w:t>
            </w:r>
          </w:p>
        </w:tc>
        <w:tc>
          <w:tcPr>
            <w:tcW w:w="1755" w:type="dxa"/>
            <w:shd w:val="clear" w:color="auto" w:fill="E4B8B7"/>
          </w:tcPr>
          <w:p w14:paraId="375E97B1" w14:textId="77777777" w:rsidR="00CA6CFC" w:rsidRDefault="00BF6D7C">
            <w:pPr>
              <w:pStyle w:val="TableParagraph"/>
              <w:spacing w:line="207" w:lineRule="exact"/>
              <w:ind w:left="107"/>
              <w:rPr>
                <w:sz w:val="18"/>
              </w:rPr>
            </w:pPr>
            <w:r>
              <w:rPr>
                <w:sz w:val="18"/>
              </w:rPr>
              <w:t>Time frame</w:t>
            </w:r>
          </w:p>
        </w:tc>
        <w:tc>
          <w:tcPr>
            <w:tcW w:w="2612" w:type="dxa"/>
            <w:shd w:val="clear" w:color="auto" w:fill="E4B8B7"/>
          </w:tcPr>
          <w:p w14:paraId="42EE2F3A" w14:textId="77777777" w:rsidR="00CA6CFC" w:rsidRDefault="00BF6D7C">
            <w:pPr>
              <w:pStyle w:val="TableParagraph"/>
              <w:spacing w:line="207" w:lineRule="exact"/>
              <w:ind w:left="107"/>
              <w:rPr>
                <w:sz w:val="18"/>
              </w:rPr>
            </w:pPr>
            <w:r>
              <w:rPr>
                <w:sz w:val="18"/>
              </w:rPr>
              <w:t>Implementing partners</w:t>
            </w:r>
          </w:p>
        </w:tc>
      </w:tr>
      <w:tr w:rsidR="00CA6CFC" w14:paraId="3CF4B634" w14:textId="77777777">
        <w:trPr>
          <w:trHeight w:val="342"/>
        </w:trPr>
        <w:tc>
          <w:tcPr>
            <w:tcW w:w="2182" w:type="dxa"/>
            <w:shd w:val="clear" w:color="auto" w:fill="F1DBDB"/>
          </w:tcPr>
          <w:p w14:paraId="1AAACB87" w14:textId="77777777" w:rsidR="00CA6CFC" w:rsidRDefault="00BF6D7C">
            <w:pPr>
              <w:pStyle w:val="TableParagraph"/>
              <w:spacing w:line="206" w:lineRule="exact"/>
              <w:ind w:left="107"/>
              <w:rPr>
                <w:i/>
                <w:sz w:val="18"/>
              </w:rPr>
            </w:pPr>
            <w:r>
              <w:rPr>
                <w:i/>
                <w:sz w:val="18"/>
              </w:rPr>
              <w:t>Objective 3.1</w:t>
            </w:r>
          </w:p>
        </w:tc>
        <w:tc>
          <w:tcPr>
            <w:tcW w:w="2184" w:type="dxa"/>
            <w:shd w:val="clear" w:color="auto" w:fill="F1DBDB"/>
          </w:tcPr>
          <w:p w14:paraId="254EB311" w14:textId="77777777" w:rsidR="00CA6CFC" w:rsidRDefault="00CA6CFC">
            <w:pPr>
              <w:pStyle w:val="TableParagraph"/>
              <w:rPr>
                <w:rFonts w:ascii="Times New Roman"/>
                <w:sz w:val="18"/>
              </w:rPr>
            </w:pPr>
          </w:p>
        </w:tc>
        <w:tc>
          <w:tcPr>
            <w:tcW w:w="1755" w:type="dxa"/>
            <w:shd w:val="clear" w:color="auto" w:fill="F1DBDB"/>
          </w:tcPr>
          <w:p w14:paraId="57384F6B" w14:textId="77777777" w:rsidR="00CA6CFC" w:rsidRDefault="00CA6CFC">
            <w:pPr>
              <w:pStyle w:val="TableParagraph"/>
              <w:rPr>
                <w:rFonts w:ascii="Times New Roman"/>
                <w:sz w:val="18"/>
              </w:rPr>
            </w:pPr>
          </w:p>
        </w:tc>
        <w:tc>
          <w:tcPr>
            <w:tcW w:w="2612" w:type="dxa"/>
            <w:shd w:val="clear" w:color="auto" w:fill="F1DBDB"/>
          </w:tcPr>
          <w:p w14:paraId="264B9736" w14:textId="77777777" w:rsidR="00CA6CFC" w:rsidRDefault="00CA6CFC">
            <w:pPr>
              <w:pStyle w:val="TableParagraph"/>
              <w:rPr>
                <w:rFonts w:ascii="Times New Roman"/>
                <w:sz w:val="18"/>
              </w:rPr>
            </w:pPr>
          </w:p>
        </w:tc>
      </w:tr>
      <w:tr w:rsidR="00CA6CFC" w14:paraId="40058A42" w14:textId="77777777">
        <w:trPr>
          <w:trHeight w:val="345"/>
        </w:trPr>
        <w:tc>
          <w:tcPr>
            <w:tcW w:w="2182" w:type="dxa"/>
            <w:shd w:val="clear" w:color="auto" w:fill="F1DBDB"/>
          </w:tcPr>
          <w:p w14:paraId="12FEBC97" w14:textId="77777777" w:rsidR="00CA6CFC" w:rsidRDefault="00BF6D7C">
            <w:pPr>
              <w:pStyle w:val="TableParagraph"/>
              <w:spacing w:before="1"/>
              <w:ind w:left="107"/>
              <w:rPr>
                <w:i/>
                <w:sz w:val="18"/>
              </w:rPr>
            </w:pPr>
            <w:r>
              <w:rPr>
                <w:i/>
                <w:sz w:val="18"/>
              </w:rPr>
              <w:t>Etc.</w:t>
            </w:r>
          </w:p>
        </w:tc>
        <w:tc>
          <w:tcPr>
            <w:tcW w:w="2184" w:type="dxa"/>
            <w:shd w:val="clear" w:color="auto" w:fill="F1DBDB"/>
          </w:tcPr>
          <w:p w14:paraId="51959C36" w14:textId="77777777" w:rsidR="00CA6CFC" w:rsidRDefault="00CA6CFC">
            <w:pPr>
              <w:pStyle w:val="TableParagraph"/>
              <w:rPr>
                <w:rFonts w:ascii="Times New Roman"/>
                <w:sz w:val="18"/>
              </w:rPr>
            </w:pPr>
          </w:p>
        </w:tc>
        <w:tc>
          <w:tcPr>
            <w:tcW w:w="1755" w:type="dxa"/>
            <w:shd w:val="clear" w:color="auto" w:fill="F1DBDB"/>
          </w:tcPr>
          <w:p w14:paraId="739695A9" w14:textId="77777777" w:rsidR="00CA6CFC" w:rsidRDefault="00CA6CFC">
            <w:pPr>
              <w:pStyle w:val="TableParagraph"/>
              <w:rPr>
                <w:rFonts w:ascii="Times New Roman"/>
                <w:sz w:val="18"/>
              </w:rPr>
            </w:pPr>
          </w:p>
        </w:tc>
        <w:tc>
          <w:tcPr>
            <w:tcW w:w="2612" w:type="dxa"/>
            <w:shd w:val="clear" w:color="auto" w:fill="F1DBDB"/>
          </w:tcPr>
          <w:p w14:paraId="72F8709F" w14:textId="77777777" w:rsidR="00CA6CFC" w:rsidRDefault="00CA6CFC">
            <w:pPr>
              <w:pStyle w:val="TableParagraph"/>
              <w:rPr>
                <w:rFonts w:ascii="Times New Roman"/>
                <w:sz w:val="18"/>
              </w:rPr>
            </w:pPr>
          </w:p>
        </w:tc>
      </w:tr>
      <w:tr w:rsidR="00CA6CFC" w14:paraId="6071502E" w14:textId="77777777">
        <w:trPr>
          <w:trHeight w:val="345"/>
        </w:trPr>
        <w:tc>
          <w:tcPr>
            <w:tcW w:w="2182" w:type="dxa"/>
            <w:shd w:val="clear" w:color="auto" w:fill="F1DBDB"/>
          </w:tcPr>
          <w:p w14:paraId="2F95E19D" w14:textId="77777777" w:rsidR="00CA6CFC" w:rsidRDefault="00CA6CFC">
            <w:pPr>
              <w:pStyle w:val="TableParagraph"/>
              <w:rPr>
                <w:rFonts w:ascii="Times New Roman"/>
                <w:sz w:val="18"/>
              </w:rPr>
            </w:pPr>
          </w:p>
        </w:tc>
        <w:tc>
          <w:tcPr>
            <w:tcW w:w="2184" w:type="dxa"/>
            <w:shd w:val="clear" w:color="auto" w:fill="F1DBDB"/>
          </w:tcPr>
          <w:p w14:paraId="23FD237F" w14:textId="77777777" w:rsidR="00CA6CFC" w:rsidRDefault="00CA6CFC">
            <w:pPr>
              <w:pStyle w:val="TableParagraph"/>
              <w:rPr>
                <w:rFonts w:ascii="Times New Roman"/>
                <w:sz w:val="18"/>
              </w:rPr>
            </w:pPr>
          </w:p>
        </w:tc>
        <w:tc>
          <w:tcPr>
            <w:tcW w:w="1755" w:type="dxa"/>
            <w:shd w:val="clear" w:color="auto" w:fill="F1DBDB"/>
          </w:tcPr>
          <w:p w14:paraId="41478259" w14:textId="77777777" w:rsidR="00CA6CFC" w:rsidRDefault="00CA6CFC">
            <w:pPr>
              <w:pStyle w:val="TableParagraph"/>
              <w:rPr>
                <w:rFonts w:ascii="Times New Roman"/>
                <w:sz w:val="18"/>
              </w:rPr>
            </w:pPr>
          </w:p>
        </w:tc>
        <w:tc>
          <w:tcPr>
            <w:tcW w:w="2612" w:type="dxa"/>
            <w:shd w:val="clear" w:color="auto" w:fill="F1DBDB"/>
          </w:tcPr>
          <w:p w14:paraId="6F60678C" w14:textId="77777777" w:rsidR="00CA6CFC" w:rsidRDefault="00CA6CFC">
            <w:pPr>
              <w:pStyle w:val="TableParagraph"/>
              <w:rPr>
                <w:rFonts w:ascii="Times New Roman"/>
                <w:sz w:val="18"/>
              </w:rPr>
            </w:pPr>
          </w:p>
        </w:tc>
      </w:tr>
    </w:tbl>
    <w:p w14:paraId="761DEB52" w14:textId="77777777" w:rsidR="00CA6CFC" w:rsidRDefault="00CA6CFC">
      <w:pPr>
        <w:pStyle w:val="BodyText"/>
      </w:pPr>
    </w:p>
    <w:p w14:paraId="537CE810" w14:textId="77777777" w:rsidR="007712C0" w:rsidRDefault="007712C0">
      <w:pPr>
        <w:pStyle w:val="BodyText"/>
        <w:sectPr w:rsidR="007712C0">
          <w:pgSz w:w="12240" w:h="15840"/>
          <w:pgMar w:top="1500" w:right="200" w:bottom="980" w:left="1240" w:header="0" w:footer="712" w:gutter="0"/>
          <w:cols w:space="720"/>
        </w:sectPr>
      </w:pPr>
    </w:p>
    <w:p w14:paraId="5A8BA8BE" w14:textId="77777777" w:rsidR="00CA6CFC" w:rsidRDefault="00BF6D7C">
      <w:pPr>
        <w:ind w:left="560"/>
        <w:jc w:val="both"/>
        <w:rPr>
          <w:i/>
          <w:sz w:val="20"/>
        </w:rPr>
      </w:pPr>
      <w:r>
        <w:rPr>
          <w:i/>
          <w:sz w:val="20"/>
        </w:rPr>
        <w:t>Identification of concrete activities</w:t>
      </w:r>
    </w:p>
    <w:p w14:paraId="477DFE44" w14:textId="11B9C931" w:rsidR="00CA6CFC" w:rsidRDefault="00BF6D7C" w:rsidP="007712C0">
      <w:pPr>
        <w:pStyle w:val="BodyText"/>
        <w:ind w:left="560" w:right="1598"/>
        <w:jc w:val="both"/>
      </w:pPr>
      <w:r>
        <w:t>In order to achieve the determined strategic goals and objectives of Module 3, short-, medium- and long-term activities should be identified. These can take many forms such as policies,</w:t>
      </w:r>
      <w:r w:rsidR="00777CBF">
        <w:t xml:space="preserve"> </w:t>
      </w:r>
      <w:r>
        <w:t xml:space="preserve">legislation, </w:t>
      </w:r>
      <w:proofErr w:type="spellStart"/>
      <w:r w:rsidR="000D35E9">
        <w:t>programmes</w:t>
      </w:r>
      <w:proofErr w:type="spellEnd"/>
      <w:r>
        <w:t xml:space="preserve"> or activities that address specific themes or activities that help mainstream ageing into thematic areas such as poverty, health, gender, decent work, inequalities, disability environment, conflict and in emergency situations (Box 4.</w:t>
      </w:r>
      <w:r w:rsidR="007712C0">
        <w:t>3</w:t>
      </w:r>
      <w:r>
        <w:t>). In addition to ensuring coherence across thematic areas, activities for both national and sub-national mainstreaming should be considered.</w:t>
      </w:r>
    </w:p>
    <w:p w14:paraId="479061A0" w14:textId="43309476" w:rsidR="00CA6CFC" w:rsidRDefault="00F75CC6">
      <w:pPr>
        <w:pStyle w:val="BodyText"/>
        <w:spacing w:before="4"/>
        <w:rPr>
          <w:sz w:val="26"/>
        </w:rPr>
      </w:pPr>
      <w:r>
        <w:rPr>
          <w:noProof/>
        </w:rPr>
        <mc:AlternateContent>
          <mc:Choice Requires="wps">
            <w:drawing>
              <wp:anchor distT="0" distB="0" distL="0" distR="0" simplePos="0" relativeHeight="251739136" behindDoc="1" locked="0" layoutInCell="1" allowOverlap="1" wp14:anchorId="00E34D92" wp14:editId="0A499046">
                <wp:simplePos x="0" y="0"/>
                <wp:positionH relativeFrom="page">
                  <wp:posOffset>1143000</wp:posOffset>
                </wp:positionH>
                <wp:positionV relativeFrom="paragraph">
                  <wp:posOffset>222250</wp:posOffset>
                </wp:positionV>
                <wp:extent cx="5486400" cy="1943100"/>
                <wp:effectExtent l="0" t="0" r="0" b="0"/>
                <wp:wrapTopAndBottom/>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3100"/>
                        </a:xfrm>
                        <a:prstGeom prst="rect">
                          <a:avLst/>
                        </a:prstGeom>
                        <a:solidFill>
                          <a:srgbClr val="F1F1F1"/>
                        </a:solidFill>
                        <a:ln w="9525">
                          <a:solidFill>
                            <a:srgbClr val="000000"/>
                          </a:solidFill>
                          <a:miter lim="800000"/>
                          <a:headEnd/>
                          <a:tailEnd/>
                        </a:ln>
                      </wps:spPr>
                      <wps:txbx>
                        <w:txbxContent>
                          <w:p w14:paraId="4D92032B" w14:textId="77777777" w:rsidR="00397008" w:rsidRDefault="00397008">
                            <w:pPr>
                              <w:spacing w:before="64"/>
                              <w:ind w:left="136"/>
                              <w:jc w:val="both"/>
                              <w:rPr>
                                <w:b/>
                                <w:sz w:val="18"/>
                              </w:rPr>
                            </w:pPr>
                            <w:r>
                              <w:rPr>
                                <w:b/>
                                <w:sz w:val="18"/>
                              </w:rPr>
                              <w:t>Box 4.3: Older persons in emergency situations</w:t>
                            </w:r>
                          </w:p>
                          <w:p w14:paraId="75905F29" w14:textId="77777777" w:rsidR="00397008" w:rsidRDefault="00397008">
                            <w:pPr>
                              <w:pStyle w:val="BodyText"/>
                              <w:rPr>
                                <w:b/>
                              </w:rPr>
                            </w:pPr>
                          </w:p>
                          <w:p w14:paraId="3E9FA03B" w14:textId="77777777" w:rsidR="00397008" w:rsidRDefault="00397008">
                            <w:pPr>
                              <w:pStyle w:val="BodyText"/>
                              <w:rPr>
                                <w:b/>
                                <w:sz w:val="16"/>
                              </w:rPr>
                            </w:pPr>
                          </w:p>
                          <w:p w14:paraId="0CD2C67D" w14:textId="2E6AFFAD" w:rsidR="00397008" w:rsidRDefault="00397008">
                            <w:pPr>
                              <w:ind w:left="136" w:right="135"/>
                              <w:jc w:val="both"/>
                              <w:rPr>
                                <w:sz w:val="18"/>
                              </w:rPr>
                            </w:pPr>
                            <w:r>
                              <w:rPr>
                                <w:sz w:val="18"/>
                              </w:rPr>
                              <w:t>One area of specific interest is older persons in emergency situations. As older persons remain among the most seriously affected groups in emergency situations, specific focus in the formulation of activities is required. This has among others been demonstrated during the COVID 19 pandemic, which impacted populations disproportionally calling on countries to respond. Emergency situations impact older persons to different degrees depending on e.g. specific health and social factors. These may relate to; physical health, mental health, functional status and disability, nutrition, lifestyle habits, family and social relations, gender considerations and their economic situation. Awareness of the needs and contributions of older persons while developing activities can contribute to more effective interventions, including equitable access to essential health and social services to older people during all phases of an emergency.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34D92" id="Text Box 28" o:spid="_x0000_s1065" type="#_x0000_t202" style="position:absolute;margin-left:90pt;margin-top:17.5pt;width:6in;height:153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" fillcolor="#f1f1f1">
                <v:textbox inset="0,0,0,0">
                  <w:txbxContent>
                    <w:p w14:paraId="4D92032B" w14:textId="77777777" w:rsidR="00397008" w:rsidRDefault="00397008">
                      <w:pPr>
                        <w:spacing w:before="64"/>
                        <w:ind w:left="136"/>
                        <w:jc w:val="both"/>
                        <w:rPr>
                          <w:b/>
                          <w:sz w:val="18"/>
                        </w:rPr>
                      </w:pPr>
                      <w:r>
                        <w:rPr>
                          <w:b/>
                          <w:sz w:val="18"/>
                        </w:rPr>
                        <w:t>Box 4.3: Older persons in emergency situations</w:t>
                      </w:r>
                    </w:p>
                    <w:p w14:paraId="75905F29" w14:textId="77777777" w:rsidR="00397008" w:rsidRDefault="00397008">
                      <w:pPr>
                        <w:pStyle w:val="BodyText"/>
                        <w:rPr>
                          <w:b/>
                        </w:rPr>
                      </w:pPr>
                    </w:p>
                    <w:p w14:paraId="3E9FA03B" w14:textId="77777777" w:rsidR="00397008" w:rsidRDefault="00397008">
                      <w:pPr>
                        <w:pStyle w:val="BodyText"/>
                        <w:rPr>
                          <w:b/>
                          <w:sz w:val="16"/>
                        </w:rPr>
                      </w:pPr>
                    </w:p>
                    <w:p w14:paraId="0CD2C67D" w14:textId="2E6AFFAD" w:rsidR="00397008" w:rsidRDefault="00397008">
                      <w:pPr>
                        <w:ind w:left="136" w:right="135"/>
                        <w:jc w:val="both"/>
                        <w:rPr>
                          <w:sz w:val="18"/>
                        </w:rPr>
                      </w:pPr>
                      <w:r>
                        <w:rPr>
                          <w:sz w:val="18"/>
                        </w:rPr>
                        <w:t>One area of specific interest is older persons in emergency situations. As older persons remain among the most seriously affected groups in emergency situations, specific focus in the formulation of activities is required. This has among others been demonstrated during the COVID 19 pandemic, which impacted populations disproportionally calling on countries to respond. Emergency situations impact older persons to different degrees depending on e.g. specific health and social factors. These may relate to; physical health, mental health, functional status and disability, nutrition, lifestyle habits, family and social relations, gender considerations and their economic situation. Awareness of the needs and contributions of older persons while developing activities can contribute to more effective interventions, including equitable access to essential health and social services to older people during all phases of an emergency.</w:t>
                      </w:r>
                    </w:p>
                  </w:txbxContent>
                </v:textbox>
                <w10:wrap type="topAndBottom" anchorx="page"/>
              </v:shape>
            </w:pict>
          </mc:Fallback>
        </mc:AlternateContent>
      </w:r>
    </w:p>
    <w:p w14:paraId="08FE18AF" w14:textId="77777777" w:rsidR="00CA6CFC" w:rsidRDefault="00CA6CFC">
      <w:pPr>
        <w:pStyle w:val="BodyText"/>
        <w:rPr>
          <w:sz w:val="22"/>
        </w:rPr>
      </w:pPr>
    </w:p>
    <w:p w14:paraId="1705B816" w14:textId="77777777" w:rsidR="00CA6CFC" w:rsidRDefault="00CA6CFC">
      <w:pPr>
        <w:pStyle w:val="BodyText"/>
        <w:spacing w:before="10"/>
        <w:rPr>
          <w:sz w:val="19"/>
        </w:rPr>
      </w:pPr>
    </w:p>
    <w:p w14:paraId="5173D48C" w14:textId="77777777" w:rsidR="00CA6CFC" w:rsidRDefault="00BF6D7C">
      <w:pPr>
        <w:pStyle w:val="BodyText"/>
        <w:ind w:left="560" w:right="1598"/>
        <w:jc w:val="both"/>
      </w:pPr>
      <w:r>
        <w:t xml:space="preserve">It is suggested to base identification of activities with the inclusion of key stakeholders (Stakeholder Network) to include all views. While stakeholder engagement can be carried out in various ways, consideration can be given to focus on clustering groups supporting the strategic goals or strategic objectives. Multi-stakeholder dialogues can help build consensus and help shape joint activities </w:t>
      </w:r>
      <w:proofErr w:type="gramStart"/>
      <w:r>
        <w:t>and also</w:t>
      </w:r>
      <w:proofErr w:type="gramEnd"/>
      <w:r>
        <w:t xml:space="preserve"> support the identification of cross-cutting aspects. Table 4.2. offers examples of activities, timelines and implementing partners as defined in response to the strategic goals and</w:t>
      </w:r>
      <w:r>
        <w:rPr>
          <w:spacing w:val="-1"/>
        </w:rPr>
        <w:t xml:space="preserve"> </w:t>
      </w:r>
      <w:r>
        <w:t>objectives.</w:t>
      </w:r>
    </w:p>
    <w:p w14:paraId="63ADCD4F" w14:textId="77777777" w:rsidR="00CA6CFC" w:rsidRDefault="00CA6CFC">
      <w:pPr>
        <w:pStyle w:val="BodyText"/>
        <w:spacing w:before="1"/>
      </w:pPr>
    </w:p>
    <w:p w14:paraId="1DAA305C" w14:textId="77777777" w:rsidR="00CA6CFC" w:rsidRPr="0014138F" w:rsidRDefault="00BF6D7C" w:rsidP="0014138F">
      <w:pPr>
        <w:spacing w:after="120"/>
        <w:ind w:left="562"/>
        <w:jc w:val="both"/>
        <w:rPr>
          <w:b/>
          <w:bCs/>
          <w:sz w:val="18"/>
        </w:rPr>
      </w:pPr>
      <w:r w:rsidRPr="0014138F">
        <w:rPr>
          <w:b/>
          <w:bCs/>
          <w:sz w:val="18"/>
        </w:rPr>
        <w:t>Table 4.2: Examples of concrete activities, timelines and implementing partners</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2181"/>
        <w:gridCol w:w="1668"/>
        <w:gridCol w:w="2700"/>
      </w:tblGrid>
      <w:tr w:rsidR="00CA6CFC" w14:paraId="3BD25DBF" w14:textId="77777777">
        <w:trPr>
          <w:trHeight w:val="422"/>
        </w:trPr>
        <w:tc>
          <w:tcPr>
            <w:tcW w:w="8731" w:type="dxa"/>
            <w:gridSpan w:val="4"/>
            <w:shd w:val="clear" w:color="auto" w:fill="4F81BC"/>
          </w:tcPr>
          <w:p w14:paraId="2417B047" w14:textId="77777777" w:rsidR="00CA6CFC" w:rsidRDefault="00BF6D7C">
            <w:pPr>
              <w:pStyle w:val="TableParagraph"/>
              <w:ind w:left="2738" w:right="2728"/>
              <w:jc w:val="center"/>
              <w:rPr>
                <w:b/>
                <w:sz w:val="24"/>
              </w:rPr>
            </w:pPr>
            <w:r>
              <w:rPr>
                <w:b/>
                <w:sz w:val="24"/>
              </w:rPr>
              <w:t>Vision Statement (Module 3)</w:t>
            </w:r>
          </w:p>
        </w:tc>
      </w:tr>
      <w:tr w:rsidR="00CA6CFC" w14:paraId="204384C8" w14:textId="77777777">
        <w:trPr>
          <w:trHeight w:val="827"/>
        </w:trPr>
        <w:tc>
          <w:tcPr>
            <w:tcW w:w="8731" w:type="dxa"/>
            <w:gridSpan w:val="4"/>
            <w:shd w:val="clear" w:color="auto" w:fill="94B3D6"/>
          </w:tcPr>
          <w:p w14:paraId="10634CF2" w14:textId="77777777" w:rsidR="00CA6CFC" w:rsidRDefault="00CA6CFC">
            <w:pPr>
              <w:pStyle w:val="TableParagraph"/>
              <w:rPr>
                <w:sz w:val="18"/>
              </w:rPr>
            </w:pPr>
          </w:p>
          <w:p w14:paraId="4C8B8A40" w14:textId="77777777" w:rsidR="00CA6CFC" w:rsidRDefault="00BF6D7C">
            <w:pPr>
              <w:pStyle w:val="TableParagraph"/>
              <w:ind w:left="107" w:right="119"/>
              <w:rPr>
                <w:sz w:val="18"/>
              </w:rPr>
            </w:pPr>
            <w:r>
              <w:rPr>
                <w:b/>
                <w:sz w:val="18"/>
              </w:rPr>
              <w:t xml:space="preserve">Strategic Goal X </w:t>
            </w:r>
            <w:r>
              <w:rPr>
                <w:sz w:val="18"/>
              </w:rPr>
              <w:t>Mainstream ageing into all sectors and strengthen collaboration across and at all levels of government</w:t>
            </w:r>
          </w:p>
        </w:tc>
      </w:tr>
      <w:tr w:rsidR="00CA6CFC" w14:paraId="2848FA0A" w14:textId="77777777">
        <w:trPr>
          <w:trHeight w:val="414"/>
        </w:trPr>
        <w:tc>
          <w:tcPr>
            <w:tcW w:w="2182" w:type="dxa"/>
            <w:shd w:val="clear" w:color="auto" w:fill="B8CCE3"/>
          </w:tcPr>
          <w:p w14:paraId="5949A3BA" w14:textId="77777777" w:rsidR="00CA6CFC" w:rsidRDefault="00BF6D7C">
            <w:pPr>
              <w:pStyle w:val="TableParagraph"/>
              <w:spacing w:before="1"/>
              <w:ind w:left="107"/>
              <w:rPr>
                <w:b/>
                <w:sz w:val="18"/>
              </w:rPr>
            </w:pPr>
            <w:r>
              <w:rPr>
                <w:b/>
                <w:sz w:val="18"/>
              </w:rPr>
              <w:t>Strategic objectives</w:t>
            </w:r>
          </w:p>
        </w:tc>
        <w:tc>
          <w:tcPr>
            <w:tcW w:w="2181" w:type="dxa"/>
            <w:shd w:val="clear" w:color="auto" w:fill="B8CCE3"/>
          </w:tcPr>
          <w:p w14:paraId="791B03D0" w14:textId="77777777" w:rsidR="00CA6CFC" w:rsidRDefault="00BF6D7C">
            <w:pPr>
              <w:pStyle w:val="TableParagraph"/>
              <w:spacing w:before="1"/>
              <w:ind w:left="107"/>
              <w:rPr>
                <w:b/>
                <w:sz w:val="18"/>
              </w:rPr>
            </w:pPr>
            <w:r>
              <w:rPr>
                <w:b/>
                <w:sz w:val="18"/>
              </w:rPr>
              <w:t>Activities</w:t>
            </w:r>
          </w:p>
        </w:tc>
        <w:tc>
          <w:tcPr>
            <w:tcW w:w="1668" w:type="dxa"/>
            <w:shd w:val="clear" w:color="auto" w:fill="B8CCE3"/>
          </w:tcPr>
          <w:p w14:paraId="1C6E3C53" w14:textId="77777777" w:rsidR="00CA6CFC" w:rsidRDefault="00BF6D7C">
            <w:pPr>
              <w:pStyle w:val="TableParagraph"/>
              <w:spacing w:before="1"/>
              <w:ind w:left="108"/>
              <w:rPr>
                <w:b/>
                <w:sz w:val="18"/>
              </w:rPr>
            </w:pPr>
            <w:r>
              <w:rPr>
                <w:b/>
                <w:sz w:val="18"/>
              </w:rPr>
              <w:t>Timeframe By</w:t>
            </w:r>
          </w:p>
        </w:tc>
        <w:tc>
          <w:tcPr>
            <w:tcW w:w="2700" w:type="dxa"/>
            <w:shd w:val="clear" w:color="auto" w:fill="B8CCE3"/>
          </w:tcPr>
          <w:p w14:paraId="4C0CF612" w14:textId="77777777" w:rsidR="00CA6CFC" w:rsidRDefault="00BF6D7C">
            <w:pPr>
              <w:pStyle w:val="TableParagraph"/>
              <w:spacing w:before="1"/>
              <w:ind w:left="106"/>
              <w:rPr>
                <w:b/>
                <w:sz w:val="18"/>
              </w:rPr>
            </w:pPr>
            <w:r>
              <w:rPr>
                <w:b/>
                <w:sz w:val="18"/>
              </w:rPr>
              <w:t>Implementing partners</w:t>
            </w:r>
          </w:p>
        </w:tc>
      </w:tr>
      <w:tr w:rsidR="00CA6CFC" w14:paraId="6DBBB5F4" w14:textId="77777777">
        <w:trPr>
          <w:trHeight w:val="1449"/>
        </w:trPr>
        <w:tc>
          <w:tcPr>
            <w:tcW w:w="2182" w:type="dxa"/>
            <w:vMerge w:val="restart"/>
            <w:shd w:val="clear" w:color="auto" w:fill="DBE4F0"/>
          </w:tcPr>
          <w:p w14:paraId="12AD21E2" w14:textId="77777777" w:rsidR="00CA6CFC" w:rsidRDefault="00CA6CFC">
            <w:pPr>
              <w:pStyle w:val="TableParagraph"/>
              <w:rPr>
                <w:sz w:val="18"/>
              </w:rPr>
            </w:pPr>
          </w:p>
          <w:p w14:paraId="16F9A32F" w14:textId="77777777" w:rsidR="00CA6CFC" w:rsidRDefault="00BF6D7C">
            <w:pPr>
              <w:pStyle w:val="TableParagraph"/>
              <w:spacing w:line="207" w:lineRule="exact"/>
              <w:ind w:left="107"/>
              <w:jc w:val="both"/>
              <w:rPr>
                <w:sz w:val="18"/>
              </w:rPr>
            </w:pPr>
            <w:r>
              <w:rPr>
                <w:sz w:val="18"/>
                <w:u w:val="single"/>
              </w:rPr>
              <w:t>Objective X:</w:t>
            </w:r>
          </w:p>
          <w:p w14:paraId="01F611E1" w14:textId="77777777" w:rsidR="00CA6CFC" w:rsidRDefault="00BF6D7C">
            <w:pPr>
              <w:pStyle w:val="TableParagraph"/>
              <w:ind w:left="107" w:right="96"/>
              <w:jc w:val="both"/>
              <w:rPr>
                <w:sz w:val="18"/>
              </w:rPr>
            </w:pPr>
            <w:r>
              <w:rPr>
                <w:sz w:val="18"/>
              </w:rPr>
              <w:t>Improved capacity and greater priority on ageing related priorities across and at all levels of</w:t>
            </w:r>
            <w:r>
              <w:rPr>
                <w:spacing w:val="-1"/>
                <w:sz w:val="18"/>
              </w:rPr>
              <w:t xml:space="preserve"> </w:t>
            </w:r>
            <w:r>
              <w:rPr>
                <w:sz w:val="18"/>
              </w:rPr>
              <w:t>government</w:t>
            </w:r>
          </w:p>
        </w:tc>
        <w:tc>
          <w:tcPr>
            <w:tcW w:w="2181" w:type="dxa"/>
            <w:shd w:val="clear" w:color="auto" w:fill="DBE4F0"/>
          </w:tcPr>
          <w:p w14:paraId="58188302" w14:textId="77777777" w:rsidR="00CA6CFC" w:rsidRDefault="00CA6CFC">
            <w:pPr>
              <w:pStyle w:val="TableParagraph"/>
              <w:rPr>
                <w:sz w:val="18"/>
              </w:rPr>
            </w:pPr>
          </w:p>
          <w:p w14:paraId="3F66CC41" w14:textId="77777777" w:rsidR="00CA6CFC" w:rsidRDefault="00BF6D7C">
            <w:pPr>
              <w:pStyle w:val="TableParagraph"/>
              <w:spacing w:line="207" w:lineRule="exact"/>
              <w:ind w:left="107"/>
              <w:rPr>
                <w:sz w:val="18"/>
              </w:rPr>
            </w:pPr>
            <w:r>
              <w:rPr>
                <w:sz w:val="18"/>
                <w:u w:val="single"/>
              </w:rPr>
              <w:t>Activity X:</w:t>
            </w:r>
          </w:p>
          <w:p w14:paraId="65B6B300" w14:textId="77777777" w:rsidR="00CA6CFC" w:rsidRDefault="00BF6D7C">
            <w:pPr>
              <w:pStyle w:val="TableParagraph"/>
              <w:ind w:left="107" w:right="183"/>
              <w:rPr>
                <w:sz w:val="18"/>
              </w:rPr>
            </w:pPr>
            <w:r>
              <w:rPr>
                <w:sz w:val="18"/>
              </w:rPr>
              <w:t>Identify incentive barriers that could exist within the workings of government.</w:t>
            </w:r>
          </w:p>
        </w:tc>
        <w:tc>
          <w:tcPr>
            <w:tcW w:w="1668" w:type="dxa"/>
            <w:shd w:val="clear" w:color="auto" w:fill="DBE4F0"/>
          </w:tcPr>
          <w:p w14:paraId="2CFDFB97" w14:textId="77777777" w:rsidR="00CA6CFC" w:rsidRDefault="00CA6CFC">
            <w:pPr>
              <w:pStyle w:val="TableParagraph"/>
              <w:rPr>
                <w:sz w:val="18"/>
              </w:rPr>
            </w:pPr>
          </w:p>
          <w:p w14:paraId="26A99B9C" w14:textId="77777777" w:rsidR="00CA6CFC" w:rsidRDefault="00BF6D7C">
            <w:pPr>
              <w:pStyle w:val="TableParagraph"/>
              <w:ind w:left="108"/>
              <w:rPr>
                <w:sz w:val="18"/>
              </w:rPr>
            </w:pPr>
            <w:r>
              <w:rPr>
                <w:sz w:val="18"/>
              </w:rPr>
              <w:t>E.g. by 2022</w:t>
            </w:r>
          </w:p>
        </w:tc>
        <w:tc>
          <w:tcPr>
            <w:tcW w:w="2700" w:type="dxa"/>
            <w:shd w:val="clear" w:color="auto" w:fill="DBE4F0"/>
          </w:tcPr>
          <w:p w14:paraId="53C37BA6" w14:textId="77777777" w:rsidR="00CA6CFC" w:rsidRDefault="00CA6CFC">
            <w:pPr>
              <w:pStyle w:val="TableParagraph"/>
              <w:rPr>
                <w:sz w:val="18"/>
              </w:rPr>
            </w:pPr>
          </w:p>
          <w:p w14:paraId="0D6B7031" w14:textId="77777777" w:rsidR="00CA6CFC" w:rsidRDefault="00BF6D7C">
            <w:pPr>
              <w:pStyle w:val="TableParagraph"/>
              <w:ind w:left="106"/>
              <w:rPr>
                <w:sz w:val="18"/>
              </w:rPr>
            </w:pPr>
            <w:r>
              <w:rPr>
                <w:sz w:val="18"/>
              </w:rPr>
              <w:t>E.g. Ministry of Social Affairs</w:t>
            </w:r>
          </w:p>
        </w:tc>
      </w:tr>
      <w:tr w:rsidR="00CA6CFC" w14:paraId="451F7896" w14:textId="77777777">
        <w:trPr>
          <w:trHeight w:val="2070"/>
        </w:trPr>
        <w:tc>
          <w:tcPr>
            <w:tcW w:w="2182" w:type="dxa"/>
            <w:vMerge/>
            <w:tcBorders>
              <w:top w:val="nil"/>
            </w:tcBorders>
            <w:shd w:val="clear" w:color="auto" w:fill="DBE4F0"/>
          </w:tcPr>
          <w:p w14:paraId="55404DA5" w14:textId="77777777" w:rsidR="00CA6CFC" w:rsidRDefault="00CA6CFC">
            <w:pPr>
              <w:rPr>
                <w:sz w:val="2"/>
                <w:szCs w:val="2"/>
              </w:rPr>
            </w:pPr>
          </w:p>
        </w:tc>
        <w:tc>
          <w:tcPr>
            <w:tcW w:w="2181" w:type="dxa"/>
            <w:shd w:val="clear" w:color="auto" w:fill="DBE4F0"/>
          </w:tcPr>
          <w:p w14:paraId="1EEFA476" w14:textId="77777777" w:rsidR="00CA6CFC" w:rsidRDefault="00CA6CFC">
            <w:pPr>
              <w:pStyle w:val="TableParagraph"/>
              <w:spacing w:before="9"/>
              <w:rPr>
                <w:sz w:val="17"/>
              </w:rPr>
            </w:pPr>
          </w:p>
          <w:p w14:paraId="6A84FD75" w14:textId="77777777" w:rsidR="00CA6CFC" w:rsidRDefault="00BF6D7C">
            <w:pPr>
              <w:pStyle w:val="TableParagraph"/>
              <w:spacing w:before="1"/>
              <w:ind w:left="107"/>
              <w:rPr>
                <w:sz w:val="18"/>
              </w:rPr>
            </w:pPr>
            <w:r>
              <w:rPr>
                <w:sz w:val="18"/>
                <w:u w:val="single"/>
              </w:rPr>
              <w:t>Activity X:</w:t>
            </w:r>
          </w:p>
          <w:p w14:paraId="0AFC735C" w14:textId="77777777" w:rsidR="00CA6CFC" w:rsidRDefault="00BF6D7C">
            <w:pPr>
              <w:pStyle w:val="TableParagraph"/>
              <w:spacing w:before="1"/>
              <w:ind w:left="107" w:right="110"/>
              <w:rPr>
                <w:sz w:val="18"/>
              </w:rPr>
            </w:pPr>
            <w:r>
              <w:rPr>
                <w:sz w:val="18"/>
              </w:rPr>
              <w:t>Increase the allocation of resources, but also training provided to ageing coordinators/focal points at ministerial or subnational</w:t>
            </w:r>
            <w:r>
              <w:rPr>
                <w:spacing w:val="-2"/>
                <w:sz w:val="18"/>
              </w:rPr>
              <w:t xml:space="preserve"> </w:t>
            </w:r>
            <w:r>
              <w:rPr>
                <w:sz w:val="18"/>
              </w:rPr>
              <w:t>level</w:t>
            </w:r>
          </w:p>
        </w:tc>
        <w:tc>
          <w:tcPr>
            <w:tcW w:w="1668" w:type="dxa"/>
            <w:shd w:val="clear" w:color="auto" w:fill="DBE4F0"/>
          </w:tcPr>
          <w:p w14:paraId="11E23B95" w14:textId="77777777" w:rsidR="00CA6CFC" w:rsidRDefault="00CA6CFC">
            <w:pPr>
              <w:pStyle w:val="TableParagraph"/>
              <w:spacing w:before="9"/>
              <w:rPr>
                <w:sz w:val="17"/>
              </w:rPr>
            </w:pPr>
          </w:p>
          <w:p w14:paraId="2F148E95" w14:textId="77777777" w:rsidR="00CA6CFC" w:rsidRDefault="00BF6D7C">
            <w:pPr>
              <w:pStyle w:val="TableParagraph"/>
              <w:spacing w:before="1"/>
              <w:ind w:left="108"/>
              <w:rPr>
                <w:sz w:val="18"/>
              </w:rPr>
            </w:pPr>
            <w:r>
              <w:rPr>
                <w:sz w:val="18"/>
              </w:rPr>
              <w:t>By XX</w:t>
            </w:r>
          </w:p>
        </w:tc>
        <w:tc>
          <w:tcPr>
            <w:tcW w:w="2700" w:type="dxa"/>
            <w:shd w:val="clear" w:color="auto" w:fill="DBE4F0"/>
          </w:tcPr>
          <w:p w14:paraId="42AEC099" w14:textId="77777777" w:rsidR="00CA6CFC" w:rsidRDefault="00BF6D7C">
            <w:pPr>
              <w:pStyle w:val="TableParagraph"/>
              <w:spacing w:line="206" w:lineRule="exact"/>
              <w:ind w:left="106"/>
              <w:rPr>
                <w:sz w:val="18"/>
              </w:rPr>
            </w:pPr>
            <w:r>
              <w:rPr>
                <w:sz w:val="18"/>
              </w:rPr>
              <w:t>Etc.</w:t>
            </w:r>
          </w:p>
        </w:tc>
      </w:tr>
      <w:tr w:rsidR="00CA6CFC" w14:paraId="7B4FE496" w14:textId="77777777">
        <w:trPr>
          <w:trHeight w:val="206"/>
        </w:trPr>
        <w:tc>
          <w:tcPr>
            <w:tcW w:w="2182" w:type="dxa"/>
            <w:vMerge/>
            <w:tcBorders>
              <w:top w:val="nil"/>
            </w:tcBorders>
            <w:shd w:val="clear" w:color="auto" w:fill="DBE4F0"/>
          </w:tcPr>
          <w:p w14:paraId="6361E583" w14:textId="77777777" w:rsidR="00CA6CFC" w:rsidRDefault="00CA6CFC">
            <w:pPr>
              <w:rPr>
                <w:sz w:val="2"/>
                <w:szCs w:val="2"/>
              </w:rPr>
            </w:pPr>
          </w:p>
        </w:tc>
        <w:tc>
          <w:tcPr>
            <w:tcW w:w="2181" w:type="dxa"/>
            <w:shd w:val="clear" w:color="auto" w:fill="DBE4F0"/>
          </w:tcPr>
          <w:p w14:paraId="3DAEB652" w14:textId="77777777" w:rsidR="00CA6CFC" w:rsidRDefault="00CA6CFC">
            <w:pPr>
              <w:pStyle w:val="TableParagraph"/>
              <w:rPr>
                <w:rFonts w:ascii="Times New Roman"/>
                <w:sz w:val="14"/>
              </w:rPr>
            </w:pPr>
          </w:p>
        </w:tc>
        <w:tc>
          <w:tcPr>
            <w:tcW w:w="1668" w:type="dxa"/>
            <w:shd w:val="clear" w:color="auto" w:fill="DBE4F0"/>
          </w:tcPr>
          <w:p w14:paraId="7295388F" w14:textId="77777777" w:rsidR="00CA6CFC" w:rsidRDefault="00CA6CFC">
            <w:pPr>
              <w:pStyle w:val="TableParagraph"/>
              <w:rPr>
                <w:rFonts w:ascii="Times New Roman"/>
                <w:sz w:val="14"/>
              </w:rPr>
            </w:pPr>
          </w:p>
        </w:tc>
        <w:tc>
          <w:tcPr>
            <w:tcW w:w="2700" w:type="dxa"/>
            <w:shd w:val="clear" w:color="auto" w:fill="DBE4F0"/>
          </w:tcPr>
          <w:p w14:paraId="61A7BECF" w14:textId="77777777" w:rsidR="00CA6CFC" w:rsidRDefault="00CA6CFC">
            <w:pPr>
              <w:pStyle w:val="TableParagraph"/>
              <w:rPr>
                <w:rFonts w:ascii="Times New Roman"/>
                <w:sz w:val="14"/>
              </w:rPr>
            </w:pPr>
          </w:p>
        </w:tc>
      </w:tr>
    </w:tbl>
    <w:p w14:paraId="43014315" w14:textId="77777777" w:rsidR="00CA6CFC" w:rsidRDefault="00CA6CFC">
      <w:pPr>
        <w:rPr>
          <w:rFonts w:ascii="Times New Roman"/>
          <w:sz w:val="14"/>
        </w:rPr>
        <w:sectPr w:rsidR="00CA6CFC">
          <w:pgSz w:w="12240" w:h="15840"/>
          <w:pgMar w:top="1360" w:right="200" w:bottom="980" w:left="1240" w:header="0" w:footer="712" w:gutter="0"/>
          <w:cols w:space="720"/>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2181"/>
        <w:gridCol w:w="1668"/>
        <w:gridCol w:w="2700"/>
      </w:tblGrid>
      <w:tr w:rsidR="00CA6CFC" w14:paraId="7BCDFFAF" w14:textId="77777777">
        <w:trPr>
          <w:trHeight w:val="1034"/>
        </w:trPr>
        <w:tc>
          <w:tcPr>
            <w:tcW w:w="2182" w:type="dxa"/>
            <w:vMerge w:val="restart"/>
            <w:shd w:val="clear" w:color="auto" w:fill="DBE4F0"/>
          </w:tcPr>
          <w:p w14:paraId="22774862" w14:textId="77777777" w:rsidR="00CA6CFC" w:rsidRDefault="00CA6CFC">
            <w:pPr>
              <w:pStyle w:val="TableParagraph"/>
              <w:rPr>
                <w:rFonts w:ascii="Times New Roman"/>
                <w:sz w:val="18"/>
              </w:rPr>
            </w:pPr>
          </w:p>
        </w:tc>
        <w:tc>
          <w:tcPr>
            <w:tcW w:w="2181" w:type="dxa"/>
            <w:shd w:val="clear" w:color="auto" w:fill="DBE4F0"/>
          </w:tcPr>
          <w:p w14:paraId="5520A394" w14:textId="77777777" w:rsidR="00CA6CFC" w:rsidRDefault="00BF6D7C">
            <w:pPr>
              <w:pStyle w:val="TableParagraph"/>
              <w:spacing w:line="206" w:lineRule="exact"/>
              <w:ind w:left="107"/>
              <w:rPr>
                <w:sz w:val="18"/>
              </w:rPr>
            </w:pPr>
            <w:r>
              <w:rPr>
                <w:sz w:val="18"/>
                <w:u w:val="single"/>
              </w:rPr>
              <w:t>Activity X:</w:t>
            </w:r>
          </w:p>
          <w:p w14:paraId="603045A5" w14:textId="77777777" w:rsidR="00CA6CFC" w:rsidRDefault="00BF6D7C">
            <w:pPr>
              <w:pStyle w:val="TableParagraph"/>
              <w:ind w:left="107" w:right="83"/>
              <w:rPr>
                <w:sz w:val="18"/>
              </w:rPr>
            </w:pPr>
            <w:r>
              <w:rPr>
                <w:sz w:val="18"/>
              </w:rPr>
              <w:t>Create multi-stakeholder partnerships that help address capacity needs</w:t>
            </w:r>
          </w:p>
        </w:tc>
        <w:tc>
          <w:tcPr>
            <w:tcW w:w="1668" w:type="dxa"/>
            <w:shd w:val="clear" w:color="auto" w:fill="DBE4F0"/>
          </w:tcPr>
          <w:p w14:paraId="36ECC5D3" w14:textId="77777777" w:rsidR="00CA6CFC" w:rsidRDefault="00BF6D7C">
            <w:pPr>
              <w:pStyle w:val="TableParagraph"/>
              <w:spacing w:line="206" w:lineRule="exact"/>
              <w:ind w:left="108"/>
              <w:rPr>
                <w:sz w:val="18"/>
              </w:rPr>
            </w:pPr>
            <w:r>
              <w:rPr>
                <w:sz w:val="18"/>
              </w:rPr>
              <w:t>Etc.</w:t>
            </w:r>
          </w:p>
        </w:tc>
        <w:tc>
          <w:tcPr>
            <w:tcW w:w="2700" w:type="dxa"/>
            <w:shd w:val="clear" w:color="auto" w:fill="DBE4F0"/>
          </w:tcPr>
          <w:p w14:paraId="346E054C" w14:textId="77777777" w:rsidR="00CA6CFC" w:rsidRDefault="00CA6CFC">
            <w:pPr>
              <w:pStyle w:val="TableParagraph"/>
              <w:rPr>
                <w:rFonts w:ascii="Times New Roman"/>
                <w:sz w:val="18"/>
              </w:rPr>
            </w:pPr>
          </w:p>
        </w:tc>
      </w:tr>
      <w:tr w:rsidR="00CA6CFC" w14:paraId="1F809D2E" w14:textId="77777777">
        <w:trPr>
          <w:trHeight w:val="414"/>
        </w:trPr>
        <w:tc>
          <w:tcPr>
            <w:tcW w:w="2182" w:type="dxa"/>
            <w:vMerge/>
            <w:tcBorders>
              <w:top w:val="nil"/>
            </w:tcBorders>
            <w:shd w:val="clear" w:color="auto" w:fill="DBE4F0"/>
          </w:tcPr>
          <w:p w14:paraId="28D6DCEE" w14:textId="77777777" w:rsidR="00CA6CFC" w:rsidRDefault="00CA6CFC">
            <w:pPr>
              <w:rPr>
                <w:sz w:val="2"/>
                <w:szCs w:val="2"/>
              </w:rPr>
            </w:pPr>
          </w:p>
        </w:tc>
        <w:tc>
          <w:tcPr>
            <w:tcW w:w="2181" w:type="dxa"/>
            <w:shd w:val="clear" w:color="auto" w:fill="DBE4F0"/>
          </w:tcPr>
          <w:p w14:paraId="55E64FC8" w14:textId="77777777" w:rsidR="00CA6CFC" w:rsidRDefault="00BF6D7C">
            <w:pPr>
              <w:pStyle w:val="TableParagraph"/>
              <w:spacing w:before="1"/>
              <w:ind w:left="107"/>
              <w:rPr>
                <w:sz w:val="18"/>
              </w:rPr>
            </w:pPr>
            <w:r>
              <w:rPr>
                <w:sz w:val="18"/>
              </w:rPr>
              <w:t>Etc.</w:t>
            </w:r>
          </w:p>
        </w:tc>
        <w:tc>
          <w:tcPr>
            <w:tcW w:w="1668" w:type="dxa"/>
            <w:shd w:val="clear" w:color="auto" w:fill="DBE4F0"/>
          </w:tcPr>
          <w:p w14:paraId="7F8F83C5" w14:textId="77777777" w:rsidR="00CA6CFC" w:rsidRDefault="00CA6CFC">
            <w:pPr>
              <w:pStyle w:val="TableParagraph"/>
              <w:rPr>
                <w:rFonts w:ascii="Times New Roman"/>
                <w:sz w:val="18"/>
              </w:rPr>
            </w:pPr>
          </w:p>
        </w:tc>
        <w:tc>
          <w:tcPr>
            <w:tcW w:w="2700" w:type="dxa"/>
            <w:shd w:val="clear" w:color="auto" w:fill="DBE4F0"/>
          </w:tcPr>
          <w:p w14:paraId="3FBF0DC9" w14:textId="77777777" w:rsidR="00CA6CFC" w:rsidRDefault="00CA6CFC">
            <w:pPr>
              <w:pStyle w:val="TableParagraph"/>
              <w:rPr>
                <w:rFonts w:ascii="Times New Roman"/>
                <w:sz w:val="18"/>
              </w:rPr>
            </w:pPr>
          </w:p>
        </w:tc>
      </w:tr>
      <w:tr w:rsidR="00CA6CFC" w14:paraId="0C841C61" w14:textId="77777777">
        <w:trPr>
          <w:trHeight w:val="2277"/>
        </w:trPr>
        <w:tc>
          <w:tcPr>
            <w:tcW w:w="2182" w:type="dxa"/>
            <w:vMerge w:val="restart"/>
            <w:shd w:val="clear" w:color="auto" w:fill="DBE4F0"/>
          </w:tcPr>
          <w:p w14:paraId="241ABA4A" w14:textId="77777777" w:rsidR="00CA6CFC" w:rsidRDefault="00CA6CFC">
            <w:pPr>
              <w:pStyle w:val="TableParagraph"/>
              <w:spacing w:before="9"/>
              <w:rPr>
                <w:sz w:val="17"/>
              </w:rPr>
            </w:pPr>
          </w:p>
          <w:p w14:paraId="306974C9" w14:textId="77777777" w:rsidR="00CA6CFC" w:rsidRDefault="00BF6D7C">
            <w:pPr>
              <w:pStyle w:val="TableParagraph"/>
              <w:tabs>
                <w:tab w:val="left" w:pos="1773"/>
              </w:tabs>
              <w:spacing w:before="1"/>
              <w:ind w:left="107" w:right="95"/>
              <w:rPr>
                <w:sz w:val="18"/>
              </w:rPr>
            </w:pPr>
            <w:r>
              <w:rPr>
                <w:sz w:val="18"/>
                <w:u w:val="single"/>
              </w:rPr>
              <w:t>Objective X:</w:t>
            </w:r>
            <w:r>
              <w:rPr>
                <w:sz w:val="18"/>
              </w:rPr>
              <w:t xml:space="preserve"> Strengthened coordination</w:t>
            </w:r>
            <w:r>
              <w:rPr>
                <w:sz w:val="18"/>
              </w:rPr>
              <w:tab/>
            </w:r>
            <w:r>
              <w:rPr>
                <w:spacing w:val="-6"/>
                <w:sz w:val="18"/>
              </w:rPr>
              <w:t xml:space="preserve">and </w:t>
            </w:r>
            <w:r>
              <w:rPr>
                <w:sz w:val="18"/>
              </w:rPr>
              <w:t>collaboration on ageing across and at all levels of</w:t>
            </w:r>
            <w:r>
              <w:rPr>
                <w:spacing w:val="-1"/>
                <w:sz w:val="18"/>
              </w:rPr>
              <w:t xml:space="preserve"> </w:t>
            </w:r>
            <w:r>
              <w:rPr>
                <w:sz w:val="18"/>
              </w:rPr>
              <w:t>government</w:t>
            </w:r>
          </w:p>
        </w:tc>
        <w:tc>
          <w:tcPr>
            <w:tcW w:w="2181" w:type="dxa"/>
            <w:shd w:val="clear" w:color="auto" w:fill="DBE4F0"/>
          </w:tcPr>
          <w:p w14:paraId="58B21CEF" w14:textId="77777777" w:rsidR="00CA6CFC" w:rsidRDefault="00CA6CFC">
            <w:pPr>
              <w:pStyle w:val="TableParagraph"/>
              <w:spacing w:before="9"/>
              <w:rPr>
                <w:sz w:val="17"/>
              </w:rPr>
            </w:pPr>
          </w:p>
          <w:p w14:paraId="440CD577" w14:textId="77777777" w:rsidR="00CA6CFC" w:rsidRDefault="00BF6D7C">
            <w:pPr>
              <w:pStyle w:val="TableParagraph"/>
              <w:spacing w:before="1"/>
              <w:ind w:left="107" w:right="673"/>
              <w:rPr>
                <w:sz w:val="18"/>
              </w:rPr>
            </w:pPr>
            <w:r>
              <w:rPr>
                <w:sz w:val="18"/>
                <w:u w:val="single"/>
              </w:rPr>
              <w:t>Activity X:</w:t>
            </w:r>
            <w:r>
              <w:rPr>
                <w:sz w:val="18"/>
              </w:rPr>
              <w:t xml:space="preserve"> Establish a multi-</w:t>
            </w:r>
          </w:p>
          <w:p w14:paraId="3B660B80" w14:textId="77777777" w:rsidR="00CA6CFC" w:rsidRDefault="00BF6D7C">
            <w:pPr>
              <w:pStyle w:val="TableParagraph"/>
              <w:spacing w:before="1"/>
              <w:ind w:left="107" w:right="82"/>
              <w:rPr>
                <w:sz w:val="18"/>
              </w:rPr>
            </w:pPr>
            <w:r>
              <w:rPr>
                <w:sz w:val="18"/>
              </w:rPr>
              <w:t>stakeholder coordination mechanism and coordination strategy aimed at strengthening information exchange and coordination channels</w:t>
            </w:r>
          </w:p>
        </w:tc>
        <w:tc>
          <w:tcPr>
            <w:tcW w:w="1668" w:type="dxa"/>
            <w:shd w:val="clear" w:color="auto" w:fill="DBE4F0"/>
          </w:tcPr>
          <w:p w14:paraId="54D3FC19" w14:textId="77777777" w:rsidR="00CA6CFC" w:rsidRDefault="00CA6CFC">
            <w:pPr>
              <w:pStyle w:val="TableParagraph"/>
              <w:spacing w:before="9"/>
              <w:rPr>
                <w:sz w:val="17"/>
              </w:rPr>
            </w:pPr>
          </w:p>
          <w:p w14:paraId="637B39AD" w14:textId="77777777" w:rsidR="00CA6CFC" w:rsidRDefault="00BF6D7C">
            <w:pPr>
              <w:pStyle w:val="TableParagraph"/>
              <w:spacing w:before="1"/>
              <w:ind w:left="108"/>
              <w:rPr>
                <w:sz w:val="18"/>
              </w:rPr>
            </w:pPr>
            <w:r>
              <w:rPr>
                <w:sz w:val="18"/>
              </w:rPr>
              <w:t>E.g. By 2022</w:t>
            </w:r>
          </w:p>
        </w:tc>
        <w:tc>
          <w:tcPr>
            <w:tcW w:w="2700" w:type="dxa"/>
            <w:shd w:val="clear" w:color="auto" w:fill="DBE4F0"/>
          </w:tcPr>
          <w:p w14:paraId="09607F96" w14:textId="77777777" w:rsidR="00CA6CFC" w:rsidRDefault="00CA6CFC">
            <w:pPr>
              <w:pStyle w:val="TableParagraph"/>
              <w:spacing w:before="9"/>
              <w:rPr>
                <w:sz w:val="17"/>
              </w:rPr>
            </w:pPr>
          </w:p>
          <w:p w14:paraId="560B59E2" w14:textId="77777777" w:rsidR="00CA6CFC" w:rsidRDefault="00BF6D7C">
            <w:pPr>
              <w:pStyle w:val="TableParagraph"/>
              <w:spacing w:before="1"/>
              <w:ind w:left="106" w:right="773"/>
              <w:rPr>
                <w:sz w:val="18"/>
              </w:rPr>
            </w:pPr>
            <w:r>
              <w:rPr>
                <w:sz w:val="18"/>
              </w:rPr>
              <w:t>E.g. Task Force on Mainstreaming Ageing</w:t>
            </w:r>
          </w:p>
        </w:tc>
      </w:tr>
      <w:tr w:rsidR="00CA6CFC" w14:paraId="79470806" w14:textId="77777777">
        <w:trPr>
          <w:trHeight w:val="1655"/>
        </w:trPr>
        <w:tc>
          <w:tcPr>
            <w:tcW w:w="2182" w:type="dxa"/>
            <w:vMerge/>
            <w:tcBorders>
              <w:top w:val="nil"/>
            </w:tcBorders>
            <w:shd w:val="clear" w:color="auto" w:fill="DBE4F0"/>
          </w:tcPr>
          <w:p w14:paraId="43417095" w14:textId="77777777" w:rsidR="00CA6CFC" w:rsidRDefault="00CA6CFC">
            <w:pPr>
              <w:rPr>
                <w:sz w:val="2"/>
                <w:szCs w:val="2"/>
              </w:rPr>
            </w:pPr>
          </w:p>
        </w:tc>
        <w:tc>
          <w:tcPr>
            <w:tcW w:w="2181" w:type="dxa"/>
            <w:shd w:val="clear" w:color="auto" w:fill="DBE4F0"/>
          </w:tcPr>
          <w:p w14:paraId="4088D893" w14:textId="77777777" w:rsidR="00CA6CFC" w:rsidRDefault="00CA6CFC">
            <w:pPr>
              <w:pStyle w:val="TableParagraph"/>
              <w:spacing w:before="9"/>
              <w:rPr>
                <w:sz w:val="17"/>
              </w:rPr>
            </w:pPr>
          </w:p>
          <w:p w14:paraId="5CE94E13" w14:textId="77777777" w:rsidR="00CA6CFC" w:rsidRDefault="00BF6D7C">
            <w:pPr>
              <w:pStyle w:val="TableParagraph"/>
              <w:spacing w:before="1"/>
              <w:ind w:left="107"/>
              <w:rPr>
                <w:sz w:val="18"/>
              </w:rPr>
            </w:pPr>
            <w:r>
              <w:rPr>
                <w:sz w:val="18"/>
                <w:u w:val="single"/>
              </w:rPr>
              <w:t>Activity X:</w:t>
            </w:r>
          </w:p>
          <w:p w14:paraId="7D652476" w14:textId="77777777" w:rsidR="00CA6CFC" w:rsidRDefault="00BF6D7C">
            <w:pPr>
              <w:pStyle w:val="TableParagraph"/>
              <w:spacing w:before="1"/>
              <w:ind w:left="107" w:right="109"/>
              <w:rPr>
                <w:sz w:val="18"/>
              </w:rPr>
            </w:pPr>
            <w:r>
              <w:rPr>
                <w:sz w:val="18"/>
              </w:rPr>
              <w:t>Establish focal points for ageing in all relevant line ministries and definite of clear TOR and</w:t>
            </w:r>
            <w:r>
              <w:rPr>
                <w:spacing w:val="-3"/>
                <w:sz w:val="18"/>
              </w:rPr>
              <w:t xml:space="preserve"> </w:t>
            </w:r>
            <w:r>
              <w:rPr>
                <w:sz w:val="18"/>
              </w:rPr>
              <w:t>mandates</w:t>
            </w:r>
          </w:p>
        </w:tc>
        <w:tc>
          <w:tcPr>
            <w:tcW w:w="1668" w:type="dxa"/>
            <w:shd w:val="clear" w:color="auto" w:fill="DBE4F0"/>
          </w:tcPr>
          <w:p w14:paraId="2C34C2D9" w14:textId="77777777" w:rsidR="00CA6CFC" w:rsidRDefault="00CA6CFC">
            <w:pPr>
              <w:pStyle w:val="TableParagraph"/>
              <w:spacing w:before="9"/>
              <w:rPr>
                <w:sz w:val="17"/>
              </w:rPr>
            </w:pPr>
          </w:p>
          <w:p w14:paraId="7F23BB98" w14:textId="77777777" w:rsidR="00CA6CFC" w:rsidRDefault="00BF6D7C">
            <w:pPr>
              <w:pStyle w:val="TableParagraph"/>
              <w:spacing w:before="1"/>
              <w:ind w:left="108"/>
              <w:rPr>
                <w:sz w:val="18"/>
              </w:rPr>
            </w:pPr>
            <w:r>
              <w:rPr>
                <w:sz w:val="18"/>
              </w:rPr>
              <w:t>By XX</w:t>
            </w:r>
          </w:p>
        </w:tc>
        <w:tc>
          <w:tcPr>
            <w:tcW w:w="2700" w:type="dxa"/>
            <w:shd w:val="clear" w:color="auto" w:fill="DBE4F0"/>
          </w:tcPr>
          <w:p w14:paraId="18E0C256" w14:textId="77777777" w:rsidR="00CA6CFC" w:rsidRDefault="00CA6CFC">
            <w:pPr>
              <w:pStyle w:val="TableParagraph"/>
              <w:spacing w:before="9"/>
              <w:rPr>
                <w:sz w:val="17"/>
              </w:rPr>
            </w:pPr>
          </w:p>
          <w:p w14:paraId="018C2A7F" w14:textId="77777777" w:rsidR="00CA6CFC" w:rsidRDefault="00BF6D7C">
            <w:pPr>
              <w:pStyle w:val="TableParagraph"/>
              <w:spacing w:before="1"/>
              <w:ind w:left="106"/>
              <w:rPr>
                <w:sz w:val="18"/>
              </w:rPr>
            </w:pPr>
            <w:r>
              <w:rPr>
                <w:sz w:val="18"/>
              </w:rPr>
              <w:t>XX</w:t>
            </w:r>
          </w:p>
        </w:tc>
      </w:tr>
      <w:tr w:rsidR="00CA6CFC" w14:paraId="56D5CDBF" w14:textId="77777777">
        <w:trPr>
          <w:trHeight w:val="1656"/>
        </w:trPr>
        <w:tc>
          <w:tcPr>
            <w:tcW w:w="2182" w:type="dxa"/>
            <w:shd w:val="clear" w:color="auto" w:fill="DBE4F0"/>
          </w:tcPr>
          <w:p w14:paraId="350BCFBC" w14:textId="77777777" w:rsidR="00CA6CFC" w:rsidRDefault="00CA6CFC">
            <w:pPr>
              <w:pStyle w:val="TableParagraph"/>
              <w:spacing w:before="9"/>
              <w:rPr>
                <w:sz w:val="17"/>
              </w:rPr>
            </w:pPr>
          </w:p>
          <w:p w14:paraId="212D2090" w14:textId="77777777" w:rsidR="00CA6CFC" w:rsidRDefault="00BF6D7C">
            <w:pPr>
              <w:pStyle w:val="TableParagraph"/>
              <w:spacing w:before="1"/>
              <w:ind w:left="107" w:right="180"/>
              <w:rPr>
                <w:sz w:val="18"/>
              </w:rPr>
            </w:pPr>
            <w:r>
              <w:rPr>
                <w:sz w:val="18"/>
                <w:u w:val="single"/>
              </w:rPr>
              <w:t>Objective X:</w:t>
            </w:r>
            <w:r>
              <w:rPr>
                <w:sz w:val="18"/>
              </w:rPr>
              <w:t xml:space="preserve"> Systematic inclusion of ageing concerns and older persons in the formulation of new laws and</w:t>
            </w:r>
            <w:r>
              <w:rPr>
                <w:spacing w:val="-1"/>
                <w:sz w:val="18"/>
              </w:rPr>
              <w:t xml:space="preserve"> </w:t>
            </w:r>
            <w:r>
              <w:rPr>
                <w:sz w:val="18"/>
              </w:rPr>
              <w:t>policies</w:t>
            </w:r>
          </w:p>
        </w:tc>
        <w:tc>
          <w:tcPr>
            <w:tcW w:w="2181" w:type="dxa"/>
            <w:shd w:val="clear" w:color="auto" w:fill="DBE4F0"/>
          </w:tcPr>
          <w:p w14:paraId="5B46EFCE" w14:textId="77777777" w:rsidR="00CA6CFC" w:rsidRDefault="00CA6CFC">
            <w:pPr>
              <w:pStyle w:val="TableParagraph"/>
              <w:spacing w:before="9"/>
              <w:rPr>
                <w:sz w:val="17"/>
              </w:rPr>
            </w:pPr>
          </w:p>
          <w:p w14:paraId="4B6A9437" w14:textId="77777777" w:rsidR="00CA6CFC" w:rsidRDefault="00BF6D7C">
            <w:pPr>
              <w:pStyle w:val="TableParagraph"/>
              <w:spacing w:before="1"/>
              <w:ind w:left="107"/>
              <w:rPr>
                <w:sz w:val="18"/>
              </w:rPr>
            </w:pPr>
            <w:r>
              <w:rPr>
                <w:sz w:val="18"/>
                <w:u w:val="single"/>
              </w:rPr>
              <w:t>Activity X:</w:t>
            </w:r>
          </w:p>
          <w:p w14:paraId="52C4EEC7" w14:textId="77777777" w:rsidR="00CA6CFC" w:rsidRDefault="00BF6D7C">
            <w:pPr>
              <w:pStyle w:val="TableParagraph"/>
              <w:spacing w:before="1"/>
              <w:ind w:left="107" w:right="262"/>
              <w:rPr>
                <w:sz w:val="18"/>
              </w:rPr>
            </w:pPr>
            <w:r>
              <w:rPr>
                <w:sz w:val="18"/>
              </w:rPr>
              <w:t>Develop guidelines for impact assessments</w:t>
            </w:r>
          </w:p>
        </w:tc>
        <w:tc>
          <w:tcPr>
            <w:tcW w:w="1668" w:type="dxa"/>
            <w:shd w:val="clear" w:color="auto" w:fill="DBE4F0"/>
          </w:tcPr>
          <w:p w14:paraId="6809183D" w14:textId="77777777" w:rsidR="00CA6CFC" w:rsidRDefault="00CA6CFC">
            <w:pPr>
              <w:pStyle w:val="TableParagraph"/>
              <w:spacing w:before="9"/>
              <w:rPr>
                <w:sz w:val="17"/>
              </w:rPr>
            </w:pPr>
          </w:p>
          <w:p w14:paraId="3FF3D518" w14:textId="77777777" w:rsidR="00CA6CFC" w:rsidRDefault="00BF6D7C">
            <w:pPr>
              <w:pStyle w:val="TableParagraph"/>
              <w:spacing w:before="1"/>
              <w:ind w:left="108"/>
              <w:rPr>
                <w:sz w:val="18"/>
              </w:rPr>
            </w:pPr>
            <w:r>
              <w:rPr>
                <w:sz w:val="18"/>
              </w:rPr>
              <w:t>Etc.</w:t>
            </w:r>
          </w:p>
        </w:tc>
        <w:tc>
          <w:tcPr>
            <w:tcW w:w="2700" w:type="dxa"/>
            <w:shd w:val="clear" w:color="auto" w:fill="DBE4F0"/>
          </w:tcPr>
          <w:p w14:paraId="0842DA01" w14:textId="77777777" w:rsidR="00CA6CFC" w:rsidRDefault="00CA6CFC">
            <w:pPr>
              <w:pStyle w:val="TableParagraph"/>
              <w:spacing w:before="9"/>
              <w:rPr>
                <w:sz w:val="17"/>
              </w:rPr>
            </w:pPr>
          </w:p>
          <w:p w14:paraId="07B21B81" w14:textId="77777777" w:rsidR="00CA6CFC" w:rsidRDefault="00BF6D7C">
            <w:pPr>
              <w:pStyle w:val="TableParagraph"/>
              <w:spacing w:before="1"/>
              <w:ind w:left="106"/>
              <w:rPr>
                <w:sz w:val="18"/>
              </w:rPr>
            </w:pPr>
            <w:r>
              <w:rPr>
                <w:sz w:val="18"/>
              </w:rPr>
              <w:t>Etc.</w:t>
            </w:r>
          </w:p>
        </w:tc>
      </w:tr>
      <w:tr w:rsidR="00CA6CFC" w14:paraId="5CBC1A57" w14:textId="77777777">
        <w:trPr>
          <w:trHeight w:val="1655"/>
        </w:trPr>
        <w:tc>
          <w:tcPr>
            <w:tcW w:w="2182" w:type="dxa"/>
            <w:vMerge w:val="restart"/>
            <w:shd w:val="clear" w:color="auto" w:fill="DBE4F0"/>
          </w:tcPr>
          <w:p w14:paraId="634306D4" w14:textId="77777777" w:rsidR="00CA6CFC" w:rsidRDefault="00CA6CFC">
            <w:pPr>
              <w:pStyle w:val="TableParagraph"/>
              <w:spacing w:before="9"/>
              <w:rPr>
                <w:sz w:val="17"/>
              </w:rPr>
            </w:pPr>
          </w:p>
          <w:p w14:paraId="1D69E92E" w14:textId="229271B8" w:rsidR="00CA6CFC" w:rsidRDefault="00BF6D7C">
            <w:pPr>
              <w:pStyle w:val="TableParagraph"/>
              <w:spacing w:before="1"/>
              <w:ind w:left="107" w:right="190"/>
              <w:rPr>
                <w:sz w:val="18"/>
              </w:rPr>
            </w:pPr>
            <w:r>
              <w:rPr>
                <w:sz w:val="18"/>
                <w:u w:val="single"/>
              </w:rPr>
              <w:t>Objective X:</w:t>
            </w:r>
            <w:r>
              <w:rPr>
                <w:sz w:val="18"/>
              </w:rPr>
              <w:t xml:space="preserve"> Combating ageism and eliminat</w:t>
            </w:r>
            <w:r w:rsidR="00145753">
              <w:rPr>
                <w:sz w:val="18"/>
              </w:rPr>
              <w:t>ing</w:t>
            </w:r>
            <w:r>
              <w:rPr>
                <w:sz w:val="18"/>
              </w:rPr>
              <w:t xml:space="preserve"> discrimination of older persons at all levels of</w:t>
            </w:r>
            <w:r>
              <w:rPr>
                <w:spacing w:val="-3"/>
                <w:sz w:val="18"/>
              </w:rPr>
              <w:t xml:space="preserve"> </w:t>
            </w:r>
            <w:r>
              <w:rPr>
                <w:sz w:val="18"/>
              </w:rPr>
              <w:t>government</w:t>
            </w:r>
          </w:p>
        </w:tc>
        <w:tc>
          <w:tcPr>
            <w:tcW w:w="2181" w:type="dxa"/>
            <w:shd w:val="clear" w:color="auto" w:fill="DBE4F0"/>
          </w:tcPr>
          <w:p w14:paraId="03234E59" w14:textId="77777777" w:rsidR="00CA6CFC" w:rsidRDefault="00CA6CFC">
            <w:pPr>
              <w:pStyle w:val="TableParagraph"/>
              <w:spacing w:before="9"/>
              <w:rPr>
                <w:sz w:val="17"/>
              </w:rPr>
            </w:pPr>
          </w:p>
          <w:p w14:paraId="7C816E7E" w14:textId="77777777" w:rsidR="00CA6CFC" w:rsidRDefault="00BF6D7C">
            <w:pPr>
              <w:pStyle w:val="TableParagraph"/>
              <w:spacing w:before="1"/>
              <w:ind w:left="107" w:right="470"/>
              <w:rPr>
                <w:sz w:val="18"/>
              </w:rPr>
            </w:pPr>
            <w:r>
              <w:rPr>
                <w:sz w:val="18"/>
                <w:u w:val="single"/>
              </w:rPr>
              <w:t>Activities X:</w:t>
            </w:r>
            <w:r>
              <w:rPr>
                <w:sz w:val="18"/>
              </w:rPr>
              <w:t xml:space="preserve"> Training provided to ageing</w:t>
            </w:r>
          </w:p>
          <w:p w14:paraId="0C78C087" w14:textId="77777777" w:rsidR="00CA6CFC" w:rsidRDefault="00BF6D7C">
            <w:pPr>
              <w:pStyle w:val="TableParagraph"/>
              <w:ind w:left="107" w:right="100"/>
              <w:jc w:val="both"/>
              <w:rPr>
                <w:sz w:val="18"/>
              </w:rPr>
            </w:pPr>
            <w:r>
              <w:rPr>
                <w:sz w:val="18"/>
              </w:rPr>
              <w:t>coordinators/focal points and staff at ministerial or sub-national level</w:t>
            </w:r>
          </w:p>
        </w:tc>
        <w:tc>
          <w:tcPr>
            <w:tcW w:w="1668" w:type="dxa"/>
            <w:shd w:val="clear" w:color="auto" w:fill="DBE4F0"/>
          </w:tcPr>
          <w:p w14:paraId="0F7EC30D" w14:textId="77777777" w:rsidR="00CA6CFC" w:rsidRDefault="00CA6CFC">
            <w:pPr>
              <w:pStyle w:val="TableParagraph"/>
              <w:rPr>
                <w:rFonts w:ascii="Times New Roman"/>
                <w:sz w:val="18"/>
              </w:rPr>
            </w:pPr>
          </w:p>
        </w:tc>
        <w:tc>
          <w:tcPr>
            <w:tcW w:w="2700" w:type="dxa"/>
            <w:shd w:val="clear" w:color="auto" w:fill="DBE4F0"/>
          </w:tcPr>
          <w:p w14:paraId="0D0D928E" w14:textId="77777777" w:rsidR="00CA6CFC" w:rsidRDefault="00CA6CFC">
            <w:pPr>
              <w:pStyle w:val="TableParagraph"/>
              <w:rPr>
                <w:rFonts w:ascii="Times New Roman"/>
                <w:sz w:val="18"/>
              </w:rPr>
            </w:pPr>
          </w:p>
        </w:tc>
      </w:tr>
      <w:tr w:rsidR="00CA6CFC" w14:paraId="6AA1B2AC" w14:textId="77777777">
        <w:trPr>
          <w:trHeight w:val="2071"/>
        </w:trPr>
        <w:tc>
          <w:tcPr>
            <w:tcW w:w="2182" w:type="dxa"/>
            <w:vMerge/>
            <w:tcBorders>
              <w:top w:val="nil"/>
            </w:tcBorders>
            <w:shd w:val="clear" w:color="auto" w:fill="DBE4F0"/>
          </w:tcPr>
          <w:p w14:paraId="374B63C2" w14:textId="77777777" w:rsidR="00CA6CFC" w:rsidRDefault="00CA6CFC">
            <w:pPr>
              <w:rPr>
                <w:sz w:val="2"/>
                <w:szCs w:val="2"/>
              </w:rPr>
            </w:pPr>
          </w:p>
        </w:tc>
        <w:tc>
          <w:tcPr>
            <w:tcW w:w="2181" w:type="dxa"/>
            <w:shd w:val="clear" w:color="auto" w:fill="DBE4F0"/>
          </w:tcPr>
          <w:p w14:paraId="623ECF62" w14:textId="77777777" w:rsidR="00CA6CFC" w:rsidRDefault="00CA6CFC">
            <w:pPr>
              <w:pStyle w:val="TableParagraph"/>
              <w:rPr>
                <w:sz w:val="18"/>
              </w:rPr>
            </w:pPr>
          </w:p>
          <w:p w14:paraId="1EA6CE80" w14:textId="77777777" w:rsidR="00CA6CFC" w:rsidRDefault="00BF6D7C">
            <w:pPr>
              <w:pStyle w:val="TableParagraph"/>
              <w:ind w:left="107" w:right="192"/>
              <w:rPr>
                <w:sz w:val="18"/>
              </w:rPr>
            </w:pPr>
            <w:r>
              <w:rPr>
                <w:sz w:val="18"/>
                <w:u w:val="single"/>
              </w:rPr>
              <w:t>Activity X:</w:t>
            </w:r>
            <w:r>
              <w:rPr>
                <w:sz w:val="18"/>
              </w:rPr>
              <w:t xml:space="preserve"> Strengthening the mandate on age-based discrimination of the ombudsperson or the establishment of one could be another concrete activity</w:t>
            </w:r>
          </w:p>
        </w:tc>
        <w:tc>
          <w:tcPr>
            <w:tcW w:w="1668" w:type="dxa"/>
            <w:shd w:val="clear" w:color="auto" w:fill="DBE4F0"/>
          </w:tcPr>
          <w:p w14:paraId="004CCD8F" w14:textId="77777777" w:rsidR="00CA6CFC" w:rsidRDefault="00CA6CFC">
            <w:pPr>
              <w:pStyle w:val="TableParagraph"/>
              <w:rPr>
                <w:rFonts w:ascii="Times New Roman"/>
                <w:sz w:val="18"/>
              </w:rPr>
            </w:pPr>
          </w:p>
        </w:tc>
        <w:tc>
          <w:tcPr>
            <w:tcW w:w="2700" w:type="dxa"/>
            <w:shd w:val="clear" w:color="auto" w:fill="DBE4F0"/>
          </w:tcPr>
          <w:p w14:paraId="1D769E40" w14:textId="77777777" w:rsidR="00CA6CFC" w:rsidRDefault="00CA6CFC">
            <w:pPr>
              <w:pStyle w:val="TableParagraph"/>
              <w:rPr>
                <w:rFonts w:ascii="Times New Roman"/>
                <w:sz w:val="18"/>
              </w:rPr>
            </w:pPr>
          </w:p>
        </w:tc>
      </w:tr>
      <w:tr w:rsidR="00CA6CFC" w14:paraId="4AA41C76" w14:textId="77777777">
        <w:trPr>
          <w:trHeight w:val="621"/>
        </w:trPr>
        <w:tc>
          <w:tcPr>
            <w:tcW w:w="2182" w:type="dxa"/>
            <w:vMerge/>
            <w:tcBorders>
              <w:top w:val="nil"/>
            </w:tcBorders>
            <w:shd w:val="clear" w:color="auto" w:fill="DBE4F0"/>
          </w:tcPr>
          <w:p w14:paraId="58506C44" w14:textId="77777777" w:rsidR="00CA6CFC" w:rsidRDefault="00CA6CFC">
            <w:pPr>
              <w:rPr>
                <w:sz w:val="2"/>
                <w:szCs w:val="2"/>
              </w:rPr>
            </w:pPr>
          </w:p>
        </w:tc>
        <w:tc>
          <w:tcPr>
            <w:tcW w:w="2181" w:type="dxa"/>
            <w:shd w:val="clear" w:color="auto" w:fill="DBE4F0"/>
          </w:tcPr>
          <w:p w14:paraId="2056493E" w14:textId="77777777" w:rsidR="00CA6CFC" w:rsidRDefault="00CA6CFC">
            <w:pPr>
              <w:pStyle w:val="TableParagraph"/>
              <w:spacing w:before="9"/>
              <w:rPr>
                <w:sz w:val="17"/>
              </w:rPr>
            </w:pPr>
          </w:p>
          <w:p w14:paraId="29448F84" w14:textId="77777777" w:rsidR="00CA6CFC" w:rsidRDefault="00BF6D7C">
            <w:pPr>
              <w:pStyle w:val="TableParagraph"/>
              <w:spacing w:before="1"/>
              <w:ind w:left="107"/>
              <w:rPr>
                <w:sz w:val="18"/>
              </w:rPr>
            </w:pPr>
            <w:r>
              <w:rPr>
                <w:sz w:val="18"/>
              </w:rPr>
              <w:t>Etc.</w:t>
            </w:r>
          </w:p>
        </w:tc>
        <w:tc>
          <w:tcPr>
            <w:tcW w:w="1668" w:type="dxa"/>
            <w:shd w:val="clear" w:color="auto" w:fill="DBE4F0"/>
          </w:tcPr>
          <w:p w14:paraId="46427313" w14:textId="77777777" w:rsidR="00CA6CFC" w:rsidRDefault="00CA6CFC">
            <w:pPr>
              <w:pStyle w:val="TableParagraph"/>
              <w:rPr>
                <w:rFonts w:ascii="Times New Roman"/>
                <w:sz w:val="18"/>
              </w:rPr>
            </w:pPr>
          </w:p>
        </w:tc>
        <w:tc>
          <w:tcPr>
            <w:tcW w:w="2700" w:type="dxa"/>
            <w:shd w:val="clear" w:color="auto" w:fill="DBE4F0"/>
          </w:tcPr>
          <w:p w14:paraId="7E457B9C" w14:textId="77777777" w:rsidR="00CA6CFC" w:rsidRDefault="00CA6CFC">
            <w:pPr>
              <w:pStyle w:val="TableParagraph"/>
              <w:rPr>
                <w:rFonts w:ascii="Times New Roman"/>
                <w:sz w:val="18"/>
              </w:rPr>
            </w:pPr>
          </w:p>
        </w:tc>
      </w:tr>
    </w:tbl>
    <w:p w14:paraId="3874ABBB" w14:textId="77777777" w:rsidR="0014138F" w:rsidRDefault="0014138F">
      <w:pPr>
        <w:pStyle w:val="TableParagraph"/>
        <w:spacing w:before="9"/>
        <w:rPr>
          <w:sz w:val="17"/>
        </w:rPr>
        <w:sectPr w:rsidR="0014138F">
          <w:pgSz w:w="12240" w:h="15840"/>
          <w:pgMar w:top="1440" w:right="200" w:bottom="900" w:left="1240" w:header="0" w:footer="712" w:gutter="0"/>
          <w:cols w:space="720"/>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2181"/>
        <w:gridCol w:w="1668"/>
        <w:gridCol w:w="2700"/>
      </w:tblGrid>
      <w:tr w:rsidR="00CA6CFC" w14:paraId="25C396EF" w14:textId="77777777">
        <w:trPr>
          <w:trHeight w:val="827"/>
        </w:trPr>
        <w:tc>
          <w:tcPr>
            <w:tcW w:w="8731" w:type="dxa"/>
            <w:gridSpan w:val="4"/>
            <w:shd w:val="clear" w:color="auto" w:fill="D99493"/>
          </w:tcPr>
          <w:p w14:paraId="14E4C066" w14:textId="1A4DDF1A" w:rsidR="00CA6CFC" w:rsidRDefault="00CA6CFC">
            <w:pPr>
              <w:pStyle w:val="TableParagraph"/>
              <w:spacing w:before="9"/>
              <w:rPr>
                <w:sz w:val="17"/>
              </w:rPr>
            </w:pPr>
          </w:p>
          <w:p w14:paraId="26B5C141" w14:textId="77777777" w:rsidR="00CA6CFC" w:rsidRDefault="00BF6D7C">
            <w:pPr>
              <w:pStyle w:val="TableParagraph"/>
              <w:spacing w:before="1"/>
              <w:ind w:left="107" w:right="349"/>
              <w:rPr>
                <w:sz w:val="18"/>
              </w:rPr>
            </w:pPr>
            <w:r>
              <w:rPr>
                <w:b/>
                <w:sz w:val="18"/>
              </w:rPr>
              <w:t xml:space="preserve">Strategic Goal X: </w:t>
            </w:r>
            <w:r>
              <w:rPr>
                <w:sz w:val="18"/>
              </w:rPr>
              <w:t>Building awareness and commitment to develop a society for all ages at national and subnational level and among the public, government institutions, stakeholders and partners</w:t>
            </w:r>
          </w:p>
        </w:tc>
      </w:tr>
      <w:tr w:rsidR="00CA6CFC" w14:paraId="39843B42" w14:textId="77777777">
        <w:trPr>
          <w:trHeight w:val="345"/>
        </w:trPr>
        <w:tc>
          <w:tcPr>
            <w:tcW w:w="2182" w:type="dxa"/>
            <w:shd w:val="clear" w:color="auto" w:fill="E4B8B7"/>
          </w:tcPr>
          <w:p w14:paraId="5B820AC4" w14:textId="77777777" w:rsidR="00CA6CFC" w:rsidRDefault="00BF6D7C">
            <w:pPr>
              <w:pStyle w:val="TableParagraph"/>
              <w:spacing w:line="206" w:lineRule="exact"/>
              <w:ind w:left="107"/>
              <w:rPr>
                <w:b/>
                <w:sz w:val="18"/>
              </w:rPr>
            </w:pPr>
            <w:r>
              <w:rPr>
                <w:b/>
                <w:sz w:val="18"/>
              </w:rPr>
              <w:t>Strategic objectives</w:t>
            </w:r>
          </w:p>
        </w:tc>
        <w:tc>
          <w:tcPr>
            <w:tcW w:w="2181" w:type="dxa"/>
            <w:shd w:val="clear" w:color="auto" w:fill="E4B8B7"/>
          </w:tcPr>
          <w:p w14:paraId="26E3E708" w14:textId="77777777" w:rsidR="00CA6CFC" w:rsidRDefault="00BF6D7C">
            <w:pPr>
              <w:pStyle w:val="TableParagraph"/>
              <w:spacing w:line="206" w:lineRule="exact"/>
              <w:ind w:left="107"/>
              <w:rPr>
                <w:b/>
                <w:sz w:val="18"/>
              </w:rPr>
            </w:pPr>
            <w:r>
              <w:rPr>
                <w:b/>
                <w:sz w:val="18"/>
              </w:rPr>
              <w:t>Activities</w:t>
            </w:r>
          </w:p>
        </w:tc>
        <w:tc>
          <w:tcPr>
            <w:tcW w:w="1668" w:type="dxa"/>
            <w:shd w:val="clear" w:color="auto" w:fill="E4B8B7"/>
          </w:tcPr>
          <w:p w14:paraId="1022F1FB" w14:textId="77777777" w:rsidR="00CA6CFC" w:rsidRDefault="00BF6D7C">
            <w:pPr>
              <w:pStyle w:val="TableParagraph"/>
              <w:spacing w:line="206" w:lineRule="exact"/>
              <w:ind w:left="108"/>
              <w:rPr>
                <w:b/>
                <w:sz w:val="18"/>
              </w:rPr>
            </w:pPr>
            <w:r>
              <w:rPr>
                <w:b/>
                <w:sz w:val="18"/>
              </w:rPr>
              <w:t>Time frame</w:t>
            </w:r>
          </w:p>
        </w:tc>
        <w:tc>
          <w:tcPr>
            <w:tcW w:w="2700" w:type="dxa"/>
            <w:shd w:val="clear" w:color="auto" w:fill="E4B8B7"/>
          </w:tcPr>
          <w:p w14:paraId="27A9D605" w14:textId="77777777" w:rsidR="00CA6CFC" w:rsidRDefault="00BF6D7C">
            <w:pPr>
              <w:pStyle w:val="TableParagraph"/>
              <w:spacing w:line="206" w:lineRule="exact"/>
              <w:ind w:left="106"/>
              <w:rPr>
                <w:b/>
                <w:sz w:val="18"/>
              </w:rPr>
            </w:pPr>
            <w:r>
              <w:rPr>
                <w:b/>
                <w:sz w:val="18"/>
              </w:rPr>
              <w:t>Implementing partners</w:t>
            </w:r>
          </w:p>
        </w:tc>
      </w:tr>
      <w:tr w:rsidR="00CA6CFC" w14:paraId="2DC7DBAD" w14:textId="77777777" w:rsidTr="0014138F">
        <w:trPr>
          <w:trHeight w:val="872"/>
        </w:trPr>
        <w:tc>
          <w:tcPr>
            <w:tcW w:w="2182" w:type="dxa"/>
            <w:vMerge w:val="restart"/>
            <w:shd w:val="clear" w:color="auto" w:fill="F1DBDB"/>
          </w:tcPr>
          <w:p w14:paraId="1F8DA339" w14:textId="77777777" w:rsidR="00CA6CFC" w:rsidRDefault="00CA6CFC">
            <w:pPr>
              <w:pStyle w:val="TableParagraph"/>
              <w:spacing w:before="10"/>
              <w:rPr>
                <w:sz w:val="17"/>
              </w:rPr>
            </w:pPr>
          </w:p>
          <w:p w14:paraId="17BB7509" w14:textId="77777777" w:rsidR="00CA6CFC" w:rsidRDefault="00BF6D7C">
            <w:pPr>
              <w:pStyle w:val="TableParagraph"/>
              <w:ind w:left="107"/>
              <w:rPr>
                <w:sz w:val="18"/>
              </w:rPr>
            </w:pPr>
            <w:r>
              <w:rPr>
                <w:sz w:val="18"/>
                <w:u w:val="single"/>
              </w:rPr>
              <w:t>Objective X</w:t>
            </w:r>
          </w:p>
          <w:p w14:paraId="0D859E02" w14:textId="77777777" w:rsidR="00CA6CFC" w:rsidRDefault="00BF6D7C">
            <w:pPr>
              <w:pStyle w:val="TableParagraph"/>
              <w:spacing w:before="2"/>
              <w:ind w:left="107" w:right="113"/>
              <w:rPr>
                <w:sz w:val="18"/>
              </w:rPr>
            </w:pPr>
            <w:r>
              <w:rPr>
                <w:sz w:val="18"/>
              </w:rPr>
              <w:t>Identify</w:t>
            </w:r>
            <w:r w:rsidR="00145753">
              <w:rPr>
                <w:sz w:val="18"/>
              </w:rPr>
              <w:t>ing</w:t>
            </w:r>
            <w:r>
              <w:rPr>
                <w:sz w:val="18"/>
              </w:rPr>
              <w:t xml:space="preserve"> areas which need specific attention and call for better understanding of the complexities and impacts of population ageing and the needs of older persons</w:t>
            </w:r>
          </w:p>
        </w:tc>
        <w:tc>
          <w:tcPr>
            <w:tcW w:w="2181" w:type="dxa"/>
            <w:shd w:val="clear" w:color="auto" w:fill="F1DBDB"/>
          </w:tcPr>
          <w:p w14:paraId="5A0B6DFE" w14:textId="77777777" w:rsidR="00CA6CFC" w:rsidRDefault="00CA6CFC">
            <w:pPr>
              <w:pStyle w:val="TableParagraph"/>
              <w:spacing w:before="10"/>
              <w:rPr>
                <w:sz w:val="17"/>
              </w:rPr>
            </w:pPr>
          </w:p>
          <w:p w14:paraId="03879D1E" w14:textId="77777777" w:rsidR="00CA6CFC" w:rsidRDefault="00BF6D7C">
            <w:pPr>
              <w:pStyle w:val="TableParagraph"/>
              <w:ind w:left="107"/>
              <w:rPr>
                <w:sz w:val="18"/>
              </w:rPr>
            </w:pPr>
            <w:r>
              <w:rPr>
                <w:sz w:val="18"/>
                <w:u w:val="single"/>
              </w:rPr>
              <w:t>Activity X</w:t>
            </w:r>
          </w:p>
          <w:p w14:paraId="04A33456" w14:textId="77777777" w:rsidR="00CA6CFC" w:rsidRDefault="00BF6D7C">
            <w:pPr>
              <w:pStyle w:val="TableParagraph"/>
              <w:spacing w:before="2"/>
              <w:ind w:left="107" w:right="783"/>
              <w:rPr>
                <w:sz w:val="18"/>
              </w:rPr>
            </w:pPr>
            <w:r>
              <w:rPr>
                <w:sz w:val="18"/>
              </w:rPr>
              <w:t>Carry out public consultation</w:t>
            </w:r>
          </w:p>
        </w:tc>
        <w:tc>
          <w:tcPr>
            <w:tcW w:w="1668" w:type="dxa"/>
            <w:shd w:val="clear" w:color="auto" w:fill="F1DBDB"/>
          </w:tcPr>
          <w:p w14:paraId="041B6FB5" w14:textId="77777777" w:rsidR="00CA6CFC" w:rsidRDefault="00CA6CFC">
            <w:pPr>
              <w:pStyle w:val="TableParagraph"/>
              <w:spacing w:before="10"/>
              <w:rPr>
                <w:sz w:val="17"/>
              </w:rPr>
            </w:pPr>
          </w:p>
          <w:p w14:paraId="2B992987" w14:textId="77777777" w:rsidR="00CA6CFC" w:rsidRDefault="00BF6D7C">
            <w:pPr>
              <w:pStyle w:val="TableParagraph"/>
              <w:ind w:left="108"/>
              <w:rPr>
                <w:sz w:val="18"/>
              </w:rPr>
            </w:pPr>
            <w:r>
              <w:rPr>
                <w:sz w:val="18"/>
              </w:rPr>
              <w:t>By 2022</w:t>
            </w:r>
          </w:p>
        </w:tc>
        <w:tc>
          <w:tcPr>
            <w:tcW w:w="2700" w:type="dxa"/>
            <w:shd w:val="clear" w:color="auto" w:fill="F1DBDB"/>
          </w:tcPr>
          <w:p w14:paraId="2DDAF16B" w14:textId="77777777" w:rsidR="00CA6CFC" w:rsidRDefault="00CA6CFC">
            <w:pPr>
              <w:pStyle w:val="TableParagraph"/>
              <w:spacing w:before="10"/>
              <w:rPr>
                <w:sz w:val="17"/>
              </w:rPr>
            </w:pPr>
          </w:p>
          <w:p w14:paraId="436C5363" w14:textId="77777777" w:rsidR="00CA6CFC" w:rsidRDefault="00BF6D7C">
            <w:pPr>
              <w:pStyle w:val="TableParagraph"/>
              <w:ind w:left="106" w:right="273"/>
              <w:rPr>
                <w:sz w:val="18"/>
              </w:rPr>
            </w:pPr>
            <w:r>
              <w:rPr>
                <w:sz w:val="18"/>
              </w:rPr>
              <w:t>e.g. University or specialized research agency</w:t>
            </w:r>
          </w:p>
        </w:tc>
      </w:tr>
      <w:tr w:rsidR="00CA6CFC" w14:paraId="7E657229" w14:textId="77777777" w:rsidTr="0014138F">
        <w:trPr>
          <w:trHeight w:val="1601"/>
        </w:trPr>
        <w:tc>
          <w:tcPr>
            <w:tcW w:w="2182" w:type="dxa"/>
            <w:vMerge/>
            <w:tcBorders>
              <w:top w:val="nil"/>
            </w:tcBorders>
            <w:shd w:val="clear" w:color="auto" w:fill="F1DBDB"/>
          </w:tcPr>
          <w:p w14:paraId="67434619" w14:textId="77777777" w:rsidR="00CA6CFC" w:rsidRDefault="00CA6CFC">
            <w:pPr>
              <w:rPr>
                <w:sz w:val="2"/>
                <w:szCs w:val="2"/>
              </w:rPr>
            </w:pPr>
          </w:p>
        </w:tc>
        <w:tc>
          <w:tcPr>
            <w:tcW w:w="2181" w:type="dxa"/>
            <w:shd w:val="clear" w:color="auto" w:fill="F1DBDB"/>
          </w:tcPr>
          <w:p w14:paraId="1AE52D83" w14:textId="77777777" w:rsidR="00CA6CFC" w:rsidRDefault="00CA6CFC">
            <w:pPr>
              <w:pStyle w:val="TableParagraph"/>
              <w:rPr>
                <w:sz w:val="18"/>
              </w:rPr>
            </w:pPr>
          </w:p>
          <w:p w14:paraId="650FBACD" w14:textId="77777777" w:rsidR="00CA6CFC" w:rsidRDefault="00BF6D7C">
            <w:pPr>
              <w:pStyle w:val="TableParagraph"/>
              <w:spacing w:line="207" w:lineRule="exact"/>
              <w:ind w:left="107"/>
              <w:rPr>
                <w:sz w:val="18"/>
              </w:rPr>
            </w:pPr>
            <w:r>
              <w:rPr>
                <w:sz w:val="18"/>
                <w:u w:val="single"/>
              </w:rPr>
              <w:t>Activity X</w:t>
            </w:r>
          </w:p>
          <w:p w14:paraId="277E3DDD" w14:textId="77777777" w:rsidR="00CA6CFC" w:rsidRDefault="00BF6D7C">
            <w:pPr>
              <w:pStyle w:val="TableParagraph"/>
              <w:ind w:left="107" w:right="132"/>
              <w:rPr>
                <w:sz w:val="18"/>
              </w:rPr>
            </w:pPr>
            <w:r>
              <w:rPr>
                <w:sz w:val="18"/>
              </w:rPr>
              <w:t>Roundtables on specific topic of concern to population ageing and the needs of older persons</w:t>
            </w:r>
          </w:p>
        </w:tc>
        <w:tc>
          <w:tcPr>
            <w:tcW w:w="1668" w:type="dxa"/>
            <w:shd w:val="clear" w:color="auto" w:fill="F1DBDB"/>
          </w:tcPr>
          <w:p w14:paraId="311816A3" w14:textId="77777777" w:rsidR="00CA6CFC" w:rsidRDefault="00CA6CFC">
            <w:pPr>
              <w:pStyle w:val="TableParagraph"/>
              <w:rPr>
                <w:sz w:val="18"/>
              </w:rPr>
            </w:pPr>
          </w:p>
          <w:p w14:paraId="04292C68" w14:textId="77777777" w:rsidR="00CA6CFC" w:rsidRDefault="00BF6D7C">
            <w:pPr>
              <w:pStyle w:val="TableParagraph"/>
              <w:ind w:left="108"/>
              <w:rPr>
                <w:sz w:val="18"/>
              </w:rPr>
            </w:pPr>
            <w:r>
              <w:rPr>
                <w:sz w:val="18"/>
              </w:rPr>
              <w:t>By XX</w:t>
            </w:r>
          </w:p>
        </w:tc>
        <w:tc>
          <w:tcPr>
            <w:tcW w:w="2700" w:type="dxa"/>
            <w:shd w:val="clear" w:color="auto" w:fill="F1DBDB"/>
          </w:tcPr>
          <w:p w14:paraId="3A99464F" w14:textId="77777777" w:rsidR="00CA6CFC" w:rsidRDefault="00CA6CFC">
            <w:pPr>
              <w:pStyle w:val="TableParagraph"/>
              <w:rPr>
                <w:sz w:val="18"/>
              </w:rPr>
            </w:pPr>
          </w:p>
          <w:p w14:paraId="252B04D7" w14:textId="77777777" w:rsidR="00CA6CFC" w:rsidRDefault="00BF6D7C">
            <w:pPr>
              <w:pStyle w:val="TableParagraph"/>
              <w:ind w:left="106" w:right="183"/>
              <w:rPr>
                <w:sz w:val="18"/>
              </w:rPr>
            </w:pPr>
            <w:r>
              <w:rPr>
                <w:sz w:val="18"/>
              </w:rPr>
              <w:t>Task Force on Mainstreaming Ageing</w:t>
            </w:r>
          </w:p>
        </w:tc>
      </w:tr>
      <w:tr w:rsidR="00CA6CFC" w14:paraId="6BB6F67D" w14:textId="77777777" w:rsidTr="0014138F">
        <w:trPr>
          <w:trHeight w:val="719"/>
        </w:trPr>
        <w:tc>
          <w:tcPr>
            <w:tcW w:w="2182" w:type="dxa"/>
            <w:vMerge/>
            <w:tcBorders>
              <w:top w:val="nil"/>
            </w:tcBorders>
            <w:shd w:val="clear" w:color="auto" w:fill="F1DBDB"/>
          </w:tcPr>
          <w:p w14:paraId="14D988BB" w14:textId="77777777" w:rsidR="00CA6CFC" w:rsidRDefault="00CA6CFC">
            <w:pPr>
              <w:rPr>
                <w:sz w:val="2"/>
                <w:szCs w:val="2"/>
              </w:rPr>
            </w:pPr>
          </w:p>
        </w:tc>
        <w:tc>
          <w:tcPr>
            <w:tcW w:w="2181" w:type="dxa"/>
            <w:shd w:val="clear" w:color="auto" w:fill="F1DBDB"/>
          </w:tcPr>
          <w:p w14:paraId="785F2EE5" w14:textId="77777777" w:rsidR="00CA6CFC" w:rsidRDefault="00CA6CFC">
            <w:pPr>
              <w:pStyle w:val="TableParagraph"/>
              <w:rPr>
                <w:sz w:val="18"/>
              </w:rPr>
            </w:pPr>
          </w:p>
          <w:p w14:paraId="7696F389" w14:textId="77777777" w:rsidR="00CA6CFC" w:rsidRDefault="00BF6D7C">
            <w:pPr>
              <w:pStyle w:val="TableParagraph"/>
              <w:ind w:left="107" w:right="1303"/>
              <w:rPr>
                <w:sz w:val="18"/>
              </w:rPr>
            </w:pPr>
            <w:r>
              <w:rPr>
                <w:sz w:val="18"/>
                <w:u w:val="single"/>
              </w:rPr>
              <w:t>Activity X</w:t>
            </w:r>
            <w:r>
              <w:rPr>
                <w:sz w:val="18"/>
              </w:rPr>
              <w:t xml:space="preserve"> Etc.</w:t>
            </w:r>
          </w:p>
        </w:tc>
        <w:tc>
          <w:tcPr>
            <w:tcW w:w="1668" w:type="dxa"/>
            <w:shd w:val="clear" w:color="auto" w:fill="F1DBDB"/>
          </w:tcPr>
          <w:p w14:paraId="1809C1CA" w14:textId="77777777" w:rsidR="00CA6CFC" w:rsidRDefault="00CA6CFC">
            <w:pPr>
              <w:pStyle w:val="TableParagraph"/>
              <w:rPr>
                <w:rFonts w:ascii="Times New Roman"/>
                <w:sz w:val="18"/>
              </w:rPr>
            </w:pPr>
          </w:p>
        </w:tc>
        <w:tc>
          <w:tcPr>
            <w:tcW w:w="2700" w:type="dxa"/>
            <w:shd w:val="clear" w:color="auto" w:fill="F1DBDB"/>
          </w:tcPr>
          <w:p w14:paraId="495C0EF7" w14:textId="77777777" w:rsidR="00CA6CFC" w:rsidRDefault="00CA6CFC">
            <w:pPr>
              <w:pStyle w:val="TableParagraph"/>
              <w:rPr>
                <w:rFonts w:ascii="Times New Roman"/>
                <w:sz w:val="18"/>
              </w:rPr>
            </w:pPr>
          </w:p>
        </w:tc>
      </w:tr>
      <w:tr w:rsidR="00CA6CFC" w14:paraId="5604AC2F" w14:textId="77777777" w:rsidTr="0014138F">
        <w:trPr>
          <w:trHeight w:val="1331"/>
        </w:trPr>
        <w:tc>
          <w:tcPr>
            <w:tcW w:w="2182" w:type="dxa"/>
            <w:vMerge w:val="restart"/>
            <w:shd w:val="clear" w:color="auto" w:fill="F1DBDB"/>
          </w:tcPr>
          <w:p w14:paraId="651B14AA" w14:textId="77777777" w:rsidR="00CA6CFC" w:rsidRDefault="00CA6CFC">
            <w:pPr>
              <w:pStyle w:val="TableParagraph"/>
              <w:spacing w:before="9"/>
              <w:rPr>
                <w:sz w:val="17"/>
              </w:rPr>
            </w:pPr>
          </w:p>
          <w:p w14:paraId="5AF4B651" w14:textId="77777777" w:rsidR="00CA6CFC" w:rsidRDefault="00BF6D7C">
            <w:pPr>
              <w:pStyle w:val="TableParagraph"/>
              <w:spacing w:before="1" w:line="207" w:lineRule="exact"/>
              <w:ind w:left="107"/>
              <w:jc w:val="both"/>
              <w:rPr>
                <w:sz w:val="18"/>
              </w:rPr>
            </w:pPr>
            <w:r>
              <w:rPr>
                <w:sz w:val="18"/>
                <w:u w:val="single"/>
              </w:rPr>
              <w:t>Objective X:</w:t>
            </w:r>
          </w:p>
          <w:p w14:paraId="7903253A" w14:textId="05078C25" w:rsidR="00CA6CFC" w:rsidRDefault="00BF6D7C" w:rsidP="0014138F">
            <w:pPr>
              <w:pStyle w:val="TableParagraph"/>
              <w:ind w:left="107" w:right="95"/>
              <w:rPr>
                <w:sz w:val="18"/>
              </w:rPr>
            </w:pPr>
            <w:r>
              <w:rPr>
                <w:sz w:val="18"/>
              </w:rPr>
              <w:t xml:space="preserve">Raising the </w:t>
            </w:r>
            <w:r>
              <w:rPr>
                <w:spacing w:val="-3"/>
                <w:sz w:val="18"/>
              </w:rPr>
              <w:t xml:space="preserve">awareness </w:t>
            </w:r>
            <w:r>
              <w:rPr>
                <w:sz w:val="18"/>
              </w:rPr>
              <w:t xml:space="preserve">on the benefit of population ageing and the contributions </w:t>
            </w:r>
            <w:r>
              <w:rPr>
                <w:spacing w:val="-6"/>
                <w:sz w:val="18"/>
              </w:rPr>
              <w:t xml:space="preserve">of </w:t>
            </w:r>
            <w:r>
              <w:rPr>
                <w:sz w:val="18"/>
              </w:rPr>
              <w:t>older</w:t>
            </w:r>
            <w:r>
              <w:rPr>
                <w:spacing w:val="-3"/>
                <w:sz w:val="18"/>
              </w:rPr>
              <w:t xml:space="preserve"> </w:t>
            </w:r>
            <w:r>
              <w:rPr>
                <w:sz w:val="18"/>
              </w:rPr>
              <w:t>persons</w:t>
            </w:r>
          </w:p>
        </w:tc>
        <w:tc>
          <w:tcPr>
            <w:tcW w:w="2181" w:type="dxa"/>
            <w:shd w:val="clear" w:color="auto" w:fill="F1DBDB"/>
          </w:tcPr>
          <w:p w14:paraId="08B8202E" w14:textId="77777777" w:rsidR="00CA6CFC" w:rsidRDefault="00CA6CFC">
            <w:pPr>
              <w:pStyle w:val="TableParagraph"/>
              <w:spacing w:before="9"/>
              <w:rPr>
                <w:sz w:val="17"/>
              </w:rPr>
            </w:pPr>
          </w:p>
          <w:p w14:paraId="1AB72CCD" w14:textId="77777777" w:rsidR="00CA6CFC" w:rsidRDefault="00BF6D7C">
            <w:pPr>
              <w:pStyle w:val="TableParagraph"/>
              <w:spacing w:before="1" w:line="207" w:lineRule="exact"/>
              <w:ind w:left="107"/>
              <w:rPr>
                <w:sz w:val="18"/>
              </w:rPr>
            </w:pPr>
            <w:r>
              <w:rPr>
                <w:sz w:val="18"/>
                <w:u w:val="single"/>
              </w:rPr>
              <w:t>Activity X</w:t>
            </w:r>
          </w:p>
          <w:p w14:paraId="003E6EC5" w14:textId="77777777" w:rsidR="00CA6CFC" w:rsidRDefault="00BF6D7C">
            <w:pPr>
              <w:pStyle w:val="TableParagraph"/>
              <w:ind w:left="107" w:right="83"/>
              <w:rPr>
                <w:sz w:val="18"/>
              </w:rPr>
            </w:pPr>
            <w:r>
              <w:rPr>
                <w:sz w:val="18"/>
              </w:rPr>
              <w:t>Carry out a national campaign aimed at addressing existing stigmas of older persons</w:t>
            </w:r>
          </w:p>
        </w:tc>
        <w:tc>
          <w:tcPr>
            <w:tcW w:w="1668" w:type="dxa"/>
            <w:shd w:val="clear" w:color="auto" w:fill="F1DBDB"/>
          </w:tcPr>
          <w:p w14:paraId="762C3B2D" w14:textId="77777777" w:rsidR="00CA6CFC" w:rsidRDefault="00CA6CFC">
            <w:pPr>
              <w:pStyle w:val="TableParagraph"/>
              <w:rPr>
                <w:rFonts w:ascii="Times New Roman"/>
                <w:sz w:val="18"/>
              </w:rPr>
            </w:pPr>
          </w:p>
        </w:tc>
        <w:tc>
          <w:tcPr>
            <w:tcW w:w="2700" w:type="dxa"/>
            <w:shd w:val="clear" w:color="auto" w:fill="F1DBDB"/>
          </w:tcPr>
          <w:p w14:paraId="19E735B9" w14:textId="77777777" w:rsidR="00CA6CFC" w:rsidRDefault="00CA6CFC">
            <w:pPr>
              <w:pStyle w:val="TableParagraph"/>
              <w:rPr>
                <w:rFonts w:ascii="Times New Roman"/>
                <w:sz w:val="18"/>
              </w:rPr>
            </w:pPr>
          </w:p>
        </w:tc>
      </w:tr>
      <w:tr w:rsidR="00CA6CFC" w14:paraId="251CB387" w14:textId="77777777">
        <w:trPr>
          <w:trHeight w:val="2071"/>
        </w:trPr>
        <w:tc>
          <w:tcPr>
            <w:tcW w:w="2182" w:type="dxa"/>
            <w:vMerge/>
            <w:tcBorders>
              <w:top w:val="nil"/>
            </w:tcBorders>
            <w:shd w:val="clear" w:color="auto" w:fill="F1DBDB"/>
          </w:tcPr>
          <w:p w14:paraId="0C4E66D6" w14:textId="77777777" w:rsidR="00CA6CFC" w:rsidRDefault="00CA6CFC">
            <w:pPr>
              <w:rPr>
                <w:sz w:val="2"/>
                <w:szCs w:val="2"/>
              </w:rPr>
            </w:pPr>
          </w:p>
        </w:tc>
        <w:tc>
          <w:tcPr>
            <w:tcW w:w="2181" w:type="dxa"/>
            <w:shd w:val="clear" w:color="auto" w:fill="F1DBDB"/>
          </w:tcPr>
          <w:p w14:paraId="36CBD877" w14:textId="77777777" w:rsidR="00CA6CFC" w:rsidRDefault="00CA6CFC" w:rsidP="0014138F">
            <w:pPr>
              <w:pStyle w:val="TableParagraph"/>
              <w:rPr>
                <w:sz w:val="18"/>
              </w:rPr>
            </w:pPr>
          </w:p>
          <w:p w14:paraId="433209E3" w14:textId="2EA5850C" w:rsidR="00CA6CFC" w:rsidRDefault="00BF6D7C" w:rsidP="0014138F">
            <w:pPr>
              <w:pStyle w:val="TableParagraph"/>
              <w:ind w:left="107" w:right="243"/>
              <w:rPr>
                <w:sz w:val="18"/>
              </w:rPr>
            </w:pPr>
            <w:r>
              <w:rPr>
                <w:sz w:val="18"/>
                <w:u w:val="single"/>
              </w:rPr>
              <w:t>Activity X:</w:t>
            </w:r>
            <w:r>
              <w:rPr>
                <w:sz w:val="18"/>
              </w:rPr>
              <w:t xml:space="preserve"> Development of sector specific ageing resources with key messages of why it is</w:t>
            </w:r>
            <w:r w:rsidR="0014138F">
              <w:rPr>
                <w:sz w:val="18"/>
              </w:rPr>
              <w:t xml:space="preserve"> </w:t>
            </w:r>
            <w:r>
              <w:rPr>
                <w:sz w:val="18"/>
              </w:rPr>
              <w:t>important to take ageing into concerns each sector e.g. the transport</w:t>
            </w:r>
            <w:r w:rsidR="0014138F">
              <w:rPr>
                <w:sz w:val="18"/>
              </w:rPr>
              <w:t xml:space="preserve"> </w:t>
            </w:r>
            <w:r>
              <w:rPr>
                <w:sz w:val="18"/>
              </w:rPr>
              <w:t>or energy sector</w:t>
            </w:r>
          </w:p>
        </w:tc>
        <w:tc>
          <w:tcPr>
            <w:tcW w:w="1668" w:type="dxa"/>
            <w:shd w:val="clear" w:color="auto" w:fill="F1DBDB"/>
          </w:tcPr>
          <w:p w14:paraId="71B22B3E" w14:textId="77777777" w:rsidR="00CA6CFC" w:rsidRDefault="00CA6CFC">
            <w:pPr>
              <w:pStyle w:val="TableParagraph"/>
              <w:rPr>
                <w:rFonts w:ascii="Times New Roman"/>
                <w:sz w:val="18"/>
              </w:rPr>
            </w:pPr>
          </w:p>
        </w:tc>
        <w:tc>
          <w:tcPr>
            <w:tcW w:w="2700" w:type="dxa"/>
            <w:shd w:val="clear" w:color="auto" w:fill="F1DBDB"/>
          </w:tcPr>
          <w:p w14:paraId="5B31EB4C" w14:textId="77777777" w:rsidR="00CA6CFC" w:rsidRDefault="00CA6CFC">
            <w:pPr>
              <w:pStyle w:val="TableParagraph"/>
              <w:rPr>
                <w:rFonts w:ascii="Times New Roman"/>
                <w:sz w:val="18"/>
              </w:rPr>
            </w:pPr>
          </w:p>
        </w:tc>
      </w:tr>
      <w:tr w:rsidR="00CA6CFC" w14:paraId="0B71EF34" w14:textId="77777777" w:rsidTr="0014138F">
        <w:trPr>
          <w:trHeight w:val="1061"/>
        </w:trPr>
        <w:tc>
          <w:tcPr>
            <w:tcW w:w="2182" w:type="dxa"/>
            <w:vMerge/>
            <w:tcBorders>
              <w:top w:val="nil"/>
            </w:tcBorders>
            <w:shd w:val="clear" w:color="auto" w:fill="F1DBDB"/>
          </w:tcPr>
          <w:p w14:paraId="5920119E" w14:textId="77777777" w:rsidR="00CA6CFC" w:rsidRDefault="00CA6CFC">
            <w:pPr>
              <w:rPr>
                <w:sz w:val="2"/>
                <w:szCs w:val="2"/>
              </w:rPr>
            </w:pPr>
          </w:p>
        </w:tc>
        <w:tc>
          <w:tcPr>
            <w:tcW w:w="2181" w:type="dxa"/>
            <w:shd w:val="clear" w:color="auto" w:fill="F1DBDB"/>
          </w:tcPr>
          <w:p w14:paraId="3E50B07E" w14:textId="77777777" w:rsidR="00CA6CFC" w:rsidRDefault="00CA6CFC">
            <w:pPr>
              <w:pStyle w:val="TableParagraph"/>
              <w:spacing w:before="9"/>
              <w:rPr>
                <w:sz w:val="17"/>
              </w:rPr>
            </w:pPr>
          </w:p>
          <w:p w14:paraId="388FA04D" w14:textId="77777777" w:rsidR="00CA6CFC" w:rsidRDefault="00BF6D7C">
            <w:pPr>
              <w:pStyle w:val="TableParagraph"/>
              <w:spacing w:before="1"/>
              <w:ind w:left="107" w:right="109"/>
              <w:rPr>
                <w:sz w:val="18"/>
              </w:rPr>
            </w:pPr>
            <w:r>
              <w:rPr>
                <w:sz w:val="18"/>
                <w:u w:val="single"/>
              </w:rPr>
              <w:t>Activity XX:</w:t>
            </w:r>
            <w:r>
              <w:rPr>
                <w:sz w:val="18"/>
              </w:rPr>
              <w:t xml:space="preserve"> Organization of thematic seminars or webinars could be</w:t>
            </w:r>
            <w:r>
              <w:rPr>
                <w:spacing w:val="-4"/>
                <w:sz w:val="18"/>
              </w:rPr>
              <w:t xml:space="preserve"> </w:t>
            </w:r>
            <w:r>
              <w:rPr>
                <w:sz w:val="18"/>
              </w:rPr>
              <w:t>considered</w:t>
            </w:r>
          </w:p>
        </w:tc>
        <w:tc>
          <w:tcPr>
            <w:tcW w:w="1668" w:type="dxa"/>
            <w:shd w:val="clear" w:color="auto" w:fill="F1DBDB"/>
          </w:tcPr>
          <w:p w14:paraId="79056B3B" w14:textId="77777777" w:rsidR="00CA6CFC" w:rsidRDefault="00CA6CFC">
            <w:pPr>
              <w:pStyle w:val="TableParagraph"/>
              <w:rPr>
                <w:rFonts w:ascii="Times New Roman"/>
                <w:sz w:val="18"/>
              </w:rPr>
            </w:pPr>
          </w:p>
        </w:tc>
        <w:tc>
          <w:tcPr>
            <w:tcW w:w="2700" w:type="dxa"/>
            <w:shd w:val="clear" w:color="auto" w:fill="F1DBDB"/>
          </w:tcPr>
          <w:p w14:paraId="5FEFBEA7" w14:textId="77777777" w:rsidR="00CA6CFC" w:rsidRDefault="00CA6CFC">
            <w:pPr>
              <w:pStyle w:val="TableParagraph"/>
              <w:rPr>
                <w:rFonts w:ascii="Times New Roman"/>
                <w:sz w:val="18"/>
              </w:rPr>
            </w:pPr>
          </w:p>
        </w:tc>
      </w:tr>
      <w:tr w:rsidR="00CA6CFC" w14:paraId="61A23FC6" w14:textId="77777777">
        <w:trPr>
          <w:trHeight w:val="1034"/>
        </w:trPr>
        <w:tc>
          <w:tcPr>
            <w:tcW w:w="2182" w:type="dxa"/>
            <w:vMerge w:val="restart"/>
            <w:shd w:val="clear" w:color="auto" w:fill="F1DBDB"/>
          </w:tcPr>
          <w:p w14:paraId="2CF24BE6" w14:textId="77777777" w:rsidR="00CA6CFC" w:rsidRDefault="00CA6CFC">
            <w:pPr>
              <w:pStyle w:val="TableParagraph"/>
              <w:spacing w:before="9"/>
              <w:rPr>
                <w:sz w:val="17"/>
              </w:rPr>
            </w:pPr>
          </w:p>
          <w:p w14:paraId="66567E42" w14:textId="77777777" w:rsidR="00CA6CFC" w:rsidRDefault="00BF6D7C">
            <w:pPr>
              <w:pStyle w:val="TableParagraph"/>
              <w:spacing w:before="1" w:line="207" w:lineRule="exact"/>
              <w:ind w:left="107"/>
              <w:rPr>
                <w:sz w:val="18"/>
              </w:rPr>
            </w:pPr>
            <w:r>
              <w:rPr>
                <w:sz w:val="18"/>
                <w:u w:val="single"/>
              </w:rPr>
              <w:t>Objective X:</w:t>
            </w:r>
          </w:p>
          <w:p w14:paraId="1F36A3AA" w14:textId="77777777" w:rsidR="00CA6CFC" w:rsidRDefault="00BF6D7C">
            <w:pPr>
              <w:pStyle w:val="TableParagraph"/>
              <w:ind w:left="107" w:right="110"/>
              <w:rPr>
                <w:sz w:val="18"/>
              </w:rPr>
            </w:pPr>
            <w:r>
              <w:rPr>
                <w:sz w:val="18"/>
              </w:rPr>
              <w:t>Improve the collection of data and research to strengthen the understanding of and monitor progress on ageing specific priorities (including collection of sex-disaggregate data and research)</w:t>
            </w:r>
          </w:p>
        </w:tc>
        <w:tc>
          <w:tcPr>
            <w:tcW w:w="2181" w:type="dxa"/>
            <w:shd w:val="clear" w:color="auto" w:fill="F1DBDB"/>
          </w:tcPr>
          <w:p w14:paraId="0E3163A3" w14:textId="77777777" w:rsidR="00CA6CFC" w:rsidRDefault="00CA6CFC">
            <w:pPr>
              <w:pStyle w:val="TableParagraph"/>
              <w:spacing w:before="9"/>
              <w:rPr>
                <w:sz w:val="17"/>
              </w:rPr>
            </w:pPr>
          </w:p>
          <w:p w14:paraId="17C82482" w14:textId="77777777" w:rsidR="00CA6CFC" w:rsidRDefault="00BF6D7C">
            <w:pPr>
              <w:pStyle w:val="TableParagraph"/>
              <w:spacing w:before="1" w:line="207" w:lineRule="exact"/>
              <w:ind w:left="107"/>
              <w:rPr>
                <w:sz w:val="18"/>
              </w:rPr>
            </w:pPr>
            <w:r>
              <w:rPr>
                <w:sz w:val="18"/>
                <w:u w:val="single"/>
              </w:rPr>
              <w:t>Activity X:</w:t>
            </w:r>
          </w:p>
          <w:p w14:paraId="742D3CDB" w14:textId="0D980D22" w:rsidR="00CA6CFC" w:rsidRDefault="00BF6D7C">
            <w:pPr>
              <w:pStyle w:val="TableParagraph"/>
              <w:ind w:left="107" w:right="203"/>
              <w:rPr>
                <w:sz w:val="18"/>
              </w:rPr>
            </w:pPr>
            <w:r>
              <w:rPr>
                <w:sz w:val="18"/>
              </w:rPr>
              <w:t>Promote the collection of non-traditional data</w:t>
            </w:r>
          </w:p>
        </w:tc>
        <w:tc>
          <w:tcPr>
            <w:tcW w:w="1668" w:type="dxa"/>
            <w:shd w:val="clear" w:color="auto" w:fill="F1DBDB"/>
          </w:tcPr>
          <w:p w14:paraId="06848F27" w14:textId="77777777" w:rsidR="00CA6CFC" w:rsidRDefault="00CA6CFC">
            <w:pPr>
              <w:pStyle w:val="TableParagraph"/>
              <w:spacing w:before="9"/>
              <w:rPr>
                <w:sz w:val="17"/>
              </w:rPr>
            </w:pPr>
          </w:p>
          <w:p w14:paraId="26748CBB" w14:textId="77777777" w:rsidR="00CA6CFC" w:rsidRDefault="00BF6D7C">
            <w:pPr>
              <w:pStyle w:val="TableParagraph"/>
              <w:spacing w:before="1"/>
              <w:ind w:left="108"/>
              <w:rPr>
                <w:sz w:val="18"/>
              </w:rPr>
            </w:pPr>
            <w:r>
              <w:rPr>
                <w:sz w:val="18"/>
              </w:rPr>
              <w:t>By XX</w:t>
            </w:r>
          </w:p>
        </w:tc>
        <w:tc>
          <w:tcPr>
            <w:tcW w:w="2700" w:type="dxa"/>
            <w:shd w:val="clear" w:color="auto" w:fill="F1DBDB"/>
          </w:tcPr>
          <w:p w14:paraId="6047B94C" w14:textId="77777777" w:rsidR="00CA6CFC" w:rsidRDefault="00CA6CFC">
            <w:pPr>
              <w:pStyle w:val="TableParagraph"/>
              <w:spacing w:before="9"/>
              <w:rPr>
                <w:sz w:val="17"/>
              </w:rPr>
            </w:pPr>
          </w:p>
          <w:p w14:paraId="3A9C90DF" w14:textId="77777777" w:rsidR="00CA6CFC" w:rsidRDefault="00BF6D7C">
            <w:pPr>
              <w:pStyle w:val="TableParagraph"/>
              <w:spacing w:before="1"/>
              <w:ind w:left="106" w:right="423"/>
              <w:rPr>
                <w:sz w:val="18"/>
              </w:rPr>
            </w:pPr>
            <w:r>
              <w:rPr>
                <w:sz w:val="18"/>
              </w:rPr>
              <w:t>E.g. National Statistical Offices, Civil Society Organizations, Universities</w:t>
            </w:r>
          </w:p>
          <w:p w14:paraId="236E82F2" w14:textId="77777777" w:rsidR="00CA6CFC" w:rsidRDefault="00BF6D7C">
            <w:pPr>
              <w:pStyle w:val="TableParagraph"/>
              <w:spacing w:line="187" w:lineRule="exact"/>
              <w:ind w:left="106"/>
              <w:rPr>
                <w:sz w:val="18"/>
              </w:rPr>
            </w:pPr>
            <w:r>
              <w:rPr>
                <w:sz w:val="18"/>
              </w:rPr>
              <w:t>and research institutes</w:t>
            </w:r>
          </w:p>
        </w:tc>
      </w:tr>
      <w:tr w:rsidR="00CA6CFC" w14:paraId="3C288D80" w14:textId="77777777">
        <w:trPr>
          <w:trHeight w:val="2277"/>
        </w:trPr>
        <w:tc>
          <w:tcPr>
            <w:tcW w:w="2182" w:type="dxa"/>
            <w:vMerge/>
            <w:tcBorders>
              <w:top w:val="nil"/>
            </w:tcBorders>
            <w:shd w:val="clear" w:color="auto" w:fill="F1DBDB"/>
          </w:tcPr>
          <w:p w14:paraId="2875822C" w14:textId="77777777" w:rsidR="00CA6CFC" w:rsidRDefault="00CA6CFC">
            <w:pPr>
              <w:rPr>
                <w:sz w:val="2"/>
                <w:szCs w:val="2"/>
              </w:rPr>
            </w:pPr>
          </w:p>
        </w:tc>
        <w:tc>
          <w:tcPr>
            <w:tcW w:w="2181" w:type="dxa"/>
            <w:shd w:val="clear" w:color="auto" w:fill="F1DBDB"/>
          </w:tcPr>
          <w:p w14:paraId="3F0F9366" w14:textId="77777777" w:rsidR="00CA6CFC" w:rsidRDefault="00CA6CFC">
            <w:pPr>
              <w:pStyle w:val="TableParagraph"/>
              <w:spacing w:before="9"/>
              <w:rPr>
                <w:sz w:val="17"/>
              </w:rPr>
            </w:pPr>
          </w:p>
          <w:p w14:paraId="5396797C" w14:textId="77777777" w:rsidR="00CA6CFC" w:rsidRDefault="00BF6D7C">
            <w:pPr>
              <w:pStyle w:val="TableParagraph"/>
              <w:spacing w:before="1"/>
              <w:ind w:left="107"/>
              <w:rPr>
                <w:sz w:val="18"/>
              </w:rPr>
            </w:pPr>
            <w:r>
              <w:rPr>
                <w:sz w:val="18"/>
                <w:u w:val="single"/>
              </w:rPr>
              <w:t>Activity X</w:t>
            </w:r>
          </w:p>
          <w:p w14:paraId="4EBF642F" w14:textId="77777777" w:rsidR="00CA6CFC" w:rsidRDefault="00BF6D7C">
            <w:pPr>
              <w:pStyle w:val="TableParagraph"/>
              <w:spacing w:before="1"/>
              <w:ind w:left="107" w:right="172"/>
              <w:rPr>
                <w:sz w:val="18"/>
              </w:rPr>
            </w:pPr>
            <w:r>
              <w:rPr>
                <w:sz w:val="18"/>
              </w:rPr>
              <w:t>Establish public-private partnerships to develop innovative approaches to strengthen data on ageing related trends, demographic developments and the situation of older</w:t>
            </w:r>
          </w:p>
          <w:p w14:paraId="1F734C9F" w14:textId="37DA1281" w:rsidR="00CA6CFC" w:rsidRDefault="00B02F33">
            <w:pPr>
              <w:pStyle w:val="TableParagraph"/>
              <w:spacing w:before="1" w:line="187" w:lineRule="exact"/>
              <w:ind w:left="107"/>
              <w:rPr>
                <w:sz w:val="18"/>
              </w:rPr>
            </w:pPr>
            <w:r>
              <w:rPr>
                <w:sz w:val="18"/>
              </w:rPr>
              <w:t>P</w:t>
            </w:r>
            <w:r w:rsidR="00BF6D7C">
              <w:rPr>
                <w:sz w:val="18"/>
              </w:rPr>
              <w:t>ersons</w:t>
            </w:r>
          </w:p>
        </w:tc>
        <w:tc>
          <w:tcPr>
            <w:tcW w:w="1668" w:type="dxa"/>
            <w:shd w:val="clear" w:color="auto" w:fill="F1DBDB"/>
          </w:tcPr>
          <w:p w14:paraId="254F38AB" w14:textId="77777777" w:rsidR="00CA6CFC" w:rsidRDefault="00CA6CFC">
            <w:pPr>
              <w:pStyle w:val="TableParagraph"/>
              <w:rPr>
                <w:rFonts w:ascii="Times New Roman"/>
                <w:sz w:val="18"/>
              </w:rPr>
            </w:pPr>
          </w:p>
        </w:tc>
        <w:tc>
          <w:tcPr>
            <w:tcW w:w="2700" w:type="dxa"/>
            <w:shd w:val="clear" w:color="auto" w:fill="F1DBDB"/>
          </w:tcPr>
          <w:p w14:paraId="6B3DC7D8" w14:textId="77777777" w:rsidR="00CA6CFC" w:rsidRDefault="00CA6CFC">
            <w:pPr>
              <w:pStyle w:val="TableParagraph"/>
              <w:rPr>
                <w:rFonts w:ascii="Times New Roman"/>
                <w:sz w:val="18"/>
              </w:rPr>
            </w:pPr>
          </w:p>
        </w:tc>
      </w:tr>
      <w:tr w:rsidR="00CA6CFC" w14:paraId="54880347" w14:textId="77777777" w:rsidTr="0014138F">
        <w:trPr>
          <w:trHeight w:val="530"/>
        </w:trPr>
        <w:tc>
          <w:tcPr>
            <w:tcW w:w="2182" w:type="dxa"/>
            <w:vMerge/>
            <w:tcBorders>
              <w:top w:val="nil"/>
            </w:tcBorders>
            <w:shd w:val="clear" w:color="auto" w:fill="F1DBDB"/>
          </w:tcPr>
          <w:p w14:paraId="7AC92DDB" w14:textId="77777777" w:rsidR="00CA6CFC" w:rsidRDefault="00CA6CFC">
            <w:pPr>
              <w:rPr>
                <w:sz w:val="2"/>
                <w:szCs w:val="2"/>
              </w:rPr>
            </w:pPr>
          </w:p>
        </w:tc>
        <w:tc>
          <w:tcPr>
            <w:tcW w:w="2181" w:type="dxa"/>
            <w:shd w:val="clear" w:color="auto" w:fill="F1DBDB"/>
          </w:tcPr>
          <w:p w14:paraId="12F119E8" w14:textId="77777777" w:rsidR="00CA6CFC" w:rsidRDefault="00CA6CFC">
            <w:pPr>
              <w:pStyle w:val="TableParagraph"/>
              <w:spacing w:before="9"/>
              <w:rPr>
                <w:sz w:val="17"/>
              </w:rPr>
            </w:pPr>
          </w:p>
          <w:p w14:paraId="467B89C3" w14:textId="77777777" w:rsidR="00CA6CFC" w:rsidRDefault="00BF6D7C">
            <w:pPr>
              <w:pStyle w:val="TableParagraph"/>
              <w:spacing w:before="1"/>
              <w:ind w:left="107"/>
              <w:rPr>
                <w:sz w:val="18"/>
              </w:rPr>
            </w:pPr>
            <w:r>
              <w:rPr>
                <w:sz w:val="18"/>
              </w:rPr>
              <w:t>Etc.</w:t>
            </w:r>
          </w:p>
        </w:tc>
        <w:tc>
          <w:tcPr>
            <w:tcW w:w="1668" w:type="dxa"/>
            <w:shd w:val="clear" w:color="auto" w:fill="F1DBDB"/>
          </w:tcPr>
          <w:p w14:paraId="0C60C553" w14:textId="77777777" w:rsidR="00CA6CFC" w:rsidRDefault="00CA6CFC">
            <w:pPr>
              <w:pStyle w:val="TableParagraph"/>
              <w:rPr>
                <w:rFonts w:ascii="Times New Roman"/>
                <w:sz w:val="18"/>
              </w:rPr>
            </w:pPr>
          </w:p>
        </w:tc>
        <w:tc>
          <w:tcPr>
            <w:tcW w:w="2700" w:type="dxa"/>
            <w:shd w:val="clear" w:color="auto" w:fill="F1DBDB"/>
          </w:tcPr>
          <w:p w14:paraId="777EBF91" w14:textId="77777777" w:rsidR="00CA6CFC" w:rsidRDefault="00CA6CFC">
            <w:pPr>
              <w:pStyle w:val="TableParagraph"/>
              <w:rPr>
                <w:rFonts w:ascii="Times New Roman"/>
                <w:sz w:val="18"/>
              </w:rPr>
            </w:pPr>
          </w:p>
        </w:tc>
      </w:tr>
    </w:tbl>
    <w:p w14:paraId="00F2A053" w14:textId="77777777" w:rsidR="00CA6CFC" w:rsidRDefault="00CA6CFC">
      <w:pPr>
        <w:rPr>
          <w:rFonts w:ascii="Times New Roman"/>
          <w:sz w:val="18"/>
        </w:rPr>
        <w:sectPr w:rsidR="00CA6CFC">
          <w:pgSz w:w="12240" w:h="15840"/>
          <w:pgMar w:top="1440" w:right="200" w:bottom="900" w:left="1240" w:header="0" w:footer="712" w:gutter="0"/>
          <w:cols w:space="720"/>
        </w:sectPr>
      </w:pPr>
    </w:p>
    <w:p w14:paraId="76FD4858" w14:textId="39D9C86D" w:rsidR="00CA6CFC" w:rsidRDefault="00BF6D7C">
      <w:pPr>
        <w:pStyle w:val="BodyText"/>
        <w:spacing w:before="80"/>
        <w:ind w:left="560" w:right="1598"/>
        <w:jc w:val="both"/>
      </w:pPr>
      <w:r>
        <w:t xml:space="preserve">As a part of the action plan – and as exemplified in table 4.2, it is suggested to include awareness-raising efforts. These can be aimed at generating awareness about the impact of population ageing on society as well as to create sensitivity to issues related to ageing and the needs of older persons at the individual level (twin-track approach). Successful awareness raising efforts require the collaboration among stakeholders. Some efforts that can help raise awareness as well as criteria for effective ageing related awareness raising activities are listed in Box 4.4. Box 4.5 lists </w:t>
      </w:r>
      <w:r w:rsidR="0014138F">
        <w:t>various</w:t>
      </w:r>
      <w:r>
        <w:t xml:space="preserve"> examples of awareness raising that is practiced in UNECE countries.</w:t>
      </w:r>
    </w:p>
    <w:p w14:paraId="6DCD6103" w14:textId="4048A2AC" w:rsidR="00CA6CFC" w:rsidRDefault="00F75CC6">
      <w:pPr>
        <w:pStyle w:val="BodyText"/>
        <w:spacing w:before="5"/>
        <w:rPr>
          <w:sz w:val="25"/>
        </w:rPr>
      </w:pPr>
      <w:r>
        <w:rPr>
          <w:noProof/>
        </w:rPr>
        <mc:AlternateContent>
          <mc:Choice Requires="wps">
            <w:drawing>
              <wp:anchor distT="0" distB="0" distL="0" distR="0" simplePos="0" relativeHeight="251740160" behindDoc="1" locked="0" layoutInCell="1" allowOverlap="1" wp14:anchorId="2B238C2B" wp14:editId="10419D9F">
                <wp:simplePos x="0" y="0"/>
                <wp:positionH relativeFrom="page">
                  <wp:posOffset>1143000</wp:posOffset>
                </wp:positionH>
                <wp:positionV relativeFrom="paragraph">
                  <wp:posOffset>215900</wp:posOffset>
                </wp:positionV>
                <wp:extent cx="5486400" cy="3079750"/>
                <wp:effectExtent l="0" t="0" r="0" b="0"/>
                <wp:wrapTopAndBottom/>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79750"/>
                        </a:xfrm>
                        <a:prstGeom prst="rect">
                          <a:avLst/>
                        </a:prstGeom>
                        <a:solidFill>
                          <a:srgbClr val="F1F1F1"/>
                        </a:solidFill>
                        <a:ln w="9525">
                          <a:solidFill>
                            <a:srgbClr val="000000"/>
                          </a:solidFill>
                          <a:miter lim="800000"/>
                          <a:headEnd/>
                          <a:tailEnd/>
                        </a:ln>
                      </wps:spPr>
                      <wps:txbx>
                        <w:txbxContent>
                          <w:p w14:paraId="0579FA95" w14:textId="77777777" w:rsidR="00397008" w:rsidRDefault="00397008">
                            <w:pPr>
                              <w:spacing w:before="65"/>
                              <w:ind w:left="136" w:right="274"/>
                              <w:rPr>
                                <w:b/>
                                <w:sz w:val="18"/>
                              </w:rPr>
                            </w:pPr>
                            <w:r>
                              <w:rPr>
                                <w:b/>
                                <w:sz w:val="18"/>
                              </w:rPr>
                              <w:t>Box 4.4. Recommendations - Awareness raising efforts and criteria for effective awareness raising activities</w:t>
                            </w:r>
                          </w:p>
                          <w:p w14:paraId="338EE4C5" w14:textId="77777777" w:rsidR="00397008" w:rsidRDefault="00397008">
                            <w:pPr>
                              <w:pStyle w:val="BodyText"/>
                              <w:spacing w:before="10"/>
                              <w:rPr>
                                <w:b/>
                                <w:sz w:val="17"/>
                              </w:rPr>
                            </w:pPr>
                          </w:p>
                          <w:p w14:paraId="0BEB2DB7" w14:textId="77777777" w:rsidR="00397008" w:rsidRDefault="00397008">
                            <w:pPr>
                              <w:ind w:left="136"/>
                              <w:rPr>
                                <w:sz w:val="18"/>
                              </w:rPr>
                            </w:pPr>
                            <w:r>
                              <w:rPr>
                                <w:sz w:val="18"/>
                              </w:rPr>
                              <w:t>Examples of awareness raising efforts:</w:t>
                            </w:r>
                          </w:p>
                          <w:p w14:paraId="58457848" w14:textId="77777777" w:rsidR="00397008" w:rsidRDefault="00397008">
                            <w:pPr>
                              <w:pStyle w:val="BodyText"/>
                              <w:spacing w:before="1"/>
                              <w:rPr>
                                <w:sz w:val="19"/>
                              </w:rPr>
                            </w:pPr>
                          </w:p>
                          <w:p w14:paraId="7C2441D6" w14:textId="77777777" w:rsidR="00397008" w:rsidRDefault="00397008">
                            <w:pPr>
                              <w:numPr>
                                <w:ilvl w:val="0"/>
                                <w:numId w:val="8"/>
                              </w:numPr>
                              <w:tabs>
                                <w:tab w:val="left" w:pos="856"/>
                                <w:tab w:val="left" w:pos="857"/>
                              </w:tabs>
                              <w:ind w:hanging="361"/>
                              <w:rPr>
                                <w:sz w:val="18"/>
                              </w:rPr>
                            </w:pPr>
                            <w:r>
                              <w:rPr>
                                <w:sz w:val="18"/>
                              </w:rPr>
                              <w:t>Leaflets, brochures, handbooks, manuals and</w:t>
                            </w:r>
                            <w:r>
                              <w:rPr>
                                <w:spacing w:val="-9"/>
                                <w:sz w:val="18"/>
                              </w:rPr>
                              <w:t xml:space="preserve"> </w:t>
                            </w:r>
                            <w:r>
                              <w:rPr>
                                <w:sz w:val="18"/>
                              </w:rPr>
                              <w:t>guidance</w:t>
                            </w:r>
                          </w:p>
                          <w:p w14:paraId="15FEAD39" w14:textId="77777777" w:rsidR="00397008" w:rsidRDefault="00397008">
                            <w:pPr>
                              <w:numPr>
                                <w:ilvl w:val="0"/>
                                <w:numId w:val="8"/>
                              </w:numPr>
                              <w:tabs>
                                <w:tab w:val="left" w:pos="856"/>
                                <w:tab w:val="left" w:pos="857"/>
                              </w:tabs>
                              <w:spacing w:before="12"/>
                              <w:ind w:hanging="361"/>
                              <w:rPr>
                                <w:sz w:val="18"/>
                              </w:rPr>
                            </w:pPr>
                            <w:r>
                              <w:rPr>
                                <w:sz w:val="18"/>
                              </w:rPr>
                              <w:t>Websites and information materials</w:t>
                            </w:r>
                          </w:p>
                          <w:p w14:paraId="66482E8F" w14:textId="77777777" w:rsidR="00397008" w:rsidRDefault="00397008">
                            <w:pPr>
                              <w:numPr>
                                <w:ilvl w:val="0"/>
                                <w:numId w:val="8"/>
                              </w:numPr>
                              <w:tabs>
                                <w:tab w:val="left" w:pos="856"/>
                                <w:tab w:val="left" w:pos="857"/>
                              </w:tabs>
                              <w:spacing w:before="12"/>
                              <w:ind w:hanging="361"/>
                              <w:rPr>
                                <w:sz w:val="18"/>
                              </w:rPr>
                            </w:pPr>
                            <w:r>
                              <w:rPr>
                                <w:sz w:val="18"/>
                              </w:rPr>
                              <w:t>Inclusion in school curricula, including education on human</w:t>
                            </w:r>
                            <w:r>
                              <w:rPr>
                                <w:spacing w:val="-9"/>
                                <w:sz w:val="18"/>
                              </w:rPr>
                              <w:t xml:space="preserve"> </w:t>
                            </w:r>
                            <w:r>
                              <w:rPr>
                                <w:sz w:val="18"/>
                              </w:rPr>
                              <w:t>rights</w:t>
                            </w:r>
                          </w:p>
                          <w:p w14:paraId="7A2F0F65" w14:textId="77777777" w:rsidR="00397008" w:rsidRDefault="00397008">
                            <w:pPr>
                              <w:numPr>
                                <w:ilvl w:val="0"/>
                                <w:numId w:val="8"/>
                              </w:numPr>
                              <w:tabs>
                                <w:tab w:val="left" w:pos="856"/>
                                <w:tab w:val="left" w:pos="857"/>
                              </w:tabs>
                              <w:spacing w:before="14"/>
                              <w:ind w:hanging="361"/>
                              <w:rPr>
                                <w:sz w:val="18"/>
                              </w:rPr>
                            </w:pPr>
                            <w:r>
                              <w:rPr>
                                <w:sz w:val="18"/>
                              </w:rPr>
                              <w:t>Conferences, roundtables and</w:t>
                            </w:r>
                            <w:r>
                              <w:rPr>
                                <w:spacing w:val="-3"/>
                                <w:sz w:val="18"/>
                              </w:rPr>
                              <w:t xml:space="preserve"> </w:t>
                            </w:r>
                            <w:r>
                              <w:rPr>
                                <w:sz w:val="18"/>
                              </w:rPr>
                              <w:t>workshops</w:t>
                            </w:r>
                          </w:p>
                          <w:p w14:paraId="7A6E81A9" w14:textId="77777777" w:rsidR="00397008" w:rsidRDefault="00397008">
                            <w:pPr>
                              <w:numPr>
                                <w:ilvl w:val="0"/>
                                <w:numId w:val="8"/>
                              </w:numPr>
                              <w:tabs>
                                <w:tab w:val="left" w:pos="856"/>
                                <w:tab w:val="left" w:pos="857"/>
                              </w:tabs>
                              <w:spacing w:before="11"/>
                              <w:ind w:hanging="361"/>
                              <w:rPr>
                                <w:sz w:val="18"/>
                              </w:rPr>
                            </w:pPr>
                            <w:r>
                              <w:rPr>
                                <w:sz w:val="18"/>
                              </w:rPr>
                              <w:t>Social</w:t>
                            </w:r>
                            <w:r>
                              <w:rPr>
                                <w:spacing w:val="-1"/>
                                <w:sz w:val="18"/>
                              </w:rPr>
                              <w:t xml:space="preserve"> </w:t>
                            </w:r>
                            <w:r>
                              <w:rPr>
                                <w:sz w:val="18"/>
                              </w:rPr>
                              <w:t>media</w:t>
                            </w:r>
                          </w:p>
                          <w:p w14:paraId="7C7126DA" w14:textId="77777777" w:rsidR="00397008" w:rsidRDefault="00397008">
                            <w:pPr>
                              <w:numPr>
                                <w:ilvl w:val="0"/>
                                <w:numId w:val="8"/>
                              </w:numPr>
                              <w:tabs>
                                <w:tab w:val="left" w:pos="856"/>
                                <w:tab w:val="left" w:pos="857"/>
                              </w:tabs>
                              <w:spacing w:before="12"/>
                              <w:ind w:hanging="361"/>
                              <w:rPr>
                                <w:sz w:val="18"/>
                              </w:rPr>
                            </w:pPr>
                            <w:r>
                              <w:rPr>
                                <w:sz w:val="18"/>
                              </w:rPr>
                              <w:t>Media</w:t>
                            </w:r>
                            <w:r>
                              <w:rPr>
                                <w:spacing w:val="-1"/>
                                <w:sz w:val="18"/>
                              </w:rPr>
                              <w:t xml:space="preserve"> </w:t>
                            </w:r>
                            <w:r>
                              <w:rPr>
                                <w:sz w:val="18"/>
                              </w:rPr>
                              <w:t>campaigns</w:t>
                            </w:r>
                          </w:p>
                          <w:p w14:paraId="1BEC8025" w14:textId="77777777" w:rsidR="00397008" w:rsidRDefault="00397008">
                            <w:pPr>
                              <w:numPr>
                                <w:ilvl w:val="0"/>
                                <w:numId w:val="8"/>
                              </w:numPr>
                              <w:tabs>
                                <w:tab w:val="left" w:pos="856"/>
                                <w:tab w:val="left" w:pos="857"/>
                              </w:tabs>
                              <w:spacing w:before="11"/>
                              <w:ind w:hanging="361"/>
                              <w:rPr>
                                <w:sz w:val="18"/>
                              </w:rPr>
                            </w:pPr>
                            <w:r>
                              <w:rPr>
                                <w:sz w:val="18"/>
                              </w:rPr>
                              <w:t>Exhibitions</w:t>
                            </w:r>
                          </w:p>
                          <w:p w14:paraId="5AFCC429" w14:textId="77777777" w:rsidR="00397008" w:rsidRDefault="00397008">
                            <w:pPr>
                              <w:numPr>
                                <w:ilvl w:val="0"/>
                                <w:numId w:val="8"/>
                              </w:numPr>
                              <w:tabs>
                                <w:tab w:val="left" w:pos="856"/>
                                <w:tab w:val="left" w:pos="857"/>
                              </w:tabs>
                              <w:spacing w:before="14"/>
                              <w:ind w:hanging="361"/>
                              <w:rPr>
                                <w:sz w:val="18"/>
                              </w:rPr>
                            </w:pPr>
                            <w:r>
                              <w:rPr>
                                <w:sz w:val="18"/>
                              </w:rPr>
                              <w:t>Inclusion as part of related campaigns on e.g. equality, gender, discrimination</w:t>
                            </w:r>
                            <w:r>
                              <w:rPr>
                                <w:spacing w:val="-20"/>
                                <w:sz w:val="18"/>
                              </w:rPr>
                              <w:t xml:space="preserve"> </w:t>
                            </w:r>
                            <w:r>
                              <w:rPr>
                                <w:sz w:val="18"/>
                              </w:rPr>
                              <w:t>etc.</w:t>
                            </w:r>
                          </w:p>
                          <w:p w14:paraId="2DFE45FE" w14:textId="77777777" w:rsidR="00397008" w:rsidRDefault="00397008">
                            <w:pPr>
                              <w:pStyle w:val="BodyText"/>
                              <w:spacing w:before="10"/>
                              <w:rPr>
                                <w:sz w:val="17"/>
                              </w:rPr>
                            </w:pPr>
                          </w:p>
                          <w:p w14:paraId="0ECFE6BC" w14:textId="77777777" w:rsidR="00397008" w:rsidRDefault="00397008">
                            <w:pPr>
                              <w:ind w:left="136"/>
                              <w:rPr>
                                <w:sz w:val="18"/>
                              </w:rPr>
                            </w:pPr>
                            <w:r>
                              <w:rPr>
                                <w:sz w:val="18"/>
                              </w:rPr>
                              <w:t>Some criteria for effective awareness raising campaigns are;</w:t>
                            </w:r>
                          </w:p>
                          <w:p w14:paraId="58D37C62" w14:textId="77777777" w:rsidR="00397008" w:rsidRDefault="00397008">
                            <w:pPr>
                              <w:pStyle w:val="BodyText"/>
                              <w:spacing w:before="2"/>
                              <w:rPr>
                                <w:sz w:val="19"/>
                              </w:rPr>
                            </w:pPr>
                          </w:p>
                          <w:p w14:paraId="44579D62" w14:textId="77777777" w:rsidR="00397008" w:rsidRDefault="00397008">
                            <w:pPr>
                              <w:numPr>
                                <w:ilvl w:val="0"/>
                                <w:numId w:val="8"/>
                              </w:numPr>
                              <w:tabs>
                                <w:tab w:val="left" w:pos="856"/>
                                <w:tab w:val="left" w:pos="857"/>
                              </w:tabs>
                              <w:ind w:hanging="361"/>
                              <w:rPr>
                                <w:sz w:val="18"/>
                              </w:rPr>
                            </w:pPr>
                            <w:r>
                              <w:rPr>
                                <w:sz w:val="18"/>
                              </w:rPr>
                              <w:t>A strong basis in human rights and</w:t>
                            </w:r>
                            <w:r>
                              <w:rPr>
                                <w:spacing w:val="-3"/>
                                <w:sz w:val="18"/>
                              </w:rPr>
                              <w:t xml:space="preserve"> </w:t>
                            </w:r>
                            <w:r>
                              <w:rPr>
                                <w:sz w:val="18"/>
                              </w:rPr>
                              <w:t>gender;</w:t>
                            </w:r>
                          </w:p>
                          <w:p w14:paraId="703D9403" w14:textId="77777777" w:rsidR="00397008" w:rsidRDefault="00397008">
                            <w:pPr>
                              <w:numPr>
                                <w:ilvl w:val="0"/>
                                <w:numId w:val="8"/>
                              </w:numPr>
                              <w:tabs>
                                <w:tab w:val="left" w:pos="856"/>
                                <w:tab w:val="left" w:pos="857"/>
                              </w:tabs>
                              <w:spacing w:before="11"/>
                              <w:ind w:hanging="361"/>
                              <w:rPr>
                                <w:sz w:val="18"/>
                              </w:rPr>
                            </w:pPr>
                            <w:r>
                              <w:rPr>
                                <w:sz w:val="18"/>
                              </w:rPr>
                              <w:t>Guided by clear and comprehensive</w:t>
                            </w:r>
                            <w:r>
                              <w:rPr>
                                <w:spacing w:val="-6"/>
                                <w:sz w:val="18"/>
                              </w:rPr>
                              <w:t xml:space="preserve"> </w:t>
                            </w:r>
                            <w:r>
                              <w:rPr>
                                <w:sz w:val="18"/>
                              </w:rPr>
                              <w:t>definitions,</w:t>
                            </w:r>
                          </w:p>
                          <w:p w14:paraId="05642803" w14:textId="77777777" w:rsidR="00397008" w:rsidRDefault="00397008">
                            <w:pPr>
                              <w:numPr>
                                <w:ilvl w:val="0"/>
                                <w:numId w:val="8"/>
                              </w:numPr>
                              <w:tabs>
                                <w:tab w:val="left" w:pos="856"/>
                                <w:tab w:val="left" w:pos="857"/>
                              </w:tabs>
                              <w:spacing w:before="12"/>
                              <w:ind w:right="139"/>
                              <w:rPr>
                                <w:sz w:val="18"/>
                              </w:rPr>
                            </w:pPr>
                            <w:r>
                              <w:rPr>
                                <w:sz w:val="18"/>
                              </w:rPr>
                              <w:t>Application of multi-sectoral and multi-level approaches, and with the inclusion and engage of relevant</w:t>
                            </w:r>
                            <w:r>
                              <w:rPr>
                                <w:spacing w:val="-3"/>
                                <w:sz w:val="18"/>
                              </w:rPr>
                              <w:t xml:space="preserve"> </w:t>
                            </w:r>
                            <w:r>
                              <w:rPr>
                                <w:sz w:val="18"/>
                              </w:rPr>
                              <w:t>stakeholders/communities.</w:t>
                            </w:r>
                          </w:p>
                          <w:p w14:paraId="6E5FA45F" w14:textId="77777777" w:rsidR="00397008" w:rsidRDefault="00397008">
                            <w:pPr>
                              <w:numPr>
                                <w:ilvl w:val="0"/>
                                <w:numId w:val="8"/>
                              </w:numPr>
                              <w:tabs>
                                <w:tab w:val="left" w:pos="856"/>
                                <w:tab w:val="left" w:pos="857"/>
                              </w:tabs>
                              <w:spacing w:before="13"/>
                              <w:ind w:hanging="361"/>
                              <w:rPr>
                                <w:sz w:val="18"/>
                              </w:rPr>
                            </w:pPr>
                            <w:r>
                              <w:rPr>
                                <w:sz w:val="18"/>
                              </w:rPr>
                              <w:t>Awareness raising activities should be grounded in</w:t>
                            </w:r>
                            <w:r>
                              <w:rPr>
                                <w:spacing w:val="-7"/>
                                <w:sz w:val="18"/>
                              </w:rPr>
                              <w:t xml:space="preserve"> </w:t>
                            </w:r>
                            <w:r>
                              <w:rPr>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8C2B" id="Text Box 27" o:spid="_x0000_s1066" type="#_x0000_t202" style="position:absolute;margin-left:90pt;margin-top:17pt;width:6in;height:242.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" fillcolor="#f1f1f1">
                <v:textbox inset="0,0,0,0">
                  <w:txbxContent>
                    <w:p w14:paraId="0579FA95" w14:textId="77777777" w:rsidR="00397008" w:rsidRDefault="00397008">
                      <w:pPr>
                        <w:spacing w:before="65"/>
                        <w:ind w:left="136" w:right="274"/>
                        <w:rPr>
                          <w:b/>
                          <w:sz w:val="18"/>
                        </w:rPr>
                      </w:pPr>
                      <w:r>
                        <w:rPr>
                          <w:b/>
                          <w:sz w:val="18"/>
                        </w:rPr>
                        <w:t>Box 4.4. Recommendations - Awareness raising efforts and criteria for effective awareness raising activities</w:t>
                      </w:r>
                    </w:p>
                    <w:p w14:paraId="338EE4C5" w14:textId="77777777" w:rsidR="00397008" w:rsidRDefault="00397008">
                      <w:pPr>
                        <w:pStyle w:val="BodyText"/>
                        <w:spacing w:before="10"/>
                        <w:rPr>
                          <w:b/>
                          <w:sz w:val="17"/>
                        </w:rPr>
                      </w:pPr>
                    </w:p>
                    <w:p w14:paraId="0BEB2DB7" w14:textId="77777777" w:rsidR="00397008" w:rsidRDefault="00397008">
                      <w:pPr>
                        <w:ind w:left="136"/>
                        <w:rPr>
                          <w:sz w:val="18"/>
                        </w:rPr>
                      </w:pPr>
                      <w:r>
                        <w:rPr>
                          <w:sz w:val="18"/>
                        </w:rPr>
                        <w:t>Examples of awareness raising efforts:</w:t>
                      </w:r>
                    </w:p>
                    <w:p w14:paraId="58457848" w14:textId="77777777" w:rsidR="00397008" w:rsidRDefault="00397008">
                      <w:pPr>
                        <w:pStyle w:val="BodyText"/>
                        <w:spacing w:before="1"/>
                        <w:rPr>
                          <w:sz w:val="19"/>
                        </w:rPr>
                      </w:pPr>
                    </w:p>
                    <w:p w14:paraId="7C2441D6" w14:textId="77777777" w:rsidR="00397008" w:rsidRDefault="00397008">
                      <w:pPr>
                        <w:numPr>
                          <w:ilvl w:val="0"/>
                          <w:numId w:val="8"/>
                        </w:numPr>
                        <w:tabs>
                          <w:tab w:val="left" w:pos="856"/>
                          <w:tab w:val="left" w:pos="857"/>
                        </w:tabs>
                        <w:ind w:hanging="361"/>
                        <w:rPr>
                          <w:sz w:val="18"/>
                        </w:rPr>
                      </w:pPr>
                      <w:r>
                        <w:rPr>
                          <w:sz w:val="18"/>
                        </w:rPr>
                        <w:t>Leaflets, brochures, handbooks, manuals and</w:t>
                      </w:r>
                      <w:r>
                        <w:rPr>
                          <w:spacing w:val="-9"/>
                          <w:sz w:val="18"/>
                        </w:rPr>
                        <w:t xml:space="preserve"> </w:t>
                      </w:r>
                      <w:r>
                        <w:rPr>
                          <w:sz w:val="18"/>
                        </w:rPr>
                        <w:t>guidance</w:t>
                      </w:r>
                    </w:p>
                    <w:p w14:paraId="15FEAD39" w14:textId="77777777" w:rsidR="00397008" w:rsidRDefault="00397008">
                      <w:pPr>
                        <w:numPr>
                          <w:ilvl w:val="0"/>
                          <w:numId w:val="8"/>
                        </w:numPr>
                        <w:tabs>
                          <w:tab w:val="left" w:pos="856"/>
                          <w:tab w:val="left" w:pos="857"/>
                        </w:tabs>
                        <w:spacing w:before="12"/>
                        <w:ind w:hanging="361"/>
                        <w:rPr>
                          <w:sz w:val="18"/>
                        </w:rPr>
                      </w:pPr>
                      <w:r>
                        <w:rPr>
                          <w:sz w:val="18"/>
                        </w:rPr>
                        <w:t>Websites and information materials</w:t>
                      </w:r>
                    </w:p>
                    <w:p w14:paraId="66482E8F" w14:textId="77777777" w:rsidR="00397008" w:rsidRDefault="00397008">
                      <w:pPr>
                        <w:numPr>
                          <w:ilvl w:val="0"/>
                          <w:numId w:val="8"/>
                        </w:numPr>
                        <w:tabs>
                          <w:tab w:val="left" w:pos="856"/>
                          <w:tab w:val="left" w:pos="857"/>
                        </w:tabs>
                        <w:spacing w:before="12"/>
                        <w:ind w:hanging="361"/>
                        <w:rPr>
                          <w:sz w:val="18"/>
                        </w:rPr>
                      </w:pPr>
                      <w:r>
                        <w:rPr>
                          <w:sz w:val="18"/>
                        </w:rPr>
                        <w:t>Inclusion in school curricula, including education on human</w:t>
                      </w:r>
                      <w:r>
                        <w:rPr>
                          <w:spacing w:val="-9"/>
                          <w:sz w:val="18"/>
                        </w:rPr>
                        <w:t xml:space="preserve"> </w:t>
                      </w:r>
                      <w:r>
                        <w:rPr>
                          <w:sz w:val="18"/>
                        </w:rPr>
                        <w:t>rights</w:t>
                      </w:r>
                    </w:p>
                    <w:p w14:paraId="7A2F0F65" w14:textId="77777777" w:rsidR="00397008" w:rsidRDefault="00397008">
                      <w:pPr>
                        <w:numPr>
                          <w:ilvl w:val="0"/>
                          <w:numId w:val="8"/>
                        </w:numPr>
                        <w:tabs>
                          <w:tab w:val="left" w:pos="856"/>
                          <w:tab w:val="left" w:pos="857"/>
                        </w:tabs>
                        <w:spacing w:before="14"/>
                        <w:ind w:hanging="361"/>
                        <w:rPr>
                          <w:sz w:val="18"/>
                        </w:rPr>
                      </w:pPr>
                      <w:r>
                        <w:rPr>
                          <w:sz w:val="18"/>
                        </w:rPr>
                        <w:t>Conferences, roundtables and</w:t>
                      </w:r>
                      <w:r>
                        <w:rPr>
                          <w:spacing w:val="-3"/>
                          <w:sz w:val="18"/>
                        </w:rPr>
                        <w:t xml:space="preserve"> </w:t>
                      </w:r>
                      <w:r>
                        <w:rPr>
                          <w:sz w:val="18"/>
                        </w:rPr>
                        <w:t>workshops</w:t>
                      </w:r>
                    </w:p>
                    <w:p w14:paraId="7A6E81A9" w14:textId="77777777" w:rsidR="00397008" w:rsidRDefault="00397008">
                      <w:pPr>
                        <w:numPr>
                          <w:ilvl w:val="0"/>
                          <w:numId w:val="8"/>
                        </w:numPr>
                        <w:tabs>
                          <w:tab w:val="left" w:pos="856"/>
                          <w:tab w:val="left" w:pos="857"/>
                        </w:tabs>
                        <w:spacing w:before="11"/>
                        <w:ind w:hanging="361"/>
                        <w:rPr>
                          <w:sz w:val="18"/>
                        </w:rPr>
                      </w:pPr>
                      <w:r>
                        <w:rPr>
                          <w:sz w:val="18"/>
                        </w:rPr>
                        <w:t>Social</w:t>
                      </w:r>
                      <w:r>
                        <w:rPr>
                          <w:spacing w:val="-1"/>
                          <w:sz w:val="18"/>
                        </w:rPr>
                        <w:t xml:space="preserve"> </w:t>
                      </w:r>
                      <w:r>
                        <w:rPr>
                          <w:sz w:val="18"/>
                        </w:rPr>
                        <w:t>media</w:t>
                      </w:r>
                    </w:p>
                    <w:p w14:paraId="7C7126DA" w14:textId="77777777" w:rsidR="00397008" w:rsidRDefault="00397008">
                      <w:pPr>
                        <w:numPr>
                          <w:ilvl w:val="0"/>
                          <w:numId w:val="8"/>
                        </w:numPr>
                        <w:tabs>
                          <w:tab w:val="left" w:pos="856"/>
                          <w:tab w:val="left" w:pos="857"/>
                        </w:tabs>
                        <w:spacing w:before="12"/>
                        <w:ind w:hanging="361"/>
                        <w:rPr>
                          <w:sz w:val="18"/>
                        </w:rPr>
                      </w:pPr>
                      <w:r>
                        <w:rPr>
                          <w:sz w:val="18"/>
                        </w:rPr>
                        <w:t>Media</w:t>
                      </w:r>
                      <w:r>
                        <w:rPr>
                          <w:spacing w:val="-1"/>
                          <w:sz w:val="18"/>
                        </w:rPr>
                        <w:t xml:space="preserve"> </w:t>
                      </w:r>
                      <w:r>
                        <w:rPr>
                          <w:sz w:val="18"/>
                        </w:rPr>
                        <w:t>campaigns</w:t>
                      </w:r>
                    </w:p>
                    <w:p w14:paraId="1BEC8025" w14:textId="77777777" w:rsidR="00397008" w:rsidRDefault="00397008">
                      <w:pPr>
                        <w:numPr>
                          <w:ilvl w:val="0"/>
                          <w:numId w:val="8"/>
                        </w:numPr>
                        <w:tabs>
                          <w:tab w:val="left" w:pos="856"/>
                          <w:tab w:val="left" w:pos="857"/>
                        </w:tabs>
                        <w:spacing w:before="11"/>
                        <w:ind w:hanging="361"/>
                        <w:rPr>
                          <w:sz w:val="18"/>
                        </w:rPr>
                      </w:pPr>
                      <w:r>
                        <w:rPr>
                          <w:sz w:val="18"/>
                        </w:rPr>
                        <w:t>Exhibitions</w:t>
                      </w:r>
                    </w:p>
                    <w:p w14:paraId="5AFCC429" w14:textId="77777777" w:rsidR="00397008" w:rsidRDefault="00397008">
                      <w:pPr>
                        <w:numPr>
                          <w:ilvl w:val="0"/>
                          <w:numId w:val="8"/>
                        </w:numPr>
                        <w:tabs>
                          <w:tab w:val="left" w:pos="856"/>
                          <w:tab w:val="left" w:pos="857"/>
                        </w:tabs>
                        <w:spacing w:before="14"/>
                        <w:ind w:hanging="361"/>
                        <w:rPr>
                          <w:sz w:val="18"/>
                        </w:rPr>
                      </w:pPr>
                      <w:r>
                        <w:rPr>
                          <w:sz w:val="18"/>
                        </w:rPr>
                        <w:t>Inclusion as part of related campaigns on e.g. equality, gender, discrimination</w:t>
                      </w:r>
                      <w:r>
                        <w:rPr>
                          <w:spacing w:val="-20"/>
                          <w:sz w:val="18"/>
                        </w:rPr>
                        <w:t xml:space="preserve"> </w:t>
                      </w:r>
                      <w:r>
                        <w:rPr>
                          <w:sz w:val="18"/>
                        </w:rPr>
                        <w:t>etc.</w:t>
                      </w:r>
                    </w:p>
                    <w:p w14:paraId="2DFE45FE" w14:textId="77777777" w:rsidR="00397008" w:rsidRDefault="00397008">
                      <w:pPr>
                        <w:pStyle w:val="BodyText"/>
                        <w:spacing w:before="10"/>
                        <w:rPr>
                          <w:sz w:val="17"/>
                        </w:rPr>
                      </w:pPr>
                    </w:p>
                    <w:p w14:paraId="0ECFE6BC" w14:textId="77777777" w:rsidR="00397008" w:rsidRDefault="00397008">
                      <w:pPr>
                        <w:ind w:left="136"/>
                        <w:rPr>
                          <w:sz w:val="18"/>
                        </w:rPr>
                      </w:pPr>
                      <w:r>
                        <w:rPr>
                          <w:sz w:val="18"/>
                        </w:rPr>
                        <w:t>Some criteria for effective awareness raising campaigns are;</w:t>
                      </w:r>
                    </w:p>
                    <w:p w14:paraId="58D37C62" w14:textId="77777777" w:rsidR="00397008" w:rsidRDefault="00397008">
                      <w:pPr>
                        <w:pStyle w:val="BodyText"/>
                        <w:spacing w:before="2"/>
                        <w:rPr>
                          <w:sz w:val="19"/>
                        </w:rPr>
                      </w:pPr>
                    </w:p>
                    <w:p w14:paraId="44579D62" w14:textId="77777777" w:rsidR="00397008" w:rsidRDefault="00397008">
                      <w:pPr>
                        <w:numPr>
                          <w:ilvl w:val="0"/>
                          <w:numId w:val="8"/>
                        </w:numPr>
                        <w:tabs>
                          <w:tab w:val="left" w:pos="856"/>
                          <w:tab w:val="left" w:pos="857"/>
                        </w:tabs>
                        <w:ind w:hanging="361"/>
                        <w:rPr>
                          <w:sz w:val="18"/>
                        </w:rPr>
                      </w:pPr>
                      <w:r>
                        <w:rPr>
                          <w:sz w:val="18"/>
                        </w:rPr>
                        <w:t>A strong basis in human rights and</w:t>
                      </w:r>
                      <w:r>
                        <w:rPr>
                          <w:spacing w:val="-3"/>
                          <w:sz w:val="18"/>
                        </w:rPr>
                        <w:t xml:space="preserve"> </w:t>
                      </w:r>
                      <w:r>
                        <w:rPr>
                          <w:sz w:val="18"/>
                        </w:rPr>
                        <w:t>gender;</w:t>
                      </w:r>
                    </w:p>
                    <w:p w14:paraId="703D9403" w14:textId="77777777" w:rsidR="00397008" w:rsidRDefault="00397008">
                      <w:pPr>
                        <w:numPr>
                          <w:ilvl w:val="0"/>
                          <w:numId w:val="8"/>
                        </w:numPr>
                        <w:tabs>
                          <w:tab w:val="left" w:pos="856"/>
                          <w:tab w:val="left" w:pos="857"/>
                        </w:tabs>
                        <w:spacing w:before="11"/>
                        <w:ind w:hanging="361"/>
                        <w:rPr>
                          <w:sz w:val="18"/>
                        </w:rPr>
                      </w:pPr>
                      <w:r>
                        <w:rPr>
                          <w:sz w:val="18"/>
                        </w:rPr>
                        <w:t>Guided by clear and comprehensive</w:t>
                      </w:r>
                      <w:r>
                        <w:rPr>
                          <w:spacing w:val="-6"/>
                          <w:sz w:val="18"/>
                        </w:rPr>
                        <w:t xml:space="preserve"> </w:t>
                      </w:r>
                      <w:r>
                        <w:rPr>
                          <w:sz w:val="18"/>
                        </w:rPr>
                        <w:t>definitions,</w:t>
                      </w:r>
                    </w:p>
                    <w:p w14:paraId="05642803" w14:textId="77777777" w:rsidR="00397008" w:rsidRDefault="00397008">
                      <w:pPr>
                        <w:numPr>
                          <w:ilvl w:val="0"/>
                          <w:numId w:val="8"/>
                        </w:numPr>
                        <w:tabs>
                          <w:tab w:val="left" w:pos="856"/>
                          <w:tab w:val="left" w:pos="857"/>
                        </w:tabs>
                        <w:spacing w:before="12"/>
                        <w:ind w:right="139"/>
                        <w:rPr>
                          <w:sz w:val="18"/>
                        </w:rPr>
                      </w:pPr>
                      <w:r>
                        <w:rPr>
                          <w:sz w:val="18"/>
                        </w:rPr>
                        <w:t>Application of multi-sectoral and multi-level approaches, and with the inclusion and engage of relevant</w:t>
                      </w:r>
                      <w:r>
                        <w:rPr>
                          <w:spacing w:val="-3"/>
                          <w:sz w:val="18"/>
                        </w:rPr>
                        <w:t xml:space="preserve"> </w:t>
                      </w:r>
                      <w:r>
                        <w:rPr>
                          <w:sz w:val="18"/>
                        </w:rPr>
                        <w:t>stakeholders/communities.</w:t>
                      </w:r>
                    </w:p>
                    <w:p w14:paraId="6E5FA45F" w14:textId="77777777" w:rsidR="00397008" w:rsidRDefault="00397008">
                      <w:pPr>
                        <w:numPr>
                          <w:ilvl w:val="0"/>
                          <w:numId w:val="8"/>
                        </w:numPr>
                        <w:tabs>
                          <w:tab w:val="left" w:pos="856"/>
                          <w:tab w:val="left" w:pos="857"/>
                        </w:tabs>
                        <w:spacing w:before="13"/>
                        <w:ind w:hanging="361"/>
                        <w:rPr>
                          <w:sz w:val="18"/>
                        </w:rPr>
                      </w:pPr>
                      <w:r>
                        <w:rPr>
                          <w:sz w:val="18"/>
                        </w:rPr>
                        <w:t>Awareness raising activities should be grounded in</w:t>
                      </w:r>
                      <w:r>
                        <w:rPr>
                          <w:spacing w:val="-7"/>
                          <w:sz w:val="18"/>
                        </w:rPr>
                        <w:t xml:space="preserve"> </w:t>
                      </w:r>
                      <w:r>
                        <w:rPr>
                          <w:sz w:val="18"/>
                        </w:rPr>
                        <w:t>evidence.</w:t>
                      </w:r>
                    </w:p>
                  </w:txbxContent>
                </v:textbox>
                <w10:wrap type="topAndBottom" anchorx="page"/>
              </v:shape>
            </w:pict>
          </mc:Fallback>
        </mc:AlternateContent>
      </w:r>
    </w:p>
    <w:p w14:paraId="7B0F9E02" w14:textId="77777777" w:rsidR="00CA6CFC" w:rsidRDefault="00CA6CFC">
      <w:pPr>
        <w:rPr>
          <w:sz w:val="25"/>
        </w:rPr>
        <w:sectPr w:rsidR="00CA6CFC">
          <w:pgSz w:w="12240" w:h="15840"/>
          <w:pgMar w:top="1360" w:right="200" w:bottom="900" w:left="1240" w:header="0" w:footer="712" w:gutter="0"/>
          <w:cols w:space="720"/>
        </w:sectPr>
      </w:pPr>
    </w:p>
    <w:p w14:paraId="212D9E8D" w14:textId="77777777" w:rsidR="00CA6CFC" w:rsidRDefault="00CA6CFC">
      <w:pPr>
        <w:pStyle w:val="BodyText"/>
        <w:spacing w:before="4"/>
        <w:rPr>
          <w:sz w:val="15"/>
        </w:rPr>
      </w:pPr>
    </w:p>
    <w:p w14:paraId="6E284962" w14:textId="067FC0D5" w:rsidR="00CA6CFC" w:rsidRDefault="00F75CC6">
      <w:pPr>
        <w:spacing w:before="94"/>
        <w:ind w:left="704"/>
        <w:rPr>
          <w:b/>
          <w:sz w:val="18"/>
        </w:rPr>
      </w:pPr>
      <w:r>
        <w:rPr>
          <w:noProof/>
        </w:rPr>
        <mc:AlternateContent>
          <mc:Choice Requires="wpg">
            <w:drawing>
              <wp:anchor distT="0" distB="0" distL="114300" distR="114300" simplePos="0" relativeHeight="247141376" behindDoc="1" locked="0" layoutInCell="1" allowOverlap="1" wp14:anchorId="0DC514F5" wp14:editId="1C67BB1F">
                <wp:simplePos x="0" y="0"/>
                <wp:positionH relativeFrom="page">
                  <wp:posOffset>1135380</wp:posOffset>
                </wp:positionH>
                <wp:positionV relativeFrom="paragraph">
                  <wp:posOffset>10161</wp:posOffset>
                </wp:positionV>
                <wp:extent cx="5495925" cy="4480560"/>
                <wp:effectExtent l="0" t="0" r="9525" b="15240"/>
                <wp:wrapNone/>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4480560"/>
                          <a:chOff x="1793" y="16"/>
                          <a:chExt cx="8655" cy="7705"/>
                        </a:xfrm>
                      </wpg:grpSpPr>
                      <wps:wsp>
                        <wps:cNvPr id="51" name="Rectangle 26"/>
                        <wps:cNvSpPr>
                          <a:spLocks noChangeArrowheads="1"/>
                        </wps:cNvSpPr>
                        <wps:spPr bwMode="auto">
                          <a:xfrm>
                            <a:off x="1800" y="23"/>
                            <a:ext cx="8640" cy="76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5"/>
                        <wps:cNvSpPr>
                          <a:spLocks noChangeArrowheads="1"/>
                        </wps:cNvSpPr>
                        <wps:spPr bwMode="auto">
                          <a:xfrm>
                            <a:off x="1800" y="23"/>
                            <a:ext cx="8640" cy="7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F655591" id="Group 24" o:spid="_x0000_s1026" style="position:absolute;margin-left:89.4pt;margin-top:.8pt;width:432.75pt;height:352.8pt;z-index:-256175104;mso-position-horizontal-relative:page" coordorigin="1793,16" coordsize="8655,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">
                <v:rect id="Rectangle 26" o:spid="_x0000_s1027" style="position:absolute;left:1800;top:23;width:8640;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" fillcolor="#f1f1f1" stroked="f"/>
                <v:rect id="Rectangle 25" o:spid="_x0000_s1028" style="position:absolute;left:1800;top:23;width:8640;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wrap anchorx="page"/>
              </v:group>
            </w:pict>
          </mc:Fallback>
        </mc:AlternateContent>
      </w:r>
      <w:r w:rsidR="00BF6D7C">
        <w:rPr>
          <w:b/>
          <w:sz w:val="18"/>
        </w:rPr>
        <w:t>Box 4.5: Examples of Awareness Raising Practices</w:t>
      </w:r>
    </w:p>
    <w:p w14:paraId="1A941D5B" w14:textId="77777777" w:rsidR="00CA6CFC" w:rsidRDefault="00CA6CFC">
      <w:pPr>
        <w:pStyle w:val="BodyText"/>
        <w:spacing w:before="1"/>
        <w:rPr>
          <w:b/>
          <w:sz w:val="18"/>
        </w:rPr>
      </w:pPr>
    </w:p>
    <w:p w14:paraId="3F36DD23" w14:textId="77777777" w:rsidR="00CA6CFC" w:rsidRDefault="00BF6D7C">
      <w:pPr>
        <w:ind w:left="704" w:right="1801"/>
        <w:rPr>
          <w:sz w:val="18"/>
        </w:rPr>
      </w:pPr>
      <w:r>
        <w:rPr>
          <w:sz w:val="18"/>
        </w:rPr>
        <w:t>Multiple types of awareness raising efforts are practiced in the UNECE region. The following includes examples of initiatives that aim to increase general public awareness, or on a specific topic, while others aim at enhancing awareness to help mainstream ageing at the local level.</w:t>
      </w:r>
    </w:p>
    <w:p w14:paraId="36CE6095" w14:textId="77777777" w:rsidR="00CA6CFC" w:rsidRDefault="00CA6CFC">
      <w:pPr>
        <w:pStyle w:val="BodyText"/>
        <w:rPr>
          <w:sz w:val="18"/>
        </w:rPr>
      </w:pPr>
    </w:p>
    <w:p w14:paraId="265BF7F1" w14:textId="77777777" w:rsidR="00CA6CFC" w:rsidRDefault="00BC2F48">
      <w:pPr>
        <w:spacing w:line="207" w:lineRule="exact"/>
        <w:ind w:left="704"/>
        <w:jc w:val="both"/>
        <w:rPr>
          <w:b/>
          <w:sz w:val="18"/>
        </w:rPr>
      </w:pPr>
      <w:hyperlink r:id="rId73">
        <w:r w:rsidR="00BF6D7C">
          <w:rPr>
            <w:b/>
            <w:color w:val="0000FF"/>
            <w:sz w:val="18"/>
            <w:u w:val="single" w:color="0000FF"/>
          </w:rPr>
          <w:t>Age-friendly communities</w:t>
        </w:r>
      </w:hyperlink>
    </w:p>
    <w:p w14:paraId="31439ACA" w14:textId="33B433C1" w:rsidR="00CA6CFC" w:rsidRDefault="00BF6D7C">
      <w:pPr>
        <w:ind w:left="704" w:right="1737"/>
        <w:jc w:val="both"/>
        <w:rPr>
          <w:sz w:val="18"/>
        </w:rPr>
      </w:pPr>
      <w:r>
        <w:rPr>
          <w:sz w:val="18"/>
        </w:rPr>
        <w:t xml:space="preserve">Specific guidance by the Canadian Federal Government is provided to enhance Age-friendly communities in Canada’s provinces. A web-portal provides specific information explaining what an age- friendly community is, what it looks like and how communities can become more age friendly. To </w:t>
      </w:r>
      <w:r>
        <w:rPr>
          <w:spacing w:val="2"/>
          <w:sz w:val="18"/>
        </w:rPr>
        <w:t xml:space="preserve">help </w:t>
      </w:r>
      <w:r>
        <w:rPr>
          <w:sz w:val="18"/>
        </w:rPr>
        <w:t xml:space="preserve">communities, ‘Pan-Canadian Age-Friendly Communities Milestones’ were developed describing the steps a community needs to follow to successfully apply the ‘Age-friendly Communities’ model. Communities that have demonstrated that they have met at least three age-friendly </w:t>
      </w:r>
      <w:proofErr w:type="gramStart"/>
      <w:r>
        <w:rPr>
          <w:sz w:val="18"/>
        </w:rPr>
        <w:t>communities</w:t>
      </w:r>
      <w:proofErr w:type="gramEnd"/>
      <w:r>
        <w:rPr>
          <w:sz w:val="18"/>
        </w:rPr>
        <w:t xml:space="preserve"> milestones can be recognized by their province or territory as officially on the road to becoming </w:t>
      </w:r>
      <w:r>
        <w:rPr>
          <w:spacing w:val="2"/>
          <w:sz w:val="18"/>
        </w:rPr>
        <w:t>age-</w:t>
      </w:r>
      <w:r>
        <w:rPr>
          <w:sz w:val="18"/>
        </w:rPr>
        <w:t>friendly. They may also seek recognition from the Public Health Agency of Canada and the World Health Organization.</w:t>
      </w:r>
    </w:p>
    <w:p w14:paraId="099600BE" w14:textId="77777777" w:rsidR="00CA6CFC" w:rsidRDefault="00CA6CFC">
      <w:pPr>
        <w:pStyle w:val="BodyText"/>
      </w:pPr>
    </w:p>
    <w:p w14:paraId="596327AE" w14:textId="77777777" w:rsidR="00CA6CFC" w:rsidRDefault="00BF6D7C">
      <w:pPr>
        <w:spacing w:line="207" w:lineRule="exact"/>
        <w:ind w:left="704"/>
        <w:rPr>
          <w:b/>
          <w:sz w:val="18"/>
        </w:rPr>
      </w:pPr>
      <w:r>
        <w:rPr>
          <w:b/>
          <w:sz w:val="18"/>
        </w:rPr>
        <w:t>Exhibition</w:t>
      </w:r>
      <w:hyperlink r:id="rId74">
        <w:r>
          <w:rPr>
            <w:b/>
            <w:color w:val="0000FF"/>
            <w:sz w:val="18"/>
            <w:u w:val="single" w:color="0000FF"/>
          </w:rPr>
          <w:t xml:space="preserve"> ‘What’s old anyway?</w:t>
        </w:r>
        <w:r>
          <w:rPr>
            <w:b/>
            <w:sz w:val="18"/>
          </w:rPr>
          <w:t>’</w:t>
        </w:r>
      </w:hyperlink>
    </w:p>
    <w:p w14:paraId="4BF62D1B" w14:textId="77777777" w:rsidR="00CA6CFC" w:rsidRDefault="00BF6D7C">
      <w:pPr>
        <w:ind w:left="704" w:right="1742"/>
        <w:jc w:val="both"/>
        <w:rPr>
          <w:sz w:val="18"/>
        </w:rPr>
      </w:pPr>
      <w:r>
        <w:rPr>
          <w:sz w:val="18"/>
        </w:rPr>
        <w:t xml:space="preserve">In Germany a photographic and video competition was organized by the Federal Ministry for Family Affairs, Senior Citizens, Women and Youth focusing on how ageing is understood and perceived. The exhibition called ‘What’s old anyway?” aimed to address questions such as; how old is old age? Until what age </w:t>
      </w:r>
      <w:proofErr w:type="gramStart"/>
      <w:r>
        <w:rPr>
          <w:sz w:val="18"/>
        </w:rPr>
        <w:t>are</w:t>
      </w:r>
      <w:proofErr w:type="gramEnd"/>
      <w:r>
        <w:rPr>
          <w:sz w:val="18"/>
        </w:rPr>
        <w:t xml:space="preserve"> we young? What is life in old age really like? The results were included in a publication shedding light on themes such as active ageing and generational aspects.</w:t>
      </w:r>
    </w:p>
    <w:p w14:paraId="3E2D380E" w14:textId="77777777" w:rsidR="00CA6CFC" w:rsidRDefault="00CA6CFC">
      <w:pPr>
        <w:pStyle w:val="BodyText"/>
      </w:pPr>
    </w:p>
    <w:p w14:paraId="2240E4D5" w14:textId="77777777" w:rsidR="00CA6CFC" w:rsidRDefault="00BF6D7C">
      <w:pPr>
        <w:spacing w:line="207" w:lineRule="exact"/>
        <w:ind w:left="704"/>
        <w:jc w:val="both"/>
        <w:rPr>
          <w:b/>
          <w:sz w:val="18"/>
        </w:rPr>
      </w:pPr>
      <w:r>
        <w:rPr>
          <w:b/>
          <w:sz w:val="18"/>
        </w:rPr>
        <w:t>Awareness campaign on violence against older people</w:t>
      </w:r>
    </w:p>
    <w:p w14:paraId="2E979300" w14:textId="77777777" w:rsidR="00CA6CFC" w:rsidRDefault="00BF6D7C">
      <w:pPr>
        <w:ind w:left="704" w:right="1738"/>
        <w:jc w:val="both"/>
        <w:rPr>
          <w:sz w:val="18"/>
        </w:rPr>
      </w:pPr>
      <w:r>
        <w:rPr>
          <w:sz w:val="18"/>
        </w:rPr>
        <w:t xml:space="preserve">In the Czech Republic, </w:t>
      </w:r>
      <w:proofErr w:type="spellStart"/>
      <w:r>
        <w:rPr>
          <w:sz w:val="18"/>
        </w:rPr>
        <w:t>Zivot</w:t>
      </w:r>
      <w:proofErr w:type="spellEnd"/>
      <w:r>
        <w:rPr>
          <w:sz w:val="18"/>
        </w:rPr>
        <w:t xml:space="preserve"> 90 – an NGO dedicated to the issue of abuse of older persons – implemented a campaign on violence and abuse of older persons. With support from the Ministry of </w:t>
      </w:r>
      <w:proofErr w:type="spellStart"/>
      <w:r>
        <w:rPr>
          <w:sz w:val="18"/>
        </w:rPr>
        <w:t>Labour</w:t>
      </w:r>
      <w:proofErr w:type="spellEnd"/>
      <w:r>
        <w:rPr>
          <w:sz w:val="18"/>
        </w:rPr>
        <w:t xml:space="preserve"> and Social Affairs, the campaign aimed at increasing the awareness, enhancing the ability to recognize different forms of abuse among the general public, and make existing support services known. The campaign included media interviews, press releases, media advertisements, billboards </w:t>
      </w:r>
      <w:proofErr w:type="gramStart"/>
      <w:r>
        <w:rPr>
          <w:sz w:val="18"/>
        </w:rPr>
        <w:t>and  banners</w:t>
      </w:r>
      <w:proofErr w:type="gramEnd"/>
      <w:r>
        <w:rPr>
          <w:sz w:val="18"/>
        </w:rPr>
        <w:t>, as well as information disseminated through social media. It was launched at the International Day of Older Persons in</w:t>
      </w:r>
      <w:r>
        <w:rPr>
          <w:spacing w:val="1"/>
          <w:sz w:val="18"/>
        </w:rPr>
        <w:t xml:space="preserve"> </w:t>
      </w:r>
      <w:r>
        <w:rPr>
          <w:sz w:val="18"/>
        </w:rPr>
        <w:t>2012.</w:t>
      </w:r>
    </w:p>
    <w:p w14:paraId="07EF35C1" w14:textId="77777777" w:rsidR="00CA6CFC" w:rsidRDefault="00CA6CFC">
      <w:pPr>
        <w:pStyle w:val="BodyText"/>
        <w:spacing w:before="11"/>
        <w:rPr>
          <w:sz w:val="17"/>
        </w:rPr>
      </w:pPr>
    </w:p>
    <w:p w14:paraId="7EEDDCEA" w14:textId="77777777" w:rsidR="00CA6CFC" w:rsidRDefault="00BF6D7C">
      <w:pPr>
        <w:ind w:left="704"/>
        <w:jc w:val="both"/>
        <w:rPr>
          <w:sz w:val="16"/>
        </w:rPr>
      </w:pPr>
      <w:r>
        <w:rPr>
          <w:sz w:val="16"/>
        </w:rPr>
        <w:t>Source: Country Notes</w:t>
      </w:r>
    </w:p>
    <w:p w14:paraId="0640F8DE" w14:textId="77777777" w:rsidR="00CA6CFC" w:rsidRDefault="00CA6CFC">
      <w:pPr>
        <w:pStyle w:val="BodyText"/>
      </w:pPr>
    </w:p>
    <w:p w14:paraId="059819DE" w14:textId="77777777" w:rsidR="00CA6CFC" w:rsidRDefault="00CA6CFC">
      <w:pPr>
        <w:pStyle w:val="BodyText"/>
      </w:pPr>
    </w:p>
    <w:p w14:paraId="37251C7C" w14:textId="77777777" w:rsidR="00CA6CFC" w:rsidRDefault="00CA6CFC">
      <w:pPr>
        <w:pStyle w:val="BodyText"/>
      </w:pPr>
    </w:p>
    <w:p w14:paraId="25C29BC9" w14:textId="77777777" w:rsidR="00CA6CFC" w:rsidRDefault="00CA6CFC">
      <w:pPr>
        <w:pStyle w:val="BodyText"/>
        <w:rPr>
          <w:sz w:val="19"/>
        </w:rPr>
      </w:pPr>
    </w:p>
    <w:p w14:paraId="35DF4696" w14:textId="77777777" w:rsidR="00CA6CFC" w:rsidRDefault="00BF6D7C">
      <w:pPr>
        <w:spacing w:before="1"/>
        <w:ind w:left="560"/>
        <w:jc w:val="both"/>
        <w:rPr>
          <w:i/>
          <w:sz w:val="20"/>
        </w:rPr>
      </w:pPr>
      <w:r>
        <w:rPr>
          <w:i/>
          <w:sz w:val="20"/>
        </w:rPr>
        <w:t>Adapting institutional structures</w:t>
      </w:r>
    </w:p>
    <w:p w14:paraId="51A3B6CB" w14:textId="52824890" w:rsidR="00CA6CFC" w:rsidRDefault="00BF6D7C">
      <w:pPr>
        <w:pStyle w:val="BodyText"/>
        <w:ind w:left="560" w:right="1598"/>
        <w:jc w:val="both"/>
      </w:pPr>
      <w:r>
        <w:t xml:space="preserve">The implementation of the activities may require institutional reforms or trigger new forms of collaboration. It is recommended to establish a specialized unit at the highest level of government. The body should be mandated to coordinate the implementation and monitoring of Strategic Framework. A national mechanism on ageing, whether a council, commission or similar body will have important responsibilities for coordination across and at all levels of government/society. If so decided, this may be the same </w:t>
      </w:r>
      <w:r w:rsidR="00145753">
        <w:t xml:space="preserve">group </w:t>
      </w:r>
      <w:r>
        <w:t>as established in Module 1 (Task Force for Mainstreaming</w:t>
      </w:r>
      <w:r>
        <w:rPr>
          <w:spacing w:val="-2"/>
        </w:rPr>
        <w:t xml:space="preserve"> </w:t>
      </w:r>
      <w:r>
        <w:t>Ageing).</w:t>
      </w:r>
    </w:p>
    <w:p w14:paraId="48820AF3" w14:textId="77777777" w:rsidR="0014138F" w:rsidRDefault="0014138F" w:rsidP="0014138F">
      <w:pPr>
        <w:pStyle w:val="BodyText"/>
        <w:tabs>
          <w:tab w:val="left" w:pos="1356"/>
        </w:tabs>
        <w:spacing w:before="1"/>
        <w:sectPr w:rsidR="0014138F">
          <w:pgSz w:w="12240" w:h="15840"/>
          <w:pgMar w:top="1500" w:right="200" w:bottom="980" w:left="1240" w:header="0" w:footer="712" w:gutter="0"/>
          <w:cols w:space="720"/>
        </w:sectPr>
      </w:pPr>
      <w:r>
        <w:tab/>
      </w:r>
    </w:p>
    <w:p w14:paraId="1A949A45" w14:textId="411EF611" w:rsidR="00CA6CFC" w:rsidRDefault="00BF6D7C" w:rsidP="0014138F">
      <w:pPr>
        <w:pStyle w:val="BodyText"/>
        <w:spacing w:before="1"/>
        <w:ind w:left="560" w:right="1605"/>
        <w:jc w:val="both"/>
      </w:pPr>
      <w:r>
        <w:t>Some examples of institutional structures established to systematically coordinate ageing exist in the form of councils, commissions or specific units dealing which can coordinate the implementation of the Strategic Framework (Box 4.6).</w:t>
      </w:r>
    </w:p>
    <w:p w14:paraId="51EF0A1A" w14:textId="612AF694" w:rsidR="00CA6CFC" w:rsidRDefault="00AB1939">
      <w:pPr>
        <w:pStyle w:val="BodyText"/>
        <w:spacing w:before="9"/>
        <w:rPr>
          <w:sz w:val="25"/>
        </w:rPr>
      </w:pPr>
      <w:r>
        <w:rPr>
          <w:noProof/>
        </w:rPr>
        <mc:AlternateContent>
          <mc:Choice Requires="wpg">
            <w:drawing>
              <wp:anchor distT="0" distB="0" distL="114300" distR="114300" simplePos="0" relativeHeight="247142400" behindDoc="1" locked="0" layoutInCell="1" allowOverlap="1" wp14:anchorId="5CC1B6FC" wp14:editId="150A4514">
                <wp:simplePos x="0" y="0"/>
                <wp:positionH relativeFrom="page">
                  <wp:posOffset>1287780</wp:posOffset>
                </wp:positionH>
                <wp:positionV relativeFrom="paragraph">
                  <wp:posOffset>140335</wp:posOffset>
                </wp:positionV>
                <wp:extent cx="5381625" cy="6769100"/>
                <wp:effectExtent l="0" t="0" r="9525" b="12700"/>
                <wp:wrapNone/>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6769100"/>
                          <a:chOff x="2033" y="15"/>
                          <a:chExt cx="8475" cy="10585"/>
                        </a:xfrm>
                      </wpg:grpSpPr>
                      <wps:wsp>
                        <wps:cNvPr id="48" name="Rectangle 23"/>
                        <wps:cNvSpPr>
                          <a:spLocks noChangeArrowheads="1"/>
                        </wps:cNvSpPr>
                        <wps:spPr bwMode="auto">
                          <a:xfrm>
                            <a:off x="2040" y="22"/>
                            <a:ext cx="8460" cy="105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2"/>
                        <wps:cNvSpPr>
                          <a:spLocks noChangeArrowheads="1"/>
                        </wps:cNvSpPr>
                        <wps:spPr bwMode="auto">
                          <a:xfrm>
                            <a:off x="2040" y="22"/>
                            <a:ext cx="8460" cy="10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A592DA1" id="Group 21" o:spid="_x0000_s1026" style="position:absolute;margin-left:101.4pt;margin-top:11.05pt;width:423.75pt;height:533pt;z-index:-256174080;mso-position-horizontal-relative:page" coordorigin="2033,15" coordsize="8475,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">
                <v:rect id="Rectangle 23" o:spid="_x0000_s1027" style="position:absolute;left:2040;top:22;width:8460;height:10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" fillcolor="#d9d9d9" stroked="f"/>
                <v:rect id="Rectangle 22" o:spid="_x0000_s1028" style="position:absolute;left:2040;top:22;width:8460;height:10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w10:wrap anchorx="page"/>
              </v:group>
            </w:pict>
          </mc:Fallback>
        </mc:AlternateContent>
      </w:r>
    </w:p>
    <w:p w14:paraId="5A637AC2" w14:textId="445DE51A" w:rsidR="00CA6CFC" w:rsidRDefault="00BF6D7C">
      <w:pPr>
        <w:spacing w:before="94"/>
        <w:ind w:left="944"/>
        <w:jc w:val="both"/>
        <w:rPr>
          <w:b/>
          <w:sz w:val="18"/>
        </w:rPr>
      </w:pPr>
      <w:r>
        <w:rPr>
          <w:b/>
          <w:sz w:val="18"/>
        </w:rPr>
        <w:t>Box 4.6: Examples of institutional structures to mainstream ageing</w:t>
      </w:r>
    </w:p>
    <w:p w14:paraId="35695339" w14:textId="1C0838D6" w:rsidR="00CA6CFC" w:rsidRDefault="00AB1939" w:rsidP="00AB1939">
      <w:pPr>
        <w:pStyle w:val="BodyText"/>
        <w:tabs>
          <w:tab w:val="left" w:pos="7452"/>
        </w:tabs>
        <w:spacing w:before="1"/>
        <w:rPr>
          <w:b/>
          <w:sz w:val="18"/>
        </w:rPr>
      </w:pPr>
      <w:r>
        <w:rPr>
          <w:b/>
          <w:sz w:val="18"/>
        </w:rPr>
        <w:tab/>
      </w:r>
    </w:p>
    <w:p w14:paraId="24AA7705" w14:textId="77777777" w:rsidR="00CA6CFC" w:rsidRDefault="00BF6D7C">
      <w:pPr>
        <w:spacing w:before="1"/>
        <w:ind w:left="944" w:right="1682"/>
        <w:jc w:val="both"/>
        <w:rPr>
          <w:sz w:val="18"/>
        </w:rPr>
      </w:pPr>
      <w:r>
        <w:rPr>
          <w:sz w:val="18"/>
        </w:rPr>
        <w:t>Various institutional structures to mainstream ageing have been initiated across the UNECE region. Some countries appoint a national coordinator or have a unit established in a main Ministry that can help drive ageing related strategic efforts and activities. Depending on the government structure, levels of decentralization, division of responsibilities, and/or whether strategic efforts and action plans are in place, these structures take various</w:t>
      </w:r>
      <w:r>
        <w:rPr>
          <w:spacing w:val="-10"/>
          <w:sz w:val="18"/>
        </w:rPr>
        <w:t xml:space="preserve"> </w:t>
      </w:r>
      <w:r>
        <w:rPr>
          <w:sz w:val="18"/>
        </w:rPr>
        <w:t>forms:</w:t>
      </w:r>
    </w:p>
    <w:p w14:paraId="3AA4AEF8" w14:textId="77777777" w:rsidR="00CA6CFC" w:rsidRDefault="00CA6CFC">
      <w:pPr>
        <w:pStyle w:val="BodyText"/>
        <w:spacing w:before="10"/>
        <w:rPr>
          <w:sz w:val="17"/>
        </w:rPr>
      </w:pPr>
    </w:p>
    <w:p w14:paraId="5AD923C1" w14:textId="77777777" w:rsidR="00CA6CFC" w:rsidRDefault="00BF6D7C">
      <w:pPr>
        <w:spacing w:line="207" w:lineRule="exact"/>
        <w:ind w:left="944"/>
        <w:jc w:val="both"/>
        <w:rPr>
          <w:b/>
          <w:sz w:val="18"/>
        </w:rPr>
      </w:pPr>
      <w:r>
        <w:rPr>
          <w:b/>
          <w:sz w:val="18"/>
        </w:rPr>
        <w:t>Active Ageing Unit</w:t>
      </w:r>
    </w:p>
    <w:p w14:paraId="573D7DC7" w14:textId="3FEADB67" w:rsidR="00CA6CFC" w:rsidRDefault="00BF6D7C">
      <w:pPr>
        <w:ind w:left="944" w:right="1675"/>
        <w:jc w:val="both"/>
        <w:rPr>
          <w:sz w:val="18"/>
        </w:rPr>
      </w:pPr>
      <w:r>
        <w:rPr>
          <w:sz w:val="18"/>
        </w:rPr>
        <w:t xml:space="preserve">An example of a permanent institutional structure that aims to holistically address ageing is Malta’s ‘Active Ageing Unit’ that was set up to coordinate its ‘National Strategic Policy for Active Ageing 2014- 2020’ strategy. Established in 2015, the Unit is responsible for coordinating the strategy that aims to achieve a society of all ages and ensuring Malta’s adoption of specific measures aimed at transforming the country into an age-friendly nation. Collaboration and </w:t>
      </w:r>
      <w:proofErr w:type="spellStart"/>
      <w:r w:rsidR="000D35E9">
        <w:rPr>
          <w:sz w:val="18"/>
        </w:rPr>
        <w:t>programmes</w:t>
      </w:r>
      <w:proofErr w:type="spellEnd"/>
      <w:r>
        <w:rPr>
          <w:sz w:val="18"/>
        </w:rPr>
        <w:t xml:space="preserve"> is carried out with line ministries with active collaboration of the Ministry for Education, the Ministry of local government, the Ministry of Health and the Ministry of</w:t>
      </w:r>
      <w:r>
        <w:rPr>
          <w:spacing w:val="-2"/>
          <w:sz w:val="18"/>
        </w:rPr>
        <w:t xml:space="preserve"> </w:t>
      </w:r>
      <w:r>
        <w:rPr>
          <w:sz w:val="18"/>
        </w:rPr>
        <w:t>Culture.</w:t>
      </w:r>
    </w:p>
    <w:p w14:paraId="6D0F0CE3" w14:textId="77777777" w:rsidR="00CA6CFC" w:rsidRDefault="00CA6CFC">
      <w:pPr>
        <w:pStyle w:val="BodyText"/>
        <w:rPr>
          <w:sz w:val="18"/>
        </w:rPr>
      </w:pPr>
    </w:p>
    <w:p w14:paraId="756E593F" w14:textId="77777777" w:rsidR="00CA6CFC" w:rsidRDefault="00BF6D7C">
      <w:pPr>
        <w:ind w:left="944"/>
        <w:jc w:val="both"/>
        <w:rPr>
          <w:b/>
          <w:sz w:val="18"/>
        </w:rPr>
      </w:pPr>
      <w:r>
        <w:rPr>
          <w:b/>
          <w:sz w:val="18"/>
        </w:rPr>
        <w:t>Central- and subnational level coordination</w:t>
      </w:r>
    </w:p>
    <w:p w14:paraId="2562BE99" w14:textId="77777777" w:rsidR="00CA6CFC" w:rsidRDefault="00BF6D7C">
      <w:pPr>
        <w:spacing w:before="2"/>
        <w:ind w:left="944" w:right="1677"/>
        <w:jc w:val="both"/>
        <w:rPr>
          <w:sz w:val="18"/>
        </w:rPr>
      </w:pPr>
      <w:r>
        <w:rPr>
          <w:sz w:val="18"/>
        </w:rPr>
        <w:t xml:space="preserve">In Austria the ‘Unit on Ageing, Population and Volunteering Policies’ coordinates with various line- ministries including those responsible for health, science, technology, mobility, education. At the subnational level, similarly units on ageing are responsible for ageing related priorities. A Senior Citizens’ Advisory Council was established in 1998 under the Chair of Minister for </w:t>
      </w:r>
      <w:proofErr w:type="spellStart"/>
      <w:r>
        <w:rPr>
          <w:sz w:val="18"/>
        </w:rPr>
        <w:t>Labour</w:t>
      </w:r>
      <w:proofErr w:type="spellEnd"/>
      <w:r>
        <w:rPr>
          <w:sz w:val="18"/>
        </w:rPr>
        <w:t xml:space="preserve">, Social Affairs, Health and Consumer Protection. The Council consists of representatives of all federal ministries, social partners, provinces and senior citizens’ </w:t>
      </w:r>
      <w:proofErr w:type="spellStart"/>
      <w:r>
        <w:rPr>
          <w:sz w:val="18"/>
        </w:rPr>
        <w:t>organisations</w:t>
      </w:r>
      <w:proofErr w:type="spellEnd"/>
      <w:r>
        <w:rPr>
          <w:sz w:val="18"/>
        </w:rPr>
        <w:t xml:space="preserve"> at province and community level.</w:t>
      </w:r>
    </w:p>
    <w:p w14:paraId="5836BF09" w14:textId="77777777" w:rsidR="00CA6CFC" w:rsidRDefault="00CA6CFC">
      <w:pPr>
        <w:pStyle w:val="BodyText"/>
        <w:spacing w:before="9"/>
        <w:rPr>
          <w:sz w:val="17"/>
        </w:rPr>
      </w:pPr>
    </w:p>
    <w:p w14:paraId="474B92BD" w14:textId="77777777" w:rsidR="00CA6CFC" w:rsidRDefault="00BF6D7C">
      <w:pPr>
        <w:spacing w:before="1"/>
        <w:ind w:left="944" w:right="1681"/>
        <w:jc w:val="both"/>
        <w:rPr>
          <w:sz w:val="18"/>
        </w:rPr>
      </w:pPr>
      <w:proofErr w:type="gramStart"/>
      <w:r>
        <w:rPr>
          <w:sz w:val="18"/>
        </w:rPr>
        <w:t>Also</w:t>
      </w:r>
      <w:proofErr w:type="gramEnd"/>
      <w:r>
        <w:rPr>
          <w:sz w:val="18"/>
        </w:rPr>
        <w:t xml:space="preserve"> in Denmark, ageing is mainstreamed at both national and subnational level. At the national level the Ministry of Health coordinates the follow-up of MIPAA. However, due to the bulk of local social service delivery, a strong role is assigned to sub-national governments.</w:t>
      </w:r>
    </w:p>
    <w:p w14:paraId="394927AA" w14:textId="77777777" w:rsidR="00CA6CFC" w:rsidRDefault="00CA6CFC">
      <w:pPr>
        <w:pStyle w:val="BodyText"/>
        <w:rPr>
          <w:sz w:val="18"/>
        </w:rPr>
      </w:pPr>
    </w:p>
    <w:p w14:paraId="468377C7" w14:textId="77777777" w:rsidR="00CA6CFC" w:rsidRDefault="00BF6D7C">
      <w:pPr>
        <w:ind w:left="944" w:right="1678"/>
        <w:jc w:val="both"/>
        <w:rPr>
          <w:sz w:val="18"/>
        </w:rPr>
      </w:pPr>
      <w:r>
        <w:rPr>
          <w:sz w:val="18"/>
        </w:rPr>
        <w:t xml:space="preserve">In Germany mainstreaming ageing is practiced through a national, regional and local level institutional structure. At the national level 3 Directorate General of the Federal Ministry for Family Affairs, Senior Citizens, Women, Youth’ work on ageing related matters; i) Demographic changes, ii) Senior Citizens, and iii) Social Welfare. The Ministry is also responsible for the coordination and implementation of MIPAA). At the subnational level,16 Laender have coordinating ministries that monitor and assess implementation of the action in </w:t>
      </w:r>
      <w:proofErr w:type="spellStart"/>
      <w:r>
        <w:rPr>
          <w:sz w:val="18"/>
        </w:rPr>
        <w:t>laender</w:t>
      </w:r>
      <w:proofErr w:type="spellEnd"/>
      <w:r>
        <w:rPr>
          <w:sz w:val="18"/>
        </w:rPr>
        <w:t xml:space="preserve">. Input from </w:t>
      </w:r>
      <w:proofErr w:type="spellStart"/>
      <w:r>
        <w:rPr>
          <w:sz w:val="18"/>
        </w:rPr>
        <w:t>laender</w:t>
      </w:r>
      <w:proofErr w:type="spellEnd"/>
      <w:r>
        <w:rPr>
          <w:sz w:val="18"/>
        </w:rPr>
        <w:t xml:space="preserve"> and stakeholders for the review of MIPAA is also</w:t>
      </w:r>
      <w:r>
        <w:rPr>
          <w:spacing w:val="-2"/>
          <w:sz w:val="18"/>
        </w:rPr>
        <w:t xml:space="preserve"> </w:t>
      </w:r>
      <w:r>
        <w:rPr>
          <w:sz w:val="18"/>
        </w:rPr>
        <w:t>ensured.</w:t>
      </w:r>
    </w:p>
    <w:p w14:paraId="3C96F106" w14:textId="77777777" w:rsidR="00CA6CFC" w:rsidRDefault="00CA6CFC">
      <w:pPr>
        <w:pStyle w:val="BodyText"/>
      </w:pPr>
    </w:p>
    <w:p w14:paraId="05A943F5" w14:textId="77777777" w:rsidR="00CA6CFC" w:rsidRDefault="00CA6CFC">
      <w:pPr>
        <w:pStyle w:val="BodyText"/>
        <w:spacing w:before="2"/>
        <w:rPr>
          <w:sz w:val="16"/>
        </w:rPr>
      </w:pPr>
    </w:p>
    <w:p w14:paraId="49A0BA23" w14:textId="77777777" w:rsidR="00CA6CFC" w:rsidRDefault="00BF6D7C">
      <w:pPr>
        <w:spacing w:line="207" w:lineRule="exact"/>
        <w:ind w:left="944"/>
        <w:jc w:val="both"/>
        <w:rPr>
          <w:b/>
          <w:sz w:val="18"/>
        </w:rPr>
      </w:pPr>
      <w:r>
        <w:rPr>
          <w:b/>
          <w:sz w:val="18"/>
        </w:rPr>
        <w:t>Shared responsibilities across federal/provincial/ municipal and indigenous governments</w:t>
      </w:r>
    </w:p>
    <w:p w14:paraId="3611AA08" w14:textId="77777777" w:rsidR="00CA6CFC" w:rsidRDefault="00BF6D7C">
      <w:pPr>
        <w:ind w:left="944" w:right="1678"/>
        <w:jc w:val="both"/>
        <w:rPr>
          <w:sz w:val="18"/>
        </w:rPr>
      </w:pPr>
      <w:r>
        <w:rPr>
          <w:sz w:val="18"/>
        </w:rPr>
        <w:t>In Canada a Federal Focal Point at the ‘Employment and Social Development Canada’s Seniors and Pensions Policy Secretariat’ is responsible for mainstreaming ageing. Within the Secretariat, the ‘Forum of Federal, Provincial and Territorial Ministers Responsible for Seniors’ is an intergovernmental body established for the purpose of sharing information, discussing new and emerging issues related to seniors, and working collaboratively on key projects. Since 2007, a ‘National Seniors Council’ advises the government. Canada’s mainstreaming efforts are based on a collaborative approach with the participation of</w:t>
      </w:r>
      <w:r>
        <w:rPr>
          <w:spacing w:val="-5"/>
          <w:sz w:val="18"/>
        </w:rPr>
        <w:t xml:space="preserve"> </w:t>
      </w:r>
      <w:r>
        <w:rPr>
          <w:sz w:val="18"/>
        </w:rPr>
        <w:t>stakeholders.</w:t>
      </w:r>
    </w:p>
    <w:p w14:paraId="5EB4BC29" w14:textId="77777777" w:rsidR="00CA6CFC" w:rsidRDefault="00CA6CFC">
      <w:pPr>
        <w:pStyle w:val="BodyText"/>
        <w:spacing w:before="1"/>
        <w:rPr>
          <w:sz w:val="16"/>
        </w:rPr>
      </w:pPr>
    </w:p>
    <w:p w14:paraId="56A36721" w14:textId="77777777" w:rsidR="00CA6CFC" w:rsidRDefault="00BF6D7C">
      <w:pPr>
        <w:ind w:left="944"/>
        <w:jc w:val="both"/>
        <w:rPr>
          <w:sz w:val="16"/>
        </w:rPr>
      </w:pPr>
      <w:r>
        <w:rPr>
          <w:sz w:val="16"/>
        </w:rPr>
        <w:t>Source: Country Notes</w:t>
      </w:r>
    </w:p>
    <w:p w14:paraId="55B84EF4" w14:textId="77777777" w:rsidR="00CA6CFC" w:rsidRDefault="00CA6CFC">
      <w:pPr>
        <w:jc w:val="both"/>
        <w:rPr>
          <w:sz w:val="16"/>
        </w:rPr>
        <w:sectPr w:rsidR="00CA6CFC">
          <w:pgSz w:w="12240" w:h="15840"/>
          <w:pgMar w:top="1500" w:right="200" w:bottom="980" w:left="1240" w:header="0" w:footer="712" w:gutter="0"/>
          <w:cols w:space="720"/>
        </w:sectPr>
      </w:pPr>
    </w:p>
    <w:p w14:paraId="34974298" w14:textId="48426754" w:rsidR="00CA6CFC" w:rsidRDefault="00BF6D7C">
      <w:pPr>
        <w:pStyle w:val="BodyText"/>
        <w:spacing w:before="93"/>
        <w:ind w:left="560" w:right="1600"/>
        <w:jc w:val="both"/>
      </w:pPr>
      <w:r>
        <w:t>If no such body</w:t>
      </w:r>
      <w:r w:rsidR="001D18C7">
        <w:t xml:space="preserve"> exist, </w:t>
      </w:r>
      <w:r>
        <w:t xml:space="preserve">a new body will need to be established. </w:t>
      </w:r>
      <w:proofErr w:type="gramStart"/>
      <w:r>
        <w:t>A number of</w:t>
      </w:r>
      <w:proofErr w:type="gramEnd"/>
      <w:r>
        <w:t xml:space="preserve"> key recommendations with regards to establishing adequate institutional structures for the purpose of implementing and monitoring of the Strategic Framework are listed in Box 4.7.</w:t>
      </w:r>
    </w:p>
    <w:p w14:paraId="739A54AE" w14:textId="77777777" w:rsidR="00CA6CFC" w:rsidRDefault="00CA6CFC">
      <w:pPr>
        <w:pStyle w:val="BodyText"/>
      </w:pPr>
    </w:p>
    <w:p w14:paraId="25B52ACE" w14:textId="4183D666" w:rsidR="00CA6CFC" w:rsidRDefault="00F75CC6">
      <w:pPr>
        <w:pStyle w:val="BodyText"/>
        <w:rPr>
          <w:sz w:val="22"/>
        </w:rPr>
      </w:pPr>
      <w:r>
        <w:rPr>
          <w:noProof/>
        </w:rPr>
        <mc:AlternateContent>
          <mc:Choice Requires="wps">
            <w:drawing>
              <wp:anchor distT="0" distB="0" distL="0" distR="0" simplePos="0" relativeHeight="251743232" behindDoc="1" locked="0" layoutInCell="1" allowOverlap="1" wp14:anchorId="0E95B7AE" wp14:editId="76BE3CD7">
                <wp:simplePos x="0" y="0"/>
                <wp:positionH relativeFrom="page">
                  <wp:posOffset>1143000</wp:posOffset>
                </wp:positionH>
                <wp:positionV relativeFrom="paragraph">
                  <wp:posOffset>117475</wp:posOffset>
                </wp:positionV>
                <wp:extent cx="5372100" cy="3712210"/>
                <wp:effectExtent l="0" t="0" r="0" b="0"/>
                <wp:wrapTopAndBottom/>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12210"/>
                        </a:xfrm>
                        <a:prstGeom prst="rect">
                          <a:avLst/>
                        </a:prstGeom>
                        <a:solidFill>
                          <a:srgbClr val="F1F1F1"/>
                        </a:solidFill>
                        <a:ln w="9525">
                          <a:solidFill>
                            <a:srgbClr val="000000"/>
                          </a:solidFill>
                          <a:miter lim="800000"/>
                          <a:headEnd/>
                          <a:tailEnd/>
                        </a:ln>
                      </wps:spPr>
                      <wps:txbx>
                        <w:txbxContent>
                          <w:p w14:paraId="209C68BE" w14:textId="77777777" w:rsidR="00397008" w:rsidRDefault="00397008">
                            <w:pPr>
                              <w:spacing w:before="63"/>
                              <w:ind w:left="136"/>
                              <w:rPr>
                                <w:b/>
                                <w:sz w:val="18"/>
                              </w:rPr>
                            </w:pPr>
                            <w:r>
                              <w:rPr>
                                <w:b/>
                                <w:sz w:val="18"/>
                              </w:rPr>
                              <w:t>Box 4.7 Recommendations – institutional mainstreaming structure</w:t>
                            </w:r>
                          </w:p>
                          <w:p w14:paraId="2B6B1099" w14:textId="77777777" w:rsidR="00397008" w:rsidRDefault="00397008">
                            <w:pPr>
                              <w:pStyle w:val="BodyText"/>
                              <w:spacing w:before="1"/>
                              <w:rPr>
                                <w:b/>
                                <w:sz w:val="18"/>
                              </w:rPr>
                            </w:pPr>
                          </w:p>
                          <w:p w14:paraId="456893AD" w14:textId="77777777" w:rsidR="00397008" w:rsidRDefault="00397008">
                            <w:pPr>
                              <w:spacing w:before="1"/>
                              <w:ind w:left="136" w:right="94"/>
                              <w:rPr>
                                <w:sz w:val="18"/>
                              </w:rPr>
                            </w:pPr>
                            <w:r>
                              <w:rPr>
                                <w:sz w:val="18"/>
                              </w:rPr>
                              <w:t>In view of the need for new forms of collaboration and responsibilities for mainstreaming ageing, institutional structures may be reformed/strengthened to coordinate and enable collaboration across and at all levels of government. Some key recommendations are:</w:t>
                            </w:r>
                          </w:p>
                          <w:p w14:paraId="57F6225F" w14:textId="77777777" w:rsidR="00397008" w:rsidRDefault="00397008">
                            <w:pPr>
                              <w:pStyle w:val="BodyText"/>
                              <w:spacing w:before="1"/>
                              <w:rPr>
                                <w:sz w:val="19"/>
                              </w:rPr>
                            </w:pPr>
                          </w:p>
                          <w:p w14:paraId="18917E24" w14:textId="77777777" w:rsidR="00397008" w:rsidRDefault="00397008">
                            <w:pPr>
                              <w:numPr>
                                <w:ilvl w:val="0"/>
                                <w:numId w:val="7"/>
                              </w:numPr>
                              <w:tabs>
                                <w:tab w:val="left" w:pos="856"/>
                                <w:tab w:val="left" w:pos="857"/>
                              </w:tabs>
                              <w:ind w:right="723"/>
                              <w:rPr>
                                <w:sz w:val="18"/>
                              </w:rPr>
                            </w:pPr>
                            <w:r>
                              <w:rPr>
                                <w:sz w:val="18"/>
                              </w:rPr>
                              <w:t>Establishing a national mechanism e.g. a Council, Commission or similar body, for coordinated inter-ministerial collaboration to implement and monitoring of the Strategic Framework for Mainstreaming</w:t>
                            </w:r>
                            <w:r>
                              <w:rPr>
                                <w:spacing w:val="-2"/>
                                <w:sz w:val="18"/>
                              </w:rPr>
                              <w:t xml:space="preserve"> </w:t>
                            </w:r>
                            <w:r>
                              <w:rPr>
                                <w:sz w:val="18"/>
                              </w:rPr>
                              <w:t>Ageing.</w:t>
                            </w:r>
                          </w:p>
                          <w:p w14:paraId="20A0E693" w14:textId="77777777" w:rsidR="00397008" w:rsidRDefault="00397008">
                            <w:pPr>
                              <w:numPr>
                                <w:ilvl w:val="0"/>
                                <w:numId w:val="7"/>
                              </w:numPr>
                              <w:tabs>
                                <w:tab w:val="left" w:pos="856"/>
                                <w:tab w:val="left" w:pos="857"/>
                              </w:tabs>
                              <w:spacing w:before="10"/>
                              <w:ind w:hanging="361"/>
                              <w:rPr>
                                <w:sz w:val="18"/>
                              </w:rPr>
                            </w:pPr>
                            <w:r>
                              <w:rPr>
                                <w:sz w:val="18"/>
                              </w:rPr>
                              <w:t>The mechanism should be established at the highest level of</w:t>
                            </w:r>
                            <w:r>
                              <w:rPr>
                                <w:spacing w:val="-18"/>
                                <w:sz w:val="18"/>
                              </w:rPr>
                              <w:t xml:space="preserve"> </w:t>
                            </w:r>
                            <w:r>
                              <w:rPr>
                                <w:sz w:val="18"/>
                              </w:rPr>
                              <w:t>government.</w:t>
                            </w:r>
                          </w:p>
                          <w:p w14:paraId="57BA516B" w14:textId="79C4D62D" w:rsidR="00397008" w:rsidRDefault="00397008">
                            <w:pPr>
                              <w:numPr>
                                <w:ilvl w:val="0"/>
                                <w:numId w:val="7"/>
                              </w:numPr>
                              <w:tabs>
                                <w:tab w:val="left" w:pos="856"/>
                                <w:tab w:val="left" w:pos="857"/>
                              </w:tabs>
                              <w:spacing w:before="14"/>
                              <w:ind w:right="249"/>
                              <w:rPr>
                                <w:sz w:val="18"/>
                              </w:rPr>
                            </w:pPr>
                            <w:r>
                              <w:rPr>
                                <w:sz w:val="18"/>
                              </w:rPr>
                              <w:t xml:space="preserve">Ensuring a clear mandate ensuring legitimacy, acceptance and cooperation across government through </w:t>
                            </w:r>
                            <w:proofErr w:type="spellStart"/>
                            <w:r>
                              <w:rPr>
                                <w:sz w:val="18"/>
                              </w:rPr>
                              <w:t>ToRs</w:t>
                            </w:r>
                            <w:proofErr w:type="spellEnd"/>
                            <w:r>
                              <w:rPr>
                                <w:sz w:val="18"/>
                              </w:rPr>
                              <w:t xml:space="preserve"> and </w:t>
                            </w:r>
                            <w:proofErr w:type="spellStart"/>
                            <w:r>
                              <w:rPr>
                                <w:sz w:val="18"/>
                              </w:rPr>
                              <w:t>MoUs</w:t>
                            </w:r>
                            <w:proofErr w:type="spellEnd"/>
                            <w:r>
                              <w:rPr>
                                <w:sz w:val="18"/>
                              </w:rPr>
                              <w:t>. Key ministries/agencies include those responsible</w:t>
                            </w:r>
                            <w:r>
                              <w:rPr>
                                <w:spacing w:val="-36"/>
                                <w:sz w:val="18"/>
                              </w:rPr>
                              <w:t xml:space="preserve"> </w:t>
                            </w:r>
                            <w:r>
                              <w:rPr>
                                <w:sz w:val="18"/>
                              </w:rPr>
                              <w:t>for health, social development, youth and gender, finance, planning, population and</w:t>
                            </w:r>
                            <w:r>
                              <w:rPr>
                                <w:spacing w:val="-35"/>
                                <w:sz w:val="18"/>
                              </w:rPr>
                              <w:t xml:space="preserve"> </w:t>
                            </w:r>
                            <w:r>
                              <w:rPr>
                                <w:sz w:val="18"/>
                              </w:rPr>
                              <w:t>statistics.</w:t>
                            </w:r>
                          </w:p>
                          <w:p w14:paraId="21D262AB" w14:textId="77777777" w:rsidR="00397008" w:rsidRDefault="00397008">
                            <w:pPr>
                              <w:numPr>
                                <w:ilvl w:val="0"/>
                                <w:numId w:val="7"/>
                              </w:numPr>
                              <w:tabs>
                                <w:tab w:val="left" w:pos="856"/>
                                <w:tab w:val="left" w:pos="857"/>
                              </w:tabs>
                              <w:spacing w:before="10"/>
                              <w:ind w:right="557"/>
                              <w:rPr>
                                <w:sz w:val="18"/>
                              </w:rPr>
                            </w:pPr>
                            <w:r>
                              <w:rPr>
                                <w:sz w:val="18"/>
                              </w:rPr>
                              <w:t>The institutional mechanism should enable the participation of older persons in decision- making and ensures their voice is heard at all levels of</w:t>
                            </w:r>
                            <w:r>
                              <w:rPr>
                                <w:spacing w:val="-14"/>
                                <w:sz w:val="18"/>
                              </w:rPr>
                              <w:t xml:space="preserve"> </w:t>
                            </w:r>
                            <w:r>
                              <w:rPr>
                                <w:sz w:val="18"/>
                              </w:rPr>
                              <w:t>government.</w:t>
                            </w:r>
                          </w:p>
                          <w:p w14:paraId="1F200A12" w14:textId="77777777" w:rsidR="00397008" w:rsidRDefault="00397008">
                            <w:pPr>
                              <w:numPr>
                                <w:ilvl w:val="0"/>
                                <w:numId w:val="7"/>
                              </w:numPr>
                              <w:tabs>
                                <w:tab w:val="left" w:pos="856"/>
                                <w:tab w:val="left" w:pos="857"/>
                              </w:tabs>
                              <w:spacing w:before="13"/>
                              <w:ind w:hanging="361"/>
                              <w:rPr>
                                <w:sz w:val="18"/>
                              </w:rPr>
                            </w:pPr>
                            <w:r>
                              <w:rPr>
                                <w:sz w:val="18"/>
                              </w:rPr>
                              <w:t>Installing focal points on ageing in line</w:t>
                            </w:r>
                            <w:r>
                              <w:rPr>
                                <w:spacing w:val="-4"/>
                                <w:sz w:val="18"/>
                              </w:rPr>
                              <w:t xml:space="preserve"> </w:t>
                            </w:r>
                            <w:r>
                              <w:rPr>
                                <w:sz w:val="18"/>
                              </w:rPr>
                              <w:t>ministries.</w:t>
                            </w:r>
                          </w:p>
                          <w:p w14:paraId="2B2F271D" w14:textId="77777777" w:rsidR="00397008" w:rsidRDefault="00397008">
                            <w:pPr>
                              <w:numPr>
                                <w:ilvl w:val="0"/>
                                <w:numId w:val="7"/>
                              </w:numPr>
                              <w:tabs>
                                <w:tab w:val="left" w:pos="856"/>
                                <w:tab w:val="left" w:pos="857"/>
                              </w:tabs>
                              <w:spacing w:before="12"/>
                              <w:ind w:right="422"/>
                              <w:rPr>
                                <w:sz w:val="18"/>
                              </w:rPr>
                            </w:pPr>
                            <w:r>
                              <w:rPr>
                                <w:sz w:val="18"/>
                              </w:rPr>
                              <w:t xml:space="preserve">It is </w:t>
                            </w:r>
                            <w:proofErr w:type="gramStart"/>
                            <w:r>
                              <w:rPr>
                                <w:sz w:val="18"/>
                              </w:rPr>
                              <w:t>particular important</w:t>
                            </w:r>
                            <w:proofErr w:type="gramEnd"/>
                            <w:r>
                              <w:rPr>
                                <w:sz w:val="18"/>
                              </w:rPr>
                              <w:t xml:space="preserve"> to establish relations with gender focal points across sectors. Also ensuring a gender balance in the body is</w:t>
                            </w:r>
                            <w:r>
                              <w:rPr>
                                <w:spacing w:val="-8"/>
                                <w:sz w:val="18"/>
                              </w:rPr>
                              <w:t xml:space="preserve"> </w:t>
                            </w:r>
                            <w:r>
                              <w:rPr>
                                <w:sz w:val="18"/>
                              </w:rPr>
                              <w:t>critical.</w:t>
                            </w:r>
                          </w:p>
                          <w:p w14:paraId="4AFC3D74" w14:textId="77777777" w:rsidR="00397008" w:rsidRDefault="00397008">
                            <w:pPr>
                              <w:numPr>
                                <w:ilvl w:val="0"/>
                                <w:numId w:val="7"/>
                              </w:numPr>
                              <w:tabs>
                                <w:tab w:val="left" w:pos="856"/>
                                <w:tab w:val="left" w:pos="857"/>
                              </w:tabs>
                              <w:spacing w:before="13"/>
                              <w:ind w:hanging="361"/>
                              <w:rPr>
                                <w:sz w:val="18"/>
                              </w:rPr>
                            </w:pPr>
                            <w:r>
                              <w:rPr>
                                <w:sz w:val="18"/>
                              </w:rPr>
                              <w:t>Government authorities at the local level should be included as essential</w:t>
                            </w:r>
                            <w:r>
                              <w:rPr>
                                <w:spacing w:val="-17"/>
                                <w:sz w:val="18"/>
                              </w:rPr>
                              <w:t xml:space="preserve"> </w:t>
                            </w:r>
                            <w:r>
                              <w:rPr>
                                <w:sz w:val="18"/>
                              </w:rPr>
                              <w:t>partners.</w:t>
                            </w:r>
                          </w:p>
                          <w:p w14:paraId="49CE74A4" w14:textId="77777777" w:rsidR="00397008" w:rsidRDefault="00397008">
                            <w:pPr>
                              <w:numPr>
                                <w:ilvl w:val="0"/>
                                <w:numId w:val="7"/>
                              </w:numPr>
                              <w:tabs>
                                <w:tab w:val="left" w:pos="857"/>
                              </w:tabs>
                              <w:spacing w:before="11"/>
                              <w:ind w:right="377"/>
                              <w:jc w:val="both"/>
                              <w:rPr>
                                <w:sz w:val="18"/>
                              </w:rPr>
                            </w:pPr>
                            <w:r>
                              <w:rPr>
                                <w:sz w:val="18"/>
                              </w:rPr>
                              <w:t xml:space="preserve">National offices of statistics are key sources of background information </w:t>
                            </w:r>
                            <w:r>
                              <w:rPr>
                                <w:spacing w:val="2"/>
                                <w:sz w:val="18"/>
                              </w:rPr>
                              <w:t xml:space="preserve">for </w:t>
                            </w:r>
                            <w:r>
                              <w:rPr>
                                <w:sz w:val="18"/>
                              </w:rPr>
                              <w:t>example on the demographic,</w:t>
                            </w:r>
                            <w:r>
                              <w:rPr>
                                <w:spacing w:val="-3"/>
                                <w:sz w:val="18"/>
                              </w:rPr>
                              <w:t xml:space="preserve"> </w:t>
                            </w:r>
                            <w:r>
                              <w:rPr>
                                <w:sz w:val="18"/>
                              </w:rPr>
                              <w:t>economic</w:t>
                            </w:r>
                            <w:r>
                              <w:rPr>
                                <w:spacing w:val="-2"/>
                                <w:sz w:val="18"/>
                              </w:rPr>
                              <w:t xml:space="preserve"> </w:t>
                            </w:r>
                            <w:r>
                              <w:rPr>
                                <w:sz w:val="18"/>
                              </w:rPr>
                              <w:t>and</w:t>
                            </w:r>
                            <w:r>
                              <w:rPr>
                                <w:spacing w:val="-3"/>
                                <w:sz w:val="18"/>
                              </w:rPr>
                              <w:t xml:space="preserve"> </w:t>
                            </w:r>
                            <w:r>
                              <w:rPr>
                                <w:sz w:val="18"/>
                              </w:rPr>
                              <w:t>social</w:t>
                            </w:r>
                            <w:r>
                              <w:rPr>
                                <w:spacing w:val="-2"/>
                                <w:sz w:val="18"/>
                              </w:rPr>
                              <w:t xml:space="preserve"> </w:t>
                            </w:r>
                            <w:r>
                              <w:rPr>
                                <w:sz w:val="18"/>
                              </w:rPr>
                              <w:t>situation</w:t>
                            </w:r>
                            <w:r>
                              <w:rPr>
                                <w:spacing w:val="-3"/>
                                <w:sz w:val="18"/>
                              </w:rPr>
                              <w:t xml:space="preserve"> </w:t>
                            </w:r>
                            <w:r>
                              <w:rPr>
                                <w:sz w:val="18"/>
                              </w:rPr>
                              <w:t>of</w:t>
                            </w:r>
                            <w:r>
                              <w:rPr>
                                <w:spacing w:val="-5"/>
                                <w:sz w:val="18"/>
                              </w:rPr>
                              <w:t xml:space="preserve"> </w:t>
                            </w:r>
                            <w:r>
                              <w:rPr>
                                <w:sz w:val="18"/>
                              </w:rPr>
                              <w:t>older</w:t>
                            </w:r>
                            <w:r>
                              <w:rPr>
                                <w:spacing w:val="-2"/>
                                <w:sz w:val="18"/>
                              </w:rPr>
                              <w:t xml:space="preserve"> </w:t>
                            </w:r>
                            <w:r>
                              <w:rPr>
                                <w:sz w:val="18"/>
                              </w:rPr>
                              <w:t>persons</w:t>
                            </w:r>
                            <w:r>
                              <w:rPr>
                                <w:spacing w:val="-5"/>
                                <w:sz w:val="18"/>
                              </w:rPr>
                              <w:t xml:space="preserve"> </w:t>
                            </w:r>
                            <w:r>
                              <w:rPr>
                                <w:sz w:val="18"/>
                              </w:rPr>
                              <w:t>and</w:t>
                            </w:r>
                            <w:r>
                              <w:rPr>
                                <w:spacing w:val="-5"/>
                                <w:sz w:val="18"/>
                              </w:rPr>
                              <w:t xml:space="preserve"> </w:t>
                            </w:r>
                            <w:r>
                              <w:rPr>
                                <w:sz w:val="18"/>
                              </w:rPr>
                              <w:t>should</w:t>
                            </w:r>
                            <w:r>
                              <w:rPr>
                                <w:spacing w:val="-4"/>
                                <w:sz w:val="18"/>
                              </w:rPr>
                              <w:t xml:space="preserve"> </w:t>
                            </w:r>
                            <w:r>
                              <w:rPr>
                                <w:sz w:val="18"/>
                              </w:rPr>
                              <w:t>be</w:t>
                            </w:r>
                            <w:r>
                              <w:rPr>
                                <w:spacing w:val="-3"/>
                                <w:sz w:val="18"/>
                              </w:rPr>
                              <w:t xml:space="preserve"> </w:t>
                            </w:r>
                            <w:r>
                              <w:rPr>
                                <w:sz w:val="18"/>
                              </w:rPr>
                              <w:t>represented</w:t>
                            </w:r>
                            <w:r>
                              <w:rPr>
                                <w:spacing w:val="-3"/>
                                <w:sz w:val="18"/>
                              </w:rPr>
                              <w:t xml:space="preserve"> </w:t>
                            </w:r>
                            <w:r>
                              <w:rPr>
                                <w:sz w:val="18"/>
                              </w:rPr>
                              <w:t>in the</w:t>
                            </w:r>
                            <w:r>
                              <w:rPr>
                                <w:spacing w:val="-1"/>
                                <w:sz w:val="18"/>
                              </w:rPr>
                              <w:t xml:space="preserve"> </w:t>
                            </w:r>
                            <w:r>
                              <w:rPr>
                                <w:sz w:val="18"/>
                              </w:rPr>
                              <w:t>mechanism.</w:t>
                            </w:r>
                          </w:p>
                          <w:p w14:paraId="105D87D4" w14:textId="77777777" w:rsidR="00397008" w:rsidRDefault="00397008">
                            <w:pPr>
                              <w:numPr>
                                <w:ilvl w:val="0"/>
                                <w:numId w:val="7"/>
                              </w:numPr>
                              <w:tabs>
                                <w:tab w:val="left" w:pos="856"/>
                                <w:tab w:val="left" w:pos="857"/>
                              </w:tabs>
                              <w:spacing w:before="13"/>
                              <w:ind w:hanging="361"/>
                              <w:rPr>
                                <w:sz w:val="18"/>
                              </w:rPr>
                            </w:pPr>
                            <w:r>
                              <w:rPr>
                                <w:sz w:val="18"/>
                              </w:rPr>
                              <w:t>Strengthening the mandate on ageing of Parliamentary</w:t>
                            </w:r>
                            <w:r>
                              <w:rPr>
                                <w:spacing w:val="-10"/>
                                <w:sz w:val="18"/>
                              </w:rPr>
                              <w:t xml:space="preserve"> </w:t>
                            </w:r>
                            <w:r>
                              <w:rPr>
                                <w:sz w:val="18"/>
                              </w:rPr>
                              <w:t>commissions.</w:t>
                            </w:r>
                          </w:p>
                          <w:p w14:paraId="6F309818" w14:textId="77777777" w:rsidR="00397008" w:rsidRDefault="00397008">
                            <w:pPr>
                              <w:numPr>
                                <w:ilvl w:val="0"/>
                                <w:numId w:val="7"/>
                              </w:numPr>
                              <w:tabs>
                                <w:tab w:val="left" w:pos="856"/>
                                <w:tab w:val="left" w:pos="857"/>
                              </w:tabs>
                              <w:spacing w:before="12"/>
                              <w:ind w:right="180"/>
                              <w:rPr>
                                <w:sz w:val="18"/>
                              </w:rPr>
                            </w:pPr>
                            <w:r>
                              <w:rPr>
                                <w:sz w:val="18"/>
                              </w:rPr>
                              <w:t xml:space="preserve">Installing measures that ensure implementation of non-discrimination </w:t>
                            </w:r>
                            <w:proofErr w:type="gramStart"/>
                            <w:r>
                              <w:rPr>
                                <w:sz w:val="18"/>
                              </w:rPr>
                              <w:t>on the basis of</w:t>
                            </w:r>
                            <w:proofErr w:type="gramEnd"/>
                            <w:r>
                              <w:rPr>
                                <w:sz w:val="18"/>
                              </w:rPr>
                              <w:t xml:space="preserve"> age and provide support to victims of age-discrimination and/or a mechanism that addresses anti- discrimination issues e.g. an ombudsman or</w:t>
                            </w:r>
                            <w:r>
                              <w:rPr>
                                <w:spacing w:val="-8"/>
                                <w:sz w:val="18"/>
                              </w:rPr>
                              <w:t xml:space="preserve"> </w:t>
                            </w:r>
                            <w:r>
                              <w:rPr>
                                <w:sz w:val="18"/>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B7AE" id="Text Box 20" o:spid="_x0000_s1067" type="#_x0000_t202" style="position:absolute;margin-left:90pt;margin-top:9.25pt;width:423pt;height:292.3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" fillcolor="#f1f1f1">
                <v:textbox inset="0,0,0,0">
                  <w:txbxContent>
                    <w:p w14:paraId="209C68BE" w14:textId="77777777" w:rsidR="00397008" w:rsidRDefault="00397008">
                      <w:pPr>
                        <w:spacing w:before="63"/>
                        <w:ind w:left="136"/>
                        <w:rPr>
                          <w:b/>
                          <w:sz w:val="18"/>
                        </w:rPr>
                      </w:pPr>
                      <w:r>
                        <w:rPr>
                          <w:b/>
                          <w:sz w:val="18"/>
                        </w:rPr>
                        <w:t>Box 4.7 Recommendations – institutional mainstreaming structure</w:t>
                      </w:r>
                    </w:p>
                    <w:p w14:paraId="2B6B1099" w14:textId="77777777" w:rsidR="00397008" w:rsidRDefault="00397008">
                      <w:pPr>
                        <w:pStyle w:val="BodyText"/>
                        <w:spacing w:before="1"/>
                        <w:rPr>
                          <w:b/>
                          <w:sz w:val="18"/>
                        </w:rPr>
                      </w:pPr>
                    </w:p>
                    <w:p w14:paraId="456893AD" w14:textId="77777777" w:rsidR="00397008" w:rsidRDefault="00397008">
                      <w:pPr>
                        <w:spacing w:before="1"/>
                        <w:ind w:left="136" w:right="94"/>
                        <w:rPr>
                          <w:sz w:val="18"/>
                        </w:rPr>
                      </w:pPr>
                      <w:r>
                        <w:rPr>
                          <w:sz w:val="18"/>
                        </w:rPr>
                        <w:t>In view of the need for new forms of collaboration and responsibilities for mainstreaming ageing, institutional structures may be reformed/strengthened to coordinate and enable collaboration across and at all levels of government. Some key recommendations are:</w:t>
                      </w:r>
                    </w:p>
                    <w:p w14:paraId="57F6225F" w14:textId="77777777" w:rsidR="00397008" w:rsidRDefault="00397008">
                      <w:pPr>
                        <w:pStyle w:val="BodyText"/>
                        <w:spacing w:before="1"/>
                        <w:rPr>
                          <w:sz w:val="19"/>
                        </w:rPr>
                      </w:pPr>
                    </w:p>
                    <w:p w14:paraId="18917E24" w14:textId="77777777" w:rsidR="00397008" w:rsidRDefault="00397008">
                      <w:pPr>
                        <w:numPr>
                          <w:ilvl w:val="0"/>
                          <w:numId w:val="7"/>
                        </w:numPr>
                        <w:tabs>
                          <w:tab w:val="left" w:pos="856"/>
                          <w:tab w:val="left" w:pos="857"/>
                        </w:tabs>
                        <w:ind w:right="723"/>
                        <w:rPr>
                          <w:sz w:val="18"/>
                        </w:rPr>
                      </w:pPr>
                      <w:r>
                        <w:rPr>
                          <w:sz w:val="18"/>
                        </w:rPr>
                        <w:t>Establishing a national mechanism e.g. a Council, Commission or similar body, for coordinated inter-ministerial collaboration to implement and monitoring of the Strategic Framework for Mainstreaming</w:t>
                      </w:r>
                      <w:r>
                        <w:rPr>
                          <w:spacing w:val="-2"/>
                          <w:sz w:val="18"/>
                        </w:rPr>
                        <w:t xml:space="preserve"> </w:t>
                      </w:r>
                      <w:r>
                        <w:rPr>
                          <w:sz w:val="18"/>
                        </w:rPr>
                        <w:t>Ageing.</w:t>
                      </w:r>
                    </w:p>
                    <w:p w14:paraId="20A0E693" w14:textId="77777777" w:rsidR="00397008" w:rsidRDefault="00397008">
                      <w:pPr>
                        <w:numPr>
                          <w:ilvl w:val="0"/>
                          <w:numId w:val="7"/>
                        </w:numPr>
                        <w:tabs>
                          <w:tab w:val="left" w:pos="856"/>
                          <w:tab w:val="left" w:pos="857"/>
                        </w:tabs>
                        <w:spacing w:before="10"/>
                        <w:ind w:hanging="361"/>
                        <w:rPr>
                          <w:sz w:val="18"/>
                        </w:rPr>
                      </w:pPr>
                      <w:r>
                        <w:rPr>
                          <w:sz w:val="18"/>
                        </w:rPr>
                        <w:t>The mechanism should be established at the highest level of</w:t>
                      </w:r>
                      <w:r>
                        <w:rPr>
                          <w:spacing w:val="-18"/>
                          <w:sz w:val="18"/>
                        </w:rPr>
                        <w:t xml:space="preserve"> </w:t>
                      </w:r>
                      <w:r>
                        <w:rPr>
                          <w:sz w:val="18"/>
                        </w:rPr>
                        <w:t>government.</w:t>
                      </w:r>
                    </w:p>
                    <w:p w14:paraId="57BA516B" w14:textId="79C4D62D" w:rsidR="00397008" w:rsidRDefault="00397008">
                      <w:pPr>
                        <w:numPr>
                          <w:ilvl w:val="0"/>
                          <w:numId w:val="7"/>
                        </w:numPr>
                        <w:tabs>
                          <w:tab w:val="left" w:pos="856"/>
                          <w:tab w:val="left" w:pos="857"/>
                        </w:tabs>
                        <w:spacing w:before="14"/>
                        <w:ind w:right="249"/>
                        <w:rPr>
                          <w:sz w:val="18"/>
                        </w:rPr>
                      </w:pPr>
                      <w:r>
                        <w:rPr>
                          <w:sz w:val="18"/>
                        </w:rPr>
                        <w:t xml:space="preserve">Ensuring a clear mandate ensuring legitimacy, acceptance and cooperation across government through </w:t>
                      </w:r>
                      <w:proofErr w:type="spellStart"/>
                      <w:r>
                        <w:rPr>
                          <w:sz w:val="18"/>
                        </w:rPr>
                        <w:t>ToRs</w:t>
                      </w:r>
                      <w:proofErr w:type="spellEnd"/>
                      <w:r>
                        <w:rPr>
                          <w:sz w:val="18"/>
                        </w:rPr>
                        <w:t xml:space="preserve"> and </w:t>
                      </w:r>
                      <w:proofErr w:type="spellStart"/>
                      <w:r>
                        <w:rPr>
                          <w:sz w:val="18"/>
                        </w:rPr>
                        <w:t>MoUs</w:t>
                      </w:r>
                      <w:proofErr w:type="spellEnd"/>
                      <w:r>
                        <w:rPr>
                          <w:sz w:val="18"/>
                        </w:rPr>
                        <w:t>. Key ministries/agencies include those responsible</w:t>
                      </w:r>
                      <w:r>
                        <w:rPr>
                          <w:spacing w:val="-36"/>
                          <w:sz w:val="18"/>
                        </w:rPr>
                        <w:t xml:space="preserve"> </w:t>
                      </w:r>
                      <w:r>
                        <w:rPr>
                          <w:sz w:val="18"/>
                        </w:rPr>
                        <w:t>for health, social development, youth and gender, finance, planning, population and</w:t>
                      </w:r>
                      <w:r>
                        <w:rPr>
                          <w:spacing w:val="-35"/>
                          <w:sz w:val="18"/>
                        </w:rPr>
                        <w:t xml:space="preserve"> </w:t>
                      </w:r>
                      <w:r>
                        <w:rPr>
                          <w:sz w:val="18"/>
                        </w:rPr>
                        <w:t>statistics.</w:t>
                      </w:r>
                    </w:p>
                    <w:p w14:paraId="21D262AB" w14:textId="77777777" w:rsidR="00397008" w:rsidRDefault="00397008">
                      <w:pPr>
                        <w:numPr>
                          <w:ilvl w:val="0"/>
                          <w:numId w:val="7"/>
                        </w:numPr>
                        <w:tabs>
                          <w:tab w:val="left" w:pos="856"/>
                          <w:tab w:val="left" w:pos="857"/>
                        </w:tabs>
                        <w:spacing w:before="10"/>
                        <w:ind w:right="557"/>
                        <w:rPr>
                          <w:sz w:val="18"/>
                        </w:rPr>
                      </w:pPr>
                      <w:r>
                        <w:rPr>
                          <w:sz w:val="18"/>
                        </w:rPr>
                        <w:t>The institutional mechanism should enable the participation of older persons in decision- making and ensures their voice is heard at all levels of</w:t>
                      </w:r>
                      <w:r>
                        <w:rPr>
                          <w:spacing w:val="-14"/>
                          <w:sz w:val="18"/>
                        </w:rPr>
                        <w:t xml:space="preserve"> </w:t>
                      </w:r>
                      <w:r>
                        <w:rPr>
                          <w:sz w:val="18"/>
                        </w:rPr>
                        <w:t>government.</w:t>
                      </w:r>
                    </w:p>
                    <w:p w14:paraId="1F200A12" w14:textId="77777777" w:rsidR="00397008" w:rsidRDefault="00397008">
                      <w:pPr>
                        <w:numPr>
                          <w:ilvl w:val="0"/>
                          <w:numId w:val="7"/>
                        </w:numPr>
                        <w:tabs>
                          <w:tab w:val="left" w:pos="856"/>
                          <w:tab w:val="left" w:pos="857"/>
                        </w:tabs>
                        <w:spacing w:before="13"/>
                        <w:ind w:hanging="361"/>
                        <w:rPr>
                          <w:sz w:val="18"/>
                        </w:rPr>
                      </w:pPr>
                      <w:r>
                        <w:rPr>
                          <w:sz w:val="18"/>
                        </w:rPr>
                        <w:t>Installing focal points on ageing in line</w:t>
                      </w:r>
                      <w:r>
                        <w:rPr>
                          <w:spacing w:val="-4"/>
                          <w:sz w:val="18"/>
                        </w:rPr>
                        <w:t xml:space="preserve"> </w:t>
                      </w:r>
                      <w:r>
                        <w:rPr>
                          <w:sz w:val="18"/>
                        </w:rPr>
                        <w:t>ministries.</w:t>
                      </w:r>
                    </w:p>
                    <w:p w14:paraId="2B2F271D" w14:textId="77777777" w:rsidR="00397008" w:rsidRDefault="00397008">
                      <w:pPr>
                        <w:numPr>
                          <w:ilvl w:val="0"/>
                          <w:numId w:val="7"/>
                        </w:numPr>
                        <w:tabs>
                          <w:tab w:val="left" w:pos="856"/>
                          <w:tab w:val="left" w:pos="857"/>
                        </w:tabs>
                        <w:spacing w:before="12"/>
                        <w:ind w:right="422"/>
                        <w:rPr>
                          <w:sz w:val="18"/>
                        </w:rPr>
                      </w:pPr>
                      <w:r>
                        <w:rPr>
                          <w:sz w:val="18"/>
                        </w:rPr>
                        <w:t xml:space="preserve">It is </w:t>
                      </w:r>
                      <w:proofErr w:type="gramStart"/>
                      <w:r>
                        <w:rPr>
                          <w:sz w:val="18"/>
                        </w:rPr>
                        <w:t>particular important</w:t>
                      </w:r>
                      <w:proofErr w:type="gramEnd"/>
                      <w:r>
                        <w:rPr>
                          <w:sz w:val="18"/>
                        </w:rPr>
                        <w:t xml:space="preserve"> to establish relations with gender focal points across sectors. Also ensuring a gender balance in the body is</w:t>
                      </w:r>
                      <w:r>
                        <w:rPr>
                          <w:spacing w:val="-8"/>
                          <w:sz w:val="18"/>
                        </w:rPr>
                        <w:t xml:space="preserve"> </w:t>
                      </w:r>
                      <w:r>
                        <w:rPr>
                          <w:sz w:val="18"/>
                        </w:rPr>
                        <w:t>critical.</w:t>
                      </w:r>
                    </w:p>
                    <w:p w14:paraId="4AFC3D74" w14:textId="77777777" w:rsidR="00397008" w:rsidRDefault="00397008">
                      <w:pPr>
                        <w:numPr>
                          <w:ilvl w:val="0"/>
                          <w:numId w:val="7"/>
                        </w:numPr>
                        <w:tabs>
                          <w:tab w:val="left" w:pos="856"/>
                          <w:tab w:val="left" w:pos="857"/>
                        </w:tabs>
                        <w:spacing w:before="13"/>
                        <w:ind w:hanging="361"/>
                        <w:rPr>
                          <w:sz w:val="18"/>
                        </w:rPr>
                      </w:pPr>
                      <w:r>
                        <w:rPr>
                          <w:sz w:val="18"/>
                        </w:rPr>
                        <w:t>Government authorities at the local level should be included as essential</w:t>
                      </w:r>
                      <w:r>
                        <w:rPr>
                          <w:spacing w:val="-17"/>
                          <w:sz w:val="18"/>
                        </w:rPr>
                        <w:t xml:space="preserve"> </w:t>
                      </w:r>
                      <w:r>
                        <w:rPr>
                          <w:sz w:val="18"/>
                        </w:rPr>
                        <w:t>partners.</w:t>
                      </w:r>
                    </w:p>
                    <w:p w14:paraId="49CE74A4" w14:textId="77777777" w:rsidR="00397008" w:rsidRDefault="00397008">
                      <w:pPr>
                        <w:numPr>
                          <w:ilvl w:val="0"/>
                          <w:numId w:val="7"/>
                        </w:numPr>
                        <w:tabs>
                          <w:tab w:val="left" w:pos="857"/>
                        </w:tabs>
                        <w:spacing w:before="11"/>
                        <w:ind w:right="377"/>
                        <w:jc w:val="both"/>
                        <w:rPr>
                          <w:sz w:val="18"/>
                        </w:rPr>
                      </w:pPr>
                      <w:r>
                        <w:rPr>
                          <w:sz w:val="18"/>
                        </w:rPr>
                        <w:t xml:space="preserve">National offices of statistics are key sources of background information </w:t>
                      </w:r>
                      <w:r>
                        <w:rPr>
                          <w:spacing w:val="2"/>
                          <w:sz w:val="18"/>
                        </w:rPr>
                        <w:t xml:space="preserve">for </w:t>
                      </w:r>
                      <w:r>
                        <w:rPr>
                          <w:sz w:val="18"/>
                        </w:rPr>
                        <w:t>example on the demographic,</w:t>
                      </w:r>
                      <w:r>
                        <w:rPr>
                          <w:spacing w:val="-3"/>
                          <w:sz w:val="18"/>
                        </w:rPr>
                        <w:t xml:space="preserve"> </w:t>
                      </w:r>
                      <w:r>
                        <w:rPr>
                          <w:sz w:val="18"/>
                        </w:rPr>
                        <w:t>economic</w:t>
                      </w:r>
                      <w:r>
                        <w:rPr>
                          <w:spacing w:val="-2"/>
                          <w:sz w:val="18"/>
                        </w:rPr>
                        <w:t xml:space="preserve"> </w:t>
                      </w:r>
                      <w:r>
                        <w:rPr>
                          <w:sz w:val="18"/>
                        </w:rPr>
                        <w:t>and</w:t>
                      </w:r>
                      <w:r>
                        <w:rPr>
                          <w:spacing w:val="-3"/>
                          <w:sz w:val="18"/>
                        </w:rPr>
                        <w:t xml:space="preserve"> </w:t>
                      </w:r>
                      <w:r>
                        <w:rPr>
                          <w:sz w:val="18"/>
                        </w:rPr>
                        <w:t>social</w:t>
                      </w:r>
                      <w:r>
                        <w:rPr>
                          <w:spacing w:val="-2"/>
                          <w:sz w:val="18"/>
                        </w:rPr>
                        <w:t xml:space="preserve"> </w:t>
                      </w:r>
                      <w:r>
                        <w:rPr>
                          <w:sz w:val="18"/>
                        </w:rPr>
                        <w:t>situation</w:t>
                      </w:r>
                      <w:r>
                        <w:rPr>
                          <w:spacing w:val="-3"/>
                          <w:sz w:val="18"/>
                        </w:rPr>
                        <w:t xml:space="preserve"> </w:t>
                      </w:r>
                      <w:r>
                        <w:rPr>
                          <w:sz w:val="18"/>
                        </w:rPr>
                        <w:t>of</w:t>
                      </w:r>
                      <w:r>
                        <w:rPr>
                          <w:spacing w:val="-5"/>
                          <w:sz w:val="18"/>
                        </w:rPr>
                        <w:t xml:space="preserve"> </w:t>
                      </w:r>
                      <w:r>
                        <w:rPr>
                          <w:sz w:val="18"/>
                        </w:rPr>
                        <w:t>older</w:t>
                      </w:r>
                      <w:r>
                        <w:rPr>
                          <w:spacing w:val="-2"/>
                          <w:sz w:val="18"/>
                        </w:rPr>
                        <w:t xml:space="preserve"> </w:t>
                      </w:r>
                      <w:r>
                        <w:rPr>
                          <w:sz w:val="18"/>
                        </w:rPr>
                        <w:t>persons</w:t>
                      </w:r>
                      <w:r>
                        <w:rPr>
                          <w:spacing w:val="-5"/>
                          <w:sz w:val="18"/>
                        </w:rPr>
                        <w:t xml:space="preserve"> </w:t>
                      </w:r>
                      <w:r>
                        <w:rPr>
                          <w:sz w:val="18"/>
                        </w:rPr>
                        <w:t>and</w:t>
                      </w:r>
                      <w:r>
                        <w:rPr>
                          <w:spacing w:val="-5"/>
                          <w:sz w:val="18"/>
                        </w:rPr>
                        <w:t xml:space="preserve"> </w:t>
                      </w:r>
                      <w:r>
                        <w:rPr>
                          <w:sz w:val="18"/>
                        </w:rPr>
                        <w:t>should</w:t>
                      </w:r>
                      <w:r>
                        <w:rPr>
                          <w:spacing w:val="-4"/>
                          <w:sz w:val="18"/>
                        </w:rPr>
                        <w:t xml:space="preserve"> </w:t>
                      </w:r>
                      <w:r>
                        <w:rPr>
                          <w:sz w:val="18"/>
                        </w:rPr>
                        <w:t>be</w:t>
                      </w:r>
                      <w:r>
                        <w:rPr>
                          <w:spacing w:val="-3"/>
                          <w:sz w:val="18"/>
                        </w:rPr>
                        <w:t xml:space="preserve"> </w:t>
                      </w:r>
                      <w:r>
                        <w:rPr>
                          <w:sz w:val="18"/>
                        </w:rPr>
                        <w:t>represented</w:t>
                      </w:r>
                      <w:r>
                        <w:rPr>
                          <w:spacing w:val="-3"/>
                          <w:sz w:val="18"/>
                        </w:rPr>
                        <w:t xml:space="preserve"> </w:t>
                      </w:r>
                      <w:r>
                        <w:rPr>
                          <w:sz w:val="18"/>
                        </w:rPr>
                        <w:t>in the</w:t>
                      </w:r>
                      <w:r>
                        <w:rPr>
                          <w:spacing w:val="-1"/>
                          <w:sz w:val="18"/>
                        </w:rPr>
                        <w:t xml:space="preserve"> </w:t>
                      </w:r>
                      <w:r>
                        <w:rPr>
                          <w:sz w:val="18"/>
                        </w:rPr>
                        <w:t>mechanism.</w:t>
                      </w:r>
                    </w:p>
                    <w:p w14:paraId="105D87D4" w14:textId="77777777" w:rsidR="00397008" w:rsidRDefault="00397008">
                      <w:pPr>
                        <w:numPr>
                          <w:ilvl w:val="0"/>
                          <w:numId w:val="7"/>
                        </w:numPr>
                        <w:tabs>
                          <w:tab w:val="left" w:pos="856"/>
                          <w:tab w:val="left" w:pos="857"/>
                        </w:tabs>
                        <w:spacing w:before="13"/>
                        <w:ind w:hanging="361"/>
                        <w:rPr>
                          <w:sz w:val="18"/>
                        </w:rPr>
                      </w:pPr>
                      <w:r>
                        <w:rPr>
                          <w:sz w:val="18"/>
                        </w:rPr>
                        <w:t>Strengthening the mandate on ageing of Parliamentary</w:t>
                      </w:r>
                      <w:r>
                        <w:rPr>
                          <w:spacing w:val="-10"/>
                          <w:sz w:val="18"/>
                        </w:rPr>
                        <w:t xml:space="preserve"> </w:t>
                      </w:r>
                      <w:r>
                        <w:rPr>
                          <w:sz w:val="18"/>
                        </w:rPr>
                        <w:t>commissions.</w:t>
                      </w:r>
                    </w:p>
                    <w:p w14:paraId="6F309818" w14:textId="77777777" w:rsidR="00397008" w:rsidRDefault="00397008">
                      <w:pPr>
                        <w:numPr>
                          <w:ilvl w:val="0"/>
                          <w:numId w:val="7"/>
                        </w:numPr>
                        <w:tabs>
                          <w:tab w:val="left" w:pos="856"/>
                          <w:tab w:val="left" w:pos="857"/>
                        </w:tabs>
                        <w:spacing w:before="12"/>
                        <w:ind w:right="180"/>
                        <w:rPr>
                          <w:sz w:val="18"/>
                        </w:rPr>
                      </w:pPr>
                      <w:r>
                        <w:rPr>
                          <w:sz w:val="18"/>
                        </w:rPr>
                        <w:t xml:space="preserve">Installing measures that ensure implementation of non-discrimination </w:t>
                      </w:r>
                      <w:proofErr w:type="gramStart"/>
                      <w:r>
                        <w:rPr>
                          <w:sz w:val="18"/>
                        </w:rPr>
                        <w:t>on the basis of</w:t>
                      </w:r>
                      <w:proofErr w:type="gramEnd"/>
                      <w:r>
                        <w:rPr>
                          <w:sz w:val="18"/>
                        </w:rPr>
                        <w:t xml:space="preserve"> age and provide support to victims of age-discrimination and/or a mechanism that addresses anti- discrimination issues e.g. an ombudsman or</w:t>
                      </w:r>
                      <w:r>
                        <w:rPr>
                          <w:spacing w:val="-8"/>
                          <w:sz w:val="18"/>
                        </w:rPr>
                        <w:t xml:space="preserve"> </w:t>
                      </w:r>
                      <w:r>
                        <w:rPr>
                          <w:sz w:val="18"/>
                        </w:rPr>
                        <w:t>commission.</w:t>
                      </w:r>
                    </w:p>
                  </w:txbxContent>
                </v:textbox>
                <w10:wrap type="topAndBottom" anchorx="page"/>
              </v:shape>
            </w:pict>
          </mc:Fallback>
        </mc:AlternateContent>
      </w:r>
    </w:p>
    <w:p w14:paraId="3237EB05" w14:textId="77777777" w:rsidR="00CA6CFC" w:rsidRDefault="00CA6CFC">
      <w:pPr>
        <w:pStyle w:val="BodyText"/>
        <w:spacing w:before="9"/>
        <w:rPr>
          <w:sz w:val="17"/>
        </w:rPr>
      </w:pPr>
    </w:p>
    <w:p w14:paraId="263FE28E" w14:textId="77777777" w:rsidR="00CA6CFC" w:rsidRDefault="00BF6D7C">
      <w:pPr>
        <w:spacing w:before="1" w:line="229" w:lineRule="exact"/>
        <w:ind w:left="560"/>
        <w:jc w:val="both"/>
        <w:rPr>
          <w:i/>
          <w:sz w:val="20"/>
        </w:rPr>
      </w:pPr>
      <w:r>
        <w:rPr>
          <w:i/>
          <w:sz w:val="20"/>
        </w:rPr>
        <w:t>Identifying Implementing Partners</w:t>
      </w:r>
    </w:p>
    <w:p w14:paraId="7BE31CDA" w14:textId="75F80B62" w:rsidR="00CA6CFC" w:rsidRDefault="00BF6D7C">
      <w:pPr>
        <w:pStyle w:val="BodyText"/>
        <w:ind w:left="560" w:right="1597"/>
        <w:jc w:val="both"/>
      </w:pPr>
      <w:r>
        <w:t>As highlighted above, in order to ensure commitment, the lead responsibility for the implementation of the Strategic Framework should be assigned to a centrally located entity in the government, preferably at highest level e.g. in the Prime Minister’s o</w:t>
      </w:r>
      <w:r w:rsidR="001D18C7">
        <w:t>r</w:t>
      </w:r>
      <w:r>
        <w:t xml:space="preserve"> Head of State’s office. In order to ensure implementation of the activities, implementing partners responsible for each activity should be identified. In accordance with the ‘whole-of-government’ or ‘whole-of-society’ approach these can be e.g. government departments, government agencies, CSOs, subnational governments, academia, businesses or other stakeholders. Their roles, responsibilities and tasks should be determined for each activity.</w:t>
      </w:r>
    </w:p>
    <w:p w14:paraId="52D6CB09" w14:textId="77777777" w:rsidR="00CA6CFC" w:rsidRDefault="00CA6CFC">
      <w:pPr>
        <w:pStyle w:val="BodyText"/>
      </w:pPr>
    </w:p>
    <w:p w14:paraId="1537EB38" w14:textId="77777777" w:rsidR="00CA6CFC" w:rsidRDefault="00BF6D7C">
      <w:pPr>
        <w:pStyle w:val="BodyText"/>
        <w:spacing w:before="1"/>
        <w:ind w:left="560" w:right="1596"/>
        <w:jc w:val="both"/>
      </w:pPr>
      <w:r>
        <w:t xml:space="preserve">A collaborative approach to jointly implement the identified actions is suggested with the inclusion of </w:t>
      </w:r>
      <w:proofErr w:type="gramStart"/>
      <w:r>
        <w:t>multiple-stakeholders</w:t>
      </w:r>
      <w:proofErr w:type="gramEnd"/>
      <w:r>
        <w:t>. The development of Multiple-Stakeholder Partnerships (MSPs) can play an important role in ensuring a coherent implementation of activities (Box 4.8). Partnerships that cross disciplines, sectors and levels of government can ensure the necessary capacities that are needed to implement activities. This can not only foster innovative solutions but also lead to new knowledge.</w:t>
      </w:r>
    </w:p>
    <w:p w14:paraId="055B2997" w14:textId="2197964E" w:rsidR="001D18C7" w:rsidRDefault="00BF6D7C">
      <w:pPr>
        <w:pStyle w:val="BodyText"/>
        <w:spacing w:before="80"/>
        <w:ind w:left="560" w:right="1600"/>
        <w:jc w:val="both"/>
        <w:sectPr w:rsidR="001D18C7">
          <w:pgSz w:w="12240" w:h="15840"/>
          <w:pgMar w:top="1360" w:right="200" w:bottom="980" w:left="1240" w:header="0" w:footer="712" w:gutter="0"/>
          <w:cols w:space="720"/>
        </w:sectPr>
      </w:pPr>
      <w:r>
        <w:t>Furthermore, it should be determined, what new skills may be required for the implementation of activities and whether training or capacity building is required.</w:t>
      </w:r>
    </w:p>
    <w:p w14:paraId="2312037F" w14:textId="604F1591" w:rsidR="00CA6CFC" w:rsidRDefault="001D18C7">
      <w:pPr>
        <w:pStyle w:val="BodyText"/>
      </w:pPr>
      <w:r>
        <w:rPr>
          <w:noProof/>
        </w:rPr>
        <mc:AlternateContent>
          <mc:Choice Requires="wpg">
            <w:drawing>
              <wp:anchor distT="0" distB="0" distL="0" distR="0" simplePos="0" relativeHeight="251745280" behindDoc="1" locked="0" layoutInCell="1" allowOverlap="1" wp14:anchorId="3FFADB15" wp14:editId="49471D50">
                <wp:simplePos x="0" y="0"/>
                <wp:positionH relativeFrom="page">
                  <wp:posOffset>1112520</wp:posOffset>
                </wp:positionH>
                <wp:positionV relativeFrom="paragraph">
                  <wp:posOffset>119380</wp:posOffset>
                </wp:positionV>
                <wp:extent cx="5509260" cy="3040380"/>
                <wp:effectExtent l="0" t="0" r="15240" b="7620"/>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3040380"/>
                          <a:chOff x="1800" y="82"/>
                          <a:chExt cx="8676" cy="4788"/>
                        </a:xfrm>
                      </wpg:grpSpPr>
                      <wps:wsp>
                        <wps:cNvPr id="36" name="Rectangle 18"/>
                        <wps:cNvSpPr>
                          <a:spLocks noChangeArrowheads="1"/>
                        </wps:cNvSpPr>
                        <wps:spPr bwMode="auto">
                          <a:xfrm>
                            <a:off x="1800" y="190"/>
                            <a:ext cx="8640" cy="46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424" y="802"/>
                            <a:ext cx="1872" cy="1840"/>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6"/>
                        <wps:cNvSpPr txBox="1">
                          <a:spLocks noChangeArrowheads="1"/>
                        </wps:cNvSpPr>
                        <wps:spPr bwMode="auto">
                          <a:xfrm>
                            <a:off x="1836" y="82"/>
                            <a:ext cx="8640" cy="4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1EED" w14:textId="77777777" w:rsidR="00397008" w:rsidRDefault="00397008">
                              <w:pPr>
                                <w:spacing w:before="65"/>
                                <w:ind w:left="136"/>
                                <w:rPr>
                                  <w:b/>
                                  <w:sz w:val="18"/>
                                </w:rPr>
                              </w:pPr>
                              <w:r>
                                <w:rPr>
                                  <w:b/>
                                  <w:sz w:val="18"/>
                                </w:rPr>
                                <w:t>Box 4.8: Multi-stakeholder partnerships to mainstream</w:t>
                              </w:r>
                              <w:r>
                                <w:rPr>
                                  <w:b/>
                                  <w:spacing w:val="-17"/>
                                  <w:sz w:val="18"/>
                                </w:rPr>
                                <w:t xml:space="preserve"> </w:t>
                              </w:r>
                              <w:r>
                                <w:rPr>
                                  <w:b/>
                                  <w:sz w:val="18"/>
                                </w:rPr>
                                <w:t>ageing</w:t>
                              </w:r>
                            </w:p>
                            <w:p w14:paraId="14A06821" w14:textId="77777777" w:rsidR="00397008" w:rsidRDefault="00397008">
                              <w:pPr>
                                <w:spacing w:before="4"/>
                                <w:rPr>
                                  <w:b/>
                                  <w:sz w:val="24"/>
                                </w:rPr>
                              </w:pPr>
                            </w:p>
                            <w:p w14:paraId="3FF1D7F5" w14:textId="2F8199FA" w:rsidR="00777CBF" w:rsidRDefault="00397008" w:rsidP="001D18C7">
                              <w:pPr>
                                <w:ind w:left="130" w:right="2304"/>
                                <w:jc w:val="both"/>
                                <w:rPr>
                                  <w:sz w:val="18"/>
                                </w:rPr>
                              </w:pPr>
                              <w:r>
                                <w:rPr>
                                  <w:sz w:val="18"/>
                                </w:rPr>
                                <w:t>The development of (</w:t>
                              </w:r>
                              <w:proofErr w:type="gramStart"/>
                              <w:r>
                                <w:rPr>
                                  <w:sz w:val="18"/>
                                </w:rPr>
                                <w:t>multiple-stakeholder</w:t>
                              </w:r>
                              <w:proofErr w:type="gramEnd"/>
                              <w:r>
                                <w:rPr>
                                  <w:sz w:val="18"/>
                                </w:rPr>
                                <w:t>) partnerships can be instrumental for</w:t>
                              </w:r>
                              <w:r w:rsidR="001D18C7">
                                <w:rPr>
                                  <w:sz w:val="18"/>
                                </w:rPr>
                                <w:t xml:space="preserve"> </w:t>
                              </w:r>
                              <w:r>
                                <w:rPr>
                                  <w:sz w:val="18"/>
                                </w:rPr>
                                <w:t>e</w:t>
                              </w:r>
                              <w:r w:rsidR="001D18C7">
                                <w:rPr>
                                  <w:sz w:val="18"/>
                                </w:rPr>
                                <w:t>nsuring coherent i</w:t>
                              </w:r>
                              <w:r>
                                <w:rPr>
                                  <w:sz w:val="18"/>
                                </w:rPr>
                                <w:t>mplementation of the action plan and the development of</w:t>
                              </w:r>
                              <w:r>
                                <w:rPr>
                                  <w:spacing w:val="-13"/>
                                  <w:sz w:val="18"/>
                                </w:rPr>
                                <w:t xml:space="preserve"> </w:t>
                              </w:r>
                              <w:r>
                                <w:rPr>
                                  <w:sz w:val="18"/>
                                </w:rPr>
                                <w:t>activities</w:t>
                              </w:r>
                              <w:r w:rsidR="001D18C7">
                                <w:rPr>
                                  <w:sz w:val="18"/>
                                </w:rPr>
                                <w:t xml:space="preserve"> </w:t>
                              </w:r>
                              <w:r>
                                <w:rPr>
                                  <w:sz w:val="18"/>
                                </w:rPr>
                                <w:t>that help the systematic mainstreaming of ageing across and at all levels of government. The importance of multi-stakeholder partnerships has been widely promoted as a result of the adoption of the 2030 Agenda for Sustainable Development. To achieve the Sustainable Development Goals (SDGs), governments are strongly encouraged to work closely on implementation with subnational governments, academia, philanthropic organizations, volunteer groups and others. This partnership approach is among others, embodied in SDG 17 (“Strengthen the means of</w:t>
                              </w:r>
                              <w:r>
                                <w:rPr>
                                  <w:spacing w:val="-31"/>
                                  <w:sz w:val="18"/>
                                </w:rPr>
                                <w:t xml:space="preserve"> </w:t>
                              </w:r>
                              <w:r>
                                <w:rPr>
                                  <w:sz w:val="18"/>
                                </w:rPr>
                                <w:t>implementation</w:t>
                              </w:r>
                              <w:r w:rsidR="001D18C7">
                                <w:rPr>
                                  <w:sz w:val="18"/>
                                </w:rPr>
                                <w:t xml:space="preserve"> </w:t>
                              </w:r>
                              <w:r>
                                <w:rPr>
                                  <w:sz w:val="18"/>
                                </w:rPr>
                                <w:t>and revitalize the global partnership for sustainable development”),</w:t>
                              </w:r>
                              <w:r w:rsidR="00777CBF">
                                <w:rPr>
                                  <w:sz w:val="18"/>
                                </w:rPr>
                                <w:t xml:space="preserve"> </w:t>
                              </w:r>
                            </w:p>
                            <w:p w14:paraId="70904D43" w14:textId="11E19CAA" w:rsidR="00397008" w:rsidRDefault="00397008" w:rsidP="00777CBF">
                              <w:pPr>
                                <w:ind w:left="130" w:right="288"/>
                                <w:jc w:val="both"/>
                                <w:rPr>
                                  <w:sz w:val="18"/>
                                </w:rPr>
                              </w:pPr>
                              <w:r>
                                <w:rPr>
                                  <w:sz w:val="18"/>
                                </w:rPr>
                                <w:t>target 7.14,</w:t>
                              </w:r>
                              <w:r w:rsidR="00777CBF">
                                <w:rPr>
                                  <w:sz w:val="18"/>
                                </w:rPr>
                                <w:t xml:space="preserve"> </w:t>
                              </w:r>
                              <w:r>
                                <w:rPr>
                                  <w:sz w:val="18"/>
                                </w:rPr>
                                <w:t>which calls on countries to “enhance policy coherence for sustainable development” as a means of implementation. The target speaks to the interconnectedness between the 17 SDGs and the benefits of synergetic actions among stakeholders and levels of government. The need for integrated, inclusive, and coherent approaches— that enhance horizontal coordination between sectors, and vertical integration between levels of government—also addresses one of the underlying principles of the 2030 Agenda of “leaving no one behind.”</w:t>
                              </w:r>
                            </w:p>
                            <w:p w14:paraId="6AF104BD" w14:textId="77777777" w:rsidR="00397008" w:rsidRDefault="00397008">
                              <w:pPr>
                                <w:spacing w:before="2"/>
                                <w:rPr>
                                  <w:sz w:val="18"/>
                                </w:rPr>
                              </w:pPr>
                            </w:p>
                            <w:p w14:paraId="3B4FBB2D" w14:textId="77777777" w:rsidR="00397008" w:rsidRDefault="00397008">
                              <w:pPr>
                                <w:ind w:left="136"/>
                                <w:jc w:val="both"/>
                                <w:rPr>
                                  <w:sz w:val="16"/>
                                </w:rPr>
                              </w:pPr>
                              <w:r>
                                <w:rPr>
                                  <w:sz w:val="16"/>
                                </w:rPr>
                                <w:t>Source: Author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ADB15" id="Group 15" o:spid="_x0000_s1068" style="position:absolute;margin-left:87.6pt;margin-top:9.4pt;width:433.8pt;height:239.4pt;z-index:-251571200;mso-wrap-distance-left:0;mso-wrap-distance-right:0;mso-position-horizontal-relative:page;mso-position-vertical-relative:text" coordorigin="1800,82" coordsize="8676,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">
                <v:rect id="Rectangle 18" o:spid="_x0000_s1069" style="position:absolute;left:1800;top:190;width:86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" fillcolor="#f1f1f1" stroked="f"/>
                <v:shape id="Picture 17" o:spid="_x0000_s1070" type="#_x0000_t75" style="position:absolute;left:8424;top:802;width:1872;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">
                  <v:imagedata r:id="rId76" o:title=""/>
                </v:shape>
                <v:shape id="Text Box 16" o:spid="_x0000_s1071" type="#_x0000_t202" style="position:absolute;left:1836;top:82;width:86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77A51EED" w14:textId="77777777" w:rsidR="00397008" w:rsidRDefault="00397008">
                        <w:pPr>
                          <w:spacing w:before="65"/>
                          <w:ind w:left="136"/>
                          <w:rPr>
                            <w:b/>
                            <w:sz w:val="18"/>
                          </w:rPr>
                        </w:pPr>
                        <w:r>
                          <w:rPr>
                            <w:b/>
                            <w:sz w:val="18"/>
                          </w:rPr>
                          <w:t>Box 4.8: Multi-stakeholder partnerships to mainstream</w:t>
                        </w:r>
                        <w:r>
                          <w:rPr>
                            <w:b/>
                            <w:spacing w:val="-17"/>
                            <w:sz w:val="18"/>
                          </w:rPr>
                          <w:t xml:space="preserve"> </w:t>
                        </w:r>
                        <w:r>
                          <w:rPr>
                            <w:b/>
                            <w:sz w:val="18"/>
                          </w:rPr>
                          <w:t>ageing</w:t>
                        </w:r>
                      </w:p>
                      <w:p w14:paraId="14A06821" w14:textId="77777777" w:rsidR="00397008" w:rsidRDefault="00397008">
                        <w:pPr>
                          <w:spacing w:before="4"/>
                          <w:rPr>
                            <w:b/>
                            <w:sz w:val="24"/>
                          </w:rPr>
                        </w:pPr>
                      </w:p>
                      <w:p w14:paraId="3FF1D7F5" w14:textId="2F8199FA" w:rsidR="00777CBF" w:rsidRDefault="00397008" w:rsidP="001D18C7">
                        <w:pPr>
                          <w:ind w:left="130" w:right="2304"/>
                          <w:jc w:val="both"/>
                          <w:rPr>
                            <w:sz w:val="18"/>
                          </w:rPr>
                        </w:pPr>
                        <w:r>
                          <w:rPr>
                            <w:sz w:val="18"/>
                          </w:rPr>
                          <w:t>The development of (</w:t>
                        </w:r>
                        <w:proofErr w:type="gramStart"/>
                        <w:r>
                          <w:rPr>
                            <w:sz w:val="18"/>
                          </w:rPr>
                          <w:t>multiple-stakeholder</w:t>
                        </w:r>
                        <w:proofErr w:type="gramEnd"/>
                        <w:r>
                          <w:rPr>
                            <w:sz w:val="18"/>
                          </w:rPr>
                          <w:t>) partnerships can be instrumental for</w:t>
                        </w:r>
                        <w:r w:rsidR="001D18C7">
                          <w:rPr>
                            <w:sz w:val="18"/>
                          </w:rPr>
                          <w:t xml:space="preserve"> </w:t>
                        </w:r>
                        <w:r>
                          <w:rPr>
                            <w:sz w:val="18"/>
                          </w:rPr>
                          <w:t>e</w:t>
                        </w:r>
                        <w:r w:rsidR="001D18C7">
                          <w:rPr>
                            <w:sz w:val="18"/>
                          </w:rPr>
                          <w:t>nsuring coherent i</w:t>
                        </w:r>
                        <w:r>
                          <w:rPr>
                            <w:sz w:val="18"/>
                          </w:rPr>
                          <w:t>mplementation of the action plan and the development of</w:t>
                        </w:r>
                        <w:r>
                          <w:rPr>
                            <w:spacing w:val="-13"/>
                            <w:sz w:val="18"/>
                          </w:rPr>
                          <w:t xml:space="preserve"> </w:t>
                        </w:r>
                        <w:r>
                          <w:rPr>
                            <w:sz w:val="18"/>
                          </w:rPr>
                          <w:t>activities</w:t>
                        </w:r>
                        <w:r w:rsidR="001D18C7">
                          <w:rPr>
                            <w:sz w:val="18"/>
                          </w:rPr>
                          <w:t xml:space="preserve"> </w:t>
                        </w:r>
                        <w:r>
                          <w:rPr>
                            <w:sz w:val="18"/>
                          </w:rPr>
                          <w:t>that help the systematic mainstreaming of ageing across and at all levels of government. The importance of multi-stakeholder partnerships has been widely promoted as a result of the adoption of the 2030 Agenda for Sustainable Development. To achieve the Sustainable Development Goals (SDGs), governments are strongly encouraged to work closely on implementation with subnational governments, academia, philanthropic organizations, volunteer groups and others. This partnership approach is among others, embodied in SDG 17 (“Strengthen the means of</w:t>
                        </w:r>
                        <w:r>
                          <w:rPr>
                            <w:spacing w:val="-31"/>
                            <w:sz w:val="18"/>
                          </w:rPr>
                          <w:t xml:space="preserve"> </w:t>
                        </w:r>
                        <w:r>
                          <w:rPr>
                            <w:sz w:val="18"/>
                          </w:rPr>
                          <w:t>implementation</w:t>
                        </w:r>
                        <w:r w:rsidR="001D18C7">
                          <w:rPr>
                            <w:sz w:val="18"/>
                          </w:rPr>
                          <w:t xml:space="preserve"> </w:t>
                        </w:r>
                        <w:r>
                          <w:rPr>
                            <w:sz w:val="18"/>
                          </w:rPr>
                          <w:t>and revitalize the global partnership for sustainable development”),</w:t>
                        </w:r>
                        <w:r w:rsidR="00777CBF">
                          <w:rPr>
                            <w:sz w:val="18"/>
                          </w:rPr>
                          <w:t xml:space="preserve"> </w:t>
                        </w:r>
                      </w:p>
                      <w:p w14:paraId="70904D43" w14:textId="11E19CAA" w:rsidR="00397008" w:rsidRDefault="00397008" w:rsidP="00777CBF">
                        <w:pPr>
                          <w:ind w:left="130" w:right="288"/>
                          <w:jc w:val="both"/>
                          <w:rPr>
                            <w:sz w:val="18"/>
                          </w:rPr>
                        </w:pPr>
                        <w:r>
                          <w:rPr>
                            <w:sz w:val="18"/>
                          </w:rPr>
                          <w:t>target 7.14,</w:t>
                        </w:r>
                        <w:r w:rsidR="00777CBF">
                          <w:rPr>
                            <w:sz w:val="18"/>
                          </w:rPr>
                          <w:t xml:space="preserve"> </w:t>
                        </w:r>
                        <w:r>
                          <w:rPr>
                            <w:sz w:val="18"/>
                          </w:rPr>
                          <w:t>which calls on countries to “enhance policy coherence for sustainable development” as a means of implementation. The target speaks to the interconnectedness between the 17 SDGs and the benefits of synergetic actions among stakeholders and levels of government. The need for integrated, inclusive, and coherent approaches— that enhance horizontal coordination between sectors, and vertical integration between levels of government—also addresses one of the underlying principles of the 2030 Agenda of “leaving no one behind.”</w:t>
                        </w:r>
                      </w:p>
                      <w:p w14:paraId="6AF104BD" w14:textId="77777777" w:rsidR="00397008" w:rsidRDefault="00397008">
                        <w:pPr>
                          <w:spacing w:before="2"/>
                          <w:rPr>
                            <w:sz w:val="18"/>
                          </w:rPr>
                        </w:pPr>
                      </w:p>
                      <w:p w14:paraId="3B4FBB2D" w14:textId="77777777" w:rsidR="00397008" w:rsidRDefault="00397008">
                        <w:pPr>
                          <w:ind w:left="136"/>
                          <w:jc w:val="both"/>
                          <w:rPr>
                            <w:sz w:val="16"/>
                          </w:rPr>
                        </w:pPr>
                        <w:r>
                          <w:rPr>
                            <w:sz w:val="16"/>
                          </w:rPr>
                          <w:t>Source: Author</w:t>
                        </w:r>
                      </w:p>
                    </w:txbxContent>
                  </v:textbox>
                </v:shape>
                <w10:wrap type="topAndBottom" anchorx="page"/>
              </v:group>
            </w:pict>
          </mc:Fallback>
        </mc:AlternateContent>
      </w:r>
    </w:p>
    <w:p w14:paraId="051CD59D" w14:textId="560A32E3" w:rsidR="00CA6CFC" w:rsidRDefault="00CA6CFC">
      <w:pPr>
        <w:pStyle w:val="BodyText"/>
        <w:spacing w:before="5"/>
        <w:rPr>
          <w:sz w:val="12"/>
        </w:rPr>
      </w:pPr>
    </w:p>
    <w:p w14:paraId="6B9B88C6" w14:textId="77777777" w:rsidR="00CA6CFC" w:rsidRDefault="00BF6D7C">
      <w:pPr>
        <w:spacing w:before="188" w:line="229" w:lineRule="exact"/>
        <w:ind w:left="560"/>
        <w:jc w:val="both"/>
        <w:rPr>
          <w:i/>
          <w:sz w:val="20"/>
        </w:rPr>
      </w:pPr>
      <w:r>
        <w:rPr>
          <w:i/>
          <w:sz w:val="20"/>
        </w:rPr>
        <w:t>Competence development and capacity building</w:t>
      </w:r>
    </w:p>
    <w:p w14:paraId="48DB12A2" w14:textId="77777777" w:rsidR="00CA6CFC" w:rsidRDefault="00BF6D7C">
      <w:pPr>
        <w:pStyle w:val="BodyText"/>
        <w:ind w:left="560" w:right="1596"/>
        <w:jc w:val="both"/>
      </w:pPr>
      <w:r>
        <w:t>In view of newly established forms of institutional structures, collaboration, partnership collaboration the development of competences may be needed. Competence development is aimed at strengthening the knowledge and skills among government entities and stakeholders to engage with ageing related efforts. For this purpose, the Plan of Action (Table 4.1) can include strengthening capacities and knowledge of ageing specific priorities among government officials and other stakeholders at all levels of government, e.g. training, development of guidelines, sector specific notes etc. (Box</w:t>
      </w:r>
      <w:r>
        <w:rPr>
          <w:spacing w:val="-1"/>
        </w:rPr>
        <w:t xml:space="preserve"> </w:t>
      </w:r>
      <w:r>
        <w:t>4.9).</w:t>
      </w:r>
    </w:p>
    <w:p w14:paraId="1766B0B0" w14:textId="10919B97" w:rsidR="00CA6CFC" w:rsidRDefault="00F75CC6">
      <w:pPr>
        <w:pStyle w:val="BodyText"/>
        <w:spacing w:before="7"/>
        <w:rPr>
          <w:sz w:val="24"/>
        </w:rPr>
      </w:pPr>
      <w:r>
        <w:rPr>
          <w:noProof/>
        </w:rPr>
        <mc:AlternateContent>
          <mc:Choice Requires="wps">
            <w:drawing>
              <wp:anchor distT="0" distB="0" distL="0" distR="0" simplePos="0" relativeHeight="251746304" behindDoc="1" locked="0" layoutInCell="1" allowOverlap="1" wp14:anchorId="15B3858E" wp14:editId="40C63FFD">
                <wp:simplePos x="0" y="0"/>
                <wp:positionH relativeFrom="page">
                  <wp:posOffset>1143000</wp:posOffset>
                </wp:positionH>
                <wp:positionV relativeFrom="paragraph">
                  <wp:posOffset>209550</wp:posOffset>
                </wp:positionV>
                <wp:extent cx="5486400" cy="2990850"/>
                <wp:effectExtent l="0" t="0" r="0" b="0"/>
                <wp:wrapTopAndBottom/>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90850"/>
                        </a:xfrm>
                        <a:prstGeom prst="rect">
                          <a:avLst/>
                        </a:prstGeom>
                        <a:solidFill>
                          <a:srgbClr val="F1F1F1"/>
                        </a:solidFill>
                        <a:ln w="9525">
                          <a:solidFill>
                            <a:srgbClr val="000000"/>
                          </a:solidFill>
                          <a:miter lim="800000"/>
                          <a:headEnd/>
                          <a:tailEnd/>
                        </a:ln>
                      </wps:spPr>
                      <wps:txbx>
                        <w:txbxContent>
                          <w:p w14:paraId="4A463252" w14:textId="77777777" w:rsidR="00397008" w:rsidRDefault="00397008">
                            <w:pPr>
                              <w:spacing w:before="65"/>
                              <w:ind w:left="136"/>
                              <w:jc w:val="both"/>
                              <w:rPr>
                                <w:b/>
                                <w:sz w:val="18"/>
                              </w:rPr>
                            </w:pPr>
                            <w:r>
                              <w:rPr>
                                <w:b/>
                                <w:sz w:val="18"/>
                              </w:rPr>
                              <w:t>Box 4.9 Recommendations - Competence and capacity building efforts</w:t>
                            </w:r>
                          </w:p>
                          <w:p w14:paraId="02055054" w14:textId="77777777" w:rsidR="00397008" w:rsidRDefault="00397008">
                            <w:pPr>
                              <w:pStyle w:val="BodyText"/>
                              <w:spacing w:before="10"/>
                              <w:rPr>
                                <w:b/>
                                <w:sz w:val="17"/>
                              </w:rPr>
                            </w:pPr>
                          </w:p>
                          <w:p w14:paraId="20E76682" w14:textId="1743E41A" w:rsidR="00397008" w:rsidRDefault="00397008">
                            <w:pPr>
                              <w:ind w:left="136" w:right="131"/>
                              <w:jc w:val="both"/>
                              <w:rPr>
                                <w:sz w:val="18"/>
                              </w:rPr>
                            </w:pPr>
                            <w:r>
                              <w:rPr>
                                <w:sz w:val="18"/>
                              </w:rPr>
                              <w:t xml:space="preserve">Competence development and capacity building is critical to ensure that government departments and other stakeholders are well equipped to implement the Strategic Framework for Mainstreaming Ageing. Competence development and capacity building should aim at enhancing knowledge about the mainstreaming ageing approach, demographic change and its social and economic consequences as well as the needs of older persons. Competence and capacity building can consist </w:t>
                            </w:r>
                            <w:proofErr w:type="gramStart"/>
                            <w:r>
                              <w:rPr>
                                <w:sz w:val="18"/>
                              </w:rPr>
                              <w:t>of</w:t>
                            </w:r>
                            <w:r>
                              <w:rPr>
                                <w:spacing w:val="-17"/>
                                <w:sz w:val="18"/>
                              </w:rPr>
                              <w:t xml:space="preserve"> </w:t>
                            </w:r>
                            <w:r>
                              <w:rPr>
                                <w:sz w:val="18"/>
                              </w:rPr>
                              <w:t>:</w:t>
                            </w:r>
                            <w:proofErr w:type="gramEnd"/>
                          </w:p>
                          <w:p w14:paraId="68544159" w14:textId="77777777" w:rsidR="00397008" w:rsidRDefault="00397008">
                            <w:pPr>
                              <w:pStyle w:val="BodyText"/>
                              <w:spacing w:before="2"/>
                              <w:rPr>
                                <w:sz w:val="19"/>
                              </w:rPr>
                            </w:pPr>
                          </w:p>
                          <w:p w14:paraId="035BE60D" w14:textId="77777777" w:rsidR="00397008" w:rsidRDefault="00397008">
                            <w:pPr>
                              <w:numPr>
                                <w:ilvl w:val="0"/>
                                <w:numId w:val="6"/>
                              </w:numPr>
                              <w:tabs>
                                <w:tab w:val="left" w:pos="857"/>
                              </w:tabs>
                              <w:spacing w:before="1"/>
                              <w:ind w:right="130"/>
                              <w:jc w:val="both"/>
                              <w:rPr>
                                <w:sz w:val="18"/>
                              </w:rPr>
                            </w:pPr>
                            <w:r>
                              <w:rPr>
                                <w:sz w:val="18"/>
                              </w:rPr>
                              <w:t>Training seminars and workshops on the overall mainstreaming strategic goals, objectives and activities of the Framework, the benefits of mainstreaming ageing, as well as key concepts and priorities such as active ageing, human rights of older</w:t>
                            </w:r>
                            <w:r>
                              <w:rPr>
                                <w:spacing w:val="-5"/>
                                <w:sz w:val="18"/>
                              </w:rPr>
                              <w:t xml:space="preserve"> </w:t>
                            </w:r>
                            <w:r>
                              <w:rPr>
                                <w:sz w:val="18"/>
                              </w:rPr>
                              <w:t>persons.</w:t>
                            </w:r>
                          </w:p>
                          <w:p w14:paraId="779537B8" w14:textId="77777777" w:rsidR="00397008" w:rsidRDefault="00397008">
                            <w:pPr>
                              <w:numPr>
                                <w:ilvl w:val="0"/>
                                <w:numId w:val="6"/>
                              </w:numPr>
                              <w:tabs>
                                <w:tab w:val="left" w:pos="857"/>
                              </w:tabs>
                              <w:spacing w:before="12"/>
                              <w:ind w:hanging="361"/>
                              <w:jc w:val="both"/>
                              <w:rPr>
                                <w:sz w:val="18"/>
                              </w:rPr>
                            </w:pPr>
                            <w:r>
                              <w:rPr>
                                <w:sz w:val="18"/>
                              </w:rPr>
                              <w:t>Development of guidelines e.g. to carry out age-sensitive</w:t>
                            </w:r>
                            <w:r>
                              <w:rPr>
                                <w:spacing w:val="-9"/>
                                <w:sz w:val="18"/>
                              </w:rPr>
                              <w:t xml:space="preserve"> </w:t>
                            </w:r>
                            <w:r>
                              <w:rPr>
                                <w:sz w:val="18"/>
                              </w:rPr>
                              <w:t>analysis.</w:t>
                            </w:r>
                          </w:p>
                          <w:p w14:paraId="3287741F" w14:textId="77777777" w:rsidR="00397008" w:rsidRDefault="00397008">
                            <w:pPr>
                              <w:numPr>
                                <w:ilvl w:val="0"/>
                                <w:numId w:val="6"/>
                              </w:numPr>
                              <w:tabs>
                                <w:tab w:val="left" w:pos="857"/>
                              </w:tabs>
                              <w:spacing w:before="12"/>
                              <w:ind w:hanging="361"/>
                              <w:jc w:val="both"/>
                              <w:rPr>
                                <w:sz w:val="18"/>
                              </w:rPr>
                            </w:pPr>
                            <w:r>
                              <w:rPr>
                                <w:sz w:val="18"/>
                              </w:rPr>
                              <w:t>Developing and disseminating sector specific</w:t>
                            </w:r>
                            <w:r>
                              <w:rPr>
                                <w:spacing w:val="-3"/>
                                <w:sz w:val="18"/>
                              </w:rPr>
                              <w:t xml:space="preserve"> </w:t>
                            </w:r>
                            <w:r>
                              <w:rPr>
                                <w:sz w:val="18"/>
                              </w:rPr>
                              <w:t>notes.</w:t>
                            </w:r>
                          </w:p>
                          <w:p w14:paraId="117EA0DB" w14:textId="77777777" w:rsidR="00397008" w:rsidRDefault="00397008">
                            <w:pPr>
                              <w:numPr>
                                <w:ilvl w:val="0"/>
                                <w:numId w:val="6"/>
                              </w:numPr>
                              <w:tabs>
                                <w:tab w:val="left" w:pos="857"/>
                              </w:tabs>
                              <w:spacing w:before="11"/>
                              <w:ind w:right="136"/>
                              <w:jc w:val="both"/>
                              <w:rPr>
                                <w:sz w:val="18"/>
                              </w:rPr>
                            </w:pPr>
                            <w:r>
                              <w:rPr>
                                <w:sz w:val="18"/>
                              </w:rPr>
                              <w:t xml:space="preserve">Investing in a </w:t>
                            </w:r>
                            <w:proofErr w:type="spellStart"/>
                            <w:r>
                              <w:rPr>
                                <w:sz w:val="18"/>
                              </w:rPr>
                              <w:t>webportal</w:t>
                            </w:r>
                            <w:proofErr w:type="spellEnd"/>
                            <w:r>
                              <w:rPr>
                                <w:sz w:val="18"/>
                              </w:rPr>
                              <w:t xml:space="preserve"> including information and analysis that provides a resource hub on ageing for e.g. media and other users. It could include infographics, case studies, best practices, lessons learnt and best practices, and</w:t>
                            </w:r>
                            <w:r>
                              <w:rPr>
                                <w:spacing w:val="-4"/>
                                <w:sz w:val="18"/>
                              </w:rPr>
                              <w:t xml:space="preserve"> </w:t>
                            </w:r>
                            <w:r>
                              <w:rPr>
                                <w:sz w:val="18"/>
                              </w:rPr>
                              <w:t>research.</w:t>
                            </w:r>
                          </w:p>
                          <w:p w14:paraId="41EDB1FF" w14:textId="77777777" w:rsidR="00397008" w:rsidRDefault="00397008">
                            <w:pPr>
                              <w:pStyle w:val="BodyText"/>
                              <w:rPr>
                                <w:sz w:val="18"/>
                              </w:rPr>
                            </w:pPr>
                          </w:p>
                          <w:p w14:paraId="56D26591" w14:textId="77777777" w:rsidR="00397008" w:rsidRDefault="00397008">
                            <w:pPr>
                              <w:ind w:left="136" w:right="131"/>
                              <w:jc w:val="both"/>
                              <w:rPr>
                                <w:sz w:val="18"/>
                              </w:rPr>
                            </w:pPr>
                            <w:r>
                              <w:rPr>
                                <w:sz w:val="18"/>
                              </w:rPr>
                              <w:t>In addition, capacity-building measures should take into consideration the competence of specialists in the field of ageing as well as specialists with expertise in e.g. human rights or gender. Experts should be sensitized to the intersection between age and human rights or age and gender and the specific needs and vulnerabilities of older women and men to ensure that the needs and concerns of older persons are mainstreamed.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858E" id="Text Box 14" o:spid="_x0000_s1072" type="#_x0000_t202" style="position:absolute;margin-left:90pt;margin-top:16.5pt;width:6in;height:235.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" fillcolor="#f1f1f1">
                <v:textbox inset="0,0,0,0">
                  <w:txbxContent>
                    <w:p w14:paraId="4A463252" w14:textId="77777777" w:rsidR="00397008" w:rsidRDefault="00397008">
                      <w:pPr>
                        <w:spacing w:before="65"/>
                        <w:ind w:left="136"/>
                        <w:jc w:val="both"/>
                        <w:rPr>
                          <w:b/>
                          <w:sz w:val="18"/>
                        </w:rPr>
                      </w:pPr>
                      <w:r>
                        <w:rPr>
                          <w:b/>
                          <w:sz w:val="18"/>
                        </w:rPr>
                        <w:t>Box 4.9 Recommendations - Competence and capacity building efforts</w:t>
                      </w:r>
                    </w:p>
                    <w:p w14:paraId="02055054" w14:textId="77777777" w:rsidR="00397008" w:rsidRDefault="00397008">
                      <w:pPr>
                        <w:pStyle w:val="BodyText"/>
                        <w:spacing w:before="10"/>
                        <w:rPr>
                          <w:b/>
                          <w:sz w:val="17"/>
                        </w:rPr>
                      </w:pPr>
                    </w:p>
                    <w:p w14:paraId="20E76682" w14:textId="1743E41A" w:rsidR="00397008" w:rsidRDefault="00397008">
                      <w:pPr>
                        <w:ind w:left="136" w:right="131"/>
                        <w:jc w:val="both"/>
                        <w:rPr>
                          <w:sz w:val="18"/>
                        </w:rPr>
                      </w:pPr>
                      <w:r>
                        <w:rPr>
                          <w:sz w:val="18"/>
                        </w:rPr>
                        <w:t xml:space="preserve">Competence development and capacity building is critical to ensure that government departments and other stakeholders are well equipped to implement the Strategic Framework for Mainstreaming Ageing. Competence development and capacity building should aim at enhancing knowledge about the mainstreaming ageing approach, demographic change and its social and economic consequences as well as the needs of older persons. Competence and capacity building can consist </w:t>
                      </w:r>
                      <w:proofErr w:type="gramStart"/>
                      <w:r>
                        <w:rPr>
                          <w:sz w:val="18"/>
                        </w:rPr>
                        <w:t>of</w:t>
                      </w:r>
                      <w:r>
                        <w:rPr>
                          <w:spacing w:val="-17"/>
                          <w:sz w:val="18"/>
                        </w:rPr>
                        <w:t xml:space="preserve"> </w:t>
                      </w:r>
                      <w:r>
                        <w:rPr>
                          <w:sz w:val="18"/>
                        </w:rPr>
                        <w:t>:</w:t>
                      </w:r>
                      <w:proofErr w:type="gramEnd"/>
                    </w:p>
                    <w:p w14:paraId="68544159" w14:textId="77777777" w:rsidR="00397008" w:rsidRDefault="00397008">
                      <w:pPr>
                        <w:pStyle w:val="BodyText"/>
                        <w:spacing w:before="2"/>
                        <w:rPr>
                          <w:sz w:val="19"/>
                        </w:rPr>
                      </w:pPr>
                    </w:p>
                    <w:p w14:paraId="035BE60D" w14:textId="77777777" w:rsidR="00397008" w:rsidRDefault="00397008">
                      <w:pPr>
                        <w:numPr>
                          <w:ilvl w:val="0"/>
                          <w:numId w:val="6"/>
                        </w:numPr>
                        <w:tabs>
                          <w:tab w:val="left" w:pos="857"/>
                        </w:tabs>
                        <w:spacing w:before="1"/>
                        <w:ind w:right="130"/>
                        <w:jc w:val="both"/>
                        <w:rPr>
                          <w:sz w:val="18"/>
                        </w:rPr>
                      </w:pPr>
                      <w:r>
                        <w:rPr>
                          <w:sz w:val="18"/>
                        </w:rPr>
                        <w:t>Training seminars and workshops on the overall mainstreaming strategic goals, objectives and activities of the Framework, the benefits of mainstreaming ageing, as well as key concepts and priorities such as active ageing, human rights of older</w:t>
                      </w:r>
                      <w:r>
                        <w:rPr>
                          <w:spacing w:val="-5"/>
                          <w:sz w:val="18"/>
                        </w:rPr>
                        <w:t xml:space="preserve"> </w:t>
                      </w:r>
                      <w:r>
                        <w:rPr>
                          <w:sz w:val="18"/>
                        </w:rPr>
                        <w:t>persons.</w:t>
                      </w:r>
                    </w:p>
                    <w:p w14:paraId="779537B8" w14:textId="77777777" w:rsidR="00397008" w:rsidRDefault="00397008">
                      <w:pPr>
                        <w:numPr>
                          <w:ilvl w:val="0"/>
                          <w:numId w:val="6"/>
                        </w:numPr>
                        <w:tabs>
                          <w:tab w:val="left" w:pos="857"/>
                        </w:tabs>
                        <w:spacing w:before="12"/>
                        <w:ind w:hanging="361"/>
                        <w:jc w:val="both"/>
                        <w:rPr>
                          <w:sz w:val="18"/>
                        </w:rPr>
                      </w:pPr>
                      <w:r>
                        <w:rPr>
                          <w:sz w:val="18"/>
                        </w:rPr>
                        <w:t>Development of guidelines e.g. to carry out age-sensitive</w:t>
                      </w:r>
                      <w:r>
                        <w:rPr>
                          <w:spacing w:val="-9"/>
                          <w:sz w:val="18"/>
                        </w:rPr>
                        <w:t xml:space="preserve"> </w:t>
                      </w:r>
                      <w:r>
                        <w:rPr>
                          <w:sz w:val="18"/>
                        </w:rPr>
                        <w:t>analysis.</w:t>
                      </w:r>
                    </w:p>
                    <w:p w14:paraId="3287741F" w14:textId="77777777" w:rsidR="00397008" w:rsidRDefault="00397008">
                      <w:pPr>
                        <w:numPr>
                          <w:ilvl w:val="0"/>
                          <w:numId w:val="6"/>
                        </w:numPr>
                        <w:tabs>
                          <w:tab w:val="left" w:pos="857"/>
                        </w:tabs>
                        <w:spacing w:before="12"/>
                        <w:ind w:hanging="361"/>
                        <w:jc w:val="both"/>
                        <w:rPr>
                          <w:sz w:val="18"/>
                        </w:rPr>
                      </w:pPr>
                      <w:r>
                        <w:rPr>
                          <w:sz w:val="18"/>
                        </w:rPr>
                        <w:t>Developing and disseminating sector specific</w:t>
                      </w:r>
                      <w:r>
                        <w:rPr>
                          <w:spacing w:val="-3"/>
                          <w:sz w:val="18"/>
                        </w:rPr>
                        <w:t xml:space="preserve"> </w:t>
                      </w:r>
                      <w:r>
                        <w:rPr>
                          <w:sz w:val="18"/>
                        </w:rPr>
                        <w:t>notes.</w:t>
                      </w:r>
                    </w:p>
                    <w:p w14:paraId="117EA0DB" w14:textId="77777777" w:rsidR="00397008" w:rsidRDefault="00397008">
                      <w:pPr>
                        <w:numPr>
                          <w:ilvl w:val="0"/>
                          <w:numId w:val="6"/>
                        </w:numPr>
                        <w:tabs>
                          <w:tab w:val="left" w:pos="857"/>
                        </w:tabs>
                        <w:spacing w:before="11"/>
                        <w:ind w:right="136"/>
                        <w:jc w:val="both"/>
                        <w:rPr>
                          <w:sz w:val="18"/>
                        </w:rPr>
                      </w:pPr>
                      <w:r>
                        <w:rPr>
                          <w:sz w:val="18"/>
                        </w:rPr>
                        <w:t xml:space="preserve">Investing in a </w:t>
                      </w:r>
                      <w:proofErr w:type="spellStart"/>
                      <w:r>
                        <w:rPr>
                          <w:sz w:val="18"/>
                        </w:rPr>
                        <w:t>webportal</w:t>
                      </w:r>
                      <w:proofErr w:type="spellEnd"/>
                      <w:r>
                        <w:rPr>
                          <w:sz w:val="18"/>
                        </w:rPr>
                        <w:t xml:space="preserve"> including information and analysis that provides a resource hub on ageing for e.g. media and other users. It could include infographics, case studies, best practices, lessons learnt and best practices, and</w:t>
                      </w:r>
                      <w:r>
                        <w:rPr>
                          <w:spacing w:val="-4"/>
                          <w:sz w:val="18"/>
                        </w:rPr>
                        <w:t xml:space="preserve"> </w:t>
                      </w:r>
                      <w:r>
                        <w:rPr>
                          <w:sz w:val="18"/>
                        </w:rPr>
                        <w:t>research.</w:t>
                      </w:r>
                    </w:p>
                    <w:p w14:paraId="41EDB1FF" w14:textId="77777777" w:rsidR="00397008" w:rsidRDefault="00397008">
                      <w:pPr>
                        <w:pStyle w:val="BodyText"/>
                        <w:rPr>
                          <w:sz w:val="18"/>
                        </w:rPr>
                      </w:pPr>
                    </w:p>
                    <w:p w14:paraId="56D26591" w14:textId="77777777" w:rsidR="00397008" w:rsidRDefault="00397008">
                      <w:pPr>
                        <w:ind w:left="136" w:right="131"/>
                        <w:jc w:val="both"/>
                        <w:rPr>
                          <w:sz w:val="18"/>
                        </w:rPr>
                      </w:pPr>
                      <w:r>
                        <w:rPr>
                          <w:sz w:val="18"/>
                        </w:rPr>
                        <w:t>In addition, capacity-building measures should take into consideration the competence of specialists in the field of ageing as well as specialists with expertise in e.g. human rights or gender. Experts should be sensitized to the intersection between age and human rights or age and gender and the specific needs and vulnerabilities of older women and men to ensure that the needs and concerns of older persons are mainstreamed.</w:t>
                      </w:r>
                    </w:p>
                  </w:txbxContent>
                </v:textbox>
                <w10:wrap type="topAndBottom" anchorx="page"/>
              </v:shape>
            </w:pict>
          </mc:Fallback>
        </mc:AlternateContent>
      </w:r>
    </w:p>
    <w:p w14:paraId="59950FA0" w14:textId="77777777" w:rsidR="00CA6CFC" w:rsidRDefault="00CA6CFC">
      <w:pPr>
        <w:rPr>
          <w:sz w:val="24"/>
        </w:rPr>
        <w:sectPr w:rsidR="00CA6CFC">
          <w:pgSz w:w="12240" w:h="15840"/>
          <w:pgMar w:top="1360" w:right="200" w:bottom="980" w:left="1240" w:header="0" w:footer="712" w:gutter="0"/>
          <w:cols w:space="720"/>
        </w:sectPr>
      </w:pPr>
    </w:p>
    <w:p w14:paraId="0204DF63" w14:textId="77777777" w:rsidR="00CA6CFC" w:rsidRDefault="00CA6CFC">
      <w:pPr>
        <w:pStyle w:val="BodyText"/>
        <w:spacing w:before="1"/>
        <w:rPr>
          <w:sz w:val="24"/>
        </w:rPr>
      </w:pPr>
    </w:p>
    <w:p w14:paraId="0FFA8FE4" w14:textId="77777777" w:rsidR="00CA6CFC" w:rsidRDefault="00BF6D7C">
      <w:pPr>
        <w:pStyle w:val="Heading4"/>
        <w:spacing w:before="94"/>
      </w:pPr>
      <w:bookmarkStart w:id="39" w:name="_TOC_250010"/>
      <w:bookmarkEnd w:id="39"/>
      <w:r>
        <w:t>Checklist</w:t>
      </w:r>
    </w:p>
    <w:p w14:paraId="1A6ED6C7" w14:textId="77777777" w:rsidR="00CA6CFC" w:rsidRDefault="00CA6CFC">
      <w:pPr>
        <w:pStyle w:val="BodyText"/>
        <w:spacing w:before="11"/>
        <w:rPr>
          <w:b/>
          <w:sz w:val="19"/>
        </w:rPr>
      </w:pPr>
    </w:p>
    <w:p w14:paraId="29325C92" w14:textId="77777777" w:rsidR="00CA6CFC" w:rsidRDefault="00BF6D7C">
      <w:pPr>
        <w:pStyle w:val="ListParagraph"/>
        <w:numPr>
          <w:ilvl w:val="1"/>
          <w:numId w:val="9"/>
        </w:numPr>
        <w:tabs>
          <w:tab w:val="left" w:pos="1281"/>
        </w:tabs>
        <w:spacing w:line="264" w:lineRule="exact"/>
        <w:ind w:hanging="361"/>
        <w:rPr>
          <w:rFonts w:ascii="Arial Unicode MS" w:hAnsi="Arial Unicode MS"/>
          <w:sz w:val="20"/>
        </w:rPr>
      </w:pPr>
      <w:r>
        <w:rPr>
          <w:sz w:val="20"/>
        </w:rPr>
        <w:t>Mainstreaming strategy and strategic objectives considered (Module</w:t>
      </w:r>
      <w:r>
        <w:rPr>
          <w:spacing w:val="-18"/>
          <w:sz w:val="20"/>
        </w:rPr>
        <w:t xml:space="preserve"> </w:t>
      </w:r>
      <w:r>
        <w:rPr>
          <w:sz w:val="20"/>
        </w:rPr>
        <w:t>2)</w:t>
      </w:r>
    </w:p>
    <w:p w14:paraId="0C16236F" w14:textId="77777777" w:rsidR="00CA6CFC" w:rsidRDefault="00BF6D7C">
      <w:pPr>
        <w:pStyle w:val="ListParagraph"/>
        <w:numPr>
          <w:ilvl w:val="1"/>
          <w:numId w:val="9"/>
        </w:numPr>
        <w:tabs>
          <w:tab w:val="left" w:pos="1281"/>
        </w:tabs>
        <w:spacing w:line="259" w:lineRule="exact"/>
        <w:ind w:hanging="361"/>
        <w:rPr>
          <w:rFonts w:ascii="Arial Unicode MS" w:hAnsi="Arial Unicode MS"/>
          <w:sz w:val="20"/>
        </w:rPr>
      </w:pPr>
      <w:r>
        <w:rPr>
          <w:sz w:val="20"/>
        </w:rPr>
        <w:t>Findings of the analysis and impact assessment considered (Module</w:t>
      </w:r>
      <w:r>
        <w:rPr>
          <w:spacing w:val="-18"/>
          <w:sz w:val="20"/>
        </w:rPr>
        <w:t xml:space="preserve"> </w:t>
      </w:r>
      <w:r>
        <w:rPr>
          <w:sz w:val="20"/>
        </w:rPr>
        <w:t>3)</w:t>
      </w:r>
    </w:p>
    <w:p w14:paraId="485A1D5C" w14:textId="77777777" w:rsidR="00CA6CFC" w:rsidRDefault="00BF6D7C">
      <w:pPr>
        <w:pStyle w:val="ListParagraph"/>
        <w:numPr>
          <w:ilvl w:val="1"/>
          <w:numId w:val="9"/>
        </w:numPr>
        <w:tabs>
          <w:tab w:val="left" w:pos="1281"/>
        </w:tabs>
        <w:spacing w:line="258" w:lineRule="exact"/>
        <w:ind w:hanging="361"/>
        <w:rPr>
          <w:rFonts w:ascii="Arial Unicode MS" w:hAnsi="Arial Unicode MS"/>
          <w:sz w:val="20"/>
        </w:rPr>
      </w:pPr>
      <w:r>
        <w:rPr>
          <w:sz w:val="20"/>
        </w:rPr>
        <w:t>Mapping of existing activities against the objectives carried</w:t>
      </w:r>
      <w:r>
        <w:rPr>
          <w:spacing w:val="-1"/>
          <w:sz w:val="20"/>
        </w:rPr>
        <w:t xml:space="preserve"> </w:t>
      </w:r>
      <w:r>
        <w:rPr>
          <w:sz w:val="20"/>
        </w:rPr>
        <w:t>out</w:t>
      </w:r>
    </w:p>
    <w:p w14:paraId="44252990" w14:textId="77777777" w:rsidR="00CA6CFC" w:rsidRDefault="00BF6D7C">
      <w:pPr>
        <w:pStyle w:val="ListParagraph"/>
        <w:numPr>
          <w:ilvl w:val="1"/>
          <w:numId w:val="9"/>
        </w:numPr>
        <w:tabs>
          <w:tab w:val="left" w:pos="1281"/>
        </w:tabs>
        <w:spacing w:line="258" w:lineRule="exact"/>
        <w:ind w:hanging="361"/>
        <w:rPr>
          <w:rFonts w:ascii="Arial Unicode MS" w:hAnsi="Arial Unicode MS"/>
          <w:sz w:val="20"/>
        </w:rPr>
      </w:pPr>
      <w:r>
        <w:rPr>
          <w:sz w:val="20"/>
        </w:rPr>
        <w:t>Adherence to MIPAA/RIS, Lisbon Declaration/other international frameworks ensured</w:t>
      </w:r>
    </w:p>
    <w:p w14:paraId="60B85CAA" w14:textId="77777777" w:rsidR="00CA6CFC" w:rsidRDefault="00BF6D7C">
      <w:pPr>
        <w:pStyle w:val="ListParagraph"/>
        <w:numPr>
          <w:ilvl w:val="1"/>
          <w:numId w:val="9"/>
        </w:numPr>
        <w:tabs>
          <w:tab w:val="left" w:pos="1281"/>
        </w:tabs>
        <w:spacing w:line="258" w:lineRule="exact"/>
        <w:ind w:hanging="361"/>
        <w:rPr>
          <w:rFonts w:ascii="Arial Unicode MS" w:hAnsi="Arial Unicode MS"/>
          <w:sz w:val="20"/>
        </w:rPr>
      </w:pPr>
      <w:r>
        <w:rPr>
          <w:sz w:val="20"/>
        </w:rPr>
        <w:t>Multi-stakeholder dialogues carried out</w:t>
      </w:r>
    </w:p>
    <w:p w14:paraId="1BC7E06B" w14:textId="77777777" w:rsidR="00CA6CFC" w:rsidRDefault="00BF6D7C">
      <w:pPr>
        <w:pStyle w:val="ListParagraph"/>
        <w:numPr>
          <w:ilvl w:val="1"/>
          <w:numId w:val="9"/>
        </w:numPr>
        <w:tabs>
          <w:tab w:val="left" w:pos="1281"/>
        </w:tabs>
        <w:spacing w:line="258" w:lineRule="exact"/>
        <w:ind w:hanging="361"/>
        <w:rPr>
          <w:rFonts w:ascii="Arial Unicode MS" w:hAnsi="Arial Unicode MS"/>
          <w:sz w:val="20"/>
        </w:rPr>
      </w:pPr>
      <w:r>
        <w:rPr>
          <w:sz w:val="20"/>
        </w:rPr>
        <w:t>Short-, medium and long-term activities</w:t>
      </w:r>
      <w:r>
        <w:rPr>
          <w:spacing w:val="1"/>
          <w:sz w:val="20"/>
        </w:rPr>
        <w:t xml:space="preserve"> </w:t>
      </w:r>
      <w:r>
        <w:rPr>
          <w:sz w:val="20"/>
        </w:rPr>
        <w:t>identified</w:t>
      </w:r>
    </w:p>
    <w:p w14:paraId="5DF9299C" w14:textId="77777777" w:rsidR="00CA6CFC" w:rsidRDefault="00BF6D7C">
      <w:pPr>
        <w:pStyle w:val="ListParagraph"/>
        <w:numPr>
          <w:ilvl w:val="1"/>
          <w:numId w:val="9"/>
        </w:numPr>
        <w:tabs>
          <w:tab w:val="left" w:pos="1281"/>
        </w:tabs>
        <w:spacing w:line="260" w:lineRule="exact"/>
        <w:ind w:hanging="361"/>
        <w:rPr>
          <w:rFonts w:ascii="Arial Unicode MS" w:hAnsi="Arial Unicode MS"/>
          <w:sz w:val="20"/>
        </w:rPr>
      </w:pPr>
      <w:r>
        <w:rPr>
          <w:sz w:val="20"/>
        </w:rPr>
        <w:t>Institutional structures determined</w:t>
      </w:r>
    </w:p>
    <w:p w14:paraId="3ABE1D1D" w14:textId="77777777" w:rsidR="00CA6CFC" w:rsidRDefault="00BF6D7C">
      <w:pPr>
        <w:pStyle w:val="ListParagraph"/>
        <w:numPr>
          <w:ilvl w:val="1"/>
          <w:numId w:val="9"/>
        </w:numPr>
        <w:tabs>
          <w:tab w:val="left" w:pos="1281"/>
        </w:tabs>
        <w:spacing w:line="259" w:lineRule="exact"/>
        <w:ind w:hanging="361"/>
        <w:rPr>
          <w:rFonts w:ascii="Arial Unicode MS" w:hAnsi="Arial Unicode MS"/>
          <w:sz w:val="20"/>
        </w:rPr>
      </w:pPr>
      <w:r>
        <w:rPr>
          <w:sz w:val="20"/>
        </w:rPr>
        <w:t>Competence development and capacity building considered</w:t>
      </w:r>
    </w:p>
    <w:p w14:paraId="2A6FBA67" w14:textId="77777777" w:rsidR="00CA6CFC" w:rsidRDefault="00BF6D7C">
      <w:pPr>
        <w:pStyle w:val="ListParagraph"/>
        <w:numPr>
          <w:ilvl w:val="1"/>
          <w:numId w:val="9"/>
        </w:numPr>
        <w:tabs>
          <w:tab w:val="left" w:pos="1281"/>
        </w:tabs>
        <w:spacing w:line="316" w:lineRule="exact"/>
        <w:ind w:hanging="361"/>
        <w:rPr>
          <w:rFonts w:ascii="Arial Unicode MS" w:hAnsi="Arial Unicode MS"/>
          <w:sz w:val="24"/>
        </w:rPr>
      </w:pPr>
      <w:r>
        <w:rPr>
          <w:sz w:val="20"/>
        </w:rPr>
        <w:t>Implementing partners/multi-stakeholder partnerships</w:t>
      </w:r>
      <w:r>
        <w:rPr>
          <w:spacing w:val="7"/>
          <w:sz w:val="20"/>
        </w:rPr>
        <w:t xml:space="preserve"> </w:t>
      </w:r>
      <w:r>
        <w:rPr>
          <w:sz w:val="20"/>
        </w:rPr>
        <w:t>identified</w:t>
      </w:r>
    </w:p>
    <w:p w14:paraId="1B4EC53B" w14:textId="77777777" w:rsidR="00CA6CFC" w:rsidRDefault="00CA6CFC">
      <w:pPr>
        <w:spacing w:line="316" w:lineRule="exact"/>
        <w:rPr>
          <w:rFonts w:ascii="Arial Unicode MS" w:hAnsi="Arial Unicode MS"/>
          <w:sz w:val="24"/>
        </w:rPr>
        <w:sectPr w:rsidR="00CA6CFC">
          <w:pgSz w:w="12240" w:h="15840"/>
          <w:pgMar w:top="1500" w:right="200" w:bottom="980" w:left="1240" w:header="0" w:footer="712" w:gutter="0"/>
          <w:cols w:space="720"/>
        </w:sectPr>
      </w:pPr>
    </w:p>
    <w:p w14:paraId="37F12AAC" w14:textId="77777777" w:rsidR="00CA6CFC" w:rsidRDefault="00BF6D7C">
      <w:pPr>
        <w:pStyle w:val="Heading2"/>
      </w:pPr>
      <w:bookmarkStart w:id="40" w:name="_TOC_250009"/>
      <w:bookmarkEnd w:id="40"/>
      <w:r>
        <w:t>Module 5 – Monitoring and Evaluation</w:t>
      </w:r>
    </w:p>
    <w:p w14:paraId="39FED1D7" w14:textId="7FEDE3EF"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50CAC81A" wp14:editId="20372E09">
                <wp:extent cx="5523865" cy="6350"/>
                <wp:effectExtent l="0" t="0" r="0" b="0"/>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30" name="Line 13"/>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5544FB4" id="Group 12"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">
                <v:line id="Line 13"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w10:anchorlock/>
              </v:group>
            </w:pict>
          </mc:Fallback>
        </mc:AlternateContent>
      </w:r>
    </w:p>
    <w:p w14:paraId="7FC4F846" w14:textId="77777777" w:rsidR="00CA6CFC" w:rsidRDefault="00CA6CFC">
      <w:pPr>
        <w:pStyle w:val="BodyText"/>
        <w:rPr>
          <w:rFonts w:ascii="Calibri"/>
          <w:b/>
        </w:rPr>
      </w:pPr>
    </w:p>
    <w:p w14:paraId="42758719" w14:textId="6153B5DA" w:rsidR="00CA6CFC" w:rsidRDefault="00F75CC6">
      <w:pPr>
        <w:pStyle w:val="BodyText"/>
        <w:spacing w:before="11"/>
        <w:rPr>
          <w:rFonts w:ascii="Calibri"/>
          <w:b/>
          <w:sz w:val="23"/>
        </w:rPr>
      </w:pPr>
      <w:r>
        <w:rPr>
          <w:noProof/>
        </w:rPr>
        <mc:AlternateContent>
          <mc:Choice Requires="wps">
            <w:drawing>
              <wp:anchor distT="0" distB="0" distL="0" distR="0" simplePos="0" relativeHeight="251749376" behindDoc="1" locked="0" layoutInCell="1" allowOverlap="1" wp14:anchorId="0E6B7BD1" wp14:editId="3DC8F45F">
                <wp:simplePos x="0" y="0"/>
                <wp:positionH relativeFrom="page">
                  <wp:posOffset>1143000</wp:posOffset>
                </wp:positionH>
                <wp:positionV relativeFrom="paragraph">
                  <wp:posOffset>215265</wp:posOffset>
                </wp:positionV>
                <wp:extent cx="5486400" cy="1586230"/>
                <wp:effectExtent l="0" t="0" r="0" b="0"/>
                <wp:wrapTopAndBottom/>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86230"/>
                        </a:xfrm>
                        <a:prstGeom prst="rect">
                          <a:avLst/>
                        </a:prstGeom>
                        <a:solidFill>
                          <a:srgbClr val="B8CDE4"/>
                        </a:solidFill>
                        <a:ln w="9525">
                          <a:solidFill>
                            <a:srgbClr val="000000"/>
                          </a:solidFill>
                          <a:miter lim="800000"/>
                          <a:headEnd/>
                          <a:tailEnd/>
                        </a:ln>
                      </wps:spPr>
                      <wps:txbx>
                        <w:txbxContent>
                          <w:p w14:paraId="75BDAFDA" w14:textId="77777777" w:rsidR="00397008" w:rsidRDefault="00397008">
                            <w:pPr>
                              <w:spacing w:before="63"/>
                              <w:ind w:left="2992" w:right="2993"/>
                              <w:jc w:val="center"/>
                              <w:rPr>
                                <w:b/>
                                <w:sz w:val="20"/>
                              </w:rPr>
                            </w:pPr>
                            <w:r>
                              <w:rPr>
                                <w:b/>
                                <w:sz w:val="20"/>
                              </w:rPr>
                              <w:t>What is this Module about?</w:t>
                            </w:r>
                          </w:p>
                          <w:p w14:paraId="091034E3" w14:textId="77777777" w:rsidR="00397008" w:rsidRDefault="00397008">
                            <w:pPr>
                              <w:pStyle w:val="BodyText"/>
                              <w:spacing w:before="5"/>
                              <w:rPr>
                                <w:b/>
                                <w:sz w:val="24"/>
                              </w:rPr>
                            </w:pPr>
                          </w:p>
                          <w:p w14:paraId="4DC99127" w14:textId="77777777" w:rsidR="00397008" w:rsidRDefault="00397008">
                            <w:pPr>
                              <w:pStyle w:val="BodyText"/>
                              <w:spacing w:line="259" w:lineRule="auto"/>
                              <w:ind w:left="136" w:right="132"/>
                              <w:jc w:val="both"/>
                            </w:pPr>
                            <w:r>
                              <w:t>The activities defined in Module 4 should be regularly monitored in order to track progress and evaluate the implementation of the Strategic Framework for Mainstreaming Aging. The purpose of this Module is to finalize the development of the Strategic Framework for Mainstreaming Ageing by establishing a monitoring and evaluation approach, identifying indicators and determine a monitoring mechanism and format. The Module supports establishing M&amp;E efforts that help measure progress of the activities and mainstreaming efforts of the Strategic</w:t>
                            </w:r>
                            <w:r>
                              <w:rPr>
                                <w:spacing w:val="2"/>
                              </w:rPr>
                              <w:t xml:space="preserve"> </w:t>
                            </w:r>
                            <w: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B7BD1" id="Text Box 11" o:spid="_x0000_s1073" type="#_x0000_t202" style="position:absolute;margin-left:90pt;margin-top:16.95pt;width:6in;height:124.9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" fillcolor="#b8cde4">
                <v:textbox inset="0,0,0,0">
                  <w:txbxContent>
                    <w:p w14:paraId="75BDAFDA" w14:textId="77777777" w:rsidR="00397008" w:rsidRDefault="00397008">
                      <w:pPr>
                        <w:spacing w:before="63"/>
                        <w:ind w:left="2992" w:right="2993"/>
                        <w:jc w:val="center"/>
                        <w:rPr>
                          <w:b/>
                          <w:sz w:val="20"/>
                        </w:rPr>
                      </w:pPr>
                      <w:r>
                        <w:rPr>
                          <w:b/>
                          <w:sz w:val="20"/>
                        </w:rPr>
                        <w:t>What is this Module about?</w:t>
                      </w:r>
                    </w:p>
                    <w:p w14:paraId="091034E3" w14:textId="77777777" w:rsidR="00397008" w:rsidRDefault="00397008">
                      <w:pPr>
                        <w:pStyle w:val="BodyText"/>
                        <w:spacing w:before="5"/>
                        <w:rPr>
                          <w:b/>
                          <w:sz w:val="24"/>
                        </w:rPr>
                      </w:pPr>
                    </w:p>
                    <w:p w14:paraId="4DC99127" w14:textId="77777777" w:rsidR="00397008" w:rsidRDefault="00397008">
                      <w:pPr>
                        <w:pStyle w:val="BodyText"/>
                        <w:spacing w:line="259" w:lineRule="auto"/>
                        <w:ind w:left="136" w:right="132"/>
                        <w:jc w:val="both"/>
                      </w:pPr>
                      <w:r>
                        <w:t>The activities defined in Module 4 should be regularly monitored in order to track progress and evaluate the implementation of the Strategic Framework for Mainstreaming Aging. The purpose of this Module is to finalize the development of the Strategic Framework for Mainstreaming Ageing by establishing a monitoring and evaluation approach, identifying indicators and determine a monitoring mechanism and format. The Module supports establishing M&amp;E efforts that help measure progress of the activities and mainstreaming efforts of the Strategic</w:t>
                      </w:r>
                      <w:r>
                        <w:rPr>
                          <w:spacing w:val="2"/>
                        </w:rPr>
                        <w:t xml:space="preserve"> </w:t>
                      </w:r>
                      <w:r>
                        <w:t>Framework.</w:t>
                      </w:r>
                    </w:p>
                  </w:txbxContent>
                </v:textbox>
                <w10:wrap type="topAndBottom" anchorx="page"/>
              </v:shape>
            </w:pict>
          </mc:Fallback>
        </mc:AlternateContent>
      </w:r>
    </w:p>
    <w:p w14:paraId="31CC92B0" w14:textId="77777777" w:rsidR="00CA6CFC" w:rsidRDefault="00CA6CFC">
      <w:pPr>
        <w:pStyle w:val="BodyText"/>
        <w:rPr>
          <w:rFonts w:ascii="Calibri"/>
          <w:b/>
        </w:rPr>
      </w:pPr>
    </w:p>
    <w:p w14:paraId="10244428" w14:textId="77777777" w:rsidR="00CA6CFC" w:rsidRDefault="00CA6CFC">
      <w:pPr>
        <w:pStyle w:val="BodyText"/>
        <w:rPr>
          <w:rFonts w:ascii="Calibri"/>
          <w:b/>
        </w:rPr>
      </w:pPr>
    </w:p>
    <w:p w14:paraId="5A575A51" w14:textId="77777777" w:rsidR="00CA6CFC" w:rsidRDefault="00BF6D7C">
      <w:pPr>
        <w:pStyle w:val="BodyText"/>
        <w:spacing w:before="11"/>
        <w:rPr>
          <w:rFonts w:ascii="Calibri"/>
          <w:b/>
          <w:sz w:val="19"/>
        </w:rPr>
      </w:pPr>
      <w:r>
        <w:rPr>
          <w:noProof/>
        </w:rPr>
        <w:drawing>
          <wp:anchor distT="0" distB="0" distL="0" distR="0" simplePos="0" relativeHeight="90" behindDoc="0" locked="0" layoutInCell="1" allowOverlap="1" wp14:anchorId="4C79C9C1" wp14:editId="773DE03B">
            <wp:simplePos x="0" y="0"/>
            <wp:positionH relativeFrom="page">
              <wp:posOffset>2400300</wp:posOffset>
            </wp:positionH>
            <wp:positionV relativeFrom="paragraph">
              <wp:posOffset>179526</wp:posOffset>
            </wp:positionV>
            <wp:extent cx="2943000" cy="3280219"/>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77" cstate="print"/>
                    <a:stretch>
                      <a:fillRect/>
                    </a:stretch>
                  </pic:blipFill>
                  <pic:spPr>
                    <a:xfrm>
                      <a:off x="0" y="0"/>
                      <a:ext cx="2943000" cy="3280219"/>
                    </a:xfrm>
                    <a:prstGeom prst="rect">
                      <a:avLst/>
                    </a:prstGeom>
                  </pic:spPr>
                </pic:pic>
              </a:graphicData>
            </a:graphic>
          </wp:anchor>
        </w:drawing>
      </w:r>
    </w:p>
    <w:p w14:paraId="6430C092" w14:textId="77777777" w:rsidR="00CA6CFC" w:rsidRDefault="00CA6CFC">
      <w:pPr>
        <w:pStyle w:val="BodyText"/>
        <w:rPr>
          <w:rFonts w:ascii="Calibri"/>
          <w:b/>
        </w:rPr>
      </w:pPr>
    </w:p>
    <w:p w14:paraId="3D589780" w14:textId="77777777" w:rsidR="00CA6CFC" w:rsidRDefault="00CA6CFC">
      <w:pPr>
        <w:pStyle w:val="BodyText"/>
        <w:rPr>
          <w:rFonts w:ascii="Calibri"/>
          <w:b/>
        </w:rPr>
      </w:pPr>
    </w:p>
    <w:p w14:paraId="0AB8EA03" w14:textId="77777777" w:rsidR="00CA6CFC" w:rsidRDefault="00CA6CFC">
      <w:pPr>
        <w:pStyle w:val="BodyText"/>
        <w:rPr>
          <w:rFonts w:ascii="Calibri"/>
          <w:b/>
        </w:rPr>
      </w:pPr>
    </w:p>
    <w:p w14:paraId="72F626C4" w14:textId="77777777" w:rsidR="00CA6CFC" w:rsidRDefault="00CA6CFC">
      <w:pPr>
        <w:pStyle w:val="BodyText"/>
        <w:spacing w:before="6"/>
        <w:rPr>
          <w:rFonts w:ascii="Calibri"/>
          <w:b/>
          <w:sz w:val="19"/>
        </w:rPr>
      </w:pPr>
    </w:p>
    <w:p w14:paraId="683A1773" w14:textId="77777777" w:rsidR="00CA6CFC" w:rsidRDefault="00BF6D7C">
      <w:pPr>
        <w:pStyle w:val="Heading4"/>
        <w:spacing w:before="93"/>
      </w:pPr>
      <w:bookmarkStart w:id="41" w:name="_TOC_250008"/>
      <w:bookmarkEnd w:id="41"/>
      <w:r>
        <w:t>Introduction</w:t>
      </w:r>
    </w:p>
    <w:p w14:paraId="17A28680" w14:textId="77777777" w:rsidR="00CA6CFC" w:rsidRDefault="00CA6CFC">
      <w:pPr>
        <w:pStyle w:val="BodyText"/>
        <w:spacing w:before="8"/>
        <w:rPr>
          <w:b/>
          <w:sz w:val="19"/>
        </w:rPr>
      </w:pPr>
    </w:p>
    <w:p w14:paraId="510E894E" w14:textId="77777777" w:rsidR="00CA6CFC" w:rsidRDefault="00BF6D7C">
      <w:pPr>
        <w:pStyle w:val="BodyText"/>
        <w:spacing w:before="1"/>
        <w:ind w:left="560" w:right="1597"/>
        <w:jc w:val="both"/>
      </w:pPr>
      <w:r>
        <w:t>Monitoring and evaluation (M&amp;E) is critical to review and measure progress on the implementation of the Strategic Framework on Mainstreaming Ageing. M&amp;E supports the determination of where and how activities are being implemented and whether transformative change is occurring by mainstreaming ageing. Investments in M&amp;E also serve to gain a better understanding of the situation of older persons, their needs and preferences. Based on the determined strategic goals and objectives (Module 3) and activities (Module 4), a final step is the investing in M&amp;E efforts that can help track whether the implementation of the Strategic Framework is progressing as</w:t>
      </w:r>
      <w:r>
        <w:rPr>
          <w:spacing w:val="4"/>
        </w:rPr>
        <w:t xml:space="preserve"> </w:t>
      </w:r>
      <w:r>
        <w:t>planned.</w:t>
      </w:r>
    </w:p>
    <w:p w14:paraId="35B66701" w14:textId="77777777" w:rsidR="00CA6CFC" w:rsidRDefault="00CA6CFC">
      <w:pPr>
        <w:jc w:val="both"/>
        <w:sectPr w:rsidR="00CA6CFC">
          <w:pgSz w:w="12240" w:h="15840"/>
          <w:pgMar w:top="1420" w:right="200" w:bottom="980" w:left="1240" w:header="0" w:footer="712" w:gutter="0"/>
          <w:cols w:space="720"/>
        </w:sectPr>
      </w:pPr>
    </w:p>
    <w:p w14:paraId="319A59E5" w14:textId="1F6806FD" w:rsidR="00CA6CFC" w:rsidRDefault="00BF6D7C">
      <w:pPr>
        <w:pStyle w:val="BodyText"/>
        <w:spacing w:before="170"/>
        <w:ind w:left="560" w:right="1596"/>
        <w:jc w:val="both"/>
      </w:pPr>
      <w:r>
        <w:t xml:space="preserve">In many countries M&amp;E of ageing related policies and </w:t>
      </w:r>
      <w:proofErr w:type="spellStart"/>
      <w:r w:rsidR="000D35E9">
        <w:t>programmes</w:t>
      </w:r>
      <w:proofErr w:type="spellEnd"/>
      <w:r>
        <w:t xml:space="preserve"> already feature. These efforts can be considered when establishing M&amp;E measures for the Strategic Framework. This can be in the context of regular government reporting, the review and appraisal of MIPAA, by applying Active Ageing Index (AAI) or in the context of the follow up and review of the 2030 Agenda for Sustainable Development. In countries that have national plans or strategies on ageing, specific mechanisms may have been developed to help to track progress of</w:t>
      </w:r>
      <w:r>
        <w:rPr>
          <w:spacing w:val="-6"/>
        </w:rPr>
        <w:t xml:space="preserve"> </w:t>
      </w:r>
      <w:r>
        <w:t>activities.</w:t>
      </w:r>
    </w:p>
    <w:p w14:paraId="09777971" w14:textId="77777777" w:rsidR="00CA6CFC" w:rsidRDefault="00CA6CFC">
      <w:pPr>
        <w:pStyle w:val="BodyText"/>
        <w:spacing w:before="10"/>
        <w:rPr>
          <w:sz w:val="19"/>
        </w:rPr>
      </w:pPr>
    </w:p>
    <w:p w14:paraId="477A8FF5" w14:textId="77777777" w:rsidR="00CA6CFC" w:rsidRDefault="00BF6D7C">
      <w:pPr>
        <w:pStyle w:val="BodyText"/>
        <w:ind w:left="560" w:right="1596"/>
        <w:jc w:val="both"/>
      </w:pPr>
      <w:r>
        <w:t>MIPAA has been central to the measurement of action on ageing in many countries. Every five years, countries of the UNECE region undertake an analysis of the current state of play in the context of the review and appraisal of MIPAA (Box 5.1). A framework for monitoring, review and appraisal of MIPAA was developed consisting of guidance on qualitative and quantitative methods that can be helpful in review and appraisal as well as a set of indicators to assess progress made (Annex 4). In addition to considering these methods, the periodic reviews of MIPAA implementation can integrate the monitoring and evaluation of the Strategic Framework on Mainstreaming</w:t>
      </w:r>
      <w:r>
        <w:rPr>
          <w:spacing w:val="-1"/>
        </w:rPr>
        <w:t xml:space="preserve"> </w:t>
      </w:r>
      <w:r>
        <w:t>Ageing.</w:t>
      </w:r>
    </w:p>
    <w:p w14:paraId="43F194C7" w14:textId="2382713F" w:rsidR="00CA6CFC" w:rsidRDefault="00F75CC6">
      <w:pPr>
        <w:pStyle w:val="BodyText"/>
        <w:rPr>
          <w:sz w:val="23"/>
        </w:rPr>
      </w:pPr>
      <w:r>
        <w:rPr>
          <w:noProof/>
        </w:rPr>
        <mc:AlternateContent>
          <mc:Choice Requires="wps">
            <w:drawing>
              <wp:anchor distT="0" distB="0" distL="0" distR="0" simplePos="0" relativeHeight="251751424" behindDoc="1" locked="0" layoutInCell="1" allowOverlap="1" wp14:anchorId="1BD01F96" wp14:editId="7D6EECE1">
                <wp:simplePos x="0" y="0"/>
                <wp:positionH relativeFrom="page">
                  <wp:posOffset>1143000</wp:posOffset>
                </wp:positionH>
                <wp:positionV relativeFrom="paragraph">
                  <wp:posOffset>198120</wp:posOffset>
                </wp:positionV>
                <wp:extent cx="5486400" cy="1339850"/>
                <wp:effectExtent l="0" t="0" r="0" b="0"/>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9850"/>
                        </a:xfrm>
                        <a:prstGeom prst="rect">
                          <a:avLst/>
                        </a:prstGeom>
                        <a:solidFill>
                          <a:srgbClr val="D9D9D9"/>
                        </a:solidFill>
                        <a:ln w="9525">
                          <a:solidFill>
                            <a:srgbClr val="000000"/>
                          </a:solidFill>
                          <a:miter lim="800000"/>
                          <a:headEnd/>
                          <a:tailEnd/>
                        </a:ln>
                      </wps:spPr>
                      <wps:txbx>
                        <w:txbxContent>
                          <w:p w14:paraId="477459D7" w14:textId="77777777" w:rsidR="00397008" w:rsidRDefault="00397008">
                            <w:pPr>
                              <w:spacing w:before="66"/>
                              <w:ind w:left="136"/>
                              <w:jc w:val="both"/>
                              <w:rPr>
                                <w:b/>
                                <w:sz w:val="18"/>
                              </w:rPr>
                            </w:pPr>
                            <w:r>
                              <w:rPr>
                                <w:b/>
                                <w:sz w:val="18"/>
                              </w:rPr>
                              <w:t>Box 5.1: Review and appraisal of MIPAA</w:t>
                            </w:r>
                          </w:p>
                          <w:p w14:paraId="55A7721C" w14:textId="77777777" w:rsidR="00397008" w:rsidRDefault="00397008">
                            <w:pPr>
                              <w:pStyle w:val="BodyText"/>
                              <w:spacing w:before="10"/>
                              <w:rPr>
                                <w:b/>
                                <w:sz w:val="17"/>
                              </w:rPr>
                            </w:pPr>
                          </w:p>
                          <w:p w14:paraId="13D17052" w14:textId="77777777" w:rsidR="00397008" w:rsidRDefault="00397008">
                            <w:pPr>
                              <w:ind w:left="136" w:right="130"/>
                              <w:jc w:val="both"/>
                              <w:rPr>
                                <w:sz w:val="18"/>
                              </w:rPr>
                            </w:pPr>
                            <w:r>
                              <w:rPr>
                                <w:sz w:val="18"/>
                              </w:rPr>
                              <w:t xml:space="preserve">Every five years, countries undertake an analysis of the current state of play of MIPAA/RIS and the actions required to make further progress. The first cycle (MIPAA +5) was carried out in 2007, the second (MIPAA +10) in 2012 and the most recent cycle (MIPAA +15) was held in 2017. In the UNECE region, the Working Group on Ageing facilitated the process by among others preparing </w:t>
                            </w:r>
                            <w:hyperlink r:id="rId78">
                              <w:r>
                                <w:rPr>
                                  <w:color w:val="0000FF"/>
                                  <w:sz w:val="18"/>
                                  <w:u w:val="single" w:color="0000FF"/>
                                </w:rPr>
                                <w:t>guidelines</w:t>
                              </w:r>
                              <w:r>
                                <w:rPr>
                                  <w:sz w:val="18"/>
                                </w:rPr>
                                <w:t>.</w:t>
                              </w:r>
                            </w:hyperlink>
                            <w:r>
                              <w:rPr>
                                <w:sz w:val="18"/>
                              </w:rPr>
                              <w:t xml:space="preserve"> Preparations of the fourth review and appraisal of MIPAA have started and will mark the 20</w:t>
                            </w:r>
                            <w:proofErr w:type="spellStart"/>
                            <w:r>
                              <w:rPr>
                                <w:position w:val="6"/>
                                <w:sz w:val="12"/>
                              </w:rPr>
                              <w:t>th</w:t>
                            </w:r>
                            <w:proofErr w:type="spellEnd"/>
                            <w:r>
                              <w:rPr>
                                <w:position w:val="6"/>
                                <w:sz w:val="12"/>
                              </w:rPr>
                              <w:t xml:space="preserve"> </w:t>
                            </w:r>
                            <w:r>
                              <w:rPr>
                                <w:sz w:val="18"/>
                              </w:rPr>
                              <w:t>anniversary of MIPAA in</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1F96" id="Text Box 10" o:spid="_x0000_s1074" type="#_x0000_t202" style="position:absolute;margin-left:90pt;margin-top:15.6pt;width:6in;height:105.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" fillcolor="#d9d9d9">
                <v:textbox inset="0,0,0,0">
                  <w:txbxContent>
                    <w:p w14:paraId="477459D7" w14:textId="77777777" w:rsidR="00397008" w:rsidRDefault="00397008">
                      <w:pPr>
                        <w:spacing w:before="66"/>
                        <w:ind w:left="136"/>
                        <w:jc w:val="both"/>
                        <w:rPr>
                          <w:b/>
                          <w:sz w:val="18"/>
                        </w:rPr>
                      </w:pPr>
                      <w:r>
                        <w:rPr>
                          <w:b/>
                          <w:sz w:val="18"/>
                        </w:rPr>
                        <w:t>Box 5.1: Review and appraisal of MIPAA</w:t>
                      </w:r>
                    </w:p>
                    <w:p w14:paraId="55A7721C" w14:textId="77777777" w:rsidR="00397008" w:rsidRDefault="00397008">
                      <w:pPr>
                        <w:pStyle w:val="BodyText"/>
                        <w:spacing w:before="10"/>
                        <w:rPr>
                          <w:b/>
                          <w:sz w:val="17"/>
                        </w:rPr>
                      </w:pPr>
                    </w:p>
                    <w:p w14:paraId="13D17052" w14:textId="77777777" w:rsidR="00397008" w:rsidRDefault="00397008">
                      <w:pPr>
                        <w:ind w:left="136" w:right="130"/>
                        <w:jc w:val="both"/>
                        <w:rPr>
                          <w:sz w:val="18"/>
                        </w:rPr>
                      </w:pPr>
                      <w:r>
                        <w:rPr>
                          <w:sz w:val="18"/>
                        </w:rPr>
                        <w:t xml:space="preserve">Every five years, countries undertake an analysis of the current state of play of MIPAA/RIS and the actions required to make further progress. The first cycle (MIPAA +5) was carried out in 2007, the second (MIPAA +10) in 2012 and the most recent cycle (MIPAA +15) was held in 2017. In the UNECE region, the Working Group on Ageing facilitated the process by among others preparing </w:t>
                      </w:r>
                      <w:hyperlink r:id="rId79">
                        <w:r>
                          <w:rPr>
                            <w:color w:val="0000FF"/>
                            <w:sz w:val="18"/>
                            <w:u w:val="single" w:color="0000FF"/>
                          </w:rPr>
                          <w:t>guidelines</w:t>
                        </w:r>
                        <w:r>
                          <w:rPr>
                            <w:sz w:val="18"/>
                          </w:rPr>
                          <w:t>.</w:t>
                        </w:r>
                      </w:hyperlink>
                      <w:r>
                        <w:rPr>
                          <w:sz w:val="18"/>
                        </w:rPr>
                        <w:t xml:space="preserve"> Preparations of the fourth review and appraisal of MIPAA have started and will mark the 20</w:t>
                      </w:r>
                      <w:proofErr w:type="spellStart"/>
                      <w:r>
                        <w:rPr>
                          <w:position w:val="6"/>
                          <w:sz w:val="12"/>
                        </w:rPr>
                        <w:t>th</w:t>
                      </w:r>
                      <w:proofErr w:type="spellEnd"/>
                      <w:r>
                        <w:rPr>
                          <w:position w:val="6"/>
                          <w:sz w:val="12"/>
                        </w:rPr>
                        <w:t xml:space="preserve"> </w:t>
                      </w:r>
                      <w:r>
                        <w:rPr>
                          <w:sz w:val="18"/>
                        </w:rPr>
                        <w:t>anniversary of MIPAA in</w:t>
                      </w:r>
                      <w:r>
                        <w:rPr>
                          <w:spacing w:val="-3"/>
                          <w:sz w:val="18"/>
                        </w:rPr>
                        <w:t xml:space="preserve"> </w:t>
                      </w:r>
                      <w:r>
                        <w:rPr>
                          <w:sz w:val="18"/>
                        </w:rPr>
                        <w:t>2022.</w:t>
                      </w:r>
                    </w:p>
                  </w:txbxContent>
                </v:textbox>
                <w10:wrap type="topAndBottom" anchorx="page"/>
              </v:shape>
            </w:pict>
          </mc:Fallback>
        </mc:AlternateContent>
      </w:r>
    </w:p>
    <w:p w14:paraId="25E569EA" w14:textId="77777777" w:rsidR="00CA6CFC" w:rsidRDefault="00CA6CFC">
      <w:pPr>
        <w:pStyle w:val="BodyText"/>
        <w:spacing w:before="1"/>
        <w:rPr>
          <w:sz w:val="21"/>
        </w:rPr>
      </w:pPr>
    </w:p>
    <w:p w14:paraId="6D1D04C1" w14:textId="77777777" w:rsidR="00CA6CFC" w:rsidRDefault="00BF6D7C">
      <w:pPr>
        <w:pStyle w:val="BodyText"/>
        <w:ind w:left="560" w:right="1596"/>
        <w:jc w:val="both"/>
      </w:pPr>
      <w:r>
        <w:t>Measuring progress on mainstreaming ageing and enabling conditions at the local level might require the definition of local indicators. The WHO has developed a set of indicators to monitor the age-friendliness of cities. Guidance on indicators is formulated in;</w:t>
      </w:r>
      <w:hyperlink r:id="rId80">
        <w:r>
          <w:rPr>
            <w:color w:val="0000FF"/>
            <w:u w:val="single" w:color="0000FF"/>
          </w:rPr>
          <w:t xml:space="preserve"> ‘Measuring the Age-</w:t>
        </w:r>
      </w:hyperlink>
      <w:r>
        <w:rPr>
          <w:color w:val="0000FF"/>
        </w:rPr>
        <w:t xml:space="preserve"> </w:t>
      </w:r>
      <w:hyperlink r:id="rId81">
        <w:r>
          <w:rPr>
            <w:color w:val="0000FF"/>
            <w:u w:val="single" w:color="0000FF"/>
          </w:rPr>
          <w:t>friendliness of Cities: A Guide to using core indicators</w:t>
        </w:r>
      </w:hyperlink>
      <w:r>
        <w:t>. An example of measuring progress on establishing age-friendly communities is the Canadian initiative; ‘Age-friendly communities evaluation guide’ (Box</w:t>
      </w:r>
      <w:r>
        <w:rPr>
          <w:spacing w:val="-3"/>
        </w:rPr>
        <w:t xml:space="preserve"> </w:t>
      </w:r>
      <w:r>
        <w:t>5.2)</w:t>
      </w:r>
    </w:p>
    <w:p w14:paraId="0D4C5CA6" w14:textId="77777777" w:rsidR="00CA6CFC" w:rsidRDefault="00CA6CFC">
      <w:pPr>
        <w:pStyle w:val="BodyText"/>
      </w:pPr>
    </w:p>
    <w:p w14:paraId="458AFB96" w14:textId="77777777" w:rsidR="00CA6CFC" w:rsidRDefault="00CA6CFC">
      <w:pPr>
        <w:pStyle w:val="BodyText"/>
      </w:pPr>
    </w:p>
    <w:p w14:paraId="7FE27491" w14:textId="6DA21F4E" w:rsidR="00CA6CFC" w:rsidRDefault="00F75CC6">
      <w:pPr>
        <w:pStyle w:val="BodyText"/>
        <w:spacing w:before="10"/>
        <w:rPr>
          <w:sz w:val="17"/>
        </w:rPr>
      </w:pPr>
      <w:r>
        <w:rPr>
          <w:noProof/>
        </w:rPr>
        <mc:AlternateContent>
          <mc:Choice Requires="wps">
            <w:drawing>
              <wp:anchor distT="0" distB="0" distL="0" distR="0" simplePos="0" relativeHeight="251752448" behindDoc="1" locked="0" layoutInCell="1" allowOverlap="1" wp14:anchorId="1A58838E" wp14:editId="7CC0058E">
                <wp:simplePos x="0" y="0"/>
                <wp:positionH relativeFrom="page">
                  <wp:posOffset>1143000</wp:posOffset>
                </wp:positionH>
                <wp:positionV relativeFrom="paragraph">
                  <wp:posOffset>160655</wp:posOffset>
                </wp:positionV>
                <wp:extent cx="5486400" cy="2526030"/>
                <wp:effectExtent l="0" t="0" r="0" b="0"/>
                <wp:wrapTopAndBottom/>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26030"/>
                        </a:xfrm>
                        <a:prstGeom prst="rect">
                          <a:avLst/>
                        </a:prstGeom>
                        <a:solidFill>
                          <a:srgbClr val="D9D9D9"/>
                        </a:solidFill>
                        <a:ln w="9525">
                          <a:solidFill>
                            <a:srgbClr val="000000"/>
                          </a:solidFill>
                          <a:miter lim="800000"/>
                          <a:headEnd/>
                          <a:tailEnd/>
                        </a:ln>
                      </wps:spPr>
                      <wps:txbx>
                        <w:txbxContent>
                          <w:p w14:paraId="67BFFC89" w14:textId="77777777" w:rsidR="00397008" w:rsidRDefault="00397008">
                            <w:pPr>
                              <w:spacing w:before="65"/>
                              <w:ind w:left="136"/>
                              <w:jc w:val="both"/>
                              <w:rPr>
                                <w:b/>
                                <w:sz w:val="18"/>
                              </w:rPr>
                            </w:pPr>
                            <w:r>
                              <w:rPr>
                                <w:b/>
                                <w:sz w:val="18"/>
                              </w:rPr>
                              <w:t>Box 5.2: M&amp;E at sub-national level – ‘Age-friendly Communities Evaluation Guide’</w:t>
                            </w:r>
                          </w:p>
                          <w:p w14:paraId="4B481240" w14:textId="77777777" w:rsidR="00397008" w:rsidRDefault="00397008">
                            <w:pPr>
                              <w:pStyle w:val="BodyText"/>
                              <w:spacing w:before="10"/>
                              <w:rPr>
                                <w:b/>
                                <w:sz w:val="17"/>
                              </w:rPr>
                            </w:pPr>
                          </w:p>
                          <w:p w14:paraId="26F0EC1B" w14:textId="77777777" w:rsidR="00397008" w:rsidRDefault="00397008">
                            <w:pPr>
                              <w:ind w:left="136" w:right="131"/>
                              <w:jc w:val="both"/>
                              <w:rPr>
                                <w:sz w:val="18"/>
                              </w:rPr>
                            </w:pPr>
                            <w:r>
                              <w:rPr>
                                <w:sz w:val="18"/>
                              </w:rPr>
                              <w:t xml:space="preserve">As an example of measuring process related progress and evaluation, the </w:t>
                            </w:r>
                            <w:hyperlink r:id="rId82">
                              <w:r>
                                <w:rPr>
                                  <w:sz w:val="18"/>
                                </w:rPr>
                                <w:t>‘</w:t>
                              </w:r>
                              <w:r>
                                <w:rPr>
                                  <w:color w:val="0000FF"/>
                                  <w:sz w:val="18"/>
                                  <w:u w:val="single" w:color="0000FF"/>
                                </w:rPr>
                                <w:t>Age-friendly Communities</w:t>
                              </w:r>
                            </w:hyperlink>
                            <w:r>
                              <w:rPr>
                                <w:color w:val="0000FF"/>
                                <w:sz w:val="18"/>
                              </w:rPr>
                              <w:t xml:space="preserve"> </w:t>
                            </w:r>
                            <w:hyperlink r:id="rId83">
                              <w:r>
                                <w:rPr>
                                  <w:color w:val="0000FF"/>
                                  <w:sz w:val="18"/>
                                  <w:u w:val="single" w:color="0000FF"/>
                                </w:rPr>
                                <w:t>Evaluation Guide’</w:t>
                              </w:r>
                            </w:hyperlink>
                            <w:r>
                              <w:rPr>
                                <w:color w:val="0000FF"/>
                                <w:sz w:val="18"/>
                              </w:rPr>
                              <w:t xml:space="preserve"> </w:t>
                            </w:r>
                            <w:r>
                              <w:rPr>
                                <w:sz w:val="18"/>
                              </w:rPr>
                              <w:t>developed by the Public Health Agency of Canada provides communities with  practical information on how to use indicators to measure progress and evaluate their age-friendly initiatives. Age Friendly Communities are those communities that are taking steps to help older persons remain healthy, active and independent, and to continue to make important contributions as they</w:t>
                            </w:r>
                            <w:r>
                              <w:rPr>
                                <w:spacing w:val="-32"/>
                                <w:sz w:val="18"/>
                              </w:rPr>
                              <w:t xml:space="preserve"> </w:t>
                            </w:r>
                            <w:r>
                              <w:rPr>
                                <w:sz w:val="18"/>
                              </w:rPr>
                              <w:t>age.</w:t>
                            </w:r>
                          </w:p>
                          <w:p w14:paraId="039E8CE6" w14:textId="77777777" w:rsidR="00397008" w:rsidRDefault="00397008">
                            <w:pPr>
                              <w:pStyle w:val="BodyText"/>
                              <w:spacing w:before="2"/>
                              <w:rPr>
                                <w:sz w:val="18"/>
                              </w:rPr>
                            </w:pPr>
                          </w:p>
                          <w:p w14:paraId="748FF2CC" w14:textId="77777777" w:rsidR="00397008" w:rsidRDefault="00397008">
                            <w:pPr>
                              <w:ind w:left="136" w:right="131"/>
                              <w:jc w:val="both"/>
                              <w:rPr>
                                <w:sz w:val="18"/>
                              </w:rPr>
                            </w:pPr>
                            <w:r>
                              <w:rPr>
                                <w:sz w:val="18"/>
                              </w:rPr>
                              <w:t>The Guide focuses on the use of indicators in planning, implementing and evaluating age-friendly community initiatives. In addition to providing information on how and why the use of indicators can strengthen community age-friendly initiatives, it offers a menu of specific, measurable indicators that are applicable to eight domains of community life that are being addressed in age-friendly programming. The Guide also includes four other indicators that reflect longer-term health and social outcomes for seniors.</w:t>
                            </w:r>
                          </w:p>
                          <w:p w14:paraId="5162727F" w14:textId="77777777" w:rsidR="00397008" w:rsidRDefault="00397008">
                            <w:pPr>
                              <w:pStyle w:val="BodyText"/>
                              <w:spacing w:before="10"/>
                              <w:rPr>
                                <w:sz w:val="17"/>
                              </w:rPr>
                            </w:pPr>
                          </w:p>
                          <w:p w14:paraId="48CF4BAD" w14:textId="77777777" w:rsidR="00397008" w:rsidRDefault="00397008">
                            <w:pPr>
                              <w:ind w:left="136" w:right="132"/>
                              <w:jc w:val="both"/>
                              <w:rPr>
                                <w:sz w:val="18"/>
                              </w:rPr>
                            </w:pPr>
                            <w:r>
                              <w:rPr>
                                <w:sz w:val="18"/>
                              </w:rPr>
                              <w:t>The Guide provides practical and flexible indicators that are supplemented by ready-to-use or adapted tools as well as links to information to support community evaluations. It outlines the benefit of evaluation and how communities can make the most of evaluation results to strengthen and improve programs, increase community interest, attract funders and meet their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838E" id="Text Box 9" o:spid="_x0000_s1075" type="#_x0000_t202" style="position:absolute;margin-left:90pt;margin-top:12.65pt;width:6in;height:198.9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" fillcolor="#d9d9d9">
                <v:textbox inset="0,0,0,0">
                  <w:txbxContent>
                    <w:p w14:paraId="67BFFC89" w14:textId="77777777" w:rsidR="00397008" w:rsidRDefault="00397008">
                      <w:pPr>
                        <w:spacing w:before="65"/>
                        <w:ind w:left="136"/>
                        <w:jc w:val="both"/>
                        <w:rPr>
                          <w:b/>
                          <w:sz w:val="18"/>
                        </w:rPr>
                      </w:pPr>
                      <w:r>
                        <w:rPr>
                          <w:b/>
                          <w:sz w:val="18"/>
                        </w:rPr>
                        <w:t>Box 5.2: M&amp;E at sub-national level – ‘Age-friendly Communities Evaluation Guide’</w:t>
                      </w:r>
                    </w:p>
                    <w:p w14:paraId="4B481240" w14:textId="77777777" w:rsidR="00397008" w:rsidRDefault="00397008">
                      <w:pPr>
                        <w:pStyle w:val="BodyText"/>
                        <w:spacing w:before="10"/>
                        <w:rPr>
                          <w:b/>
                          <w:sz w:val="17"/>
                        </w:rPr>
                      </w:pPr>
                    </w:p>
                    <w:p w14:paraId="26F0EC1B" w14:textId="77777777" w:rsidR="00397008" w:rsidRDefault="00397008">
                      <w:pPr>
                        <w:ind w:left="136" w:right="131"/>
                        <w:jc w:val="both"/>
                        <w:rPr>
                          <w:sz w:val="18"/>
                        </w:rPr>
                      </w:pPr>
                      <w:r>
                        <w:rPr>
                          <w:sz w:val="18"/>
                        </w:rPr>
                        <w:t xml:space="preserve">As an example of measuring process related progress and evaluation, the </w:t>
                      </w:r>
                      <w:hyperlink r:id="rId84">
                        <w:r>
                          <w:rPr>
                            <w:sz w:val="18"/>
                          </w:rPr>
                          <w:t>‘</w:t>
                        </w:r>
                        <w:r>
                          <w:rPr>
                            <w:color w:val="0000FF"/>
                            <w:sz w:val="18"/>
                            <w:u w:val="single" w:color="0000FF"/>
                          </w:rPr>
                          <w:t>Age-friendly Communities</w:t>
                        </w:r>
                      </w:hyperlink>
                      <w:r>
                        <w:rPr>
                          <w:color w:val="0000FF"/>
                          <w:sz w:val="18"/>
                        </w:rPr>
                        <w:t xml:space="preserve"> </w:t>
                      </w:r>
                      <w:hyperlink r:id="rId85">
                        <w:r>
                          <w:rPr>
                            <w:color w:val="0000FF"/>
                            <w:sz w:val="18"/>
                            <w:u w:val="single" w:color="0000FF"/>
                          </w:rPr>
                          <w:t>Evaluation Guide’</w:t>
                        </w:r>
                      </w:hyperlink>
                      <w:r>
                        <w:rPr>
                          <w:color w:val="0000FF"/>
                          <w:sz w:val="18"/>
                        </w:rPr>
                        <w:t xml:space="preserve"> </w:t>
                      </w:r>
                      <w:r>
                        <w:rPr>
                          <w:sz w:val="18"/>
                        </w:rPr>
                        <w:t>developed by the Public Health Agency of Canada provides communities with  practical information on how to use indicators to measure progress and evaluate their age-friendly initiatives. Age Friendly Communities are those communities that are taking steps to help older persons remain healthy, active and independent, and to continue to make important contributions as they</w:t>
                      </w:r>
                      <w:r>
                        <w:rPr>
                          <w:spacing w:val="-32"/>
                          <w:sz w:val="18"/>
                        </w:rPr>
                        <w:t xml:space="preserve"> </w:t>
                      </w:r>
                      <w:r>
                        <w:rPr>
                          <w:sz w:val="18"/>
                        </w:rPr>
                        <w:t>age.</w:t>
                      </w:r>
                    </w:p>
                    <w:p w14:paraId="039E8CE6" w14:textId="77777777" w:rsidR="00397008" w:rsidRDefault="00397008">
                      <w:pPr>
                        <w:pStyle w:val="BodyText"/>
                        <w:spacing w:before="2"/>
                        <w:rPr>
                          <w:sz w:val="18"/>
                        </w:rPr>
                      </w:pPr>
                    </w:p>
                    <w:p w14:paraId="748FF2CC" w14:textId="77777777" w:rsidR="00397008" w:rsidRDefault="00397008">
                      <w:pPr>
                        <w:ind w:left="136" w:right="131"/>
                        <w:jc w:val="both"/>
                        <w:rPr>
                          <w:sz w:val="18"/>
                        </w:rPr>
                      </w:pPr>
                      <w:r>
                        <w:rPr>
                          <w:sz w:val="18"/>
                        </w:rPr>
                        <w:t>The Guide focuses on the use of indicators in planning, implementing and evaluating age-friendly community initiatives. In addition to providing information on how and why the use of indicators can strengthen community age-friendly initiatives, it offers a menu of specific, measurable indicators that are applicable to eight domains of community life that are being addressed in age-friendly programming. The Guide also includes four other indicators that reflect longer-term health and social outcomes for seniors.</w:t>
                      </w:r>
                    </w:p>
                    <w:p w14:paraId="5162727F" w14:textId="77777777" w:rsidR="00397008" w:rsidRDefault="00397008">
                      <w:pPr>
                        <w:pStyle w:val="BodyText"/>
                        <w:spacing w:before="10"/>
                        <w:rPr>
                          <w:sz w:val="17"/>
                        </w:rPr>
                      </w:pPr>
                    </w:p>
                    <w:p w14:paraId="48CF4BAD" w14:textId="77777777" w:rsidR="00397008" w:rsidRDefault="00397008">
                      <w:pPr>
                        <w:ind w:left="136" w:right="132"/>
                        <w:jc w:val="both"/>
                        <w:rPr>
                          <w:sz w:val="18"/>
                        </w:rPr>
                      </w:pPr>
                      <w:r>
                        <w:rPr>
                          <w:sz w:val="18"/>
                        </w:rPr>
                        <w:t>The Guide provides practical and flexible indicators that are supplemented by ready-to-use or adapted tools as well as links to information to support community evaluations. It outlines the benefit of evaluation and how communities can make the most of evaluation results to strengthen and improve programs, increase community interest, attract funders and meet their needs.</w:t>
                      </w:r>
                    </w:p>
                  </w:txbxContent>
                </v:textbox>
                <w10:wrap type="topAndBottom" anchorx="page"/>
              </v:shape>
            </w:pict>
          </mc:Fallback>
        </mc:AlternateContent>
      </w:r>
    </w:p>
    <w:p w14:paraId="2D9EDF08" w14:textId="77777777" w:rsidR="00CA6CFC" w:rsidRDefault="00CA6CFC">
      <w:pPr>
        <w:rPr>
          <w:sz w:val="17"/>
        </w:rPr>
        <w:sectPr w:rsidR="00CA6CFC">
          <w:pgSz w:w="12240" w:h="15840"/>
          <w:pgMar w:top="1500" w:right="200" w:bottom="980" w:left="1240" w:header="0" w:footer="712" w:gutter="0"/>
          <w:cols w:space="720"/>
        </w:sectPr>
      </w:pPr>
    </w:p>
    <w:p w14:paraId="42DEEF3A" w14:textId="77777777" w:rsidR="00CA6CFC" w:rsidRDefault="00CA6CFC">
      <w:pPr>
        <w:pStyle w:val="BodyText"/>
      </w:pPr>
    </w:p>
    <w:p w14:paraId="7D8C5C2F" w14:textId="77777777" w:rsidR="00CA6CFC" w:rsidRDefault="00CA6CFC">
      <w:pPr>
        <w:pStyle w:val="BodyText"/>
        <w:spacing w:before="7"/>
        <w:rPr>
          <w:sz w:val="26"/>
        </w:rPr>
      </w:pPr>
    </w:p>
    <w:p w14:paraId="3FE2CA68" w14:textId="574C8CD4" w:rsidR="00CA6CFC" w:rsidRDefault="00BF6D7C" w:rsidP="008A2A6D">
      <w:pPr>
        <w:pStyle w:val="BodyText"/>
        <w:spacing w:before="93"/>
        <w:ind w:left="560" w:right="1595"/>
        <w:jc w:val="both"/>
      </w:pPr>
      <w:r>
        <w:t xml:space="preserve">Further monitoring efforts of relevance for ageing related issues are also ongoing in the context of the follow-up and review of the 2030 Agenda for Sustainable Development. The Agenda requires systematic follow-up and review processes to be country-led and take into consideration the key principles of the Agenda including the commitment to the principle of ‘Leaving No on Behind’. The follow- up and review of the 2030 Agenda is to ensure a participatory approach to tracking progress and ensure accountability through the engagement of citizens, Parliament and non- government stakeholders. </w:t>
      </w:r>
      <w:r w:rsidR="008A2A6D">
        <w:t>T</w:t>
      </w:r>
      <w:r>
        <w:t>o strengthen inclusive implementation of the SDGs and among others reduce inequality, disaggregation of data by sex, age and other socio-economic</w:t>
      </w:r>
      <w:r w:rsidR="008A2A6D">
        <w:t xml:space="preserve"> </w:t>
      </w:r>
      <w:r>
        <w:t>e.g. income/wealth, location, class, ethnicity, disability status is needed. A global indicator framework was developed to ensure monitoring of the SDGs, including 231 indicators. Complementing the global indicator framework</w:t>
      </w:r>
      <w:r w:rsidR="008A2A6D">
        <w:rPr>
          <w:rStyle w:val="FootnoteReference"/>
        </w:rPr>
        <w:footnoteReference w:id="32"/>
      </w:r>
      <w:r>
        <w:t xml:space="preserve">, countries are to identify </w:t>
      </w:r>
      <w:proofErr w:type="gramStart"/>
      <w:r>
        <w:t>nationally-relevant</w:t>
      </w:r>
      <w:proofErr w:type="gramEnd"/>
      <w:r>
        <w:t xml:space="preserve"> and human rights sensitive indicators and targets as well as establish baseline data. The </w:t>
      </w:r>
      <w:r w:rsidR="008A2A6D">
        <w:t xml:space="preserve">2030 </w:t>
      </w:r>
      <w:r>
        <w:t>Agenda encourages the development of disaggregated indicators by sex and age, covering older age groups. Furthermore, as countries are to develop monitoring and reporting systems many monitoring efforts are ongoing, by e.g. developing review processes and mechanisms that measure progress on nationally and sub-national SDG implementation efforts. It is recommended to align or integrate monitoring efforts with these efforts.</w:t>
      </w:r>
    </w:p>
    <w:p w14:paraId="7A7BC45B" w14:textId="77777777" w:rsidR="00CA6CFC" w:rsidRDefault="00CA6CFC">
      <w:pPr>
        <w:pStyle w:val="BodyText"/>
        <w:rPr>
          <w:sz w:val="22"/>
        </w:rPr>
      </w:pPr>
    </w:p>
    <w:p w14:paraId="7928C952" w14:textId="77777777" w:rsidR="00CA6CFC" w:rsidRDefault="00CA6CFC">
      <w:pPr>
        <w:pStyle w:val="BodyText"/>
        <w:rPr>
          <w:sz w:val="22"/>
        </w:rPr>
      </w:pPr>
    </w:p>
    <w:p w14:paraId="2CC04F25" w14:textId="77777777" w:rsidR="00CA6CFC" w:rsidRDefault="00CA6CFC">
      <w:pPr>
        <w:pStyle w:val="BodyText"/>
        <w:spacing w:before="6"/>
        <w:rPr>
          <w:sz w:val="18"/>
        </w:rPr>
      </w:pPr>
    </w:p>
    <w:p w14:paraId="68A8F7C2" w14:textId="77777777" w:rsidR="00CA6CFC" w:rsidRDefault="00BF6D7C">
      <w:pPr>
        <w:pStyle w:val="Heading4"/>
        <w:spacing w:before="1"/>
        <w:jc w:val="both"/>
      </w:pPr>
      <w:bookmarkStart w:id="42" w:name="_TOC_250007"/>
      <w:bookmarkEnd w:id="42"/>
      <w:r>
        <w:t>Potential challenges</w:t>
      </w:r>
    </w:p>
    <w:p w14:paraId="3535CBF5" w14:textId="77777777" w:rsidR="00CA6CFC" w:rsidRDefault="00CA6CFC">
      <w:pPr>
        <w:pStyle w:val="BodyText"/>
        <w:spacing w:before="7"/>
        <w:rPr>
          <w:b/>
          <w:sz w:val="19"/>
        </w:rPr>
      </w:pPr>
    </w:p>
    <w:p w14:paraId="6BDE40DB" w14:textId="74E0D580" w:rsidR="00CA6CFC" w:rsidRDefault="00BF6D7C">
      <w:pPr>
        <w:pStyle w:val="BodyText"/>
        <w:spacing w:before="1"/>
        <w:ind w:left="560" w:right="1598"/>
        <w:jc w:val="both"/>
      </w:pPr>
      <w:r>
        <w:t xml:space="preserve">Fundamental for the successful implementation of the Strategic Framework is M&amp;E. In many cases, specific capacities for the measuring of strengths and weaknesses of ageing related policies and </w:t>
      </w:r>
      <w:proofErr w:type="spellStart"/>
      <w:r w:rsidR="000D35E9">
        <w:t>programmes</w:t>
      </w:r>
      <w:proofErr w:type="spellEnd"/>
      <w:r>
        <w:t xml:space="preserve"> are non-existent. In order to ensure M&amp;E of the Strategic Framework, the Module recommends the consideration of timely M&amp;E efforts and the establishment of an M&amp;E mechanism. Furthermore, to strengthen accountability and ensure that lessons learnt are adapted throughout the lifetimes of the Strategic Framework, it is recommended to establish a format that encourages routine reporting format and a structure that is built on stakeholder engagement.</w:t>
      </w:r>
    </w:p>
    <w:p w14:paraId="486AFD01" w14:textId="77777777" w:rsidR="00CA6CFC" w:rsidRDefault="00CA6CFC">
      <w:pPr>
        <w:pStyle w:val="BodyText"/>
        <w:spacing w:before="1"/>
      </w:pPr>
    </w:p>
    <w:p w14:paraId="4B78FB7C" w14:textId="77777777" w:rsidR="00CA6CFC" w:rsidRDefault="00BF6D7C">
      <w:pPr>
        <w:pStyle w:val="BodyText"/>
        <w:ind w:left="560" w:right="1597"/>
        <w:jc w:val="both"/>
      </w:pPr>
      <w:r>
        <w:t xml:space="preserve">A prerequisite for effective M&amp;E is the availability of data and research. However, data availability and a lack of disaggregated data are likely to form a constraint to monitoring ageing related efforts. This may require the application of new approaches to data collection. The Module suggests the application of non-traditional data sources, development of new guidelines to be developed or the establishment of a platform to broaden the availability of (disaggregated) data. It moreover recommends the application of qualitative information </w:t>
      </w:r>
      <w:proofErr w:type="gramStart"/>
      <w:r>
        <w:t>as a means to</w:t>
      </w:r>
      <w:proofErr w:type="gramEnd"/>
      <w:r>
        <w:t xml:space="preserve"> supplement quantitative sources.</w:t>
      </w:r>
    </w:p>
    <w:p w14:paraId="7B54A201" w14:textId="77777777" w:rsidR="00CA6CFC" w:rsidRDefault="00CA6CFC">
      <w:pPr>
        <w:pStyle w:val="BodyText"/>
        <w:rPr>
          <w:sz w:val="22"/>
        </w:rPr>
      </w:pPr>
    </w:p>
    <w:p w14:paraId="78D7F805" w14:textId="77777777" w:rsidR="00CA6CFC" w:rsidRDefault="00CA6CFC">
      <w:pPr>
        <w:pStyle w:val="BodyText"/>
        <w:rPr>
          <w:sz w:val="22"/>
        </w:rPr>
      </w:pPr>
    </w:p>
    <w:p w14:paraId="1052DB2B" w14:textId="77777777" w:rsidR="00CA6CFC" w:rsidRDefault="00CA6CFC">
      <w:pPr>
        <w:pStyle w:val="BodyText"/>
        <w:rPr>
          <w:sz w:val="22"/>
        </w:rPr>
      </w:pPr>
    </w:p>
    <w:p w14:paraId="55AEC421" w14:textId="77777777" w:rsidR="00CA6CFC" w:rsidRDefault="00BF6D7C">
      <w:pPr>
        <w:pStyle w:val="Heading4"/>
        <w:spacing w:before="133"/>
        <w:jc w:val="both"/>
      </w:pPr>
      <w:bookmarkStart w:id="43" w:name="_TOC_250006"/>
      <w:bookmarkEnd w:id="43"/>
      <w:r>
        <w:t>Monitoring and Evaluation – Suggested Activities</w:t>
      </w:r>
    </w:p>
    <w:p w14:paraId="2CA71914" w14:textId="77777777" w:rsidR="00CA6CFC" w:rsidRDefault="00CA6CFC">
      <w:pPr>
        <w:pStyle w:val="BodyText"/>
        <w:spacing w:before="10"/>
        <w:rPr>
          <w:b/>
          <w:sz w:val="19"/>
        </w:rPr>
      </w:pPr>
    </w:p>
    <w:p w14:paraId="2179EE1B" w14:textId="33FA9998" w:rsidR="00CA6CFC" w:rsidRDefault="00BF6D7C">
      <w:pPr>
        <w:pStyle w:val="BodyText"/>
        <w:spacing w:before="1"/>
        <w:ind w:left="560" w:right="1595"/>
        <w:jc w:val="both"/>
      </w:pPr>
      <w:r>
        <w:t>Progress on the Plan of Action (Module 4) should be reviewed periodically, identifying causes of potential shortfalls. This can help evaluate a number of aspects such as</w:t>
      </w:r>
      <w:r w:rsidR="008A2A6D">
        <w:t>:</w:t>
      </w:r>
      <w:r>
        <w:t xml:space="preserve"> to what exten</w:t>
      </w:r>
      <w:r w:rsidR="008A2A6D">
        <w:t>t</w:t>
      </w:r>
      <w:r>
        <w:t xml:space="preserve"> does/doesn’t the Strategic Framework meet its </w:t>
      </w:r>
      <w:proofErr w:type="gramStart"/>
      <w:r>
        <w:t>goals?;</w:t>
      </w:r>
      <w:proofErr w:type="gramEnd"/>
      <w:r>
        <w:t xml:space="preserve"> which adjustments are needed?; And what are the lessons learnt? The following suggest</w:t>
      </w:r>
      <w:r w:rsidR="008A2A6D">
        <w:t>ed</w:t>
      </w:r>
      <w:r>
        <w:t xml:space="preserve"> activities help development of M&amp;E measure for the Strategic Framework:</w:t>
      </w:r>
    </w:p>
    <w:p w14:paraId="5DB0537B" w14:textId="77777777" w:rsidR="00CA6CFC" w:rsidRDefault="00CA6CFC">
      <w:pPr>
        <w:pStyle w:val="BodyText"/>
      </w:pPr>
    </w:p>
    <w:p w14:paraId="507F6F13" w14:textId="77777777" w:rsidR="00CA6CFC" w:rsidRDefault="00CA6CFC">
      <w:pPr>
        <w:pStyle w:val="BodyText"/>
      </w:pPr>
    </w:p>
    <w:p w14:paraId="17733801" w14:textId="77777777" w:rsidR="00CA6CFC" w:rsidRDefault="00CA6CFC">
      <w:pPr>
        <w:rPr>
          <w:sz w:val="16"/>
        </w:rPr>
        <w:sectPr w:rsidR="00CA6CFC">
          <w:pgSz w:w="12240" w:h="15840"/>
          <w:pgMar w:top="1500" w:right="200" w:bottom="980" w:left="1240" w:header="0" w:footer="712" w:gutter="0"/>
          <w:cols w:space="720"/>
        </w:sectPr>
      </w:pPr>
    </w:p>
    <w:p w14:paraId="3A3838E2" w14:textId="77777777" w:rsidR="00CA6CFC" w:rsidRDefault="00CA6CFC">
      <w:pPr>
        <w:pStyle w:val="BodyText"/>
        <w:spacing w:before="8"/>
        <w:rPr>
          <w:sz w:val="8"/>
        </w:rPr>
      </w:pPr>
    </w:p>
    <w:p w14:paraId="19EB0AA0" w14:textId="77777777" w:rsidR="00CA6CFC" w:rsidRDefault="00BF6D7C">
      <w:pPr>
        <w:pStyle w:val="BodyText"/>
        <w:ind w:left="560"/>
      </w:pPr>
      <w:r>
        <w:rPr>
          <w:noProof/>
        </w:rPr>
        <w:drawing>
          <wp:inline distT="0" distB="0" distL="0" distR="0" wp14:anchorId="45EAEC7A" wp14:editId="607EE2BA">
            <wp:extent cx="5403474" cy="612648"/>
            <wp:effectExtent l="0" t="0" r="0" b="0"/>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86" cstate="print"/>
                    <a:stretch>
                      <a:fillRect/>
                    </a:stretch>
                  </pic:blipFill>
                  <pic:spPr>
                    <a:xfrm>
                      <a:off x="0" y="0"/>
                      <a:ext cx="5403474" cy="612648"/>
                    </a:xfrm>
                    <a:prstGeom prst="rect">
                      <a:avLst/>
                    </a:prstGeom>
                  </pic:spPr>
                </pic:pic>
              </a:graphicData>
            </a:graphic>
          </wp:inline>
        </w:drawing>
      </w:r>
    </w:p>
    <w:p w14:paraId="69034B67" w14:textId="77777777" w:rsidR="00CA6CFC" w:rsidRDefault="00CA6CFC">
      <w:pPr>
        <w:pStyle w:val="BodyText"/>
      </w:pPr>
    </w:p>
    <w:p w14:paraId="3E709FDC" w14:textId="77777777" w:rsidR="00CA6CFC" w:rsidRDefault="00CA6CFC">
      <w:pPr>
        <w:pStyle w:val="BodyText"/>
      </w:pPr>
    </w:p>
    <w:p w14:paraId="01B194EA" w14:textId="77777777" w:rsidR="00CA6CFC" w:rsidRDefault="00CA6CFC">
      <w:pPr>
        <w:pStyle w:val="BodyText"/>
        <w:spacing w:before="8"/>
        <w:rPr>
          <w:sz w:val="28"/>
        </w:rPr>
      </w:pPr>
    </w:p>
    <w:p w14:paraId="14AA8E42" w14:textId="3B5366DE" w:rsidR="00CA6CFC" w:rsidRDefault="00BF6D7C">
      <w:pPr>
        <w:pStyle w:val="BodyText"/>
        <w:spacing w:before="93"/>
        <w:ind w:left="560" w:right="1600"/>
        <w:jc w:val="both"/>
      </w:pPr>
      <w:r>
        <w:t xml:space="preserve">A comprehensive approach to monitoring and regular monitoring should include the possibility to adapt to changing environments and conditions. </w:t>
      </w:r>
      <w:r w:rsidR="008A2A6D">
        <w:t>T</w:t>
      </w:r>
      <w:r>
        <w:t>o ensure M&amp;E of the Strategic Framework, the suggested activities support the integration of M&amp;E and the development of indicators into the Plan of Action for each activity (Last column in Table 5.1).</w:t>
      </w:r>
    </w:p>
    <w:p w14:paraId="6E2024C3" w14:textId="77777777" w:rsidR="00CA6CFC" w:rsidRDefault="00CA6CFC">
      <w:pPr>
        <w:pStyle w:val="BodyText"/>
        <w:rPr>
          <w:sz w:val="22"/>
        </w:rPr>
      </w:pPr>
    </w:p>
    <w:p w14:paraId="622F32D1" w14:textId="77777777" w:rsidR="00CA6CFC" w:rsidRDefault="00CA6CFC">
      <w:pPr>
        <w:pStyle w:val="BodyText"/>
        <w:rPr>
          <w:sz w:val="18"/>
        </w:rPr>
      </w:pPr>
    </w:p>
    <w:p w14:paraId="47BD5E02" w14:textId="77777777" w:rsidR="00CA6CFC" w:rsidRPr="00C844D7" w:rsidRDefault="00BF6D7C" w:rsidP="00C844D7">
      <w:pPr>
        <w:spacing w:before="1" w:after="120"/>
        <w:ind w:left="562"/>
        <w:jc w:val="both"/>
        <w:rPr>
          <w:b/>
          <w:bCs/>
          <w:sz w:val="18"/>
        </w:rPr>
      </w:pPr>
      <w:r w:rsidRPr="00C844D7">
        <w:rPr>
          <w:b/>
          <w:bCs/>
          <w:sz w:val="18"/>
        </w:rPr>
        <w:t>Table 5.1: Plan of Action including indicators</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709"/>
        <w:gridCol w:w="1519"/>
        <w:gridCol w:w="2128"/>
        <w:gridCol w:w="1644"/>
      </w:tblGrid>
      <w:tr w:rsidR="00CA6CFC" w14:paraId="73377EBB" w14:textId="77777777">
        <w:trPr>
          <w:trHeight w:val="422"/>
        </w:trPr>
        <w:tc>
          <w:tcPr>
            <w:tcW w:w="8747" w:type="dxa"/>
            <w:gridSpan w:val="5"/>
            <w:shd w:val="clear" w:color="auto" w:fill="4F81BC"/>
          </w:tcPr>
          <w:p w14:paraId="254C17BD" w14:textId="77777777" w:rsidR="00CA6CFC" w:rsidRDefault="00BF6D7C">
            <w:pPr>
              <w:pStyle w:val="TableParagraph"/>
              <w:spacing w:before="2"/>
              <w:ind w:left="2748" w:right="2735"/>
              <w:jc w:val="center"/>
              <w:rPr>
                <w:b/>
                <w:sz w:val="24"/>
              </w:rPr>
            </w:pPr>
            <w:r>
              <w:rPr>
                <w:b/>
                <w:sz w:val="24"/>
              </w:rPr>
              <w:t>Vision Statement (Module 3)</w:t>
            </w:r>
          </w:p>
        </w:tc>
      </w:tr>
      <w:tr w:rsidR="00CA6CFC" w14:paraId="7DC90B3D" w14:textId="77777777">
        <w:trPr>
          <w:trHeight w:val="208"/>
        </w:trPr>
        <w:tc>
          <w:tcPr>
            <w:tcW w:w="8747" w:type="dxa"/>
            <w:gridSpan w:val="5"/>
            <w:shd w:val="clear" w:color="auto" w:fill="94B3D6"/>
          </w:tcPr>
          <w:p w14:paraId="3305BA4E" w14:textId="77777777" w:rsidR="00CA6CFC" w:rsidRDefault="00BF6D7C">
            <w:pPr>
              <w:pStyle w:val="TableParagraph"/>
              <w:spacing w:before="1" w:line="187" w:lineRule="exact"/>
              <w:ind w:left="107"/>
              <w:rPr>
                <w:b/>
                <w:sz w:val="18"/>
              </w:rPr>
            </w:pPr>
            <w:r>
              <w:rPr>
                <w:b/>
                <w:sz w:val="18"/>
              </w:rPr>
              <w:t>Strategic Goal 1 (Module 3)</w:t>
            </w:r>
          </w:p>
        </w:tc>
      </w:tr>
      <w:tr w:rsidR="00CA6CFC" w14:paraId="42CAB77A" w14:textId="77777777">
        <w:trPr>
          <w:trHeight w:val="621"/>
        </w:trPr>
        <w:tc>
          <w:tcPr>
            <w:tcW w:w="1747" w:type="dxa"/>
            <w:shd w:val="clear" w:color="auto" w:fill="B8CCE3"/>
          </w:tcPr>
          <w:p w14:paraId="24C11940" w14:textId="77777777" w:rsidR="00CA6CFC" w:rsidRDefault="00BF6D7C">
            <w:pPr>
              <w:pStyle w:val="TableParagraph"/>
              <w:ind w:left="107" w:right="809"/>
              <w:rPr>
                <w:sz w:val="18"/>
              </w:rPr>
            </w:pPr>
            <w:r>
              <w:rPr>
                <w:sz w:val="18"/>
              </w:rPr>
              <w:t>Strategic objectives</w:t>
            </w:r>
          </w:p>
          <w:p w14:paraId="1EF269EB" w14:textId="77777777" w:rsidR="00CA6CFC" w:rsidRDefault="00BF6D7C">
            <w:pPr>
              <w:pStyle w:val="TableParagraph"/>
              <w:spacing w:line="187" w:lineRule="exact"/>
              <w:ind w:left="107"/>
              <w:rPr>
                <w:sz w:val="18"/>
              </w:rPr>
            </w:pPr>
            <w:r>
              <w:rPr>
                <w:sz w:val="18"/>
              </w:rPr>
              <w:t>(Module 3)</w:t>
            </w:r>
          </w:p>
        </w:tc>
        <w:tc>
          <w:tcPr>
            <w:tcW w:w="1709" w:type="dxa"/>
            <w:shd w:val="clear" w:color="auto" w:fill="B8CCE3"/>
          </w:tcPr>
          <w:p w14:paraId="54D622A7" w14:textId="77777777" w:rsidR="00CA6CFC" w:rsidRDefault="00BF6D7C">
            <w:pPr>
              <w:pStyle w:val="TableParagraph"/>
              <w:ind w:left="107" w:right="711"/>
              <w:rPr>
                <w:sz w:val="18"/>
              </w:rPr>
            </w:pPr>
            <w:r>
              <w:rPr>
                <w:sz w:val="18"/>
              </w:rPr>
              <w:t>Activities (Module 4)</w:t>
            </w:r>
          </w:p>
        </w:tc>
        <w:tc>
          <w:tcPr>
            <w:tcW w:w="1519" w:type="dxa"/>
            <w:shd w:val="clear" w:color="auto" w:fill="B8CCE3"/>
          </w:tcPr>
          <w:p w14:paraId="35FC490B" w14:textId="77777777" w:rsidR="00CA6CFC" w:rsidRDefault="00BF6D7C">
            <w:pPr>
              <w:pStyle w:val="TableParagraph"/>
              <w:ind w:left="108" w:right="260"/>
              <w:rPr>
                <w:sz w:val="18"/>
              </w:rPr>
            </w:pPr>
            <w:r>
              <w:rPr>
                <w:sz w:val="18"/>
              </w:rPr>
              <w:t>Timeframe By (Module 4)</w:t>
            </w:r>
          </w:p>
        </w:tc>
        <w:tc>
          <w:tcPr>
            <w:tcW w:w="2128" w:type="dxa"/>
            <w:shd w:val="clear" w:color="auto" w:fill="B8CCE3"/>
          </w:tcPr>
          <w:p w14:paraId="2A8B05D0" w14:textId="77777777" w:rsidR="00CA6CFC" w:rsidRDefault="00BF6D7C">
            <w:pPr>
              <w:pStyle w:val="TableParagraph"/>
              <w:ind w:left="108" w:right="199"/>
              <w:rPr>
                <w:sz w:val="18"/>
              </w:rPr>
            </w:pPr>
            <w:r>
              <w:rPr>
                <w:sz w:val="18"/>
              </w:rPr>
              <w:t>Implementing partners (Module 4)</w:t>
            </w:r>
          </w:p>
        </w:tc>
        <w:tc>
          <w:tcPr>
            <w:tcW w:w="1644" w:type="dxa"/>
            <w:shd w:val="clear" w:color="auto" w:fill="B8CCE3"/>
          </w:tcPr>
          <w:p w14:paraId="326AB5BC" w14:textId="77777777" w:rsidR="00CA6CFC" w:rsidRDefault="00BF6D7C">
            <w:pPr>
              <w:pStyle w:val="TableParagraph"/>
              <w:ind w:left="110" w:right="643"/>
              <w:rPr>
                <w:sz w:val="18"/>
              </w:rPr>
            </w:pPr>
            <w:r>
              <w:rPr>
                <w:sz w:val="18"/>
              </w:rPr>
              <w:t>Indicators (Module 5)</w:t>
            </w:r>
          </w:p>
        </w:tc>
      </w:tr>
      <w:tr w:rsidR="00CA6CFC" w14:paraId="50AB0A62" w14:textId="77777777">
        <w:trPr>
          <w:trHeight w:val="412"/>
        </w:trPr>
        <w:tc>
          <w:tcPr>
            <w:tcW w:w="1747" w:type="dxa"/>
            <w:vMerge w:val="restart"/>
            <w:shd w:val="clear" w:color="auto" w:fill="DBE4F0"/>
          </w:tcPr>
          <w:p w14:paraId="75ED966A" w14:textId="77777777" w:rsidR="00CA6CFC" w:rsidRDefault="00BF6D7C">
            <w:pPr>
              <w:pStyle w:val="TableParagraph"/>
              <w:spacing w:line="206" w:lineRule="exact"/>
              <w:ind w:left="107"/>
              <w:rPr>
                <w:i/>
                <w:sz w:val="18"/>
              </w:rPr>
            </w:pPr>
            <w:r>
              <w:rPr>
                <w:i/>
                <w:sz w:val="18"/>
              </w:rPr>
              <w:t>Objective 1.1</w:t>
            </w:r>
          </w:p>
        </w:tc>
        <w:tc>
          <w:tcPr>
            <w:tcW w:w="1709" w:type="dxa"/>
            <w:shd w:val="clear" w:color="auto" w:fill="DBE4F0"/>
          </w:tcPr>
          <w:p w14:paraId="36B04B35" w14:textId="77777777" w:rsidR="00CA6CFC" w:rsidRDefault="00BF6D7C">
            <w:pPr>
              <w:pStyle w:val="TableParagraph"/>
              <w:spacing w:line="206" w:lineRule="exact"/>
              <w:ind w:left="107"/>
              <w:rPr>
                <w:i/>
                <w:sz w:val="18"/>
              </w:rPr>
            </w:pPr>
            <w:r>
              <w:rPr>
                <w:i/>
                <w:sz w:val="18"/>
              </w:rPr>
              <w:t>Activity 1.1.1</w:t>
            </w:r>
          </w:p>
        </w:tc>
        <w:tc>
          <w:tcPr>
            <w:tcW w:w="1519" w:type="dxa"/>
            <w:shd w:val="clear" w:color="auto" w:fill="DBE4F0"/>
          </w:tcPr>
          <w:p w14:paraId="2441FCE8" w14:textId="77777777" w:rsidR="00CA6CFC" w:rsidRDefault="00BF6D7C">
            <w:pPr>
              <w:pStyle w:val="TableParagraph"/>
              <w:spacing w:line="206" w:lineRule="exact"/>
              <w:ind w:left="108"/>
              <w:rPr>
                <w:i/>
                <w:sz w:val="18"/>
              </w:rPr>
            </w:pPr>
            <w:r>
              <w:rPr>
                <w:i/>
                <w:sz w:val="18"/>
              </w:rPr>
              <w:t>E.g. by 2030</w:t>
            </w:r>
          </w:p>
        </w:tc>
        <w:tc>
          <w:tcPr>
            <w:tcW w:w="2128" w:type="dxa"/>
            <w:shd w:val="clear" w:color="auto" w:fill="DBE4F0"/>
          </w:tcPr>
          <w:p w14:paraId="12902328" w14:textId="77777777" w:rsidR="00CA6CFC" w:rsidRDefault="00BF6D7C">
            <w:pPr>
              <w:pStyle w:val="TableParagraph"/>
              <w:spacing w:before="3" w:line="206" w:lineRule="exact"/>
              <w:ind w:left="108" w:right="259"/>
              <w:rPr>
                <w:i/>
                <w:sz w:val="18"/>
              </w:rPr>
            </w:pPr>
            <w:r>
              <w:rPr>
                <w:i/>
                <w:sz w:val="18"/>
              </w:rPr>
              <w:t>E.g. Ministry of Social Affairs</w:t>
            </w:r>
          </w:p>
        </w:tc>
        <w:tc>
          <w:tcPr>
            <w:tcW w:w="1644" w:type="dxa"/>
            <w:shd w:val="clear" w:color="auto" w:fill="DBE4F0"/>
          </w:tcPr>
          <w:p w14:paraId="3EA164F6" w14:textId="77777777" w:rsidR="00CA6CFC" w:rsidRDefault="00CA6CFC">
            <w:pPr>
              <w:pStyle w:val="TableParagraph"/>
              <w:rPr>
                <w:rFonts w:ascii="Times New Roman"/>
                <w:sz w:val="18"/>
              </w:rPr>
            </w:pPr>
          </w:p>
        </w:tc>
      </w:tr>
      <w:tr w:rsidR="00CA6CFC" w14:paraId="4A46EECC" w14:textId="77777777">
        <w:trPr>
          <w:trHeight w:val="205"/>
        </w:trPr>
        <w:tc>
          <w:tcPr>
            <w:tcW w:w="1747" w:type="dxa"/>
            <w:vMerge/>
            <w:tcBorders>
              <w:top w:val="nil"/>
            </w:tcBorders>
            <w:shd w:val="clear" w:color="auto" w:fill="DBE4F0"/>
          </w:tcPr>
          <w:p w14:paraId="4CBA2359" w14:textId="77777777" w:rsidR="00CA6CFC" w:rsidRDefault="00CA6CFC">
            <w:pPr>
              <w:rPr>
                <w:sz w:val="2"/>
                <w:szCs w:val="2"/>
              </w:rPr>
            </w:pPr>
          </w:p>
        </w:tc>
        <w:tc>
          <w:tcPr>
            <w:tcW w:w="1709" w:type="dxa"/>
            <w:shd w:val="clear" w:color="auto" w:fill="DBE4F0"/>
          </w:tcPr>
          <w:p w14:paraId="1BEAEDB1" w14:textId="77777777" w:rsidR="00CA6CFC" w:rsidRDefault="00BF6D7C">
            <w:pPr>
              <w:pStyle w:val="TableParagraph"/>
              <w:spacing w:line="186" w:lineRule="exact"/>
              <w:ind w:left="107"/>
              <w:rPr>
                <w:i/>
                <w:sz w:val="18"/>
              </w:rPr>
            </w:pPr>
            <w:r>
              <w:rPr>
                <w:i/>
                <w:sz w:val="18"/>
              </w:rPr>
              <w:t>Activity 1.1.2</w:t>
            </w:r>
          </w:p>
        </w:tc>
        <w:tc>
          <w:tcPr>
            <w:tcW w:w="1519" w:type="dxa"/>
            <w:shd w:val="clear" w:color="auto" w:fill="DBE4F0"/>
          </w:tcPr>
          <w:p w14:paraId="1EAD6968" w14:textId="77777777" w:rsidR="00CA6CFC" w:rsidRDefault="00BF6D7C">
            <w:pPr>
              <w:pStyle w:val="TableParagraph"/>
              <w:spacing w:line="186" w:lineRule="exact"/>
              <w:ind w:left="108"/>
              <w:rPr>
                <w:i/>
                <w:sz w:val="18"/>
              </w:rPr>
            </w:pPr>
            <w:r>
              <w:rPr>
                <w:i/>
                <w:sz w:val="18"/>
              </w:rPr>
              <w:t>Etc.</w:t>
            </w:r>
          </w:p>
        </w:tc>
        <w:tc>
          <w:tcPr>
            <w:tcW w:w="2128" w:type="dxa"/>
            <w:shd w:val="clear" w:color="auto" w:fill="DBE4F0"/>
          </w:tcPr>
          <w:p w14:paraId="7DB186E8" w14:textId="77777777" w:rsidR="00CA6CFC" w:rsidRDefault="00BF6D7C">
            <w:pPr>
              <w:pStyle w:val="TableParagraph"/>
              <w:spacing w:line="186" w:lineRule="exact"/>
              <w:ind w:left="108"/>
              <w:rPr>
                <w:i/>
                <w:sz w:val="18"/>
              </w:rPr>
            </w:pPr>
            <w:r>
              <w:rPr>
                <w:i/>
                <w:sz w:val="18"/>
              </w:rPr>
              <w:t>Etc.</w:t>
            </w:r>
          </w:p>
        </w:tc>
        <w:tc>
          <w:tcPr>
            <w:tcW w:w="1644" w:type="dxa"/>
            <w:shd w:val="clear" w:color="auto" w:fill="DBE4F0"/>
          </w:tcPr>
          <w:p w14:paraId="1E91611A" w14:textId="77777777" w:rsidR="00CA6CFC" w:rsidRDefault="00CA6CFC">
            <w:pPr>
              <w:pStyle w:val="TableParagraph"/>
              <w:rPr>
                <w:rFonts w:ascii="Times New Roman"/>
                <w:sz w:val="14"/>
              </w:rPr>
            </w:pPr>
          </w:p>
        </w:tc>
      </w:tr>
      <w:tr w:rsidR="00CA6CFC" w14:paraId="4D12DF92" w14:textId="77777777">
        <w:trPr>
          <w:trHeight w:val="206"/>
        </w:trPr>
        <w:tc>
          <w:tcPr>
            <w:tcW w:w="1747" w:type="dxa"/>
            <w:vMerge/>
            <w:tcBorders>
              <w:top w:val="nil"/>
            </w:tcBorders>
            <w:shd w:val="clear" w:color="auto" w:fill="DBE4F0"/>
          </w:tcPr>
          <w:p w14:paraId="1E43E579" w14:textId="77777777" w:rsidR="00CA6CFC" w:rsidRDefault="00CA6CFC">
            <w:pPr>
              <w:rPr>
                <w:sz w:val="2"/>
                <w:szCs w:val="2"/>
              </w:rPr>
            </w:pPr>
          </w:p>
        </w:tc>
        <w:tc>
          <w:tcPr>
            <w:tcW w:w="1709" w:type="dxa"/>
            <w:shd w:val="clear" w:color="auto" w:fill="DBE4F0"/>
          </w:tcPr>
          <w:p w14:paraId="2DC712DF" w14:textId="77777777" w:rsidR="00CA6CFC" w:rsidRDefault="00BF6D7C">
            <w:pPr>
              <w:pStyle w:val="TableParagraph"/>
              <w:spacing w:line="186" w:lineRule="exact"/>
              <w:ind w:left="107"/>
              <w:rPr>
                <w:i/>
                <w:sz w:val="18"/>
              </w:rPr>
            </w:pPr>
            <w:r>
              <w:rPr>
                <w:i/>
                <w:sz w:val="18"/>
              </w:rPr>
              <w:t>Activity 1.1.3</w:t>
            </w:r>
          </w:p>
        </w:tc>
        <w:tc>
          <w:tcPr>
            <w:tcW w:w="1519" w:type="dxa"/>
            <w:shd w:val="clear" w:color="auto" w:fill="DBE4F0"/>
          </w:tcPr>
          <w:p w14:paraId="492BCC87" w14:textId="77777777" w:rsidR="00CA6CFC" w:rsidRDefault="00CA6CFC">
            <w:pPr>
              <w:pStyle w:val="TableParagraph"/>
              <w:rPr>
                <w:rFonts w:ascii="Times New Roman"/>
                <w:sz w:val="14"/>
              </w:rPr>
            </w:pPr>
          </w:p>
        </w:tc>
        <w:tc>
          <w:tcPr>
            <w:tcW w:w="2128" w:type="dxa"/>
            <w:shd w:val="clear" w:color="auto" w:fill="DBE4F0"/>
          </w:tcPr>
          <w:p w14:paraId="305236E1" w14:textId="77777777" w:rsidR="00CA6CFC" w:rsidRDefault="00CA6CFC">
            <w:pPr>
              <w:pStyle w:val="TableParagraph"/>
              <w:rPr>
                <w:rFonts w:ascii="Times New Roman"/>
                <w:sz w:val="14"/>
              </w:rPr>
            </w:pPr>
          </w:p>
        </w:tc>
        <w:tc>
          <w:tcPr>
            <w:tcW w:w="1644" w:type="dxa"/>
            <w:shd w:val="clear" w:color="auto" w:fill="DBE4F0"/>
          </w:tcPr>
          <w:p w14:paraId="5D10156D" w14:textId="77777777" w:rsidR="00CA6CFC" w:rsidRDefault="00CA6CFC">
            <w:pPr>
              <w:pStyle w:val="TableParagraph"/>
              <w:rPr>
                <w:rFonts w:ascii="Times New Roman"/>
                <w:sz w:val="14"/>
              </w:rPr>
            </w:pPr>
          </w:p>
        </w:tc>
      </w:tr>
      <w:tr w:rsidR="00CA6CFC" w14:paraId="0120D62B" w14:textId="77777777">
        <w:trPr>
          <w:trHeight w:val="208"/>
        </w:trPr>
        <w:tc>
          <w:tcPr>
            <w:tcW w:w="1747" w:type="dxa"/>
            <w:vMerge/>
            <w:tcBorders>
              <w:top w:val="nil"/>
            </w:tcBorders>
            <w:shd w:val="clear" w:color="auto" w:fill="DBE4F0"/>
          </w:tcPr>
          <w:p w14:paraId="6817D03C" w14:textId="77777777" w:rsidR="00CA6CFC" w:rsidRDefault="00CA6CFC">
            <w:pPr>
              <w:rPr>
                <w:sz w:val="2"/>
                <w:szCs w:val="2"/>
              </w:rPr>
            </w:pPr>
          </w:p>
        </w:tc>
        <w:tc>
          <w:tcPr>
            <w:tcW w:w="1709" w:type="dxa"/>
            <w:shd w:val="clear" w:color="auto" w:fill="DBE4F0"/>
          </w:tcPr>
          <w:p w14:paraId="749C72B9" w14:textId="77777777" w:rsidR="00CA6CFC" w:rsidRDefault="00BF6D7C">
            <w:pPr>
              <w:pStyle w:val="TableParagraph"/>
              <w:spacing w:line="188" w:lineRule="exact"/>
              <w:ind w:left="107"/>
              <w:rPr>
                <w:i/>
                <w:sz w:val="18"/>
              </w:rPr>
            </w:pPr>
            <w:r>
              <w:rPr>
                <w:i/>
                <w:sz w:val="18"/>
              </w:rPr>
              <w:t>Etc.</w:t>
            </w:r>
          </w:p>
        </w:tc>
        <w:tc>
          <w:tcPr>
            <w:tcW w:w="1519" w:type="dxa"/>
            <w:shd w:val="clear" w:color="auto" w:fill="DBE4F0"/>
          </w:tcPr>
          <w:p w14:paraId="30EA16BF" w14:textId="77777777" w:rsidR="00CA6CFC" w:rsidRDefault="00CA6CFC">
            <w:pPr>
              <w:pStyle w:val="TableParagraph"/>
              <w:rPr>
                <w:rFonts w:ascii="Times New Roman"/>
                <w:sz w:val="14"/>
              </w:rPr>
            </w:pPr>
          </w:p>
        </w:tc>
        <w:tc>
          <w:tcPr>
            <w:tcW w:w="2128" w:type="dxa"/>
            <w:shd w:val="clear" w:color="auto" w:fill="DBE4F0"/>
          </w:tcPr>
          <w:p w14:paraId="1F777AD3" w14:textId="77777777" w:rsidR="00CA6CFC" w:rsidRDefault="00CA6CFC">
            <w:pPr>
              <w:pStyle w:val="TableParagraph"/>
              <w:rPr>
                <w:rFonts w:ascii="Times New Roman"/>
                <w:sz w:val="14"/>
              </w:rPr>
            </w:pPr>
          </w:p>
        </w:tc>
        <w:tc>
          <w:tcPr>
            <w:tcW w:w="1644" w:type="dxa"/>
            <w:shd w:val="clear" w:color="auto" w:fill="DBE4F0"/>
          </w:tcPr>
          <w:p w14:paraId="45AFB789" w14:textId="77777777" w:rsidR="00CA6CFC" w:rsidRDefault="00CA6CFC">
            <w:pPr>
              <w:pStyle w:val="TableParagraph"/>
              <w:rPr>
                <w:rFonts w:ascii="Times New Roman"/>
                <w:sz w:val="14"/>
              </w:rPr>
            </w:pPr>
          </w:p>
        </w:tc>
      </w:tr>
      <w:tr w:rsidR="00CA6CFC" w14:paraId="07F6B539" w14:textId="77777777">
        <w:trPr>
          <w:trHeight w:val="206"/>
        </w:trPr>
        <w:tc>
          <w:tcPr>
            <w:tcW w:w="1747" w:type="dxa"/>
            <w:vMerge w:val="restart"/>
            <w:shd w:val="clear" w:color="auto" w:fill="DBE4F0"/>
          </w:tcPr>
          <w:p w14:paraId="63C4E977" w14:textId="77777777" w:rsidR="00CA6CFC" w:rsidRDefault="00BF6D7C">
            <w:pPr>
              <w:pStyle w:val="TableParagraph"/>
              <w:spacing w:line="206" w:lineRule="exact"/>
              <w:ind w:left="107"/>
              <w:rPr>
                <w:i/>
                <w:sz w:val="18"/>
              </w:rPr>
            </w:pPr>
            <w:r>
              <w:rPr>
                <w:i/>
                <w:sz w:val="18"/>
              </w:rPr>
              <w:t>Objective 1.2</w:t>
            </w:r>
          </w:p>
        </w:tc>
        <w:tc>
          <w:tcPr>
            <w:tcW w:w="1709" w:type="dxa"/>
            <w:shd w:val="clear" w:color="auto" w:fill="DBE4F0"/>
          </w:tcPr>
          <w:p w14:paraId="143D5CC4" w14:textId="77777777" w:rsidR="00CA6CFC" w:rsidRDefault="00BF6D7C">
            <w:pPr>
              <w:pStyle w:val="TableParagraph"/>
              <w:spacing w:line="186" w:lineRule="exact"/>
              <w:ind w:left="107"/>
              <w:rPr>
                <w:i/>
                <w:sz w:val="18"/>
              </w:rPr>
            </w:pPr>
            <w:r>
              <w:rPr>
                <w:i/>
                <w:sz w:val="18"/>
              </w:rPr>
              <w:t>Activity 1.2.1</w:t>
            </w:r>
          </w:p>
        </w:tc>
        <w:tc>
          <w:tcPr>
            <w:tcW w:w="1519" w:type="dxa"/>
            <w:shd w:val="clear" w:color="auto" w:fill="DBE4F0"/>
          </w:tcPr>
          <w:p w14:paraId="111C84AD" w14:textId="77777777" w:rsidR="00CA6CFC" w:rsidRDefault="00CA6CFC">
            <w:pPr>
              <w:pStyle w:val="TableParagraph"/>
              <w:rPr>
                <w:rFonts w:ascii="Times New Roman"/>
                <w:sz w:val="14"/>
              </w:rPr>
            </w:pPr>
          </w:p>
        </w:tc>
        <w:tc>
          <w:tcPr>
            <w:tcW w:w="2128" w:type="dxa"/>
            <w:shd w:val="clear" w:color="auto" w:fill="DBE4F0"/>
          </w:tcPr>
          <w:p w14:paraId="0E1AA08A" w14:textId="77777777" w:rsidR="00CA6CFC" w:rsidRDefault="00CA6CFC">
            <w:pPr>
              <w:pStyle w:val="TableParagraph"/>
              <w:rPr>
                <w:rFonts w:ascii="Times New Roman"/>
                <w:sz w:val="14"/>
              </w:rPr>
            </w:pPr>
          </w:p>
        </w:tc>
        <w:tc>
          <w:tcPr>
            <w:tcW w:w="1644" w:type="dxa"/>
            <w:shd w:val="clear" w:color="auto" w:fill="DBE4F0"/>
          </w:tcPr>
          <w:p w14:paraId="2E8D90BF" w14:textId="77777777" w:rsidR="00CA6CFC" w:rsidRDefault="00CA6CFC">
            <w:pPr>
              <w:pStyle w:val="TableParagraph"/>
              <w:rPr>
                <w:rFonts w:ascii="Times New Roman"/>
                <w:sz w:val="14"/>
              </w:rPr>
            </w:pPr>
          </w:p>
        </w:tc>
      </w:tr>
      <w:tr w:rsidR="00CA6CFC" w14:paraId="5AE965AB" w14:textId="77777777">
        <w:trPr>
          <w:trHeight w:val="205"/>
        </w:trPr>
        <w:tc>
          <w:tcPr>
            <w:tcW w:w="1747" w:type="dxa"/>
            <w:vMerge/>
            <w:tcBorders>
              <w:top w:val="nil"/>
            </w:tcBorders>
            <w:shd w:val="clear" w:color="auto" w:fill="DBE4F0"/>
          </w:tcPr>
          <w:p w14:paraId="1E930A46" w14:textId="77777777" w:rsidR="00CA6CFC" w:rsidRDefault="00CA6CFC">
            <w:pPr>
              <w:rPr>
                <w:sz w:val="2"/>
                <w:szCs w:val="2"/>
              </w:rPr>
            </w:pPr>
          </w:p>
        </w:tc>
        <w:tc>
          <w:tcPr>
            <w:tcW w:w="1709" w:type="dxa"/>
            <w:shd w:val="clear" w:color="auto" w:fill="DBE4F0"/>
          </w:tcPr>
          <w:p w14:paraId="09FDEC9C" w14:textId="77777777" w:rsidR="00CA6CFC" w:rsidRDefault="00BF6D7C">
            <w:pPr>
              <w:pStyle w:val="TableParagraph"/>
              <w:spacing w:line="186" w:lineRule="exact"/>
              <w:ind w:left="107"/>
              <w:rPr>
                <w:i/>
                <w:sz w:val="18"/>
              </w:rPr>
            </w:pPr>
            <w:r>
              <w:rPr>
                <w:i/>
                <w:sz w:val="18"/>
              </w:rPr>
              <w:t>Activity 1.2.2</w:t>
            </w:r>
          </w:p>
        </w:tc>
        <w:tc>
          <w:tcPr>
            <w:tcW w:w="1519" w:type="dxa"/>
            <w:shd w:val="clear" w:color="auto" w:fill="DBE4F0"/>
          </w:tcPr>
          <w:p w14:paraId="6D6AD398" w14:textId="77777777" w:rsidR="00CA6CFC" w:rsidRDefault="00CA6CFC">
            <w:pPr>
              <w:pStyle w:val="TableParagraph"/>
              <w:rPr>
                <w:rFonts w:ascii="Times New Roman"/>
                <w:sz w:val="14"/>
              </w:rPr>
            </w:pPr>
          </w:p>
        </w:tc>
        <w:tc>
          <w:tcPr>
            <w:tcW w:w="2128" w:type="dxa"/>
            <w:shd w:val="clear" w:color="auto" w:fill="DBE4F0"/>
          </w:tcPr>
          <w:p w14:paraId="36444D87" w14:textId="77777777" w:rsidR="00CA6CFC" w:rsidRDefault="00CA6CFC">
            <w:pPr>
              <w:pStyle w:val="TableParagraph"/>
              <w:rPr>
                <w:rFonts w:ascii="Times New Roman"/>
                <w:sz w:val="14"/>
              </w:rPr>
            </w:pPr>
          </w:p>
        </w:tc>
        <w:tc>
          <w:tcPr>
            <w:tcW w:w="1644" w:type="dxa"/>
            <w:shd w:val="clear" w:color="auto" w:fill="DBE4F0"/>
          </w:tcPr>
          <w:p w14:paraId="755F0FAD" w14:textId="77777777" w:rsidR="00CA6CFC" w:rsidRDefault="00CA6CFC">
            <w:pPr>
              <w:pStyle w:val="TableParagraph"/>
              <w:rPr>
                <w:rFonts w:ascii="Times New Roman"/>
                <w:sz w:val="14"/>
              </w:rPr>
            </w:pPr>
          </w:p>
        </w:tc>
      </w:tr>
      <w:tr w:rsidR="00CA6CFC" w14:paraId="0D49CAFE" w14:textId="77777777">
        <w:trPr>
          <w:trHeight w:val="208"/>
        </w:trPr>
        <w:tc>
          <w:tcPr>
            <w:tcW w:w="1747" w:type="dxa"/>
            <w:shd w:val="clear" w:color="auto" w:fill="DBE4F0"/>
          </w:tcPr>
          <w:p w14:paraId="46EE3AD8" w14:textId="77777777" w:rsidR="00CA6CFC" w:rsidRDefault="00BF6D7C">
            <w:pPr>
              <w:pStyle w:val="TableParagraph"/>
              <w:spacing w:before="1" w:line="187" w:lineRule="exact"/>
              <w:ind w:left="107"/>
              <w:rPr>
                <w:i/>
                <w:sz w:val="18"/>
              </w:rPr>
            </w:pPr>
            <w:r>
              <w:rPr>
                <w:i/>
                <w:sz w:val="18"/>
              </w:rPr>
              <w:t>Objective 1.3</w:t>
            </w:r>
          </w:p>
        </w:tc>
        <w:tc>
          <w:tcPr>
            <w:tcW w:w="1709" w:type="dxa"/>
            <w:shd w:val="clear" w:color="auto" w:fill="DBE4F0"/>
          </w:tcPr>
          <w:p w14:paraId="3C54559F" w14:textId="77777777" w:rsidR="00CA6CFC" w:rsidRDefault="00BF6D7C">
            <w:pPr>
              <w:pStyle w:val="TableParagraph"/>
              <w:spacing w:before="1" w:line="187" w:lineRule="exact"/>
              <w:ind w:left="107"/>
              <w:rPr>
                <w:i/>
                <w:sz w:val="18"/>
              </w:rPr>
            </w:pPr>
            <w:r>
              <w:rPr>
                <w:i/>
                <w:sz w:val="18"/>
              </w:rPr>
              <w:t>Etc.</w:t>
            </w:r>
          </w:p>
        </w:tc>
        <w:tc>
          <w:tcPr>
            <w:tcW w:w="1519" w:type="dxa"/>
            <w:shd w:val="clear" w:color="auto" w:fill="DBE4F0"/>
          </w:tcPr>
          <w:p w14:paraId="0A6596D9" w14:textId="77777777" w:rsidR="00CA6CFC" w:rsidRDefault="00CA6CFC">
            <w:pPr>
              <w:pStyle w:val="TableParagraph"/>
              <w:rPr>
                <w:rFonts w:ascii="Times New Roman"/>
                <w:sz w:val="14"/>
              </w:rPr>
            </w:pPr>
          </w:p>
        </w:tc>
        <w:tc>
          <w:tcPr>
            <w:tcW w:w="2128" w:type="dxa"/>
            <w:shd w:val="clear" w:color="auto" w:fill="DBE4F0"/>
          </w:tcPr>
          <w:p w14:paraId="7658AD63" w14:textId="77777777" w:rsidR="00CA6CFC" w:rsidRDefault="00CA6CFC">
            <w:pPr>
              <w:pStyle w:val="TableParagraph"/>
              <w:rPr>
                <w:rFonts w:ascii="Times New Roman"/>
                <w:sz w:val="14"/>
              </w:rPr>
            </w:pPr>
          </w:p>
        </w:tc>
        <w:tc>
          <w:tcPr>
            <w:tcW w:w="1644" w:type="dxa"/>
            <w:shd w:val="clear" w:color="auto" w:fill="DBE4F0"/>
          </w:tcPr>
          <w:p w14:paraId="4300B5C3" w14:textId="77777777" w:rsidR="00CA6CFC" w:rsidRDefault="00CA6CFC">
            <w:pPr>
              <w:pStyle w:val="TableParagraph"/>
              <w:rPr>
                <w:rFonts w:ascii="Times New Roman"/>
                <w:sz w:val="14"/>
              </w:rPr>
            </w:pPr>
          </w:p>
        </w:tc>
      </w:tr>
      <w:tr w:rsidR="00CA6CFC" w14:paraId="22FD3B2D" w14:textId="77777777">
        <w:trPr>
          <w:trHeight w:val="206"/>
        </w:trPr>
        <w:tc>
          <w:tcPr>
            <w:tcW w:w="8747" w:type="dxa"/>
            <w:gridSpan w:val="5"/>
            <w:shd w:val="clear" w:color="auto" w:fill="C2D59B"/>
          </w:tcPr>
          <w:p w14:paraId="62FD1AE2" w14:textId="77777777" w:rsidR="00CA6CFC" w:rsidRDefault="00BF6D7C">
            <w:pPr>
              <w:pStyle w:val="TableParagraph"/>
              <w:spacing w:line="186" w:lineRule="exact"/>
              <w:ind w:left="107"/>
              <w:rPr>
                <w:b/>
                <w:sz w:val="18"/>
              </w:rPr>
            </w:pPr>
            <w:r>
              <w:rPr>
                <w:b/>
                <w:sz w:val="18"/>
              </w:rPr>
              <w:t>Strategic Goal 2</w:t>
            </w:r>
          </w:p>
        </w:tc>
      </w:tr>
      <w:tr w:rsidR="00CA6CFC" w14:paraId="3379944F" w14:textId="77777777">
        <w:trPr>
          <w:trHeight w:val="414"/>
        </w:trPr>
        <w:tc>
          <w:tcPr>
            <w:tcW w:w="1747" w:type="dxa"/>
            <w:shd w:val="clear" w:color="auto" w:fill="D5E2BB"/>
          </w:tcPr>
          <w:p w14:paraId="67D3F67A" w14:textId="77777777" w:rsidR="00CA6CFC" w:rsidRDefault="00BF6D7C">
            <w:pPr>
              <w:pStyle w:val="TableParagraph"/>
              <w:spacing w:before="1" w:line="208" w:lineRule="exact"/>
              <w:ind w:left="107" w:right="809"/>
              <w:rPr>
                <w:sz w:val="18"/>
              </w:rPr>
            </w:pPr>
            <w:r>
              <w:rPr>
                <w:sz w:val="18"/>
              </w:rPr>
              <w:t>Strategic objectives</w:t>
            </w:r>
          </w:p>
        </w:tc>
        <w:tc>
          <w:tcPr>
            <w:tcW w:w="1709" w:type="dxa"/>
            <w:shd w:val="clear" w:color="auto" w:fill="D5E2BB"/>
          </w:tcPr>
          <w:p w14:paraId="49A38AF3" w14:textId="77777777" w:rsidR="00CA6CFC" w:rsidRDefault="00BF6D7C">
            <w:pPr>
              <w:pStyle w:val="TableParagraph"/>
              <w:spacing w:line="206" w:lineRule="exact"/>
              <w:ind w:left="107"/>
              <w:rPr>
                <w:sz w:val="18"/>
              </w:rPr>
            </w:pPr>
            <w:r>
              <w:rPr>
                <w:sz w:val="18"/>
              </w:rPr>
              <w:t>Activities</w:t>
            </w:r>
          </w:p>
        </w:tc>
        <w:tc>
          <w:tcPr>
            <w:tcW w:w="1519" w:type="dxa"/>
            <w:shd w:val="clear" w:color="auto" w:fill="D5E2BB"/>
          </w:tcPr>
          <w:p w14:paraId="221663F2" w14:textId="77777777" w:rsidR="00CA6CFC" w:rsidRDefault="00BF6D7C">
            <w:pPr>
              <w:pStyle w:val="TableParagraph"/>
              <w:spacing w:line="206" w:lineRule="exact"/>
              <w:ind w:left="108"/>
              <w:rPr>
                <w:sz w:val="18"/>
              </w:rPr>
            </w:pPr>
            <w:r>
              <w:rPr>
                <w:sz w:val="18"/>
              </w:rPr>
              <w:t>Timeframe</w:t>
            </w:r>
          </w:p>
        </w:tc>
        <w:tc>
          <w:tcPr>
            <w:tcW w:w="2128" w:type="dxa"/>
            <w:shd w:val="clear" w:color="auto" w:fill="D5E2BB"/>
          </w:tcPr>
          <w:p w14:paraId="50050252" w14:textId="77777777" w:rsidR="00CA6CFC" w:rsidRDefault="00BF6D7C">
            <w:pPr>
              <w:pStyle w:val="TableParagraph"/>
              <w:spacing w:line="206" w:lineRule="exact"/>
              <w:ind w:left="108"/>
              <w:rPr>
                <w:sz w:val="18"/>
              </w:rPr>
            </w:pPr>
            <w:r>
              <w:rPr>
                <w:sz w:val="18"/>
              </w:rPr>
              <w:t>Implementing partners</w:t>
            </w:r>
          </w:p>
        </w:tc>
        <w:tc>
          <w:tcPr>
            <w:tcW w:w="1644" w:type="dxa"/>
            <w:shd w:val="clear" w:color="auto" w:fill="D5E2BB"/>
          </w:tcPr>
          <w:p w14:paraId="6B36E199" w14:textId="77777777" w:rsidR="00CA6CFC" w:rsidRDefault="00BF6D7C">
            <w:pPr>
              <w:pStyle w:val="TableParagraph"/>
              <w:spacing w:line="206" w:lineRule="exact"/>
              <w:ind w:left="110"/>
              <w:rPr>
                <w:sz w:val="18"/>
              </w:rPr>
            </w:pPr>
            <w:r>
              <w:rPr>
                <w:sz w:val="18"/>
              </w:rPr>
              <w:t>Indicators</w:t>
            </w:r>
          </w:p>
        </w:tc>
      </w:tr>
      <w:tr w:rsidR="00CA6CFC" w14:paraId="7FFA1A84" w14:textId="77777777">
        <w:trPr>
          <w:trHeight w:val="256"/>
        </w:trPr>
        <w:tc>
          <w:tcPr>
            <w:tcW w:w="1747" w:type="dxa"/>
            <w:shd w:val="clear" w:color="auto" w:fill="EAF0DD"/>
          </w:tcPr>
          <w:p w14:paraId="5A3B5990" w14:textId="77777777" w:rsidR="00CA6CFC" w:rsidRDefault="00BF6D7C">
            <w:pPr>
              <w:pStyle w:val="TableParagraph"/>
              <w:spacing w:line="204" w:lineRule="exact"/>
              <w:ind w:left="107"/>
              <w:rPr>
                <w:i/>
                <w:sz w:val="18"/>
              </w:rPr>
            </w:pPr>
            <w:r>
              <w:rPr>
                <w:i/>
                <w:sz w:val="18"/>
              </w:rPr>
              <w:t>Objective 2.1</w:t>
            </w:r>
          </w:p>
        </w:tc>
        <w:tc>
          <w:tcPr>
            <w:tcW w:w="1709" w:type="dxa"/>
            <w:shd w:val="clear" w:color="auto" w:fill="EAF0DD"/>
          </w:tcPr>
          <w:p w14:paraId="31E7D25D" w14:textId="77777777" w:rsidR="00CA6CFC" w:rsidRDefault="00CA6CFC">
            <w:pPr>
              <w:pStyle w:val="TableParagraph"/>
              <w:rPr>
                <w:rFonts w:ascii="Times New Roman"/>
                <w:sz w:val="18"/>
              </w:rPr>
            </w:pPr>
          </w:p>
        </w:tc>
        <w:tc>
          <w:tcPr>
            <w:tcW w:w="1519" w:type="dxa"/>
            <w:shd w:val="clear" w:color="auto" w:fill="EAF0DD"/>
          </w:tcPr>
          <w:p w14:paraId="257E0697" w14:textId="77777777" w:rsidR="00CA6CFC" w:rsidRDefault="00CA6CFC">
            <w:pPr>
              <w:pStyle w:val="TableParagraph"/>
              <w:rPr>
                <w:rFonts w:ascii="Times New Roman"/>
                <w:sz w:val="18"/>
              </w:rPr>
            </w:pPr>
          </w:p>
        </w:tc>
        <w:tc>
          <w:tcPr>
            <w:tcW w:w="2128" w:type="dxa"/>
            <w:shd w:val="clear" w:color="auto" w:fill="EAF0DD"/>
          </w:tcPr>
          <w:p w14:paraId="6ECF894C" w14:textId="77777777" w:rsidR="00CA6CFC" w:rsidRDefault="00CA6CFC">
            <w:pPr>
              <w:pStyle w:val="TableParagraph"/>
              <w:rPr>
                <w:rFonts w:ascii="Times New Roman"/>
                <w:sz w:val="18"/>
              </w:rPr>
            </w:pPr>
          </w:p>
        </w:tc>
        <w:tc>
          <w:tcPr>
            <w:tcW w:w="1644" w:type="dxa"/>
            <w:shd w:val="clear" w:color="auto" w:fill="EAF0DD"/>
          </w:tcPr>
          <w:p w14:paraId="2AD31C86" w14:textId="77777777" w:rsidR="00CA6CFC" w:rsidRDefault="00CA6CFC">
            <w:pPr>
              <w:pStyle w:val="TableParagraph"/>
              <w:rPr>
                <w:rFonts w:ascii="Times New Roman"/>
                <w:sz w:val="18"/>
              </w:rPr>
            </w:pPr>
          </w:p>
        </w:tc>
      </w:tr>
      <w:tr w:rsidR="00CA6CFC" w14:paraId="31265DF9" w14:textId="77777777">
        <w:trPr>
          <w:trHeight w:val="261"/>
        </w:trPr>
        <w:tc>
          <w:tcPr>
            <w:tcW w:w="1747" w:type="dxa"/>
            <w:shd w:val="clear" w:color="auto" w:fill="EAF0DD"/>
          </w:tcPr>
          <w:p w14:paraId="38D831FD" w14:textId="77777777" w:rsidR="00CA6CFC" w:rsidRDefault="00BF6D7C">
            <w:pPr>
              <w:pStyle w:val="TableParagraph"/>
              <w:spacing w:before="1"/>
              <w:ind w:left="107"/>
              <w:rPr>
                <w:i/>
                <w:sz w:val="18"/>
              </w:rPr>
            </w:pPr>
            <w:r>
              <w:rPr>
                <w:i/>
                <w:sz w:val="18"/>
              </w:rPr>
              <w:t>Objective 2.2</w:t>
            </w:r>
          </w:p>
        </w:tc>
        <w:tc>
          <w:tcPr>
            <w:tcW w:w="1709" w:type="dxa"/>
            <w:shd w:val="clear" w:color="auto" w:fill="EAF0DD"/>
          </w:tcPr>
          <w:p w14:paraId="59029073" w14:textId="77777777" w:rsidR="00CA6CFC" w:rsidRDefault="00CA6CFC">
            <w:pPr>
              <w:pStyle w:val="TableParagraph"/>
              <w:rPr>
                <w:rFonts w:ascii="Times New Roman"/>
                <w:sz w:val="18"/>
              </w:rPr>
            </w:pPr>
          </w:p>
        </w:tc>
        <w:tc>
          <w:tcPr>
            <w:tcW w:w="1519" w:type="dxa"/>
            <w:shd w:val="clear" w:color="auto" w:fill="EAF0DD"/>
          </w:tcPr>
          <w:p w14:paraId="526C67F0" w14:textId="77777777" w:rsidR="00CA6CFC" w:rsidRDefault="00CA6CFC">
            <w:pPr>
              <w:pStyle w:val="TableParagraph"/>
              <w:rPr>
                <w:rFonts w:ascii="Times New Roman"/>
                <w:sz w:val="18"/>
              </w:rPr>
            </w:pPr>
          </w:p>
        </w:tc>
        <w:tc>
          <w:tcPr>
            <w:tcW w:w="2128" w:type="dxa"/>
            <w:shd w:val="clear" w:color="auto" w:fill="EAF0DD"/>
          </w:tcPr>
          <w:p w14:paraId="23DC4C10" w14:textId="77777777" w:rsidR="00CA6CFC" w:rsidRDefault="00CA6CFC">
            <w:pPr>
              <w:pStyle w:val="TableParagraph"/>
              <w:rPr>
                <w:rFonts w:ascii="Times New Roman"/>
                <w:sz w:val="18"/>
              </w:rPr>
            </w:pPr>
          </w:p>
        </w:tc>
        <w:tc>
          <w:tcPr>
            <w:tcW w:w="1644" w:type="dxa"/>
            <w:shd w:val="clear" w:color="auto" w:fill="EAF0DD"/>
          </w:tcPr>
          <w:p w14:paraId="555ECE8A" w14:textId="77777777" w:rsidR="00CA6CFC" w:rsidRDefault="00CA6CFC">
            <w:pPr>
              <w:pStyle w:val="TableParagraph"/>
              <w:rPr>
                <w:rFonts w:ascii="Times New Roman"/>
                <w:sz w:val="18"/>
              </w:rPr>
            </w:pPr>
          </w:p>
        </w:tc>
      </w:tr>
      <w:tr w:rsidR="00CA6CFC" w14:paraId="6349858F" w14:textId="77777777">
        <w:trPr>
          <w:trHeight w:val="258"/>
        </w:trPr>
        <w:tc>
          <w:tcPr>
            <w:tcW w:w="1747" w:type="dxa"/>
            <w:shd w:val="clear" w:color="auto" w:fill="EAF0DD"/>
          </w:tcPr>
          <w:p w14:paraId="27EFEB21" w14:textId="77777777" w:rsidR="00CA6CFC" w:rsidRDefault="00BF6D7C">
            <w:pPr>
              <w:pStyle w:val="TableParagraph"/>
              <w:spacing w:line="206" w:lineRule="exact"/>
              <w:ind w:left="107"/>
              <w:rPr>
                <w:i/>
                <w:sz w:val="18"/>
              </w:rPr>
            </w:pPr>
            <w:r>
              <w:rPr>
                <w:i/>
                <w:sz w:val="18"/>
              </w:rPr>
              <w:t>Etc.</w:t>
            </w:r>
          </w:p>
        </w:tc>
        <w:tc>
          <w:tcPr>
            <w:tcW w:w="1709" w:type="dxa"/>
            <w:shd w:val="clear" w:color="auto" w:fill="EAF0DD"/>
          </w:tcPr>
          <w:p w14:paraId="3A1C2A61" w14:textId="77777777" w:rsidR="00CA6CFC" w:rsidRDefault="00CA6CFC">
            <w:pPr>
              <w:pStyle w:val="TableParagraph"/>
              <w:rPr>
                <w:rFonts w:ascii="Times New Roman"/>
                <w:sz w:val="18"/>
              </w:rPr>
            </w:pPr>
          </w:p>
        </w:tc>
        <w:tc>
          <w:tcPr>
            <w:tcW w:w="1519" w:type="dxa"/>
            <w:shd w:val="clear" w:color="auto" w:fill="EAF0DD"/>
          </w:tcPr>
          <w:p w14:paraId="65929976" w14:textId="77777777" w:rsidR="00CA6CFC" w:rsidRDefault="00CA6CFC">
            <w:pPr>
              <w:pStyle w:val="TableParagraph"/>
              <w:rPr>
                <w:rFonts w:ascii="Times New Roman"/>
                <w:sz w:val="18"/>
              </w:rPr>
            </w:pPr>
          </w:p>
        </w:tc>
        <w:tc>
          <w:tcPr>
            <w:tcW w:w="2128" w:type="dxa"/>
            <w:shd w:val="clear" w:color="auto" w:fill="EAF0DD"/>
          </w:tcPr>
          <w:p w14:paraId="441635FC" w14:textId="77777777" w:rsidR="00CA6CFC" w:rsidRDefault="00CA6CFC">
            <w:pPr>
              <w:pStyle w:val="TableParagraph"/>
              <w:rPr>
                <w:rFonts w:ascii="Times New Roman"/>
                <w:sz w:val="18"/>
              </w:rPr>
            </w:pPr>
          </w:p>
        </w:tc>
        <w:tc>
          <w:tcPr>
            <w:tcW w:w="1644" w:type="dxa"/>
            <w:shd w:val="clear" w:color="auto" w:fill="EAF0DD"/>
          </w:tcPr>
          <w:p w14:paraId="2321D087" w14:textId="77777777" w:rsidR="00CA6CFC" w:rsidRDefault="00CA6CFC">
            <w:pPr>
              <w:pStyle w:val="TableParagraph"/>
              <w:rPr>
                <w:rFonts w:ascii="Times New Roman"/>
                <w:sz w:val="18"/>
              </w:rPr>
            </w:pPr>
          </w:p>
        </w:tc>
      </w:tr>
      <w:tr w:rsidR="00CA6CFC" w14:paraId="0906F607" w14:textId="77777777">
        <w:trPr>
          <w:trHeight w:val="208"/>
        </w:trPr>
        <w:tc>
          <w:tcPr>
            <w:tcW w:w="8747" w:type="dxa"/>
            <w:gridSpan w:val="5"/>
            <w:shd w:val="clear" w:color="auto" w:fill="D99493"/>
          </w:tcPr>
          <w:p w14:paraId="1695B9D6" w14:textId="77777777" w:rsidR="00CA6CFC" w:rsidRDefault="00BF6D7C">
            <w:pPr>
              <w:pStyle w:val="TableParagraph"/>
              <w:spacing w:before="1" w:line="187" w:lineRule="exact"/>
              <w:ind w:left="107"/>
              <w:rPr>
                <w:b/>
                <w:sz w:val="18"/>
              </w:rPr>
            </w:pPr>
            <w:r>
              <w:rPr>
                <w:b/>
                <w:sz w:val="18"/>
              </w:rPr>
              <w:t>Strategic Goal 3</w:t>
            </w:r>
          </w:p>
        </w:tc>
      </w:tr>
      <w:tr w:rsidR="00CA6CFC" w14:paraId="6EA93F57" w14:textId="77777777">
        <w:trPr>
          <w:trHeight w:val="414"/>
        </w:trPr>
        <w:tc>
          <w:tcPr>
            <w:tcW w:w="1747" w:type="dxa"/>
            <w:shd w:val="clear" w:color="auto" w:fill="E4B8B7"/>
          </w:tcPr>
          <w:p w14:paraId="6B190F41" w14:textId="77777777" w:rsidR="00CA6CFC" w:rsidRDefault="00BF6D7C">
            <w:pPr>
              <w:pStyle w:val="TableParagraph"/>
              <w:spacing w:before="3" w:line="206" w:lineRule="exact"/>
              <w:ind w:left="107" w:right="809"/>
              <w:rPr>
                <w:sz w:val="18"/>
              </w:rPr>
            </w:pPr>
            <w:r>
              <w:rPr>
                <w:sz w:val="18"/>
              </w:rPr>
              <w:t>Strategic objectives</w:t>
            </w:r>
          </w:p>
        </w:tc>
        <w:tc>
          <w:tcPr>
            <w:tcW w:w="1709" w:type="dxa"/>
            <w:shd w:val="clear" w:color="auto" w:fill="E4B8B7"/>
          </w:tcPr>
          <w:p w14:paraId="3B6B30F7" w14:textId="77777777" w:rsidR="00CA6CFC" w:rsidRDefault="00BF6D7C">
            <w:pPr>
              <w:pStyle w:val="TableParagraph"/>
              <w:spacing w:line="206" w:lineRule="exact"/>
              <w:ind w:left="107"/>
              <w:rPr>
                <w:sz w:val="18"/>
              </w:rPr>
            </w:pPr>
            <w:r>
              <w:rPr>
                <w:sz w:val="18"/>
              </w:rPr>
              <w:t>Activities</w:t>
            </w:r>
          </w:p>
        </w:tc>
        <w:tc>
          <w:tcPr>
            <w:tcW w:w="1519" w:type="dxa"/>
            <w:shd w:val="clear" w:color="auto" w:fill="E4B8B7"/>
          </w:tcPr>
          <w:p w14:paraId="1A42536B" w14:textId="77777777" w:rsidR="00CA6CFC" w:rsidRDefault="00BF6D7C">
            <w:pPr>
              <w:pStyle w:val="TableParagraph"/>
              <w:spacing w:line="206" w:lineRule="exact"/>
              <w:ind w:left="108"/>
              <w:rPr>
                <w:sz w:val="18"/>
              </w:rPr>
            </w:pPr>
            <w:r>
              <w:rPr>
                <w:sz w:val="18"/>
              </w:rPr>
              <w:t>Time frame</w:t>
            </w:r>
          </w:p>
        </w:tc>
        <w:tc>
          <w:tcPr>
            <w:tcW w:w="2128" w:type="dxa"/>
            <w:shd w:val="clear" w:color="auto" w:fill="E4B8B7"/>
          </w:tcPr>
          <w:p w14:paraId="7D86E19F" w14:textId="77777777" w:rsidR="00CA6CFC" w:rsidRDefault="00BF6D7C">
            <w:pPr>
              <w:pStyle w:val="TableParagraph"/>
              <w:spacing w:line="206" w:lineRule="exact"/>
              <w:ind w:left="108"/>
              <w:rPr>
                <w:sz w:val="18"/>
              </w:rPr>
            </w:pPr>
            <w:r>
              <w:rPr>
                <w:sz w:val="18"/>
              </w:rPr>
              <w:t>Implementing partners</w:t>
            </w:r>
          </w:p>
        </w:tc>
        <w:tc>
          <w:tcPr>
            <w:tcW w:w="1644" w:type="dxa"/>
            <w:shd w:val="clear" w:color="auto" w:fill="E4B8B7"/>
          </w:tcPr>
          <w:p w14:paraId="3A8A81FB" w14:textId="77777777" w:rsidR="00CA6CFC" w:rsidRDefault="00BF6D7C">
            <w:pPr>
              <w:pStyle w:val="TableParagraph"/>
              <w:spacing w:line="206" w:lineRule="exact"/>
              <w:ind w:left="110"/>
              <w:rPr>
                <w:sz w:val="18"/>
              </w:rPr>
            </w:pPr>
            <w:r>
              <w:rPr>
                <w:sz w:val="18"/>
              </w:rPr>
              <w:t>Indicators</w:t>
            </w:r>
          </w:p>
        </w:tc>
      </w:tr>
      <w:tr w:rsidR="00CA6CFC" w14:paraId="5BEDF124" w14:textId="77777777">
        <w:trPr>
          <w:trHeight w:val="342"/>
        </w:trPr>
        <w:tc>
          <w:tcPr>
            <w:tcW w:w="1747" w:type="dxa"/>
            <w:shd w:val="clear" w:color="auto" w:fill="F1DBDB"/>
          </w:tcPr>
          <w:p w14:paraId="6DEFDF8B" w14:textId="77777777" w:rsidR="00CA6CFC" w:rsidRDefault="00BF6D7C">
            <w:pPr>
              <w:pStyle w:val="TableParagraph"/>
              <w:spacing w:line="206" w:lineRule="exact"/>
              <w:ind w:left="107"/>
              <w:rPr>
                <w:i/>
                <w:sz w:val="18"/>
              </w:rPr>
            </w:pPr>
            <w:r>
              <w:rPr>
                <w:i/>
                <w:sz w:val="18"/>
              </w:rPr>
              <w:t>Objective 3.1</w:t>
            </w:r>
          </w:p>
        </w:tc>
        <w:tc>
          <w:tcPr>
            <w:tcW w:w="1709" w:type="dxa"/>
            <w:shd w:val="clear" w:color="auto" w:fill="F1DBDB"/>
          </w:tcPr>
          <w:p w14:paraId="265FC9EA" w14:textId="77777777" w:rsidR="00CA6CFC" w:rsidRDefault="00CA6CFC">
            <w:pPr>
              <w:pStyle w:val="TableParagraph"/>
              <w:rPr>
                <w:rFonts w:ascii="Times New Roman"/>
                <w:sz w:val="18"/>
              </w:rPr>
            </w:pPr>
          </w:p>
        </w:tc>
        <w:tc>
          <w:tcPr>
            <w:tcW w:w="1519" w:type="dxa"/>
            <w:shd w:val="clear" w:color="auto" w:fill="F1DBDB"/>
          </w:tcPr>
          <w:p w14:paraId="43D1D792" w14:textId="77777777" w:rsidR="00CA6CFC" w:rsidRDefault="00CA6CFC">
            <w:pPr>
              <w:pStyle w:val="TableParagraph"/>
              <w:rPr>
                <w:rFonts w:ascii="Times New Roman"/>
                <w:sz w:val="18"/>
              </w:rPr>
            </w:pPr>
          </w:p>
        </w:tc>
        <w:tc>
          <w:tcPr>
            <w:tcW w:w="2128" w:type="dxa"/>
            <w:shd w:val="clear" w:color="auto" w:fill="F1DBDB"/>
          </w:tcPr>
          <w:p w14:paraId="6447D367" w14:textId="77777777" w:rsidR="00CA6CFC" w:rsidRDefault="00CA6CFC">
            <w:pPr>
              <w:pStyle w:val="TableParagraph"/>
              <w:rPr>
                <w:rFonts w:ascii="Times New Roman"/>
                <w:sz w:val="18"/>
              </w:rPr>
            </w:pPr>
          </w:p>
        </w:tc>
        <w:tc>
          <w:tcPr>
            <w:tcW w:w="1644" w:type="dxa"/>
            <w:shd w:val="clear" w:color="auto" w:fill="F1DBDB"/>
          </w:tcPr>
          <w:p w14:paraId="32860EAE" w14:textId="77777777" w:rsidR="00CA6CFC" w:rsidRDefault="00CA6CFC">
            <w:pPr>
              <w:pStyle w:val="TableParagraph"/>
              <w:rPr>
                <w:rFonts w:ascii="Times New Roman"/>
                <w:sz w:val="18"/>
              </w:rPr>
            </w:pPr>
          </w:p>
        </w:tc>
      </w:tr>
      <w:tr w:rsidR="00CA6CFC" w14:paraId="11ED7F9A" w14:textId="77777777">
        <w:trPr>
          <w:trHeight w:val="345"/>
        </w:trPr>
        <w:tc>
          <w:tcPr>
            <w:tcW w:w="1747" w:type="dxa"/>
            <w:shd w:val="clear" w:color="auto" w:fill="F1DBDB"/>
          </w:tcPr>
          <w:p w14:paraId="5248DA4D" w14:textId="77777777" w:rsidR="00CA6CFC" w:rsidRDefault="00BF6D7C">
            <w:pPr>
              <w:pStyle w:val="TableParagraph"/>
              <w:spacing w:before="1"/>
              <w:ind w:left="107"/>
              <w:rPr>
                <w:i/>
                <w:sz w:val="18"/>
              </w:rPr>
            </w:pPr>
            <w:r>
              <w:rPr>
                <w:i/>
                <w:sz w:val="18"/>
              </w:rPr>
              <w:t>Etc.</w:t>
            </w:r>
          </w:p>
        </w:tc>
        <w:tc>
          <w:tcPr>
            <w:tcW w:w="1709" w:type="dxa"/>
            <w:shd w:val="clear" w:color="auto" w:fill="F1DBDB"/>
          </w:tcPr>
          <w:p w14:paraId="4FEBAF36" w14:textId="77777777" w:rsidR="00CA6CFC" w:rsidRDefault="00CA6CFC">
            <w:pPr>
              <w:pStyle w:val="TableParagraph"/>
              <w:rPr>
                <w:rFonts w:ascii="Times New Roman"/>
                <w:sz w:val="18"/>
              </w:rPr>
            </w:pPr>
          </w:p>
        </w:tc>
        <w:tc>
          <w:tcPr>
            <w:tcW w:w="1519" w:type="dxa"/>
            <w:shd w:val="clear" w:color="auto" w:fill="F1DBDB"/>
          </w:tcPr>
          <w:p w14:paraId="1FAD9265" w14:textId="77777777" w:rsidR="00CA6CFC" w:rsidRDefault="00CA6CFC">
            <w:pPr>
              <w:pStyle w:val="TableParagraph"/>
              <w:rPr>
                <w:rFonts w:ascii="Times New Roman"/>
                <w:sz w:val="18"/>
              </w:rPr>
            </w:pPr>
          </w:p>
        </w:tc>
        <w:tc>
          <w:tcPr>
            <w:tcW w:w="2128" w:type="dxa"/>
            <w:shd w:val="clear" w:color="auto" w:fill="F1DBDB"/>
          </w:tcPr>
          <w:p w14:paraId="60D5F61F" w14:textId="77777777" w:rsidR="00CA6CFC" w:rsidRDefault="00CA6CFC">
            <w:pPr>
              <w:pStyle w:val="TableParagraph"/>
              <w:rPr>
                <w:rFonts w:ascii="Times New Roman"/>
                <w:sz w:val="18"/>
              </w:rPr>
            </w:pPr>
          </w:p>
        </w:tc>
        <w:tc>
          <w:tcPr>
            <w:tcW w:w="1644" w:type="dxa"/>
            <w:shd w:val="clear" w:color="auto" w:fill="F1DBDB"/>
          </w:tcPr>
          <w:p w14:paraId="0B4FDD67" w14:textId="77777777" w:rsidR="00CA6CFC" w:rsidRDefault="00CA6CFC">
            <w:pPr>
              <w:pStyle w:val="TableParagraph"/>
              <w:rPr>
                <w:rFonts w:ascii="Times New Roman"/>
                <w:sz w:val="18"/>
              </w:rPr>
            </w:pPr>
          </w:p>
        </w:tc>
      </w:tr>
      <w:tr w:rsidR="00CA6CFC" w14:paraId="3E3D7446" w14:textId="77777777">
        <w:trPr>
          <w:trHeight w:val="345"/>
        </w:trPr>
        <w:tc>
          <w:tcPr>
            <w:tcW w:w="1747" w:type="dxa"/>
            <w:shd w:val="clear" w:color="auto" w:fill="F1DBDB"/>
          </w:tcPr>
          <w:p w14:paraId="5F44FFD9" w14:textId="77777777" w:rsidR="00CA6CFC" w:rsidRDefault="00CA6CFC">
            <w:pPr>
              <w:pStyle w:val="TableParagraph"/>
              <w:rPr>
                <w:rFonts w:ascii="Times New Roman"/>
                <w:sz w:val="18"/>
              </w:rPr>
            </w:pPr>
          </w:p>
        </w:tc>
        <w:tc>
          <w:tcPr>
            <w:tcW w:w="1709" w:type="dxa"/>
            <w:shd w:val="clear" w:color="auto" w:fill="F1DBDB"/>
          </w:tcPr>
          <w:p w14:paraId="75181DEB" w14:textId="77777777" w:rsidR="00CA6CFC" w:rsidRDefault="00CA6CFC">
            <w:pPr>
              <w:pStyle w:val="TableParagraph"/>
              <w:rPr>
                <w:rFonts w:ascii="Times New Roman"/>
                <w:sz w:val="18"/>
              </w:rPr>
            </w:pPr>
          </w:p>
        </w:tc>
        <w:tc>
          <w:tcPr>
            <w:tcW w:w="1519" w:type="dxa"/>
            <w:shd w:val="clear" w:color="auto" w:fill="F1DBDB"/>
          </w:tcPr>
          <w:p w14:paraId="3940A467" w14:textId="77777777" w:rsidR="00CA6CFC" w:rsidRDefault="00CA6CFC">
            <w:pPr>
              <w:pStyle w:val="TableParagraph"/>
              <w:rPr>
                <w:rFonts w:ascii="Times New Roman"/>
                <w:sz w:val="18"/>
              </w:rPr>
            </w:pPr>
          </w:p>
        </w:tc>
        <w:tc>
          <w:tcPr>
            <w:tcW w:w="2128" w:type="dxa"/>
            <w:shd w:val="clear" w:color="auto" w:fill="F1DBDB"/>
          </w:tcPr>
          <w:p w14:paraId="7FEFC9C6" w14:textId="77777777" w:rsidR="00CA6CFC" w:rsidRDefault="00CA6CFC">
            <w:pPr>
              <w:pStyle w:val="TableParagraph"/>
              <w:rPr>
                <w:rFonts w:ascii="Times New Roman"/>
                <w:sz w:val="18"/>
              </w:rPr>
            </w:pPr>
          </w:p>
        </w:tc>
        <w:tc>
          <w:tcPr>
            <w:tcW w:w="1644" w:type="dxa"/>
            <w:shd w:val="clear" w:color="auto" w:fill="F1DBDB"/>
          </w:tcPr>
          <w:p w14:paraId="2D1CA046" w14:textId="77777777" w:rsidR="00CA6CFC" w:rsidRDefault="00CA6CFC">
            <w:pPr>
              <w:pStyle w:val="TableParagraph"/>
              <w:rPr>
                <w:rFonts w:ascii="Times New Roman"/>
                <w:sz w:val="18"/>
              </w:rPr>
            </w:pPr>
          </w:p>
        </w:tc>
      </w:tr>
    </w:tbl>
    <w:p w14:paraId="56A268E9" w14:textId="77777777" w:rsidR="00CA6CFC" w:rsidRDefault="00CA6CFC">
      <w:pPr>
        <w:pStyle w:val="BodyText"/>
      </w:pPr>
    </w:p>
    <w:p w14:paraId="2F9F976D" w14:textId="77777777" w:rsidR="00CA6CFC" w:rsidRDefault="00CA6CFC">
      <w:pPr>
        <w:pStyle w:val="BodyText"/>
      </w:pPr>
    </w:p>
    <w:p w14:paraId="1880EFD7" w14:textId="77777777" w:rsidR="00CA6CFC" w:rsidRDefault="00CA6CFC">
      <w:pPr>
        <w:pStyle w:val="BodyText"/>
        <w:spacing w:before="1"/>
      </w:pPr>
    </w:p>
    <w:p w14:paraId="257DCA46" w14:textId="77777777" w:rsidR="00CA6CFC" w:rsidRDefault="00BF6D7C">
      <w:pPr>
        <w:ind w:left="560"/>
        <w:jc w:val="both"/>
        <w:rPr>
          <w:i/>
          <w:sz w:val="20"/>
        </w:rPr>
      </w:pPr>
      <w:r>
        <w:rPr>
          <w:i/>
          <w:sz w:val="20"/>
        </w:rPr>
        <w:t>Determining M&amp;E timelines, mechanism and reporting format</w:t>
      </w:r>
    </w:p>
    <w:p w14:paraId="65C597A0" w14:textId="77777777" w:rsidR="00CA6CFC" w:rsidRDefault="00BF6D7C">
      <w:pPr>
        <w:pStyle w:val="BodyText"/>
        <w:spacing w:before="1"/>
        <w:ind w:left="560" w:right="1597"/>
        <w:jc w:val="both"/>
      </w:pPr>
      <w:r>
        <w:t>Determining M&amp;E timelines, mechanism and reporting format help create an M&amp;E framework for the activities defined in the Strategic Framework and support consistent monitoring of progress. Routine monitoring can help gain clarity on the progress made and ensure the implementation of the Strategic Framework is on track. As a first step, it is recommended to determine how frequent the monitoring of the Strategic Framework will be carried out. This can include the establishment of an M&amp;E cycle and/or a monitoring mechanism</w:t>
      </w:r>
      <w:r>
        <w:rPr>
          <w:i/>
        </w:rPr>
        <w:t xml:space="preserve">. </w:t>
      </w:r>
      <w:r>
        <w:t>Successful M&amp;E of the activities to mainstream ageing requires collaboration across and at all levels of government. A participatory approach to assessing the implementation of the activities of the Strategic Framework allows the broad</w:t>
      </w:r>
    </w:p>
    <w:p w14:paraId="6856B7CE" w14:textId="77777777" w:rsidR="00CA6CFC" w:rsidRDefault="00CA6CFC">
      <w:pPr>
        <w:jc w:val="both"/>
        <w:sectPr w:rsidR="00CA6CFC">
          <w:pgSz w:w="12240" w:h="15840"/>
          <w:pgMar w:top="1500" w:right="200" w:bottom="980" w:left="1240" w:header="0" w:footer="712" w:gutter="0"/>
          <w:cols w:space="720"/>
        </w:sectPr>
      </w:pPr>
    </w:p>
    <w:p w14:paraId="61D63C24" w14:textId="6A8C6A67" w:rsidR="00CA6CFC" w:rsidRDefault="00BF6D7C">
      <w:pPr>
        <w:pStyle w:val="BodyText"/>
        <w:spacing w:before="80"/>
        <w:ind w:left="560" w:right="1595"/>
        <w:jc w:val="both"/>
      </w:pPr>
      <w:r>
        <w:t xml:space="preserve">examination of progress towards the strategic objections and activities. </w:t>
      </w:r>
      <w:r>
        <w:rPr>
          <w:spacing w:val="2"/>
        </w:rPr>
        <w:t xml:space="preserve">The </w:t>
      </w:r>
      <w:r>
        <w:t>monitoring mechanism should therefore enable the engagement of stakeholders, including older persons, in order to measure progress during the life of the Strategic Framework. A central body – as discussed in Module 4 - should oversee the M&amp;E of the Strategic Framework. Box 5.3 includes an example of how the monitoring of ageing</w:t>
      </w:r>
      <w:r w:rsidR="00F83A02">
        <w:t>-</w:t>
      </w:r>
      <w:r>
        <w:t>related activities of a national strategy is approached in</w:t>
      </w:r>
      <w:r>
        <w:rPr>
          <w:spacing w:val="-2"/>
        </w:rPr>
        <w:t xml:space="preserve"> </w:t>
      </w:r>
      <w:r>
        <w:t>practice.</w:t>
      </w:r>
    </w:p>
    <w:p w14:paraId="72CE16E7" w14:textId="77777777" w:rsidR="00CA6CFC" w:rsidRDefault="00CA6CFC">
      <w:pPr>
        <w:pStyle w:val="BodyText"/>
      </w:pPr>
    </w:p>
    <w:p w14:paraId="67519659" w14:textId="768417C3" w:rsidR="00CA6CFC" w:rsidRDefault="00F75CC6">
      <w:pPr>
        <w:pStyle w:val="BodyText"/>
        <w:spacing w:before="3"/>
      </w:pPr>
      <w:r>
        <w:rPr>
          <w:noProof/>
        </w:rPr>
        <mc:AlternateContent>
          <mc:Choice Requires="wps">
            <w:drawing>
              <wp:anchor distT="0" distB="0" distL="0" distR="0" simplePos="0" relativeHeight="251754496" behindDoc="1" locked="0" layoutInCell="1" allowOverlap="1" wp14:anchorId="7ECCF4AD" wp14:editId="3719DEC6">
                <wp:simplePos x="0" y="0"/>
                <wp:positionH relativeFrom="page">
                  <wp:posOffset>1143000</wp:posOffset>
                </wp:positionH>
                <wp:positionV relativeFrom="paragraph">
                  <wp:posOffset>177800</wp:posOffset>
                </wp:positionV>
                <wp:extent cx="5486400" cy="2642235"/>
                <wp:effectExtent l="0" t="0" r="0" b="0"/>
                <wp:wrapTopAndBottom/>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42235"/>
                        </a:xfrm>
                        <a:prstGeom prst="rect">
                          <a:avLst/>
                        </a:prstGeom>
                        <a:solidFill>
                          <a:srgbClr val="D9D9D9"/>
                        </a:solidFill>
                        <a:ln w="9525">
                          <a:solidFill>
                            <a:srgbClr val="000000"/>
                          </a:solidFill>
                          <a:miter lim="800000"/>
                          <a:headEnd/>
                          <a:tailEnd/>
                        </a:ln>
                      </wps:spPr>
                      <wps:txbx>
                        <w:txbxContent>
                          <w:p w14:paraId="641B1E99" w14:textId="77777777" w:rsidR="00397008" w:rsidRDefault="00397008">
                            <w:pPr>
                              <w:spacing w:before="65"/>
                              <w:ind w:left="136"/>
                              <w:jc w:val="both"/>
                              <w:rPr>
                                <w:b/>
                                <w:sz w:val="18"/>
                              </w:rPr>
                            </w:pPr>
                            <w:r>
                              <w:rPr>
                                <w:b/>
                                <w:sz w:val="18"/>
                              </w:rPr>
                              <w:t>Box 5.3: Examples of M&amp;E efforts</w:t>
                            </w:r>
                          </w:p>
                          <w:p w14:paraId="7F71C6AB" w14:textId="77777777" w:rsidR="00397008" w:rsidRDefault="00397008">
                            <w:pPr>
                              <w:pStyle w:val="BodyText"/>
                              <w:spacing w:before="10"/>
                              <w:rPr>
                                <w:b/>
                                <w:sz w:val="17"/>
                              </w:rPr>
                            </w:pPr>
                          </w:p>
                          <w:p w14:paraId="4ADF8E53" w14:textId="77777777" w:rsidR="00397008" w:rsidRDefault="00397008">
                            <w:pPr>
                              <w:ind w:left="136" w:right="129"/>
                              <w:jc w:val="both"/>
                              <w:rPr>
                                <w:sz w:val="18"/>
                              </w:rPr>
                            </w:pPr>
                            <w:r>
                              <w:rPr>
                                <w:sz w:val="18"/>
                              </w:rPr>
                              <w:t>Many countries carry out monitoring of ageing related policies and programs in the context of the review and appraisal of MIPAA/RIS, or as a part of regular government reporting activities. Some countries where plans or strategies on ageing exist in some cases have established specific reporting and monitoring structures as is the case in Ireland:</w:t>
                            </w:r>
                          </w:p>
                          <w:p w14:paraId="7D63D7E5" w14:textId="77777777" w:rsidR="00397008" w:rsidRDefault="00397008">
                            <w:pPr>
                              <w:pStyle w:val="BodyText"/>
                              <w:rPr>
                                <w:sz w:val="18"/>
                              </w:rPr>
                            </w:pPr>
                          </w:p>
                          <w:p w14:paraId="7A5E72E9" w14:textId="77777777" w:rsidR="00397008" w:rsidRDefault="00397008">
                            <w:pPr>
                              <w:spacing w:line="207" w:lineRule="exact"/>
                              <w:ind w:left="136"/>
                              <w:jc w:val="both"/>
                              <w:rPr>
                                <w:b/>
                                <w:sz w:val="18"/>
                              </w:rPr>
                            </w:pPr>
                            <w:r>
                              <w:rPr>
                                <w:b/>
                                <w:sz w:val="18"/>
                              </w:rPr>
                              <w:t>Monitoring the National Positive Ageing Strategy - Ireland</w:t>
                            </w:r>
                          </w:p>
                          <w:p w14:paraId="146B4544" w14:textId="77777777" w:rsidR="00397008" w:rsidRDefault="00397008">
                            <w:pPr>
                              <w:ind w:left="136" w:right="133"/>
                              <w:jc w:val="both"/>
                              <w:rPr>
                                <w:sz w:val="18"/>
                              </w:rPr>
                            </w:pPr>
                            <w:r>
                              <w:rPr>
                                <w:sz w:val="18"/>
                              </w:rPr>
                              <w:t>The implementation of the National Positive Ageing Strategy will be monitored on an ongoing basis to ensure that it remains reflective of older people’s needs and preferences. A mechanism to review the implementation of Healthy Ireland is used to monitor the National Positive Ageing Strategy. A robust framework and levels of indicators were defined. Collaboration across government was initiated to identify indicators that were includes in an ‘outcome framework’. A National Health and Well-Being Council as well as an Annual Positive Ageing Forum were established to reflect and to assess progress from the perspective of older persons and their representative organizations. An annual report is produced and presented to the so-called Cabinet Committee on Social Policy, which oversees the implementation of the National Positive Ageing</w:t>
                            </w:r>
                            <w:r>
                              <w:rPr>
                                <w:spacing w:val="-6"/>
                                <w:sz w:val="18"/>
                              </w:rPr>
                              <w:t xml:space="preserve"> </w:t>
                            </w:r>
                            <w:r>
                              <w:rPr>
                                <w:sz w:val="18"/>
                              </w:rPr>
                              <w:t>Strategy.</w:t>
                            </w:r>
                          </w:p>
                          <w:p w14:paraId="724CF57A" w14:textId="77777777" w:rsidR="00397008" w:rsidRDefault="00397008">
                            <w:pPr>
                              <w:pStyle w:val="BodyText"/>
                              <w:spacing w:before="3"/>
                              <w:rPr>
                                <w:sz w:val="18"/>
                              </w:rPr>
                            </w:pPr>
                          </w:p>
                          <w:p w14:paraId="0D7236DE" w14:textId="77777777" w:rsidR="00397008" w:rsidRDefault="00397008">
                            <w:pPr>
                              <w:ind w:left="136"/>
                              <w:jc w:val="both"/>
                              <w:rPr>
                                <w:sz w:val="16"/>
                              </w:rPr>
                            </w:pPr>
                            <w:r>
                              <w:rPr>
                                <w:sz w:val="16"/>
                              </w:rPr>
                              <w:t>Source: ‘Positive Ageing – Starts Now!’, The National Positive Ageing Strategy,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CF4AD" id="Text Box 7" o:spid="_x0000_s1076" type="#_x0000_t202" style="position:absolute;margin-left:90pt;margin-top:14pt;width:6in;height:208.0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" fillcolor="#d9d9d9">
                <v:textbox inset="0,0,0,0">
                  <w:txbxContent>
                    <w:p w14:paraId="641B1E99" w14:textId="77777777" w:rsidR="00397008" w:rsidRDefault="00397008">
                      <w:pPr>
                        <w:spacing w:before="65"/>
                        <w:ind w:left="136"/>
                        <w:jc w:val="both"/>
                        <w:rPr>
                          <w:b/>
                          <w:sz w:val="18"/>
                        </w:rPr>
                      </w:pPr>
                      <w:r>
                        <w:rPr>
                          <w:b/>
                          <w:sz w:val="18"/>
                        </w:rPr>
                        <w:t>Box 5.3: Examples of M&amp;E efforts</w:t>
                      </w:r>
                    </w:p>
                    <w:p w14:paraId="7F71C6AB" w14:textId="77777777" w:rsidR="00397008" w:rsidRDefault="00397008">
                      <w:pPr>
                        <w:pStyle w:val="BodyText"/>
                        <w:spacing w:before="10"/>
                        <w:rPr>
                          <w:b/>
                          <w:sz w:val="17"/>
                        </w:rPr>
                      </w:pPr>
                    </w:p>
                    <w:p w14:paraId="4ADF8E53" w14:textId="77777777" w:rsidR="00397008" w:rsidRDefault="00397008">
                      <w:pPr>
                        <w:ind w:left="136" w:right="129"/>
                        <w:jc w:val="both"/>
                        <w:rPr>
                          <w:sz w:val="18"/>
                        </w:rPr>
                      </w:pPr>
                      <w:r>
                        <w:rPr>
                          <w:sz w:val="18"/>
                        </w:rPr>
                        <w:t>Many countries carry out monitoring of ageing related policies and programs in the context of the review and appraisal of MIPAA/RIS, or as a part of regular government reporting activities. Some countries where plans or strategies on ageing exist in some cases have established specific reporting and monitoring structures as is the case in Ireland:</w:t>
                      </w:r>
                    </w:p>
                    <w:p w14:paraId="7D63D7E5" w14:textId="77777777" w:rsidR="00397008" w:rsidRDefault="00397008">
                      <w:pPr>
                        <w:pStyle w:val="BodyText"/>
                        <w:rPr>
                          <w:sz w:val="18"/>
                        </w:rPr>
                      </w:pPr>
                    </w:p>
                    <w:p w14:paraId="7A5E72E9" w14:textId="77777777" w:rsidR="00397008" w:rsidRDefault="00397008">
                      <w:pPr>
                        <w:spacing w:line="207" w:lineRule="exact"/>
                        <w:ind w:left="136"/>
                        <w:jc w:val="both"/>
                        <w:rPr>
                          <w:b/>
                          <w:sz w:val="18"/>
                        </w:rPr>
                      </w:pPr>
                      <w:r>
                        <w:rPr>
                          <w:b/>
                          <w:sz w:val="18"/>
                        </w:rPr>
                        <w:t>Monitoring the National Positive Ageing Strategy - Ireland</w:t>
                      </w:r>
                    </w:p>
                    <w:p w14:paraId="146B4544" w14:textId="77777777" w:rsidR="00397008" w:rsidRDefault="00397008">
                      <w:pPr>
                        <w:ind w:left="136" w:right="133"/>
                        <w:jc w:val="both"/>
                        <w:rPr>
                          <w:sz w:val="18"/>
                        </w:rPr>
                      </w:pPr>
                      <w:r>
                        <w:rPr>
                          <w:sz w:val="18"/>
                        </w:rPr>
                        <w:t>The implementation of the National Positive Ageing Strategy will be monitored on an ongoing basis to ensure that it remains reflective of older people’s needs and preferences. A mechanism to review the implementation of Healthy Ireland is used to monitor the National Positive Ageing Strategy. A robust framework and levels of indicators were defined. Collaboration across government was initiated to identify indicators that were includes in an ‘outcome framework’. A National Health and Well-Being Council as well as an Annual Positive Ageing Forum were established to reflect and to assess progress from the perspective of older persons and their representative organizations. An annual report is produced and presented to the so-called Cabinet Committee on Social Policy, which oversees the implementation of the National Positive Ageing</w:t>
                      </w:r>
                      <w:r>
                        <w:rPr>
                          <w:spacing w:val="-6"/>
                          <w:sz w:val="18"/>
                        </w:rPr>
                        <w:t xml:space="preserve"> </w:t>
                      </w:r>
                      <w:r>
                        <w:rPr>
                          <w:sz w:val="18"/>
                        </w:rPr>
                        <w:t>Strategy.</w:t>
                      </w:r>
                    </w:p>
                    <w:p w14:paraId="724CF57A" w14:textId="77777777" w:rsidR="00397008" w:rsidRDefault="00397008">
                      <w:pPr>
                        <w:pStyle w:val="BodyText"/>
                        <w:spacing w:before="3"/>
                        <w:rPr>
                          <w:sz w:val="18"/>
                        </w:rPr>
                      </w:pPr>
                    </w:p>
                    <w:p w14:paraId="0D7236DE" w14:textId="77777777" w:rsidR="00397008" w:rsidRDefault="00397008">
                      <w:pPr>
                        <w:ind w:left="136"/>
                        <w:jc w:val="both"/>
                        <w:rPr>
                          <w:sz w:val="16"/>
                        </w:rPr>
                      </w:pPr>
                      <w:r>
                        <w:rPr>
                          <w:sz w:val="16"/>
                        </w:rPr>
                        <w:t>Source: ‘Positive Ageing – Starts Now!’, The National Positive Ageing Strategy, Ireland</w:t>
                      </w:r>
                    </w:p>
                  </w:txbxContent>
                </v:textbox>
                <w10:wrap type="topAndBottom" anchorx="page"/>
              </v:shape>
            </w:pict>
          </mc:Fallback>
        </mc:AlternateContent>
      </w:r>
    </w:p>
    <w:p w14:paraId="4001CD0B" w14:textId="77777777" w:rsidR="00CA6CFC" w:rsidRDefault="00CA6CFC">
      <w:pPr>
        <w:pStyle w:val="BodyText"/>
        <w:rPr>
          <w:sz w:val="22"/>
        </w:rPr>
      </w:pPr>
    </w:p>
    <w:p w14:paraId="2023EA60" w14:textId="77777777" w:rsidR="00CA6CFC" w:rsidRDefault="00CA6CFC">
      <w:pPr>
        <w:pStyle w:val="BodyText"/>
        <w:spacing w:before="2"/>
        <w:rPr>
          <w:sz w:val="18"/>
        </w:rPr>
      </w:pPr>
    </w:p>
    <w:p w14:paraId="1CE33460" w14:textId="77777777" w:rsidR="00CA6CFC" w:rsidRDefault="00BF6D7C">
      <w:pPr>
        <w:ind w:left="560"/>
        <w:jc w:val="both"/>
        <w:rPr>
          <w:i/>
          <w:sz w:val="20"/>
        </w:rPr>
      </w:pPr>
      <w:r>
        <w:rPr>
          <w:i/>
          <w:sz w:val="20"/>
        </w:rPr>
        <w:t>Identification of indicators</w:t>
      </w:r>
    </w:p>
    <w:p w14:paraId="535D1600" w14:textId="77777777" w:rsidR="00CA6CFC" w:rsidRDefault="00BF6D7C">
      <w:pPr>
        <w:pStyle w:val="BodyText"/>
        <w:spacing w:before="1"/>
        <w:ind w:left="560" w:right="1605"/>
        <w:jc w:val="both"/>
      </w:pPr>
      <w:r>
        <w:t>Indicators are the cornerstone of effective M&amp;E. They provide critical information on performance, achievement and accountability of the activities of the Strategic Framework.</w:t>
      </w:r>
    </w:p>
    <w:p w14:paraId="3521D0A6" w14:textId="77777777" w:rsidR="00CA6CFC" w:rsidRDefault="00CA6CFC">
      <w:pPr>
        <w:pStyle w:val="BodyText"/>
        <w:spacing w:before="10"/>
        <w:rPr>
          <w:sz w:val="19"/>
        </w:rPr>
      </w:pPr>
    </w:p>
    <w:p w14:paraId="6D4E3131" w14:textId="77777777" w:rsidR="00CA6CFC" w:rsidRDefault="00BF6D7C">
      <w:pPr>
        <w:pStyle w:val="BodyText"/>
        <w:ind w:left="560" w:right="1597"/>
        <w:jc w:val="both"/>
      </w:pPr>
      <w:r>
        <w:t>The selection of indicators should aim at measuring progress over time and evaluate the impact of the Strategic Framework. In some cases</w:t>
      </w:r>
      <w:r w:rsidR="00F83A02">
        <w:t>,</w:t>
      </w:r>
      <w:r>
        <w:t xml:space="preserve"> indicators have already been developed. These can be existing national statistical and quantitative data used to assess progress on ageing related efforts, </w:t>
      </w:r>
      <w:bookmarkStart w:id="44" w:name="_GoBack"/>
      <w:bookmarkEnd w:id="44"/>
      <w:r>
        <w:t>AAI, or indicators that were developed in the context of the review of MIPAA/RIS or the SDGs. In these cases</w:t>
      </w:r>
      <w:r w:rsidR="00F83A02">
        <w:t>,</w:t>
      </w:r>
      <w:r>
        <w:t xml:space="preserve"> indicators may apply to the strategic framework. New indicators may have to be developed. Some key components for developing indicators are summarized in Box</w:t>
      </w:r>
      <w:r>
        <w:rPr>
          <w:spacing w:val="-15"/>
        </w:rPr>
        <w:t xml:space="preserve"> </w:t>
      </w:r>
      <w:r>
        <w:t>5.4.</w:t>
      </w:r>
    </w:p>
    <w:p w14:paraId="6BC20A2D" w14:textId="77777777" w:rsidR="00CA6CFC" w:rsidRDefault="00CA6CFC">
      <w:pPr>
        <w:pStyle w:val="BodyText"/>
      </w:pPr>
    </w:p>
    <w:p w14:paraId="0E0D5769" w14:textId="77777777" w:rsidR="00CA6CFC" w:rsidRDefault="00BF6D7C">
      <w:pPr>
        <w:pStyle w:val="BodyText"/>
        <w:spacing w:before="1"/>
        <w:ind w:left="560" w:right="1596"/>
        <w:jc w:val="both"/>
      </w:pPr>
      <w:r>
        <w:t xml:space="preserve">As mentioned above, the identification of indicators is subject to availability of data. The review of data in Module 2 should help inform about existing data gaps and what data is available. In order to address data gaps, the application of non-traditional data or the use of non-official data sources can be considered. Establishing </w:t>
      </w:r>
      <w:r>
        <w:rPr>
          <w:spacing w:val="2"/>
        </w:rPr>
        <w:t xml:space="preserve">an </w:t>
      </w:r>
      <w:r>
        <w:t>online platform or database that enables stakeholder collaboration on the collection of data can help broaden the data collection sources and engage non-governmental stakeholders as data</w:t>
      </w:r>
      <w:r>
        <w:rPr>
          <w:spacing w:val="-3"/>
        </w:rPr>
        <w:t xml:space="preserve"> </w:t>
      </w:r>
      <w:r>
        <w:t>providers.</w:t>
      </w:r>
    </w:p>
    <w:p w14:paraId="30DF22C0" w14:textId="77777777" w:rsidR="00CA6CFC" w:rsidRDefault="00CA6CFC">
      <w:pPr>
        <w:jc w:val="both"/>
        <w:sectPr w:rsidR="00CA6CFC">
          <w:pgSz w:w="12240" w:h="15840"/>
          <w:pgMar w:top="1360" w:right="200" w:bottom="980" w:left="1240" w:header="0" w:footer="712" w:gutter="0"/>
          <w:cols w:space="720"/>
        </w:sectPr>
      </w:pPr>
    </w:p>
    <w:p w14:paraId="1BFD7782" w14:textId="5CF26936" w:rsidR="00CA6CFC" w:rsidRDefault="00F75CC6">
      <w:pPr>
        <w:spacing w:before="94"/>
        <w:ind w:left="704"/>
        <w:rPr>
          <w:b/>
          <w:sz w:val="18"/>
        </w:rPr>
      </w:pPr>
      <w:r>
        <w:rPr>
          <w:noProof/>
        </w:rPr>
        <mc:AlternateContent>
          <mc:Choice Requires="wpg">
            <w:drawing>
              <wp:anchor distT="0" distB="0" distL="114300" distR="114300" simplePos="0" relativeHeight="247155712" behindDoc="1" locked="0" layoutInCell="1" allowOverlap="1" wp14:anchorId="17D37B66" wp14:editId="00105D7F">
                <wp:simplePos x="0" y="0"/>
                <wp:positionH relativeFrom="page">
                  <wp:posOffset>1135380</wp:posOffset>
                </wp:positionH>
                <wp:positionV relativeFrom="paragraph">
                  <wp:posOffset>7620</wp:posOffset>
                </wp:positionV>
                <wp:extent cx="5495925" cy="5387340"/>
                <wp:effectExtent l="0" t="0" r="9525" b="2286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5387340"/>
                          <a:chOff x="1793" y="15"/>
                          <a:chExt cx="8655" cy="8295"/>
                        </a:xfrm>
                      </wpg:grpSpPr>
                      <wps:wsp>
                        <wps:cNvPr id="14" name="Rectangle 6"/>
                        <wps:cNvSpPr>
                          <a:spLocks noChangeArrowheads="1"/>
                        </wps:cNvSpPr>
                        <wps:spPr bwMode="auto">
                          <a:xfrm>
                            <a:off x="1800" y="22"/>
                            <a:ext cx="8640" cy="82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1800" y="22"/>
                            <a:ext cx="8640" cy="8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A8C2494" id="Group 4" o:spid="_x0000_s1026" style="position:absolute;margin-left:89.4pt;margin-top:.6pt;width:432.75pt;height:424.2pt;z-index:-256160768;mso-position-horizontal-relative:page" coordorigin="1793,15" coordsize="8655,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">
                <v:rect id="Rectangle 6" o:spid="_x0000_s1027" style="position:absolute;left:1800;top:22;width:864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" fillcolor="#d9d9d9" stroked="f"/>
                <v:rect id="Rectangle 5" o:spid="_x0000_s1028" style="position:absolute;left:1800;top:22;width:864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anchorx="page"/>
              </v:group>
            </w:pict>
          </mc:Fallback>
        </mc:AlternateContent>
      </w:r>
      <w:r w:rsidR="00BF6D7C">
        <w:rPr>
          <w:b/>
          <w:sz w:val="18"/>
        </w:rPr>
        <w:t>Box 5.4: Indicators</w:t>
      </w:r>
      <w:r w:rsidR="00C844D7">
        <w:rPr>
          <w:b/>
          <w:sz w:val="18"/>
        </w:rPr>
        <w:t>’</w:t>
      </w:r>
      <w:r w:rsidR="00BF6D7C">
        <w:rPr>
          <w:b/>
          <w:sz w:val="18"/>
        </w:rPr>
        <w:t xml:space="preserve"> components</w:t>
      </w:r>
    </w:p>
    <w:p w14:paraId="65DE8A12" w14:textId="77777777" w:rsidR="00CA6CFC" w:rsidRDefault="00CA6CFC">
      <w:pPr>
        <w:pStyle w:val="BodyText"/>
        <w:spacing w:before="10"/>
        <w:rPr>
          <w:b/>
          <w:sz w:val="17"/>
        </w:rPr>
      </w:pPr>
    </w:p>
    <w:p w14:paraId="2563B832" w14:textId="77777777" w:rsidR="00CA6CFC" w:rsidRDefault="00BF6D7C">
      <w:pPr>
        <w:spacing w:before="1"/>
        <w:ind w:left="704"/>
        <w:rPr>
          <w:sz w:val="18"/>
        </w:rPr>
      </w:pPr>
      <w:r>
        <w:rPr>
          <w:sz w:val="18"/>
        </w:rPr>
        <w:t>When new indicators are being developed the following criteria can be considered:</w:t>
      </w:r>
    </w:p>
    <w:p w14:paraId="7D9E1FF7" w14:textId="77777777" w:rsidR="00CA6CFC" w:rsidRDefault="00CA6CFC">
      <w:pPr>
        <w:pStyle w:val="BodyText"/>
        <w:spacing w:before="1"/>
        <w:rPr>
          <w:sz w:val="18"/>
        </w:rPr>
      </w:pPr>
    </w:p>
    <w:p w14:paraId="363D43B6" w14:textId="77777777" w:rsidR="00CA6CFC" w:rsidRDefault="00BF6D7C">
      <w:pPr>
        <w:tabs>
          <w:tab w:val="left" w:pos="3584"/>
        </w:tabs>
        <w:ind w:left="704"/>
        <w:rPr>
          <w:sz w:val="18"/>
        </w:rPr>
      </w:pPr>
      <w:r>
        <w:rPr>
          <w:b/>
          <w:sz w:val="18"/>
        </w:rPr>
        <w:t>Title:</w:t>
      </w:r>
      <w:r>
        <w:rPr>
          <w:b/>
          <w:sz w:val="18"/>
        </w:rPr>
        <w:tab/>
      </w:r>
      <w:r>
        <w:rPr>
          <w:sz w:val="18"/>
        </w:rPr>
        <w:t>A brief heading that captures the focus of the</w:t>
      </w:r>
      <w:r>
        <w:rPr>
          <w:spacing w:val="-10"/>
          <w:sz w:val="18"/>
        </w:rPr>
        <w:t xml:space="preserve"> </w:t>
      </w:r>
      <w:r>
        <w:rPr>
          <w:sz w:val="18"/>
        </w:rPr>
        <w:t>indicator.</w:t>
      </w:r>
    </w:p>
    <w:p w14:paraId="675B760E" w14:textId="77777777" w:rsidR="00CA6CFC" w:rsidRDefault="00CA6CFC">
      <w:pPr>
        <w:pStyle w:val="BodyText"/>
        <w:spacing w:before="10"/>
        <w:rPr>
          <w:sz w:val="17"/>
        </w:rPr>
      </w:pPr>
    </w:p>
    <w:p w14:paraId="3ACCE83A" w14:textId="77777777" w:rsidR="00CA6CFC" w:rsidRDefault="00BF6D7C">
      <w:pPr>
        <w:tabs>
          <w:tab w:val="left" w:pos="3584"/>
        </w:tabs>
        <w:ind w:left="704"/>
        <w:rPr>
          <w:sz w:val="18"/>
        </w:rPr>
      </w:pPr>
      <w:r>
        <w:rPr>
          <w:b/>
          <w:sz w:val="18"/>
        </w:rPr>
        <w:t>Definition:</w:t>
      </w:r>
      <w:r>
        <w:rPr>
          <w:b/>
          <w:sz w:val="18"/>
        </w:rPr>
        <w:tab/>
      </w:r>
      <w:r>
        <w:rPr>
          <w:sz w:val="18"/>
        </w:rPr>
        <w:t>A clear and concise description of the</w:t>
      </w:r>
      <w:r>
        <w:rPr>
          <w:spacing w:val="-2"/>
          <w:sz w:val="18"/>
        </w:rPr>
        <w:t xml:space="preserve"> </w:t>
      </w:r>
      <w:r>
        <w:rPr>
          <w:sz w:val="18"/>
        </w:rPr>
        <w:t>indicator.</w:t>
      </w:r>
    </w:p>
    <w:p w14:paraId="61F5DD8C" w14:textId="77777777" w:rsidR="00CA6CFC" w:rsidRDefault="00CA6CFC">
      <w:pPr>
        <w:pStyle w:val="BodyText"/>
        <w:spacing w:before="1"/>
        <w:rPr>
          <w:sz w:val="18"/>
        </w:rPr>
      </w:pPr>
    </w:p>
    <w:p w14:paraId="304133F4" w14:textId="77777777" w:rsidR="00CA6CFC" w:rsidRDefault="00BF6D7C">
      <w:pPr>
        <w:tabs>
          <w:tab w:val="left" w:pos="3584"/>
        </w:tabs>
        <w:ind w:left="704"/>
        <w:rPr>
          <w:sz w:val="18"/>
        </w:rPr>
      </w:pPr>
      <w:r>
        <w:rPr>
          <w:b/>
          <w:sz w:val="18"/>
        </w:rPr>
        <w:t>Purpose:</w:t>
      </w:r>
      <w:r>
        <w:rPr>
          <w:b/>
          <w:sz w:val="18"/>
        </w:rPr>
        <w:tab/>
      </w:r>
      <w:r>
        <w:rPr>
          <w:sz w:val="18"/>
        </w:rPr>
        <w:t>The reason why the indicator</w:t>
      </w:r>
      <w:r>
        <w:rPr>
          <w:spacing w:val="-7"/>
          <w:sz w:val="18"/>
        </w:rPr>
        <w:t xml:space="preserve"> </w:t>
      </w:r>
      <w:r>
        <w:rPr>
          <w:sz w:val="18"/>
        </w:rPr>
        <w:t>exists?</w:t>
      </w:r>
    </w:p>
    <w:p w14:paraId="5072E74A" w14:textId="77777777" w:rsidR="00CA6CFC" w:rsidRDefault="00CA6CFC">
      <w:pPr>
        <w:pStyle w:val="BodyText"/>
        <w:spacing w:before="11"/>
        <w:rPr>
          <w:sz w:val="17"/>
        </w:rPr>
      </w:pPr>
    </w:p>
    <w:p w14:paraId="631FDEF1" w14:textId="77777777" w:rsidR="00CA6CFC" w:rsidRDefault="00BF6D7C">
      <w:pPr>
        <w:tabs>
          <w:tab w:val="left" w:pos="3584"/>
        </w:tabs>
        <w:ind w:left="704"/>
        <w:rPr>
          <w:sz w:val="18"/>
        </w:rPr>
      </w:pPr>
      <w:r>
        <w:rPr>
          <w:b/>
          <w:sz w:val="18"/>
        </w:rPr>
        <w:t>Method</w:t>
      </w:r>
      <w:r>
        <w:rPr>
          <w:b/>
          <w:spacing w:val="-3"/>
          <w:sz w:val="18"/>
        </w:rPr>
        <w:t xml:space="preserve"> </w:t>
      </w:r>
      <w:r>
        <w:rPr>
          <w:b/>
          <w:sz w:val="18"/>
        </w:rPr>
        <w:t>of measurement:</w:t>
      </w:r>
      <w:r>
        <w:rPr>
          <w:b/>
          <w:sz w:val="18"/>
        </w:rPr>
        <w:tab/>
      </w:r>
      <w:r>
        <w:rPr>
          <w:sz w:val="18"/>
        </w:rPr>
        <w:t>The logical and specific sequence of operations used to</w:t>
      </w:r>
      <w:r>
        <w:rPr>
          <w:spacing w:val="-11"/>
          <w:sz w:val="18"/>
        </w:rPr>
        <w:t xml:space="preserve"> </w:t>
      </w:r>
      <w:r>
        <w:rPr>
          <w:sz w:val="18"/>
        </w:rPr>
        <w:t>measure</w:t>
      </w:r>
    </w:p>
    <w:p w14:paraId="58B8B451" w14:textId="588F9EB3" w:rsidR="00CA6CFC" w:rsidRDefault="00BF6D7C">
      <w:pPr>
        <w:spacing w:before="2"/>
        <w:ind w:left="3585" w:right="1599"/>
        <w:rPr>
          <w:sz w:val="18"/>
        </w:rPr>
      </w:pPr>
      <w:r>
        <w:rPr>
          <w:sz w:val="18"/>
        </w:rPr>
        <w:t xml:space="preserve">the </w:t>
      </w:r>
      <w:r w:rsidR="00C844D7">
        <w:rPr>
          <w:sz w:val="18"/>
        </w:rPr>
        <w:t>indicator,</w:t>
      </w:r>
      <w:r>
        <w:rPr>
          <w:sz w:val="18"/>
        </w:rPr>
        <w:t xml:space="preserve"> e.g. data collection tools, sampling frames and quality assurance.</w:t>
      </w:r>
    </w:p>
    <w:p w14:paraId="40EA6F6D" w14:textId="77777777" w:rsidR="00CA6CFC" w:rsidRDefault="00CA6CFC">
      <w:pPr>
        <w:pStyle w:val="BodyText"/>
        <w:spacing w:before="10"/>
        <w:rPr>
          <w:sz w:val="17"/>
        </w:rPr>
      </w:pPr>
    </w:p>
    <w:p w14:paraId="7CC186EE" w14:textId="77777777" w:rsidR="00CA6CFC" w:rsidRDefault="00BF6D7C">
      <w:pPr>
        <w:tabs>
          <w:tab w:val="left" w:pos="3584"/>
        </w:tabs>
        <w:ind w:left="3585" w:right="1930" w:hanging="2881"/>
        <w:rPr>
          <w:sz w:val="18"/>
        </w:rPr>
      </w:pPr>
      <w:r>
        <w:rPr>
          <w:b/>
          <w:sz w:val="18"/>
        </w:rPr>
        <w:t>Numerator:</w:t>
      </w:r>
      <w:r>
        <w:rPr>
          <w:b/>
          <w:sz w:val="18"/>
        </w:rPr>
        <w:tab/>
      </w:r>
      <w:r>
        <w:rPr>
          <w:sz w:val="18"/>
        </w:rPr>
        <w:t>The top number of a common fraction, which indicates the number of parts from the whole that are included in the</w:t>
      </w:r>
      <w:r>
        <w:rPr>
          <w:spacing w:val="-13"/>
          <w:sz w:val="18"/>
        </w:rPr>
        <w:t xml:space="preserve"> </w:t>
      </w:r>
      <w:r>
        <w:rPr>
          <w:sz w:val="18"/>
        </w:rPr>
        <w:t>calculation.</w:t>
      </w:r>
    </w:p>
    <w:p w14:paraId="27624C9A" w14:textId="77777777" w:rsidR="00CA6CFC" w:rsidRDefault="00CA6CFC">
      <w:pPr>
        <w:pStyle w:val="BodyText"/>
        <w:rPr>
          <w:sz w:val="18"/>
        </w:rPr>
      </w:pPr>
    </w:p>
    <w:p w14:paraId="01217868" w14:textId="77777777" w:rsidR="00CA6CFC" w:rsidRDefault="00BF6D7C">
      <w:pPr>
        <w:tabs>
          <w:tab w:val="left" w:pos="3584"/>
        </w:tabs>
        <w:spacing w:before="1"/>
        <w:ind w:left="3585" w:right="2293" w:hanging="2881"/>
        <w:rPr>
          <w:sz w:val="18"/>
        </w:rPr>
      </w:pPr>
      <w:r>
        <w:rPr>
          <w:b/>
          <w:sz w:val="18"/>
        </w:rPr>
        <w:t>Denominator:</w:t>
      </w:r>
      <w:r>
        <w:rPr>
          <w:b/>
          <w:sz w:val="18"/>
        </w:rPr>
        <w:tab/>
      </w:r>
      <w:r>
        <w:rPr>
          <w:sz w:val="18"/>
        </w:rPr>
        <w:t>The bottom number of a common fraction, which indicates</w:t>
      </w:r>
      <w:r>
        <w:rPr>
          <w:spacing w:val="-24"/>
          <w:sz w:val="18"/>
        </w:rPr>
        <w:t xml:space="preserve"> </w:t>
      </w:r>
      <w:r>
        <w:rPr>
          <w:sz w:val="18"/>
        </w:rPr>
        <w:t>the number of parts in the</w:t>
      </w:r>
      <w:r>
        <w:rPr>
          <w:spacing w:val="-6"/>
          <w:sz w:val="18"/>
        </w:rPr>
        <w:t xml:space="preserve"> </w:t>
      </w:r>
      <w:r>
        <w:rPr>
          <w:sz w:val="18"/>
        </w:rPr>
        <w:t>whole.</w:t>
      </w:r>
    </w:p>
    <w:p w14:paraId="7C14D3B1" w14:textId="77777777" w:rsidR="00CA6CFC" w:rsidRDefault="00CA6CFC">
      <w:pPr>
        <w:pStyle w:val="BodyText"/>
        <w:rPr>
          <w:sz w:val="18"/>
        </w:rPr>
      </w:pPr>
    </w:p>
    <w:p w14:paraId="460A2A0F" w14:textId="77777777" w:rsidR="00CA6CFC" w:rsidRDefault="00BF6D7C">
      <w:pPr>
        <w:tabs>
          <w:tab w:val="left" w:pos="3584"/>
        </w:tabs>
        <w:ind w:left="704"/>
        <w:rPr>
          <w:sz w:val="18"/>
        </w:rPr>
      </w:pPr>
      <w:r>
        <w:rPr>
          <w:b/>
          <w:sz w:val="18"/>
        </w:rPr>
        <w:t>Calculator:</w:t>
      </w:r>
      <w:r>
        <w:rPr>
          <w:b/>
          <w:sz w:val="18"/>
        </w:rPr>
        <w:tab/>
      </w:r>
      <w:r>
        <w:rPr>
          <w:sz w:val="18"/>
        </w:rPr>
        <w:t>The specific steps in the process to determine the indicator</w:t>
      </w:r>
      <w:r>
        <w:rPr>
          <w:spacing w:val="-9"/>
          <w:sz w:val="18"/>
        </w:rPr>
        <w:t xml:space="preserve"> </w:t>
      </w:r>
      <w:r>
        <w:rPr>
          <w:sz w:val="18"/>
        </w:rPr>
        <w:t>value.</w:t>
      </w:r>
    </w:p>
    <w:p w14:paraId="0EFC511A" w14:textId="77777777" w:rsidR="00CA6CFC" w:rsidRDefault="00CA6CFC">
      <w:pPr>
        <w:pStyle w:val="BodyText"/>
        <w:spacing w:before="10"/>
        <w:rPr>
          <w:sz w:val="17"/>
        </w:rPr>
      </w:pPr>
    </w:p>
    <w:p w14:paraId="00C00926" w14:textId="77777777" w:rsidR="00CA6CFC" w:rsidRDefault="00BF6D7C">
      <w:pPr>
        <w:tabs>
          <w:tab w:val="left" w:pos="3584"/>
        </w:tabs>
        <w:spacing w:before="1"/>
        <w:ind w:left="704"/>
        <w:rPr>
          <w:sz w:val="18"/>
        </w:rPr>
      </w:pPr>
      <w:r>
        <w:rPr>
          <w:b/>
          <w:sz w:val="18"/>
        </w:rPr>
        <w:t>Data</w:t>
      </w:r>
      <w:r>
        <w:rPr>
          <w:b/>
          <w:spacing w:val="-1"/>
          <w:sz w:val="18"/>
        </w:rPr>
        <w:t xml:space="preserve"> </w:t>
      </w:r>
      <w:r>
        <w:rPr>
          <w:b/>
          <w:sz w:val="18"/>
        </w:rPr>
        <w:t>collection</w:t>
      </w:r>
      <w:r>
        <w:rPr>
          <w:b/>
          <w:spacing w:val="-3"/>
          <w:sz w:val="18"/>
        </w:rPr>
        <w:t xml:space="preserve"> </w:t>
      </w:r>
      <w:r>
        <w:rPr>
          <w:b/>
          <w:sz w:val="18"/>
        </w:rPr>
        <w:t>method:</w:t>
      </w:r>
      <w:r>
        <w:rPr>
          <w:b/>
          <w:sz w:val="18"/>
        </w:rPr>
        <w:tab/>
      </w:r>
      <w:r>
        <w:rPr>
          <w:sz w:val="18"/>
        </w:rPr>
        <w:t>The general approach used to collect</w:t>
      </w:r>
      <w:r>
        <w:rPr>
          <w:spacing w:val="-7"/>
          <w:sz w:val="18"/>
        </w:rPr>
        <w:t xml:space="preserve"> </w:t>
      </w:r>
      <w:r>
        <w:rPr>
          <w:sz w:val="18"/>
        </w:rPr>
        <w:t>data</w:t>
      </w:r>
    </w:p>
    <w:p w14:paraId="622B9AD8" w14:textId="4C90A7CD" w:rsidR="00CA6CFC" w:rsidRPr="00C844D7" w:rsidRDefault="00BF6D7C">
      <w:pPr>
        <w:spacing w:before="1"/>
        <w:ind w:left="3585"/>
        <w:rPr>
          <w:sz w:val="18"/>
        </w:rPr>
      </w:pPr>
      <w:r w:rsidRPr="00C844D7">
        <w:rPr>
          <w:sz w:val="18"/>
        </w:rPr>
        <w:t xml:space="preserve">(e.g. </w:t>
      </w:r>
      <w:r w:rsidR="00C844D7">
        <w:rPr>
          <w:sz w:val="18"/>
        </w:rPr>
        <w:t xml:space="preserve">administrative </w:t>
      </w:r>
      <w:r w:rsidR="00695CC4">
        <w:rPr>
          <w:sz w:val="18"/>
        </w:rPr>
        <w:t>registers</w:t>
      </w:r>
      <w:r w:rsidR="00C844D7">
        <w:rPr>
          <w:sz w:val="18"/>
        </w:rPr>
        <w:t xml:space="preserve">, </w:t>
      </w:r>
      <w:r w:rsidRPr="00C844D7">
        <w:rPr>
          <w:sz w:val="18"/>
        </w:rPr>
        <w:t>surveys, models, estimates</w:t>
      </w:r>
      <w:r w:rsidR="00C844D7">
        <w:rPr>
          <w:sz w:val="18"/>
        </w:rPr>
        <w:t>,</w:t>
      </w:r>
      <w:r w:rsidRPr="00C844D7">
        <w:rPr>
          <w:sz w:val="18"/>
        </w:rPr>
        <w:t xml:space="preserve"> etc.)</w:t>
      </w:r>
    </w:p>
    <w:p w14:paraId="3DE03879" w14:textId="77777777" w:rsidR="00CA6CFC" w:rsidRPr="00BC2F48" w:rsidRDefault="00CA6CFC">
      <w:pPr>
        <w:pStyle w:val="BodyText"/>
        <w:spacing w:before="11"/>
        <w:rPr>
          <w:sz w:val="17"/>
          <w:lang w:val="en-GB"/>
        </w:rPr>
      </w:pPr>
    </w:p>
    <w:p w14:paraId="5DE33D64" w14:textId="77777777" w:rsidR="00CA6CFC" w:rsidRDefault="00BF6D7C">
      <w:pPr>
        <w:tabs>
          <w:tab w:val="left" w:pos="3584"/>
        </w:tabs>
        <w:spacing w:line="207" w:lineRule="exact"/>
        <w:ind w:left="704"/>
        <w:rPr>
          <w:sz w:val="18"/>
        </w:rPr>
      </w:pPr>
      <w:r>
        <w:rPr>
          <w:b/>
          <w:sz w:val="18"/>
        </w:rPr>
        <w:t>Data</w:t>
      </w:r>
      <w:r>
        <w:rPr>
          <w:b/>
          <w:spacing w:val="-1"/>
          <w:sz w:val="18"/>
        </w:rPr>
        <w:t xml:space="preserve"> </w:t>
      </w:r>
      <w:r>
        <w:rPr>
          <w:b/>
          <w:sz w:val="18"/>
        </w:rPr>
        <w:t>collection</w:t>
      </w:r>
      <w:r>
        <w:rPr>
          <w:b/>
          <w:spacing w:val="-3"/>
          <w:sz w:val="18"/>
        </w:rPr>
        <w:t xml:space="preserve"> </w:t>
      </w:r>
      <w:r>
        <w:rPr>
          <w:b/>
          <w:sz w:val="18"/>
        </w:rPr>
        <w:t>tools:</w:t>
      </w:r>
      <w:r>
        <w:rPr>
          <w:b/>
          <w:sz w:val="18"/>
        </w:rPr>
        <w:tab/>
      </w:r>
      <w:r>
        <w:rPr>
          <w:sz w:val="18"/>
        </w:rPr>
        <w:t>The specific tools used to collect the data (e.g. household surveys,</w:t>
      </w:r>
    </w:p>
    <w:p w14:paraId="71B71172" w14:textId="77777777" w:rsidR="00CA6CFC" w:rsidRDefault="00BF6D7C">
      <w:pPr>
        <w:spacing w:line="207" w:lineRule="exact"/>
        <w:ind w:left="3585"/>
        <w:rPr>
          <w:sz w:val="18"/>
        </w:rPr>
      </w:pPr>
      <w:r>
        <w:rPr>
          <w:sz w:val="18"/>
        </w:rPr>
        <w:t>demographic and health surveys etc.)</w:t>
      </w:r>
    </w:p>
    <w:p w14:paraId="7637380C" w14:textId="77777777" w:rsidR="00695CC4" w:rsidRDefault="00695CC4">
      <w:pPr>
        <w:tabs>
          <w:tab w:val="left" w:pos="3584"/>
        </w:tabs>
        <w:spacing w:before="2" w:line="207" w:lineRule="exact"/>
        <w:ind w:left="704"/>
        <w:rPr>
          <w:b/>
          <w:sz w:val="18"/>
        </w:rPr>
      </w:pPr>
    </w:p>
    <w:p w14:paraId="172546BE" w14:textId="64824FAB" w:rsidR="00CA6CFC" w:rsidRDefault="00BF6D7C">
      <w:pPr>
        <w:tabs>
          <w:tab w:val="left" w:pos="3584"/>
        </w:tabs>
        <w:spacing w:before="2" w:line="207" w:lineRule="exact"/>
        <w:ind w:left="704"/>
        <w:rPr>
          <w:sz w:val="18"/>
        </w:rPr>
      </w:pPr>
      <w:r>
        <w:rPr>
          <w:b/>
          <w:sz w:val="18"/>
        </w:rPr>
        <w:t>Data</w:t>
      </w:r>
      <w:r>
        <w:rPr>
          <w:b/>
          <w:spacing w:val="-1"/>
          <w:sz w:val="18"/>
        </w:rPr>
        <w:t xml:space="preserve"> </w:t>
      </w:r>
      <w:r>
        <w:rPr>
          <w:b/>
          <w:sz w:val="18"/>
        </w:rPr>
        <w:t>collection</w:t>
      </w:r>
      <w:r>
        <w:rPr>
          <w:b/>
          <w:spacing w:val="-2"/>
          <w:sz w:val="18"/>
        </w:rPr>
        <w:t xml:space="preserve"> </w:t>
      </w:r>
      <w:r>
        <w:rPr>
          <w:b/>
          <w:sz w:val="18"/>
        </w:rPr>
        <w:t>frequency:</w:t>
      </w:r>
      <w:r>
        <w:rPr>
          <w:b/>
          <w:sz w:val="18"/>
        </w:rPr>
        <w:tab/>
      </w:r>
      <w:r>
        <w:rPr>
          <w:sz w:val="18"/>
        </w:rPr>
        <w:t>The intervals at which data are collected (e.g. quarterly,</w:t>
      </w:r>
      <w:r>
        <w:rPr>
          <w:spacing w:val="-9"/>
          <w:sz w:val="18"/>
        </w:rPr>
        <w:t xml:space="preserve"> </w:t>
      </w:r>
      <w:r>
        <w:rPr>
          <w:sz w:val="18"/>
        </w:rPr>
        <w:t>annually</w:t>
      </w:r>
    </w:p>
    <w:p w14:paraId="0C17921C" w14:textId="77777777" w:rsidR="00CA6CFC" w:rsidRDefault="00BF6D7C">
      <w:pPr>
        <w:spacing w:line="207" w:lineRule="exact"/>
        <w:ind w:left="3585"/>
        <w:rPr>
          <w:sz w:val="18"/>
        </w:rPr>
      </w:pPr>
      <w:r>
        <w:rPr>
          <w:sz w:val="18"/>
        </w:rPr>
        <w:t>etc.)</w:t>
      </w:r>
    </w:p>
    <w:p w14:paraId="7F4D00A7" w14:textId="77777777" w:rsidR="00CA6CFC" w:rsidRDefault="00CA6CFC">
      <w:pPr>
        <w:pStyle w:val="BodyText"/>
        <w:spacing w:before="10"/>
        <w:rPr>
          <w:sz w:val="17"/>
        </w:rPr>
      </w:pPr>
    </w:p>
    <w:p w14:paraId="481F079F" w14:textId="6C6D44A5" w:rsidR="00CA6CFC" w:rsidRDefault="00BF6D7C">
      <w:pPr>
        <w:tabs>
          <w:tab w:val="left" w:pos="3584"/>
        </w:tabs>
        <w:ind w:left="704"/>
        <w:rPr>
          <w:sz w:val="18"/>
        </w:rPr>
      </w:pPr>
      <w:r>
        <w:rPr>
          <w:b/>
          <w:sz w:val="18"/>
        </w:rPr>
        <w:t>Strengths</w:t>
      </w:r>
      <w:r>
        <w:rPr>
          <w:b/>
          <w:spacing w:val="-1"/>
          <w:sz w:val="18"/>
        </w:rPr>
        <w:t xml:space="preserve"> </w:t>
      </w:r>
      <w:r>
        <w:rPr>
          <w:b/>
          <w:sz w:val="18"/>
        </w:rPr>
        <w:t>and</w:t>
      </w:r>
      <w:r>
        <w:rPr>
          <w:b/>
          <w:spacing w:val="-3"/>
          <w:sz w:val="18"/>
        </w:rPr>
        <w:t xml:space="preserve"> </w:t>
      </w:r>
      <w:r>
        <w:rPr>
          <w:b/>
          <w:sz w:val="18"/>
        </w:rPr>
        <w:t>weaknesses:</w:t>
      </w:r>
      <w:r>
        <w:rPr>
          <w:b/>
          <w:sz w:val="18"/>
        </w:rPr>
        <w:tab/>
      </w:r>
      <w:r>
        <w:rPr>
          <w:sz w:val="18"/>
        </w:rPr>
        <w:t xml:space="preserve">Subgroups </w:t>
      </w:r>
      <w:r w:rsidR="00695CC4">
        <w:rPr>
          <w:sz w:val="18"/>
        </w:rPr>
        <w:t>-</w:t>
      </w:r>
      <w:r>
        <w:rPr>
          <w:sz w:val="18"/>
        </w:rPr>
        <w:t xml:space="preserve"> collected data is </w:t>
      </w:r>
      <w:r w:rsidR="00695CC4">
        <w:rPr>
          <w:sz w:val="18"/>
        </w:rPr>
        <w:t>disaggregated by</w:t>
      </w:r>
      <w:r>
        <w:rPr>
          <w:sz w:val="18"/>
        </w:rPr>
        <w:t xml:space="preserve"> e.g. sex, age,</w:t>
      </w:r>
      <w:r>
        <w:rPr>
          <w:spacing w:val="-14"/>
          <w:sz w:val="18"/>
        </w:rPr>
        <w:t xml:space="preserve"> </w:t>
      </w:r>
      <w:r>
        <w:rPr>
          <w:sz w:val="18"/>
        </w:rPr>
        <w:t>etc</w:t>
      </w:r>
      <w:r w:rsidR="00695CC4">
        <w:rPr>
          <w:sz w:val="18"/>
        </w:rPr>
        <w:t>.</w:t>
      </w:r>
    </w:p>
    <w:p w14:paraId="69742977" w14:textId="77777777" w:rsidR="00CA6CFC" w:rsidRDefault="00CA6CFC">
      <w:pPr>
        <w:pStyle w:val="BodyText"/>
        <w:spacing w:before="1"/>
        <w:rPr>
          <w:sz w:val="18"/>
        </w:rPr>
      </w:pPr>
    </w:p>
    <w:p w14:paraId="286797BE" w14:textId="36EF5C63" w:rsidR="00CA6CFC" w:rsidRDefault="00BF6D7C">
      <w:pPr>
        <w:tabs>
          <w:tab w:val="left" w:pos="3584"/>
        </w:tabs>
        <w:spacing w:before="1"/>
        <w:ind w:left="3585" w:right="1804" w:hanging="2881"/>
        <w:rPr>
          <w:sz w:val="18"/>
        </w:rPr>
      </w:pPr>
      <w:r>
        <w:rPr>
          <w:b/>
          <w:sz w:val="18"/>
        </w:rPr>
        <w:t>Challenges</w:t>
      </w:r>
      <w:r>
        <w:rPr>
          <w:b/>
          <w:sz w:val="18"/>
        </w:rPr>
        <w:tab/>
      </w:r>
      <w:r>
        <w:rPr>
          <w:sz w:val="18"/>
        </w:rPr>
        <w:t>Potential obstacles or problems that may have an impact on the</w:t>
      </w:r>
      <w:r>
        <w:rPr>
          <w:spacing w:val="-33"/>
          <w:sz w:val="18"/>
        </w:rPr>
        <w:t xml:space="preserve"> </w:t>
      </w:r>
      <w:r>
        <w:rPr>
          <w:sz w:val="18"/>
        </w:rPr>
        <w:t>use of the indicator or its</w:t>
      </w:r>
      <w:r>
        <w:rPr>
          <w:spacing w:val="-5"/>
          <w:sz w:val="18"/>
        </w:rPr>
        <w:t xml:space="preserve"> </w:t>
      </w:r>
      <w:r>
        <w:rPr>
          <w:sz w:val="18"/>
        </w:rPr>
        <w:t>accuracy</w:t>
      </w:r>
    </w:p>
    <w:p w14:paraId="293521E0" w14:textId="77777777" w:rsidR="00CA6CFC" w:rsidRDefault="00CA6CFC">
      <w:pPr>
        <w:pStyle w:val="BodyText"/>
        <w:spacing w:before="9"/>
        <w:rPr>
          <w:sz w:val="17"/>
        </w:rPr>
      </w:pPr>
    </w:p>
    <w:p w14:paraId="76615DA5" w14:textId="77777777" w:rsidR="00CA6CFC" w:rsidRDefault="00BF6D7C">
      <w:pPr>
        <w:tabs>
          <w:tab w:val="left" w:pos="3584"/>
        </w:tabs>
        <w:ind w:left="704"/>
        <w:rPr>
          <w:sz w:val="18"/>
        </w:rPr>
      </w:pPr>
      <w:r>
        <w:rPr>
          <w:b/>
          <w:sz w:val="18"/>
        </w:rPr>
        <w:t>Relevant Sources</w:t>
      </w:r>
      <w:r>
        <w:rPr>
          <w:b/>
          <w:spacing w:val="-5"/>
          <w:sz w:val="18"/>
        </w:rPr>
        <w:t xml:space="preserve"> </w:t>
      </w:r>
      <w:r>
        <w:rPr>
          <w:b/>
          <w:sz w:val="18"/>
        </w:rPr>
        <w:t>of</w:t>
      </w:r>
      <w:r>
        <w:rPr>
          <w:b/>
          <w:spacing w:val="-1"/>
          <w:sz w:val="18"/>
        </w:rPr>
        <w:t xml:space="preserve"> </w:t>
      </w:r>
      <w:r>
        <w:rPr>
          <w:b/>
          <w:sz w:val="18"/>
        </w:rPr>
        <w:t>additional</w:t>
      </w:r>
      <w:r>
        <w:rPr>
          <w:b/>
          <w:sz w:val="18"/>
        </w:rPr>
        <w:tab/>
      </w:r>
      <w:r>
        <w:rPr>
          <w:sz w:val="18"/>
        </w:rPr>
        <w:t>References to information/materials that relate to the</w:t>
      </w:r>
      <w:r>
        <w:rPr>
          <w:spacing w:val="-7"/>
          <w:sz w:val="18"/>
        </w:rPr>
        <w:t xml:space="preserve"> </w:t>
      </w:r>
      <w:r>
        <w:rPr>
          <w:sz w:val="18"/>
        </w:rPr>
        <w:t>indicator.</w:t>
      </w:r>
    </w:p>
    <w:p w14:paraId="105289E4" w14:textId="77777777" w:rsidR="00CA6CFC" w:rsidRDefault="00BF6D7C">
      <w:pPr>
        <w:spacing w:before="2"/>
        <w:ind w:left="704"/>
        <w:rPr>
          <w:b/>
          <w:sz w:val="18"/>
        </w:rPr>
      </w:pPr>
      <w:r>
        <w:rPr>
          <w:b/>
          <w:sz w:val="18"/>
        </w:rPr>
        <w:t>Information:</w:t>
      </w:r>
    </w:p>
    <w:p w14:paraId="4980A88C" w14:textId="77777777" w:rsidR="00CA6CFC" w:rsidRDefault="00CA6CFC">
      <w:pPr>
        <w:pStyle w:val="BodyText"/>
        <w:spacing w:before="2"/>
        <w:rPr>
          <w:b/>
        </w:rPr>
      </w:pPr>
    </w:p>
    <w:p w14:paraId="67CEEFF4" w14:textId="77777777" w:rsidR="00CA6CFC" w:rsidRDefault="00BF6D7C">
      <w:pPr>
        <w:ind w:left="704"/>
        <w:rPr>
          <w:sz w:val="16"/>
        </w:rPr>
      </w:pPr>
      <w:r>
        <w:rPr>
          <w:sz w:val="16"/>
        </w:rPr>
        <w:t>Source: ‘An Introduction to Indicators, UNAIDS, Monitoring and Evaluation Essentials, 20XX</w:t>
      </w:r>
    </w:p>
    <w:p w14:paraId="08D84F77" w14:textId="77777777" w:rsidR="00CA6CFC" w:rsidRDefault="00CA6CFC">
      <w:pPr>
        <w:pStyle w:val="BodyText"/>
      </w:pPr>
    </w:p>
    <w:p w14:paraId="6D6D4A51" w14:textId="150AE457" w:rsidR="00CA6CFC" w:rsidRDefault="00CA6CFC">
      <w:pPr>
        <w:pStyle w:val="BodyText"/>
      </w:pPr>
    </w:p>
    <w:p w14:paraId="5DE69F3E" w14:textId="77777777" w:rsidR="00695CC4" w:rsidRDefault="00695CC4">
      <w:pPr>
        <w:pStyle w:val="BodyText"/>
      </w:pPr>
    </w:p>
    <w:p w14:paraId="7A5AB7BD" w14:textId="77777777" w:rsidR="00CA6CFC" w:rsidRDefault="00BF6D7C">
      <w:pPr>
        <w:spacing w:before="93"/>
        <w:ind w:left="560"/>
        <w:jc w:val="both"/>
        <w:rPr>
          <w:i/>
          <w:sz w:val="20"/>
        </w:rPr>
      </w:pPr>
      <w:r>
        <w:rPr>
          <w:i/>
          <w:sz w:val="20"/>
        </w:rPr>
        <w:t>Applying qualitative information</w:t>
      </w:r>
    </w:p>
    <w:p w14:paraId="0547C58D" w14:textId="681A7BF4" w:rsidR="00CA6CFC" w:rsidRDefault="00BF6D7C">
      <w:pPr>
        <w:pStyle w:val="BodyText"/>
        <w:ind w:left="560" w:right="1596"/>
        <w:jc w:val="both"/>
      </w:pPr>
      <w:r>
        <w:t>In addition to using quantitative data and information, it is suggested to apply a qualitative approach for M&amp;E. Qualitative information can be obtained from available research or through a bottom-up participatory approach. As the qualitative approach calls on the participation of older persons, this approach is helpful in evaluating specific needs of older persons and their quality of life. Aspects such as</w:t>
      </w:r>
      <w:r w:rsidR="00695CC4">
        <w:t>:</w:t>
      </w:r>
      <w:r>
        <w:t xml:space="preserve"> what relevance population ageing and the needs of older persons is given in the administration or by stakeholders, e.g. in dedicated </w:t>
      </w:r>
      <w:proofErr w:type="spellStart"/>
      <w:r w:rsidR="000D35E9">
        <w:t>programmes</w:t>
      </w:r>
      <w:proofErr w:type="spellEnd"/>
      <w:r>
        <w:t xml:space="preserve"> or departments. This can help give feedback on the mainstreaming of knowledge and awareness of ageing related matters in certain contexts. Qualitative information can moreover come from seminars or research projects that explore ageing related</w:t>
      </w:r>
      <w:r>
        <w:rPr>
          <w:spacing w:val="1"/>
        </w:rPr>
        <w:t xml:space="preserve"> </w:t>
      </w:r>
      <w:r>
        <w:t>questions.</w:t>
      </w:r>
    </w:p>
    <w:p w14:paraId="2D725750" w14:textId="5B1235A7" w:rsidR="00CA6CFC" w:rsidRDefault="00CA6CFC">
      <w:pPr>
        <w:pStyle w:val="BodyText"/>
        <w:rPr>
          <w:sz w:val="22"/>
        </w:rPr>
      </w:pPr>
    </w:p>
    <w:p w14:paraId="64A124BA" w14:textId="77777777" w:rsidR="00695CC4" w:rsidRDefault="00695CC4">
      <w:pPr>
        <w:pStyle w:val="BodyText"/>
        <w:rPr>
          <w:sz w:val="22"/>
        </w:rPr>
      </w:pPr>
    </w:p>
    <w:p w14:paraId="24792269" w14:textId="77777777" w:rsidR="00CA6CFC" w:rsidRDefault="00BF6D7C">
      <w:pPr>
        <w:spacing w:before="1"/>
        <w:ind w:left="560"/>
        <w:jc w:val="both"/>
        <w:rPr>
          <w:i/>
          <w:sz w:val="20"/>
        </w:rPr>
      </w:pPr>
      <w:r>
        <w:rPr>
          <w:i/>
          <w:sz w:val="20"/>
        </w:rPr>
        <w:t>Developing reporting structures and format</w:t>
      </w:r>
    </w:p>
    <w:p w14:paraId="38EB61AF" w14:textId="05FADCB4" w:rsidR="00CA6CFC" w:rsidRDefault="00BF6D7C" w:rsidP="00695CC4">
      <w:pPr>
        <w:pStyle w:val="BodyText"/>
        <w:ind w:left="560" w:right="1598"/>
        <w:jc w:val="both"/>
      </w:pPr>
      <w:r>
        <w:t>Reporting structures can help strengthen accountability among implementing partners and ensure that the Strategic Framework remains a priority for the government and stakeholders. Reporting</w:t>
      </w:r>
      <w:r w:rsidR="00695CC4">
        <w:t xml:space="preserve"> </w:t>
      </w:r>
      <w:r>
        <w:t>can also help raise awareness and strengthen commitment to the Strategic Framework throughout its duration.</w:t>
      </w:r>
    </w:p>
    <w:p w14:paraId="390F4912" w14:textId="77777777" w:rsidR="00CA6CFC" w:rsidRDefault="00CA6CFC">
      <w:pPr>
        <w:pStyle w:val="BodyText"/>
        <w:spacing w:before="10"/>
        <w:rPr>
          <w:sz w:val="19"/>
        </w:rPr>
      </w:pPr>
    </w:p>
    <w:p w14:paraId="1A7310DB" w14:textId="77777777" w:rsidR="00CA6CFC" w:rsidRDefault="00BF6D7C">
      <w:pPr>
        <w:pStyle w:val="BodyText"/>
        <w:ind w:left="560" w:right="1596"/>
        <w:jc w:val="both"/>
      </w:pPr>
      <w:r>
        <w:t xml:space="preserve">In order to support the M&amp;E efforts, developing a </w:t>
      </w:r>
      <w:proofErr w:type="gramStart"/>
      <w:r>
        <w:t>reporting format and/or guidelines</w:t>
      </w:r>
      <w:proofErr w:type="gramEnd"/>
      <w:r>
        <w:t xml:space="preserve"> is suggested. Progress reports on the Strategic Framework on Mainstreaming Ageing </w:t>
      </w:r>
      <w:r>
        <w:rPr>
          <w:spacing w:val="3"/>
        </w:rPr>
        <w:t xml:space="preserve">can </w:t>
      </w:r>
      <w:r>
        <w:t>be part of an overall communication strategy or applied as an awareness raising activity. Linked to the reporting, establishing a structure that ensures accountability to all engaged stakeholders is recommended. This is particularly important for the purpose of self-evaluation and assessment of progress as well as to strengthen accountability and apply lesson-learnt from one reporting period to the next. Reporting structures should therefore for the opportunity of stakeholders to provide feedback. This can take form in terms of a forum or platform where reporting can be made</w:t>
      </w:r>
      <w:r>
        <w:rPr>
          <w:spacing w:val="28"/>
        </w:rPr>
        <w:t xml:space="preserve"> </w:t>
      </w:r>
      <w:r>
        <w:t>publicly available, presented and discussed. In addition to enabling the communication of challenges and lessons learnt, a forum can be instrumental for making public and communicate progress on Strategic Framework for Mainstreaming Ageing. It can in addition help raise awareness for the ageing related priorities that need attention and help ensure commitment among stakeholders to continue mainstreaming</w:t>
      </w:r>
      <w:r>
        <w:rPr>
          <w:spacing w:val="-1"/>
        </w:rPr>
        <w:t xml:space="preserve"> </w:t>
      </w:r>
      <w:r>
        <w:t>ageing.</w:t>
      </w:r>
    </w:p>
    <w:p w14:paraId="4B5A68D1" w14:textId="77777777" w:rsidR="00CA6CFC" w:rsidRDefault="00CA6CFC">
      <w:pPr>
        <w:pStyle w:val="BodyText"/>
        <w:rPr>
          <w:sz w:val="22"/>
        </w:rPr>
      </w:pPr>
    </w:p>
    <w:p w14:paraId="6673E9CC" w14:textId="77777777" w:rsidR="00CA6CFC" w:rsidRDefault="00CA6CFC">
      <w:pPr>
        <w:pStyle w:val="BodyText"/>
        <w:rPr>
          <w:sz w:val="22"/>
        </w:rPr>
      </w:pPr>
    </w:p>
    <w:p w14:paraId="07DD2914" w14:textId="77777777" w:rsidR="00CA6CFC" w:rsidRDefault="00CA6CFC">
      <w:pPr>
        <w:pStyle w:val="BodyText"/>
        <w:spacing w:before="9"/>
        <w:rPr>
          <w:sz w:val="18"/>
        </w:rPr>
      </w:pPr>
    </w:p>
    <w:p w14:paraId="4A7DA24E" w14:textId="77777777" w:rsidR="00CA6CFC" w:rsidRDefault="00BF6D7C">
      <w:pPr>
        <w:pStyle w:val="Heading4"/>
      </w:pPr>
      <w:bookmarkStart w:id="45" w:name="_TOC_250005"/>
      <w:bookmarkEnd w:id="45"/>
      <w:r>
        <w:t>Checklist</w:t>
      </w:r>
    </w:p>
    <w:p w14:paraId="50C87376" w14:textId="77777777" w:rsidR="00CA6CFC" w:rsidRDefault="00CA6CFC">
      <w:pPr>
        <w:pStyle w:val="BodyText"/>
        <w:spacing w:before="10"/>
        <w:rPr>
          <w:b/>
          <w:sz w:val="19"/>
        </w:rPr>
      </w:pPr>
    </w:p>
    <w:p w14:paraId="350249A3" w14:textId="77777777" w:rsidR="00CA6CFC" w:rsidRDefault="00BF6D7C">
      <w:pPr>
        <w:pStyle w:val="ListParagraph"/>
        <w:numPr>
          <w:ilvl w:val="0"/>
          <w:numId w:val="23"/>
        </w:numPr>
        <w:tabs>
          <w:tab w:val="left" w:pos="1280"/>
          <w:tab w:val="left" w:pos="1281"/>
        </w:tabs>
        <w:spacing w:before="1" w:line="264" w:lineRule="exact"/>
        <w:ind w:hanging="721"/>
        <w:rPr>
          <w:sz w:val="20"/>
        </w:rPr>
      </w:pPr>
      <w:r>
        <w:rPr>
          <w:sz w:val="20"/>
        </w:rPr>
        <w:t>Monitoring and reporting timelines determined</w:t>
      </w:r>
    </w:p>
    <w:p w14:paraId="33CFCEE7"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M&amp;E mechanism</w:t>
      </w:r>
      <w:r>
        <w:rPr>
          <w:spacing w:val="-2"/>
          <w:sz w:val="20"/>
        </w:rPr>
        <w:t xml:space="preserve"> </w:t>
      </w:r>
      <w:r>
        <w:rPr>
          <w:sz w:val="20"/>
        </w:rPr>
        <w:t>identified</w:t>
      </w:r>
    </w:p>
    <w:p w14:paraId="464141D8"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Indicators identified</w:t>
      </w:r>
    </w:p>
    <w:p w14:paraId="5087D1B6"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Qualitative information</w:t>
      </w:r>
      <w:r>
        <w:rPr>
          <w:spacing w:val="-3"/>
          <w:sz w:val="20"/>
        </w:rPr>
        <w:t xml:space="preserve"> </w:t>
      </w:r>
      <w:r>
        <w:rPr>
          <w:sz w:val="20"/>
        </w:rPr>
        <w:t>considered</w:t>
      </w:r>
    </w:p>
    <w:p w14:paraId="05850F95"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Reporting structure and format</w:t>
      </w:r>
      <w:r>
        <w:rPr>
          <w:spacing w:val="-3"/>
          <w:sz w:val="20"/>
        </w:rPr>
        <w:t xml:space="preserve"> </w:t>
      </w:r>
      <w:r>
        <w:rPr>
          <w:sz w:val="20"/>
        </w:rPr>
        <w:t>determined</w:t>
      </w:r>
    </w:p>
    <w:p w14:paraId="5CB38026" w14:textId="77777777" w:rsidR="00CA6CFC" w:rsidRDefault="00BF6D7C">
      <w:pPr>
        <w:pStyle w:val="ListParagraph"/>
        <w:numPr>
          <w:ilvl w:val="0"/>
          <w:numId w:val="23"/>
        </w:numPr>
        <w:tabs>
          <w:tab w:val="left" w:pos="1280"/>
          <w:tab w:val="left" w:pos="1281"/>
        </w:tabs>
        <w:spacing w:line="258" w:lineRule="exact"/>
        <w:ind w:hanging="721"/>
        <w:rPr>
          <w:sz w:val="20"/>
        </w:rPr>
      </w:pPr>
      <w:r>
        <w:rPr>
          <w:sz w:val="20"/>
        </w:rPr>
        <w:t>Participatory approach to M&amp;E</w:t>
      </w:r>
      <w:r>
        <w:rPr>
          <w:spacing w:val="-1"/>
          <w:sz w:val="20"/>
        </w:rPr>
        <w:t xml:space="preserve"> </w:t>
      </w:r>
      <w:r>
        <w:rPr>
          <w:sz w:val="20"/>
        </w:rPr>
        <w:t>ensured</w:t>
      </w:r>
    </w:p>
    <w:p w14:paraId="6D481468" w14:textId="77777777" w:rsidR="00CA6CFC" w:rsidRDefault="00BF6D7C">
      <w:pPr>
        <w:pStyle w:val="ListParagraph"/>
        <w:numPr>
          <w:ilvl w:val="0"/>
          <w:numId w:val="23"/>
        </w:numPr>
        <w:tabs>
          <w:tab w:val="left" w:pos="1280"/>
          <w:tab w:val="left" w:pos="1281"/>
        </w:tabs>
        <w:spacing w:line="262" w:lineRule="exact"/>
        <w:ind w:hanging="721"/>
        <w:rPr>
          <w:sz w:val="20"/>
        </w:rPr>
      </w:pPr>
      <w:r>
        <w:rPr>
          <w:sz w:val="20"/>
        </w:rPr>
        <w:t>Reporting structures and format</w:t>
      </w:r>
      <w:r>
        <w:rPr>
          <w:spacing w:val="-1"/>
          <w:sz w:val="20"/>
        </w:rPr>
        <w:t xml:space="preserve"> </w:t>
      </w:r>
      <w:r>
        <w:rPr>
          <w:sz w:val="20"/>
        </w:rPr>
        <w:t>determined</w:t>
      </w:r>
    </w:p>
    <w:p w14:paraId="0143DB7C" w14:textId="77777777" w:rsidR="00CA6CFC" w:rsidRDefault="00CA6CFC">
      <w:pPr>
        <w:spacing w:line="262" w:lineRule="exact"/>
        <w:rPr>
          <w:sz w:val="20"/>
        </w:rPr>
        <w:sectPr w:rsidR="00CA6CFC">
          <w:pgSz w:w="12240" w:h="15840"/>
          <w:pgMar w:top="1360" w:right="200" w:bottom="980" w:left="1240" w:header="0" w:footer="712" w:gutter="0"/>
          <w:cols w:space="720"/>
        </w:sectPr>
      </w:pPr>
    </w:p>
    <w:p w14:paraId="2347E7B6" w14:textId="77777777" w:rsidR="00CA6CFC" w:rsidRDefault="00CA6CFC">
      <w:pPr>
        <w:pStyle w:val="BodyText"/>
      </w:pPr>
    </w:p>
    <w:p w14:paraId="1890E56C" w14:textId="77777777" w:rsidR="00CA6CFC" w:rsidRDefault="00CA6CFC">
      <w:pPr>
        <w:pStyle w:val="BodyText"/>
      </w:pPr>
    </w:p>
    <w:p w14:paraId="09BE16F9" w14:textId="77777777" w:rsidR="00CA6CFC" w:rsidRDefault="00CA6CFC">
      <w:pPr>
        <w:pStyle w:val="BodyText"/>
      </w:pPr>
    </w:p>
    <w:p w14:paraId="5C840929" w14:textId="77777777" w:rsidR="00CA6CFC" w:rsidRDefault="00CA6CFC">
      <w:pPr>
        <w:pStyle w:val="BodyText"/>
      </w:pPr>
    </w:p>
    <w:p w14:paraId="50606304" w14:textId="77777777" w:rsidR="00CA6CFC" w:rsidRDefault="00CA6CFC">
      <w:pPr>
        <w:pStyle w:val="BodyText"/>
      </w:pPr>
    </w:p>
    <w:p w14:paraId="1CC36F04" w14:textId="77777777" w:rsidR="00CA6CFC" w:rsidRDefault="00CA6CFC">
      <w:pPr>
        <w:pStyle w:val="BodyText"/>
      </w:pPr>
    </w:p>
    <w:p w14:paraId="1086A8C6" w14:textId="77777777" w:rsidR="00CA6CFC" w:rsidRDefault="00CA6CFC">
      <w:pPr>
        <w:pStyle w:val="BodyText"/>
      </w:pPr>
    </w:p>
    <w:p w14:paraId="19056FE0" w14:textId="77777777" w:rsidR="00CA6CFC" w:rsidRDefault="00CA6CFC">
      <w:pPr>
        <w:pStyle w:val="BodyText"/>
      </w:pPr>
    </w:p>
    <w:p w14:paraId="00A1A3D8" w14:textId="77777777" w:rsidR="00CA6CFC" w:rsidRDefault="00CA6CFC">
      <w:pPr>
        <w:pStyle w:val="BodyText"/>
      </w:pPr>
    </w:p>
    <w:p w14:paraId="5417432D" w14:textId="77777777" w:rsidR="00CA6CFC" w:rsidRDefault="00CA6CFC">
      <w:pPr>
        <w:pStyle w:val="BodyText"/>
      </w:pPr>
    </w:p>
    <w:p w14:paraId="1B78E78C" w14:textId="77777777" w:rsidR="00CA6CFC" w:rsidRDefault="00CA6CFC">
      <w:pPr>
        <w:pStyle w:val="BodyText"/>
      </w:pPr>
    </w:p>
    <w:p w14:paraId="0857AEC5" w14:textId="77777777" w:rsidR="00CA6CFC" w:rsidRDefault="00CA6CFC">
      <w:pPr>
        <w:pStyle w:val="BodyText"/>
      </w:pPr>
    </w:p>
    <w:p w14:paraId="26D864EE" w14:textId="77777777" w:rsidR="00CA6CFC" w:rsidRDefault="00CA6CFC">
      <w:pPr>
        <w:pStyle w:val="BodyText"/>
      </w:pPr>
    </w:p>
    <w:p w14:paraId="56A4BC20" w14:textId="77777777" w:rsidR="00CA6CFC" w:rsidRDefault="00CA6CFC">
      <w:pPr>
        <w:pStyle w:val="BodyText"/>
      </w:pPr>
    </w:p>
    <w:p w14:paraId="08D20446" w14:textId="77777777" w:rsidR="00CA6CFC" w:rsidRDefault="00CA6CFC">
      <w:pPr>
        <w:pStyle w:val="BodyText"/>
      </w:pPr>
    </w:p>
    <w:p w14:paraId="7BFAB370" w14:textId="77777777" w:rsidR="00CA6CFC" w:rsidRDefault="00CA6CFC">
      <w:pPr>
        <w:pStyle w:val="BodyText"/>
      </w:pPr>
    </w:p>
    <w:p w14:paraId="5BC2D0DD" w14:textId="77777777" w:rsidR="00CA6CFC" w:rsidRDefault="00CA6CFC">
      <w:pPr>
        <w:pStyle w:val="BodyText"/>
      </w:pPr>
    </w:p>
    <w:p w14:paraId="5BD38DD1" w14:textId="77777777" w:rsidR="00CA6CFC" w:rsidRDefault="00CA6CFC">
      <w:pPr>
        <w:pStyle w:val="BodyText"/>
      </w:pPr>
    </w:p>
    <w:p w14:paraId="5DF47B77" w14:textId="77777777" w:rsidR="00CA6CFC" w:rsidRDefault="00CA6CFC">
      <w:pPr>
        <w:pStyle w:val="BodyText"/>
      </w:pPr>
    </w:p>
    <w:p w14:paraId="07317DB1" w14:textId="77777777" w:rsidR="00CA6CFC" w:rsidRDefault="00CA6CFC">
      <w:pPr>
        <w:pStyle w:val="BodyText"/>
      </w:pPr>
    </w:p>
    <w:p w14:paraId="10AFB3A3" w14:textId="77777777" w:rsidR="00CA6CFC" w:rsidRDefault="00CA6CFC">
      <w:pPr>
        <w:pStyle w:val="BodyText"/>
      </w:pPr>
    </w:p>
    <w:p w14:paraId="3F8B40DE" w14:textId="77777777" w:rsidR="00CA6CFC" w:rsidRDefault="00CA6CFC">
      <w:pPr>
        <w:pStyle w:val="BodyText"/>
      </w:pPr>
    </w:p>
    <w:p w14:paraId="5C445785" w14:textId="77777777" w:rsidR="00CA6CFC" w:rsidRDefault="00CA6CFC">
      <w:pPr>
        <w:pStyle w:val="BodyText"/>
      </w:pPr>
    </w:p>
    <w:p w14:paraId="44DE5F1C" w14:textId="77777777" w:rsidR="00CA6CFC" w:rsidRDefault="00CA6CFC">
      <w:pPr>
        <w:pStyle w:val="BodyText"/>
      </w:pPr>
    </w:p>
    <w:p w14:paraId="21F38E30" w14:textId="77777777" w:rsidR="00CA6CFC" w:rsidRDefault="00CA6CFC">
      <w:pPr>
        <w:pStyle w:val="BodyText"/>
        <w:spacing w:before="5"/>
        <w:rPr>
          <w:sz w:val="27"/>
        </w:rPr>
      </w:pPr>
    </w:p>
    <w:p w14:paraId="17A29930" w14:textId="77777777" w:rsidR="00CA6CFC" w:rsidRDefault="00BF6D7C">
      <w:pPr>
        <w:pStyle w:val="Heading1"/>
        <w:spacing w:before="84"/>
      </w:pPr>
      <w:r>
        <w:t>Part III</w:t>
      </w:r>
    </w:p>
    <w:p w14:paraId="53DB806E" w14:textId="77777777" w:rsidR="00CA6CFC" w:rsidRDefault="00CA6CFC">
      <w:pPr>
        <w:sectPr w:rsidR="00CA6CFC">
          <w:pgSz w:w="12240" w:h="15840"/>
          <w:pgMar w:top="1500" w:right="200" w:bottom="980" w:left="1240" w:header="0" w:footer="712" w:gutter="0"/>
          <w:cols w:space="720"/>
        </w:sectPr>
      </w:pPr>
    </w:p>
    <w:p w14:paraId="26DAEC6E" w14:textId="77777777" w:rsidR="00CA6CFC" w:rsidRDefault="00BF6D7C">
      <w:pPr>
        <w:pStyle w:val="Heading2"/>
      </w:pPr>
      <w:bookmarkStart w:id="46" w:name="_TOC_250004"/>
      <w:bookmarkEnd w:id="46"/>
      <w:r>
        <w:t>Part 3 – Conclusion</w:t>
      </w:r>
    </w:p>
    <w:p w14:paraId="37AD0417" w14:textId="009CEA5A" w:rsidR="00CA6CFC" w:rsidRDefault="00F75CC6">
      <w:pPr>
        <w:pStyle w:val="BodyText"/>
        <w:spacing w:line="20" w:lineRule="exact"/>
        <w:ind w:left="526"/>
        <w:rPr>
          <w:rFonts w:ascii="Calibri"/>
          <w:sz w:val="2"/>
        </w:rPr>
      </w:pPr>
      <w:r>
        <w:rPr>
          <w:rFonts w:ascii="Calibri"/>
          <w:noProof/>
          <w:sz w:val="2"/>
        </w:rPr>
        <mc:AlternateContent>
          <mc:Choice Requires="wpg">
            <w:drawing>
              <wp:inline distT="0" distB="0" distL="0" distR="0" wp14:anchorId="39433E6C" wp14:editId="52B18DE2">
                <wp:extent cx="5523865" cy="6350"/>
                <wp:effectExtent l="0"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23" name="Line 3"/>
                        <wps:cNvCnPr>
                          <a:cxnSpLocks noChangeShapeType="1"/>
                        </wps:cNvCnPr>
                        <wps:spPr bwMode="auto">
                          <a:xfrm>
                            <a:off x="0" y="5"/>
                            <a:ext cx="8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C39D7D6" id="Group 2"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">
                <v:line id="Line 3" o:spid="_x0000_s1027" style="position:absolute;visibility:visible;mso-wrap-style:square" from="0,5" to="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w10:anchorlock/>
              </v:group>
            </w:pict>
          </mc:Fallback>
        </mc:AlternateContent>
      </w:r>
    </w:p>
    <w:p w14:paraId="0382AED1" w14:textId="77777777" w:rsidR="00CA6CFC" w:rsidRDefault="00CA6CFC">
      <w:pPr>
        <w:pStyle w:val="BodyText"/>
        <w:rPr>
          <w:rFonts w:ascii="Calibri"/>
          <w:b/>
        </w:rPr>
      </w:pPr>
    </w:p>
    <w:p w14:paraId="47792DD7" w14:textId="77777777" w:rsidR="00CA6CFC" w:rsidRDefault="00CA6CFC">
      <w:pPr>
        <w:pStyle w:val="BodyText"/>
        <w:spacing w:before="2"/>
        <w:rPr>
          <w:rFonts w:ascii="Calibri"/>
          <w:b/>
          <w:sz w:val="25"/>
        </w:rPr>
      </w:pPr>
    </w:p>
    <w:p w14:paraId="0EE06780" w14:textId="77777777" w:rsidR="00CA6CFC" w:rsidRDefault="00BF6D7C">
      <w:pPr>
        <w:pStyle w:val="Heading4"/>
        <w:numPr>
          <w:ilvl w:val="1"/>
          <w:numId w:val="5"/>
        </w:numPr>
        <w:tabs>
          <w:tab w:val="left" w:pos="930"/>
        </w:tabs>
        <w:spacing w:before="93"/>
      </w:pPr>
      <w:bookmarkStart w:id="47" w:name="_TOC_250003"/>
      <w:bookmarkEnd w:id="47"/>
      <w:r>
        <w:t>Summary</w:t>
      </w:r>
    </w:p>
    <w:p w14:paraId="51EF5D89" w14:textId="77777777" w:rsidR="00CA6CFC" w:rsidRDefault="00CA6CFC">
      <w:pPr>
        <w:pStyle w:val="BodyText"/>
        <w:spacing w:before="4"/>
        <w:rPr>
          <w:b/>
          <w:sz w:val="24"/>
        </w:rPr>
      </w:pPr>
    </w:p>
    <w:p w14:paraId="66E427E9" w14:textId="77777777" w:rsidR="00CA6CFC" w:rsidRDefault="00BF6D7C">
      <w:pPr>
        <w:pStyle w:val="BodyText"/>
        <w:ind w:left="560" w:right="1599"/>
        <w:jc w:val="both"/>
      </w:pPr>
      <w:r>
        <w:t xml:space="preserve">Mainstreaming ageing is a policy strategy directed towards integrating ageing issues into all relevant policy fields on all levels, which helps to prepare for population ageing and ensure the integration of the needs of all age groups, including older persons into the policy making process. Over the past decades, the importance of mainstreaming ageing has been recognized in international frameworks of relevance to ageing, such as the Vienna International Plan of Action on Ageing, MIPAA/RIS, various ministerial declarations as well as the WHO Global Action Plan of Ageing and Health. While these commitments have helped frame population ageing and fostered national efforts to mainstream ageing, a holistic approach to mainstreaming ageing has been outstanding. As a response, the guidelines on mainstreaming ageing were developed to support UNECE Member States in establishing a comprehensive approach to build ‘a society for all </w:t>
      </w:r>
      <w:proofErr w:type="gramStart"/>
      <w:r>
        <w:t>ages’</w:t>
      </w:r>
      <w:proofErr w:type="gramEnd"/>
      <w:r>
        <w:t>.</w:t>
      </w:r>
    </w:p>
    <w:p w14:paraId="59DBF900" w14:textId="77777777" w:rsidR="00CA6CFC" w:rsidRDefault="00CA6CFC">
      <w:pPr>
        <w:pStyle w:val="BodyText"/>
      </w:pPr>
    </w:p>
    <w:p w14:paraId="66EC494B" w14:textId="4C6A973C" w:rsidR="00CA6CFC" w:rsidRDefault="0001535D">
      <w:pPr>
        <w:pStyle w:val="BodyText"/>
        <w:ind w:left="560" w:right="1599"/>
        <w:jc w:val="both"/>
      </w:pPr>
      <w:r>
        <w:t>T</w:t>
      </w:r>
      <w:r w:rsidR="00BF6D7C">
        <w:t>o systematically mainstream ageing, the guidelines su</w:t>
      </w:r>
      <w:r>
        <w:t>ggest</w:t>
      </w:r>
      <w:r w:rsidR="00BF6D7C">
        <w:t xml:space="preserve"> the development of a Strategic Framework for Mainstreaming Ageing. The framework aims to mainstream ageing by applying a ‘twin-track approach’ that:</w:t>
      </w:r>
    </w:p>
    <w:p w14:paraId="11C4A95A" w14:textId="77777777" w:rsidR="00CA6CFC" w:rsidRDefault="00CA6CFC">
      <w:pPr>
        <w:pStyle w:val="BodyText"/>
        <w:spacing w:before="4"/>
        <w:rPr>
          <w:sz w:val="24"/>
        </w:rPr>
      </w:pPr>
    </w:p>
    <w:p w14:paraId="40A192C6" w14:textId="4CACAF7C" w:rsidR="00CA6CFC" w:rsidRDefault="00BF6D7C">
      <w:pPr>
        <w:pStyle w:val="ListParagraph"/>
        <w:numPr>
          <w:ilvl w:val="2"/>
          <w:numId w:val="5"/>
        </w:numPr>
        <w:tabs>
          <w:tab w:val="left" w:pos="2000"/>
          <w:tab w:val="left" w:pos="2001"/>
        </w:tabs>
        <w:ind w:hanging="361"/>
        <w:rPr>
          <w:sz w:val="20"/>
        </w:rPr>
      </w:pPr>
      <w:r>
        <w:rPr>
          <w:sz w:val="20"/>
        </w:rPr>
        <w:t xml:space="preserve">Considers population ageing </w:t>
      </w:r>
      <w:r w:rsidR="00F83A02">
        <w:rPr>
          <w:sz w:val="20"/>
        </w:rPr>
        <w:t>from a societal perspective</w:t>
      </w:r>
    </w:p>
    <w:p w14:paraId="11888ECC" w14:textId="77777777" w:rsidR="00CA6CFC" w:rsidRDefault="00BF6D7C">
      <w:pPr>
        <w:pStyle w:val="ListParagraph"/>
        <w:numPr>
          <w:ilvl w:val="2"/>
          <w:numId w:val="5"/>
        </w:numPr>
        <w:tabs>
          <w:tab w:val="left" w:pos="2000"/>
          <w:tab w:val="left" w:pos="2001"/>
        </w:tabs>
        <w:ind w:hanging="361"/>
        <w:rPr>
          <w:sz w:val="20"/>
        </w:rPr>
      </w:pPr>
      <w:r>
        <w:rPr>
          <w:sz w:val="20"/>
        </w:rPr>
        <w:t>Addresses individual ageing and the needs of older</w:t>
      </w:r>
      <w:r>
        <w:rPr>
          <w:spacing w:val="-3"/>
          <w:sz w:val="20"/>
        </w:rPr>
        <w:t xml:space="preserve"> </w:t>
      </w:r>
      <w:r>
        <w:rPr>
          <w:sz w:val="20"/>
        </w:rPr>
        <w:t>persons</w:t>
      </w:r>
    </w:p>
    <w:p w14:paraId="3EDAEBEB" w14:textId="77777777" w:rsidR="00CA6CFC" w:rsidRDefault="00CA6CFC">
      <w:pPr>
        <w:pStyle w:val="BodyText"/>
        <w:rPr>
          <w:sz w:val="22"/>
        </w:rPr>
      </w:pPr>
    </w:p>
    <w:p w14:paraId="6F997EF8" w14:textId="77777777" w:rsidR="00CA6CFC" w:rsidRDefault="00CA6CFC">
      <w:pPr>
        <w:pStyle w:val="BodyText"/>
        <w:spacing w:before="3"/>
        <w:rPr>
          <w:sz w:val="22"/>
        </w:rPr>
      </w:pPr>
    </w:p>
    <w:p w14:paraId="6EA8DFCF" w14:textId="7AF7491C" w:rsidR="00CA6CFC" w:rsidRDefault="00BF6D7C">
      <w:pPr>
        <w:pStyle w:val="BodyText"/>
        <w:spacing w:before="1"/>
        <w:ind w:left="560" w:right="1595"/>
        <w:jc w:val="both"/>
      </w:pPr>
      <w:r>
        <w:t>‘Whole-of-government’ and the ‘</w:t>
      </w:r>
      <w:r w:rsidR="00695CC4">
        <w:t>w</w:t>
      </w:r>
      <w:r>
        <w:t>hole-of-</w:t>
      </w:r>
      <w:r w:rsidR="00D965C5">
        <w:t>s</w:t>
      </w:r>
      <w:r>
        <w:t xml:space="preserve">ociety’ approaches have been guiding recommendations for establishing the institutional mainstreaming architecture that places a strong emphasis on stakeholder engagement. Establishing a Task Force for Mainstreaming Ageing and a Stakeholder Network are important suggestions that help leverage the promotion and implementation of mainstreaming ageing across and at all levels of government and society. It suggests </w:t>
      </w:r>
      <w:proofErr w:type="gramStart"/>
      <w:r>
        <w:t>to ensure</w:t>
      </w:r>
      <w:proofErr w:type="gramEnd"/>
      <w:r>
        <w:t xml:space="preserve"> participation and enhance collaboration to systematically mainstream ageing and place older persons at the center of the process. The engagement of </w:t>
      </w:r>
      <w:proofErr w:type="gramStart"/>
      <w:r>
        <w:t>a number of</w:t>
      </w:r>
      <w:proofErr w:type="gramEnd"/>
      <w:r>
        <w:t xml:space="preserve"> specific stakeholder groups is suggested to help foster an informed mainstreaming process that considers e.g. intergeneration solidarity as well as gender and human rights sensitive approaches.</w:t>
      </w:r>
    </w:p>
    <w:p w14:paraId="5F9F01CE" w14:textId="77777777" w:rsidR="00CA6CFC" w:rsidRDefault="00CA6CFC">
      <w:pPr>
        <w:pStyle w:val="BodyText"/>
      </w:pPr>
    </w:p>
    <w:p w14:paraId="7215348B" w14:textId="7173AF3B" w:rsidR="00CA6CFC" w:rsidRDefault="00BF6D7C">
      <w:pPr>
        <w:pStyle w:val="BodyText"/>
        <w:ind w:left="560" w:right="1596"/>
        <w:jc w:val="both"/>
      </w:pPr>
      <w:r>
        <w:t xml:space="preserve">Core principles and concepts of relevance to ageing issues have informed the development of the guidelines. In addition to promoting a holistic approach, the guidelines take into consideration the different country contexts, government structures, levels of decentralization, as well as respective traditions and cultures. They recognize that each </w:t>
      </w:r>
      <w:r w:rsidR="00D965C5">
        <w:t>m</w:t>
      </w:r>
      <w:r>
        <w:t>ember State is unique and are designed to foster country ownership of the Strategic Framework. To avoid duplication, the guidelines encourage countries to build the Strategic Framework on existing efforts and processes when possible.</w:t>
      </w:r>
    </w:p>
    <w:p w14:paraId="328DAA3D" w14:textId="77777777" w:rsidR="00CA6CFC" w:rsidRDefault="00CA6CFC">
      <w:pPr>
        <w:pStyle w:val="BodyText"/>
        <w:spacing w:before="1"/>
      </w:pPr>
    </w:p>
    <w:p w14:paraId="7FC8B5CE" w14:textId="4869A956" w:rsidR="00CA6CFC" w:rsidRDefault="00BF6D7C">
      <w:pPr>
        <w:pStyle w:val="BodyText"/>
        <w:ind w:left="560" w:right="1595"/>
        <w:jc w:val="both"/>
      </w:pPr>
      <w:r>
        <w:t>Furthermore, the guidelines suggest an evidence-based approach to mainstreaming that is based on thorough analysis that helps define targeted strategic goals, objectives and activities. The guidelines moreover highlight - and aim to address - key challenges that users may encounter, such as: lack of political commitment and/or funding; the need for knowledge and awareness of the challenges and benefits to population ageing and the needs of older persons; limited experience in systematically mainstreaming ageing; existing silo-ed and fragmented approaches; need for capacity and institutional structures; as well as lack of (disaggregated) data and information.</w:t>
      </w:r>
    </w:p>
    <w:p w14:paraId="21178D9B" w14:textId="77777777" w:rsidR="00D965C5" w:rsidRDefault="00D965C5">
      <w:pPr>
        <w:pStyle w:val="BodyText"/>
        <w:ind w:left="560" w:right="1595"/>
        <w:jc w:val="both"/>
      </w:pPr>
    </w:p>
    <w:p w14:paraId="51F3A342" w14:textId="77777777" w:rsidR="00CA6CFC" w:rsidRDefault="00CA6CFC">
      <w:pPr>
        <w:jc w:val="both"/>
        <w:sectPr w:rsidR="00CA6CFC">
          <w:pgSz w:w="12240" w:h="15840"/>
          <w:pgMar w:top="1420" w:right="200" w:bottom="980" w:left="1240" w:header="0" w:footer="712" w:gutter="0"/>
          <w:cols w:space="720"/>
        </w:sectPr>
      </w:pPr>
    </w:p>
    <w:p w14:paraId="0ACB0BE6" w14:textId="77777777" w:rsidR="00CA6CFC" w:rsidRDefault="00BF6D7C" w:rsidP="00D965C5">
      <w:pPr>
        <w:pStyle w:val="Heading4"/>
        <w:numPr>
          <w:ilvl w:val="1"/>
          <w:numId w:val="5"/>
        </w:numPr>
        <w:tabs>
          <w:tab w:val="left" w:pos="928"/>
        </w:tabs>
        <w:spacing w:before="240"/>
        <w:ind w:left="936" w:hanging="374"/>
      </w:pPr>
      <w:bookmarkStart w:id="48" w:name="_TOC_250002"/>
      <w:r>
        <w:t>Modules – Suggestions and</w:t>
      </w:r>
      <w:r>
        <w:rPr>
          <w:spacing w:val="-2"/>
        </w:rPr>
        <w:t xml:space="preserve"> </w:t>
      </w:r>
      <w:bookmarkEnd w:id="48"/>
      <w:r>
        <w:t>outcomes</w:t>
      </w:r>
    </w:p>
    <w:p w14:paraId="2A941FC4" w14:textId="77777777" w:rsidR="00CA6CFC" w:rsidRDefault="00CA6CFC">
      <w:pPr>
        <w:pStyle w:val="BodyText"/>
        <w:spacing w:before="10"/>
        <w:rPr>
          <w:b/>
          <w:sz w:val="19"/>
        </w:rPr>
      </w:pPr>
    </w:p>
    <w:p w14:paraId="0F93784D" w14:textId="77777777" w:rsidR="00CA6CFC" w:rsidRDefault="00BF6D7C">
      <w:pPr>
        <w:pStyle w:val="BodyText"/>
        <w:spacing w:before="1"/>
        <w:ind w:left="560" w:right="1603"/>
        <w:jc w:val="both"/>
      </w:pPr>
      <w:r>
        <w:t>In response to the challenges and opportunities that come with population ageing the mainstreaming guidelines were developed in the form of five Modules that support countries in establishing a ‘Strategic Framework on Mainstreaming Ageing’:</w:t>
      </w:r>
    </w:p>
    <w:p w14:paraId="277ACA23" w14:textId="77777777" w:rsidR="00CA6CFC" w:rsidRDefault="00CA6CFC">
      <w:pPr>
        <w:pStyle w:val="BodyText"/>
        <w:spacing w:before="10"/>
        <w:rPr>
          <w:sz w:val="19"/>
        </w:rPr>
      </w:pPr>
    </w:p>
    <w:p w14:paraId="3EC7DB6F" w14:textId="77777777" w:rsidR="00D965C5" w:rsidRDefault="00BF6D7C" w:rsidP="00D965C5">
      <w:pPr>
        <w:pStyle w:val="BodyText"/>
        <w:tabs>
          <w:tab w:val="left" w:pos="2000"/>
        </w:tabs>
        <w:ind w:left="560"/>
      </w:pPr>
      <w:r>
        <w:t>Module</w:t>
      </w:r>
      <w:r>
        <w:rPr>
          <w:spacing w:val="-1"/>
        </w:rPr>
        <w:t xml:space="preserve"> </w:t>
      </w:r>
      <w:r>
        <w:t>1:</w:t>
      </w:r>
      <w:r>
        <w:tab/>
        <w:t>Getting</w:t>
      </w:r>
      <w:r>
        <w:rPr>
          <w:spacing w:val="-1"/>
        </w:rPr>
        <w:t xml:space="preserve"> </w:t>
      </w:r>
      <w:r>
        <w:t>Started</w:t>
      </w:r>
    </w:p>
    <w:p w14:paraId="792095AC" w14:textId="7DF518DD" w:rsidR="00CA6CFC" w:rsidRDefault="00BF6D7C" w:rsidP="00D965C5">
      <w:pPr>
        <w:pStyle w:val="BodyText"/>
        <w:tabs>
          <w:tab w:val="left" w:pos="2000"/>
        </w:tabs>
        <w:ind w:left="560"/>
      </w:pPr>
      <w:r>
        <w:t>Module</w:t>
      </w:r>
      <w:r>
        <w:rPr>
          <w:spacing w:val="-1"/>
        </w:rPr>
        <w:t xml:space="preserve"> </w:t>
      </w:r>
      <w:r>
        <w:t>2:</w:t>
      </w:r>
      <w:r>
        <w:tab/>
        <w:t>Analysis</w:t>
      </w:r>
      <w:r w:rsidR="00D965C5">
        <w:tab/>
      </w:r>
    </w:p>
    <w:p w14:paraId="721AF03A" w14:textId="77777777" w:rsidR="00CA6CFC" w:rsidRDefault="00BF6D7C">
      <w:pPr>
        <w:pStyle w:val="BodyText"/>
        <w:tabs>
          <w:tab w:val="left" w:pos="2000"/>
        </w:tabs>
        <w:ind w:left="560" w:right="6487"/>
      </w:pPr>
      <w:r>
        <w:t>Module</w:t>
      </w:r>
      <w:r>
        <w:rPr>
          <w:spacing w:val="-1"/>
        </w:rPr>
        <w:t xml:space="preserve"> </w:t>
      </w:r>
      <w:r>
        <w:t>3:</w:t>
      </w:r>
      <w:r>
        <w:tab/>
        <w:t>Mainstreaming Strategy Module</w:t>
      </w:r>
      <w:r>
        <w:rPr>
          <w:spacing w:val="-1"/>
        </w:rPr>
        <w:t xml:space="preserve"> </w:t>
      </w:r>
      <w:r>
        <w:t>4:</w:t>
      </w:r>
      <w:r>
        <w:tab/>
        <w:t>Identification of Activities Module</w:t>
      </w:r>
      <w:r>
        <w:rPr>
          <w:spacing w:val="-1"/>
        </w:rPr>
        <w:t xml:space="preserve"> </w:t>
      </w:r>
      <w:r>
        <w:t>5:</w:t>
      </w:r>
      <w:r>
        <w:tab/>
        <w:t>Monitoring and</w:t>
      </w:r>
      <w:r>
        <w:rPr>
          <w:spacing w:val="-16"/>
        </w:rPr>
        <w:t xml:space="preserve"> </w:t>
      </w:r>
      <w:r>
        <w:t>Evaluation</w:t>
      </w:r>
    </w:p>
    <w:p w14:paraId="0E7ECDF2" w14:textId="77777777" w:rsidR="00CA6CFC" w:rsidRDefault="00CA6CFC">
      <w:pPr>
        <w:pStyle w:val="BodyText"/>
        <w:spacing w:before="11"/>
        <w:rPr>
          <w:sz w:val="19"/>
        </w:rPr>
      </w:pPr>
    </w:p>
    <w:p w14:paraId="31AF6D8B" w14:textId="77777777" w:rsidR="00CA6CFC" w:rsidRDefault="00BF6D7C">
      <w:pPr>
        <w:pStyle w:val="BodyText"/>
        <w:ind w:left="560"/>
      </w:pPr>
      <w:r>
        <w:t xml:space="preserve">Each Modules includes </w:t>
      </w:r>
      <w:proofErr w:type="gramStart"/>
      <w:r>
        <w:t>a number of</w:t>
      </w:r>
      <w:proofErr w:type="gramEnd"/>
      <w:r>
        <w:t xml:space="preserve"> suggested activities that are summarized as follows:</w:t>
      </w:r>
    </w:p>
    <w:p w14:paraId="320A42EA" w14:textId="77777777" w:rsidR="00CA6CFC" w:rsidRDefault="00CA6CFC">
      <w:pPr>
        <w:pStyle w:val="BodyText"/>
        <w:rPr>
          <w:sz w:val="22"/>
        </w:rPr>
      </w:pPr>
    </w:p>
    <w:p w14:paraId="4EB5E78B" w14:textId="77777777" w:rsidR="00CA6CFC" w:rsidRDefault="00CA6CFC">
      <w:pPr>
        <w:pStyle w:val="BodyText"/>
        <w:spacing w:before="1"/>
        <w:rPr>
          <w:sz w:val="22"/>
        </w:rPr>
      </w:pPr>
    </w:p>
    <w:p w14:paraId="3380A5D9" w14:textId="77777777" w:rsidR="00CA6CFC" w:rsidRDefault="00BF6D7C">
      <w:pPr>
        <w:pStyle w:val="BodyText"/>
        <w:ind w:left="560"/>
      </w:pPr>
      <w:r>
        <w:rPr>
          <w:u w:val="single"/>
        </w:rPr>
        <w:t>Module 1: Getting Started</w:t>
      </w:r>
    </w:p>
    <w:p w14:paraId="69675450" w14:textId="77777777" w:rsidR="00CA6CFC" w:rsidRDefault="00CA6CFC">
      <w:pPr>
        <w:pStyle w:val="BodyText"/>
        <w:spacing w:before="4"/>
        <w:rPr>
          <w:sz w:val="21"/>
        </w:rPr>
      </w:pPr>
    </w:p>
    <w:p w14:paraId="3C1A8323" w14:textId="77777777" w:rsidR="00CA6CFC" w:rsidRDefault="00BF6D7C">
      <w:pPr>
        <w:pStyle w:val="ListParagraph"/>
        <w:numPr>
          <w:ilvl w:val="0"/>
          <w:numId w:val="4"/>
        </w:numPr>
        <w:tabs>
          <w:tab w:val="left" w:pos="1280"/>
          <w:tab w:val="left" w:pos="1281"/>
        </w:tabs>
        <w:ind w:left="1280" w:hanging="361"/>
        <w:rPr>
          <w:sz w:val="20"/>
        </w:rPr>
      </w:pPr>
      <w:r>
        <w:rPr>
          <w:sz w:val="20"/>
        </w:rPr>
        <w:t>Preliminary stocktaking</w:t>
      </w:r>
    </w:p>
    <w:p w14:paraId="6025BC24" w14:textId="77777777" w:rsidR="00CA6CFC" w:rsidRDefault="00BF6D7C">
      <w:pPr>
        <w:pStyle w:val="ListParagraph"/>
        <w:numPr>
          <w:ilvl w:val="0"/>
          <w:numId w:val="4"/>
        </w:numPr>
        <w:tabs>
          <w:tab w:val="left" w:pos="1280"/>
          <w:tab w:val="left" w:pos="1281"/>
        </w:tabs>
        <w:spacing w:before="13"/>
        <w:ind w:left="1280" w:hanging="361"/>
        <w:rPr>
          <w:sz w:val="20"/>
        </w:rPr>
      </w:pPr>
      <w:r>
        <w:rPr>
          <w:sz w:val="20"/>
        </w:rPr>
        <w:t>Stakeholder</w:t>
      </w:r>
      <w:r>
        <w:rPr>
          <w:spacing w:val="-1"/>
          <w:sz w:val="20"/>
        </w:rPr>
        <w:t xml:space="preserve"> </w:t>
      </w:r>
      <w:r>
        <w:rPr>
          <w:sz w:val="20"/>
        </w:rPr>
        <w:t>analysis</w:t>
      </w:r>
    </w:p>
    <w:p w14:paraId="22AF9688" w14:textId="77777777" w:rsidR="00CA6CFC" w:rsidRDefault="00BF6D7C">
      <w:pPr>
        <w:pStyle w:val="ListParagraph"/>
        <w:numPr>
          <w:ilvl w:val="0"/>
          <w:numId w:val="4"/>
        </w:numPr>
        <w:tabs>
          <w:tab w:val="left" w:pos="1280"/>
          <w:tab w:val="left" w:pos="1281"/>
        </w:tabs>
        <w:spacing w:before="14" w:line="229" w:lineRule="exact"/>
        <w:ind w:left="1280" w:hanging="361"/>
        <w:rPr>
          <w:sz w:val="20"/>
        </w:rPr>
      </w:pPr>
      <w:r>
        <w:rPr>
          <w:sz w:val="20"/>
        </w:rPr>
        <w:t>Establishing a mainstreaming architecture including:</w:t>
      </w:r>
    </w:p>
    <w:p w14:paraId="452EB6FF" w14:textId="77777777" w:rsidR="00CA6CFC" w:rsidRDefault="00BF6D7C">
      <w:pPr>
        <w:pStyle w:val="ListParagraph"/>
        <w:numPr>
          <w:ilvl w:val="1"/>
          <w:numId w:val="4"/>
        </w:numPr>
        <w:tabs>
          <w:tab w:val="left" w:pos="2000"/>
          <w:tab w:val="left" w:pos="2001"/>
        </w:tabs>
        <w:spacing w:line="238" w:lineRule="exact"/>
        <w:ind w:hanging="361"/>
        <w:rPr>
          <w:sz w:val="20"/>
        </w:rPr>
      </w:pPr>
      <w:r>
        <w:rPr>
          <w:sz w:val="20"/>
        </w:rPr>
        <w:t>Task Force for Mainstreaming</w:t>
      </w:r>
      <w:r>
        <w:rPr>
          <w:spacing w:val="-4"/>
          <w:sz w:val="20"/>
        </w:rPr>
        <w:t xml:space="preserve"> </w:t>
      </w:r>
      <w:r>
        <w:rPr>
          <w:sz w:val="20"/>
        </w:rPr>
        <w:t>ageing</w:t>
      </w:r>
    </w:p>
    <w:p w14:paraId="2C2F3B71" w14:textId="77777777" w:rsidR="00CA6CFC" w:rsidRDefault="00BF6D7C">
      <w:pPr>
        <w:pStyle w:val="ListParagraph"/>
        <w:numPr>
          <w:ilvl w:val="1"/>
          <w:numId w:val="4"/>
        </w:numPr>
        <w:tabs>
          <w:tab w:val="left" w:pos="2000"/>
          <w:tab w:val="left" w:pos="2001"/>
        </w:tabs>
        <w:spacing w:line="238" w:lineRule="exact"/>
        <w:ind w:hanging="361"/>
        <w:rPr>
          <w:sz w:val="20"/>
        </w:rPr>
      </w:pPr>
      <w:r>
        <w:rPr>
          <w:sz w:val="20"/>
        </w:rPr>
        <w:t>Stakeholder</w:t>
      </w:r>
      <w:r>
        <w:rPr>
          <w:spacing w:val="-1"/>
          <w:sz w:val="20"/>
        </w:rPr>
        <w:t xml:space="preserve"> </w:t>
      </w:r>
      <w:r>
        <w:rPr>
          <w:sz w:val="20"/>
        </w:rPr>
        <w:t>Network</w:t>
      </w:r>
    </w:p>
    <w:p w14:paraId="2B08199F" w14:textId="77777777" w:rsidR="00CA6CFC" w:rsidRDefault="00BF6D7C">
      <w:pPr>
        <w:pStyle w:val="ListParagraph"/>
        <w:numPr>
          <w:ilvl w:val="0"/>
          <w:numId w:val="4"/>
        </w:numPr>
        <w:tabs>
          <w:tab w:val="left" w:pos="1280"/>
          <w:tab w:val="left" w:pos="1281"/>
        </w:tabs>
        <w:spacing w:line="229" w:lineRule="exact"/>
        <w:ind w:left="1280" w:hanging="361"/>
        <w:rPr>
          <w:sz w:val="20"/>
        </w:rPr>
      </w:pPr>
      <w:r>
        <w:rPr>
          <w:sz w:val="20"/>
        </w:rPr>
        <w:t>Determining the scope and timelines of the</w:t>
      </w:r>
      <w:r>
        <w:rPr>
          <w:spacing w:val="-4"/>
          <w:sz w:val="20"/>
        </w:rPr>
        <w:t xml:space="preserve"> </w:t>
      </w:r>
      <w:r>
        <w:rPr>
          <w:sz w:val="20"/>
        </w:rPr>
        <w:t>process</w:t>
      </w:r>
    </w:p>
    <w:p w14:paraId="70CBABBF" w14:textId="77777777" w:rsidR="00CA6CFC" w:rsidRDefault="00BF6D7C">
      <w:pPr>
        <w:pStyle w:val="ListParagraph"/>
        <w:numPr>
          <w:ilvl w:val="0"/>
          <w:numId w:val="4"/>
        </w:numPr>
        <w:tabs>
          <w:tab w:val="left" w:pos="1280"/>
          <w:tab w:val="left" w:pos="1281"/>
        </w:tabs>
        <w:spacing w:before="13"/>
        <w:ind w:left="1280" w:hanging="361"/>
        <w:rPr>
          <w:sz w:val="20"/>
        </w:rPr>
      </w:pPr>
      <w:r>
        <w:rPr>
          <w:sz w:val="20"/>
        </w:rPr>
        <w:t>Drafting a concept</w:t>
      </w:r>
      <w:r>
        <w:rPr>
          <w:spacing w:val="-2"/>
          <w:sz w:val="20"/>
        </w:rPr>
        <w:t xml:space="preserve"> </w:t>
      </w:r>
      <w:r>
        <w:rPr>
          <w:sz w:val="20"/>
        </w:rPr>
        <w:t>note</w:t>
      </w:r>
    </w:p>
    <w:p w14:paraId="5088A710" w14:textId="77777777" w:rsidR="00CA6CFC" w:rsidRDefault="00BF6D7C">
      <w:pPr>
        <w:pStyle w:val="ListParagraph"/>
        <w:numPr>
          <w:ilvl w:val="0"/>
          <w:numId w:val="4"/>
        </w:numPr>
        <w:tabs>
          <w:tab w:val="left" w:pos="1280"/>
          <w:tab w:val="left" w:pos="1281"/>
        </w:tabs>
        <w:spacing w:before="15" w:line="477" w:lineRule="auto"/>
        <w:ind w:right="6829" w:firstLine="359"/>
        <w:rPr>
          <w:sz w:val="20"/>
        </w:rPr>
      </w:pPr>
      <w:r>
        <w:rPr>
          <w:sz w:val="20"/>
        </w:rPr>
        <w:t>Establishing a work plan Outcome: Concept note and work</w:t>
      </w:r>
      <w:r>
        <w:rPr>
          <w:spacing w:val="-10"/>
          <w:sz w:val="20"/>
        </w:rPr>
        <w:t xml:space="preserve"> </w:t>
      </w:r>
      <w:r>
        <w:rPr>
          <w:spacing w:val="-3"/>
          <w:sz w:val="20"/>
        </w:rPr>
        <w:t>plan</w:t>
      </w:r>
    </w:p>
    <w:p w14:paraId="257DE136" w14:textId="77777777" w:rsidR="00CA6CFC" w:rsidRDefault="00CA6CFC">
      <w:pPr>
        <w:pStyle w:val="BodyText"/>
        <w:spacing w:before="2"/>
      </w:pPr>
    </w:p>
    <w:p w14:paraId="6935AAA2" w14:textId="77777777" w:rsidR="00CA6CFC" w:rsidRDefault="00BF6D7C">
      <w:pPr>
        <w:pStyle w:val="BodyText"/>
        <w:ind w:left="560"/>
      </w:pPr>
      <w:r>
        <w:rPr>
          <w:u w:val="single"/>
        </w:rPr>
        <w:t>Module 2: Analysis:</w:t>
      </w:r>
    </w:p>
    <w:p w14:paraId="4ADFF6C5" w14:textId="77777777" w:rsidR="00CA6CFC" w:rsidRDefault="00CA6CFC">
      <w:pPr>
        <w:pStyle w:val="BodyText"/>
        <w:spacing w:before="4"/>
        <w:rPr>
          <w:sz w:val="21"/>
        </w:rPr>
      </w:pPr>
    </w:p>
    <w:p w14:paraId="0D0ACF51" w14:textId="77777777" w:rsidR="00CA6CFC" w:rsidRDefault="00BF6D7C">
      <w:pPr>
        <w:pStyle w:val="ListParagraph"/>
        <w:numPr>
          <w:ilvl w:val="0"/>
          <w:numId w:val="4"/>
        </w:numPr>
        <w:tabs>
          <w:tab w:val="left" w:pos="1281"/>
        </w:tabs>
        <w:ind w:left="1280" w:hanging="361"/>
        <w:jc w:val="both"/>
        <w:rPr>
          <w:sz w:val="20"/>
        </w:rPr>
      </w:pPr>
      <w:r>
        <w:rPr>
          <w:sz w:val="20"/>
        </w:rPr>
        <w:t>Collection and mapping of information, data and</w:t>
      </w:r>
      <w:r>
        <w:rPr>
          <w:spacing w:val="-1"/>
          <w:sz w:val="20"/>
        </w:rPr>
        <w:t xml:space="preserve"> </w:t>
      </w:r>
      <w:r>
        <w:rPr>
          <w:sz w:val="20"/>
        </w:rPr>
        <w:t>measures</w:t>
      </w:r>
    </w:p>
    <w:p w14:paraId="72C0118B" w14:textId="77777777" w:rsidR="00CA6CFC" w:rsidRDefault="00BF6D7C">
      <w:pPr>
        <w:pStyle w:val="ListParagraph"/>
        <w:numPr>
          <w:ilvl w:val="0"/>
          <w:numId w:val="4"/>
        </w:numPr>
        <w:tabs>
          <w:tab w:val="left" w:pos="1281"/>
        </w:tabs>
        <w:spacing w:before="12"/>
        <w:ind w:left="1280" w:hanging="361"/>
        <w:jc w:val="both"/>
        <w:rPr>
          <w:sz w:val="20"/>
        </w:rPr>
      </w:pPr>
      <w:r>
        <w:rPr>
          <w:sz w:val="20"/>
        </w:rPr>
        <w:t>Carrying out age-sensitive</w:t>
      </w:r>
      <w:r>
        <w:rPr>
          <w:spacing w:val="-2"/>
          <w:sz w:val="20"/>
        </w:rPr>
        <w:t xml:space="preserve"> </w:t>
      </w:r>
      <w:r>
        <w:rPr>
          <w:sz w:val="20"/>
        </w:rPr>
        <w:t>analysis</w:t>
      </w:r>
    </w:p>
    <w:p w14:paraId="4D6DE766" w14:textId="7E166144" w:rsidR="00CA6CFC" w:rsidRDefault="00BF6D7C">
      <w:pPr>
        <w:pStyle w:val="ListParagraph"/>
        <w:numPr>
          <w:ilvl w:val="0"/>
          <w:numId w:val="4"/>
        </w:numPr>
        <w:tabs>
          <w:tab w:val="left" w:pos="1281"/>
        </w:tabs>
        <w:spacing w:before="15"/>
        <w:ind w:left="1280" w:right="1599"/>
        <w:jc w:val="both"/>
        <w:rPr>
          <w:sz w:val="20"/>
        </w:rPr>
      </w:pPr>
      <w:r>
        <w:rPr>
          <w:sz w:val="20"/>
        </w:rPr>
        <w:t xml:space="preserve">Conducting an impact assessment to identify potential </w:t>
      </w:r>
      <w:r w:rsidR="00F83A02">
        <w:rPr>
          <w:sz w:val="20"/>
        </w:rPr>
        <w:t xml:space="preserve">effects </w:t>
      </w:r>
      <w:r>
        <w:rPr>
          <w:sz w:val="20"/>
        </w:rPr>
        <w:t>of measures on population ageing and older persons as well as to identify impacts and</w:t>
      </w:r>
      <w:r>
        <w:rPr>
          <w:spacing w:val="1"/>
          <w:sz w:val="20"/>
        </w:rPr>
        <w:t xml:space="preserve"> </w:t>
      </w:r>
      <w:r>
        <w:rPr>
          <w:sz w:val="20"/>
        </w:rPr>
        <w:t>risks</w:t>
      </w:r>
    </w:p>
    <w:p w14:paraId="0C530F19" w14:textId="3B9E7134" w:rsidR="00CA6CFC" w:rsidRDefault="00BF6D7C">
      <w:pPr>
        <w:pStyle w:val="ListParagraph"/>
        <w:numPr>
          <w:ilvl w:val="0"/>
          <w:numId w:val="4"/>
        </w:numPr>
        <w:tabs>
          <w:tab w:val="left" w:pos="1281"/>
        </w:tabs>
        <w:spacing w:before="13"/>
        <w:ind w:left="1280" w:right="1597"/>
        <w:jc w:val="both"/>
        <w:rPr>
          <w:sz w:val="20"/>
        </w:rPr>
      </w:pPr>
      <w:r>
        <w:rPr>
          <w:sz w:val="20"/>
        </w:rPr>
        <w:t>Summarizing findings, gaps and analysis in a report that provides a comprehensive overview of the situation and establishes a baseline for the mainstreaming strategy as well as the further identification of</w:t>
      </w:r>
      <w:r>
        <w:rPr>
          <w:spacing w:val="-3"/>
          <w:sz w:val="20"/>
        </w:rPr>
        <w:t xml:space="preserve"> </w:t>
      </w:r>
      <w:r>
        <w:rPr>
          <w:sz w:val="20"/>
        </w:rPr>
        <w:t>activities.</w:t>
      </w:r>
    </w:p>
    <w:p w14:paraId="6976D9CB" w14:textId="77777777" w:rsidR="00CA6CFC" w:rsidRDefault="00CA6CFC">
      <w:pPr>
        <w:pStyle w:val="BodyText"/>
        <w:spacing w:before="10"/>
        <w:rPr>
          <w:sz w:val="19"/>
        </w:rPr>
      </w:pPr>
    </w:p>
    <w:p w14:paraId="0F8E24EE" w14:textId="77777777" w:rsidR="00CA6CFC" w:rsidRDefault="00BF6D7C">
      <w:pPr>
        <w:pStyle w:val="BodyText"/>
        <w:spacing w:before="1"/>
        <w:ind w:left="560"/>
      </w:pPr>
      <w:r>
        <w:t>Outcome: Situation Analysis Report</w:t>
      </w:r>
    </w:p>
    <w:p w14:paraId="5B2B6C51" w14:textId="77777777" w:rsidR="00CA6CFC" w:rsidRDefault="00CA6CFC">
      <w:pPr>
        <w:pStyle w:val="BodyText"/>
        <w:rPr>
          <w:sz w:val="22"/>
        </w:rPr>
      </w:pPr>
    </w:p>
    <w:p w14:paraId="2BE73F8F" w14:textId="77777777" w:rsidR="00CA6CFC" w:rsidRDefault="00CA6CFC">
      <w:pPr>
        <w:pStyle w:val="BodyText"/>
        <w:spacing w:before="10"/>
        <w:rPr>
          <w:sz w:val="17"/>
        </w:rPr>
      </w:pPr>
    </w:p>
    <w:p w14:paraId="617E2C83" w14:textId="77777777" w:rsidR="00CA6CFC" w:rsidRDefault="00BF6D7C">
      <w:pPr>
        <w:pStyle w:val="BodyText"/>
        <w:ind w:left="560"/>
      </w:pPr>
      <w:r>
        <w:rPr>
          <w:u w:val="single"/>
        </w:rPr>
        <w:t>Module 3: Mainstreaming Strategy:</w:t>
      </w:r>
    </w:p>
    <w:p w14:paraId="407E7615" w14:textId="77777777" w:rsidR="00CA6CFC" w:rsidRDefault="00CA6CFC">
      <w:pPr>
        <w:pStyle w:val="BodyText"/>
        <w:spacing w:before="4"/>
        <w:rPr>
          <w:sz w:val="21"/>
        </w:rPr>
      </w:pPr>
    </w:p>
    <w:p w14:paraId="4E84CAF6" w14:textId="77777777" w:rsidR="00CA6CFC" w:rsidRDefault="00BF6D7C">
      <w:pPr>
        <w:pStyle w:val="ListParagraph"/>
        <w:numPr>
          <w:ilvl w:val="0"/>
          <w:numId w:val="4"/>
        </w:numPr>
        <w:tabs>
          <w:tab w:val="left" w:pos="1280"/>
          <w:tab w:val="left" w:pos="1281"/>
        </w:tabs>
        <w:ind w:left="1280" w:hanging="361"/>
        <w:rPr>
          <w:sz w:val="20"/>
        </w:rPr>
      </w:pPr>
      <w:r>
        <w:rPr>
          <w:sz w:val="20"/>
        </w:rPr>
        <w:t>Identification of the scope of the</w:t>
      </w:r>
      <w:r>
        <w:rPr>
          <w:spacing w:val="-5"/>
          <w:sz w:val="20"/>
        </w:rPr>
        <w:t xml:space="preserve"> </w:t>
      </w:r>
      <w:r>
        <w:rPr>
          <w:sz w:val="20"/>
        </w:rPr>
        <w:t>strategy</w:t>
      </w:r>
    </w:p>
    <w:p w14:paraId="576B1635" w14:textId="77777777" w:rsidR="00CA6CFC" w:rsidRDefault="00BF6D7C">
      <w:pPr>
        <w:pStyle w:val="ListParagraph"/>
        <w:numPr>
          <w:ilvl w:val="0"/>
          <w:numId w:val="4"/>
        </w:numPr>
        <w:tabs>
          <w:tab w:val="left" w:pos="1280"/>
          <w:tab w:val="left" w:pos="1281"/>
        </w:tabs>
        <w:spacing w:before="15"/>
        <w:ind w:left="1280" w:hanging="361"/>
        <w:rPr>
          <w:sz w:val="20"/>
        </w:rPr>
      </w:pPr>
      <w:r>
        <w:rPr>
          <w:sz w:val="20"/>
        </w:rPr>
        <w:t>Public consultation</w:t>
      </w:r>
      <w:r>
        <w:rPr>
          <w:spacing w:val="-10"/>
          <w:sz w:val="20"/>
        </w:rPr>
        <w:t xml:space="preserve"> </w:t>
      </w:r>
      <w:r>
        <w:rPr>
          <w:sz w:val="20"/>
        </w:rPr>
        <w:t>process</w:t>
      </w:r>
    </w:p>
    <w:p w14:paraId="423FDD19" w14:textId="77777777" w:rsidR="00CA6CFC" w:rsidRDefault="00BF6D7C">
      <w:pPr>
        <w:pStyle w:val="ListParagraph"/>
        <w:numPr>
          <w:ilvl w:val="0"/>
          <w:numId w:val="4"/>
        </w:numPr>
        <w:tabs>
          <w:tab w:val="left" w:pos="1280"/>
          <w:tab w:val="left" w:pos="1281"/>
        </w:tabs>
        <w:spacing w:before="13"/>
        <w:ind w:left="1280" w:hanging="361"/>
        <w:rPr>
          <w:sz w:val="20"/>
        </w:rPr>
      </w:pPr>
      <w:r>
        <w:rPr>
          <w:sz w:val="20"/>
        </w:rPr>
        <w:t>Defining a vision</w:t>
      </w:r>
      <w:r>
        <w:rPr>
          <w:spacing w:val="-10"/>
          <w:sz w:val="20"/>
        </w:rPr>
        <w:t xml:space="preserve"> </w:t>
      </w:r>
      <w:r>
        <w:rPr>
          <w:sz w:val="20"/>
        </w:rPr>
        <w:t>statement</w:t>
      </w:r>
    </w:p>
    <w:p w14:paraId="2711ECDD" w14:textId="77777777" w:rsidR="00CA6CFC" w:rsidRDefault="00BF6D7C">
      <w:pPr>
        <w:pStyle w:val="ListParagraph"/>
        <w:numPr>
          <w:ilvl w:val="0"/>
          <w:numId w:val="4"/>
        </w:numPr>
        <w:tabs>
          <w:tab w:val="left" w:pos="1280"/>
          <w:tab w:val="left" w:pos="1281"/>
        </w:tabs>
        <w:spacing w:before="14"/>
        <w:ind w:left="1280" w:hanging="361"/>
        <w:rPr>
          <w:sz w:val="20"/>
        </w:rPr>
      </w:pPr>
      <w:r>
        <w:rPr>
          <w:sz w:val="20"/>
        </w:rPr>
        <w:t>Identifying national goals and strategic</w:t>
      </w:r>
      <w:r>
        <w:rPr>
          <w:spacing w:val="-3"/>
          <w:sz w:val="20"/>
        </w:rPr>
        <w:t xml:space="preserve"> </w:t>
      </w:r>
      <w:r>
        <w:rPr>
          <w:sz w:val="20"/>
        </w:rPr>
        <w:t>objectives</w:t>
      </w:r>
    </w:p>
    <w:p w14:paraId="75B89986" w14:textId="77777777" w:rsidR="00CA6CFC" w:rsidRDefault="00BF6D7C">
      <w:pPr>
        <w:pStyle w:val="ListParagraph"/>
        <w:numPr>
          <w:ilvl w:val="0"/>
          <w:numId w:val="4"/>
        </w:numPr>
        <w:tabs>
          <w:tab w:val="left" w:pos="1280"/>
          <w:tab w:val="left" w:pos="1281"/>
        </w:tabs>
        <w:spacing w:before="13" w:line="477" w:lineRule="auto"/>
        <w:ind w:right="4718" w:firstLine="359"/>
        <w:rPr>
          <w:sz w:val="20"/>
        </w:rPr>
      </w:pPr>
      <w:r>
        <w:rPr>
          <w:sz w:val="20"/>
        </w:rPr>
        <w:t>Awareness raising of the mainstreaming strategy Outcome: Vision Statement and Strategic Goals and</w:t>
      </w:r>
      <w:r>
        <w:rPr>
          <w:spacing w:val="-19"/>
          <w:sz w:val="20"/>
        </w:rPr>
        <w:t xml:space="preserve"> </w:t>
      </w:r>
      <w:r>
        <w:rPr>
          <w:sz w:val="20"/>
        </w:rPr>
        <w:t>Objective</w:t>
      </w:r>
    </w:p>
    <w:p w14:paraId="10836AAD" w14:textId="77777777" w:rsidR="00D965C5" w:rsidRDefault="00D965C5">
      <w:pPr>
        <w:pStyle w:val="BodyText"/>
        <w:spacing w:before="4"/>
        <w:sectPr w:rsidR="00D965C5">
          <w:pgSz w:w="12240" w:h="15840"/>
          <w:pgMar w:top="1360" w:right="200" w:bottom="980" w:left="1240" w:header="0" w:footer="712" w:gutter="0"/>
          <w:cols w:space="720"/>
        </w:sectPr>
      </w:pPr>
    </w:p>
    <w:p w14:paraId="313FE0C5" w14:textId="77777777" w:rsidR="00D965C5" w:rsidRDefault="00BF6D7C" w:rsidP="00D965C5">
      <w:pPr>
        <w:pStyle w:val="BodyText"/>
        <w:ind w:left="560"/>
        <w:rPr>
          <w:u w:val="single"/>
        </w:rPr>
      </w:pPr>
      <w:r>
        <w:rPr>
          <w:u w:val="single"/>
        </w:rPr>
        <w:t>Module 4: Identification of Activities</w:t>
      </w:r>
    </w:p>
    <w:p w14:paraId="32732062" w14:textId="77777777" w:rsidR="00D965C5" w:rsidRDefault="00D965C5" w:rsidP="00D965C5">
      <w:pPr>
        <w:pStyle w:val="BodyText"/>
        <w:ind w:left="560"/>
        <w:rPr>
          <w:u w:val="single"/>
        </w:rPr>
      </w:pPr>
    </w:p>
    <w:p w14:paraId="5DD3FEB8" w14:textId="7F590C0A" w:rsidR="00CA6CFC" w:rsidRPr="00D965C5" w:rsidRDefault="00BF6D7C" w:rsidP="00D965C5">
      <w:pPr>
        <w:pStyle w:val="BodyText"/>
        <w:numPr>
          <w:ilvl w:val="0"/>
          <w:numId w:val="53"/>
        </w:numPr>
        <w:rPr>
          <w:szCs w:val="22"/>
        </w:rPr>
      </w:pPr>
      <w:r w:rsidRPr="00D965C5">
        <w:rPr>
          <w:szCs w:val="22"/>
        </w:rPr>
        <w:t>Identifying short-, medium- and long</w:t>
      </w:r>
      <w:r w:rsidR="00F83A02" w:rsidRPr="00D965C5">
        <w:rPr>
          <w:szCs w:val="22"/>
        </w:rPr>
        <w:t>-</w:t>
      </w:r>
      <w:r w:rsidRPr="00D965C5">
        <w:rPr>
          <w:szCs w:val="22"/>
        </w:rPr>
        <w:t>term activities.</w:t>
      </w:r>
    </w:p>
    <w:p w14:paraId="28DFBF0C" w14:textId="77777777" w:rsidR="00CA6CFC" w:rsidRDefault="00BF6D7C">
      <w:pPr>
        <w:pStyle w:val="ListParagraph"/>
        <w:numPr>
          <w:ilvl w:val="0"/>
          <w:numId w:val="4"/>
        </w:numPr>
        <w:tabs>
          <w:tab w:val="left" w:pos="1280"/>
          <w:tab w:val="left" w:pos="1281"/>
        </w:tabs>
        <w:spacing w:before="13"/>
        <w:ind w:left="1280" w:hanging="361"/>
        <w:rPr>
          <w:sz w:val="20"/>
        </w:rPr>
      </w:pPr>
      <w:r>
        <w:rPr>
          <w:sz w:val="20"/>
        </w:rPr>
        <w:t>Establishing institutional</w:t>
      </w:r>
      <w:r>
        <w:rPr>
          <w:spacing w:val="1"/>
          <w:sz w:val="20"/>
        </w:rPr>
        <w:t xml:space="preserve"> </w:t>
      </w:r>
      <w:r>
        <w:rPr>
          <w:sz w:val="20"/>
        </w:rPr>
        <w:t>structures</w:t>
      </w:r>
    </w:p>
    <w:p w14:paraId="2AB0FFE9" w14:textId="77777777" w:rsidR="00CA6CFC" w:rsidRDefault="00BF6D7C">
      <w:pPr>
        <w:pStyle w:val="ListParagraph"/>
        <w:numPr>
          <w:ilvl w:val="0"/>
          <w:numId w:val="4"/>
        </w:numPr>
        <w:tabs>
          <w:tab w:val="left" w:pos="1280"/>
          <w:tab w:val="left" w:pos="1281"/>
        </w:tabs>
        <w:spacing w:before="14"/>
        <w:ind w:left="1280" w:hanging="361"/>
        <w:rPr>
          <w:sz w:val="20"/>
        </w:rPr>
      </w:pPr>
      <w:r>
        <w:rPr>
          <w:sz w:val="20"/>
        </w:rPr>
        <w:t>Competence development and capacity building.</w:t>
      </w:r>
    </w:p>
    <w:p w14:paraId="63564B3C" w14:textId="77777777" w:rsidR="00CA6CFC" w:rsidRDefault="00BF6D7C">
      <w:pPr>
        <w:pStyle w:val="ListParagraph"/>
        <w:numPr>
          <w:ilvl w:val="0"/>
          <w:numId w:val="4"/>
        </w:numPr>
        <w:tabs>
          <w:tab w:val="left" w:pos="1280"/>
          <w:tab w:val="left" w:pos="1281"/>
        </w:tabs>
        <w:spacing w:before="13"/>
        <w:ind w:left="1280" w:hanging="361"/>
        <w:rPr>
          <w:sz w:val="20"/>
        </w:rPr>
      </w:pPr>
      <w:r>
        <w:rPr>
          <w:sz w:val="20"/>
        </w:rPr>
        <w:t>Identifying implementing</w:t>
      </w:r>
      <w:r>
        <w:rPr>
          <w:spacing w:val="-1"/>
          <w:sz w:val="20"/>
        </w:rPr>
        <w:t xml:space="preserve"> </w:t>
      </w:r>
      <w:r>
        <w:rPr>
          <w:sz w:val="20"/>
        </w:rPr>
        <w:t>partners</w:t>
      </w:r>
    </w:p>
    <w:p w14:paraId="0091227B" w14:textId="77777777" w:rsidR="00CA6CFC" w:rsidRDefault="00CA6CFC">
      <w:pPr>
        <w:pStyle w:val="BodyText"/>
        <w:spacing w:before="10"/>
        <w:rPr>
          <w:sz w:val="19"/>
        </w:rPr>
      </w:pPr>
    </w:p>
    <w:p w14:paraId="5AE46874" w14:textId="77777777" w:rsidR="00CA6CFC" w:rsidRDefault="00BF6D7C">
      <w:pPr>
        <w:pStyle w:val="BodyText"/>
        <w:ind w:left="560"/>
      </w:pPr>
      <w:r>
        <w:t>Outcome: Plan of Activities, including implementing partners</w:t>
      </w:r>
    </w:p>
    <w:p w14:paraId="07880496" w14:textId="77777777" w:rsidR="00CA6CFC" w:rsidRDefault="00CA6CFC">
      <w:pPr>
        <w:pStyle w:val="BodyText"/>
        <w:rPr>
          <w:sz w:val="22"/>
        </w:rPr>
      </w:pPr>
    </w:p>
    <w:p w14:paraId="0824904A" w14:textId="77777777" w:rsidR="00CA6CFC" w:rsidRDefault="00CA6CFC">
      <w:pPr>
        <w:pStyle w:val="BodyText"/>
        <w:spacing w:before="1"/>
        <w:rPr>
          <w:sz w:val="18"/>
        </w:rPr>
      </w:pPr>
    </w:p>
    <w:p w14:paraId="7DC01748" w14:textId="77777777" w:rsidR="00CA6CFC" w:rsidRDefault="00BF6D7C">
      <w:pPr>
        <w:pStyle w:val="BodyText"/>
        <w:ind w:left="560"/>
      </w:pPr>
      <w:r>
        <w:rPr>
          <w:u w:val="single"/>
        </w:rPr>
        <w:t>Module 5: Monitoring and Evaluation:</w:t>
      </w:r>
    </w:p>
    <w:p w14:paraId="4D4A3265" w14:textId="77777777" w:rsidR="00CA6CFC" w:rsidRDefault="00CA6CFC">
      <w:pPr>
        <w:pStyle w:val="BodyText"/>
        <w:spacing w:before="4"/>
        <w:rPr>
          <w:sz w:val="21"/>
        </w:rPr>
      </w:pPr>
    </w:p>
    <w:p w14:paraId="327C35AB" w14:textId="77777777" w:rsidR="00CA6CFC" w:rsidRDefault="00BF6D7C">
      <w:pPr>
        <w:pStyle w:val="ListParagraph"/>
        <w:numPr>
          <w:ilvl w:val="0"/>
          <w:numId w:val="4"/>
        </w:numPr>
        <w:tabs>
          <w:tab w:val="left" w:pos="1280"/>
          <w:tab w:val="left" w:pos="1281"/>
        </w:tabs>
        <w:ind w:left="1280" w:hanging="361"/>
        <w:rPr>
          <w:sz w:val="20"/>
        </w:rPr>
      </w:pPr>
      <w:r>
        <w:rPr>
          <w:sz w:val="20"/>
        </w:rPr>
        <w:t>Determining M&amp;E timelines, mechanism and reporting</w:t>
      </w:r>
      <w:r>
        <w:rPr>
          <w:spacing w:val="2"/>
          <w:sz w:val="20"/>
        </w:rPr>
        <w:t xml:space="preserve"> </w:t>
      </w:r>
      <w:r>
        <w:rPr>
          <w:sz w:val="20"/>
        </w:rPr>
        <w:t>format</w:t>
      </w:r>
    </w:p>
    <w:p w14:paraId="6223A6F4" w14:textId="77777777" w:rsidR="00CA6CFC" w:rsidRDefault="00BF6D7C">
      <w:pPr>
        <w:pStyle w:val="ListParagraph"/>
        <w:numPr>
          <w:ilvl w:val="0"/>
          <w:numId w:val="4"/>
        </w:numPr>
        <w:tabs>
          <w:tab w:val="left" w:pos="1280"/>
          <w:tab w:val="left" w:pos="1281"/>
        </w:tabs>
        <w:spacing w:before="12"/>
        <w:ind w:left="1280" w:hanging="361"/>
        <w:rPr>
          <w:sz w:val="20"/>
        </w:rPr>
      </w:pPr>
      <w:r>
        <w:rPr>
          <w:sz w:val="20"/>
        </w:rPr>
        <w:t>The identification of</w:t>
      </w:r>
      <w:r>
        <w:rPr>
          <w:spacing w:val="-2"/>
          <w:sz w:val="20"/>
        </w:rPr>
        <w:t xml:space="preserve"> </w:t>
      </w:r>
      <w:r>
        <w:rPr>
          <w:sz w:val="20"/>
        </w:rPr>
        <w:t>indicators.</w:t>
      </w:r>
    </w:p>
    <w:p w14:paraId="0CC8C393" w14:textId="77777777" w:rsidR="00CA6CFC" w:rsidRDefault="00BF6D7C">
      <w:pPr>
        <w:pStyle w:val="ListParagraph"/>
        <w:numPr>
          <w:ilvl w:val="0"/>
          <w:numId w:val="4"/>
        </w:numPr>
        <w:tabs>
          <w:tab w:val="left" w:pos="1280"/>
          <w:tab w:val="left" w:pos="1281"/>
        </w:tabs>
        <w:spacing w:before="15"/>
        <w:ind w:left="1280" w:hanging="361"/>
        <w:rPr>
          <w:i/>
          <w:sz w:val="20"/>
        </w:rPr>
      </w:pPr>
      <w:r>
        <w:rPr>
          <w:i/>
          <w:sz w:val="20"/>
        </w:rPr>
        <w:t>Applying qualitative</w:t>
      </w:r>
      <w:r>
        <w:rPr>
          <w:i/>
          <w:spacing w:val="-1"/>
          <w:sz w:val="20"/>
        </w:rPr>
        <w:t xml:space="preserve"> </w:t>
      </w:r>
      <w:r>
        <w:rPr>
          <w:i/>
          <w:sz w:val="20"/>
        </w:rPr>
        <w:t>information</w:t>
      </w:r>
    </w:p>
    <w:p w14:paraId="0D038538" w14:textId="77777777" w:rsidR="00CA6CFC" w:rsidRDefault="00BF6D7C">
      <w:pPr>
        <w:pStyle w:val="ListParagraph"/>
        <w:numPr>
          <w:ilvl w:val="0"/>
          <w:numId w:val="4"/>
        </w:numPr>
        <w:tabs>
          <w:tab w:val="left" w:pos="1280"/>
          <w:tab w:val="left" w:pos="1281"/>
        </w:tabs>
        <w:spacing w:before="12"/>
        <w:ind w:left="1280" w:hanging="361"/>
        <w:rPr>
          <w:sz w:val="20"/>
        </w:rPr>
      </w:pPr>
      <w:r>
        <w:rPr>
          <w:sz w:val="20"/>
        </w:rPr>
        <w:t>Developing reporting structure and</w:t>
      </w:r>
      <w:r>
        <w:rPr>
          <w:spacing w:val="-2"/>
          <w:sz w:val="20"/>
        </w:rPr>
        <w:t xml:space="preserve"> </w:t>
      </w:r>
      <w:r>
        <w:rPr>
          <w:sz w:val="20"/>
        </w:rPr>
        <w:t>format</w:t>
      </w:r>
    </w:p>
    <w:p w14:paraId="5B1A6C44" w14:textId="77777777" w:rsidR="00CA6CFC" w:rsidRDefault="00CA6CFC">
      <w:pPr>
        <w:pStyle w:val="BodyText"/>
        <w:spacing w:before="11"/>
        <w:rPr>
          <w:sz w:val="19"/>
        </w:rPr>
      </w:pPr>
    </w:p>
    <w:p w14:paraId="1FB84C04" w14:textId="77777777" w:rsidR="00CA6CFC" w:rsidRDefault="00BF6D7C">
      <w:pPr>
        <w:pStyle w:val="BodyText"/>
        <w:ind w:left="560"/>
      </w:pPr>
      <w:r>
        <w:t>Outcome: M&amp;E mechanism, indicators and reporting format/structures</w:t>
      </w:r>
    </w:p>
    <w:p w14:paraId="1461C108" w14:textId="77777777" w:rsidR="00CA6CFC" w:rsidRDefault="00CA6CFC">
      <w:pPr>
        <w:pStyle w:val="BodyText"/>
        <w:rPr>
          <w:sz w:val="22"/>
        </w:rPr>
      </w:pPr>
    </w:p>
    <w:p w14:paraId="05371345" w14:textId="77777777" w:rsidR="00CA6CFC" w:rsidRDefault="00BF6D7C">
      <w:pPr>
        <w:pStyle w:val="Heading4"/>
        <w:numPr>
          <w:ilvl w:val="1"/>
          <w:numId w:val="5"/>
        </w:numPr>
        <w:tabs>
          <w:tab w:val="left" w:pos="930"/>
        </w:tabs>
        <w:spacing w:before="157"/>
      </w:pPr>
      <w:bookmarkStart w:id="49" w:name="_TOC_250001"/>
      <w:r>
        <w:t>Completing the Strategic Framework for Mainstreaming</w:t>
      </w:r>
      <w:r>
        <w:rPr>
          <w:spacing w:val="-10"/>
        </w:rPr>
        <w:t xml:space="preserve"> </w:t>
      </w:r>
      <w:bookmarkEnd w:id="49"/>
      <w:r>
        <w:t>Ageing</w:t>
      </w:r>
    </w:p>
    <w:p w14:paraId="2CEAFCDC" w14:textId="77777777" w:rsidR="00CA6CFC" w:rsidRDefault="00CA6CFC">
      <w:pPr>
        <w:pStyle w:val="BodyText"/>
        <w:spacing w:before="8"/>
        <w:rPr>
          <w:b/>
          <w:sz w:val="19"/>
        </w:rPr>
      </w:pPr>
    </w:p>
    <w:p w14:paraId="4DF33FA4" w14:textId="77777777" w:rsidR="00CA6CFC" w:rsidRDefault="00BF6D7C">
      <w:pPr>
        <w:pStyle w:val="BodyText"/>
        <w:ind w:left="560" w:right="1596"/>
        <w:jc w:val="both"/>
      </w:pPr>
      <w:r>
        <w:t>While the suggested activities aim to be non-prescriptive, the guidelines aimed to provide users with a comprehensive approach to systematically mainstream ageing by following the suggested activities. As a final step, the outcomes of each Module can be summarized in a ‘Strategic Framework for Mainstreaming Ageing’ report that includes:</w:t>
      </w:r>
    </w:p>
    <w:p w14:paraId="07DD4781" w14:textId="77777777" w:rsidR="00CA6CFC" w:rsidRDefault="00CA6CFC">
      <w:pPr>
        <w:pStyle w:val="BodyText"/>
        <w:spacing w:before="3"/>
        <w:rPr>
          <w:sz w:val="21"/>
        </w:rPr>
      </w:pPr>
    </w:p>
    <w:p w14:paraId="4F0CD9EF" w14:textId="77777777" w:rsidR="00CA6CFC" w:rsidRDefault="00BF6D7C">
      <w:pPr>
        <w:pStyle w:val="ListParagraph"/>
        <w:numPr>
          <w:ilvl w:val="0"/>
          <w:numId w:val="3"/>
        </w:numPr>
        <w:tabs>
          <w:tab w:val="left" w:pos="1280"/>
          <w:tab w:val="left" w:pos="1281"/>
        </w:tabs>
        <w:ind w:hanging="361"/>
        <w:rPr>
          <w:sz w:val="20"/>
        </w:rPr>
      </w:pPr>
      <w:r>
        <w:rPr>
          <w:sz w:val="20"/>
        </w:rPr>
        <w:t>Situation analysis report.</w:t>
      </w:r>
    </w:p>
    <w:p w14:paraId="3B1176E6" w14:textId="77777777" w:rsidR="00CA6CFC" w:rsidRDefault="00BF6D7C">
      <w:pPr>
        <w:pStyle w:val="ListParagraph"/>
        <w:numPr>
          <w:ilvl w:val="0"/>
          <w:numId w:val="3"/>
        </w:numPr>
        <w:tabs>
          <w:tab w:val="left" w:pos="1280"/>
          <w:tab w:val="left" w:pos="1281"/>
        </w:tabs>
        <w:spacing w:before="15"/>
        <w:ind w:hanging="361"/>
        <w:rPr>
          <w:sz w:val="20"/>
        </w:rPr>
      </w:pPr>
      <w:r>
        <w:rPr>
          <w:sz w:val="20"/>
        </w:rPr>
        <w:t>Mainstreaming Strategy, including a vision</w:t>
      </w:r>
      <w:r>
        <w:rPr>
          <w:spacing w:val="-2"/>
          <w:sz w:val="20"/>
        </w:rPr>
        <w:t xml:space="preserve"> </w:t>
      </w:r>
      <w:r>
        <w:rPr>
          <w:sz w:val="20"/>
        </w:rPr>
        <w:t>statement.</w:t>
      </w:r>
    </w:p>
    <w:p w14:paraId="280B1D90" w14:textId="77777777" w:rsidR="00CA6CFC" w:rsidRDefault="00BF6D7C">
      <w:pPr>
        <w:pStyle w:val="ListParagraph"/>
        <w:numPr>
          <w:ilvl w:val="0"/>
          <w:numId w:val="3"/>
        </w:numPr>
        <w:tabs>
          <w:tab w:val="left" w:pos="1280"/>
          <w:tab w:val="left" w:pos="1281"/>
        </w:tabs>
        <w:spacing w:before="12"/>
        <w:ind w:hanging="361"/>
        <w:rPr>
          <w:sz w:val="20"/>
        </w:rPr>
      </w:pPr>
      <w:r>
        <w:rPr>
          <w:sz w:val="20"/>
        </w:rPr>
        <w:t>Overview of short-, medium- and long-term</w:t>
      </w:r>
      <w:r>
        <w:rPr>
          <w:spacing w:val="-1"/>
          <w:sz w:val="20"/>
        </w:rPr>
        <w:t xml:space="preserve"> </w:t>
      </w:r>
      <w:r>
        <w:rPr>
          <w:sz w:val="20"/>
        </w:rPr>
        <w:t>activities.</w:t>
      </w:r>
    </w:p>
    <w:p w14:paraId="4D79E624" w14:textId="77777777" w:rsidR="00CA6CFC" w:rsidRDefault="00BF6D7C">
      <w:pPr>
        <w:pStyle w:val="ListParagraph"/>
        <w:numPr>
          <w:ilvl w:val="0"/>
          <w:numId w:val="3"/>
        </w:numPr>
        <w:tabs>
          <w:tab w:val="left" w:pos="1280"/>
          <w:tab w:val="left" w:pos="1281"/>
        </w:tabs>
        <w:spacing w:before="15"/>
        <w:ind w:hanging="361"/>
        <w:rPr>
          <w:sz w:val="20"/>
        </w:rPr>
      </w:pPr>
      <w:r>
        <w:rPr>
          <w:sz w:val="20"/>
        </w:rPr>
        <w:t>Clear overview of who is implementing which</w:t>
      </w:r>
      <w:r>
        <w:rPr>
          <w:spacing w:val="-1"/>
          <w:sz w:val="20"/>
        </w:rPr>
        <w:t xml:space="preserve"> </w:t>
      </w:r>
      <w:r>
        <w:rPr>
          <w:sz w:val="20"/>
        </w:rPr>
        <w:t>activities.</w:t>
      </w:r>
    </w:p>
    <w:p w14:paraId="587EE232" w14:textId="77777777" w:rsidR="00CA6CFC" w:rsidRDefault="00BF6D7C">
      <w:pPr>
        <w:pStyle w:val="ListParagraph"/>
        <w:numPr>
          <w:ilvl w:val="0"/>
          <w:numId w:val="3"/>
        </w:numPr>
        <w:tabs>
          <w:tab w:val="left" w:pos="1280"/>
          <w:tab w:val="left" w:pos="1281"/>
        </w:tabs>
        <w:spacing w:before="13"/>
        <w:ind w:hanging="361"/>
        <w:rPr>
          <w:sz w:val="20"/>
        </w:rPr>
      </w:pPr>
      <w:r>
        <w:rPr>
          <w:sz w:val="20"/>
        </w:rPr>
        <w:t>Monitoring and evaluation mechanism, timelines, indicators and</w:t>
      </w:r>
      <w:r>
        <w:rPr>
          <w:spacing w:val="4"/>
          <w:sz w:val="20"/>
        </w:rPr>
        <w:t xml:space="preserve"> </w:t>
      </w:r>
      <w:r>
        <w:rPr>
          <w:sz w:val="20"/>
        </w:rPr>
        <w:t>format.</w:t>
      </w:r>
    </w:p>
    <w:p w14:paraId="16B88051" w14:textId="77777777" w:rsidR="00CA6CFC" w:rsidRDefault="00BF6D7C">
      <w:pPr>
        <w:pStyle w:val="BodyText"/>
        <w:spacing w:before="5"/>
        <w:rPr>
          <w:sz w:val="16"/>
        </w:rPr>
      </w:pPr>
      <w:r>
        <w:rPr>
          <w:noProof/>
        </w:rPr>
        <w:drawing>
          <wp:anchor distT="0" distB="0" distL="0" distR="0" simplePos="0" relativeHeight="97" behindDoc="0" locked="0" layoutInCell="1" allowOverlap="1" wp14:anchorId="63BE8209" wp14:editId="1E8F7414">
            <wp:simplePos x="0" y="0"/>
            <wp:positionH relativeFrom="page">
              <wp:posOffset>1346151</wp:posOffset>
            </wp:positionH>
            <wp:positionV relativeFrom="paragraph">
              <wp:posOffset>145218</wp:posOffset>
            </wp:positionV>
            <wp:extent cx="5116214" cy="3011233"/>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87" cstate="print"/>
                    <a:stretch>
                      <a:fillRect/>
                    </a:stretch>
                  </pic:blipFill>
                  <pic:spPr>
                    <a:xfrm>
                      <a:off x="0" y="0"/>
                      <a:ext cx="5116214" cy="3011233"/>
                    </a:xfrm>
                    <a:prstGeom prst="rect">
                      <a:avLst/>
                    </a:prstGeom>
                  </pic:spPr>
                </pic:pic>
              </a:graphicData>
            </a:graphic>
          </wp:anchor>
        </w:drawing>
      </w:r>
    </w:p>
    <w:p w14:paraId="3F1F6956" w14:textId="77777777" w:rsidR="00CA6CFC" w:rsidRDefault="00CA6CFC">
      <w:pPr>
        <w:rPr>
          <w:sz w:val="16"/>
        </w:rPr>
        <w:sectPr w:rsidR="00CA6CFC">
          <w:pgSz w:w="12240" w:h="15840"/>
          <w:pgMar w:top="1360" w:right="200" w:bottom="980" w:left="1240" w:header="0" w:footer="712" w:gutter="0"/>
          <w:cols w:space="720"/>
        </w:sectPr>
      </w:pPr>
    </w:p>
    <w:p w14:paraId="3318CDC7" w14:textId="77777777" w:rsidR="00CA6CFC" w:rsidRDefault="00BF6D7C">
      <w:pPr>
        <w:pStyle w:val="Heading2"/>
        <w:spacing w:before="60"/>
        <w:ind w:left="540" w:right="1579"/>
        <w:jc w:val="center"/>
        <w:rPr>
          <w:rFonts w:ascii="Arial"/>
        </w:rPr>
      </w:pPr>
      <w:bookmarkStart w:id="50" w:name="_TOC_250000"/>
      <w:bookmarkEnd w:id="50"/>
      <w:r>
        <w:rPr>
          <w:rFonts w:ascii="Arial"/>
        </w:rPr>
        <w:t>Annexes</w:t>
      </w:r>
    </w:p>
    <w:p w14:paraId="599B1459" w14:textId="77777777" w:rsidR="00CA6CFC" w:rsidRDefault="00CA6CFC">
      <w:pPr>
        <w:pStyle w:val="BodyText"/>
        <w:rPr>
          <w:b/>
          <w:sz w:val="36"/>
        </w:rPr>
      </w:pPr>
    </w:p>
    <w:p w14:paraId="2D6877FE" w14:textId="77777777" w:rsidR="00CA6CFC" w:rsidRDefault="00CA6CFC">
      <w:pPr>
        <w:pStyle w:val="BodyText"/>
        <w:rPr>
          <w:b/>
          <w:sz w:val="36"/>
        </w:rPr>
      </w:pPr>
    </w:p>
    <w:p w14:paraId="1BD02710" w14:textId="77777777" w:rsidR="00CA6CFC" w:rsidRDefault="00BF6D7C">
      <w:pPr>
        <w:pStyle w:val="Heading3"/>
        <w:spacing w:before="0"/>
        <w:ind w:left="540" w:right="1683"/>
        <w:jc w:val="center"/>
      </w:pPr>
      <w:r>
        <w:t>Annex 1 - Terms of Reference for the Task Force on Mainstreaming Ageing</w:t>
      </w:r>
    </w:p>
    <w:p w14:paraId="1B7757D9" w14:textId="77777777" w:rsidR="00CA6CFC" w:rsidRDefault="00CA6CFC">
      <w:pPr>
        <w:pStyle w:val="BodyText"/>
        <w:spacing w:before="10"/>
        <w:rPr>
          <w:b/>
          <w:sz w:val="23"/>
        </w:rPr>
      </w:pPr>
    </w:p>
    <w:p w14:paraId="6968686B" w14:textId="77777777" w:rsidR="00CA6CFC" w:rsidRDefault="00CA6CFC">
      <w:pPr>
        <w:pStyle w:val="BodyText"/>
        <w:rPr>
          <w:sz w:val="22"/>
        </w:rPr>
      </w:pPr>
    </w:p>
    <w:p w14:paraId="657ABC17" w14:textId="77777777" w:rsidR="00CA6CFC" w:rsidRDefault="00CA6CFC">
      <w:pPr>
        <w:pStyle w:val="BodyText"/>
        <w:spacing w:before="11"/>
        <w:rPr>
          <w:sz w:val="17"/>
        </w:rPr>
      </w:pPr>
    </w:p>
    <w:p w14:paraId="308EBBC9" w14:textId="77777777" w:rsidR="00CA6CFC" w:rsidRDefault="00BF6D7C">
      <w:pPr>
        <w:pStyle w:val="Heading5"/>
      </w:pPr>
      <w:r>
        <w:t>Background</w:t>
      </w:r>
    </w:p>
    <w:p w14:paraId="6EC6EA67" w14:textId="77777777" w:rsidR="00CA6CFC" w:rsidRDefault="00BF6D7C">
      <w:pPr>
        <w:pStyle w:val="BodyText"/>
        <w:ind w:left="560" w:right="1732"/>
        <w:jc w:val="both"/>
      </w:pPr>
      <w:r>
        <w:t xml:space="preserve">At its eleventh meeting on 20 November 2018, the Working Group on Ageing decided to include the development of guidelines on mainstreaming ageing in its </w:t>
      </w:r>
      <w:proofErr w:type="spellStart"/>
      <w:r>
        <w:t>programme</w:t>
      </w:r>
      <w:proofErr w:type="spellEnd"/>
      <w:r>
        <w:t xml:space="preserve"> of work for 2019-2020 and to establish a Task Force to guide this work.</w:t>
      </w:r>
    </w:p>
    <w:p w14:paraId="601B7032" w14:textId="77777777" w:rsidR="00CA6CFC" w:rsidRDefault="00CA6CFC">
      <w:pPr>
        <w:pStyle w:val="BodyText"/>
      </w:pPr>
    </w:p>
    <w:p w14:paraId="17AC14E5" w14:textId="77777777" w:rsidR="00CA6CFC" w:rsidRDefault="00BF6D7C">
      <w:pPr>
        <w:pStyle w:val="Heading5"/>
      </w:pPr>
      <w:r>
        <w:t>Mandate</w:t>
      </w:r>
    </w:p>
    <w:p w14:paraId="3FAA49CB" w14:textId="77777777" w:rsidR="00CA6CFC" w:rsidRDefault="00BF6D7C">
      <w:pPr>
        <w:pStyle w:val="BodyText"/>
        <w:ind w:left="560" w:right="1421"/>
      </w:pPr>
      <w:r>
        <w:t>The Task Force on Mainstreaming Ageing reports to the Standing Working Group on Ageing. The Task Force will be created for a period of 18 months, at the end of which the guidelines will be submitted to the WGA and its Bureau for launch at the 13th annual meeting of the Working Group on Ageing on 19-20 November 2020.</w:t>
      </w:r>
    </w:p>
    <w:p w14:paraId="02DDB7DB" w14:textId="77777777" w:rsidR="00CA6CFC" w:rsidRDefault="00CA6CFC">
      <w:pPr>
        <w:pStyle w:val="BodyText"/>
      </w:pPr>
    </w:p>
    <w:p w14:paraId="0EE30E80" w14:textId="77777777" w:rsidR="00CA6CFC" w:rsidRDefault="00BF6D7C">
      <w:pPr>
        <w:pStyle w:val="Heading5"/>
      </w:pPr>
      <w:r>
        <w:t>Objective</w:t>
      </w:r>
    </w:p>
    <w:p w14:paraId="37AFF1FC" w14:textId="77777777" w:rsidR="00CA6CFC" w:rsidRDefault="00BF6D7C">
      <w:pPr>
        <w:pStyle w:val="BodyText"/>
        <w:spacing w:before="1"/>
        <w:ind w:left="560" w:right="1632"/>
      </w:pPr>
      <w:r>
        <w:t>The objective of the Task Force is to develop guidelines on mainstreaming ageing grounded in the experience, lessons learnt, and good practices developed by members of the Working Group on Ageing over the past two decades of implementing the Madrid International Plan of Action on Ageing and its Regional Implementation Strategy.</w:t>
      </w:r>
    </w:p>
    <w:p w14:paraId="73E324D7" w14:textId="77777777" w:rsidR="00CA6CFC" w:rsidRDefault="00CA6CFC">
      <w:pPr>
        <w:pStyle w:val="BodyText"/>
        <w:spacing w:before="11"/>
        <w:rPr>
          <w:sz w:val="19"/>
        </w:rPr>
      </w:pPr>
    </w:p>
    <w:p w14:paraId="6C093334" w14:textId="77777777" w:rsidR="00CA6CFC" w:rsidRDefault="00BF6D7C">
      <w:pPr>
        <w:pStyle w:val="Heading5"/>
      </w:pPr>
      <w:r>
        <w:t>Planned activities and outputs</w:t>
      </w:r>
    </w:p>
    <w:p w14:paraId="37FE4FB2" w14:textId="77777777" w:rsidR="00CA6CFC" w:rsidRDefault="00BF6D7C">
      <w:pPr>
        <w:pStyle w:val="BodyText"/>
        <w:spacing w:before="1"/>
        <w:ind w:left="560"/>
      </w:pPr>
      <w:r>
        <w:t>The following activities and outputs are planned:</w:t>
      </w:r>
    </w:p>
    <w:p w14:paraId="3244389B" w14:textId="77777777" w:rsidR="00CA6CFC" w:rsidRDefault="00BF6D7C">
      <w:pPr>
        <w:pStyle w:val="ListParagraph"/>
        <w:numPr>
          <w:ilvl w:val="0"/>
          <w:numId w:val="2"/>
        </w:numPr>
        <w:tabs>
          <w:tab w:val="left" w:pos="860"/>
        </w:tabs>
        <w:ind w:right="2197" w:firstLine="0"/>
        <w:rPr>
          <w:sz w:val="20"/>
        </w:rPr>
      </w:pPr>
      <w:r>
        <w:rPr>
          <w:sz w:val="20"/>
        </w:rPr>
        <w:t>Identification and agreement on core elements of mainstreaming ageing that need to</w:t>
      </w:r>
      <w:r>
        <w:rPr>
          <w:spacing w:val="-22"/>
          <w:sz w:val="20"/>
        </w:rPr>
        <w:t xml:space="preserve"> </w:t>
      </w:r>
      <w:r>
        <w:rPr>
          <w:sz w:val="20"/>
        </w:rPr>
        <w:t>be covered by the</w:t>
      </w:r>
      <w:r>
        <w:rPr>
          <w:spacing w:val="-3"/>
          <w:sz w:val="20"/>
        </w:rPr>
        <w:t xml:space="preserve"> </w:t>
      </w:r>
      <w:r>
        <w:rPr>
          <w:sz w:val="20"/>
        </w:rPr>
        <w:t>guidelines</w:t>
      </w:r>
    </w:p>
    <w:p w14:paraId="7E3C5D15" w14:textId="77777777" w:rsidR="00CA6CFC" w:rsidRDefault="00BF6D7C">
      <w:pPr>
        <w:pStyle w:val="ListParagraph"/>
        <w:numPr>
          <w:ilvl w:val="0"/>
          <w:numId w:val="2"/>
        </w:numPr>
        <w:tabs>
          <w:tab w:val="left" w:pos="860"/>
        </w:tabs>
        <w:spacing w:before="1"/>
        <w:ind w:right="1909" w:firstLine="0"/>
        <w:rPr>
          <w:sz w:val="20"/>
        </w:rPr>
      </w:pPr>
      <w:r>
        <w:rPr>
          <w:sz w:val="20"/>
        </w:rPr>
        <w:t>Stocktaking of experience, lessons learnt, good national practices and guiding materials</w:t>
      </w:r>
      <w:r>
        <w:rPr>
          <w:spacing w:val="-27"/>
          <w:sz w:val="20"/>
        </w:rPr>
        <w:t xml:space="preserve"> </w:t>
      </w:r>
      <w:r>
        <w:rPr>
          <w:sz w:val="20"/>
        </w:rPr>
        <w:t>on the thematic areas</w:t>
      </w:r>
      <w:r>
        <w:rPr>
          <w:spacing w:val="-2"/>
          <w:sz w:val="20"/>
        </w:rPr>
        <w:t xml:space="preserve"> </w:t>
      </w:r>
      <w:r>
        <w:rPr>
          <w:sz w:val="20"/>
        </w:rPr>
        <w:t>identified</w:t>
      </w:r>
    </w:p>
    <w:p w14:paraId="6CCBF978" w14:textId="77777777" w:rsidR="00CA6CFC" w:rsidRDefault="00BF6D7C">
      <w:pPr>
        <w:pStyle w:val="ListParagraph"/>
        <w:numPr>
          <w:ilvl w:val="0"/>
          <w:numId w:val="2"/>
        </w:numPr>
        <w:tabs>
          <w:tab w:val="left" w:pos="851"/>
        </w:tabs>
        <w:spacing w:line="228" w:lineRule="exact"/>
        <w:ind w:left="850" w:hanging="291"/>
        <w:rPr>
          <w:sz w:val="20"/>
        </w:rPr>
      </w:pPr>
      <w:r>
        <w:rPr>
          <w:sz w:val="20"/>
        </w:rPr>
        <w:t>Drafting of core modules for the</w:t>
      </w:r>
      <w:r>
        <w:rPr>
          <w:spacing w:val="2"/>
          <w:sz w:val="20"/>
        </w:rPr>
        <w:t xml:space="preserve"> </w:t>
      </w:r>
      <w:r>
        <w:rPr>
          <w:sz w:val="20"/>
        </w:rPr>
        <w:t>guidelines</w:t>
      </w:r>
    </w:p>
    <w:p w14:paraId="682E60C2" w14:textId="77777777" w:rsidR="00CA6CFC" w:rsidRDefault="00BF6D7C">
      <w:pPr>
        <w:pStyle w:val="ListParagraph"/>
        <w:numPr>
          <w:ilvl w:val="0"/>
          <w:numId w:val="2"/>
        </w:numPr>
        <w:tabs>
          <w:tab w:val="left" w:pos="860"/>
        </w:tabs>
        <w:ind w:left="859"/>
        <w:rPr>
          <w:sz w:val="20"/>
        </w:rPr>
      </w:pPr>
      <w:r>
        <w:rPr>
          <w:sz w:val="20"/>
        </w:rPr>
        <w:t>Feedback on draft guidelines at different stages of the drafting</w:t>
      </w:r>
      <w:r>
        <w:rPr>
          <w:spacing w:val="-6"/>
          <w:sz w:val="20"/>
        </w:rPr>
        <w:t xml:space="preserve"> </w:t>
      </w:r>
      <w:r>
        <w:rPr>
          <w:sz w:val="20"/>
        </w:rPr>
        <w:t>process</w:t>
      </w:r>
    </w:p>
    <w:p w14:paraId="5642EF88" w14:textId="77777777" w:rsidR="00CA6CFC" w:rsidRDefault="00CA6CFC">
      <w:pPr>
        <w:pStyle w:val="BodyText"/>
        <w:spacing w:before="1"/>
      </w:pPr>
    </w:p>
    <w:p w14:paraId="60EC1450" w14:textId="77777777" w:rsidR="00CA6CFC" w:rsidRDefault="00BF6D7C">
      <w:pPr>
        <w:pStyle w:val="Heading5"/>
      </w:pPr>
      <w:r>
        <w:t>Timetable</w:t>
      </w:r>
    </w:p>
    <w:p w14:paraId="75F8C07B" w14:textId="77777777" w:rsidR="00C06E69" w:rsidRDefault="00C06E69">
      <w:pPr>
        <w:pStyle w:val="BodyText"/>
        <w:spacing w:before="1" w:line="229" w:lineRule="exact"/>
        <w:ind w:left="560"/>
      </w:pPr>
    </w:p>
    <w:p w14:paraId="62FD1B41" w14:textId="77777777" w:rsidR="00CA6CFC" w:rsidRDefault="00BF6D7C">
      <w:pPr>
        <w:pStyle w:val="BodyText"/>
        <w:tabs>
          <w:tab w:val="left" w:pos="3440"/>
        </w:tabs>
        <w:spacing w:line="229" w:lineRule="exact"/>
        <w:ind w:left="560"/>
      </w:pPr>
      <w:r>
        <w:t>June</w:t>
      </w:r>
      <w:r>
        <w:rPr>
          <w:spacing w:val="-3"/>
        </w:rPr>
        <w:t xml:space="preserve"> </w:t>
      </w:r>
      <w:r>
        <w:t>2019</w:t>
      </w:r>
      <w:r>
        <w:tab/>
        <w:t>Development of a stocktaking</w:t>
      </w:r>
      <w:r>
        <w:rPr>
          <w:spacing w:val="-2"/>
        </w:rPr>
        <w:t xml:space="preserve"> </w:t>
      </w:r>
      <w:r>
        <w:t>questionnaire</w:t>
      </w:r>
    </w:p>
    <w:p w14:paraId="230B6E19" w14:textId="77777777" w:rsidR="00CA6CFC" w:rsidRDefault="00BF6D7C">
      <w:pPr>
        <w:pStyle w:val="BodyText"/>
        <w:tabs>
          <w:tab w:val="left" w:pos="3440"/>
        </w:tabs>
        <w:ind w:left="560"/>
      </w:pPr>
      <w:r>
        <w:t>July –</w:t>
      </w:r>
      <w:r>
        <w:rPr>
          <w:spacing w:val="-4"/>
        </w:rPr>
        <w:t xml:space="preserve"> </w:t>
      </w:r>
      <w:r>
        <w:t>September</w:t>
      </w:r>
      <w:r>
        <w:rPr>
          <w:spacing w:val="-2"/>
        </w:rPr>
        <w:t xml:space="preserve"> </w:t>
      </w:r>
      <w:r>
        <w:t>2019</w:t>
      </w:r>
      <w:r>
        <w:tab/>
        <w:t>Stocktaking of national practices and experience gained</w:t>
      </w:r>
      <w:r>
        <w:rPr>
          <w:spacing w:val="-4"/>
        </w:rPr>
        <w:t xml:space="preserve"> </w:t>
      </w:r>
      <w:r>
        <w:t>by</w:t>
      </w:r>
    </w:p>
    <w:p w14:paraId="088B74A0" w14:textId="77777777" w:rsidR="00CA6CFC" w:rsidRDefault="00BF6D7C">
      <w:pPr>
        <w:pStyle w:val="BodyText"/>
        <w:ind w:left="3441"/>
      </w:pPr>
      <w:r>
        <w:t>members of the Task Force on their own countries</w:t>
      </w:r>
    </w:p>
    <w:p w14:paraId="6905D2CC" w14:textId="77777777" w:rsidR="00CA6CFC" w:rsidRDefault="00BF6D7C">
      <w:pPr>
        <w:pStyle w:val="BodyText"/>
        <w:tabs>
          <w:tab w:val="left" w:pos="3440"/>
        </w:tabs>
        <w:spacing w:before="1"/>
        <w:ind w:left="560"/>
      </w:pPr>
      <w:r>
        <w:t>September</w:t>
      </w:r>
      <w:r>
        <w:rPr>
          <w:spacing w:val="-2"/>
        </w:rPr>
        <w:t xml:space="preserve"> </w:t>
      </w:r>
      <w:r>
        <w:t>2019</w:t>
      </w:r>
      <w:r>
        <w:tab/>
        <w:t>Feedback on how the stocktaking questionnaire can be</w:t>
      </w:r>
      <w:r>
        <w:rPr>
          <w:spacing w:val="-5"/>
        </w:rPr>
        <w:t xml:space="preserve"> </w:t>
      </w:r>
      <w:r>
        <w:t>further</w:t>
      </w:r>
    </w:p>
    <w:p w14:paraId="1F74D08D" w14:textId="77777777" w:rsidR="00CA6CFC" w:rsidRDefault="00BF6D7C">
      <w:pPr>
        <w:pStyle w:val="BodyText"/>
        <w:tabs>
          <w:tab w:val="left" w:pos="3440"/>
        </w:tabs>
        <w:spacing w:before="1"/>
        <w:ind w:left="560" w:right="2313" w:firstLine="2880"/>
      </w:pPr>
      <w:r>
        <w:t>improved before it is sent out to the WGA in September September–November</w:t>
      </w:r>
      <w:r>
        <w:rPr>
          <w:spacing w:val="-4"/>
        </w:rPr>
        <w:t xml:space="preserve"> </w:t>
      </w:r>
      <w:r>
        <w:t>2019</w:t>
      </w:r>
      <w:r>
        <w:tab/>
        <w:t>Stocktaking of national practices and experience of</w:t>
      </w:r>
      <w:r>
        <w:rPr>
          <w:spacing w:val="-14"/>
        </w:rPr>
        <w:t xml:space="preserve"> </w:t>
      </w:r>
      <w:r>
        <w:t>WGA</w:t>
      </w:r>
    </w:p>
    <w:p w14:paraId="5F716F09" w14:textId="77777777" w:rsidR="00CA6CFC" w:rsidRDefault="00BF6D7C">
      <w:pPr>
        <w:pStyle w:val="BodyText"/>
        <w:spacing w:line="228" w:lineRule="exact"/>
        <w:ind w:left="3441"/>
      </w:pPr>
      <w:r>
        <w:t>members</w:t>
      </w:r>
    </w:p>
    <w:p w14:paraId="1DBDA6DB" w14:textId="77777777" w:rsidR="00CA6CFC" w:rsidRDefault="00BF6D7C">
      <w:pPr>
        <w:pStyle w:val="BodyText"/>
        <w:tabs>
          <w:tab w:val="left" w:pos="3440"/>
        </w:tabs>
        <w:ind w:left="560"/>
      </w:pPr>
      <w:r>
        <w:t>November</w:t>
      </w:r>
      <w:r>
        <w:rPr>
          <w:spacing w:val="-3"/>
        </w:rPr>
        <w:t xml:space="preserve"> </w:t>
      </w:r>
      <w:r>
        <w:t>2019</w:t>
      </w:r>
      <w:r>
        <w:tab/>
        <w:t>Task force members report back to WGA on key learnings</w:t>
      </w:r>
      <w:r>
        <w:rPr>
          <w:spacing w:val="-3"/>
        </w:rPr>
        <w:t xml:space="preserve"> </w:t>
      </w:r>
      <w:r>
        <w:t>from</w:t>
      </w:r>
    </w:p>
    <w:p w14:paraId="0FB6D955" w14:textId="77777777" w:rsidR="00CA6CFC" w:rsidRDefault="00BF6D7C">
      <w:pPr>
        <w:pStyle w:val="BodyText"/>
        <w:spacing w:before="1"/>
        <w:ind w:left="3441" w:right="1599"/>
      </w:pPr>
      <w:r>
        <w:t>information gathered and collect further experience from members of the WGA during group discussions at the WGA meeting in Geneva on 18-19 November. Task force members moderate and report back on group discussions</w:t>
      </w:r>
    </w:p>
    <w:p w14:paraId="74BC4713" w14:textId="77777777" w:rsidR="00CA6CFC" w:rsidRDefault="00BF6D7C">
      <w:pPr>
        <w:pStyle w:val="BodyText"/>
        <w:tabs>
          <w:tab w:val="left" w:pos="3440"/>
        </w:tabs>
        <w:spacing w:line="229" w:lineRule="exact"/>
        <w:ind w:left="560"/>
      </w:pPr>
      <w:r>
        <w:t>November -</w:t>
      </w:r>
      <w:r>
        <w:rPr>
          <w:spacing w:val="-4"/>
        </w:rPr>
        <w:t xml:space="preserve"> </w:t>
      </w:r>
      <w:r>
        <w:t>January 2020</w:t>
      </w:r>
      <w:r>
        <w:tab/>
        <w:t>Each thematic lead team drafts their modules based on</w:t>
      </w:r>
      <w:r>
        <w:rPr>
          <w:spacing w:val="-5"/>
        </w:rPr>
        <w:t xml:space="preserve"> </w:t>
      </w:r>
      <w:r>
        <w:t>the</w:t>
      </w:r>
    </w:p>
    <w:p w14:paraId="75FFA2C1" w14:textId="77777777" w:rsidR="00CA6CFC" w:rsidRDefault="00BF6D7C">
      <w:pPr>
        <w:pStyle w:val="BodyText"/>
        <w:ind w:left="3441"/>
      </w:pPr>
      <w:r>
        <w:t>information collected by the end of January</w:t>
      </w:r>
    </w:p>
    <w:p w14:paraId="6B13B3E2" w14:textId="6A72F8ED" w:rsidR="00CA6CFC" w:rsidRDefault="00BF6D7C">
      <w:pPr>
        <w:pStyle w:val="BodyText"/>
        <w:tabs>
          <w:tab w:val="left" w:pos="3440"/>
        </w:tabs>
        <w:ind w:left="560"/>
      </w:pPr>
      <w:r>
        <w:t>February –</w:t>
      </w:r>
      <w:r>
        <w:rPr>
          <w:spacing w:val="-2"/>
        </w:rPr>
        <w:t xml:space="preserve"> </w:t>
      </w:r>
      <w:r>
        <w:t>April</w:t>
      </w:r>
      <w:r>
        <w:rPr>
          <w:spacing w:val="-4"/>
        </w:rPr>
        <w:t xml:space="preserve"> </w:t>
      </w:r>
      <w:r>
        <w:t>2020</w:t>
      </w:r>
      <w:r>
        <w:tab/>
        <w:t xml:space="preserve">Preparation of </w:t>
      </w:r>
      <w:r w:rsidR="00EE0D4F">
        <w:t xml:space="preserve">an outline for the </w:t>
      </w:r>
      <w:r>
        <w:t xml:space="preserve">guidelines based on modules </w:t>
      </w:r>
    </w:p>
    <w:p w14:paraId="6DE8C2FC" w14:textId="77777777" w:rsidR="00CA6CFC" w:rsidRDefault="00CA6CFC">
      <w:pPr>
        <w:sectPr w:rsidR="00CA6CFC">
          <w:pgSz w:w="12240" w:h="15840"/>
          <w:pgMar w:top="1380" w:right="200" w:bottom="980" w:left="1240" w:header="0" w:footer="712" w:gutter="0"/>
          <w:cols w:space="720"/>
        </w:sectPr>
      </w:pPr>
    </w:p>
    <w:p w14:paraId="64369B23" w14:textId="0C29BBA4" w:rsidR="00CA6CFC" w:rsidRDefault="00BF6D7C">
      <w:pPr>
        <w:pStyle w:val="BodyText"/>
        <w:tabs>
          <w:tab w:val="left" w:pos="3440"/>
        </w:tabs>
        <w:spacing w:line="229" w:lineRule="exact"/>
        <w:ind w:left="560"/>
      </w:pPr>
      <w:r>
        <w:t>May</w:t>
      </w:r>
      <w:r>
        <w:rPr>
          <w:spacing w:val="-2"/>
        </w:rPr>
        <w:t xml:space="preserve"> </w:t>
      </w:r>
      <w:r>
        <w:t>2020</w:t>
      </w:r>
      <w:r>
        <w:tab/>
        <w:t xml:space="preserve">Review of draft </w:t>
      </w:r>
      <w:r w:rsidR="00EE0D4F">
        <w:t xml:space="preserve">outline </w:t>
      </w:r>
      <w:r>
        <w:t>by the WGA Bureau</w:t>
      </w:r>
    </w:p>
    <w:p w14:paraId="1DEA7305" w14:textId="77777777" w:rsidR="00EE0D4F" w:rsidRDefault="00EE0D4F">
      <w:pPr>
        <w:pStyle w:val="BodyText"/>
        <w:tabs>
          <w:tab w:val="left" w:pos="3440"/>
        </w:tabs>
        <w:spacing w:line="229" w:lineRule="exact"/>
        <w:ind w:left="560"/>
      </w:pPr>
      <w:r>
        <w:t>May</w:t>
      </w:r>
      <w:r w:rsidR="00C06E69">
        <w:t xml:space="preserve"> </w:t>
      </w:r>
      <w:r>
        <w:t>-</w:t>
      </w:r>
      <w:r w:rsidR="00C06E69">
        <w:t xml:space="preserve"> </w:t>
      </w:r>
      <w:r>
        <w:t>July 2020</w:t>
      </w:r>
      <w:r>
        <w:tab/>
        <w:t>Preparation of zero draft by a consultant</w:t>
      </w:r>
    </w:p>
    <w:p w14:paraId="464B5079" w14:textId="6ADF16DB" w:rsidR="00CA6CFC" w:rsidRDefault="00EE0D4F">
      <w:pPr>
        <w:pStyle w:val="BodyText"/>
        <w:tabs>
          <w:tab w:val="left" w:pos="3440"/>
        </w:tabs>
        <w:ind w:left="560" w:right="2456"/>
      </w:pPr>
      <w:r>
        <w:t xml:space="preserve">July </w:t>
      </w:r>
      <w:r w:rsidR="00BF6D7C">
        <w:t>-</w:t>
      </w:r>
      <w:r w:rsidR="00BF6D7C">
        <w:rPr>
          <w:spacing w:val="-3"/>
        </w:rPr>
        <w:t xml:space="preserve"> </w:t>
      </w:r>
      <w:r>
        <w:t xml:space="preserve">September </w:t>
      </w:r>
      <w:r w:rsidR="00BF6D7C">
        <w:t>2020</w:t>
      </w:r>
      <w:r w:rsidR="00BF6D7C">
        <w:tab/>
        <w:t>Consultation with WGA for feedback on</w:t>
      </w:r>
      <w:r>
        <w:t xml:space="preserve"> zero</w:t>
      </w:r>
      <w:r w:rsidR="00BF6D7C">
        <w:t xml:space="preserve"> draft</w:t>
      </w:r>
      <w:r w:rsidR="00BF6D7C">
        <w:rPr>
          <w:spacing w:val="-13"/>
        </w:rPr>
        <w:t xml:space="preserve"> </w:t>
      </w:r>
      <w:r w:rsidR="00BF6D7C">
        <w:t>July October</w:t>
      </w:r>
      <w:r w:rsidR="00BF6D7C">
        <w:rPr>
          <w:spacing w:val="-2"/>
        </w:rPr>
        <w:t xml:space="preserve"> </w:t>
      </w:r>
      <w:r w:rsidR="00BF6D7C">
        <w:t>2020</w:t>
      </w:r>
      <w:r w:rsidR="00BF6D7C">
        <w:tab/>
        <w:t>Finalization of</w:t>
      </w:r>
      <w:r w:rsidR="00BF6D7C">
        <w:rPr>
          <w:spacing w:val="-1"/>
        </w:rPr>
        <w:t xml:space="preserve"> </w:t>
      </w:r>
      <w:r>
        <w:rPr>
          <w:spacing w:val="-1"/>
        </w:rPr>
        <w:t xml:space="preserve">draft </w:t>
      </w:r>
      <w:r w:rsidR="00BF6D7C">
        <w:t>guidelines</w:t>
      </w:r>
    </w:p>
    <w:p w14:paraId="525AFAA3" w14:textId="77777777" w:rsidR="00CA6CFC" w:rsidRDefault="00BF6D7C">
      <w:pPr>
        <w:pStyle w:val="BodyText"/>
        <w:tabs>
          <w:tab w:val="left" w:pos="3440"/>
        </w:tabs>
        <w:ind w:left="560"/>
      </w:pPr>
      <w:r>
        <w:t>November</w:t>
      </w:r>
      <w:r>
        <w:rPr>
          <w:spacing w:val="-3"/>
        </w:rPr>
        <w:t xml:space="preserve"> </w:t>
      </w:r>
      <w:r>
        <w:t>2020</w:t>
      </w:r>
      <w:r>
        <w:tab/>
        <w:t>Presentation of</w:t>
      </w:r>
      <w:r w:rsidR="00EE0D4F">
        <w:t xml:space="preserve"> draft</w:t>
      </w:r>
      <w:r>
        <w:t xml:space="preserve"> guidelines to the WGA at annual meeting</w:t>
      </w:r>
      <w:r>
        <w:rPr>
          <w:spacing w:val="-8"/>
        </w:rPr>
        <w:t xml:space="preserve"> </w:t>
      </w:r>
      <w:r>
        <w:t>for</w:t>
      </w:r>
    </w:p>
    <w:p w14:paraId="074E2067" w14:textId="77777777" w:rsidR="00CA6CFC" w:rsidRDefault="00BF6D7C">
      <w:pPr>
        <w:pStyle w:val="BodyText"/>
        <w:ind w:left="3441"/>
      </w:pPr>
      <w:r>
        <w:t>endorsement</w:t>
      </w:r>
    </w:p>
    <w:p w14:paraId="5B3DB315" w14:textId="4A6429D1" w:rsidR="00CA6CFC" w:rsidRDefault="00BF6D7C">
      <w:pPr>
        <w:pStyle w:val="BodyText"/>
        <w:tabs>
          <w:tab w:val="left" w:pos="3440"/>
        </w:tabs>
        <w:spacing w:before="1"/>
        <w:ind w:left="560"/>
      </w:pPr>
      <w:r>
        <w:t>December</w:t>
      </w:r>
      <w:r>
        <w:rPr>
          <w:spacing w:val="-3"/>
        </w:rPr>
        <w:t xml:space="preserve"> </w:t>
      </w:r>
      <w:r>
        <w:t>2020</w:t>
      </w:r>
      <w:r>
        <w:tab/>
      </w:r>
      <w:r w:rsidR="00EE0D4F">
        <w:t xml:space="preserve">Finalization </w:t>
      </w:r>
      <w:r>
        <w:t>of guidelines on mainstreaming</w:t>
      </w:r>
      <w:r>
        <w:rPr>
          <w:spacing w:val="1"/>
        </w:rPr>
        <w:t xml:space="preserve"> </w:t>
      </w:r>
      <w:r>
        <w:t>ageing</w:t>
      </w:r>
      <w:r w:rsidR="00EE0D4F">
        <w:t xml:space="preserve"> for publication</w:t>
      </w:r>
    </w:p>
    <w:p w14:paraId="690C1826" w14:textId="77777777" w:rsidR="00EE0D4F" w:rsidRDefault="00EE0D4F">
      <w:pPr>
        <w:pStyle w:val="Heading5"/>
        <w:spacing w:line="229" w:lineRule="exact"/>
      </w:pPr>
    </w:p>
    <w:p w14:paraId="10075CBF" w14:textId="77777777" w:rsidR="00CA6CFC" w:rsidRDefault="00BF6D7C">
      <w:pPr>
        <w:pStyle w:val="Heading5"/>
        <w:spacing w:line="229" w:lineRule="exact"/>
      </w:pPr>
      <w:r>
        <w:t>Methods of work</w:t>
      </w:r>
    </w:p>
    <w:p w14:paraId="057DD74B" w14:textId="7FA50D3D" w:rsidR="00CA6CFC" w:rsidRDefault="00BF6D7C">
      <w:pPr>
        <w:pStyle w:val="BodyText"/>
        <w:ind w:left="560" w:right="1618"/>
      </w:pPr>
      <w:r>
        <w:t>The Task Force will primarily work via email and telephone conferences. One face-to-face meeting will be organi</w:t>
      </w:r>
      <w:r w:rsidR="00EE0D4F">
        <w:t>z</w:t>
      </w:r>
      <w:r>
        <w:t>ed on the margins of the 12th meeting of the Working Group on Ageing on 18-19 November 2019. Participation in the meetings will be self-funded. Conference calls are planned for June and September 2019 and January and April 2020</w:t>
      </w:r>
    </w:p>
    <w:p w14:paraId="47B90BCC" w14:textId="77777777" w:rsidR="00CA6CFC" w:rsidRDefault="00CA6CFC">
      <w:pPr>
        <w:pStyle w:val="BodyText"/>
        <w:spacing w:before="1"/>
      </w:pPr>
    </w:p>
    <w:p w14:paraId="210669C0" w14:textId="77777777" w:rsidR="00CA6CFC" w:rsidRDefault="00BF6D7C">
      <w:pPr>
        <w:pStyle w:val="Heading5"/>
        <w:spacing w:line="229" w:lineRule="exact"/>
      </w:pPr>
      <w:r>
        <w:t>Membership</w:t>
      </w:r>
    </w:p>
    <w:p w14:paraId="0E13C006" w14:textId="51179A22" w:rsidR="00CA6CFC" w:rsidRDefault="00BF6D7C">
      <w:pPr>
        <w:pStyle w:val="BodyText"/>
        <w:ind w:left="560" w:right="1599"/>
      </w:pPr>
      <w:r>
        <w:t xml:space="preserve">The Task Force on Mainstreaming Ageing includes representatives of the following UNECE member States: Austria, Belarus, Canada, Czech Republic, Germany, Ireland, Italy, Portugal, Republic of Moldova, Spain. In addition, three NGOs participate: </w:t>
      </w:r>
      <w:proofErr w:type="spellStart"/>
      <w:r>
        <w:t>Ard</w:t>
      </w:r>
      <w:r w:rsidR="00D965C5">
        <w:t>a</w:t>
      </w:r>
      <w:r>
        <w:t>g</w:t>
      </w:r>
      <w:r w:rsidR="00D965C5">
        <w:t>e</w:t>
      </w:r>
      <w:r>
        <w:t>r</w:t>
      </w:r>
      <w:proofErr w:type="spellEnd"/>
      <w:r>
        <w:t xml:space="preserve"> Kazakhstan, ILC Canada, and </w:t>
      </w:r>
      <w:proofErr w:type="spellStart"/>
      <w:r>
        <w:t>Turbota</w:t>
      </w:r>
      <w:proofErr w:type="spellEnd"/>
      <w:r>
        <w:t xml:space="preserve"> </w:t>
      </w:r>
      <w:proofErr w:type="spellStart"/>
      <w:r>
        <w:t>pr</w:t>
      </w:r>
      <w:proofErr w:type="spellEnd"/>
      <w:r>
        <w:t xml:space="preserve"> </w:t>
      </w:r>
      <w:proofErr w:type="spellStart"/>
      <w:r>
        <w:t>litnih</w:t>
      </w:r>
      <w:proofErr w:type="spellEnd"/>
      <w:r>
        <w:t xml:space="preserve"> v </w:t>
      </w:r>
      <w:proofErr w:type="spellStart"/>
      <w:r>
        <w:t>Ukraini</w:t>
      </w:r>
      <w:proofErr w:type="spellEnd"/>
      <w:r>
        <w:t xml:space="preserve"> from Ukraine.</w:t>
      </w:r>
    </w:p>
    <w:p w14:paraId="26BA4E6B" w14:textId="77777777" w:rsidR="00CA6CFC" w:rsidRDefault="00CA6CFC">
      <w:pPr>
        <w:pStyle w:val="BodyText"/>
        <w:spacing w:before="1"/>
        <w:rPr>
          <w:sz w:val="24"/>
        </w:rPr>
      </w:pPr>
    </w:p>
    <w:p w14:paraId="545F271A" w14:textId="3682DA02" w:rsidR="00CA6CFC" w:rsidRDefault="00EE0D4F">
      <w:pPr>
        <w:pStyle w:val="BodyText"/>
        <w:spacing w:before="1"/>
        <w:ind w:left="560"/>
      </w:pPr>
      <w:r>
        <w:t xml:space="preserve">UNECE Population Unit </w:t>
      </w:r>
      <w:r w:rsidR="00BF6D7C">
        <w:t>acts as secretariat to the Task Force.</w:t>
      </w:r>
    </w:p>
    <w:p w14:paraId="616BEE2E" w14:textId="77777777" w:rsidR="00C06E69" w:rsidRDefault="00C06E69">
      <w:pPr>
        <w:pStyle w:val="BodyText"/>
        <w:spacing w:before="1"/>
        <w:ind w:left="560"/>
      </w:pPr>
    </w:p>
    <w:p w14:paraId="049D3D78" w14:textId="77777777" w:rsidR="00CA6CFC" w:rsidRDefault="00CA6CFC">
      <w:pPr>
        <w:sectPr w:rsidR="00CA6CFC">
          <w:pgSz w:w="12240" w:h="15840"/>
          <w:pgMar w:top="1360" w:right="200" w:bottom="980" w:left="1240" w:header="0" w:footer="712" w:gutter="0"/>
          <w:cols w:space="720"/>
        </w:sectPr>
      </w:pPr>
    </w:p>
    <w:p w14:paraId="1F4BE782" w14:textId="77777777" w:rsidR="00C06E69" w:rsidRDefault="00C06E69">
      <w:pPr>
        <w:pStyle w:val="Heading3"/>
        <w:ind w:right="2245"/>
      </w:pPr>
      <w:r>
        <w:t>Annex 2: Country notes</w:t>
      </w:r>
    </w:p>
    <w:p w14:paraId="3DFD2192" w14:textId="77777777" w:rsidR="00C06E69" w:rsidRDefault="00C06E69">
      <w:pPr>
        <w:pStyle w:val="Heading3"/>
        <w:ind w:right="2245"/>
      </w:pPr>
    </w:p>
    <w:p w14:paraId="32FDB27C" w14:textId="77777777" w:rsidR="00C06E69" w:rsidRDefault="00C06E69">
      <w:pPr>
        <w:pStyle w:val="Heading3"/>
        <w:ind w:right="2245"/>
        <w:rPr>
          <w:b w:val="0"/>
          <w:bCs w:val="0"/>
        </w:rPr>
      </w:pPr>
      <w:r w:rsidRPr="00D965C5">
        <w:rPr>
          <w:b w:val="0"/>
          <w:bCs w:val="0"/>
        </w:rPr>
        <w:t>Country notes on mainstreaming ageing were prepared by the following member States</w:t>
      </w:r>
      <w:r>
        <w:rPr>
          <w:b w:val="0"/>
          <w:bCs w:val="0"/>
        </w:rPr>
        <w:t>:</w:t>
      </w:r>
    </w:p>
    <w:p w14:paraId="49B50DB9" w14:textId="77777777" w:rsidR="00C06E69" w:rsidRDefault="00C06E69">
      <w:pPr>
        <w:pStyle w:val="Heading3"/>
        <w:ind w:right="2245"/>
        <w:rPr>
          <w:b w:val="0"/>
          <w:bCs w:val="0"/>
        </w:rPr>
      </w:pPr>
    </w:p>
    <w:p w14:paraId="41DC4168" w14:textId="77777777" w:rsidR="00C06E69" w:rsidRDefault="00C06E69" w:rsidP="00C06E69">
      <w:pPr>
        <w:pStyle w:val="Heading3"/>
        <w:numPr>
          <w:ilvl w:val="0"/>
          <w:numId w:val="52"/>
        </w:numPr>
        <w:ind w:right="2245"/>
        <w:rPr>
          <w:b w:val="0"/>
          <w:bCs w:val="0"/>
        </w:rPr>
      </w:pPr>
      <w:r>
        <w:rPr>
          <w:b w:val="0"/>
          <w:bCs w:val="0"/>
        </w:rPr>
        <w:t>Austria</w:t>
      </w:r>
    </w:p>
    <w:p w14:paraId="39C60C65" w14:textId="77777777" w:rsidR="00962D9E" w:rsidRDefault="00962D9E" w:rsidP="00D965C5">
      <w:pPr>
        <w:pStyle w:val="Heading3"/>
        <w:numPr>
          <w:ilvl w:val="0"/>
          <w:numId w:val="52"/>
        </w:numPr>
        <w:ind w:right="2245"/>
        <w:rPr>
          <w:b w:val="0"/>
          <w:bCs w:val="0"/>
        </w:rPr>
      </w:pPr>
      <w:r>
        <w:rPr>
          <w:b w:val="0"/>
          <w:bCs w:val="0"/>
        </w:rPr>
        <w:t>Belarus</w:t>
      </w:r>
    </w:p>
    <w:p w14:paraId="7DD661D1" w14:textId="77777777" w:rsidR="00C06E69" w:rsidRDefault="00C06E69" w:rsidP="00D965C5">
      <w:pPr>
        <w:pStyle w:val="Heading3"/>
        <w:numPr>
          <w:ilvl w:val="0"/>
          <w:numId w:val="52"/>
        </w:numPr>
        <w:ind w:right="2245"/>
        <w:rPr>
          <w:b w:val="0"/>
          <w:bCs w:val="0"/>
        </w:rPr>
      </w:pPr>
      <w:r>
        <w:rPr>
          <w:b w:val="0"/>
          <w:bCs w:val="0"/>
        </w:rPr>
        <w:t>Belgium</w:t>
      </w:r>
    </w:p>
    <w:p w14:paraId="24739B0B" w14:textId="77777777" w:rsidR="00C06E69" w:rsidRDefault="00C06E69" w:rsidP="00D965C5">
      <w:pPr>
        <w:pStyle w:val="Heading3"/>
        <w:numPr>
          <w:ilvl w:val="0"/>
          <w:numId w:val="52"/>
        </w:numPr>
        <w:ind w:right="2245"/>
        <w:rPr>
          <w:b w:val="0"/>
          <w:bCs w:val="0"/>
        </w:rPr>
      </w:pPr>
      <w:r>
        <w:rPr>
          <w:b w:val="0"/>
          <w:bCs w:val="0"/>
        </w:rPr>
        <w:t>Bulgaria</w:t>
      </w:r>
    </w:p>
    <w:p w14:paraId="020FC240" w14:textId="77777777" w:rsidR="00C06E69" w:rsidRDefault="00C06E69" w:rsidP="00D965C5">
      <w:pPr>
        <w:pStyle w:val="Heading3"/>
        <w:numPr>
          <w:ilvl w:val="0"/>
          <w:numId w:val="52"/>
        </w:numPr>
        <w:ind w:right="2245"/>
        <w:rPr>
          <w:b w:val="0"/>
          <w:bCs w:val="0"/>
        </w:rPr>
      </w:pPr>
      <w:r>
        <w:rPr>
          <w:b w:val="0"/>
          <w:bCs w:val="0"/>
        </w:rPr>
        <w:t>Canada</w:t>
      </w:r>
    </w:p>
    <w:p w14:paraId="319BCF24" w14:textId="77777777" w:rsidR="00C06E69" w:rsidRDefault="00C06E69" w:rsidP="00D965C5">
      <w:pPr>
        <w:pStyle w:val="Heading3"/>
        <w:numPr>
          <w:ilvl w:val="0"/>
          <w:numId w:val="52"/>
        </w:numPr>
        <w:ind w:right="2245"/>
        <w:rPr>
          <w:b w:val="0"/>
          <w:bCs w:val="0"/>
        </w:rPr>
      </w:pPr>
      <w:r>
        <w:rPr>
          <w:b w:val="0"/>
          <w:bCs w:val="0"/>
        </w:rPr>
        <w:t>Czech Republic</w:t>
      </w:r>
    </w:p>
    <w:p w14:paraId="41667345" w14:textId="77777777" w:rsidR="00C06E69" w:rsidRDefault="00C06E69" w:rsidP="00D965C5">
      <w:pPr>
        <w:pStyle w:val="Heading3"/>
        <w:numPr>
          <w:ilvl w:val="0"/>
          <w:numId w:val="52"/>
        </w:numPr>
        <w:ind w:right="2245"/>
        <w:rPr>
          <w:b w:val="0"/>
          <w:bCs w:val="0"/>
        </w:rPr>
      </w:pPr>
      <w:r>
        <w:rPr>
          <w:b w:val="0"/>
          <w:bCs w:val="0"/>
        </w:rPr>
        <w:t>Denmark</w:t>
      </w:r>
    </w:p>
    <w:p w14:paraId="1260EAB9" w14:textId="77777777" w:rsidR="00C06E69" w:rsidRDefault="00C06E69" w:rsidP="00D965C5">
      <w:pPr>
        <w:pStyle w:val="Heading3"/>
        <w:numPr>
          <w:ilvl w:val="0"/>
          <w:numId w:val="52"/>
        </w:numPr>
        <w:ind w:right="2245"/>
        <w:rPr>
          <w:b w:val="0"/>
          <w:bCs w:val="0"/>
        </w:rPr>
      </w:pPr>
      <w:r>
        <w:rPr>
          <w:b w:val="0"/>
          <w:bCs w:val="0"/>
        </w:rPr>
        <w:t>France</w:t>
      </w:r>
    </w:p>
    <w:p w14:paraId="2B1967B7" w14:textId="77777777" w:rsidR="00C06E69" w:rsidRDefault="00C06E69" w:rsidP="00D965C5">
      <w:pPr>
        <w:pStyle w:val="Heading3"/>
        <w:numPr>
          <w:ilvl w:val="0"/>
          <w:numId w:val="52"/>
        </w:numPr>
        <w:ind w:right="2245"/>
        <w:rPr>
          <w:b w:val="0"/>
          <w:bCs w:val="0"/>
        </w:rPr>
      </w:pPr>
      <w:r>
        <w:rPr>
          <w:b w:val="0"/>
          <w:bCs w:val="0"/>
        </w:rPr>
        <w:t>Germany</w:t>
      </w:r>
    </w:p>
    <w:p w14:paraId="08ACAD47" w14:textId="77777777" w:rsidR="00C06E69" w:rsidRDefault="00C06E69" w:rsidP="00D965C5">
      <w:pPr>
        <w:pStyle w:val="Heading3"/>
        <w:numPr>
          <w:ilvl w:val="0"/>
          <w:numId w:val="52"/>
        </w:numPr>
        <w:ind w:right="2245"/>
        <w:rPr>
          <w:b w:val="0"/>
          <w:bCs w:val="0"/>
        </w:rPr>
      </w:pPr>
      <w:r>
        <w:rPr>
          <w:b w:val="0"/>
          <w:bCs w:val="0"/>
        </w:rPr>
        <w:t>Hungary</w:t>
      </w:r>
    </w:p>
    <w:p w14:paraId="63802F71" w14:textId="77777777" w:rsidR="00C06E69" w:rsidRDefault="00C06E69" w:rsidP="00D965C5">
      <w:pPr>
        <w:pStyle w:val="Heading3"/>
        <w:numPr>
          <w:ilvl w:val="0"/>
          <w:numId w:val="52"/>
        </w:numPr>
        <w:ind w:right="2245"/>
        <w:rPr>
          <w:b w:val="0"/>
          <w:bCs w:val="0"/>
        </w:rPr>
      </w:pPr>
      <w:r>
        <w:rPr>
          <w:b w:val="0"/>
          <w:bCs w:val="0"/>
        </w:rPr>
        <w:t>Ireland</w:t>
      </w:r>
    </w:p>
    <w:p w14:paraId="47A8FA29" w14:textId="77777777" w:rsidR="00C06E69" w:rsidRDefault="00C06E69" w:rsidP="00D965C5">
      <w:pPr>
        <w:pStyle w:val="Heading3"/>
        <w:numPr>
          <w:ilvl w:val="0"/>
          <w:numId w:val="52"/>
        </w:numPr>
        <w:ind w:right="2245"/>
        <w:rPr>
          <w:b w:val="0"/>
          <w:bCs w:val="0"/>
        </w:rPr>
      </w:pPr>
      <w:r>
        <w:rPr>
          <w:b w:val="0"/>
          <w:bCs w:val="0"/>
        </w:rPr>
        <w:t>Israel</w:t>
      </w:r>
    </w:p>
    <w:p w14:paraId="3891D741" w14:textId="77777777" w:rsidR="00C06E69" w:rsidRDefault="00C06E69" w:rsidP="00D965C5">
      <w:pPr>
        <w:pStyle w:val="Heading3"/>
        <w:numPr>
          <w:ilvl w:val="0"/>
          <w:numId w:val="52"/>
        </w:numPr>
        <w:ind w:right="2245"/>
        <w:rPr>
          <w:b w:val="0"/>
          <w:bCs w:val="0"/>
        </w:rPr>
      </w:pPr>
      <w:r>
        <w:rPr>
          <w:b w:val="0"/>
          <w:bCs w:val="0"/>
        </w:rPr>
        <w:t>Italy</w:t>
      </w:r>
    </w:p>
    <w:p w14:paraId="4DFBA2B8" w14:textId="77777777" w:rsidR="00C06E69" w:rsidRDefault="00C06E69" w:rsidP="00D965C5">
      <w:pPr>
        <w:pStyle w:val="Heading3"/>
        <w:numPr>
          <w:ilvl w:val="0"/>
          <w:numId w:val="52"/>
        </w:numPr>
        <w:ind w:right="2245"/>
        <w:rPr>
          <w:b w:val="0"/>
          <w:bCs w:val="0"/>
        </w:rPr>
      </w:pPr>
      <w:r>
        <w:rPr>
          <w:b w:val="0"/>
          <w:bCs w:val="0"/>
        </w:rPr>
        <w:t>Malta</w:t>
      </w:r>
    </w:p>
    <w:p w14:paraId="499E38F8" w14:textId="77777777" w:rsidR="00C06E69" w:rsidRDefault="00C06E69" w:rsidP="00D965C5">
      <w:pPr>
        <w:pStyle w:val="Heading3"/>
        <w:numPr>
          <w:ilvl w:val="0"/>
          <w:numId w:val="52"/>
        </w:numPr>
        <w:ind w:right="2245"/>
        <w:rPr>
          <w:b w:val="0"/>
          <w:bCs w:val="0"/>
        </w:rPr>
      </w:pPr>
      <w:r>
        <w:rPr>
          <w:b w:val="0"/>
          <w:bCs w:val="0"/>
        </w:rPr>
        <w:t>Monaco</w:t>
      </w:r>
    </w:p>
    <w:p w14:paraId="55FC70E9" w14:textId="77777777" w:rsidR="00C06E69" w:rsidRDefault="00C06E69" w:rsidP="00D965C5">
      <w:pPr>
        <w:pStyle w:val="Heading3"/>
        <w:numPr>
          <w:ilvl w:val="0"/>
          <w:numId w:val="52"/>
        </w:numPr>
        <w:ind w:right="2245"/>
        <w:rPr>
          <w:b w:val="0"/>
          <w:bCs w:val="0"/>
        </w:rPr>
      </w:pPr>
      <w:r>
        <w:rPr>
          <w:b w:val="0"/>
          <w:bCs w:val="0"/>
        </w:rPr>
        <w:t>Portugal</w:t>
      </w:r>
    </w:p>
    <w:p w14:paraId="50848D49" w14:textId="77777777" w:rsidR="00962D9E" w:rsidRDefault="00962D9E" w:rsidP="00962D9E">
      <w:pPr>
        <w:pStyle w:val="Heading3"/>
        <w:numPr>
          <w:ilvl w:val="0"/>
          <w:numId w:val="52"/>
        </w:numPr>
        <w:ind w:right="2245"/>
        <w:rPr>
          <w:b w:val="0"/>
          <w:bCs w:val="0"/>
        </w:rPr>
      </w:pPr>
      <w:r>
        <w:rPr>
          <w:b w:val="0"/>
          <w:bCs w:val="0"/>
        </w:rPr>
        <w:t>Republic of Moldova</w:t>
      </w:r>
    </w:p>
    <w:p w14:paraId="082CFFEA" w14:textId="77777777" w:rsidR="00C06E69" w:rsidRDefault="00C06E69" w:rsidP="00D965C5">
      <w:pPr>
        <w:pStyle w:val="Heading3"/>
        <w:numPr>
          <w:ilvl w:val="0"/>
          <w:numId w:val="52"/>
        </w:numPr>
        <w:ind w:right="2245"/>
        <w:rPr>
          <w:b w:val="0"/>
          <w:bCs w:val="0"/>
        </w:rPr>
      </w:pPr>
      <w:r>
        <w:rPr>
          <w:b w:val="0"/>
          <w:bCs w:val="0"/>
        </w:rPr>
        <w:t>Slovakia</w:t>
      </w:r>
    </w:p>
    <w:p w14:paraId="4162780B" w14:textId="77777777" w:rsidR="00C06E69" w:rsidRDefault="00C06E69" w:rsidP="00D965C5">
      <w:pPr>
        <w:pStyle w:val="Heading3"/>
        <w:numPr>
          <w:ilvl w:val="0"/>
          <w:numId w:val="52"/>
        </w:numPr>
        <w:ind w:right="2245"/>
        <w:rPr>
          <w:b w:val="0"/>
          <w:bCs w:val="0"/>
        </w:rPr>
      </w:pPr>
      <w:r>
        <w:rPr>
          <w:b w:val="0"/>
          <w:bCs w:val="0"/>
        </w:rPr>
        <w:t>Spain</w:t>
      </w:r>
    </w:p>
    <w:p w14:paraId="79A41522" w14:textId="77777777" w:rsidR="00C06E69" w:rsidRDefault="00C06E69" w:rsidP="00D965C5">
      <w:pPr>
        <w:pStyle w:val="Heading3"/>
        <w:numPr>
          <w:ilvl w:val="0"/>
          <w:numId w:val="52"/>
        </w:numPr>
        <w:ind w:right="2245"/>
        <w:rPr>
          <w:b w:val="0"/>
          <w:bCs w:val="0"/>
        </w:rPr>
      </w:pPr>
      <w:r>
        <w:rPr>
          <w:b w:val="0"/>
          <w:bCs w:val="0"/>
        </w:rPr>
        <w:t>Sweden</w:t>
      </w:r>
    </w:p>
    <w:p w14:paraId="26CBC312" w14:textId="77777777" w:rsidR="00C06E69" w:rsidRDefault="00C06E69" w:rsidP="00C06E69">
      <w:pPr>
        <w:pStyle w:val="Heading3"/>
        <w:numPr>
          <w:ilvl w:val="0"/>
          <w:numId w:val="52"/>
        </w:numPr>
        <w:ind w:right="2245"/>
        <w:rPr>
          <w:b w:val="0"/>
          <w:bCs w:val="0"/>
        </w:rPr>
      </w:pPr>
      <w:r>
        <w:rPr>
          <w:b w:val="0"/>
          <w:bCs w:val="0"/>
        </w:rPr>
        <w:t>Turkey</w:t>
      </w:r>
    </w:p>
    <w:p w14:paraId="72075DFB" w14:textId="77777777" w:rsidR="00C06E69" w:rsidRDefault="00C06E69" w:rsidP="00C06E69">
      <w:pPr>
        <w:pStyle w:val="Heading3"/>
        <w:numPr>
          <w:ilvl w:val="0"/>
          <w:numId w:val="52"/>
        </w:numPr>
        <w:ind w:right="2245"/>
        <w:rPr>
          <w:b w:val="0"/>
          <w:bCs w:val="0"/>
        </w:rPr>
      </w:pPr>
      <w:r>
        <w:rPr>
          <w:b w:val="0"/>
          <w:bCs w:val="0"/>
        </w:rPr>
        <w:t>United Kingdom</w:t>
      </w:r>
    </w:p>
    <w:p w14:paraId="1FAD5B39" w14:textId="77777777" w:rsidR="00846FB4" w:rsidRDefault="00846FB4" w:rsidP="00846FB4">
      <w:pPr>
        <w:pStyle w:val="Heading3"/>
        <w:ind w:right="2245"/>
        <w:rPr>
          <w:b w:val="0"/>
          <w:bCs w:val="0"/>
        </w:rPr>
      </w:pPr>
    </w:p>
    <w:p w14:paraId="5891690E" w14:textId="77777777" w:rsidR="00C06E69" w:rsidRDefault="00C06E69">
      <w:pPr>
        <w:pStyle w:val="Heading3"/>
        <w:ind w:right="2245"/>
        <w:rPr>
          <w:b w:val="0"/>
          <w:bCs w:val="0"/>
        </w:rPr>
      </w:pPr>
    </w:p>
    <w:p w14:paraId="5D7825A3" w14:textId="77777777" w:rsidR="00C06E69" w:rsidRPr="00D965C5" w:rsidRDefault="00C06E69">
      <w:pPr>
        <w:pStyle w:val="Heading3"/>
        <w:ind w:right="2245"/>
        <w:rPr>
          <w:b w:val="0"/>
          <w:bCs w:val="0"/>
        </w:rPr>
      </w:pPr>
    </w:p>
    <w:p w14:paraId="6548B91A" w14:textId="77777777" w:rsidR="00C06E69" w:rsidRDefault="00C06E69">
      <w:pPr>
        <w:rPr>
          <w:b/>
          <w:bCs/>
          <w:sz w:val="24"/>
          <w:szCs w:val="24"/>
        </w:rPr>
      </w:pPr>
      <w:r>
        <w:br w:type="page"/>
      </w:r>
    </w:p>
    <w:p w14:paraId="31F200F3" w14:textId="33E46673" w:rsidR="00CA6CFC" w:rsidRDefault="00BF6D7C">
      <w:pPr>
        <w:pStyle w:val="Heading3"/>
        <w:ind w:right="2245"/>
      </w:pPr>
      <w:r>
        <w:t xml:space="preserve">Annex </w:t>
      </w:r>
      <w:r w:rsidR="00C06E69">
        <w:t>3</w:t>
      </w:r>
      <w:r>
        <w:t xml:space="preserve">: </w:t>
      </w:r>
      <w:r w:rsidR="00B768EE">
        <w:t xml:space="preserve"> </w:t>
      </w:r>
      <w:r>
        <w:t>Connecting MIPAA/RIS and the Agenda 2030 for Sustainable Development</w:t>
      </w:r>
    </w:p>
    <w:p w14:paraId="2C1B3056" w14:textId="77777777" w:rsidR="00CA6CFC" w:rsidRDefault="00BF6D7C">
      <w:pPr>
        <w:pStyle w:val="BodyText"/>
        <w:spacing w:before="6"/>
        <w:rPr>
          <w:b/>
        </w:rPr>
      </w:pPr>
      <w:r>
        <w:rPr>
          <w:noProof/>
        </w:rPr>
        <w:drawing>
          <wp:anchor distT="0" distB="0" distL="0" distR="0" simplePos="0" relativeHeight="98" behindDoc="0" locked="0" layoutInCell="1" allowOverlap="1" wp14:anchorId="0064F0D2" wp14:editId="3B775BB1">
            <wp:simplePos x="0" y="0"/>
            <wp:positionH relativeFrom="page">
              <wp:posOffset>1143000</wp:posOffset>
            </wp:positionH>
            <wp:positionV relativeFrom="paragraph">
              <wp:posOffset>174654</wp:posOffset>
            </wp:positionV>
            <wp:extent cx="5884692" cy="7003160"/>
            <wp:effectExtent l="0" t="0" r="0" b="0"/>
            <wp:wrapTopAndBottom/>
            <wp:docPr id="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88" cstate="print"/>
                    <a:stretch>
                      <a:fillRect/>
                    </a:stretch>
                  </pic:blipFill>
                  <pic:spPr>
                    <a:xfrm>
                      <a:off x="0" y="0"/>
                      <a:ext cx="5884692" cy="7003160"/>
                    </a:xfrm>
                    <a:prstGeom prst="rect">
                      <a:avLst/>
                    </a:prstGeom>
                  </pic:spPr>
                </pic:pic>
              </a:graphicData>
            </a:graphic>
          </wp:anchor>
        </w:drawing>
      </w:r>
    </w:p>
    <w:p w14:paraId="2A1A26B7" w14:textId="77777777" w:rsidR="00CA6CFC" w:rsidRDefault="00CA6CFC">
      <w:pPr>
        <w:sectPr w:rsidR="00CA6CFC">
          <w:pgSz w:w="12240" w:h="15840"/>
          <w:pgMar w:top="1360" w:right="200" w:bottom="980" w:left="1240" w:header="0" w:footer="712" w:gutter="0"/>
          <w:cols w:space="720"/>
        </w:sectPr>
      </w:pPr>
    </w:p>
    <w:p w14:paraId="484BFB4B" w14:textId="77777777" w:rsidR="00CA6CFC" w:rsidRDefault="00BF6D7C">
      <w:pPr>
        <w:pStyle w:val="BodyText"/>
        <w:ind w:left="560"/>
      </w:pPr>
      <w:r>
        <w:rPr>
          <w:noProof/>
        </w:rPr>
        <w:drawing>
          <wp:inline distT="0" distB="0" distL="0" distR="0" wp14:anchorId="6D056001" wp14:editId="0240F244">
            <wp:extent cx="5972679" cy="3561016"/>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89" cstate="print"/>
                    <a:stretch>
                      <a:fillRect/>
                    </a:stretch>
                  </pic:blipFill>
                  <pic:spPr>
                    <a:xfrm>
                      <a:off x="0" y="0"/>
                      <a:ext cx="5972679" cy="3561016"/>
                    </a:xfrm>
                    <a:prstGeom prst="rect">
                      <a:avLst/>
                    </a:prstGeom>
                  </pic:spPr>
                </pic:pic>
              </a:graphicData>
            </a:graphic>
          </wp:inline>
        </w:drawing>
      </w:r>
    </w:p>
    <w:p w14:paraId="25F44AA8" w14:textId="77777777" w:rsidR="00CA6CFC" w:rsidRDefault="00CA6CFC">
      <w:pPr>
        <w:pStyle w:val="BodyText"/>
        <w:rPr>
          <w:b/>
        </w:rPr>
      </w:pPr>
    </w:p>
    <w:p w14:paraId="27E0E3C7" w14:textId="77777777" w:rsidR="00CA6CFC" w:rsidRDefault="00BF6D7C">
      <w:pPr>
        <w:pStyle w:val="BodyText"/>
        <w:spacing w:before="2"/>
        <w:rPr>
          <w:b/>
          <w:sz w:val="22"/>
        </w:rPr>
      </w:pPr>
      <w:r>
        <w:rPr>
          <w:noProof/>
        </w:rPr>
        <w:drawing>
          <wp:anchor distT="0" distB="0" distL="0" distR="0" simplePos="0" relativeHeight="99" behindDoc="0" locked="0" layoutInCell="1" allowOverlap="1" wp14:anchorId="109ABD66" wp14:editId="1B60A95B">
            <wp:simplePos x="0" y="0"/>
            <wp:positionH relativeFrom="page">
              <wp:posOffset>1193800</wp:posOffset>
            </wp:positionH>
            <wp:positionV relativeFrom="paragraph">
              <wp:posOffset>186702</wp:posOffset>
            </wp:positionV>
            <wp:extent cx="5838203" cy="3727894"/>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90" cstate="print"/>
                    <a:stretch>
                      <a:fillRect/>
                    </a:stretch>
                  </pic:blipFill>
                  <pic:spPr>
                    <a:xfrm>
                      <a:off x="0" y="0"/>
                      <a:ext cx="5838203" cy="3727894"/>
                    </a:xfrm>
                    <a:prstGeom prst="rect">
                      <a:avLst/>
                    </a:prstGeom>
                  </pic:spPr>
                </pic:pic>
              </a:graphicData>
            </a:graphic>
          </wp:anchor>
        </w:drawing>
      </w:r>
    </w:p>
    <w:p w14:paraId="798F0D79" w14:textId="77777777" w:rsidR="00CA6CFC" w:rsidRDefault="00CA6CFC">
      <w:pPr>
        <w:sectPr w:rsidR="00CA6CFC">
          <w:pgSz w:w="12240" w:h="15840"/>
          <w:pgMar w:top="1440" w:right="200" w:bottom="900" w:left="1240" w:header="0" w:footer="712" w:gutter="0"/>
          <w:cols w:space="720"/>
        </w:sectPr>
      </w:pPr>
    </w:p>
    <w:p w14:paraId="0004E667" w14:textId="77777777" w:rsidR="00CA6CFC" w:rsidRDefault="00CA6CFC">
      <w:pPr>
        <w:pStyle w:val="BodyText"/>
        <w:spacing w:before="8"/>
        <w:rPr>
          <w:b/>
          <w:sz w:val="8"/>
        </w:rPr>
      </w:pPr>
    </w:p>
    <w:p w14:paraId="5707B23E" w14:textId="77777777" w:rsidR="00CA6CFC" w:rsidRDefault="00BF6D7C">
      <w:pPr>
        <w:pStyle w:val="BodyText"/>
        <w:ind w:left="560"/>
      </w:pPr>
      <w:r>
        <w:rPr>
          <w:noProof/>
        </w:rPr>
        <w:drawing>
          <wp:inline distT="0" distB="0" distL="0" distR="0" wp14:anchorId="664DD47C" wp14:editId="52DD7D60">
            <wp:extent cx="5461432" cy="3573779"/>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91" cstate="print"/>
                    <a:stretch>
                      <a:fillRect/>
                    </a:stretch>
                  </pic:blipFill>
                  <pic:spPr>
                    <a:xfrm>
                      <a:off x="0" y="0"/>
                      <a:ext cx="5461432" cy="3573779"/>
                    </a:xfrm>
                    <a:prstGeom prst="rect">
                      <a:avLst/>
                    </a:prstGeom>
                  </pic:spPr>
                </pic:pic>
              </a:graphicData>
            </a:graphic>
          </wp:inline>
        </w:drawing>
      </w:r>
    </w:p>
    <w:p w14:paraId="5D4DD089" w14:textId="77777777" w:rsidR="00CA6CFC" w:rsidRDefault="00BF6D7C">
      <w:pPr>
        <w:pStyle w:val="BodyText"/>
        <w:spacing w:before="9"/>
        <w:rPr>
          <w:b/>
          <w:sz w:val="9"/>
        </w:rPr>
      </w:pPr>
      <w:r>
        <w:rPr>
          <w:noProof/>
        </w:rPr>
        <w:drawing>
          <wp:anchor distT="0" distB="0" distL="0" distR="0" simplePos="0" relativeHeight="100" behindDoc="0" locked="0" layoutInCell="1" allowOverlap="1" wp14:anchorId="161FAE09" wp14:editId="586440CC">
            <wp:simplePos x="0" y="0"/>
            <wp:positionH relativeFrom="page">
              <wp:posOffset>1143000</wp:posOffset>
            </wp:positionH>
            <wp:positionV relativeFrom="paragraph">
              <wp:posOffset>96524</wp:posOffset>
            </wp:positionV>
            <wp:extent cx="5767797" cy="3841051"/>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92" cstate="print"/>
                    <a:stretch>
                      <a:fillRect/>
                    </a:stretch>
                  </pic:blipFill>
                  <pic:spPr>
                    <a:xfrm>
                      <a:off x="0" y="0"/>
                      <a:ext cx="5767797" cy="3841051"/>
                    </a:xfrm>
                    <a:prstGeom prst="rect">
                      <a:avLst/>
                    </a:prstGeom>
                  </pic:spPr>
                </pic:pic>
              </a:graphicData>
            </a:graphic>
          </wp:anchor>
        </w:drawing>
      </w:r>
    </w:p>
    <w:p w14:paraId="0D460192" w14:textId="77777777" w:rsidR="00CA6CFC" w:rsidRDefault="00CA6CFC">
      <w:pPr>
        <w:rPr>
          <w:sz w:val="9"/>
        </w:rPr>
        <w:sectPr w:rsidR="00CA6CFC">
          <w:pgSz w:w="12240" w:h="15840"/>
          <w:pgMar w:top="1500" w:right="200" w:bottom="900" w:left="1240" w:header="0" w:footer="712" w:gutter="0"/>
          <w:cols w:space="720"/>
        </w:sectPr>
      </w:pPr>
    </w:p>
    <w:p w14:paraId="51B703CC" w14:textId="77777777" w:rsidR="00CA6CFC" w:rsidRDefault="00BF6D7C">
      <w:pPr>
        <w:pStyle w:val="BodyText"/>
        <w:ind w:left="640"/>
      </w:pPr>
      <w:r>
        <w:rPr>
          <w:noProof/>
        </w:rPr>
        <w:drawing>
          <wp:inline distT="0" distB="0" distL="0" distR="0" wp14:anchorId="1916AE6C" wp14:editId="162E36AF">
            <wp:extent cx="5927594" cy="3548253"/>
            <wp:effectExtent l="0" t="0" r="0" b="0"/>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93" cstate="print"/>
                    <a:stretch>
                      <a:fillRect/>
                    </a:stretch>
                  </pic:blipFill>
                  <pic:spPr>
                    <a:xfrm>
                      <a:off x="0" y="0"/>
                      <a:ext cx="5927594" cy="3548253"/>
                    </a:xfrm>
                    <a:prstGeom prst="rect">
                      <a:avLst/>
                    </a:prstGeom>
                  </pic:spPr>
                </pic:pic>
              </a:graphicData>
            </a:graphic>
          </wp:inline>
        </w:drawing>
      </w:r>
    </w:p>
    <w:p w14:paraId="75198711" w14:textId="77777777" w:rsidR="00CA6CFC" w:rsidRDefault="00CA6CFC">
      <w:pPr>
        <w:pStyle w:val="BodyText"/>
        <w:rPr>
          <w:b/>
        </w:rPr>
      </w:pPr>
    </w:p>
    <w:p w14:paraId="6F5F8ED5" w14:textId="77777777" w:rsidR="00CA6CFC" w:rsidRDefault="00BF6D7C">
      <w:pPr>
        <w:pStyle w:val="BodyText"/>
        <w:spacing w:before="2"/>
        <w:rPr>
          <w:b/>
          <w:sz w:val="22"/>
        </w:rPr>
      </w:pPr>
      <w:r>
        <w:rPr>
          <w:noProof/>
        </w:rPr>
        <w:drawing>
          <wp:anchor distT="0" distB="0" distL="0" distR="0" simplePos="0" relativeHeight="101" behindDoc="0" locked="0" layoutInCell="1" allowOverlap="1" wp14:anchorId="05F49C10" wp14:editId="1413C60A">
            <wp:simplePos x="0" y="0"/>
            <wp:positionH relativeFrom="page">
              <wp:posOffset>1193794</wp:posOffset>
            </wp:positionH>
            <wp:positionV relativeFrom="paragraph">
              <wp:posOffset>187172</wp:posOffset>
            </wp:positionV>
            <wp:extent cx="6057450" cy="3966781"/>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94" cstate="print"/>
                    <a:stretch>
                      <a:fillRect/>
                    </a:stretch>
                  </pic:blipFill>
                  <pic:spPr>
                    <a:xfrm>
                      <a:off x="0" y="0"/>
                      <a:ext cx="6057450" cy="3966781"/>
                    </a:xfrm>
                    <a:prstGeom prst="rect">
                      <a:avLst/>
                    </a:prstGeom>
                  </pic:spPr>
                </pic:pic>
              </a:graphicData>
            </a:graphic>
          </wp:anchor>
        </w:drawing>
      </w:r>
    </w:p>
    <w:p w14:paraId="3FF784BB" w14:textId="77777777" w:rsidR="00CA6CFC" w:rsidRDefault="00CA6CFC">
      <w:pPr>
        <w:sectPr w:rsidR="00CA6CFC">
          <w:pgSz w:w="12240" w:h="15840"/>
          <w:pgMar w:top="1440" w:right="200" w:bottom="900" w:left="1240" w:header="0" w:footer="712" w:gutter="0"/>
          <w:cols w:space="720"/>
        </w:sectPr>
      </w:pPr>
    </w:p>
    <w:p w14:paraId="15ABBD72" w14:textId="77777777" w:rsidR="00CA6CFC" w:rsidRDefault="00BF6D7C">
      <w:pPr>
        <w:pStyle w:val="BodyText"/>
        <w:ind w:left="560"/>
      </w:pPr>
      <w:r>
        <w:rPr>
          <w:noProof/>
        </w:rPr>
        <w:drawing>
          <wp:inline distT="0" distB="0" distL="0" distR="0" wp14:anchorId="55A13843" wp14:editId="24F838E2">
            <wp:extent cx="6223635" cy="2489454"/>
            <wp:effectExtent l="0" t="0" r="0" b="0"/>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95" cstate="print"/>
                    <a:stretch>
                      <a:fillRect/>
                    </a:stretch>
                  </pic:blipFill>
                  <pic:spPr>
                    <a:xfrm>
                      <a:off x="0" y="0"/>
                      <a:ext cx="6223635" cy="2489454"/>
                    </a:xfrm>
                    <a:prstGeom prst="rect">
                      <a:avLst/>
                    </a:prstGeom>
                  </pic:spPr>
                </pic:pic>
              </a:graphicData>
            </a:graphic>
          </wp:inline>
        </w:drawing>
      </w:r>
    </w:p>
    <w:p w14:paraId="788F8B23" w14:textId="77777777" w:rsidR="00CA6CFC" w:rsidRDefault="00CA6CFC">
      <w:pPr>
        <w:sectPr w:rsidR="00CA6CFC">
          <w:pgSz w:w="12240" w:h="15840"/>
          <w:pgMar w:top="1440" w:right="200" w:bottom="900" w:left="1240" w:header="0" w:footer="712" w:gutter="0"/>
          <w:cols w:space="720"/>
        </w:sectPr>
      </w:pPr>
    </w:p>
    <w:p w14:paraId="28590942" w14:textId="77777777" w:rsidR="00CA6CFC" w:rsidRDefault="00CA6CFC">
      <w:pPr>
        <w:pStyle w:val="BodyText"/>
        <w:spacing w:before="9"/>
        <w:rPr>
          <w:b/>
          <w:sz w:val="18"/>
        </w:rPr>
      </w:pPr>
    </w:p>
    <w:p w14:paraId="7AC4F33A" w14:textId="580C9CFF" w:rsidR="00CA6CFC" w:rsidRDefault="00BF6D7C">
      <w:pPr>
        <w:spacing w:before="93"/>
        <w:ind w:left="560"/>
        <w:rPr>
          <w:b/>
          <w:sz w:val="24"/>
        </w:rPr>
      </w:pPr>
      <w:r>
        <w:rPr>
          <w:b/>
          <w:sz w:val="24"/>
        </w:rPr>
        <w:t xml:space="preserve">Annex </w:t>
      </w:r>
      <w:r w:rsidR="00C06E69">
        <w:rPr>
          <w:b/>
          <w:sz w:val="24"/>
        </w:rPr>
        <w:t xml:space="preserve">4 </w:t>
      </w:r>
      <w:r>
        <w:rPr>
          <w:b/>
          <w:sz w:val="24"/>
        </w:rPr>
        <w:t>– The UN Principles for Older Persons</w:t>
      </w:r>
    </w:p>
    <w:p w14:paraId="70B3F87F" w14:textId="77777777" w:rsidR="00CA6CFC" w:rsidRDefault="00CA6CFC">
      <w:pPr>
        <w:pStyle w:val="BodyText"/>
        <w:spacing w:before="3"/>
        <w:rPr>
          <w:b/>
          <w:sz w:val="24"/>
        </w:rPr>
      </w:pPr>
    </w:p>
    <w:p w14:paraId="435106DD" w14:textId="77777777" w:rsidR="00CA6CFC" w:rsidRDefault="00BF6D7C">
      <w:pPr>
        <w:pStyle w:val="BodyText"/>
        <w:spacing w:before="1"/>
        <w:ind w:left="560" w:right="1681"/>
      </w:pPr>
      <w:r>
        <w:t xml:space="preserve">Adopted by General Assembly resolution 46/91 of 16 December 1991, countries are encouraged to incorporate the following principles into their national </w:t>
      </w:r>
      <w:proofErr w:type="spellStart"/>
      <w:r>
        <w:t>programmes</w:t>
      </w:r>
      <w:proofErr w:type="spellEnd"/>
      <w:r>
        <w:t xml:space="preserve"> whenever possible:</w:t>
      </w:r>
    </w:p>
    <w:p w14:paraId="16812753" w14:textId="77777777" w:rsidR="00CA6CFC" w:rsidRDefault="00CA6CFC">
      <w:pPr>
        <w:pStyle w:val="BodyText"/>
        <w:rPr>
          <w:sz w:val="22"/>
        </w:rPr>
      </w:pPr>
    </w:p>
    <w:p w14:paraId="73CE693A" w14:textId="77777777" w:rsidR="00CA6CFC" w:rsidRDefault="00CA6CFC">
      <w:pPr>
        <w:pStyle w:val="BodyText"/>
        <w:spacing w:before="10"/>
        <w:rPr>
          <w:sz w:val="26"/>
        </w:rPr>
      </w:pPr>
    </w:p>
    <w:p w14:paraId="50A7BA40" w14:textId="77777777" w:rsidR="00CA6CFC" w:rsidRDefault="00BF6D7C">
      <w:pPr>
        <w:pStyle w:val="Heading5"/>
      </w:pPr>
      <w:r>
        <w:t>Independence</w:t>
      </w:r>
    </w:p>
    <w:p w14:paraId="4DA0FD8B" w14:textId="77777777" w:rsidR="00CA6CFC" w:rsidRDefault="00BF6D7C">
      <w:pPr>
        <w:pStyle w:val="ListParagraph"/>
        <w:numPr>
          <w:ilvl w:val="0"/>
          <w:numId w:val="1"/>
        </w:numPr>
        <w:tabs>
          <w:tab w:val="left" w:pos="798"/>
        </w:tabs>
        <w:spacing w:before="149"/>
        <w:ind w:right="1609" w:firstLine="0"/>
        <w:jc w:val="both"/>
        <w:rPr>
          <w:sz w:val="20"/>
        </w:rPr>
      </w:pPr>
      <w:r>
        <w:rPr>
          <w:sz w:val="20"/>
        </w:rPr>
        <w:t>Older persons should have access to adequate food, water, shelter, clothing and health care through the provision of income, family and community support and</w:t>
      </w:r>
      <w:r>
        <w:rPr>
          <w:spacing w:val="-4"/>
          <w:sz w:val="20"/>
        </w:rPr>
        <w:t xml:space="preserve"> </w:t>
      </w:r>
      <w:r>
        <w:rPr>
          <w:sz w:val="20"/>
        </w:rPr>
        <w:t>self-help.</w:t>
      </w:r>
    </w:p>
    <w:p w14:paraId="342BA499" w14:textId="77777777" w:rsidR="00CA6CFC" w:rsidRDefault="00BF6D7C">
      <w:pPr>
        <w:pStyle w:val="ListParagraph"/>
        <w:numPr>
          <w:ilvl w:val="0"/>
          <w:numId w:val="1"/>
        </w:numPr>
        <w:tabs>
          <w:tab w:val="left" w:pos="837"/>
        </w:tabs>
        <w:spacing w:before="153"/>
        <w:ind w:right="1596" w:firstLine="0"/>
        <w:jc w:val="both"/>
        <w:rPr>
          <w:sz w:val="20"/>
        </w:rPr>
      </w:pPr>
      <w:r>
        <w:rPr>
          <w:sz w:val="20"/>
        </w:rPr>
        <w:t>Older persons should have the opportunity to work or to have access to other</w:t>
      </w:r>
      <w:r>
        <w:rPr>
          <w:spacing w:val="33"/>
          <w:sz w:val="20"/>
        </w:rPr>
        <w:t xml:space="preserve"> </w:t>
      </w:r>
      <w:r>
        <w:rPr>
          <w:sz w:val="20"/>
        </w:rPr>
        <w:t>income- generating</w:t>
      </w:r>
      <w:r>
        <w:rPr>
          <w:spacing w:val="-2"/>
          <w:sz w:val="20"/>
        </w:rPr>
        <w:t xml:space="preserve"> </w:t>
      </w:r>
      <w:r>
        <w:rPr>
          <w:sz w:val="20"/>
        </w:rPr>
        <w:t>opportunities.</w:t>
      </w:r>
    </w:p>
    <w:p w14:paraId="09565907" w14:textId="77777777" w:rsidR="00CA6CFC" w:rsidRDefault="00BF6D7C">
      <w:pPr>
        <w:pStyle w:val="ListParagraph"/>
        <w:numPr>
          <w:ilvl w:val="0"/>
          <w:numId w:val="1"/>
        </w:numPr>
        <w:tabs>
          <w:tab w:val="left" w:pos="794"/>
        </w:tabs>
        <w:spacing w:before="150"/>
        <w:ind w:right="1607" w:firstLine="0"/>
        <w:jc w:val="both"/>
        <w:rPr>
          <w:sz w:val="20"/>
        </w:rPr>
      </w:pPr>
      <w:r>
        <w:rPr>
          <w:sz w:val="20"/>
        </w:rPr>
        <w:t xml:space="preserve">Older persons should be able to participate in determining when and at what pace withdrawal from the </w:t>
      </w:r>
      <w:proofErr w:type="spellStart"/>
      <w:r>
        <w:rPr>
          <w:sz w:val="20"/>
        </w:rPr>
        <w:t>labour</w:t>
      </w:r>
      <w:proofErr w:type="spellEnd"/>
      <w:r>
        <w:rPr>
          <w:sz w:val="20"/>
        </w:rPr>
        <w:t xml:space="preserve"> force takes</w:t>
      </w:r>
      <w:r>
        <w:rPr>
          <w:spacing w:val="-5"/>
          <w:sz w:val="20"/>
        </w:rPr>
        <w:t xml:space="preserve"> </w:t>
      </w:r>
      <w:r>
        <w:rPr>
          <w:sz w:val="20"/>
        </w:rPr>
        <w:t>place.</w:t>
      </w:r>
    </w:p>
    <w:p w14:paraId="50A2140B" w14:textId="77777777" w:rsidR="00CA6CFC" w:rsidRDefault="00BF6D7C">
      <w:pPr>
        <w:pStyle w:val="ListParagraph"/>
        <w:numPr>
          <w:ilvl w:val="0"/>
          <w:numId w:val="1"/>
        </w:numPr>
        <w:tabs>
          <w:tab w:val="left" w:pos="782"/>
        </w:tabs>
        <w:spacing w:before="149"/>
        <w:ind w:left="781" w:hanging="222"/>
        <w:jc w:val="both"/>
        <w:rPr>
          <w:sz w:val="20"/>
        </w:rPr>
      </w:pPr>
      <w:r>
        <w:rPr>
          <w:sz w:val="20"/>
        </w:rPr>
        <w:t>Older persons should have access to appropriate educational and training</w:t>
      </w:r>
      <w:r>
        <w:rPr>
          <w:spacing w:val="-14"/>
          <w:sz w:val="20"/>
        </w:rPr>
        <w:t xml:space="preserve"> </w:t>
      </w:r>
      <w:proofErr w:type="spellStart"/>
      <w:r>
        <w:rPr>
          <w:sz w:val="20"/>
        </w:rPr>
        <w:t>programmes</w:t>
      </w:r>
      <w:proofErr w:type="spellEnd"/>
      <w:r>
        <w:rPr>
          <w:sz w:val="20"/>
        </w:rPr>
        <w:t>.</w:t>
      </w:r>
    </w:p>
    <w:p w14:paraId="74E7D42B" w14:textId="77777777" w:rsidR="00CA6CFC" w:rsidRDefault="00BF6D7C">
      <w:pPr>
        <w:pStyle w:val="ListParagraph"/>
        <w:numPr>
          <w:ilvl w:val="0"/>
          <w:numId w:val="1"/>
        </w:numPr>
        <w:tabs>
          <w:tab w:val="left" w:pos="796"/>
        </w:tabs>
        <w:spacing w:before="149"/>
        <w:ind w:right="1604" w:firstLine="0"/>
        <w:jc w:val="both"/>
        <w:rPr>
          <w:sz w:val="20"/>
        </w:rPr>
      </w:pPr>
      <w:r>
        <w:rPr>
          <w:sz w:val="20"/>
        </w:rPr>
        <w:t>Older persons should be able to live in environments that are safe and adaptable to personal preferences and changing</w:t>
      </w:r>
      <w:r>
        <w:rPr>
          <w:spacing w:val="1"/>
          <w:sz w:val="20"/>
        </w:rPr>
        <w:t xml:space="preserve"> </w:t>
      </w:r>
      <w:r>
        <w:rPr>
          <w:sz w:val="20"/>
        </w:rPr>
        <w:t>capacities.</w:t>
      </w:r>
    </w:p>
    <w:p w14:paraId="7CC35E38" w14:textId="77777777" w:rsidR="00CA6CFC" w:rsidRDefault="00BF6D7C">
      <w:pPr>
        <w:pStyle w:val="ListParagraph"/>
        <w:numPr>
          <w:ilvl w:val="0"/>
          <w:numId w:val="1"/>
        </w:numPr>
        <w:tabs>
          <w:tab w:val="left" w:pos="782"/>
        </w:tabs>
        <w:spacing w:before="152"/>
        <w:ind w:left="781" w:hanging="222"/>
        <w:jc w:val="both"/>
        <w:rPr>
          <w:sz w:val="20"/>
        </w:rPr>
      </w:pPr>
      <w:r>
        <w:rPr>
          <w:sz w:val="20"/>
        </w:rPr>
        <w:t>Older persons should be able to reside at home for as long as</w:t>
      </w:r>
      <w:r>
        <w:rPr>
          <w:spacing w:val="-6"/>
          <w:sz w:val="20"/>
        </w:rPr>
        <w:t xml:space="preserve"> </w:t>
      </w:r>
      <w:r>
        <w:rPr>
          <w:sz w:val="20"/>
        </w:rPr>
        <w:t>possible.</w:t>
      </w:r>
    </w:p>
    <w:p w14:paraId="6E027A0F" w14:textId="77777777" w:rsidR="00CA6CFC" w:rsidRDefault="00CA6CFC">
      <w:pPr>
        <w:pStyle w:val="BodyText"/>
        <w:rPr>
          <w:sz w:val="22"/>
        </w:rPr>
      </w:pPr>
    </w:p>
    <w:p w14:paraId="70118B0E" w14:textId="77777777" w:rsidR="00CA6CFC" w:rsidRDefault="00CA6CFC">
      <w:pPr>
        <w:pStyle w:val="BodyText"/>
        <w:rPr>
          <w:sz w:val="24"/>
        </w:rPr>
      </w:pPr>
    </w:p>
    <w:p w14:paraId="6C1090CB" w14:textId="77777777" w:rsidR="00CA6CFC" w:rsidRDefault="00BF6D7C">
      <w:pPr>
        <w:pStyle w:val="Heading5"/>
      </w:pPr>
      <w:r>
        <w:t>Participation</w:t>
      </w:r>
    </w:p>
    <w:p w14:paraId="528FAD90" w14:textId="77777777" w:rsidR="00CA6CFC" w:rsidRDefault="00BF6D7C">
      <w:pPr>
        <w:pStyle w:val="ListParagraph"/>
        <w:numPr>
          <w:ilvl w:val="0"/>
          <w:numId w:val="1"/>
        </w:numPr>
        <w:tabs>
          <w:tab w:val="left" w:pos="803"/>
        </w:tabs>
        <w:spacing w:before="150"/>
        <w:ind w:right="1603" w:firstLine="0"/>
        <w:jc w:val="both"/>
        <w:rPr>
          <w:sz w:val="20"/>
        </w:rPr>
      </w:pPr>
      <w:r>
        <w:rPr>
          <w:sz w:val="20"/>
        </w:rPr>
        <w:t>Older persons should remain integrated in society, participate actively in the formulation and implementation of policies that directly affect their well-being and share their knowledge and skills with younger</w:t>
      </w:r>
      <w:r>
        <w:rPr>
          <w:spacing w:val="-3"/>
          <w:sz w:val="20"/>
        </w:rPr>
        <w:t xml:space="preserve"> </w:t>
      </w:r>
      <w:r>
        <w:rPr>
          <w:sz w:val="20"/>
        </w:rPr>
        <w:t>generations.</w:t>
      </w:r>
    </w:p>
    <w:p w14:paraId="6D0243DA" w14:textId="77777777" w:rsidR="00CA6CFC" w:rsidRDefault="00BF6D7C">
      <w:pPr>
        <w:pStyle w:val="ListParagraph"/>
        <w:numPr>
          <w:ilvl w:val="0"/>
          <w:numId w:val="1"/>
        </w:numPr>
        <w:tabs>
          <w:tab w:val="left" w:pos="796"/>
        </w:tabs>
        <w:spacing w:before="150"/>
        <w:ind w:right="1598" w:firstLine="0"/>
        <w:jc w:val="both"/>
        <w:rPr>
          <w:sz w:val="20"/>
        </w:rPr>
      </w:pPr>
      <w:r>
        <w:rPr>
          <w:sz w:val="20"/>
        </w:rPr>
        <w:t>Older persons should be able to seek and develop opportunities for service to the community and to serve as volunteers in positions appropriate to their interests and</w:t>
      </w:r>
      <w:r>
        <w:rPr>
          <w:spacing w:val="-12"/>
          <w:sz w:val="20"/>
        </w:rPr>
        <w:t xml:space="preserve"> </w:t>
      </w:r>
      <w:r>
        <w:rPr>
          <w:sz w:val="20"/>
        </w:rPr>
        <w:t>capabilities.</w:t>
      </w:r>
    </w:p>
    <w:p w14:paraId="0AF1FA89" w14:textId="77777777" w:rsidR="00CA6CFC" w:rsidRDefault="00BF6D7C">
      <w:pPr>
        <w:pStyle w:val="ListParagraph"/>
        <w:numPr>
          <w:ilvl w:val="0"/>
          <w:numId w:val="1"/>
        </w:numPr>
        <w:tabs>
          <w:tab w:val="left" w:pos="782"/>
        </w:tabs>
        <w:spacing w:before="152"/>
        <w:ind w:left="781" w:hanging="222"/>
        <w:jc w:val="both"/>
        <w:rPr>
          <w:sz w:val="20"/>
        </w:rPr>
      </w:pPr>
      <w:r>
        <w:rPr>
          <w:sz w:val="20"/>
        </w:rPr>
        <w:t>Older persons should be able to form movements or associations of older</w:t>
      </w:r>
      <w:r>
        <w:rPr>
          <w:spacing w:val="-4"/>
          <w:sz w:val="20"/>
        </w:rPr>
        <w:t xml:space="preserve"> </w:t>
      </w:r>
      <w:r>
        <w:rPr>
          <w:sz w:val="20"/>
        </w:rPr>
        <w:t>persons.</w:t>
      </w:r>
    </w:p>
    <w:p w14:paraId="00250276" w14:textId="77777777" w:rsidR="00CA6CFC" w:rsidRDefault="00CA6CFC">
      <w:pPr>
        <w:pStyle w:val="BodyText"/>
        <w:rPr>
          <w:sz w:val="22"/>
        </w:rPr>
      </w:pPr>
    </w:p>
    <w:p w14:paraId="26DC0E2F" w14:textId="77777777" w:rsidR="00CA6CFC" w:rsidRDefault="00CA6CFC">
      <w:pPr>
        <w:pStyle w:val="BodyText"/>
        <w:spacing w:before="10"/>
        <w:rPr>
          <w:sz w:val="23"/>
        </w:rPr>
      </w:pPr>
    </w:p>
    <w:p w14:paraId="6318E615" w14:textId="77777777" w:rsidR="00CA6CFC" w:rsidRDefault="00BF6D7C">
      <w:pPr>
        <w:pStyle w:val="Heading5"/>
        <w:spacing w:before="1"/>
      </w:pPr>
      <w:r>
        <w:t>Care</w:t>
      </w:r>
    </w:p>
    <w:p w14:paraId="4D3FA705" w14:textId="77777777" w:rsidR="00CA6CFC" w:rsidRDefault="00BF6D7C">
      <w:pPr>
        <w:pStyle w:val="ListParagraph"/>
        <w:numPr>
          <w:ilvl w:val="0"/>
          <w:numId w:val="1"/>
        </w:numPr>
        <w:tabs>
          <w:tab w:val="left" w:pos="911"/>
        </w:tabs>
        <w:spacing w:before="149"/>
        <w:ind w:right="1601" w:firstLine="0"/>
        <w:jc w:val="both"/>
        <w:rPr>
          <w:sz w:val="20"/>
        </w:rPr>
      </w:pPr>
      <w:r>
        <w:rPr>
          <w:sz w:val="20"/>
        </w:rPr>
        <w:t>Older persons should benefit from family and community care and protection in accordance with each society's system of cultural</w:t>
      </w:r>
      <w:r>
        <w:rPr>
          <w:spacing w:val="-3"/>
          <w:sz w:val="20"/>
        </w:rPr>
        <w:t xml:space="preserve"> </w:t>
      </w:r>
      <w:r>
        <w:rPr>
          <w:sz w:val="20"/>
        </w:rPr>
        <w:t>values.</w:t>
      </w:r>
    </w:p>
    <w:p w14:paraId="1DF73A2B" w14:textId="77777777" w:rsidR="00CA6CFC" w:rsidRDefault="00BF6D7C">
      <w:pPr>
        <w:pStyle w:val="ListParagraph"/>
        <w:numPr>
          <w:ilvl w:val="0"/>
          <w:numId w:val="1"/>
        </w:numPr>
        <w:tabs>
          <w:tab w:val="left" w:pos="930"/>
        </w:tabs>
        <w:spacing w:before="152"/>
        <w:ind w:right="1598" w:firstLine="0"/>
        <w:jc w:val="both"/>
        <w:rPr>
          <w:sz w:val="20"/>
        </w:rPr>
      </w:pPr>
      <w:r>
        <w:rPr>
          <w:sz w:val="20"/>
        </w:rPr>
        <w:t>Older persons should have access to health care to help them to maintain or regain the optimum level of physical, mental and emotional well-being and to prevent or delay the onset of illness.</w:t>
      </w:r>
    </w:p>
    <w:p w14:paraId="307F44CF" w14:textId="77777777" w:rsidR="00CA6CFC" w:rsidRDefault="00BF6D7C">
      <w:pPr>
        <w:pStyle w:val="ListParagraph"/>
        <w:numPr>
          <w:ilvl w:val="0"/>
          <w:numId w:val="1"/>
        </w:numPr>
        <w:tabs>
          <w:tab w:val="left" w:pos="914"/>
        </w:tabs>
        <w:spacing w:before="151"/>
        <w:ind w:right="1607" w:firstLine="0"/>
        <w:jc w:val="both"/>
        <w:rPr>
          <w:sz w:val="20"/>
        </w:rPr>
      </w:pPr>
      <w:r>
        <w:rPr>
          <w:sz w:val="20"/>
        </w:rPr>
        <w:t>Older persons should have access to social and legal services to enhance their autonomy, protection and</w:t>
      </w:r>
      <w:r>
        <w:rPr>
          <w:spacing w:val="-3"/>
          <w:sz w:val="20"/>
        </w:rPr>
        <w:t xml:space="preserve"> </w:t>
      </w:r>
      <w:r>
        <w:rPr>
          <w:sz w:val="20"/>
        </w:rPr>
        <w:t>care.</w:t>
      </w:r>
    </w:p>
    <w:p w14:paraId="1D7F9417" w14:textId="77777777" w:rsidR="00CA6CFC" w:rsidRDefault="00BF6D7C">
      <w:pPr>
        <w:pStyle w:val="ListParagraph"/>
        <w:numPr>
          <w:ilvl w:val="0"/>
          <w:numId w:val="1"/>
        </w:numPr>
        <w:tabs>
          <w:tab w:val="left" w:pos="945"/>
        </w:tabs>
        <w:spacing w:before="149"/>
        <w:ind w:right="1608" w:firstLine="0"/>
        <w:jc w:val="both"/>
        <w:rPr>
          <w:sz w:val="20"/>
        </w:rPr>
      </w:pPr>
      <w:r>
        <w:rPr>
          <w:sz w:val="20"/>
        </w:rPr>
        <w:t>Older persons should be able to utilize appropriate levels of institutional care providing protection, rehabilitation and social and mental stimulation in a humane and secure</w:t>
      </w:r>
      <w:r>
        <w:rPr>
          <w:spacing w:val="-28"/>
          <w:sz w:val="20"/>
        </w:rPr>
        <w:t xml:space="preserve"> </w:t>
      </w:r>
      <w:r>
        <w:rPr>
          <w:sz w:val="20"/>
        </w:rPr>
        <w:t>environment.</w:t>
      </w:r>
    </w:p>
    <w:p w14:paraId="4260F67F" w14:textId="77777777" w:rsidR="00CA6CFC" w:rsidRDefault="00BF6D7C">
      <w:pPr>
        <w:pStyle w:val="ListParagraph"/>
        <w:numPr>
          <w:ilvl w:val="0"/>
          <w:numId w:val="1"/>
        </w:numPr>
        <w:tabs>
          <w:tab w:val="left" w:pos="892"/>
        </w:tabs>
        <w:spacing w:before="150"/>
        <w:ind w:right="1599" w:firstLine="0"/>
        <w:jc w:val="both"/>
        <w:rPr>
          <w:sz w:val="20"/>
        </w:rPr>
      </w:pPr>
      <w:r>
        <w:rPr>
          <w:sz w:val="20"/>
        </w:rPr>
        <w:t>Older persons should be able to enjoy human rights and fundamental freedoms when residing in any shelter, care or treatment facility, including full respect for their dignity, beliefs, needs and privacy and for the right to make decisions about their care and the quality of their</w:t>
      </w:r>
      <w:r>
        <w:rPr>
          <w:spacing w:val="-15"/>
          <w:sz w:val="20"/>
        </w:rPr>
        <w:t xml:space="preserve"> </w:t>
      </w:r>
      <w:r>
        <w:rPr>
          <w:sz w:val="20"/>
        </w:rPr>
        <w:t>lives.</w:t>
      </w:r>
    </w:p>
    <w:p w14:paraId="1CDD2C32" w14:textId="77777777" w:rsidR="00CA6CFC" w:rsidRDefault="00CA6CFC">
      <w:pPr>
        <w:jc w:val="both"/>
        <w:rPr>
          <w:sz w:val="20"/>
        </w:rPr>
        <w:sectPr w:rsidR="00CA6CFC">
          <w:pgSz w:w="12240" w:h="15840"/>
          <w:pgMar w:top="1500" w:right="200" w:bottom="900" w:left="1240" w:header="0" w:footer="712" w:gutter="0"/>
          <w:cols w:space="720"/>
        </w:sectPr>
      </w:pPr>
    </w:p>
    <w:p w14:paraId="6BF54DA2" w14:textId="77777777" w:rsidR="00CA6CFC" w:rsidRDefault="00CA6CFC">
      <w:pPr>
        <w:pStyle w:val="BodyText"/>
        <w:spacing w:before="7"/>
        <w:rPr>
          <w:sz w:val="19"/>
        </w:rPr>
      </w:pPr>
    </w:p>
    <w:p w14:paraId="3CB02707" w14:textId="77777777" w:rsidR="00CA6CFC" w:rsidRDefault="00BF6D7C">
      <w:pPr>
        <w:pStyle w:val="Heading5"/>
        <w:spacing w:before="93"/>
      </w:pPr>
      <w:r>
        <w:t>Self-fulfillment</w:t>
      </w:r>
    </w:p>
    <w:p w14:paraId="4CD61607" w14:textId="77777777" w:rsidR="00CA6CFC" w:rsidRDefault="00BF6D7C">
      <w:pPr>
        <w:pStyle w:val="ListParagraph"/>
        <w:numPr>
          <w:ilvl w:val="0"/>
          <w:numId w:val="1"/>
        </w:numPr>
        <w:tabs>
          <w:tab w:val="left" w:pos="949"/>
        </w:tabs>
        <w:spacing w:before="150"/>
        <w:ind w:right="1608" w:firstLine="0"/>
        <w:rPr>
          <w:sz w:val="20"/>
        </w:rPr>
      </w:pPr>
      <w:r>
        <w:rPr>
          <w:sz w:val="20"/>
        </w:rPr>
        <w:t>Older persons should be able to pursue opportunities for the full development of their potential.</w:t>
      </w:r>
    </w:p>
    <w:p w14:paraId="4C17E641" w14:textId="77777777" w:rsidR="00CA6CFC" w:rsidRDefault="00BF6D7C">
      <w:pPr>
        <w:pStyle w:val="ListParagraph"/>
        <w:numPr>
          <w:ilvl w:val="0"/>
          <w:numId w:val="1"/>
        </w:numPr>
        <w:tabs>
          <w:tab w:val="left" w:pos="937"/>
        </w:tabs>
        <w:spacing w:before="152"/>
        <w:ind w:right="1604" w:firstLine="0"/>
        <w:rPr>
          <w:sz w:val="20"/>
        </w:rPr>
      </w:pPr>
      <w:r>
        <w:rPr>
          <w:sz w:val="20"/>
        </w:rPr>
        <w:t>Older persons should have access to the educational, cultural, spiritual and recreational resources of</w:t>
      </w:r>
      <w:r>
        <w:rPr>
          <w:spacing w:val="-2"/>
          <w:sz w:val="20"/>
        </w:rPr>
        <w:t xml:space="preserve"> </w:t>
      </w:r>
      <w:r>
        <w:rPr>
          <w:sz w:val="20"/>
        </w:rPr>
        <w:t>society.</w:t>
      </w:r>
    </w:p>
    <w:p w14:paraId="4BE9320A" w14:textId="77777777" w:rsidR="00CA6CFC" w:rsidRDefault="00CA6CFC">
      <w:pPr>
        <w:pStyle w:val="BodyText"/>
        <w:rPr>
          <w:sz w:val="22"/>
        </w:rPr>
      </w:pPr>
    </w:p>
    <w:p w14:paraId="4C318F16" w14:textId="77777777" w:rsidR="00CA6CFC" w:rsidRDefault="00CA6CFC">
      <w:pPr>
        <w:pStyle w:val="BodyText"/>
        <w:spacing w:before="11"/>
        <w:rPr>
          <w:sz w:val="23"/>
        </w:rPr>
      </w:pPr>
    </w:p>
    <w:p w14:paraId="244B1696" w14:textId="77777777" w:rsidR="00CA6CFC" w:rsidRDefault="00BF6D7C">
      <w:pPr>
        <w:pStyle w:val="Heading5"/>
      </w:pPr>
      <w:r>
        <w:t>Dignity</w:t>
      </w:r>
    </w:p>
    <w:p w14:paraId="6FAE38EE" w14:textId="77777777" w:rsidR="00CA6CFC" w:rsidRDefault="00BF6D7C">
      <w:pPr>
        <w:pStyle w:val="ListParagraph"/>
        <w:numPr>
          <w:ilvl w:val="0"/>
          <w:numId w:val="1"/>
        </w:numPr>
        <w:tabs>
          <w:tab w:val="left" w:pos="916"/>
        </w:tabs>
        <w:spacing w:before="149"/>
        <w:ind w:right="1608" w:firstLine="0"/>
        <w:rPr>
          <w:sz w:val="20"/>
        </w:rPr>
      </w:pPr>
      <w:r>
        <w:rPr>
          <w:sz w:val="20"/>
        </w:rPr>
        <w:t>Older persons should be able to live in dignity and security and be free of exploitation and physical or mental</w:t>
      </w:r>
      <w:r>
        <w:rPr>
          <w:spacing w:val="-4"/>
          <w:sz w:val="20"/>
        </w:rPr>
        <w:t xml:space="preserve"> </w:t>
      </w:r>
      <w:r>
        <w:rPr>
          <w:sz w:val="20"/>
        </w:rPr>
        <w:t>abuse.</w:t>
      </w:r>
    </w:p>
    <w:p w14:paraId="09CAE465" w14:textId="77777777" w:rsidR="00CA6CFC" w:rsidRDefault="00BF6D7C">
      <w:pPr>
        <w:pStyle w:val="ListParagraph"/>
        <w:numPr>
          <w:ilvl w:val="0"/>
          <w:numId w:val="1"/>
        </w:numPr>
        <w:tabs>
          <w:tab w:val="left" w:pos="897"/>
        </w:tabs>
        <w:spacing w:before="153"/>
        <w:ind w:right="1605" w:firstLine="0"/>
        <w:rPr>
          <w:sz w:val="20"/>
        </w:rPr>
      </w:pPr>
      <w:r>
        <w:rPr>
          <w:sz w:val="20"/>
        </w:rPr>
        <w:t xml:space="preserve">Older persons should be treated </w:t>
      </w:r>
      <w:proofErr w:type="gramStart"/>
      <w:r>
        <w:rPr>
          <w:sz w:val="20"/>
        </w:rPr>
        <w:t>fairly regardless</w:t>
      </w:r>
      <w:proofErr w:type="gramEnd"/>
      <w:r>
        <w:rPr>
          <w:sz w:val="20"/>
        </w:rPr>
        <w:t xml:space="preserve"> of age, gender, racial or ethnic background, disability or other status, and be valued independently of their economic</w:t>
      </w:r>
      <w:r>
        <w:rPr>
          <w:spacing w:val="-13"/>
          <w:sz w:val="20"/>
        </w:rPr>
        <w:t xml:space="preserve"> </w:t>
      </w:r>
      <w:r>
        <w:rPr>
          <w:sz w:val="20"/>
        </w:rPr>
        <w:t>contribution.</w:t>
      </w:r>
    </w:p>
    <w:p w14:paraId="47A8B9C1" w14:textId="77777777" w:rsidR="00CA6CFC" w:rsidRDefault="00CA6CFC">
      <w:pPr>
        <w:rPr>
          <w:sz w:val="20"/>
        </w:rPr>
        <w:sectPr w:rsidR="00CA6CFC">
          <w:pgSz w:w="12240" w:h="15840"/>
          <w:pgMar w:top="1500" w:right="200" w:bottom="980" w:left="1240" w:header="0" w:footer="712" w:gutter="0"/>
          <w:cols w:space="720"/>
        </w:sectPr>
      </w:pPr>
    </w:p>
    <w:p w14:paraId="2EEAEA65" w14:textId="67FE7065" w:rsidR="00CA6CFC" w:rsidRDefault="00BF6D7C">
      <w:pPr>
        <w:pStyle w:val="Heading3"/>
      </w:pPr>
      <w:r>
        <w:t xml:space="preserve">Annex </w:t>
      </w:r>
      <w:r w:rsidR="00C06E69">
        <w:t>5</w:t>
      </w:r>
      <w:r>
        <w:t xml:space="preserve">: </w:t>
      </w:r>
      <w:r w:rsidR="00B768EE">
        <w:t xml:space="preserve"> </w:t>
      </w:r>
      <w:r>
        <w:t>Vienna Declaration Goals, 2012</w:t>
      </w:r>
    </w:p>
    <w:p w14:paraId="052EF0E6" w14:textId="77777777" w:rsidR="00CA6CFC" w:rsidRDefault="00BF6D7C">
      <w:pPr>
        <w:pStyle w:val="BodyText"/>
        <w:spacing w:before="11"/>
        <w:rPr>
          <w:b/>
          <w:sz w:val="27"/>
        </w:rPr>
      </w:pPr>
      <w:r>
        <w:rPr>
          <w:noProof/>
        </w:rPr>
        <w:drawing>
          <wp:anchor distT="0" distB="0" distL="0" distR="0" simplePos="0" relativeHeight="102" behindDoc="0" locked="0" layoutInCell="1" allowOverlap="1" wp14:anchorId="61AB0812" wp14:editId="79618FCC">
            <wp:simplePos x="0" y="0"/>
            <wp:positionH relativeFrom="page">
              <wp:posOffset>1143000</wp:posOffset>
            </wp:positionH>
            <wp:positionV relativeFrom="paragraph">
              <wp:posOffset>228899</wp:posOffset>
            </wp:positionV>
            <wp:extent cx="5458523" cy="3114294"/>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96" cstate="print"/>
                    <a:stretch>
                      <a:fillRect/>
                    </a:stretch>
                  </pic:blipFill>
                  <pic:spPr>
                    <a:xfrm>
                      <a:off x="0" y="0"/>
                      <a:ext cx="5458523" cy="3114294"/>
                    </a:xfrm>
                    <a:prstGeom prst="rect">
                      <a:avLst/>
                    </a:prstGeom>
                  </pic:spPr>
                </pic:pic>
              </a:graphicData>
            </a:graphic>
          </wp:anchor>
        </w:drawing>
      </w:r>
    </w:p>
    <w:p w14:paraId="74DC509D" w14:textId="77777777" w:rsidR="00CA6CFC" w:rsidRDefault="00CA6CFC">
      <w:pPr>
        <w:pStyle w:val="BodyText"/>
        <w:rPr>
          <w:b/>
        </w:rPr>
      </w:pPr>
    </w:p>
    <w:p w14:paraId="430D858E" w14:textId="77777777" w:rsidR="00CA6CFC" w:rsidRDefault="00CA6CFC">
      <w:pPr>
        <w:pStyle w:val="BodyText"/>
        <w:rPr>
          <w:b/>
        </w:rPr>
      </w:pPr>
    </w:p>
    <w:p w14:paraId="78C96F6D" w14:textId="77777777" w:rsidR="00CA6CFC" w:rsidRDefault="00BF6D7C">
      <w:pPr>
        <w:pStyle w:val="BodyText"/>
        <w:spacing w:before="10"/>
        <w:rPr>
          <w:b/>
          <w:sz w:val="15"/>
        </w:rPr>
      </w:pPr>
      <w:r>
        <w:rPr>
          <w:noProof/>
        </w:rPr>
        <w:drawing>
          <wp:anchor distT="0" distB="0" distL="0" distR="0" simplePos="0" relativeHeight="103" behindDoc="0" locked="0" layoutInCell="1" allowOverlap="1" wp14:anchorId="2ED68F94" wp14:editId="784EEE03">
            <wp:simplePos x="0" y="0"/>
            <wp:positionH relativeFrom="page">
              <wp:posOffset>1143000</wp:posOffset>
            </wp:positionH>
            <wp:positionV relativeFrom="paragraph">
              <wp:posOffset>141111</wp:posOffset>
            </wp:positionV>
            <wp:extent cx="5378237" cy="306781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97" cstate="print"/>
                    <a:stretch>
                      <a:fillRect/>
                    </a:stretch>
                  </pic:blipFill>
                  <pic:spPr>
                    <a:xfrm>
                      <a:off x="0" y="0"/>
                      <a:ext cx="5378237" cy="3067812"/>
                    </a:xfrm>
                    <a:prstGeom prst="rect">
                      <a:avLst/>
                    </a:prstGeom>
                  </pic:spPr>
                </pic:pic>
              </a:graphicData>
            </a:graphic>
          </wp:anchor>
        </w:drawing>
      </w:r>
    </w:p>
    <w:p w14:paraId="62C49671" w14:textId="77777777" w:rsidR="00CA6CFC" w:rsidRDefault="00CA6CFC">
      <w:pPr>
        <w:rPr>
          <w:sz w:val="15"/>
        </w:rPr>
        <w:sectPr w:rsidR="00CA6CFC">
          <w:pgSz w:w="12240" w:h="15840"/>
          <w:pgMar w:top="1360" w:right="200" w:bottom="980" w:left="1240" w:header="0" w:footer="712" w:gutter="0"/>
          <w:cols w:space="720"/>
        </w:sectPr>
      </w:pPr>
    </w:p>
    <w:p w14:paraId="2ACC51FB" w14:textId="77777777" w:rsidR="00CA6CFC" w:rsidRDefault="00BF6D7C">
      <w:pPr>
        <w:pStyle w:val="BodyText"/>
        <w:ind w:left="640"/>
      </w:pPr>
      <w:r>
        <w:rPr>
          <w:noProof/>
        </w:rPr>
        <w:drawing>
          <wp:inline distT="0" distB="0" distL="0" distR="0" wp14:anchorId="070DF3B6" wp14:editId="3D4B4218">
            <wp:extent cx="5413885" cy="3165348"/>
            <wp:effectExtent l="0" t="0" r="0" b="0"/>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98" cstate="print"/>
                    <a:stretch>
                      <a:fillRect/>
                    </a:stretch>
                  </pic:blipFill>
                  <pic:spPr>
                    <a:xfrm>
                      <a:off x="0" y="0"/>
                      <a:ext cx="5413885" cy="3165348"/>
                    </a:xfrm>
                    <a:prstGeom prst="rect">
                      <a:avLst/>
                    </a:prstGeom>
                  </pic:spPr>
                </pic:pic>
              </a:graphicData>
            </a:graphic>
          </wp:inline>
        </w:drawing>
      </w:r>
    </w:p>
    <w:p w14:paraId="7B71D75B" w14:textId="77777777" w:rsidR="00CA6CFC" w:rsidRDefault="00CA6CFC">
      <w:pPr>
        <w:pStyle w:val="BodyText"/>
        <w:rPr>
          <w:b/>
        </w:rPr>
      </w:pPr>
    </w:p>
    <w:p w14:paraId="595FC1B5" w14:textId="77777777" w:rsidR="00CA6CFC" w:rsidRDefault="00CA6CFC">
      <w:pPr>
        <w:pStyle w:val="BodyText"/>
        <w:rPr>
          <w:b/>
        </w:rPr>
      </w:pPr>
    </w:p>
    <w:p w14:paraId="49971C23" w14:textId="77777777" w:rsidR="00CA6CFC" w:rsidRDefault="00CA6CFC">
      <w:pPr>
        <w:pStyle w:val="BodyText"/>
        <w:rPr>
          <w:b/>
        </w:rPr>
      </w:pPr>
    </w:p>
    <w:p w14:paraId="031E9B94" w14:textId="77777777" w:rsidR="00CA6CFC" w:rsidRDefault="00CA6CFC">
      <w:pPr>
        <w:pStyle w:val="BodyText"/>
        <w:rPr>
          <w:b/>
        </w:rPr>
      </w:pPr>
    </w:p>
    <w:p w14:paraId="53B2D6CD" w14:textId="77777777" w:rsidR="00CA6CFC" w:rsidRDefault="00BF6D7C">
      <w:pPr>
        <w:pStyle w:val="BodyText"/>
        <w:spacing w:before="4"/>
        <w:rPr>
          <w:b/>
          <w:sz w:val="12"/>
        </w:rPr>
      </w:pPr>
      <w:r>
        <w:rPr>
          <w:noProof/>
        </w:rPr>
        <w:drawing>
          <wp:anchor distT="0" distB="0" distL="0" distR="0" simplePos="0" relativeHeight="104" behindDoc="0" locked="0" layoutInCell="1" allowOverlap="1" wp14:anchorId="0B33564F" wp14:editId="4B82C208">
            <wp:simplePos x="0" y="0"/>
            <wp:positionH relativeFrom="page">
              <wp:posOffset>1143000</wp:posOffset>
            </wp:positionH>
            <wp:positionV relativeFrom="paragraph">
              <wp:posOffset>115188</wp:posOffset>
            </wp:positionV>
            <wp:extent cx="5376006" cy="3067812"/>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9" cstate="print"/>
                    <a:stretch>
                      <a:fillRect/>
                    </a:stretch>
                  </pic:blipFill>
                  <pic:spPr>
                    <a:xfrm>
                      <a:off x="0" y="0"/>
                      <a:ext cx="5376006" cy="3067812"/>
                    </a:xfrm>
                    <a:prstGeom prst="rect">
                      <a:avLst/>
                    </a:prstGeom>
                  </pic:spPr>
                </pic:pic>
              </a:graphicData>
            </a:graphic>
          </wp:anchor>
        </w:drawing>
      </w:r>
    </w:p>
    <w:p w14:paraId="0EE75F87" w14:textId="77777777" w:rsidR="00CA6CFC" w:rsidRDefault="00CA6CFC">
      <w:pPr>
        <w:rPr>
          <w:sz w:val="12"/>
        </w:rPr>
        <w:sectPr w:rsidR="00CA6CFC">
          <w:pgSz w:w="12240" w:h="15840"/>
          <w:pgMar w:top="1440" w:right="200" w:bottom="900" w:left="1240" w:header="0" w:footer="712" w:gutter="0"/>
          <w:cols w:space="720"/>
        </w:sectPr>
      </w:pPr>
    </w:p>
    <w:p w14:paraId="5D48647B" w14:textId="77777777" w:rsidR="00CA6CFC" w:rsidRDefault="00BF6D7C">
      <w:pPr>
        <w:pStyle w:val="BodyText"/>
        <w:ind w:left="560"/>
      </w:pPr>
      <w:r>
        <w:rPr>
          <w:noProof/>
        </w:rPr>
        <w:drawing>
          <wp:inline distT="0" distB="0" distL="0" distR="0" wp14:anchorId="725A829F" wp14:editId="1552062D">
            <wp:extent cx="5384667" cy="2036826"/>
            <wp:effectExtent l="0" t="0" r="0" b="0"/>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100" cstate="print"/>
                    <a:stretch>
                      <a:fillRect/>
                    </a:stretch>
                  </pic:blipFill>
                  <pic:spPr>
                    <a:xfrm>
                      <a:off x="0" y="0"/>
                      <a:ext cx="5384667" cy="2036826"/>
                    </a:xfrm>
                    <a:prstGeom prst="rect">
                      <a:avLst/>
                    </a:prstGeom>
                  </pic:spPr>
                </pic:pic>
              </a:graphicData>
            </a:graphic>
          </wp:inline>
        </w:drawing>
      </w:r>
    </w:p>
    <w:p w14:paraId="3D43A37E" w14:textId="77777777" w:rsidR="00CA6CFC" w:rsidRDefault="00CA6CFC">
      <w:pPr>
        <w:sectPr w:rsidR="00CA6CFC">
          <w:pgSz w:w="12240" w:h="15840"/>
          <w:pgMar w:top="1480" w:right="200" w:bottom="900" w:left="1240" w:header="0" w:footer="712" w:gutter="0"/>
          <w:cols w:space="720"/>
        </w:sectPr>
      </w:pPr>
    </w:p>
    <w:p w14:paraId="66E3E652" w14:textId="77777777" w:rsidR="00CA6CFC" w:rsidRDefault="00CA6CFC">
      <w:pPr>
        <w:pStyle w:val="BodyText"/>
        <w:rPr>
          <w:b/>
        </w:rPr>
      </w:pPr>
    </w:p>
    <w:p w14:paraId="24AF3F6A" w14:textId="77777777" w:rsidR="00CA6CFC" w:rsidRPr="00B768EE" w:rsidRDefault="00BF6D7C">
      <w:pPr>
        <w:pStyle w:val="BodyText"/>
        <w:ind w:left="560"/>
        <w:rPr>
          <w:b/>
          <w:bCs/>
        </w:rPr>
      </w:pPr>
      <w:r w:rsidRPr="00B768EE">
        <w:rPr>
          <w:b/>
          <w:bCs/>
        </w:rPr>
        <w:t>Literature</w:t>
      </w:r>
    </w:p>
    <w:p w14:paraId="7220935B" w14:textId="77777777" w:rsidR="00CA6CFC" w:rsidRDefault="00CA6CFC">
      <w:pPr>
        <w:pStyle w:val="BodyText"/>
        <w:rPr>
          <w:sz w:val="22"/>
        </w:rPr>
      </w:pPr>
    </w:p>
    <w:p w14:paraId="3B7B3066" w14:textId="77777777" w:rsidR="00CA6CFC" w:rsidRDefault="00BF6D7C">
      <w:pPr>
        <w:pStyle w:val="ListParagraph"/>
        <w:numPr>
          <w:ilvl w:val="1"/>
          <w:numId w:val="1"/>
        </w:numPr>
        <w:tabs>
          <w:tab w:val="left" w:pos="1280"/>
          <w:tab w:val="left" w:pos="1281"/>
        </w:tabs>
        <w:spacing w:before="187"/>
        <w:ind w:hanging="361"/>
        <w:rPr>
          <w:sz w:val="18"/>
        </w:rPr>
      </w:pPr>
      <w:r>
        <w:rPr>
          <w:sz w:val="18"/>
        </w:rPr>
        <w:t>Global Knowledge Partnership, 2003, ‘Multi-stakeholder Partnerships – Issue</w:t>
      </w:r>
      <w:r>
        <w:rPr>
          <w:spacing w:val="-3"/>
          <w:sz w:val="18"/>
        </w:rPr>
        <w:t xml:space="preserve"> </w:t>
      </w:r>
      <w:r>
        <w:rPr>
          <w:sz w:val="18"/>
        </w:rPr>
        <w:t>Paper’</w:t>
      </w:r>
    </w:p>
    <w:p w14:paraId="7FFC7FA2" w14:textId="77777777" w:rsidR="00CA6CFC" w:rsidRDefault="00CA6CFC">
      <w:pPr>
        <w:pStyle w:val="BodyText"/>
        <w:spacing w:before="2"/>
        <w:rPr>
          <w:sz w:val="18"/>
        </w:rPr>
      </w:pPr>
    </w:p>
    <w:p w14:paraId="14B96E1A" w14:textId="77777777" w:rsidR="00CA6CFC" w:rsidRDefault="00BF6D7C">
      <w:pPr>
        <w:pStyle w:val="ListParagraph"/>
        <w:numPr>
          <w:ilvl w:val="1"/>
          <w:numId w:val="1"/>
        </w:numPr>
        <w:tabs>
          <w:tab w:val="left" w:pos="1280"/>
          <w:tab w:val="left" w:pos="1281"/>
        </w:tabs>
        <w:spacing w:line="207" w:lineRule="exact"/>
        <w:ind w:hanging="361"/>
        <w:rPr>
          <w:sz w:val="18"/>
        </w:rPr>
      </w:pPr>
      <w:r>
        <w:rPr>
          <w:sz w:val="18"/>
        </w:rPr>
        <w:t>Government</w:t>
      </w:r>
      <w:r>
        <w:rPr>
          <w:spacing w:val="9"/>
          <w:sz w:val="18"/>
        </w:rPr>
        <w:t xml:space="preserve"> </w:t>
      </w:r>
      <w:r>
        <w:rPr>
          <w:sz w:val="18"/>
        </w:rPr>
        <w:t>of</w:t>
      </w:r>
      <w:r>
        <w:rPr>
          <w:spacing w:val="9"/>
          <w:sz w:val="18"/>
        </w:rPr>
        <w:t xml:space="preserve"> </w:t>
      </w:r>
      <w:r>
        <w:rPr>
          <w:sz w:val="18"/>
        </w:rPr>
        <w:t>Austria,</w:t>
      </w:r>
      <w:r>
        <w:rPr>
          <w:spacing w:val="9"/>
          <w:sz w:val="18"/>
        </w:rPr>
        <w:t xml:space="preserve"> </w:t>
      </w:r>
      <w:r>
        <w:rPr>
          <w:sz w:val="18"/>
        </w:rPr>
        <w:t>Ministry</w:t>
      </w:r>
      <w:r>
        <w:rPr>
          <w:spacing w:val="12"/>
          <w:sz w:val="18"/>
        </w:rPr>
        <w:t xml:space="preserve"> </w:t>
      </w:r>
      <w:r>
        <w:rPr>
          <w:sz w:val="18"/>
        </w:rPr>
        <w:t>of</w:t>
      </w:r>
      <w:r>
        <w:rPr>
          <w:spacing w:val="9"/>
          <w:sz w:val="18"/>
        </w:rPr>
        <w:t xml:space="preserve"> </w:t>
      </w:r>
      <w:proofErr w:type="spellStart"/>
      <w:r>
        <w:rPr>
          <w:sz w:val="18"/>
        </w:rPr>
        <w:t>Labour</w:t>
      </w:r>
      <w:proofErr w:type="spellEnd"/>
      <w:r>
        <w:rPr>
          <w:sz w:val="18"/>
        </w:rPr>
        <w:t>,</w:t>
      </w:r>
      <w:r>
        <w:rPr>
          <w:spacing w:val="10"/>
          <w:sz w:val="18"/>
        </w:rPr>
        <w:t xml:space="preserve"> </w:t>
      </w:r>
      <w:r>
        <w:rPr>
          <w:sz w:val="18"/>
        </w:rPr>
        <w:t>Social</w:t>
      </w:r>
      <w:r>
        <w:rPr>
          <w:spacing w:val="12"/>
          <w:sz w:val="18"/>
        </w:rPr>
        <w:t xml:space="preserve"> </w:t>
      </w:r>
      <w:r>
        <w:rPr>
          <w:sz w:val="18"/>
        </w:rPr>
        <w:t>Affairs</w:t>
      </w:r>
      <w:r>
        <w:rPr>
          <w:spacing w:val="10"/>
          <w:sz w:val="18"/>
        </w:rPr>
        <w:t xml:space="preserve"> </w:t>
      </w:r>
      <w:r>
        <w:rPr>
          <w:sz w:val="18"/>
        </w:rPr>
        <w:t>and</w:t>
      </w:r>
      <w:r>
        <w:rPr>
          <w:spacing w:val="11"/>
          <w:sz w:val="18"/>
        </w:rPr>
        <w:t xml:space="preserve"> </w:t>
      </w:r>
      <w:r>
        <w:rPr>
          <w:sz w:val="18"/>
        </w:rPr>
        <w:t>Consumer</w:t>
      </w:r>
      <w:r>
        <w:rPr>
          <w:spacing w:val="11"/>
          <w:sz w:val="18"/>
        </w:rPr>
        <w:t xml:space="preserve"> </w:t>
      </w:r>
      <w:r>
        <w:rPr>
          <w:sz w:val="18"/>
        </w:rPr>
        <w:t>Protection,</w:t>
      </w:r>
      <w:r>
        <w:rPr>
          <w:spacing w:val="11"/>
          <w:sz w:val="18"/>
        </w:rPr>
        <w:t xml:space="preserve"> </w:t>
      </w:r>
      <w:r>
        <w:rPr>
          <w:sz w:val="18"/>
        </w:rPr>
        <w:t>2012,</w:t>
      </w:r>
      <w:r>
        <w:rPr>
          <w:spacing w:val="10"/>
          <w:sz w:val="18"/>
        </w:rPr>
        <w:t xml:space="preserve"> </w:t>
      </w:r>
      <w:r>
        <w:rPr>
          <w:sz w:val="18"/>
        </w:rPr>
        <w:t>Federal</w:t>
      </w:r>
    </w:p>
    <w:p w14:paraId="28C1A5DA" w14:textId="77777777" w:rsidR="00CA6CFC" w:rsidRDefault="00BF6D7C">
      <w:pPr>
        <w:spacing w:line="207" w:lineRule="exact"/>
        <w:ind w:left="1280"/>
        <w:rPr>
          <w:sz w:val="18"/>
        </w:rPr>
      </w:pPr>
      <w:r>
        <w:rPr>
          <w:sz w:val="18"/>
        </w:rPr>
        <w:t>Plan ‘Ageing and the Future’</w:t>
      </w:r>
    </w:p>
    <w:p w14:paraId="28045DD6" w14:textId="77777777" w:rsidR="00CA6CFC" w:rsidRDefault="00CA6CFC">
      <w:pPr>
        <w:pStyle w:val="BodyText"/>
        <w:spacing w:before="1"/>
        <w:rPr>
          <w:sz w:val="18"/>
        </w:rPr>
      </w:pPr>
    </w:p>
    <w:p w14:paraId="4A9092B7" w14:textId="77777777" w:rsidR="00CA6CFC" w:rsidRDefault="00BF6D7C">
      <w:pPr>
        <w:pStyle w:val="ListParagraph"/>
        <w:numPr>
          <w:ilvl w:val="1"/>
          <w:numId w:val="1"/>
        </w:numPr>
        <w:tabs>
          <w:tab w:val="left" w:pos="1280"/>
          <w:tab w:val="left" w:pos="1281"/>
        </w:tabs>
        <w:ind w:right="1591"/>
        <w:rPr>
          <w:sz w:val="18"/>
        </w:rPr>
      </w:pPr>
      <w:r>
        <w:rPr>
          <w:sz w:val="18"/>
        </w:rPr>
        <w:t xml:space="preserve">Government of Czech Republic, 2013, National Action Plan Promoting Positive Ageing for </w:t>
      </w:r>
      <w:r>
        <w:rPr>
          <w:spacing w:val="2"/>
          <w:sz w:val="18"/>
        </w:rPr>
        <w:t xml:space="preserve">2013- </w:t>
      </w:r>
      <w:r>
        <w:rPr>
          <w:sz w:val="18"/>
        </w:rPr>
        <w:t>2017</w:t>
      </w:r>
    </w:p>
    <w:p w14:paraId="27594442" w14:textId="77777777" w:rsidR="00CA6CFC" w:rsidRDefault="00CA6CFC">
      <w:pPr>
        <w:pStyle w:val="BodyText"/>
        <w:spacing w:before="10"/>
        <w:rPr>
          <w:sz w:val="17"/>
        </w:rPr>
      </w:pPr>
    </w:p>
    <w:p w14:paraId="269C6049" w14:textId="77777777" w:rsidR="00CA6CFC" w:rsidRDefault="00BF6D7C">
      <w:pPr>
        <w:pStyle w:val="ListParagraph"/>
        <w:numPr>
          <w:ilvl w:val="1"/>
          <w:numId w:val="1"/>
        </w:numPr>
        <w:tabs>
          <w:tab w:val="left" w:pos="1280"/>
          <w:tab w:val="left" w:pos="1281"/>
        </w:tabs>
        <w:ind w:hanging="361"/>
        <w:rPr>
          <w:sz w:val="18"/>
        </w:rPr>
      </w:pPr>
      <w:r>
        <w:rPr>
          <w:sz w:val="18"/>
        </w:rPr>
        <w:t>Government of Denmark, 2018, ‘The National Action Plan</w:t>
      </w:r>
      <w:r>
        <w:rPr>
          <w:spacing w:val="-8"/>
          <w:sz w:val="18"/>
        </w:rPr>
        <w:t xml:space="preserve"> </w:t>
      </w:r>
      <w:r>
        <w:rPr>
          <w:sz w:val="18"/>
        </w:rPr>
        <w:t>2025’</w:t>
      </w:r>
    </w:p>
    <w:p w14:paraId="58268EDC" w14:textId="77777777" w:rsidR="00CA6CFC" w:rsidRDefault="00CA6CFC">
      <w:pPr>
        <w:pStyle w:val="BodyText"/>
        <w:spacing w:before="1"/>
        <w:rPr>
          <w:sz w:val="18"/>
        </w:rPr>
      </w:pPr>
    </w:p>
    <w:p w14:paraId="5A436C8E" w14:textId="77777777" w:rsidR="00CA6CFC" w:rsidRDefault="00BF6D7C">
      <w:pPr>
        <w:pStyle w:val="ListParagraph"/>
        <w:numPr>
          <w:ilvl w:val="1"/>
          <w:numId w:val="1"/>
        </w:numPr>
        <w:tabs>
          <w:tab w:val="left" w:pos="1280"/>
          <w:tab w:val="left" w:pos="1281"/>
        </w:tabs>
        <w:spacing w:before="1"/>
        <w:ind w:hanging="361"/>
        <w:rPr>
          <w:sz w:val="18"/>
        </w:rPr>
      </w:pPr>
      <w:r>
        <w:rPr>
          <w:sz w:val="18"/>
        </w:rPr>
        <w:t>Government of Germany, 2012, National Demographic Strategy: “Every Age</w:t>
      </w:r>
      <w:r>
        <w:rPr>
          <w:spacing w:val="-11"/>
          <w:sz w:val="18"/>
        </w:rPr>
        <w:t xml:space="preserve"> </w:t>
      </w:r>
      <w:r>
        <w:rPr>
          <w:sz w:val="18"/>
        </w:rPr>
        <w:t>Counts”</w:t>
      </w:r>
    </w:p>
    <w:p w14:paraId="67A86D3C" w14:textId="77777777" w:rsidR="00CA6CFC" w:rsidRDefault="00CA6CFC">
      <w:pPr>
        <w:pStyle w:val="BodyText"/>
        <w:spacing w:before="10"/>
        <w:rPr>
          <w:sz w:val="17"/>
        </w:rPr>
      </w:pPr>
    </w:p>
    <w:p w14:paraId="437374FB" w14:textId="77777777" w:rsidR="00CA6CFC" w:rsidRDefault="00BF6D7C">
      <w:pPr>
        <w:pStyle w:val="ListParagraph"/>
        <w:numPr>
          <w:ilvl w:val="1"/>
          <w:numId w:val="1"/>
        </w:numPr>
        <w:tabs>
          <w:tab w:val="left" w:pos="1280"/>
          <w:tab w:val="left" w:pos="1281"/>
        </w:tabs>
        <w:ind w:hanging="361"/>
        <w:rPr>
          <w:sz w:val="18"/>
        </w:rPr>
      </w:pPr>
      <w:r>
        <w:rPr>
          <w:sz w:val="18"/>
        </w:rPr>
        <w:t>Government</w:t>
      </w:r>
      <w:r>
        <w:rPr>
          <w:spacing w:val="40"/>
          <w:sz w:val="18"/>
        </w:rPr>
        <w:t xml:space="preserve"> </w:t>
      </w:r>
      <w:r>
        <w:rPr>
          <w:sz w:val="18"/>
        </w:rPr>
        <w:t>of</w:t>
      </w:r>
      <w:r>
        <w:rPr>
          <w:spacing w:val="42"/>
          <w:sz w:val="18"/>
        </w:rPr>
        <w:t xml:space="preserve"> </w:t>
      </w:r>
      <w:r>
        <w:rPr>
          <w:sz w:val="18"/>
        </w:rPr>
        <w:t>the</w:t>
      </w:r>
      <w:r>
        <w:rPr>
          <w:spacing w:val="45"/>
          <w:sz w:val="18"/>
        </w:rPr>
        <w:t xml:space="preserve"> </w:t>
      </w:r>
      <w:r>
        <w:rPr>
          <w:sz w:val="18"/>
        </w:rPr>
        <w:t>Republic</w:t>
      </w:r>
      <w:r>
        <w:rPr>
          <w:spacing w:val="41"/>
          <w:sz w:val="18"/>
        </w:rPr>
        <w:t xml:space="preserve"> </w:t>
      </w:r>
      <w:r>
        <w:rPr>
          <w:sz w:val="18"/>
        </w:rPr>
        <w:t>of</w:t>
      </w:r>
      <w:r>
        <w:rPr>
          <w:spacing w:val="42"/>
          <w:sz w:val="18"/>
        </w:rPr>
        <w:t xml:space="preserve"> </w:t>
      </w:r>
      <w:r>
        <w:rPr>
          <w:sz w:val="18"/>
        </w:rPr>
        <w:t>Ireland,</w:t>
      </w:r>
      <w:r>
        <w:rPr>
          <w:spacing w:val="44"/>
          <w:sz w:val="18"/>
        </w:rPr>
        <w:t xml:space="preserve"> </w:t>
      </w:r>
      <w:r>
        <w:rPr>
          <w:sz w:val="18"/>
        </w:rPr>
        <w:t>Positive</w:t>
      </w:r>
      <w:r>
        <w:rPr>
          <w:spacing w:val="42"/>
          <w:sz w:val="18"/>
        </w:rPr>
        <w:t xml:space="preserve"> </w:t>
      </w:r>
      <w:r>
        <w:rPr>
          <w:sz w:val="18"/>
        </w:rPr>
        <w:t>Ageing</w:t>
      </w:r>
      <w:r>
        <w:rPr>
          <w:spacing w:val="42"/>
          <w:sz w:val="18"/>
        </w:rPr>
        <w:t xml:space="preserve"> </w:t>
      </w:r>
      <w:r>
        <w:rPr>
          <w:sz w:val="18"/>
        </w:rPr>
        <w:t>–</w:t>
      </w:r>
      <w:r>
        <w:rPr>
          <w:spacing w:val="43"/>
          <w:sz w:val="18"/>
        </w:rPr>
        <w:t xml:space="preserve"> </w:t>
      </w:r>
      <w:r>
        <w:rPr>
          <w:sz w:val="18"/>
        </w:rPr>
        <w:t>Starts</w:t>
      </w:r>
      <w:r>
        <w:rPr>
          <w:spacing w:val="43"/>
          <w:sz w:val="18"/>
        </w:rPr>
        <w:t xml:space="preserve"> </w:t>
      </w:r>
      <w:r>
        <w:rPr>
          <w:sz w:val="18"/>
        </w:rPr>
        <w:t>Now!’,</w:t>
      </w:r>
      <w:r>
        <w:rPr>
          <w:spacing w:val="42"/>
          <w:sz w:val="18"/>
        </w:rPr>
        <w:t xml:space="preserve"> </w:t>
      </w:r>
      <w:r>
        <w:rPr>
          <w:sz w:val="18"/>
        </w:rPr>
        <w:t>The</w:t>
      </w:r>
      <w:r>
        <w:rPr>
          <w:spacing w:val="42"/>
          <w:sz w:val="18"/>
        </w:rPr>
        <w:t xml:space="preserve"> </w:t>
      </w:r>
      <w:r>
        <w:rPr>
          <w:sz w:val="18"/>
        </w:rPr>
        <w:t>National</w:t>
      </w:r>
      <w:r>
        <w:rPr>
          <w:spacing w:val="40"/>
          <w:sz w:val="18"/>
        </w:rPr>
        <w:t xml:space="preserve"> </w:t>
      </w:r>
      <w:r>
        <w:rPr>
          <w:sz w:val="18"/>
        </w:rPr>
        <w:t>Positive</w:t>
      </w:r>
    </w:p>
    <w:p w14:paraId="3F5BA763" w14:textId="77777777" w:rsidR="00CA6CFC" w:rsidRDefault="00BF6D7C">
      <w:pPr>
        <w:spacing w:before="2"/>
        <w:ind w:left="1280"/>
        <w:rPr>
          <w:sz w:val="18"/>
        </w:rPr>
      </w:pPr>
      <w:r>
        <w:rPr>
          <w:sz w:val="18"/>
        </w:rPr>
        <w:t>Ageing Strategy</w:t>
      </w:r>
    </w:p>
    <w:p w14:paraId="3A315183" w14:textId="77777777" w:rsidR="00CA6CFC" w:rsidRDefault="00CA6CFC">
      <w:pPr>
        <w:pStyle w:val="BodyText"/>
        <w:spacing w:before="10"/>
        <w:rPr>
          <w:sz w:val="17"/>
        </w:rPr>
      </w:pPr>
    </w:p>
    <w:p w14:paraId="1110F28C" w14:textId="77777777" w:rsidR="00CA6CFC" w:rsidRDefault="00BF6D7C">
      <w:pPr>
        <w:pStyle w:val="ListParagraph"/>
        <w:numPr>
          <w:ilvl w:val="1"/>
          <w:numId w:val="1"/>
        </w:numPr>
        <w:tabs>
          <w:tab w:val="left" w:pos="1280"/>
          <w:tab w:val="left" w:pos="1281"/>
        </w:tabs>
        <w:spacing w:line="207" w:lineRule="exact"/>
        <w:ind w:hanging="361"/>
        <w:rPr>
          <w:sz w:val="18"/>
        </w:rPr>
      </w:pPr>
      <w:r>
        <w:rPr>
          <w:sz w:val="18"/>
        </w:rPr>
        <w:t>Government of the Republic of Ireland, Department of the Taoiseach Government Buildings,</w:t>
      </w:r>
      <w:r>
        <w:rPr>
          <w:spacing w:val="-14"/>
          <w:sz w:val="18"/>
        </w:rPr>
        <w:t xml:space="preserve"> </w:t>
      </w:r>
      <w:r>
        <w:rPr>
          <w:sz w:val="18"/>
        </w:rPr>
        <w:t>2009,</w:t>
      </w:r>
    </w:p>
    <w:p w14:paraId="5235A42C" w14:textId="77777777" w:rsidR="00CA6CFC" w:rsidRDefault="00BF6D7C">
      <w:pPr>
        <w:spacing w:line="207" w:lineRule="exact"/>
        <w:ind w:left="1280"/>
        <w:rPr>
          <w:sz w:val="18"/>
        </w:rPr>
      </w:pPr>
      <w:r>
        <w:rPr>
          <w:sz w:val="18"/>
        </w:rPr>
        <w:t>‘RIA Guidelines, how to conduct a Regulatory Impact Assessment’</w:t>
      </w:r>
    </w:p>
    <w:p w14:paraId="6EE8187A" w14:textId="77777777" w:rsidR="00CA6CFC" w:rsidRDefault="00CA6CFC">
      <w:pPr>
        <w:pStyle w:val="BodyText"/>
        <w:spacing w:before="1"/>
        <w:rPr>
          <w:sz w:val="18"/>
        </w:rPr>
      </w:pPr>
    </w:p>
    <w:p w14:paraId="5900011F" w14:textId="77777777" w:rsidR="00CA6CFC" w:rsidRDefault="00BF6D7C">
      <w:pPr>
        <w:pStyle w:val="ListParagraph"/>
        <w:numPr>
          <w:ilvl w:val="1"/>
          <w:numId w:val="1"/>
        </w:numPr>
        <w:tabs>
          <w:tab w:val="left" w:pos="1280"/>
          <w:tab w:val="left" w:pos="1281"/>
        </w:tabs>
        <w:ind w:hanging="361"/>
        <w:rPr>
          <w:sz w:val="18"/>
        </w:rPr>
      </w:pPr>
      <w:r>
        <w:rPr>
          <w:sz w:val="18"/>
        </w:rPr>
        <w:t>Government of Malta, 2014, The National Strategic Policy for Active Ageing: Malta</w:t>
      </w:r>
      <w:r>
        <w:rPr>
          <w:spacing w:val="-12"/>
          <w:sz w:val="18"/>
        </w:rPr>
        <w:t xml:space="preserve"> </w:t>
      </w:r>
      <w:r>
        <w:rPr>
          <w:sz w:val="18"/>
        </w:rPr>
        <w:t>2014-2020</w:t>
      </w:r>
    </w:p>
    <w:p w14:paraId="7037E564" w14:textId="77777777" w:rsidR="00CA6CFC" w:rsidRDefault="00CA6CFC">
      <w:pPr>
        <w:pStyle w:val="BodyText"/>
        <w:spacing w:before="10"/>
        <w:rPr>
          <w:sz w:val="17"/>
        </w:rPr>
      </w:pPr>
    </w:p>
    <w:p w14:paraId="2B681315" w14:textId="77777777" w:rsidR="00CA6CFC" w:rsidRDefault="00BF6D7C">
      <w:pPr>
        <w:pStyle w:val="ListParagraph"/>
        <w:numPr>
          <w:ilvl w:val="1"/>
          <w:numId w:val="1"/>
        </w:numPr>
        <w:tabs>
          <w:tab w:val="left" w:pos="1280"/>
          <w:tab w:val="left" w:pos="1281"/>
        </w:tabs>
        <w:spacing w:before="1"/>
        <w:ind w:hanging="361"/>
        <w:rPr>
          <w:sz w:val="18"/>
        </w:rPr>
      </w:pPr>
      <w:r>
        <w:rPr>
          <w:sz w:val="18"/>
        </w:rPr>
        <w:t>Public Health Agency of Canada, 2015, ‘Age-friendly Communities Evaluation Guide –</w:t>
      </w:r>
      <w:r>
        <w:rPr>
          <w:spacing w:val="36"/>
          <w:sz w:val="18"/>
        </w:rPr>
        <w:t xml:space="preserve"> </w:t>
      </w:r>
      <w:r>
        <w:rPr>
          <w:sz w:val="18"/>
        </w:rPr>
        <w:t>Using</w:t>
      </w:r>
    </w:p>
    <w:p w14:paraId="52B0D9E1" w14:textId="77777777" w:rsidR="00CA6CFC" w:rsidRDefault="00BF6D7C">
      <w:pPr>
        <w:spacing w:before="1"/>
        <w:ind w:left="1280"/>
        <w:rPr>
          <w:sz w:val="18"/>
        </w:rPr>
      </w:pPr>
      <w:r>
        <w:rPr>
          <w:sz w:val="18"/>
        </w:rPr>
        <w:t>Indicators to Measure Progress’</w:t>
      </w:r>
    </w:p>
    <w:p w14:paraId="65A370FE" w14:textId="77777777" w:rsidR="00CA6CFC" w:rsidRDefault="00CA6CFC">
      <w:pPr>
        <w:pStyle w:val="BodyText"/>
        <w:spacing w:before="11"/>
        <w:rPr>
          <w:sz w:val="17"/>
        </w:rPr>
      </w:pPr>
    </w:p>
    <w:p w14:paraId="4A329B76" w14:textId="77777777" w:rsidR="00CA6CFC" w:rsidRDefault="00BF6D7C">
      <w:pPr>
        <w:pStyle w:val="ListParagraph"/>
        <w:numPr>
          <w:ilvl w:val="1"/>
          <w:numId w:val="1"/>
        </w:numPr>
        <w:tabs>
          <w:tab w:val="left" w:pos="1280"/>
          <w:tab w:val="left" w:pos="1281"/>
        </w:tabs>
        <w:ind w:hanging="361"/>
        <w:rPr>
          <w:sz w:val="18"/>
        </w:rPr>
      </w:pPr>
      <w:r>
        <w:rPr>
          <w:sz w:val="18"/>
        </w:rPr>
        <w:t>Republic of Slovenia, 2018, ‘Active Ageing</w:t>
      </w:r>
      <w:r>
        <w:rPr>
          <w:spacing w:val="-6"/>
          <w:sz w:val="18"/>
        </w:rPr>
        <w:t xml:space="preserve"> </w:t>
      </w:r>
      <w:r>
        <w:rPr>
          <w:sz w:val="18"/>
        </w:rPr>
        <w:t>Strategy’</w:t>
      </w:r>
    </w:p>
    <w:p w14:paraId="1282D9E2" w14:textId="77777777" w:rsidR="00CA6CFC" w:rsidRDefault="00CA6CFC">
      <w:pPr>
        <w:pStyle w:val="BodyText"/>
        <w:spacing w:before="1"/>
        <w:rPr>
          <w:sz w:val="18"/>
        </w:rPr>
      </w:pPr>
    </w:p>
    <w:p w14:paraId="40ED68AD" w14:textId="77777777" w:rsidR="00CA6CFC" w:rsidRDefault="00BF6D7C">
      <w:pPr>
        <w:pStyle w:val="ListParagraph"/>
        <w:numPr>
          <w:ilvl w:val="1"/>
          <w:numId w:val="1"/>
        </w:numPr>
        <w:tabs>
          <w:tab w:val="left" w:pos="1280"/>
          <w:tab w:val="left" w:pos="1281"/>
        </w:tabs>
        <w:ind w:hanging="361"/>
        <w:rPr>
          <w:sz w:val="18"/>
        </w:rPr>
      </w:pPr>
      <w:r>
        <w:rPr>
          <w:sz w:val="18"/>
        </w:rPr>
        <w:t>United Nations, 2020, ‘Policy brief: The impact of COVID-19 on older</w:t>
      </w:r>
      <w:r>
        <w:rPr>
          <w:spacing w:val="-10"/>
          <w:sz w:val="18"/>
        </w:rPr>
        <w:t xml:space="preserve"> </w:t>
      </w:r>
      <w:r>
        <w:rPr>
          <w:sz w:val="18"/>
        </w:rPr>
        <w:t>persons’</w:t>
      </w:r>
    </w:p>
    <w:p w14:paraId="6ED589D0" w14:textId="77777777" w:rsidR="00CA6CFC" w:rsidRDefault="00CA6CFC">
      <w:pPr>
        <w:pStyle w:val="BodyText"/>
        <w:spacing w:before="11"/>
        <w:rPr>
          <w:sz w:val="17"/>
        </w:rPr>
      </w:pPr>
    </w:p>
    <w:p w14:paraId="1114F005" w14:textId="77777777" w:rsidR="00CA6CFC" w:rsidRDefault="00BF6D7C">
      <w:pPr>
        <w:pStyle w:val="ListParagraph"/>
        <w:numPr>
          <w:ilvl w:val="1"/>
          <w:numId w:val="1"/>
        </w:numPr>
        <w:tabs>
          <w:tab w:val="left" w:pos="1280"/>
          <w:tab w:val="left" w:pos="1281"/>
        </w:tabs>
        <w:spacing w:line="207" w:lineRule="exact"/>
        <w:ind w:hanging="361"/>
        <w:rPr>
          <w:sz w:val="18"/>
        </w:rPr>
      </w:pPr>
      <w:r>
        <w:rPr>
          <w:sz w:val="18"/>
        </w:rPr>
        <w:t>United Nations, 2018, ‘A Human Rights Based Approach to Data – Leaving No One Behind</w:t>
      </w:r>
      <w:r>
        <w:rPr>
          <w:spacing w:val="-7"/>
          <w:sz w:val="18"/>
        </w:rPr>
        <w:t xml:space="preserve"> </w:t>
      </w:r>
      <w:r>
        <w:rPr>
          <w:sz w:val="18"/>
        </w:rPr>
        <w:t>for</w:t>
      </w:r>
    </w:p>
    <w:p w14:paraId="6B48A23E" w14:textId="77777777" w:rsidR="00CA6CFC" w:rsidRDefault="00BF6D7C">
      <w:pPr>
        <w:spacing w:line="207" w:lineRule="exact"/>
        <w:ind w:left="1280"/>
        <w:rPr>
          <w:sz w:val="18"/>
        </w:rPr>
      </w:pPr>
      <w:r>
        <w:rPr>
          <w:sz w:val="18"/>
        </w:rPr>
        <w:t>Sustainable Development’</w:t>
      </w:r>
    </w:p>
    <w:p w14:paraId="5C8507BA" w14:textId="77777777" w:rsidR="00CA6CFC" w:rsidRDefault="00CA6CFC">
      <w:pPr>
        <w:pStyle w:val="BodyText"/>
        <w:spacing w:before="1"/>
        <w:rPr>
          <w:sz w:val="18"/>
        </w:rPr>
      </w:pPr>
    </w:p>
    <w:p w14:paraId="7686574A" w14:textId="77777777" w:rsidR="00CA6CFC" w:rsidRDefault="00BF6D7C">
      <w:pPr>
        <w:pStyle w:val="ListParagraph"/>
        <w:numPr>
          <w:ilvl w:val="1"/>
          <w:numId w:val="1"/>
        </w:numPr>
        <w:tabs>
          <w:tab w:val="left" w:pos="1280"/>
          <w:tab w:val="left" w:pos="1281"/>
        </w:tabs>
        <w:ind w:hanging="361"/>
        <w:rPr>
          <w:sz w:val="18"/>
        </w:rPr>
      </w:pPr>
      <w:r>
        <w:rPr>
          <w:sz w:val="18"/>
        </w:rPr>
        <w:t>United Nations, 2017, The global indicator framework, Resolution</w:t>
      </w:r>
      <w:r>
        <w:rPr>
          <w:spacing w:val="-7"/>
          <w:sz w:val="18"/>
        </w:rPr>
        <w:t xml:space="preserve"> </w:t>
      </w:r>
      <w:r>
        <w:rPr>
          <w:sz w:val="18"/>
        </w:rPr>
        <w:t>A/RES/71/313.</w:t>
      </w:r>
    </w:p>
    <w:p w14:paraId="1ACFA13B" w14:textId="77777777" w:rsidR="00CA6CFC" w:rsidRDefault="00CA6CFC">
      <w:pPr>
        <w:pStyle w:val="BodyText"/>
      </w:pPr>
    </w:p>
    <w:p w14:paraId="19EE4C7E" w14:textId="77777777" w:rsidR="00CA6CFC" w:rsidRDefault="00BF6D7C">
      <w:pPr>
        <w:pStyle w:val="ListParagraph"/>
        <w:numPr>
          <w:ilvl w:val="1"/>
          <w:numId w:val="1"/>
        </w:numPr>
        <w:tabs>
          <w:tab w:val="left" w:pos="1280"/>
          <w:tab w:val="left" w:pos="1281"/>
        </w:tabs>
        <w:ind w:hanging="361"/>
        <w:rPr>
          <w:sz w:val="18"/>
        </w:rPr>
      </w:pPr>
      <w:r>
        <w:rPr>
          <w:sz w:val="18"/>
        </w:rPr>
        <w:t>United Nations, 2015, Transforming our World: the 2030 Agenda for Sustainable</w:t>
      </w:r>
      <w:r>
        <w:rPr>
          <w:spacing w:val="-15"/>
          <w:sz w:val="18"/>
        </w:rPr>
        <w:t xml:space="preserve"> </w:t>
      </w:r>
      <w:r>
        <w:rPr>
          <w:sz w:val="18"/>
        </w:rPr>
        <w:t>Development’</w:t>
      </w:r>
    </w:p>
    <w:p w14:paraId="65F93C30" w14:textId="77777777" w:rsidR="00CA6CFC" w:rsidRDefault="00BF6D7C">
      <w:pPr>
        <w:spacing w:before="2"/>
        <w:ind w:left="1280"/>
        <w:rPr>
          <w:sz w:val="18"/>
        </w:rPr>
      </w:pPr>
      <w:r>
        <w:rPr>
          <w:sz w:val="18"/>
        </w:rPr>
        <w:t>(A/RES/70/1).</w:t>
      </w:r>
    </w:p>
    <w:p w14:paraId="2586E30B" w14:textId="77777777" w:rsidR="00CA6CFC" w:rsidRDefault="00CA6CFC">
      <w:pPr>
        <w:pStyle w:val="BodyText"/>
        <w:spacing w:before="10"/>
        <w:rPr>
          <w:sz w:val="17"/>
        </w:rPr>
      </w:pPr>
    </w:p>
    <w:p w14:paraId="42C0DC29" w14:textId="77777777" w:rsidR="00CA6CFC" w:rsidRDefault="00BF6D7C">
      <w:pPr>
        <w:pStyle w:val="ListParagraph"/>
        <w:numPr>
          <w:ilvl w:val="1"/>
          <w:numId w:val="1"/>
        </w:numPr>
        <w:tabs>
          <w:tab w:val="left" w:pos="1280"/>
          <w:tab w:val="left" w:pos="1281"/>
        </w:tabs>
        <w:ind w:right="2138"/>
        <w:rPr>
          <w:sz w:val="18"/>
        </w:rPr>
      </w:pPr>
      <w:r>
        <w:rPr>
          <w:sz w:val="18"/>
        </w:rPr>
        <w:t>United</w:t>
      </w:r>
      <w:r>
        <w:rPr>
          <w:spacing w:val="-3"/>
          <w:sz w:val="18"/>
        </w:rPr>
        <w:t xml:space="preserve"> </w:t>
      </w:r>
      <w:r>
        <w:rPr>
          <w:sz w:val="18"/>
        </w:rPr>
        <w:t>Nations,</w:t>
      </w:r>
      <w:r>
        <w:rPr>
          <w:spacing w:val="-4"/>
          <w:sz w:val="18"/>
        </w:rPr>
        <w:t xml:space="preserve"> </w:t>
      </w:r>
      <w:r>
        <w:rPr>
          <w:sz w:val="18"/>
        </w:rPr>
        <w:t>2006,</w:t>
      </w:r>
      <w:r>
        <w:rPr>
          <w:spacing w:val="-2"/>
          <w:sz w:val="18"/>
        </w:rPr>
        <w:t xml:space="preserve"> </w:t>
      </w:r>
      <w:r>
        <w:rPr>
          <w:sz w:val="18"/>
        </w:rPr>
        <w:t>‘Guidelines</w:t>
      </w:r>
      <w:r>
        <w:rPr>
          <w:spacing w:val="-2"/>
          <w:sz w:val="18"/>
        </w:rPr>
        <w:t xml:space="preserve"> </w:t>
      </w:r>
      <w:r>
        <w:rPr>
          <w:sz w:val="18"/>
        </w:rPr>
        <w:t>for</w:t>
      </w:r>
      <w:r>
        <w:rPr>
          <w:spacing w:val="-2"/>
          <w:sz w:val="18"/>
        </w:rPr>
        <w:t xml:space="preserve"> </w:t>
      </w:r>
      <w:r>
        <w:rPr>
          <w:sz w:val="18"/>
        </w:rPr>
        <w:t>review</w:t>
      </w:r>
      <w:r>
        <w:rPr>
          <w:spacing w:val="-5"/>
          <w:sz w:val="18"/>
        </w:rPr>
        <w:t xml:space="preserve"> </w:t>
      </w:r>
      <w:r>
        <w:rPr>
          <w:sz w:val="18"/>
        </w:rPr>
        <w:t>and</w:t>
      </w:r>
      <w:r>
        <w:rPr>
          <w:spacing w:val="-4"/>
          <w:sz w:val="18"/>
        </w:rPr>
        <w:t xml:space="preserve"> </w:t>
      </w:r>
      <w:r>
        <w:rPr>
          <w:sz w:val="18"/>
        </w:rPr>
        <w:t>appraisal</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Madrid</w:t>
      </w:r>
      <w:r>
        <w:rPr>
          <w:spacing w:val="-2"/>
          <w:sz w:val="18"/>
        </w:rPr>
        <w:t xml:space="preserve"> </w:t>
      </w:r>
      <w:r>
        <w:rPr>
          <w:sz w:val="18"/>
        </w:rPr>
        <w:t>International</w:t>
      </w:r>
      <w:r>
        <w:rPr>
          <w:spacing w:val="-2"/>
          <w:sz w:val="18"/>
        </w:rPr>
        <w:t xml:space="preserve"> </w:t>
      </w:r>
      <w:r>
        <w:rPr>
          <w:sz w:val="18"/>
        </w:rPr>
        <w:t>Plan</w:t>
      </w:r>
      <w:r>
        <w:rPr>
          <w:spacing w:val="-5"/>
          <w:sz w:val="18"/>
        </w:rPr>
        <w:t xml:space="preserve"> </w:t>
      </w:r>
      <w:r>
        <w:rPr>
          <w:sz w:val="18"/>
        </w:rPr>
        <w:t>of Action on Ageing – Bottom-up participatory</w:t>
      </w:r>
      <w:r>
        <w:rPr>
          <w:spacing w:val="-4"/>
          <w:sz w:val="18"/>
        </w:rPr>
        <w:t xml:space="preserve"> </w:t>
      </w:r>
      <w:r>
        <w:rPr>
          <w:sz w:val="18"/>
        </w:rPr>
        <w:t>approach’</w:t>
      </w:r>
    </w:p>
    <w:p w14:paraId="7BCAEF73" w14:textId="77777777" w:rsidR="00CA6CFC" w:rsidRDefault="00CA6CFC">
      <w:pPr>
        <w:pStyle w:val="BodyText"/>
        <w:rPr>
          <w:sz w:val="18"/>
        </w:rPr>
      </w:pPr>
    </w:p>
    <w:p w14:paraId="335117D3" w14:textId="77777777" w:rsidR="00CA6CFC" w:rsidRDefault="00BF6D7C">
      <w:pPr>
        <w:pStyle w:val="ListParagraph"/>
        <w:numPr>
          <w:ilvl w:val="1"/>
          <w:numId w:val="1"/>
        </w:numPr>
        <w:tabs>
          <w:tab w:val="left" w:pos="1280"/>
          <w:tab w:val="left" w:pos="1281"/>
        </w:tabs>
        <w:spacing w:before="1"/>
        <w:ind w:hanging="361"/>
        <w:rPr>
          <w:sz w:val="18"/>
        </w:rPr>
      </w:pPr>
      <w:r>
        <w:rPr>
          <w:sz w:val="18"/>
        </w:rPr>
        <w:t>United Nations, 2003, ‘Political Declaration and Madrid International Plan of Action on</w:t>
      </w:r>
      <w:r>
        <w:rPr>
          <w:spacing w:val="-13"/>
          <w:sz w:val="18"/>
        </w:rPr>
        <w:t xml:space="preserve"> </w:t>
      </w:r>
      <w:r>
        <w:rPr>
          <w:sz w:val="18"/>
        </w:rPr>
        <w:t>Ageing’</w:t>
      </w:r>
    </w:p>
    <w:p w14:paraId="490BB5AB" w14:textId="77777777" w:rsidR="00CA6CFC" w:rsidRDefault="00CA6CFC">
      <w:pPr>
        <w:pStyle w:val="BodyText"/>
        <w:spacing w:before="10"/>
        <w:rPr>
          <w:sz w:val="17"/>
        </w:rPr>
      </w:pPr>
    </w:p>
    <w:p w14:paraId="61454DEA" w14:textId="77777777" w:rsidR="00CA6CFC" w:rsidRDefault="00BF6D7C">
      <w:pPr>
        <w:pStyle w:val="ListParagraph"/>
        <w:numPr>
          <w:ilvl w:val="1"/>
          <w:numId w:val="1"/>
        </w:numPr>
        <w:tabs>
          <w:tab w:val="left" w:pos="1280"/>
          <w:tab w:val="left" w:pos="1281"/>
        </w:tabs>
        <w:ind w:hanging="361"/>
        <w:rPr>
          <w:sz w:val="18"/>
        </w:rPr>
      </w:pPr>
      <w:r>
        <w:rPr>
          <w:sz w:val="18"/>
        </w:rPr>
        <w:t>United Nations, 1995, ‘World Summit for Social Development, The Copenhagen Declaration</w:t>
      </w:r>
      <w:r>
        <w:rPr>
          <w:spacing w:val="-10"/>
          <w:sz w:val="18"/>
        </w:rPr>
        <w:t xml:space="preserve"> </w:t>
      </w:r>
      <w:r>
        <w:rPr>
          <w:sz w:val="18"/>
        </w:rPr>
        <w:t>and</w:t>
      </w:r>
    </w:p>
    <w:p w14:paraId="3ACB0052" w14:textId="77777777" w:rsidR="00CA6CFC" w:rsidRDefault="00BF6D7C">
      <w:pPr>
        <w:spacing w:before="2"/>
        <w:ind w:left="1280"/>
        <w:rPr>
          <w:sz w:val="18"/>
        </w:rPr>
      </w:pPr>
      <w:proofErr w:type="spellStart"/>
      <w:r>
        <w:rPr>
          <w:sz w:val="18"/>
        </w:rPr>
        <w:t>Programme</w:t>
      </w:r>
      <w:proofErr w:type="spellEnd"/>
      <w:r>
        <w:rPr>
          <w:sz w:val="18"/>
        </w:rPr>
        <w:t xml:space="preserve"> of Action’, World Summit for Social Development’</w:t>
      </w:r>
    </w:p>
    <w:p w14:paraId="18D81C5D" w14:textId="77777777" w:rsidR="00CA6CFC" w:rsidRDefault="00CA6CFC">
      <w:pPr>
        <w:pStyle w:val="BodyText"/>
        <w:spacing w:before="10"/>
        <w:rPr>
          <w:sz w:val="17"/>
        </w:rPr>
      </w:pPr>
    </w:p>
    <w:p w14:paraId="35C4D5B5" w14:textId="77777777" w:rsidR="00CA6CFC" w:rsidRDefault="00BF6D7C">
      <w:pPr>
        <w:pStyle w:val="ListParagraph"/>
        <w:numPr>
          <w:ilvl w:val="1"/>
          <w:numId w:val="1"/>
        </w:numPr>
        <w:tabs>
          <w:tab w:val="left" w:pos="1280"/>
          <w:tab w:val="left" w:pos="1281"/>
        </w:tabs>
        <w:spacing w:before="1"/>
        <w:ind w:hanging="361"/>
        <w:rPr>
          <w:sz w:val="18"/>
        </w:rPr>
      </w:pPr>
      <w:r>
        <w:rPr>
          <w:sz w:val="18"/>
        </w:rPr>
        <w:t>United Nations, 1991, General Assembly resolution</w:t>
      </w:r>
      <w:r>
        <w:rPr>
          <w:spacing w:val="-2"/>
          <w:sz w:val="18"/>
        </w:rPr>
        <w:t xml:space="preserve"> </w:t>
      </w:r>
      <w:r>
        <w:rPr>
          <w:sz w:val="18"/>
        </w:rPr>
        <w:t>46/91</w:t>
      </w:r>
    </w:p>
    <w:p w14:paraId="5B4743E3" w14:textId="77777777" w:rsidR="00CA6CFC" w:rsidRDefault="00CA6CFC">
      <w:pPr>
        <w:pStyle w:val="BodyText"/>
        <w:spacing w:before="10"/>
        <w:rPr>
          <w:sz w:val="9"/>
        </w:rPr>
      </w:pPr>
    </w:p>
    <w:p w14:paraId="58045213" w14:textId="77777777" w:rsidR="00CA6CFC" w:rsidRDefault="00BF6D7C">
      <w:pPr>
        <w:pStyle w:val="ListParagraph"/>
        <w:numPr>
          <w:ilvl w:val="1"/>
          <w:numId w:val="1"/>
        </w:numPr>
        <w:tabs>
          <w:tab w:val="left" w:pos="1280"/>
          <w:tab w:val="left" w:pos="1281"/>
        </w:tabs>
        <w:spacing w:before="94"/>
        <w:ind w:hanging="361"/>
        <w:rPr>
          <w:sz w:val="18"/>
        </w:rPr>
      </w:pPr>
      <w:r>
        <w:rPr>
          <w:sz w:val="18"/>
        </w:rPr>
        <w:t xml:space="preserve">UNAIDS, </w:t>
      </w:r>
      <w:r>
        <w:rPr>
          <w:sz w:val="18"/>
          <w:shd w:val="clear" w:color="auto" w:fill="FFFF00"/>
        </w:rPr>
        <w:t>20XX,</w:t>
      </w:r>
      <w:r>
        <w:rPr>
          <w:sz w:val="18"/>
          <w:shd w:val="clear" w:color="auto" w:fill="FFFFFF"/>
        </w:rPr>
        <w:t xml:space="preserve"> An Introduction to Indicators, Monitoring and Evaluation</w:t>
      </w:r>
      <w:r>
        <w:rPr>
          <w:spacing w:val="-7"/>
          <w:sz w:val="18"/>
          <w:shd w:val="clear" w:color="auto" w:fill="FFFFFF"/>
        </w:rPr>
        <w:t xml:space="preserve"> </w:t>
      </w:r>
      <w:r>
        <w:rPr>
          <w:sz w:val="18"/>
          <w:shd w:val="clear" w:color="auto" w:fill="FFFFFF"/>
        </w:rPr>
        <w:t>Essentials,</w:t>
      </w:r>
    </w:p>
    <w:p w14:paraId="38CD9159" w14:textId="77777777" w:rsidR="00CA6CFC" w:rsidRDefault="00CA6CFC">
      <w:pPr>
        <w:pStyle w:val="BodyText"/>
        <w:spacing w:before="10"/>
        <w:rPr>
          <w:sz w:val="17"/>
        </w:rPr>
      </w:pPr>
    </w:p>
    <w:p w14:paraId="414DD322" w14:textId="77777777" w:rsidR="00CA6CFC" w:rsidRDefault="00BF6D7C">
      <w:pPr>
        <w:pStyle w:val="ListParagraph"/>
        <w:numPr>
          <w:ilvl w:val="1"/>
          <w:numId w:val="1"/>
        </w:numPr>
        <w:tabs>
          <w:tab w:val="left" w:pos="1280"/>
          <w:tab w:val="left" w:pos="1281"/>
        </w:tabs>
        <w:spacing w:before="1" w:line="207" w:lineRule="exact"/>
        <w:ind w:hanging="361"/>
        <w:rPr>
          <w:sz w:val="18"/>
        </w:rPr>
      </w:pPr>
      <w:r>
        <w:rPr>
          <w:sz w:val="18"/>
        </w:rPr>
        <w:t>UN Department of Economic and Social Affairs, 2020, Policy Brief No. 68, ‘COVID-19 and</w:t>
      </w:r>
      <w:r>
        <w:rPr>
          <w:spacing w:val="-17"/>
          <w:sz w:val="18"/>
        </w:rPr>
        <w:t xml:space="preserve"> </w:t>
      </w:r>
      <w:r>
        <w:rPr>
          <w:sz w:val="18"/>
        </w:rPr>
        <w:t>Older</w:t>
      </w:r>
    </w:p>
    <w:p w14:paraId="61A983FC" w14:textId="77777777" w:rsidR="00CA6CFC" w:rsidRDefault="00BF6D7C">
      <w:pPr>
        <w:spacing w:line="207" w:lineRule="exact"/>
        <w:ind w:left="1280"/>
        <w:rPr>
          <w:sz w:val="18"/>
        </w:rPr>
      </w:pPr>
      <w:r>
        <w:rPr>
          <w:sz w:val="18"/>
        </w:rPr>
        <w:t>Persons: A Defining Moment for an Informed, Inclusive and Targeted Response’</w:t>
      </w:r>
    </w:p>
    <w:p w14:paraId="3F394312" w14:textId="77777777" w:rsidR="00CA6CFC" w:rsidRDefault="00CA6CFC">
      <w:pPr>
        <w:pStyle w:val="BodyText"/>
        <w:spacing w:before="1"/>
        <w:rPr>
          <w:sz w:val="18"/>
        </w:rPr>
      </w:pPr>
    </w:p>
    <w:p w14:paraId="1B3F0147" w14:textId="26149E8A" w:rsidR="00CA6CFC" w:rsidRPr="00B768EE" w:rsidRDefault="00BF6D7C" w:rsidP="00B768EE">
      <w:pPr>
        <w:pStyle w:val="ListParagraph"/>
        <w:numPr>
          <w:ilvl w:val="1"/>
          <w:numId w:val="1"/>
        </w:numPr>
        <w:tabs>
          <w:tab w:val="left" w:pos="1280"/>
          <w:tab w:val="left" w:pos="1281"/>
        </w:tabs>
        <w:spacing w:before="79"/>
        <w:ind w:right="1719"/>
        <w:rPr>
          <w:sz w:val="18"/>
        </w:rPr>
      </w:pPr>
      <w:r w:rsidRPr="00B768EE">
        <w:rPr>
          <w:sz w:val="18"/>
        </w:rPr>
        <w:t>UN Department for Social and Economic Affairs, 2016, Income Poverty in Old Age, an Emerging Development</w:t>
      </w:r>
      <w:r w:rsidRPr="00B768EE">
        <w:rPr>
          <w:spacing w:val="-1"/>
          <w:sz w:val="18"/>
        </w:rPr>
        <w:t xml:space="preserve"> </w:t>
      </w:r>
      <w:proofErr w:type="spellStart"/>
      <w:r w:rsidRPr="00B768EE">
        <w:rPr>
          <w:sz w:val="18"/>
        </w:rPr>
        <w:t>PriorityUN</w:t>
      </w:r>
      <w:proofErr w:type="spellEnd"/>
      <w:r w:rsidRPr="00B768EE">
        <w:rPr>
          <w:spacing w:val="-4"/>
          <w:sz w:val="18"/>
        </w:rPr>
        <w:t xml:space="preserve"> </w:t>
      </w:r>
      <w:r w:rsidRPr="00B768EE">
        <w:rPr>
          <w:sz w:val="18"/>
        </w:rPr>
        <w:t>Department</w:t>
      </w:r>
      <w:r w:rsidRPr="00B768EE">
        <w:rPr>
          <w:spacing w:val="-2"/>
          <w:sz w:val="18"/>
        </w:rPr>
        <w:t xml:space="preserve"> </w:t>
      </w:r>
      <w:r w:rsidRPr="00B768EE">
        <w:rPr>
          <w:sz w:val="18"/>
        </w:rPr>
        <w:t>for</w:t>
      </w:r>
      <w:r w:rsidRPr="00B768EE">
        <w:rPr>
          <w:spacing w:val="-2"/>
          <w:sz w:val="18"/>
        </w:rPr>
        <w:t xml:space="preserve"> </w:t>
      </w:r>
      <w:r w:rsidRPr="00B768EE">
        <w:rPr>
          <w:sz w:val="18"/>
        </w:rPr>
        <w:t>Social</w:t>
      </w:r>
      <w:r w:rsidRPr="00B768EE">
        <w:rPr>
          <w:spacing w:val="-4"/>
          <w:sz w:val="18"/>
        </w:rPr>
        <w:t xml:space="preserve"> </w:t>
      </w:r>
      <w:r w:rsidRPr="00B768EE">
        <w:rPr>
          <w:sz w:val="18"/>
        </w:rPr>
        <w:t>and</w:t>
      </w:r>
      <w:r w:rsidRPr="00B768EE">
        <w:rPr>
          <w:spacing w:val="-6"/>
          <w:sz w:val="18"/>
        </w:rPr>
        <w:t xml:space="preserve"> </w:t>
      </w:r>
      <w:r w:rsidRPr="00B768EE">
        <w:rPr>
          <w:sz w:val="18"/>
        </w:rPr>
        <w:t>Economic</w:t>
      </w:r>
      <w:r w:rsidRPr="00B768EE">
        <w:rPr>
          <w:spacing w:val="-2"/>
          <w:sz w:val="18"/>
        </w:rPr>
        <w:t xml:space="preserve"> </w:t>
      </w:r>
      <w:r w:rsidRPr="00B768EE">
        <w:rPr>
          <w:sz w:val="18"/>
        </w:rPr>
        <w:t>Affairs,</w:t>
      </w:r>
      <w:r w:rsidRPr="00B768EE">
        <w:rPr>
          <w:spacing w:val="-4"/>
          <w:sz w:val="18"/>
        </w:rPr>
        <w:t xml:space="preserve"> </w:t>
      </w:r>
      <w:proofErr w:type="spellStart"/>
      <w:r w:rsidRPr="00B768EE">
        <w:rPr>
          <w:sz w:val="18"/>
        </w:rPr>
        <w:t>Venne</w:t>
      </w:r>
      <w:proofErr w:type="spellEnd"/>
      <w:r w:rsidRPr="00B768EE">
        <w:rPr>
          <w:sz w:val="18"/>
        </w:rPr>
        <w:t>,</w:t>
      </w:r>
      <w:r w:rsidRPr="00B768EE">
        <w:rPr>
          <w:spacing w:val="-2"/>
          <w:sz w:val="18"/>
        </w:rPr>
        <w:t xml:space="preserve"> </w:t>
      </w:r>
      <w:r w:rsidRPr="00B768EE">
        <w:rPr>
          <w:sz w:val="18"/>
        </w:rPr>
        <w:t>R.,</w:t>
      </w:r>
      <w:r w:rsidRPr="00B768EE">
        <w:rPr>
          <w:spacing w:val="-4"/>
          <w:sz w:val="18"/>
        </w:rPr>
        <w:t xml:space="preserve"> </w:t>
      </w:r>
      <w:r w:rsidRPr="00B768EE">
        <w:rPr>
          <w:sz w:val="18"/>
        </w:rPr>
        <w:t>2009,</w:t>
      </w:r>
      <w:r w:rsidRPr="00B768EE">
        <w:rPr>
          <w:spacing w:val="-4"/>
          <w:sz w:val="18"/>
        </w:rPr>
        <w:t xml:space="preserve"> </w:t>
      </w:r>
      <w:r w:rsidRPr="00B768EE">
        <w:rPr>
          <w:sz w:val="18"/>
        </w:rPr>
        <w:t>‘Mainstreaming</w:t>
      </w:r>
      <w:r w:rsidRPr="00B768EE">
        <w:rPr>
          <w:spacing w:val="-2"/>
          <w:sz w:val="18"/>
        </w:rPr>
        <w:t xml:space="preserve"> </w:t>
      </w:r>
      <w:r w:rsidRPr="00B768EE">
        <w:rPr>
          <w:sz w:val="18"/>
        </w:rPr>
        <w:t>the</w:t>
      </w:r>
      <w:r w:rsidRPr="00B768EE">
        <w:rPr>
          <w:spacing w:val="-3"/>
          <w:sz w:val="18"/>
        </w:rPr>
        <w:t xml:space="preserve"> </w:t>
      </w:r>
      <w:r w:rsidRPr="00B768EE">
        <w:rPr>
          <w:sz w:val="18"/>
        </w:rPr>
        <w:t>concerns</w:t>
      </w:r>
      <w:r w:rsidRPr="00B768EE">
        <w:rPr>
          <w:spacing w:val="-1"/>
          <w:sz w:val="18"/>
        </w:rPr>
        <w:t xml:space="preserve"> </w:t>
      </w:r>
      <w:r w:rsidRPr="00B768EE">
        <w:rPr>
          <w:sz w:val="18"/>
        </w:rPr>
        <w:t>of older persons into the social development</w:t>
      </w:r>
      <w:r w:rsidRPr="00B768EE">
        <w:rPr>
          <w:spacing w:val="-5"/>
          <w:sz w:val="18"/>
        </w:rPr>
        <w:t xml:space="preserve"> </w:t>
      </w:r>
      <w:r w:rsidRPr="00B768EE">
        <w:rPr>
          <w:sz w:val="18"/>
        </w:rPr>
        <w:t>agenda’</w:t>
      </w:r>
    </w:p>
    <w:p w14:paraId="5B20CCD8" w14:textId="77777777" w:rsidR="00CA6CFC" w:rsidRDefault="00CA6CFC">
      <w:pPr>
        <w:pStyle w:val="BodyText"/>
        <w:spacing w:before="1"/>
        <w:rPr>
          <w:sz w:val="18"/>
        </w:rPr>
      </w:pPr>
    </w:p>
    <w:p w14:paraId="145F6253" w14:textId="77777777" w:rsidR="00CA6CFC" w:rsidRDefault="00BF6D7C">
      <w:pPr>
        <w:pStyle w:val="ListParagraph"/>
        <w:numPr>
          <w:ilvl w:val="1"/>
          <w:numId w:val="1"/>
        </w:numPr>
        <w:tabs>
          <w:tab w:val="left" w:pos="1280"/>
          <w:tab w:val="left" w:pos="1281"/>
        </w:tabs>
        <w:spacing w:line="207" w:lineRule="exact"/>
        <w:ind w:hanging="361"/>
        <w:rPr>
          <w:sz w:val="18"/>
        </w:rPr>
      </w:pPr>
      <w:r>
        <w:rPr>
          <w:sz w:val="18"/>
        </w:rPr>
        <w:t>United Nations Department for Social and Economic Affairs, 2019, World Population</w:t>
      </w:r>
      <w:r>
        <w:rPr>
          <w:spacing w:val="-14"/>
          <w:sz w:val="18"/>
        </w:rPr>
        <w:t xml:space="preserve"> </w:t>
      </w:r>
      <w:r>
        <w:rPr>
          <w:sz w:val="18"/>
        </w:rPr>
        <w:t>Prospects</w:t>
      </w:r>
    </w:p>
    <w:p w14:paraId="2A4BB430" w14:textId="77777777" w:rsidR="00CA6CFC" w:rsidRDefault="00BF6D7C">
      <w:pPr>
        <w:spacing w:line="207" w:lineRule="exact"/>
        <w:ind w:left="1280"/>
        <w:rPr>
          <w:sz w:val="18"/>
        </w:rPr>
      </w:pPr>
      <w:r>
        <w:rPr>
          <w:sz w:val="18"/>
        </w:rPr>
        <w:t>2019’</w:t>
      </w:r>
    </w:p>
    <w:p w14:paraId="354C6B75" w14:textId="77777777" w:rsidR="00CA6CFC" w:rsidRDefault="00CA6CFC">
      <w:pPr>
        <w:pStyle w:val="BodyText"/>
        <w:spacing w:before="10"/>
        <w:rPr>
          <w:sz w:val="17"/>
        </w:rPr>
      </w:pPr>
    </w:p>
    <w:p w14:paraId="4FC32F0F" w14:textId="77777777" w:rsidR="00CA6CFC" w:rsidRDefault="00BF6D7C">
      <w:pPr>
        <w:pStyle w:val="ListParagraph"/>
        <w:numPr>
          <w:ilvl w:val="1"/>
          <w:numId w:val="1"/>
        </w:numPr>
        <w:tabs>
          <w:tab w:val="left" w:pos="1280"/>
          <w:tab w:val="left" w:pos="1281"/>
        </w:tabs>
        <w:ind w:hanging="361"/>
        <w:rPr>
          <w:sz w:val="18"/>
        </w:rPr>
      </w:pPr>
      <w:r>
        <w:rPr>
          <w:sz w:val="18"/>
        </w:rPr>
        <w:t>UNECE, 2020, Policy Brief No. 23: Gender Equality in Ageing</w:t>
      </w:r>
      <w:r>
        <w:rPr>
          <w:spacing w:val="-3"/>
          <w:sz w:val="18"/>
        </w:rPr>
        <w:t xml:space="preserve"> </w:t>
      </w:r>
      <w:r>
        <w:rPr>
          <w:sz w:val="18"/>
        </w:rPr>
        <w:t>Societies</w:t>
      </w:r>
    </w:p>
    <w:p w14:paraId="0DF13E33" w14:textId="77777777" w:rsidR="00CA6CFC" w:rsidRDefault="00CA6CFC">
      <w:pPr>
        <w:pStyle w:val="BodyText"/>
        <w:spacing w:before="1"/>
        <w:rPr>
          <w:sz w:val="18"/>
        </w:rPr>
      </w:pPr>
    </w:p>
    <w:p w14:paraId="7AEBE5A4" w14:textId="77777777" w:rsidR="00CA6CFC" w:rsidRDefault="00BF6D7C">
      <w:pPr>
        <w:pStyle w:val="ListParagraph"/>
        <w:numPr>
          <w:ilvl w:val="1"/>
          <w:numId w:val="1"/>
        </w:numPr>
        <w:tabs>
          <w:tab w:val="left" w:pos="1280"/>
          <w:tab w:val="left" w:pos="1281"/>
        </w:tabs>
        <w:ind w:hanging="361"/>
        <w:rPr>
          <w:sz w:val="18"/>
        </w:rPr>
      </w:pPr>
      <w:r>
        <w:rPr>
          <w:sz w:val="18"/>
        </w:rPr>
        <w:t>UNECE, 2019, Policy Brief No. 21: Combating Ageism in the World of</w:t>
      </w:r>
      <w:r>
        <w:rPr>
          <w:spacing w:val="-9"/>
          <w:sz w:val="18"/>
        </w:rPr>
        <w:t xml:space="preserve"> </w:t>
      </w:r>
      <w:r>
        <w:rPr>
          <w:sz w:val="18"/>
        </w:rPr>
        <w:t>Work</w:t>
      </w:r>
    </w:p>
    <w:p w14:paraId="46D5D0D8" w14:textId="77777777" w:rsidR="00CA6CFC" w:rsidRDefault="00CA6CFC">
      <w:pPr>
        <w:pStyle w:val="BodyText"/>
        <w:spacing w:before="11"/>
        <w:rPr>
          <w:sz w:val="17"/>
        </w:rPr>
      </w:pPr>
    </w:p>
    <w:p w14:paraId="13B9C982" w14:textId="77777777" w:rsidR="00CA6CFC" w:rsidRDefault="00BF6D7C">
      <w:pPr>
        <w:pStyle w:val="ListParagraph"/>
        <w:numPr>
          <w:ilvl w:val="1"/>
          <w:numId w:val="1"/>
        </w:numPr>
        <w:tabs>
          <w:tab w:val="left" w:pos="1280"/>
          <w:tab w:val="left" w:pos="1281"/>
        </w:tabs>
        <w:ind w:hanging="361"/>
        <w:rPr>
          <w:sz w:val="18"/>
        </w:rPr>
      </w:pPr>
      <w:r>
        <w:rPr>
          <w:sz w:val="18"/>
        </w:rPr>
        <w:t>UNECE, 2019, ‘2018 Active Ageing Index – Analytical</w:t>
      </w:r>
      <w:r>
        <w:rPr>
          <w:spacing w:val="-5"/>
          <w:sz w:val="18"/>
        </w:rPr>
        <w:t xml:space="preserve"> </w:t>
      </w:r>
      <w:r>
        <w:rPr>
          <w:sz w:val="18"/>
        </w:rPr>
        <w:t>Report’</w:t>
      </w:r>
    </w:p>
    <w:p w14:paraId="59744E4D" w14:textId="77777777" w:rsidR="00CA6CFC" w:rsidRDefault="00CA6CFC">
      <w:pPr>
        <w:pStyle w:val="BodyText"/>
        <w:spacing w:before="1"/>
        <w:rPr>
          <w:sz w:val="18"/>
        </w:rPr>
      </w:pPr>
    </w:p>
    <w:p w14:paraId="5DECC426" w14:textId="77777777" w:rsidR="00CA6CFC" w:rsidRDefault="00BF6D7C">
      <w:pPr>
        <w:pStyle w:val="ListParagraph"/>
        <w:numPr>
          <w:ilvl w:val="1"/>
          <w:numId w:val="1"/>
        </w:numPr>
        <w:tabs>
          <w:tab w:val="left" w:pos="1280"/>
          <w:tab w:val="left" w:pos="1281"/>
        </w:tabs>
        <w:spacing w:line="207" w:lineRule="exact"/>
        <w:ind w:hanging="361"/>
        <w:rPr>
          <w:sz w:val="18"/>
        </w:rPr>
      </w:pPr>
      <w:r>
        <w:rPr>
          <w:sz w:val="18"/>
        </w:rPr>
        <w:t>UNECE, 2018, Background paper: ‘Connecting MIPAA/RIS and the 2030 Agenda for</w:t>
      </w:r>
      <w:r>
        <w:rPr>
          <w:spacing w:val="-12"/>
          <w:sz w:val="18"/>
        </w:rPr>
        <w:t xml:space="preserve"> </w:t>
      </w:r>
      <w:r>
        <w:rPr>
          <w:sz w:val="18"/>
        </w:rPr>
        <w:t>Sustainable</w:t>
      </w:r>
    </w:p>
    <w:p w14:paraId="5F2DE063" w14:textId="77777777" w:rsidR="00CA6CFC" w:rsidRDefault="00BF6D7C">
      <w:pPr>
        <w:spacing w:line="207" w:lineRule="exact"/>
        <w:ind w:left="1280"/>
        <w:rPr>
          <w:sz w:val="18"/>
        </w:rPr>
      </w:pPr>
      <w:r>
        <w:rPr>
          <w:sz w:val="18"/>
        </w:rPr>
        <w:t>Development: Areas for Policy Integration</w:t>
      </w:r>
    </w:p>
    <w:p w14:paraId="7E061618" w14:textId="77777777" w:rsidR="00CA6CFC" w:rsidRDefault="00CA6CFC">
      <w:pPr>
        <w:pStyle w:val="BodyText"/>
        <w:spacing w:before="1"/>
        <w:rPr>
          <w:sz w:val="18"/>
        </w:rPr>
      </w:pPr>
    </w:p>
    <w:p w14:paraId="4A8A98A5" w14:textId="77777777" w:rsidR="00CA6CFC" w:rsidRDefault="00BF6D7C">
      <w:pPr>
        <w:pStyle w:val="ListParagraph"/>
        <w:numPr>
          <w:ilvl w:val="1"/>
          <w:numId w:val="1"/>
        </w:numPr>
        <w:tabs>
          <w:tab w:val="left" w:pos="1280"/>
          <w:tab w:val="left" w:pos="1281"/>
        </w:tabs>
        <w:ind w:hanging="361"/>
        <w:rPr>
          <w:sz w:val="18"/>
        </w:rPr>
      </w:pPr>
      <w:r>
        <w:rPr>
          <w:sz w:val="18"/>
        </w:rPr>
        <w:t>UNECE, 2017, Lisbon Ministerial Declaration – ‘A Sustainable Society for All Ages: Realizing</w:t>
      </w:r>
      <w:r>
        <w:rPr>
          <w:spacing w:val="-8"/>
          <w:sz w:val="18"/>
        </w:rPr>
        <w:t xml:space="preserve"> </w:t>
      </w:r>
      <w:r>
        <w:rPr>
          <w:sz w:val="18"/>
        </w:rPr>
        <w:t>the</w:t>
      </w:r>
    </w:p>
    <w:p w14:paraId="420ECA95" w14:textId="77777777" w:rsidR="00CA6CFC" w:rsidRDefault="00BF6D7C">
      <w:pPr>
        <w:ind w:left="1280"/>
        <w:rPr>
          <w:sz w:val="18"/>
        </w:rPr>
      </w:pPr>
      <w:r>
        <w:rPr>
          <w:sz w:val="18"/>
        </w:rPr>
        <w:t>Potential for Living Longer’</w:t>
      </w:r>
    </w:p>
    <w:p w14:paraId="4C7E8B66" w14:textId="77777777" w:rsidR="00CA6CFC" w:rsidRDefault="00CA6CFC">
      <w:pPr>
        <w:pStyle w:val="BodyText"/>
        <w:spacing w:before="10"/>
        <w:rPr>
          <w:sz w:val="17"/>
        </w:rPr>
      </w:pPr>
    </w:p>
    <w:p w14:paraId="2DB696A8" w14:textId="77777777" w:rsidR="00CA6CFC" w:rsidRDefault="00BF6D7C">
      <w:pPr>
        <w:pStyle w:val="ListParagraph"/>
        <w:numPr>
          <w:ilvl w:val="1"/>
          <w:numId w:val="1"/>
        </w:numPr>
        <w:tabs>
          <w:tab w:val="left" w:pos="1280"/>
          <w:tab w:val="left" w:pos="1281"/>
        </w:tabs>
        <w:spacing w:before="1"/>
        <w:ind w:hanging="361"/>
        <w:rPr>
          <w:sz w:val="18"/>
        </w:rPr>
      </w:pPr>
      <w:r>
        <w:rPr>
          <w:sz w:val="18"/>
        </w:rPr>
        <w:t>‘UNECE, 2017 Policy Brief No 19: ‘Realizing the potential of living</w:t>
      </w:r>
      <w:r>
        <w:rPr>
          <w:spacing w:val="-9"/>
          <w:sz w:val="18"/>
        </w:rPr>
        <w:t xml:space="preserve"> </w:t>
      </w:r>
      <w:r>
        <w:rPr>
          <w:sz w:val="18"/>
        </w:rPr>
        <w:t>longer’</w:t>
      </w:r>
    </w:p>
    <w:p w14:paraId="50BE7343" w14:textId="77777777" w:rsidR="00CA6CFC" w:rsidRDefault="00CA6CFC">
      <w:pPr>
        <w:pStyle w:val="BodyText"/>
        <w:spacing w:before="1"/>
        <w:rPr>
          <w:sz w:val="18"/>
        </w:rPr>
      </w:pPr>
    </w:p>
    <w:p w14:paraId="3558AF13" w14:textId="77777777" w:rsidR="00CA6CFC" w:rsidRDefault="00BF6D7C">
      <w:pPr>
        <w:pStyle w:val="ListParagraph"/>
        <w:numPr>
          <w:ilvl w:val="1"/>
          <w:numId w:val="1"/>
        </w:numPr>
        <w:tabs>
          <w:tab w:val="left" w:pos="1280"/>
          <w:tab w:val="left" w:pos="1281"/>
        </w:tabs>
        <w:ind w:hanging="361"/>
        <w:rPr>
          <w:sz w:val="18"/>
        </w:rPr>
      </w:pPr>
      <w:r>
        <w:rPr>
          <w:sz w:val="18"/>
        </w:rPr>
        <w:t>UNECE, 2016, ‘Recommendations on Ageing-related</w:t>
      </w:r>
      <w:r>
        <w:rPr>
          <w:spacing w:val="-7"/>
          <w:sz w:val="18"/>
        </w:rPr>
        <w:t xml:space="preserve"> </w:t>
      </w:r>
      <w:r>
        <w:rPr>
          <w:sz w:val="18"/>
        </w:rPr>
        <w:t>Statistics’</w:t>
      </w:r>
    </w:p>
    <w:p w14:paraId="26414EA9" w14:textId="77777777" w:rsidR="00CA6CFC" w:rsidRDefault="00CA6CFC">
      <w:pPr>
        <w:pStyle w:val="BodyText"/>
        <w:spacing w:before="10"/>
        <w:rPr>
          <w:sz w:val="17"/>
        </w:rPr>
      </w:pPr>
    </w:p>
    <w:p w14:paraId="32736C4F" w14:textId="77777777" w:rsidR="00CA6CFC" w:rsidRDefault="00BF6D7C">
      <w:pPr>
        <w:pStyle w:val="ListParagraph"/>
        <w:numPr>
          <w:ilvl w:val="1"/>
          <w:numId w:val="1"/>
        </w:numPr>
        <w:tabs>
          <w:tab w:val="left" w:pos="1280"/>
          <w:tab w:val="left" w:pos="1281"/>
        </w:tabs>
        <w:ind w:right="2203"/>
        <w:rPr>
          <w:sz w:val="18"/>
        </w:rPr>
      </w:pPr>
      <w:r>
        <w:rPr>
          <w:sz w:val="18"/>
        </w:rPr>
        <w:t>UNECE, 2015, ‘Preparation of national reports for the third review and appraisal cycle of the implementation of the Madrid International Plan of Action on Ageing and its Regional Implementation Strategy (MIPAA/RIS) 2012 – 2017, Guidelines for National Focal Points on Ageing’</w:t>
      </w:r>
    </w:p>
    <w:p w14:paraId="110ECE0C" w14:textId="77777777" w:rsidR="00CA6CFC" w:rsidRDefault="00CA6CFC">
      <w:pPr>
        <w:pStyle w:val="BodyText"/>
        <w:spacing w:before="2"/>
        <w:rPr>
          <w:sz w:val="18"/>
        </w:rPr>
      </w:pPr>
    </w:p>
    <w:p w14:paraId="00035072" w14:textId="77777777" w:rsidR="00CA6CFC" w:rsidRDefault="00BF6D7C">
      <w:pPr>
        <w:pStyle w:val="ListParagraph"/>
        <w:numPr>
          <w:ilvl w:val="1"/>
          <w:numId w:val="1"/>
        </w:numPr>
        <w:tabs>
          <w:tab w:val="left" w:pos="1280"/>
          <w:tab w:val="left" w:pos="1281"/>
        </w:tabs>
        <w:ind w:hanging="361"/>
        <w:rPr>
          <w:sz w:val="18"/>
        </w:rPr>
      </w:pPr>
      <w:r>
        <w:rPr>
          <w:sz w:val="18"/>
        </w:rPr>
        <w:t>UNECE, 2014, ‘ICPD Beyond 2014: The UNECE Region’s</w:t>
      </w:r>
      <w:r>
        <w:rPr>
          <w:spacing w:val="-7"/>
          <w:sz w:val="18"/>
        </w:rPr>
        <w:t xml:space="preserve"> </w:t>
      </w:r>
      <w:r>
        <w:rPr>
          <w:sz w:val="18"/>
        </w:rPr>
        <w:t>Perspective’.</w:t>
      </w:r>
    </w:p>
    <w:p w14:paraId="1A31CDBA" w14:textId="77777777" w:rsidR="00CA6CFC" w:rsidRDefault="00CA6CFC">
      <w:pPr>
        <w:pStyle w:val="BodyText"/>
        <w:spacing w:before="10"/>
        <w:rPr>
          <w:sz w:val="17"/>
        </w:rPr>
      </w:pPr>
    </w:p>
    <w:p w14:paraId="03AE27C6" w14:textId="77777777" w:rsidR="00CA6CFC" w:rsidRDefault="00BF6D7C">
      <w:pPr>
        <w:pStyle w:val="ListParagraph"/>
        <w:numPr>
          <w:ilvl w:val="1"/>
          <w:numId w:val="1"/>
        </w:numPr>
        <w:tabs>
          <w:tab w:val="left" w:pos="1280"/>
          <w:tab w:val="left" w:pos="1281"/>
        </w:tabs>
        <w:ind w:hanging="361"/>
        <w:rPr>
          <w:sz w:val="18"/>
        </w:rPr>
      </w:pPr>
      <w:r>
        <w:rPr>
          <w:sz w:val="18"/>
        </w:rPr>
        <w:t>UNECE, 2013, Policy Brief No. 14: Abuse of older</w:t>
      </w:r>
      <w:r>
        <w:rPr>
          <w:spacing w:val="-3"/>
          <w:sz w:val="18"/>
        </w:rPr>
        <w:t xml:space="preserve"> </w:t>
      </w:r>
      <w:r>
        <w:rPr>
          <w:sz w:val="18"/>
        </w:rPr>
        <w:t>persons</w:t>
      </w:r>
    </w:p>
    <w:p w14:paraId="4B389801" w14:textId="77777777" w:rsidR="00CA6CFC" w:rsidRDefault="00CA6CFC">
      <w:pPr>
        <w:pStyle w:val="BodyText"/>
        <w:spacing w:before="1"/>
        <w:rPr>
          <w:sz w:val="18"/>
        </w:rPr>
      </w:pPr>
    </w:p>
    <w:p w14:paraId="552C41FB" w14:textId="77777777" w:rsidR="00CA6CFC" w:rsidRDefault="00BF6D7C">
      <w:pPr>
        <w:pStyle w:val="ListParagraph"/>
        <w:numPr>
          <w:ilvl w:val="1"/>
          <w:numId w:val="1"/>
        </w:numPr>
        <w:tabs>
          <w:tab w:val="left" w:pos="1280"/>
          <w:tab w:val="left" w:pos="1281"/>
        </w:tabs>
        <w:spacing w:before="1" w:line="207" w:lineRule="exact"/>
        <w:ind w:hanging="361"/>
        <w:rPr>
          <w:sz w:val="18"/>
        </w:rPr>
      </w:pPr>
      <w:r>
        <w:rPr>
          <w:sz w:val="18"/>
        </w:rPr>
        <w:t>UNECE, 2012, Vienna Ministerial Declaration (MIPAA+10): Ensuring a society for all</w:t>
      </w:r>
      <w:r>
        <w:rPr>
          <w:spacing w:val="-9"/>
          <w:sz w:val="18"/>
        </w:rPr>
        <w:t xml:space="preserve"> </w:t>
      </w:r>
      <w:r>
        <w:rPr>
          <w:sz w:val="18"/>
        </w:rPr>
        <w:t>ages:</w:t>
      </w:r>
    </w:p>
    <w:p w14:paraId="1DEC13A6" w14:textId="77777777" w:rsidR="00CA6CFC" w:rsidRDefault="00BF6D7C">
      <w:pPr>
        <w:spacing w:line="207" w:lineRule="exact"/>
        <w:ind w:left="1280"/>
        <w:rPr>
          <w:sz w:val="18"/>
        </w:rPr>
      </w:pPr>
      <w:r>
        <w:rPr>
          <w:sz w:val="18"/>
        </w:rPr>
        <w:t>promoting quality of life and active ageing’</w:t>
      </w:r>
    </w:p>
    <w:p w14:paraId="04BA9C81" w14:textId="77777777" w:rsidR="00CA6CFC" w:rsidRDefault="00CA6CFC">
      <w:pPr>
        <w:pStyle w:val="BodyText"/>
        <w:spacing w:before="10"/>
        <w:rPr>
          <w:sz w:val="17"/>
        </w:rPr>
      </w:pPr>
    </w:p>
    <w:p w14:paraId="0612A223" w14:textId="77777777" w:rsidR="00CA6CFC" w:rsidRDefault="00BF6D7C">
      <w:pPr>
        <w:pStyle w:val="ListParagraph"/>
        <w:numPr>
          <w:ilvl w:val="1"/>
          <w:numId w:val="1"/>
        </w:numPr>
        <w:tabs>
          <w:tab w:val="left" w:pos="1280"/>
          <w:tab w:val="left" w:pos="1281"/>
        </w:tabs>
        <w:ind w:hanging="361"/>
        <w:rPr>
          <w:sz w:val="18"/>
        </w:rPr>
      </w:pPr>
      <w:r>
        <w:rPr>
          <w:sz w:val="18"/>
        </w:rPr>
        <w:t>UNECE, 2010, Policy Brief No. 9: ‘Advancing Intergenerational</w:t>
      </w:r>
      <w:r>
        <w:rPr>
          <w:spacing w:val="1"/>
          <w:sz w:val="18"/>
        </w:rPr>
        <w:t xml:space="preserve"> </w:t>
      </w:r>
      <w:r>
        <w:rPr>
          <w:sz w:val="18"/>
        </w:rPr>
        <w:t>Solidarity’</w:t>
      </w:r>
    </w:p>
    <w:p w14:paraId="13E2BEB5" w14:textId="77777777" w:rsidR="00CA6CFC" w:rsidRDefault="00CA6CFC">
      <w:pPr>
        <w:pStyle w:val="BodyText"/>
        <w:spacing w:before="1"/>
        <w:rPr>
          <w:sz w:val="18"/>
        </w:rPr>
      </w:pPr>
    </w:p>
    <w:p w14:paraId="7CBADCBF" w14:textId="77777777" w:rsidR="00CA6CFC" w:rsidRDefault="00BF6D7C">
      <w:pPr>
        <w:pStyle w:val="ListParagraph"/>
        <w:numPr>
          <w:ilvl w:val="1"/>
          <w:numId w:val="1"/>
        </w:numPr>
        <w:tabs>
          <w:tab w:val="left" w:pos="1280"/>
          <w:tab w:val="left" w:pos="1281"/>
        </w:tabs>
        <w:spacing w:before="1"/>
        <w:ind w:hanging="361"/>
        <w:rPr>
          <w:sz w:val="18"/>
        </w:rPr>
      </w:pPr>
      <w:r>
        <w:rPr>
          <w:sz w:val="18"/>
        </w:rPr>
        <w:t>UNECE, 2010, Policy Brief No. 7, ‘Toward Community Long-term Care’</w:t>
      </w:r>
    </w:p>
    <w:p w14:paraId="27B39807" w14:textId="77777777" w:rsidR="00CA6CFC" w:rsidRDefault="00CA6CFC">
      <w:pPr>
        <w:pStyle w:val="BodyText"/>
        <w:spacing w:before="10"/>
        <w:rPr>
          <w:sz w:val="17"/>
        </w:rPr>
      </w:pPr>
    </w:p>
    <w:p w14:paraId="2FDC1C23" w14:textId="77777777" w:rsidR="00CA6CFC" w:rsidRDefault="00BF6D7C">
      <w:pPr>
        <w:pStyle w:val="ListParagraph"/>
        <w:numPr>
          <w:ilvl w:val="1"/>
          <w:numId w:val="1"/>
        </w:numPr>
        <w:tabs>
          <w:tab w:val="left" w:pos="1280"/>
          <w:tab w:val="left" w:pos="1281"/>
        </w:tabs>
        <w:ind w:hanging="361"/>
        <w:rPr>
          <w:sz w:val="18"/>
        </w:rPr>
      </w:pPr>
      <w:r>
        <w:rPr>
          <w:sz w:val="18"/>
        </w:rPr>
        <w:t>UNECE, 2010, Policy Brief No. 5, ‘Lifelong</w:t>
      </w:r>
      <w:r>
        <w:rPr>
          <w:spacing w:val="-1"/>
          <w:sz w:val="18"/>
        </w:rPr>
        <w:t xml:space="preserve"> </w:t>
      </w:r>
      <w:r>
        <w:rPr>
          <w:sz w:val="18"/>
        </w:rPr>
        <w:t>learning’</w:t>
      </w:r>
    </w:p>
    <w:p w14:paraId="2A302B28" w14:textId="77777777" w:rsidR="00CA6CFC" w:rsidRDefault="00CA6CFC">
      <w:pPr>
        <w:pStyle w:val="BodyText"/>
        <w:spacing w:before="1"/>
        <w:rPr>
          <w:sz w:val="18"/>
        </w:rPr>
      </w:pPr>
    </w:p>
    <w:p w14:paraId="14F4591A" w14:textId="77777777" w:rsidR="00CA6CFC" w:rsidRDefault="00BF6D7C">
      <w:pPr>
        <w:pStyle w:val="ListParagraph"/>
        <w:numPr>
          <w:ilvl w:val="1"/>
          <w:numId w:val="1"/>
        </w:numPr>
        <w:tabs>
          <w:tab w:val="left" w:pos="1280"/>
          <w:tab w:val="left" w:pos="1281"/>
        </w:tabs>
        <w:ind w:hanging="361"/>
        <w:rPr>
          <w:sz w:val="18"/>
        </w:rPr>
      </w:pPr>
      <w:r>
        <w:rPr>
          <w:sz w:val="18"/>
        </w:rPr>
        <w:t>UNECE, 2009, Policy Brief No. 1: ‘Mainstreaming</w:t>
      </w:r>
      <w:r>
        <w:rPr>
          <w:spacing w:val="1"/>
          <w:sz w:val="18"/>
        </w:rPr>
        <w:t xml:space="preserve"> </w:t>
      </w:r>
      <w:r>
        <w:rPr>
          <w:sz w:val="18"/>
        </w:rPr>
        <w:t>Ageing’</w:t>
      </w:r>
    </w:p>
    <w:p w14:paraId="7D0AFD6E" w14:textId="77777777" w:rsidR="00CA6CFC" w:rsidRDefault="00CA6CFC">
      <w:pPr>
        <w:pStyle w:val="BodyText"/>
        <w:spacing w:before="10"/>
        <w:rPr>
          <w:sz w:val="17"/>
        </w:rPr>
      </w:pPr>
    </w:p>
    <w:p w14:paraId="29A94DA3" w14:textId="77777777" w:rsidR="00CA6CFC" w:rsidRDefault="00BF6D7C">
      <w:pPr>
        <w:pStyle w:val="ListParagraph"/>
        <w:numPr>
          <w:ilvl w:val="1"/>
          <w:numId w:val="1"/>
        </w:numPr>
        <w:tabs>
          <w:tab w:val="left" w:pos="1280"/>
          <w:tab w:val="left" w:pos="1281"/>
        </w:tabs>
        <w:spacing w:before="1" w:line="207" w:lineRule="exact"/>
        <w:ind w:hanging="361"/>
        <w:rPr>
          <w:sz w:val="18"/>
        </w:rPr>
      </w:pPr>
      <w:r>
        <w:rPr>
          <w:sz w:val="18"/>
        </w:rPr>
        <w:t>UNECE, 2007, ‘Leon Ministerial Declaration (MIPAA+5): A society for all ages: challenges</w:t>
      </w:r>
      <w:r>
        <w:rPr>
          <w:spacing w:val="-14"/>
          <w:sz w:val="18"/>
        </w:rPr>
        <w:t xml:space="preserve"> </w:t>
      </w:r>
      <w:r>
        <w:rPr>
          <w:sz w:val="18"/>
        </w:rPr>
        <w:t>and</w:t>
      </w:r>
    </w:p>
    <w:p w14:paraId="5F14369D" w14:textId="77777777" w:rsidR="00CA6CFC" w:rsidRDefault="00BF6D7C">
      <w:pPr>
        <w:spacing w:line="207" w:lineRule="exact"/>
        <w:ind w:left="1280"/>
        <w:rPr>
          <w:sz w:val="18"/>
        </w:rPr>
      </w:pPr>
      <w:r>
        <w:rPr>
          <w:sz w:val="18"/>
        </w:rPr>
        <w:t>opportunities’</w:t>
      </w:r>
    </w:p>
    <w:p w14:paraId="257FFB0E" w14:textId="77777777" w:rsidR="00CA6CFC" w:rsidRDefault="00CA6CFC">
      <w:pPr>
        <w:pStyle w:val="BodyText"/>
        <w:spacing w:before="1"/>
        <w:rPr>
          <w:sz w:val="18"/>
        </w:rPr>
      </w:pPr>
    </w:p>
    <w:p w14:paraId="39CF0FA5" w14:textId="77777777" w:rsidR="00CA6CFC" w:rsidRDefault="00BF6D7C">
      <w:pPr>
        <w:pStyle w:val="ListParagraph"/>
        <w:numPr>
          <w:ilvl w:val="1"/>
          <w:numId w:val="1"/>
        </w:numPr>
        <w:tabs>
          <w:tab w:val="left" w:pos="1280"/>
          <w:tab w:val="left" w:pos="1281"/>
        </w:tabs>
        <w:ind w:right="1926"/>
        <w:rPr>
          <w:sz w:val="18"/>
        </w:rPr>
      </w:pPr>
      <w:r>
        <w:rPr>
          <w:sz w:val="18"/>
        </w:rPr>
        <w:t>UNECE,</w:t>
      </w:r>
      <w:r>
        <w:rPr>
          <w:spacing w:val="-3"/>
          <w:sz w:val="18"/>
        </w:rPr>
        <w:t xml:space="preserve"> </w:t>
      </w:r>
      <w:r>
        <w:rPr>
          <w:sz w:val="18"/>
        </w:rPr>
        <w:t>2002,</w:t>
      </w:r>
      <w:r>
        <w:rPr>
          <w:spacing w:val="-4"/>
          <w:sz w:val="18"/>
        </w:rPr>
        <w:t xml:space="preserve"> </w:t>
      </w:r>
      <w:r>
        <w:rPr>
          <w:sz w:val="18"/>
        </w:rPr>
        <w:t>‘Regional</w:t>
      </w:r>
      <w:r>
        <w:rPr>
          <w:spacing w:val="-5"/>
          <w:sz w:val="18"/>
        </w:rPr>
        <w:t xml:space="preserve"> </w:t>
      </w:r>
      <w:r>
        <w:rPr>
          <w:sz w:val="18"/>
        </w:rPr>
        <w:t>Implementation</w:t>
      </w:r>
      <w:r>
        <w:rPr>
          <w:spacing w:val="-2"/>
          <w:sz w:val="18"/>
        </w:rPr>
        <w:t xml:space="preserve"> </w:t>
      </w:r>
      <w:r>
        <w:rPr>
          <w:sz w:val="18"/>
        </w:rPr>
        <w:t>Strategy</w:t>
      </w:r>
      <w:r>
        <w:rPr>
          <w:spacing w:val="-2"/>
          <w:sz w:val="18"/>
        </w:rPr>
        <w:t xml:space="preserve"> </w:t>
      </w:r>
      <w:r>
        <w:rPr>
          <w:sz w:val="18"/>
        </w:rPr>
        <w:t>for</w:t>
      </w:r>
      <w:r>
        <w:rPr>
          <w:spacing w:val="-5"/>
          <w:sz w:val="18"/>
        </w:rPr>
        <w:t xml:space="preserve"> </w:t>
      </w:r>
      <w:r>
        <w:rPr>
          <w:sz w:val="18"/>
        </w:rPr>
        <w:t>the</w:t>
      </w:r>
      <w:r>
        <w:rPr>
          <w:spacing w:val="-5"/>
          <w:sz w:val="18"/>
        </w:rPr>
        <w:t xml:space="preserve"> </w:t>
      </w:r>
      <w:r>
        <w:rPr>
          <w:sz w:val="18"/>
        </w:rPr>
        <w:t>Madrid</w:t>
      </w:r>
      <w:r>
        <w:rPr>
          <w:spacing w:val="-4"/>
          <w:sz w:val="18"/>
        </w:rPr>
        <w:t xml:space="preserve"> </w:t>
      </w:r>
      <w:r>
        <w:rPr>
          <w:sz w:val="18"/>
        </w:rPr>
        <w:t>International</w:t>
      </w:r>
      <w:r>
        <w:rPr>
          <w:spacing w:val="-3"/>
          <w:sz w:val="18"/>
        </w:rPr>
        <w:t xml:space="preserve"> </w:t>
      </w:r>
      <w:r>
        <w:rPr>
          <w:sz w:val="18"/>
        </w:rPr>
        <w:t>Plan</w:t>
      </w:r>
      <w:r>
        <w:rPr>
          <w:spacing w:val="-2"/>
          <w:sz w:val="18"/>
        </w:rPr>
        <w:t xml:space="preserve"> </w:t>
      </w:r>
      <w:r>
        <w:rPr>
          <w:sz w:val="18"/>
        </w:rPr>
        <w:t>of</w:t>
      </w:r>
      <w:r>
        <w:rPr>
          <w:spacing w:val="-3"/>
          <w:sz w:val="18"/>
        </w:rPr>
        <w:t xml:space="preserve"> </w:t>
      </w:r>
      <w:r>
        <w:rPr>
          <w:sz w:val="18"/>
        </w:rPr>
        <w:t>Action</w:t>
      </w:r>
      <w:r>
        <w:rPr>
          <w:spacing w:val="-2"/>
          <w:sz w:val="18"/>
        </w:rPr>
        <w:t xml:space="preserve"> </w:t>
      </w:r>
      <w:r>
        <w:rPr>
          <w:sz w:val="18"/>
        </w:rPr>
        <w:t>on Ageing’</w:t>
      </w:r>
    </w:p>
    <w:p w14:paraId="5797F253" w14:textId="77777777" w:rsidR="00CA6CFC" w:rsidRDefault="00CA6CFC">
      <w:pPr>
        <w:pStyle w:val="BodyText"/>
        <w:rPr>
          <w:sz w:val="18"/>
        </w:rPr>
      </w:pPr>
    </w:p>
    <w:p w14:paraId="7B383BA1" w14:textId="77777777" w:rsidR="00CA6CFC" w:rsidRDefault="00BF6D7C">
      <w:pPr>
        <w:pStyle w:val="ListParagraph"/>
        <w:numPr>
          <w:ilvl w:val="1"/>
          <w:numId w:val="1"/>
        </w:numPr>
        <w:tabs>
          <w:tab w:val="left" w:pos="1280"/>
          <w:tab w:val="left" w:pos="1281"/>
        </w:tabs>
        <w:ind w:hanging="361"/>
        <w:rPr>
          <w:sz w:val="18"/>
        </w:rPr>
      </w:pPr>
      <w:r>
        <w:rPr>
          <w:sz w:val="18"/>
        </w:rPr>
        <w:t>UNSDG, 2003, ‘The Human Rights-based approach to Development</w:t>
      </w:r>
      <w:r>
        <w:rPr>
          <w:spacing w:val="-7"/>
          <w:sz w:val="18"/>
        </w:rPr>
        <w:t xml:space="preserve"> </w:t>
      </w:r>
      <w:r>
        <w:rPr>
          <w:sz w:val="18"/>
        </w:rPr>
        <w:t>Cooperation’</w:t>
      </w:r>
    </w:p>
    <w:p w14:paraId="37549BC1" w14:textId="77777777" w:rsidR="00CA6CFC" w:rsidRDefault="00CA6CFC">
      <w:pPr>
        <w:pStyle w:val="BodyText"/>
        <w:rPr>
          <w:sz w:val="18"/>
        </w:rPr>
      </w:pPr>
    </w:p>
    <w:p w14:paraId="43E81627" w14:textId="77777777" w:rsidR="00CA6CFC" w:rsidRDefault="00BF6D7C">
      <w:pPr>
        <w:pStyle w:val="ListParagraph"/>
        <w:numPr>
          <w:ilvl w:val="1"/>
          <w:numId w:val="1"/>
        </w:numPr>
        <w:tabs>
          <w:tab w:val="left" w:pos="1280"/>
          <w:tab w:val="left" w:pos="1281"/>
        </w:tabs>
        <w:ind w:hanging="361"/>
        <w:rPr>
          <w:sz w:val="18"/>
        </w:rPr>
      </w:pPr>
      <w:r>
        <w:rPr>
          <w:sz w:val="18"/>
        </w:rPr>
        <w:t>World Health Organization, 2017, ‘Global Plan and Action Plan on Ageing and</w:t>
      </w:r>
      <w:r>
        <w:rPr>
          <w:spacing w:val="-14"/>
          <w:sz w:val="18"/>
        </w:rPr>
        <w:t xml:space="preserve"> </w:t>
      </w:r>
      <w:r>
        <w:rPr>
          <w:sz w:val="18"/>
        </w:rPr>
        <w:t>Health’</w:t>
      </w:r>
    </w:p>
    <w:p w14:paraId="39A6A43E" w14:textId="77777777" w:rsidR="00CA6CFC" w:rsidRDefault="00CA6CFC">
      <w:pPr>
        <w:pStyle w:val="BodyText"/>
        <w:spacing w:before="1"/>
        <w:rPr>
          <w:sz w:val="18"/>
        </w:rPr>
      </w:pPr>
    </w:p>
    <w:p w14:paraId="48F7C2B4" w14:textId="77777777" w:rsidR="00CA6CFC" w:rsidRDefault="00BF6D7C">
      <w:pPr>
        <w:pStyle w:val="ListParagraph"/>
        <w:numPr>
          <w:ilvl w:val="1"/>
          <w:numId w:val="1"/>
        </w:numPr>
        <w:tabs>
          <w:tab w:val="left" w:pos="1280"/>
          <w:tab w:val="left" w:pos="1281"/>
        </w:tabs>
        <w:ind w:right="1597"/>
        <w:rPr>
          <w:sz w:val="18"/>
        </w:rPr>
      </w:pPr>
      <w:r>
        <w:rPr>
          <w:sz w:val="18"/>
        </w:rPr>
        <w:t>World Health Organization, 2016, ‘Decade of Healthy Ageing – Development of a proposal for a Decade of Healthy Ageing</w:t>
      </w:r>
      <w:r>
        <w:rPr>
          <w:spacing w:val="-2"/>
          <w:sz w:val="18"/>
        </w:rPr>
        <w:t xml:space="preserve"> </w:t>
      </w:r>
      <w:r>
        <w:rPr>
          <w:sz w:val="18"/>
        </w:rPr>
        <w:t>2020-2030’</w:t>
      </w:r>
    </w:p>
    <w:p w14:paraId="63F5479C" w14:textId="77777777" w:rsidR="00CA6CFC" w:rsidRDefault="00CA6CFC">
      <w:pPr>
        <w:pStyle w:val="BodyText"/>
        <w:spacing w:before="10"/>
        <w:rPr>
          <w:sz w:val="17"/>
        </w:rPr>
      </w:pPr>
    </w:p>
    <w:p w14:paraId="53C90BCE" w14:textId="77777777" w:rsidR="00CA6CFC" w:rsidRDefault="00BF6D7C">
      <w:pPr>
        <w:pStyle w:val="ListParagraph"/>
        <w:numPr>
          <w:ilvl w:val="1"/>
          <w:numId w:val="1"/>
        </w:numPr>
        <w:tabs>
          <w:tab w:val="left" w:pos="1280"/>
          <w:tab w:val="left" w:pos="1281"/>
        </w:tabs>
        <w:ind w:right="1598"/>
        <w:rPr>
          <w:sz w:val="18"/>
        </w:rPr>
      </w:pPr>
      <w:r>
        <w:rPr>
          <w:sz w:val="18"/>
        </w:rPr>
        <w:t>World Health Organization, 2015, ‘Measuring the Age-friendliness of Cities: A Guide to using core indicators.</w:t>
      </w:r>
    </w:p>
    <w:p w14:paraId="62D6B966" w14:textId="77777777" w:rsidR="00CA6CFC" w:rsidRDefault="00CA6CFC">
      <w:pPr>
        <w:pStyle w:val="BodyText"/>
      </w:pPr>
    </w:p>
    <w:p w14:paraId="6293568B" w14:textId="77777777" w:rsidR="00CA6CFC" w:rsidRDefault="00CA6CFC">
      <w:pPr>
        <w:pStyle w:val="BodyText"/>
      </w:pPr>
    </w:p>
    <w:p w14:paraId="5564F710" w14:textId="312F2BC3" w:rsidR="00B768EE" w:rsidRPr="00B768EE" w:rsidRDefault="00BF6D7C" w:rsidP="00B768EE">
      <w:pPr>
        <w:spacing w:before="163"/>
        <w:ind w:left="560"/>
        <w:rPr>
          <w:b/>
          <w:bCs/>
          <w:sz w:val="18"/>
        </w:rPr>
      </w:pPr>
      <w:r w:rsidRPr="00B768EE">
        <w:rPr>
          <w:b/>
          <w:bCs/>
          <w:sz w:val="18"/>
        </w:rPr>
        <w:t>Websites:</w:t>
      </w:r>
    </w:p>
    <w:p w14:paraId="79AE94FA" w14:textId="77777777" w:rsidR="00B768EE" w:rsidRDefault="00B768EE" w:rsidP="00B768EE">
      <w:pPr>
        <w:spacing w:before="163"/>
        <w:ind w:left="560"/>
        <w:rPr>
          <w:sz w:val="18"/>
        </w:rPr>
      </w:pPr>
    </w:p>
    <w:p w14:paraId="521A376C" w14:textId="1D100F24" w:rsidR="00CA6CFC" w:rsidRPr="00B768EE" w:rsidRDefault="00BF6D7C" w:rsidP="00B768EE">
      <w:pPr>
        <w:pStyle w:val="ListParagraph"/>
        <w:numPr>
          <w:ilvl w:val="1"/>
          <w:numId w:val="1"/>
        </w:numPr>
        <w:tabs>
          <w:tab w:val="left" w:pos="1280"/>
          <w:tab w:val="left" w:pos="1281"/>
          <w:tab w:val="left" w:pos="3000"/>
          <w:tab w:val="left" w:pos="4760"/>
        </w:tabs>
        <w:spacing w:before="1"/>
        <w:ind w:right="1591"/>
        <w:rPr>
          <w:color w:val="0000FF"/>
          <w:spacing w:val="-1"/>
          <w:sz w:val="18"/>
          <w:szCs w:val="18"/>
          <w:u w:val="single" w:color="0000FF"/>
        </w:rPr>
      </w:pPr>
      <w:r>
        <w:rPr>
          <w:sz w:val="18"/>
        </w:rPr>
        <w:t>Gender based Analysis Plus:</w:t>
      </w:r>
      <w:r w:rsidRPr="00B768EE">
        <w:rPr>
          <w:sz w:val="18"/>
        </w:rPr>
        <w:t xml:space="preserve"> </w:t>
      </w:r>
      <w:hyperlink r:id="rId101" w:history="1">
        <w:r w:rsidR="00B768EE" w:rsidRPr="00B768EE">
          <w:rPr>
            <w:color w:val="0000FF"/>
            <w:spacing w:val="-1"/>
            <w:sz w:val="18"/>
            <w:szCs w:val="18"/>
            <w:u w:color="0000FF"/>
          </w:rPr>
          <w:t>https://cfc-swc.gc.ca/gba-acs/index-en.html</w:t>
        </w:r>
      </w:hyperlink>
    </w:p>
    <w:p w14:paraId="52CD0F03" w14:textId="77777777" w:rsidR="00CA6CFC" w:rsidRPr="00B768EE" w:rsidRDefault="00CA6CFC">
      <w:pPr>
        <w:pStyle w:val="BodyText"/>
        <w:spacing w:before="10"/>
        <w:rPr>
          <w:color w:val="0000FF"/>
          <w:spacing w:val="-1"/>
          <w:sz w:val="18"/>
          <w:szCs w:val="22"/>
          <w:u w:val="single" w:color="0000FF"/>
        </w:rPr>
      </w:pPr>
    </w:p>
    <w:p w14:paraId="1FC5CBB2" w14:textId="2C552CD0" w:rsidR="00CA6CFC" w:rsidRDefault="00BF6D7C">
      <w:pPr>
        <w:pStyle w:val="ListParagraph"/>
        <w:numPr>
          <w:ilvl w:val="1"/>
          <w:numId w:val="1"/>
        </w:numPr>
        <w:tabs>
          <w:tab w:val="left" w:pos="1280"/>
          <w:tab w:val="left" w:pos="1281"/>
          <w:tab w:val="left" w:pos="3000"/>
          <w:tab w:val="left" w:pos="4760"/>
        </w:tabs>
        <w:spacing w:before="1"/>
        <w:ind w:right="1591"/>
        <w:rPr>
          <w:sz w:val="18"/>
        </w:rPr>
      </w:pPr>
      <w:r>
        <w:rPr>
          <w:sz w:val="18"/>
        </w:rPr>
        <w:t>Age-Friendly</w:t>
      </w:r>
      <w:r w:rsidR="00B768EE">
        <w:rPr>
          <w:sz w:val="18"/>
        </w:rPr>
        <w:t xml:space="preserve"> </w:t>
      </w:r>
      <w:r>
        <w:rPr>
          <w:sz w:val="18"/>
        </w:rPr>
        <w:t>communities:</w:t>
      </w:r>
      <w:hyperlink r:id="rId102">
        <w:r>
          <w:rPr>
            <w:color w:val="0000FF"/>
            <w:spacing w:val="-1"/>
            <w:sz w:val="18"/>
            <w:u w:val="single" w:color="0000FF"/>
          </w:rPr>
          <w:t>https://www.canada.ca/en/public-health/services/health-</w:t>
        </w:r>
      </w:hyperlink>
      <w:hyperlink r:id="rId103">
        <w:r>
          <w:rPr>
            <w:color w:val="0000FF"/>
            <w:spacing w:val="-1"/>
            <w:sz w:val="18"/>
            <w:u w:val="single" w:color="0000FF"/>
          </w:rPr>
          <w:t xml:space="preserve"> </w:t>
        </w:r>
        <w:r>
          <w:rPr>
            <w:color w:val="0000FF"/>
            <w:sz w:val="18"/>
            <w:u w:val="single" w:color="0000FF"/>
          </w:rPr>
          <w:t>promotion/aging-seniors/friendly-communities.htm</w:t>
        </w:r>
        <w:r>
          <w:rPr>
            <w:color w:val="0000FF"/>
            <w:sz w:val="18"/>
          </w:rPr>
          <w:t>l</w:t>
        </w:r>
      </w:hyperlink>
    </w:p>
    <w:p w14:paraId="02242AD5" w14:textId="77777777" w:rsidR="00CA6CFC" w:rsidRDefault="00CA6CFC">
      <w:pPr>
        <w:pStyle w:val="BodyText"/>
        <w:spacing w:before="9"/>
        <w:rPr>
          <w:sz w:val="9"/>
        </w:rPr>
      </w:pPr>
    </w:p>
    <w:p w14:paraId="408BE593" w14:textId="77777777" w:rsidR="00CA6CFC" w:rsidRDefault="00BF6D7C">
      <w:pPr>
        <w:pStyle w:val="ListParagraph"/>
        <w:numPr>
          <w:ilvl w:val="1"/>
          <w:numId w:val="1"/>
        </w:numPr>
        <w:tabs>
          <w:tab w:val="left" w:pos="1280"/>
          <w:tab w:val="left" w:pos="1281"/>
        </w:tabs>
        <w:spacing w:before="95"/>
        <w:ind w:right="2436"/>
        <w:rPr>
          <w:sz w:val="18"/>
        </w:rPr>
      </w:pPr>
      <w:r>
        <w:rPr>
          <w:sz w:val="18"/>
        </w:rPr>
        <w:t>European Institute for Gender Equality (EIGE), Gender mainstreaming toolkit:</w:t>
      </w:r>
      <w:hyperlink r:id="rId104">
        <w:r>
          <w:rPr>
            <w:color w:val="0000FF"/>
            <w:sz w:val="18"/>
            <w:u w:val="single" w:color="0000FF"/>
          </w:rPr>
          <w:t xml:space="preserve"> </w:t>
        </w:r>
        <w:r>
          <w:rPr>
            <w:color w:val="0000FF"/>
            <w:spacing w:val="-1"/>
            <w:sz w:val="18"/>
            <w:u w:val="single" w:color="0000FF"/>
          </w:rPr>
          <w:t>https://eige.europa.eu/publications/gender-equality-training-gender-mainstreaming-toolkit</w:t>
        </w:r>
      </w:hyperlink>
    </w:p>
    <w:sectPr w:rsidR="00CA6CFC">
      <w:pgSz w:w="12240" w:h="15840"/>
      <w:pgMar w:top="1360" w:right="200" w:bottom="980" w:left="1240" w:header="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D44A2" w14:textId="77777777" w:rsidR="003E3AAA" w:rsidRDefault="003E3AAA">
      <w:r>
        <w:separator/>
      </w:r>
    </w:p>
  </w:endnote>
  <w:endnote w:type="continuationSeparator" w:id="0">
    <w:p w14:paraId="3BBA3297" w14:textId="77777777" w:rsidR="003E3AAA" w:rsidRDefault="003E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8A2A2" w14:textId="45B85473" w:rsidR="00397008" w:rsidRDefault="00397008">
    <w:pPr>
      <w:pStyle w:val="BodyText"/>
      <w:spacing w:line="14" w:lineRule="auto"/>
      <w:rPr>
        <w:sz w:val="14"/>
      </w:rPr>
    </w:pPr>
    <w:r>
      <w:rPr>
        <w:noProof/>
      </w:rPr>
      <mc:AlternateContent>
        <mc:Choice Requires="wps">
          <w:drawing>
            <wp:anchor distT="0" distB="0" distL="114300" distR="114300" simplePos="0" relativeHeight="247058432" behindDoc="1" locked="0" layoutInCell="1" allowOverlap="1" wp14:anchorId="52B8DC47" wp14:editId="68815C21">
              <wp:simplePos x="0" y="0"/>
              <wp:positionH relativeFrom="page">
                <wp:posOffset>3778885</wp:posOffset>
              </wp:positionH>
              <wp:positionV relativeFrom="page">
                <wp:posOffset>9415780</wp:posOffset>
              </wp:positionV>
              <wp:extent cx="216535" cy="1670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E2CA8" w14:textId="77777777" w:rsidR="00397008" w:rsidRDefault="00397008">
                          <w:pPr>
                            <w:pStyle w:val="BodyText"/>
                            <w:spacing w:before="12"/>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8DC47" id="_x0000_t202" coordsize="21600,21600" o:spt="202" path="m,l,21600r21600,l21600,xe">
              <v:stroke joinstyle="miter"/>
              <v:path gradientshapeok="t" o:connecttype="rect"/>
            </v:shapetype>
            <v:shape id="Text Box 2" o:spid="_x0000_s1077" type="#_x0000_t202" style="position:absolute;margin-left:297.55pt;margin-top:741.4pt;width:17.05pt;height:13.15pt;z-index:-25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A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" filled="f" stroked="f">
              <v:textbox inset="0,0,0,0">
                <w:txbxContent>
                  <w:p w14:paraId="6B9E2CA8" w14:textId="77777777" w:rsidR="00397008" w:rsidRDefault="00397008">
                    <w:pPr>
                      <w:pStyle w:val="BodyText"/>
                      <w:spacing w:before="12"/>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295847"/>
      <w:docPartObj>
        <w:docPartGallery w:val="Page Numbers (Bottom of Page)"/>
        <w:docPartUnique/>
      </w:docPartObj>
    </w:sdtPr>
    <w:sdtEndPr>
      <w:rPr>
        <w:noProof/>
      </w:rPr>
    </w:sdtEndPr>
    <w:sdtContent>
      <w:p w14:paraId="25E03ADB" w14:textId="4B9975E8" w:rsidR="00476B95" w:rsidRDefault="00476B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55F88F" w14:textId="71B0C771" w:rsidR="00397008" w:rsidRDefault="00397008">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47754" w14:textId="77777777" w:rsidR="003E3AAA" w:rsidRDefault="003E3AAA">
      <w:r>
        <w:separator/>
      </w:r>
    </w:p>
  </w:footnote>
  <w:footnote w:type="continuationSeparator" w:id="0">
    <w:p w14:paraId="08C12D15" w14:textId="77777777" w:rsidR="003E3AAA" w:rsidRDefault="003E3AAA">
      <w:r>
        <w:continuationSeparator/>
      </w:r>
    </w:p>
  </w:footnote>
  <w:footnote w:id="1">
    <w:p w14:paraId="66D5A203" w14:textId="0C3F6E78" w:rsidR="00397008" w:rsidRPr="00430954" w:rsidRDefault="00397008" w:rsidP="00C71FEE">
      <w:pPr>
        <w:ind w:right="1440"/>
        <w:rPr>
          <w:sz w:val="16"/>
          <w:szCs w:val="16"/>
        </w:rPr>
      </w:pPr>
      <w:r>
        <w:rPr>
          <w:rStyle w:val="FootnoteReference"/>
        </w:rPr>
        <w:footnoteRef/>
      </w:r>
      <w:r>
        <w:t xml:space="preserve"> </w:t>
      </w:r>
      <w:r>
        <w:rPr>
          <w:sz w:val="16"/>
        </w:rPr>
        <w:t xml:space="preserve">Mainstreaming the concerns of older persons into the social development agenda, Robert </w:t>
      </w:r>
      <w:proofErr w:type="spellStart"/>
      <w:r>
        <w:rPr>
          <w:sz w:val="16"/>
        </w:rPr>
        <w:t>Venne</w:t>
      </w:r>
      <w:proofErr w:type="spellEnd"/>
      <w:r>
        <w:rPr>
          <w:sz w:val="16"/>
        </w:rPr>
        <w:t>, Division for Social Policy and Development, Department of Economic and Social Affairs, United Nations Secretariat, 2009.</w:t>
      </w:r>
    </w:p>
  </w:footnote>
  <w:footnote w:id="2">
    <w:p w14:paraId="6E5D1F11" w14:textId="5FC8F13C" w:rsidR="00397008" w:rsidRPr="00430954" w:rsidRDefault="00397008" w:rsidP="00C71FEE">
      <w:pPr>
        <w:pStyle w:val="FootnoteText"/>
        <w:ind w:right="1440"/>
        <w:rPr>
          <w:sz w:val="16"/>
          <w:szCs w:val="16"/>
        </w:rPr>
      </w:pPr>
      <w:r w:rsidRPr="00430954">
        <w:rPr>
          <w:rStyle w:val="FootnoteReference"/>
          <w:sz w:val="22"/>
          <w:szCs w:val="22"/>
        </w:rPr>
        <w:footnoteRef/>
      </w:r>
      <w:r w:rsidRPr="00430954">
        <w:rPr>
          <w:rStyle w:val="FootnoteReference"/>
          <w:sz w:val="22"/>
          <w:szCs w:val="22"/>
        </w:rPr>
        <w:t xml:space="preserve"> </w:t>
      </w:r>
      <w:r w:rsidRPr="0074337D">
        <w:rPr>
          <w:sz w:val="16"/>
          <w:szCs w:val="22"/>
        </w:rPr>
        <w:t>World Population Prospects 2019’, United Nations Department for Social and Economic Affairs, 2019</w:t>
      </w:r>
    </w:p>
  </w:footnote>
  <w:footnote w:id="3">
    <w:p w14:paraId="6E1700A5" w14:textId="1F2389F8" w:rsidR="00397008" w:rsidRPr="00430954" w:rsidRDefault="00397008" w:rsidP="00DF4B64">
      <w:pPr>
        <w:ind w:right="1440"/>
        <w:rPr>
          <w:sz w:val="16"/>
          <w:szCs w:val="16"/>
        </w:rPr>
      </w:pPr>
      <w:r w:rsidRPr="007301B7">
        <w:rPr>
          <w:rStyle w:val="FootnoteReference"/>
          <w:sz w:val="16"/>
          <w:szCs w:val="16"/>
        </w:rPr>
        <w:footnoteRef/>
      </w:r>
      <w:r w:rsidRPr="007301B7">
        <w:rPr>
          <w:rStyle w:val="FootnoteReference"/>
          <w:sz w:val="16"/>
          <w:szCs w:val="16"/>
        </w:rPr>
        <w:t xml:space="preserve"> </w:t>
      </w:r>
      <w:r w:rsidRPr="00430954">
        <w:rPr>
          <w:rStyle w:val="FootnoteReference"/>
          <w:sz w:val="16"/>
          <w:szCs w:val="16"/>
          <w:vertAlign w:val="baseline"/>
        </w:rPr>
        <w:t>Policy brief ‘Mainstreaming Ageing, UNECE, 2009</w:t>
      </w:r>
      <w:r w:rsidRPr="00430954">
        <w:rPr>
          <w:rStyle w:val="FootnoteReference"/>
        </w:rPr>
        <w:t>.‘</w:t>
      </w:r>
    </w:p>
  </w:footnote>
  <w:footnote w:id="4">
    <w:p w14:paraId="1D092C49" w14:textId="5AC1E709" w:rsidR="00397008" w:rsidRPr="00430954" w:rsidRDefault="00397008" w:rsidP="00DF4B64">
      <w:pPr>
        <w:pStyle w:val="FootnoteText"/>
        <w:rPr>
          <w:rStyle w:val="FootnoteReference"/>
          <w:sz w:val="22"/>
          <w:szCs w:val="22"/>
        </w:rPr>
      </w:pPr>
      <w:r w:rsidRPr="007301B7">
        <w:rPr>
          <w:rStyle w:val="FootnoteReference"/>
          <w:sz w:val="16"/>
          <w:szCs w:val="16"/>
        </w:rPr>
        <w:footnoteRef/>
      </w:r>
      <w:r w:rsidRPr="007301B7">
        <w:rPr>
          <w:rStyle w:val="FootnoteReference"/>
          <w:sz w:val="16"/>
          <w:szCs w:val="16"/>
        </w:rPr>
        <w:t xml:space="preserve"> </w:t>
      </w:r>
      <w:r w:rsidRPr="00430954">
        <w:rPr>
          <w:rStyle w:val="FootnoteReference"/>
          <w:sz w:val="16"/>
          <w:szCs w:val="16"/>
          <w:vertAlign w:val="baseline"/>
        </w:rPr>
        <w:t>Policy brief: The impact of COVID-19 on older persons’, United Nations, 2020</w:t>
      </w:r>
    </w:p>
  </w:footnote>
  <w:footnote w:id="5">
    <w:p w14:paraId="2178A18B" w14:textId="43E7951A" w:rsidR="00397008" w:rsidRPr="00DF4B64" w:rsidRDefault="00397008" w:rsidP="00DF4B64">
      <w:pPr>
        <w:spacing w:before="69"/>
        <w:rPr>
          <w:sz w:val="16"/>
          <w:szCs w:val="16"/>
        </w:rPr>
      </w:pPr>
      <w:r w:rsidRPr="00DF4B64">
        <w:rPr>
          <w:rStyle w:val="FootnoteReference"/>
          <w:sz w:val="16"/>
          <w:szCs w:val="16"/>
        </w:rPr>
        <w:footnoteRef/>
      </w:r>
      <w:r w:rsidRPr="00DF4B64">
        <w:rPr>
          <w:sz w:val="16"/>
          <w:szCs w:val="16"/>
        </w:rPr>
        <w:t xml:space="preserve"> The Beijing Platform for Action’s Section H refers to “national machineries for the advancement of women” as central policy-coordinating units inside government that support government-wide mainstreaming of a gender equality perspective in all policy areas. It states “the necessary conditions for an effective functioning of such national machineries include: A: location at the highest possible level of Government, falling under the responsibility of a</w:t>
      </w:r>
      <w:r>
        <w:rPr>
          <w:sz w:val="16"/>
          <w:szCs w:val="16"/>
        </w:rPr>
        <w:t xml:space="preserve"> </w:t>
      </w:r>
      <w:r w:rsidRPr="00DF4B64">
        <w:rPr>
          <w:sz w:val="16"/>
          <w:szCs w:val="16"/>
        </w:rPr>
        <w:t xml:space="preserve">cabinet minister; B: institutional mechanisms of processes that facilitate, as appropriate, decentralized planning, implementation and monitoring with a view to involving NGOs and community </w:t>
      </w:r>
      <w:proofErr w:type="spellStart"/>
      <w:r w:rsidRPr="00DF4B64">
        <w:rPr>
          <w:sz w:val="16"/>
          <w:szCs w:val="16"/>
        </w:rPr>
        <w:t>organisations</w:t>
      </w:r>
      <w:proofErr w:type="spellEnd"/>
      <w:r w:rsidRPr="00DF4B64">
        <w:rPr>
          <w:sz w:val="16"/>
          <w:szCs w:val="16"/>
        </w:rPr>
        <w:t xml:space="preserve"> from the grass-roots upwards; C: sufficient resources in terms of budget and professional capacity; D: opportunity to influence development of all government policies.</w:t>
      </w:r>
    </w:p>
  </w:footnote>
  <w:footnote w:id="6">
    <w:p w14:paraId="6111658D" w14:textId="5E47C924" w:rsidR="00397008" w:rsidRDefault="00397008" w:rsidP="00DF4B64">
      <w:pPr>
        <w:pStyle w:val="FootnoteText"/>
      </w:pPr>
      <w:r>
        <w:rPr>
          <w:rStyle w:val="FootnoteReference"/>
        </w:rPr>
        <w:footnoteRef/>
      </w:r>
      <w:r>
        <w:t xml:space="preserve"> </w:t>
      </w:r>
      <w:r>
        <w:rPr>
          <w:sz w:val="16"/>
        </w:rPr>
        <w:t>Political Declaration and Madrid International Plan of Action on Ageing, 2003, DPI/2271, p.12-13.</w:t>
      </w:r>
    </w:p>
  </w:footnote>
  <w:footnote w:id="7">
    <w:p w14:paraId="2FCD7676" w14:textId="5CCC3D9C" w:rsidR="00397008" w:rsidRPr="0005591C" w:rsidRDefault="00397008">
      <w:pPr>
        <w:pStyle w:val="FootnoteText"/>
        <w:rPr>
          <w:sz w:val="16"/>
          <w:szCs w:val="16"/>
        </w:rPr>
      </w:pPr>
      <w:r w:rsidRPr="00A46835">
        <w:rPr>
          <w:rStyle w:val="FootnoteReference"/>
          <w:sz w:val="16"/>
          <w:szCs w:val="16"/>
        </w:rPr>
        <w:footnoteRef/>
      </w:r>
      <w:r>
        <w:t xml:space="preserve"> </w:t>
      </w:r>
      <w:r w:rsidRPr="00A46835">
        <w:rPr>
          <w:sz w:val="16"/>
          <w:szCs w:val="16"/>
        </w:rPr>
        <w:t>Regional Implementation Strategy, paragraph 2</w:t>
      </w:r>
    </w:p>
  </w:footnote>
  <w:footnote w:id="8">
    <w:p w14:paraId="1E3264BD" w14:textId="13A30726" w:rsidR="00397008" w:rsidRPr="0005591C" w:rsidRDefault="00397008">
      <w:pPr>
        <w:pStyle w:val="FootnoteText"/>
        <w:rPr>
          <w:sz w:val="16"/>
          <w:szCs w:val="16"/>
        </w:rPr>
      </w:pPr>
      <w:r w:rsidRPr="0005591C">
        <w:rPr>
          <w:rStyle w:val="FootnoteReference"/>
          <w:sz w:val="16"/>
          <w:szCs w:val="16"/>
        </w:rPr>
        <w:footnoteRef/>
      </w:r>
      <w:r>
        <w:t xml:space="preserve"> </w:t>
      </w:r>
      <w:r w:rsidRPr="0005591C">
        <w:rPr>
          <w:sz w:val="16"/>
          <w:szCs w:val="16"/>
        </w:rPr>
        <w:t>Leon Ministerial Declaration, 2007 (MIPAA+5): A society for all ages: challenges and opportunities, paragraph 6.</w:t>
      </w:r>
    </w:p>
  </w:footnote>
  <w:footnote w:id="9">
    <w:p w14:paraId="7008BBA3" w14:textId="0140F5AD" w:rsidR="00397008" w:rsidRPr="0005591C" w:rsidRDefault="00397008">
      <w:pPr>
        <w:pStyle w:val="FootnoteText"/>
        <w:rPr>
          <w:sz w:val="16"/>
          <w:szCs w:val="16"/>
        </w:rPr>
      </w:pPr>
      <w:r w:rsidRPr="0005591C">
        <w:rPr>
          <w:rStyle w:val="FootnoteReference"/>
          <w:sz w:val="16"/>
          <w:szCs w:val="16"/>
        </w:rPr>
        <w:footnoteRef/>
      </w:r>
      <w:r>
        <w:t xml:space="preserve"> </w:t>
      </w:r>
      <w:r w:rsidRPr="0005591C">
        <w:rPr>
          <w:sz w:val="16"/>
          <w:szCs w:val="16"/>
        </w:rPr>
        <w:t>Vienna Ministerial Declaration, 2012 (MIPAA+10): Ensuring a society for all ages: promoting quality of life and active ageing, Paragraph 11.</w:t>
      </w:r>
    </w:p>
  </w:footnote>
  <w:footnote w:id="10">
    <w:p w14:paraId="2A686DF5" w14:textId="4247CB3F" w:rsidR="00397008" w:rsidRPr="00F5109C" w:rsidRDefault="00397008" w:rsidP="00F5109C">
      <w:pPr>
        <w:pStyle w:val="FootnoteText"/>
        <w:rPr>
          <w:sz w:val="16"/>
          <w:szCs w:val="16"/>
        </w:rPr>
      </w:pPr>
      <w:r w:rsidRPr="00F5109C">
        <w:rPr>
          <w:rStyle w:val="FootnoteReference"/>
          <w:sz w:val="16"/>
          <w:szCs w:val="16"/>
        </w:rPr>
        <w:footnoteRef/>
      </w:r>
      <w:r>
        <w:t xml:space="preserve"> </w:t>
      </w:r>
      <w:r w:rsidRPr="00F5109C">
        <w:rPr>
          <w:sz w:val="16"/>
          <w:szCs w:val="16"/>
        </w:rPr>
        <w:t>‘Global Plan and Action Plan on Ageing and Health’, WHO, 2017.</w:t>
      </w:r>
    </w:p>
  </w:footnote>
  <w:footnote w:id="11">
    <w:p w14:paraId="7C162CA0" w14:textId="5AB5C3C3" w:rsidR="00397008" w:rsidRPr="00F5109C" w:rsidRDefault="00397008" w:rsidP="00F5109C">
      <w:pPr>
        <w:pStyle w:val="FootnoteText"/>
        <w:rPr>
          <w:sz w:val="16"/>
          <w:szCs w:val="16"/>
        </w:rPr>
      </w:pPr>
      <w:r w:rsidRPr="00F5109C">
        <w:rPr>
          <w:rStyle w:val="FootnoteReference"/>
          <w:sz w:val="16"/>
          <w:szCs w:val="16"/>
        </w:rPr>
        <w:footnoteRef/>
      </w:r>
      <w:r>
        <w:t xml:space="preserve"> ‘</w:t>
      </w:r>
      <w:r w:rsidRPr="00F5109C">
        <w:rPr>
          <w:sz w:val="16"/>
          <w:szCs w:val="16"/>
        </w:rPr>
        <w:t>Decade of Healthy Ageing – Development of a proposal for a Decade of Healthy Ageing 2020-2030’, World Health</w:t>
      </w:r>
    </w:p>
    <w:p w14:paraId="46968BD5" w14:textId="79BAF9B2" w:rsidR="00397008" w:rsidRDefault="00397008" w:rsidP="00F5109C">
      <w:pPr>
        <w:pStyle w:val="FootnoteText"/>
      </w:pPr>
      <w:r w:rsidRPr="00F5109C">
        <w:rPr>
          <w:sz w:val="16"/>
          <w:szCs w:val="16"/>
        </w:rPr>
        <w:t>Organization, 2016</w:t>
      </w:r>
    </w:p>
  </w:footnote>
  <w:footnote w:id="12">
    <w:p w14:paraId="6EC8394D" w14:textId="08A06920" w:rsidR="00397008" w:rsidRPr="00B2219C" w:rsidRDefault="00397008" w:rsidP="00B2219C">
      <w:pPr>
        <w:pStyle w:val="FootnoteText"/>
        <w:ind w:right="1440"/>
        <w:rPr>
          <w:sz w:val="16"/>
          <w:szCs w:val="16"/>
        </w:rPr>
      </w:pPr>
      <w:r w:rsidRPr="00B2219C">
        <w:rPr>
          <w:rStyle w:val="FootnoteReference"/>
          <w:sz w:val="16"/>
          <w:szCs w:val="16"/>
        </w:rPr>
        <w:footnoteRef/>
      </w:r>
      <w:r>
        <w:t xml:space="preserve"> </w:t>
      </w:r>
      <w:r w:rsidRPr="00B2219C">
        <w:rPr>
          <w:sz w:val="16"/>
          <w:szCs w:val="16"/>
        </w:rPr>
        <w:t xml:space="preserve">Social integration aims to create ‘a society for all’ which every individual, each with rights and responsibilities, has an active role to play, Source: ‘The Copenhagen Declaration and </w:t>
      </w:r>
      <w:proofErr w:type="spellStart"/>
      <w:r w:rsidRPr="00B2219C">
        <w:rPr>
          <w:sz w:val="16"/>
          <w:szCs w:val="16"/>
        </w:rPr>
        <w:t>Programme</w:t>
      </w:r>
      <w:proofErr w:type="spellEnd"/>
      <w:r w:rsidRPr="00B2219C">
        <w:rPr>
          <w:sz w:val="16"/>
          <w:szCs w:val="16"/>
        </w:rPr>
        <w:t xml:space="preserve"> of Action’, World Summit for Social Development, 1995, p.95.</w:t>
      </w:r>
    </w:p>
  </w:footnote>
  <w:footnote w:id="13">
    <w:p w14:paraId="781F296C" w14:textId="11600C32" w:rsidR="00397008" w:rsidRPr="00B2219C" w:rsidRDefault="00397008">
      <w:pPr>
        <w:pStyle w:val="FootnoteText"/>
        <w:rPr>
          <w:sz w:val="16"/>
          <w:szCs w:val="16"/>
        </w:rPr>
      </w:pPr>
      <w:r w:rsidRPr="00B2219C">
        <w:rPr>
          <w:rStyle w:val="FootnoteReference"/>
          <w:sz w:val="16"/>
          <w:szCs w:val="16"/>
        </w:rPr>
        <w:footnoteRef/>
      </w:r>
      <w:r>
        <w:t xml:space="preserve"> </w:t>
      </w:r>
      <w:r w:rsidRPr="00B2219C">
        <w:rPr>
          <w:sz w:val="16"/>
          <w:szCs w:val="16"/>
        </w:rPr>
        <w:t xml:space="preserve">‘Mainstreaming the concerns of older persons into the social development agenda’, </w:t>
      </w:r>
      <w:proofErr w:type="spellStart"/>
      <w:r w:rsidRPr="00B2219C">
        <w:rPr>
          <w:sz w:val="16"/>
          <w:szCs w:val="16"/>
        </w:rPr>
        <w:t>Venne</w:t>
      </w:r>
      <w:proofErr w:type="spellEnd"/>
      <w:r w:rsidRPr="00B2219C">
        <w:rPr>
          <w:sz w:val="16"/>
          <w:szCs w:val="16"/>
        </w:rPr>
        <w:t>, Robert; UN DESA, 2009.</w:t>
      </w:r>
    </w:p>
  </w:footnote>
  <w:footnote w:id="14">
    <w:p w14:paraId="18E18BA4" w14:textId="05876808" w:rsidR="00397008" w:rsidRPr="00B2219C" w:rsidRDefault="00397008">
      <w:pPr>
        <w:pStyle w:val="FootnoteText"/>
        <w:rPr>
          <w:sz w:val="16"/>
          <w:szCs w:val="16"/>
        </w:rPr>
      </w:pPr>
      <w:r w:rsidRPr="00B2219C">
        <w:rPr>
          <w:rStyle w:val="FootnoteReference"/>
          <w:sz w:val="16"/>
          <w:szCs w:val="16"/>
        </w:rPr>
        <w:footnoteRef/>
      </w:r>
      <w:r>
        <w:t xml:space="preserve"> </w:t>
      </w:r>
      <w:r w:rsidRPr="00B2219C">
        <w:rPr>
          <w:sz w:val="16"/>
          <w:szCs w:val="16"/>
        </w:rPr>
        <w:t>‘UNECE Policy Brief No. 1 on Mainstreaming Ageing’, UNECE, 2009</w:t>
      </w:r>
    </w:p>
  </w:footnote>
  <w:footnote w:id="15">
    <w:p w14:paraId="372D2A6B" w14:textId="1D831D02" w:rsidR="00397008" w:rsidRDefault="00397008" w:rsidP="004A6926">
      <w:pPr>
        <w:pStyle w:val="FootnoteText"/>
      </w:pPr>
      <w:r w:rsidRPr="004A6926">
        <w:rPr>
          <w:rStyle w:val="FootnoteReference"/>
          <w:sz w:val="16"/>
          <w:szCs w:val="16"/>
        </w:rPr>
        <w:footnoteRef/>
      </w:r>
      <w:r>
        <w:t xml:space="preserve"> </w:t>
      </w:r>
      <w:r w:rsidRPr="004A6926">
        <w:rPr>
          <w:sz w:val="16"/>
          <w:szCs w:val="16"/>
        </w:rPr>
        <w:t>Regional Implementation Strategy for the Madrid International Plan of Action on Ageing’, Commitment 1, UNECE, 2002</w:t>
      </w:r>
    </w:p>
  </w:footnote>
  <w:footnote w:id="16">
    <w:p w14:paraId="3AF1CD2D" w14:textId="6B498A7E" w:rsidR="00397008" w:rsidRDefault="00397008">
      <w:pPr>
        <w:pStyle w:val="FootnoteText"/>
      </w:pPr>
      <w:r w:rsidRPr="004A6926">
        <w:rPr>
          <w:rStyle w:val="FootnoteReference"/>
          <w:sz w:val="16"/>
          <w:szCs w:val="16"/>
        </w:rPr>
        <w:footnoteRef/>
      </w:r>
      <w:r w:rsidRPr="004A6926">
        <w:rPr>
          <w:sz w:val="16"/>
          <w:szCs w:val="16"/>
        </w:rPr>
        <w:t xml:space="preserve"> Austria</w:t>
      </w:r>
      <w:r w:rsidRPr="004A6926">
        <w:t xml:space="preserve">, </w:t>
      </w:r>
      <w:r w:rsidRPr="004A6926">
        <w:rPr>
          <w:sz w:val="16"/>
          <w:szCs w:val="16"/>
        </w:rPr>
        <w:t>Belarus, Canada, Czech Republic, Germany, Ireland, Italy, Portugal, Republic of Moldova and Spain</w:t>
      </w:r>
    </w:p>
  </w:footnote>
  <w:footnote w:id="17">
    <w:p w14:paraId="7A7028E0" w14:textId="17441736" w:rsidR="00397008" w:rsidRPr="004A6926" w:rsidRDefault="00397008">
      <w:pPr>
        <w:pStyle w:val="FootnoteText"/>
        <w:rPr>
          <w:sz w:val="16"/>
          <w:szCs w:val="16"/>
        </w:rPr>
      </w:pPr>
      <w:r w:rsidRPr="004A6926">
        <w:rPr>
          <w:rStyle w:val="FootnoteReference"/>
          <w:sz w:val="16"/>
          <w:szCs w:val="16"/>
        </w:rPr>
        <w:footnoteRef/>
      </w:r>
      <w:r w:rsidRPr="004A6926">
        <w:rPr>
          <w:sz w:val="16"/>
          <w:szCs w:val="16"/>
        </w:rPr>
        <w:t xml:space="preserve"> See Terms of Reference in Annex 1</w:t>
      </w:r>
    </w:p>
  </w:footnote>
  <w:footnote w:id="18">
    <w:p w14:paraId="0FA53BA2" w14:textId="50CB4657" w:rsidR="00397008" w:rsidRPr="007F3043" w:rsidRDefault="00397008">
      <w:pPr>
        <w:pStyle w:val="FootnoteText"/>
        <w:rPr>
          <w:sz w:val="16"/>
          <w:szCs w:val="16"/>
        </w:rPr>
      </w:pPr>
      <w:r w:rsidRPr="007F3043">
        <w:rPr>
          <w:rStyle w:val="FootnoteReference"/>
          <w:sz w:val="16"/>
          <w:szCs w:val="16"/>
        </w:rPr>
        <w:footnoteRef/>
      </w:r>
      <w:r w:rsidRPr="007F3043">
        <w:rPr>
          <w:sz w:val="16"/>
          <w:szCs w:val="16"/>
        </w:rPr>
        <w:t xml:space="preserve"> These are selected based on the feedback provided by UNECE Member States in the country notes as described in section 4.1</w:t>
      </w:r>
    </w:p>
  </w:footnote>
  <w:footnote w:id="19">
    <w:p w14:paraId="3601FF6F" w14:textId="4AC3DB0D" w:rsidR="00397008" w:rsidRPr="007F3043" w:rsidRDefault="00397008">
      <w:pPr>
        <w:pStyle w:val="FootnoteText"/>
        <w:rPr>
          <w:sz w:val="16"/>
          <w:szCs w:val="16"/>
        </w:rPr>
      </w:pPr>
      <w:r w:rsidRPr="007F3043">
        <w:rPr>
          <w:rStyle w:val="FootnoteReference"/>
          <w:sz w:val="16"/>
          <w:szCs w:val="16"/>
        </w:rPr>
        <w:footnoteRef/>
      </w:r>
      <w:r w:rsidRPr="007F3043">
        <w:rPr>
          <w:sz w:val="16"/>
          <w:szCs w:val="16"/>
        </w:rPr>
        <w:t xml:space="preserve"> Policy Brief, ‘Combating ageism in the world of work’, UNECE, 2019</w:t>
      </w:r>
    </w:p>
  </w:footnote>
  <w:footnote w:id="20">
    <w:p w14:paraId="79367949" w14:textId="49E8F955" w:rsidR="00397008" w:rsidRPr="007F3043" w:rsidRDefault="00397008">
      <w:pPr>
        <w:pStyle w:val="FootnoteText"/>
        <w:rPr>
          <w:sz w:val="16"/>
          <w:szCs w:val="16"/>
        </w:rPr>
      </w:pPr>
      <w:r w:rsidRPr="007F3043">
        <w:rPr>
          <w:rStyle w:val="FootnoteReference"/>
          <w:sz w:val="16"/>
          <w:szCs w:val="16"/>
        </w:rPr>
        <w:footnoteRef/>
      </w:r>
      <w:r w:rsidRPr="007F3043">
        <w:rPr>
          <w:sz w:val="16"/>
          <w:szCs w:val="16"/>
        </w:rPr>
        <w:t xml:space="preserve"> Policy Brief No. 8, ‘Advancing Intergenerational Solidarity’, UNECE, 2010</w:t>
      </w:r>
    </w:p>
  </w:footnote>
  <w:footnote w:id="21">
    <w:p w14:paraId="70AFEE2C" w14:textId="55A3B295" w:rsidR="00397008" w:rsidRPr="007F3043" w:rsidRDefault="00397008">
      <w:pPr>
        <w:pStyle w:val="FootnoteText"/>
        <w:rPr>
          <w:sz w:val="16"/>
          <w:szCs w:val="16"/>
        </w:rPr>
      </w:pPr>
      <w:r w:rsidRPr="007F3043">
        <w:rPr>
          <w:rStyle w:val="FootnoteReference"/>
          <w:sz w:val="16"/>
          <w:szCs w:val="16"/>
        </w:rPr>
        <w:footnoteRef/>
      </w:r>
      <w:r w:rsidRPr="007F3043">
        <w:rPr>
          <w:sz w:val="16"/>
          <w:szCs w:val="16"/>
        </w:rPr>
        <w:t xml:space="preserve"> Policy Brief No. 5, ‘Lifelong learning’, UNECE, 2010</w:t>
      </w:r>
    </w:p>
  </w:footnote>
  <w:footnote w:id="22">
    <w:p w14:paraId="74292DB6" w14:textId="7733E2C6" w:rsidR="00397008" w:rsidRPr="00AD6302" w:rsidRDefault="00397008">
      <w:pPr>
        <w:pStyle w:val="FootnoteText"/>
        <w:rPr>
          <w:sz w:val="16"/>
          <w:szCs w:val="16"/>
        </w:rPr>
      </w:pPr>
      <w:r w:rsidRPr="00AD6302">
        <w:rPr>
          <w:rStyle w:val="FootnoteReference"/>
          <w:sz w:val="16"/>
          <w:szCs w:val="16"/>
        </w:rPr>
        <w:footnoteRef/>
      </w:r>
      <w:r w:rsidRPr="00AD6302">
        <w:rPr>
          <w:sz w:val="16"/>
          <w:szCs w:val="16"/>
        </w:rPr>
        <w:t xml:space="preserve"> Policy Brief No. 1, ‘Mainstreaming Ageing’,</w:t>
      </w:r>
      <w:r>
        <w:rPr>
          <w:sz w:val="16"/>
          <w:szCs w:val="16"/>
        </w:rPr>
        <w:t xml:space="preserve"> </w:t>
      </w:r>
      <w:r w:rsidRPr="00AD6302">
        <w:rPr>
          <w:sz w:val="16"/>
          <w:szCs w:val="16"/>
        </w:rPr>
        <w:t>UNECE, 2009</w:t>
      </w:r>
    </w:p>
  </w:footnote>
  <w:footnote w:id="23">
    <w:p w14:paraId="028FE36E" w14:textId="46C6EEB0" w:rsidR="00397008" w:rsidRPr="00AD6302" w:rsidRDefault="00397008">
      <w:pPr>
        <w:pStyle w:val="FootnoteText"/>
        <w:rPr>
          <w:sz w:val="16"/>
          <w:szCs w:val="16"/>
        </w:rPr>
      </w:pPr>
      <w:r w:rsidRPr="00AD6302">
        <w:rPr>
          <w:rStyle w:val="FootnoteReference"/>
          <w:sz w:val="16"/>
          <w:szCs w:val="16"/>
        </w:rPr>
        <w:footnoteRef/>
      </w:r>
      <w:r w:rsidRPr="00AD6302">
        <w:rPr>
          <w:sz w:val="16"/>
          <w:szCs w:val="16"/>
        </w:rPr>
        <w:t xml:space="preserve"> ‘Multi-stakeholder Partnerships – Issue Paper’, Global Knowledge Partnership, 2003.</w:t>
      </w:r>
    </w:p>
  </w:footnote>
  <w:footnote w:id="24">
    <w:p w14:paraId="33DA1576" w14:textId="2A15F320" w:rsidR="00397008" w:rsidRPr="00AC6FAF" w:rsidRDefault="00397008">
      <w:pPr>
        <w:pStyle w:val="FootnoteText"/>
        <w:rPr>
          <w:sz w:val="16"/>
          <w:szCs w:val="16"/>
        </w:rPr>
      </w:pPr>
      <w:r w:rsidRPr="00AC6FAF">
        <w:rPr>
          <w:rStyle w:val="FootnoteReference"/>
          <w:sz w:val="16"/>
          <w:szCs w:val="16"/>
        </w:rPr>
        <w:footnoteRef/>
      </w:r>
      <w:r w:rsidRPr="00AC6FAF">
        <w:rPr>
          <w:sz w:val="16"/>
          <w:szCs w:val="16"/>
        </w:rPr>
        <w:t xml:space="preserve"> Policy Brief on Ageing No. 1, ‘Mainstreaming ageing’, UNECE, 2009</w:t>
      </w:r>
    </w:p>
  </w:footnote>
  <w:footnote w:id="25">
    <w:p w14:paraId="39E8175E" w14:textId="04108A02" w:rsidR="00397008" w:rsidRPr="00173C25" w:rsidRDefault="00397008">
      <w:pPr>
        <w:pStyle w:val="FootnoteText"/>
        <w:rPr>
          <w:sz w:val="16"/>
          <w:szCs w:val="16"/>
        </w:rPr>
      </w:pPr>
      <w:r w:rsidRPr="00173C25">
        <w:rPr>
          <w:rStyle w:val="FootnoteReference"/>
          <w:sz w:val="16"/>
          <w:szCs w:val="16"/>
        </w:rPr>
        <w:footnoteRef/>
      </w:r>
      <w:r w:rsidRPr="00173C25">
        <w:rPr>
          <w:sz w:val="16"/>
          <w:szCs w:val="16"/>
        </w:rPr>
        <w:t xml:space="preserve"> Terminology will be addressed in a glossary</w:t>
      </w:r>
    </w:p>
  </w:footnote>
  <w:footnote w:id="26">
    <w:p w14:paraId="581598CD" w14:textId="0CCA0C74" w:rsidR="00397008" w:rsidRPr="00C71FEE" w:rsidRDefault="00397008">
      <w:pPr>
        <w:pStyle w:val="FootnoteText"/>
        <w:rPr>
          <w:sz w:val="16"/>
          <w:szCs w:val="16"/>
        </w:rPr>
      </w:pPr>
      <w:r w:rsidRPr="00C71FEE">
        <w:rPr>
          <w:rStyle w:val="FootnoteReference"/>
          <w:sz w:val="16"/>
          <w:szCs w:val="16"/>
        </w:rPr>
        <w:footnoteRef/>
      </w:r>
      <w:r w:rsidRPr="00C71FEE">
        <w:rPr>
          <w:sz w:val="16"/>
          <w:szCs w:val="16"/>
        </w:rPr>
        <w:t xml:space="preserve"> See Part I, Chapter 2.2</w:t>
      </w:r>
    </w:p>
  </w:footnote>
  <w:footnote w:id="27">
    <w:p w14:paraId="2CEBAFD9" w14:textId="3B8F1B6C" w:rsidR="00397008" w:rsidRPr="009E5BB1" w:rsidRDefault="00397008">
      <w:pPr>
        <w:pStyle w:val="FootnoteText"/>
        <w:rPr>
          <w:sz w:val="16"/>
          <w:szCs w:val="16"/>
        </w:rPr>
      </w:pPr>
      <w:r w:rsidRPr="009E5BB1">
        <w:rPr>
          <w:rStyle w:val="FootnoteReference"/>
          <w:sz w:val="16"/>
          <w:szCs w:val="16"/>
        </w:rPr>
        <w:footnoteRef/>
      </w:r>
      <w:r w:rsidRPr="009E5BB1">
        <w:rPr>
          <w:sz w:val="16"/>
          <w:szCs w:val="16"/>
        </w:rPr>
        <w:t xml:space="preserve"> The final identification of indicators to monitor the Strategic Framework is suggested in Module 5: Monitoring and Evaluation.</w:t>
      </w:r>
    </w:p>
  </w:footnote>
  <w:footnote w:id="28">
    <w:p w14:paraId="1CAF1467" w14:textId="20543394" w:rsidR="00397008" w:rsidRPr="00FC13D8" w:rsidRDefault="00397008">
      <w:pPr>
        <w:pStyle w:val="FootnoteText"/>
        <w:rPr>
          <w:sz w:val="16"/>
          <w:szCs w:val="16"/>
        </w:rPr>
      </w:pPr>
      <w:r w:rsidRPr="00FC13D8">
        <w:rPr>
          <w:rStyle w:val="FootnoteReference"/>
          <w:sz w:val="16"/>
          <w:szCs w:val="16"/>
        </w:rPr>
        <w:footnoteRef/>
      </w:r>
      <w:r w:rsidRPr="00FC13D8">
        <w:rPr>
          <w:sz w:val="16"/>
          <w:szCs w:val="16"/>
        </w:rPr>
        <w:t xml:space="preserve"> Questions inspired by Gender Mainstreaming tool – Gender Analysis. European Institute for Gender Equality.</w:t>
      </w:r>
    </w:p>
  </w:footnote>
  <w:footnote w:id="29">
    <w:p w14:paraId="74A0E0C6" w14:textId="65B063C9" w:rsidR="00397008" w:rsidRPr="00FC13D8" w:rsidRDefault="00397008">
      <w:pPr>
        <w:pStyle w:val="FootnoteText"/>
        <w:rPr>
          <w:sz w:val="16"/>
          <w:szCs w:val="16"/>
        </w:rPr>
      </w:pPr>
      <w:r w:rsidRPr="00FC13D8">
        <w:rPr>
          <w:rStyle w:val="FootnoteReference"/>
          <w:sz w:val="16"/>
          <w:szCs w:val="16"/>
        </w:rPr>
        <w:footnoteRef/>
      </w:r>
      <w:r w:rsidRPr="00FC13D8">
        <w:rPr>
          <w:sz w:val="16"/>
          <w:szCs w:val="16"/>
        </w:rPr>
        <w:t xml:space="preserve"> Developing guidelines for ageing impact-assessments can be considered as one of the strategic objectives (Module 3) or activities (Module 4) of the Strategic Framework for Mainstreaming Ageing.</w:t>
      </w:r>
    </w:p>
  </w:footnote>
  <w:footnote w:id="30">
    <w:p w14:paraId="52AFCF9A" w14:textId="57767A75" w:rsidR="00397008" w:rsidRPr="00FC13D8" w:rsidRDefault="00397008">
      <w:pPr>
        <w:pStyle w:val="FootnoteText"/>
        <w:rPr>
          <w:sz w:val="16"/>
          <w:szCs w:val="16"/>
        </w:rPr>
      </w:pPr>
      <w:r w:rsidRPr="00FC13D8">
        <w:rPr>
          <w:rStyle w:val="FootnoteReference"/>
          <w:sz w:val="16"/>
          <w:szCs w:val="16"/>
        </w:rPr>
        <w:footnoteRef/>
      </w:r>
      <w:r w:rsidRPr="00FC13D8">
        <w:rPr>
          <w:sz w:val="16"/>
          <w:szCs w:val="16"/>
        </w:rPr>
        <w:t xml:space="preserve"> As suggested in Part III - Conclusion</w:t>
      </w:r>
    </w:p>
  </w:footnote>
  <w:footnote w:id="31">
    <w:p w14:paraId="1AAE8BB7" w14:textId="7F7B1E16" w:rsidR="00274BC3" w:rsidRPr="00274BC3" w:rsidRDefault="00274BC3">
      <w:pPr>
        <w:pStyle w:val="FootnoteText"/>
        <w:rPr>
          <w:sz w:val="16"/>
          <w:szCs w:val="16"/>
        </w:rPr>
      </w:pPr>
      <w:r w:rsidRPr="00274BC3">
        <w:rPr>
          <w:rStyle w:val="FootnoteReference"/>
          <w:sz w:val="16"/>
          <w:szCs w:val="16"/>
        </w:rPr>
        <w:footnoteRef/>
      </w:r>
      <w:r w:rsidRPr="00274BC3">
        <w:rPr>
          <w:sz w:val="16"/>
          <w:szCs w:val="16"/>
        </w:rPr>
        <w:t xml:space="preserve"> Strategic goals and objectives exemplified in the Irish National Strategy for Positive Ageing.</w:t>
      </w:r>
    </w:p>
  </w:footnote>
  <w:footnote w:id="32">
    <w:p w14:paraId="799F2CE9" w14:textId="57F5DC3C" w:rsidR="008A2A6D" w:rsidRPr="008A2A6D" w:rsidRDefault="008A2A6D">
      <w:pPr>
        <w:pStyle w:val="FootnoteText"/>
        <w:rPr>
          <w:sz w:val="16"/>
          <w:szCs w:val="16"/>
        </w:rPr>
      </w:pPr>
      <w:r w:rsidRPr="008A2A6D">
        <w:rPr>
          <w:rStyle w:val="FootnoteReference"/>
          <w:sz w:val="16"/>
          <w:szCs w:val="16"/>
        </w:rPr>
        <w:footnoteRef/>
      </w:r>
      <w:r w:rsidRPr="008A2A6D">
        <w:rPr>
          <w:sz w:val="16"/>
          <w:szCs w:val="16"/>
        </w:rPr>
        <w:t xml:space="preserve"> The global indicator framework was adopted in 2017 and will be refined annually. Details are contained in resolution A/RES/71/313.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C7A"/>
    <w:multiLevelType w:val="hybridMultilevel"/>
    <w:tmpl w:val="68A601C8"/>
    <w:lvl w:ilvl="0" w:tplc="AD762B20">
      <w:start w:val="1"/>
      <w:numFmt w:val="lowerLetter"/>
      <w:lvlText w:val="(%1)"/>
      <w:lvlJc w:val="left"/>
      <w:pPr>
        <w:ind w:left="560" w:hanging="300"/>
      </w:pPr>
      <w:rPr>
        <w:rFonts w:ascii="Arial" w:eastAsia="Arial" w:hAnsi="Arial" w:cs="Arial" w:hint="default"/>
        <w:w w:val="99"/>
        <w:sz w:val="20"/>
        <w:szCs w:val="20"/>
        <w:lang w:val="en-US" w:eastAsia="en-US" w:bidi="en-US"/>
      </w:rPr>
    </w:lvl>
    <w:lvl w:ilvl="1" w:tplc="B11ACCDC">
      <w:numFmt w:val="bullet"/>
      <w:lvlText w:val="•"/>
      <w:lvlJc w:val="left"/>
      <w:pPr>
        <w:ind w:left="1584" w:hanging="300"/>
      </w:pPr>
      <w:rPr>
        <w:rFonts w:hint="default"/>
        <w:lang w:val="en-US" w:eastAsia="en-US" w:bidi="en-US"/>
      </w:rPr>
    </w:lvl>
    <w:lvl w:ilvl="2" w:tplc="AD5E8CAC">
      <w:numFmt w:val="bullet"/>
      <w:lvlText w:val="•"/>
      <w:lvlJc w:val="left"/>
      <w:pPr>
        <w:ind w:left="2608" w:hanging="300"/>
      </w:pPr>
      <w:rPr>
        <w:rFonts w:hint="default"/>
        <w:lang w:val="en-US" w:eastAsia="en-US" w:bidi="en-US"/>
      </w:rPr>
    </w:lvl>
    <w:lvl w:ilvl="3" w:tplc="1E005B6A">
      <w:numFmt w:val="bullet"/>
      <w:lvlText w:val="•"/>
      <w:lvlJc w:val="left"/>
      <w:pPr>
        <w:ind w:left="3632" w:hanging="300"/>
      </w:pPr>
      <w:rPr>
        <w:rFonts w:hint="default"/>
        <w:lang w:val="en-US" w:eastAsia="en-US" w:bidi="en-US"/>
      </w:rPr>
    </w:lvl>
    <w:lvl w:ilvl="4" w:tplc="68725B7E">
      <w:numFmt w:val="bullet"/>
      <w:lvlText w:val="•"/>
      <w:lvlJc w:val="left"/>
      <w:pPr>
        <w:ind w:left="4656" w:hanging="300"/>
      </w:pPr>
      <w:rPr>
        <w:rFonts w:hint="default"/>
        <w:lang w:val="en-US" w:eastAsia="en-US" w:bidi="en-US"/>
      </w:rPr>
    </w:lvl>
    <w:lvl w:ilvl="5" w:tplc="66D2E8D8">
      <w:numFmt w:val="bullet"/>
      <w:lvlText w:val="•"/>
      <w:lvlJc w:val="left"/>
      <w:pPr>
        <w:ind w:left="5680" w:hanging="300"/>
      </w:pPr>
      <w:rPr>
        <w:rFonts w:hint="default"/>
        <w:lang w:val="en-US" w:eastAsia="en-US" w:bidi="en-US"/>
      </w:rPr>
    </w:lvl>
    <w:lvl w:ilvl="6" w:tplc="26B0A00A">
      <w:numFmt w:val="bullet"/>
      <w:lvlText w:val="•"/>
      <w:lvlJc w:val="left"/>
      <w:pPr>
        <w:ind w:left="6704" w:hanging="300"/>
      </w:pPr>
      <w:rPr>
        <w:rFonts w:hint="default"/>
        <w:lang w:val="en-US" w:eastAsia="en-US" w:bidi="en-US"/>
      </w:rPr>
    </w:lvl>
    <w:lvl w:ilvl="7" w:tplc="2BB2AAD0">
      <w:numFmt w:val="bullet"/>
      <w:lvlText w:val="•"/>
      <w:lvlJc w:val="left"/>
      <w:pPr>
        <w:ind w:left="7728" w:hanging="300"/>
      </w:pPr>
      <w:rPr>
        <w:rFonts w:hint="default"/>
        <w:lang w:val="en-US" w:eastAsia="en-US" w:bidi="en-US"/>
      </w:rPr>
    </w:lvl>
    <w:lvl w:ilvl="8" w:tplc="58705A3A">
      <w:numFmt w:val="bullet"/>
      <w:lvlText w:val="•"/>
      <w:lvlJc w:val="left"/>
      <w:pPr>
        <w:ind w:left="8752" w:hanging="300"/>
      </w:pPr>
      <w:rPr>
        <w:rFonts w:hint="default"/>
        <w:lang w:val="en-US" w:eastAsia="en-US" w:bidi="en-US"/>
      </w:rPr>
    </w:lvl>
  </w:abstractNum>
  <w:abstractNum w:abstractNumId="1" w15:restartNumberingAfterBreak="0">
    <w:nsid w:val="04C64F27"/>
    <w:multiLevelType w:val="hybridMultilevel"/>
    <w:tmpl w:val="84C4B3F2"/>
    <w:lvl w:ilvl="0" w:tplc="D5942314">
      <w:numFmt w:val="bullet"/>
      <w:lvlText w:val="-"/>
      <w:lvlJc w:val="left"/>
      <w:pPr>
        <w:ind w:left="856" w:hanging="360"/>
      </w:pPr>
      <w:rPr>
        <w:rFonts w:ascii="Arial" w:eastAsia="Arial" w:hAnsi="Arial" w:cs="Arial" w:hint="default"/>
        <w:spacing w:val="-3"/>
        <w:w w:val="99"/>
        <w:sz w:val="18"/>
        <w:szCs w:val="18"/>
        <w:lang w:val="en-US" w:eastAsia="en-US" w:bidi="en-US"/>
      </w:rPr>
    </w:lvl>
    <w:lvl w:ilvl="1" w:tplc="34E0F4B2">
      <w:start w:val="1"/>
      <w:numFmt w:val="lowerRoman"/>
      <w:lvlText w:val="%2)"/>
      <w:lvlJc w:val="left"/>
      <w:pPr>
        <w:ind w:left="1576" w:hanging="720"/>
      </w:pPr>
      <w:rPr>
        <w:rFonts w:ascii="Arial" w:eastAsia="Arial" w:hAnsi="Arial" w:cs="Arial" w:hint="default"/>
        <w:w w:val="99"/>
        <w:sz w:val="18"/>
        <w:szCs w:val="18"/>
        <w:lang w:val="en-US" w:eastAsia="en-US" w:bidi="en-US"/>
      </w:rPr>
    </w:lvl>
    <w:lvl w:ilvl="2" w:tplc="E6E69F2A">
      <w:numFmt w:val="bullet"/>
      <w:lvlText w:val="•"/>
      <w:lvlJc w:val="left"/>
      <w:pPr>
        <w:ind w:left="2362" w:hanging="720"/>
      </w:pPr>
      <w:rPr>
        <w:rFonts w:hint="default"/>
        <w:lang w:val="en-US" w:eastAsia="en-US" w:bidi="en-US"/>
      </w:rPr>
    </w:lvl>
    <w:lvl w:ilvl="3" w:tplc="913E9796">
      <w:numFmt w:val="bullet"/>
      <w:lvlText w:val="•"/>
      <w:lvlJc w:val="left"/>
      <w:pPr>
        <w:ind w:left="3145" w:hanging="720"/>
      </w:pPr>
      <w:rPr>
        <w:rFonts w:hint="default"/>
        <w:lang w:val="en-US" w:eastAsia="en-US" w:bidi="en-US"/>
      </w:rPr>
    </w:lvl>
    <w:lvl w:ilvl="4" w:tplc="C20016DC">
      <w:numFmt w:val="bullet"/>
      <w:lvlText w:val="•"/>
      <w:lvlJc w:val="left"/>
      <w:pPr>
        <w:ind w:left="3928" w:hanging="720"/>
      </w:pPr>
      <w:rPr>
        <w:rFonts w:hint="default"/>
        <w:lang w:val="en-US" w:eastAsia="en-US" w:bidi="en-US"/>
      </w:rPr>
    </w:lvl>
    <w:lvl w:ilvl="5" w:tplc="3CE45A58">
      <w:numFmt w:val="bullet"/>
      <w:lvlText w:val="•"/>
      <w:lvlJc w:val="left"/>
      <w:pPr>
        <w:ind w:left="4711" w:hanging="720"/>
      </w:pPr>
      <w:rPr>
        <w:rFonts w:hint="default"/>
        <w:lang w:val="en-US" w:eastAsia="en-US" w:bidi="en-US"/>
      </w:rPr>
    </w:lvl>
    <w:lvl w:ilvl="6" w:tplc="4B44C29A">
      <w:numFmt w:val="bullet"/>
      <w:lvlText w:val="•"/>
      <w:lvlJc w:val="left"/>
      <w:pPr>
        <w:ind w:left="5493" w:hanging="720"/>
      </w:pPr>
      <w:rPr>
        <w:rFonts w:hint="default"/>
        <w:lang w:val="en-US" w:eastAsia="en-US" w:bidi="en-US"/>
      </w:rPr>
    </w:lvl>
    <w:lvl w:ilvl="7" w:tplc="FEF0CB12">
      <w:numFmt w:val="bullet"/>
      <w:lvlText w:val="•"/>
      <w:lvlJc w:val="left"/>
      <w:pPr>
        <w:ind w:left="6276" w:hanging="720"/>
      </w:pPr>
      <w:rPr>
        <w:rFonts w:hint="default"/>
        <w:lang w:val="en-US" w:eastAsia="en-US" w:bidi="en-US"/>
      </w:rPr>
    </w:lvl>
    <w:lvl w:ilvl="8" w:tplc="FAE81F62">
      <w:numFmt w:val="bullet"/>
      <w:lvlText w:val="•"/>
      <w:lvlJc w:val="left"/>
      <w:pPr>
        <w:ind w:left="7059" w:hanging="720"/>
      </w:pPr>
      <w:rPr>
        <w:rFonts w:hint="default"/>
        <w:lang w:val="en-US" w:eastAsia="en-US" w:bidi="en-US"/>
      </w:rPr>
    </w:lvl>
  </w:abstractNum>
  <w:abstractNum w:abstractNumId="2" w15:restartNumberingAfterBreak="0">
    <w:nsid w:val="05A37C84"/>
    <w:multiLevelType w:val="hybridMultilevel"/>
    <w:tmpl w:val="3BDA930A"/>
    <w:lvl w:ilvl="0" w:tplc="5C76776C">
      <w:numFmt w:val="bullet"/>
      <w:lvlText w:val="-"/>
      <w:lvlJc w:val="left"/>
      <w:pPr>
        <w:ind w:left="1280" w:hanging="360"/>
      </w:pPr>
      <w:rPr>
        <w:rFonts w:ascii="Arial" w:eastAsia="Arial" w:hAnsi="Arial" w:cs="Arial" w:hint="default"/>
        <w:w w:val="99"/>
        <w:sz w:val="20"/>
        <w:szCs w:val="20"/>
        <w:lang w:val="en-US" w:eastAsia="en-US" w:bidi="en-US"/>
      </w:rPr>
    </w:lvl>
    <w:lvl w:ilvl="1" w:tplc="E79A7AE8">
      <w:numFmt w:val="bullet"/>
      <w:lvlText w:val="•"/>
      <w:lvlJc w:val="left"/>
      <w:pPr>
        <w:ind w:left="2232" w:hanging="360"/>
      </w:pPr>
      <w:rPr>
        <w:rFonts w:hint="default"/>
        <w:lang w:val="en-US" w:eastAsia="en-US" w:bidi="en-US"/>
      </w:rPr>
    </w:lvl>
    <w:lvl w:ilvl="2" w:tplc="B6C8B5D0">
      <w:numFmt w:val="bullet"/>
      <w:lvlText w:val="•"/>
      <w:lvlJc w:val="left"/>
      <w:pPr>
        <w:ind w:left="3184" w:hanging="360"/>
      </w:pPr>
      <w:rPr>
        <w:rFonts w:hint="default"/>
        <w:lang w:val="en-US" w:eastAsia="en-US" w:bidi="en-US"/>
      </w:rPr>
    </w:lvl>
    <w:lvl w:ilvl="3" w:tplc="8F8C6396">
      <w:numFmt w:val="bullet"/>
      <w:lvlText w:val="•"/>
      <w:lvlJc w:val="left"/>
      <w:pPr>
        <w:ind w:left="4136" w:hanging="360"/>
      </w:pPr>
      <w:rPr>
        <w:rFonts w:hint="default"/>
        <w:lang w:val="en-US" w:eastAsia="en-US" w:bidi="en-US"/>
      </w:rPr>
    </w:lvl>
    <w:lvl w:ilvl="4" w:tplc="0652EF2C">
      <w:numFmt w:val="bullet"/>
      <w:lvlText w:val="•"/>
      <w:lvlJc w:val="left"/>
      <w:pPr>
        <w:ind w:left="5088" w:hanging="360"/>
      </w:pPr>
      <w:rPr>
        <w:rFonts w:hint="default"/>
        <w:lang w:val="en-US" w:eastAsia="en-US" w:bidi="en-US"/>
      </w:rPr>
    </w:lvl>
    <w:lvl w:ilvl="5" w:tplc="1068B42E">
      <w:numFmt w:val="bullet"/>
      <w:lvlText w:val="•"/>
      <w:lvlJc w:val="left"/>
      <w:pPr>
        <w:ind w:left="6040" w:hanging="360"/>
      </w:pPr>
      <w:rPr>
        <w:rFonts w:hint="default"/>
        <w:lang w:val="en-US" w:eastAsia="en-US" w:bidi="en-US"/>
      </w:rPr>
    </w:lvl>
    <w:lvl w:ilvl="6" w:tplc="DAC69658">
      <w:numFmt w:val="bullet"/>
      <w:lvlText w:val="•"/>
      <w:lvlJc w:val="left"/>
      <w:pPr>
        <w:ind w:left="6992" w:hanging="360"/>
      </w:pPr>
      <w:rPr>
        <w:rFonts w:hint="default"/>
        <w:lang w:val="en-US" w:eastAsia="en-US" w:bidi="en-US"/>
      </w:rPr>
    </w:lvl>
    <w:lvl w:ilvl="7" w:tplc="134A699C">
      <w:numFmt w:val="bullet"/>
      <w:lvlText w:val="•"/>
      <w:lvlJc w:val="left"/>
      <w:pPr>
        <w:ind w:left="7944" w:hanging="360"/>
      </w:pPr>
      <w:rPr>
        <w:rFonts w:hint="default"/>
        <w:lang w:val="en-US" w:eastAsia="en-US" w:bidi="en-US"/>
      </w:rPr>
    </w:lvl>
    <w:lvl w:ilvl="8" w:tplc="F49A390A">
      <w:numFmt w:val="bullet"/>
      <w:lvlText w:val="•"/>
      <w:lvlJc w:val="left"/>
      <w:pPr>
        <w:ind w:left="8896" w:hanging="360"/>
      </w:pPr>
      <w:rPr>
        <w:rFonts w:hint="default"/>
        <w:lang w:val="en-US" w:eastAsia="en-US" w:bidi="en-US"/>
      </w:rPr>
    </w:lvl>
  </w:abstractNum>
  <w:abstractNum w:abstractNumId="3" w15:restartNumberingAfterBreak="0">
    <w:nsid w:val="0B6D767C"/>
    <w:multiLevelType w:val="hybridMultilevel"/>
    <w:tmpl w:val="738C3D76"/>
    <w:lvl w:ilvl="0" w:tplc="601C8676">
      <w:start w:val="1"/>
      <w:numFmt w:val="lowerRoman"/>
      <w:lvlText w:val="%1."/>
      <w:lvlJc w:val="left"/>
      <w:pPr>
        <w:ind w:left="1784" w:hanging="720"/>
      </w:pPr>
      <w:rPr>
        <w:rFonts w:hint="default"/>
        <w:spacing w:val="-4"/>
        <w:w w:val="99"/>
        <w:lang w:val="en-US" w:eastAsia="en-US" w:bidi="en-US"/>
      </w:rPr>
    </w:lvl>
    <w:lvl w:ilvl="1" w:tplc="F0DE36F8">
      <w:numFmt w:val="bullet"/>
      <w:lvlText w:val="•"/>
      <w:lvlJc w:val="left"/>
      <w:pPr>
        <w:ind w:left="2682" w:hanging="720"/>
      </w:pPr>
      <w:rPr>
        <w:rFonts w:hint="default"/>
        <w:lang w:val="en-US" w:eastAsia="en-US" w:bidi="en-US"/>
      </w:rPr>
    </w:lvl>
    <w:lvl w:ilvl="2" w:tplc="2BE8B9AA">
      <w:numFmt w:val="bullet"/>
      <w:lvlText w:val="•"/>
      <w:lvlJc w:val="left"/>
      <w:pPr>
        <w:ind w:left="3584" w:hanging="720"/>
      </w:pPr>
      <w:rPr>
        <w:rFonts w:hint="default"/>
        <w:lang w:val="en-US" w:eastAsia="en-US" w:bidi="en-US"/>
      </w:rPr>
    </w:lvl>
    <w:lvl w:ilvl="3" w:tplc="5EAECA32">
      <w:numFmt w:val="bullet"/>
      <w:lvlText w:val="•"/>
      <w:lvlJc w:val="left"/>
      <w:pPr>
        <w:ind w:left="4486" w:hanging="720"/>
      </w:pPr>
      <w:rPr>
        <w:rFonts w:hint="default"/>
        <w:lang w:val="en-US" w:eastAsia="en-US" w:bidi="en-US"/>
      </w:rPr>
    </w:lvl>
    <w:lvl w:ilvl="4" w:tplc="7FA08258">
      <w:numFmt w:val="bullet"/>
      <w:lvlText w:val="•"/>
      <w:lvlJc w:val="left"/>
      <w:pPr>
        <w:ind w:left="5388" w:hanging="720"/>
      </w:pPr>
      <w:rPr>
        <w:rFonts w:hint="default"/>
        <w:lang w:val="en-US" w:eastAsia="en-US" w:bidi="en-US"/>
      </w:rPr>
    </w:lvl>
    <w:lvl w:ilvl="5" w:tplc="DBE8F5DA">
      <w:numFmt w:val="bullet"/>
      <w:lvlText w:val="•"/>
      <w:lvlJc w:val="left"/>
      <w:pPr>
        <w:ind w:left="6290" w:hanging="720"/>
      </w:pPr>
      <w:rPr>
        <w:rFonts w:hint="default"/>
        <w:lang w:val="en-US" w:eastAsia="en-US" w:bidi="en-US"/>
      </w:rPr>
    </w:lvl>
    <w:lvl w:ilvl="6" w:tplc="5742E600">
      <w:numFmt w:val="bullet"/>
      <w:lvlText w:val="•"/>
      <w:lvlJc w:val="left"/>
      <w:pPr>
        <w:ind w:left="7192" w:hanging="720"/>
      </w:pPr>
      <w:rPr>
        <w:rFonts w:hint="default"/>
        <w:lang w:val="en-US" w:eastAsia="en-US" w:bidi="en-US"/>
      </w:rPr>
    </w:lvl>
    <w:lvl w:ilvl="7" w:tplc="1B4ED960">
      <w:numFmt w:val="bullet"/>
      <w:lvlText w:val="•"/>
      <w:lvlJc w:val="left"/>
      <w:pPr>
        <w:ind w:left="8094" w:hanging="720"/>
      </w:pPr>
      <w:rPr>
        <w:rFonts w:hint="default"/>
        <w:lang w:val="en-US" w:eastAsia="en-US" w:bidi="en-US"/>
      </w:rPr>
    </w:lvl>
    <w:lvl w:ilvl="8" w:tplc="B0BCA19C">
      <w:numFmt w:val="bullet"/>
      <w:lvlText w:val="•"/>
      <w:lvlJc w:val="left"/>
      <w:pPr>
        <w:ind w:left="8996" w:hanging="720"/>
      </w:pPr>
      <w:rPr>
        <w:rFonts w:hint="default"/>
        <w:lang w:val="en-US" w:eastAsia="en-US" w:bidi="en-US"/>
      </w:rPr>
    </w:lvl>
  </w:abstractNum>
  <w:abstractNum w:abstractNumId="4" w15:restartNumberingAfterBreak="0">
    <w:nsid w:val="0B777EEF"/>
    <w:multiLevelType w:val="hybridMultilevel"/>
    <w:tmpl w:val="B650D2FC"/>
    <w:lvl w:ilvl="0" w:tplc="905244CA">
      <w:numFmt w:val="bullet"/>
      <w:lvlText w:val="•"/>
      <w:lvlJc w:val="left"/>
      <w:pPr>
        <w:ind w:left="1424" w:hanging="360"/>
      </w:pPr>
      <w:rPr>
        <w:rFonts w:ascii="Arial" w:eastAsia="Arial" w:hAnsi="Arial" w:cs="Arial" w:hint="default"/>
        <w:w w:val="131"/>
        <w:sz w:val="18"/>
        <w:szCs w:val="18"/>
        <w:lang w:val="en-US" w:eastAsia="en-US" w:bidi="en-US"/>
      </w:rPr>
    </w:lvl>
    <w:lvl w:ilvl="1" w:tplc="8AC8899C">
      <w:numFmt w:val="bullet"/>
      <w:lvlText w:val="•"/>
      <w:lvlJc w:val="left"/>
      <w:pPr>
        <w:ind w:left="2358" w:hanging="360"/>
      </w:pPr>
      <w:rPr>
        <w:rFonts w:hint="default"/>
        <w:lang w:val="en-US" w:eastAsia="en-US" w:bidi="en-US"/>
      </w:rPr>
    </w:lvl>
    <w:lvl w:ilvl="2" w:tplc="B9F21C72">
      <w:numFmt w:val="bullet"/>
      <w:lvlText w:val="•"/>
      <w:lvlJc w:val="left"/>
      <w:pPr>
        <w:ind w:left="3296" w:hanging="360"/>
      </w:pPr>
      <w:rPr>
        <w:rFonts w:hint="default"/>
        <w:lang w:val="en-US" w:eastAsia="en-US" w:bidi="en-US"/>
      </w:rPr>
    </w:lvl>
    <w:lvl w:ilvl="3" w:tplc="A7BC6E30">
      <w:numFmt w:val="bullet"/>
      <w:lvlText w:val="•"/>
      <w:lvlJc w:val="left"/>
      <w:pPr>
        <w:ind w:left="4234" w:hanging="360"/>
      </w:pPr>
      <w:rPr>
        <w:rFonts w:hint="default"/>
        <w:lang w:val="en-US" w:eastAsia="en-US" w:bidi="en-US"/>
      </w:rPr>
    </w:lvl>
    <w:lvl w:ilvl="4" w:tplc="A7C0FA44">
      <w:numFmt w:val="bullet"/>
      <w:lvlText w:val="•"/>
      <w:lvlJc w:val="left"/>
      <w:pPr>
        <w:ind w:left="5172" w:hanging="360"/>
      </w:pPr>
      <w:rPr>
        <w:rFonts w:hint="default"/>
        <w:lang w:val="en-US" w:eastAsia="en-US" w:bidi="en-US"/>
      </w:rPr>
    </w:lvl>
    <w:lvl w:ilvl="5" w:tplc="B5FC34FE">
      <w:numFmt w:val="bullet"/>
      <w:lvlText w:val="•"/>
      <w:lvlJc w:val="left"/>
      <w:pPr>
        <w:ind w:left="6110" w:hanging="360"/>
      </w:pPr>
      <w:rPr>
        <w:rFonts w:hint="default"/>
        <w:lang w:val="en-US" w:eastAsia="en-US" w:bidi="en-US"/>
      </w:rPr>
    </w:lvl>
    <w:lvl w:ilvl="6" w:tplc="7FBCB3E2">
      <w:numFmt w:val="bullet"/>
      <w:lvlText w:val="•"/>
      <w:lvlJc w:val="left"/>
      <w:pPr>
        <w:ind w:left="7048" w:hanging="360"/>
      </w:pPr>
      <w:rPr>
        <w:rFonts w:hint="default"/>
        <w:lang w:val="en-US" w:eastAsia="en-US" w:bidi="en-US"/>
      </w:rPr>
    </w:lvl>
    <w:lvl w:ilvl="7" w:tplc="6568CB3C">
      <w:numFmt w:val="bullet"/>
      <w:lvlText w:val="•"/>
      <w:lvlJc w:val="left"/>
      <w:pPr>
        <w:ind w:left="7986" w:hanging="360"/>
      </w:pPr>
      <w:rPr>
        <w:rFonts w:hint="default"/>
        <w:lang w:val="en-US" w:eastAsia="en-US" w:bidi="en-US"/>
      </w:rPr>
    </w:lvl>
    <w:lvl w:ilvl="8" w:tplc="76FAE1F6">
      <w:numFmt w:val="bullet"/>
      <w:lvlText w:val="•"/>
      <w:lvlJc w:val="left"/>
      <w:pPr>
        <w:ind w:left="8924" w:hanging="360"/>
      </w:pPr>
      <w:rPr>
        <w:rFonts w:hint="default"/>
        <w:lang w:val="en-US" w:eastAsia="en-US" w:bidi="en-US"/>
      </w:rPr>
    </w:lvl>
  </w:abstractNum>
  <w:abstractNum w:abstractNumId="5" w15:restartNumberingAfterBreak="0">
    <w:nsid w:val="0BE2158A"/>
    <w:multiLevelType w:val="multilevel"/>
    <w:tmpl w:val="920A2AF6"/>
    <w:lvl w:ilvl="0">
      <w:start w:val="4"/>
      <w:numFmt w:val="decimal"/>
      <w:lvlText w:val="%1"/>
      <w:lvlJc w:val="left"/>
      <w:pPr>
        <w:ind w:left="891" w:hanging="332"/>
      </w:pPr>
      <w:rPr>
        <w:rFonts w:hint="default"/>
        <w:lang w:val="en-US" w:eastAsia="en-US" w:bidi="en-US"/>
      </w:rPr>
    </w:lvl>
    <w:lvl w:ilvl="1">
      <w:numFmt w:val="decimal"/>
      <w:lvlText w:val="%1.%2"/>
      <w:lvlJc w:val="left"/>
      <w:pPr>
        <w:ind w:left="891" w:hanging="332"/>
        <w:jc w:val="right"/>
      </w:pPr>
      <w:rPr>
        <w:rFonts w:hint="default"/>
        <w:b/>
        <w:bCs/>
        <w:w w:val="99"/>
        <w:lang w:val="en-US" w:eastAsia="en-US" w:bidi="en-US"/>
      </w:rPr>
    </w:lvl>
    <w:lvl w:ilvl="2">
      <w:numFmt w:val="bullet"/>
      <w:lvlText w:val="•"/>
      <w:lvlJc w:val="left"/>
      <w:pPr>
        <w:ind w:left="2880" w:hanging="332"/>
      </w:pPr>
      <w:rPr>
        <w:rFonts w:hint="default"/>
        <w:lang w:val="en-US" w:eastAsia="en-US" w:bidi="en-US"/>
      </w:rPr>
    </w:lvl>
    <w:lvl w:ilvl="3">
      <w:numFmt w:val="bullet"/>
      <w:lvlText w:val="•"/>
      <w:lvlJc w:val="left"/>
      <w:pPr>
        <w:ind w:left="3870" w:hanging="332"/>
      </w:pPr>
      <w:rPr>
        <w:rFonts w:hint="default"/>
        <w:lang w:val="en-US" w:eastAsia="en-US" w:bidi="en-US"/>
      </w:rPr>
    </w:lvl>
    <w:lvl w:ilvl="4">
      <w:numFmt w:val="bullet"/>
      <w:lvlText w:val="•"/>
      <w:lvlJc w:val="left"/>
      <w:pPr>
        <w:ind w:left="4860" w:hanging="332"/>
      </w:pPr>
      <w:rPr>
        <w:rFonts w:hint="default"/>
        <w:lang w:val="en-US" w:eastAsia="en-US" w:bidi="en-US"/>
      </w:rPr>
    </w:lvl>
    <w:lvl w:ilvl="5">
      <w:numFmt w:val="bullet"/>
      <w:lvlText w:val="•"/>
      <w:lvlJc w:val="left"/>
      <w:pPr>
        <w:ind w:left="5850" w:hanging="332"/>
      </w:pPr>
      <w:rPr>
        <w:rFonts w:hint="default"/>
        <w:lang w:val="en-US" w:eastAsia="en-US" w:bidi="en-US"/>
      </w:rPr>
    </w:lvl>
    <w:lvl w:ilvl="6">
      <w:numFmt w:val="bullet"/>
      <w:lvlText w:val="•"/>
      <w:lvlJc w:val="left"/>
      <w:pPr>
        <w:ind w:left="6840" w:hanging="332"/>
      </w:pPr>
      <w:rPr>
        <w:rFonts w:hint="default"/>
        <w:lang w:val="en-US" w:eastAsia="en-US" w:bidi="en-US"/>
      </w:rPr>
    </w:lvl>
    <w:lvl w:ilvl="7">
      <w:numFmt w:val="bullet"/>
      <w:lvlText w:val="•"/>
      <w:lvlJc w:val="left"/>
      <w:pPr>
        <w:ind w:left="7830" w:hanging="332"/>
      </w:pPr>
      <w:rPr>
        <w:rFonts w:hint="default"/>
        <w:lang w:val="en-US" w:eastAsia="en-US" w:bidi="en-US"/>
      </w:rPr>
    </w:lvl>
    <w:lvl w:ilvl="8">
      <w:numFmt w:val="bullet"/>
      <w:lvlText w:val="•"/>
      <w:lvlJc w:val="left"/>
      <w:pPr>
        <w:ind w:left="8820" w:hanging="332"/>
      </w:pPr>
      <w:rPr>
        <w:rFonts w:hint="default"/>
        <w:lang w:val="en-US" w:eastAsia="en-US" w:bidi="en-US"/>
      </w:rPr>
    </w:lvl>
  </w:abstractNum>
  <w:abstractNum w:abstractNumId="6" w15:restartNumberingAfterBreak="0">
    <w:nsid w:val="0C640E6E"/>
    <w:multiLevelType w:val="multilevel"/>
    <w:tmpl w:val="8BF00A68"/>
    <w:lvl w:ilvl="0">
      <w:start w:val="4"/>
      <w:numFmt w:val="decimal"/>
      <w:lvlText w:val="%1"/>
      <w:lvlJc w:val="left"/>
      <w:pPr>
        <w:ind w:left="962" w:hanging="403"/>
      </w:pPr>
      <w:rPr>
        <w:rFonts w:hint="default"/>
        <w:lang w:val="en-US" w:eastAsia="en-US" w:bidi="en-US"/>
      </w:rPr>
    </w:lvl>
    <w:lvl w:ilvl="1">
      <w:numFmt w:val="decimal"/>
      <w:lvlText w:val="%1.%2"/>
      <w:lvlJc w:val="left"/>
      <w:pPr>
        <w:ind w:left="962" w:hanging="403"/>
      </w:pPr>
      <w:rPr>
        <w:rFonts w:hint="default"/>
        <w:b/>
        <w:bCs/>
        <w:w w:val="99"/>
        <w:lang w:val="en-US" w:eastAsia="en-US" w:bidi="en-US"/>
      </w:rPr>
    </w:lvl>
    <w:lvl w:ilvl="2">
      <w:numFmt w:val="bullet"/>
      <w:lvlText w:val="•"/>
      <w:lvlJc w:val="left"/>
      <w:pPr>
        <w:ind w:left="2928" w:hanging="403"/>
      </w:pPr>
      <w:rPr>
        <w:rFonts w:hint="default"/>
        <w:lang w:val="en-US" w:eastAsia="en-US" w:bidi="en-US"/>
      </w:rPr>
    </w:lvl>
    <w:lvl w:ilvl="3">
      <w:numFmt w:val="bullet"/>
      <w:lvlText w:val="•"/>
      <w:lvlJc w:val="left"/>
      <w:pPr>
        <w:ind w:left="3912" w:hanging="403"/>
      </w:pPr>
      <w:rPr>
        <w:rFonts w:hint="default"/>
        <w:lang w:val="en-US" w:eastAsia="en-US" w:bidi="en-US"/>
      </w:rPr>
    </w:lvl>
    <w:lvl w:ilvl="4">
      <w:numFmt w:val="bullet"/>
      <w:lvlText w:val="•"/>
      <w:lvlJc w:val="left"/>
      <w:pPr>
        <w:ind w:left="4896" w:hanging="403"/>
      </w:pPr>
      <w:rPr>
        <w:rFonts w:hint="default"/>
        <w:lang w:val="en-US" w:eastAsia="en-US" w:bidi="en-US"/>
      </w:rPr>
    </w:lvl>
    <w:lvl w:ilvl="5">
      <w:numFmt w:val="bullet"/>
      <w:lvlText w:val="•"/>
      <w:lvlJc w:val="left"/>
      <w:pPr>
        <w:ind w:left="5880" w:hanging="403"/>
      </w:pPr>
      <w:rPr>
        <w:rFonts w:hint="default"/>
        <w:lang w:val="en-US" w:eastAsia="en-US" w:bidi="en-US"/>
      </w:rPr>
    </w:lvl>
    <w:lvl w:ilvl="6">
      <w:numFmt w:val="bullet"/>
      <w:lvlText w:val="•"/>
      <w:lvlJc w:val="left"/>
      <w:pPr>
        <w:ind w:left="6864" w:hanging="403"/>
      </w:pPr>
      <w:rPr>
        <w:rFonts w:hint="default"/>
        <w:lang w:val="en-US" w:eastAsia="en-US" w:bidi="en-US"/>
      </w:rPr>
    </w:lvl>
    <w:lvl w:ilvl="7">
      <w:numFmt w:val="bullet"/>
      <w:lvlText w:val="•"/>
      <w:lvlJc w:val="left"/>
      <w:pPr>
        <w:ind w:left="7848" w:hanging="403"/>
      </w:pPr>
      <w:rPr>
        <w:rFonts w:hint="default"/>
        <w:lang w:val="en-US" w:eastAsia="en-US" w:bidi="en-US"/>
      </w:rPr>
    </w:lvl>
    <w:lvl w:ilvl="8">
      <w:numFmt w:val="bullet"/>
      <w:lvlText w:val="•"/>
      <w:lvlJc w:val="left"/>
      <w:pPr>
        <w:ind w:left="8832" w:hanging="403"/>
      </w:pPr>
      <w:rPr>
        <w:rFonts w:hint="default"/>
        <w:lang w:val="en-US" w:eastAsia="en-US" w:bidi="en-US"/>
      </w:rPr>
    </w:lvl>
  </w:abstractNum>
  <w:abstractNum w:abstractNumId="7" w15:restartNumberingAfterBreak="0">
    <w:nsid w:val="0CEF5479"/>
    <w:multiLevelType w:val="hybridMultilevel"/>
    <w:tmpl w:val="D31C7534"/>
    <w:lvl w:ilvl="0" w:tplc="A776F64E">
      <w:numFmt w:val="bullet"/>
      <w:lvlText w:val="•"/>
      <w:lvlJc w:val="left"/>
      <w:pPr>
        <w:ind w:left="560" w:hanging="360"/>
      </w:pPr>
      <w:rPr>
        <w:rFonts w:ascii="Arial" w:eastAsia="Arial" w:hAnsi="Arial" w:cs="Arial" w:hint="default"/>
        <w:w w:val="130"/>
        <w:sz w:val="20"/>
        <w:szCs w:val="20"/>
        <w:lang w:val="en-US" w:eastAsia="en-US" w:bidi="en-US"/>
      </w:rPr>
    </w:lvl>
    <w:lvl w:ilvl="1" w:tplc="9F82CABE">
      <w:numFmt w:val="bullet"/>
      <w:lvlText w:val="o"/>
      <w:lvlJc w:val="left"/>
      <w:pPr>
        <w:ind w:left="2000" w:hanging="360"/>
      </w:pPr>
      <w:rPr>
        <w:rFonts w:ascii="Courier New" w:eastAsia="Courier New" w:hAnsi="Courier New" w:cs="Courier New" w:hint="default"/>
        <w:w w:val="99"/>
        <w:sz w:val="20"/>
        <w:szCs w:val="20"/>
        <w:lang w:val="en-US" w:eastAsia="en-US" w:bidi="en-US"/>
      </w:rPr>
    </w:lvl>
    <w:lvl w:ilvl="2" w:tplc="7062F480">
      <w:numFmt w:val="bullet"/>
      <w:lvlText w:val="•"/>
      <w:lvlJc w:val="left"/>
      <w:pPr>
        <w:ind w:left="2977" w:hanging="360"/>
      </w:pPr>
      <w:rPr>
        <w:rFonts w:hint="default"/>
        <w:lang w:val="en-US" w:eastAsia="en-US" w:bidi="en-US"/>
      </w:rPr>
    </w:lvl>
    <w:lvl w:ilvl="3" w:tplc="58B8273C">
      <w:numFmt w:val="bullet"/>
      <w:lvlText w:val="•"/>
      <w:lvlJc w:val="left"/>
      <w:pPr>
        <w:ind w:left="3955" w:hanging="360"/>
      </w:pPr>
      <w:rPr>
        <w:rFonts w:hint="default"/>
        <w:lang w:val="en-US" w:eastAsia="en-US" w:bidi="en-US"/>
      </w:rPr>
    </w:lvl>
    <w:lvl w:ilvl="4" w:tplc="8D4C01B0">
      <w:numFmt w:val="bullet"/>
      <w:lvlText w:val="•"/>
      <w:lvlJc w:val="left"/>
      <w:pPr>
        <w:ind w:left="4933" w:hanging="360"/>
      </w:pPr>
      <w:rPr>
        <w:rFonts w:hint="default"/>
        <w:lang w:val="en-US" w:eastAsia="en-US" w:bidi="en-US"/>
      </w:rPr>
    </w:lvl>
    <w:lvl w:ilvl="5" w:tplc="3F5C1AFE">
      <w:numFmt w:val="bullet"/>
      <w:lvlText w:val="•"/>
      <w:lvlJc w:val="left"/>
      <w:pPr>
        <w:ind w:left="5911" w:hanging="360"/>
      </w:pPr>
      <w:rPr>
        <w:rFonts w:hint="default"/>
        <w:lang w:val="en-US" w:eastAsia="en-US" w:bidi="en-US"/>
      </w:rPr>
    </w:lvl>
    <w:lvl w:ilvl="6" w:tplc="02BC420E">
      <w:numFmt w:val="bullet"/>
      <w:lvlText w:val="•"/>
      <w:lvlJc w:val="left"/>
      <w:pPr>
        <w:ind w:left="6888" w:hanging="360"/>
      </w:pPr>
      <w:rPr>
        <w:rFonts w:hint="default"/>
        <w:lang w:val="en-US" w:eastAsia="en-US" w:bidi="en-US"/>
      </w:rPr>
    </w:lvl>
    <w:lvl w:ilvl="7" w:tplc="7D56CB96">
      <w:numFmt w:val="bullet"/>
      <w:lvlText w:val="•"/>
      <w:lvlJc w:val="left"/>
      <w:pPr>
        <w:ind w:left="7866" w:hanging="360"/>
      </w:pPr>
      <w:rPr>
        <w:rFonts w:hint="default"/>
        <w:lang w:val="en-US" w:eastAsia="en-US" w:bidi="en-US"/>
      </w:rPr>
    </w:lvl>
    <w:lvl w:ilvl="8" w:tplc="CA060456">
      <w:numFmt w:val="bullet"/>
      <w:lvlText w:val="•"/>
      <w:lvlJc w:val="left"/>
      <w:pPr>
        <w:ind w:left="8844" w:hanging="360"/>
      </w:pPr>
      <w:rPr>
        <w:rFonts w:hint="default"/>
        <w:lang w:val="en-US" w:eastAsia="en-US" w:bidi="en-US"/>
      </w:rPr>
    </w:lvl>
  </w:abstractNum>
  <w:abstractNum w:abstractNumId="8" w15:restartNumberingAfterBreak="0">
    <w:nsid w:val="0ED542D7"/>
    <w:multiLevelType w:val="hybridMultilevel"/>
    <w:tmpl w:val="0BFAB320"/>
    <w:lvl w:ilvl="0" w:tplc="6DFCB67E">
      <w:numFmt w:val="bullet"/>
      <w:lvlText w:val="-"/>
      <w:lvlJc w:val="left"/>
      <w:pPr>
        <w:ind w:left="558" w:hanging="360"/>
      </w:pPr>
      <w:rPr>
        <w:rFonts w:ascii="Arial" w:eastAsia="Arial" w:hAnsi="Arial" w:cs="Arial" w:hint="default"/>
        <w:spacing w:val="-2"/>
        <w:w w:val="99"/>
        <w:sz w:val="18"/>
        <w:szCs w:val="18"/>
        <w:lang w:val="en-US" w:eastAsia="en-US" w:bidi="en-US"/>
      </w:rPr>
    </w:lvl>
    <w:lvl w:ilvl="1" w:tplc="9A14604E">
      <w:numFmt w:val="bullet"/>
      <w:lvlText w:val="•"/>
      <w:lvlJc w:val="left"/>
      <w:pPr>
        <w:ind w:left="1025" w:hanging="360"/>
      </w:pPr>
      <w:rPr>
        <w:rFonts w:hint="default"/>
        <w:lang w:val="en-US" w:eastAsia="en-US" w:bidi="en-US"/>
      </w:rPr>
    </w:lvl>
    <w:lvl w:ilvl="2" w:tplc="F3C69F1A">
      <w:numFmt w:val="bullet"/>
      <w:lvlText w:val="•"/>
      <w:lvlJc w:val="left"/>
      <w:pPr>
        <w:ind w:left="1490" w:hanging="360"/>
      </w:pPr>
      <w:rPr>
        <w:rFonts w:hint="default"/>
        <w:lang w:val="en-US" w:eastAsia="en-US" w:bidi="en-US"/>
      </w:rPr>
    </w:lvl>
    <w:lvl w:ilvl="3" w:tplc="0EF4F44A">
      <w:numFmt w:val="bullet"/>
      <w:lvlText w:val="•"/>
      <w:lvlJc w:val="left"/>
      <w:pPr>
        <w:ind w:left="1955" w:hanging="360"/>
      </w:pPr>
      <w:rPr>
        <w:rFonts w:hint="default"/>
        <w:lang w:val="en-US" w:eastAsia="en-US" w:bidi="en-US"/>
      </w:rPr>
    </w:lvl>
    <w:lvl w:ilvl="4" w:tplc="42C6023E">
      <w:numFmt w:val="bullet"/>
      <w:lvlText w:val="•"/>
      <w:lvlJc w:val="left"/>
      <w:pPr>
        <w:ind w:left="2420" w:hanging="360"/>
      </w:pPr>
      <w:rPr>
        <w:rFonts w:hint="default"/>
        <w:lang w:val="en-US" w:eastAsia="en-US" w:bidi="en-US"/>
      </w:rPr>
    </w:lvl>
    <w:lvl w:ilvl="5" w:tplc="524C9C44">
      <w:numFmt w:val="bullet"/>
      <w:lvlText w:val="•"/>
      <w:lvlJc w:val="left"/>
      <w:pPr>
        <w:ind w:left="2885" w:hanging="360"/>
      </w:pPr>
      <w:rPr>
        <w:rFonts w:hint="default"/>
        <w:lang w:val="en-US" w:eastAsia="en-US" w:bidi="en-US"/>
      </w:rPr>
    </w:lvl>
    <w:lvl w:ilvl="6" w:tplc="487C50C0">
      <w:numFmt w:val="bullet"/>
      <w:lvlText w:val="•"/>
      <w:lvlJc w:val="left"/>
      <w:pPr>
        <w:ind w:left="3350" w:hanging="360"/>
      </w:pPr>
      <w:rPr>
        <w:rFonts w:hint="default"/>
        <w:lang w:val="en-US" w:eastAsia="en-US" w:bidi="en-US"/>
      </w:rPr>
    </w:lvl>
    <w:lvl w:ilvl="7" w:tplc="2910A1F6">
      <w:numFmt w:val="bullet"/>
      <w:lvlText w:val="•"/>
      <w:lvlJc w:val="left"/>
      <w:pPr>
        <w:ind w:left="3815" w:hanging="360"/>
      </w:pPr>
      <w:rPr>
        <w:rFonts w:hint="default"/>
        <w:lang w:val="en-US" w:eastAsia="en-US" w:bidi="en-US"/>
      </w:rPr>
    </w:lvl>
    <w:lvl w:ilvl="8" w:tplc="E69C7860">
      <w:numFmt w:val="bullet"/>
      <w:lvlText w:val="•"/>
      <w:lvlJc w:val="left"/>
      <w:pPr>
        <w:ind w:left="4280" w:hanging="360"/>
      </w:pPr>
      <w:rPr>
        <w:rFonts w:hint="default"/>
        <w:lang w:val="en-US" w:eastAsia="en-US" w:bidi="en-US"/>
      </w:rPr>
    </w:lvl>
  </w:abstractNum>
  <w:abstractNum w:abstractNumId="9" w15:restartNumberingAfterBreak="0">
    <w:nsid w:val="10FB2787"/>
    <w:multiLevelType w:val="hybridMultilevel"/>
    <w:tmpl w:val="2BC20C58"/>
    <w:lvl w:ilvl="0" w:tplc="CCC8B164">
      <w:numFmt w:val="bullet"/>
      <w:lvlText w:val="➢"/>
      <w:lvlJc w:val="left"/>
      <w:pPr>
        <w:ind w:left="408" w:hanging="272"/>
      </w:pPr>
      <w:rPr>
        <w:rFonts w:ascii="Arial Unicode MS" w:eastAsia="Arial Unicode MS" w:hAnsi="Arial Unicode MS" w:cs="Arial Unicode MS" w:hint="default"/>
        <w:w w:val="85"/>
        <w:sz w:val="18"/>
        <w:szCs w:val="18"/>
        <w:lang w:val="en-US" w:eastAsia="en-US" w:bidi="en-US"/>
      </w:rPr>
    </w:lvl>
    <w:lvl w:ilvl="1" w:tplc="D300567E">
      <w:numFmt w:val="bullet"/>
      <w:lvlText w:val="•"/>
      <w:lvlJc w:val="left"/>
      <w:pPr>
        <w:ind w:left="916" w:hanging="272"/>
      </w:pPr>
      <w:rPr>
        <w:rFonts w:hint="default"/>
        <w:lang w:val="en-US" w:eastAsia="en-US" w:bidi="en-US"/>
      </w:rPr>
    </w:lvl>
    <w:lvl w:ilvl="2" w:tplc="921CAB3C">
      <w:numFmt w:val="bullet"/>
      <w:lvlText w:val="•"/>
      <w:lvlJc w:val="left"/>
      <w:pPr>
        <w:ind w:left="1433" w:hanging="272"/>
      </w:pPr>
      <w:rPr>
        <w:rFonts w:hint="default"/>
        <w:lang w:val="en-US" w:eastAsia="en-US" w:bidi="en-US"/>
      </w:rPr>
    </w:lvl>
    <w:lvl w:ilvl="3" w:tplc="C876FEFC">
      <w:numFmt w:val="bullet"/>
      <w:lvlText w:val="•"/>
      <w:lvlJc w:val="left"/>
      <w:pPr>
        <w:ind w:left="1949" w:hanging="272"/>
      </w:pPr>
      <w:rPr>
        <w:rFonts w:hint="default"/>
        <w:lang w:val="en-US" w:eastAsia="en-US" w:bidi="en-US"/>
      </w:rPr>
    </w:lvl>
    <w:lvl w:ilvl="4" w:tplc="BDE0C4AE">
      <w:numFmt w:val="bullet"/>
      <w:lvlText w:val="•"/>
      <w:lvlJc w:val="left"/>
      <w:pPr>
        <w:ind w:left="2466" w:hanging="272"/>
      </w:pPr>
      <w:rPr>
        <w:rFonts w:hint="default"/>
        <w:lang w:val="en-US" w:eastAsia="en-US" w:bidi="en-US"/>
      </w:rPr>
    </w:lvl>
    <w:lvl w:ilvl="5" w:tplc="C542086E">
      <w:numFmt w:val="bullet"/>
      <w:lvlText w:val="•"/>
      <w:lvlJc w:val="left"/>
      <w:pPr>
        <w:ind w:left="2982" w:hanging="272"/>
      </w:pPr>
      <w:rPr>
        <w:rFonts w:hint="default"/>
        <w:lang w:val="en-US" w:eastAsia="en-US" w:bidi="en-US"/>
      </w:rPr>
    </w:lvl>
    <w:lvl w:ilvl="6" w:tplc="BC583276">
      <w:numFmt w:val="bullet"/>
      <w:lvlText w:val="•"/>
      <w:lvlJc w:val="left"/>
      <w:pPr>
        <w:ind w:left="3499" w:hanging="272"/>
      </w:pPr>
      <w:rPr>
        <w:rFonts w:hint="default"/>
        <w:lang w:val="en-US" w:eastAsia="en-US" w:bidi="en-US"/>
      </w:rPr>
    </w:lvl>
    <w:lvl w:ilvl="7" w:tplc="30208D56">
      <w:numFmt w:val="bullet"/>
      <w:lvlText w:val="•"/>
      <w:lvlJc w:val="left"/>
      <w:pPr>
        <w:ind w:left="4015" w:hanging="272"/>
      </w:pPr>
      <w:rPr>
        <w:rFonts w:hint="default"/>
        <w:lang w:val="en-US" w:eastAsia="en-US" w:bidi="en-US"/>
      </w:rPr>
    </w:lvl>
    <w:lvl w:ilvl="8" w:tplc="9E7CA2E0">
      <w:numFmt w:val="bullet"/>
      <w:lvlText w:val="•"/>
      <w:lvlJc w:val="left"/>
      <w:pPr>
        <w:ind w:left="4532" w:hanging="272"/>
      </w:pPr>
      <w:rPr>
        <w:rFonts w:hint="default"/>
        <w:lang w:val="en-US" w:eastAsia="en-US" w:bidi="en-US"/>
      </w:rPr>
    </w:lvl>
  </w:abstractNum>
  <w:abstractNum w:abstractNumId="10" w15:restartNumberingAfterBreak="0">
    <w:nsid w:val="128B124E"/>
    <w:multiLevelType w:val="hybridMultilevel"/>
    <w:tmpl w:val="0098162C"/>
    <w:lvl w:ilvl="0" w:tplc="FBA82404">
      <w:numFmt w:val="bullet"/>
      <w:lvlText w:val="-"/>
      <w:lvlJc w:val="left"/>
      <w:pPr>
        <w:ind w:left="704" w:hanging="111"/>
      </w:pPr>
      <w:rPr>
        <w:rFonts w:ascii="Arial" w:eastAsia="Arial" w:hAnsi="Arial" w:cs="Arial" w:hint="default"/>
        <w:spacing w:val="-3"/>
        <w:w w:val="99"/>
        <w:sz w:val="18"/>
        <w:szCs w:val="18"/>
        <w:lang w:val="en-US" w:eastAsia="en-US" w:bidi="en-US"/>
      </w:rPr>
    </w:lvl>
    <w:lvl w:ilvl="1" w:tplc="F11C89F4">
      <w:numFmt w:val="bullet"/>
      <w:lvlText w:val="-"/>
      <w:lvlJc w:val="left"/>
      <w:pPr>
        <w:ind w:left="1424" w:hanging="360"/>
      </w:pPr>
      <w:rPr>
        <w:rFonts w:ascii="Arial" w:eastAsia="Arial" w:hAnsi="Arial" w:cs="Arial" w:hint="default"/>
        <w:spacing w:val="-2"/>
        <w:w w:val="99"/>
        <w:sz w:val="18"/>
        <w:szCs w:val="18"/>
        <w:lang w:val="en-US" w:eastAsia="en-US" w:bidi="en-US"/>
      </w:rPr>
    </w:lvl>
    <w:lvl w:ilvl="2" w:tplc="E536E320">
      <w:numFmt w:val="bullet"/>
      <w:lvlText w:val="•"/>
      <w:lvlJc w:val="left"/>
      <w:pPr>
        <w:ind w:left="2462" w:hanging="360"/>
      </w:pPr>
      <w:rPr>
        <w:rFonts w:hint="default"/>
        <w:lang w:val="en-US" w:eastAsia="en-US" w:bidi="en-US"/>
      </w:rPr>
    </w:lvl>
    <w:lvl w:ilvl="3" w:tplc="D90E9D5E">
      <w:numFmt w:val="bullet"/>
      <w:lvlText w:val="•"/>
      <w:lvlJc w:val="left"/>
      <w:pPr>
        <w:ind w:left="3504" w:hanging="360"/>
      </w:pPr>
      <w:rPr>
        <w:rFonts w:hint="default"/>
        <w:lang w:val="en-US" w:eastAsia="en-US" w:bidi="en-US"/>
      </w:rPr>
    </w:lvl>
    <w:lvl w:ilvl="4" w:tplc="979834F0">
      <w:numFmt w:val="bullet"/>
      <w:lvlText w:val="•"/>
      <w:lvlJc w:val="left"/>
      <w:pPr>
        <w:ind w:left="4546" w:hanging="360"/>
      </w:pPr>
      <w:rPr>
        <w:rFonts w:hint="default"/>
        <w:lang w:val="en-US" w:eastAsia="en-US" w:bidi="en-US"/>
      </w:rPr>
    </w:lvl>
    <w:lvl w:ilvl="5" w:tplc="54941208">
      <w:numFmt w:val="bullet"/>
      <w:lvlText w:val="•"/>
      <w:lvlJc w:val="left"/>
      <w:pPr>
        <w:ind w:left="5588" w:hanging="360"/>
      </w:pPr>
      <w:rPr>
        <w:rFonts w:hint="default"/>
        <w:lang w:val="en-US" w:eastAsia="en-US" w:bidi="en-US"/>
      </w:rPr>
    </w:lvl>
    <w:lvl w:ilvl="6" w:tplc="3954B804">
      <w:numFmt w:val="bullet"/>
      <w:lvlText w:val="•"/>
      <w:lvlJc w:val="left"/>
      <w:pPr>
        <w:ind w:left="6631" w:hanging="360"/>
      </w:pPr>
      <w:rPr>
        <w:rFonts w:hint="default"/>
        <w:lang w:val="en-US" w:eastAsia="en-US" w:bidi="en-US"/>
      </w:rPr>
    </w:lvl>
    <w:lvl w:ilvl="7" w:tplc="2A60E984">
      <w:numFmt w:val="bullet"/>
      <w:lvlText w:val="•"/>
      <w:lvlJc w:val="left"/>
      <w:pPr>
        <w:ind w:left="7673" w:hanging="360"/>
      </w:pPr>
      <w:rPr>
        <w:rFonts w:hint="default"/>
        <w:lang w:val="en-US" w:eastAsia="en-US" w:bidi="en-US"/>
      </w:rPr>
    </w:lvl>
    <w:lvl w:ilvl="8" w:tplc="0280592A">
      <w:numFmt w:val="bullet"/>
      <w:lvlText w:val="•"/>
      <w:lvlJc w:val="left"/>
      <w:pPr>
        <w:ind w:left="8715" w:hanging="360"/>
      </w:pPr>
      <w:rPr>
        <w:rFonts w:hint="default"/>
        <w:lang w:val="en-US" w:eastAsia="en-US" w:bidi="en-US"/>
      </w:rPr>
    </w:lvl>
  </w:abstractNum>
  <w:abstractNum w:abstractNumId="11" w15:restartNumberingAfterBreak="0">
    <w:nsid w:val="1B1E011E"/>
    <w:multiLevelType w:val="multilevel"/>
    <w:tmpl w:val="7608A60C"/>
    <w:lvl w:ilvl="0">
      <w:start w:val="1"/>
      <w:numFmt w:val="decimal"/>
      <w:lvlText w:val="%1"/>
      <w:lvlJc w:val="left"/>
      <w:pPr>
        <w:ind w:left="962" w:hanging="403"/>
      </w:pPr>
      <w:rPr>
        <w:rFonts w:hint="default"/>
        <w:lang w:val="en-US" w:eastAsia="en-US" w:bidi="en-US"/>
      </w:rPr>
    </w:lvl>
    <w:lvl w:ilvl="1">
      <w:numFmt w:val="decimal"/>
      <w:lvlText w:val="%1.%2"/>
      <w:lvlJc w:val="left"/>
      <w:pPr>
        <w:ind w:left="962" w:hanging="403"/>
      </w:pPr>
      <w:rPr>
        <w:rFonts w:hint="default"/>
        <w:b/>
        <w:bCs/>
        <w:w w:val="99"/>
        <w:lang w:val="en-US" w:eastAsia="en-US" w:bidi="en-US"/>
      </w:rPr>
    </w:lvl>
    <w:lvl w:ilvl="2">
      <w:start w:val="1"/>
      <w:numFmt w:val="decimal"/>
      <w:lvlText w:val="%1.%2.%3"/>
      <w:lvlJc w:val="left"/>
      <w:pPr>
        <w:ind w:left="1059" w:hanging="500"/>
      </w:pPr>
      <w:rPr>
        <w:rFonts w:ascii="Arial" w:eastAsia="Arial" w:hAnsi="Arial" w:cs="Arial" w:hint="default"/>
        <w:b/>
        <w:bCs/>
        <w:spacing w:val="-1"/>
        <w:w w:val="99"/>
        <w:sz w:val="20"/>
        <w:szCs w:val="20"/>
        <w:lang w:val="en-US" w:eastAsia="en-US" w:bidi="en-US"/>
      </w:rPr>
    </w:lvl>
    <w:lvl w:ilvl="3">
      <w:start w:val="1"/>
      <w:numFmt w:val="lowerRoman"/>
      <w:lvlText w:val="%4)"/>
      <w:lvlJc w:val="left"/>
      <w:pPr>
        <w:ind w:left="2000" w:hanging="360"/>
      </w:pPr>
      <w:rPr>
        <w:rFonts w:ascii="Arial" w:eastAsia="Arial" w:hAnsi="Arial" w:cs="Arial" w:hint="default"/>
        <w:spacing w:val="-2"/>
        <w:w w:val="99"/>
        <w:sz w:val="20"/>
        <w:szCs w:val="20"/>
        <w:lang w:val="en-US" w:eastAsia="en-US" w:bidi="en-US"/>
      </w:rPr>
    </w:lvl>
    <w:lvl w:ilvl="4">
      <w:numFmt w:val="bullet"/>
      <w:lvlText w:val="•"/>
      <w:lvlJc w:val="left"/>
      <w:pPr>
        <w:ind w:left="4200" w:hanging="360"/>
      </w:pPr>
      <w:rPr>
        <w:rFonts w:hint="default"/>
        <w:lang w:val="en-US" w:eastAsia="en-US" w:bidi="en-US"/>
      </w:rPr>
    </w:lvl>
    <w:lvl w:ilvl="5">
      <w:numFmt w:val="bullet"/>
      <w:lvlText w:val="•"/>
      <w:lvlJc w:val="left"/>
      <w:pPr>
        <w:ind w:left="5300" w:hanging="360"/>
      </w:pPr>
      <w:rPr>
        <w:rFonts w:hint="default"/>
        <w:lang w:val="en-US" w:eastAsia="en-US" w:bidi="en-US"/>
      </w:rPr>
    </w:lvl>
    <w:lvl w:ilvl="6">
      <w:numFmt w:val="bullet"/>
      <w:lvlText w:val="•"/>
      <w:lvlJc w:val="left"/>
      <w:pPr>
        <w:ind w:left="6400" w:hanging="360"/>
      </w:pPr>
      <w:rPr>
        <w:rFonts w:hint="default"/>
        <w:lang w:val="en-US" w:eastAsia="en-US" w:bidi="en-US"/>
      </w:rPr>
    </w:lvl>
    <w:lvl w:ilvl="7">
      <w:numFmt w:val="bullet"/>
      <w:lvlText w:val="•"/>
      <w:lvlJc w:val="left"/>
      <w:pPr>
        <w:ind w:left="7500" w:hanging="360"/>
      </w:pPr>
      <w:rPr>
        <w:rFonts w:hint="default"/>
        <w:lang w:val="en-US" w:eastAsia="en-US" w:bidi="en-US"/>
      </w:rPr>
    </w:lvl>
    <w:lvl w:ilvl="8">
      <w:numFmt w:val="bullet"/>
      <w:lvlText w:val="•"/>
      <w:lvlJc w:val="left"/>
      <w:pPr>
        <w:ind w:left="8600" w:hanging="360"/>
      </w:pPr>
      <w:rPr>
        <w:rFonts w:hint="default"/>
        <w:lang w:val="en-US" w:eastAsia="en-US" w:bidi="en-US"/>
      </w:rPr>
    </w:lvl>
  </w:abstractNum>
  <w:abstractNum w:abstractNumId="12" w15:restartNumberingAfterBreak="0">
    <w:nsid w:val="1D770464"/>
    <w:multiLevelType w:val="hybridMultilevel"/>
    <w:tmpl w:val="1A3A9BA6"/>
    <w:lvl w:ilvl="0" w:tplc="C27478E2">
      <w:numFmt w:val="bullet"/>
      <w:lvlText w:val="•"/>
      <w:lvlJc w:val="left"/>
      <w:pPr>
        <w:ind w:left="1280" w:hanging="360"/>
      </w:pPr>
      <w:rPr>
        <w:rFonts w:ascii="Arial" w:eastAsia="Arial" w:hAnsi="Arial" w:cs="Arial" w:hint="default"/>
        <w:w w:val="130"/>
        <w:sz w:val="20"/>
        <w:szCs w:val="20"/>
        <w:lang w:val="en-US" w:eastAsia="en-US" w:bidi="en-US"/>
      </w:rPr>
    </w:lvl>
    <w:lvl w:ilvl="1" w:tplc="169CA578">
      <w:numFmt w:val="bullet"/>
      <w:lvlText w:val="•"/>
      <w:lvlJc w:val="left"/>
      <w:pPr>
        <w:ind w:left="2232" w:hanging="360"/>
      </w:pPr>
      <w:rPr>
        <w:rFonts w:hint="default"/>
        <w:lang w:val="en-US" w:eastAsia="en-US" w:bidi="en-US"/>
      </w:rPr>
    </w:lvl>
    <w:lvl w:ilvl="2" w:tplc="907AF9DA">
      <w:numFmt w:val="bullet"/>
      <w:lvlText w:val="•"/>
      <w:lvlJc w:val="left"/>
      <w:pPr>
        <w:ind w:left="3184" w:hanging="360"/>
      </w:pPr>
      <w:rPr>
        <w:rFonts w:hint="default"/>
        <w:lang w:val="en-US" w:eastAsia="en-US" w:bidi="en-US"/>
      </w:rPr>
    </w:lvl>
    <w:lvl w:ilvl="3" w:tplc="EBDCDEC0">
      <w:numFmt w:val="bullet"/>
      <w:lvlText w:val="•"/>
      <w:lvlJc w:val="left"/>
      <w:pPr>
        <w:ind w:left="4136" w:hanging="360"/>
      </w:pPr>
      <w:rPr>
        <w:rFonts w:hint="default"/>
        <w:lang w:val="en-US" w:eastAsia="en-US" w:bidi="en-US"/>
      </w:rPr>
    </w:lvl>
    <w:lvl w:ilvl="4" w:tplc="F3F4778C">
      <w:numFmt w:val="bullet"/>
      <w:lvlText w:val="•"/>
      <w:lvlJc w:val="left"/>
      <w:pPr>
        <w:ind w:left="5088" w:hanging="360"/>
      </w:pPr>
      <w:rPr>
        <w:rFonts w:hint="default"/>
        <w:lang w:val="en-US" w:eastAsia="en-US" w:bidi="en-US"/>
      </w:rPr>
    </w:lvl>
    <w:lvl w:ilvl="5" w:tplc="922E65EC">
      <w:numFmt w:val="bullet"/>
      <w:lvlText w:val="•"/>
      <w:lvlJc w:val="left"/>
      <w:pPr>
        <w:ind w:left="6040" w:hanging="360"/>
      </w:pPr>
      <w:rPr>
        <w:rFonts w:hint="default"/>
        <w:lang w:val="en-US" w:eastAsia="en-US" w:bidi="en-US"/>
      </w:rPr>
    </w:lvl>
    <w:lvl w:ilvl="6" w:tplc="AACA9D54">
      <w:numFmt w:val="bullet"/>
      <w:lvlText w:val="•"/>
      <w:lvlJc w:val="left"/>
      <w:pPr>
        <w:ind w:left="6992" w:hanging="360"/>
      </w:pPr>
      <w:rPr>
        <w:rFonts w:hint="default"/>
        <w:lang w:val="en-US" w:eastAsia="en-US" w:bidi="en-US"/>
      </w:rPr>
    </w:lvl>
    <w:lvl w:ilvl="7" w:tplc="0CB03DDE">
      <w:numFmt w:val="bullet"/>
      <w:lvlText w:val="•"/>
      <w:lvlJc w:val="left"/>
      <w:pPr>
        <w:ind w:left="7944" w:hanging="360"/>
      </w:pPr>
      <w:rPr>
        <w:rFonts w:hint="default"/>
        <w:lang w:val="en-US" w:eastAsia="en-US" w:bidi="en-US"/>
      </w:rPr>
    </w:lvl>
    <w:lvl w:ilvl="8" w:tplc="D3026FF6">
      <w:numFmt w:val="bullet"/>
      <w:lvlText w:val="•"/>
      <w:lvlJc w:val="left"/>
      <w:pPr>
        <w:ind w:left="8896" w:hanging="360"/>
      </w:pPr>
      <w:rPr>
        <w:rFonts w:hint="default"/>
        <w:lang w:val="en-US" w:eastAsia="en-US" w:bidi="en-US"/>
      </w:rPr>
    </w:lvl>
  </w:abstractNum>
  <w:abstractNum w:abstractNumId="13" w15:restartNumberingAfterBreak="0">
    <w:nsid w:val="1F3619E2"/>
    <w:multiLevelType w:val="hybridMultilevel"/>
    <w:tmpl w:val="7396AD0C"/>
    <w:lvl w:ilvl="0" w:tplc="258CB040">
      <w:start w:val="1"/>
      <w:numFmt w:val="decimal"/>
      <w:lvlText w:val="%1."/>
      <w:lvlJc w:val="left"/>
      <w:pPr>
        <w:ind w:left="560" w:hanging="238"/>
      </w:pPr>
      <w:rPr>
        <w:rFonts w:ascii="Arial" w:eastAsia="Arial" w:hAnsi="Arial" w:cs="Arial" w:hint="default"/>
        <w:spacing w:val="-1"/>
        <w:w w:val="99"/>
        <w:sz w:val="20"/>
        <w:szCs w:val="20"/>
        <w:lang w:val="en-US" w:eastAsia="en-US" w:bidi="en-US"/>
      </w:rPr>
    </w:lvl>
    <w:lvl w:ilvl="1" w:tplc="FAEE2FC6">
      <w:numFmt w:val="bullet"/>
      <w:lvlText w:val="-"/>
      <w:lvlJc w:val="left"/>
      <w:pPr>
        <w:ind w:left="1280" w:hanging="360"/>
      </w:pPr>
      <w:rPr>
        <w:rFonts w:ascii="Arial" w:eastAsia="Arial" w:hAnsi="Arial" w:cs="Arial" w:hint="default"/>
        <w:spacing w:val="-3"/>
        <w:w w:val="99"/>
        <w:sz w:val="18"/>
        <w:szCs w:val="18"/>
        <w:lang w:val="en-US" w:eastAsia="en-US" w:bidi="en-US"/>
      </w:rPr>
    </w:lvl>
    <w:lvl w:ilvl="2" w:tplc="11E262BC">
      <w:numFmt w:val="bullet"/>
      <w:lvlText w:val="•"/>
      <w:lvlJc w:val="left"/>
      <w:pPr>
        <w:ind w:left="2337" w:hanging="360"/>
      </w:pPr>
      <w:rPr>
        <w:rFonts w:hint="default"/>
        <w:lang w:val="en-US" w:eastAsia="en-US" w:bidi="en-US"/>
      </w:rPr>
    </w:lvl>
    <w:lvl w:ilvl="3" w:tplc="5CE4FA98">
      <w:numFmt w:val="bullet"/>
      <w:lvlText w:val="•"/>
      <w:lvlJc w:val="left"/>
      <w:pPr>
        <w:ind w:left="3395" w:hanging="360"/>
      </w:pPr>
      <w:rPr>
        <w:rFonts w:hint="default"/>
        <w:lang w:val="en-US" w:eastAsia="en-US" w:bidi="en-US"/>
      </w:rPr>
    </w:lvl>
    <w:lvl w:ilvl="4" w:tplc="21365A4C">
      <w:numFmt w:val="bullet"/>
      <w:lvlText w:val="•"/>
      <w:lvlJc w:val="left"/>
      <w:pPr>
        <w:ind w:left="4453" w:hanging="360"/>
      </w:pPr>
      <w:rPr>
        <w:rFonts w:hint="default"/>
        <w:lang w:val="en-US" w:eastAsia="en-US" w:bidi="en-US"/>
      </w:rPr>
    </w:lvl>
    <w:lvl w:ilvl="5" w:tplc="68D89BB0">
      <w:numFmt w:val="bullet"/>
      <w:lvlText w:val="•"/>
      <w:lvlJc w:val="left"/>
      <w:pPr>
        <w:ind w:left="5511" w:hanging="360"/>
      </w:pPr>
      <w:rPr>
        <w:rFonts w:hint="default"/>
        <w:lang w:val="en-US" w:eastAsia="en-US" w:bidi="en-US"/>
      </w:rPr>
    </w:lvl>
    <w:lvl w:ilvl="6" w:tplc="3800C24C">
      <w:numFmt w:val="bullet"/>
      <w:lvlText w:val="•"/>
      <w:lvlJc w:val="left"/>
      <w:pPr>
        <w:ind w:left="6568" w:hanging="360"/>
      </w:pPr>
      <w:rPr>
        <w:rFonts w:hint="default"/>
        <w:lang w:val="en-US" w:eastAsia="en-US" w:bidi="en-US"/>
      </w:rPr>
    </w:lvl>
    <w:lvl w:ilvl="7" w:tplc="5E1486B8">
      <w:numFmt w:val="bullet"/>
      <w:lvlText w:val="•"/>
      <w:lvlJc w:val="left"/>
      <w:pPr>
        <w:ind w:left="7626" w:hanging="360"/>
      </w:pPr>
      <w:rPr>
        <w:rFonts w:hint="default"/>
        <w:lang w:val="en-US" w:eastAsia="en-US" w:bidi="en-US"/>
      </w:rPr>
    </w:lvl>
    <w:lvl w:ilvl="8" w:tplc="EB06D79C">
      <w:numFmt w:val="bullet"/>
      <w:lvlText w:val="•"/>
      <w:lvlJc w:val="left"/>
      <w:pPr>
        <w:ind w:left="8684" w:hanging="360"/>
      </w:pPr>
      <w:rPr>
        <w:rFonts w:hint="default"/>
        <w:lang w:val="en-US" w:eastAsia="en-US" w:bidi="en-US"/>
      </w:rPr>
    </w:lvl>
  </w:abstractNum>
  <w:abstractNum w:abstractNumId="14" w15:restartNumberingAfterBreak="0">
    <w:nsid w:val="215D24FB"/>
    <w:multiLevelType w:val="hybridMultilevel"/>
    <w:tmpl w:val="DAFCA5A8"/>
    <w:lvl w:ilvl="0" w:tplc="0809000F">
      <w:start w:val="1"/>
      <w:numFmt w:val="decimal"/>
      <w:lvlText w:val="%1."/>
      <w:lvlJc w:val="left"/>
      <w:pPr>
        <w:ind w:left="1280" w:hanging="360"/>
      </w:p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15" w15:restartNumberingAfterBreak="0">
    <w:nsid w:val="218B194B"/>
    <w:multiLevelType w:val="multilevel"/>
    <w:tmpl w:val="B1408030"/>
    <w:lvl w:ilvl="0">
      <w:start w:val="1"/>
      <w:numFmt w:val="decimal"/>
      <w:lvlText w:val="%1"/>
      <w:lvlJc w:val="left"/>
      <w:pPr>
        <w:ind w:left="893" w:hanging="334"/>
      </w:pPr>
      <w:rPr>
        <w:rFonts w:hint="default"/>
        <w:lang w:val="en-US" w:eastAsia="en-US" w:bidi="en-US"/>
      </w:rPr>
    </w:lvl>
    <w:lvl w:ilvl="1">
      <w:numFmt w:val="decimal"/>
      <w:lvlText w:val="%1.%2"/>
      <w:lvlJc w:val="left"/>
      <w:pPr>
        <w:ind w:left="893" w:hanging="334"/>
        <w:jc w:val="right"/>
      </w:pPr>
      <w:rPr>
        <w:rFonts w:hint="default"/>
        <w:b/>
        <w:bCs/>
        <w:w w:val="99"/>
        <w:lang w:val="en-US" w:eastAsia="en-US" w:bidi="en-US"/>
      </w:rPr>
    </w:lvl>
    <w:lvl w:ilvl="2">
      <w:start w:val="1"/>
      <w:numFmt w:val="decimal"/>
      <w:lvlText w:val="%1.%2.%3"/>
      <w:lvlJc w:val="left"/>
      <w:pPr>
        <w:ind w:left="1493" w:hanging="453"/>
      </w:pPr>
      <w:rPr>
        <w:rFonts w:ascii="Arial" w:eastAsia="Arial" w:hAnsi="Arial" w:cs="Arial" w:hint="default"/>
        <w:spacing w:val="-3"/>
        <w:w w:val="99"/>
        <w:sz w:val="18"/>
        <w:szCs w:val="18"/>
        <w:lang w:val="en-US" w:eastAsia="en-US" w:bidi="en-US"/>
      </w:rPr>
    </w:lvl>
    <w:lvl w:ilvl="3">
      <w:numFmt w:val="bullet"/>
      <w:lvlText w:val="•"/>
      <w:lvlJc w:val="left"/>
      <w:pPr>
        <w:ind w:left="3566" w:hanging="453"/>
      </w:pPr>
      <w:rPr>
        <w:rFonts w:hint="default"/>
        <w:lang w:val="en-US" w:eastAsia="en-US" w:bidi="en-US"/>
      </w:rPr>
    </w:lvl>
    <w:lvl w:ilvl="4">
      <w:numFmt w:val="bullet"/>
      <w:lvlText w:val="•"/>
      <w:lvlJc w:val="left"/>
      <w:pPr>
        <w:ind w:left="4600" w:hanging="453"/>
      </w:pPr>
      <w:rPr>
        <w:rFonts w:hint="default"/>
        <w:lang w:val="en-US" w:eastAsia="en-US" w:bidi="en-US"/>
      </w:rPr>
    </w:lvl>
    <w:lvl w:ilvl="5">
      <w:numFmt w:val="bullet"/>
      <w:lvlText w:val="•"/>
      <w:lvlJc w:val="left"/>
      <w:pPr>
        <w:ind w:left="5633" w:hanging="453"/>
      </w:pPr>
      <w:rPr>
        <w:rFonts w:hint="default"/>
        <w:lang w:val="en-US" w:eastAsia="en-US" w:bidi="en-US"/>
      </w:rPr>
    </w:lvl>
    <w:lvl w:ilvl="6">
      <w:numFmt w:val="bullet"/>
      <w:lvlText w:val="•"/>
      <w:lvlJc w:val="left"/>
      <w:pPr>
        <w:ind w:left="6666" w:hanging="453"/>
      </w:pPr>
      <w:rPr>
        <w:rFonts w:hint="default"/>
        <w:lang w:val="en-US" w:eastAsia="en-US" w:bidi="en-US"/>
      </w:rPr>
    </w:lvl>
    <w:lvl w:ilvl="7">
      <w:numFmt w:val="bullet"/>
      <w:lvlText w:val="•"/>
      <w:lvlJc w:val="left"/>
      <w:pPr>
        <w:ind w:left="7700" w:hanging="453"/>
      </w:pPr>
      <w:rPr>
        <w:rFonts w:hint="default"/>
        <w:lang w:val="en-US" w:eastAsia="en-US" w:bidi="en-US"/>
      </w:rPr>
    </w:lvl>
    <w:lvl w:ilvl="8">
      <w:numFmt w:val="bullet"/>
      <w:lvlText w:val="•"/>
      <w:lvlJc w:val="left"/>
      <w:pPr>
        <w:ind w:left="8733" w:hanging="453"/>
      </w:pPr>
      <w:rPr>
        <w:rFonts w:hint="default"/>
        <w:lang w:val="en-US" w:eastAsia="en-US" w:bidi="en-US"/>
      </w:rPr>
    </w:lvl>
  </w:abstractNum>
  <w:abstractNum w:abstractNumId="16" w15:restartNumberingAfterBreak="0">
    <w:nsid w:val="25457435"/>
    <w:multiLevelType w:val="hybridMultilevel"/>
    <w:tmpl w:val="DC14AAF0"/>
    <w:lvl w:ilvl="0" w:tplc="384058C6">
      <w:numFmt w:val="bullet"/>
      <w:lvlText w:val="•"/>
      <w:lvlJc w:val="left"/>
      <w:pPr>
        <w:ind w:left="828" w:hanging="360"/>
      </w:pPr>
      <w:rPr>
        <w:rFonts w:ascii="Arial" w:eastAsia="Arial" w:hAnsi="Arial" w:cs="Arial" w:hint="default"/>
        <w:w w:val="131"/>
        <w:sz w:val="18"/>
        <w:szCs w:val="18"/>
        <w:lang w:val="en-US" w:eastAsia="en-US" w:bidi="en-US"/>
      </w:rPr>
    </w:lvl>
    <w:lvl w:ilvl="1" w:tplc="0ACEFB2A">
      <w:numFmt w:val="bullet"/>
      <w:lvlText w:val="•"/>
      <w:lvlJc w:val="left"/>
      <w:pPr>
        <w:ind w:left="1442" w:hanging="360"/>
      </w:pPr>
      <w:rPr>
        <w:rFonts w:hint="default"/>
        <w:lang w:val="en-US" w:eastAsia="en-US" w:bidi="en-US"/>
      </w:rPr>
    </w:lvl>
    <w:lvl w:ilvl="2" w:tplc="31F4A380">
      <w:numFmt w:val="bullet"/>
      <w:lvlText w:val="•"/>
      <w:lvlJc w:val="left"/>
      <w:pPr>
        <w:ind w:left="2064" w:hanging="360"/>
      </w:pPr>
      <w:rPr>
        <w:rFonts w:hint="default"/>
        <w:lang w:val="en-US" w:eastAsia="en-US" w:bidi="en-US"/>
      </w:rPr>
    </w:lvl>
    <w:lvl w:ilvl="3" w:tplc="F78675F8">
      <w:numFmt w:val="bullet"/>
      <w:lvlText w:val="•"/>
      <w:lvlJc w:val="left"/>
      <w:pPr>
        <w:ind w:left="2686" w:hanging="360"/>
      </w:pPr>
      <w:rPr>
        <w:rFonts w:hint="default"/>
        <w:lang w:val="en-US" w:eastAsia="en-US" w:bidi="en-US"/>
      </w:rPr>
    </w:lvl>
    <w:lvl w:ilvl="4" w:tplc="267CD394">
      <w:numFmt w:val="bullet"/>
      <w:lvlText w:val="•"/>
      <w:lvlJc w:val="left"/>
      <w:pPr>
        <w:ind w:left="3309" w:hanging="360"/>
      </w:pPr>
      <w:rPr>
        <w:rFonts w:hint="default"/>
        <w:lang w:val="en-US" w:eastAsia="en-US" w:bidi="en-US"/>
      </w:rPr>
    </w:lvl>
    <w:lvl w:ilvl="5" w:tplc="5370436E">
      <w:numFmt w:val="bullet"/>
      <w:lvlText w:val="•"/>
      <w:lvlJc w:val="left"/>
      <w:pPr>
        <w:ind w:left="3931" w:hanging="360"/>
      </w:pPr>
      <w:rPr>
        <w:rFonts w:hint="default"/>
        <w:lang w:val="en-US" w:eastAsia="en-US" w:bidi="en-US"/>
      </w:rPr>
    </w:lvl>
    <w:lvl w:ilvl="6" w:tplc="29B67A50">
      <w:numFmt w:val="bullet"/>
      <w:lvlText w:val="•"/>
      <w:lvlJc w:val="left"/>
      <w:pPr>
        <w:ind w:left="4553" w:hanging="360"/>
      </w:pPr>
      <w:rPr>
        <w:rFonts w:hint="default"/>
        <w:lang w:val="en-US" w:eastAsia="en-US" w:bidi="en-US"/>
      </w:rPr>
    </w:lvl>
    <w:lvl w:ilvl="7" w:tplc="DA9C359C">
      <w:numFmt w:val="bullet"/>
      <w:lvlText w:val="•"/>
      <w:lvlJc w:val="left"/>
      <w:pPr>
        <w:ind w:left="5176" w:hanging="360"/>
      </w:pPr>
      <w:rPr>
        <w:rFonts w:hint="default"/>
        <w:lang w:val="en-US" w:eastAsia="en-US" w:bidi="en-US"/>
      </w:rPr>
    </w:lvl>
    <w:lvl w:ilvl="8" w:tplc="0DC24920">
      <w:numFmt w:val="bullet"/>
      <w:lvlText w:val="•"/>
      <w:lvlJc w:val="left"/>
      <w:pPr>
        <w:ind w:left="5798" w:hanging="360"/>
      </w:pPr>
      <w:rPr>
        <w:rFonts w:hint="default"/>
        <w:lang w:val="en-US" w:eastAsia="en-US" w:bidi="en-US"/>
      </w:rPr>
    </w:lvl>
  </w:abstractNum>
  <w:abstractNum w:abstractNumId="17" w15:restartNumberingAfterBreak="0">
    <w:nsid w:val="2A652BC9"/>
    <w:multiLevelType w:val="hybridMultilevel"/>
    <w:tmpl w:val="CEB6C520"/>
    <w:lvl w:ilvl="0" w:tplc="F774B5A6">
      <w:numFmt w:val="bullet"/>
      <w:lvlText w:val="•"/>
      <w:lvlJc w:val="left"/>
      <w:pPr>
        <w:ind w:left="856" w:hanging="360"/>
      </w:pPr>
      <w:rPr>
        <w:rFonts w:ascii="Arial" w:eastAsia="Arial" w:hAnsi="Arial" w:cs="Arial" w:hint="default"/>
        <w:w w:val="131"/>
        <w:sz w:val="18"/>
        <w:szCs w:val="18"/>
        <w:lang w:val="en-US" w:eastAsia="en-US" w:bidi="en-US"/>
      </w:rPr>
    </w:lvl>
    <w:lvl w:ilvl="1" w:tplc="2EFA935C">
      <w:numFmt w:val="bullet"/>
      <w:lvlText w:val="•"/>
      <w:lvlJc w:val="left"/>
      <w:pPr>
        <w:ind w:left="1636" w:hanging="360"/>
      </w:pPr>
      <w:rPr>
        <w:rFonts w:hint="default"/>
        <w:lang w:val="en-US" w:eastAsia="en-US" w:bidi="en-US"/>
      </w:rPr>
    </w:lvl>
    <w:lvl w:ilvl="2" w:tplc="CD722488">
      <w:numFmt w:val="bullet"/>
      <w:lvlText w:val="•"/>
      <w:lvlJc w:val="left"/>
      <w:pPr>
        <w:ind w:left="2413" w:hanging="360"/>
      </w:pPr>
      <w:rPr>
        <w:rFonts w:hint="default"/>
        <w:lang w:val="en-US" w:eastAsia="en-US" w:bidi="en-US"/>
      </w:rPr>
    </w:lvl>
    <w:lvl w:ilvl="3" w:tplc="CD4EBEF4">
      <w:numFmt w:val="bullet"/>
      <w:lvlText w:val="•"/>
      <w:lvlJc w:val="left"/>
      <w:pPr>
        <w:ind w:left="3189" w:hanging="360"/>
      </w:pPr>
      <w:rPr>
        <w:rFonts w:hint="default"/>
        <w:lang w:val="en-US" w:eastAsia="en-US" w:bidi="en-US"/>
      </w:rPr>
    </w:lvl>
    <w:lvl w:ilvl="4" w:tplc="0AC229CA">
      <w:numFmt w:val="bullet"/>
      <w:lvlText w:val="•"/>
      <w:lvlJc w:val="left"/>
      <w:pPr>
        <w:ind w:left="3966" w:hanging="360"/>
      </w:pPr>
      <w:rPr>
        <w:rFonts w:hint="default"/>
        <w:lang w:val="en-US" w:eastAsia="en-US" w:bidi="en-US"/>
      </w:rPr>
    </w:lvl>
    <w:lvl w:ilvl="5" w:tplc="AC6E8E0C">
      <w:numFmt w:val="bullet"/>
      <w:lvlText w:val="•"/>
      <w:lvlJc w:val="left"/>
      <w:pPr>
        <w:ind w:left="4742" w:hanging="360"/>
      </w:pPr>
      <w:rPr>
        <w:rFonts w:hint="default"/>
        <w:lang w:val="en-US" w:eastAsia="en-US" w:bidi="en-US"/>
      </w:rPr>
    </w:lvl>
    <w:lvl w:ilvl="6" w:tplc="0F9C2E86">
      <w:numFmt w:val="bullet"/>
      <w:lvlText w:val="•"/>
      <w:lvlJc w:val="left"/>
      <w:pPr>
        <w:ind w:left="5519" w:hanging="360"/>
      </w:pPr>
      <w:rPr>
        <w:rFonts w:hint="default"/>
        <w:lang w:val="en-US" w:eastAsia="en-US" w:bidi="en-US"/>
      </w:rPr>
    </w:lvl>
    <w:lvl w:ilvl="7" w:tplc="4468C3BE">
      <w:numFmt w:val="bullet"/>
      <w:lvlText w:val="•"/>
      <w:lvlJc w:val="left"/>
      <w:pPr>
        <w:ind w:left="6295" w:hanging="360"/>
      </w:pPr>
      <w:rPr>
        <w:rFonts w:hint="default"/>
        <w:lang w:val="en-US" w:eastAsia="en-US" w:bidi="en-US"/>
      </w:rPr>
    </w:lvl>
    <w:lvl w:ilvl="8" w:tplc="C8ECC14E">
      <w:numFmt w:val="bullet"/>
      <w:lvlText w:val="•"/>
      <w:lvlJc w:val="left"/>
      <w:pPr>
        <w:ind w:left="7072" w:hanging="360"/>
      </w:pPr>
      <w:rPr>
        <w:rFonts w:hint="default"/>
        <w:lang w:val="en-US" w:eastAsia="en-US" w:bidi="en-US"/>
      </w:rPr>
    </w:lvl>
  </w:abstractNum>
  <w:abstractNum w:abstractNumId="18" w15:restartNumberingAfterBreak="0">
    <w:nsid w:val="2AE424A7"/>
    <w:multiLevelType w:val="hybridMultilevel"/>
    <w:tmpl w:val="846472C2"/>
    <w:lvl w:ilvl="0" w:tplc="F13AEF3C">
      <w:start w:val="1"/>
      <w:numFmt w:val="lowerRoman"/>
      <w:lvlText w:val="%1."/>
      <w:lvlJc w:val="left"/>
      <w:pPr>
        <w:ind w:left="1424" w:hanging="449"/>
        <w:jc w:val="right"/>
      </w:pPr>
      <w:rPr>
        <w:rFonts w:ascii="Arial" w:eastAsia="Arial" w:hAnsi="Arial" w:cs="Arial" w:hint="default"/>
        <w:spacing w:val="-2"/>
        <w:w w:val="99"/>
        <w:sz w:val="18"/>
        <w:szCs w:val="18"/>
        <w:lang w:val="en-US" w:eastAsia="en-US" w:bidi="en-US"/>
      </w:rPr>
    </w:lvl>
    <w:lvl w:ilvl="1" w:tplc="80B89ED8">
      <w:numFmt w:val="bullet"/>
      <w:lvlText w:val="•"/>
      <w:lvlJc w:val="left"/>
      <w:pPr>
        <w:ind w:left="2358" w:hanging="449"/>
      </w:pPr>
      <w:rPr>
        <w:rFonts w:hint="default"/>
        <w:lang w:val="en-US" w:eastAsia="en-US" w:bidi="en-US"/>
      </w:rPr>
    </w:lvl>
    <w:lvl w:ilvl="2" w:tplc="596020BC">
      <w:numFmt w:val="bullet"/>
      <w:lvlText w:val="•"/>
      <w:lvlJc w:val="left"/>
      <w:pPr>
        <w:ind w:left="3296" w:hanging="449"/>
      </w:pPr>
      <w:rPr>
        <w:rFonts w:hint="default"/>
        <w:lang w:val="en-US" w:eastAsia="en-US" w:bidi="en-US"/>
      </w:rPr>
    </w:lvl>
    <w:lvl w:ilvl="3" w:tplc="33B64D04">
      <w:numFmt w:val="bullet"/>
      <w:lvlText w:val="•"/>
      <w:lvlJc w:val="left"/>
      <w:pPr>
        <w:ind w:left="4234" w:hanging="449"/>
      </w:pPr>
      <w:rPr>
        <w:rFonts w:hint="default"/>
        <w:lang w:val="en-US" w:eastAsia="en-US" w:bidi="en-US"/>
      </w:rPr>
    </w:lvl>
    <w:lvl w:ilvl="4" w:tplc="E30A8DCC">
      <w:numFmt w:val="bullet"/>
      <w:lvlText w:val="•"/>
      <w:lvlJc w:val="left"/>
      <w:pPr>
        <w:ind w:left="5172" w:hanging="449"/>
      </w:pPr>
      <w:rPr>
        <w:rFonts w:hint="default"/>
        <w:lang w:val="en-US" w:eastAsia="en-US" w:bidi="en-US"/>
      </w:rPr>
    </w:lvl>
    <w:lvl w:ilvl="5" w:tplc="48928B3E">
      <w:numFmt w:val="bullet"/>
      <w:lvlText w:val="•"/>
      <w:lvlJc w:val="left"/>
      <w:pPr>
        <w:ind w:left="6110" w:hanging="449"/>
      </w:pPr>
      <w:rPr>
        <w:rFonts w:hint="default"/>
        <w:lang w:val="en-US" w:eastAsia="en-US" w:bidi="en-US"/>
      </w:rPr>
    </w:lvl>
    <w:lvl w:ilvl="6" w:tplc="4568296C">
      <w:numFmt w:val="bullet"/>
      <w:lvlText w:val="•"/>
      <w:lvlJc w:val="left"/>
      <w:pPr>
        <w:ind w:left="7048" w:hanging="449"/>
      </w:pPr>
      <w:rPr>
        <w:rFonts w:hint="default"/>
        <w:lang w:val="en-US" w:eastAsia="en-US" w:bidi="en-US"/>
      </w:rPr>
    </w:lvl>
    <w:lvl w:ilvl="7" w:tplc="616AAD42">
      <w:numFmt w:val="bullet"/>
      <w:lvlText w:val="•"/>
      <w:lvlJc w:val="left"/>
      <w:pPr>
        <w:ind w:left="7986" w:hanging="449"/>
      </w:pPr>
      <w:rPr>
        <w:rFonts w:hint="default"/>
        <w:lang w:val="en-US" w:eastAsia="en-US" w:bidi="en-US"/>
      </w:rPr>
    </w:lvl>
    <w:lvl w:ilvl="8" w:tplc="3086EDBA">
      <w:numFmt w:val="bullet"/>
      <w:lvlText w:val="•"/>
      <w:lvlJc w:val="left"/>
      <w:pPr>
        <w:ind w:left="8924" w:hanging="449"/>
      </w:pPr>
      <w:rPr>
        <w:rFonts w:hint="default"/>
        <w:lang w:val="en-US" w:eastAsia="en-US" w:bidi="en-US"/>
      </w:rPr>
    </w:lvl>
  </w:abstractNum>
  <w:abstractNum w:abstractNumId="19" w15:restartNumberingAfterBreak="0">
    <w:nsid w:val="2BB502C0"/>
    <w:multiLevelType w:val="hybridMultilevel"/>
    <w:tmpl w:val="73CCCEF0"/>
    <w:lvl w:ilvl="0" w:tplc="824ADF5A">
      <w:numFmt w:val="bullet"/>
      <w:lvlText w:val="-"/>
      <w:lvlJc w:val="left"/>
      <w:pPr>
        <w:ind w:left="559" w:hanging="361"/>
      </w:pPr>
      <w:rPr>
        <w:rFonts w:ascii="Arial" w:eastAsia="Arial" w:hAnsi="Arial" w:cs="Arial" w:hint="default"/>
        <w:spacing w:val="-2"/>
        <w:w w:val="99"/>
        <w:sz w:val="18"/>
        <w:szCs w:val="18"/>
        <w:lang w:val="en-US" w:eastAsia="en-US" w:bidi="en-US"/>
      </w:rPr>
    </w:lvl>
    <w:lvl w:ilvl="1" w:tplc="1CFC5A16">
      <w:numFmt w:val="bullet"/>
      <w:lvlText w:val="•"/>
      <w:lvlJc w:val="left"/>
      <w:pPr>
        <w:ind w:left="699" w:hanging="361"/>
      </w:pPr>
      <w:rPr>
        <w:rFonts w:hint="default"/>
        <w:lang w:val="en-US" w:eastAsia="en-US" w:bidi="en-US"/>
      </w:rPr>
    </w:lvl>
    <w:lvl w:ilvl="2" w:tplc="6CA8FBF0">
      <w:numFmt w:val="bullet"/>
      <w:lvlText w:val="•"/>
      <w:lvlJc w:val="left"/>
      <w:pPr>
        <w:ind w:left="838" w:hanging="361"/>
      </w:pPr>
      <w:rPr>
        <w:rFonts w:hint="default"/>
        <w:lang w:val="en-US" w:eastAsia="en-US" w:bidi="en-US"/>
      </w:rPr>
    </w:lvl>
    <w:lvl w:ilvl="3" w:tplc="DE3E7A54">
      <w:numFmt w:val="bullet"/>
      <w:lvlText w:val="•"/>
      <w:lvlJc w:val="left"/>
      <w:pPr>
        <w:ind w:left="978" w:hanging="361"/>
      </w:pPr>
      <w:rPr>
        <w:rFonts w:hint="default"/>
        <w:lang w:val="en-US" w:eastAsia="en-US" w:bidi="en-US"/>
      </w:rPr>
    </w:lvl>
    <w:lvl w:ilvl="4" w:tplc="506E1C7E">
      <w:numFmt w:val="bullet"/>
      <w:lvlText w:val="•"/>
      <w:lvlJc w:val="left"/>
      <w:pPr>
        <w:ind w:left="1117" w:hanging="361"/>
      </w:pPr>
      <w:rPr>
        <w:rFonts w:hint="default"/>
        <w:lang w:val="en-US" w:eastAsia="en-US" w:bidi="en-US"/>
      </w:rPr>
    </w:lvl>
    <w:lvl w:ilvl="5" w:tplc="4E081470">
      <w:numFmt w:val="bullet"/>
      <w:lvlText w:val="•"/>
      <w:lvlJc w:val="left"/>
      <w:pPr>
        <w:ind w:left="1257" w:hanging="361"/>
      </w:pPr>
      <w:rPr>
        <w:rFonts w:hint="default"/>
        <w:lang w:val="en-US" w:eastAsia="en-US" w:bidi="en-US"/>
      </w:rPr>
    </w:lvl>
    <w:lvl w:ilvl="6" w:tplc="4E14AFD0">
      <w:numFmt w:val="bullet"/>
      <w:lvlText w:val="•"/>
      <w:lvlJc w:val="left"/>
      <w:pPr>
        <w:ind w:left="1396" w:hanging="361"/>
      </w:pPr>
      <w:rPr>
        <w:rFonts w:hint="default"/>
        <w:lang w:val="en-US" w:eastAsia="en-US" w:bidi="en-US"/>
      </w:rPr>
    </w:lvl>
    <w:lvl w:ilvl="7" w:tplc="2CA6228A">
      <w:numFmt w:val="bullet"/>
      <w:lvlText w:val="•"/>
      <w:lvlJc w:val="left"/>
      <w:pPr>
        <w:ind w:left="1535" w:hanging="361"/>
      </w:pPr>
      <w:rPr>
        <w:rFonts w:hint="default"/>
        <w:lang w:val="en-US" w:eastAsia="en-US" w:bidi="en-US"/>
      </w:rPr>
    </w:lvl>
    <w:lvl w:ilvl="8" w:tplc="65EED7B6">
      <w:numFmt w:val="bullet"/>
      <w:lvlText w:val="•"/>
      <w:lvlJc w:val="left"/>
      <w:pPr>
        <w:ind w:left="1675" w:hanging="361"/>
      </w:pPr>
      <w:rPr>
        <w:rFonts w:hint="default"/>
        <w:lang w:val="en-US" w:eastAsia="en-US" w:bidi="en-US"/>
      </w:rPr>
    </w:lvl>
  </w:abstractNum>
  <w:abstractNum w:abstractNumId="20" w15:restartNumberingAfterBreak="0">
    <w:nsid w:val="2BED6B98"/>
    <w:multiLevelType w:val="hybridMultilevel"/>
    <w:tmpl w:val="04187062"/>
    <w:lvl w:ilvl="0" w:tplc="C82A872E">
      <w:numFmt w:val="bullet"/>
      <w:lvlText w:val="•"/>
      <w:lvlJc w:val="left"/>
      <w:pPr>
        <w:ind w:left="856" w:hanging="360"/>
      </w:pPr>
      <w:rPr>
        <w:rFonts w:ascii="Arial" w:eastAsia="Arial" w:hAnsi="Arial" w:cs="Arial" w:hint="default"/>
        <w:w w:val="131"/>
        <w:sz w:val="18"/>
        <w:szCs w:val="18"/>
        <w:lang w:val="en-US" w:eastAsia="en-US" w:bidi="en-US"/>
      </w:rPr>
    </w:lvl>
    <w:lvl w:ilvl="1" w:tplc="6060C14A">
      <w:numFmt w:val="bullet"/>
      <w:lvlText w:val="•"/>
      <w:lvlJc w:val="left"/>
      <w:pPr>
        <w:ind w:left="1618" w:hanging="360"/>
      </w:pPr>
      <w:rPr>
        <w:rFonts w:hint="default"/>
        <w:lang w:val="en-US" w:eastAsia="en-US" w:bidi="en-US"/>
      </w:rPr>
    </w:lvl>
    <w:lvl w:ilvl="2" w:tplc="C42200D2">
      <w:numFmt w:val="bullet"/>
      <w:lvlText w:val="•"/>
      <w:lvlJc w:val="left"/>
      <w:pPr>
        <w:ind w:left="2377" w:hanging="360"/>
      </w:pPr>
      <w:rPr>
        <w:rFonts w:hint="default"/>
        <w:lang w:val="en-US" w:eastAsia="en-US" w:bidi="en-US"/>
      </w:rPr>
    </w:lvl>
    <w:lvl w:ilvl="3" w:tplc="D58615E6">
      <w:numFmt w:val="bullet"/>
      <w:lvlText w:val="•"/>
      <w:lvlJc w:val="left"/>
      <w:pPr>
        <w:ind w:left="3135" w:hanging="360"/>
      </w:pPr>
      <w:rPr>
        <w:rFonts w:hint="default"/>
        <w:lang w:val="en-US" w:eastAsia="en-US" w:bidi="en-US"/>
      </w:rPr>
    </w:lvl>
    <w:lvl w:ilvl="4" w:tplc="7256D3A8">
      <w:numFmt w:val="bullet"/>
      <w:lvlText w:val="•"/>
      <w:lvlJc w:val="left"/>
      <w:pPr>
        <w:ind w:left="3894" w:hanging="360"/>
      </w:pPr>
      <w:rPr>
        <w:rFonts w:hint="default"/>
        <w:lang w:val="en-US" w:eastAsia="en-US" w:bidi="en-US"/>
      </w:rPr>
    </w:lvl>
    <w:lvl w:ilvl="5" w:tplc="8B70AB9A">
      <w:numFmt w:val="bullet"/>
      <w:lvlText w:val="•"/>
      <w:lvlJc w:val="left"/>
      <w:pPr>
        <w:ind w:left="4652" w:hanging="360"/>
      </w:pPr>
      <w:rPr>
        <w:rFonts w:hint="default"/>
        <w:lang w:val="en-US" w:eastAsia="en-US" w:bidi="en-US"/>
      </w:rPr>
    </w:lvl>
    <w:lvl w:ilvl="6" w:tplc="ACD84846">
      <w:numFmt w:val="bullet"/>
      <w:lvlText w:val="•"/>
      <w:lvlJc w:val="left"/>
      <w:pPr>
        <w:ind w:left="5411" w:hanging="360"/>
      </w:pPr>
      <w:rPr>
        <w:rFonts w:hint="default"/>
        <w:lang w:val="en-US" w:eastAsia="en-US" w:bidi="en-US"/>
      </w:rPr>
    </w:lvl>
    <w:lvl w:ilvl="7" w:tplc="3578B548">
      <w:numFmt w:val="bullet"/>
      <w:lvlText w:val="•"/>
      <w:lvlJc w:val="left"/>
      <w:pPr>
        <w:ind w:left="6169" w:hanging="360"/>
      </w:pPr>
      <w:rPr>
        <w:rFonts w:hint="default"/>
        <w:lang w:val="en-US" w:eastAsia="en-US" w:bidi="en-US"/>
      </w:rPr>
    </w:lvl>
    <w:lvl w:ilvl="8" w:tplc="1DD83084">
      <w:numFmt w:val="bullet"/>
      <w:lvlText w:val="•"/>
      <w:lvlJc w:val="left"/>
      <w:pPr>
        <w:ind w:left="6928" w:hanging="360"/>
      </w:pPr>
      <w:rPr>
        <w:rFonts w:hint="default"/>
        <w:lang w:val="en-US" w:eastAsia="en-US" w:bidi="en-US"/>
      </w:rPr>
    </w:lvl>
  </w:abstractNum>
  <w:abstractNum w:abstractNumId="21" w15:restartNumberingAfterBreak="0">
    <w:nsid w:val="2C560BB1"/>
    <w:multiLevelType w:val="hybridMultilevel"/>
    <w:tmpl w:val="8ABAA058"/>
    <w:lvl w:ilvl="0" w:tplc="D8BA09D0">
      <w:start w:val="1"/>
      <w:numFmt w:val="lowerRoman"/>
      <w:lvlText w:val="%1)"/>
      <w:lvlJc w:val="left"/>
      <w:pPr>
        <w:ind w:left="1784" w:hanging="449"/>
      </w:pPr>
      <w:rPr>
        <w:rFonts w:ascii="Arial" w:eastAsia="Arial" w:hAnsi="Arial" w:cs="Arial" w:hint="default"/>
        <w:spacing w:val="-3"/>
        <w:w w:val="99"/>
        <w:sz w:val="18"/>
        <w:szCs w:val="18"/>
        <w:lang w:val="en-US" w:eastAsia="en-US" w:bidi="en-US"/>
      </w:rPr>
    </w:lvl>
    <w:lvl w:ilvl="1" w:tplc="B34E27FC">
      <w:numFmt w:val="bullet"/>
      <w:lvlText w:val="-"/>
      <w:lvlJc w:val="left"/>
      <w:pPr>
        <w:ind w:left="1820" w:hanging="360"/>
      </w:pPr>
      <w:rPr>
        <w:rFonts w:ascii="Arial" w:eastAsia="Arial" w:hAnsi="Arial" w:cs="Arial" w:hint="default"/>
        <w:w w:val="99"/>
        <w:sz w:val="20"/>
        <w:szCs w:val="20"/>
        <w:lang w:val="en-US" w:eastAsia="en-US" w:bidi="en-US"/>
      </w:rPr>
    </w:lvl>
    <w:lvl w:ilvl="2" w:tplc="55643C46">
      <w:numFmt w:val="bullet"/>
      <w:lvlText w:val="•"/>
      <w:lvlJc w:val="left"/>
      <w:pPr>
        <w:ind w:left="2917" w:hanging="360"/>
      </w:pPr>
      <w:rPr>
        <w:rFonts w:hint="default"/>
        <w:lang w:val="en-US" w:eastAsia="en-US" w:bidi="en-US"/>
      </w:rPr>
    </w:lvl>
    <w:lvl w:ilvl="3" w:tplc="C91EF996">
      <w:numFmt w:val="bullet"/>
      <w:lvlText w:val="•"/>
      <w:lvlJc w:val="left"/>
      <w:pPr>
        <w:ind w:left="4015" w:hanging="360"/>
      </w:pPr>
      <w:rPr>
        <w:rFonts w:hint="default"/>
        <w:lang w:val="en-US" w:eastAsia="en-US" w:bidi="en-US"/>
      </w:rPr>
    </w:lvl>
    <w:lvl w:ilvl="4" w:tplc="9B28E104">
      <w:numFmt w:val="bullet"/>
      <w:lvlText w:val="•"/>
      <w:lvlJc w:val="left"/>
      <w:pPr>
        <w:ind w:left="5113" w:hanging="360"/>
      </w:pPr>
      <w:rPr>
        <w:rFonts w:hint="default"/>
        <w:lang w:val="en-US" w:eastAsia="en-US" w:bidi="en-US"/>
      </w:rPr>
    </w:lvl>
    <w:lvl w:ilvl="5" w:tplc="D81A20CE">
      <w:numFmt w:val="bullet"/>
      <w:lvlText w:val="•"/>
      <w:lvlJc w:val="left"/>
      <w:pPr>
        <w:ind w:left="6211" w:hanging="360"/>
      </w:pPr>
      <w:rPr>
        <w:rFonts w:hint="default"/>
        <w:lang w:val="en-US" w:eastAsia="en-US" w:bidi="en-US"/>
      </w:rPr>
    </w:lvl>
    <w:lvl w:ilvl="6" w:tplc="D6565530">
      <w:numFmt w:val="bullet"/>
      <w:lvlText w:val="•"/>
      <w:lvlJc w:val="left"/>
      <w:pPr>
        <w:ind w:left="7308" w:hanging="360"/>
      </w:pPr>
      <w:rPr>
        <w:rFonts w:hint="default"/>
        <w:lang w:val="en-US" w:eastAsia="en-US" w:bidi="en-US"/>
      </w:rPr>
    </w:lvl>
    <w:lvl w:ilvl="7" w:tplc="A0E860CE">
      <w:numFmt w:val="bullet"/>
      <w:lvlText w:val="•"/>
      <w:lvlJc w:val="left"/>
      <w:pPr>
        <w:ind w:left="8406" w:hanging="360"/>
      </w:pPr>
      <w:rPr>
        <w:rFonts w:hint="default"/>
        <w:lang w:val="en-US" w:eastAsia="en-US" w:bidi="en-US"/>
      </w:rPr>
    </w:lvl>
    <w:lvl w:ilvl="8" w:tplc="31FA8C8E">
      <w:numFmt w:val="bullet"/>
      <w:lvlText w:val="•"/>
      <w:lvlJc w:val="left"/>
      <w:pPr>
        <w:ind w:left="9504" w:hanging="360"/>
      </w:pPr>
      <w:rPr>
        <w:rFonts w:hint="default"/>
        <w:lang w:val="en-US" w:eastAsia="en-US" w:bidi="en-US"/>
      </w:rPr>
    </w:lvl>
  </w:abstractNum>
  <w:abstractNum w:abstractNumId="22" w15:restartNumberingAfterBreak="0">
    <w:nsid w:val="2FB45623"/>
    <w:multiLevelType w:val="hybridMultilevel"/>
    <w:tmpl w:val="9D1EFF2C"/>
    <w:lvl w:ilvl="0" w:tplc="E30869D6">
      <w:numFmt w:val="bullet"/>
      <w:lvlText w:val="-"/>
      <w:lvlJc w:val="left"/>
      <w:pPr>
        <w:ind w:left="856" w:hanging="360"/>
      </w:pPr>
      <w:rPr>
        <w:rFonts w:ascii="Arial" w:eastAsia="Arial" w:hAnsi="Arial" w:cs="Arial" w:hint="default"/>
        <w:spacing w:val="-3"/>
        <w:w w:val="99"/>
        <w:sz w:val="18"/>
        <w:szCs w:val="18"/>
        <w:lang w:val="en-US" w:eastAsia="en-US" w:bidi="en-US"/>
      </w:rPr>
    </w:lvl>
    <w:lvl w:ilvl="1" w:tplc="92E86416">
      <w:numFmt w:val="bullet"/>
      <w:lvlText w:val="•"/>
      <w:lvlJc w:val="left"/>
      <w:pPr>
        <w:ind w:left="1636" w:hanging="360"/>
      </w:pPr>
      <w:rPr>
        <w:rFonts w:hint="default"/>
        <w:lang w:val="en-US" w:eastAsia="en-US" w:bidi="en-US"/>
      </w:rPr>
    </w:lvl>
    <w:lvl w:ilvl="2" w:tplc="F59A9E62">
      <w:numFmt w:val="bullet"/>
      <w:lvlText w:val="•"/>
      <w:lvlJc w:val="left"/>
      <w:pPr>
        <w:ind w:left="2413" w:hanging="360"/>
      </w:pPr>
      <w:rPr>
        <w:rFonts w:hint="default"/>
        <w:lang w:val="en-US" w:eastAsia="en-US" w:bidi="en-US"/>
      </w:rPr>
    </w:lvl>
    <w:lvl w:ilvl="3" w:tplc="C28867A2">
      <w:numFmt w:val="bullet"/>
      <w:lvlText w:val="•"/>
      <w:lvlJc w:val="left"/>
      <w:pPr>
        <w:ind w:left="3189" w:hanging="360"/>
      </w:pPr>
      <w:rPr>
        <w:rFonts w:hint="default"/>
        <w:lang w:val="en-US" w:eastAsia="en-US" w:bidi="en-US"/>
      </w:rPr>
    </w:lvl>
    <w:lvl w:ilvl="4" w:tplc="244CFB08">
      <w:numFmt w:val="bullet"/>
      <w:lvlText w:val="•"/>
      <w:lvlJc w:val="left"/>
      <w:pPr>
        <w:ind w:left="3966" w:hanging="360"/>
      </w:pPr>
      <w:rPr>
        <w:rFonts w:hint="default"/>
        <w:lang w:val="en-US" w:eastAsia="en-US" w:bidi="en-US"/>
      </w:rPr>
    </w:lvl>
    <w:lvl w:ilvl="5" w:tplc="0DD04D74">
      <w:numFmt w:val="bullet"/>
      <w:lvlText w:val="•"/>
      <w:lvlJc w:val="left"/>
      <w:pPr>
        <w:ind w:left="4742" w:hanging="360"/>
      </w:pPr>
      <w:rPr>
        <w:rFonts w:hint="default"/>
        <w:lang w:val="en-US" w:eastAsia="en-US" w:bidi="en-US"/>
      </w:rPr>
    </w:lvl>
    <w:lvl w:ilvl="6" w:tplc="EC505828">
      <w:numFmt w:val="bullet"/>
      <w:lvlText w:val="•"/>
      <w:lvlJc w:val="left"/>
      <w:pPr>
        <w:ind w:left="5519" w:hanging="360"/>
      </w:pPr>
      <w:rPr>
        <w:rFonts w:hint="default"/>
        <w:lang w:val="en-US" w:eastAsia="en-US" w:bidi="en-US"/>
      </w:rPr>
    </w:lvl>
    <w:lvl w:ilvl="7" w:tplc="4F0CD70C">
      <w:numFmt w:val="bullet"/>
      <w:lvlText w:val="•"/>
      <w:lvlJc w:val="left"/>
      <w:pPr>
        <w:ind w:left="6295" w:hanging="360"/>
      </w:pPr>
      <w:rPr>
        <w:rFonts w:hint="default"/>
        <w:lang w:val="en-US" w:eastAsia="en-US" w:bidi="en-US"/>
      </w:rPr>
    </w:lvl>
    <w:lvl w:ilvl="8" w:tplc="980A47FC">
      <w:numFmt w:val="bullet"/>
      <w:lvlText w:val="•"/>
      <w:lvlJc w:val="left"/>
      <w:pPr>
        <w:ind w:left="7072" w:hanging="360"/>
      </w:pPr>
      <w:rPr>
        <w:rFonts w:hint="default"/>
        <w:lang w:val="en-US" w:eastAsia="en-US" w:bidi="en-US"/>
      </w:rPr>
    </w:lvl>
  </w:abstractNum>
  <w:abstractNum w:abstractNumId="23" w15:restartNumberingAfterBreak="0">
    <w:nsid w:val="309B703C"/>
    <w:multiLevelType w:val="hybridMultilevel"/>
    <w:tmpl w:val="DB04A69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4" w15:restartNumberingAfterBreak="0">
    <w:nsid w:val="34B70EDD"/>
    <w:multiLevelType w:val="hybridMultilevel"/>
    <w:tmpl w:val="F1169F68"/>
    <w:lvl w:ilvl="0" w:tplc="EC3A10B4">
      <w:numFmt w:val="bullet"/>
      <w:lvlText w:val="-"/>
      <w:lvlJc w:val="left"/>
      <w:pPr>
        <w:ind w:left="106" w:hanging="111"/>
      </w:pPr>
      <w:rPr>
        <w:rFonts w:ascii="Arial" w:eastAsia="Arial" w:hAnsi="Arial" w:cs="Arial" w:hint="default"/>
        <w:spacing w:val="-2"/>
        <w:w w:val="99"/>
        <w:sz w:val="18"/>
        <w:szCs w:val="18"/>
        <w:lang w:val="en-US" w:eastAsia="en-US" w:bidi="en-US"/>
      </w:rPr>
    </w:lvl>
    <w:lvl w:ilvl="1" w:tplc="48E4DFD6">
      <w:numFmt w:val="bullet"/>
      <w:lvlText w:val="•"/>
      <w:lvlJc w:val="left"/>
      <w:pPr>
        <w:ind w:left="372" w:hanging="111"/>
      </w:pPr>
      <w:rPr>
        <w:rFonts w:hint="default"/>
        <w:lang w:val="en-US" w:eastAsia="en-US" w:bidi="en-US"/>
      </w:rPr>
    </w:lvl>
    <w:lvl w:ilvl="2" w:tplc="B8AE84AA">
      <w:numFmt w:val="bullet"/>
      <w:lvlText w:val="•"/>
      <w:lvlJc w:val="left"/>
      <w:pPr>
        <w:ind w:left="644" w:hanging="111"/>
      </w:pPr>
      <w:rPr>
        <w:rFonts w:hint="default"/>
        <w:lang w:val="en-US" w:eastAsia="en-US" w:bidi="en-US"/>
      </w:rPr>
    </w:lvl>
    <w:lvl w:ilvl="3" w:tplc="E5D4973C">
      <w:numFmt w:val="bullet"/>
      <w:lvlText w:val="•"/>
      <w:lvlJc w:val="left"/>
      <w:pPr>
        <w:ind w:left="916" w:hanging="111"/>
      </w:pPr>
      <w:rPr>
        <w:rFonts w:hint="default"/>
        <w:lang w:val="en-US" w:eastAsia="en-US" w:bidi="en-US"/>
      </w:rPr>
    </w:lvl>
    <w:lvl w:ilvl="4" w:tplc="709C83A0">
      <w:numFmt w:val="bullet"/>
      <w:lvlText w:val="•"/>
      <w:lvlJc w:val="left"/>
      <w:pPr>
        <w:ind w:left="1188" w:hanging="111"/>
      </w:pPr>
      <w:rPr>
        <w:rFonts w:hint="default"/>
        <w:lang w:val="en-US" w:eastAsia="en-US" w:bidi="en-US"/>
      </w:rPr>
    </w:lvl>
    <w:lvl w:ilvl="5" w:tplc="24DC5D2E">
      <w:numFmt w:val="bullet"/>
      <w:lvlText w:val="•"/>
      <w:lvlJc w:val="left"/>
      <w:pPr>
        <w:ind w:left="1461" w:hanging="111"/>
      </w:pPr>
      <w:rPr>
        <w:rFonts w:hint="default"/>
        <w:lang w:val="en-US" w:eastAsia="en-US" w:bidi="en-US"/>
      </w:rPr>
    </w:lvl>
    <w:lvl w:ilvl="6" w:tplc="195E7262">
      <w:numFmt w:val="bullet"/>
      <w:lvlText w:val="•"/>
      <w:lvlJc w:val="left"/>
      <w:pPr>
        <w:ind w:left="1733" w:hanging="111"/>
      </w:pPr>
      <w:rPr>
        <w:rFonts w:hint="default"/>
        <w:lang w:val="en-US" w:eastAsia="en-US" w:bidi="en-US"/>
      </w:rPr>
    </w:lvl>
    <w:lvl w:ilvl="7" w:tplc="9EAEF0C8">
      <w:numFmt w:val="bullet"/>
      <w:lvlText w:val="•"/>
      <w:lvlJc w:val="left"/>
      <w:pPr>
        <w:ind w:left="2005" w:hanging="111"/>
      </w:pPr>
      <w:rPr>
        <w:rFonts w:hint="default"/>
        <w:lang w:val="en-US" w:eastAsia="en-US" w:bidi="en-US"/>
      </w:rPr>
    </w:lvl>
    <w:lvl w:ilvl="8" w:tplc="C2BE945C">
      <w:numFmt w:val="bullet"/>
      <w:lvlText w:val="•"/>
      <w:lvlJc w:val="left"/>
      <w:pPr>
        <w:ind w:left="2277" w:hanging="111"/>
      </w:pPr>
      <w:rPr>
        <w:rFonts w:hint="default"/>
        <w:lang w:val="en-US" w:eastAsia="en-US" w:bidi="en-US"/>
      </w:rPr>
    </w:lvl>
  </w:abstractNum>
  <w:abstractNum w:abstractNumId="25" w15:restartNumberingAfterBreak="0">
    <w:nsid w:val="36E66466"/>
    <w:multiLevelType w:val="multilevel"/>
    <w:tmpl w:val="31365A7E"/>
    <w:lvl w:ilvl="0">
      <w:start w:val="4"/>
      <w:numFmt w:val="decimal"/>
      <w:lvlText w:val="%1"/>
      <w:lvlJc w:val="left"/>
      <w:pPr>
        <w:ind w:left="1152" w:hanging="353"/>
      </w:pPr>
      <w:rPr>
        <w:rFonts w:hint="default"/>
        <w:lang w:val="en-US" w:eastAsia="en-US" w:bidi="en-US"/>
      </w:rPr>
    </w:lvl>
    <w:lvl w:ilvl="1">
      <w:start w:val="5"/>
      <w:numFmt w:val="decimal"/>
      <w:lvlText w:val="%1.%2."/>
      <w:lvlJc w:val="left"/>
      <w:pPr>
        <w:ind w:left="1152" w:hanging="353"/>
      </w:pPr>
      <w:rPr>
        <w:rFonts w:ascii="Arial" w:eastAsia="Arial" w:hAnsi="Arial" w:cs="Arial" w:hint="default"/>
        <w:b/>
        <w:bCs/>
        <w:w w:val="99"/>
        <w:sz w:val="18"/>
        <w:szCs w:val="18"/>
        <w:lang w:val="en-US" w:eastAsia="en-US" w:bidi="en-US"/>
      </w:rPr>
    </w:lvl>
    <w:lvl w:ilvl="2">
      <w:start w:val="1"/>
      <w:numFmt w:val="decimal"/>
      <w:lvlText w:val="%1.%2.%3"/>
      <w:lvlJc w:val="left"/>
      <w:pPr>
        <w:ind w:left="1493" w:hanging="453"/>
      </w:pPr>
      <w:rPr>
        <w:rFonts w:ascii="Arial" w:eastAsia="Arial" w:hAnsi="Arial" w:cs="Arial" w:hint="default"/>
        <w:spacing w:val="-2"/>
        <w:w w:val="99"/>
        <w:sz w:val="18"/>
        <w:szCs w:val="18"/>
        <w:lang w:val="en-US" w:eastAsia="en-US" w:bidi="en-US"/>
      </w:rPr>
    </w:lvl>
    <w:lvl w:ilvl="3">
      <w:numFmt w:val="bullet"/>
      <w:lvlText w:val="•"/>
      <w:lvlJc w:val="left"/>
      <w:pPr>
        <w:ind w:left="3566" w:hanging="453"/>
      </w:pPr>
      <w:rPr>
        <w:rFonts w:hint="default"/>
        <w:lang w:val="en-US" w:eastAsia="en-US" w:bidi="en-US"/>
      </w:rPr>
    </w:lvl>
    <w:lvl w:ilvl="4">
      <w:numFmt w:val="bullet"/>
      <w:lvlText w:val="•"/>
      <w:lvlJc w:val="left"/>
      <w:pPr>
        <w:ind w:left="4600" w:hanging="453"/>
      </w:pPr>
      <w:rPr>
        <w:rFonts w:hint="default"/>
        <w:lang w:val="en-US" w:eastAsia="en-US" w:bidi="en-US"/>
      </w:rPr>
    </w:lvl>
    <w:lvl w:ilvl="5">
      <w:numFmt w:val="bullet"/>
      <w:lvlText w:val="•"/>
      <w:lvlJc w:val="left"/>
      <w:pPr>
        <w:ind w:left="5633" w:hanging="453"/>
      </w:pPr>
      <w:rPr>
        <w:rFonts w:hint="default"/>
        <w:lang w:val="en-US" w:eastAsia="en-US" w:bidi="en-US"/>
      </w:rPr>
    </w:lvl>
    <w:lvl w:ilvl="6">
      <w:numFmt w:val="bullet"/>
      <w:lvlText w:val="•"/>
      <w:lvlJc w:val="left"/>
      <w:pPr>
        <w:ind w:left="6666" w:hanging="453"/>
      </w:pPr>
      <w:rPr>
        <w:rFonts w:hint="default"/>
        <w:lang w:val="en-US" w:eastAsia="en-US" w:bidi="en-US"/>
      </w:rPr>
    </w:lvl>
    <w:lvl w:ilvl="7">
      <w:numFmt w:val="bullet"/>
      <w:lvlText w:val="•"/>
      <w:lvlJc w:val="left"/>
      <w:pPr>
        <w:ind w:left="7700" w:hanging="453"/>
      </w:pPr>
      <w:rPr>
        <w:rFonts w:hint="default"/>
        <w:lang w:val="en-US" w:eastAsia="en-US" w:bidi="en-US"/>
      </w:rPr>
    </w:lvl>
    <w:lvl w:ilvl="8">
      <w:numFmt w:val="bullet"/>
      <w:lvlText w:val="•"/>
      <w:lvlJc w:val="left"/>
      <w:pPr>
        <w:ind w:left="8733" w:hanging="453"/>
      </w:pPr>
      <w:rPr>
        <w:rFonts w:hint="default"/>
        <w:lang w:val="en-US" w:eastAsia="en-US" w:bidi="en-US"/>
      </w:rPr>
    </w:lvl>
  </w:abstractNum>
  <w:abstractNum w:abstractNumId="26" w15:restartNumberingAfterBreak="0">
    <w:nsid w:val="3CC47E25"/>
    <w:multiLevelType w:val="hybridMultilevel"/>
    <w:tmpl w:val="565A3DA2"/>
    <w:lvl w:ilvl="0" w:tplc="02F85BE6">
      <w:numFmt w:val="bullet"/>
      <w:lvlText w:val="•"/>
      <w:lvlJc w:val="left"/>
      <w:pPr>
        <w:ind w:left="856" w:hanging="360"/>
      </w:pPr>
      <w:rPr>
        <w:rFonts w:ascii="Arial" w:eastAsia="Arial" w:hAnsi="Arial" w:cs="Arial" w:hint="default"/>
        <w:w w:val="131"/>
        <w:sz w:val="18"/>
        <w:szCs w:val="18"/>
        <w:lang w:val="en-US" w:eastAsia="en-US" w:bidi="en-US"/>
      </w:rPr>
    </w:lvl>
    <w:lvl w:ilvl="1" w:tplc="E794B0CE">
      <w:numFmt w:val="bullet"/>
      <w:lvlText w:val="•"/>
      <w:lvlJc w:val="left"/>
      <w:pPr>
        <w:ind w:left="1636" w:hanging="360"/>
      </w:pPr>
      <w:rPr>
        <w:rFonts w:hint="default"/>
        <w:lang w:val="en-US" w:eastAsia="en-US" w:bidi="en-US"/>
      </w:rPr>
    </w:lvl>
    <w:lvl w:ilvl="2" w:tplc="3B824FF6">
      <w:numFmt w:val="bullet"/>
      <w:lvlText w:val="•"/>
      <w:lvlJc w:val="left"/>
      <w:pPr>
        <w:ind w:left="2413" w:hanging="360"/>
      </w:pPr>
      <w:rPr>
        <w:rFonts w:hint="default"/>
        <w:lang w:val="en-US" w:eastAsia="en-US" w:bidi="en-US"/>
      </w:rPr>
    </w:lvl>
    <w:lvl w:ilvl="3" w:tplc="EA10EDF8">
      <w:numFmt w:val="bullet"/>
      <w:lvlText w:val="•"/>
      <w:lvlJc w:val="left"/>
      <w:pPr>
        <w:ind w:left="3189" w:hanging="360"/>
      </w:pPr>
      <w:rPr>
        <w:rFonts w:hint="default"/>
        <w:lang w:val="en-US" w:eastAsia="en-US" w:bidi="en-US"/>
      </w:rPr>
    </w:lvl>
    <w:lvl w:ilvl="4" w:tplc="0D0CD936">
      <w:numFmt w:val="bullet"/>
      <w:lvlText w:val="•"/>
      <w:lvlJc w:val="left"/>
      <w:pPr>
        <w:ind w:left="3966" w:hanging="360"/>
      </w:pPr>
      <w:rPr>
        <w:rFonts w:hint="default"/>
        <w:lang w:val="en-US" w:eastAsia="en-US" w:bidi="en-US"/>
      </w:rPr>
    </w:lvl>
    <w:lvl w:ilvl="5" w:tplc="6E16DDE8">
      <w:numFmt w:val="bullet"/>
      <w:lvlText w:val="•"/>
      <w:lvlJc w:val="left"/>
      <w:pPr>
        <w:ind w:left="4742" w:hanging="360"/>
      </w:pPr>
      <w:rPr>
        <w:rFonts w:hint="default"/>
        <w:lang w:val="en-US" w:eastAsia="en-US" w:bidi="en-US"/>
      </w:rPr>
    </w:lvl>
    <w:lvl w:ilvl="6" w:tplc="A4E8C7C4">
      <w:numFmt w:val="bullet"/>
      <w:lvlText w:val="•"/>
      <w:lvlJc w:val="left"/>
      <w:pPr>
        <w:ind w:left="5519" w:hanging="360"/>
      </w:pPr>
      <w:rPr>
        <w:rFonts w:hint="default"/>
        <w:lang w:val="en-US" w:eastAsia="en-US" w:bidi="en-US"/>
      </w:rPr>
    </w:lvl>
    <w:lvl w:ilvl="7" w:tplc="215C3348">
      <w:numFmt w:val="bullet"/>
      <w:lvlText w:val="•"/>
      <w:lvlJc w:val="left"/>
      <w:pPr>
        <w:ind w:left="6295" w:hanging="360"/>
      </w:pPr>
      <w:rPr>
        <w:rFonts w:hint="default"/>
        <w:lang w:val="en-US" w:eastAsia="en-US" w:bidi="en-US"/>
      </w:rPr>
    </w:lvl>
    <w:lvl w:ilvl="8" w:tplc="B896C246">
      <w:numFmt w:val="bullet"/>
      <w:lvlText w:val="•"/>
      <w:lvlJc w:val="left"/>
      <w:pPr>
        <w:ind w:left="7072" w:hanging="360"/>
      </w:pPr>
      <w:rPr>
        <w:rFonts w:hint="default"/>
        <w:lang w:val="en-US" w:eastAsia="en-US" w:bidi="en-US"/>
      </w:rPr>
    </w:lvl>
  </w:abstractNum>
  <w:abstractNum w:abstractNumId="27" w15:restartNumberingAfterBreak="0">
    <w:nsid w:val="3DE8312E"/>
    <w:multiLevelType w:val="multilevel"/>
    <w:tmpl w:val="16A40C38"/>
    <w:lvl w:ilvl="0">
      <w:start w:val="3"/>
      <w:numFmt w:val="decimal"/>
      <w:lvlText w:val="%1"/>
      <w:lvlJc w:val="left"/>
      <w:pPr>
        <w:ind w:left="1102" w:hanging="302"/>
      </w:pPr>
      <w:rPr>
        <w:rFonts w:hint="default"/>
        <w:lang w:val="en-US" w:eastAsia="en-US" w:bidi="en-US"/>
      </w:rPr>
    </w:lvl>
    <w:lvl w:ilvl="1">
      <w:start w:val="1"/>
      <w:numFmt w:val="decimal"/>
      <w:lvlText w:val="%1.%2"/>
      <w:lvlJc w:val="left"/>
      <w:pPr>
        <w:ind w:left="1102" w:hanging="302"/>
      </w:pPr>
      <w:rPr>
        <w:rFonts w:ascii="Arial" w:eastAsia="Arial" w:hAnsi="Arial" w:cs="Arial" w:hint="default"/>
        <w:spacing w:val="-3"/>
        <w:w w:val="99"/>
        <w:sz w:val="18"/>
        <w:szCs w:val="18"/>
        <w:lang w:val="en-US" w:eastAsia="en-US" w:bidi="en-US"/>
      </w:rPr>
    </w:lvl>
    <w:lvl w:ilvl="2">
      <w:numFmt w:val="bullet"/>
      <w:lvlText w:val="•"/>
      <w:lvlJc w:val="left"/>
      <w:pPr>
        <w:ind w:left="3040" w:hanging="302"/>
      </w:pPr>
      <w:rPr>
        <w:rFonts w:hint="default"/>
        <w:lang w:val="en-US" w:eastAsia="en-US" w:bidi="en-US"/>
      </w:rPr>
    </w:lvl>
    <w:lvl w:ilvl="3">
      <w:numFmt w:val="bullet"/>
      <w:lvlText w:val="•"/>
      <w:lvlJc w:val="left"/>
      <w:pPr>
        <w:ind w:left="4010" w:hanging="302"/>
      </w:pPr>
      <w:rPr>
        <w:rFonts w:hint="default"/>
        <w:lang w:val="en-US" w:eastAsia="en-US" w:bidi="en-US"/>
      </w:rPr>
    </w:lvl>
    <w:lvl w:ilvl="4">
      <w:numFmt w:val="bullet"/>
      <w:lvlText w:val="•"/>
      <w:lvlJc w:val="left"/>
      <w:pPr>
        <w:ind w:left="4980" w:hanging="302"/>
      </w:pPr>
      <w:rPr>
        <w:rFonts w:hint="default"/>
        <w:lang w:val="en-US" w:eastAsia="en-US" w:bidi="en-US"/>
      </w:rPr>
    </w:lvl>
    <w:lvl w:ilvl="5">
      <w:numFmt w:val="bullet"/>
      <w:lvlText w:val="•"/>
      <w:lvlJc w:val="left"/>
      <w:pPr>
        <w:ind w:left="5950" w:hanging="302"/>
      </w:pPr>
      <w:rPr>
        <w:rFonts w:hint="default"/>
        <w:lang w:val="en-US" w:eastAsia="en-US" w:bidi="en-US"/>
      </w:rPr>
    </w:lvl>
    <w:lvl w:ilvl="6">
      <w:numFmt w:val="bullet"/>
      <w:lvlText w:val="•"/>
      <w:lvlJc w:val="left"/>
      <w:pPr>
        <w:ind w:left="6920" w:hanging="302"/>
      </w:pPr>
      <w:rPr>
        <w:rFonts w:hint="default"/>
        <w:lang w:val="en-US" w:eastAsia="en-US" w:bidi="en-US"/>
      </w:rPr>
    </w:lvl>
    <w:lvl w:ilvl="7">
      <w:numFmt w:val="bullet"/>
      <w:lvlText w:val="•"/>
      <w:lvlJc w:val="left"/>
      <w:pPr>
        <w:ind w:left="7890" w:hanging="302"/>
      </w:pPr>
      <w:rPr>
        <w:rFonts w:hint="default"/>
        <w:lang w:val="en-US" w:eastAsia="en-US" w:bidi="en-US"/>
      </w:rPr>
    </w:lvl>
    <w:lvl w:ilvl="8">
      <w:numFmt w:val="bullet"/>
      <w:lvlText w:val="•"/>
      <w:lvlJc w:val="left"/>
      <w:pPr>
        <w:ind w:left="8860" w:hanging="302"/>
      </w:pPr>
      <w:rPr>
        <w:rFonts w:hint="default"/>
        <w:lang w:val="en-US" w:eastAsia="en-US" w:bidi="en-US"/>
      </w:rPr>
    </w:lvl>
  </w:abstractNum>
  <w:abstractNum w:abstractNumId="28" w15:restartNumberingAfterBreak="0">
    <w:nsid w:val="3E377CAF"/>
    <w:multiLevelType w:val="hybridMultilevel"/>
    <w:tmpl w:val="437C410A"/>
    <w:lvl w:ilvl="0" w:tplc="9BB02906">
      <w:start w:val="2"/>
      <w:numFmt w:val="lowerRoman"/>
      <w:lvlText w:val="%1)"/>
      <w:lvlJc w:val="left"/>
      <w:pPr>
        <w:ind w:left="704" w:hanging="240"/>
      </w:pPr>
      <w:rPr>
        <w:rFonts w:ascii="Arial" w:eastAsia="Arial" w:hAnsi="Arial" w:cs="Arial" w:hint="default"/>
        <w:spacing w:val="-25"/>
        <w:w w:val="99"/>
        <w:sz w:val="18"/>
        <w:szCs w:val="18"/>
        <w:lang w:val="en-US" w:eastAsia="en-US" w:bidi="en-US"/>
      </w:rPr>
    </w:lvl>
    <w:lvl w:ilvl="1" w:tplc="4394F52E">
      <w:numFmt w:val="bullet"/>
      <w:lvlText w:val="•"/>
      <w:lvlJc w:val="left"/>
      <w:pPr>
        <w:ind w:left="1424" w:hanging="360"/>
      </w:pPr>
      <w:rPr>
        <w:rFonts w:ascii="Arial" w:eastAsia="Arial" w:hAnsi="Arial" w:cs="Arial" w:hint="default"/>
        <w:w w:val="131"/>
        <w:sz w:val="18"/>
        <w:szCs w:val="18"/>
        <w:lang w:val="en-US" w:eastAsia="en-US" w:bidi="en-US"/>
      </w:rPr>
    </w:lvl>
    <w:lvl w:ilvl="2" w:tplc="85A81FBE">
      <w:numFmt w:val="bullet"/>
      <w:lvlText w:val="•"/>
      <w:lvlJc w:val="left"/>
      <w:pPr>
        <w:ind w:left="2462" w:hanging="360"/>
      </w:pPr>
      <w:rPr>
        <w:rFonts w:hint="default"/>
        <w:lang w:val="en-US" w:eastAsia="en-US" w:bidi="en-US"/>
      </w:rPr>
    </w:lvl>
    <w:lvl w:ilvl="3" w:tplc="4162A6CA">
      <w:numFmt w:val="bullet"/>
      <w:lvlText w:val="•"/>
      <w:lvlJc w:val="left"/>
      <w:pPr>
        <w:ind w:left="3504" w:hanging="360"/>
      </w:pPr>
      <w:rPr>
        <w:rFonts w:hint="default"/>
        <w:lang w:val="en-US" w:eastAsia="en-US" w:bidi="en-US"/>
      </w:rPr>
    </w:lvl>
    <w:lvl w:ilvl="4" w:tplc="FF749D28">
      <w:numFmt w:val="bullet"/>
      <w:lvlText w:val="•"/>
      <w:lvlJc w:val="left"/>
      <w:pPr>
        <w:ind w:left="4546" w:hanging="360"/>
      </w:pPr>
      <w:rPr>
        <w:rFonts w:hint="default"/>
        <w:lang w:val="en-US" w:eastAsia="en-US" w:bidi="en-US"/>
      </w:rPr>
    </w:lvl>
    <w:lvl w:ilvl="5" w:tplc="92C04326">
      <w:numFmt w:val="bullet"/>
      <w:lvlText w:val="•"/>
      <w:lvlJc w:val="left"/>
      <w:pPr>
        <w:ind w:left="5588" w:hanging="360"/>
      </w:pPr>
      <w:rPr>
        <w:rFonts w:hint="default"/>
        <w:lang w:val="en-US" w:eastAsia="en-US" w:bidi="en-US"/>
      </w:rPr>
    </w:lvl>
    <w:lvl w:ilvl="6" w:tplc="8CC4B0C0">
      <w:numFmt w:val="bullet"/>
      <w:lvlText w:val="•"/>
      <w:lvlJc w:val="left"/>
      <w:pPr>
        <w:ind w:left="6631" w:hanging="360"/>
      </w:pPr>
      <w:rPr>
        <w:rFonts w:hint="default"/>
        <w:lang w:val="en-US" w:eastAsia="en-US" w:bidi="en-US"/>
      </w:rPr>
    </w:lvl>
    <w:lvl w:ilvl="7" w:tplc="4552C412">
      <w:numFmt w:val="bullet"/>
      <w:lvlText w:val="•"/>
      <w:lvlJc w:val="left"/>
      <w:pPr>
        <w:ind w:left="7673" w:hanging="360"/>
      </w:pPr>
      <w:rPr>
        <w:rFonts w:hint="default"/>
        <w:lang w:val="en-US" w:eastAsia="en-US" w:bidi="en-US"/>
      </w:rPr>
    </w:lvl>
    <w:lvl w:ilvl="8" w:tplc="8536E300">
      <w:numFmt w:val="bullet"/>
      <w:lvlText w:val="•"/>
      <w:lvlJc w:val="left"/>
      <w:pPr>
        <w:ind w:left="8715" w:hanging="360"/>
      </w:pPr>
      <w:rPr>
        <w:rFonts w:hint="default"/>
        <w:lang w:val="en-US" w:eastAsia="en-US" w:bidi="en-US"/>
      </w:rPr>
    </w:lvl>
  </w:abstractNum>
  <w:abstractNum w:abstractNumId="29" w15:restartNumberingAfterBreak="0">
    <w:nsid w:val="431A0892"/>
    <w:multiLevelType w:val="hybridMultilevel"/>
    <w:tmpl w:val="EB362AF6"/>
    <w:lvl w:ilvl="0" w:tplc="7E82A3F2">
      <w:numFmt w:val="bullet"/>
      <w:lvlText w:val="•"/>
      <w:lvlJc w:val="left"/>
      <w:pPr>
        <w:ind w:left="828" w:hanging="360"/>
      </w:pPr>
      <w:rPr>
        <w:rFonts w:ascii="Arial" w:eastAsia="Arial" w:hAnsi="Arial" w:cs="Arial" w:hint="default"/>
        <w:w w:val="131"/>
        <w:sz w:val="18"/>
        <w:szCs w:val="18"/>
        <w:lang w:val="en-US" w:eastAsia="en-US" w:bidi="en-US"/>
      </w:rPr>
    </w:lvl>
    <w:lvl w:ilvl="1" w:tplc="E7264E7A">
      <w:numFmt w:val="bullet"/>
      <w:lvlText w:val="•"/>
      <w:lvlJc w:val="left"/>
      <w:pPr>
        <w:ind w:left="1442" w:hanging="360"/>
      </w:pPr>
      <w:rPr>
        <w:rFonts w:hint="default"/>
        <w:lang w:val="en-US" w:eastAsia="en-US" w:bidi="en-US"/>
      </w:rPr>
    </w:lvl>
    <w:lvl w:ilvl="2" w:tplc="1A582C44">
      <w:numFmt w:val="bullet"/>
      <w:lvlText w:val="•"/>
      <w:lvlJc w:val="left"/>
      <w:pPr>
        <w:ind w:left="2064" w:hanging="360"/>
      </w:pPr>
      <w:rPr>
        <w:rFonts w:hint="default"/>
        <w:lang w:val="en-US" w:eastAsia="en-US" w:bidi="en-US"/>
      </w:rPr>
    </w:lvl>
    <w:lvl w:ilvl="3" w:tplc="B42C9A1A">
      <w:numFmt w:val="bullet"/>
      <w:lvlText w:val="•"/>
      <w:lvlJc w:val="left"/>
      <w:pPr>
        <w:ind w:left="2686" w:hanging="360"/>
      </w:pPr>
      <w:rPr>
        <w:rFonts w:hint="default"/>
        <w:lang w:val="en-US" w:eastAsia="en-US" w:bidi="en-US"/>
      </w:rPr>
    </w:lvl>
    <w:lvl w:ilvl="4" w:tplc="4984BB9A">
      <w:numFmt w:val="bullet"/>
      <w:lvlText w:val="•"/>
      <w:lvlJc w:val="left"/>
      <w:pPr>
        <w:ind w:left="3309" w:hanging="360"/>
      </w:pPr>
      <w:rPr>
        <w:rFonts w:hint="default"/>
        <w:lang w:val="en-US" w:eastAsia="en-US" w:bidi="en-US"/>
      </w:rPr>
    </w:lvl>
    <w:lvl w:ilvl="5" w:tplc="8D7C5754">
      <w:numFmt w:val="bullet"/>
      <w:lvlText w:val="•"/>
      <w:lvlJc w:val="left"/>
      <w:pPr>
        <w:ind w:left="3931" w:hanging="360"/>
      </w:pPr>
      <w:rPr>
        <w:rFonts w:hint="default"/>
        <w:lang w:val="en-US" w:eastAsia="en-US" w:bidi="en-US"/>
      </w:rPr>
    </w:lvl>
    <w:lvl w:ilvl="6" w:tplc="88EE9A5C">
      <w:numFmt w:val="bullet"/>
      <w:lvlText w:val="•"/>
      <w:lvlJc w:val="left"/>
      <w:pPr>
        <w:ind w:left="4553" w:hanging="360"/>
      </w:pPr>
      <w:rPr>
        <w:rFonts w:hint="default"/>
        <w:lang w:val="en-US" w:eastAsia="en-US" w:bidi="en-US"/>
      </w:rPr>
    </w:lvl>
    <w:lvl w:ilvl="7" w:tplc="481CE61E">
      <w:numFmt w:val="bullet"/>
      <w:lvlText w:val="•"/>
      <w:lvlJc w:val="left"/>
      <w:pPr>
        <w:ind w:left="5176" w:hanging="360"/>
      </w:pPr>
      <w:rPr>
        <w:rFonts w:hint="default"/>
        <w:lang w:val="en-US" w:eastAsia="en-US" w:bidi="en-US"/>
      </w:rPr>
    </w:lvl>
    <w:lvl w:ilvl="8" w:tplc="A106CA14">
      <w:numFmt w:val="bullet"/>
      <w:lvlText w:val="•"/>
      <w:lvlJc w:val="left"/>
      <w:pPr>
        <w:ind w:left="5798" w:hanging="360"/>
      </w:pPr>
      <w:rPr>
        <w:rFonts w:hint="default"/>
        <w:lang w:val="en-US" w:eastAsia="en-US" w:bidi="en-US"/>
      </w:rPr>
    </w:lvl>
  </w:abstractNum>
  <w:abstractNum w:abstractNumId="30" w15:restartNumberingAfterBreak="0">
    <w:nsid w:val="4602013F"/>
    <w:multiLevelType w:val="hybridMultilevel"/>
    <w:tmpl w:val="E6DC39D4"/>
    <w:lvl w:ilvl="0" w:tplc="C4023418">
      <w:numFmt w:val="bullet"/>
      <w:lvlText w:val="–"/>
      <w:lvlJc w:val="left"/>
      <w:pPr>
        <w:ind w:left="856" w:hanging="360"/>
      </w:pPr>
      <w:rPr>
        <w:rFonts w:ascii="Arial" w:eastAsia="Arial" w:hAnsi="Arial" w:cs="Arial" w:hint="default"/>
        <w:spacing w:val="-3"/>
        <w:w w:val="99"/>
        <w:sz w:val="18"/>
        <w:szCs w:val="18"/>
        <w:lang w:val="en-US" w:eastAsia="en-US" w:bidi="en-US"/>
      </w:rPr>
    </w:lvl>
    <w:lvl w:ilvl="1" w:tplc="D256A9EA">
      <w:numFmt w:val="bullet"/>
      <w:lvlText w:val="•"/>
      <w:lvlJc w:val="left"/>
      <w:pPr>
        <w:ind w:left="1690" w:hanging="360"/>
      </w:pPr>
      <w:rPr>
        <w:rFonts w:hint="default"/>
        <w:lang w:val="en-US" w:eastAsia="en-US" w:bidi="en-US"/>
      </w:rPr>
    </w:lvl>
    <w:lvl w:ilvl="2" w:tplc="0148693C">
      <w:numFmt w:val="bullet"/>
      <w:lvlText w:val="•"/>
      <w:lvlJc w:val="left"/>
      <w:pPr>
        <w:ind w:left="2521" w:hanging="360"/>
      </w:pPr>
      <w:rPr>
        <w:rFonts w:hint="default"/>
        <w:lang w:val="en-US" w:eastAsia="en-US" w:bidi="en-US"/>
      </w:rPr>
    </w:lvl>
    <w:lvl w:ilvl="3" w:tplc="A8DECE8C">
      <w:numFmt w:val="bullet"/>
      <w:lvlText w:val="•"/>
      <w:lvlJc w:val="left"/>
      <w:pPr>
        <w:ind w:left="3351" w:hanging="360"/>
      </w:pPr>
      <w:rPr>
        <w:rFonts w:hint="default"/>
        <w:lang w:val="en-US" w:eastAsia="en-US" w:bidi="en-US"/>
      </w:rPr>
    </w:lvl>
    <w:lvl w:ilvl="4" w:tplc="4D2029EC">
      <w:numFmt w:val="bullet"/>
      <w:lvlText w:val="•"/>
      <w:lvlJc w:val="left"/>
      <w:pPr>
        <w:ind w:left="4182" w:hanging="360"/>
      </w:pPr>
      <w:rPr>
        <w:rFonts w:hint="default"/>
        <w:lang w:val="en-US" w:eastAsia="en-US" w:bidi="en-US"/>
      </w:rPr>
    </w:lvl>
    <w:lvl w:ilvl="5" w:tplc="C67CFC86">
      <w:numFmt w:val="bullet"/>
      <w:lvlText w:val="•"/>
      <w:lvlJc w:val="left"/>
      <w:pPr>
        <w:ind w:left="5012" w:hanging="360"/>
      </w:pPr>
      <w:rPr>
        <w:rFonts w:hint="default"/>
        <w:lang w:val="en-US" w:eastAsia="en-US" w:bidi="en-US"/>
      </w:rPr>
    </w:lvl>
    <w:lvl w:ilvl="6" w:tplc="613A7206">
      <w:numFmt w:val="bullet"/>
      <w:lvlText w:val="•"/>
      <w:lvlJc w:val="left"/>
      <w:pPr>
        <w:ind w:left="5843" w:hanging="360"/>
      </w:pPr>
      <w:rPr>
        <w:rFonts w:hint="default"/>
        <w:lang w:val="en-US" w:eastAsia="en-US" w:bidi="en-US"/>
      </w:rPr>
    </w:lvl>
    <w:lvl w:ilvl="7" w:tplc="B6289EC6">
      <w:numFmt w:val="bullet"/>
      <w:lvlText w:val="•"/>
      <w:lvlJc w:val="left"/>
      <w:pPr>
        <w:ind w:left="6673" w:hanging="360"/>
      </w:pPr>
      <w:rPr>
        <w:rFonts w:hint="default"/>
        <w:lang w:val="en-US" w:eastAsia="en-US" w:bidi="en-US"/>
      </w:rPr>
    </w:lvl>
    <w:lvl w:ilvl="8" w:tplc="78083936">
      <w:numFmt w:val="bullet"/>
      <w:lvlText w:val="•"/>
      <w:lvlJc w:val="left"/>
      <w:pPr>
        <w:ind w:left="7504" w:hanging="360"/>
      </w:pPr>
      <w:rPr>
        <w:rFonts w:hint="default"/>
        <w:lang w:val="en-US" w:eastAsia="en-US" w:bidi="en-US"/>
      </w:rPr>
    </w:lvl>
  </w:abstractNum>
  <w:abstractNum w:abstractNumId="31" w15:restartNumberingAfterBreak="0">
    <w:nsid w:val="47D50BD3"/>
    <w:multiLevelType w:val="hybridMultilevel"/>
    <w:tmpl w:val="B89CD0B8"/>
    <w:lvl w:ilvl="0" w:tplc="E40AD11E">
      <w:start w:val="1"/>
      <w:numFmt w:val="upperRoman"/>
      <w:lvlText w:val="%1."/>
      <w:lvlJc w:val="left"/>
      <w:pPr>
        <w:ind w:left="975" w:hanging="272"/>
      </w:pPr>
      <w:rPr>
        <w:rFonts w:ascii="Arial" w:eastAsia="Arial" w:hAnsi="Arial" w:cs="Arial" w:hint="default"/>
        <w:b/>
        <w:bCs/>
        <w:w w:val="100"/>
        <w:sz w:val="18"/>
        <w:szCs w:val="18"/>
        <w:lang w:val="en-US" w:eastAsia="en-US" w:bidi="en-US"/>
      </w:rPr>
    </w:lvl>
    <w:lvl w:ilvl="1" w:tplc="02C69D54">
      <w:numFmt w:val="bullet"/>
      <w:lvlText w:val="•"/>
      <w:lvlJc w:val="left"/>
      <w:pPr>
        <w:ind w:left="1244" w:hanging="269"/>
      </w:pPr>
      <w:rPr>
        <w:rFonts w:ascii="Arial" w:eastAsia="Arial" w:hAnsi="Arial" w:cs="Arial" w:hint="default"/>
        <w:w w:val="131"/>
        <w:sz w:val="18"/>
        <w:szCs w:val="18"/>
        <w:lang w:val="en-US" w:eastAsia="en-US" w:bidi="en-US"/>
      </w:rPr>
    </w:lvl>
    <w:lvl w:ilvl="2" w:tplc="301C3354">
      <w:numFmt w:val="bullet"/>
      <w:lvlText w:val="•"/>
      <w:lvlJc w:val="left"/>
      <w:pPr>
        <w:ind w:left="2302" w:hanging="269"/>
      </w:pPr>
      <w:rPr>
        <w:rFonts w:hint="default"/>
        <w:lang w:val="en-US" w:eastAsia="en-US" w:bidi="en-US"/>
      </w:rPr>
    </w:lvl>
    <w:lvl w:ilvl="3" w:tplc="85E88562">
      <w:numFmt w:val="bullet"/>
      <w:lvlText w:val="•"/>
      <w:lvlJc w:val="left"/>
      <w:pPr>
        <w:ind w:left="3364" w:hanging="269"/>
      </w:pPr>
      <w:rPr>
        <w:rFonts w:hint="default"/>
        <w:lang w:val="en-US" w:eastAsia="en-US" w:bidi="en-US"/>
      </w:rPr>
    </w:lvl>
    <w:lvl w:ilvl="4" w:tplc="A608F5D8">
      <w:numFmt w:val="bullet"/>
      <w:lvlText w:val="•"/>
      <w:lvlJc w:val="left"/>
      <w:pPr>
        <w:ind w:left="4426" w:hanging="269"/>
      </w:pPr>
      <w:rPr>
        <w:rFonts w:hint="default"/>
        <w:lang w:val="en-US" w:eastAsia="en-US" w:bidi="en-US"/>
      </w:rPr>
    </w:lvl>
    <w:lvl w:ilvl="5" w:tplc="26A4B7D4">
      <w:numFmt w:val="bullet"/>
      <w:lvlText w:val="•"/>
      <w:lvlJc w:val="left"/>
      <w:pPr>
        <w:ind w:left="5488" w:hanging="269"/>
      </w:pPr>
      <w:rPr>
        <w:rFonts w:hint="default"/>
        <w:lang w:val="en-US" w:eastAsia="en-US" w:bidi="en-US"/>
      </w:rPr>
    </w:lvl>
    <w:lvl w:ilvl="6" w:tplc="B03C63EE">
      <w:numFmt w:val="bullet"/>
      <w:lvlText w:val="•"/>
      <w:lvlJc w:val="left"/>
      <w:pPr>
        <w:ind w:left="6551" w:hanging="269"/>
      </w:pPr>
      <w:rPr>
        <w:rFonts w:hint="default"/>
        <w:lang w:val="en-US" w:eastAsia="en-US" w:bidi="en-US"/>
      </w:rPr>
    </w:lvl>
    <w:lvl w:ilvl="7" w:tplc="2D581940">
      <w:numFmt w:val="bullet"/>
      <w:lvlText w:val="•"/>
      <w:lvlJc w:val="left"/>
      <w:pPr>
        <w:ind w:left="7613" w:hanging="269"/>
      </w:pPr>
      <w:rPr>
        <w:rFonts w:hint="default"/>
        <w:lang w:val="en-US" w:eastAsia="en-US" w:bidi="en-US"/>
      </w:rPr>
    </w:lvl>
    <w:lvl w:ilvl="8" w:tplc="0B0E9D72">
      <w:numFmt w:val="bullet"/>
      <w:lvlText w:val="•"/>
      <w:lvlJc w:val="left"/>
      <w:pPr>
        <w:ind w:left="8675" w:hanging="269"/>
      </w:pPr>
      <w:rPr>
        <w:rFonts w:hint="default"/>
        <w:lang w:val="en-US" w:eastAsia="en-US" w:bidi="en-US"/>
      </w:rPr>
    </w:lvl>
  </w:abstractNum>
  <w:abstractNum w:abstractNumId="32" w15:restartNumberingAfterBreak="0">
    <w:nsid w:val="48856CB2"/>
    <w:multiLevelType w:val="hybridMultilevel"/>
    <w:tmpl w:val="7A1AB002"/>
    <w:lvl w:ilvl="0" w:tplc="B2C4962C">
      <w:numFmt w:val="bullet"/>
      <w:lvlText w:val="-"/>
      <w:lvlJc w:val="left"/>
      <w:pPr>
        <w:ind w:left="1011" w:hanging="360"/>
      </w:pPr>
      <w:rPr>
        <w:rFonts w:ascii="Arial" w:eastAsia="Arial" w:hAnsi="Arial" w:cs="Arial" w:hint="default"/>
        <w:w w:val="99"/>
        <w:sz w:val="20"/>
        <w:szCs w:val="20"/>
        <w:lang w:val="en-US" w:eastAsia="en-US" w:bidi="en-US"/>
      </w:rPr>
    </w:lvl>
    <w:lvl w:ilvl="1" w:tplc="84B45CD2">
      <w:numFmt w:val="bullet"/>
      <w:lvlText w:val="•"/>
      <w:lvlJc w:val="left"/>
      <w:pPr>
        <w:ind w:left="1998" w:hanging="360"/>
      </w:pPr>
      <w:rPr>
        <w:rFonts w:hint="default"/>
        <w:lang w:val="en-US" w:eastAsia="en-US" w:bidi="en-US"/>
      </w:rPr>
    </w:lvl>
    <w:lvl w:ilvl="2" w:tplc="39DAE6F4">
      <w:numFmt w:val="bullet"/>
      <w:lvlText w:val="•"/>
      <w:lvlJc w:val="left"/>
      <w:pPr>
        <w:ind w:left="2976" w:hanging="360"/>
      </w:pPr>
      <w:rPr>
        <w:rFonts w:hint="default"/>
        <w:lang w:val="en-US" w:eastAsia="en-US" w:bidi="en-US"/>
      </w:rPr>
    </w:lvl>
    <w:lvl w:ilvl="3" w:tplc="BB8ED61E">
      <w:numFmt w:val="bullet"/>
      <w:lvlText w:val="•"/>
      <w:lvlJc w:val="left"/>
      <w:pPr>
        <w:ind w:left="3954" w:hanging="360"/>
      </w:pPr>
      <w:rPr>
        <w:rFonts w:hint="default"/>
        <w:lang w:val="en-US" w:eastAsia="en-US" w:bidi="en-US"/>
      </w:rPr>
    </w:lvl>
    <w:lvl w:ilvl="4" w:tplc="C1127C88">
      <w:numFmt w:val="bullet"/>
      <w:lvlText w:val="•"/>
      <w:lvlJc w:val="left"/>
      <w:pPr>
        <w:ind w:left="4932" w:hanging="360"/>
      </w:pPr>
      <w:rPr>
        <w:rFonts w:hint="default"/>
        <w:lang w:val="en-US" w:eastAsia="en-US" w:bidi="en-US"/>
      </w:rPr>
    </w:lvl>
    <w:lvl w:ilvl="5" w:tplc="D8A4C5B0">
      <w:numFmt w:val="bullet"/>
      <w:lvlText w:val="•"/>
      <w:lvlJc w:val="left"/>
      <w:pPr>
        <w:ind w:left="5910" w:hanging="360"/>
      </w:pPr>
      <w:rPr>
        <w:rFonts w:hint="default"/>
        <w:lang w:val="en-US" w:eastAsia="en-US" w:bidi="en-US"/>
      </w:rPr>
    </w:lvl>
    <w:lvl w:ilvl="6" w:tplc="88C6BEC2">
      <w:numFmt w:val="bullet"/>
      <w:lvlText w:val="•"/>
      <w:lvlJc w:val="left"/>
      <w:pPr>
        <w:ind w:left="6888" w:hanging="360"/>
      </w:pPr>
      <w:rPr>
        <w:rFonts w:hint="default"/>
        <w:lang w:val="en-US" w:eastAsia="en-US" w:bidi="en-US"/>
      </w:rPr>
    </w:lvl>
    <w:lvl w:ilvl="7" w:tplc="C4602C40">
      <w:numFmt w:val="bullet"/>
      <w:lvlText w:val="•"/>
      <w:lvlJc w:val="left"/>
      <w:pPr>
        <w:ind w:left="7866" w:hanging="360"/>
      </w:pPr>
      <w:rPr>
        <w:rFonts w:hint="default"/>
        <w:lang w:val="en-US" w:eastAsia="en-US" w:bidi="en-US"/>
      </w:rPr>
    </w:lvl>
    <w:lvl w:ilvl="8" w:tplc="E8F81C52">
      <w:numFmt w:val="bullet"/>
      <w:lvlText w:val="•"/>
      <w:lvlJc w:val="left"/>
      <w:pPr>
        <w:ind w:left="8844" w:hanging="360"/>
      </w:pPr>
      <w:rPr>
        <w:rFonts w:hint="default"/>
        <w:lang w:val="en-US" w:eastAsia="en-US" w:bidi="en-US"/>
      </w:rPr>
    </w:lvl>
  </w:abstractNum>
  <w:abstractNum w:abstractNumId="33" w15:restartNumberingAfterBreak="0">
    <w:nsid w:val="4A612B69"/>
    <w:multiLevelType w:val="hybridMultilevel"/>
    <w:tmpl w:val="39DACED0"/>
    <w:lvl w:ilvl="0" w:tplc="BBD4603A">
      <w:numFmt w:val="bullet"/>
      <w:lvlText w:val="❑"/>
      <w:lvlJc w:val="left"/>
      <w:pPr>
        <w:ind w:left="1280" w:hanging="720"/>
      </w:pPr>
      <w:rPr>
        <w:rFonts w:ascii="Arial Unicode MS" w:eastAsia="Arial Unicode MS" w:hAnsi="Arial Unicode MS" w:cs="Arial Unicode MS" w:hint="default"/>
        <w:w w:val="116"/>
        <w:sz w:val="20"/>
        <w:szCs w:val="20"/>
        <w:lang w:val="en-US" w:eastAsia="en-US" w:bidi="en-US"/>
      </w:rPr>
    </w:lvl>
    <w:lvl w:ilvl="1" w:tplc="FA6C9FE0">
      <w:numFmt w:val="bullet"/>
      <w:lvlText w:val="❑"/>
      <w:lvlJc w:val="left"/>
      <w:pPr>
        <w:ind w:left="2091" w:hanging="272"/>
      </w:pPr>
      <w:rPr>
        <w:rFonts w:ascii="Arial Unicode MS" w:eastAsia="Arial Unicode MS" w:hAnsi="Arial Unicode MS" w:cs="Arial Unicode MS" w:hint="default"/>
        <w:w w:val="116"/>
        <w:sz w:val="20"/>
        <w:szCs w:val="20"/>
        <w:lang w:val="en-US" w:eastAsia="en-US" w:bidi="en-US"/>
      </w:rPr>
    </w:lvl>
    <w:lvl w:ilvl="2" w:tplc="CC36AA3C">
      <w:numFmt w:val="bullet"/>
      <w:lvlText w:val="•"/>
      <w:lvlJc w:val="left"/>
      <w:pPr>
        <w:ind w:left="3066" w:hanging="272"/>
      </w:pPr>
      <w:rPr>
        <w:rFonts w:hint="default"/>
        <w:lang w:val="en-US" w:eastAsia="en-US" w:bidi="en-US"/>
      </w:rPr>
    </w:lvl>
    <w:lvl w:ilvl="3" w:tplc="604A92A4">
      <w:numFmt w:val="bullet"/>
      <w:lvlText w:val="•"/>
      <w:lvlJc w:val="left"/>
      <w:pPr>
        <w:ind w:left="4033" w:hanging="272"/>
      </w:pPr>
      <w:rPr>
        <w:rFonts w:hint="default"/>
        <w:lang w:val="en-US" w:eastAsia="en-US" w:bidi="en-US"/>
      </w:rPr>
    </w:lvl>
    <w:lvl w:ilvl="4" w:tplc="3168E3EE">
      <w:numFmt w:val="bullet"/>
      <w:lvlText w:val="•"/>
      <w:lvlJc w:val="left"/>
      <w:pPr>
        <w:ind w:left="5000" w:hanging="272"/>
      </w:pPr>
      <w:rPr>
        <w:rFonts w:hint="default"/>
        <w:lang w:val="en-US" w:eastAsia="en-US" w:bidi="en-US"/>
      </w:rPr>
    </w:lvl>
    <w:lvl w:ilvl="5" w:tplc="C3A2ABD8">
      <w:numFmt w:val="bullet"/>
      <w:lvlText w:val="•"/>
      <w:lvlJc w:val="left"/>
      <w:pPr>
        <w:ind w:left="5966" w:hanging="272"/>
      </w:pPr>
      <w:rPr>
        <w:rFonts w:hint="default"/>
        <w:lang w:val="en-US" w:eastAsia="en-US" w:bidi="en-US"/>
      </w:rPr>
    </w:lvl>
    <w:lvl w:ilvl="6" w:tplc="FBE4DF9A">
      <w:numFmt w:val="bullet"/>
      <w:lvlText w:val="•"/>
      <w:lvlJc w:val="left"/>
      <w:pPr>
        <w:ind w:left="6933" w:hanging="272"/>
      </w:pPr>
      <w:rPr>
        <w:rFonts w:hint="default"/>
        <w:lang w:val="en-US" w:eastAsia="en-US" w:bidi="en-US"/>
      </w:rPr>
    </w:lvl>
    <w:lvl w:ilvl="7" w:tplc="B8FABD4C">
      <w:numFmt w:val="bullet"/>
      <w:lvlText w:val="•"/>
      <w:lvlJc w:val="left"/>
      <w:pPr>
        <w:ind w:left="7900" w:hanging="272"/>
      </w:pPr>
      <w:rPr>
        <w:rFonts w:hint="default"/>
        <w:lang w:val="en-US" w:eastAsia="en-US" w:bidi="en-US"/>
      </w:rPr>
    </w:lvl>
    <w:lvl w:ilvl="8" w:tplc="B372C900">
      <w:numFmt w:val="bullet"/>
      <w:lvlText w:val="•"/>
      <w:lvlJc w:val="left"/>
      <w:pPr>
        <w:ind w:left="8866" w:hanging="272"/>
      </w:pPr>
      <w:rPr>
        <w:rFonts w:hint="default"/>
        <w:lang w:val="en-US" w:eastAsia="en-US" w:bidi="en-US"/>
      </w:rPr>
    </w:lvl>
  </w:abstractNum>
  <w:abstractNum w:abstractNumId="34" w15:restartNumberingAfterBreak="0">
    <w:nsid w:val="4E7C3D12"/>
    <w:multiLevelType w:val="hybridMultilevel"/>
    <w:tmpl w:val="235C09E8"/>
    <w:lvl w:ilvl="0" w:tplc="75D03FE6">
      <w:numFmt w:val="bullet"/>
      <w:lvlText w:val="-"/>
      <w:lvlJc w:val="left"/>
      <w:pPr>
        <w:ind w:left="559" w:hanging="361"/>
      </w:pPr>
      <w:rPr>
        <w:rFonts w:ascii="Arial" w:eastAsia="Arial" w:hAnsi="Arial" w:cs="Arial" w:hint="default"/>
        <w:spacing w:val="-2"/>
        <w:w w:val="99"/>
        <w:sz w:val="18"/>
        <w:szCs w:val="18"/>
        <w:lang w:val="en-US" w:eastAsia="en-US" w:bidi="en-US"/>
      </w:rPr>
    </w:lvl>
    <w:lvl w:ilvl="1" w:tplc="DDD6DB86">
      <w:numFmt w:val="bullet"/>
      <w:lvlText w:val="•"/>
      <w:lvlJc w:val="left"/>
      <w:pPr>
        <w:ind w:left="699" w:hanging="361"/>
      </w:pPr>
      <w:rPr>
        <w:rFonts w:hint="default"/>
        <w:lang w:val="en-US" w:eastAsia="en-US" w:bidi="en-US"/>
      </w:rPr>
    </w:lvl>
    <w:lvl w:ilvl="2" w:tplc="2C4256C4">
      <w:numFmt w:val="bullet"/>
      <w:lvlText w:val="•"/>
      <w:lvlJc w:val="left"/>
      <w:pPr>
        <w:ind w:left="838" w:hanging="361"/>
      </w:pPr>
      <w:rPr>
        <w:rFonts w:hint="default"/>
        <w:lang w:val="en-US" w:eastAsia="en-US" w:bidi="en-US"/>
      </w:rPr>
    </w:lvl>
    <w:lvl w:ilvl="3" w:tplc="12A0DC86">
      <w:numFmt w:val="bullet"/>
      <w:lvlText w:val="•"/>
      <w:lvlJc w:val="left"/>
      <w:pPr>
        <w:ind w:left="978" w:hanging="361"/>
      </w:pPr>
      <w:rPr>
        <w:rFonts w:hint="default"/>
        <w:lang w:val="en-US" w:eastAsia="en-US" w:bidi="en-US"/>
      </w:rPr>
    </w:lvl>
    <w:lvl w:ilvl="4" w:tplc="BEE29B36">
      <w:numFmt w:val="bullet"/>
      <w:lvlText w:val="•"/>
      <w:lvlJc w:val="left"/>
      <w:pPr>
        <w:ind w:left="1117" w:hanging="361"/>
      </w:pPr>
      <w:rPr>
        <w:rFonts w:hint="default"/>
        <w:lang w:val="en-US" w:eastAsia="en-US" w:bidi="en-US"/>
      </w:rPr>
    </w:lvl>
    <w:lvl w:ilvl="5" w:tplc="EB106D32">
      <w:numFmt w:val="bullet"/>
      <w:lvlText w:val="•"/>
      <w:lvlJc w:val="left"/>
      <w:pPr>
        <w:ind w:left="1257" w:hanging="361"/>
      </w:pPr>
      <w:rPr>
        <w:rFonts w:hint="default"/>
        <w:lang w:val="en-US" w:eastAsia="en-US" w:bidi="en-US"/>
      </w:rPr>
    </w:lvl>
    <w:lvl w:ilvl="6" w:tplc="B79680E4">
      <w:numFmt w:val="bullet"/>
      <w:lvlText w:val="•"/>
      <w:lvlJc w:val="left"/>
      <w:pPr>
        <w:ind w:left="1396" w:hanging="361"/>
      </w:pPr>
      <w:rPr>
        <w:rFonts w:hint="default"/>
        <w:lang w:val="en-US" w:eastAsia="en-US" w:bidi="en-US"/>
      </w:rPr>
    </w:lvl>
    <w:lvl w:ilvl="7" w:tplc="23F6F5A8">
      <w:numFmt w:val="bullet"/>
      <w:lvlText w:val="•"/>
      <w:lvlJc w:val="left"/>
      <w:pPr>
        <w:ind w:left="1535" w:hanging="361"/>
      </w:pPr>
      <w:rPr>
        <w:rFonts w:hint="default"/>
        <w:lang w:val="en-US" w:eastAsia="en-US" w:bidi="en-US"/>
      </w:rPr>
    </w:lvl>
    <w:lvl w:ilvl="8" w:tplc="DEFCF990">
      <w:numFmt w:val="bullet"/>
      <w:lvlText w:val="•"/>
      <w:lvlJc w:val="left"/>
      <w:pPr>
        <w:ind w:left="1675" w:hanging="361"/>
      </w:pPr>
      <w:rPr>
        <w:rFonts w:hint="default"/>
        <w:lang w:val="en-US" w:eastAsia="en-US" w:bidi="en-US"/>
      </w:rPr>
    </w:lvl>
  </w:abstractNum>
  <w:abstractNum w:abstractNumId="35" w15:restartNumberingAfterBreak="0">
    <w:nsid w:val="4EE62034"/>
    <w:multiLevelType w:val="multilevel"/>
    <w:tmpl w:val="FBD8205A"/>
    <w:lvl w:ilvl="0">
      <w:start w:val="2"/>
      <w:numFmt w:val="decimal"/>
      <w:lvlText w:val="%1"/>
      <w:lvlJc w:val="left"/>
      <w:pPr>
        <w:ind w:left="949" w:hanging="389"/>
      </w:pPr>
      <w:rPr>
        <w:rFonts w:hint="default"/>
        <w:lang w:val="en-US" w:eastAsia="en-US" w:bidi="en-US"/>
      </w:rPr>
    </w:lvl>
    <w:lvl w:ilvl="1">
      <w:numFmt w:val="decimal"/>
      <w:lvlText w:val="%1.%2"/>
      <w:lvlJc w:val="left"/>
      <w:pPr>
        <w:ind w:left="949" w:hanging="389"/>
        <w:jc w:val="right"/>
      </w:pPr>
      <w:rPr>
        <w:rFonts w:hint="default"/>
        <w:b/>
        <w:bCs/>
        <w:w w:val="99"/>
        <w:lang w:val="en-US" w:eastAsia="en-US" w:bidi="en-US"/>
      </w:rPr>
    </w:lvl>
    <w:lvl w:ilvl="2">
      <w:numFmt w:val="bullet"/>
      <w:lvlText w:val="•"/>
      <w:lvlJc w:val="left"/>
      <w:pPr>
        <w:ind w:left="2912" w:hanging="389"/>
      </w:pPr>
      <w:rPr>
        <w:rFonts w:hint="default"/>
        <w:lang w:val="en-US" w:eastAsia="en-US" w:bidi="en-US"/>
      </w:rPr>
    </w:lvl>
    <w:lvl w:ilvl="3">
      <w:numFmt w:val="bullet"/>
      <w:lvlText w:val="•"/>
      <w:lvlJc w:val="left"/>
      <w:pPr>
        <w:ind w:left="3898" w:hanging="389"/>
      </w:pPr>
      <w:rPr>
        <w:rFonts w:hint="default"/>
        <w:lang w:val="en-US" w:eastAsia="en-US" w:bidi="en-US"/>
      </w:rPr>
    </w:lvl>
    <w:lvl w:ilvl="4">
      <w:numFmt w:val="bullet"/>
      <w:lvlText w:val="•"/>
      <w:lvlJc w:val="left"/>
      <w:pPr>
        <w:ind w:left="4884" w:hanging="389"/>
      </w:pPr>
      <w:rPr>
        <w:rFonts w:hint="default"/>
        <w:lang w:val="en-US" w:eastAsia="en-US" w:bidi="en-US"/>
      </w:rPr>
    </w:lvl>
    <w:lvl w:ilvl="5">
      <w:numFmt w:val="bullet"/>
      <w:lvlText w:val="•"/>
      <w:lvlJc w:val="left"/>
      <w:pPr>
        <w:ind w:left="5870" w:hanging="389"/>
      </w:pPr>
      <w:rPr>
        <w:rFonts w:hint="default"/>
        <w:lang w:val="en-US" w:eastAsia="en-US" w:bidi="en-US"/>
      </w:rPr>
    </w:lvl>
    <w:lvl w:ilvl="6">
      <w:numFmt w:val="bullet"/>
      <w:lvlText w:val="•"/>
      <w:lvlJc w:val="left"/>
      <w:pPr>
        <w:ind w:left="6856" w:hanging="389"/>
      </w:pPr>
      <w:rPr>
        <w:rFonts w:hint="default"/>
        <w:lang w:val="en-US" w:eastAsia="en-US" w:bidi="en-US"/>
      </w:rPr>
    </w:lvl>
    <w:lvl w:ilvl="7">
      <w:numFmt w:val="bullet"/>
      <w:lvlText w:val="•"/>
      <w:lvlJc w:val="left"/>
      <w:pPr>
        <w:ind w:left="7842" w:hanging="389"/>
      </w:pPr>
      <w:rPr>
        <w:rFonts w:hint="default"/>
        <w:lang w:val="en-US" w:eastAsia="en-US" w:bidi="en-US"/>
      </w:rPr>
    </w:lvl>
    <w:lvl w:ilvl="8">
      <w:numFmt w:val="bullet"/>
      <w:lvlText w:val="•"/>
      <w:lvlJc w:val="left"/>
      <w:pPr>
        <w:ind w:left="8828" w:hanging="389"/>
      </w:pPr>
      <w:rPr>
        <w:rFonts w:hint="default"/>
        <w:lang w:val="en-US" w:eastAsia="en-US" w:bidi="en-US"/>
      </w:rPr>
    </w:lvl>
  </w:abstractNum>
  <w:abstractNum w:abstractNumId="36" w15:restartNumberingAfterBreak="0">
    <w:nsid w:val="51B0136A"/>
    <w:multiLevelType w:val="hybridMultilevel"/>
    <w:tmpl w:val="EE6C3BE6"/>
    <w:lvl w:ilvl="0" w:tplc="34AAD89C">
      <w:numFmt w:val="bullet"/>
      <w:lvlText w:val="•"/>
      <w:lvlJc w:val="left"/>
      <w:pPr>
        <w:ind w:left="828" w:hanging="360"/>
      </w:pPr>
      <w:rPr>
        <w:rFonts w:ascii="Arial" w:eastAsia="Arial" w:hAnsi="Arial" w:cs="Arial" w:hint="default"/>
        <w:w w:val="131"/>
        <w:sz w:val="18"/>
        <w:szCs w:val="18"/>
        <w:lang w:val="en-US" w:eastAsia="en-US" w:bidi="en-US"/>
      </w:rPr>
    </w:lvl>
    <w:lvl w:ilvl="1" w:tplc="61D466F6">
      <w:numFmt w:val="bullet"/>
      <w:lvlText w:val="•"/>
      <w:lvlJc w:val="left"/>
      <w:pPr>
        <w:ind w:left="1442" w:hanging="360"/>
      </w:pPr>
      <w:rPr>
        <w:rFonts w:hint="default"/>
        <w:lang w:val="en-US" w:eastAsia="en-US" w:bidi="en-US"/>
      </w:rPr>
    </w:lvl>
    <w:lvl w:ilvl="2" w:tplc="819A578E">
      <w:numFmt w:val="bullet"/>
      <w:lvlText w:val="•"/>
      <w:lvlJc w:val="left"/>
      <w:pPr>
        <w:ind w:left="2064" w:hanging="360"/>
      </w:pPr>
      <w:rPr>
        <w:rFonts w:hint="default"/>
        <w:lang w:val="en-US" w:eastAsia="en-US" w:bidi="en-US"/>
      </w:rPr>
    </w:lvl>
    <w:lvl w:ilvl="3" w:tplc="6742DC90">
      <w:numFmt w:val="bullet"/>
      <w:lvlText w:val="•"/>
      <w:lvlJc w:val="left"/>
      <w:pPr>
        <w:ind w:left="2686" w:hanging="360"/>
      </w:pPr>
      <w:rPr>
        <w:rFonts w:hint="default"/>
        <w:lang w:val="en-US" w:eastAsia="en-US" w:bidi="en-US"/>
      </w:rPr>
    </w:lvl>
    <w:lvl w:ilvl="4" w:tplc="FE22E54C">
      <w:numFmt w:val="bullet"/>
      <w:lvlText w:val="•"/>
      <w:lvlJc w:val="left"/>
      <w:pPr>
        <w:ind w:left="3309" w:hanging="360"/>
      </w:pPr>
      <w:rPr>
        <w:rFonts w:hint="default"/>
        <w:lang w:val="en-US" w:eastAsia="en-US" w:bidi="en-US"/>
      </w:rPr>
    </w:lvl>
    <w:lvl w:ilvl="5" w:tplc="4040500E">
      <w:numFmt w:val="bullet"/>
      <w:lvlText w:val="•"/>
      <w:lvlJc w:val="left"/>
      <w:pPr>
        <w:ind w:left="3931" w:hanging="360"/>
      </w:pPr>
      <w:rPr>
        <w:rFonts w:hint="default"/>
        <w:lang w:val="en-US" w:eastAsia="en-US" w:bidi="en-US"/>
      </w:rPr>
    </w:lvl>
    <w:lvl w:ilvl="6" w:tplc="868C1314">
      <w:numFmt w:val="bullet"/>
      <w:lvlText w:val="•"/>
      <w:lvlJc w:val="left"/>
      <w:pPr>
        <w:ind w:left="4553" w:hanging="360"/>
      </w:pPr>
      <w:rPr>
        <w:rFonts w:hint="default"/>
        <w:lang w:val="en-US" w:eastAsia="en-US" w:bidi="en-US"/>
      </w:rPr>
    </w:lvl>
    <w:lvl w:ilvl="7" w:tplc="6928A7EE">
      <w:numFmt w:val="bullet"/>
      <w:lvlText w:val="•"/>
      <w:lvlJc w:val="left"/>
      <w:pPr>
        <w:ind w:left="5176" w:hanging="360"/>
      </w:pPr>
      <w:rPr>
        <w:rFonts w:hint="default"/>
        <w:lang w:val="en-US" w:eastAsia="en-US" w:bidi="en-US"/>
      </w:rPr>
    </w:lvl>
    <w:lvl w:ilvl="8" w:tplc="D206BADE">
      <w:numFmt w:val="bullet"/>
      <w:lvlText w:val="•"/>
      <w:lvlJc w:val="left"/>
      <w:pPr>
        <w:ind w:left="5798" w:hanging="360"/>
      </w:pPr>
      <w:rPr>
        <w:rFonts w:hint="default"/>
        <w:lang w:val="en-US" w:eastAsia="en-US" w:bidi="en-US"/>
      </w:rPr>
    </w:lvl>
  </w:abstractNum>
  <w:abstractNum w:abstractNumId="37" w15:restartNumberingAfterBreak="0">
    <w:nsid w:val="55E568B4"/>
    <w:multiLevelType w:val="multilevel"/>
    <w:tmpl w:val="94FE49F8"/>
    <w:lvl w:ilvl="0">
      <w:start w:val="4"/>
      <w:numFmt w:val="decimal"/>
      <w:lvlText w:val="%1"/>
      <w:lvlJc w:val="left"/>
      <w:pPr>
        <w:ind w:left="989" w:hanging="430"/>
      </w:pPr>
      <w:rPr>
        <w:rFonts w:hint="default"/>
        <w:lang w:val="en-US" w:eastAsia="en-US" w:bidi="en-US"/>
      </w:rPr>
    </w:lvl>
    <w:lvl w:ilvl="1">
      <w:start w:val="5"/>
      <w:numFmt w:val="decimal"/>
      <w:lvlText w:val="%1.%2."/>
      <w:lvlJc w:val="left"/>
      <w:pPr>
        <w:ind w:left="989" w:hanging="430"/>
      </w:pPr>
      <w:rPr>
        <w:rFonts w:ascii="Arial" w:eastAsia="Arial" w:hAnsi="Arial" w:cs="Arial" w:hint="default"/>
        <w:b/>
        <w:bCs/>
        <w:w w:val="100"/>
        <w:sz w:val="22"/>
        <w:szCs w:val="22"/>
        <w:lang w:val="en-US" w:eastAsia="en-US" w:bidi="en-US"/>
      </w:rPr>
    </w:lvl>
    <w:lvl w:ilvl="2">
      <w:start w:val="1"/>
      <w:numFmt w:val="decimal"/>
      <w:lvlText w:val="%1.%2.%3"/>
      <w:lvlJc w:val="left"/>
      <w:pPr>
        <w:ind w:left="1059" w:hanging="500"/>
      </w:pPr>
      <w:rPr>
        <w:rFonts w:ascii="Arial" w:eastAsia="Arial" w:hAnsi="Arial" w:cs="Arial" w:hint="default"/>
        <w:b/>
        <w:bCs/>
        <w:spacing w:val="-1"/>
        <w:w w:val="99"/>
        <w:sz w:val="20"/>
        <w:szCs w:val="20"/>
        <w:lang w:val="en-US" w:eastAsia="en-US" w:bidi="en-US"/>
      </w:rPr>
    </w:lvl>
    <w:lvl w:ilvl="3">
      <w:numFmt w:val="bullet"/>
      <w:lvlText w:val="•"/>
      <w:lvlJc w:val="left"/>
      <w:pPr>
        <w:ind w:left="3224" w:hanging="500"/>
      </w:pPr>
      <w:rPr>
        <w:rFonts w:hint="default"/>
        <w:lang w:val="en-US" w:eastAsia="en-US" w:bidi="en-US"/>
      </w:rPr>
    </w:lvl>
    <w:lvl w:ilvl="4">
      <w:numFmt w:val="bullet"/>
      <w:lvlText w:val="•"/>
      <w:lvlJc w:val="left"/>
      <w:pPr>
        <w:ind w:left="4306" w:hanging="500"/>
      </w:pPr>
      <w:rPr>
        <w:rFonts w:hint="default"/>
        <w:lang w:val="en-US" w:eastAsia="en-US" w:bidi="en-US"/>
      </w:rPr>
    </w:lvl>
    <w:lvl w:ilvl="5">
      <w:numFmt w:val="bullet"/>
      <w:lvlText w:val="•"/>
      <w:lvlJc w:val="left"/>
      <w:pPr>
        <w:ind w:left="5388" w:hanging="500"/>
      </w:pPr>
      <w:rPr>
        <w:rFonts w:hint="default"/>
        <w:lang w:val="en-US" w:eastAsia="en-US" w:bidi="en-US"/>
      </w:rPr>
    </w:lvl>
    <w:lvl w:ilvl="6">
      <w:numFmt w:val="bullet"/>
      <w:lvlText w:val="•"/>
      <w:lvlJc w:val="left"/>
      <w:pPr>
        <w:ind w:left="6471" w:hanging="500"/>
      </w:pPr>
      <w:rPr>
        <w:rFonts w:hint="default"/>
        <w:lang w:val="en-US" w:eastAsia="en-US" w:bidi="en-US"/>
      </w:rPr>
    </w:lvl>
    <w:lvl w:ilvl="7">
      <w:numFmt w:val="bullet"/>
      <w:lvlText w:val="•"/>
      <w:lvlJc w:val="left"/>
      <w:pPr>
        <w:ind w:left="7553" w:hanging="500"/>
      </w:pPr>
      <w:rPr>
        <w:rFonts w:hint="default"/>
        <w:lang w:val="en-US" w:eastAsia="en-US" w:bidi="en-US"/>
      </w:rPr>
    </w:lvl>
    <w:lvl w:ilvl="8">
      <w:numFmt w:val="bullet"/>
      <w:lvlText w:val="•"/>
      <w:lvlJc w:val="left"/>
      <w:pPr>
        <w:ind w:left="8635" w:hanging="500"/>
      </w:pPr>
      <w:rPr>
        <w:rFonts w:hint="default"/>
        <w:lang w:val="en-US" w:eastAsia="en-US" w:bidi="en-US"/>
      </w:rPr>
    </w:lvl>
  </w:abstractNum>
  <w:abstractNum w:abstractNumId="38" w15:restartNumberingAfterBreak="0">
    <w:nsid w:val="5A1D4E38"/>
    <w:multiLevelType w:val="hybridMultilevel"/>
    <w:tmpl w:val="F9607112"/>
    <w:lvl w:ilvl="0" w:tplc="19D671E2">
      <w:numFmt w:val="bullet"/>
      <w:lvlText w:val="•"/>
      <w:lvlJc w:val="left"/>
      <w:pPr>
        <w:ind w:left="1280" w:hanging="360"/>
      </w:pPr>
      <w:rPr>
        <w:rFonts w:ascii="Arial" w:eastAsia="Arial" w:hAnsi="Arial" w:cs="Arial" w:hint="default"/>
        <w:w w:val="130"/>
        <w:sz w:val="20"/>
        <w:szCs w:val="20"/>
        <w:lang w:val="en-US" w:eastAsia="en-US" w:bidi="en-US"/>
      </w:rPr>
    </w:lvl>
    <w:lvl w:ilvl="1" w:tplc="75D600BC">
      <w:numFmt w:val="bullet"/>
      <w:lvlText w:val="•"/>
      <w:lvlJc w:val="left"/>
      <w:pPr>
        <w:ind w:left="2232" w:hanging="360"/>
      </w:pPr>
      <w:rPr>
        <w:rFonts w:hint="default"/>
        <w:lang w:val="en-US" w:eastAsia="en-US" w:bidi="en-US"/>
      </w:rPr>
    </w:lvl>
    <w:lvl w:ilvl="2" w:tplc="A74EEAFA">
      <w:numFmt w:val="bullet"/>
      <w:lvlText w:val="•"/>
      <w:lvlJc w:val="left"/>
      <w:pPr>
        <w:ind w:left="3184" w:hanging="360"/>
      </w:pPr>
      <w:rPr>
        <w:rFonts w:hint="default"/>
        <w:lang w:val="en-US" w:eastAsia="en-US" w:bidi="en-US"/>
      </w:rPr>
    </w:lvl>
    <w:lvl w:ilvl="3" w:tplc="142E7C42">
      <w:numFmt w:val="bullet"/>
      <w:lvlText w:val="•"/>
      <w:lvlJc w:val="left"/>
      <w:pPr>
        <w:ind w:left="4136" w:hanging="360"/>
      </w:pPr>
      <w:rPr>
        <w:rFonts w:hint="default"/>
        <w:lang w:val="en-US" w:eastAsia="en-US" w:bidi="en-US"/>
      </w:rPr>
    </w:lvl>
    <w:lvl w:ilvl="4" w:tplc="789433EA">
      <w:numFmt w:val="bullet"/>
      <w:lvlText w:val="•"/>
      <w:lvlJc w:val="left"/>
      <w:pPr>
        <w:ind w:left="5088" w:hanging="360"/>
      </w:pPr>
      <w:rPr>
        <w:rFonts w:hint="default"/>
        <w:lang w:val="en-US" w:eastAsia="en-US" w:bidi="en-US"/>
      </w:rPr>
    </w:lvl>
    <w:lvl w:ilvl="5" w:tplc="05140CF4">
      <w:numFmt w:val="bullet"/>
      <w:lvlText w:val="•"/>
      <w:lvlJc w:val="left"/>
      <w:pPr>
        <w:ind w:left="6040" w:hanging="360"/>
      </w:pPr>
      <w:rPr>
        <w:rFonts w:hint="default"/>
        <w:lang w:val="en-US" w:eastAsia="en-US" w:bidi="en-US"/>
      </w:rPr>
    </w:lvl>
    <w:lvl w:ilvl="6" w:tplc="6E6ED9A0">
      <w:numFmt w:val="bullet"/>
      <w:lvlText w:val="•"/>
      <w:lvlJc w:val="left"/>
      <w:pPr>
        <w:ind w:left="6992" w:hanging="360"/>
      </w:pPr>
      <w:rPr>
        <w:rFonts w:hint="default"/>
        <w:lang w:val="en-US" w:eastAsia="en-US" w:bidi="en-US"/>
      </w:rPr>
    </w:lvl>
    <w:lvl w:ilvl="7" w:tplc="79D68CB0">
      <w:numFmt w:val="bullet"/>
      <w:lvlText w:val="•"/>
      <w:lvlJc w:val="left"/>
      <w:pPr>
        <w:ind w:left="7944" w:hanging="360"/>
      </w:pPr>
      <w:rPr>
        <w:rFonts w:hint="default"/>
        <w:lang w:val="en-US" w:eastAsia="en-US" w:bidi="en-US"/>
      </w:rPr>
    </w:lvl>
    <w:lvl w:ilvl="8" w:tplc="DA6E7166">
      <w:numFmt w:val="bullet"/>
      <w:lvlText w:val="•"/>
      <w:lvlJc w:val="left"/>
      <w:pPr>
        <w:ind w:left="8896" w:hanging="360"/>
      </w:pPr>
      <w:rPr>
        <w:rFonts w:hint="default"/>
        <w:lang w:val="en-US" w:eastAsia="en-US" w:bidi="en-US"/>
      </w:rPr>
    </w:lvl>
  </w:abstractNum>
  <w:abstractNum w:abstractNumId="39" w15:restartNumberingAfterBreak="0">
    <w:nsid w:val="5A2A5662"/>
    <w:multiLevelType w:val="hybridMultilevel"/>
    <w:tmpl w:val="4A3E827E"/>
    <w:lvl w:ilvl="0" w:tplc="9278AAEA">
      <w:numFmt w:val="bullet"/>
      <w:lvlText w:val="•"/>
      <w:lvlJc w:val="left"/>
      <w:pPr>
        <w:ind w:left="856" w:hanging="360"/>
      </w:pPr>
      <w:rPr>
        <w:rFonts w:ascii="Arial" w:eastAsia="Arial" w:hAnsi="Arial" w:cs="Arial" w:hint="default"/>
        <w:w w:val="131"/>
        <w:sz w:val="18"/>
        <w:szCs w:val="18"/>
        <w:lang w:val="en-US" w:eastAsia="en-US" w:bidi="en-US"/>
      </w:rPr>
    </w:lvl>
    <w:lvl w:ilvl="1" w:tplc="6F42DA0E">
      <w:numFmt w:val="bullet"/>
      <w:lvlText w:val="•"/>
      <w:lvlJc w:val="left"/>
      <w:pPr>
        <w:ind w:left="1636" w:hanging="360"/>
      </w:pPr>
      <w:rPr>
        <w:rFonts w:hint="default"/>
        <w:lang w:val="en-US" w:eastAsia="en-US" w:bidi="en-US"/>
      </w:rPr>
    </w:lvl>
    <w:lvl w:ilvl="2" w:tplc="E2CEAC3A">
      <w:numFmt w:val="bullet"/>
      <w:lvlText w:val="•"/>
      <w:lvlJc w:val="left"/>
      <w:pPr>
        <w:ind w:left="2413" w:hanging="360"/>
      </w:pPr>
      <w:rPr>
        <w:rFonts w:hint="default"/>
        <w:lang w:val="en-US" w:eastAsia="en-US" w:bidi="en-US"/>
      </w:rPr>
    </w:lvl>
    <w:lvl w:ilvl="3" w:tplc="9B6ACC2E">
      <w:numFmt w:val="bullet"/>
      <w:lvlText w:val="•"/>
      <w:lvlJc w:val="left"/>
      <w:pPr>
        <w:ind w:left="3189" w:hanging="360"/>
      </w:pPr>
      <w:rPr>
        <w:rFonts w:hint="default"/>
        <w:lang w:val="en-US" w:eastAsia="en-US" w:bidi="en-US"/>
      </w:rPr>
    </w:lvl>
    <w:lvl w:ilvl="4" w:tplc="8FD08E0C">
      <w:numFmt w:val="bullet"/>
      <w:lvlText w:val="•"/>
      <w:lvlJc w:val="left"/>
      <w:pPr>
        <w:ind w:left="3966" w:hanging="360"/>
      </w:pPr>
      <w:rPr>
        <w:rFonts w:hint="default"/>
        <w:lang w:val="en-US" w:eastAsia="en-US" w:bidi="en-US"/>
      </w:rPr>
    </w:lvl>
    <w:lvl w:ilvl="5" w:tplc="D48CA43C">
      <w:numFmt w:val="bullet"/>
      <w:lvlText w:val="•"/>
      <w:lvlJc w:val="left"/>
      <w:pPr>
        <w:ind w:left="4742" w:hanging="360"/>
      </w:pPr>
      <w:rPr>
        <w:rFonts w:hint="default"/>
        <w:lang w:val="en-US" w:eastAsia="en-US" w:bidi="en-US"/>
      </w:rPr>
    </w:lvl>
    <w:lvl w:ilvl="6" w:tplc="263C295C">
      <w:numFmt w:val="bullet"/>
      <w:lvlText w:val="•"/>
      <w:lvlJc w:val="left"/>
      <w:pPr>
        <w:ind w:left="5519" w:hanging="360"/>
      </w:pPr>
      <w:rPr>
        <w:rFonts w:hint="default"/>
        <w:lang w:val="en-US" w:eastAsia="en-US" w:bidi="en-US"/>
      </w:rPr>
    </w:lvl>
    <w:lvl w:ilvl="7" w:tplc="2454F7A4">
      <w:numFmt w:val="bullet"/>
      <w:lvlText w:val="•"/>
      <w:lvlJc w:val="left"/>
      <w:pPr>
        <w:ind w:left="6295" w:hanging="360"/>
      </w:pPr>
      <w:rPr>
        <w:rFonts w:hint="default"/>
        <w:lang w:val="en-US" w:eastAsia="en-US" w:bidi="en-US"/>
      </w:rPr>
    </w:lvl>
    <w:lvl w:ilvl="8" w:tplc="DC38D3F4">
      <w:numFmt w:val="bullet"/>
      <w:lvlText w:val="•"/>
      <w:lvlJc w:val="left"/>
      <w:pPr>
        <w:ind w:left="7072" w:hanging="360"/>
      </w:pPr>
      <w:rPr>
        <w:rFonts w:hint="default"/>
        <w:lang w:val="en-US" w:eastAsia="en-US" w:bidi="en-US"/>
      </w:rPr>
    </w:lvl>
  </w:abstractNum>
  <w:abstractNum w:abstractNumId="40" w15:restartNumberingAfterBreak="0">
    <w:nsid w:val="5B8431F5"/>
    <w:multiLevelType w:val="multilevel"/>
    <w:tmpl w:val="FE0A74B8"/>
    <w:lvl w:ilvl="0">
      <w:start w:val="4"/>
      <w:numFmt w:val="decimal"/>
      <w:lvlText w:val="%1"/>
      <w:lvlJc w:val="left"/>
      <w:pPr>
        <w:ind w:left="927" w:hanging="368"/>
      </w:pPr>
      <w:rPr>
        <w:rFonts w:hint="default"/>
        <w:lang w:val="en-US" w:eastAsia="en-US" w:bidi="en-US"/>
      </w:rPr>
    </w:lvl>
    <w:lvl w:ilvl="1">
      <w:start w:val="6"/>
      <w:numFmt w:val="decimal"/>
      <w:lvlText w:val="%1.%2"/>
      <w:lvlJc w:val="left"/>
      <w:pPr>
        <w:ind w:left="927" w:hanging="368"/>
      </w:pPr>
      <w:rPr>
        <w:rFonts w:ascii="Arial" w:eastAsia="Arial" w:hAnsi="Arial" w:cs="Arial" w:hint="default"/>
        <w:b/>
        <w:bCs/>
        <w:w w:val="100"/>
        <w:sz w:val="22"/>
        <w:szCs w:val="22"/>
        <w:lang w:val="en-US" w:eastAsia="en-US" w:bidi="en-US"/>
      </w:rPr>
    </w:lvl>
    <w:lvl w:ilvl="2">
      <w:numFmt w:val="bullet"/>
      <w:lvlText w:val="•"/>
      <w:lvlJc w:val="left"/>
      <w:pPr>
        <w:ind w:left="1424" w:hanging="360"/>
      </w:pPr>
      <w:rPr>
        <w:rFonts w:ascii="Arial" w:eastAsia="Arial" w:hAnsi="Arial" w:cs="Arial" w:hint="default"/>
        <w:w w:val="131"/>
        <w:sz w:val="18"/>
        <w:szCs w:val="18"/>
        <w:lang w:val="en-US" w:eastAsia="en-US" w:bidi="en-US"/>
      </w:rPr>
    </w:lvl>
    <w:lvl w:ilvl="3">
      <w:numFmt w:val="bullet"/>
      <w:lvlText w:val="•"/>
      <w:lvlJc w:val="left"/>
      <w:pPr>
        <w:ind w:left="3504" w:hanging="360"/>
      </w:pPr>
      <w:rPr>
        <w:rFonts w:hint="default"/>
        <w:lang w:val="en-US" w:eastAsia="en-US" w:bidi="en-US"/>
      </w:rPr>
    </w:lvl>
    <w:lvl w:ilvl="4">
      <w:numFmt w:val="bullet"/>
      <w:lvlText w:val="•"/>
      <w:lvlJc w:val="left"/>
      <w:pPr>
        <w:ind w:left="4546" w:hanging="360"/>
      </w:pPr>
      <w:rPr>
        <w:rFonts w:hint="default"/>
        <w:lang w:val="en-US" w:eastAsia="en-US" w:bidi="en-US"/>
      </w:rPr>
    </w:lvl>
    <w:lvl w:ilvl="5">
      <w:numFmt w:val="bullet"/>
      <w:lvlText w:val="•"/>
      <w:lvlJc w:val="left"/>
      <w:pPr>
        <w:ind w:left="5588" w:hanging="360"/>
      </w:pPr>
      <w:rPr>
        <w:rFonts w:hint="default"/>
        <w:lang w:val="en-US" w:eastAsia="en-US" w:bidi="en-US"/>
      </w:rPr>
    </w:lvl>
    <w:lvl w:ilvl="6">
      <w:numFmt w:val="bullet"/>
      <w:lvlText w:val="•"/>
      <w:lvlJc w:val="left"/>
      <w:pPr>
        <w:ind w:left="6631" w:hanging="360"/>
      </w:pPr>
      <w:rPr>
        <w:rFonts w:hint="default"/>
        <w:lang w:val="en-US" w:eastAsia="en-US" w:bidi="en-US"/>
      </w:rPr>
    </w:lvl>
    <w:lvl w:ilvl="7">
      <w:numFmt w:val="bullet"/>
      <w:lvlText w:val="•"/>
      <w:lvlJc w:val="left"/>
      <w:pPr>
        <w:ind w:left="7673" w:hanging="360"/>
      </w:pPr>
      <w:rPr>
        <w:rFonts w:hint="default"/>
        <w:lang w:val="en-US" w:eastAsia="en-US" w:bidi="en-US"/>
      </w:rPr>
    </w:lvl>
    <w:lvl w:ilvl="8">
      <w:numFmt w:val="bullet"/>
      <w:lvlText w:val="•"/>
      <w:lvlJc w:val="left"/>
      <w:pPr>
        <w:ind w:left="8715" w:hanging="360"/>
      </w:pPr>
      <w:rPr>
        <w:rFonts w:hint="default"/>
        <w:lang w:val="en-US" w:eastAsia="en-US" w:bidi="en-US"/>
      </w:rPr>
    </w:lvl>
  </w:abstractNum>
  <w:abstractNum w:abstractNumId="41" w15:restartNumberingAfterBreak="0">
    <w:nsid w:val="5B9A65D8"/>
    <w:multiLevelType w:val="hybridMultilevel"/>
    <w:tmpl w:val="CE263B58"/>
    <w:lvl w:ilvl="0" w:tplc="2E303C66">
      <w:numFmt w:val="bullet"/>
      <w:lvlText w:val="•"/>
      <w:lvlJc w:val="left"/>
      <w:pPr>
        <w:ind w:left="828" w:hanging="360"/>
      </w:pPr>
      <w:rPr>
        <w:rFonts w:ascii="Arial" w:eastAsia="Arial" w:hAnsi="Arial" w:cs="Arial" w:hint="default"/>
        <w:w w:val="131"/>
        <w:sz w:val="18"/>
        <w:szCs w:val="18"/>
        <w:lang w:val="en-US" w:eastAsia="en-US" w:bidi="en-US"/>
      </w:rPr>
    </w:lvl>
    <w:lvl w:ilvl="1" w:tplc="971A5DF2">
      <w:numFmt w:val="bullet"/>
      <w:lvlText w:val="•"/>
      <w:lvlJc w:val="left"/>
      <w:pPr>
        <w:ind w:left="1442" w:hanging="360"/>
      </w:pPr>
      <w:rPr>
        <w:rFonts w:hint="default"/>
        <w:lang w:val="en-US" w:eastAsia="en-US" w:bidi="en-US"/>
      </w:rPr>
    </w:lvl>
    <w:lvl w:ilvl="2" w:tplc="9A30A4A0">
      <w:numFmt w:val="bullet"/>
      <w:lvlText w:val="•"/>
      <w:lvlJc w:val="left"/>
      <w:pPr>
        <w:ind w:left="2064" w:hanging="360"/>
      </w:pPr>
      <w:rPr>
        <w:rFonts w:hint="default"/>
        <w:lang w:val="en-US" w:eastAsia="en-US" w:bidi="en-US"/>
      </w:rPr>
    </w:lvl>
    <w:lvl w:ilvl="3" w:tplc="2580FC9E">
      <w:numFmt w:val="bullet"/>
      <w:lvlText w:val="•"/>
      <w:lvlJc w:val="left"/>
      <w:pPr>
        <w:ind w:left="2686" w:hanging="360"/>
      </w:pPr>
      <w:rPr>
        <w:rFonts w:hint="default"/>
        <w:lang w:val="en-US" w:eastAsia="en-US" w:bidi="en-US"/>
      </w:rPr>
    </w:lvl>
    <w:lvl w:ilvl="4" w:tplc="C53899D4">
      <w:numFmt w:val="bullet"/>
      <w:lvlText w:val="•"/>
      <w:lvlJc w:val="left"/>
      <w:pPr>
        <w:ind w:left="3309" w:hanging="360"/>
      </w:pPr>
      <w:rPr>
        <w:rFonts w:hint="default"/>
        <w:lang w:val="en-US" w:eastAsia="en-US" w:bidi="en-US"/>
      </w:rPr>
    </w:lvl>
    <w:lvl w:ilvl="5" w:tplc="DD8CDC64">
      <w:numFmt w:val="bullet"/>
      <w:lvlText w:val="•"/>
      <w:lvlJc w:val="left"/>
      <w:pPr>
        <w:ind w:left="3931" w:hanging="360"/>
      </w:pPr>
      <w:rPr>
        <w:rFonts w:hint="default"/>
        <w:lang w:val="en-US" w:eastAsia="en-US" w:bidi="en-US"/>
      </w:rPr>
    </w:lvl>
    <w:lvl w:ilvl="6" w:tplc="9F9ED7BE">
      <w:numFmt w:val="bullet"/>
      <w:lvlText w:val="•"/>
      <w:lvlJc w:val="left"/>
      <w:pPr>
        <w:ind w:left="4553" w:hanging="360"/>
      </w:pPr>
      <w:rPr>
        <w:rFonts w:hint="default"/>
        <w:lang w:val="en-US" w:eastAsia="en-US" w:bidi="en-US"/>
      </w:rPr>
    </w:lvl>
    <w:lvl w:ilvl="7" w:tplc="4C4C5B00">
      <w:numFmt w:val="bullet"/>
      <w:lvlText w:val="•"/>
      <w:lvlJc w:val="left"/>
      <w:pPr>
        <w:ind w:left="5176" w:hanging="360"/>
      </w:pPr>
      <w:rPr>
        <w:rFonts w:hint="default"/>
        <w:lang w:val="en-US" w:eastAsia="en-US" w:bidi="en-US"/>
      </w:rPr>
    </w:lvl>
    <w:lvl w:ilvl="8" w:tplc="74486772">
      <w:numFmt w:val="bullet"/>
      <w:lvlText w:val="•"/>
      <w:lvlJc w:val="left"/>
      <w:pPr>
        <w:ind w:left="5798" w:hanging="360"/>
      </w:pPr>
      <w:rPr>
        <w:rFonts w:hint="default"/>
        <w:lang w:val="en-US" w:eastAsia="en-US" w:bidi="en-US"/>
      </w:rPr>
    </w:lvl>
  </w:abstractNum>
  <w:abstractNum w:abstractNumId="42" w15:restartNumberingAfterBreak="0">
    <w:nsid w:val="5C7E093F"/>
    <w:multiLevelType w:val="multilevel"/>
    <w:tmpl w:val="1178A3F2"/>
    <w:lvl w:ilvl="0">
      <w:start w:val="2"/>
      <w:numFmt w:val="decimal"/>
      <w:lvlText w:val="%1"/>
      <w:lvlJc w:val="left"/>
      <w:pPr>
        <w:ind w:left="1030" w:hanging="470"/>
      </w:pPr>
      <w:rPr>
        <w:rFonts w:hint="default"/>
        <w:lang w:val="en-US" w:eastAsia="en-US" w:bidi="en-US"/>
      </w:rPr>
    </w:lvl>
    <w:lvl w:ilvl="1">
      <w:numFmt w:val="decimal"/>
      <w:lvlText w:val="%1.%2"/>
      <w:lvlJc w:val="left"/>
      <w:pPr>
        <w:ind w:left="1030" w:hanging="470"/>
      </w:pPr>
      <w:rPr>
        <w:rFonts w:hint="default"/>
        <w:b/>
        <w:bCs/>
        <w:spacing w:val="-3"/>
        <w:w w:val="99"/>
        <w:lang w:val="en-US" w:eastAsia="en-US" w:bidi="en-US"/>
      </w:rPr>
    </w:lvl>
    <w:lvl w:ilvl="2">
      <w:numFmt w:val="bullet"/>
      <w:lvlText w:val="•"/>
      <w:lvlJc w:val="left"/>
      <w:pPr>
        <w:ind w:left="2992" w:hanging="470"/>
      </w:pPr>
      <w:rPr>
        <w:rFonts w:hint="default"/>
        <w:lang w:val="en-US" w:eastAsia="en-US" w:bidi="en-US"/>
      </w:rPr>
    </w:lvl>
    <w:lvl w:ilvl="3">
      <w:numFmt w:val="bullet"/>
      <w:lvlText w:val="•"/>
      <w:lvlJc w:val="left"/>
      <w:pPr>
        <w:ind w:left="3968" w:hanging="470"/>
      </w:pPr>
      <w:rPr>
        <w:rFonts w:hint="default"/>
        <w:lang w:val="en-US" w:eastAsia="en-US" w:bidi="en-US"/>
      </w:rPr>
    </w:lvl>
    <w:lvl w:ilvl="4">
      <w:numFmt w:val="bullet"/>
      <w:lvlText w:val="•"/>
      <w:lvlJc w:val="left"/>
      <w:pPr>
        <w:ind w:left="4944" w:hanging="470"/>
      </w:pPr>
      <w:rPr>
        <w:rFonts w:hint="default"/>
        <w:lang w:val="en-US" w:eastAsia="en-US" w:bidi="en-US"/>
      </w:rPr>
    </w:lvl>
    <w:lvl w:ilvl="5">
      <w:numFmt w:val="bullet"/>
      <w:lvlText w:val="•"/>
      <w:lvlJc w:val="left"/>
      <w:pPr>
        <w:ind w:left="5920" w:hanging="470"/>
      </w:pPr>
      <w:rPr>
        <w:rFonts w:hint="default"/>
        <w:lang w:val="en-US" w:eastAsia="en-US" w:bidi="en-US"/>
      </w:rPr>
    </w:lvl>
    <w:lvl w:ilvl="6">
      <w:numFmt w:val="bullet"/>
      <w:lvlText w:val="•"/>
      <w:lvlJc w:val="left"/>
      <w:pPr>
        <w:ind w:left="6896" w:hanging="470"/>
      </w:pPr>
      <w:rPr>
        <w:rFonts w:hint="default"/>
        <w:lang w:val="en-US" w:eastAsia="en-US" w:bidi="en-US"/>
      </w:rPr>
    </w:lvl>
    <w:lvl w:ilvl="7">
      <w:numFmt w:val="bullet"/>
      <w:lvlText w:val="•"/>
      <w:lvlJc w:val="left"/>
      <w:pPr>
        <w:ind w:left="7872" w:hanging="470"/>
      </w:pPr>
      <w:rPr>
        <w:rFonts w:hint="default"/>
        <w:lang w:val="en-US" w:eastAsia="en-US" w:bidi="en-US"/>
      </w:rPr>
    </w:lvl>
    <w:lvl w:ilvl="8">
      <w:numFmt w:val="bullet"/>
      <w:lvlText w:val="•"/>
      <w:lvlJc w:val="left"/>
      <w:pPr>
        <w:ind w:left="8848" w:hanging="470"/>
      </w:pPr>
      <w:rPr>
        <w:rFonts w:hint="default"/>
        <w:lang w:val="en-US" w:eastAsia="en-US" w:bidi="en-US"/>
      </w:rPr>
    </w:lvl>
  </w:abstractNum>
  <w:abstractNum w:abstractNumId="43" w15:restartNumberingAfterBreak="0">
    <w:nsid w:val="5D196157"/>
    <w:multiLevelType w:val="hybridMultilevel"/>
    <w:tmpl w:val="2094107A"/>
    <w:lvl w:ilvl="0" w:tplc="80104B12">
      <w:numFmt w:val="bullet"/>
      <w:lvlText w:val="•"/>
      <w:lvlJc w:val="left"/>
      <w:pPr>
        <w:ind w:left="856" w:hanging="360"/>
      </w:pPr>
      <w:rPr>
        <w:rFonts w:ascii="Arial" w:eastAsia="Arial" w:hAnsi="Arial" w:cs="Arial" w:hint="default"/>
        <w:w w:val="131"/>
        <w:sz w:val="18"/>
        <w:szCs w:val="18"/>
        <w:lang w:val="en-US" w:eastAsia="en-US" w:bidi="en-US"/>
      </w:rPr>
    </w:lvl>
    <w:lvl w:ilvl="1" w:tplc="53F69164">
      <w:numFmt w:val="bullet"/>
      <w:lvlText w:val="•"/>
      <w:lvlJc w:val="left"/>
      <w:pPr>
        <w:ind w:left="1636" w:hanging="360"/>
      </w:pPr>
      <w:rPr>
        <w:rFonts w:hint="default"/>
        <w:lang w:val="en-US" w:eastAsia="en-US" w:bidi="en-US"/>
      </w:rPr>
    </w:lvl>
    <w:lvl w:ilvl="2" w:tplc="1F90636E">
      <w:numFmt w:val="bullet"/>
      <w:lvlText w:val="•"/>
      <w:lvlJc w:val="left"/>
      <w:pPr>
        <w:ind w:left="2413" w:hanging="360"/>
      </w:pPr>
      <w:rPr>
        <w:rFonts w:hint="default"/>
        <w:lang w:val="en-US" w:eastAsia="en-US" w:bidi="en-US"/>
      </w:rPr>
    </w:lvl>
    <w:lvl w:ilvl="3" w:tplc="CE0EA762">
      <w:numFmt w:val="bullet"/>
      <w:lvlText w:val="•"/>
      <w:lvlJc w:val="left"/>
      <w:pPr>
        <w:ind w:left="3189" w:hanging="360"/>
      </w:pPr>
      <w:rPr>
        <w:rFonts w:hint="default"/>
        <w:lang w:val="en-US" w:eastAsia="en-US" w:bidi="en-US"/>
      </w:rPr>
    </w:lvl>
    <w:lvl w:ilvl="4" w:tplc="F7F88AA6">
      <w:numFmt w:val="bullet"/>
      <w:lvlText w:val="•"/>
      <w:lvlJc w:val="left"/>
      <w:pPr>
        <w:ind w:left="3966" w:hanging="360"/>
      </w:pPr>
      <w:rPr>
        <w:rFonts w:hint="default"/>
        <w:lang w:val="en-US" w:eastAsia="en-US" w:bidi="en-US"/>
      </w:rPr>
    </w:lvl>
    <w:lvl w:ilvl="5" w:tplc="7D6AB276">
      <w:numFmt w:val="bullet"/>
      <w:lvlText w:val="•"/>
      <w:lvlJc w:val="left"/>
      <w:pPr>
        <w:ind w:left="4742" w:hanging="360"/>
      </w:pPr>
      <w:rPr>
        <w:rFonts w:hint="default"/>
        <w:lang w:val="en-US" w:eastAsia="en-US" w:bidi="en-US"/>
      </w:rPr>
    </w:lvl>
    <w:lvl w:ilvl="6" w:tplc="F27AF662">
      <w:numFmt w:val="bullet"/>
      <w:lvlText w:val="•"/>
      <w:lvlJc w:val="left"/>
      <w:pPr>
        <w:ind w:left="5519" w:hanging="360"/>
      </w:pPr>
      <w:rPr>
        <w:rFonts w:hint="default"/>
        <w:lang w:val="en-US" w:eastAsia="en-US" w:bidi="en-US"/>
      </w:rPr>
    </w:lvl>
    <w:lvl w:ilvl="7" w:tplc="C394B1CC">
      <w:numFmt w:val="bullet"/>
      <w:lvlText w:val="•"/>
      <w:lvlJc w:val="left"/>
      <w:pPr>
        <w:ind w:left="6295" w:hanging="360"/>
      </w:pPr>
      <w:rPr>
        <w:rFonts w:hint="default"/>
        <w:lang w:val="en-US" w:eastAsia="en-US" w:bidi="en-US"/>
      </w:rPr>
    </w:lvl>
    <w:lvl w:ilvl="8" w:tplc="56241882">
      <w:numFmt w:val="bullet"/>
      <w:lvlText w:val="•"/>
      <w:lvlJc w:val="left"/>
      <w:pPr>
        <w:ind w:left="7072" w:hanging="360"/>
      </w:pPr>
      <w:rPr>
        <w:rFonts w:hint="default"/>
        <w:lang w:val="en-US" w:eastAsia="en-US" w:bidi="en-US"/>
      </w:rPr>
    </w:lvl>
  </w:abstractNum>
  <w:abstractNum w:abstractNumId="44" w15:restartNumberingAfterBreak="0">
    <w:nsid w:val="5F2431CE"/>
    <w:multiLevelType w:val="hybridMultilevel"/>
    <w:tmpl w:val="D6AE91C2"/>
    <w:lvl w:ilvl="0" w:tplc="397A9138">
      <w:numFmt w:val="bullet"/>
      <w:lvlText w:val="-"/>
      <w:lvlJc w:val="left"/>
      <w:pPr>
        <w:ind w:left="467" w:hanging="360"/>
      </w:pPr>
      <w:rPr>
        <w:rFonts w:ascii="Arial" w:eastAsia="Arial" w:hAnsi="Arial" w:cs="Arial" w:hint="default"/>
        <w:spacing w:val="-3"/>
        <w:w w:val="99"/>
        <w:sz w:val="18"/>
        <w:szCs w:val="18"/>
        <w:lang w:val="en-US" w:eastAsia="en-US" w:bidi="en-US"/>
      </w:rPr>
    </w:lvl>
    <w:lvl w:ilvl="1" w:tplc="8AC2D7CC">
      <w:numFmt w:val="bullet"/>
      <w:lvlText w:val="•"/>
      <w:lvlJc w:val="left"/>
      <w:pPr>
        <w:ind w:left="935" w:hanging="360"/>
      </w:pPr>
      <w:rPr>
        <w:rFonts w:hint="default"/>
        <w:lang w:val="en-US" w:eastAsia="en-US" w:bidi="en-US"/>
      </w:rPr>
    </w:lvl>
    <w:lvl w:ilvl="2" w:tplc="67F21214">
      <w:numFmt w:val="bullet"/>
      <w:lvlText w:val="•"/>
      <w:lvlJc w:val="left"/>
      <w:pPr>
        <w:ind w:left="1410" w:hanging="360"/>
      </w:pPr>
      <w:rPr>
        <w:rFonts w:hint="default"/>
        <w:lang w:val="en-US" w:eastAsia="en-US" w:bidi="en-US"/>
      </w:rPr>
    </w:lvl>
    <w:lvl w:ilvl="3" w:tplc="E10AD790">
      <w:numFmt w:val="bullet"/>
      <w:lvlText w:val="•"/>
      <w:lvlJc w:val="left"/>
      <w:pPr>
        <w:ind w:left="1885" w:hanging="360"/>
      </w:pPr>
      <w:rPr>
        <w:rFonts w:hint="default"/>
        <w:lang w:val="en-US" w:eastAsia="en-US" w:bidi="en-US"/>
      </w:rPr>
    </w:lvl>
    <w:lvl w:ilvl="4" w:tplc="2CBEFCAA">
      <w:numFmt w:val="bullet"/>
      <w:lvlText w:val="•"/>
      <w:lvlJc w:val="left"/>
      <w:pPr>
        <w:ind w:left="2360" w:hanging="360"/>
      </w:pPr>
      <w:rPr>
        <w:rFonts w:hint="default"/>
        <w:lang w:val="en-US" w:eastAsia="en-US" w:bidi="en-US"/>
      </w:rPr>
    </w:lvl>
    <w:lvl w:ilvl="5" w:tplc="BDA037A0">
      <w:numFmt w:val="bullet"/>
      <w:lvlText w:val="•"/>
      <w:lvlJc w:val="left"/>
      <w:pPr>
        <w:ind w:left="2835" w:hanging="360"/>
      </w:pPr>
      <w:rPr>
        <w:rFonts w:hint="default"/>
        <w:lang w:val="en-US" w:eastAsia="en-US" w:bidi="en-US"/>
      </w:rPr>
    </w:lvl>
    <w:lvl w:ilvl="6" w:tplc="7E3C49FE">
      <w:numFmt w:val="bullet"/>
      <w:lvlText w:val="•"/>
      <w:lvlJc w:val="left"/>
      <w:pPr>
        <w:ind w:left="3310" w:hanging="360"/>
      </w:pPr>
      <w:rPr>
        <w:rFonts w:hint="default"/>
        <w:lang w:val="en-US" w:eastAsia="en-US" w:bidi="en-US"/>
      </w:rPr>
    </w:lvl>
    <w:lvl w:ilvl="7" w:tplc="2A2E9C30">
      <w:numFmt w:val="bullet"/>
      <w:lvlText w:val="•"/>
      <w:lvlJc w:val="left"/>
      <w:pPr>
        <w:ind w:left="3785" w:hanging="360"/>
      </w:pPr>
      <w:rPr>
        <w:rFonts w:hint="default"/>
        <w:lang w:val="en-US" w:eastAsia="en-US" w:bidi="en-US"/>
      </w:rPr>
    </w:lvl>
    <w:lvl w:ilvl="8" w:tplc="689ECC18">
      <w:numFmt w:val="bullet"/>
      <w:lvlText w:val="•"/>
      <w:lvlJc w:val="left"/>
      <w:pPr>
        <w:ind w:left="4260" w:hanging="360"/>
      </w:pPr>
      <w:rPr>
        <w:rFonts w:hint="default"/>
        <w:lang w:val="en-US" w:eastAsia="en-US" w:bidi="en-US"/>
      </w:rPr>
    </w:lvl>
  </w:abstractNum>
  <w:abstractNum w:abstractNumId="45" w15:restartNumberingAfterBreak="0">
    <w:nsid w:val="60C125A8"/>
    <w:multiLevelType w:val="hybridMultilevel"/>
    <w:tmpl w:val="A648C868"/>
    <w:lvl w:ilvl="0" w:tplc="E6F85E5C">
      <w:start w:val="5"/>
      <w:numFmt w:val="lowerLetter"/>
      <w:lvlText w:val="%1"/>
      <w:lvlJc w:val="left"/>
      <w:pPr>
        <w:ind w:left="560" w:hanging="428"/>
      </w:pPr>
      <w:rPr>
        <w:rFonts w:hint="default"/>
        <w:lang w:val="en-US" w:eastAsia="en-US" w:bidi="en-US"/>
      </w:rPr>
    </w:lvl>
    <w:lvl w:ilvl="1" w:tplc="6E9A8B34">
      <w:numFmt w:val="bullet"/>
      <w:lvlText w:val="❑"/>
      <w:lvlJc w:val="left"/>
      <w:pPr>
        <w:ind w:left="1280" w:hanging="360"/>
      </w:pPr>
      <w:rPr>
        <w:rFonts w:hint="default"/>
        <w:w w:val="116"/>
        <w:lang w:val="en-US" w:eastAsia="en-US" w:bidi="en-US"/>
      </w:rPr>
    </w:lvl>
    <w:lvl w:ilvl="2" w:tplc="C9C8A70E">
      <w:numFmt w:val="bullet"/>
      <w:lvlText w:val="•"/>
      <w:lvlJc w:val="left"/>
      <w:pPr>
        <w:ind w:left="2337" w:hanging="360"/>
      </w:pPr>
      <w:rPr>
        <w:rFonts w:hint="default"/>
        <w:lang w:val="en-US" w:eastAsia="en-US" w:bidi="en-US"/>
      </w:rPr>
    </w:lvl>
    <w:lvl w:ilvl="3" w:tplc="33384532">
      <w:numFmt w:val="bullet"/>
      <w:lvlText w:val="•"/>
      <w:lvlJc w:val="left"/>
      <w:pPr>
        <w:ind w:left="3395" w:hanging="360"/>
      </w:pPr>
      <w:rPr>
        <w:rFonts w:hint="default"/>
        <w:lang w:val="en-US" w:eastAsia="en-US" w:bidi="en-US"/>
      </w:rPr>
    </w:lvl>
    <w:lvl w:ilvl="4" w:tplc="EEE6A1FA">
      <w:numFmt w:val="bullet"/>
      <w:lvlText w:val="•"/>
      <w:lvlJc w:val="left"/>
      <w:pPr>
        <w:ind w:left="4453" w:hanging="360"/>
      </w:pPr>
      <w:rPr>
        <w:rFonts w:hint="default"/>
        <w:lang w:val="en-US" w:eastAsia="en-US" w:bidi="en-US"/>
      </w:rPr>
    </w:lvl>
    <w:lvl w:ilvl="5" w:tplc="8560284A">
      <w:numFmt w:val="bullet"/>
      <w:lvlText w:val="•"/>
      <w:lvlJc w:val="left"/>
      <w:pPr>
        <w:ind w:left="5511" w:hanging="360"/>
      </w:pPr>
      <w:rPr>
        <w:rFonts w:hint="default"/>
        <w:lang w:val="en-US" w:eastAsia="en-US" w:bidi="en-US"/>
      </w:rPr>
    </w:lvl>
    <w:lvl w:ilvl="6" w:tplc="0B726EE2">
      <w:numFmt w:val="bullet"/>
      <w:lvlText w:val="•"/>
      <w:lvlJc w:val="left"/>
      <w:pPr>
        <w:ind w:left="6568" w:hanging="360"/>
      </w:pPr>
      <w:rPr>
        <w:rFonts w:hint="default"/>
        <w:lang w:val="en-US" w:eastAsia="en-US" w:bidi="en-US"/>
      </w:rPr>
    </w:lvl>
    <w:lvl w:ilvl="7" w:tplc="3AA4F998">
      <w:numFmt w:val="bullet"/>
      <w:lvlText w:val="•"/>
      <w:lvlJc w:val="left"/>
      <w:pPr>
        <w:ind w:left="7626" w:hanging="360"/>
      </w:pPr>
      <w:rPr>
        <w:rFonts w:hint="default"/>
        <w:lang w:val="en-US" w:eastAsia="en-US" w:bidi="en-US"/>
      </w:rPr>
    </w:lvl>
    <w:lvl w:ilvl="8" w:tplc="D3A88D7A">
      <w:numFmt w:val="bullet"/>
      <w:lvlText w:val="•"/>
      <w:lvlJc w:val="left"/>
      <w:pPr>
        <w:ind w:left="8684" w:hanging="360"/>
      </w:pPr>
      <w:rPr>
        <w:rFonts w:hint="default"/>
        <w:lang w:val="en-US" w:eastAsia="en-US" w:bidi="en-US"/>
      </w:rPr>
    </w:lvl>
  </w:abstractNum>
  <w:abstractNum w:abstractNumId="46" w15:restartNumberingAfterBreak="0">
    <w:nsid w:val="61930C7A"/>
    <w:multiLevelType w:val="multilevel"/>
    <w:tmpl w:val="FFCA7DDC"/>
    <w:lvl w:ilvl="0">
      <w:start w:val="3"/>
      <w:numFmt w:val="decimal"/>
      <w:lvlText w:val="%1"/>
      <w:lvlJc w:val="left"/>
      <w:pPr>
        <w:ind w:left="930" w:hanging="370"/>
      </w:pPr>
      <w:rPr>
        <w:rFonts w:hint="default"/>
        <w:lang w:val="en-US" w:eastAsia="en-US" w:bidi="en-US"/>
      </w:rPr>
    </w:lvl>
    <w:lvl w:ilvl="1">
      <w:start w:val="1"/>
      <w:numFmt w:val="decimal"/>
      <w:lvlText w:val="%1.%2"/>
      <w:lvlJc w:val="left"/>
      <w:pPr>
        <w:ind w:left="930" w:hanging="370"/>
      </w:pPr>
      <w:rPr>
        <w:rFonts w:ascii="Arial" w:eastAsia="Arial" w:hAnsi="Arial" w:cs="Arial" w:hint="default"/>
        <w:b/>
        <w:bCs/>
        <w:w w:val="100"/>
        <w:sz w:val="22"/>
        <w:szCs w:val="22"/>
        <w:lang w:val="en-US" w:eastAsia="en-US" w:bidi="en-US"/>
      </w:rPr>
    </w:lvl>
    <w:lvl w:ilvl="2">
      <w:start w:val="1"/>
      <w:numFmt w:val="lowerRoman"/>
      <w:lvlText w:val="%3)"/>
      <w:lvlJc w:val="left"/>
      <w:pPr>
        <w:ind w:left="2000" w:hanging="360"/>
      </w:pPr>
      <w:rPr>
        <w:rFonts w:ascii="Arial" w:eastAsia="Arial" w:hAnsi="Arial" w:cs="Arial" w:hint="default"/>
        <w:spacing w:val="-2"/>
        <w:w w:val="99"/>
        <w:sz w:val="20"/>
        <w:szCs w:val="20"/>
        <w:lang w:val="en-US" w:eastAsia="en-US" w:bidi="en-US"/>
      </w:rPr>
    </w:lvl>
    <w:lvl w:ilvl="3">
      <w:numFmt w:val="bullet"/>
      <w:lvlText w:val="•"/>
      <w:lvlJc w:val="left"/>
      <w:pPr>
        <w:ind w:left="3955" w:hanging="360"/>
      </w:pPr>
      <w:rPr>
        <w:rFonts w:hint="default"/>
        <w:lang w:val="en-US" w:eastAsia="en-US" w:bidi="en-US"/>
      </w:rPr>
    </w:lvl>
    <w:lvl w:ilvl="4">
      <w:numFmt w:val="bullet"/>
      <w:lvlText w:val="•"/>
      <w:lvlJc w:val="left"/>
      <w:pPr>
        <w:ind w:left="4933" w:hanging="360"/>
      </w:pPr>
      <w:rPr>
        <w:rFonts w:hint="default"/>
        <w:lang w:val="en-US" w:eastAsia="en-US" w:bidi="en-US"/>
      </w:rPr>
    </w:lvl>
    <w:lvl w:ilvl="5">
      <w:numFmt w:val="bullet"/>
      <w:lvlText w:val="•"/>
      <w:lvlJc w:val="left"/>
      <w:pPr>
        <w:ind w:left="5911" w:hanging="360"/>
      </w:pPr>
      <w:rPr>
        <w:rFonts w:hint="default"/>
        <w:lang w:val="en-US" w:eastAsia="en-US" w:bidi="en-US"/>
      </w:rPr>
    </w:lvl>
    <w:lvl w:ilvl="6">
      <w:numFmt w:val="bullet"/>
      <w:lvlText w:val="•"/>
      <w:lvlJc w:val="left"/>
      <w:pPr>
        <w:ind w:left="6888" w:hanging="360"/>
      </w:pPr>
      <w:rPr>
        <w:rFonts w:hint="default"/>
        <w:lang w:val="en-US" w:eastAsia="en-US" w:bidi="en-US"/>
      </w:rPr>
    </w:lvl>
    <w:lvl w:ilvl="7">
      <w:numFmt w:val="bullet"/>
      <w:lvlText w:val="•"/>
      <w:lvlJc w:val="left"/>
      <w:pPr>
        <w:ind w:left="7866" w:hanging="360"/>
      </w:pPr>
      <w:rPr>
        <w:rFonts w:hint="default"/>
        <w:lang w:val="en-US" w:eastAsia="en-US" w:bidi="en-US"/>
      </w:rPr>
    </w:lvl>
    <w:lvl w:ilvl="8">
      <w:numFmt w:val="bullet"/>
      <w:lvlText w:val="•"/>
      <w:lvlJc w:val="left"/>
      <w:pPr>
        <w:ind w:left="8844" w:hanging="360"/>
      </w:pPr>
      <w:rPr>
        <w:rFonts w:hint="default"/>
        <w:lang w:val="en-US" w:eastAsia="en-US" w:bidi="en-US"/>
      </w:rPr>
    </w:lvl>
  </w:abstractNum>
  <w:abstractNum w:abstractNumId="47" w15:restartNumberingAfterBreak="0">
    <w:nsid w:val="64887786"/>
    <w:multiLevelType w:val="hybridMultilevel"/>
    <w:tmpl w:val="3BA6B61C"/>
    <w:lvl w:ilvl="0" w:tplc="DC80B5BA">
      <w:start w:val="1"/>
      <w:numFmt w:val="decimal"/>
      <w:lvlText w:val="%1."/>
      <w:lvlJc w:val="left"/>
      <w:pPr>
        <w:ind w:left="1080" w:hanging="360"/>
      </w:pPr>
      <w:rPr>
        <w:rFonts w:ascii="Arial" w:eastAsia="Arial" w:hAnsi="Arial" w:cs="Arial" w:hint="default"/>
        <w:spacing w:val="-2"/>
        <w:w w:val="99"/>
        <w:sz w:val="18"/>
        <w:szCs w:val="18"/>
        <w:lang w:val="en-US" w:eastAsia="en-US" w:bidi="en-US"/>
      </w:rPr>
    </w:lvl>
    <w:lvl w:ilvl="1" w:tplc="5574B110">
      <w:numFmt w:val="bullet"/>
      <w:lvlText w:val="•"/>
      <w:lvlJc w:val="left"/>
      <w:pPr>
        <w:ind w:left="1824" w:hanging="360"/>
      </w:pPr>
      <w:rPr>
        <w:rFonts w:hint="default"/>
        <w:lang w:val="en-US" w:eastAsia="en-US" w:bidi="en-US"/>
      </w:rPr>
    </w:lvl>
    <w:lvl w:ilvl="2" w:tplc="67E2C3DC">
      <w:numFmt w:val="bullet"/>
      <w:lvlText w:val="•"/>
      <w:lvlJc w:val="left"/>
      <w:pPr>
        <w:ind w:left="2565" w:hanging="360"/>
      </w:pPr>
      <w:rPr>
        <w:rFonts w:hint="default"/>
        <w:lang w:val="en-US" w:eastAsia="en-US" w:bidi="en-US"/>
      </w:rPr>
    </w:lvl>
    <w:lvl w:ilvl="3" w:tplc="86DC171E">
      <w:numFmt w:val="bullet"/>
      <w:lvlText w:val="•"/>
      <w:lvlJc w:val="left"/>
      <w:pPr>
        <w:ind w:left="3305" w:hanging="360"/>
      </w:pPr>
      <w:rPr>
        <w:rFonts w:hint="default"/>
        <w:lang w:val="en-US" w:eastAsia="en-US" w:bidi="en-US"/>
      </w:rPr>
    </w:lvl>
    <w:lvl w:ilvl="4" w:tplc="20ACD112">
      <w:numFmt w:val="bullet"/>
      <w:lvlText w:val="•"/>
      <w:lvlJc w:val="left"/>
      <w:pPr>
        <w:ind w:left="4046" w:hanging="360"/>
      </w:pPr>
      <w:rPr>
        <w:rFonts w:hint="default"/>
        <w:lang w:val="en-US" w:eastAsia="en-US" w:bidi="en-US"/>
      </w:rPr>
    </w:lvl>
    <w:lvl w:ilvl="5" w:tplc="2E7CCE10">
      <w:numFmt w:val="bullet"/>
      <w:lvlText w:val="•"/>
      <w:lvlJc w:val="left"/>
      <w:pPr>
        <w:ind w:left="4786" w:hanging="360"/>
      </w:pPr>
      <w:rPr>
        <w:rFonts w:hint="default"/>
        <w:lang w:val="en-US" w:eastAsia="en-US" w:bidi="en-US"/>
      </w:rPr>
    </w:lvl>
    <w:lvl w:ilvl="6" w:tplc="EDB61DB2">
      <w:numFmt w:val="bullet"/>
      <w:lvlText w:val="•"/>
      <w:lvlJc w:val="left"/>
      <w:pPr>
        <w:ind w:left="5527" w:hanging="360"/>
      </w:pPr>
      <w:rPr>
        <w:rFonts w:hint="default"/>
        <w:lang w:val="en-US" w:eastAsia="en-US" w:bidi="en-US"/>
      </w:rPr>
    </w:lvl>
    <w:lvl w:ilvl="7" w:tplc="B26AFB24">
      <w:numFmt w:val="bullet"/>
      <w:lvlText w:val="•"/>
      <w:lvlJc w:val="left"/>
      <w:pPr>
        <w:ind w:left="6267" w:hanging="360"/>
      </w:pPr>
      <w:rPr>
        <w:rFonts w:hint="default"/>
        <w:lang w:val="en-US" w:eastAsia="en-US" w:bidi="en-US"/>
      </w:rPr>
    </w:lvl>
    <w:lvl w:ilvl="8" w:tplc="2396AE82">
      <w:numFmt w:val="bullet"/>
      <w:lvlText w:val="•"/>
      <w:lvlJc w:val="left"/>
      <w:pPr>
        <w:ind w:left="7008" w:hanging="360"/>
      </w:pPr>
      <w:rPr>
        <w:rFonts w:hint="default"/>
        <w:lang w:val="en-US" w:eastAsia="en-US" w:bidi="en-US"/>
      </w:rPr>
    </w:lvl>
  </w:abstractNum>
  <w:abstractNum w:abstractNumId="48" w15:restartNumberingAfterBreak="0">
    <w:nsid w:val="64F3153A"/>
    <w:multiLevelType w:val="hybridMultilevel"/>
    <w:tmpl w:val="2B9415BC"/>
    <w:lvl w:ilvl="0" w:tplc="44B2BC5E">
      <w:numFmt w:val="bullet"/>
      <w:lvlText w:val="•"/>
      <w:lvlJc w:val="left"/>
      <w:pPr>
        <w:ind w:left="828" w:hanging="360"/>
      </w:pPr>
      <w:rPr>
        <w:rFonts w:ascii="Arial" w:eastAsia="Arial" w:hAnsi="Arial" w:cs="Arial" w:hint="default"/>
        <w:w w:val="131"/>
        <w:sz w:val="18"/>
        <w:szCs w:val="18"/>
        <w:lang w:val="en-US" w:eastAsia="en-US" w:bidi="en-US"/>
      </w:rPr>
    </w:lvl>
    <w:lvl w:ilvl="1" w:tplc="16AE8E86">
      <w:numFmt w:val="bullet"/>
      <w:lvlText w:val="•"/>
      <w:lvlJc w:val="left"/>
      <w:pPr>
        <w:ind w:left="1442" w:hanging="360"/>
      </w:pPr>
      <w:rPr>
        <w:rFonts w:hint="default"/>
        <w:lang w:val="en-US" w:eastAsia="en-US" w:bidi="en-US"/>
      </w:rPr>
    </w:lvl>
    <w:lvl w:ilvl="2" w:tplc="18AE5090">
      <w:numFmt w:val="bullet"/>
      <w:lvlText w:val="•"/>
      <w:lvlJc w:val="left"/>
      <w:pPr>
        <w:ind w:left="2064" w:hanging="360"/>
      </w:pPr>
      <w:rPr>
        <w:rFonts w:hint="default"/>
        <w:lang w:val="en-US" w:eastAsia="en-US" w:bidi="en-US"/>
      </w:rPr>
    </w:lvl>
    <w:lvl w:ilvl="3" w:tplc="072EF152">
      <w:numFmt w:val="bullet"/>
      <w:lvlText w:val="•"/>
      <w:lvlJc w:val="left"/>
      <w:pPr>
        <w:ind w:left="2686" w:hanging="360"/>
      </w:pPr>
      <w:rPr>
        <w:rFonts w:hint="default"/>
        <w:lang w:val="en-US" w:eastAsia="en-US" w:bidi="en-US"/>
      </w:rPr>
    </w:lvl>
    <w:lvl w:ilvl="4" w:tplc="569E6186">
      <w:numFmt w:val="bullet"/>
      <w:lvlText w:val="•"/>
      <w:lvlJc w:val="left"/>
      <w:pPr>
        <w:ind w:left="3309" w:hanging="360"/>
      </w:pPr>
      <w:rPr>
        <w:rFonts w:hint="default"/>
        <w:lang w:val="en-US" w:eastAsia="en-US" w:bidi="en-US"/>
      </w:rPr>
    </w:lvl>
    <w:lvl w:ilvl="5" w:tplc="BDDE7940">
      <w:numFmt w:val="bullet"/>
      <w:lvlText w:val="•"/>
      <w:lvlJc w:val="left"/>
      <w:pPr>
        <w:ind w:left="3931" w:hanging="360"/>
      </w:pPr>
      <w:rPr>
        <w:rFonts w:hint="default"/>
        <w:lang w:val="en-US" w:eastAsia="en-US" w:bidi="en-US"/>
      </w:rPr>
    </w:lvl>
    <w:lvl w:ilvl="6" w:tplc="E89E9B72">
      <w:numFmt w:val="bullet"/>
      <w:lvlText w:val="•"/>
      <w:lvlJc w:val="left"/>
      <w:pPr>
        <w:ind w:left="4553" w:hanging="360"/>
      </w:pPr>
      <w:rPr>
        <w:rFonts w:hint="default"/>
        <w:lang w:val="en-US" w:eastAsia="en-US" w:bidi="en-US"/>
      </w:rPr>
    </w:lvl>
    <w:lvl w:ilvl="7" w:tplc="D7765C6C">
      <w:numFmt w:val="bullet"/>
      <w:lvlText w:val="•"/>
      <w:lvlJc w:val="left"/>
      <w:pPr>
        <w:ind w:left="5176" w:hanging="360"/>
      </w:pPr>
      <w:rPr>
        <w:rFonts w:hint="default"/>
        <w:lang w:val="en-US" w:eastAsia="en-US" w:bidi="en-US"/>
      </w:rPr>
    </w:lvl>
    <w:lvl w:ilvl="8" w:tplc="34923A94">
      <w:numFmt w:val="bullet"/>
      <w:lvlText w:val="•"/>
      <w:lvlJc w:val="left"/>
      <w:pPr>
        <w:ind w:left="5798" w:hanging="360"/>
      </w:pPr>
      <w:rPr>
        <w:rFonts w:hint="default"/>
        <w:lang w:val="en-US" w:eastAsia="en-US" w:bidi="en-US"/>
      </w:rPr>
    </w:lvl>
  </w:abstractNum>
  <w:abstractNum w:abstractNumId="49" w15:restartNumberingAfterBreak="0">
    <w:nsid w:val="77D167D7"/>
    <w:multiLevelType w:val="hybridMultilevel"/>
    <w:tmpl w:val="F5623A7C"/>
    <w:lvl w:ilvl="0" w:tplc="283ABA04">
      <w:numFmt w:val="bullet"/>
      <w:lvlText w:val="•"/>
      <w:lvlJc w:val="left"/>
      <w:pPr>
        <w:ind w:left="1424" w:hanging="360"/>
      </w:pPr>
      <w:rPr>
        <w:rFonts w:ascii="Arial" w:eastAsia="Arial" w:hAnsi="Arial" w:cs="Arial" w:hint="default"/>
        <w:w w:val="131"/>
        <w:sz w:val="18"/>
        <w:szCs w:val="18"/>
        <w:lang w:val="en-US" w:eastAsia="en-US" w:bidi="en-US"/>
      </w:rPr>
    </w:lvl>
    <w:lvl w:ilvl="1" w:tplc="DD62750E">
      <w:numFmt w:val="bullet"/>
      <w:lvlText w:val="•"/>
      <w:lvlJc w:val="left"/>
      <w:pPr>
        <w:ind w:left="2358" w:hanging="360"/>
      </w:pPr>
      <w:rPr>
        <w:rFonts w:hint="default"/>
        <w:lang w:val="en-US" w:eastAsia="en-US" w:bidi="en-US"/>
      </w:rPr>
    </w:lvl>
    <w:lvl w:ilvl="2" w:tplc="306C0DBC">
      <w:numFmt w:val="bullet"/>
      <w:lvlText w:val="•"/>
      <w:lvlJc w:val="left"/>
      <w:pPr>
        <w:ind w:left="3296" w:hanging="360"/>
      </w:pPr>
      <w:rPr>
        <w:rFonts w:hint="default"/>
        <w:lang w:val="en-US" w:eastAsia="en-US" w:bidi="en-US"/>
      </w:rPr>
    </w:lvl>
    <w:lvl w:ilvl="3" w:tplc="445A8222">
      <w:numFmt w:val="bullet"/>
      <w:lvlText w:val="•"/>
      <w:lvlJc w:val="left"/>
      <w:pPr>
        <w:ind w:left="4234" w:hanging="360"/>
      </w:pPr>
      <w:rPr>
        <w:rFonts w:hint="default"/>
        <w:lang w:val="en-US" w:eastAsia="en-US" w:bidi="en-US"/>
      </w:rPr>
    </w:lvl>
    <w:lvl w:ilvl="4" w:tplc="DB56EAC0">
      <w:numFmt w:val="bullet"/>
      <w:lvlText w:val="•"/>
      <w:lvlJc w:val="left"/>
      <w:pPr>
        <w:ind w:left="5172" w:hanging="360"/>
      </w:pPr>
      <w:rPr>
        <w:rFonts w:hint="default"/>
        <w:lang w:val="en-US" w:eastAsia="en-US" w:bidi="en-US"/>
      </w:rPr>
    </w:lvl>
    <w:lvl w:ilvl="5" w:tplc="7394818C">
      <w:numFmt w:val="bullet"/>
      <w:lvlText w:val="•"/>
      <w:lvlJc w:val="left"/>
      <w:pPr>
        <w:ind w:left="6110" w:hanging="360"/>
      </w:pPr>
      <w:rPr>
        <w:rFonts w:hint="default"/>
        <w:lang w:val="en-US" w:eastAsia="en-US" w:bidi="en-US"/>
      </w:rPr>
    </w:lvl>
    <w:lvl w:ilvl="6" w:tplc="3F0AEC68">
      <w:numFmt w:val="bullet"/>
      <w:lvlText w:val="•"/>
      <w:lvlJc w:val="left"/>
      <w:pPr>
        <w:ind w:left="7048" w:hanging="360"/>
      </w:pPr>
      <w:rPr>
        <w:rFonts w:hint="default"/>
        <w:lang w:val="en-US" w:eastAsia="en-US" w:bidi="en-US"/>
      </w:rPr>
    </w:lvl>
    <w:lvl w:ilvl="7" w:tplc="E0549CE0">
      <w:numFmt w:val="bullet"/>
      <w:lvlText w:val="•"/>
      <w:lvlJc w:val="left"/>
      <w:pPr>
        <w:ind w:left="7986" w:hanging="360"/>
      </w:pPr>
      <w:rPr>
        <w:rFonts w:hint="default"/>
        <w:lang w:val="en-US" w:eastAsia="en-US" w:bidi="en-US"/>
      </w:rPr>
    </w:lvl>
    <w:lvl w:ilvl="8" w:tplc="BDDADFB2">
      <w:numFmt w:val="bullet"/>
      <w:lvlText w:val="•"/>
      <w:lvlJc w:val="left"/>
      <w:pPr>
        <w:ind w:left="8924" w:hanging="360"/>
      </w:pPr>
      <w:rPr>
        <w:rFonts w:hint="default"/>
        <w:lang w:val="en-US" w:eastAsia="en-US" w:bidi="en-US"/>
      </w:rPr>
    </w:lvl>
  </w:abstractNum>
  <w:abstractNum w:abstractNumId="50" w15:restartNumberingAfterBreak="0">
    <w:nsid w:val="78CB4B1E"/>
    <w:multiLevelType w:val="hybridMultilevel"/>
    <w:tmpl w:val="0A7ECB4E"/>
    <w:lvl w:ilvl="0" w:tplc="269CA8C6">
      <w:numFmt w:val="bullet"/>
      <w:lvlText w:val="•"/>
      <w:lvlJc w:val="left"/>
      <w:pPr>
        <w:ind w:left="1280" w:hanging="360"/>
      </w:pPr>
      <w:rPr>
        <w:rFonts w:ascii="Arial" w:eastAsia="Arial" w:hAnsi="Arial" w:cs="Arial" w:hint="default"/>
        <w:w w:val="130"/>
        <w:sz w:val="20"/>
        <w:szCs w:val="20"/>
        <w:lang w:val="en-US" w:eastAsia="en-US" w:bidi="en-US"/>
      </w:rPr>
    </w:lvl>
    <w:lvl w:ilvl="1" w:tplc="5B4E257E">
      <w:numFmt w:val="bullet"/>
      <w:lvlText w:val="•"/>
      <w:lvlJc w:val="left"/>
      <w:pPr>
        <w:ind w:left="2232" w:hanging="360"/>
      </w:pPr>
      <w:rPr>
        <w:rFonts w:hint="default"/>
        <w:lang w:val="en-US" w:eastAsia="en-US" w:bidi="en-US"/>
      </w:rPr>
    </w:lvl>
    <w:lvl w:ilvl="2" w:tplc="DB643724">
      <w:numFmt w:val="bullet"/>
      <w:lvlText w:val="•"/>
      <w:lvlJc w:val="left"/>
      <w:pPr>
        <w:ind w:left="3184" w:hanging="360"/>
      </w:pPr>
      <w:rPr>
        <w:rFonts w:hint="default"/>
        <w:lang w:val="en-US" w:eastAsia="en-US" w:bidi="en-US"/>
      </w:rPr>
    </w:lvl>
    <w:lvl w:ilvl="3" w:tplc="BCB62BF6">
      <w:numFmt w:val="bullet"/>
      <w:lvlText w:val="•"/>
      <w:lvlJc w:val="left"/>
      <w:pPr>
        <w:ind w:left="4136" w:hanging="360"/>
      </w:pPr>
      <w:rPr>
        <w:rFonts w:hint="default"/>
        <w:lang w:val="en-US" w:eastAsia="en-US" w:bidi="en-US"/>
      </w:rPr>
    </w:lvl>
    <w:lvl w:ilvl="4" w:tplc="ECC84282">
      <w:numFmt w:val="bullet"/>
      <w:lvlText w:val="•"/>
      <w:lvlJc w:val="left"/>
      <w:pPr>
        <w:ind w:left="5088" w:hanging="360"/>
      </w:pPr>
      <w:rPr>
        <w:rFonts w:hint="default"/>
        <w:lang w:val="en-US" w:eastAsia="en-US" w:bidi="en-US"/>
      </w:rPr>
    </w:lvl>
    <w:lvl w:ilvl="5" w:tplc="D644A2CE">
      <w:numFmt w:val="bullet"/>
      <w:lvlText w:val="•"/>
      <w:lvlJc w:val="left"/>
      <w:pPr>
        <w:ind w:left="6040" w:hanging="360"/>
      </w:pPr>
      <w:rPr>
        <w:rFonts w:hint="default"/>
        <w:lang w:val="en-US" w:eastAsia="en-US" w:bidi="en-US"/>
      </w:rPr>
    </w:lvl>
    <w:lvl w:ilvl="6" w:tplc="4B9E5FF4">
      <w:numFmt w:val="bullet"/>
      <w:lvlText w:val="•"/>
      <w:lvlJc w:val="left"/>
      <w:pPr>
        <w:ind w:left="6992" w:hanging="360"/>
      </w:pPr>
      <w:rPr>
        <w:rFonts w:hint="default"/>
        <w:lang w:val="en-US" w:eastAsia="en-US" w:bidi="en-US"/>
      </w:rPr>
    </w:lvl>
    <w:lvl w:ilvl="7" w:tplc="831EAD44">
      <w:numFmt w:val="bullet"/>
      <w:lvlText w:val="•"/>
      <w:lvlJc w:val="left"/>
      <w:pPr>
        <w:ind w:left="7944" w:hanging="360"/>
      </w:pPr>
      <w:rPr>
        <w:rFonts w:hint="default"/>
        <w:lang w:val="en-US" w:eastAsia="en-US" w:bidi="en-US"/>
      </w:rPr>
    </w:lvl>
    <w:lvl w:ilvl="8" w:tplc="B0342FB8">
      <w:numFmt w:val="bullet"/>
      <w:lvlText w:val="•"/>
      <w:lvlJc w:val="left"/>
      <w:pPr>
        <w:ind w:left="8896" w:hanging="360"/>
      </w:pPr>
      <w:rPr>
        <w:rFonts w:hint="default"/>
        <w:lang w:val="en-US" w:eastAsia="en-US" w:bidi="en-US"/>
      </w:rPr>
    </w:lvl>
  </w:abstractNum>
  <w:abstractNum w:abstractNumId="51" w15:restartNumberingAfterBreak="0">
    <w:nsid w:val="7B75146E"/>
    <w:multiLevelType w:val="hybridMultilevel"/>
    <w:tmpl w:val="E3003680"/>
    <w:lvl w:ilvl="0" w:tplc="266C74C4">
      <w:numFmt w:val="bullet"/>
      <w:lvlText w:val="•"/>
      <w:lvlJc w:val="left"/>
      <w:pPr>
        <w:ind w:left="856" w:hanging="360"/>
      </w:pPr>
      <w:rPr>
        <w:rFonts w:ascii="Arial" w:eastAsia="Arial" w:hAnsi="Arial" w:cs="Arial" w:hint="default"/>
        <w:w w:val="131"/>
        <w:sz w:val="18"/>
        <w:szCs w:val="18"/>
        <w:lang w:val="en-US" w:eastAsia="en-US" w:bidi="en-US"/>
      </w:rPr>
    </w:lvl>
    <w:lvl w:ilvl="1" w:tplc="28BAC59A">
      <w:numFmt w:val="bullet"/>
      <w:lvlText w:val="•"/>
      <w:lvlJc w:val="left"/>
      <w:pPr>
        <w:ind w:left="1636" w:hanging="360"/>
      </w:pPr>
      <w:rPr>
        <w:rFonts w:hint="default"/>
        <w:lang w:val="en-US" w:eastAsia="en-US" w:bidi="en-US"/>
      </w:rPr>
    </w:lvl>
    <w:lvl w:ilvl="2" w:tplc="4042B238">
      <w:numFmt w:val="bullet"/>
      <w:lvlText w:val="•"/>
      <w:lvlJc w:val="left"/>
      <w:pPr>
        <w:ind w:left="2413" w:hanging="360"/>
      </w:pPr>
      <w:rPr>
        <w:rFonts w:hint="default"/>
        <w:lang w:val="en-US" w:eastAsia="en-US" w:bidi="en-US"/>
      </w:rPr>
    </w:lvl>
    <w:lvl w:ilvl="3" w:tplc="867A5866">
      <w:numFmt w:val="bullet"/>
      <w:lvlText w:val="•"/>
      <w:lvlJc w:val="left"/>
      <w:pPr>
        <w:ind w:left="3189" w:hanging="360"/>
      </w:pPr>
      <w:rPr>
        <w:rFonts w:hint="default"/>
        <w:lang w:val="en-US" w:eastAsia="en-US" w:bidi="en-US"/>
      </w:rPr>
    </w:lvl>
    <w:lvl w:ilvl="4" w:tplc="B18AA7E4">
      <w:numFmt w:val="bullet"/>
      <w:lvlText w:val="•"/>
      <w:lvlJc w:val="left"/>
      <w:pPr>
        <w:ind w:left="3966" w:hanging="360"/>
      </w:pPr>
      <w:rPr>
        <w:rFonts w:hint="default"/>
        <w:lang w:val="en-US" w:eastAsia="en-US" w:bidi="en-US"/>
      </w:rPr>
    </w:lvl>
    <w:lvl w:ilvl="5" w:tplc="852EBFB0">
      <w:numFmt w:val="bullet"/>
      <w:lvlText w:val="•"/>
      <w:lvlJc w:val="left"/>
      <w:pPr>
        <w:ind w:left="4742" w:hanging="360"/>
      </w:pPr>
      <w:rPr>
        <w:rFonts w:hint="default"/>
        <w:lang w:val="en-US" w:eastAsia="en-US" w:bidi="en-US"/>
      </w:rPr>
    </w:lvl>
    <w:lvl w:ilvl="6" w:tplc="47F4D8D8">
      <w:numFmt w:val="bullet"/>
      <w:lvlText w:val="•"/>
      <w:lvlJc w:val="left"/>
      <w:pPr>
        <w:ind w:left="5519" w:hanging="360"/>
      </w:pPr>
      <w:rPr>
        <w:rFonts w:hint="default"/>
        <w:lang w:val="en-US" w:eastAsia="en-US" w:bidi="en-US"/>
      </w:rPr>
    </w:lvl>
    <w:lvl w:ilvl="7" w:tplc="6B4844D2">
      <w:numFmt w:val="bullet"/>
      <w:lvlText w:val="•"/>
      <w:lvlJc w:val="left"/>
      <w:pPr>
        <w:ind w:left="6295" w:hanging="360"/>
      </w:pPr>
      <w:rPr>
        <w:rFonts w:hint="default"/>
        <w:lang w:val="en-US" w:eastAsia="en-US" w:bidi="en-US"/>
      </w:rPr>
    </w:lvl>
    <w:lvl w:ilvl="8" w:tplc="7C4266A8">
      <w:numFmt w:val="bullet"/>
      <w:lvlText w:val="•"/>
      <w:lvlJc w:val="left"/>
      <w:pPr>
        <w:ind w:left="7072" w:hanging="360"/>
      </w:pPr>
      <w:rPr>
        <w:rFonts w:hint="default"/>
        <w:lang w:val="en-US" w:eastAsia="en-US" w:bidi="en-US"/>
      </w:rPr>
    </w:lvl>
  </w:abstractNum>
  <w:abstractNum w:abstractNumId="52" w15:restartNumberingAfterBreak="0">
    <w:nsid w:val="7F5661BA"/>
    <w:multiLevelType w:val="hybridMultilevel"/>
    <w:tmpl w:val="D2AC99B6"/>
    <w:lvl w:ilvl="0" w:tplc="8454EB70">
      <w:numFmt w:val="bullet"/>
      <w:lvlText w:val="•"/>
      <w:lvlJc w:val="left"/>
      <w:pPr>
        <w:ind w:left="828" w:hanging="360"/>
      </w:pPr>
      <w:rPr>
        <w:rFonts w:ascii="Arial" w:eastAsia="Arial" w:hAnsi="Arial" w:cs="Arial" w:hint="default"/>
        <w:w w:val="131"/>
        <w:sz w:val="18"/>
        <w:szCs w:val="18"/>
        <w:lang w:val="en-US" w:eastAsia="en-US" w:bidi="en-US"/>
      </w:rPr>
    </w:lvl>
    <w:lvl w:ilvl="1" w:tplc="B0FC57CE">
      <w:numFmt w:val="bullet"/>
      <w:lvlText w:val="•"/>
      <w:lvlJc w:val="left"/>
      <w:pPr>
        <w:ind w:left="1442" w:hanging="360"/>
      </w:pPr>
      <w:rPr>
        <w:rFonts w:hint="default"/>
        <w:lang w:val="en-US" w:eastAsia="en-US" w:bidi="en-US"/>
      </w:rPr>
    </w:lvl>
    <w:lvl w:ilvl="2" w:tplc="FD7C40E0">
      <w:numFmt w:val="bullet"/>
      <w:lvlText w:val="•"/>
      <w:lvlJc w:val="left"/>
      <w:pPr>
        <w:ind w:left="2064" w:hanging="360"/>
      </w:pPr>
      <w:rPr>
        <w:rFonts w:hint="default"/>
        <w:lang w:val="en-US" w:eastAsia="en-US" w:bidi="en-US"/>
      </w:rPr>
    </w:lvl>
    <w:lvl w:ilvl="3" w:tplc="21C28C04">
      <w:numFmt w:val="bullet"/>
      <w:lvlText w:val="•"/>
      <w:lvlJc w:val="left"/>
      <w:pPr>
        <w:ind w:left="2686" w:hanging="360"/>
      </w:pPr>
      <w:rPr>
        <w:rFonts w:hint="default"/>
        <w:lang w:val="en-US" w:eastAsia="en-US" w:bidi="en-US"/>
      </w:rPr>
    </w:lvl>
    <w:lvl w:ilvl="4" w:tplc="20EEBBE8">
      <w:numFmt w:val="bullet"/>
      <w:lvlText w:val="•"/>
      <w:lvlJc w:val="left"/>
      <w:pPr>
        <w:ind w:left="3309" w:hanging="360"/>
      </w:pPr>
      <w:rPr>
        <w:rFonts w:hint="default"/>
        <w:lang w:val="en-US" w:eastAsia="en-US" w:bidi="en-US"/>
      </w:rPr>
    </w:lvl>
    <w:lvl w:ilvl="5" w:tplc="56A43736">
      <w:numFmt w:val="bullet"/>
      <w:lvlText w:val="•"/>
      <w:lvlJc w:val="left"/>
      <w:pPr>
        <w:ind w:left="3931" w:hanging="360"/>
      </w:pPr>
      <w:rPr>
        <w:rFonts w:hint="default"/>
        <w:lang w:val="en-US" w:eastAsia="en-US" w:bidi="en-US"/>
      </w:rPr>
    </w:lvl>
    <w:lvl w:ilvl="6" w:tplc="822EB3EA">
      <w:numFmt w:val="bullet"/>
      <w:lvlText w:val="•"/>
      <w:lvlJc w:val="left"/>
      <w:pPr>
        <w:ind w:left="4553" w:hanging="360"/>
      </w:pPr>
      <w:rPr>
        <w:rFonts w:hint="default"/>
        <w:lang w:val="en-US" w:eastAsia="en-US" w:bidi="en-US"/>
      </w:rPr>
    </w:lvl>
    <w:lvl w:ilvl="7" w:tplc="89C85BAA">
      <w:numFmt w:val="bullet"/>
      <w:lvlText w:val="•"/>
      <w:lvlJc w:val="left"/>
      <w:pPr>
        <w:ind w:left="5176" w:hanging="360"/>
      </w:pPr>
      <w:rPr>
        <w:rFonts w:hint="default"/>
        <w:lang w:val="en-US" w:eastAsia="en-US" w:bidi="en-US"/>
      </w:rPr>
    </w:lvl>
    <w:lvl w:ilvl="8" w:tplc="01D82A96">
      <w:numFmt w:val="bullet"/>
      <w:lvlText w:val="•"/>
      <w:lvlJc w:val="left"/>
      <w:pPr>
        <w:ind w:left="5798" w:hanging="360"/>
      </w:pPr>
      <w:rPr>
        <w:rFonts w:hint="default"/>
        <w:lang w:val="en-US" w:eastAsia="en-US" w:bidi="en-US"/>
      </w:rPr>
    </w:lvl>
  </w:abstractNum>
  <w:num w:numId="1">
    <w:abstractNumId w:val="13"/>
  </w:num>
  <w:num w:numId="2">
    <w:abstractNumId w:val="0"/>
  </w:num>
  <w:num w:numId="3">
    <w:abstractNumId w:val="50"/>
  </w:num>
  <w:num w:numId="4">
    <w:abstractNumId w:val="7"/>
  </w:num>
  <w:num w:numId="5">
    <w:abstractNumId w:val="46"/>
  </w:num>
  <w:num w:numId="6">
    <w:abstractNumId w:val="17"/>
  </w:num>
  <w:num w:numId="7">
    <w:abstractNumId w:val="20"/>
  </w:num>
  <w:num w:numId="8">
    <w:abstractNumId w:val="39"/>
  </w:num>
  <w:num w:numId="9">
    <w:abstractNumId w:val="45"/>
  </w:num>
  <w:num w:numId="10">
    <w:abstractNumId w:val="49"/>
  </w:num>
  <w:num w:numId="11">
    <w:abstractNumId w:val="24"/>
  </w:num>
  <w:num w:numId="12">
    <w:abstractNumId w:val="1"/>
  </w:num>
  <w:num w:numId="13">
    <w:abstractNumId w:val="18"/>
  </w:num>
  <w:num w:numId="14">
    <w:abstractNumId w:val="28"/>
  </w:num>
  <w:num w:numId="15">
    <w:abstractNumId w:val="4"/>
  </w:num>
  <w:num w:numId="16">
    <w:abstractNumId w:val="10"/>
  </w:num>
  <w:num w:numId="17">
    <w:abstractNumId w:val="12"/>
  </w:num>
  <w:num w:numId="18">
    <w:abstractNumId w:val="30"/>
  </w:num>
  <w:num w:numId="19">
    <w:abstractNumId w:val="22"/>
  </w:num>
  <w:num w:numId="20">
    <w:abstractNumId w:val="9"/>
  </w:num>
  <w:num w:numId="21">
    <w:abstractNumId w:val="2"/>
  </w:num>
  <w:num w:numId="22">
    <w:abstractNumId w:val="43"/>
  </w:num>
  <w:num w:numId="23">
    <w:abstractNumId w:val="33"/>
  </w:num>
  <w:num w:numId="24">
    <w:abstractNumId w:val="44"/>
  </w:num>
  <w:num w:numId="25">
    <w:abstractNumId w:val="19"/>
  </w:num>
  <w:num w:numId="26">
    <w:abstractNumId w:val="8"/>
  </w:num>
  <w:num w:numId="27">
    <w:abstractNumId w:val="34"/>
  </w:num>
  <w:num w:numId="28">
    <w:abstractNumId w:val="32"/>
  </w:num>
  <w:num w:numId="29">
    <w:abstractNumId w:val="41"/>
  </w:num>
  <w:num w:numId="30">
    <w:abstractNumId w:val="52"/>
  </w:num>
  <w:num w:numId="31">
    <w:abstractNumId w:val="16"/>
  </w:num>
  <w:num w:numId="32">
    <w:abstractNumId w:val="48"/>
  </w:num>
  <w:num w:numId="33">
    <w:abstractNumId w:val="36"/>
  </w:num>
  <w:num w:numId="34">
    <w:abstractNumId w:val="29"/>
  </w:num>
  <w:num w:numId="35">
    <w:abstractNumId w:val="3"/>
  </w:num>
  <w:num w:numId="36">
    <w:abstractNumId w:val="26"/>
  </w:num>
  <w:num w:numId="37">
    <w:abstractNumId w:val="38"/>
  </w:num>
  <w:num w:numId="38">
    <w:abstractNumId w:val="40"/>
  </w:num>
  <w:num w:numId="39">
    <w:abstractNumId w:val="51"/>
  </w:num>
  <w:num w:numId="40">
    <w:abstractNumId w:val="37"/>
  </w:num>
  <w:num w:numId="41">
    <w:abstractNumId w:val="6"/>
  </w:num>
  <w:num w:numId="42">
    <w:abstractNumId w:val="31"/>
  </w:num>
  <w:num w:numId="43">
    <w:abstractNumId w:val="47"/>
  </w:num>
  <w:num w:numId="44">
    <w:abstractNumId w:val="21"/>
  </w:num>
  <w:num w:numId="45">
    <w:abstractNumId w:val="42"/>
  </w:num>
  <w:num w:numId="46">
    <w:abstractNumId w:val="11"/>
  </w:num>
  <w:num w:numId="47">
    <w:abstractNumId w:val="27"/>
  </w:num>
  <w:num w:numId="48">
    <w:abstractNumId w:val="25"/>
  </w:num>
  <w:num w:numId="49">
    <w:abstractNumId w:val="5"/>
  </w:num>
  <w:num w:numId="50">
    <w:abstractNumId w:val="35"/>
  </w:num>
  <w:num w:numId="51">
    <w:abstractNumId w:val="15"/>
  </w:num>
  <w:num w:numId="52">
    <w:abstractNumId w:val="14"/>
  </w:num>
  <w:num w:numId="53">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FC"/>
    <w:rsid w:val="0001535D"/>
    <w:rsid w:val="0005591C"/>
    <w:rsid w:val="00065733"/>
    <w:rsid w:val="000D35E9"/>
    <w:rsid w:val="0013710B"/>
    <w:rsid w:val="0014138F"/>
    <w:rsid w:val="00145753"/>
    <w:rsid w:val="001521B5"/>
    <w:rsid w:val="00160F4D"/>
    <w:rsid w:val="00173C25"/>
    <w:rsid w:val="001A1984"/>
    <w:rsid w:val="001A2449"/>
    <w:rsid w:val="001D18C7"/>
    <w:rsid w:val="001E35D1"/>
    <w:rsid w:val="001E7931"/>
    <w:rsid w:val="00203DFD"/>
    <w:rsid w:val="00274BC3"/>
    <w:rsid w:val="002806CE"/>
    <w:rsid w:val="002948FD"/>
    <w:rsid w:val="002A078C"/>
    <w:rsid w:val="002C2579"/>
    <w:rsid w:val="002C369B"/>
    <w:rsid w:val="002E209E"/>
    <w:rsid w:val="0039511F"/>
    <w:rsid w:val="00397008"/>
    <w:rsid w:val="003A5A59"/>
    <w:rsid w:val="003E3AAA"/>
    <w:rsid w:val="00425C21"/>
    <w:rsid w:val="00430954"/>
    <w:rsid w:val="00476B95"/>
    <w:rsid w:val="004959B6"/>
    <w:rsid w:val="004A6926"/>
    <w:rsid w:val="004F3EBF"/>
    <w:rsid w:val="0050668B"/>
    <w:rsid w:val="00553B9E"/>
    <w:rsid w:val="0058374C"/>
    <w:rsid w:val="005955A0"/>
    <w:rsid w:val="005C6F9F"/>
    <w:rsid w:val="005D5B86"/>
    <w:rsid w:val="005E3C67"/>
    <w:rsid w:val="00600C99"/>
    <w:rsid w:val="00645DF0"/>
    <w:rsid w:val="00695CC4"/>
    <w:rsid w:val="00723CB6"/>
    <w:rsid w:val="007301B7"/>
    <w:rsid w:val="0074337D"/>
    <w:rsid w:val="007712C0"/>
    <w:rsid w:val="007743B5"/>
    <w:rsid w:val="00777CBF"/>
    <w:rsid w:val="007A22D7"/>
    <w:rsid w:val="007C4951"/>
    <w:rsid w:val="007C4ED9"/>
    <w:rsid w:val="007F3043"/>
    <w:rsid w:val="00842619"/>
    <w:rsid w:val="008455C9"/>
    <w:rsid w:val="00846FB4"/>
    <w:rsid w:val="008930B3"/>
    <w:rsid w:val="008A2A6D"/>
    <w:rsid w:val="0093238A"/>
    <w:rsid w:val="00936006"/>
    <w:rsid w:val="00943A68"/>
    <w:rsid w:val="00962D9E"/>
    <w:rsid w:val="00990E9A"/>
    <w:rsid w:val="009A7CD2"/>
    <w:rsid w:val="009E0AAE"/>
    <w:rsid w:val="009E5BB1"/>
    <w:rsid w:val="009E6A34"/>
    <w:rsid w:val="009F4E71"/>
    <w:rsid w:val="009F5D93"/>
    <w:rsid w:val="00A07DBF"/>
    <w:rsid w:val="00A34B39"/>
    <w:rsid w:val="00A34C85"/>
    <w:rsid w:val="00A36A63"/>
    <w:rsid w:val="00A46835"/>
    <w:rsid w:val="00A50165"/>
    <w:rsid w:val="00A9463A"/>
    <w:rsid w:val="00AA07A0"/>
    <w:rsid w:val="00AB1939"/>
    <w:rsid w:val="00AC6FAF"/>
    <w:rsid w:val="00AD2A3A"/>
    <w:rsid w:val="00AD6302"/>
    <w:rsid w:val="00AD6325"/>
    <w:rsid w:val="00B02F33"/>
    <w:rsid w:val="00B2219C"/>
    <w:rsid w:val="00B27C21"/>
    <w:rsid w:val="00B768EE"/>
    <w:rsid w:val="00BA3EE2"/>
    <w:rsid w:val="00BC2F48"/>
    <w:rsid w:val="00BF38E9"/>
    <w:rsid w:val="00BF6D7C"/>
    <w:rsid w:val="00C06E69"/>
    <w:rsid w:val="00C41F11"/>
    <w:rsid w:val="00C71FEE"/>
    <w:rsid w:val="00C844D7"/>
    <w:rsid w:val="00CA6CFC"/>
    <w:rsid w:val="00D965C5"/>
    <w:rsid w:val="00DF4B64"/>
    <w:rsid w:val="00E4612D"/>
    <w:rsid w:val="00EE0D4F"/>
    <w:rsid w:val="00F10C32"/>
    <w:rsid w:val="00F5109C"/>
    <w:rsid w:val="00F75CC6"/>
    <w:rsid w:val="00F83A02"/>
    <w:rsid w:val="00FA71E9"/>
    <w:rsid w:val="00FC13D8"/>
    <w:rsid w:val="00FC7A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F64EE8"/>
  <w15:docId w15:val="{C7E3CA6E-FD41-4D65-B436-0781AD684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3"/>
      <w:ind w:left="540" w:right="1574"/>
      <w:jc w:val="center"/>
      <w:outlineLvl w:val="0"/>
    </w:pPr>
    <w:rPr>
      <w:b/>
      <w:bCs/>
      <w:sz w:val="52"/>
      <w:szCs w:val="52"/>
    </w:rPr>
  </w:style>
  <w:style w:type="paragraph" w:styleId="Heading2">
    <w:name w:val="heading 2"/>
    <w:basedOn w:val="Normal"/>
    <w:uiPriority w:val="9"/>
    <w:unhideWhenUsed/>
    <w:qFormat/>
    <w:pPr>
      <w:spacing w:before="19"/>
      <w:ind w:left="560"/>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81"/>
      <w:ind w:left="560"/>
      <w:outlineLvl w:val="2"/>
    </w:pPr>
    <w:rPr>
      <w:b/>
      <w:bCs/>
      <w:sz w:val="24"/>
      <w:szCs w:val="24"/>
    </w:rPr>
  </w:style>
  <w:style w:type="paragraph" w:styleId="Heading4">
    <w:name w:val="heading 4"/>
    <w:basedOn w:val="Normal"/>
    <w:uiPriority w:val="9"/>
    <w:unhideWhenUsed/>
    <w:qFormat/>
    <w:pPr>
      <w:ind w:left="560"/>
      <w:outlineLvl w:val="3"/>
    </w:pPr>
    <w:rPr>
      <w:b/>
      <w:bCs/>
    </w:rPr>
  </w:style>
  <w:style w:type="paragraph" w:styleId="Heading5">
    <w:name w:val="heading 5"/>
    <w:basedOn w:val="Normal"/>
    <w:uiPriority w:val="9"/>
    <w:unhideWhenUsed/>
    <w:qFormat/>
    <w:pPr>
      <w:ind w:left="56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9"/>
      <w:ind w:left="560"/>
    </w:pPr>
    <w:rPr>
      <w:b/>
      <w:bCs/>
      <w:sz w:val="28"/>
      <w:szCs w:val="28"/>
    </w:rPr>
  </w:style>
  <w:style w:type="paragraph" w:styleId="TOC2">
    <w:name w:val="toc 2"/>
    <w:basedOn w:val="Normal"/>
    <w:uiPriority w:val="1"/>
    <w:qFormat/>
    <w:pPr>
      <w:spacing w:before="120"/>
      <w:ind w:left="560"/>
    </w:pPr>
    <w:rPr>
      <w:b/>
      <w:bCs/>
      <w:sz w:val="20"/>
      <w:szCs w:val="20"/>
    </w:rPr>
  </w:style>
  <w:style w:type="paragraph" w:styleId="TOC3">
    <w:name w:val="toc 3"/>
    <w:basedOn w:val="Normal"/>
    <w:uiPriority w:val="1"/>
    <w:qFormat/>
    <w:pPr>
      <w:spacing w:line="207" w:lineRule="exact"/>
      <w:ind w:left="800"/>
    </w:pPr>
    <w:rPr>
      <w:sz w:val="18"/>
      <w:szCs w:val="18"/>
    </w:rPr>
  </w:style>
  <w:style w:type="paragraph" w:styleId="TOC4">
    <w:name w:val="toc 4"/>
    <w:basedOn w:val="Normal"/>
    <w:uiPriority w:val="1"/>
    <w:qFormat/>
    <w:pPr>
      <w:spacing w:line="207" w:lineRule="exact"/>
      <w:ind w:left="1493" w:hanging="454"/>
    </w:pPr>
    <w:rPr>
      <w:sz w:val="18"/>
      <w:szCs w:val="18"/>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28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461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12D"/>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7A22D7"/>
    <w:rPr>
      <w:sz w:val="16"/>
      <w:szCs w:val="16"/>
    </w:rPr>
  </w:style>
  <w:style w:type="paragraph" w:styleId="CommentText">
    <w:name w:val="annotation text"/>
    <w:basedOn w:val="Normal"/>
    <w:link w:val="CommentTextChar"/>
    <w:uiPriority w:val="99"/>
    <w:semiHidden/>
    <w:unhideWhenUsed/>
    <w:rsid w:val="007A22D7"/>
    <w:rPr>
      <w:sz w:val="20"/>
      <w:szCs w:val="20"/>
    </w:rPr>
  </w:style>
  <w:style w:type="character" w:customStyle="1" w:styleId="CommentTextChar">
    <w:name w:val="Comment Text Char"/>
    <w:basedOn w:val="DefaultParagraphFont"/>
    <w:link w:val="CommentText"/>
    <w:uiPriority w:val="99"/>
    <w:semiHidden/>
    <w:rsid w:val="007A22D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7A22D7"/>
    <w:rPr>
      <w:b/>
      <w:bCs/>
    </w:rPr>
  </w:style>
  <w:style w:type="character" w:customStyle="1" w:styleId="CommentSubjectChar">
    <w:name w:val="Comment Subject Char"/>
    <w:basedOn w:val="CommentTextChar"/>
    <w:link w:val="CommentSubject"/>
    <w:uiPriority w:val="99"/>
    <w:semiHidden/>
    <w:rsid w:val="007A22D7"/>
    <w:rPr>
      <w:rFonts w:ascii="Arial" w:eastAsia="Arial" w:hAnsi="Arial" w:cs="Arial"/>
      <w:b/>
      <w:bCs/>
      <w:sz w:val="20"/>
      <w:szCs w:val="20"/>
      <w:lang w:bidi="en-US"/>
    </w:rPr>
  </w:style>
  <w:style w:type="paragraph" w:styleId="Revision">
    <w:name w:val="Revision"/>
    <w:hidden/>
    <w:uiPriority w:val="99"/>
    <w:semiHidden/>
    <w:rsid w:val="001A1984"/>
    <w:pPr>
      <w:widowControl/>
      <w:autoSpaceDE/>
      <w:autoSpaceDN/>
    </w:pPr>
    <w:rPr>
      <w:rFonts w:ascii="Arial" w:eastAsia="Arial" w:hAnsi="Arial" w:cs="Arial"/>
      <w:lang w:bidi="en-US"/>
    </w:rPr>
  </w:style>
  <w:style w:type="paragraph" w:styleId="Header">
    <w:name w:val="header"/>
    <w:basedOn w:val="Normal"/>
    <w:link w:val="HeaderChar"/>
    <w:uiPriority w:val="99"/>
    <w:unhideWhenUsed/>
    <w:rsid w:val="008930B3"/>
    <w:pPr>
      <w:tabs>
        <w:tab w:val="center" w:pos="4513"/>
        <w:tab w:val="right" w:pos="9026"/>
      </w:tabs>
    </w:pPr>
  </w:style>
  <w:style w:type="character" w:customStyle="1" w:styleId="HeaderChar">
    <w:name w:val="Header Char"/>
    <w:basedOn w:val="DefaultParagraphFont"/>
    <w:link w:val="Header"/>
    <w:uiPriority w:val="99"/>
    <w:rsid w:val="008930B3"/>
    <w:rPr>
      <w:rFonts w:ascii="Arial" w:eastAsia="Arial" w:hAnsi="Arial" w:cs="Arial"/>
      <w:lang w:bidi="en-US"/>
    </w:rPr>
  </w:style>
  <w:style w:type="paragraph" w:styleId="Footer">
    <w:name w:val="footer"/>
    <w:basedOn w:val="Normal"/>
    <w:link w:val="FooterChar"/>
    <w:uiPriority w:val="99"/>
    <w:unhideWhenUsed/>
    <w:rsid w:val="008930B3"/>
    <w:pPr>
      <w:tabs>
        <w:tab w:val="center" w:pos="4513"/>
        <w:tab w:val="right" w:pos="9026"/>
      </w:tabs>
    </w:pPr>
  </w:style>
  <w:style w:type="character" w:customStyle="1" w:styleId="FooterChar">
    <w:name w:val="Footer Char"/>
    <w:basedOn w:val="DefaultParagraphFont"/>
    <w:link w:val="Footer"/>
    <w:uiPriority w:val="99"/>
    <w:rsid w:val="008930B3"/>
    <w:rPr>
      <w:rFonts w:ascii="Arial" w:eastAsia="Arial" w:hAnsi="Arial" w:cs="Arial"/>
      <w:lang w:bidi="en-US"/>
    </w:rPr>
  </w:style>
  <w:style w:type="paragraph" w:styleId="FootnoteText">
    <w:name w:val="footnote text"/>
    <w:basedOn w:val="Normal"/>
    <w:link w:val="FootnoteTextChar"/>
    <w:uiPriority w:val="99"/>
    <w:semiHidden/>
    <w:unhideWhenUsed/>
    <w:rsid w:val="0074337D"/>
    <w:rPr>
      <w:sz w:val="20"/>
      <w:szCs w:val="20"/>
    </w:rPr>
  </w:style>
  <w:style w:type="character" w:customStyle="1" w:styleId="FootnoteTextChar">
    <w:name w:val="Footnote Text Char"/>
    <w:basedOn w:val="DefaultParagraphFont"/>
    <w:link w:val="FootnoteText"/>
    <w:uiPriority w:val="99"/>
    <w:semiHidden/>
    <w:rsid w:val="0074337D"/>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74337D"/>
    <w:rPr>
      <w:vertAlign w:val="superscript"/>
    </w:rPr>
  </w:style>
  <w:style w:type="character" w:customStyle="1" w:styleId="BodyTextChar">
    <w:name w:val="Body Text Char"/>
    <w:basedOn w:val="DefaultParagraphFont"/>
    <w:link w:val="BodyText"/>
    <w:uiPriority w:val="1"/>
    <w:rsid w:val="005E3C67"/>
    <w:rPr>
      <w:rFonts w:ascii="Arial" w:eastAsia="Arial" w:hAnsi="Arial" w:cs="Arial"/>
      <w:sz w:val="20"/>
      <w:szCs w:val="20"/>
      <w:lang w:bidi="en-US"/>
    </w:rPr>
  </w:style>
  <w:style w:type="character" w:styleId="Hyperlink">
    <w:name w:val="Hyperlink"/>
    <w:basedOn w:val="DefaultParagraphFont"/>
    <w:uiPriority w:val="99"/>
    <w:unhideWhenUsed/>
    <w:rsid w:val="00B768EE"/>
    <w:rPr>
      <w:color w:val="5F5F5F" w:themeColor="hyperlink"/>
      <w:u w:val="single"/>
    </w:rPr>
  </w:style>
  <w:style w:type="character" w:styleId="UnresolvedMention">
    <w:name w:val="Unresolved Mention"/>
    <w:basedOn w:val="DefaultParagraphFont"/>
    <w:uiPriority w:val="99"/>
    <w:semiHidden/>
    <w:unhideWhenUsed/>
    <w:rsid w:val="00B768EE"/>
    <w:rPr>
      <w:color w:val="605E5C"/>
      <w:shd w:val="clear" w:color="auto" w:fill="E1DFDD"/>
    </w:rPr>
  </w:style>
  <w:style w:type="character" w:styleId="FollowedHyperlink">
    <w:name w:val="FollowedHyperlink"/>
    <w:basedOn w:val="DefaultParagraphFont"/>
    <w:uiPriority w:val="99"/>
    <w:semiHidden/>
    <w:unhideWhenUsed/>
    <w:rsid w:val="00B768EE"/>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unece.org/fileadmin/DAM/pau/icpd/Conference/Regional_Report/Regional_Report_ECE_ENG_WEB.pdf" TargetMode="External"/><Relationship Id="rId21" Type="http://schemas.openxmlformats.org/officeDocument/2006/relationships/hyperlink" Target="https://www.un.org/esa/socdev/documents/ageing/unece-ris.pdf" TargetMode="External"/><Relationship Id="rId42" Type="http://schemas.openxmlformats.org/officeDocument/2006/relationships/hyperlink" Target="https://statswiki.unece.org/display/AAI/Active%2BAgeing%2BIndex%2BHome" TargetMode="External"/><Relationship Id="rId47" Type="http://schemas.openxmlformats.org/officeDocument/2006/relationships/image" Target="media/image14.jpeg"/><Relationship Id="rId63" Type="http://schemas.openxmlformats.org/officeDocument/2006/relationships/image" Target="media/image21.jpeg"/><Relationship Id="rId68" Type="http://schemas.openxmlformats.org/officeDocument/2006/relationships/hyperlink" Target="https://extranet.who.int/agefriendlyworld/age-friendly-cities-framework/" TargetMode="External"/><Relationship Id="rId84" Type="http://schemas.openxmlformats.org/officeDocument/2006/relationships/hyperlink" Target="https://www.canada.ca/content/dam/phac-aspc/migration/phac-aspc/seniors-aines/alt-formats/pdf/indicators-indicateurs-v2-eng.pdf" TargetMode="External"/><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apps.who.int/iris/bitstream/handle/10665/43755/9789241547307_eng.pdf?sequence=1" TargetMode="External"/><Relationship Id="rId92"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unece.org/fileadmin/DAM/pau/age/Ministerial_Conference_Lisbon/Declaration/2017_Lisbon_Ministerial_Declaration.pdf" TargetMode="External"/><Relationship Id="rId11" Type="http://schemas.openxmlformats.org/officeDocument/2006/relationships/hyperlink" Target="https://www.unece.org/fileadmin/DAM/pau/age/Policy_briefs/ECE_WG-1_34.pdf" TargetMode="External"/><Relationship Id="rId24" Type="http://schemas.openxmlformats.org/officeDocument/2006/relationships/hyperlink" Target="https://www.unfpa.org/publications/international-conference-population-and-development-programme-action"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hyperlink" Target="http://www.unece.org/" TargetMode="External"/><Relationship Id="rId45" Type="http://schemas.openxmlformats.org/officeDocument/2006/relationships/hyperlink" Target="https://www.unece.org/fileadmin/DAM/stats/publications/2016/ECECESSTAT20164_ENG_web.pdf" TargetMode="External"/><Relationship Id="rId53" Type="http://schemas.openxmlformats.org/officeDocument/2006/relationships/image" Target="media/image18.jpeg"/><Relationship Id="rId58" Type="http://schemas.openxmlformats.org/officeDocument/2006/relationships/hyperlink" Target="https://www.unece.org/fileadmin/DAM/pau/age/Policy_briefs/ECE_WG-1_34.pdf" TargetMode="External"/><Relationship Id="rId66" Type="http://schemas.openxmlformats.org/officeDocument/2006/relationships/hyperlink" Target="https://www.who.int/ageing/projects/age_friendly_cities_network/en/" TargetMode="External"/><Relationship Id="rId74" Type="http://schemas.openxmlformats.org/officeDocument/2006/relationships/hyperlink" Target="https://www.bmfsfj.de/blob/122026/1ee5c2db63f18d4c5c196a0ad649e91b/was-heisst-schon-alt-bildband-englisch-data.pdf" TargetMode="External"/><Relationship Id="rId79" Type="http://schemas.openxmlformats.org/officeDocument/2006/relationships/hyperlink" Target="https://www.unece.org/fileadmin/DAM/pau/age/WGA-NFP/Guidelines_for_National_Focal_Points_2015.pdf" TargetMode="External"/><Relationship Id="rId87" Type="http://schemas.openxmlformats.org/officeDocument/2006/relationships/image" Target="media/image28.jpeg"/><Relationship Id="rId102" Type="http://schemas.openxmlformats.org/officeDocument/2006/relationships/hyperlink" Target="https://www.canada.ca/en/public-health/services/health-promotion/aging-seniors/friendly-communities.html" TargetMode="External"/><Relationship Id="rId5" Type="http://schemas.openxmlformats.org/officeDocument/2006/relationships/webSettings" Target="webSettings.xml"/><Relationship Id="rId61" Type="http://schemas.openxmlformats.org/officeDocument/2006/relationships/hyperlink" Target="https://assets.gov.ie/11714/d859109de8984a50b9f2ae2c1f325456.pdf" TargetMode="External"/><Relationship Id="rId82" Type="http://schemas.openxmlformats.org/officeDocument/2006/relationships/hyperlink" Target="https://www.canada.ca/content/dam/phac-aspc/migration/phac-aspc/seniors-aines/alt-formats/pdf/indicators-indicateurs-v2-eng.pdf" TargetMode="External"/><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hyperlink" Target="https://www.un.org/esa/socdev/ageing/documents/Resources/VIPEE-English.pdf" TargetMode="External"/><Relationship Id="rId14" Type="http://schemas.openxmlformats.org/officeDocument/2006/relationships/hyperlink" Target="https://www.unece.org/fileadmin/DAM/pau/age/Policy_briefs/ECE-WG-14.pdf" TargetMode="External"/><Relationship Id="rId22" Type="http://schemas.openxmlformats.org/officeDocument/2006/relationships/hyperlink" Target="https://www.who.int/ageing/WHO-GSAP-2017.pdf?ua=1" TargetMode="External"/><Relationship Id="rId27" Type="http://schemas.openxmlformats.org/officeDocument/2006/relationships/hyperlink" Target="https://www.unece.org/population/wga.html"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www.unece.org/" TargetMode="External"/><Relationship Id="rId48" Type="http://schemas.openxmlformats.org/officeDocument/2006/relationships/image" Target="media/image15.jpeg"/><Relationship Id="rId56" Type="http://schemas.openxmlformats.org/officeDocument/2006/relationships/hyperlink" Target="https://www.unece.org/fileadmin/DAM/pau/_docs/age/2010/Policy-Briefs/8-Policy-brief_AIS.pdf" TargetMode="External"/><Relationship Id="rId64" Type="http://schemas.openxmlformats.org/officeDocument/2006/relationships/hyperlink" Target="https://www.umar.gov.si/fileadmin/user_upload/publikacije/kratke_analize/Strategija_dolgozive_druzbe/UMAR_SDD_ang.pdf" TargetMode="External"/><Relationship Id="rId69" Type="http://schemas.openxmlformats.org/officeDocument/2006/relationships/hyperlink" Target="https://apps.who.int/iris/bitstream/handle/10665/43755/9789241547307_eng.pdf?sequence=1" TargetMode="External"/><Relationship Id="rId77" Type="http://schemas.openxmlformats.org/officeDocument/2006/relationships/image" Target="media/image26.jpeg"/><Relationship Id="rId100" Type="http://schemas.openxmlformats.org/officeDocument/2006/relationships/image" Target="media/image41.jpe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govacc.per.gov.ie/wp-content/uploads/Revised_RIA_Guidelines_June_2009.pdf" TargetMode="External"/><Relationship Id="rId72" Type="http://schemas.openxmlformats.org/officeDocument/2006/relationships/image" Target="media/image23.jpeg"/><Relationship Id="rId80" Type="http://schemas.openxmlformats.org/officeDocument/2006/relationships/hyperlink" Target="https://apps.who.int/iris/bitstream/handle/10665/203830/9789241509695_eng.pdf?sequence=1" TargetMode="External"/><Relationship Id="rId85" Type="http://schemas.openxmlformats.org/officeDocument/2006/relationships/hyperlink" Target="https://www.canada.ca/content/dam/phac-aspc/migration/phac-aspc/seniors-aines/alt-formats/pdf/indicators-indicateurs-v2-eng.pdf" TargetMode="External"/><Relationship Id="rId93" Type="http://schemas.openxmlformats.org/officeDocument/2006/relationships/image" Target="media/image34.jpeg"/><Relationship Id="rId98"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www.unece.org/fileadmin/DAM/pau/age/Policy_briefs/ECE_WG-1_34.pdf" TargetMode="External"/><Relationship Id="rId17" Type="http://schemas.openxmlformats.org/officeDocument/2006/relationships/image" Target="media/image2.jpeg"/><Relationship Id="rId25" Type="http://schemas.openxmlformats.org/officeDocument/2006/relationships/hyperlink" Target="http://www.unece.org/icpd-2014/unece-regional-conference"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s://www.unece.org/fileadmin/DAM/stats/publications/2016/ECECESSTAT20164_ENG_web.pdf" TargetMode="External"/><Relationship Id="rId59" Type="http://schemas.openxmlformats.org/officeDocument/2006/relationships/hyperlink" Target="https://www.unece.org/fileadmin/DAM/pau/_docs/age/2010/Policy-Briefs/7-Policy-brief_Long-term_care.pdf" TargetMode="External"/><Relationship Id="rId67" Type="http://schemas.openxmlformats.org/officeDocument/2006/relationships/hyperlink" Target="https://www.who.int/ageing/projects/age_friendly_cities_network/en/" TargetMode="External"/><Relationship Id="rId103" Type="http://schemas.openxmlformats.org/officeDocument/2006/relationships/hyperlink" Target="https://www.canada.ca/en/public-health/services/health-promotion/aging-seniors/friendly-communities.html" TargetMode="External"/><Relationship Id="rId20" Type="http://schemas.openxmlformats.org/officeDocument/2006/relationships/hyperlink" Target="https://www.un.org/en/events/pastevents/pdfs/Madrid_plan.pdf" TargetMode="External"/><Relationship Id="rId41" Type="http://schemas.openxmlformats.org/officeDocument/2006/relationships/image" Target="media/image12.jpeg"/><Relationship Id="rId54" Type="http://schemas.openxmlformats.org/officeDocument/2006/relationships/image" Target="media/image19.jpeg"/><Relationship Id="rId62" Type="http://schemas.openxmlformats.org/officeDocument/2006/relationships/hyperlink" Target="https://family.gov.mt/en/Documents/Active%20Ageing%20Policy%20-%20EN.pdf" TargetMode="External"/><Relationship Id="rId70" Type="http://schemas.openxmlformats.org/officeDocument/2006/relationships/hyperlink" Target="https://extranet.who.int/agefriendlyworld/age-friendly-cities-framework/" TargetMode="External"/><Relationship Id="rId75" Type="http://schemas.openxmlformats.org/officeDocument/2006/relationships/image" Target="media/image24.jpeg"/><Relationship Id="rId83" Type="http://schemas.openxmlformats.org/officeDocument/2006/relationships/hyperlink" Target="https://www.canada.ca/content/dam/phac-aspc/migration/phac-aspc/seniors-aines/alt-formats/pdf/indicators-indicateurs-v2-eng.pdf" TargetMode="External"/><Relationship Id="rId88" Type="http://schemas.openxmlformats.org/officeDocument/2006/relationships/image" Target="media/image29.png"/><Relationship Id="rId91" Type="http://schemas.openxmlformats.org/officeDocument/2006/relationships/image" Target="media/image32.jpe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ece.org/fileadmin/DAM/pau/age/Policy_briefs/ECE-WG-14.pdf" TargetMode="External"/><Relationship Id="rId23" Type="http://schemas.openxmlformats.org/officeDocument/2006/relationships/hyperlink" Target="https://www.unfpa.org/icpd" TargetMode="External"/><Relationship Id="rId28" Type="http://schemas.openxmlformats.org/officeDocument/2006/relationships/hyperlink" Target="https://social.un.org/ageing-working-group/" TargetMode="External"/><Relationship Id="rId36" Type="http://schemas.openxmlformats.org/officeDocument/2006/relationships/footer" Target="footer2.xml"/><Relationship Id="rId49" Type="http://schemas.openxmlformats.org/officeDocument/2006/relationships/image" Target="media/image16.jpeg"/><Relationship Id="rId57" Type="http://schemas.openxmlformats.org/officeDocument/2006/relationships/hyperlink" Target="https://www.unece.org/fileadmin/DAM/pau/age/Policy_briefs/ECE-WG1-26.pdf" TargetMode="External"/><Relationship Id="rId106" Type="http://schemas.openxmlformats.org/officeDocument/2006/relationships/theme" Target="theme/theme1.xml"/><Relationship Id="rId10" Type="http://schemas.openxmlformats.org/officeDocument/2006/relationships/hyperlink" Target="https://www.un.org/esa/socdev/ageing/documents/PovertyIssuePaperAgeing.pdf" TargetMode="External"/><Relationship Id="rId31" Type="http://schemas.openxmlformats.org/officeDocument/2006/relationships/image" Target="media/image5.jpeg"/><Relationship Id="rId44" Type="http://schemas.openxmlformats.org/officeDocument/2006/relationships/image" Target="media/image13.jpeg"/><Relationship Id="rId52" Type="http://schemas.openxmlformats.org/officeDocument/2006/relationships/hyperlink" Target="https://govacc.per.gov.ie/wp-content/uploads/Revised_RIA_Guidelines_June_2009.pdf" TargetMode="External"/><Relationship Id="rId60" Type="http://schemas.openxmlformats.org/officeDocument/2006/relationships/hyperlink" Target="http://www.bmi.bund.de/SharedDocs/downloads/EN/publikationen/demografiestrategie_englisch.pdf?__blob=publicationFile&amp;v=3" TargetMode="External"/><Relationship Id="rId65" Type="http://schemas.openxmlformats.org/officeDocument/2006/relationships/image" Target="media/image22.jpeg"/><Relationship Id="rId73" Type="http://schemas.openxmlformats.org/officeDocument/2006/relationships/hyperlink" Target="https://www.canada.ca/en/public-health/services/health-promotion/aging-seniors/friendly-communities.html" TargetMode="External"/><Relationship Id="rId78" Type="http://schemas.openxmlformats.org/officeDocument/2006/relationships/hyperlink" Target="https://www.unece.org/fileadmin/DAM/pau/age/WGA-NFP/Guidelines_for_National_Focal_Points_2015.pdf" TargetMode="External"/><Relationship Id="rId81" Type="http://schemas.openxmlformats.org/officeDocument/2006/relationships/hyperlink" Target="https://apps.who.int/iris/bitstream/handle/10665/203830/9789241509695_eng.pdf?sequence=1" TargetMode="External"/><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hyperlink" Target="https://cfc-swc.gc.ca/gba-acs/index-en.html" TargetMode="External"/><Relationship Id="rId4" Type="http://schemas.openxmlformats.org/officeDocument/2006/relationships/settings" Target="settings.xml"/><Relationship Id="rId9" Type="http://schemas.openxmlformats.org/officeDocument/2006/relationships/hyperlink" Target="https://www.un.org/esa/socdev/ageing/documents/PovertyIssuePaperAgeing.pdf" TargetMode="External"/><Relationship Id="rId13" Type="http://schemas.openxmlformats.org/officeDocument/2006/relationships/hyperlink" Target="https://www.unece.org/fileadmin/DAM/pau/age/Policy_briefs/ECE-WG1-30.pdf" TargetMode="External"/><Relationship Id="rId18" Type="http://schemas.openxmlformats.org/officeDocument/2006/relationships/image" Target="media/image3.jpeg"/><Relationship Id="rId39" Type="http://schemas.openxmlformats.org/officeDocument/2006/relationships/hyperlink" Target="https://statswiki.unece.org/display/AAI/Active%2BAgeing%2BIndex%2BHome" TargetMode="External"/><Relationship Id="rId34" Type="http://schemas.openxmlformats.org/officeDocument/2006/relationships/image" Target="media/image8.jpeg"/><Relationship Id="rId50" Type="http://schemas.openxmlformats.org/officeDocument/2006/relationships/image" Target="media/image17.jpeg"/><Relationship Id="rId55" Type="http://schemas.openxmlformats.org/officeDocument/2006/relationships/image" Target="media/image20.jpeg"/><Relationship Id="rId76" Type="http://schemas.openxmlformats.org/officeDocument/2006/relationships/image" Target="media/image25.jpeg"/><Relationship Id="rId97" Type="http://schemas.openxmlformats.org/officeDocument/2006/relationships/image" Target="media/image38.jpeg"/><Relationship Id="rId104" Type="http://schemas.openxmlformats.org/officeDocument/2006/relationships/hyperlink" Target="https://eige.europa.eu/publications/gender-equality-training-gender-mainstreaming-toolkit"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95C8-BD64-4368-B803-195B46C0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28828</Words>
  <Characters>164320</Characters>
  <Application>Microsoft Office Word</Application>
  <DocSecurity>4</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Claus</dc:creator>
  <cp:lastModifiedBy>Vitalija Gaucaite Wittich</cp:lastModifiedBy>
  <cp:revision>2</cp:revision>
  <dcterms:created xsi:type="dcterms:W3CDTF">2020-07-13T14:16:00Z</dcterms:created>
  <dcterms:modified xsi:type="dcterms:W3CDTF">2020-07-13T14:16:00Z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Creator">
    <vt:lpwstr>Microsoft® Word for Microsoft 365</vt:lpwstr>
  </property>
  <property fmtid="{D5CDD505-2E9C-101B-9397-08002B2CF9AE}" pid="4" name="LastSaved">
    <vt:filetime>2020-07-09T00:00:00Z</vt:filetime>
  </property>
</Properties>
</file>