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DD" w:rsidRPr="00854BB6" w:rsidRDefault="00885ADD" w:rsidP="00885ADD">
      <w:pPr>
        <w:rPr>
          <w:rFonts w:eastAsia="Times New Roman"/>
          <w:b/>
        </w:rPr>
      </w:pPr>
      <w:r w:rsidRPr="00854BB6">
        <w:rPr>
          <w:rFonts w:eastAsia="Times New Roman"/>
          <w:b/>
        </w:rPr>
        <w:t>What are Georgia's main achievements in the fight against HIV, TB and malaria?</w:t>
      </w:r>
    </w:p>
    <w:p w:rsidR="009465DE" w:rsidRDefault="009465DE" w:rsidP="00885ADD">
      <w:pPr>
        <w:rPr>
          <w:rFonts w:eastAsia="Times New Roman"/>
        </w:rPr>
      </w:pPr>
    </w:p>
    <w:p w:rsidR="009260EE" w:rsidRDefault="009465DE" w:rsidP="00885ADD">
      <w:pPr>
        <w:rPr>
          <w:rFonts w:eastAsia="Times New Roman"/>
        </w:rPr>
      </w:pPr>
      <w:r>
        <w:rPr>
          <w:rFonts w:eastAsia="Times New Roman"/>
        </w:rPr>
        <w:t xml:space="preserve">Over the last five years Georgia has made a significant progress in fight against HIV and TB. As for Malaria, the country was declared as Malaria free in </w:t>
      </w:r>
      <w:r w:rsidR="001D12AB">
        <w:rPr>
          <w:rFonts w:eastAsia="Times New Roman"/>
        </w:rPr>
        <w:t>2011</w:t>
      </w:r>
      <w:r>
        <w:rPr>
          <w:rFonts w:eastAsia="Times New Roman"/>
        </w:rPr>
        <w:t xml:space="preserve"> and we only deal with a few number of imported cases individually. Substantial i</w:t>
      </w:r>
      <w:r w:rsidR="009260EE">
        <w:rPr>
          <w:rFonts w:eastAsia="Times New Roman"/>
        </w:rPr>
        <w:t>ncrease</w:t>
      </w:r>
      <w:r>
        <w:rPr>
          <w:rFonts w:eastAsia="Times New Roman"/>
        </w:rPr>
        <w:t xml:space="preserve"> in access to quality TB and HIV services allowed for dramatic </w:t>
      </w:r>
      <w:r w:rsidR="009260EE">
        <w:rPr>
          <w:rFonts w:eastAsia="Times New Roman"/>
        </w:rPr>
        <w:t xml:space="preserve">remarkable improvements in terms of stabilizing the spread and improving treatment outcomes. </w:t>
      </w:r>
      <w:r w:rsidR="009F352C">
        <w:rPr>
          <w:rFonts w:eastAsia="Times New Roman"/>
        </w:rPr>
        <w:t>The epidemic curves for both diseases show decline in frequency of new cases. And the epidemiological analysis proves that this is a true decline. The most important achievements in TB were rapid expansion of molecular diagnostic technologies countrywide and programmatic implementation of new TB drugs (</w:t>
      </w:r>
      <w:proofErr w:type="spellStart"/>
      <w:r w:rsidR="009F352C">
        <w:rPr>
          <w:rFonts w:eastAsia="Times New Roman"/>
        </w:rPr>
        <w:t>Bedaqualine</w:t>
      </w:r>
      <w:proofErr w:type="spellEnd"/>
      <w:r w:rsidR="009F352C">
        <w:rPr>
          <w:rFonts w:eastAsia="Times New Roman"/>
        </w:rPr>
        <w:t xml:space="preserve"> in 2015).  </w:t>
      </w:r>
    </w:p>
    <w:p w:rsidR="009465DE" w:rsidRDefault="009260EE" w:rsidP="00885ADD">
      <w:pPr>
        <w:rPr>
          <w:rFonts w:eastAsia="Times New Roman"/>
        </w:rPr>
      </w:pPr>
      <w:r>
        <w:rPr>
          <w:rFonts w:eastAsia="Times New Roman"/>
        </w:rPr>
        <w:t xml:space="preserve">Currently, Georgia finds and puts on treatment 98% of estimated cases with drug resistant. </w:t>
      </w:r>
      <w:r w:rsidR="00B6324B">
        <w:rPr>
          <w:rFonts w:eastAsia="Times New Roman"/>
        </w:rPr>
        <w:t xml:space="preserve">Treatment outcomes for extremely drug resistant cases, that was the major challenge, increased from 32% in 2014 cohort to 56% in 2015 cohort. The ministry has been supporting a number of innovative initiatives for active case finding and treatment supported by community based organizations and former TB patients. Mobile DOT clinics and new outpatient service points were established to support greater integration of TB services into primary care and move away from hospital based treatment as soon as possible. </w:t>
      </w:r>
    </w:p>
    <w:p w:rsidR="001D12AB" w:rsidRDefault="00B6324B" w:rsidP="001D12AB">
      <w:pPr>
        <w:spacing w:before="120"/>
        <w:jc w:val="both"/>
        <w:rPr>
          <w:rFonts w:eastAsia="Times New Roman"/>
        </w:rPr>
      </w:pPr>
      <w:r w:rsidRPr="001D12AB">
        <w:rPr>
          <w:rFonts w:eastAsia="Times New Roman"/>
        </w:rPr>
        <w:t xml:space="preserve">As for HIV, I would like to mention </w:t>
      </w:r>
      <w:r w:rsidR="001D12AB">
        <w:rPr>
          <w:rFonts w:eastAsia="Times New Roman"/>
        </w:rPr>
        <w:t xml:space="preserve">that the National </w:t>
      </w:r>
      <w:r w:rsidR="00AE3666">
        <w:rPr>
          <w:rFonts w:eastAsia="Times New Roman"/>
        </w:rPr>
        <w:t xml:space="preserve">HIV Treatment </w:t>
      </w:r>
      <w:r w:rsidR="001D12AB">
        <w:rPr>
          <w:rFonts w:eastAsia="Times New Roman"/>
        </w:rPr>
        <w:t xml:space="preserve">Program in Georgia is </w:t>
      </w:r>
      <w:r w:rsidR="001D12AB" w:rsidRPr="001D12AB">
        <w:t>recognized by the international experts as one of the best in the region as it provides universal access to HIV prevention, diagnostics and treatment and ensures high coverage of target populations. Georgia was one of the first in the region to start implementation of WHO “Treat ALL” strategy in 2015.</w:t>
      </w:r>
    </w:p>
    <w:p w:rsidR="009465DE" w:rsidRPr="001D12AB" w:rsidRDefault="001D12AB" w:rsidP="001D12AB">
      <w:pPr>
        <w:spacing w:before="120"/>
        <w:jc w:val="both"/>
        <w:rPr>
          <w:lang w:val="en-GB"/>
        </w:rPr>
      </w:pPr>
      <w:r>
        <w:rPr>
          <w:rFonts w:eastAsia="Times New Roman"/>
        </w:rPr>
        <w:t>We are</w:t>
      </w:r>
      <w:r w:rsidRPr="001D12AB">
        <w:t xml:space="preserve"> on track for achieving </w:t>
      </w:r>
      <w:r w:rsidRPr="001D12AB">
        <w:rPr>
          <w:b/>
        </w:rPr>
        <w:t xml:space="preserve">last two targets for </w:t>
      </w:r>
      <w:r w:rsidRPr="001D12AB">
        <w:rPr>
          <w:b/>
          <w:lang w:val="en-GB"/>
        </w:rPr>
        <w:t>UNAIDS 90-90-90 Fast</w:t>
      </w:r>
      <w:r w:rsidRPr="001D12AB">
        <w:rPr>
          <w:lang w:val="en-GB"/>
        </w:rPr>
        <w:t xml:space="preserve"> </w:t>
      </w:r>
      <w:r w:rsidRPr="001D12AB">
        <w:rPr>
          <w:b/>
          <w:lang w:val="en-GB"/>
        </w:rPr>
        <w:t>Track.</w:t>
      </w:r>
      <w:r>
        <w:rPr>
          <w:lang w:val="en-GB"/>
        </w:rPr>
        <w:t xml:space="preserve"> However, it is lagging on</w:t>
      </w:r>
      <w:r w:rsidRPr="001D12AB">
        <w:rPr>
          <w:lang w:val="en-GB"/>
        </w:rPr>
        <w:t xml:space="preserve"> the first 90: by the end of 2018, 64% of estimated persons living with HIV knew their status, while 76% were enrolled in ART and 81% achieved viral suppression.</w:t>
      </w:r>
      <w:r>
        <w:rPr>
          <w:lang w:val="en-GB"/>
        </w:rPr>
        <w:t xml:space="preserve"> Intensive work is underway to </w:t>
      </w:r>
      <w:r w:rsidR="00AE3666">
        <w:rPr>
          <w:lang w:val="en-GB"/>
        </w:rPr>
        <w:t xml:space="preserve">improve HIV detection and </w:t>
      </w:r>
      <w:r>
        <w:rPr>
          <w:lang w:val="en-GB"/>
        </w:rPr>
        <w:t xml:space="preserve">sustain achievements </w:t>
      </w:r>
      <w:r w:rsidR="00AE3666">
        <w:rPr>
          <w:lang w:val="en-GB"/>
        </w:rPr>
        <w:t xml:space="preserve">in treatment program </w:t>
      </w:r>
      <w:r>
        <w:rPr>
          <w:lang w:val="en-GB"/>
        </w:rPr>
        <w:t xml:space="preserve">and address remaining challenges. </w:t>
      </w:r>
    </w:p>
    <w:p w:rsidR="009465DE" w:rsidRPr="001D12AB" w:rsidRDefault="00885ADD" w:rsidP="00885ADD">
      <w:pPr>
        <w:rPr>
          <w:rFonts w:eastAsia="Times New Roman"/>
          <w:b/>
        </w:rPr>
      </w:pPr>
      <w:r>
        <w:rPr>
          <w:rFonts w:eastAsia="Times New Roman"/>
        </w:rPr>
        <w:br/>
      </w:r>
      <w:r w:rsidRPr="001D12AB">
        <w:rPr>
          <w:rFonts w:eastAsia="Times New Roman"/>
          <w:b/>
        </w:rPr>
        <w:t>What are the main challenges in Georgia in the fight against HIV and TB?</w:t>
      </w:r>
    </w:p>
    <w:p w:rsidR="009465DE" w:rsidRDefault="009465DE" w:rsidP="00885ADD">
      <w:pPr>
        <w:rPr>
          <w:rFonts w:eastAsia="Times New Roman"/>
        </w:rPr>
      </w:pPr>
    </w:p>
    <w:p w:rsidR="001D12AB" w:rsidRDefault="001D12AB" w:rsidP="001D12AB">
      <w:pPr>
        <w:spacing w:before="120"/>
        <w:jc w:val="both"/>
      </w:pPr>
      <w:r>
        <w:t xml:space="preserve">As Georgia strives to achieve UN high level targets for finding and treating TB and DR TB cases, both in adults and children, </w:t>
      </w:r>
      <w:r w:rsidR="002C7172">
        <w:t xml:space="preserve">the primary focus of the National TB Program efforts is to intensify case finding and have all confirmed TB cases timely started on treatment to further increase treatment coverage for all cases </w:t>
      </w:r>
      <w:r w:rsidR="00246071">
        <w:t xml:space="preserve">to ensure that our cumulative target for diagnosed and treated TB cases-12500 in 2018-2022 is met. </w:t>
      </w:r>
      <w:r w:rsidR="002C7172">
        <w:t xml:space="preserve"> </w:t>
      </w:r>
    </w:p>
    <w:p w:rsidR="001D12AB" w:rsidRPr="001D12AB" w:rsidRDefault="006F28BE" w:rsidP="001D12AB">
      <w:pPr>
        <w:spacing w:before="120"/>
        <w:jc w:val="both"/>
        <w:rPr>
          <w:lang w:val="en-GB"/>
        </w:rPr>
      </w:pPr>
      <w:r>
        <w:t xml:space="preserve">A late </w:t>
      </w:r>
      <w:r w:rsidRPr="001D12AB">
        <w:t>detection</w:t>
      </w:r>
      <w:r w:rsidR="001D12AB" w:rsidRPr="001D12AB">
        <w:t xml:space="preserve"> rate of new HIV cases remains a main challenge for the National HIV Program. NCDC works closely with National AIDS Center, non-governmental and community organizations to increase the coverage of key affected groups and to test new approaches of integrated screening of HIV, TB and Hepatitis C, providing mobile outreach </w:t>
      </w:r>
      <w:r w:rsidRPr="001D12AB">
        <w:t>services</w:t>
      </w:r>
      <w:r>
        <w:t>, self</w:t>
      </w:r>
      <w:r w:rsidR="00AE3666">
        <w:t>-</w:t>
      </w:r>
      <w:proofErr w:type="gramStart"/>
      <w:r w:rsidR="00AE3666">
        <w:t xml:space="preserve">testing </w:t>
      </w:r>
      <w:r w:rsidR="001D12AB" w:rsidRPr="001D12AB">
        <w:t xml:space="preserve"> and</w:t>
      </w:r>
      <w:proofErr w:type="gramEnd"/>
      <w:r w:rsidR="001D12AB" w:rsidRPr="001D12AB">
        <w:t xml:space="preserve"> others. Georgia one of the first countries in the region, which started pilot </w:t>
      </w:r>
      <w:proofErr w:type="spellStart"/>
      <w:r w:rsidR="001D12AB" w:rsidRPr="001D12AB">
        <w:t>PrEP</w:t>
      </w:r>
      <w:proofErr w:type="spellEnd"/>
      <w:r w:rsidR="001D12AB" w:rsidRPr="001D12AB">
        <w:t xml:space="preserve"> program among MSM in 2017.</w:t>
      </w:r>
    </w:p>
    <w:p w:rsidR="00FA3325" w:rsidRDefault="00246071" w:rsidP="001D12AB">
      <w:pPr>
        <w:rPr>
          <w:rFonts w:eastAsia="Times New Roman"/>
          <w:lang w:val="en-GB"/>
        </w:rPr>
      </w:pPr>
      <w:r>
        <w:rPr>
          <w:rFonts w:eastAsia="Times New Roman"/>
          <w:lang w:val="en-GB"/>
        </w:rPr>
        <w:t xml:space="preserve">As Georgia has entered the transitional phase with the anticipated graduation of the Global Fund in 2022, </w:t>
      </w:r>
      <w:r w:rsidR="00FA3325">
        <w:rPr>
          <w:rFonts w:eastAsia="Times New Roman"/>
          <w:lang w:val="en-GB"/>
        </w:rPr>
        <w:t xml:space="preserve">the current challenges mainly relate to effective planning and smooth takeover of the donor supported initiatives by the State. We have the transition and sustainability plan developed </w:t>
      </w:r>
      <w:r w:rsidR="00FA3325">
        <w:rPr>
          <w:rFonts w:eastAsia="Times New Roman"/>
          <w:lang w:val="en-GB"/>
        </w:rPr>
        <w:lastRenderedPageBreak/>
        <w:t xml:space="preserve">and adopted by the Country Coordinating Mechanism which specifies key millstones and sets clear targets for financial and technical handover for all important programmatic components. </w:t>
      </w:r>
    </w:p>
    <w:p w:rsidR="00FA3325" w:rsidRPr="004B49EE" w:rsidRDefault="00FA3325" w:rsidP="00FA3325">
      <w:pPr>
        <w:spacing w:after="200"/>
        <w:jc w:val="both"/>
      </w:pPr>
      <w:r w:rsidRPr="004B49EE">
        <w:t xml:space="preserve">The increasing domestic funding for HIV and TB programs is fully considered in the medium term expenditure framework (MTEF) for 2019-2022 of Georgia. At present 65% of the national programs expenditures for TB and 75% for HIV are covered from the State Budget, this share will be increased up to 80% by the end of 2022. </w:t>
      </w:r>
    </w:p>
    <w:p w:rsidR="00FA3325" w:rsidRPr="004B49EE" w:rsidRDefault="00FA3325" w:rsidP="00FA3325">
      <w:pPr>
        <w:spacing w:after="200"/>
        <w:jc w:val="both"/>
      </w:pPr>
      <w:r w:rsidRPr="004B49EE">
        <w:t xml:space="preserve">Starting from 2015, the Government is paying for the first line ARV and TB medicines. This year we will buy 75% of Second Line medicines with the State Funds as well. It worth mentioning that procurement of first and second line drugs through the state funds is also done using the GDF mechanism for Tb and </w:t>
      </w:r>
      <w:proofErr w:type="spellStart"/>
      <w:r w:rsidRPr="004B49EE">
        <w:t>wamboo</w:t>
      </w:r>
      <w:proofErr w:type="spellEnd"/>
      <w:r w:rsidRPr="004B49EE">
        <w:t>, PFSCM for ARV, ensuring the same high quality products from both funding channels.</w:t>
      </w:r>
    </w:p>
    <w:p w:rsidR="00FA3325" w:rsidRPr="004B49EE" w:rsidRDefault="00FA3325" w:rsidP="00FA3325">
      <w:pPr>
        <w:spacing w:after="200"/>
        <w:jc w:val="both"/>
      </w:pPr>
      <w:r w:rsidRPr="004B49EE">
        <w:t xml:space="preserve">Just recently we have fully transitioned the funding of the OST programs in the state budget and not only that, we started free OST programs with no need of the co-payment from the side of beneficiaries, which </w:t>
      </w:r>
      <w:r w:rsidR="00AE3666">
        <w:t xml:space="preserve">has </w:t>
      </w:r>
      <w:r w:rsidRPr="004B49EE">
        <w:t>significant</w:t>
      </w:r>
      <w:r w:rsidR="00AE3666">
        <w:t xml:space="preserve">ly increased program coverage (more than 9000 </w:t>
      </w:r>
      <w:proofErr w:type="gramStart"/>
      <w:r w:rsidR="00AE3666">
        <w:t>PIWDs  are</w:t>
      </w:r>
      <w:proofErr w:type="gramEnd"/>
      <w:r w:rsidR="00AE3666">
        <w:t xml:space="preserve"> covered)</w:t>
      </w:r>
      <w:r w:rsidRPr="004B49EE">
        <w:t xml:space="preserve"> change in support of the Government for the harm reduction program. </w:t>
      </w:r>
    </w:p>
    <w:p w:rsidR="00FA3325" w:rsidRPr="004B49EE" w:rsidRDefault="00FA3325" w:rsidP="00FA3325">
      <w:pPr>
        <w:spacing w:after="200"/>
        <w:jc w:val="both"/>
      </w:pPr>
      <w:r w:rsidRPr="004B49EE">
        <w:t xml:space="preserve">Sustainability of HIV prevention programs remains especially critical. We know that the State will need to start investing in HIV prevention programs from 2020 providing co-funding for the needle and syringe program. The new funding continuation grant budget is built based on the performance based financing model with service standards’ cost estimates. This will prepare a solid ground for negotiations with the Government and starting investing the state funds in HIV detection and linkage to care activities. Starting from 2021 the state may start investing in the procurement of means of the disease prevention, like syringes, condoms, etc. </w:t>
      </w:r>
    </w:p>
    <w:p w:rsidR="00FA3325" w:rsidRDefault="00FA3325" w:rsidP="00885ADD">
      <w:pPr>
        <w:rPr>
          <w:rFonts w:eastAsia="Times New Roman"/>
        </w:rPr>
      </w:pPr>
      <w:r>
        <w:rPr>
          <w:rFonts w:eastAsia="Times New Roman"/>
          <w:lang w:val="en-GB"/>
        </w:rPr>
        <w:t xml:space="preserve"> </w:t>
      </w:r>
      <w:r w:rsidR="00885ADD">
        <w:rPr>
          <w:rFonts w:eastAsia="Times New Roman"/>
        </w:rPr>
        <w:br/>
      </w:r>
      <w:r w:rsidR="00885ADD" w:rsidRPr="00FA3325">
        <w:rPr>
          <w:rFonts w:eastAsia="Times New Roman"/>
          <w:b/>
        </w:rPr>
        <w:t>Why is a successfully replenished Global Fund important for Georgia and the region?</w:t>
      </w:r>
      <w:r w:rsidR="00885ADD" w:rsidRPr="00FA3325">
        <w:rPr>
          <w:rFonts w:eastAsia="Times New Roman"/>
          <w:b/>
        </w:rPr>
        <w:br/>
      </w:r>
    </w:p>
    <w:p w:rsidR="00B063B6" w:rsidRDefault="00FA3325" w:rsidP="00FA3325">
      <w:pPr>
        <w:spacing w:after="200"/>
        <w:jc w:val="both"/>
      </w:pPr>
      <w:r w:rsidRPr="004B49EE">
        <w:t>We are looking forward to the Global Funds’ sixth replenishment conference that will take in October in France that will inform the countries about the future eligible allocations from the Global Fund and support the domestic funding planning to ensure the sustainability of ongoing high impact interventions and further expansion for making a good progress against the three diseases</w:t>
      </w:r>
      <w:r w:rsidR="00B063B6">
        <w:t>, (especially for our region where HIV incidence is still concern and despite of rapid decline of TB cases, MDR TB is on rise)</w:t>
      </w:r>
    </w:p>
    <w:p w:rsidR="00B063B6" w:rsidRDefault="00401217" w:rsidP="00FA3325">
      <w:pPr>
        <w:spacing w:after="200"/>
        <w:jc w:val="both"/>
      </w:pPr>
      <w:r>
        <w:t xml:space="preserve">Along with the financial sustainability, the transitional period is challenging for many other reasons related to systemic preparedness. This is about having robust systems in place for delivering high quality services, having access to quality assured and affordable drugs and consumables, having private and civil society partners well prepared and equipped for sharing the responsibilities in TB, HIV and Hep C response. </w:t>
      </w:r>
    </w:p>
    <w:p w:rsidR="00FA3325" w:rsidRPr="004B49EE" w:rsidRDefault="00401217" w:rsidP="00FA3325">
      <w:pPr>
        <w:spacing w:after="200"/>
        <w:jc w:val="both"/>
      </w:pPr>
      <w:r>
        <w:t xml:space="preserve">The presence of the Global Fund in the country allows us to make strategic investment for building resilient health system and strengthening international partnerships for better TB and HIV response. This is crucial for Georgia’s success </w:t>
      </w:r>
      <w:r w:rsidR="0077013C">
        <w:t xml:space="preserve">towards SDG goals and this is why we see continuous engagement of the GF in the country and EECA region is of particular significance. </w:t>
      </w:r>
      <w:r>
        <w:t xml:space="preserve"> </w:t>
      </w:r>
    </w:p>
    <w:p w:rsidR="00FA3325" w:rsidRDefault="00FA3325" w:rsidP="00885ADD">
      <w:pPr>
        <w:rPr>
          <w:rFonts w:eastAsia="Times New Roman"/>
          <w:b/>
        </w:rPr>
      </w:pPr>
    </w:p>
    <w:p w:rsidR="00885ADD" w:rsidRPr="00FA3325" w:rsidRDefault="00885ADD" w:rsidP="00885ADD">
      <w:pPr>
        <w:rPr>
          <w:rFonts w:eastAsia="Times New Roman"/>
          <w:lang w:val="en-GB"/>
        </w:rPr>
      </w:pPr>
      <w:r w:rsidRPr="00FA3325">
        <w:rPr>
          <w:rFonts w:eastAsia="Times New Roman"/>
          <w:b/>
        </w:rPr>
        <w:lastRenderedPageBreak/>
        <w:t>In which ways has Georgia integrated service delivery and why is this approach beneficial for the country? How has the Global Fund supported these efforts?</w:t>
      </w:r>
      <w:r>
        <w:rPr>
          <w:rFonts w:eastAsia="Times New Roman"/>
        </w:rPr>
        <w:t> </w:t>
      </w:r>
      <w:r>
        <w:rPr>
          <w:rFonts w:eastAsia="Times New Roman"/>
        </w:rPr>
        <w:br/>
      </w:r>
    </w:p>
    <w:p w:rsidR="00854135" w:rsidRDefault="00FA3325" w:rsidP="00885ADD">
      <w:pPr>
        <w:rPr>
          <w:rFonts w:eastAsia="Times New Roman"/>
        </w:rPr>
      </w:pPr>
      <w:r>
        <w:rPr>
          <w:rFonts w:eastAsia="Times New Roman"/>
        </w:rPr>
        <w:t xml:space="preserve">We view the integrated services delivery as </w:t>
      </w:r>
      <w:r w:rsidR="00976751">
        <w:rPr>
          <w:rFonts w:eastAsia="Times New Roman"/>
        </w:rPr>
        <w:t>effective way for avoiding fragmentation, reducing duplication of effort, optimizing resource allocation and providing opportunities for sharing expertise and experience that can lead to better results for individuals and communities. In order to collectively address TB, HIV and Hepatitis C epidemics, the ministry with the Global fund support has initiated the integrated screening and diseases management program</w:t>
      </w:r>
      <w:proofErr w:type="gramStart"/>
      <w:r w:rsidR="00976751">
        <w:rPr>
          <w:rFonts w:eastAsia="Times New Roman"/>
        </w:rPr>
        <w:t>-“</w:t>
      </w:r>
      <w:proofErr w:type="gramEnd"/>
      <w:r w:rsidR="00976751">
        <w:rPr>
          <w:rFonts w:eastAsia="Times New Roman"/>
        </w:rPr>
        <w:t xml:space="preserve">Three diseases under one umbrella”. </w:t>
      </w:r>
      <w:r w:rsidR="00854135">
        <w:rPr>
          <w:rFonts w:eastAsia="Times New Roman"/>
        </w:rPr>
        <w:t xml:space="preserve">The Global Fund support was directed at building capacity of primary care providers and mobilizing technical assistance for developing service protocols and training programs. </w:t>
      </w:r>
    </w:p>
    <w:p w:rsidR="00E728A5" w:rsidRPr="00B92125" w:rsidRDefault="00E728A5" w:rsidP="00E728A5">
      <w:pPr>
        <w:rPr>
          <w:color w:val="000000" w:themeColor="text1"/>
        </w:rPr>
      </w:pPr>
      <w:r>
        <w:rPr>
          <w:color w:val="000000" w:themeColor="text1"/>
        </w:rPr>
        <w:t>Therefore, w</w:t>
      </w:r>
      <w:r w:rsidRPr="00FF252F">
        <w:rPr>
          <w:color w:val="000000" w:themeColor="text1"/>
        </w:rPr>
        <w:t>ith strong political backing and Global Fund financing, it piloted an integrated</w:t>
      </w:r>
      <w:r w:rsidR="006F28BE">
        <w:rPr>
          <w:color w:val="000000" w:themeColor="text1"/>
        </w:rPr>
        <w:t xml:space="preserve"> testing and treatment program</w:t>
      </w:r>
      <w:r w:rsidRPr="00FF252F">
        <w:rPr>
          <w:color w:val="000000" w:themeColor="text1"/>
        </w:rPr>
        <w:t xml:space="preserve"> in primary care, drawing on community involvement and municipal leadership and supported by provider training and a major promotional campaign. The result is a decentralized public–private partnership that has increased HCV screening coverage by 60% in the pilot region. It has also led to a stronger health system and greater commitment to testing for and treating HIV and TB, as well as decreased stigma associated with all three diseases. </w:t>
      </w:r>
      <w:r>
        <w:rPr>
          <w:rFonts w:eastAsia="Times New Roman"/>
        </w:rPr>
        <w:t>We plan to further expand the integrated screening model countrywide and reflect all financial needs into state programs to ensure long term sustainability.</w:t>
      </w:r>
      <w:r>
        <w:rPr>
          <w:rFonts w:eastAsia="Times New Roman"/>
        </w:rPr>
        <w:t xml:space="preserve"> </w:t>
      </w:r>
    </w:p>
    <w:p w:rsidR="00E728A5" w:rsidRDefault="00E728A5" w:rsidP="00885ADD">
      <w:pPr>
        <w:rPr>
          <w:rFonts w:eastAsia="Times New Roman"/>
        </w:rPr>
      </w:pPr>
    </w:p>
    <w:p w:rsidR="00FA3325" w:rsidRDefault="00E728A5" w:rsidP="00885ADD">
      <w:pPr>
        <w:rPr>
          <w:rFonts w:eastAsia="Times New Roman"/>
        </w:rPr>
      </w:pPr>
      <w:r>
        <w:rPr>
          <w:rFonts w:eastAsia="Times New Roman"/>
        </w:rPr>
        <w:t xml:space="preserve">Along with intensified screening we </w:t>
      </w:r>
      <w:r w:rsidR="006F28BE">
        <w:rPr>
          <w:rFonts w:eastAsia="Times New Roman"/>
        </w:rPr>
        <w:t>are currently</w:t>
      </w:r>
      <w:r w:rsidR="00396768">
        <w:rPr>
          <w:rFonts w:eastAsia="Times New Roman"/>
        </w:rPr>
        <w:t xml:space="preserve"> working </w:t>
      </w:r>
      <w:r w:rsidR="00854135">
        <w:rPr>
          <w:rFonts w:eastAsia="Times New Roman"/>
        </w:rPr>
        <w:t>on the</w:t>
      </w:r>
      <w:r w:rsidR="00396768">
        <w:rPr>
          <w:rFonts w:eastAsia="Times New Roman"/>
        </w:rPr>
        <w:t xml:space="preserve"> decentralization plan to ensure rapid expansion of TB, HIV and </w:t>
      </w:r>
      <w:proofErr w:type="spellStart"/>
      <w:r w:rsidR="00396768">
        <w:rPr>
          <w:rFonts w:eastAsia="Times New Roman"/>
        </w:rPr>
        <w:t>Hep</w:t>
      </w:r>
      <w:proofErr w:type="spellEnd"/>
      <w:r w:rsidR="00396768">
        <w:rPr>
          <w:rFonts w:eastAsia="Times New Roman"/>
        </w:rPr>
        <w:t xml:space="preserve"> C </w:t>
      </w:r>
      <w:r>
        <w:rPr>
          <w:rFonts w:eastAsia="Times New Roman"/>
        </w:rPr>
        <w:t xml:space="preserve">confirmation </w:t>
      </w:r>
      <w:r w:rsidR="00396768">
        <w:rPr>
          <w:rFonts w:eastAsia="Times New Roman"/>
        </w:rPr>
        <w:t xml:space="preserve">and treatment services, in a quality assured manner, at primary care level and within </w:t>
      </w:r>
      <w:r w:rsidR="00854135">
        <w:rPr>
          <w:rFonts w:eastAsia="Times New Roman"/>
        </w:rPr>
        <w:t xml:space="preserve">the </w:t>
      </w:r>
      <w:r w:rsidR="00396768">
        <w:rPr>
          <w:rFonts w:eastAsia="Times New Roman"/>
        </w:rPr>
        <w:t xml:space="preserve">Georgia Harm </w:t>
      </w:r>
      <w:r w:rsidR="00854135">
        <w:rPr>
          <w:rFonts w:eastAsia="Times New Roman"/>
        </w:rPr>
        <w:t>Reduction Network</w:t>
      </w:r>
      <w:r w:rsidR="00396768">
        <w:rPr>
          <w:rFonts w:eastAsia="Times New Roman"/>
        </w:rPr>
        <w:t xml:space="preserve">. </w:t>
      </w:r>
    </w:p>
    <w:p w:rsidR="00396768" w:rsidRDefault="00396768" w:rsidP="00885ADD">
      <w:pPr>
        <w:rPr>
          <w:rFonts w:eastAsia="Times New Roman"/>
        </w:rPr>
      </w:pPr>
    </w:p>
    <w:p w:rsidR="00885ADD" w:rsidRPr="00FA3325" w:rsidRDefault="00885ADD" w:rsidP="00885ADD">
      <w:pPr>
        <w:rPr>
          <w:rFonts w:eastAsia="Times New Roman"/>
          <w:b/>
        </w:rPr>
      </w:pPr>
      <w:r w:rsidRPr="00FA3325">
        <w:rPr>
          <w:rFonts w:eastAsia="Times New Roman"/>
          <w:b/>
        </w:rPr>
        <w:t xml:space="preserve">How does Georgia plan to </w:t>
      </w:r>
      <w:r w:rsidR="009465DE" w:rsidRPr="00FA3325">
        <w:rPr>
          <w:rFonts w:eastAsia="Times New Roman"/>
          <w:b/>
        </w:rPr>
        <w:t>disseminate</w:t>
      </w:r>
      <w:r w:rsidRPr="00FA3325">
        <w:rPr>
          <w:rFonts w:eastAsia="Times New Roman"/>
          <w:b/>
        </w:rPr>
        <w:t xml:space="preserve"> its experience on cross-programmatic integration to other countries? Which are the critical lessons learned?</w:t>
      </w:r>
    </w:p>
    <w:p w:rsidR="004344A8" w:rsidRDefault="00885ADD" w:rsidP="00885ADD">
      <w:r>
        <w:rPr>
          <w:rFonts w:eastAsia="Times New Roman"/>
        </w:rPr>
        <w:br/>
      </w:r>
      <w:r w:rsidR="00854135">
        <w:t>TB, HIV and Hep C-all are global health challenges. The global and regional epidemic trends can heavily influence disease elimination efforts in Georgia. Therefore,</w:t>
      </w:r>
      <w:r w:rsidR="003A1354">
        <w:t xml:space="preserve"> we think that disseminating our</w:t>
      </w:r>
      <w:r w:rsidR="00854135">
        <w:t xml:space="preserve"> positive experience to neighboring countries facing similar challenges would be mutually </w:t>
      </w:r>
      <w:r w:rsidR="003A1354">
        <w:t>beneficial</w:t>
      </w:r>
      <w:r w:rsidR="00854135">
        <w:t xml:space="preserve">. </w:t>
      </w:r>
      <w:r w:rsidR="003A1354">
        <w:t xml:space="preserve">The National TB and HIV programs in Georgia has a long-standing and well established collaboration with disease response program in a number of post-Soviet countries. We often host study tours for physicians from Central Asian republics, as well as have professional exchange visits to Armenia and Azerbaijan. </w:t>
      </w:r>
      <w:r w:rsidR="004344A8">
        <w:t xml:space="preserve">We are </w:t>
      </w:r>
      <w:r w:rsidR="003A1354">
        <w:t xml:space="preserve">open for policy level and technical partnerships with other countries that will allow for setting the best possible TB, HIV and Hep C care standards across the region. </w:t>
      </w:r>
      <w:r w:rsidR="004344A8">
        <w:t xml:space="preserve">Integrated service delivery models might be high interest subject </w:t>
      </w:r>
      <w:r w:rsidR="00B063B6">
        <w:t xml:space="preserve">for other countries </w:t>
      </w:r>
      <w:r w:rsidR="004344A8">
        <w:t xml:space="preserve">along with some other well-established initiatives such as </w:t>
      </w:r>
      <w:proofErr w:type="spellStart"/>
      <w:r w:rsidR="004344A8">
        <w:t>PrEP</w:t>
      </w:r>
      <w:proofErr w:type="spellEnd"/>
      <w:r w:rsidR="004344A8">
        <w:t xml:space="preserve">, </w:t>
      </w:r>
      <w:r w:rsidR="00B063B6">
        <w:t>decentralized/</w:t>
      </w:r>
      <w:r w:rsidR="004344A8">
        <w:t xml:space="preserve">distance disease management and mentorship through the ECHO platform, </w:t>
      </w:r>
      <w:r w:rsidR="006F28BE">
        <w:t xml:space="preserve">and </w:t>
      </w:r>
      <w:bookmarkStart w:id="0" w:name="_GoBack"/>
      <w:bookmarkEnd w:id="0"/>
      <w:r w:rsidR="004344A8">
        <w:t>V</w:t>
      </w:r>
      <w:r w:rsidR="00FF252F">
        <w:t xml:space="preserve">ideo </w:t>
      </w:r>
      <w:r w:rsidR="004344A8">
        <w:t>O</w:t>
      </w:r>
      <w:r w:rsidR="00FF252F">
        <w:t xml:space="preserve">bserved </w:t>
      </w:r>
      <w:r w:rsidR="004344A8">
        <w:t>T</w:t>
      </w:r>
      <w:r w:rsidR="00FF252F">
        <w:t>reatment.</w:t>
      </w:r>
      <w:r w:rsidR="004344A8">
        <w:t xml:space="preserve">  </w:t>
      </w:r>
    </w:p>
    <w:p w:rsidR="004344A8" w:rsidRDefault="003A1354" w:rsidP="00885ADD">
      <w:r>
        <w:t>Georgia was part of the Global Fund supported regional TB REP initiative, which was extremely helpful in terms of defining one conceptual framework for the people centered TB care for the Eastern Europe and Central Asia.</w:t>
      </w:r>
      <w:r w:rsidR="004344A8">
        <w:t xml:space="preserve"> </w:t>
      </w:r>
      <w:r>
        <w:t xml:space="preserve"> </w:t>
      </w:r>
    </w:p>
    <w:p w:rsidR="00F92686" w:rsidRDefault="003A1354" w:rsidP="00885ADD">
      <w:r>
        <w:t>All countries have specific context and concepts should then be adopted to local circumstances but having one regional platform for effective policy dialogue between countries is more than necessary for finding common solutions and consolidating efforts as well as resources</w:t>
      </w:r>
      <w:r w:rsidR="00854BB6">
        <w:t xml:space="preserve"> towards health related SDG goals. </w:t>
      </w:r>
    </w:p>
    <w:sectPr w:rsidR="00F92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DD"/>
    <w:rsid w:val="001D12AB"/>
    <w:rsid w:val="00246071"/>
    <w:rsid w:val="002C7172"/>
    <w:rsid w:val="00396768"/>
    <w:rsid w:val="003A1354"/>
    <w:rsid w:val="00401217"/>
    <w:rsid w:val="004344A8"/>
    <w:rsid w:val="00615831"/>
    <w:rsid w:val="006F28BE"/>
    <w:rsid w:val="0077013C"/>
    <w:rsid w:val="00854135"/>
    <w:rsid w:val="00854BB6"/>
    <w:rsid w:val="00885ADD"/>
    <w:rsid w:val="009260EE"/>
    <w:rsid w:val="009465DE"/>
    <w:rsid w:val="00976751"/>
    <w:rsid w:val="009F352C"/>
    <w:rsid w:val="00A95618"/>
    <w:rsid w:val="00AE3666"/>
    <w:rsid w:val="00B063B6"/>
    <w:rsid w:val="00B6324B"/>
    <w:rsid w:val="00E728A5"/>
    <w:rsid w:val="00F92686"/>
    <w:rsid w:val="00FA3325"/>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9ACE"/>
  <w15:chartTrackingRefBased/>
  <w15:docId w15:val="{6FB4556D-6F21-4F16-91AC-5B7A49B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A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A3325"/>
  </w:style>
  <w:style w:type="character" w:styleId="Emphasis">
    <w:name w:val="Emphasis"/>
    <w:basedOn w:val="DefaultParagraphFont"/>
    <w:uiPriority w:val="20"/>
    <w:qFormat/>
    <w:rsid w:val="00FA3325"/>
    <w:rPr>
      <w:i/>
      <w:iCs/>
    </w:rPr>
  </w:style>
  <w:style w:type="paragraph" w:styleId="BalloonText">
    <w:name w:val="Balloon Text"/>
    <w:basedOn w:val="Normal"/>
    <w:link w:val="BalloonTextChar"/>
    <w:uiPriority w:val="99"/>
    <w:semiHidden/>
    <w:unhideWhenUsed/>
    <w:rsid w:val="00E72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34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2019-05-22T08:18:00Z</dcterms:created>
  <dcterms:modified xsi:type="dcterms:W3CDTF">2019-05-22T08:19:00Z</dcterms:modified>
</cp:coreProperties>
</file>