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DB" w:rsidRPr="00BA62FC" w:rsidRDefault="003F23DB" w:rsidP="003F23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A62FC">
        <w:rPr>
          <w:rFonts w:cstheme="minorHAnsi"/>
          <w:b/>
          <w:sz w:val="28"/>
          <w:szCs w:val="28"/>
        </w:rPr>
        <w:t xml:space="preserve">Follow-up to the high-level meetings of the United Nations General Assembly on </w:t>
      </w:r>
    </w:p>
    <w:p w:rsidR="003F23DB" w:rsidRPr="00BA62FC" w:rsidRDefault="003F23DB" w:rsidP="003F23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A62FC">
        <w:rPr>
          <w:rFonts w:cstheme="minorHAnsi"/>
          <w:b/>
          <w:sz w:val="28"/>
          <w:szCs w:val="28"/>
        </w:rPr>
        <w:t>health-related issues</w:t>
      </w:r>
    </w:p>
    <w:p w:rsidR="003F23DB" w:rsidRPr="00BA62FC" w:rsidRDefault="003F23DB" w:rsidP="003F23DB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BA62FC">
        <w:rPr>
          <w:rFonts w:cstheme="minorHAnsi"/>
          <w:b/>
          <w:sz w:val="28"/>
          <w:szCs w:val="28"/>
        </w:rPr>
        <w:t>Prevention and control of non-communicable diseases</w:t>
      </w:r>
    </w:p>
    <w:p w:rsidR="003F23DB" w:rsidRPr="00BA62FC" w:rsidRDefault="003F23DB" w:rsidP="00FF6843">
      <w:pPr>
        <w:spacing w:line="240" w:lineRule="auto"/>
        <w:rPr>
          <w:rFonts w:cstheme="minorHAnsi"/>
          <w:b/>
          <w:sz w:val="24"/>
          <w:szCs w:val="24"/>
        </w:rPr>
      </w:pPr>
    </w:p>
    <w:p w:rsidR="00753168" w:rsidRDefault="00753168" w:rsidP="00FE39F7">
      <w:pPr>
        <w:spacing w:line="276" w:lineRule="auto"/>
        <w:jc w:val="both"/>
        <w:rPr>
          <w:rFonts w:cstheme="minorHAnsi"/>
        </w:rPr>
      </w:pPr>
    </w:p>
    <w:p w:rsidR="00122C72" w:rsidRDefault="00122C72" w:rsidP="00FE39F7">
      <w:pPr>
        <w:spacing w:line="276" w:lineRule="auto"/>
        <w:jc w:val="both"/>
        <w:rPr>
          <w:rFonts w:cstheme="minorHAnsi"/>
        </w:rPr>
      </w:pPr>
    </w:p>
    <w:tbl>
      <w:tblPr>
        <w:tblStyle w:val="TableGrid"/>
        <w:tblW w:w="11070" w:type="dxa"/>
        <w:tblInd w:w="-725" w:type="dxa"/>
        <w:tblLook w:val="04A0"/>
      </w:tblPr>
      <w:tblGrid>
        <w:gridCol w:w="2160"/>
        <w:gridCol w:w="4050"/>
        <w:gridCol w:w="990"/>
        <w:gridCol w:w="900"/>
        <w:gridCol w:w="810"/>
        <w:gridCol w:w="1080"/>
        <w:gridCol w:w="1080"/>
      </w:tblGrid>
      <w:tr w:rsidR="00174E60" w:rsidRPr="00BA62FC" w:rsidTr="003D1D79">
        <w:trPr>
          <w:trHeight w:val="165"/>
        </w:trPr>
        <w:tc>
          <w:tcPr>
            <w:tcW w:w="2160" w:type="dxa"/>
          </w:tcPr>
          <w:p w:rsidR="00174E60" w:rsidRPr="00BA62FC" w:rsidRDefault="00174E60" w:rsidP="005113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:rsidR="00174E60" w:rsidRPr="00BA62FC" w:rsidRDefault="00174E60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gridSpan w:val="3"/>
          </w:tcPr>
          <w:p w:rsidR="00174E60" w:rsidRPr="00BA62FC" w:rsidRDefault="00174E60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Global</w:t>
            </w:r>
          </w:p>
        </w:tc>
        <w:tc>
          <w:tcPr>
            <w:tcW w:w="2160" w:type="dxa"/>
            <w:gridSpan w:val="2"/>
          </w:tcPr>
          <w:p w:rsidR="00174E60" w:rsidRPr="00174E60" w:rsidRDefault="00174E60" w:rsidP="005113A6">
            <w:pPr>
              <w:jc w:val="center"/>
              <w:rPr>
                <w:rFonts w:ascii="Sylfaen" w:hAnsi="Sylfaen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highlight w:val="yellow"/>
              </w:rPr>
              <w:t>Georgia</w:t>
            </w:r>
          </w:p>
        </w:tc>
      </w:tr>
      <w:tr w:rsidR="00174E60" w:rsidRPr="00BA62FC" w:rsidTr="005113A6">
        <w:trPr>
          <w:trHeight w:val="165"/>
        </w:trPr>
        <w:tc>
          <w:tcPr>
            <w:tcW w:w="2160" w:type="dxa"/>
          </w:tcPr>
          <w:p w:rsidR="00174E60" w:rsidRPr="00BA62FC" w:rsidRDefault="00174E60" w:rsidP="005113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:rsidR="00174E60" w:rsidRPr="00BA62FC" w:rsidRDefault="00174E60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:rsidR="00174E60" w:rsidRPr="00BA62FC" w:rsidRDefault="00174E60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2010</w:t>
            </w:r>
          </w:p>
        </w:tc>
        <w:tc>
          <w:tcPr>
            <w:tcW w:w="900" w:type="dxa"/>
          </w:tcPr>
          <w:p w:rsidR="00174E60" w:rsidRPr="00BA62FC" w:rsidRDefault="00174E60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2014</w:t>
            </w:r>
          </w:p>
        </w:tc>
        <w:tc>
          <w:tcPr>
            <w:tcW w:w="810" w:type="dxa"/>
          </w:tcPr>
          <w:p w:rsidR="00174E60" w:rsidRPr="00BA62FC" w:rsidRDefault="00174E60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1080" w:type="dxa"/>
          </w:tcPr>
          <w:p w:rsidR="00174E60" w:rsidRPr="00174E60" w:rsidRDefault="00174E60" w:rsidP="005113A6">
            <w:pPr>
              <w:jc w:val="center"/>
              <w:rPr>
                <w:rFonts w:ascii="Sylfaen" w:hAnsi="Sylfaen" w:cstheme="minorHAnsi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highlight w:val="yellow"/>
                <w:lang w:val="ka-GE"/>
              </w:rPr>
              <w:t>2010</w:t>
            </w:r>
          </w:p>
        </w:tc>
        <w:tc>
          <w:tcPr>
            <w:tcW w:w="1080" w:type="dxa"/>
          </w:tcPr>
          <w:p w:rsidR="00174E60" w:rsidRPr="00174E60" w:rsidRDefault="00174E60" w:rsidP="005113A6">
            <w:pPr>
              <w:jc w:val="center"/>
              <w:rPr>
                <w:rFonts w:ascii="Sylfaen" w:hAnsi="Sylfaen" w:cstheme="minorHAnsi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highlight w:val="yellow"/>
                <w:lang w:val="ka-GE"/>
              </w:rPr>
              <w:t>2016</w:t>
            </w:r>
          </w:p>
        </w:tc>
      </w:tr>
      <w:tr w:rsidR="00122C72" w:rsidRPr="00BA62FC" w:rsidTr="005113A6">
        <w:trPr>
          <w:trHeight w:val="165"/>
        </w:trPr>
        <w:tc>
          <w:tcPr>
            <w:tcW w:w="2160" w:type="dxa"/>
          </w:tcPr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An 80% availability of the affordable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basic technologies and essential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medicines, including generics,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required to treat major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noncommunicable diseases in both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public and private facilities</w:t>
            </w:r>
          </w:p>
        </w:tc>
        <w:tc>
          <w:tcPr>
            <w:tcW w:w="4050" w:type="dxa"/>
          </w:tcPr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Availability and affordability of quality,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safe and efficacious essential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noncommunicable disease medicines,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including generics, and basic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technologies in both public and private</w:t>
            </w:r>
          </w:p>
          <w:p w:rsidR="00122C72" w:rsidRPr="00BA62FC" w:rsidRDefault="00122C72" w:rsidP="005113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facilities</w:t>
            </w:r>
          </w:p>
        </w:tc>
        <w:tc>
          <w:tcPr>
            <w:tcW w:w="990" w:type="dxa"/>
          </w:tcPr>
          <w:p w:rsidR="00122C72" w:rsidRPr="00BA62FC" w:rsidRDefault="00122C72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 data</w:t>
            </w:r>
          </w:p>
        </w:tc>
        <w:tc>
          <w:tcPr>
            <w:tcW w:w="900" w:type="dxa"/>
          </w:tcPr>
          <w:p w:rsidR="00122C72" w:rsidRPr="00BA62FC" w:rsidRDefault="00122C72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 data</w:t>
            </w:r>
          </w:p>
        </w:tc>
        <w:tc>
          <w:tcPr>
            <w:tcW w:w="810" w:type="dxa"/>
          </w:tcPr>
          <w:p w:rsidR="00122C72" w:rsidRPr="00BA62FC" w:rsidRDefault="00122C72" w:rsidP="005113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 data</w:t>
            </w:r>
          </w:p>
        </w:tc>
        <w:tc>
          <w:tcPr>
            <w:tcW w:w="1080" w:type="dxa"/>
          </w:tcPr>
          <w:p w:rsidR="00122C72" w:rsidRPr="00750F21" w:rsidRDefault="00122C72" w:rsidP="005113A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750F21">
              <w:rPr>
                <w:rFonts w:cstheme="minorHAnsi"/>
                <w:b/>
                <w:sz w:val="20"/>
                <w:szCs w:val="20"/>
                <w:highlight w:val="yellow"/>
              </w:rPr>
              <w:t>???</w:t>
            </w:r>
          </w:p>
        </w:tc>
        <w:tc>
          <w:tcPr>
            <w:tcW w:w="1080" w:type="dxa"/>
          </w:tcPr>
          <w:p w:rsidR="00122C72" w:rsidRPr="00750F21" w:rsidRDefault="00122C72" w:rsidP="005113A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750F21">
              <w:rPr>
                <w:rFonts w:cstheme="minorHAnsi"/>
                <w:b/>
                <w:sz w:val="20"/>
                <w:szCs w:val="20"/>
                <w:highlight w:val="yellow"/>
              </w:rPr>
              <w:t>????</w:t>
            </w:r>
          </w:p>
        </w:tc>
      </w:tr>
      <w:tr w:rsidR="005A3CB2" w:rsidRPr="00BA62FC" w:rsidTr="00314394">
        <w:trPr>
          <w:trHeight w:val="165"/>
        </w:trPr>
        <w:tc>
          <w:tcPr>
            <w:tcW w:w="2160" w:type="dxa"/>
          </w:tcPr>
          <w:p w:rsidR="005A3CB2" w:rsidRPr="00BA62FC" w:rsidRDefault="005A3CB2" w:rsidP="00314394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At least 50% of eligible people</w:t>
            </w:r>
          </w:p>
          <w:p w:rsidR="005A3CB2" w:rsidRPr="00BA62FC" w:rsidRDefault="005A3CB2" w:rsidP="00314394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receive drug therapy and counselling</w:t>
            </w:r>
          </w:p>
          <w:p w:rsidR="005A3CB2" w:rsidRPr="00BA62FC" w:rsidRDefault="005A3CB2" w:rsidP="00314394">
            <w:pPr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to prevent heart attacks and strokes</w:t>
            </w:r>
          </w:p>
        </w:tc>
        <w:tc>
          <w:tcPr>
            <w:tcW w:w="4050" w:type="dxa"/>
          </w:tcPr>
          <w:p w:rsidR="005A3CB2" w:rsidRPr="00BA62FC" w:rsidRDefault="005A3CB2" w:rsidP="0031439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Proportion of eligible Persons</w:t>
            </w:r>
          </w:p>
          <w:p w:rsidR="005A3CB2" w:rsidRPr="00BA62FC" w:rsidRDefault="005A3CB2" w:rsidP="0031439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Receiving drug therapy and counselling</w:t>
            </w:r>
          </w:p>
          <w:p w:rsidR="005A3CB2" w:rsidRPr="00BA62FC" w:rsidRDefault="005A3CB2" w:rsidP="0031439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A62FC">
              <w:rPr>
                <w:rFonts w:cstheme="minorHAnsi"/>
                <w:sz w:val="20"/>
                <w:szCs w:val="20"/>
                <w:highlight w:val="yellow"/>
              </w:rPr>
              <w:t>to prevent heart attacks and strokes</w:t>
            </w:r>
          </w:p>
        </w:tc>
        <w:tc>
          <w:tcPr>
            <w:tcW w:w="990" w:type="dxa"/>
          </w:tcPr>
          <w:p w:rsidR="005A3CB2" w:rsidRPr="00BA62FC" w:rsidRDefault="005A3CB2" w:rsidP="0031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 data</w:t>
            </w:r>
          </w:p>
        </w:tc>
        <w:tc>
          <w:tcPr>
            <w:tcW w:w="900" w:type="dxa"/>
          </w:tcPr>
          <w:p w:rsidR="005A3CB2" w:rsidRPr="00BA62FC" w:rsidRDefault="005A3CB2" w:rsidP="0031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 data</w:t>
            </w:r>
          </w:p>
        </w:tc>
        <w:tc>
          <w:tcPr>
            <w:tcW w:w="810" w:type="dxa"/>
          </w:tcPr>
          <w:p w:rsidR="005A3CB2" w:rsidRPr="00BA62FC" w:rsidRDefault="005A3CB2" w:rsidP="003143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62FC">
              <w:rPr>
                <w:rFonts w:cstheme="minorHAnsi"/>
                <w:sz w:val="20"/>
                <w:szCs w:val="20"/>
              </w:rPr>
              <w:t>No data</w:t>
            </w:r>
          </w:p>
        </w:tc>
        <w:tc>
          <w:tcPr>
            <w:tcW w:w="1080" w:type="dxa"/>
          </w:tcPr>
          <w:p w:rsidR="005A3CB2" w:rsidRPr="00BA62FC" w:rsidRDefault="005A3CB2" w:rsidP="003143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0F21">
              <w:rPr>
                <w:rFonts w:cstheme="minorHAnsi"/>
                <w:b/>
                <w:sz w:val="20"/>
                <w:szCs w:val="20"/>
                <w:highlight w:val="yellow"/>
              </w:rPr>
              <w:t>???</w:t>
            </w:r>
          </w:p>
        </w:tc>
        <w:tc>
          <w:tcPr>
            <w:tcW w:w="1080" w:type="dxa"/>
          </w:tcPr>
          <w:p w:rsidR="005A3CB2" w:rsidRPr="00BA62FC" w:rsidRDefault="005A3CB2" w:rsidP="003143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0F21">
              <w:rPr>
                <w:rFonts w:cstheme="minorHAnsi"/>
                <w:b/>
                <w:sz w:val="20"/>
                <w:szCs w:val="20"/>
                <w:highlight w:val="yellow"/>
              </w:rPr>
              <w:t>???</w:t>
            </w:r>
          </w:p>
        </w:tc>
      </w:tr>
    </w:tbl>
    <w:p w:rsidR="005A3CB2" w:rsidRPr="00BA62FC" w:rsidRDefault="005A3CB2" w:rsidP="005A3CB2">
      <w:pPr>
        <w:spacing w:line="240" w:lineRule="auto"/>
        <w:rPr>
          <w:rFonts w:cstheme="minorHAnsi"/>
          <w:b/>
        </w:rPr>
      </w:pPr>
    </w:p>
    <w:p w:rsidR="00122C72" w:rsidRPr="00BA62FC" w:rsidRDefault="00122C72" w:rsidP="00FE39F7">
      <w:pPr>
        <w:spacing w:line="276" w:lineRule="auto"/>
        <w:jc w:val="both"/>
        <w:rPr>
          <w:rFonts w:cstheme="minorHAnsi"/>
        </w:rPr>
      </w:pPr>
    </w:p>
    <w:sectPr w:rsidR="00122C72" w:rsidRPr="00BA62FC" w:rsidSect="0011206B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861E2E" w15:done="0"/>
  <w15:commentEx w15:paraId="4440B82E" w15:done="0"/>
  <w15:commentEx w15:paraId="01E6A504" w15:done="0"/>
  <w15:commentEx w15:paraId="085537F0" w15:done="0"/>
  <w15:commentEx w15:paraId="484FAF7B" w15:done="0"/>
  <w15:commentEx w15:paraId="340BE27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060E"/>
    <w:multiLevelType w:val="hybridMultilevel"/>
    <w:tmpl w:val="DCDC7AA6"/>
    <w:lvl w:ilvl="0" w:tplc="01A0B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40E38"/>
    <w:multiLevelType w:val="hybridMultilevel"/>
    <w:tmpl w:val="CD2C92D8"/>
    <w:lvl w:ilvl="0" w:tplc="74BCEF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la Sturua">
    <w15:presenceInfo w15:providerId="AD" w15:userId="S-1-5-21-452331062-1441480523-1217837558-14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5274"/>
    <w:rsid w:val="00061C5A"/>
    <w:rsid w:val="000D5274"/>
    <w:rsid w:val="000E75E9"/>
    <w:rsid w:val="00101DEC"/>
    <w:rsid w:val="0011206B"/>
    <w:rsid w:val="00122146"/>
    <w:rsid w:val="00122C72"/>
    <w:rsid w:val="00174E60"/>
    <w:rsid w:val="00175573"/>
    <w:rsid w:val="001829AB"/>
    <w:rsid w:val="001C0F62"/>
    <w:rsid w:val="002607DF"/>
    <w:rsid w:val="003206AA"/>
    <w:rsid w:val="003B0168"/>
    <w:rsid w:val="003E78EB"/>
    <w:rsid w:val="003F23DB"/>
    <w:rsid w:val="004246D8"/>
    <w:rsid w:val="00440269"/>
    <w:rsid w:val="005A3CB2"/>
    <w:rsid w:val="005E43FD"/>
    <w:rsid w:val="005F6DA8"/>
    <w:rsid w:val="006850BF"/>
    <w:rsid w:val="00727C10"/>
    <w:rsid w:val="00750F21"/>
    <w:rsid w:val="00753168"/>
    <w:rsid w:val="007932CD"/>
    <w:rsid w:val="007B588D"/>
    <w:rsid w:val="008371E9"/>
    <w:rsid w:val="008B6734"/>
    <w:rsid w:val="008F7950"/>
    <w:rsid w:val="00930A48"/>
    <w:rsid w:val="00993498"/>
    <w:rsid w:val="00997351"/>
    <w:rsid w:val="00A850B4"/>
    <w:rsid w:val="00A8517D"/>
    <w:rsid w:val="00A90468"/>
    <w:rsid w:val="00B548D9"/>
    <w:rsid w:val="00B90A9E"/>
    <w:rsid w:val="00BA62FC"/>
    <w:rsid w:val="00C356C9"/>
    <w:rsid w:val="00D864BF"/>
    <w:rsid w:val="00DB7C1F"/>
    <w:rsid w:val="00DB7F65"/>
    <w:rsid w:val="00E21149"/>
    <w:rsid w:val="00E35E99"/>
    <w:rsid w:val="00E55FBF"/>
    <w:rsid w:val="00E97323"/>
    <w:rsid w:val="00EC75F8"/>
    <w:rsid w:val="00F2349E"/>
    <w:rsid w:val="00F33046"/>
    <w:rsid w:val="00FE39F7"/>
    <w:rsid w:val="00FF6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3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7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6052-F632-4C31-9A79-70578166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Elene</cp:lastModifiedBy>
  <cp:revision>6</cp:revision>
  <dcterms:created xsi:type="dcterms:W3CDTF">2019-05-10T07:17:00Z</dcterms:created>
  <dcterms:modified xsi:type="dcterms:W3CDTF">2019-05-10T07:44:00Z</dcterms:modified>
</cp:coreProperties>
</file>