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DFC" w:rsidRPr="00EC7BA6" w:rsidRDefault="00A77DFC" w:rsidP="00692419">
      <w:pPr>
        <w:numPr>
          <w:ilvl w:val="0"/>
          <w:numId w:val="1"/>
        </w:numPr>
        <w:spacing w:before="100" w:beforeAutospacing="1" w:after="100" w:afterAutospacing="1"/>
        <w:contextualSpacing/>
        <w:jc w:val="both"/>
        <w:rPr>
          <w:rFonts w:ascii="Sylfaen" w:eastAsia="Times New Roman" w:hAnsi="Sylfaen"/>
          <w:lang w:val="ka-GE"/>
        </w:rPr>
      </w:pPr>
      <w:r w:rsidRPr="00EC7BA6">
        <w:rPr>
          <w:rFonts w:ascii="Sylfaen" w:eastAsia="Times New Roman" w:hAnsi="Sylfaen"/>
          <w:b/>
        </w:rPr>
        <w:t xml:space="preserve">Polio transition planning </w:t>
      </w:r>
      <w:r w:rsidR="00EC74CF" w:rsidRPr="00EC7BA6">
        <w:rPr>
          <w:rFonts w:ascii="Sylfaen" w:eastAsia="Times New Roman" w:hAnsi="Sylfaen"/>
          <w:b/>
        </w:rPr>
        <w:t xml:space="preserve">/ </w:t>
      </w:r>
      <w:r w:rsidR="00ED4E30" w:rsidRPr="00EC7BA6">
        <w:rPr>
          <w:rFonts w:ascii="Sylfaen" w:hAnsi="Sylfaen"/>
          <w:b/>
        </w:rPr>
        <w:t xml:space="preserve">Eradication of Poliomyelitis </w:t>
      </w:r>
    </w:p>
    <w:p w:rsidR="00A77DFC" w:rsidRPr="00EC7BA6" w:rsidRDefault="00A77DFC" w:rsidP="00EC74CF">
      <w:pPr>
        <w:contextualSpacing/>
        <w:jc w:val="both"/>
        <w:rPr>
          <w:rFonts w:ascii="Sylfaen" w:eastAsia="Times New Roman" w:hAnsi="Sylfaen"/>
          <w:color w:val="000000"/>
        </w:rPr>
      </w:pPr>
    </w:p>
    <w:p w:rsidR="00190FE8" w:rsidRPr="00EC7BA6" w:rsidRDefault="00190FE8" w:rsidP="00190FE8">
      <w:pPr>
        <w:contextualSpacing/>
        <w:jc w:val="both"/>
        <w:rPr>
          <w:rFonts w:ascii="Sylfaen" w:hAnsi="Sylfaen"/>
          <w:b/>
          <w:i/>
          <w:u w:val="single"/>
        </w:rPr>
      </w:pPr>
      <w:r w:rsidRPr="00EC7BA6">
        <w:rPr>
          <w:rFonts w:ascii="Sylfaen" w:hAnsi="Sylfaen"/>
          <w:b/>
          <w:i/>
          <w:u w:val="single"/>
        </w:rPr>
        <w:t>Wild poliovirus transmission</w:t>
      </w:r>
    </w:p>
    <w:p w:rsidR="00190FE8" w:rsidRPr="00EC7BA6" w:rsidRDefault="00190FE8" w:rsidP="00190FE8">
      <w:pPr>
        <w:contextualSpacing/>
        <w:jc w:val="both"/>
        <w:rPr>
          <w:rFonts w:ascii="Sylfaen" w:hAnsi="Sylfaen"/>
        </w:rPr>
      </w:pPr>
      <w:r w:rsidRPr="00EC7BA6">
        <w:rPr>
          <w:rFonts w:ascii="Sylfaen" w:hAnsi="Sylfaen"/>
        </w:rPr>
        <w:t xml:space="preserve">Efforts are continuing to eradicate all remaining strains of wild poliovirus. The last reported case of poliomyelitis due to wild poliovirus type 2 was reported in 1999: wild poliovirus type 2 was officially certified as eradicated in September 2015. Wild poliovirus type 3 has not been detected globally since November 2012, when the last case of poliomyelitis due to this strain was reported in </w:t>
      </w:r>
      <w:proofErr w:type="spellStart"/>
      <w:r w:rsidRPr="00EC7BA6">
        <w:rPr>
          <w:rFonts w:ascii="Sylfaen" w:hAnsi="Sylfaen"/>
        </w:rPr>
        <w:t>Yobe</w:t>
      </w:r>
      <w:proofErr w:type="spellEnd"/>
      <w:r w:rsidRPr="00EC7BA6">
        <w:rPr>
          <w:rFonts w:ascii="Sylfaen" w:hAnsi="Sylfaen"/>
        </w:rPr>
        <w:t xml:space="preserve"> State, Nigeria. Since that time, all cases of paralytic poliomyelitis due to wild poliovirus have been caused by wild poliovirus type 1, which continues to circulate in three countries in which the disease is endemic: Afghanistan, Nigeria and Pakistan. </w:t>
      </w:r>
    </w:p>
    <w:p w:rsidR="00190FE8" w:rsidRPr="00EC7BA6" w:rsidRDefault="00190FE8" w:rsidP="00190FE8">
      <w:pPr>
        <w:contextualSpacing/>
        <w:jc w:val="both"/>
        <w:rPr>
          <w:rFonts w:ascii="Sylfaen" w:hAnsi="Sylfaen"/>
        </w:rPr>
      </w:pPr>
    </w:p>
    <w:p w:rsidR="00190FE8" w:rsidRPr="00EC7BA6" w:rsidRDefault="00190FE8" w:rsidP="00190FE8">
      <w:pPr>
        <w:contextualSpacing/>
        <w:jc w:val="both"/>
        <w:rPr>
          <w:rFonts w:ascii="Sylfaen" w:hAnsi="Sylfaen"/>
          <w:highlight w:val="yellow"/>
        </w:rPr>
      </w:pPr>
      <w:r w:rsidRPr="00EC7BA6">
        <w:rPr>
          <w:rFonts w:ascii="Sylfaen" w:hAnsi="Sylfaen"/>
        </w:rPr>
        <w:t xml:space="preserve">In Nigeria, no new cases of poliomyelitis due to wild poliovirus type 1 were confirmed in 2017, following the detection of cases in August 2016 from </w:t>
      </w:r>
      <w:proofErr w:type="spellStart"/>
      <w:r w:rsidRPr="00EC7BA6">
        <w:rPr>
          <w:rFonts w:ascii="Sylfaen" w:hAnsi="Sylfaen"/>
        </w:rPr>
        <w:t>Borno</w:t>
      </w:r>
      <w:proofErr w:type="spellEnd"/>
      <w:r w:rsidRPr="00EC7BA6">
        <w:rPr>
          <w:rFonts w:ascii="Sylfaen" w:hAnsi="Sylfaen"/>
        </w:rPr>
        <w:t xml:space="preserve"> State.</w:t>
      </w:r>
    </w:p>
    <w:p w:rsidR="00190FE8" w:rsidRPr="00EC7BA6" w:rsidRDefault="00190FE8" w:rsidP="00190FE8">
      <w:pPr>
        <w:contextualSpacing/>
        <w:jc w:val="both"/>
        <w:rPr>
          <w:rFonts w:ascii="Sylfaen" w:hAnsi="Sylfaen"/>
        </w:rPr>
      </w:pPr>
      <w:r w:rsidRPr="00EC7BA6">
        <w:rPr>
          <w:rFonts w:ascii="Sylfaen" w:hAnsi="Sylfaen"/>
        </w:rPr>
        <w:t xml:space="preserve">Afghanistan and Pakistan continue to be treated as a single epidemiological block. In 2017, as at 27 September, five cases of paralytic poliomyelitis due to wild poliovirus type 1 were reported in Pakistan, compared with 20 in 2016; in Afghanistan, six cases were reported, compared with 13 in 2016. </w:t>
      </w:r>
    </w:p>
    <w:p w:rsidR="00190FE8" w:rsidRPr="00EC7BA6" w:rsidRDefault="00190FE8" w:rsidP="00190FE8">
      <w:pPr>
        <w:contextualSpacing/>
        <w:jc w:val="both"/>
        <w:rPr>
          <w:rFonts w:ascii="Sylfaen" w:hAnsi="Sylfaen"/>
        </w:rPr>
      </w:pPr>
    </w:p>
    <w:p w:rsidR="00190FE8" w:rsidRPr="00EC7BA6" w:rsidRDefault="00190FE8" w:rsidP="00190FE8">
      <w:pPr>
        <w:contextualSpacing/>
        <w:jc w:val="both"/>
        <w:rPr>
          <w:rFonts w:ascii="Sylfaen" w:hAnsi="Sylfaen"/>
          <w:b/>
          <w:i/>
          <w:highlight w:val="yellow"/>
          <w:u w:val="single"/>
        </w:rPr>
      </w:pPr>
      <w:r w:rsidRPr="00EC7BA6">
        <w:rPr>
          <w:rFonts w:ascii="Sylfaen" w:hAnsi="Sylfaen"/>
          <w:b/>
          <w:i/>
          <w:u w:val="single"/>
        </w:rPr>
        <w:t>Circulating vaccine-derived poliovirus transmission</w:t>
      </w:r>
    </w:p>
    <w:p w:rsidR="00190FE8" w:rsidRPr="00EC7BA6" w:rsidRDefault="00190FE8" w:rsidP="00190FE8">
      <w:pPr>
        <w:contextualSpacing/>
        <w:jc w:val="both"/>
        <w:rPr>
          <w:rFonts w:ascii="Sylfaen" w:hAnsi="Sylfaen"/>
        </w:rPr>
      </w:pPr>
      <w:r w:rsidRPr="00EC7BA6">
        <w:rPr>
          <w:rFonts w:ascii="Sylfaen" w:hAnsi="Sylfaen"/>
        </w:rPr>
        <w:t>In 2017, two countries have been newly affected by circulating vaccine-derived poliovirus (type 2) transmission: the Syrian Arab Republic and the Democratic Republic of Congo, with 40 cases and nine cases reported from these countries, respectively.</w:t>
      </w:r>
    </w:p>
    <w:p w:rsidR="00190FE8" w:rsidRPr="00EC7BA6" w:rsidRDefault="00190FE8" w:rsidP="00190FE8">
      <w:pPr>
        <w:contextualSpacing/>
        <w:jc w:val="both"/>
        <w:rPr>
          <w:rFonts w:ascii="Sylfaen" w:hAnsi="Sylfaen"/>
        </w:rPr>
      </w:pPr>
    </w:p>
    <w:p w:rsidR="00190FE8" w:rsidRPr="00EC7BA6" w:rsidRDefault="00190FE8" w:rsidP="00190FE8">
      <w:pPr>
        <w:contextualSpacing/>
        <w:jc w:val="both"/>
        <w:rPr>
          <w:rFonts w:ascii="Sylfaen" w:hAnsi="Sylfaen"/>
          <w:b/>
          <w:i/>
          <w:highlight w:val="yellow"/>
          <w:u w:val="single"/>
        </w:rPr>
      </w:pPr>
      <w:r w:rsidRPr="00EC7BA6">
        <w:rPr>
          <w:rFonts w:ascii="Sylfaen" w:hAnsi="Sylfaen"/>
          <w:b/>
          <w:i/>
          <w:u w:val="single"/>
        </w:rPr>
        <w:t>Phased Removal of Oral Polio Vaccines</w:t>
      </w:r>
    </w:p>
    <w:p w:rsidR="00190FE8" w:rsidRPr="00EC7BA6" w:rsidRDefault="00190FE8" w:rsidP="00190FE8">
      <w:pPr>
        <w:contextualSpacing/>
        <w:jc w:val="both"/>
        <w:rPr>
          <w:rFonts w:ascii="Sylfaen" w:hAnsi="Sylfaen"/>
        </w:rPr>
      </w:pPr>
      <w:r w:rsidRPr="00EC7BA6">
        <w:rPr>
          <w:rFonts w:ascii="Sylfaen" w:hAnsi="Sylfaen"/>
        </w:rPr>
        <w:t>The switch from trivalent oral polio vaccine to bivalent oral polio vaccine, which took place between 17 April and 1 May 2016, involved 155 countries and territories and is expected to lead to significant public health benefits. Almost 40% of all vaccine-associated paralytic poliomyelitis cases (about 200 cases per year) and 90% of circulating vaccine-derived poliovirus outbreaks over the past 10 years were associated with the type 2 component of trivalent oral polio vaccine.</w:t>
      </w:r>
    </w:p>
    <w:p w:rsidR="00190FE8" w:rsidRPr="00EC7BA6" w:rsidRDefault="00190FE8" w:rsidP="00190FE8">
      <w:pPr>
        <w:contextualSpacing/>
        <w:jc w:val="both"/>
        <w:rPr>
          <w:rFonts w:ascii="Sylfaen" w:hAnsi="Sylfaen"/>
          <w:highlight w:val="yellow"/>
        </w:rPr>
      </w:pPr>
    </w:p>
    <w:p w:rsidR="00190FE8" w:rsidRPr="00EC7BA6" w:rsidRDefault="00190FE8" w:rsidP="00190FE8">
      <w:pPr>
        <w:contextualSpacing/>
        <w:jc w:val="both"/>
        <w:rPr>
          <w:rFonts w:ascii="Sylfaen" w:hAnsi="Sylfaen"/>
        </w:rPr>
      </w:pPr>
      <w:r w:rsidRPr="00EC7BA6">
        <w:rPr>
          <w:rFonts w:ascii="Sylfaen" w:hAnsi="Sylfaen"/>
        </w:rPr>
        <w:t xml:space="preserve">To prepare for the switch to bivalent oral polio vaccine, all countries had committed themselves to introduce at least one dose of inactivated poliovirus vaccine into their routine immunization programs. Global supply constraints that emerged due to technical difficulties encountered by manufacturers in scaling up production resulted in some countries experiencing delays in supply. On the basis of manufacturers’ current projections, all countries that have experienced delays should receive the vaccine by the first quarter of 2018. During this period of shortage, the available supply has been prioritized for routine immunization in areas at highest risk of outbreaks of vaccine-derived poliovirus type 2 (in Tier 1 and 2 countries). The Global Polio Eradication Initiative continues to explore with Member States and WHO’s regional offices the feasibility of instituting dose-sparing strategies, such as using </w:t>
      </w:r>
      <w:r w:rsidRPr="00EC7BA6">
        <w:rPr>
          <w:rFonts w:ascii="Sylfaen" w:hAnsi="Sylfaen"/>
        </w:rPr>
        <w:lastRenderedPageBreak/>
        <w:t>intradermal administration of fractional-dose inactivated poliovirus vaccine, as recommended by the Strategic Advisory Group of Experts on immunization. Increasingly, Member States are adopting this approach, notably Bangladesh, India, Sri Lanka and countries across the Region of the Americas. Such an approach is helping to ensure that sufficient quantities of inactivated poliovirus vaccine in these countries are available for continued vaccination of their respective birth cohorts.</w:t>
      </w:r>
    </w:p>
    <w:p w:rsidR="00190FE8" w:rsidRPr="00EC7BA6" w:rsidRDefault="00190FE8" w:rsidP="00190FE8">
      <w:pPr>
        <w:contextualSpacing/>
        <w:jc w:val="both"/>
        <w:rPr>
          <w:rFonts w:ascii="Sylfaen" w:hAnsi="Sylfaen"/>
          <w:highlight w:val="yellow"/>
        </w:rPr>
      </w:pPr>
    </w:p>
    <w:p w:rsidR="00190FE8" w:rsidRPr="00EC7BA6" w:rsidRDefault="00190FE8" w:rsidP="00190FE8">
      <w:pPr>
        <w:contextualSpacing/>
        <w:jc w:val="both"/>
        <w:rPr>
          <w:rFonts w:ascii="Sylfaen" w:hAnsi="Sylfaen"/>
          <w:b/>
          <w:i/>
          <w:highlight w:val="yellow"/>
          <w:u w:val="single"/>
        </w:rPr>
      </w:pPr>
      <w:r w:rsidRPr="00EC7BA6">
        <w:rPr>
          <w:rFonts w:ascii="Sylfaen" w:hAnsi="Sylfaen"/>
          <w:b/>
          <w:i/>
          <w:u w:val="single"/>
        </w:rPr>
        <w:t>Containment of Polioviruses</w:t>
      </w:r>
    </w:p>
    <w:p w:rsidR="00190FE8" w:rsidRPr="00EC7BA6" w:rsidRDefault="00190FE8" w:rsidP="00190FE8">
      <w:pPr>
        <w:contextualSpacing/>
        <w:jc w:val="both"/>
        <w:rPr>
          <w:rFonts w:ascii="Sylfaen" w:hAnsi="Sylfaen"/>
        </w:rPr>
      </w:pPr>
      <w:r w:rsidRPr="00EC7BA6">
        <w:rPr>
          <w:rFonts w:ascii="Sylfaen" w:hAnsi="Sylfaen"/>
        </w:rPr>
        <w:t>As at 18 September 2017, 174 countries and territories reported that they no longer hold wild or vaccine-derived poliovirus type 2, 29 reported that they intend to retain type 2 polioviruses in 96 poliovirus-essential facilities, and two were completing their reports. Inventories of materials containing type 2 polioviruses will have to be repeated, after interruption of transmission, in all countries that were affected by circulating vaccine-derived poliovirus type 2 outbreaks. Of the 29 countries planning to retain type 2 polioviruses, 18 have made significant progress with the establishment of national authorities for containment and are preparing to certify their designated poliovirus-essential facilities against the implementation of the containment requirements described in GAPIII.</w:t>
      </w:r>
    </w:p>
    <w:p w:rsidR="00190FE8" w:rsidRPr="00EC7BA6" w:rsidRDefault="00190FE8" w:rsidP="00190FE8">
      <w:pPr>
        <w:contextualSpacing/>
        <w:jc w:val="both"/>
        <w:rPr>
          <w:rFonts w:ascii="Sylfaen" w:hAnsi="Sylfaen"/>
          <w:highlight w:val="yellow"/>
        </w:rPr>
      </w:pPr>
    </w:p>
    <w:p w:rsidR="00190FE8" w:rsidRPr="00EC7BA6" w:rsidRDefault="00190FE8" w:rsidP="00190FE8">
      <w:pPr>
        <w:contextualSpacing/>
        <w:jc w:val="both"/>
        <w:rPr>
          <w:rFonts w:ascii="Sylfaen" w:hAnsi="Sylfaen"/>
          <w:b/>
          <w:i/>
          <w:u w:val="single"/>
        </w:rPr>
      </w:pPr>
      <w:r w:rsidRPr="00EC7BA6">
        <w:rPr>
          <w:rFonts w:ascii="Sylfaen" w:hAnsi="Sylfaen"/>
          <w:b/>
          <w:i/>
          <w:u w:val="single"/>
        </w:rPr>
        <w:t>Country situation:</w:t>
      </w:r>
    </w:p>
    <w:p w:rsidR="00190FE8" w:rsidRPr="00EC7BA6" w:rsidRDefault="00190FE8" w:rsidP="00190FE8">
      <w:pPr>
        <w:contextualSpacing/>
        <w:jc w:val="both"/>
        <w:rPr>
          <w:rFonts w:ascii="Sylfaen" w:hAnsi="Sylfaen"/>
        </w:rPr>
      </w:pPr>
      <w:r w:rsidRPr="00EC7BA6">
        <w:rPr>
          <w:rFonts w:ascii="Sylfaen" w:hAnsi="Sylfaen"/>
        </w:rPr>
        <w:t xml:space="preserve"> In frame of Global Polio Eradication strategy in Georgia were carried several significant activities:</w:t>
      </w:r>
    </w:p>
    <w:p w:rsidR="00190FE8" w:rsidRPr="00EC7BA6" w:rsidRDefault="00190FE8" w:rsidP="00190FE8">
      <w:pPr>
        <w:numPr>
          <w:ilvl w:val="0"/>
          <w:numId w:val="7"/>
        </w:numPr>
        <w:contextualSpacing/>
        <w:jc w:val="both"/>
        <w:rPr>
          <w:rFonts w:ascii="Sylfaen" w:hAnsi="Sylfaen"/>
        </w:rPr>
      </w:pPr>
      <w:r w:rsidRPr="00EC7BA6">
        <w:rPr>
          <w:rFonts w:ascii="Sylfaen" w:hAnsi="Sylfaen"/>
        </w:rPr>
        <w:t>Implementation in routine vaccination schedule  IPV  containing hexavalent vaccine for vaccination  of children aged 2, 3, 4 month  - 2015;</w:t>
      </w:r>
    </w:p>
    <w:p w:rsidR="00190FE8" w:rsidRPr="00EC7BA6" w:rsidRDefault="00190FE8" w:rsidP="00190FE8">
      <w:pPr>
        <w:numPr>
          <w:ilvl w:val="0"/>
          <w:numId w:val="7"/>
        </w:numPr>
        <w:contextualSpacing/>
        <w:jc w:val="both"/>
        <w:rPr>
          <w:rFonts w:ascii="Sylfaen" w:hAnsi="Sylfaen"/>
        </w:rPr>
      </w:pPr>
      <w:r w:rsidRPr="00EC7BA6">
        <w:rPr>
          <w:rFonts w:ascii="Sylfaen" w:hAnsi="Sylfaen"/>
        </w:rPr>
        <w:t xml:space="preserve">Switch  from </w:t>
      </w:r>
      <w:r w:rsidRPr="00EC7BA6">
        <w:rPr>
          <w:rFonts w:ascii="Sylfaen" w:hAnsi="Sylfaen"/>
          <w:vertAlign w:val="subscript"/>
        </w:rPr>
        <w:t>T</w:t>
      </w:r>
      <w:r w:rsidRPr="00EC7BA6">
        <w:rPr>
          <w:rFonts w:ascii="Sylfaen" w:hAnsi="Sylfaen"/>
        </w:rPr>
        <w:t xml:space="preserve">OPV on  </w:t>
      </w:r>
      <w:r w:rsidRPr="00EC7BA6">
        <w:rPr>
          <w:rFonts w:ascii="Sylfaen" w:hAnsi="Sylfaen"/>
          <w:vertAlign w:val="subscript"/>
        </w:rPr>
        <w:t>B</w:t>
      </w:r>
      <w:r w:rsidRPr="00EC7BA6">
        <w:rPr>
          <w:rFonts w:ascii="Sylfaen" w:hAnsi="Sylfaen"/>
        </w:rPr>
        <w:t>OPV – April 18, 2016;</w:t>
      </w:r>
    </w:p>
    <w:p w:rsidR="00190FE8" w:rsidRPr="00EC7BA6" w:rsidRDefault="00190FE8" w:rsidP="00190FE8">
      <w:pPr>
        <w:numPr>
          <w:ilvl w:val="0"/>
          <w:numId w:val="7"/>
        </w:numPr>
        <w:contextualSpacing/>
        <w:jc w:val="both"/>
        <w:rPr>
          <w:rFonts w:ascii="Sylfaen" w:hAnsi="Sylfaen"/>
        </w:rPr>
      </w:pPr>
      <w:r w:rsidRPr="00EC7BA6">
        <w:rPr>
          <w:rFonts w:ascii="Sylfaen" w:hAnsi="Sylfaen"/>
        </w:rPr>
        <w:t xml:space="preserve">Implementation </w:t>
      </w:r>
      <w:r w:rsidRPr="00EC7BA6">
        <w:rPr>
          <w:rFonts w:ascii="Sylfaen" w:hAnsi="Sylfaen"/>
          <w:vertAlign w:val="subscript"/>
        </w:rPr>
        <w:t>B</w:t>
      </w:r>
      <w:r w:rsidRPr="00EC7BA6">
        <w:rPr>
          <w:rFonts w:ascii="Sylfaen" w:hAnsi="Sylfaen"/>
        </w:rPr>
        <w:t>OPV in routine vaccination schedule   for revaccination of children aged 18 month and 5 year – May 3, 2016;</w:t>
      </w:r>
    </w:p>
    <w:p w:rsidR="00190FE8" w:rsidRPr="00EC7BA6" w:rsidRDefault="00190FE8" w:rsidP="00190FE8">
      <w:pPr>
        <w:numPr>
          <w:ilvl w:val="0"/>
          <w:numId w:val="7"/>
        </w:numPr>
        <w:contextualSpacing/>
        <w:jc w:val="both"/>
        <w:rPr>
          <w:rFonts w:ascii="Sylfaen" w:hAnsi="Sylfaen"/>
        </w:rPr>
      </w:pPr>
      <w:r w:rsidRPr="00EC7BA6">
        <w:rPr>
          <w:rFonts w:ascii="Sylfaen" w:hAnsi="Sylfaen"/>
        </w:rPr>
        <w:t>The National Action Plan for 2017-2018,   to sustain polio-free status, is updated on basis of current guidelines of the Global Polio Eradication;</w:t>
      </w:r>
    </w:p>
    <w:p w:rsidR="00190FE8" w:rsidRPr="00EC7BA6" w:rsidRDefault="00190FE8" w:rsidP="00190FE8">
      <w:pPr>
        <w:numPr>
          <w:ilvl w:val="0"/>
          <w:numId w:val="7"/>
        </w:numPr>
        <w:contextualSpacing/>
        <w:jc w:val="both"/>
        <w:rPr>
          <w:rFonts w:ascii="Sylfaen" w:hAnsi="Sylfaen"/>
        </w:rPr>
      </w:pPr>
      <w:r w:rsidRPr="00EC7BA6">
        <w:rPr>
          <w:rFonts w:ascii="Sylfaen" w:hAnsi="Sylfaen"/>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rsidR="00190FE8" w:rsidRPr="00EC7BA6" w:rsidRDefault="00190FE8" w:rsidP="00190FE8">
      <w:pPr>
        <w:numPr>
          <w:ilvl w:val="0"/>
          <w:numId w:val="7"/>
        </w:numPr>
        <w:contextualSpacing/>
        <w:jc w:val="both"/>
        <w:rPr>
          <w:rFonts w:ascii="Sylfaen" w:hAnsi="Sylfaen"/>
        </w:rPr>
      </w:pPr>
      <w:r w:rsidRPr="00EC7BA6">
        <w:rPr>
          <w:rFonts w:ascii="Sylfaen" w:hAnsi="Sylfaen"/>
        </w:rPr>
        <w:t>Georgia have a well-functioning  National Polio Certification Committee (NCC, 1997) and sensitive national surveillance system  on Acute Flaccid Paralysis (AFP)</w:t>
      </w:r>
    </w:p>
    <w:p w:rsidR="00190FE8" w:rsidRPr="00EC7BA6" w:rsidRDefault="00190FE8" w:rsidP="00190FE8">
      <w:pPr>
        <w:contextualSpacing/>
        <w:jc w:val="both"/>
        <w:rPr>
          <w:rFonts w:ascii="Sylfaen" w:hAnsi="Sylfaen"/>
          <w:i/>
          <w:u w:val="single"/>
        </w:rPr>
      </w:pPr>
    </w:p>
    <w:p w:rsidR="00190FE8" w:rsidRPr="00EC7BA6" w:rsidRDefault="00190FE8" w:rsidP="00190FE8">
      <w:pPr>
        <w:contextualSpacing/>
        <w:jc w:val="both"/>
        <w:rPr>
          <w:rFonts w:ascii="Sylfaen" w:hAnsi="Sylfaen"/>
          <w:i/>
        </w:rPr>
      </w:pPr>
      <w:r w:rsidRPr="00EC7BA6">
        <w:rPr>
          <w:rFonts w:ascii="Sylfaen" w:hAnsi="Sylfaen"/>
          <w:i/>
        </w:rPr>
        <w:t xml:space="preserve">Table: RCC conclusions on risk of sustained transmission in the event of Wild Polio Virus importation or emergence of VDPV, per Member State in the WHO European Region, based on available evidence for 2016, Georgia </w:t>
      </w:r>
    </w:p>
    <w:tbl>
      <w:tblPr>
        <w:tblStyle w:val="TableGrid1"/>
        <w:tblW w:w="0" w:type="auto"/>
        <w:tblLook w:val="04A0" w:firstRow="1" w:lastRow="0" w:firstColumn="1" w:lastColumn="0" w:noHBand="0" w:noVBand="1"/>
      </w:tblPr>
      <w:tblGrid>
        <w:gridCol w:w="2268"/>
        <w:gridCol w:w="2279"/>
        <w:gridCol w:w="1544"/>
        <w:gridCol w:w="1648"/>
        <w:gridCol w:w="1606"/>
      </w:tblGrid>
      <w:tr w:rsidR="00190FE8" w:rsidRPr="00EC7BA6" w:rsidTr="00F32D1B">
        <w:trPr>
          <w:trHeight w:val="555"/>
        </w:trPr>
        <w:tc>
          <w:tcPr>
            <w:tcW w:w="2268" w:type="dxa"/>
          </w:tcPr>
          <w:p w:rsidR="00190FE8" w:rsidRPr="00EC7BA6" w:rsidRDefault="00190FE8" w:rsidP="00190FE8">
            <w:pPr>
              <w:contextualSpacing/>
              <w:jc w:val="both"/>
              <w:rPr>
                <w:rFonts w:ascii="Sylfaen" w:hAnsi="Sylfaen"/>
              </w:rPr>
            </w:pPr>
            <w:r w:rsidRPr="00EC7BA6">
              <w:rPr>
                <w:rFonts w:ascii="Sylfaen" w:hAnsi="Sylfaen"/>
              </w:rPr>
              <w:t>Country</w:t>
            </w:r>
          </w:p>
          <w:p w:rsidR="00190FE8" w:rsidRPr="00EC7BA6" w:rsidRDefault="00190FE8" w:rsidP="00190FE8">
            <w:pPr>
              <w:contextualSpacing/>
              <w:jc w:val="both"/>
              <w:rPr>
                <w:rFonts w:ascii="Sylfaen" w:hAnsi="Sylfaen"/>
              </w:rPr>
            </w:pPr>
          </w:p>
        </w:tc>
        <w:tc>
          <w:tcPr>
            <w:tcW w:w="2279" w:type="dxa"/>
          </w:tcPr>
          <w:p w:rsidR="00190FE8" w:rsidRPr="00EC7BA6" w:rsidRDefault="00190FE8" w:rsidP="00190FE8">
            <w:pPr>
              <w:contextualSpacing/>
              <w:jc w:val="both"/>
              <w:rPr>
                <w:rFonts w:ascii="Sylfaen" w:hAnsi="Sylfaen"/>
              </w:rPr>
            </w:pPr>
            <w:r w:rsidRPr="00EC7BA6">
              <w:rPr>
                <w:rFonts w:ascii="Sylfaen" w:hAnsi="Sylfaen"/>
              </w:rPr>
              <w:t xml:space="preserve">Surveillance </w:t>
            </w:r>
          </w:p>
          <w:p w:rsidR="00190FE8" w:rsidRPr="00EC7BA6" w:rsidRDefault="00190FE8" w:rsidP="00190FE8">
            <w:pPr>
              <w:contextualSpacing/>
              <w:jc w:val="both"/>
              <w:rPr>
                <w:rFonts w:ascii="Sylfaen" w:hAnsi="Sylfaen"/>
              </w:rPr>
            </w:pPr>
            <w:r w:rsidRPr="00EC7BA6">
              <w:rPr>
                <w:rFonts w:ascii="Sylfaen" w:hAnsi="Sylfaen"/>
              </w:rPr>
              <w:t>quality</w:t>
            </w:r>
          </w:p>
        </w:tc>
        <w:tc>
          <w:tcPr>
            <w:tcW w:w="1544" w:type="dxa"/>
          </w:tcPr>
          <w:p w:rsidR="00190FE8" w:rsidRPr="00EC7BA6" w:rsidRDefault="00190FE8" w:rsidP="00190FE8">
            <w:pPr>
              <w:contextualSpacing/>
              <w:jc w:val="both"/>
              <w:rPr>
                <w:rFonts w:ascii="Sylfaen" w:hAnsi="Sylfaen"/>
              </w:rPr>
            </w:pPr>
            <w:r w:rsidRPr="00EC7BA6">
              <w:rPr>
                <w:rFonts w:ascii="Sylfaen" w:hAnsi="Sylfaen"/>
              </w:rPr>
              <w:t xml:space="preserve">Population </w:t>
            </w:r>
          </w:p>
          <w:p w:rsidR="00190FE8" w:rsidRPr="00EC7BA6" w:rsidRDefault="00190FE8" w:rsidP="00190FE8">
            <w:pPr>
              <w:contextualSpacing/>
              <w:jc w:val="both"/>
              <w:rPr>
                <w:rFonts w:ascii="Sylfaen" w:hAnsi="Sylfaen"/>
              </w:rPr>
            </w:pPr>
            <w:r w:rsidRPr="00EC7BA6">
              <w:rPr>
                <w:rFonts w:ascii="Sylfaen" w:hAnsi="Sylfaen"/>
              </w:rPr>
              <w:t>immunity</w:t>
            </w:r>
          </w:p>
        </w:tc>
        <w:tc>
          <w:tcPr>
            <w:tcW w:w="1648" w:type="dxa"/>
          </w:tcPr>
          <w:p w:rsidR="00190FE8" w:rsidRPr="00EC7BA6" w:rsidRDefault="00190FE8" w:rsidP="00190FE8">
            <w:pPr>
              <w:contextualSpacing/>
              <w:jc w:val="both"/>
              <w:rPr>
                <w:rFonts w:ascii="Sylfaen" w:hAnsi="Sylfaen"/>
              </w:rPr>
            </w:pPr>
            <w:r w:rsidRPr="00EC7BA6">
              <w:rPr>
                <w:rFonts w:ascii="Sylfaen" w:hAnsi="Sylfaen"/>
              </w:rPr>
              <w:t>Other factors</w:t>
            </w:r>
          </w:p>
        </w:tc>
        <w:tc>
          <w:tcPr>
            <w:tcW w:w="1606" w:type="dxa"/>
          </w:tcPr>
          <w:p w:rsidR="00190FE8" w:rsidRPr="00EC7BA6" w:rsidRDefault="00190FE8" w:rsidP="00190FE8">
            <w:pPr>
              <w:contextualSpacing/>
              <w:jc w:val="both"/>
              <w:rPr>
                <w:rFonts w:ascii="Sylfaen" w:hAnsi="Sylfaen"/>
              </w:rPr>
            </w:pPr>
            <w:r w:rsidRPr="00EC7BA6">
              <w:rPr>
                <w:rFonts w:ascii="Sylfaen" w:hAnsi="Sylfaen"/>
              </w:rPr>
              <w:t>Composite risk score</w:t>
            </w:r>
          </w:p>
        </w:tc>
      </w:tr>
      <w:tr w:rsidR="00190FE8" w:rsidRPr="00EC7BA6" w:rsidTr="00F32D1B">
        <w:tc>
          <w:tcPr>
            <w:tcW w:w="2268" w:type="dxa"/>
          </w:tcPr>
          <w:p w:rsidR="00190FE8" w:rsidRPr="00EC7BA6" w:rsidRDefault="00190FE8" w:rsidP="00190FE8">
            <w:pPr>
              <w:contextualSpacing/>
              <w:jc w:val="both"/>
              <w:rPr>
                <w:rFonts w:ascii="Sylfaen" w:hAnsi="Sylfaen"/>
              </w:rPr>
            </w:pPr>
            <w:r w:rsidRPr="00EC7BA6">
              <w:rPr>
                <w:rFonts w:ascii="Sylfaen" w:hAnsi="Sylfaen"/>
              </w:rPr>
              <w:lastRenderedPageBreak/>
              <w:t>Georgia</w:t>
            </w:r>
          </w:p>
        </w:tc>
        <w:tc>
          <w:tcPr>
            <w:tcW w:w="2279" w:type="dxa"/>
          </w:tcPr>
          <w:p w:rsidR="00190FE8" w:rsidRPr="00EC7BA6" w:rsidRDefault="00190FE8" w:rsidP="00190FE8">
            <w:pPr>
              <w:contextualSpacing/>
              <w:jc w:val="both"/>
              <w:rPr>
                <w:rFonts w:ascii="Sylfaen" w:hAnsi="Sylfaen"/>
              </w:rPr>
            </w:pPr>
            <w:r w:rsidRPr="00EC7BA6">
              <w:rPr>
                <w:rFonts w:ascii="Sylfaen" w:hAnsi="Sylfaen"/>
              </w:rPr>
              <w:t>Good</w:t>
            </w:r>
          </w:p>
        </w:tc>
        <w:tc>
          <w:tcPr>
            <w:tcW w:w="1544" w:type="dxa"/>
          </w:tcPr>
          <w:p w:rsidR="00190FE8" w:rsidRPr="00EC7BA6" w:rsidRDefault="00190FE8" w:rsidP="00190FE8">
            <w:pPr>
              <w:contextualSpacing/>
              <w:jc w:val="both"/>
              <w:rPr>
                <w:rFonts w:ascii="Sylfaen" w:hAnsi="Sylfaen"/>
              </w:rPr>
            </w:pPr>
            <w:r w:rsidRPr="00EC7BA6">
              <w:rPr>
                <w:rFonts w:ascii="Sylfaen" w:hAnsi="Sylfaen"/>
              </w:rPr>
              <w:t>Average</w:t>
            </w:r>
          </w:p>
        </w:tc>
        <w:tc>
          <w:tcPr>
            <w:tcW w:w="1648" w:type="dxa"/>
          </w:tcPr>
          <w:p w:rsidR="00190FE8" w:rsidRPr="00EC7BA6" w:rsidRDefault="00190FE8" w:rsidP="00190FE8">
            <w:pPr>
              <w:contextualSpacing/>
              <w:jc w:val="both"/>
              <w:rPr>
                <w:rFonts w:ascii="Sylfaen" w:hAnsi="Sylfaen"/>
              </w:rPr>
            </w:pPr>
            <w:r w:rsidRPr="00EC7BA6">
              <w:rPr>
                <w:rFonts w:ascii="Sylfaen" w:hAnsi="Sylfaen"/>
              </w:rPr>
              <w:t>No</w:t>
            </w:r>
          </w:p>
        </w:tc>
        <w:tc>
          <w:tcPr>
            <w:tcW w:w="1606" w:type="dxa"/>
          </w:tcPr>
          <w:p w:rsidR="00190FE8" w:rsidRPr="00EC7BA6" w:rsidRDefault="00190FE8" w:rsidP="00190FE8">
            <w:pPr>
              <w:contextualSpacing/>
              <w:jc w:val="both"/>
              <w:rPr>
                <w:rFonts w:ascii="Sylfaen" w:hAnsi="Sylfaen"/>
              </w:rPr>
            </w:pPr>
            <w:r w:rsidRPr="00EC7BA6">
              <w:rPr>
                <w:rFonts w:ascii="Sylfaen" w:hAnsi="Sylfaen"/>
              </w:rPr>
              <w:t>Intermediate</w:t>
            </w:r>
          </w:p>
        </w:tc>
      </w:tr>
    </w:tbl>
    <w:p w:rsidR="00190FE8" w:rsidRPr="00EC7BA6" w:rsidRDefault="00190FE8" w:rsidP="00190FE8">
      <w:pPr>
        <w:contextualSpacing/>
        <w:jc w:val="both"/>
        <w:rPr>
          <w:rFonts w:ascii="Sylfaen" w:eastAsia="Times New Roman" w:hAnsi="Sylfaen"/>
          <w:color w:val="000000"/>
        </w:rPr>
      </w:pPr>
    </w:p>
    <w:p w:rsidR="00A77DFC" w:rsidRPr="00EC7BA6"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EC7BA6" w:rsidRDefault="00A77DFC" w:rsidP="00EC74CF">
      <w:pPr>
        <w:numPr>
          <w:ilvl w:val="0"/>
          <w:numId w:val="1"/>
        </w:numPr>
        <w:spacing w:before="100" w:beforeAutospacing="1" w:after="100" w:afterAutospacing="1"/>
        <w:contextualSpacing/>
        <w:jc w:val="both"/>
        <w:rPr>
          <w:rFonts w:ascii="Sylfaen" w:eastAsia="Times New Roman" w:hAnsi="Sylfaen"/>
          <w:color w:val="000000"/>
        </w:rPr>
      </w:pPr>
      <w:r w:rsidRPr="00EC7BA6">
        <w:rPr>
          <w:rFonts w:ascii="Sylfaen" w:eastAsia="Times New Roman" w:hAnsi="Sylfaen"/>
          <w:b/>
          <w:color w:val="000000"/>
        </w:rPr>
        <w:t>Health, environment and climate change</w:t>
      </w:r>
      <w:r w:rsidRPr="00EC7BA6">
        <w:rPr>
          <w:rFonts w:ascii="Sylfaen" w:eastAsia="Times New Roman" w:hAnsi="Sylfaen"/>
          <w:color w:val="000000"/>
        </w:rPr>
        <w:t xml:space="preserve"> </w:t>
      </w:r>
    </w:p>
    <w:p w:rsidR="00671AF3" w:rsidRPr="00EC7BA6" w:rsidRDefault="00671AF3" w:rsidP="00EC74CF">
      <w:pPr>
        <w:contextualSpacing/>
        <w:jc w:val="both"/>
        <w:rPr>
          <w:rFonts w:ascii="Sylfaen" w:hAnsi="Sylfaen"/>
        </w:rPr>
      </w:pPr>
      <w:r w:rsidRPr="00EC7BA6">
        <w:rPr>
          <w:rFonts w:ascii="Sylfaen" w:hAnsi="Sylfaen"/>
        </w:rPr>
        <w:t>Strategic priority on the health impacts of climate and environmental change</w:t>
      </w:r>
      <w:r w:rsidR="00044F6C" w:rsidRPr="00EC7BA6">
        <w:rPr>
          <w:rFonts w:ascii="Sylfaen" w:hAnsi="Sylfaen"/>
        </w:rPr>
        <w:t>, aims</w:t>
      </w:r>
      <w:r w:rsidRPr="00EC7BA6">
        <w:rPr>
          <w:rFonts w:ascii="Sylfaen" w:hAnsi="Sylfaen"/>
        </w:rPr>
        <w:t xml:space="preserve"> at reducing the estimated 12.6 million deaths each year from environmental risks, through the WHO support for implementation of the public health response to environmental and climate change, provision of evidence-based policy options and advocacy, effective collaboration with the United Nations, specialized agencies, governmental health administrations, professional groups and such other organizations.</w:t>
      </w:r>
    </w:p>
    <w:p w:rsidR="00044F6C" w:rsidRPr="00EC7BA6" w:rsidRDefault="00044F6C" w:rsidP="00EC74CF">
      <w:pPr>
        <w:contextualSpacing/>
        <w:jc w:val="both"/>
        <w:rPr>
          <w:rFonts w:ascii="Sylfaen" w:hAnsi="Sylfaen"/>
        </w:rPr>
      </w:pPr>
    </w:p>
    <w:p w:rsidR="00671AF3" w:rsidRPr="00EC7BA6" w:rsidRDefault="00671AF3" w:rsidP="00EC74CF">
      <w:pPr>
        <w:contextualSpacing/>
        <w:jc w:val="both"/>
        <w:rPr>
          <w:rFonts w:ascii="Sylfaen" w:hAnsi="Sylfaen"/>
        </w:rPr>
      </w:pPr>
      <w:r w:rsidRPr="00EC7BA6">
        <w:rPr>
          <w:rFonts w:ascii="Sylfaen" w:hAnsi="Sylfaen"/>
        </w:rPr>
        <w:t>The analysis shows that 23% of global deaths (and 26% of deaths among children under five) are due to modifiable environmental factors. Stroke, ischemic heart disease, diarrhea and cancers head the list. People in low-income countries bear the greatest disease burden.</w:t>
      </w:r>
    </w:p>
    <w:p w:rsidR="00EC74CF" w:rsidRPr="00EC7BA6" w:rsidRDefault="00EC74CF" w:rsidP="00EC74CF">
      <w:pPr>
        <w:contextualSpacing/>
        <w:jc w:val="both"/>
        <w:rPr>
          <w:rFonts w:ascii="Sylfaen" w:hAnsi="Sylfaen"/>
        </w:rPr>
      </w:pPr>
    </w:p>
    <w:p w:rsidR="00671AF3" w:rsidRPr="00EC7BA6" w:rsidRDefault="00671AF3" w:rsidP="00EC74CF">
      <w:pPr>
        <w:contextualSpacing/>
        <w:jc w:val="both"/>
        <w:rPr>
          <w:rFonts w:ascii="Sylfaen" w:hAnsi="Sylfaen"/>
          <w:lang w:val="en-GB"/>
        </w:rPr>
      </w:pPr>
      <w:r w:rsidRPr="00EC7BA6">
        <w:rPr>
          <w:rFonts w:ascii="Sylfaen" w:hAnsi="Sylfaen"/>
          <w:lang w:val="en-GB"/>
        </w:rPr>
        <w:t>The environment influences the health of people in many ways – through exposure to various physical, chemical and biological risk factors such as unsafe water, inadequate sanitation and hygiene, outdoor and indoor air pollution, lead, climate change, chemicals, urban environment, UV and ionizing radiation.</w:t>
      </w:r>
    </w:p>
    <w:p w:rsidR="00EC74CF" w:rsidRPr="00EC7BA6" w:rsidRDefault="00EC74CF" w:rsidP="00EC74CF">
      <w:pPr>
        <w:contextualSpacing/>
        <w:jc w:val="both"/>
        <w:rPr>
          <w:rFonts w:ascii="Sylfaen" w:hAnsi="Sylfaen"/>
          <w:lang w:val="en-GB"/>
        </w:rPr>
      </w:pPr>
    </w:p>
    <w:p w:rsidR="00671AF3" w:rsidRPr="00EC7BA6" w:rsidRDefault="00671AF3" w:rsidP="00EC74CF">
      <w:pPr>
        <w:contextualSpacing/>
        <w:jc w:val="both"/>
        <w:rPr>
          <w:rFonts w:ascii="Sylfaen" w:hAnsi="Sylfaen"/>
          <w:lang w:val="en-GB"/>
        </w:rPr>
      </w:pPr>
      <w:r w:rsidRPr="00EC7BA6">
        <w:rPr>
          <w:rFonts w:ascii="Sylfaen" w:hAnsi="Sylfaen"/>
          <w:noProof/>
        </w:rPr>
        <w:drawing>
          <wp:anchor distT="0" distB="0" distL="114300" distR="114300" simplePos="0" relativeHeight="251659264" behindDoc="1" locked="0" layoutInCell="1" allowOverlap="1" wp14:anchorId="74AF4F2E" wp14:editId="047D85DC">
            <wp:simplePos x="0" y="0"/>
            <wp:positionH relativeFrom="margin">
              <wp:posOffset>2038350</wp:posOffset>
            </wp:positionH>
            <wp:positionV relativeFrom="paragraph">
              <wp:posOffset>232410</wp:posOffset>
            </wp:positionV>
            <wp:extent cx="3906520" cy="2839720"/>
            <wp:effectExtent l="0" t="0" r="0" b="0"/>
            <wp:wrapTight wrapText="bothSides">
              <wp:wrapPolygon edited="0">
                <wp:start x="0" y="0"/>
                <wp:lineTo x="0" y="21445"/>
                <wp:lineTo x="21488" y="21445"/>
                <wp:lineTo x="2148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6520" cy="2839720"/>
                    </a:xfrm>
                    <a:prstGeom prst="rect">
                      <a:avLst/>
                    </a:prstGeom>
                  </pic:spPr>
                </pic:pic>
              </a:graphicData>
            </a:graphic>
            <wp14:sizeRelH relativeFrom="margin">
              <wp14:pctWidth>0</wp14:pctWidth>
            </wp14:sizeRelH>
            <wp14:sizeRelV relativeFrom="margin">
              <wp14:pctHeight>0</wp14:pctHeight>
            </wp14:sizeRelV>
          </wp:anchor>
        </w:drawing>
      </w:r>
      <w:r w:rsidRPr="00EC7BA6">
        <w:rPr>
          <w:rFonts w:ascii="Sylfaen" w:hAnsi="Sylfaen"/>
          <w:lang w:val="en-GB"/>
        </w:rPr>
        <w:t xml:space="preserve">According to the WHO estimates (2012) </w:t>
      </w:r>
      <w:r w:rsidRPr="00EC7BA6">
        <w:rPr>
          <w:rFonts w:ascii="Sylfaen" w:hAnsi="Sylfaen"/>
          <w:b/>
          <w:i/>
          <w:lang w:val="en-GB"/>
        </w:rPr>
        <w:t>21%</w:t>
      </w:r>
      <w:r w:rsidRPr="00EC7BA6">
        <w:rPr>
          <w:rFonts w:ascii="Sylfaen" w:hAnsi="Sylfaen"/>
          <w:b/>
          <w:lang w:val="en-GB"/>
        </w:rPr>
        <w:t xml:space="preserve"> of the overall disease burden</w:t>
      </w:r>
      <w:r w:rsidRPr="00EC7BA6">
        <w:rPr>
          <w:rFonts w:ascii="Sylfaen" w:hAnsi="Sylfaen"/>
          <w:lang w:val="en-GB"/>
        </w:rPr>
        <w:t xml:space="preserve"> and </w:t>
      </w:r>
      <w:r w:rsidRPr="00EC7BA6">
        <w:rPr>
          <w:rFonts w:ascii="Sylfaen" w:hAnsi="Sylfaen"/>
          <w:b/>
          <w:i/>
          <w:lang w:val="en-GB"/>
        </w:rPr>
        <w:t>25%</w:t>
      </w:r>
      <w:r w:rsidRPr="00EC7BA6">
        <w:rPr>
          <w:rFonts w:ascii="Sylfaen" w:hAnsi="Sylfaen"/>
          <w:b/>
          <w:lang w:val="en-GB"/>
        </w:rPr>
        <w:t xml:space="preserve"> of all deaths in Georgia</w:t>
      </w:r>
      <w:r w:rsidRPr="00EC7BA6">
        <w:rPr>
          <w:rFonts w:ascii="Sylfaen" w:hAnsi="Sylfaen"/>
          <w:lang w:val="en-GB"/>
        </w:rPr>
        <w:t xml:space="preserve"> are attributable to environmental risk factors. Non-communicable diseases comprise the largest share among the total global burden in Georgia and are caused 94% of all deaths. In terms of the number of years of life lost (YLLs) due to premature death in Georgia, ischemic heart disease, cerebrovascular disease, and COPD are the highest ranking causes. In terms of DALYs in Georgia, dietary risks, high systolic blood pressure, and high body-mass index are the leading risk factors. Assessment of the </w:t>
      </w:r>
      <w:r w:rsidRPr="00EC7BA6">
        <w:rPr>
          <w:rFonts w:ascii="Sylfaen" w:hAnsi="Sylfaen"/>
        </w:rPr>
        <w:t>health impacts of climate and environmental change</w:t>
      </w:r>
      <w:r w:rsidRPr="00EC7BA6">
        <w:rPr>
          <w:rFonts w:ascii="Sylfaen" w:hAnsi="Sylfaen"/>
          <w:lang w:val="en-GB"/>
        </w:rPr>
        <w:t xml:space="preserve"> and management of the health related risks are the objectives of the National Environmental Health Action Plan (NEHAP) of Georgia, development of which </w:t>
      </w:r>
      <w:r w:rsidR="001E1DF3" w:rsidRPr="00EC7BA6">
        <w:rPr>
          <w:rFonts w:ascii="Sylfaen" w:hAnsi="Sylfaen"/>
          <w:lang w:val="en-GB"/>
        </w:rPr>
        <w:t>was</w:t>
      </w:r>
      <w:r w:rsidRPr="00EC7BA6">
        <w:rPr>
          <w:rFonts w:ascii="Sylfaen" w:hAnsi="Sylfaen"/>
          <w:lang w:val="en-GB"/>
        </w:rPr>
        <w:t xml:space="preserve"> conducted by the </w:t>
      </w:r>
      <w:r w:rsidRPr="00EC7BA6">
        <w:rPr>
          <w:rFonts w:ascii="Sylfaen" w:hAnsi="Sylfaen"/>
          <w:lang w:val="en-GB"/>
        </w:rPr>
        <w:lastRenderedPageBreak/>
        <w:t xml:space="preserve">Ministry of Labour, Health and Social Affairs of Georgia in collaboration with the Ministry of Environment and Natural Resources Protection of Georgia with technical assistance of the </w:t>
      </w:r>
      <w:proofErr w:type="gramStart"/>
      <w:r w:rsidRPr="00EC7BA6">
        <w:rPr>
          <w:rFonts w:ascii="Sylfaen" w:hAnsi="Sylfaen"/>
          <w:lang w:val="en-GB"/>
        </w:rPr>
        <w:t>WHO  European</w:t>
      </w:r>
      <w:proofErr w:type="gramEnd"/>
      <w:r w:rsidRPr="00EC7BA6">
        <w:rPr>
          <w:rFonts w:ascii="Sylfaen" w:hAnsi="Sylfaen"/>
          <w:lang w:val="en-GB"/>
        </w:rPr>
        <w:t xml:space="preserve"> Centre for Environment and Health Bonn office.  </w:t>
      </w:r>
    </w:p>
    <w:p w:rsidR="00EC74CF" w:rsidRPr="00EC7BA6" w:rsidRDefault="00EC74CF" w:rsidP="00EC74CF">
      <w:pPr>
        <w:contextualSpacing/>
        <w:jc w:val="both"/>
        <w:rPr>
          <w:rFonts w:ascii="Sylfaen" w:hAnsi="Sylfaen"/>
        </w:rPr>
      </w:pPr>
    </w:p>
    <w:p w:rsidR="00671AF3" w:rsidRPr="00EC7BA6" w:rsidRDefault="00671AF3" w:rsidP="00EC74CF">
      <w:pPr>
        <w:contextualSpacing/>
        <w:jc w:val="both"/>
        <w:rPr>
          <w:rFonts w:ascii="Sylfaen" w:hAnsi="Sylfaen"/>
        </w:rPr>
      </w:pPr>
      <w:r w:rsidRPr="00EC7BA6">
        <w:rPr>
          <w:rFonts w:ascii="Sylfaen" w:hAnsi="Sylfaen"/>
          <w:lang w:val="en-GB"/>
        </w:rPr>
        <w:t xml:space="preserve">The EU-Georgia Association Agreement (AA) is a concrete way to activate the potential of EU-Georgian relations, focusing on support to core reforms, on economic recovery and growth, governance and sector cooperation. </w:t>
      </w:r>
      <w:r w:rsidRPr="00EC7BA6">
        <w:rPr>
          <w:rFonts w:ascii="Sylfaen" w:hAnsi="Sylfaen"/>
        </w:rPr>
        <w:t>According to the AA, in 2015, National Action Plan (NAP) for fulfilment of AA corresponding commitments in the field of Health, Environment and Climate Change. Therefore, Georgia fully supports WHO to fulfil global efforts to promote healthy environments through well-established, cost-effective interventions, namely development of comprehensive global strategy on health, environment and climate change.</w:t>
      </w:r>
    </w:p>
    <w:p w:rsidR="007E119E" w:rsidRPr="00EC7BA6" w:rsidRDefault="007E119E" w:rsidP="00EC74CF">
      <w:pPr>
        <w:contextualSpacing/>
        <w:jc w:val="both"/>
        <w:rPr>
          <w:rFonts w:ascii="Sylfaen" w:hAnsi="Sylfaen"/>
        </w:rPr>
      </w:pPr>
    </w:p>
    <w:p w:rsidR="007E119E" w:rsidRPr="00EC7BA6" w:rsidRDefault="007E119E" w:rsidP="007E119E">
      <w:pPr>
        <w:pStyle w:val="ListParagraph"/>
        <w:numPr>
          <w:ilvl w:val="0"/>
          <w:numId w:val="1"/>
        </w:numPr>
        <w:spacing w:before="100" w:beforeAutospacing="1" w:after="100" w:afterAutospacing="1"/>
        <w:jc w:val="both"/>
        <w:rPr>
          <w:rFonts w:ascii="Sylfaen" w:eastAsia="Times New Roman" w:hAnsi="Sylfaen"/>
          <w:color w:val="000000"/>
        </w:rPr>
      </w:pPr>
      <w:r w:rsidRPr="00EC7BA6">
        <w:rPr>
          <w:rFonts w:ascii="Sylfaen" w:eastAsia="Times New Roman" w:hAnsi="Sylfaen"/>
          <w:b/>
          <w:color w:val="000000"/>
        </w:rPr>
        <w:t>Public health preparedness and response</w:t>
      </w:r>
      <w:r w:rsidRPr="00EC7BA6">
        <w:rPr>
          <w:rFonts w:ascii="Sylfaen" w:eastAsia="Times New Roman" w:hAnsi="Sylfaen"/>
          <w:color w:val="000000"/>
        </w:rPr>
        <w:t xml:space="preserve"> </w:t>
      </w:r>
    </w:p>
    <w:p w:rsidR="00023B17" w:rsidRPr="00EC7BA6" w:rsidRDefault="00023B17" w:rsidP="00023B17">
      <w:pPr>
        <w:jc w:val="both"/>
        <w:rPr>
          <w:rFonts w:ascii="Sylfaen" w:hAnsi="Sylfaen" w:cs="Sylfaen"/>
        </w:rPr>
      </w:pPr>
      <w:r w:rsidRPr="00EC7BA6">
        <w:rPr>
          <w:rFonts w:ascii="Sylfaen" w:hAnsi="Sylfaen" w:cs="Sylfaen"/>
        </w:rPr>
        <w:t>Public health emergency preparedness and response is the basis and a new priority for health security. Georgia as a newcomer in this direction, has been actively working on strengthening national preparedness and response capacities.</w:t>
      </w:r>
    </w:p>
    <w:p w:rsidR="00023B17" w:rsidRPr="00EC7BA6" w:rsidRDefault="00023B17" w:rsidP="00023B17">
      <w:pPr>
        <w:ind w:left="360"/>
        <w:jc w:val="both"/>
        <w:rPr>
          <w:rFonts w:ascii="Sylfaen" w:hAnsi="Sylfaen" w:cs="Sylfaen"/>
        </w:rPr>
      </w:pPr>
    </w:p>
    <w:p w:rsidR="00023B17" w:rsidRPr="00EC7BA6" w:rsidRDefault="00023B17" w:rsidP="00023B17">
      <w:pPr>
        <w:jc w:val="both"/>
        <w:rPr>
          <w:rFonts w:ascii="Sylfaen" w:hAnsi="Sylfaen" w:cs="Sylfaen"/>
        </w:rPr>
      </w:pPr>
      <w:r w:rsidRPr="00EC7BA6">
        <w:rPr>
          <w:rFonts w:ascii="Sylfaen" w:hAnsi="Sylfaen" w:cs="Sylfaen"/>
        </w:rPr>
        <w:t>It is important that three main directions for effectiveness of public health emergency preparedness and response are united at the National Center for Disease Control and Public Health</w:t>
      </w:r>
      <w:r w:rsidRPr="00EC7BA6">
        <w:rPr>
          <w:rFonts w:ascii="Sylfaen" w:hAnsi="Sylfaen" w:cs="Sylfaen"/>
          <w:b/>
          <w:bCs/>
        </w:rPr>
        <w:t xml:space="preserve">: </w:t>
      </w:r>
      <w:r w:rsidRPr="00EC7BA6">
        <w:rPr>
          <w:rFonts w:ascii="Sylfaen" w:hAnsi="Sylfaen" w:cs="Sylfaen"/>
          <w:bCs/>
        </w:rPr>
        <w:t>The</w:t>
      </w:r>
      <w:r w:rsidRPr="00EC7BA6">
        <w:rPr>
          <w:rFonts w:ascii="Sylfaen" w:hAnsi="Sylfaen" w:cs="Sylfaen"/>
        </w:rPr>
        <w:t xml:space="preserve"> Global Health Security Agenda (GHSA), International Health Regulations (IHR) and the third component - Emergency Operation Center (EOC) establishment of which is a big future challenge for the system.</w:t>
      </w:r>
    </w:p>
    <w:p w:rsidR="00023B17" w:rsidRPr="00EC7BA6" w:rsidRDefault="00023B17" w:rsidP="00023B17">
      <w:pPr>
        <w:ind w:left="360"/>
        <w:jc w:val="both"/>
        <w:rPr>
          <w:rFonts w:ascii="Sylfaen" w:hAnsi="Sylfaen" w:cs="Sylfaen"/>
          <w:b/>
          <w:bCs/>
        </w:rPr>
      </w:pPr>
    </w:p>
    <w:p w:rsidR="00023B17" w:rsidRPr="00EC7BA6" w:rsidRDefault="00023B17" w:rsidP="00023B17">
      <w:pPr>
        <w:jc w:val="both"/>
        <w:rPr>
          <w:rFonts w:ascii="Sylfaen" w:hAnsi="Sylfaen" w:cs="Sylfaen"/>
        </w:rPr>
      </w:pPr>
      <w:r w:rsidRPr="00EC7BA6">
        <w:rPr>
          <w:rFonts w:ascii="Sylfaen" w:hAnsi="Sylfaen" w:cs="Sylfaen"/>
        </w:rPr>
        <w:t xml:space="preserve">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 </w:t>
      </w:r>
    </w:p>
    <w:p w:rsidR="00023B17" w:rsidRPr="00EC7BA6" w:rsidRDefault="00023B17" w:rsidP="00023B17">
      <w:pPr>
        <w:ind w:left="360"/>
        <w:jc w:val="both"/>
        <w:rPr>
          <w:rFonts w:ascii="Sylfaen" w:hAnsi="Sylfaen" w:cs="Sylfaen"/>
        </w:rPr>
      </w:pPr>
    </w:p>
    <w:p w:rsidR="00023B17" w:rsidRPr="00EC7BA6" w:rsidRDefault="00023B17" w:rsidP="00023B17">
      <w:pPr>
        <w:jc w:val="both"/>
        <w:rPr>
          <w:rFonts w:ascii="Sylfaen" w:hAnsi="Sylfaen" w:cs="Sylfaen"/>
        </w:rPr>
      </w:pPr>
      <w:r w:rsidRPr="00EC7BA6">
        <w:rPr>
          <w:rFonts w:ascii="Sylfaen" w:hAnsi="Sylfaen" w:cs="Sylfaen"/>
        </w:rPr>
        <w:t>Georgia is actively supporting the Global Health Security Agenda (GHSA) since its launch in 2014 and within GHSA is accomplishing all activities, that are stipulated within initiative and which are contributing to capacity building in public health field, including emergency response and risk management.</w:t>
      </w:r>
    </w:p>
    <w:p w:rsidR="00023B17" w:rsidRPr="00EC7BA6" w:rsidRDefault="00023B17" w:rsidP="00023B17">
      <w:pPr>
        <w:ind w:left="360"/>
        <w:jc w:val="both"/>
        <w:rPr>
          <w:rFonts w:ascii="Sylfaen" w:hAnsi="Sylfaen" w:cs="Sylfaen"/>
        </w:rPr>
      </w:pPr>
    </w:p>
    <w:p w:rsidR="00023B17" w:rsidRPr="00EC7BA6" w:rsidRDefault="00023B17" w:rsidP="00023B17">
      <w:pPr>
        <w:jc w:val="both"/>
        <w:rPr>
          <w:rFonts w:ascii="Sylfaen" w:hAnsi="Sylfaen" w:cs="Sylfaen"/>
        </w:rPr>
      </w:pPr>
      <w:r w:rsidRPr="00EC7BA6">
        <w:rPr>
          <w:rFonts w:ascii="Sylfaen" w:hAnsi="Sylfaen" w:cs="Sylfaen"/>
        </w:rPr>
        <w:t xml:space="preserve">Apart from IHR, </w:t>
      </w:r>
      <w:r w:rsidRPr="00EC7BA6">
        <w:rPr>
          <w:rFonts w:ascii="Sylfaen" w:hAnsi="Sylfaen" w:cs="Sylfaen"/>
          <w:lang w:val="ka-GE"/>
        </w:rPr>
        <w:t xml:space="preserve">Georgia is </w:t>
      </w:r>
      <w:r w:rsidRPr="00EC7BA6">
        <w:rPr>
          <w:rFonts w:ascii="Sylfaen" w:hAnsi="Sylfaen" w:cs="Sylfaen"/>
        </w:rPr>
        <w:t xml:space="preserve">a </w:t>
      </w:r>
      <w:r w:rsidRPr="00EC7BA6">
        <w:rPr>
          <w:rFonts w:ascii="Sylfaen" w:hAnsi="Sylfaen" w:cs="Sylfaen"/>
          <w:lang w:val="ka-GE"/>
        </w:rPr>
        <w:t>focal point for GHSA, within which it leads GHSA Real-Time Surveillance Action Package and as a leading country, Georgia</w:t>
      </w:r>
      <w:r w:rsidRPr="00EC7BA6">
        <w:rPr>
          <w:rFonts w:ascii="Sylfaen" w:hAnsi="Sylfaen" w:cs="Sylfaen"/>
        </w:rPr>
        <w:t>, together with Norwegian Institute of Public Health,</w:t>
      </w:r>
      <w:r w:rsidRPr="00EC7BA6">
        <w:rPr>
          <w:rFonts w:ascii="Sylfaen" w:hAnsi="Sylfaen" w:cs="Sylfaen"/>
          <w:lang w:val="ka-GE"/>
        </w:rPr>
        <w:t xml:space="preserve"> hosted </w:t>
      </w:r>
      <w:r w:rsidRPr="00EC7BA6">
        <w:rPr>
          <w:rFonts w:ascii="Sylfaen" w:hAnsi="Sylfaen" w:cs="Sylfaen"/>
        </w:rPr>
        <w:t>an international meeting: “</w:t>
      </w:r>
      <w:r w:rsidRPr="00EC7BA6">
        <w:rPr>
          <w:rFonts w:ascii="Sylfaen" w:hAnsi="Sylfaen" w:cs="Sylfaen"/>
          <w:lang w:val="ka-GE"/>
        </w:rPr>
        <w:t>Accelerating progress in the Real-Time Biosurveillance Action Package of GHSA</w:t>
      </w:r>
      <w:r w:rsidRPr="00EC7BA6">
        <w:rPr>
          <w:rFonts w:ascii="Sylfaen" w:hAnsi="Sylfaen" w:cs="Sylfaen"/>
        </w:rPr>
        <w:t>”</w:t>
      </w:r>
      <w:r w:rsidRPr="00EC7BA6">
        <w:rPr>
          <w:rFonts w:ascii="Sylfaen" w:hAnsi="Sylfaen" w:cs="Sylfaen"/>
          <w:lang w:val="ka-GE"/>
        </w:rPr>
        <w:t xml:space="preserve"> in March 26-28. The meeting brought together GHSA partner countries, and international partner organizations supporting the </w:t>
      </w:r>
      <w:r w:rsidRPr="00EC7BA6">
        <w:rPr>
          <w:rFonts w:ascii="Sylfaen" w:hAnsi="Sylfaen" w:cs="Sylfaen"/>
          <w:lang w:val="ka-GE"/>
        </w:rPr>
        <w:lastRenderedPageBreak/>
        <w:t>strengthening of capability to detect infectious disease threats within the Real-Time Surveillance Action Package and other cross-cutting packages as well as building capacity to meet compliance with International Health Regulations</w:t>
      </w:r>
      <w:r w:rsidRPr="00EC7BA6">
        <w:rPr>
          <w:rFonts w:ascii="Sylfaen" w:hAnsi="Sylfaen" w:cs="Sylfaen"/>
        </w:rPr>
        <w:t xml:space="preserve">. 14 countries and 9 partner organizations participated in this very fruitful meeting. </w:t>
      </w:r>
    </w:p>
    <w:p w:rsidR="00023B17" w:rsidRPr="00EC7BA6" w:rsidRDefault="00023B17" w:rsidP="00023B17">
      <w:pPr>
        <w:ind w:left="360"/>
        <w:jc w:val="both"/>
        <w:rPr>
          <w:rFonts w:ascii="Sylfaen" w:hAnsi="Sylfaen" w:cs="Sylfaen"/>
        </w:rPr>
      </w:pPr>
    </w:p>
    <w:p w:rsidR="00023B17" w:rsidRPr="00EC7BA6" w:rsidRDefault="00023B17" w:rsidP="00023B17">
      <w:pPr>
        <w:jc w:val="both"/>
        <w:rPr>
          <w:rFonts w:ascii="Sylfaen" w:hAnsi="Sylfaen" w:cs="Sylfaen"/>
        </w:rPr>
      </w:pPr>
      <w:r w:rsidRPr="00EC7BA6">
        <w:rPr>
          <w:rFonts w:ascii="Sylfaen" w:hAnsi="Sylfaen" w:cs="Sylfaen"/>
        </w:rPr>
        <w:t xml:space="preserve">Active work has been done in development of preparedness and response plans: Epidemic, Pandemic and Biological Incident Preparedness and Response Plan, Influenza Preparedness and Response Plan, </w:t>
      </w:r>
      <w:proofErr w:type="spellStart"/>
      <w:r w:rsidRPr="00EC7BA6">
        <w:rPr>
          <w:rFonts w:ascii="Sylfaen" w:hAnsi="Sylfaen" w:cs="Sylfaen"/>
        </w:rPr>
        <w:t>Zika</w:t>
      </w:r>
      <w:proofErr w:type="spellEnd"/>
      <w:r w:rsidRPr="00EC7BA6">
        <w:rPr>
          <w:rFonts w:ascii="Sylfaen" w:hAnsi="Sylfaen" w:cs="Sylfaen"/>
        </w:rPr>
        <w:t xml:space="preserve"> Preparedness and Response Plan etc. </w:t>
      </w:r>
    </w:p>
    <w:p w:rsidR="007E119E" w:rsidRPr="00EC7BA6" w:rsidRDefault="007E119E" w:rsidP="00EC74CF">
      <w:pPr>
        <w:contextualSpacing/>
        <w:jc w:val="both"/>
        <w:rPr>
          <w:rFonts w:ascii="Sylfaen" w:hAnsi="Sylfaen"/>
        </w:rPr>
      </w:pPr>
    </w:p>
    <w:p w:rsidR="007E119E" w:rsidRPr="00EC7BA6" w:rsidRDefault="007E119E" w:rsidP="00EC74CF">
      <w:pPr>
        <w:contextualSpacing/>
        <w:jc w:val="both"/>
        <w:rPr>
          <w:rFonts w:ascii="Sylfaen" w:hAnsi="Sylfaen"/>
        </w:rPr>
      </w:pPr>
    </w:p>
    <w:p w:rsidR="00A77DFC" w:rsidRPr="00EC7BA6" w:rsidRDefault="00A77DFC" w:rsidP="007E119E">
      <w:pPr>
        <w:numPr>
          <w:ilvl w:val="0"/>
          <w:numId w:val="1"/>
        </w:numPr>
        <w:spacing w:before="100" w:beforeAutospacing="1" w:after="100" w:afterAutospacing="1"/>
        <w:contextualSpacing/>
        <w:jc w:val="both"/>
        <w:rPr>
          <w:rFonts w:ascii="Sylfaen" w:eastAsia="Times New Roman" w:hAnsi="Sylfaen"/>
          <w:color w:val="000000"/>
        </w:rPr>
      </w:pPr>
      <w:r w:rsidRPr="00EC7BA6">
        <w:rPr>
          <w:rFonts w:ascii="Sylfaen" w:eastAsia="Times New Roman" w:hAnsi="Sylfaen"/>
          <w:b/>
          <w:color w:val="000000"/>
        </w:rPr>
        <w:t>Preparation for the third High-level Meeting of the General Assembly on the Prevention and Control of   </w:t>
      </w:r>
      <w:proofErr w:type="spellStart"/>
      <w:r w:rsidRPr="00EC7BA6">
        <w:rPr>
          <w:rFonts w:ascii="Sylfaen" w:eastAsia="Times New Roman" w:hAnsi="Sylfaen"/>
          <w:b/>
          <w:color w:val="000000"/>
        </w:rPr>
        <w:t>Noncommunicable</w:t>
      </w:r>
      <w:proofErr w:type="spellEnd"/>
      <w:r w:rsidRPr="00EC7BA6">
        <w:rPr>
          <w:rFonts w:ascii="Sylfaen" w:eastAsia="Times New Roman" w:hAnsi="Sylfaen"/>
          <w:b/>
          <w:color w:val="000000"/>
        </w:rPr>
        <w:t xml:space="preserve"> Diseases</w:t>
      </w:r>
      <w:r w:rsidRPr="00EC7BA6">
        <w:rPr>
          <w:rFonts w:ascii="Sylfaen" w:eastAsia="Times New Roman" w:hAnsi="Sylfaen"/>
          <w:color w:val="000000"/>
          <w:lang w:val="ka-GE"/>
        </w:rPr>
        <w:t xml:space="preserve"> </w:t>
      </w:r>
    </w:p>
    <w:p w:rsidR="00C07683" w:rsidRPr="00421F69" w:rsidRDefault="00C07683" w:rsidP="00421F69">
      <w:pPr>
        <w:spacing w:after="120"/>
        <w:jc w:val="both"/>
        <w:rPr>
          <w:rFonts w:ascii="Sylfaen" w:hAnsi="Sylfaen"/>
          <w:lang w:val="ka-GE"/>
        </w:rPr>
      </w:pPr>
      <w:r w:rsidRPr="00421F69">
        <w:rPr>
          <w:rFonts w:ascii="Sylfaen" w:hAnsi="Sylfaen"/>
        </w:rPr>
        <w:t>The global epidemic of premature deaths from NCDs is driven by (</w:t>
      </w:r>
      <w:proofErr w:type="spellStart"/>
      <w:r w:rsidRPr="00421F69">
        <w:rPr>
          <w:rFonts w:ascii="Sylfaen" w:hAnsi="Sylfaen"/>
        </w:rPr>
        <w:t>i</w:t>
      </w:r>
      <w:proofErr w:type="spellEnd"/>
      <w:r w:rsidRPr="00421F69">
        <w:rPr>
          <w:rFonts w:ascii="Sylfaen" w:hAnsi="Sylfaen"/>
        </w:rPr>
        <w:t xml:space="preserve">) poverty (leading to barriers in access to safe, quality, effective and affordable medicines, medical products and technology for the prevention, detection, screening, diagnosis and treatment – including surgery – of NCDs); (ii) the impact of the globalization of marketing and trade of products deleterious to health (leading to tobacco use, harmful use of alcohol and unhealthy diets); (iii) rapid urbanization (leading to physical inactivity); and (iv) population ageing (leading to an increase in the number of people between the ages of 30 and 70 years, particularly in countries with the highest probability of dying from one of the four main NCDs). </w:t>
      </w:r>
    </w:p>
    <w:p w:rsidR="00C07683" w:rsidRPr="00421F69" w:rsidRDefault="00C07683" w:rsidP="00421F69">
      <w:pPr>
        <w:spacing w:after="120"/>
        <w:jc w:val="both"/>
        <w:rPr>
          <w:rFonts w:ascii="Sylfaen" w:hAnsi="Sylfaen"/>
        </w:rPr>
      </w:pPr>
      <w:r w:rsidRPr="00421F69">
        <w:rPr>
          <w:rFonts w:ascii="Sylfaen" w:hAnsi="Sylfaen"/>
        </w:rPr>
        <w:t>Premature mortality from NCDs constitutes one of the major challenges for development in the 21st century. The burden continues to rise disproportionately in low-income and lower-middle-income countries: in 2015, there were 47% (7 million) of premature deaths from NCDs. Premature deaths from NCDs are largely avoidable. Globally, the risk of premature death from any of the four main NCDs for 30-70 years old people declined by 17% between 2000 and 2015, mainly owing to reductions in cardiovascular and chronic respiratory disease mortality. This decline occurred in all four World Bank income groups, but the decline in high-income countries was much steeper, resulting in widening gaps between country-income groups. In 2015, the risk of premature death from any of the four main NCDs ranged from 8% to 36%, for both sexes.</w:t>
      </w:r>
    </w:p>
    <w:p w:rsidR="00C07683" w:rsidRPr="00421F69" w:rsidRDefault="00C07683" w:rsidP="00421F69">
      <w:pPr>
        <w:spacing w:after="120"/>
        <w:jc w:val="both"/>
        <w:rPr>
          <w:rFonts w:ascii="Sylfaen" w:hAnsi="Sylfaen"/>
        </w:rPr>
      </w:pPr>
      <w:r w:rsidRPr="00421F69">
        <w:rPr>
          <w:rFonts w:ascii="Sylfaen" w:hAnsi="Sylfaen"/>
        </w:rPr>
        <w:t xml:space="preserve">Within countries (at all levels of development), NCDs particularly affect the poorest and most disadvantaged people. Efforts to reach target 3.4 of the Sustainable Development Goals (by 2030 reduce by one third premature mortality from NCDs through prevention and treatment and promote mental health and well-being) require that the existing political commitments made at the United Nations General Assembly in 2011 and 2014 be implemented on a dramatically larger scale. Under a business-as-usual scenario (without significantly expanding efforts before 2020), the current rate of decline in the number of premature deaths from NCDs is insufficient in all four World Bank income groups for the target to be met by 2030. Premature deaths from NCDs can be largely prevented or delayed by implementing the updated set of “best buys” and other recommended interventions for the prevention and </w:t>
      </w:r>
      <w:r w:rsidRPr="00421F69">
        <w:rPr>
          <w:rFonts w:ascii="Sylfaen" w:hAnsi="Sylfaen"/>
        </w:rPr>
        <w:lastRenderedPageBreak/>
        <w:t xml:space="preserve">control of NCDs endorsed by the Health Assembly. Prevention is crucial, but investing in better management of the four main NCDs is an essential component of any national response to NCDs that may prevent one third to one half of premature deaths from such diseases. WHO NCDs Progress Monitor 2017 shows the progress that has been made: member States that have set national targets to address NCDs increased by 58%; member States that have implemented operational </w:t>
      </w:r>
      <w:proofErr w:type="spellStart"/>
      <w:r w:rsidRPr="00421F69">
        <w:rPr>
          <w:rFonts w:ascii="Sylfaen" w:hAnsi="Sylfaen"/>
        </w:rPr>
        <w:t>multisectoral</w:t>
      </w:r>
      <w:proofErr w:type="spellEnd"/>
      <w:r w:rsidRPr="00421F69">
        <w:rPr>
          <w:rFonts w:ascii="Sylfaen" w:hAnsi="Sylfaen"/>
        </w:rPr>
        <w:t xml:space="preserve"> strategies to address NCDs increased by 48%; and member States that have developed guidelines for managing the four main NCDs increased by 80%.</w:t>
      </w:r>
    </w:p>
    <w:p w:rsidR="00C07683" w:rsidRPr="00421F69" w:rsidRDefault="00C07683" w:rsidP="00421F69">
      <w:pPr>
        <w:spacing w:after="120"/>
        <w:jc w:val="both"/>
        <w:rPr>
          <w:rFonts w:ascii="Sylfaen" w:hAnsi="Sylfaen"/>
        </w:rPr>
      </w:pPr>
      <w:r w:rsidRPr="00421F69">
        <w:rPr>
          <w:rFonts w:ascii="Sylfaen" w:hAnsi="Sylfaen"/>
        </w:rPr>
        <w:t xml:space="preserve">Despite the improvements, overall progress has been uneven and insufficient. Of 53 Member States in the WHO European Region, full implementation of PM indicators increased on average from 34% to 42%, and at least partial implementation from 69% to 76%. </w:t>
      </w:r>
    </w:p>
    <w:p w:rsidR="00C07683" w:rsidRPr="00421F69" w:rsidRDefault="00C07683" w:rsidP="00421F69">
      <w:pPr>
        <w:spacing w:after="120"/>
        <w:jc w:val="both"/>
        <w:rPr>
          <w:rFonts w:ascii="Sylfaen" w:hAnsi="Sylfaen"/>
        </w:rPr>
      </w:pPr>
      <w:r w:rsidRPr="00421F69">
        <w:rPr>
          <w:rFonts w:ascii="Sylfaen" w:hAnsi="Sylfaen"/>
        </w:rPr>
        <w:t xml:space="preserve">Current investments in the implementation of the best buys and other recommended interventions for the prevention and control of NCDs continue to lack the scale needed to accelerate progress towards target 3.4 of the SDGs, particularly in low-income and lower-middle-income countries. </w:t>
      </w:r>
    </w:p>
    <w:p w:rsidR="00C07683" w:rsidRPr="00421F69" w:rsidRDefault="00C07683" w:rsidP="00421F69">
      <w:pPr>
        <w:spacing w:after="120"/>
        <w:jc w:val="both"/>
        <w:rPr>
          <w:rFonts w:ascii="Sylfaen" w:hAnsi="Sylfaen"/>
        </w:rPr>
      </w:pPr>
      <w:r w:rsidRPr="00421F69">
        <w:rPr>
          <w:rFonts w:ascii="Sylfaen" w:hAnsi="Sylfaen"/>
        </w:rPr>
        <w:t>Challenges at the national and subnational levels to implement the best buys and other recommended interventions for the prevention and control of NCDs are: Weak political action, lack of access for all to affordable, safe, effective and good-quality essential medicines and vaccines for NCDs, best buys and other recommended interventions for the prevention and control of NCDs are insufficiently integrated into the national universal health coverage package provided by the public sector, most low-income and lower-middle-income countries have no policy backbone or advanced technical expertise for the prevention and control of NCDs, member states lack the capacity to find common ground between policy-makers and private sector entities on the prevention and control of NCDs and to convert such concordance into new public health approaches, lack of international financing to strengthen WHO’s capacity to expand the delivery of technical assistance, still no alignment between international development cooperation and national NCDs responses, despite continued requests from low-income and lower-middle-income countries, etc.</w:t>
      </w:r>
    </w:p>
    <w:p w:rsidR="00C07683" w:rsidRPr="00421F69" w:rsidRDefault="00C07683" w:rsidP="00421F69">
      <w:pPr>
        <w:spacing w:after="120"/>
        <w:jc w:val="both"/>
        <w:rPr>
          <w:rFonts w:ascii="Sylfaen" w:hAnsi="Sylfaen"/>
        </w:rPr>
      </w:pPr>
      <w:r w:rsidRPr="00421F69">
        <w:rPr>
          <w:rFonts w:ascii="Sylfaen" w:hAnsi="Sylfaen"/>
        </w:rPr>
        <w:t xml:space="preserve">Solutions can be found, including through strengthening public policies, regulatory frameworks, unlocking the transformative potential of people, aligning private sector incentives with public health goals, fostering domestic and international financing, as well as incentivizing changes in consumption and production patterns.  </w:t>
      </w:r>
    </w:p>
    <w:p w:rsidR="00C07683" w:rsidRPr="00421F69" w:rsidRDefault="00C07683" w:rsidP="00421F69">
      <w:pPr>
        <w:spacing w:after="120"/>
        <w:jc w:val="both"/>
        <w:rPr>
          <w:rFonts w:ascii="Sylfaen" w:hAnsi="Sylfaen"/>
        </w:rPr>
      </w:pPr>
      <w:r w:rsidRPr="00421F69">
        <w:rPr>
          <w:rFonts w:ascii="Sylfaen" w:hAnsi="Sylfaen"/>
        </w:rPr>
        <w:t xml:space="preserve">There are several lessons learned and successful approaches in overcoming challenges at the national and subnational levels to implement the best buys and other recommended interventions for the prevention and control of NCDs: several countries have adopted new national alcohol policies or new national alcohol legislation in accordance with WHO’s global strategy to reduce the harmful use of alcohol, some countries have developed regulatory policies and legislation (including mandatory nutrition labelling, restricting the marketing of food and non-alcoholic beverages to children, and establishing food- or nutrition-based standards to make healthy diets accessible in public places, such as hospitals, childcare </w:t>
      </w:r>
      <w:r w:rsidRPr="00421F69">
        <w:rPr>
          <w:rFonts w:ascii="Sylfaen" w:hAnsi="Sylfaen"/>
        </w:rPr>
        <w:lastRenderedPageBreak/>
        <w:t xml:space="preserve">facilities, work places, universities, schools and government offices), several countries have incorporated NCDs in their national development agenda, including in the corresponding United Nations Development Assistance Framework, some countries have established a national </w:t>
      </w:r>
      <w:proofErr w:type="spellStart"/>
      <w:r w:rsidRPr="00421F69">
        <w:rPr>
          <w:rFonts w:ascii="Sylfaen" w:hAnsi="Sylfaen"/>
        </w:rPr>
        <w:t>multisectoral</w:t>
      </w:r>
      <w:proofErr w:type="spellEnd"/>
      <w:r w:rsidRPr="00421F69">
        <w:rPr>
          <w:rFonts w:ascii="Sylfaen" w:hAnsi="Sylfaen"/>
        </w:rPr>
        <w:t xml:space="preserve"> mechanism, such as a high-level commission, agency or task force for engagement, policy coherence and mutual accountability of different spheres of policy-making that have a bearing on NCDs, m</w:t>
      </w:r>
      <w:r w:rsidRPr="00421F69">
        <w:rPr>
          <w:rFonts w:ascii="Sylfaen" w:hAnsi="Sylfaen"/>
          <w:lang w:val="ka-GE"/>
        </w:rPr>
        <w:t>any countries have strengthened the capacities of their health system, including at the primary health care level, to provide evidence-informed guidance related to antenatal care practices and to promote appropriate infant and young child feeding practices</w:t>
      </w:r>
      <w:r w:rsidRPr="00421F69">
        <w:rPr>
          <w:rFonts w:ascii="Sylfaen" w:hAnsi="Sylfaen"/>
        </w:rPr>
        <w:t>, m</w:t>
      </w:r>
      <w:r w:rsidRPr="00421F69">
        <w:rPr>
          <w:rFonts w:ascii="Sylfaen" w:hAnsi="Sylfaen"/>
          <w:lang w:val="ka-GE"/>
        </w:rPr>
        <w:t>any countries are strengthening their national capacities to monitor health and nutrition indicators, including those related to noncommunicable diseases</w:t>
      </w:r>
      <w:r w:rsidRPr="00421F69">
        <w:rPr>
          <w:rFonts w:ascii="Sylfaen" w:hAnsi="Sylfaen"/>
        </w:rPr>
        <w:t>,</w:t>
      </w:r>
      <w:r w:rsidRPr="00421F69">
        <w:rPr>
          <w:rFonts w:ascii="Sylfaen" w:hAnsi="Sylfaen"/>
          <w:lang w:val="ka-GE"/>
        </w:rPr>
        <w:t xml:space="preserve"> </w:t>
      </w:r>
      <w:r w:rsidRPr="00421F69">
        <w:rPr>
          <w:rFonts w:ascii="Sylfaen" w:hAnsi="Sylfaen"/>
        </w:rPr>
        <w:t>s</w:t>
      </w:r>
      <w:r w:rsidRPr="00421F69">
        <w:rPr>
          <w:rFonts w:ascii="Sylfaen" w:hAnsi="Sylfaen"/>
          <w:lang w:val="ka-GE"/>
        </w:rPr>
        <w:t>ome low- and middle-income countries have increased price and tax measures on tobacco products, alcoholic beverages and sugar-sweetened beverages</w:t>
      </w:r>
      <w:r w:rsidRPr="00421F69">
        <w:rPr>
          <w:rFonts w:ascii="Sylfaen" w:hAnsi="Sylfaen"/>
        </w:rPr>
        <w:t>,</w:t>
      </w:r>
      <w:r w:rsidRPr="00421F69">
        <w:rPr>
          <w:rFonts w:ascii="Sylfaen" w:hAnsi="Sylfaen"/>
          <w:lang w:val="ka-GE"/>
        </w:rPr>
        <w:t xml:space="preserve"> some low- and middle-income countries have secured international finance through bilateral channels or from philanthropic foundations</w:t>
      </w:r>
      <w:r w:rsidRPr="00421F69">
        <w:rPr>
          <w:rFonts w:ascii="Sylfaen" w:hAnsi="Sylfaen"/>
        </w:rPr>
        <w:t>, etc.</w:t>
      </w:r>
    </w:p>
    <w:p w:rsidR="00C07683" w:rsidRPr="00421F69" w:rsidRDefault="00C07683" w:rsidP="00421F69">
      <w:pPr>
        <w:spacing w:after="120"/>
        <w:jc w:val="both"/>
        <w:rPr>
          <w:rFonts w:ascii="Sylfaen" w:hAnsi="Sylfaen"/>
          <w:lang w:val="ka-GE"/>
        </w:rPr>
      </w:pPr>
      <w:r w:rsidRPr="00421F69">
        <w:rPr>
          <w:rFonts w:ascii="Sylfaen" w:hAnsi="Sylfaen"/>
        </w:rPr>
        <w:t>I</w:t>
      </w:r>
      <w:r w:rsidRPr="00421F69">
        <w:rPr>
          <w:rFonts w:ascii="Sylfaen" w:hAnsi="Sylfaen"/>
          <w:lang w:val="ka-GE"/>
        </w:rPr>
        <w:t xml:space="preserve">n the past two years, the WHO regional committees have adopted the resolutions on </w:t>
      </w:r>
      <w:r w:rsidRPr="00421F69">
        <w:rPr>
          <w:rFonts w:ascii="Sylfaen" w:hAnsi="Sylfaen"/>
        </w:rPr>
        <w:t>NCDs -</w:t>
      </w:r>
      <w:r w:rsidRPr="00421F69">
        <w:rPr>
          <w:rFonts w:ascii="Sylfaen" w:hAnsi="Sylfaen"/>
          <w:lang w:val="ka-GE"/>
        </w:rPr>
        <w:t xml:space="preserve"> strengthen</w:t>
      </w:r>
      <w:proofErr w:type="spellStart"/>
      <w:r w:rsidRPr="00421F69">
        <w:rPr>
          <w:rFonts w:ascii="Sylfaen" w:hAnsi="Sylfaen"/>
        </w:rPr>
        <w:t>ing</w:t>
      </w:r>
      <w:proofErr w:type="spellEnd"/>
      <w:r w:rsidRPr="00421F69">
        <w:rPr>
          <w:rFonts w:ascii="Sylfaen" w:hAnsi="Sylfaen"/>
          <w:lang w:val="ka-GE"/>
        </w:rPr>
        <w:t xml:space="preserve"> national capacity, leadership, governance, multisectoral action and partnerships to accelerate country responses for the prevention and control of </w:t>
      </w:r>
      <w:r w:rsidRPr="00421F69">
        <w:rPr>
          <w:rFonts w:ascii="Sylfaen" w:hAnsi="Sylfaen"/>
        </w:rPr>
        <w:t xml:space="preserve">NCDs; </w:t>
      </w:r>
      <w:r w:rsidRPr="00421F69">
        <w:rPr>
          <w:rFonts w:ascii="Sylfaen" w:hAnsi="Sylfaen"/>
          <w:lang w:val="ka-GE"/>
        </w:rPr>
        <w:t>reduc</w:t>
      </w:r>
      <w:proofErr w:type="spellStart"/>
      <w:r w:rsidRPr="00421F69">
        <w:rPr>
          <w:rFonts w:ascii="Sylfaen" w:hAnsi="Sylfaen"/>
        </w:rPr>
        <w:t>ing</w:t>
      </w:r>
      <w:proofErr w:type="spellEnd"/>
      <w:r w:rsidRPr="00421F69">
        <w:rPr>
          <w:rFonts w:ascii="Sylfaen" w:hAnsi="Sylfaen"/>
          <w:lang w:val="ka-GE"/>
        </w:rPr>
        <w:t xml:space="preserve"> modifiable risk factors and underlying social determinants through the creation of health-promoting environments (</w:t>
      </w:r>
      <w:r w:rsidRPr="00421F69">
        <w:rPr>
          <w:rFonts w:ascii="Sylfaen" w:hAnsi="Sylfaen"/>
        </w:rPr>
        <w:t>r</w:t>
      </w:r>
      <w:r w:rsidRPr="00421F69">
        <w:rPr>
          <w:rFonts w:ascii="Sylfaen" w:hAnsi="Sylfaen"/>
          <w:lang w:val="ka-GE"/>
        </w:rPr>
        <w:t>educing tobacco use,</w:t>
      </w:r>
      <w:r w:rsidRPr="00421F69">
        <w:rPr>
          <w:rFonts w:ascii="Sylfaen" w:hAnsi="Sylfaen"/>
        </w:rPr>
        <w:t xml:space="preserve"> promoting healthy diets, promoting physical activity, reducing harmful use of alcohol); strengthening and orienting health systems to address the prevention and control of NCDs and the underlying social determinants through people-</w:t>
      </w:r>
      <w:proofErr w:type="spellStart"/>
      <w:r w:rsidRPr="00421F69">
        <w:rPr>
          <w:rFonts w:ascii="Sylfaen" w:hAnsi="Sylfaen"/>
        </w:rPr>
        <w:t>centred</w:t>
      </w:r>
      <w:proofErr w:type="spellEnd"/>
      <w:r w:rsidRPr="00421F69">
        <w:rPr>
          <w:rFonts w:ascii="Sylfaen" w:hAnsi="Sylfaen"/>
        </w:rPr>
        <w:t xml:space="preserve"> primary health care and universal health coverage;</w:t>
      </w:r>
      <w:r w:rsidRPr="00421F69">
        <w:rPr>
          <w:rFonts w:ascii="Sylfaen" w:hAnsi="Sylfaen"/>
          <w:lang w:val="ka-GE"/>
        </w:rPr>
        <w:t xml:space="preserve"> promot</w:t>
      </w:r>
      <w:proofErr w:type="spellStart"/>
      <w:r w:rsidRPr="00421F69">
        <w:rPr>
          <w:rFonts w:ascii="Sylfaen" w:hAnsi="Sylfaen"/>
        </w:rPr>
        <w:t>ing</w:t>
      </w:r>
      <w:proofErr w:type="spellEnd"/>
      <w:r w:rsidRPr="00421F69">
        <w:rPr>
          <w:rFonts w:ascii="Sylfaen" w:hAnsi="Sylfaen"/>
          <w:lang w:val="ka-GE"/>
        </w:rPr>
        <w:t xml:space="preserve"> and support</w:t>
      </w:r>
      <w:proofErr w:type="spellStart"/>
      <w:r w:rsidRPr="00421F69">
        <w:rPr>
          <w:rFonts w:ascii="Sylfaen" w:hAnsi="Sylfaen"/>
        </w:rPr>
        <w:t>ing</w:t>
      </w:r>
      <w:proofErr w:type="spellEnd"/>
      <w:r w:rsidRPr="00421F69">
        <w:rPr>
          <w:rFonts w:ascii="Sylfaen" w:hAnsi="Sylfaen"/>
          <w:lang w:val="ka-GE"/>
        </w:rPr>
        <w:t xml:space="preserve"> national capacity for high-quality research and development for the prevention and control of </w:t>
      </w:r>
      <w:r w:rsidRPr="00421F69">
        <w:rPr>
          <w:rFonts w:ascii="Sylfaen" w:hAnsi="Sylfaen"/>
        </w:rPr>
        <w:t>NCDs</w:t>
      </w:r>
      <w:r w:rsidRPr="00421F69">
        <w:rPr>
          <w:rFonts w:ascii="Sylfaen" w:hAnsi="Sylfaen"/>
          <w:lang w:val="ka-GE"/>
        </w:rPr>
        <w:t>; monitor</w:t>
      </w:r>
      <w:proofErr w:type="spellStart"/>
      <w:r w:rsidRPr="00421F69">
        <w:rPr>
          <w:rFonts w:ascii="Sylfaen" w:hAnsi="Sylfaen"/>
        </w:rPr>
        <w:t>ing</w:t>
      </w:r>
      <w:proofErr w:type="spellEnd"/>
      <w:r w:rsidRPr="00421F69">
        <w:rPr>
          <w:rFonts w:ascii="Sylfaen" w:hAnsi="Sylfaen"/>
          <w:lang w:val="ka-GE"/>
        </w:rPr>
        <w:t xml:space="preserve"> the trends and determinants of </w:t>
      </w:r>
      <w:r w:rsidRPr="00421F69">
        <w:rPr>
          <w:rFonts w:ascii="Sylfaen" w:hAnsi="Sylfaen"/>
        </w:rPr>
        <w:t>NCDs</w:t>
      </w:r>
      <w:r w:rsidRPr="00421F69">
        <w:rPr>
          <w:rFonts w:ascii="Sylfaen" w:hAnsi="Sylfaen"/>
          <w:lang w:val="ka-GE"/>
        </w:rPr>
        <w:t xml:space="preserve"> and evaluat</w:t>
      </w:r>
      <w:proofErr w:type="spellStart"/>
      <w:r w:rsidRPr="00421F69">
        <w:rPr>
          <w:rFonts w:ascii="Sylfaen" w:hAnsi="Sylfaen"/>
        </w:rPr>
        <w:t>ing</w:t>
      </w:r>
      <w:proofErr w:type="spellEnd"/>
      <w:r w:rsidRPr="00421F69">
        <w:rPr>
          <w:rFonts w:ascii="Sylfaen" w:hAnsi="Sylfaen"/>
          <w:lang w:val="ka-GE"/>
        </w:rPr>
        <w:t xml:space="preserve"> progress in their prevention and control. </w:t>
      </w:r>
    </w:p>
    <w:p w:rsidR="00C07683" w:rsidRPr="00421F69" w:rsidRDefault="00C07683" w:rsidP="00421F69">
      <w:pPr>
        <w:spacing w:after="120"/>
        <w:contextualSpacing/>
        <w:jc w:val="both"/>
        <w:rPr>
          <w:rFonts w:ascii="Sylfaen" w:eastAsia="Times New Roman" w:hAnsi="Sylfaen" w:cs="Calibri"/>
          <w:color w:val="000000"/>
        </w:rPr>
      </w:pPr>
      <w:r w:rsidRPr="00421F69">
        <w:rPr>
          <w:rFonts w:ascii="Sylfaen" w:eastAsia="Times New Roman" w:hAnsi="Sylfaen" w:cs="Calibri"/>
          <w:color w:val="000000"/>
        </w:rPr>
        <w:t>NCDs make the greatest proportion of the total burden of disease and injuries in Georgia affecting the most productive years of life. According to WHO 2014 Health Report, non-communicable diseases account for nearly 94% of all deaths, among them 69% due to CVDs, 14% - cancer, 1% - diabetes, 4% - chronic respiratory diseases; they make influence not only on health but also on sustainable development of the country. Among CVDs the biggest share in terms of mortality and morbidity falls on Hypertension (more than 50%)</w:t>
      </w:r>
      <w:r w:rsidRPr="00421F69">
        <w:rPr>
          <w:rFonts w:ascii="Sylfaen" w:eastAsia="Times New Roman" w:hAnsi="Sylfaen" w:cs="Calibri"/>
          <w:color w:val="000000"/>
          <w:lang w:val="ka-GE"/>
        </w:rPr>
        <w:t xml:space="preserve"> and tobacco</w:t>
      </w:r>
      <w:r w:rsidRPr="00421F69">
        <w:rPr>
          <w:rFonts w:ascii="Sylfaen" w:eastAsia="Times New Roman" w:hAnsi="Sylfaen" w:cs="Calibri"/>
          <w:color w:val="000000"/>
        </w:rPr>
        <w:t>. It worth to say that quite a serious success has been achieved – Since May 1 the new Tobacco Control laws are in force; Georgia has been selected as a FCTC2030 project Partner Party among other 14 countries that is a new initiative of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r w:rsidRPr="00421F69">
        <w:rPr>
          <w:rFonts w:ascii="Sylfaen" w:eastAsia="Times New Roman" w:hAnsi="Sylfaen" w:cs="Calibri"/>
          <w:noProof/>
          <w:color w:val="000000"/>
          <w:shd w:val="clear" w:color="auto" w:fill="FFFFFF"/>
          <w:lang w:val="ka-GE"/>
        </w:rPr>
        <w:t xml:space="preserve"> </w:t>
      </w:r>
      <w:r w:rsidRPr="00421F69">
        <w:rPr>
          <w:rFonts w:ascii="Sylfaen" w:eastAsia="Times New Roman" w:hAnsi="Sylfaen" w:cs="Calibri"/>
          <w:noProof/>
          <w:color w:val="000000"/>
          <w:shd w:val="clear" w:color="auto" w:fill="FFFFFF"/>
        </w:rPr>
        <w:t>Last year</w:t>
      </w:r>
      <w:r w:rsidRPr="00421F69">
        <w:rPr>
          <w:rFonts w:ascii="Sylfaen" w:eastAsia="Times New Roman" w:hAnsi="Sylfaen" w:cs="Calibri"/>
          <w:noProof/>
          <w:color w:val="000000"/>
          <w:shd w:val="clear" w:color="auto" w:fill="FFFFFF"/>
          <w:lang w:val="ka-GE"/>
        </w:rPr>
        <w:t xml:space="preserve"> the State launched a program </w:t>
      </w:r>
      <w:r w:rsidRPr="00421F69">
        <w:rPr>
          <w:rFonts w:ascii="Sylfaen" w:eastAsia="Times New Roman" w:hAnsi="Sylfaen" w:cs="Calibri"/>
          <w:noProof/>
          <w:color w:val="000000"/>
          <w:shd w:val="clear" w:color="auto" w:fill="FFFFFF"/>
        </w:rPr>
        <w:t>for</w:t>
      </w:r>
      <w:r w:rsidRPr="00421F69">
        <w:rPr>
          <w:rFonts w:ascii="Sylfaen" w:eastAsia="Times New Roman" w:hAnsi="Sylfaen" w:cs="Calibri"/>
          <w:noProof/>
          <w:color w:val="000000"/>
          <w:shd w:val="clear" w:color="auto" w:fill="FFFFFF"/>
          <w:lang w:val="ka-GE"/>
        </w:rPr>
        <w:t xml:space="preserve"> socially vulnerable population</w:t>
      </w:r>
      <w:r w:rsidRPr="00421F69">
        <w:rPr>
          <w:rFonts w:ascii="Sylfaen" w:eastAsia="Times New Roman" w:hAnsi="Sylfaen" w:cs="Calibri"/>
          <w:noProof/>
          <w:color w:val="000000"/>
          <w:shd w:val="clear" w:color="auto" w:fill="FFFFFF"/>
        </w:rPr>
        <w:t>, which considered</w:t>
      </w:r>
      <w:r w:rsidRPr="00421F69">
        <w:rPr>
          <w:rFonts w:ascii="Sylfaen" w:eastAsia="Times New Roman" w:hAnsi="Sylfaen" w:cs="Calibri"/>
          <w:noProof/>
          <w:color w:val="000000"/>
          <w:shd w:val="clear" w:color="auto" w:fill="FFFFFF"/>
          <w:lang w:val="ka-GE"/>
        </w:rPr>
        <w:t xml:space="preserve"> provision of</w:t>
      </w:r>
      <w:r w:rsidRPr="00421F69">
        <w:rPr>
          <w:rFonts w:ascii="Sylfaen" w:eastAsia="Times New Roman" w:hAnsi="Sylfaen" w:cs="Calibri"/>
          <w:noProof/>
          <w:color w:val="000000"/>
          <w:shd w:val="clear" w:color="auto" w:fill="FFFFFF"/>
        </w:rPr>
        <w:t xml:space="preserve"> </w:t>
      </w:r>
      <w:r w:rsidRPr="00421F69">
        <w:rPr>
          <w:rFonts w:ascii="Sylfaen" w:eastAsia="Times New Roman" w:hAnsi="Sylfaen" w:cs="Calibri"/>
          <w:noProof/>
          <w:color w:val="000000"/>
          <w:shd w:val="clear" w:color="auto" w:fill="FFFFFF"/>
          <w:lang w:val="ka-GE"/>
        </w:rPr>
        <w:t xml:space="preserve">medicines for chronic noncommunicable diseases (ischemic heart disease, hypertension, heart failure, asthma, diabetes type 2, </w:t>
      </w:r>
      <w:r w:rsidRPr="00421F69">
        <w:rPr>
          <w:rFonts w:ascii="Sylfaen" w:eastAsia="Times New Roman" w:hAnsi="Sylfaen" w:cs="Calibri"/>
          <w:noProof/>
          <w:color w:val="000000"/>
          <w:shd w:val="clear" w:color="auto" w:fill="FFFFFF"/>
        </w:rPr>
        <w:t xml:space="preserve">and </w:t>
      </w:r>
      <w:r w:rsidRPr="00421F69">
        <w:rPr>
          <w:rFonts w:ascii="Sylfaen" w:eastAsia="Times New Roman" w:hAnsi="Sylfaen" w:cs="Calibri"/>
          <w:noProof/>
          <w:color w:val="000000"/>
          <w:shd w:val="clear" w:color="auto" w:fill="FFFFFF"/>
          <w:lang w:val="ka-GE"/>
        </w:rPr>
        <w:t>thyroid gland</w:t>
      </w:r>
      <w:r w:rsidRPr="00421F69">
        <w:rPr>
          <w:rFonts w:ascii="Sylfaen" w:eastAsia="Times New Roman" w:hAnsi="Sylfaen" w:cs="Calibri"/>
          <w:noProof/>
          <w:color w:val="000000"/>
          <w:shd w:val="clear" w:color="auto" w:fill="FFFFFF"/>
        </w:rPr>
        <w:t xml:space="preserve"> diseases</w:t>
      </w:r>
      <w:r w:rsidRPr="00421F69">
        <w:rPr>
          <w:rFonts w:ascii="Sylfaen" w:eastAsia="Times New Roman" w:hAnsi="Sylfaen" w:cs="Calibri"/>
          <w:noProof/>
          <w:color w:val="000000"/>
          <w:shd w:val="clear" w:color="auto" w:fill="FFFFFF"/>
          <w:lang w:val="ka-GE"/>
        </w:rPr>
        <w:t>).</w:t>
      </w:r>
      <w:r w:rsidRPr="00421F69">
        <w:rPr>
          <w:rFonts w:ascii="Sylfaen" w:eastAsia="Times New Roman" w:hAnsi="Sylfaen" w:cs="Calibri"/>
          <w:noProof/>
          <w:color w:val="000000"/>
          <w:shd w:val="clear" w:color="auto" w:fill="FFFFFF"/>
        </w:rPr>
        <w:t xml:space="preserve"> </w:t>
      </w:r>
      <w:r w:rsidRPr="00421F69">
        <w:rPr>
          <w:rFonts w:ascii="Sylfaen" w:eastAsia="Times New Roman" w:hAnsi="Sylfaen" w:cs="Calibri"/>
          <w:color w:val="000000"/>
        </w:rPr>
        <w:t xml:space="preserve">For the </w:t>
      </w:r>
      <w:r w:rsidRPr="00421F69">
        <w:rPr>
          <w:rFonts w:ascii="Sylfaen" w:eastAsia="Times New Roman" w:hAnsi="Sylfaen" w:cs="Calibri"/>
          <w:color w:val="000000"/>
        </w:rPr>
        <w:lastRenderedPageBreak/>
        <w:t xml:space="preserve">effective prevention and control of NCDs it is essential to have timely access to precise and reliable information, to monitor and interpret health indicators, to monitor and evaluate the impact of interventions. For the effective NCD surveillance Georgia implemented The WHO </w:t>
      </w:r>
      <w:proofErr w:type="spellStart"/>
      <w:r w:rsidRPr="00421F69">
        <w:rPr>
          <w:rFonts w:ascii="Sylfaen" w:eastAsia="Times New Roman" w:hAnsi="Sylfaen" w:cs="Calibri"/>
          <w:color w:val="000000"/>
        </w:rPr>
        <w:t>STEPwise</w:t>
      </w:r>
      <w:proofErr w:type="spellEnd"/>
      <w:r w:rsidRPr="00421F69">
        <w:rPr>
          <w:rFonts w:ascii="Sylfaen" w:eastAsia="Times New Roman" w:hAnsi="Sylfaen" w:cs="Calibri"/>
          <w:color w:val="000000"/>
        </w:rPr>
        <w:t xml:space="preserve"> approach; 2 rounds of STEPS surveys have been conducted in 2010 and 2016 with technical and financial assistance of the WHO-Euro and WHO-HQ and giving us the unique possibility to compare the data not only with other countries but to monitor and evaluate patterns and trends of NCDs and risk-factors in Georgia. These are the first steps to contribute to building sustainable surveillance systems, which improved national capacity and provided the better health information and thus better opportunities necessary for effective NCD prevention and control to improve the health of our citizens. Based on the information provided by the STEPS surveys the </w:t>
      </w:r>
      <w:proofErr w:type="spellStart"/>
      <w:r w:rsidRPr="00421F69">
        <w:rPr>
          <w:rFonts w:ascii="Sylfaen" w:eastAsia="Times New Roman" w:hAnsi="Sylfaen" w:cs="Calibri"/>
          <w:color w:val="000000"/>
        </w:rPr>
        <w:t>multisectoral</w:t>
      </w:r>
      <w:proofErr w:type="spellEnd"/>
      <w:r w:rsidRPr="00421F69">
        <w:rPr>
          <w:rFonts w:ascii="Sylfaen" w:eastAsia="Times New Roman" w:hAnsi="Sylfaen" w:cs="Calibri"/>
          <w:color w:val="000000"/>
        </w:rPr>
        <w:t xml:space="preserve"> state council on NCDs prevention and control is established; national Strategy of NCDs Prevention and Control and 4-year AP are endorsed; Essential drugs for major NCDs for Georgia – IHD and stroke, asthma and COPD, Diabetes type 2 and thyroid gland dysfunction for the most vulnerable populations are arranged into the Universal Healthcare Program. For the effective NCD surveillance Georgia implemented The WHO </w:t>
      </w:r>
      <w:proofErr w:type="spellStart"/>
      <w:r w:rsidRPr="00421F69">
        <w:rPr>
          <w:rFonts w:ascii="Sylfaen" w:eastAsia="Times New Roman" w:hAnsi="Sylfaen" w:cs="Calibri"/>
          <w:color w:val="000000"/>
        </w:rPr>
        <w:t>STEPwise</w:t>
      </w:r>
      <w:proofErr w:type="spellEnd"/>
      <w:r w:rsidRPr="00421F69">
        <w:rPr>
          <w:rFonts w:ascii="Sylfaen" w:eastAsia="Times New Roman" w:hAnsi="Sylfaen" w:cs="Calibri"/>
          <w:color w:val="000000"/>
        </w:rPr>
        <w:t xml:space="preserve"> approach is implemented. With the assistance of the WHO-Euro and other international organizations Georgia uses all possibilities to obtain the information on NCDs and their risk-factors through the surveys such as GYTS, RHS, Migrant Health Survey, </w:t>
      </w:r>
      <w:proofErr w:type="spellStart"/>
      <w:r w:rsidRPr="00421F69">
        <w:rPr>
          <w:rFonts w:ascii="Sylfaen" w:eastAsia="Times New Roman" w:hAnsi="Sylfaen" w:cs="Calibri"/>
          <w:color w:val="000000"/>
        </w:rPr>
        <w:t>Hep</w:t>
      </w:r>
      <w:proofErr w:type="spellEnd"/>
      <w:r w:rsidRPr="00421F69">
        <w:rPr>
          <w:rFonts w:ascii="Sylfaen" w:eastAsia="Times New Roman" w:hAnsi="Sylfaen" w:cs="Calibri"/>
          <w:color w:val="000000"/>
        </w:rPr>
        <w:t xml:space="preserve"> C survey, HBSC, COSI, National Iodine Survey, cancer registry, birth registry, and etc. </w:t>
      </w:r>
    </w:p>
    <w:p w:rsidR="00C07683" w:rsidRPr="00421F69" w:rsidRDefault="00C07683" w:rsidP="00421F69">
      <w:pPr>
        <w:spacing w:after="120"/>
        <w:contextualSpacing/>
        <w:jc w:val="both"/>
        <w:rPr>
          <w:rFonts w:ascii="Sylfaen" w:eastAsia="Times New Roman" w:hAnsi="Sylfaen"/>
          <w:color w:val="000000"/>
        </w:rPr>
      </w:pPr>
      <w:r w:rsidRPr="00421F69">
        <w:rPr>
          <w:rFonts w:ascii="Sylfaen" w:eastAsia="Times New Roman" w:hAnsi="Sylfaen"/>
          <w:color w:val="000000"/>
        </w:rPr>
        <w:t xml:space="preserve">The National Iodine survey confirmed optimal iodine status of the population of Georgia, due to sustained, effective USI program with more than 90% coverage of the population with quality iodized salt. </w:t>
      </w:r>
    </w:p>
    <w:p w:rsidR="00C07683" w:rsidRPr="00421F69" w:rsidRDefault="00C07683" w:rsidP="00421F69">
      <w:pPr>
        <w:spacing w:after="120"/>
        <w:contextualSpacing/>
        <w:jc w:val="both"/>
        <w:rPr>
          <w:rFonts w:ascii="Sylfaen" w:eastAsia="Times New Roman" w:hAnsi="Sylfaen"/>
          <w:color w:val="000000"/>
        </w:rPr>
      </w:pPr>
      <w:r w:rsidRPr="00421F69">
        <w:rPr>
          <w:rFonts w:ascii="Sylfaen" w:hAnsi="Sylfaen"/>
        </w:rPr>
        <w:t>Situation regarding Progress Monitor indicator implementation was dramatic in 2015. Georgia was the country in the WHO European Region that implemented the least number of PM indicators. Over the last 2 years, Georgia made huge progress in the implementation of PM indicators and is ranged in the midfield of European Countries regarding the implementation of Progress Monitor indictors in 2017. Fully implemented increased from 6% in year 2015 to 47% in year 2017; partly implemented increased from 44% in year 2015 to 95% in year 2017. This was the largest improvements in the WHO European Region. The progress Georgia is making is very fast, the fastest in the WHO European Region but still, Georgia is currently only average performing in the area of policy response to NCDs.</w:t>
      </w:r>
    </w:p>
    <w:p w:rsidR="00C07683" w:rsidRPr="00421F69" w:rsidRDefault="00C07683" w:rsidP="00421F69">
      <w:pPr>
        <w:spacing w:after="120"/>
        <w:jc w:val="both"/>
        <w:rPr>
          <w:rFonts w:ascii="Sylfaen" w:hAnsi="Sylfaen"/>
        </w:rPr>
      </w:pPr>
    </w:p>
    <w:p w:rsidR="00C07683" w:rsidRPr="00EC7BA6" w:rsidRDefault="00C07683" w:rsidP="00421F69">
      <w:pPr>
        <w:spacing w:after="120"/>
        <w:ind w:left="-5" w:right="-6" w:hanging="10"/>
        <w:contextualSpacing/>
        <w:jc w:val="both"/>
        <w:rPr>
          <w:rFonts w:ascii="Sylfaen" w:eastAsia="Times New Roman" w:hAnsi="Sylfaen"/>
          <w:color w:val="000000"/>
          <w:sz w:val="22"/>
          <w:szCs w:val="22"/>
        </w:rPr>
      </w:pPr>
      <w:r w:rsidRPr="00421F69">
        <w:rPr>
          <w:rFonts w:ascii="Sylfaen" w:eastAsia="Times New Roman" w:hAnsi="Sylfaen"/>
          <w:color w:val="000000"/>
        </w:rPr>
        <w:t>Georgia fully supports WHO preparatory process leading to the third High-level Meeting of</w:t>
      </w:r>
      <w:r w:rsidRPr="00EC7BA6">
        <w:rPr>
          <w:rFonts w:ascii="Sylfaen" w:eastAsia="Times New Roman" w:hAnsi="Sylfaen"/>
          <w:color w:val="000000"/>
          <w:sz w:val="22"/>
          <w:szCs w:val="22"/>
        </w:rPr>
        <w:t xml:space="preserve"> the General Assembly on the Prevention and Control of Non-communicable Diseases in 2018.</w:t>
      </w:r>
    </w:p>
    <w:p w:rsidR="00A77DFC" w:rsidRPr="00EC7BA6"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EC7BA6" w:rsidRDefault="00A77DFC" w:rsidP="007E119E">
      <w:pPr>
        <w:numPr>
          <w:ilvl w:val="0"/>
          <w:numId w:val="1"/>
        </w:numPr>
        <w:spacing w:before="100" w:beforeAutospacing="1" w:after="100" w:afterAutospacing="1"/>
        <w:contextualSpacing/>
        <w:jc w:val="both"/>
        <w:rPr>
          <w:rFonts w:ascii="Sylfaen" w:eastAsia="Times New Roman" w:hAnsi="Sylfaen"/>
          <w:color w:val="000000"/>
        </w:rPr>
      </w:pPr>
      <w:r w:rsidRPr="00EC7BA6">
        <w:rPr>
          <w:rFonts w:ascii="Sylfaen" w:eastAsia="Times New Roman" w:hAnsi="Sylfaen"/>
          <w:b/>
          <w:color w:val="000000"/>
        </w:rPr>
        <w:t>Preparation for a high-level meeting of the General Assembly on ending tuberculosis</w:t>
      </w:r>
      <w:r w:rsidR="00421F69">
        <w:rPr>
          <w:rFonts w:ascii="Sylfaen" w:eastAsia="Times New Roman" w:hAnsi="Sylfaen"/>
          <w:color w:val="000000"/>
          <w:lang w:val="ka-GE"/>
        </w:rPr>
        <w:t xml:space="preserve"> </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 xml:space="preserve">Georgia has achieved remarkable progress in fight against Tuberculosis. Similar to overall trend in the European region, during the last several years TB and MDR TB case notification has been decreasing on average by 9% annually. Still, by the estimated number of all forms of incident cases (92 per 100,000) Georgia is considered a high-priority country.  </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lastRenderedPageBreak/>
        <w:t xml:space="preserve">Significant share of multi-drug resistant (MDR) TB and high loss to follow up rate are the key challenges for the national TB program and the main obstacle for effective TB control in the country. As a response to these challenges, the country elaborated and has started implementation a national strategy to stop the spread of TB in Georgia and reduce the burden of MDR and especially extensively drug resistant (XDR) TB. </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 xml:space="preserve">Through universal access to modern TB diagnostics and care, Georgia reached high treatment success rate – 84% exceeding European average. </w:t>
      </w:r>
      <w:proofErr w:type="spellStart"/>
      <w:r w:rsidRPr="00EC7BA6">
        <w:rPr>
          <w:rFonts w:ascii="Sylfaen" w:hAnsi="Sylfaen" w:cstheme="minorBidi"/>
        </w:rPr>
        <w:t>GeneXpert</w:t>
      </w:r>
      <w:proofErr w:type="spellEnd"/>
      <w:r w:rsidRPr="00EC7BA6">
        <w:rPr>
          <w:rFonts w:ascii="Sylfaen" w:hAnsi="Sylfaen" w:cstheme="minorBidi"/>
        </w:rPr>
        <w:t xml:space="preserve"> MTB/RIF systems for rapid diagnosis of TB and MDR-TB and drug susceptibility tests are universally used throughout the country. Georgia was one of the first countries to ensure programmatic use of the new TB drugs – </w:t>
      </w:r>
      <w:proofErr w:type="spellStart"/>
      <w:r w:rsidRPr="00EC7BA6">
        <w:rPr>
          <w:rFonts w:ascii="Sylfaen" w:hAnsi="Sylfaen" w:cstheme="minorBidi"/>
        </w:rPr>
        <w:t>Bedaquiline</w:t>
      </w:r>
      <w:proofErr w:type="spellEnd"/>
      <w:r w:rsidRPr="00EC7BA6">
        <w:rPr>
          <w:rFonts w:ascii="Sylfaen" w:hAnsi="Sylfaen" w:cstheme="minorBidi"/>
        </w:rPr>
        <w:t xml:space="preserve"> and </w:t>
      </w:r>
      <w:proofErr w:type="spellStart"/>
      <w:r w:rsidRPr="00EC7BA6">
        <w:rPr>
          <w:rFonts w:ascii="Sylfaen" w:hAnsi="Sylfaen" w:cstheme="minorBidi"/>
        </w:rPr>
        <w:t>Delamanid</w:t>
      </w:r>
      <w:proofErr w:type="spellEnd"/>
      <w:r w:rsidRPr="00EC7BA6">
        <w:rPr>
          <w:rFonts w:ascii="Sylfaen" w:hAnsi="Sylfaen" w:cstheme="minorBidi"/>
        </w:rPr>
        <w:t>. TB treatment guideline has been updated to enable short treatment regimens and will be implemented from this year</w:t>
      </w:r>
      <w:r w:rsidRPr="00EC7BA6">
        <w:rPr>
          <w:rFonts w:ascii="Sylfaen" w:hAnsi="Sylfaen" w:cstheme="minorBidi"/>
          <w:lang w:val="ka-GE"/>
        </w:rPr>
        <w:t xml:space="preserve">. </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Several patient support approaches have been used in line with the latest WHO recommendations. Namely, introduction of cash-incentive schemes, establishment of mobile out-patient units and Video Observed Treatment, and engagement of civil-society organizations, including Georgian Orthodox Church and hard-to-reach groups. New mechanisms were developed to increase efficiency of service provision. Some of these strategies were reflected by WHO in Good Practices in Strengthening Health Systems for the Prevention and Care of Tuberculosis and Drug Resistant Tuberculosis in 2015.</w:t>
      </w:r>
    </w:p>
    <w:p w:rsidR="00F9782C" w:rsidRPr="00EC7BA6" w:rsidRDefault="00F9782C" w:rsidP="00F9782C">
      <w:pPr>
        <w:spacing w:after="160" w:line="259" w:lineRule="auto"/>
        <w:jc w:val="both"/>
        <w:rPr>
          <w:rFonts w:ascii="Sylfaen" w:hAnsi="Sylfaen" w:cstheme="minorHAnsi"/>
        </w:rPr>
      </w:pPr>
      <w:r w:rsidRPr="00EC7BA6">
        <w:rPr>
          <w:rFonts w:ascii="Sylfaen" w:hAnsi="Sylfaen" w:cstheme="minorBidi"/>
        </w:rPr>
        <w:t>Georgia has developed and strictly follows the plan to gradually takeover donor-funded activities, including procurement of drugs and patient incentive schemes. To ensure access to quality drugs at best price the country</w:t>
      </w:r>
      <w:r w:rsidR="00F22B9E" w:rsidRPr="00EC7BA6">
        <w:rPr>
          <w:rFonts w:ascii="Sylfaen" w:hAnsi="Sylfaen" w:cstheme="minorBidi"/>
        </w:rPr>
        <w:t>, under the government program</w:t>
      </w:r>
      <w:r w:rsidRPr="00EC7BA6">
        <w:rPr>
          <w:rFonts w:ascii="Sylfaen" w:hAnsi="Sylfaen" w:cstheme="minorBidi"/>
        </w:rPr>
        <w:t xml:space="preserve"> </w:t>
      </w:r>
      <w:r w:rsidRPr="00EC7BA6">
        <w:rPr>
          <w:rFonts w:ascii="Sylfaen" w:hAnsi="Sylfaen" w:cstheme="minorHAnsi"/>
        </w:rPr>
        <w:t xml:space="preserve">uses </w:t>
      </w:r>
      <w:r w:rsidR="00F22B9E" w:rsidRPr="00EC7BA6">
        <w:rPr>
          <w:rFonts w:ascii="Sylfaen" w:hAnsi="Sylfaen" w:cstheme="minorHAnsi"/>
        </w:rPr>
        <w:t xml:space="preserve">the pooled </w:t>
      </w:r>
      <w:r w:rsidRPr="00EC7BA6">
        <w:rPr>
          <w:rFonts w:ascii="Sylfaen" w:hAnsi="Sylfaen" w:cstheme="minorHAnsi"/>
        </w:rPr>
        <w:t xml:space="preserve">procurement mechanism through the Global Drug Facility. </w:t>
      </w:r>
    </w:p>
    <w:p w:rsidR="00F9782C" w:rsidRPr="00EC7BA6" w:rsidRDefault="00F9782C" w:rsidP="00F9782C">
      <w:pPr>
        <w:spacing w:after="160" w:line="259" w:lineRule="auto"/>
        <w:jc w:val="both"/>
        <w:rPr>
          <w:rFonts w:ascii="Sylfaen" w:hAnsi="Sylfaen" w:cstheme="minorHAnsi"/>
        </w:rPr>
      </w:pPr>
      <w:r w:rsidRPr="00EC7BA6">
        <w:rPr>
          <w:rFonts w:ascii="Sylfaen" w:hAnsi="Sylfaen" w:cstheme="minorHAnsi"/>
        </w:rPr>
        <w:t>In line with the international best practices Georgia is piloting integrated HCV</w:t>
      </w:r>
      <w:r w:rsidR="00F22B9E" w:rsidRPr="00EC7BA6">
        <w:rPr>
          <w:rFonts w:ascii="Sylfaen" w:hAnsi="Sylfaen" w:cstheme="minorHAnsi"/>
        </w:rPr>
        <w:t xml:space="preserve">, </w:t>
      </w:r>
      <w:r w:rsidRPr="00EC7BA6">
        <w:rPr>
          <w:rFonts w:ascii="Sylfaen" w:hAnsi="Sylfaen" w:cstheme="minorHAnsi"/>
        </w:rPr>
        <w:t>HIV</w:t>
      </w:r>
      <w:r w:rsidR="00F22B9E" w:rsidRPr="00EC7BA6">
        <w:rPr>
          <w:rFonts w:ascii="Sylfaen" w:hAnsi="Sylfaen" w:cstheme="minorHAnsi"/>
        </w:rPr>
        <w:t xml:space="preserve"> and </w:t>
      </w:r>
      <w:r w:rsidRPr="00EC7BA6">
        <w:rPr>
          <w:rFonts w:ascii="Sylfaen" w:hAnsi="Sylfaen" w:cstheme="minorHAnsi"/>
        </w:rPr>
        <w:t>TB screening and diagnosis approach at PHC level to enable early detection and effective linkage to care and promote health outcomes.</w:t>
      </w:r>
      <w:r w:rsidR="00F22B9E" w:rsidRPr="00EC7BA6">
        <w:rPr>
          <w:rFonts w:ascii="Sylfaen" w:hAnsi="Sylfaen" w:cstheme="minorHAnsi"/>
        </w:rPr>
        <w:t xml:space="preserve"> The results will be carefully analyzed and the model will be expanded in other regions of the country.</w:t>
      </w:r>
    </w:p>
    <w:p w:rsidR="00F9782C" w:rsidRPr="00EC7BA6" w:rsidRDefault="00F22B9E" w:rsidP="00F9782C">
      <w:pPr>
        <w:spacing w:after="160" w:line="259" w:lineRule="auto"/>
        <w:jc w:val="both"/>
        <w:rPr>
          <w:rFonts w:ascii="Sylfaen" w:hAnsi="Sylfaen" w:cstheme="minorBidi"/>
        </w:rPr>
      </w:pPr>
      <w:r w:rsidRPr="00EC7BA6">
        <w:rPr>
          <w:rFonts w:ascii="Sylfaen" w:hAnsi="Sylfaen" w:cstheme="minorHAnsi"/>
        </w:rPr>
        <w:t xml:space="preserve">Georgia </w:t>
      </w:r>
      <w:r w:rsidR="00F9782C" w:rsidRPr="00EC7BA6">
        <w:rPr>
          <w:rFonts w:ascii="Sylfaen" w:hAnsi="Sylfaen" w:cstheme="minorHAnsi"/>
        </w:rPr>
        <w:t xml:space="preserve">welcomes opportunities to engage in regional initiatives, such as TB regional EECA project or zero TB city initiative and has established strong collaboration with international partners and local stakeholders to ensure TB program effectiveness and sustainability.  </w:t>
      </w:r>
      <w:r w:rsidRPr="00EC7BA6">
        <w:rPr>
          <w:rFonts w:ascii="Sylfaen" w:hAnsi="Sylfaen" w:cstheme="minorHAnsi"/>
        </w:rPr>
        <w:t>In March with strong commitment of the local government Zero TB Initiative was launched in Batumi</w:t>
      </w:r>
      <w:r w:rsidR="00887E29" w:rsidRPr="00EC7BA6">
        <w:rPr>
          <w:rFonts w:ascii="Sylfaen" w:hAnsi="Sylfaen" w:cstheme="minorHAnsi"/>
        </w:rPr>
        <w:t>,</w:t>
      </w:r>
      <w:r w:rsidRPr="00EC7BA6">
        <w:rPr>
          <w:rFonts w:ascii="Sylfaen" w:hAnsi="Sylfaen" w:cstheme="minorHAnsi"/>
        </w:rPr>
        <w:t xml:space="preserve"> Adjara Region. </w:t>
      </w:r>
      <w:r w:rsidR="00887E29" w:rsidRPr="00EC7BA6">
        <w:rPr>
          <w:rFonts w:ascii="Sylfaen" w:hAnsi="Sylfaen" w:cstheme="minorHAnsi"/>
        </w:rPr>
        <w:t xml:space="preserve">Local government contributes to development and will finance implementation of the initiative  </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 xml:space="preserve">Government of Georgia recognized combatting TB as a priority and took commitment to reach End TB targets. National TB Strategy 2016-2020 was approved by the government, its implementation is periodically evaluated and updated to incorporate the latest international </w:t>
      </w:r>
      <w:r w:rsidRPr="00EC7BA6">
        <w:rPr>
          <w:rFonts w:ascii="Sylfaen" w:hAnsi="Sylfaen" w:cstheme="minorBidi"/>
        </w:rPr>
        <w:lastRenderedPageBreak/>
        <w:t>developments</w:t>
      </w:r>
      <w:r w:rsidR="00C04B34" w:rsidRPr="00EC7BA6">
        <w:rPr>
          <w:rFonts w:ascii="Sylfaen" w:hAnsi="Sylfaen" w:cstheme="minorBidi"/>
        </w:rPr>
        <w:t>.</w:t>
      </w:r>
      <w:r w:rsidR="00887E29" w:rsidRPr="00EC7BA6">
        <w:rPr>
          <w:rFonts w:ascii="Sylfaen" w:hAnsi="Sylfaen" w:cstheme="minorBidi"/>
        </w:rPr>
        <w:t xml:space="preserve"> </w:t>
      </w:r>
      <w:r w:rsidR="00C04B34" w:rsidRPr="00EC7BA6">
        <w:rPr>
          <w:rFonts w:ascii="Sylfaen" w:hAnsi="Sylfaen" w:cstheme="minorBidi"/>
        </w:rPr>
        <w:t>An u</w:t>
      </w:r>
      <w:r w:rsidR="00887E29" w:rsidRPr="00EC7BA6">
        <w:rPr>
          <w:rFonts w:ascii="Sylfaen" w:hAnsi="Sylfaen" w:cstheme="minorBidi"/>
        </w:rPr>
        <w:t xml:space="preserve">pdated version of the National TB Strategy with expanded </w:t>
      </w:r>
      <w:r w:rsidR="00C04B34" w:rsidRPr="00EC7BA6">
        <w:rPr>
          <w:rFonts w:ascii="Sylfaen" w:hAnsi="Sylfaen" w:cstheme="minorBidi"/>
        </w:rPr>
        <w:t>implementation period</w:t>
      </w:r>
      <w:r w:rsidR="00887E29" w:rsidRPr="00EC7BA6">
        <w:rPr>
          <w:rFonts w:ascii="Sylfaen" w:hAnsi="Sylfaen" w:cstheme="minorBidi"/>
        </w:rPr>
        <w:t xml:space="preserve"> covering 2022 is under development </w:t>
      </w:r>
      <w:r w:rsidR="00C04B34" w:rsidRPr="00EC7BA6">
        <w:rPr>
          <w:rFonts w:ascii="Sylfaen" w:hAnsi="Sylfaen" w:cstheme="minorBidi"/>
        </w:rPr>
        <w:t>and will be finalized by August, 2018.</w:t>
      </w:r>
      <w:r w:rsidR="00887E29" w:rsidRPr="00EC7BA6">
        <w:rPr>
          <w:rFonts w:ascii="Sylfaen" w:hAnsi="Sylfaen" w:cstheme="minorBidi"/>
        </w:rPr>
        <w:t xml:space="preserve">  </w:t>
      </w:r>
      <w:r w:rsidRPr="00EC7BA6">
        <w:rPr>
          <w:rFonts w:ascii="Sylfaen" w:hAnsi="Sylfaen" w:cstheme="minorBidi"/>
        </w:rPr>
        <w:t xml:space="preserve"> As part of global community we confirm willingness to contribute to accelerating efforts to make TB history in line with the SDG Goal 3.3. </w:t>
      </w:r>
    </w:p>
    <w:p w:rsidR="00F9782C" w:rsidRPr="00EC7BA6" w:rsidRDefault="00F9782C" w:rsidP="00F9782C">
      <w:pPr>
        <w:spacing w:after="160" w:line="259" w:lineRule="auto"/>
        <w:jc w:val="both"/>
        <w:rPr>
          <w:rFonts w:ascii="Sylfaen" w:hAnsi="Sylfaen" w:cstheme="minorBidi"/>
          <w:i/>
          <w:u w:val="single"/>
        </w:rPr>
      </w:pPr>
      <w:r w:rsidRPr="00EC7BA6">
        <w:rPr>
          <w:rFonts w:ascii="Sylfaen" w:hAnsi="Sylfaen" w:cstheme="minorBidi"/>
          <w:i/>
          <w:u w:val="single"/>
        </w:rPr>
        <w:t>Background</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In December 2016, the United Nations General Assembly adopted resolution 71/159, in which it decided to hold the first ever high-level meeting in 2018 on the fight against tuberculosis. It is envisioned that the high-level meeting will result in the adoption of a concise and action-oriented political declaration endorsed by heads of State on ending the tuberculosis epidemic as its outcome.</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 xml:space="preserve">The preparatory process leading to the high-level meeting of the General Assembly includes the steps and activities outlined below: </w:t>
      </w:r>
    </w:p>
    <w:p w:rsidR="00F9782C" w:rsidRPr="00EC7BA6" w:rsidRDefault="00F9782C" w:rsidP="00F9782C">
      <w:pPr>
        <w:spacing w:after="160" w:line="259" w:lineRule="auto"/>
        <w:jc w:val="both"/>
        <w:rPr>
          <w:rFonts w:ascii="Sylfaen" w:hAnsi="Sylfaen" w:cstheme="minorBidi"/>
        </w:rPr>
      </w:pPr>
      <w:r w:rsidRPr="00EC7BA6">
        <w:rPr>
          <w:rFonts w:ascii="Sylfaen" w:hAnsi="Sylfaen" w:cstheme="minorBidi"/>
        </w:rPr>
        <w:t>WHO has submitted a draft report for consideration by the Secretary-General, incorporating feedback from a wide range of stakeholders.</w:t>
      </w:r>
    </w:p>
    <w:p w:rsidR="00F9782C" w:rsidRPr="00EC7BA6" w:rsidRDefault="00F9782C" w:rsidP="00F9782C">
      <w:pPr>
        <w:spacing w:after="160" w:line="259" w:lineRule="auto"/>
        <w:jc w:val="both"/>
        <w:rPr>
          <w:rFonts w:ascii="Sylfaen" w:hAnsi="Sylfaen" w:cstheme="minorBidi"/>
          <w:i/>
        </w:rPr>
      </w:pPr>
      <w:r w:rsidRPr="00EC7BA6">
        <w:rPr>
          <w:rFonts w:ascii="Sylfaen" w:hAnsi="Sylfaen" w:cstheme="minorBidi"/>
          <w:i/>
        </w:rPr>
        <w:t xml:space="preserve">In July, 2017, the G20 leaders </w:t>
      </w:r>
      <w:proofErr w:type="spellStart"/>
      <w:r w:rsidRPr="00EC7BA6">
        <w:rPr>
          <w:rFonts w:ascii="Sylfaen" w:hAnsi="Sylfaen" w:cstheme="minorBidi"/>
          <w:i/>
        </w:rPr>
        <w:t>recognised</w:t>
      </w:r>
      <w:proofErr w:type="spellEnd"/>
      <w:r w:rsidRPr="00EC7BA6">
        <w:rPr>
          <w:rFonts w:ascii="Sylfaen" w:hAnsi="Sylfaen" w:cstheme="minorBidi"/>
          <w:i/>
        </w:rPr>
        <w:t xml:space="preserve"> that acting on priority pathogens, including tuberculosis, is a crucial part of global efforts to combat antimicrobial resistance. At the meeting of the Brazil, Russia, India, China, and South Africa (BRICS) leaders in September, 2017, these countries committed to combat tuberculosis together, including advancing tuberculosis research.</w:t>
      </w:r>
    </w:p>
    <w:p w:rsidR="00F9782C" w:rsidRPr="00EC7BA6" w:rsidRDefault="00F9782C" w:rsidP="00F9782C">
      <w:pPr>
        <w:spacing w:line="259" w:lineRule="auto"/>
        <w:jc w:val="both"/>
        <w:rPr>
          <w:rFonts w:ascii="Sylfaen" w:hAnsi="Sylfaen" w:cstheme="minorBidi"/>
        </w:rPr>
      </w:pPr>
      <w:r w:rsidRPr="00EC7BA6">
        <w:rPr>
          <w:rFonts w:ascii="Sylfaen" w:hAnsi="Sylfaen" w:cstheme="minorBidi"/>
        </w:rPr>
        <w:t xml:space="preserve">WHO, jointly with the Government of the Russian Federation, organized the first WHO global ministerial conference on “Ending tuberculosis in the sustainable development era: a </w:t>
      </w:r>
      <w:proofErr w:type="spellStart"/>
      <w:r w:rsidRPr="00EC7BA6">
        <w:rPr>
          <w:rFonts w:ascii="Sylfaen" w:hAnsi="Sylfaen" w:cstheme="minorBidi"/>
        </w:rPr>
        <w:t>multisectoral</w:t>
      </w:r>
      <w:proofErr w:type="spellEnd"/>
      <w:r w:rsidRPr="00EC7BA6">
        <w:rPr>
          <w:rFonts w:ascii="Sylfaen" w:hAnsi="Sylfaen" w:cstheme="minorBidi"/>
        </w:rPr>
        <w:t xml:space="preserve"> response”, held in Moscow on 16 and 17 November 2017 to accelerate the response to meet the targets agreed under the End TB Strategy and Sustainable Development Goals, through increased national and global commitments. The conference lead to collective commitment to ramp up action on four fronts:</w:t>
      </w:r>
    </w:p>
    <w:p w:rsidR="00F9782C" w:rsidRPr="00EC7BA6" w:rsidRDefault="00F9782C" w:rsidP="00F9782C">
      <w:pPr>
        <w:numPr>
          <w:ilvl w:val="0"/>
          <w:numId w:val="6"/>
        </w:numPr>
        <w:spacing w:after="160" w:line="259" w:lineRule="auto"/>
        <w:contextualSpacing/>
        <w:rPr>
          <w:rFonts w:ascii="Sylfaen" w:hAnsi="Sylfaen" w:cstheme="minorBidi"/>
        </w:rPr>
      </w:pPr>
      <w:r w:rsidRPr="00EC7BA6">
        <w:rPr>
          <w:rFonts w:ascii="Sylfaen" w:hAnsi="Sylfaen" w:cstheme="minorBidi"/>
        </w:rPr>
        <w:t>Move rapidly to achieve universal health coverage by strengthening health systems and improving access to people-centered TB prevention and care, ensuring no one is left behind.</w:t>
      </w:r>
    </w:p>
    <w:p w:rsidR="00F9782C" w:rsidRPr="00EC7BA6" w:rsidRDefault="00F9782C" w:rsidP="00F9782C">
      <w:pPr>
        <w:numPr>
          <w:ilvl w:val="0"/>
          <w:numId w:val="6"/>
        </w:numPr>
        <w:spacing w:after="160" w:line="259" w:lineRule="auto"/>
        <w:contextualSpacing/>
        <w:rPr>
          <w:rFonts w:ascii="Sylfaen" w:hAnsi="Sylfaen" w:cstheme="minorBidi"/>
        </w:rPr>
      </w:pPr>
      <w:r w:rsidRPr="00EC7BA6">
        <w:rPr>
          <w:rFonts w:ascii="Sylfaen" w:hAnsi="Sylfaen" w:cstheme="minorBidi"/>
        </w:rPr>
        <w:t>Mobilize sufficient and sustainable financing through increased domestic and international investments to close gaps in implementation and research.</w:t>
      </w:r>
    </w:p>
    <w:p w:rsidR="00F9782C" w:rsidRPr="00EC7BA6" w:rsidRDefault="00F9782C" w:rsidP="00F9782C">
      <w:pPr>
        <w:numPr>
          <w:ilvl w:val="0"/>
          <w:numId w:val="6"/>
        </w:numPr>
        <w:spacing w:after="160" w:line="259" w:lineRule="auto"/>
        <w:contextualSpacing/>
        <w:rPr>
          <w:rFonts w:ascii="Sylfaen" w:hAnsi="Sylfaen" w:cstheme="minorBidi"/>
        </w:rPr>
      </w:pPr>
      <w:r w:rsidRPr="00EC7BA6">
        <w:rPr>
          <w:rFonts w:ascii="Sylfaen" w:hAnsi="Sylfaen" w:cstheme="minorBidi"/>
        </w:rPr>
        <w:t>Advance research and development of new tools to diagnose, treat, and prevent TB.</w:t>
      </w:r>
    </w:p>
    <w:p w:rsidR="00F9782C" w:rsidRPr="00EC7BA6" w:rsidRDefault="00F9782C" w:rsidP="002137F9">
      <w:pPr>
        <w:numPr>
          <w:ilvl w:val="0"/>
          <w:numId w:val="6"/>
        </w:numPr>
        <w:spacing w:after="160" w:line="259" w:lineRule="auto"/>
        <w:contextualSpacing/>
        <w:jc w:val="both"/>
        <w:rPr>
          <w:rFonts w:ascii="Sylfaen" w:hAnsi="Sylfaen"/>
        </w:rPr>
      </w:pPr>
      <w:r w:rsidRPr="00EC7BA6">
        <w:rPr>
          <w:rFonts w:ascii="Sylfaen" w:hAnsi="Sylfaen" w:cstheme="minorBidi"/>
        </w:rPr>
        <w:t xml:space="preserve">Build accountability through a framework to track and review progress on ending TB, including </w:t>
      </w:r>
      <w:proofErr w:type="spellStart"/>
      <w:r w:rsidRPr="00EC7BA6">
        <w:rPr>
          <w:rFonts w:ascii="Sylfaen" w:hAnsi="Sylfaen" w:cstheme="minorBidi"/>
        </w:rPr>
        <w:t>multisectoral</w:t>
      </w:r>
      <w:proofErr w:type="spellEnd"/>
      <w:r w:rsidRPr="00EC7BA6">
        <w:rPr>
          <w:rFonts w:ascii="Sylfaen" w:hAnsi="Sylfaen" w:cstheme="minorBidi"/>
        </w:rPr>
        <w:t xml:space="preserve"> approaches.</w:t>
      </w:r>
    </w:p>
    <w:p w:rsidR="00A77DFC" w:rsidRPr="00EC7BA6"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EC7BA6" w:rsidRDefault="002F70A9" w:rsidP="000C2E9A">
      <w:pPr>
        <w:spacing w:before="100" w:beforeAutospacing="1" w:after="100" w:afterAutospacing="1"/>
        <w:ind w:firstLine="360"/>
        <w:contextualSpacing/>
        <w:jc w:val="both"/>
        <w:rPr>
          <w:rFonts w:ascii="Sylfaen" w:eastAsia="Times New Roman" w:hAnsi="Sylfaen"/>
          <w:color w:val="000000"/>
        </w:rPr>
      </w:pPr>
      <w:r w:rsidRPr="00EC7BA6">
        <w:rPr>
          <w:rFonts w:ascii="Sylfaen" w:hAnsi="Sylfaen"/>
        </w:rPr>
        <w:t xml:space="preserve">6. </w:t>
      </w:r>
      <w:r w:rsidR="00A77DFC" w:rsidRPr="00EC7BA6">
        <w:rPr>
          <w:rFonts w:ascii="Sylfaen" w:eastAsia="Times New Roman" w:hAnsi="Sylfaen"/>
          <w:b/>
          <w:color w:val="000000"/>
        </w:rPr>
        <w:t xml:space="preserve">Global snakebite burden </w:t>
      </w: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lastRenderedPageBreak/>
        <w:t>Though the exact number of snake bites is unknown, an estimated 5.4 million people are bitten each year</w:t>
      </w:r>
      <w:r w:rsidRPr="00EC7BA6">
        <w:rPr>
          <w:rFonts w:ascii="Sylfaen" w:eastAsia="Times New Roman" w:hAnsi="Sylfaen"/>
          <w:lang w:eastAsia="ka-GE"/>
        </w:rPr>
        <w:t xml:space="preserve">, </w:t>
      </w:r>
      <w:r w:rsidRPr="00EC7BA6">
        <w:rPr>
          <w:rFonts w:ascii="Sylfaen" w:eastAsia="Times New Roman" w:hAnsi="Sylfaen"/>
          <w:lang w:val="ka-GE" w:eastAsia="ka-GE"/>
        </w:rPr>
        <w:t xml:space="preserve"> resulting in 1.8 to 2.7 million cases of envenomings (poisoning from snake bites).There are between 81 410 and 137 880 deaths and around three times as many amputations and other permanent disabilities each year.</w:t>
      </w:r>
    </w:p>
    <w:p w:rsidR="002F70A9" w:rsidRPr="00EC7BA6" w:rsidRDefault="002F70A9" w:rsidP="00EC74CF">
      <w:pPr>
        <w:contextualSpacing/>
        <w:jc w:val="both"/>
        <w:rPr>
          <w:rFonts w:ascii="Sylfaen" w:eastAsia="Times New Roman" w:hAnsi="Sylfaen"/>
          <w:lang w:val="ka-GE" w:eastAsia="ka-GE"/>
        </w:rPr>
      </w:pP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Most of these occur in Africa, Asia and Latin America. In Asia up to 2 million people are envenomed by snakes each year, while in Africa there are an estimated 435 000 to 580 000 snake bites annually that need treatment. Envenoming affects women, children and farmers in poor rural communities in low- and middle-income countries. The highest burden occurs in countries where health systems are weakest and medical resources sparse.</w:t>
      </w:r>
    </w:p>
    <w:p w:rsidR="002F70A9" w:rsidRPr="00EC7BA6" w:rsidRDefault="002F70A9" w:rsidP="00EC74CF">
      <w:pPr>
        <w:contextualSpacing/>
        <w:jc w:val="both"/>
        <w:rPr>
          <w:rFonts w:ascii="Sylfaen" w:eastAsia="Times New Roman" w:hAnsi="Sylfaen"/>
          <w:lang w:val="ka-GE" w:eastAsia="ka-GE"/>
        </w:rPr>
      </w:pP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Bites by venomous snakes can cause acute medical emergencies involving severe paralysis that may prevent breathing, cause bleeding disorders that can lead to fatal haemorrhage, cause irreversible kidney failure and severe local tissue destruction that can cause permanent disability and limb amputation. Children may suffer more severe effects, and can experience the effects more quickly than adults due to their smaller body mass.</w:t>
      </w:r>
    </w:p>
    <w:p w:rsidR="002F70A9" w:rsidRPr="00EC7BA6" w:rsidRDefault="002F70A9" w:rsidP="00EC74CF">
      <w:pPr>
        <w:contextualSpacing/>
        <w:jc w:val="both"/>
        <w:rPr>
          <w:rFonts w:ascii="Sylfaen" w:eastAsia="Times New Roman" w:hAnsi="Sylfaen"/>
          <w:lang w:val="ka-GE" w:eastAsia="ka-GE"/>
        </w:rPr>
      </w:pP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 xml:space="preserve">In contrast to many other serious health conditions, a highly effective treatment exists. Most deaths and serious consequences from snake bites are entirely preventable by making safe and effective antivenoms more widely available and accessible. High quality snake antivenoms are the only effective treatment to prevent or reverse most of the venomous effects of snake bites. They are included in the </w:t>
      </w:r>
      <w:r w:rsidRPr="00EC7BA6">
        <w:rPr>
          <w:rFonts w:ascii="Sylfaen" w:eastAsia="Times New Roman" w:hAnsi="Sylfaen"/>
          <w:i/>
          <w:iCs/>
          <w:lang w:val="ka-GE" w:eastAsia="ka-GE"/>
        </w:rPr>
        <w:t>WHO List of essential medicines</w:t>
      </w:r>
      <w:r w:rsidRPr="00EC7BA6">
        <w:rPr>
          <w:rFonts w:ascii="Sylfaen" w:eastAsia="Times New Roman" w:hAnsi="Sylfaen"/>
          <w:lang w:val="ka-GE" w:eastAsia="ka-GE"/>
        </w:rPr>
        <w:t xml:space="preserve"> and should be part of any primary health care package where snake bites occur.</w:t>
      </w:r>
    </w:p>
    <w:p w:rsidR="002F70A9" w:rsidRPr="00EC7BA6" w:rsidRDefault="002F70A9" w:rsidP="00EC74CF">
      <w:pPr>
        <w:contextualSpacing/>
        <w:jc w:val="both"/>
        <w:rPr>
          <w:rFonts w:ascii="Sylfaen" w:eastAsia="Times New Roman" w:hAnsi="Sylfaen"/>
          <w:b/>
          <w:lang w:val="ka-GE" w:eastAsia="ka-GE"/>
        </w:rPr>
      </w:pPr>
    </w:p>
    <w:p w:rsidR="002F70A9" w:rsidRPr="00EC7BA6" w:rsidRDefault="002F70A9" w:rsidP="00EC74CF">
      <w:pPr>
        <w:contextualSpacing/>
        <w:jc w:val="both"/>
        <w:rPr>
          <w:rFonts w:ascii="Sylfaen" w:eastAsia="Times New Roman" w:hAnsi="Sylfaen"/>
          <w:b/>
          <w:lang w:val="ka-GE" w:eastAsia="ka-GE"/>
        </w:rPr>
      </w:pPr>
      <w:r w:rsidRPr="00EC7BA6">
        <w:rPr>
          <w:rFonts w:ascii="Sylfaen" w:eastAsia="Times New Roman" w:hAnsi="Sylfaen"/>
          <w:b/>
          <w:i/>
          <w:u w:val="single"/>
          <w:lang w:val="ka-GE" w:eastAsia="ka-GE"/>
        </w:rPr>
        <w:t>Challenges producing antivenoms</w:t>
      </w: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A significant challenge in manufacturing of antivenoms is the preparation of the correct immunogens (snake venoms). At present very few countries have capacity to produce snake venoms of adequate quality for antivenom manufacture, and many manufacturers rely on common commercial sources. These may not properly reflect the geographical variation that occurs in the venoms of some widespread species.</w:t>
      </w:r>
      <w:r w:rsidR="00F40C49" w:rsidRPr="00EC7BA6">
        <w:rPr>
          <w:rFonts w:ascii="Sylfaen" w:eastAsia="Times New Roman" w:hAnsi="Sylfaen"/>
          <w:lang w:eastAsia="ka-GE"/>
        </w:rPr>
        <w:t xml:space="preserve"> </w:t>
      </w:r>
      <w:r w:rsidRPr="00EC7BA6">
        <w:rPr>
          <w:rFonts w:ascii="Sylfaen" w:eastAsia="Times New Roman" w:hAnsi="Sylfaen"/>
          <w:lang w:val="ka-GE" w:eastAsia="ka-GE"/>
        </w:rPr>
        <w:t>In addition, lack of regulatory capacity for the control of antivenoms in countries with significant snake bite problems results in an inability to assess the quality and appropriateness of the antivenoms.</w:t>
      </w:r>
    </w:p>
    <w:p w:rsidR="002F70A9" w:rsidRPr="00EC7BA6" w:rsidRDefault="002F70A9" w:rsidP="00EC74CF">
      <w:pPr>
        <w:contextualSpacing/>
        <w:jc w:val="both"/>
        <w:rPr>
          <w:rFonts w:ascii="Sylfaen" w:eastAsia="Times New Roman" w:hAnsi="Sylfaen"/>
          <w:lang w:val="ka-GE" w:eastAsia="ka-GE"/>
        </w:rPr>
      </w:pP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A combination of factors has led to the present crisis. Poor data on the number and type of snake bites have led to difficulty in estimating needs, and deficient distribution policies have further contributed to manufacturers stopping production or increasing the prices of antivenoms. Poor regulation and the marketing of inappropriate or poor quality antivenoms has also resulted in a loss of confidence in some of the available antivenoms by clinicians, health managers, and patients, which has further eroded demand.</w:t>
      </w:r>
    </w:p>
    <w:p w:rsidR="002F70A9" w:rsidRPr="00EC7BA6" w:rsidRDefault="002F70A9" w:rsidP="00EC74CF">
      <w:pPr>
        <w:contextualSpacing/>
        <w:jc w:val="both"/>
        <w:rPr>
          <w:rFonts w:ascii="Sylfaen" w:eastAsia="Times New Roman" w:hAnsi="Sylfaen"/>
          <w:b/>
          <w:lang w:val="ka-GE" w:eastAsia="ka-GE"/>
        </w:rPr>
      </w:pPr>
    </w:p>
    <w:p w:rsidR="002F70A9" w:rsidRPr="00EC7BA6" w:rsidRDefault="002F70A9" w:rsidP="00EC74CF">
      <w:pPr>
        <w:contextualSpacing/>
        <w:jc w:val="both"/>
        <w:rPr>
          <w:rFonts w:ascii="Sylfaen" w:eastAsia="Times New Roman" w:hAnsi="Sylfaen"/>
          <w:b/>
          <w:lang w:val="ka-GE" w:eastAsia="ka-GE"/>
        </w:rPr>
      </w:pPr>
      <w:r w:rsidRPr="00EC7BA6">
        <w:rPr>
          <w:rFonts w:ascii="Sylfaen" w:eastAsia="Times New Roman" w:hAnsi="Sylfaen"/>
          <w:b/>
          <w:i/>
          <w:u w:val="single"/>
          <w:lang w:val="ka-GE" w:eastAsia="ka-GE"/>
        </w:rPr>
        <w:t>WHO action</w:t>
      </w:r>
    </w:p>
    <w:p w:rsidR="002F70A9" w:rsidRPr="00EC7BA6" w:rsidRDefault="002F70A9" w:rsidP="00EC74CF">
      <w:pPr>
        <w:spacing w:after="268"/>
        <w:ind w:right="-10"/>
        <w:contextualSpacing/>
        <w:jc w:val="both"/>
        <w:rPr>
          <w:rFonts w:ascii="Sylfaen" w:hAnsi="Sylfaen"/>
        </w:rPr>
      </w:pPr>
      <w:r w:rsidRPr="00EC7BA6">
        <w:rPr>
          <w:rFonts w:ascii="Sylfaen" w:hAnsi="Sylfaen"/>
        </w:rPr>
        <w:lastRenderedPageBreak/>
        <w:t>In March 2017, a subcommittee of the WHO Strategic Technical Advisory Group for Neglected Tropical Diseases at its 10</w:t>
      </w:r>
      <w:r w:rsidR="00F40C49" w:rsidRPr="00EC7BA6">
        <w:rPr>
          <w:rFonts w:ascii="Sylfaen" w:hAnsi="Sylfaen"/>
          <w:vertAlign w:val="superscript"/>
        </w:rPr>
        <w:t>th</w:t>
      </w:r>
      <w:r w:rsidRPr="00EC7BA6">
        <w:rPr>
          <w:rFonts w:ascii="Sylfaen" w:hAnsi="Sylfaen"/>
        </w:rPr>
        <w:t xml:space="preserve"> meeting recommended that snakebite envenoming should be included in the WHO neglected tropical diseases portfolio as a Category A neglected tropical disease. The Director-General endorsed this recommendation in May 2017 and WHO included snakebite envenoming in the list of neglected tropical diseases in June 2017.</w:t>
      </w:r>
    </w:p>
    <w:p w:rsidR="00EC74CF" w:rsidRPr="00EC7BA6" w:rsidRDefault="00EC74CF" w:rsidP="00EC74CF">
      <w:pPr>
        <w:spacing w:after="268"/>
        <w:ind w:right="-10"/>
        <w:contextualSpacing/>
        <w:jc w:val="both"/>
        <w:rPr>
          <w:rFonts w:ascii="Sylfaen" w:hAnsi="Sylfaen"/>
        </w:rPr>
      </w:pPr>
    </w:p>
    <w:p w:rsidR="002F70A9" w:rsidRPr="00EC7BA6" w:rsidRDefault="002F70A9" w:rsidP="00EC74CF">
      <w:pPr>
        <w:spacing w:after="268"/>
        <w:ind w:right="-10"/>
        <w:contextualSpacing/>
        <w:jc w:val="both"/>
        <w:rPr>
          <w:rFonts w:ascii="Sylfaen" w:hAnsi="Sylfaen"/>
        </w:rPr>
      </w:pPr>
      <w:r w:rsidRPr="00EC7BA6">
        <w:rPr>
          <w:rFonts w:ascii="Sylfaen" w:hAnsi="Sylfaen"/>
        </w:rPr>
        <w:t>WHO has included snakebite envenoming as part of the Organization’s wider efforts to overcome the global impact of neglected tropical diseases, a diverse group of communicable and zoonotic diseases that prevail mainly under tropical and subtropical conditions. Although the importance of these diseases differs at the national, regional and global levels, their common characteristic is that they affect poor and difficult-to-reach populations. In 2005, the Secretariat established a dedicated technical response capacity for the control of neglected tropical diseases. Since then, the operational focus has shifted from individual diseases to interventions. Action against a specific disease using the most appropriate set of interventions in any given setting is guided by adequate knowledge of the disease’s epidemiology and the availability of appropriate prevention, detection and control measures that can be successfully implemented, especially in low-resource settings.</w:t>
      </w:r>
    </w:p>
    <w:p w:rsidR="00EC74CF" w:rsidRPr="00EC7BA6" w:rsidRDefault="00EC74CF" w:rsidP="00EC74CF">
      <w:pPr>
        <w:spacing w:after="268"/>
        <w:ind w:right="-10"/>
        <w:contextualSpacing/>
        <w:jc w:val="both"/>
        <w:rPr>
          <w:rFonts w:ascii="Sylfaen" w:hAnsi="Sylfaen"/>
        </w:rPr>
      </w:pPr>
    </w:p>
    <w:p w:rsidR="002F70A9" w:rsidRPr="00EC7BA6" w:rsidRDefault="002F70A9" w:rsidP="00EC74CF">
      <w:pPr>
        <w:spacing w:after="268"/>
        <w:ind w:right="-10"/>
        <w:contextualSpacing/>
        <w:jc w:val="both"/>
        <w:rPr>
          <w:rFonts w:ascii="Sylfaen" w:hAnsi="Sylfaen"/>
        </w:rPr>
      </w:pPr>
      <w:r w:rsidRPr="00EC7BA6">
        <w:rPr>
          <w:rFonts w:ascii="Sylfaen" w:hAnsi="Sylfaen"/>
        </w:rPr>
        <w:t xml:space="preserve">WHO recognizes the need to improve the quality, safety and regulation of snake </w:t>
      </w:r>
      <w:proofErr w:type="spellStart"/>
      <w:r w:rsidRPr="00EC7BA6">
        <w:rPr>
          <w:rFonts w:ascii="Sylfaen" w:hAnsi="Sylfaen"/>
        </w:rPr>
        <w:t>antivenom</w:t>
      </w:r>
      <w:proofErr w:type="spellEnd"/>
      <w:r w:rsidRPr="00EC7BA6">
        <w:rPr>
          <w:rFonts w:ascii="Sylfaen" w:hAnsi="Sylfaen"/>
        </w:rPr>
        <w:t xml:space="preserve"> immunoglobulin preparations that are used in the treatment of snakebite envenoming. In 2007 the Secretariat </w:t>
      </w:r>
      <w:r w:rsidR="00F40C49" w:rsidRPr="00EC7BA6">
        <w:rPr>
          <w:rFonts w:ascii="Sylfaen" w:hAnsi="Sylfaen"/>
        </w:rPr>
        <w:t>recognized</w:t>
      </w:r>
      <w:r w:rsidRPr="00EC7BA6">
        <w:rPr>
          <w:rFonts w:ascii="Sylfaen" w:hAnsi="Sylfaen"/>
        </w:rPr>
        <w:t xml:space="preserve"> the need to develop specific guidance on this subject, resulting in the 2010 publication of technical guidelines, which were subsequently revised and updated in 2017  and the creation of an online tool to assist with appropriate </w:t>
      </w:r>
      <w:proofErr w:type="spellStart"/>
      <w:r w:rsidRPr="00EC7BA6">
        <w:rPr>
          <w:rFonts w:ascii="Sylfaen" w:hAnsi="Sylfaen"/>
        </w:rPr>
        <w:t>antivenom</w:t>
      </w:r>
      <w:proofErr w:type="spellEnd"/>
      <w:r w:rsidRPr="00EC7BA6">
        <w:rPr>
          <w:rFonts w:ascii="Sylfaen" w:hAnsi="Sylfaen"/>
        </w:rPr>
        <w:t xml:space="preserve"> selection based on the distribution of venomous snakes.  In 2015 the Secretariat established a technical assessment process for </w:t>
      </w:r>
      <w:proofErr w:type="spellStart"/>
      <w:r w:rsidRPr="00EC7BA6">
        <w:rPr>
          <w:rFonts w:ascii="Sylfaen" w:hAnsi="Sylfaen"/>
        </w:rPr>
        <w:t>antivenom</w:t>
      </w:r>
      <w:proofErr w:type="spellEnd"/>
      <w:r w:rsidRPr="00EC7BA6">
        <w:rPr>
          <w:rFonts w:ascii="Sylfaen" w:hAnsi="Sylfaen"/>
        </w:rPr>
        <w:t xml:space="preserve"> products marketed in sub-Saharan Africa, in order to be able to provide evidence-based recommendations to Member States.</w:t>
      </w:r>
    </w:p>
    <w:p w:rsidR="00EC74CF" w:rsidRPr="00EC7BA6" w:rsidRDefault="00EC74CF" w:rsidP="00EC74CF">
      <w:pPr>
        <w:spacing w:after="268"/>
        <w:ind w:right="-10"/>
        <w:contextualSpacing/>
        <w:jc w:val="both"/>
        <w:rPr>
          <w:rFonts w:ascii="Sylfaen" w:hAnsi="Sylfaen"/>
        </w:rPr>
      </w:pPr>
    </w:p>
    <w:p w:rsidR="002F70A9" w:rsidRPr="00EC7BA6" w:rsidRDefault="002F70A9" w:rsidP="00EC74CF">
      <w:pPr>
        <w:spacing w:after="268"/>
        <w:ind w:right="-10"/>
        <w:contextualSpacing/>
        <w:jc w:val="both"/>
        <w:rPr>
          <w:rFonts w:ascii="Sylfaen" w:hAnsi="Sylfaen"/>
        </w:rPr>
      </w:pPr>
      <w:r w:rsidRPr="00EC7BA6">
        <w:rPr>
          <w:rFonts w:ascii="Sylfaen" w:hAnsi="Sylfaen"/>
        </w:rPr>
        <w:t>WHO recognizes that a number of tropical and subtropical, poverty-related diseases including snakebite envenoming, remain neglected. Opportunities exist to advance knowledge of such diseases in order to: facilitate advocacy in support of awareness; stimulate the generation of further knowledge; and encourage the development of appropriate control tools and strategies for inclusion in the WHO portfolio of neglected tropical diseases. In support of this effort, the Secretariat has established a working group on snakebite envenoming to assist in the development of a strategic plan for the disease. This plan will identify the key areas in which support and assistance is necessary for effective reduction and control of snakebite envenoming, and will assist the Secretariat in identifying and mobilizing resources to initiate, undertake and evaluate specific interventions.</w:t>
      </w:r>
    </w:p>
    <w:p w:rsidR="00EC74CF" w:rsidRPr="00EC7BA6" w:rsidRDefault="00EC74CF" w:rsidP="00EC74CF">
      <w:pPr>
        <w:spacing w:after="268"/>
        <w:ind w:right="-10"/>
        <w:contextualSpacing/>
        <w:jc w:val="both"/>
        <w:rPr>
          <w:rFonts w:ascii="Sylfaen" w:hAnsi="Sylfaen"/>
        </w:rPr>
      </w:pPr>
    </w:p>
    <w:p w:rsidR="002F70A9" w:rsidRPr="00EC7BA6" w:rsidRDefault="002F70A9" w:rsidP="00EC74CF">
      <w:pPr>
        <w:spacing w:after="268"/>
        <w:ind w:right="-10"/>
        <w:contextualSpacing/>
        <w:jc w:val="both"/>
        <w:rPr>
          <w:rFonts w:ascii="Sylfaen" w:hAnsi="Sylfaen"/>
        </w:rPr>
      </w:pPr>
      <w:r w:rsidRPr="00EC7BA6">
        <w:rPr>
          <w:rFonts w:ascii="Sylfaen" w:hAnsi="Sylfaen"/>
        </w:rPr>
        <w:t xml:space="preserve">Elaborating a public health strategy for the prevention and control of snakebite envenoming will require significant investment in a multifocal reduction and control strategy, so that cost-effective prevention, diagnosis, early treatment and case management can be </w:t>
      </w:r>
      <w:proofErr w:type="spellStart"/>
      <w:r w:rsidRPr="00EC7BA6">
        <w:rPr>
          <w:rFonts w:ascii="Sylfaen" w:hAnsi="Sylfaen"/>
        </w:rPr>
        <w:t>practised</w:t>
      </w:r>
      <w:proofErr w:type="spellEnd"/>
      <w:r w:rsidRPr="00EC7BA6">
        <w:rPr>
          <w:rFonts w:ascii="Sylfaen" w:hAnsi="Sylfaen"/>
        </w:rPr>
        <w:t xml:space="preserve"> in low-</w:t>
      </w:r>
      <w:r w:rsidRPr="00EC7BA6">
        <w:rPr>
          <w:rFonts w:ascii="Sylfaen" w:hAnsi="Sylfaen"/>
        </w:rPr>
        <w:lastRenderedPageBreak/>
        <w:t xml:space="preserve">resource settings. It will be essential to mobilize additional resources in order to facilitate the inclusion of public health interventions against snakebite envenoming among those advocated by WHO against other neglected tropical diseases. Early diagnosis, treatment and rehabilitation using available tools is the most appropriate approach for lessening the disease burden imposed by snakebite envenoming. Increasing community-based efforts to promote prevention, first aid and improved health-seeking </w:t>
      </w:r>
      <w:proofErr w:type="spellStart"/>
      <w:r w:rsidRPr="00EC7BA6">
        <w:rPr>
          <w:rFonts w:ascii="Sylfaen" w:hAnsi="Sylfaen"/>
        </w:rPr>
        <w:t>behaviours</w:t>
      </w:r>
      <w:proofErr w:type="spellEnd"/>
      <w:r w:rsidRPr="00EC7BA6">
        <w:rPr>
          <w:rFonts w:ascii="Sylfaen" w:hAnsi="Sylfaen"/>
        </w:rPr>
        <w:t>, coupled with health systems strengthening, will further reduce the incidence of snakebite envenoming and increase access to effective treatment. Tackling the issue of limited investment in innovative approaches to diagnosis, treatment and control of snakebite envenoming also requires the mobilization of resources from diverse sources and the establishment of priorities and special focus areas.</w:t>
      </w:r>
    </w:p>
    <w:p w:rsidR="00EC74CF" w:rsidRPr="00EC7BA6" w:rsidRDefault="00EC74CF" w:rsidP="00EC74CF">
      <w:pPr>
        <w:spacing w:after="268"/>
        <w:ind w:right="-10"/>
        <w:contextualSpacing/>
        <w:jc w:val="both"/>
        <w:rPr>
          <w:rFonts w:ascii="Sylfaen" w:hAnsi="Sylfaen"/>
        </w:rPr>
      </w:pPr>
    </w:p>
    <w:p w:rsidR="002F70A9" w:rsidRPr="00EC7BA6" w:rsidRDefault="002F70A9" w:rsidP="00EC74CF">
      <w:pPr>
        <w:spacing w:after="268"/>
        <w:ind w:right="-10"/>
        <w:contextualSpacing/>
        <w:jc w:val="both"/>
        <w:rPr>
          <w:rFonts w:ascii="Sylfaen" w:hAnsi="Sylfaen"/>
        </w:rPr>
      </w:pPr>
      <w:r w:rsidRPr="00EC7BA6">
        <w:rPr>
          <w:rFonts w:ascii="Sylfaen" w:hAnsi="Sylfaen"/>
        </w:rPr>
        <w:t xml:space="preserve">The Secretariat, in headquarters and in the regional offices, will intensify efforts to advocate for improved surveillance and control of snakebite envenoming. It will continue to solicit focused support from international donors and partners and provide technical assistance to health ministries of affected Member States. This should allow knowledge of the disease to advance sufficiently to permit the development of control strategies and tools that are suitable for implementation in all circumstances, including in low-resource settings. This will build on experience gained in advancing the agenda of other tropical and subtropical, poverty-related diseases that currently remain neglected, and will increase the capacity to tackle them through innovative, intensified disease-management </w:t>
      </w:r>
      <w:proofErr w:type="spellStart"/>
      <w:r w:rsidRPr="00EC7BA6">
        <w:rPr>
          <w:rFonts w:ascii="Sylfaen" w:hAnsi="Sylfaen"/>
        </w:rPr>
        <w:t>programmes</w:t>
      </w:r>
      <w:proofErr w:type="spellEnd"/>
      <w:r w:rsidRPr="00EC7BA6">
        <w:rPr>
          <w:rFonts w:ascii="Sylfaen" w:hAnsi="Sylfaen"/>
        </w:rPr>
        <w:t>, whereby all aspects of these diseases, including their ecology are dealt with in an integrated manner to reduce morbidity, disability and mortality.</w:t>
      </w:r>
    </w:p>
    <w:p w:rsidR="00EC74CF" w:rsidRPr="00EC7BA6" w:rsidRDefault="00EC74CF" w:rsidP="00EC74CF">
      <w:pPr>
        <w:spacing w:after="268"/>
        <w:ind w:right="-10"/>
        <w:contextualSpacing/>
        <w:jc w:val="both"/>
        <w:rPr>
          <w:rFonts w:ascii="Sylfaen" w:hAnsi="Sylfaen"/>
        </w:rPr>
      </w:pPr>
    </w:p>
    <w:p w:rsidR="002F70A9" w:rsidRPr="00EC7BA6" w:rsidRDefault="002F70A9" w:rsidP="00EC74CF">
      <w:pPr>
        <w:contextualSpacing/>
        <w:jc w:val="both"/>
        <w:rPr>
          <w:rFonts w:ascii="Sylfaen" w:eastAsia="Times New Roman" w:hAnsi="Sylfaen"/>
          <w:b/>
          <w:lang w:val="ka-GE" w:eastAsia="ka-GE"/>
        </w:rPr>
      </w:pPr>
      <w:r w:rsidRPr="00EC7BA6">
        <w:rPr>
          <w:rFonts w:ascii="Sylfaen" w:eastAsia="Times New Roman" w:hAnsi="Sylfaen"/>
          <w:b/>
          <w:i/>
          <w:u w:val="single"/>
          <w:lang w:val="ka-GE" w:eastAsia="ka-GE"/>
        </w:rPr>
        <w:t>Georgian snakebite burden</w:t>
      </w: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 xml:space="preserve">About 21 species of snakes exist in Georgia.  Mainly 4 species of venomous snakes (Aspis, Berus, Lebetina, Xanthina) pose public health problem in Georgia. Every year, around 20-30 cases of hospitalization are due to snake bitesand most of them in Eastearn districts of Georgia (Kakheti and Kvemo-Kartli). </w:t>
      </w:r>
    </w:p>
    <w:p w:rsidR="002F70A9" w:rsidRPr="00EC7BA6" w:rsidRDefault="002F70A9" w:rsidP="00EC74CF">
      <w:pPr>
        <w:contextualSpacing/>
        <w:jc w:val="both"/>
        <w:rPr>
          <w:rFonts w:ascii="Sylfaen" w:eastAsia="Times New Roman" w:hAnsi="Sylfaen"/>
          <w:lang w:val="ka-GE" w:eastAsia="ka-GE"/>
        </w:rPr>
      </w:pPr>
    </w:p>
    <w:p w:rsidR="002F70A9" w:rsidRPr="00EC7BA6" w:rsidRDefault="002F70A9" w:rsidP="00EC74CF">
      <w:pPr>
        <w:contextualSpacing/>
        <w:jc w:val="both"/>
        <w:rPr>
          <w:rFonts w:ascii="Sylfaen" w:eastAsia="Times New Roman" w:hAnsi="Sylfaen"/>
          <w:lang w:val="ka-GE" w:eastAsia="ka-GE"/>
        </w:rPr>
      </w:pPr>
      <w:r w:rsidRPr="00EC7BA6">
        <w:rPr>
          <w:rFonts w:ascii="Sylfaen" w:eastAsia="Times New Roman" w:hAnsi="Sylfaen"/>
          <w:lang w:val="ka-GE" w:eastAsia="ka-GE"/>
        </w:rPr>
        <w:t>Georgia National immunization program procures strategic supplies of polyvalent snake venom antiserum against species that are prevalent in the country and these products are referred to the group of strategic medicinal products. The Reserve stocks of snake antivenom serum are available in all districts of Georgia according to the prevailing species of snakes.</w:t>
      </w:r>
    </w:p>
    <w:p w:rsidR="000C2E9A" w:rsidRPr="00EC7BA6" w:rsidRDefault="000C2E9A" w:rsidP="00EC74CF">
      <w:pPr>
        <w:contextualSpacing/>
        <w:jc w:val="both"/>
        <w:rPr>
          <w:rFonts w:ascii="Sylfaen" w:eastAsia="Times New Roman" w:hAnsi="Sylfaen"/>
          <w:lang w:val="ka-GE" w:eastAsia="ka-GE"/>
        </w:rPr>
      </w:pPr>
    </w:p>
    <w:p w:rsidR="00A77DFC" w:rsidRPr="00EC7BA6" w:rsidRDefault="000C2E9A" w:rsidP="000C2E9A">
      <w:pPr>
        <w:spacing w:before="100" w:beforeAutospacing="1" w:after="100" w:afterAutospacing="1"/>
        <w:ind w:firstLine="720"/>
        <w:contextualSpacing/>
        <w:jc w:val="both"/>
        <w:rPr>
          <w:rFonts w:ascii="Sylfaen" w:eastAsia="Times New Roman" w:hAnsi="Sylfaen"/>
          <w:color w:val="000000"/>
        </w:rPr>
      </w:pPr>
      <w:r w:rsidRPr="00EC7BA6">
        <w:rPr>
          <w:rFonts w:ascii="Sylfaen" w:eastAsia="Times New Roman" w:hAnsi="Sylfaen"/>
          <w:b/>
          <w:color w:val="000000"/>
        </w:rPr>
        <w:t xml:space="preserve">7.  </w:t>
      </w:r>
      <w:r w:rsidR="00A77DFC" w:rsidRPr="00EC7BA6">
        <w:rPr>
          <w:rFonts w:ascii="Sylfaen" w:eastAsia="Times New Roman" w:hAnsi="Sylfaen"/>
          <w:b/>
          <w:color w:val="000000"/>
        </w:rPr>
        <w:t>Physical activity for health</w:t>
      </w:r>
      <w:r w:rsidR="00A77DFC" w:rsidRPr="00EC7BA6">
        <w:rPr>
          <w:rFonts w:ascii="Sylfaen" w:eastAsia="Times New Roman" w:hAnsi="Sylfaen"/>
          <w:color w:val="000000"/>
          <w:lang w:val="ka-GE"/>
        </w:rPr>
        <w:t xml:space="preserve"> </w:t>
      </w:r>
    </w:p>
    <w:p w:rsidR="00C07683" w:rsidRPr="00EC7BA6" w:rsidRDefault="00C07683" w:rsidP="00C07683">
      <w:pPr>
        <w:spacing w:after="120"/>
        <w:contextualSpacing/>
        <w:jc w:val="both"/>
        <w:rPr>
          <w:rFonts w:ascii="Sylfaen" w:hAnsi="Sylfaen"/>
        </w:rPr>
      </w:pPr>
      <w:r w:rsidRPr="00EC7BA6">
        <w:rPr>
          <w:rFonts w:ascii="Sylfaen" w:hAnsi="Sylfaen"/>
        </w:rPr>
        <w:t xml:space="preserve">Low physical activity is one of the leading risk-factors for premature death from NCDs. Regular physical activity is associated with reduced risks of heart disease, stroke, diabetes and breast and colon cancer, and with improved mental health and quality of life. </w:t>
      </w:r>
    </w:p>
    <w:p w:rsidR="00C07683" w:rsidRPr="00EC7BA6" w:rsidRDefault="00C07683" w:rsidP="00C07683">
      <w:pPr>
        <w:spacing w:after="120"/>
        <w:contextualSpacing/>
        <w:jc w:val="both"/>
        <w:rPr>
          <w:rFonts w:ascii="Sylfaen" w:hAnsi="Sylfaen"/>
        </w:rPr>
      </w:pPr>
    </w:p>
    <w:p w:rsidR="00C07683" w:rsidRPr="00EC7BA6" w:rsidRDefault="00C07683" w:rsidP="00C07683">
      <w:pPr>
        <w:spacing w:after="120"/>
        <w:contextualSpacing/>
        <w:jc w:val="both"/>
        <w:rPr>
          <w:rFonts w:ascii="Sylfaen" w:hAnsi="Sylfaen"/>
        </w:rPr>
      </w:pPr>
      <w:r w:rsidRPr="00EC7BA6">
        <w:rPr>
          <w:rFonts w:ascii="Sylfaen" w:hAnsi="Sylfaen"/>
        </w:rPr>
        <w:t xml:space="preserve">Worldwide, 23% of adults and 81% of adolescents (aged 11–17 years) do not meet the global recommendations for physical activity. The prevalence of inactivity varies considerably within </w:t>
      </w:r>
      <w:r w:rsidRPr="00EC7BA6">
        <w:rPr>
          <w:rFonts w:ascii="Sylfaen" w:hAnsi="Sylfaen"/>
        </w:rPr>
        <w:lastRenderedPageBreak/>
        <w:t xml:space="preserve">and between countries – it is as high as 80% in some adult populations – and inactivity increases with economic development, owing to the influence of changing patterns of transportation, use of technology, urbanization and cultural values. </w:t>
      </w:r>
    </w:p>
    <w:p w:rsidR="00C07683" w:rsidRPr="00EC7BA6" w:rsidRDefault="00C07683" w:rsidP="00C07683">
      <w:pPr>
        <w:spacing w:after="120"/>
        <w:contextualSpacing/>
        <w:jc w:val="both"/>
        <w:rPr>
          <w:rFonts w:ascii="Sylfaen" w:hAnsi="Sylfaen"/>
        </w:rPr>
      </w:pPr>
    </w:p>
    <w:p w:rsidR="00C07683" w:rsidRPr="00EC7BA6" w:rsidRDefault="00C07683" w:rsidP="00C07683">
      <w:pPr>
        <w:spacing w:after="120"/>
        <w:contextualSpacing/>
        <w:jc w:val="both"/>
        <w:rPr>
          <w:rFonts w:ascii="Sylfaen" w:hAnsi="Sylfaen"/>
        </w:rPr>
      </w:pPr>
      <w:r w:rsidRPr="00EC7BA6">
        <w:rPr>
          <w:rFonts w:ascii="Sylfaen" w:hAnsi="Sylfaen"/>
        </w:rPr>
        <w:t>Significant inequities exist, with girls, women, older adults, underprivileged groups and poor people, people with disabilities and chronic diseases, and the inhabitants of rural communities all having less access to safe, accessible, affordable and appropriate spaces and places in which to be physically active. Physical activity has multiplicative health, social and economic benefits, and investment in policy action can contribute directly to achieving many of the Sustainable Development Goals.</w:t>
      </w:r>
    </w:p>
    <w:p w:rsidR="00C07683" w:rsidRPr="00EC7BA6" w:rsidRDefault="00C07683" w:rsidP="00C07683">
      <w:pPr>
        <w:spacing w:after="120"/>
        <w:contextualSpacing/>
        <w:jc w:val="both"/>
        <w:rPr>
          <w:rFonts w:ascii="Sylfaen" w:hAnsi="Sylfaen"/>
        </w:rPr>
      </w:pPr>
    </w:p>
    <w:p w:rsidR="00C07683" w:rsidRPr="00EC7BA6" w:rsidRDefault="00C07683" w:rsidP="00C07683">
      <w:pPr>
        <w:contextualSpacing/>
        <w:jc w:val="both"/>
        <w:rPr>
          <w:rFonts w:ascii="Sylfaen" w:hAnsi="Sylfaen"/>
          <w:iCs/>
        </w:rPr>
      </w:pPr>
      <w:r w:rsidRPr="00EC7BA6">
        <w:rPr>
          <w:rFonts w:ascii="Sylfaen" w:hAnsi="Sylfaen"/>
          <w:iCs/>
        </w:rPr>
        <w:t>According to the STEPS 2016 survey data p</w:t>
      </w:r>
      <w:r w:rsidRPr="00EC7BA6">
        <w:rPr>
          <w:rFonts w:ascii="Sylfaen" w:hAnsi="Sylfaen"/>
          <w:iCs/>
          <w:lang w:val="ka-GE"/>
        </w:rPr>
        <w:t xml:space="preserve">hysical activity </w:t>
      </w:r>
      <w:r w:rsidRPr="00EC7BA6">
        <w:rPr>
          <w:rFonts w:ascii="Sylfaen" w:hAnsi="Sylfaen"/>
          <w:iCs/>
        </w:rPr>
        <w:t>in</w:t>
      </w:r>
      <w:r w:rsidRPr="00EC7BA6">
        <w:rPr>
          <w:rFonts w:ascii="Sylfaen" w:hAnsi="Sylfaen"/>
          <w:iCs/>
          <w:lang w:val="ka-GE"/>
        </w:rPr>
        <w:t xml:space="preserve"> 17.4% of </w:t>
      </w:r>
      <w:r w:rsidRPr="00EC7BA6">
        <w:rPr>
          <w:rFonts w:ascii="Sylfaen" w:hAnsi="Sylfaen"/>
          <w:iCs/>
        </w:rPr>
        <w:t>Georgian adult population</w:t>
      </w:r>
      <w:r w:rsidRPr="00EC7BA6">
        <w:rPr>
          <w:rFonts w:ascii="Sylfaen" w:hAnsi="Sylfaen"/>
          <w:iCs/>
          <w:lang w:val="ka-GE"/>
        </w:rPr>
        <w:t xml:space="preserve"> (</w:t>
      </w:r>
      <w:r w:rsidRPr="00EC7BA6">
        <w:rPr>
          <w:rFonts w:ascii="Sylfaen" w:hAnsi="Sylfaen"/>
          <w:iCs/>
        </w:rPr>
        <w:t>male</w:t>
      </w:r>
      <w:r w:rsidRPr="00EC7BA6">
        <w:rPr>
          <w:rFonts w:ascii="Sylfaen" w:hAnsi="Sylfaen"/>
          <w:iCs/>
          <w:lang w:val="ka-GE"/>
        </w:rPr>
        <w:t xml:space="preserve"> 16.2%, </w:t>
      </w:r>
      <w:r w:rsidRPr="00EC7BA6">
        <w:rPr>
          <w:rFonts w:ascii="Sylfaen" w:hAnsi="Sylfaen"/>
          <w:iCs/>
        </w:rPr>
        <w:t>female</w:t>
      </w:r>
      <w:r w:rsidRPr="00EC7BA6">
        <w:rPr>
          <w:rFonts w:ascii="Sylfaen" w:hAnsi="Sylfaen"/>
          <w:iCs/>
          <w:lang w:val="ka-GE"/>
        </w:rPr>
        <w:t xml:space="preserve"> 18.4%) </w:t>
      </w:r>
      <w:r w:rsidRPr="00EC7BA6">
        <w:rPr>
          <w:rFonts w:ascii="Sylfaen" w:hAnsi="Sylfaen"/>
          <w:iCs/>
        </w:rPr>
        <w:t>do not meet WHO recommendations on physical activity.</w:t>
      </w:r>
      <w:r w:rsidRPr="00EC7BA6">
        <w:rPr>
          <w:rFonts w:ascii="Sylfaen" w:hAnsi="Sylfaen"/>
          <w:iCs/>
          <w:lang w:val="ka-GE"/>
        </w:rPr>
        <w:t xml:space="preserve"> </w:t>
      </w:r>
      <w:r w:rsidRPr="00EC7BA6">
        <w:rPr>
          <w:rFonts w:ascii="Sylfaen" w:hAnsi="Sylfaen"/>
          <w:iCs/>
        </w:rPr>
        <w:t xml:space="preserve">Mean minutes </w:t>
      </w:r>
      <w:r w:rsidRPr="00EC7BA6">
        <w:rPr>
          <w:rFonts w:ascii="Sylfaen" w:hAnsi="Sylfaen"/>
          <w:iCs/>
          <w:lang w:val="ka-GE"/>
        </w:rPr>
        <w:t>of general physical activity</w:t>
      </w:r>
      <w:r w:rsidRPr="00EC7BA6">
        <w:rPr>
          <w:rFonts w:ascii="Sylfaen" w:hAnsi="Sylfaen"/>
          <w:iCs/>
        </w:rPr>
        <w:t xml:space="preserve"> per day </w:t>
      </w:r>
      <w:r w:rsidRPr="00EC7BA6">
        <w:rPr>
          <w:rFonts w:ascii="Sylfaen" w:hAnsi="Sylfaen"/>
          <w:iCs/>
          <w:lang w:val="ka-GE"/>
        </w:rPr>
        <w:t>- 194.9</w:t>
      </w:r>
      <w:r w:rsidRPr="00EC7BA6">
        <w:rPr>
          <w:rFonts w:ascii="Sylfaen" w:hAnsi="Sylfaen"/>
          <w:iCs/>
        </w:rPr>
        <w:t xml:space="preserve"> minutes</w:t>
      </w:r>
      <w:r w:rsidRPr="00EC7BA6">
        <w:rPr>
          <w:rFonts w:ascii="Sylfaen" w:hAnsi="Sylfaen"/>
          <w:iCs/>
          <w:lang w:val="ka-GE"/>
        </w:rPr>
        <w:t xml:space="preserve"> (</w:t>
      </w:r>
      <w:r w:rsidRPr="00EC7BA6">
        <w:rPr>
          <w:rFonts w:ascii="Sylfaen" w:hAnsi="Sylfaen"/>
          <w:iCs/>
        </w:rPr>
        <w:t xml:space="preserve">male </w:t>
      </w:r>
      <w:r w:rsidRPr="00EC7BA6">
        <w:rPr>
          <w:rFonts w:ascii="Sylfaen" w:hAnsi="Sylfaen"/>
          <w:iCs/>
          <w:lang w:val="ka-GE"/>
        </w:rPr>
        <w:t xml:space="preserve">218.1 </w:t>
      </w:r>
      <w:r w:rsidRPr="00EC7BA6">
        <w:rPr>
          <w:rFonts w:ascii="Sylfaen" w:hAnsi="Sylfaen"/>
          <w:iCs/>
        </w:rPr>
        <w:t>minutes</w:t>
      </w:r>
      <w:r w:rsidRPr="00EC7BA6">
        <w:rPr>
          <w:rFonts w:ascii="Sylfaen" w:hAnsi="Sylfaen"/>
          <w:iCs/>
          <w:lang w:val="ka-GE"/>
        </w:rPr>
        <w:t xml:space="preserve">, </w:t>
      </w:r>
      <w:r w:rsidRPr="00EC7BA6">
        <w:rPr>
          <w:rFonts w:ascii="Sylfaen" w:hAnsi="Sylfaen"/>
          <w:iCs/>
        </w:rPr>
        <w:t>female 173.8 minutes</w:t>
      </w:r>
      <w:r w:rsidRPr="00EC7BA6">
        <w:rPr>
          <w:rFonts w:ascii="Sylfaen" w:hAnsi="Sylfaen"/>
          <w:iCs/>
          <w:lang w:val="ka-GE"/>
        </w:rPr>
        <w:t>)</w:t>
      </w:r>
      <w:r w:rsidRPr="00EC7BA6">
        <w:rPr>
          <w:rFonts w:ascii="Sylfaen" w:hAnsi="Sylfaen"/>
          <w:iCs/>
        </w:rPr>
        <w:t xml:space="preserve">. </w:t>
      </w:r>
      <w:r w:rsidRPr="00EC7BA6">
        <w:rPr>
          <w:rFonts w:ascii="Sylfaen" w:hAnsi="Sylfaen"/>
          <w:iCs/>
          <w:lang w:val="ka-GE"/>
        </w:rPr>
        <w:t xml:space="preserve">82.4% </w:t>
      </w:r>
      <w:r w:rsidRPr="00EC7BA6">
        <w:rPr>
          <w:rFonts w:ascii="Sylfaen" w:hAnsi="Sylfaen"/>
          <w:iCs/>
        </w:rPr>
        <w:t xml:space="preserve">of respondents </w:t>
      </w:r>
      <w:r w:rsidRPr="00EC7BA6">
        <w:rPr>
          <w:rFonts w:ascii="Sylfaen" w:hAnsi="Sylfaen"/>
          <w:iCs/>
          <w:lang w:val="ka-GE"/>
        </w:rPr>
        <w:t>(</w:t>
      </w:r>
      <w:r w:rsidRPr="00EC7BA6">
        <w:rPr>
          <w:rFonts w:ascii="Sylfaen" w:hAnsi="Sylfaen"/>
          <w:iCs/>
        </w:rPr>
        <w:t xml:space="preserve">male </w:t>
      </w:r>
      <w:r w:rsidRPr="00EC7BA6">
        <w:rPr>
          <w:rFonts w:ascii="Sylfaen" w:hAnsi="Sylfaen"/>
          <w:iCs/>
          <w:lang w:val="ka-GE"/>
        </w:rPr>
        <w:t>72.2%</w:t>
      </w:r>
      <w:r w:rsidRPr="00EC7BA6">
        <w:rPr>
          <w:rFonts w:ascii="Sylfaen" w:hAnsi="Sylfaen"/>
          <w:iCs/>
        </w:rPr>
        <w:t>, female</w:t>
      </w:r>
      <w:r w:rsidRPr="00EC7BA6">
        <w:rPr>
          <w:rFonts w:ascii="Sylfaen" w:hAnsi="Sylfaen"/>
          <w:iCs/>
          <w:lang w:val="ka-GE"/>
        </w:rPr>
        <w:t xml:space="preserve"> 91.8%) </w:t>
      </w:r>
      <w:r w:rsidRPr="00EC7BA6">
        <w:rPr>
          <w:rFonts w:ascii="Sylfaen" w:hAnsi="Sylfaen"/>
          <w:iCs/>
        </w:rPr>
        <w:t>are not involved in a vigorous physical activity. Data on adolescents (11-17 years) are not currently available in our country. The first HBSC (</w:t>
      </w:r>
      <w:r w:rsidRPr="00EC7BA6">
        <w:rPr>
          <w:rFonts w:ascii="Sylfaen" w:hAnsi="Sylfaen"/>
        </w:rPr>
        <w:t>Health behavior in school-aged children</w:t>
      </w:r>
      <w:r w:rsidRPr="00EC7BA6">
        <w:rPr>
          <w:rFonts w:ascii="Sylfaen" w:hAnsi="Sylfaen"/>
          <w:iCs/>
        </w:rPr>
        <w:t>) survey is planned to be conducted in 2018.</w:t>
      </w:r>
    </w:p>
    <w:p w:rsidR="00C07683" w:rsidRPr="00EC7BA6" w:rsidRDefault="00C07683" w:rsidP="00C07683">
      <w:pPr>
        <w:contextualSpacing/>
        <w:jc w:val="both"/>
        <w:rPr>
          <w:rFonts w:ascii="Sylfaen" w:hAnsi="Sylfaen"/>
        </w:rPr>
      </w:pPr>
    </w:p>
    <w:p w:rsidR="00C07683" w:rsidRPr="00EC7BA6" w:rsidRDefault="00C07683" w:rsidP="00C07683">
      <w:pPr>
        <w:contextualSpacing/>
        <w:jc w:val="both"/>
        <w:rPr>
          <w:rFonts w:ascii="Sylfaen" w:hAnsi="Sylfaen"/>
        </w:rPr>
      </w:pPr>
      <w:r w:rsidRPr="00EC7BA6">
        <w:rPr>
          <w:rFonts w:ascii="Sylfaen" w:hAnsi="Sylfaen"/>
        </w:rPr>
        <w:t>The goal of the draft global action plan on physical activity 2018–2030 is a 15% relative reduction, using a baseline of 2016, in the global prevalence of physical inactivity in adults and in adolescents</w:t>
      </w:r>
      <w:r w:rsidRPr="00EC7BA6">
        <w:rPr>
          <w:rFonts w:ascii="Sylfaen" w:hAnsi="Sylfaen"/>
          <w:vertAlign w:val="superscript"/>
        </w:rPr>
        <w:t xml:space="preserve"> </w:t>
      </w:r>
      <w:r w:rsidRPr="00EC7BA6">
        <w:rPr>
          <w:rFonts w:ascii="Sylfaen" w:hAnsi="Sylfaen"/>
        </w:rPr>
        <w:t>by 2030. The plan’s vision for “more active people for a healthier world” will be achieved through a shared mission - ensuring that all people have access to safe and enabling environments and to diverse opportunities to be physically active in their daily lives, as a means of improving individual and community health and contributing to the social, cultural and economic development of all nations</w:t>
      </w:r>
      <w:r w:rsidRPr="00EC7BA6">
        <w:rPr>
          <w:rFonts w:ascii="Sylfaen" w:eastAsia="Times New Roman" w:hAnsi="Sylfaen"/>
          <w:i/>
        </w:rPr>
        <w:t>.</w:t>
      </w:r>
      <w:r w:rsidRPr="00EC7BA6">
        <w:rPr>
          <w:rFonts w:ascii="Sylfaen" w:hAnsi="Sylfaen"/>
        </w:rPr>
        <w:t xml:space="preserve"> The draft global action plan contains four strategic objectives [(1) </w:t>
      </w:r>
      <w:r w:rsidRPr="00EC7BA6">
        <w:rPr>
          <w:rFonts w:ascii="Sylfaen" w:eastAsia="Times New Roman" w:hAnsi="Sylfaen"/>
        </w:rPr>
        <w:t>Create an active society – social norms and attitudes</w:t>
      </w:r>
      <w:r w:rsidRPr="00EC7BA6">
        <w:rPr>
          <w:rFonts w:ascii="Sylfaen" w:hAnsi="Sylfaen"/>
        </w:rPr>
        <w:t xml:space="preserve">; (2) </w:t>
      </w:r>
      <w:r w:rsidRPr="00EC7BA6">
        <w:rPr>
          <w:rFonts w:ascii="Sylfaen" w:eastAsia="Times New Roman" w:hAnsi="Sylfaen"/>
        </w:rPr>
        <w:t>Create active environments – spaces and places; (3) Create active people – programs and opportunities;</w:t>
      </w:r>
      <w:r w:rsidRPr="00EC7BA6">
        <w:rPr>
          <w:rFonts w:ascii="Sylfaen" w:hAnsi="Sylfaen"/>
        </w:rPr>
        <w:t xml:space="preserve"> (4) </w:t>
      </w:r>
      <w:r w:rsidRPr="00EC7BA6">
        <w:rPr>
          <w:rFonts w:ascii="Sylfaen" w:eastAsia="Times New Roman" w:hAnsi="Sylfaen"/>
        </w:rPr>
        <w:t xml:space="preserve">Create active systems – governance and policy enablers and </w:t>
      </w:r>
      <w:r w:rsidRPr="00EC7BA6">
        <w:rPr>
          <w:rFonts w:ascii="Sylfaen" w:hAnsi="Sylfaen"/>
        </w:rPr>
        <w:t xml:space="preserve"> recommends 20 policy actions. Progress towards achieving the 2030 target of the draft global action plan on physical activity will be monitored using the two existing indicators included in the comprehensive global monitoring framework for the prevention and control of NCDs: prevalence of insufficient physical activity among persons aged 18 years and over; and prevalence of insufficient physical activity among adolescents (aged 11–17 years).</w:t>
      </w:r>
    </w:p>
    <w:p w:rsidR="00C07683" w:rsidRPr="00EC7BA6" w:rsidRDefault="00C07683" w:rsidP="00C07683">
      <w:pPr>
        <w:contextualSpacing/>
        <w:jc w:val="both"/>
        <w:rPr>
          <w:rFonts w:ascii="Sylfaen" w:hAnsi="Sylfaen"/>
        </w:rPr>
      </w:pPr>
    </w:p>
    <w:p w:rsidR="00C07683" w:rsidRPr="00EC7BA6" w:rsidRDefault="00C07683" w:rsidP="00C07683">
      <w:pPr>
        <w:contextualSpacing/>
        <w:jc w:val="both"/>
        <w:rPr>
          <w:rFonts w:ascii="Sylfaen" w:hAnsi="Sylfaen"/>
        </w:rPr>
      </w:pPr>
      <w:r w:rsidRPr="00EC7BA6">
        <w:rPr>
          <w:rFonts w:ascii="Sylfaen" w:hAnsi="Sylfaen"/>
        </w:rPr>
        <w:t xml:space="preserve">There is no single policy solution. Effective national action to reverse the current trends and address inequities in opportunities to be physically active requires a strategic combination of policy responses, selected and implemented according to country context, carried out across key settings and tailored to meet the needs of different subnational jurisdictions and of different populations and to take account of a broad range of abilities. </w:t>
      </w:r>
    </w:p>
    <w:p w:rsidR="00C07683" w:rsidRPr="00EC7BA6" w:rsidRDefault="00C07683" w:rsidP="00C07683">
      <w:pPr>
        <w:contextualSpacing/>
        <w:jc w:val="both"/>
        <w:rPr>
          <w:rFonts w:ascii="Sylfaen" w:hAnsi="Sylfaen"/>
        </w:rPr>
      </w:pPr>
    </w:p>
    <w:p w:rsidR="00C07683" w:rsidRPr="00EC7BA6" w:rsidRDefault="00C07683" w:rsidP="00C07683">
      <w:pPr>
        <w:contextualSpacing/>
        <w:jc w:val="both"/>
        <w:rPr>
          <w:rFonts w:ascii="Sylfaen" w:hAnsi="Sylfaen"/>
        </w:rPr>
      </w:pPr>
      <w:r w:rsidRPr="00EC7BA6">
        <w:rPr>
          <w:rFonts w:ascii="Sylfaen" w:hAnsi="Sylfaen"/>
        </w:rPr>
        <w:lastRenderedPageBreak/>
        <w:t xml:space="preserve">The draft global action plan on physical activity 2018–2030 proposes solutions to strengthen leadership, governance, </w:t>
      </w:r>
      <w:proofErr w:type="spellStart"/>
      <w:r w:rsidRPr="00EC7BA6">
        <w:rPr>
          <w:rFonts w:ascii="Sylfaen" w:hAnsi="Sylfaen"/>
        </w:rPr>
        <w:t>multisectoral</w:t>
      </w:r>
      <w:proofErr w:type="spellEnd"/>
      <w:r w:rsidRPr="00EC7BA6">
        <w:rPr>
          <w:rFonts w:ascii="Sylfaen" w:hAnsi="Sylfaen"/>
        </w:rPr>
        <w:t xml:space="preserve"> partnerships, workforce capabilities, information systems and advocacy. It recognizes Member States’ requests for stronger global, regional and national coordination and the need for a social movement and paradigm shift in respect of physical activity. </w:t>
      </w:r>
    </w:p>
    <w:p w:rsidR="00C07683" w:rsidRPr="00EC7BA6" w:rsidRDefault="00C07683" w:rsidP="00C07683">
      <w:pPr>
        <w:contextualSpacing/>
        <w:jc w:val="both"/>
        <w:rPr>
          <w:rFonts w:ascii="Sylfaen" w:hAnsi="Sylfaen"/>
        </w:rPr>
      </w:pPr>
    </w:p>
    <w:p w:rsidR="00C07683" w:rsidRPr="00EC7BA6" w:rsidRDefault="00C07683" w:rsidP="00C07683">
      <w:pPr>
        <w:contextualSpacing/>
        <w:jc w:val="both"/>
        <w:rPr>
          <w:rFonts w:ascii="Sylfaen" w:eastAsia="Times New Roman" w:hAnsi="Sylfaen"/>
          <w:color w:val="000000"/>
        </w:rPr>
      </w:pPr>
      <w:r w:rsidRPr="00EC7BA6">
        <w:rPr>
          <w:rFonts w:ascii="Sylfaen" w:hAnsi="Sylfaen"/>
        </w:rPr>
        <w:t xml:space="preserve">Therefore Georgia completely supports WHO </w:t>
      </w:r>
      <w:r w:rsidRPr="00EC7BA6">
        <w:rPr>
          <w:rFonts w:ascii="Sylfaen" w:eastAsia="Times New Roman" w:hAnsi="Sylfaen"/>
        </w:rPr>
        <w:t>draft global action plan on physical activity 2018–2030.</w:t>
      </w:r>
      <w:r w:rsidRPr="00EC7BA6">
        <w:rPr>
          <w:rFonts w:ascii="Sylfaen" w:eastAsia="Times New Roman" w:hAnsi="Sylfaen"/>
          <w:b/>
        </w:rPr>
        <w:t xml:space="preserve"> </w:t>
      </w:r>
    </w:p>
    <w:p w:rsidR="00A77DFC" w:rsidRPr="00EC7BA6" w:rsidRDefault="00A77DFC" w:rsidP="00EC74CF">
      <w:pPr>
        <w:spacing w:before="100" w:beforeAutospacing="1" w:after="100" w:afterAutospacing="1"/>
        <w:ind w:left="720"/>
        <w:contextualSpacing/>
        <w:jc w:val="both"/>
        <w:rPr>
          <w:rFonts w:ascii="Sylfaen" w:eastAsia="Times New Roman" w:hAnsi="Sylfaen"/>
          <w:color w:val="000000"/>
        </w:rPr>
      </w:pPr>
    </w:p>
    <w:p w:rsidR="00A77DFC" w:rsidRDefault="000C2E9A" w:rsidP="000C2E9A">
      <w:pPr>
        <w:spacing w:before="100" w:beforeAutospacing="1" w:after="100" w:afterAutospacing="1"/>
        <w:contextualSpacing/>
        <w:jc w:val="both"/>
        <w:rPr>
          <w:rFonts w:ascii="Sylfaen" w:eastAsia="Times New Roman" w:hAnsi="Sylfaen"/>
          <w:color w:val="000000"/>
        </w:rPr>
      </w:pPr>
      <w:r w:rsidRPr="00EC7BA6">
        <w:rPr>
          <w:rFonts w:ascii="Sylfaen" w:eastAsia="Times New Roman" w:hAnsi="Sylfaen"/>
          <w:b/>
          <w:color w:val="000000"/>
        </w:rPr>
        <w:t xml:space="preserve">8. </w:t>
      </w:r>
      <w:r w:rsidR="00A77DFC" w:rsidRPr="00EC7BA6">
        <w:rPr>
          <w:rFonts w:ascii="Sylfaen" w:eastAsia="Times New Roman" w:hAnsi="Sylfaen"/>
          <w:b/>
          <w:color w:val="000000"/>
        </w:rPr>
        <w:t xml:space="preserve">Global Strategy for Women’s, Children’s and Adolescents’ Health (2016–2030) early childhood </w:t>
      </w:r>
      <w:r w:rsidR="00B4676D" w:rsidRPr="00EC7BA6">
        <w:rPr>
          <w:rFonts w:ascii="Sylfaen" w:eastAsia="Times New Roman" w:hAnsi="Sylfaen"/>
          <w:b/>
          <w:color w:val="000000"/>
        </w:rPr>
        <w:t>development</w:t>
      </w:r>
      <w:r w:rsidR="00B4676D" w:rsidRPr="00EC7BA6">
        <w:rPr>
          <w:rFonts w:ascii="Sylfaen" w:eastAsia="Times New Roman" w:hAnsi="Sylfaen"/>
          <w:color w:val="000000"/>
        </w:rPr>
        <w:t xml:space="preserve"> </w:t>
      </w:r>
    </w:p>
    <w:p w:rsidR="00557B98" w:rsidRPr="00EC7BA6" w:rsidRDefault="00557B98" w:rsidP="000C2E9A">
      <w:pPr>
        <w:spacing w:before="100" w:beforeAutospacing="1" w:after="100" w:afterAutospacing="1"/>
        <w:contextualSpacing/>
        <w:jc w:val="both"/>
        <w:rPr>
          <w:rFonts w:ascii="Sylfaen" w:eastAsia="Times New Roman" w:hAnsi="Sylfaen"/>
          <w:color w:val="000000"/>
        </w:rPr>
      </w:pPr>
    </w:p>
    <w:p w:rsidR="00557B98" w:rsidRPr="003E51C4" w:rsidRDefault="00557B98" w:rsidP="00557B98">
      <w:pPr>
        <w:spacing w:before="100" w:beforeAutospacing="1" w:after="100" w:afterAutospacing="1"/>
        <w:rPr>
          <w:rFonts w:eastAsia="Times New Roman"/>
          <w:b/>
        </w:rPr>
      </w:pPr>
      <w:r w:rsidRPr="003E51C4">
        <w:rPr>
          <w:rFonts w:eastAsia="Times New Roman"/>
          <w:b/>
        </w:rPr>
        <w:t>Georgian experience</w:t>
      </w:r>
    </w:p>
    <w:p w:rsidR="00557B98" w:rsidRDefault="00557B98" w:rsidP="00557B98">
      <w:pPr>
        <w:jc w:val="both"/>
        <w:rPr>
          <w:color w:val="000000"/>
          <w:kern w:val="24"/>
          <w:lang w:val="en-GB" w:eastAsia="ka-GE"/>
        </w:rPr>
      </w:pPr>
      <w:r w:rsidRPr="004D2FC5">
        <w:rPr>
          <w:b/>
        </w:rPr>
        <w:t>MNH Status in Georgia</w:t>
      </w:r>
      <w:r>
        <w:rPr>
          <w:b/>
        </w:rPr>
        <w:t xml:space="preserve">: </w:t>
      </w:r>
      <w:r w:rsidRPr="001D4A4A">
        <w:rPr>
          <w:color w:val="000000"/>
          <w:kern w:val="24"/>
          <w:lang w:val="en-GB" w:eastAsia="ka-GE"/>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r>
        <w:rPr>
          <w:color w:val="000000"/>
          <w:kern w:val="24"/>
          <w:lang w:val="en-GB" w:eastAsia="ka-GE"/>
        </w:rPr>
        <w:t>.</w:t>
      </w:r>
    </w:p>
    <w:p w:rsidR="00557B98" w:rsidRDefault="00557B98" w:rsidP="00557B98">
      <w:pPr>
        <w:spacing w:before="100" w:beforeAutospacing="1" w:after="100" w:afterAutospacing="1"/>
        <w:jc w:val="both"/>
        <w:rPr>
          <w:color w:val="000000"/>
          <w:kern w:val="24"/>
          <w:lang w:val="en-GB" w:eastAsia="ka-GE"/>
        </w:rPr>
      </w:pPr>
      <w:r>
        <w:rPr>
          <w:noProof/>
          <w:color w:val="000000"/>
          <w:kern w:val="24"/>
        </w:rPr>
        <w:drawing>
          <wp:anchor distT="0" distB="0" distL="114300" distR="114300" simplePos="0" relativeHeight="251661312" behindDoc="0" locked="0" layoutInCell="1" allowOverlap="1" wp14:anchorId="307F980F" wp14:editId="29F94CA5">
            <wp:simplePos x="0" y="0"/>
            <wp:positionH relativeFrom="column">
              <wp:posOffset>-3810</wp:posOffset>
            </wp:positionH>
            <wp:positionV relativeFrom="paragraph">
              <wp:posOffset>1341120</wp:posOffset>
            </wp:positionV>
            <wp:extent cx="2781300" cy="23336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a:extLst>
                        <a:ext uri="{28A0092B-C50C-407E-A947-70E740481C1C}">
                          <a14:useLocalDpi xmlns:a14="http://schemas.microsoft.com/office/drawing/2010/main" val="0"/>
                        </a:ext>
                      </a:extLst>
                    </a:blip>
                    <a:srcRect l="4277" t="6845" r="12469"/>
                    <a:stretch/>
                  </pic:blipFill>
                  <pic:spPr bwMode="auto">
                    <a:xfrm>
                      <a:off x="0" y="0"/>
                      <a:ext cx="2781300" cy="2333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000000"/>
          <w:kern w:val="24"/>
        </w:rPr>
        <w:drawing>
          <wp:anchor distT="0" distB="0" distL="114300" distR="114300" simplePos="0" relativeHeight="251662336" behindDoc="0" locked="0" layoutInCell="1" allowOverlap="1" wp14:anchorId="5BFE1D92" wp14:editId="3EC15CC1">
            <wp:simplePos x="0" y="0"/>
            <wp:positionH relativeFrom="column">
              <wp:posOffset>3082290</wp:posOffset>
            </wp:positionH>
            <wp:positionV relativeFrom="paragraph">
              <wp:posOffset>1172845</wp:posOffset>
            </wp:positionV>
            <wp:extent cx="3238500" cy="23323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3622" t="15001" r="1671" b="10555"/>
                    <a:stretch/>
                  </pic:blipFill>
                  <pic:spPr bwMode="auto">
                    <a:xfrm>
                      <a:off x="0" y="0"/>
                      <a:ext cx="3238500" cy="2332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D4A4A">
        <w:rPr>
          <w:color w:val="000000"/>
          <w:kern w:val="24"/>
          <w:lang w:val="en-GB" w:eastAsia="ka-GE"/>
        </w:rPr>
        <w:t xml:space="preserve">While significant progress has been made in reducing child/infant mortality rates, more efforts are needed to improve maternal mortality figures. Maternal Mortality Ratio in Georgia has fluctuated widely over the past decades. In 2015 it was 32.1 per 100 000 live birth, which is higher than average rate both for European region and the CIS. The rate decreased to 22.9 per 100 000 </w:t>
      </w:r>
      <w:proofErr w:type="gramStart"/>
      <w:r w:rsidRPr="001D4A4A">
        <w:rPr>
          <w:color w:val="000000"/>
          <w:kern w:val="24"/>
          <w:lang w:val="en-GB" w:eastAsia="ka-GE"/>
        </w:rPr>
        <w:t>livebirth</w:t>
      </w:r>
      <w:proofErr w:type="gramEnd"/>
      <w:r w:rsidRPr="001D4A4A">
        <w:rPr>
          <w:color w:val="000000"/>
          <w:kern w:val="24"/>
          <w:lang w:val="en-GB" w:eastAsia="ka-GE"/>
        </w:rPr>
        <w:t xml:space="preserve"> in 2016.</w:t>
      </w:r>
    </w:p>
    <w:p w:rsidR="00557B98" w:rsidRPr="001D4A4A" w:rsidRDefault="00557B98" w:rsidP="00557B98">
      <w:pPr>
        <w:spacing w:before="100" w:beforeAutospacing="1" w:after="100" w:afterAutospacing="1"/>
        <w:rPr>
          <w:color w:val="000000"/>
          <w:kern w:val="24"/>
          <w:lang w:val="en-GB" w:eastAsia="ka-GE"/>
        </w:rPr>
      </w:pPr>
    </w:p>
    <w:p w:rsidR="00557B98" w:rsidRPr="001D4A4A" w:rsidRDefault="00557B98" w:rsidP="00557B98">
      <w:pPr>
        <w:autoSpaceDE w:val="0"/>
        <w:autoSpaceDN w:val="0"/>
        <w:adjustRightInd w:val="0"/>
        <w:spacing w:before="240"/>
        <w:jc w:val="both"/>
        <w:rPr>
          <w:color w:val="000000"/>
          <w:kern w:val="24"/>
          <w:lang w:val="en-GB" w:eastAsia="ka-GE"/>
        </w:rPr>
      </w:pPr>
      <w:r w:rsidRPr="001D4A4A">
        <w:rPr>
          <w:b/>
          <w:color w:val="000000"/>
          <w:kern w:val="24"/>
          <w:lang w:val="en-GB" w:eastAsia="ka-GE"/>
        </w:rPr>
        <w:t>National MNH Strategy</w:t>
      </w:r>
      <w:r>
        <w:rPr>
          <w:b/>
          <w:color w:val="000000"/>
          <w:kern w:val="24"/>
          <w:lang w:val="en-GB" w:eastAsia="ka-GE"/>
        </w:rPr>
        <w:t>:</w:t>
      </w:r>
      <w:r w:rsidRPr="001D4A4A">
        <w:rPr>
          <w:color w:val="000000"/>
          <w:kern w:val="24"/>
          <w:lang w:val="en-GB" w:eastAsia="ka-GE"/>
        </w:rPr>
        <w:t xml:space="preserve"> 2017-2030 with related short term Action Plan (2017-2019) is developed and approved by the government with the aim to provide long-term guidance and coherent plan of action for the improvement of maternal and new born health in Georgia.   </w:t>
      </w:r>
    </w:p>
    <w:p w:rsidR="00557B98" w:rsidRDefault="00557B98" w:rsidP="00557B98">
      <w:pPr>
        <w:autoSpaceDE w:val="0"/>
        <w:autoSpaceDN w:val="0"/>
        <w:adjustRightInd w:val="0"/>
        <w:jc w:val="both"/>
        <w:rPr>
          <w:color w:val="000000"/>
          <w:kern w:val="24"/>
          <w:lang w:val="en-GB" w:eastAsia="ka-GE"/>
        </w:rPr>
      </w:pPr>
    </w:p>
    <w:p w:rsidR="00557B98" w:rsidRPr="001D4A4A" w:rsidRDefault="00557B98" w:rsidP="00557B98">
      <w:pPr>
        <w:autoSpaceDE w:val="0"/>
        <w:autoSpaceDN w:val="0"/>
        <w:adjustRightInd w:val="0"/>
        <w:jc w:val="both"/>
        <w:rPr>
          <w:b/>
          <w:kern w:val="24"/>
          <w:lang w:val="en-GB" w:eastAsia="ka-GE"/>
        </w:rPr>
      </w:pPr>
      <w:r w:rsidRPr="001D4A4A">
        <w:rPr>
          <w:b/>
          <w:kern w:val="24"/>
          <w:lang w:eastAsia="ka-GE"/>
        </w:rPr>
        <w:lastRenderedPageBreak/>
        <w:t xml:space="preserve">Perinatal Care Regionalization - </w:t>
      </w:r>
      <w:r w:rsidRPr="001D4A4A">
        <w:rPr>
          <w:b/>
          <w:kern w:val="24"/>
          <w:lang w:val="en-GB" w:eastAsia="ka-GE"/>
        </w:rPr>
        <w:t>“gold” model of maternal and new born service organization</w:t>
      </w:r>
    </w:p>
    <w:p w:rsidR="00557B98" w:rsidRPr="001D4A4A" w:rsidRDefault="00557B98" w:rsidP="00557B98">
      <w:pPr>
        <w:autoSpaceDE w:val="0"/>
        <w:autoSpaceDN w:val="0"/>
        <w:adjustRightInd w:val="0"/>
        <w:jc w:val="both"/>
        <w:rPr>
          <w:color w:val="000000"/>
          <w:kern w:val="24"/>
          <w:lang w:val="en-GB" w:eastAsia="ka-GE"/>
        </w:rPr>
      </w:pPr>
      <w:r w:rsidRPr="001D4A4A">
        <w:rPr>
          <w:b/>
          <w:color w:val="000000"/>
          <w:kern w:val="24"/>
          <w:lang w:val="en-GB" w:eastAsia="ka-GE"/>
        </w:rPr>
        <w:t xml:space="preserve">Aim: </w:t>
      </w:r>
      <w:r w:rsidRPr="001D4A4A">
        <w:rPr>
          <w:color w:val="000000"/>
          <w:kern w:val="24"/>
          <w:lang w:val="en-GB" w:eastAsia="ka-GE"/>
        </w:rPr>
        <w:t xml:space="preserve">to improve the health outcomes and decrease maternal and infant morbidity and mortality through provision of risk-appropriate care. </w:t>
      </w:r>
    </w:p>
    <w:p w:rsidR="00557B98" w:rsidRPr="001D4A4A" w:rsidRDefault="00557B98" w:rsidP="00557B98">
      <w:pPr>
        <w:autoSpaceDE w:val="0"/>
        <w:autoSpaceDN w:val="0"/>
        <w:adjustRightInd w:val="0"/>
        <w:jc w:val="both"/>
        <w:rPr>
          <w:color w:val="000000"/>
          <w:kern w:val="24"/>
          <w:lang w:val="en-GB" w:eastAsia="ka-GE"/>
        </w:rPr>
      </w:pPr>
    </w:p>
    <w:p w:rsidR="00557B98" w:rsidRDefault="00557B98" w:rsidP="00557B98">
      <w:pPr>
        <w:autoSpaceDE w:val="0"/>
        <w:autoSpaceDN w:val="0"/>
        <w:adjustRightInd w:val="0"/>
        <w:jc w:val="both"/>
        <w:rPr>
          <w:color w:val="000000"/>
          <w:kern w:val="24"/>
          <w:lang w:val="en-GB" w:eastAsia="ka-GE"/>
        </w:rPr>
      </w:pPr>
      <w:r w:rsidRPr="001D4A4A">
        <w:rPr>
          <w:b/>
          <w:color w:val="000000"/>
          <w:kern w:val="24"/>
          <w:lang w:val="en-GB" w:eastAsia="ka-GE"/>
        </w:rPr>
        <w:t xml:space="preserve">Principle: </w:t>
      </w:r>
      <w:r w:rsidRPr="001D4A4A">
        <w:rPr>
          <w:color w:val="000000"/>
          <w:kern w:val="24"/>
          <w:lang w:val="en-GB" w:eastAsia="ka-GE"/>
        </w:rPr>
        <w:t>each mother and new born is delivered and cared for in a facility appropriate for his or her healthcare needs.</w:t>
      </w:r>
    </w:p>
    <w:p w:rsidR="00557B98" w:rsidRDefault="00557B98" w:rsidP="00557B98">
      <w:pPr>
        <w:autoSpaceDE w:val="0"/>
        <w:autoSpaceDN w:val="0"/>
        <w:adjustRightInd w:val="0"/>
        <w:jc w:val="both"/>
        <w:rPr>
          <w:color w:val="000000"/>
          <w:kern w:val="24"/>
          <w:lang w:val="en-GB" w:eastAsia="ka-GE"/>
        </w:rPr>
      </w:pPr>
    </w:p>
    <w:p w:rsidR="00557B98" w:rsidRDefault="00557B98" w:rsidP="00557B98">
      <w:pPr>
        <w:autoSpaceDE w:val="0"/>
        <w:autoSpaceDN w:val="0"/>
        <w:adjustRightInd w:val="0"/>
        <w:jc w:val="both"/>
        <w:rPr>
          <w:color w:val="000000"/>
          <w:kern w:val="24"/>
          <w:lang w:val="en-GB" w:eastAsia="ka-GE"/>
        </w:rPr>
      </w:pPr>
      <w:r w:rsidRPr="001D4A4A">
        <w:rPr>
          <w:b/>
          <w:color w:val="000000"/>
          <w:kern w:val="24"/>
          <w:lang w:val="en-GB" w:eastAsia="ka-GE"/>
        </w:rPr>
        <w:t xml:space="preserve">Process: </w:t>
      </w:r>
      <w:r w:rsidRPr="001D4A4A">
        <w:rPr>
          <w:color w:val="000000"/>
          <w:kern w:val="24"/>
          <w:lang w:val="en-GB" w:eastAsia="ka-GE"/>
        </w:rPr>
        <w:t>all facilities providing maternal and new born care services are divided by levels of care according to their capacity.</w:t>
      </w:r>
    </w:p>
    <w:p w:rsidR="00557B98" w:rsidRDefault="00557B98" w:rsidP="00557B98">
      <w:pPr>
        <w:autoSpaceDE w:val="0"/>
        <w:autoSpaceDN w:val="0"/>
        <w:adjustRightInd w:val="0"/>
        <w:jc w:val="both"/>
        <w:rPr>
          <w:color w:val="000000"/>
          <w:kern w:val="24"/>
          <w:lang w:val="en-GB" w:eastAsia="ka-GE"/>
        </w:rPr>
      </w:pPr>
    </w:p>
    <w:p w:rsidR="00557B98" w:rsidRDefault="00557B98" w:rsidP="00557B98">
      <w:pPr>
        <w:jc w:val="both"/>
      </w:pPr>
      <w:r w:rsidRPr="008D66B7">
        <w:t xml:space="preserve">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the correct patient to a correct medical institution and, if necessary, effective referral. Regionalization </w:t>
      </w:r>
      <w:r>
        <w:t>was</w:t>
      </w:r>
      <w:r w:rsidRPr="008D66B7">
        <w:t xml:space="preserve"> </w:t>
      </w:r>
      <w:proofErr w:type="gramStart"/>
      <w:r w:rsidRPr="008D66B7">
        <w:t>be</w:t>
      </w:r>
      <w:proofErr w:type="gramEnd"/>
      <w:r w:rsidRPr="008D66B7">
        <w:t xml:space="preserve"> completed in 2017.</w:t>
      </w:r>
    </w:p>
    <w:p w:rsidR="00557B98" w:rsidRPr="00D15B3F" w:rsidRDefault="00557B98" w:rsidP="00557B98">
      <w:pPr>
        <w:autoSpaceDE w:val="0"/>
        <w:autoSpaceDN w:val="0"/>
        <w:adjustRightInd w:val="0"/>
        <w:jc w:val="both"/>
        <w:rPr>
          <w:color w:val="000000"/>
          <w:kern w:val="24"/>
          <w:lang w:eastAsia="ka-GE"/>
        </w:rPr>
      </w:pPr>
    </w:p>
    <w:p w:rsidR="00557B98" w:rsidRPr="001D4A4A" w:rsidRDefault="00557B98" w:rsidP="00557B98">
      <w:pPr>
        <w:autoSpaceDE w:val="0"/>
        <w:autoSpaceDN w:val="0"/>
        <w:adjustRightInd w:val="0"/>
        <w:jc w:val="both"/>
        <w:rPr>
          <w:color w:val="000000"/>
          <w:kern w:val="24"/>
          <w:lang w:val="en-GB" w:eastAsia="ka-GE"/>
        </w:rPr>
      </w:pPr>
      <w:r>
        <w:rPr>
          <w:color w:val="000000"/>
          <w:kern w:val="24"/>
          <w:lang w:val="en-GB" w:eastAsia="ka-GE"/>
        </w:rPr>
        <w:t>105 facilities assessed, 83</w:t>
      </w:r>
      <w:r w:rsidRPr="001D4A4A">
        <w:rPr>
          <w:color w:val="000000"/>
          <w:kern w:val="24"/>
          <w:lang w:val="en-GB" w:eastAsia="ka-GE"/>
        </w:rPr>
        <w:t xml:space="preserve"> facilities have </w:t>
      </w:r>
      <w:r>
        <w:rPr>
          <w:color w:val="000000"/>
          <w:kern w:val="24"/>
          <w:lang w:val="en-GB" w:eastAsia="ka-GE"/>
        </w:rPr>
        <w:t>designated level of care. All 83</w:t>
      </w:r>
      <w:r w:rsidRPr="001D4A4A">
        <w:rPr>
          <w:color w:val="000000"/>
          <w:kern w:val="24"/>
          <w:lang w:val="en-GB" w:eastAsia="ka-GE"/>
        </w:rPr>
        <w:t xml:space="preserve"> facilities strengthened their capacity for infrastructure/equipment and competencies of service providers according to the level requirements. </w:t>
      </w:r>
    </w:p>
    <w:p w:rsidR="00557B98" w:rsidRDefault="00557B98" w:rsidP="00557B98">
      <w:pPr>
        <w:autoSpaceDE w:val="0"/>
        <w:autoSpaceDN w:val="0"/>
        <w:adjustRightInd w:val="0"/>
        <w:jc w:val="both"/>
        <w:rPr>
          <w:color w:val="000000"/>
          <w:kern w:val="24"/>
          <w:lang w:val="en-GB" w:eastAsia="ka-GE"/>
        </w:rPr>
      </w:pPr>
    </w:p>
    <w:p w:rsidR="00557B98" w:rsidRPr="001D4A4A" w:rsidRDefault="00557B98" w:rsidP="00557B98">
      <w:pPr>
        <w:autoSpaceDE w:val="0"/>
        <w:autoSpaceDN w:val="0"/>
        <w:adjustRightInd w:val="0"/>
        <w:jc w:val="both"/>
        <w:rPr>
          <w:color w:val="000000"/>
          <w:kern w:val="24"/>
          <w:lang w:val="en-GB" w:eastAsia="ka-GE"/>
        </w:rPr>
      </w:pPr>
      <w:r w:rsidRPr="001D4A4A">
        <w:rPr>
          <w:b/>
          <w:kern w:val="24"/>
          <w:lang w:eastAsia="ka-GE"/>
        </w:rPr>
        <w:t>Birth Registry</w:t>
      </w:r>
      <w:r>
        <w:rPr>
          <w:b/>
          <w:kern w:val="24"/>
          <w:lang w:eastAsia="ka-GE"/>
        </w:rPr>
        <w:t xml:space="preserve">: </w:t>
      </w:r>
      <w:r w:rsidRPr="001D4A4A">
        <w:rPr>
          <w:color w:val="000000"/>
          <w:kern w:val="24"/>
          <w:lang w:val="en-GB" w:eastAsia="ka-GE"/>
        </w:rPr>
        <w:t xml:space="preserve">In 2016, </w:t>
      </w:r>
      <w:proofErr w:type="spellStart"/>
      <w:r w:rsidRPr="001D4A4A">
        <w:rPr>
          <w:color w:val="000000"/>
          <w:kern w:val="24"/>
          <w:lang w:val="en-GB" w:eastAsia="ka-GE"/>
        </w:rPr>
        <w:t>MoLHSA</w:t>
      </w:r>
      <w:proofErr w:type="spellEnd"/>
      <w:r w:rsidRPr="001D4A4A">
        <w:rPr>
          <w:color w:val="000000"/>
          <w:kern w:val="24"/>
          <w:lang w:val="en-GB" w:eastAsia="ka-GE"/>
        </w:rPr>
        <w:t xml:space="preserve"> in alliance with NCDC launched the nationwide electronic registry “Mother’s and neonate’s health surveillance system”, so called “Georgian Birth Registry” (GBR). The system tracks information on all cases of pregnancy</w:t>
      </w:r>
      <w:r w:rsidRPr="001D4A4A">
        <w:rPr>
          <w:color w:val="000000"/>
          <w:kern w:val="24"/>
          <w:lang w:val="ka-GE" w:eastAsia="ka-GE"/>
        </w:rPr>
        <w:t>,</w:t>
      </w:r>
      <w:r w:rsidRPr="001D4A4A">
        <w:rPr>
          <w:color w:val="000000"/>
          <w:kern w:val="24"/>
          <w:lang w:val="en-GB" w:eastAsia="ka-GE"/>
        </w:rPr>
        <w:t xml:space="preserve"> delivery, postpartum, neonatal care and abortion.</w:t>
      </w:r>
    </w:p>
    <w:p w:rsidR="00557B98" w:rsidRPr="001D4A4A" w:rsidRDefault="00557B98" w:rsidP="00557B98">
      <w:pPr>
        <w:jc w:val="both"/>
        <w:rPr>
          <w:color w:val="000000"/>
          <w:kern w:val="24"/>
          <w:lang w:val="en-GB" w:eastAsia="ka-GE"/>
        </w:rPr>
      </w:pPr>
      <w:r w:rsidRPr="001D4A4A">
        <w:rPr>
          <w:color w:val="000000"/>
          <w:kern w:val="24"/>
          <w:lang w:val="en-GB" w:eastAsia="ka-GE"/>
        </w:rPr>
        <w:t>The GBR provides an opportunity:</w:t>
      </w:r>
    </w:p>
    <w:p w:rsidR="00557B98" w:rsidRPr="004D2FC5" w:rsidRDefault="00557B98" w:rsidP="00557B98">
      <w:pPr>
        <w:pStyle w:val="ListParagraph"/>
        <w:numPr>
          <w:ilvl w:val="0"/>
          <w:numId w:val="12"/>
        </w:numPr>
        <w:jc w:val="both"/>
      </w:pPr>
      <w:r w:rsidRPr="004D2FC5">
        <w:t>to get comprehensive knowledge on a wide array of indicators, related to the maternal and newborn health, morbidity and mortality along with the quality of antenatal, obstetric and neonatal care</w:t>
      </w:r>
    </w:p>
    <w:p w:rsidR="00557B98" w:rsidRPr="004D2FC5" w:rsidRDefault="00557B98" w:rsidP="00557B98">
      <w:pPr>
        <w:pStyle w:val="ListParagraph"/>
        <w:numPr>
          <w:ilvl w:val="0"/>
          <w:numId w:val="12"/>
        </w:numPr>
        <w:jc w:val="both"/>
      </w:pPr>
      <w:r w:rsidRPr="004D2FC5">
        <w:t>to make evidence-based policy decisions.</w:t>
      </w:r>
    </w:p>
    <w:p w:rsidR="00557B98" w:rsidRPr="004D2FC5" w:rsidRDefault="00557B98" w:rsidP="00557B98">
      <w:pPr>
        <w:jc w:val="both"/>
      </w:pPr>
      <w:r w:rsidRPr="004D2FC5">
        <w:t>The GBR also allows monitoring the regionalization of perinatal care services through providing data on selected maternal and neonatal health</w:t>
      </w:r>
      <w:r>
        <w:t xml:space="preserve"> </w:t>
      </w:r>
      <w:r w:rsidRPr="004D2FC5">
        <w:t>indicators.</w:t>
      </w:r>
    </w:p>
    <w:p w:rsidR="00557B98" w:rsidRPr="004D2FC5" w:rsidRDefault="00557B98" w:rsidP="00557B98">
      <w:pPr>
        <w:jc w:val="both"/>
      </w:pPr>
      <w:r w:rsidRPr="004D2FC5">
        <w:t>The coverage of pregnancy and childbirth by GBR increased from 47% in 2016 to 96 % in 2017.</w:t>
      </w:r>
    </w:p>
    <w:p w:rsidR="00557B98" w:rsidRPr="0057428D" w:rsidRDefault="00557B98" w:rsidP="00557B98">
      <w:pPr>
        <w:autoSpaceDE w:val="0"/>
        <w:autoSpaceDN w:val="0"/>
        <w:adjustRightInd w:val="0"/>
        <w:jc w:val="both"/>
        <w:rPr>
          <w:color w:val="000000"/>
          <w:kern w:val="24"/>
          <w:lang w:eastAsia="ka-GE"/>
        </w:rPr>
      </w:pPr>
    </w:p>
    <w:p w:rsidR="00557B98" w:rsidRDefault="00557B98" w:rsidP="00557B98">
      <w:pPr>
        <w:jc w:val="both"/>
        <w:rPr>
          <w:color w:val="000000"/>
          <w:kern w:val="24"/>
          <w:lang w:eastAsia="ka-GE"/>
        </w:rPr>
      </w:pPr>
      <w:r w:rsidRPr="001C660B">
        <w:rPr>
          <w:b/>
        </w:rPr>
        <w:t>Selective Contracting</w:t>
      </w:r>
      <w:r>
        <w:rPr>
          <w:b/>
        </w:rPr>
        <w:t xml:space="preserve">: </w:t>
      </w:r>
      <w:r w:rsidRPr="001D4A4A">
        <w:rPr>
          <w:color w:val="000000"/>
          <w:kern w:val="24"/>
          <w:lang w:eastAsia="ka-GE"/>
        </w:rPr>
        <w:t xml:space="preserve">In March, 2017 </w:t>
      </w:r>
      <w:proofErr w:type="spellStart"/>
      <w:r w:rsidRPr="001D4A4A">
        <w:rPr>
          <w:color w:val="000000"/>
          <w:kern w:val="24"/>
          <w:lang w:val="en-GB" w:eastAsia="ka-GE"/>
        </w:rPr>
        <w:t>MoLHSA</w:t>
      </w:r>
      <w:proofErr w:type="spellEnd"/>
      <w:r w:rsidRPr="001D4A4A">
        <w:rPr>
          <w:color w:val="000000"/>
          <w:kern w:val="24"/>
          <w:lang w:eastAsia="ka-GE"/>
        </w:rPr>
        <w:t xml:space="preserve"> initiated a selective contracting of facilities providing perinatal care services. Social Service Agency contracts only facilities which demonstrate required compliance with pre-defined 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 </w:t>
      </w:r>
    </w:p>
    <w:p w:rsidR="00557B98" w:rsidRPr="001D4A4A" w:rsidRDefault="00557B98" w:rsidP="00557B98">
      <w:pPr>
        <w:jc w:val="both"/>
        <w:rPr>
          <w:color w:val="000000"/>
          <w:kern w:val="24"/>
          <w:lang w:eastAsia="ka-GE"/>
        </w:rPr>
      </w:pPr>
    </w:p>
    <w:p w:rsidR="00557B98" w:rsidRDefault="00557B98" w:rsidP="00557B98">
      <w:pPr>
        <w:jc w:val="both"/>
        <w:rPr>
          <w:color w:val="000000"/>
          <w:kern w:val="24"/>
          <w:lang w:eastAsia="ka-GE"/>
        </w:rPr>
      </w:pPr>
      <w:r w:rsidRPr="001C660B">
        <w:rPr>
          <w:b/>
        </w:rPr>
        <w:t>Clinical Audit</w:t>
      </w:r>
      <w:r>
        <w:rPr>
          <w:b/>
        </w:rPr>
        <w:t xml:space="preserve">: </w:t>
      </w:r>
      <w:r w:rsidRPr="001D4A4A">
        <w:rPr>
          <w:color w:val="000000"/>
          <w:kern w:val="24"/>
          <w:lang w:eastAsia="ka-GE"/>
        </w:rPr>
        <w:t xml:space="preserve">The routine clinical audit of cases of stillbirth and maternal and neonatal mortality has been introduced by the </w:t>
      </w:r>
      <w:proofErr w:type="spellStart"/>
      <w:r w:rsidRPr="001D4A4A">
        <w:rPr>
          <w:color w:val="000000"/>
          <w:kern w:val="24"/>
          <w:lang w:eastAsia="ka-GE"/>
        </w:rPr>
        <w:t>MoLSHA</w:t>
      </w:r>
      <w:proofErr w:type="spellEnd"/>
      <w:r w:rsidRPr="001D4A4A">
        <w:rPr>
          <w:color w:val="000000"/>
          <w:kern w:val="24"/>
          <w:lang w:eastAsia="ka-GE"/>
        </w:rPr>
        <w:t xml:space="preserve"> in 2017 with aim to advance practice of obstetrics and neonatal care and improve the quality of services through detailed clinical analysis of selected mortality cases. The comprehensive audit process allows identification of root causes of gaps and </w:t>
      </w:r>
      <w:r w:rsidRPr="001D4A4A">
        <w:rPr>
          <w:color w:val="000000"/>
          <w:kern w:val="24"/>
          <w:lang w:eastAsia="ka-GE"/>
        </w:rPr>
        <w:lastRenderedPageBreak/>
        <w:t xml:space="preserve">deficiencies in existing practices and in the health system and planning the corrective policy and practice measures at the local and national level. </w:t>
      </w:r>
    </w:p>
    <w:p w:rsidR="00557B98" w:rsidRPr="001C660B" w:rsidRDefault="00557B98" w:rsidP="00557B98">
      <w:pPr>
        <w:jc w:val="both"/>
        <w:rPr>
          <w:b/>
        </w:rPr>
      </w:pPr>
    </w:p>
    <w:p w:rsidR="00557B98" w:rsidRPr="001D4A4A" w:rsidRDefault="00557B98" w:rsidP="00557B98">
      <w:pPr>
        <w:pStyle w:val="NormalWeb"/>
        <w:shd w:val="clear" w:color="auto" w:fill="FFFFFF"/>
        <w:jc w:val="both"/>
        <w:rPr>
          <w:rFonts w:ascii="Calibri" w:eastAsia="Times New Roman" w:hAnsi="Calibri" w:cs="Calibri"/>
          <w:color w:val="282828"/>
        </w:rPr>
      </w:pPr>
      <w:r w:rsidRPr="0057428D">
        <w:rPr>
          <w:rFonts w:ascii="Calibri" w:hAnsi="Calibri" w:cs="Calibri"/>
          <w:b/>
          <w:bCs/>
          <w:kern w:val="24"/>
          <w:lang w:val="en-GB" w:eastAsia="ka-GE"/>
        </w:rPr>
        <w:t>Elimination of mother-to-child transmission of HIV and syphilis:</w:t>
      </w:r>
      <w:r>
        <w:rPr>
          <w:rFonts w:ascii="Calibri" w:hAnsi="Calibri" w:cs="Calibri"/>
          <w:bCs/>
          <w:kern w:val="24"/>
          <w:lang w:val="en-GB" w:eastAsia="ka-GE"/>
        </w:rPr>
        <w:t xml:space="preserve"> </w:t>
      </w:r>
      <w:r w:rsidRPr="001D4A4A">
        <w:rPr>
          <w:rFonts w:ascii="Calibri" w:hAnsi="Calibri" w:cs="Calibri"/>
          <w:color w:val="000000"/>
          <w:kern w:val="24"/>
          <w:lang w:eastAsia="ka-GE"/>
        </w:rPr>
        <w:t>Georgia maintains a strong commitment to prevent mother-to-child transmission of HIV and syphilis (EMTCT) and integrated EMTCT into the National MNH Strategy. The specific plan for meeting elimination targets has been developed by the national elimination committee. EMTCT interventions are part of the national maternal and child health care programs and are offered to the population free-of-charge.</w:t>
      </w:r>
    </w:p>
    <w:p w:rsidR="00557B98" w:rsidRPr="00557B98" w:rsidRDefault="00557B98" w:rsidP="00557B98">
      <w:pPr>
        <w:pStyle w:val="Heading1"/>
        <w:shd w:val="clear" w:color="auto" w:fill="FFFFFF"/>
        <w:rPr>
          <w:rFonts w:ascii="Calibri" w:hAnsi="Calibri" w:cs="Calibri"/>
          <w:bCs/>
          <w:kern w:val="24"/>
          <w:sz w:val="24"/>
          <w:szCs w:val="24"/>
          <w:lang w:val="en-GB" w:eastAsia="ka-GE"/>
        </w:rPr>
      </w:pPr>
      <w:r w:rsidRPr="001D4A4A">
        <w:rPr>
          <w:rFonts w:ascii="Calibri" w:hAnsi="Calibri" w:cs="Calibri"/>
          <w:kern w:val="24"/>
          <w:sz w:val="24"/>
          <w:szCs w:val="24"/>
          <w:lang w:val="en-GB" w:eastAsia="ka-GE"/>
        </w:rPr>
        <w:t xml:space="preserve"> </w:t>
      </w:r>
    </w:p>
    <w:p w:rsidR="00587702" w:rsidRPr="00EC7BA6" w:rsidRDefault="00CE2A54" w:rsidP="00CE2A54">
      <w:pPr>
        <w:spacing w:before="100" w:beforeAutospacing="1" w:after="100" w:afterAutospacing="1"/>
        <w:contextualSpacing/>
        <w:jc w:val="both"/>
        <w:rPr>
          <w:rFonts w:ascii="Sylfaen" w:eastAsia="Times New Roman" w:hAnsi="Sylfaen"/>
          <w:color w:val="000000"/>
        </w:rPr>
      </w:pPr>
      <w:r w:rsidRPr="00EC7BA6">
        <w:rPr>
          <w:rFonts w:ascii="Sylfaen" w:eastAsia="Times New Roman" w:hAnsi="Sylfaen"/>
          <w:b/>
          <w:color w:val="000000"/>
        </w:rPr>
        <w:t xml:space="preserve">             9. </w:t>
      </w:r>
      <w:proofErr w:type="spellStart"/>
      <w:r w:rsidR="00A77DFC" w:rsidRPr="00EC7BA6">
        <w:rPr>
          <w:rFonts w:ascii="Sylfaen" w:eastAsia="Times New Roman" w:hAnsi="Sylfaen"/>
          <w:b/>
          <w:color w:val="000000"/>
        </w:rPr>
        <w:t>mHealth</w:t>
      </w:r>
      <w:proofErr w:type="spellEnd"/>
      <w:r w:rsidR="00A77DFC" w:rsidRPr="00EC7BA6">
        <w:rPr>
          <w:rFonts w:ascii="Sylfaen" w:eastAsia="Times New Roman" w:hAnsi="Sylfaen"/>
          <w:color w:val="000000"/>
        </w:rPr>
        <w:t xml:space="preserve"> </w:t>
      </w:r>
      <w:bookmarkStart w:id="0" w:name="_Toc503209050"/>
    </w:p>
    <w:p w:rsidR="00ED4E30" w:rsidRPr="00EC7BA6" w:rsidRDefault="00ED4E30" w:rsidP="00EC74CF">
      <w:pPr>
        <w:spacing w:before="100" w:beforeAutospacing="1" w:after="100" w:afterAutospacing="1"/>
        <w:contextualSpacing/>
        <w:jc w:val="both"/>
        <w:rPr>
          <w:rFonts w:ascii="Sylfaen" w:eastAsia="Times New Roman" w:hAnsi="Sylfaen"/>
          <w:b/>
          <w:i/>
          <w:color w:val="000000"/>
          <w:u w:val="single"/>
        </w:rPr>
      </w:pPr>
      <w:r w:rsidRPr="00EC7BA6">
        <w:rPr>
          <w:rFonts w:ascii="Sylfaen" w:eastAsia="Helvetica" w:hAnsi="Sylfaen"/>
          <w:b/>
          <w:i/>
          <w:u w:val="single"/>
          <w:lang w:eastAsia="ka-GE"/>
        </w:rPr>
        <w:t>Georgia e Health statement</w:t>
      </w:r>
      <w:bookmarkEnd w:id="0"/>
      <w:r w:rsidR="00B4676D" w:rsidRPr="00EC7BA6">
        <w:rPr>
          <w:rFonts w:ascii="Sylfaen" w:eastAsia="Helvetica" w:hAnsi="Sylfaen"/>
          <w:b/>
          <w:i/>
          <w:u w:val="single"/>
          <w:lang w:eastAsia="ka-GE"/>
        </w:rPr>
        <w:t xml:space="preserve"> &amp; </w:t>
      </w:r>
      <w:proofErr w:type="spellStart"/>
      <w:r w:rsidR="00B4676D" w:rsidRPr="00EC7BA6">
        <w:rPr>
          <w:rFonts w:ascii="Sylfaen" w:eastAsia="Helvetica" w:hAnsi="Sylfaen"/>
          <w:b/>
          <w:i/>
          <w:u w:val="single"/>
          <w:lang w:eastAsia="ka-GE"/>
        </w:rPr>
        <w:t>m</w:t>
      </w:r>
      <w:r w:rsidRPr="00EC7BA6">
        <w:rPr>
          <w:rFonts w:ascii="Sylfaen" w:eastAsia="Helvetica" w:hAnsi="Sylfaen"/>
          <w:b/>
          <w:i/>
          <w:u w:val="single"/>
          <w:lang w:eastAsia="ka-GE"/>
        </w:rPr>
        <w:t>Health</w:t>
      </w:r>
      <w:proofErr w:type="spellEnd"/>
      <w:r w:rsidRPr="00EC7BA6">
        <w:rPr>
          <w:rFonts w:ascii="Sylfaen" w:eastAsia="Helvetica" w:hAnsi="Sylfaen"/>
          <w:b/>
          <w:i/>
          <w:u w:val="single"/>
          <w:lang w:eastAsia="ka-GE"/>
        </w:rPr>
        <w:t xml:space="preserve"> developments</w:t>
      </w:r>
    </w:p>
    <w:p w:rsidR="00ED4E30" w:rsidRPr="00EC7BA6" w:rsidRDefault="00ED4E30" w:rsidP="00EC74CF">
      <w:pPr>
        <w:contextualSpacing/>
        <w:jc w:val="both"/>
        <w:rPr>
          <w:rFonts w:ascii="Sylfaen" w:hAnsi="Sylfaen" w:cstheme="minorHAnsi"/>
        </w:rPr>
      </w:pPr>
      <w:r w:rsidRPr="00EC7BA6">
        <w:rPr>
          <w:rFonts w:ascii="Sylfaen" w:hAnsi="Sylfaen" w:cstheme="minorHAnsi"/>
          <w:snapToGrid w:val="0"/>
        </w:rPr>
        <w:t>Today country’s E-health system</w:t>
      </w:r>
      <w:r w:rsidRPr="00EC7BA6">
        <w:rPr>
          <w:rFonts w:ascii="Sylfaen" w:hAnsi="Sylfaen" w:cstheme="minorHAnsi"/>
        </w:rPr>
        <w:t xml:space="preserve"> </w:t>
      </w:r>
      <w:r w:rsidRPr="00EC7BA6">
        <w:rPr>
          <w:rFonts w:ascii="Sylfaen" w:hAnsi="Sylfaen" w:cstheme="minorHAnsi"/>
          <w:snapToGrid w:val="0"/>
        </w:rPr>
        <w:t xml:space="preserve">is well developed. </w:t>
      </w:r>
      <w:proofErr w:type="spellStart"/>
      <w:r w:rsidRPr="00EC7BA6">
        <w:rPr>
          <w:rFonts w:ascii="Sylfaen" w:hAnsi="Sylfaen" w:cstheme="minorHAnsi"/>
          <w:snapToGrid w:val="0"/>
        </w:rPr>
        <w:t>MoLHSA</w:t>
      </w:r>
      <w:proofErr w:type="spellEnd"/>
      <w:r w:rsidRPr="00EC7BA6">
        <w:rPr>
          <w:rFonts w:ascii="Sylfaen" w:hAnsi="Sylfaen" w:cstheme="minorHAnsi"/>
          <w:snapToGrid w:val="0"/>
        </w:rPr>
        <w:t xml:space="preserve"> has a </w:t>
      </w:r>
      <w:r w:rsidRPr="00EC7BA6">
        <w:rPr>
          <w:rFonts w:ascii="Sylfaen" w:hAnsi="Sylfaen" w:cstheme="minorHAnsi"/>
        </w:rPr>
        <w:t xml:space="preserve">secure, patient-centered electronic database that contains records of all beneficiaries provided by different service providers. Highly flexible system includes different sub-modules, clinical case registration, administration panel, stock management, </w:t>
      </w:r>
      <w:proofErr w:type="gramStart"/>
      <w:r w:rsidRPr="00EC7BA6">
        <w:rPr>
          <w:rFonts w:ascii="Sylfaen" w:hAnsi="Sylfaen" w:cstheme="minorHAnsi"/>
        </w:rPr>
        <w:t>users</w:t>
      </w:r>
      <w:proofErr w:type="gramEnd"/>
      <w:r w:rsidRPr="00EC7BA6">
        <w:rPr>
          <w:rFonts w:ascii="Sylfaen" w:hAnsi="Sylfaen" w:cstheme="minorHAnsi"/>
        </w:rPr>
        <w:t xml:space="preserve"> management, SMS engine and etc. </w:t>
      </w:r>
    </w:p>
    <w:p w:rsidR="002F70A9" w:rsidRPr="00EC7BA6" w:rsidRDefault="002F70A9" w:rsidP="00EC74CF">
      <w:pPr>
        <w:contextualSpacing/>
        <w:jc w:val="both"/>
        <w:rPr>
          <w:rFonts w:ascii="Sylfaen" w:hAnsi="Sylfaen" w:cstheme="minorHAnsi"/>
        </w:rPr>
      </w:pPr>
    </w:p>
    <w:p w:rsidR="00ED4E30" w:rsidRPr="00EC7BA6" w:rsidRDefault="00ED4E30" w:rsidP="00EC74CF">
      <w:pPr>
        <w:contextualSpacing/>
        <w:jc w:val="both"/>
        <w:rPr>
          <w:rFonts w:ascii="Sylfaen" w:hAnsi="Sylfaen" w:cstheme="minorHAnsi"/>
        </w:rPr>
      </w:pPr>
      <w:r w:rsidRPr="00EC7BA6">
        <w:rPr>
          <w:rFonts w:ascii="Sylfaen" w:hAnsi="Sylfaen" w:cstheme="minorHAnsi"/>
        </w:rPr>
        <w:t>Patients are registered in to the system using PIN</w:t>
      </w:r>
      <w:r w:rsidRPr="00EC7BA6">
        <w:rPr>
          <w:rStyle w:val="FootnoteReference"/>
          <w:rFonts w:ascii="Sylfaen" w:hAnsi="Sylfaen" w:cstheme="minorHAnsi"/>
        </w:rPr>
        <w:footnoteReference w:id="1"/>
      </w:r>
      <w:r w:rsidRPr="00EC7BA6">
        <w:rPr>
          <w:rFonts w:ascii="Sylfaen" w:hAnsi="Sylfaen" w:cstheme="minorHAnsi"/>
        </w:rPr>
        <w:t>, as system is automatically connected with Service Development Agenc</w:t>
      </w:r>
      <w:bookmarkStart w:id="1" w:name="_GoBack"/>
      <w:bookmarkEnd w:id="1"/>
      <w:r w:rsidRPr="00EC7BA6">
        <w:rPr>
          <w:rFonts w:ascii="Sylfaen" w:hAnsi="Sylfaen" w:cstheme="minorHAnsi"/>
        </w:rPr>
        <w:t xml:space="preserve">y of Ministry of Justice. Web based system provides real-time information, incorporates different types of data, allows creation of personal profiles, enables tracking of patient’s information from one provider to another despite of provider’s location. Systems enables to </w:t>
      </w:r>
      <w:r w:rsidR="00B4676D" w:rsidRPr="00EC7BA6">
        <w:rPr>
          <w:rFonts w:ascii="Sylfaen" w:hAnsi="Sylfaen" w:cstheme="minorHAnsi"/>
        </w:rPr>
        <w:t>access</w:t>
      </w:r>
      <w:r w:rsidRPr="00EC7BA6">
        <w:rPr>
          <w:rFonts w:ascii="Sylfaen" w:hAnsi="Sylfaen" w:cstheme="minorHAnsi"/>
        </w:rPr>
        <w:t xml:space="preserve"> using any mobile technologies.</w:t>
      </w:r>
    </w:p>
    <w:p w:rsidR="002F70A9" w:rsidRPr="00EC7BA6" w:rsidRDefault="002F70A9" w:rsidP="00EC74CF">
      <w:pPr>
        <w:contextualSpacing/>
        <w:jc w:val="both"/>
        <w:rPr>
          <w:rFonts w:ascii="Sylfaen" w:hAnsi="Sylfaen" w:cstheme="minorHAnsi"/>
        </w:rPr>
      </w:pPr>
    </w:p>
    <w:p w:rsidR="00ED4E30" w:rsidRPr="00EC7BA6" w:rsidRDefault="00ED4E30" w:rsidP="00EC74CF">
      <w:pPr>
        <w:contextualSpacing/>
        <w:jc w:val="both"/>
        <w:rPr>
          <w:rFonts w:ascii="Sylfaen" w:hAnsi="Sylfaen" w:cstheme="minorHAnsi"/>
        </w:rPr>
      </w:pPr>
      <w:r w:rsidRPr="00EC7BA6">
        <w:rPr>
          <w:rFonts w:ascii="Sylfaen" w:hAnsi="Sylfaen" w:cstheme="minorHAnsi"/>
        </w:rPr>
        <w:t xml:space="preserve">Robust information system is supporting GOG in health sector management process in very effective way and transits country to paperless technology. Web based system development enables authorized users to access (considering all security standards) different types of data (including medical data) from anywhere for its proper usage.  Real time working mode system enables policy makers to get timely information in decision making process and reacts adequately on different challenges if country health system faces. </w:t>
      </w:r>
    </w:p>
    <w:p w:rsidR="002F70A9" w:rsidRPr="00EC7BA6" w:rsidRDefault="002F70A9" w:rsidP="00EC74CF">
      <w:pPr>
        <w:contextualSpacing/>
        <w:jc w:val="both"/>
        <w:rPr>
          <w:rFonts w:ascii="Sylfaen" w:hAnsi="Sylfaen" w:cstheme="minorHAnsi"/>
          <w:lang w:val="ka-GE"/>
        </w:rPr>
      </w:pPr>
    </w:p>
    <w:p w:rsidR="00ED4E30" w:rsidRPr="00EC7BA6" w:rsidRDefault="00ED4E30" w:rsidP="00EC74CF">
      <w:pPr>
        <w:contextualSpacing/>
        <w:jc w:val="both"/>
        <w:rPr>
          <w:rFonts w:ascii="Sylfaen" w:hAnsi="Sylfaen" w:cstheme="minorHAnsi"/>
          <w:snapToGrid w:val="0"/>
        </w:rPr>
      </w:pPr>
      <w:r w:rsidRPr="00EC7BA6">
        <w:rPr>
          <w:rFonts w:ascii="Sylfaen" w:hAnsi="Sylfaen" w:cstheme="minorHAnsi"/>
          <w:snapToGrid w:val="0"/>
        </w:rPr>
        <w:t xml:space="preserve">Countrywide Health </w:t>
      </w:r>
      <w:r w:rsidR="00B4676D" w:rsidRPr="00EC7BA6">
        <w:rPr>
          <w:rFonts w:ascii="Sylfaen" w:hAnsi="Sylfaen" w:cstheme="minorHAnsi"/>
          <w:snapToGrid w:val="0"/>
        </w:rPr>
        <w:t>Management</w:t>
      </w:r>
      <w:r w:rsidRPr="00EC7BA6">
        <w:rPr>
          <w:rFonts w:ascii="Sylfaen" w:hAnsi="Sylfaen" w:cstheme="minorHAnsi"/>
          <w:snapToGrid w:val="0"/>
        </w:rPr>
        <w:t xml:space="preserve"> Information System (HMIS) consists dozens of different modules and is used by over 90% of health care providers, and is the main instrument for administration of the UHC and different state funded governmental programs. </w:t>
      </w:r>
      <w:proofErr w:type="spellStart"/>
      <w:r w:rsidRPr="00EC7BA6">
        <w:rPr>
          <w:rFonts w:ascii="Sylfaen" w:hAnsi="Sylfaen" w:cstheme="minorHAnsi"/>
          <w:snapToGrid w:val="0"/>
        </w:rPr>
        <w:t>MoLHSA</w:t>
      </w:r>
      <w:proofErr w:type="spellEnd"/>
      <w:r w:rsidRPr="00EC7BA6">
        <w:rPr>
          <w:rFonts w:ascii="Sylfaen" w:hAnsi="Sylfaen" w:cstheme="minorHAnsi"/>
          <w:snapToGrid w:val="0"/>
        </w:rPr>
        <w:t xml:space="preserve">, its affiliated agencies and health authorities are using HMIS to provide and manage different medical services to citizens, to pay providers, monitor quality, and track health care spending trends.  At medical facility level, almost all health care providers have its own information system which are developed by local IT resources. In the country, Centralized Electronic </w:t>
      </w:r>
      <w:r w:rsidRPr="00EC7BA6">
        <w:rPr>
          <w:rFonts w:ascii="Sylfaen" w:hAnsi="Sylfaen" w:cstheme="minorHAnsi"/>
          <w:snapToGrid w:val="0"/>
        </w:rPr>
        <w:lastRenderedPageBreak/>
        <w:t xml:space="preserve">Medical Records (EMR) system and E-prescription are piloted by the </w:t>
      </w:r>
      <w:proofErr w:type="spellStart"/>
      <w:r w:rsidRPr="00EC7BA6">
        <w:rPr>
          <w:rFonts w:ascii="Sylfaen" w:hAnsi="Sylfaen" w:cstheme="minorHAnsi"/>
          <w:snapToGrid w:val="0"/>
        </w:rPr>
        <w:t>MoLHSA</w:t>
      </w:r>
      <w:proofErr w:type="spellEnd"/>
      <w:r w:rsidRPr="00EC7BA6">
        <w:rPr>
          <w:rFonts w:ascii="Sylfaen" w:hAnsi="Sylfaen" w:cstheme="minorHAnsi"/>
          <w:snapToGrid w:val="0"/>
        </w:rPr>
        <w:t>, which is at initial stage of development.</w:t>
      </w:r>
    </w:p>
    <w:p w:rsidR="00DD081D" w:rsidRPr="00EC7BA6" w:rsidRDefault="00DD081D" w:rsidP="00EC74CF">
      <w:pPr>
        <w:contextualSpacing/>
        <w:jc w:val="both"/>
        <w:rPr>
          <w:rFonts w:ascii="Sylfaen" w:hAnsi="Sylfaen" w:cstheme="minorHAnsi"/>
          <w:snapToGrid w:val="0"/>
        </w:rPr>
      </w:pPr>
    </w:p>
    <w:p w:rsidR="00ED4E30" w:rsidRPr="00EC7BA6" w:rsidRDefault="00716D20" w:rsidP="00EC74CF">
      <w:pPr>
        <w:contextualSpacing/>
        <w:jc w:val="both"/>
        <w:rPr>
          <w:rFonts w:ascii="Sylfaen" w:hAnsi="Sylfaen" w:cstheme="minorHAnsi"/>
          <w:snapToGrid w:val="0"/>
        </w:rPr>
      </w:pPr>
      <w:proofErr w:type="spellStart"/>
      <w:r w:rsidRPr="00EC7BA6">
        <w:rPr>
          <w:rFonts w:ascii="Sylfaen" w:hAnsi="Sylfaen" w:cstheme="minorHAnsi"/>
        </w:rPr>
        <w:t>m</w:t>
      </w:r>
      <w:r w:rsidR="00ED4E30" w:rsidRPr="00EC7BA6">
        <w:rPr>
          <w:rFonts w:ascii="Sylfaen" w:hAnsi="Sylfaen" w:cstheme="minorHAnsi"/>
        </w:rPr>
        <w:t>health</w:t>
      </w:r>
      <w:proofErr w:type="spellEnd"/>
      <w:r w:rsidR="00ED4E30" w:rsidRPr="00EC7BA6">
        <w:rPr>
          <w:rFonts w:ascii="Sylfaen" w:hAnsi="Sylfaen" w:cstheme="minorHAnsi"/>
        </w:rPr>
        <w:t xml:space="preserve"> developments as a</w:t>
      </w:r>
      <w:r w:rsidRPr="00EC7BA6">
        <w:rPr>
          <w:rFonts w:ascii="Sylfaen" w:hAnsi="Sylfaen" w:cstheme="minorHAnsi"/>
        </w:rPr>
        <w:t>n integrated part of E-</w:t>
      </w:r>
      <w:r w:rsidR="00ED4E30" w:rsidRPr="00EC7BA6">
        <w:rPr>
          <w:rFonts w:ascii="Sylfaen" w:hAnsi="Sylfaen" w:cstheme="minorHAnsi"/>
        </w:rPr>
        <w:t xml:space="preserve">health is on early stage. Country started development of </w:t>
      </w:r>
      <w:r w:rsidRPr="00EC7BA6">
        <w:rPr>
          <w:rFonts w:ascii="Sylfaen" w:hAnsi="Sylfaen" w:cstheme="minorHAnsi"/>
        </w:rPr>
        <w:t>different</w:t>
      </w:r>
      <w:r w:rsidR="00ED4E30" w:rsidRPr="00EC7BA6">
        <w:rPr>
          <w:rFonts w:ascii="Sylfaen" w:hAnsi="Sylfaen" w:cstheme="minorHAnsi"/>
        </w:rPr>
        <w:t xml:space="preserve"> mobile applications for citizens of Georgia. Created </w:t>
      </w:r>
      <w:r w:rsidR="00ED4E30" w:rsidRPr="00EC7BA6">
        <w:rPr>
          <w:rFonts w:ascii="Sylfaen" w:hAnsi="Sylfaen" w:cstheme="minorHAnsi"/>
          <w:snapToGrid w:val="0"/>
        </w:rPr>
        <w:t xml:space="preserve">mobile immunization application, which is connected to centralized e-immunization system and enables parents to get immunization status. System is effective tool to get notifications regarding upcoming vaccinations.  Country is working as well to develop mobile application for </w:t>
      </w:r>
      <w:r w:rsidRPr="00EC7BA6">
        <w:rPr>
          <w:rFonts w:ascii="Sylfaen" w:hAnsi="Sylfaen" w:cstheme="minorHAnsi"/>
          <w:snapToGrid w:val="0"/>
        </w:rPr>
        <w:t>supervision</w:t>
      </w:r>
      <w:r w:rsidR="00ED4E30" w:rsidRPr="00EC7BA6">
        <w:rPr>
          <w:rFonts w:ascii="Sylfaen" w:hAnsi="Sylfaen" w:cstheme="minorHAnsi"/>
          <w:snapToGrid w:val="0"/>
        </w:rPr>
        <w:t xml:space="preserve"> 0-5 children and mothers, which will be effective tool to provide different type of information to the families. Developed application for smoking fall down and etc.    </w:t>
      </w:r>
    </w:p>
    <w:p w:rsidR="002F70A9" w:rsidRPr="00EC7BA6" w:rsidRDefault="002F70A9" w:rsidP="00EC74CF">
      <w:pPr>
        <w:contextualSpacing/>
        <w:jc w:val="both"/>
        <w:rPr>
          <w:rFonts w:ascii="Sylfaen" w:hAnsi="Sylfaen" w:cstheme="minorHAnsi"/>
          <w:snapToGrid w:val="0"/>
        </w:rPr>
      </w:pPr>
    </w:p>
    <w:p w:rsidR="00ED4E30" w:rsidRPr="00EC7BA6" w:rsidRDefault="00ED4E30" w:rsidP="00EC74CF">
      <w:pPr>
        <w:contextualSpacing/>
        <w:jc w:val="both"/>
        <w:rPr>
          <w:rFonts w:ascii="Sylfaen" w:hAnsi="Sylfaen" w:cstheme="minorHAnsi"/>
        </w:rPr>
      </w:pPr>
      <w:r w:rsidRPr="00EC7BA6">
        <w:rPr>
          <w:rFonts w:ascii="Sylfaen" w:hAnsi="Sylfaen" w:cstheme="minorHAnsi"/>
        </w:rPr>
        <w:t xml:space="preserve">For effective countrywide web based E-Health project, IT infrastructure plays a critical role in information collection, storage, transfer and use. Strong central server is located at </w:t>
      </w:r>
      <w:proofErr w:type="spellStart"/>
      <w:r w:rsidRPr="00EC7BA6">
        <w:rPr>
          <w:rFonts w:ascii="Sylfaen" w:hAnsi="Sylfaen" w:cstheme="minorHAnsi"/>
        </w:rPr>
        <w:t>MoLHSA</w:t>
      </w:r>
      <w:proofErr w:type="spellEnd"/>
      <w:r w:rsidRPr="00EC7BA6">
        <w:rPr>
          <w:rFonts w:ascii="Sylfaen" w:hAnsi="Sylfaen" w:cstheme="minorHAnsi"/>
        </w:rPr>
        <w:t xml:space="preserve">, which is used as a cloud for centralized e-health system. Internet coverage is not bad, which is important for data input at medical facility level in centralized e-health system. Computer equipment and personnel skills have been improved for last few years which is main issues for introduction of effective e health. Lots of investments have been done within the country to develop necessary infrastructure for well running E-Health (m health among it) &amp; E-Government projects. Government agencies allocate special salaries to keep high qualified Information &amp; Communication </w:t>
      </w:r>
      <w:r w:rsidR="00240C74" w:rsidRPr="00EC7BA6">
        <w:rPr>
          <w:rFonts w:ascii="Sylfaen" w:hAnsi="Sylfaen" w:cstheme="minorHAnsi"/>
        </w:rPr>
        <w:t>Technology staff</w:t>
      </w:r>
      <w:r w:rsidRPr="00EC7BA6">
        <w:rPr>
          <w:rFonts w:ascii="Sylfaen" w:hAnsi="Sylfaen" w:cstheme="minorHAnsi"/>
        </w:rPr>
        <w:t xml:space="preserve"> to support and modify e-health and e-government system, while at </w:t>
      </w:r>
      <w:r w:rsidR="00240C74" w:rsidRPr="00EC7BA6">
        <w:rPr>
          <w:rFonts w:ascii="Sylfaen" w:hAnsi="Sylfaen" w:cstheme="minorHAnsi"/>
        </w:rPr>
        <w:t>m</w:t>
      </w:r>
      <w:r w:rsidRPr="00EC7BA6">
        <w:rPr>
          <w:rFonts w:ascii="Sylfaen" w:hAnsi="Sylfaen" w:cstheme="minorHAnsi"/>
        </w:rPr>
        <w:t xml:space="preserve">edical facility level computers and server </w:t>
      </w:r>
      <w:proofErr w:type="spellStart"/>
      <w:r w:rsidRPr="00EC7BA6">
        <w:rPr>
          <w:rFonts w:ascii="Sylfaen" w:hAnsi="Sylfaen" w:cstheme="minorHAnsi"/>
        </w:rPr>
        <w:t>equipments</w:t>
      </w:r>
      <w:proofErr w:type="spellEnd"/>
      <w:r w:rsidRPr="00EC7BA6">
        <w:rPr>
          <w:rFonts w:ascii="Sylfaen" w:hAnsi="Sylfaen" w:cstheme="minorHAnsi"/>
        </w:rPr>
        <w:t xml:space="preserve"> are not in perfect condition. </w:t>
      </w:r>
    </w:p>
    <w:p w:rsidR="00EC74CF" w:rsidRPr="00EC7BA6" w:rsidRDefault="00EC74CF" w:rsidP="00EC74CF">
      <w:pPr>
        <w:contextualSpacing/>
        <w:jc w:val="both"/>
        <w:rPr>
          <w:rFonts w:ascii="Sylfaen" w:hAnsi="Sylfaen" w:cstheme="minorHAnsi"/>
        </w:rPr>
      </w:pPr>
    </w:p>
    <w:p w:rsidR="00A77DFC" w:rsidRPr="00EC7BA6" w:rsidRDefault="00A77DFC" w:rsidP="00CE2A54">
      <w:pPr>
        <w:pStyle w:val="ListParagraph"/>
        <w:numPr>
          <w:ilvl w:val="0"/>
          <w:numId w:val="9"/>
        </w:numPr>
        <w:spacing w:before="100" w:beforeAutospacing="1" w:after="100" w:afterAutospacing="1"/>
        <w:jc w:val="both"/>
        <w:rPr>
          <w:rFonts w:ascii="Sylfaen" w:eastAsia="Times New Roman" w:hAnsi="Sylfaen"/>
          <w:color w:val="000000"/>
        </w:rPr>
      </w:pPr>
      <w:r w:rsidRPr="00EC7BA6">
        <w:rPr>
          <w:rFonts w:ascii="Sylfaen" w:eastAsia="Times New Roman" w:hAnsi="Sylfaen"/>
          <w:b/>
          <w:color w:val="000000"/>
        </w:rPr>
        <w:t>Maternal, infant and young child nutrition</w:t>
      </w:r>
      <w:r w:rsidRPr="00EC7BA6">
        <w:rPr>
          <w:rFonts w:ascii="Sylfaen" w:eastAsia="Times New Roman" w:hAnsi="Sylfaen"/>
          <w:color w:val="000000"/>
          <w:lang w:val="ka-GE"/>
        </w:rPr>
        <w:t xml:space="preserve"> </w:t>
      </w:r>
    </w:p>
    <w:p w:rsidR="00240C74" w:rsidRPr="00EC7BA6" w:rsidRDefault="00671AF3" w:rsidP="00EC74CF">
      <w:pPr>
        <w:contextualSpacing/>
        <w:jc w:val="both"/>
        <w:rPr>
          <w:rFonts w:ascii="Sylfaen" w:hAnsi="Sylfaen"/>
        </w:rPr>
      </w:pPr>
      <w:r w:rsidRPr="00EC7BA6">
        <w:rPr>
          <w:rFonts w:ascii="Sylfaen" w:hAnsi="Sylfaen"/>
        </w:rPr>
        <w:t xml:space="preserve">Proper nutrition is a powerful good: people who are well nourished are more likely to be healthy, productive and able to learn. Good nutrition benefits families especially mothers, infants and young child, their communities and the world as a whole. </w:t>
      </w:r>
    </w:p>
    <w:p w:rsidR="00240C74" w:rsidRPr="00EC7BA6" w:rsidRDefault="00240C74" w:rsidP="00EC74CF">
      <w:pPr>
        <w:contextualSpacing/>
        <w:jc w:val="both"/>
        <w:rPr>
          <w:rFonts w:ascii="Sylfaen" w:hAnsi="Sylfaen"/>
        </w:rPr>
      </w:pPr>
    </w:p>
    <w:p w:rsidR="00671AF3" w:rsidRPr="00EC7BA6" w:rsidRDefault="00671AF3" w:rsidP="00EC74CF">
      <w:pPr>
        <w:contextualSpacing/>
        <w:jc w:val="both"/>
        <w:rPr>
          <w:rFonts w:ascii="Sylfaen" w:hAnsi="Sylfaen"/>
        </w:rPr>
      </w:pPr>
      <w:r w:rsidRPr="00EC7BA6">
        <w:rPr>
          <w:rFonts w:ascii="Sylfaen" w:hAnsi="Sylfaen"/>
        </w:rPr>
        <w:t>A new strategy and a road ma</w:t>
      </w:r>
      <w:r w:rsidR="00240C74" w:rsidRPr="00EC7BA6">
        <w:rPr>
          <w:rFonts w:ascii="Sylfaen" w:hAnsi="Sylfaen"/>
        </w:rPr>
        <w:t>p</w:t>
      </w:r>
      <w:r w:rsidRPr="00EC7BA6">
        <w:rPr>
          <w:rFonts w:ascii="Sylfaen" w:hAnsi="Sylfaen"/>
        </w:rPr>
        <w:t xml:space="preserve"> that were developed by WHO for 2016-2030 have reflected nutritional programs implementation in Georgia as well. Country implemented </w:t>
      </w:r>
      <w:r w:rsidRPr="00EC7BA6">
        <w:rPr>
          <w:rFonts w:ascii="Sylfaen" w:hAnsi="Sylfaen" w:cstheme="minorHAnsi"/>
          <w:color w:val="000000" w:themeColor="text1"/>
        </w:rPr>
        <w:t>the micronutrients deficiency surveillance system in close collaboration with</w:t>
      </w:r>
      <w:r w:rsidRPr="00EC7BA6">
        <w:rPr>
          <w:rFonts w:ascii="Sylfaen" w:hAnsi="Sylfaen"/>
        </w:rPr>
        <w:t xml:space="preserve"> </w:t>
      </w:r>
      <w:r w:rsidRPr="00EC7BA6">
        <w:rPr>
          <w:rFonts w:ascii="Sylfaen" w:hAnsi="Sylfaen" w:cstheme="minorHAnsi"/>
          <w:color w:val="000000" w:themeColor="text1"/>
        </w:rPr>
        <w:t>the CDC/USA with o</w:t>
      </w:r>
      <w:r w:rsidRPr="00EC7BA6">
        <w:rPr>
          <w:rStyle w:val="Emphasis"/>
          <w:rFonts w:ascii="Sylfaen" w:hAnsi="Sylfaen" w:cstheme="minorHAnsi"/>
          <w:color w:val="000000" w:themeColor="text1"/>
        </w:rPr>
        <w:t>bjectives to i</w:t>
      </w:r>
      <w:r w:rsidRPr="00EC7BA6">
        <w:rPr>
          <w:rFonts w:ascii="Sylfaen" w:hAnsi="Sylfaen" w:cstheme="minorHAnsi"/>
          <w:iCs/>
          <w:color w:val="000000" w:themeColor="text1"/>
        </w:rPr>
        <w:t>mplement practical and effective surveillance system, which will be essential to control micronutrient deficiency successfully, using the sentinel surveillance approach and to</w:t>
      </w:r>
      <w:r w:rsidRPr="00EC7BA6">
        <w:rPr>
          <w:rStyle w:val="Emphasis"/>
          <w:rFonts w:ascii="Sylfaen" w:hAnsi="Sylfaen" w:cstheme="minorHAnsi"/>
          <w:color w:val="000000" w:themeColor="text1"/>
        </w:rPr>
        <w:t xml:space="preserve"> s</w:t>
      </w:r>
      <w:r w:rsidRPr="00EC7BA6">
        <w:rPr>
          <w:rFonts w:ascii="Sylfaen" w:hAnsi="Sylfaen" w:cstheme="minorHAnsi"/>
          <w:iCs/>
          <w:color w:val="000000" w:themeColor="text1"/>
        </w:rPr>
        <w:t xml:space="preserve">tudy existing situation on micronutrient deficiency. First results of the program was already published and recommendations worked out. </w:t>
      </w:r>
    </w:p>
    <w:p w:rsidR="00671AF3" w:rsidRPr="00EC7BA6" w:rsidRDefault="00671AF3" w:rsidP="00EC74CF">
      <w:pPr>
        <w:contextualSpacing/>
        <w:jc w:val="both"/>
        <w:rPr>
          <w:rFonts w:ascii="Sylfaen" w:hAnsi="Sylfaen" w:cstheme="minorHAnsi"/>
          <w:iCs/>
          <w:color w:val="000000" w:themeColor="text1"/>
        </w:rPr>
      </w:pPr>
    </w:p>
    <w:p w:rsidR="00671AF3" w:rsidRPr="00EC7BA6" w:rsidRDefault="00671AF3" w:rsidP="00EC74CF">
      <w:pPr>
        <w:contextualSpacing/>
        <w:jc w:val="both"/>
        <w:rPr>
          <w:rFonts w:ascii="Sylfaen" w:hAnsi="Sylfaen" w:cstheme="minorHAnsi"/>
          <w:iCs/>
          <w:color w:val="000000" w:themeColor="text1"/>
        </w:rPr>
      </w:pPr>
      <w:r w:rsidRPr="00EC7BA6">
        <w:rPr>
          <w:rFonts w:ascii="Sylfaen" w:hAnsi="Sylfaen" w:cstheme="minorHAnsi"/>
          <w:iCs/>
          <w:color w:val="000000" w:themeColor="text1"/>
        </w:rPr>
        <w:t>Georgia continues to accelerate actions to improve maternal, infant and young child nutrition. Several important health programs were implemented in the country such as:</w:t>
      </w:r>
    </w:p>
    <w:p w:rsidR="00671AF3" w:rsidRPr="00EC7BA6" w:rsidRDefault="00671AF3" w:rsidP="00240C74">
      <w:pPr>
        <w:pStyle w:val="ListParagraph"/>
        <w:numPr>
          <w:ilvl w:val="0"/>
          <w:numId w:val="8"/>
        </w:numPr>
        <w:jc w:val="both"/>
        <w:rPr>
          <w:rFonts w:ascii="Sylfaen" w:hAnsi="Sylfaen" w:cstheme="minorHAnsi"/>
          <w:iCs/>
          <w:color w:val="000000" w:themeColor="text1"/>
        </w:rPr>
      </w:pPr>
      <w:r w:rsidRPr="00EC7BA6">
        <w:rPr>
          <w:rFonts w:ascii="Sylfaen" w:hAnsi="Sylfaen" w:cstheme="minorHAnsi"/>
          <w:iCs/>
          <w:color w:val="000000" w:themeColor="text1"/>
        </w:rPr>
        <w:lastRenderedPageBreak/>
        <w:t xml:space="preserve">From 2015 country implemented antenatal supplementation program for all pregnant women. All pregnant women receive free folic acid and in case of needs iron supplement. </w:t>
      </w:r>
    </w:p>
    <w:p w:rsidR="00671AF3" w:rsidRPr="00EC7BA6"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EC7BA6">
        <w:rPr>
          <w:rFonts w:ascii="Sylfaen" w:hAnsi="Sylfaen"/>
          <w:color w:val="000000"/>
        </w:rPr>
        <w:t xml:space="preserve">To improve water and sanitation supplies and </w:t>
      </w:r>
      <w:r w:rsidR="00240C74" w:rsidRPr="00EC7BA6">
        <w:rPr>
          <w:rFonts w:ascii="Sylfaen" w:hAnsi="Sylfaen"/>
          <w:color w:val="000000"/>
        </w:rPr>
        <w:t>quality food in</w:t>
      </w:r>
      <w:r w:rsidRPr="00EC7BA6">
        <w:rPr>
          <w:rFonts w:ascii="Sylfaen" w:hAnsi="Sylfaen"/>
          <w:color w:val="000000"/>
        </w:rPr>
        <w:t xml:space="preserve"> school </w:t>
      </w:r>
      <w:r w:rsidRPr="00EC7BA6">
        <w:rPr>
          <w:rFonts w:ascii="Sylfaen" w:hAnsi="Sylfaen" w:cstheme="minorHAnsi"/>
          <w:iCs/>
          <w:color w:val="000000" w:themeColor="text1"/>
        </w:rPr>
        <w:t>are one of the concerns of the country, for that purpose in 2016 the Georgian government implemented a new regulations and the guidelines.</w:t>
      </w:r>
    </w:p>
    <w:p w:rsidR="00671AF3" w:rsidRPr="00EC7BA6"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EC7BA6">
        <w:rPr>
          <w:rFonts w:ascii="Sylfaen" w:hAnsi="Sylfaen"/>
        </w:rPr>
        <w:t>In 2017 Georgia conducted field work of childhood obesity survey among 7 years old children. The survey was supported by t</w:t>
      </w:r>
      <w:r w:rsidRPr="00EC7BA6">
        <w:rPr>
          <w:rFonts w:ascii="Sylfaen" w:hAnsi="Sylfaen"/>
          <w:color w:val="000000"/>
        </w:rPr>
        <w:t xml:space="preserve">he WHO European Childhood Obesity Surveillance Initiative (COSI). 222 schools and overall </w:t>
      </w:r>
      <w:r w:rsidRPr="00EC7BA6">
        <w:rPr>
          <w:rFonts w:ascii="Sylfaen" w:hAnsi="Sylfaen"/>
        </w:rPr>
        <w:t>7 years old</w:t>
      </w:r>
      <w:r w:rsidRPr="00EC7BA6">
        <w:rPr>
          <w:rFonts w:ascii="Sylfaen" w:hAnsi="Sylfaen"/>
          <w:color w:val="000000"/>
        </w:rPr>
        <w:t xml:space="preserve"> 3</w:t>
      </w:r>
      <w:r w:rsidR="00240C74" w:rsidRPr="00EC7BA6">
        <w:rPr>
          <w:rFonts w:ascii="Sylfaen" w:hAnsi="Sylfaen"/>
          <w:color w:val="000000"/>
        </w:rPr>
        <w:t xml:space="preserve"> </w:t>
      </w:r>
      <w:r w:rsidRPr="00EC7BA6">
        <w:rPr>
          <w:rFonts w:ascii="Sylfaen" w:hAnsi="Sylfaen"/>
          <w:color w:val="000000"/>
        </w:rPr>
        <w:t xml:space="preserve">242 children participated in the survey. The results of the survey will be published in 2018. </w:t>
      </w:r>
    </w:p>
    <w:p w:rsidR="00671AF3" w:rsidRPr="00EC7BA6"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EC7BA6">
        <w:rPr>
          <w:rFonts w:ascii="Sylfaen" w:hAnsi="Sylfaen"/>
        </w:rPr>
        <w:t xml:space="preserve">To protect, promote and support the exclusive breast feeding and implement the International Code of Marketing of Breast-milk Substitutes in the country </w:t>
      </w:r>
      <w:r w:rsidR="00240C74" w:rsidRPr="00EC7BA6">
        <w:rPr>
          <w:rFonts w:ascii="Sylfaen" w:hAnsi="Sylfaen"/>
        </w:rPr>
        <w:t xml:space="preserve">is </w:t>
      </w:r>
      <w:r w:rsidRPr="00EC7BA6">
        <w:rPr>
          <w:rFonts w:ascii="Sylfaen" w:hAnsi="Sylfaen"/>
        </w:rPr>
        <w:t xml:space="preserve">one of the public health challenges. Regardless exciting law and regulation on protection and promotion of breast-feeding implementation baby friendly hospitals still under the question due to strong influence of artificial-feeding marketing practice. </w:t>
      </w:r>
    </w:p>
    <w:p w:rsidR="00671AF3" w:rsidRPr="00EC7BA6" w:rsidRDefault="00671AF3" w:rsidP="00EC74CF">
      <w:pPr>
        <w:autoSpaceDE w:val="0"/>
        <w:autoSpaceDN w:val="0"/>
        <w:adjustRightInd w:val="0"/>
        <w:contextualSpacing/>
        <w:jc w:val="both"/>
        <w:rPr>
          <w:rFonts w:ascii="Sylfaen" w:hAnsi="Sylfaen" w:cstheme="minorHAnsi"/>
          <w:iCs/>
          <w:color w:val="000000" w:themeColor="text1"/>
        </w:rPr>
      </w:pPr>
    </w:p>
    <w:p w:rsidR="00671AF3" w:rsidRPr="00EC7BA6" w:rsidRDefault="00671AF3" w:rsidP="00EC74CF">
      <w:pPr>
        <w:autoSpaceDE w:val="0"/>
        <w:autoSpaceDN w:val="0"/>
        <w:adjustRightInd w:val="0"/>
        <w:contextualSpacing/>
        <w:jc w:val="both"/>
        <w:rPr>
          <w:rFonts w:ascii="Sylfaen" w:eastAsia="Times New Roman" w:hAnsi="Sylfaen"/>
          <w:color w:val="000000"/>
        </w:rPr>
      </w:pPr>
      <w:r w:rsidRPr="00EC7BA6">
        <w:rPr>
          <w:rFonts w:ascii="Sylfaen" w:hAnsi="Sylfaen" w:cstheme="minorHAnsi"/>
          <w:iCs/>
          <w:color w:val="000000" w:themeColor="text1"/>
        </w:rPr>
        <w:t xml:space="preserve">The presented report highlights all aspects of maternal, infant and young child nutrition and the decisions made by the Executive Board are considered by Georgia and country agrees to continue working for implementation SDG targets. </w:t>
      </w:r>
    </w:p>
    <w:p w:rsidR="00A77DFC" w:rsidRPr="00EC7BA6"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EC7BA6" w:rsidRDefault="00A77DFC" w:rsidP="00CE2A54">
      <w:pPr>
        <w:pStyle w:val="ListParagraph"/>
        <w:numPr>
          <w:ilvl w:val="0"/>
          <w:numId w:val="9"/>
        </w:numPr>
        <w:spacing w:before="100" w:beforeAutospacing="1" w:after="100" w:afterAutospacing="1"/>
        <w:jc w:val="both"/>
        <w:rPr>
          <w:rFonts w:ascii="Sylfaen" w:eastAsia="Times New Roman" w:hAnsi="Sylfaen"/>
          <w:color w:val="000000"/>
        </w:rPr>
      </w:pPr>
      <w:r w:rsidRPr="00EC7BA6">
        <w:rPr>
          <w:rFonts w:ascii="Sylfaen" w:eastAsia="Times New Roman" w:hAnsi="Sylfaen"/>
          <w:b/>
          <w:color w:val="000000"/>
        </w:rPr>
        <w:t>Pandemic Influenza Preparedness Framework for the sharing of influenza viruses and access to vaccines and other benefits</w:t>
      </w:r>
      <w:r w:rsidRPr="00EC7BA6">
        <w:rPr>
          <w:rFonts w:ascii="Sylfaen" w:eastAsia="Times New Roman" w:hAnsi="Sylfaen"/>
          <w:color w:val="000000"/>
          <w:lang w:val="ka-GE"/>
        </w:rPr>
        <w:t xml:space="preserve"> </w:t>
      </w:r>
    </w:p>
    <w:p w:rsidR="008D0A66" w:rsidRPr="00EC7BA6" w:rsidRDefault="008D0A66" w:rsidP="00EC74CF">
      <w:pPr>
        <w:contextualSpacing/>
        <w:jc w:val="both"/>
        <w:rPr>
          <w:rFonts w:ascii="Sylfaen" w:hAnsi="Sylfaen"/>
        </w:rPr>
      </w:pPr>
      <w:r w:rsidRPr="00EC7BA6">
        <w:rPr>
          <w:rFonts w:ascii="Sylfaen" w:hAnsi="Sylfaen"/>
        </w:rPr>
        <w:t xml:space="preserve">In accordance with decision </w:t>
      </w:r>
      <w:r w:rsidRPr="00EC7BA6">
        <w:rPr>
          <w:rFonts w:ascii="Sylfaen" w:hAnsi="Sylfaen"/>
          <w:i/>
        </w:rPr>
        <w:t>EB140(5) (2017) and section 6.14.5</w:t>
      </w:r>
      <w:r w:rsidRPr="00EC7BA6">
        <w:rPr>
          <w:rFonts w:ascii="Sylfaen" w:hAnsi="Sylfaen"/>
        </w:rPr>
        <w:t xml:space="preserve"> of the Pandemic Influenza Preparedness (PIP) Framework, the Executive Board will be invited to consider a proposal on which proportion of PIP Partnership Contribution funds should be used for inter-pandemic preparedness measures and which proportion should be reserved for pandemic influenza response activities.</w:t>
      </w:r>
    </w:p>
    <w:p w:rsidR="00EC74CF" w:rsidRPr="00EC7BA6" w:rsidRDefault="00EC74CF" w:rsidP="00EC74CF">
      <w:pPr>
        <w:contextualSpacing/>
        <w:jc w:val="both"/>
        <w:rPr>
          <w:rFonts w:ascii="Sylfaen" w:hAnsi="Sylfaen"/>
        </w:rPr>
      </w:pPr>
    </w:p>
    <w:p w:rsidR="008D0A66" w:rsidRPr="00EC7BA6" w:rsidRDefault="00EC74CF" w:rsidP="00EC74CF">
      <w:pPr>
        <w:contextualSpacing/>
        <w:jc w:val="both"/>
        <w:rPr>
          <w:rFonts w:ascii="Sylfaen" w:hAnsi="Sylfaen"/>
          <w:b/>
          <w:i/>
          <w:u w:val="single"/>
        </w:rPr>
      </w:pPr>
      <w:r w:rsidRPr="00EC7BA6">
        <w:rPr>
          <w:rFonts w:ascii="Sylfaen" w:hAnsi="Sylfaen"/>
          <w:b/>
          <w:i/>
          <w:u w:val="single"/>
        </w:rPr>
        <w:t>Pandemic Influenza Preparedness (PIP) Framework Summary</w:t>
      </w:r>
    </w:p>
    <w:p w:rsidR="008D0A66" w:rsidRPr="00EC7BA6" w:rsidRDefault="008D0A66" w:rsidP="00813A27">
      <w:pPr>
        <w:pStyle w:val="BodyText"/>
        <w:spacing w:before="77"/>
        <w:ind w:left="0"/>
        <w:contextualSpacing/>
        <w:jc w:val="both"/>
        <w:rPr>
          <w:rFonts w:ascii="Sylfaen" w:hAnsi="Sylfaen" w:cs="Times New Roman"/>
          <w:sz w:val="24"/>
          <w:szCs w:val="24"/>
        </w:rPr>
      </w:pPr>
      <w:r w:rsidRPr="00EC7BA6">
        <w:rPr>
          <w:rFonts w:ascii="Sylfaen" w:hAnsi="Sylfaen" w:cs="Times New Roman"/>
          <w:spacing w:val="1"/>
          <w:sz w:val="24"/>
          <w:szCs w:val="24"/>
        </w:rPr>
        <w:t>G</w:t>
      </w:r>
      <w:r w:rsidRPr="00EC7BA6">
        <w:rPr>
          <w:rFonts w:ascii="Sylfaen" w:hAnsi="Sylfaen" w:cs="Times New Roman"/>
          <w:spacing w:val="-2"/>
          <w:sz w:val="24"/>
          <w:szCs w:val="24"/>
        </w:rPr>
        <w:t>l</w:t>
      </w:r>
      <w:r w:rsidRPr="00EC7BA6">
        <w:rPr>
          <w:rFonts w:ascii="Sylfaen" w:hAnsi="Sylfaen" w:cs="Times New Roman"/>
          <w:spacing w:val="-1"/>
          <w:sz w:val="24"/>
          <w:szCs w:val="24"/>
        </w:rPr>
        <w:t>oba</w:t>
      </w:r>
      <w:r w:rsidRPr="00EC7BA6">
        <w:rPr>
          <w:rFonts w:ascii="Sylfaen" w:hAnsi="Sylfaen" w:cs="Times New Roman"/>
          <w:sz w:val="24"/>
          <w:szCs w:val="24"/>
        </w:rPr>
        <w:t>l</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hea</w:t>
      </w:r>
      <w:r w:rsidRPr="00EC7BA6">
        <w:rPr>
          <w:rFonts w:ascii="Sylfaen" w:hAnsi="Sylfaen" w:cs="Times New Roman"/>
          <w:spacing w:val="-2"/>
          <w:sz w:val="24"/>
          <w:szCs w:val="24"/>
        </w:rPr>
        <w:t>l</w:t>
      </w:r>
      <w:r w:rsidRPr="00EC7BA6">
        <w:rPr>
          <w:rFonts w:ascii="Sylfaen" w:hAnsi="Sylfaen" w:cs="Times New Roman"/>
          <w:spacing w:val="1"/>
          <w:sz w:val="24"/>
          <w:szCs w:val="24"/>
        </w:rPr>
        <w:t>t</w:t>
      </w:r>
      <w:r w:rsidRPr="00EC7BA6">
        <w:rPr>
          <w:rFonts w:ascii="Sylfaen" w:hAnsi="Sylfaen" w:cs="Times New Roman"/>
          <w:sz w:val="24"/>
          <w:szCs w:val="24"/>
        </w:rPr>
        <w:t>h</w:t>
      </w:r>
      <w:r w:rsidRPr="00EC7BA6">
        <w:rPr>
          <w:rFonts w:ascii="Sylfaen" w:hAnsi="Sylfaen" w:cs="Times New Roman"/>
          <w:spacing w:val="48"/>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c</w:t>
      </w:r>
      <w:r w:rsidRPr="00EC7BA6">
        <w:rPr>
          <w:rFonts w:ascii="Sylfaen" w:hAnsi="Sylfaen" w:cs="Times New Roman"/>
          <w:spacing w:val="-1"/>
          <w:sz w:val="24"/>
          <w:szCs w:val="24"/>
        </w:rPr>
        <w:t>u</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y</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ha</w:t>
      </w:r>
      <w:r w:rsidRPr="00EC7BA6">
        <w:rPr>
          <w:rFonts w:ascii="Sylfaen" w:hAnsi="Sylfaen" w:cs="Times New Roman"/>
          <w:sz w:val="24"/>
          <w:szCs w:val="24"/>
        </w:rPr>
        <w:t>s</w:t>
      </w:r>
      <w:r w:rsidRPr="00EC7BA6">
        <w:rPr>
          <w:rFonts w:ascii="Sylfaen" w:hAnsi="Sylfaen" w:cs="Times New Roman"/>
          <w:spacing w:val="49"/>
          <w:sz w:val="24"/>
          <w:szCs w:val="24"/>
        </w:rPr>
        <w:t xml:space="preserve"> </w:t>
      </w:r>
      <w:r w:rsidRPr="00EC7BA6">
        <w:rPr>
          <w:rFonts w:ascii="Sylfaen" w:hAnsi="Sylfaen" w:cs="Times New Roman"/>
          <w:spacing w:val="-1"/>
          <w:sz w:val="24"/>
          <w:szCs w:val="24"/>
        </w:rPr>
        <w:t>be</w:t>
      </w:r>
      <w:r w:rsidRPr="00EC7BA6">
        <w:rPr>
          <w:rFonts w:ascii="Sylfaen" w:hAnsi="Sylfaen" w:cs="Times New Roman"/>
          <w:sz w:val="24"/>
          <w:szCs w:val="24"/>
        </w:rPr>
        <w:t>c</w:t>
      </w:r>
      <w:r w:rsidRPr="00EC7BA6">
        <w:rPr>
          <w:rFonts w:ascii="Sylfaen" w:hAnsi="Sylfaen" w:cs="Times New Roman"/>
          <w:spacing w:val="-1"/>
          <w:sz w:val="24"/>
          <w:szCs w:val="24"/>
        </w:rPr>
        <w:t>o</w:t>
      </w:r>
      <w:r w:rsidRPr="00EC7BA6">
        <w:rPr>
          <w:rFonts w:ascii="Sylfaen" w:hAnsi="Sylfaen" w:cs="Times New Roman"/>
          <w:spacing w:val="1"/>
          <w:sz w:val="24"/>
          <w:szCs w:val="24"/>
        </w:rPr>
        <w:t>m</w:t>
      </w:r>
      <w:r w:rsidRPr="00EC7BA6">
        <w:rPr>
          <w:rFonts w:ascii="Sylfaen" w:hAnsi="Sylfaen" w:cs="Times New Roman"/>
          <w:sz w:val="24"/>
          <w:szCs w:val="24"/>
        </w:rPr>
        <w:t>e</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n</w:t>
      </w:r>
      <w:r w:rsidRPr="00EC7BA6">
        <w:rPr>
          <w:rFonts w:ascii="Sylfaen" w:hAnsi="Sylfaen" w:cs="Times New Roman"/>
          <w:spacing w:val="48"/>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1"/>
          <w:sz w:val="24"/>
          <w:szCs w:val="24"/>
        </w:rPr>
        <w:t>t</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na</w:t>
      </w:r>
      <w:r w:rsidRPr="00EC7BA6">
        <w:rPr>
          <w:rFonts w:ascii="Sylfaen" w:hAnsi="Sylfaen" w:cs="Times New Roman"/>
          <w:spacing w:val="1"/>
          <w:sz w:val="24"/>
          <w:szCs w:val="24"/>
        </w:rPr>
        <w:t>t</w:t>
      </w:r>
      <w:r w:rsidRPr="00EC7BA6">
        <w:rPr>
          <w:rFonts w:ascii="Sylfaen" w:hAnsi="Sylfaen" w:cs="Times New Roman"/>
          <w:spacing w:val="-4"/>
          <w:sz w:val="24"/>
          <w:szCs w:val="24"/>
        </w:rPr>
        <w:t>i</w:t>
      </w:r>
      <w:r w:rsidRPr="00EC7BA6">
        <w:rPr>
          <w:rFonts w:ascii="Sylfaen" w:hAnsi="Sylfaen" w:cs="Times New Roman"/>
          <w:spacing w:val="-1"/>
          <w:sz w:val="24"/>
          <w:szCs w:val="24"/>
        </w:rPr>
        <w:t>ona</w:t>
      </w:r>
      <w:r w:rsidRPr="00EC7BA6">
        <w:rPr>
          <w:rFonts w:ascii="Sylfaen" w:hAnsi="Sylfaen" w:cs="Times New Roman"/>
          <w:sz w:val="24"/>
          <w:szCs w:val="24"/>
        </w:rPr>
        <w:t>l</w:t>
      </w:r>
      <w:r w:rsidRPr="00EC7BA6">
        <w:rPr>
          <w:rFonts w:ascii="Sylfaen" w:hAnsi="Sylfaen" w:cs="Times New Roman"/>
          <w:spacing w:val="49"/>
          <w:sz w:val="24"/>
          <w:szCs w:val="24"/>
        </w:rPr>
        <w:t xml:space="preserve">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y</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o</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pa</w:t>
      </w:r>
      <w:r w:rsidRPr="00EC7BA6">
        <w:rPr>
          <w:rFonts w:ascii="Sylfaen" w:hAnsi="Sylfaen" w:cs="Times New Roman"/>
          <w:sz w:val="24"/>
          <w:szCs w:val="24"/>
        </w:rPr>
        <w:t>st</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de</w:t>
      </w:r>
      <w:r w:rsidRPr="00EC7BA6">
        <w:rPr>
          <w:rFonts w:ascii="Sylfaen" w:hAnsi="Sylfaen" w:cs="Times New Roman"/>
          <w:sz w:val="24"/>
          <w:szCs w:val="24"/>
        </w:rPr>
        <w:t>c</w:t>
      </w:r>
      <w:r w:rsidRPr="00EC7BA6">
        <w:rPr>
          <w:rFonts w:ascii="Sylfaen" w:hAnsi="Sylfaen" w:cs="Times New Roman"/>
          <w:spacing w:val="-1"/>
          <w:sz w:val="24"/>
          <w:szCs w:val="24"/>
        </w:rPr>
        <w:t>ade</w:t>
      </w:r>
      <w:r w:rsidRPr="00EC7BA6">
        <w:rPr>
          <w:rFonts w:ascii="Sylfaen" w:hAnsi="Sylfaen" w:cs="Times New Roman"/>
          <w:sz w:val="24"/>
          <w:szCs w:val="24"/>
        </w:rPr>
        <w:t>,</w:t>
      </w:r>
      <w:r w:rsidRPr="00EC7BA6">
        <w:rPr>
          <w:rFonts w:ascii="Sylfaen" w:hAnsi="Sylfaen" w:cs="Times New Roman"/>
          <w:spacing w:val="50"/>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h</w:t>
      </w:r>
      <w:r w:rsidRPr="00EC7BA6">
        <w:rPr>
          <w:rFonts w:ascii="Sylfaen" w:hAnsi="Sylfaen" w:cs="Times New Roman"/>
          <w:spacing w:val="4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 r</w:t>
      </w:r>
      <w:r w:rsidRPr="00EC7BA6">
        <w:rPr>
          <w:rFonts w:ascii="Sylfaen" w:hAnsi="Sylfaen" w:cs="Times New Roman"/>
          <w:spacing w:val="-1"/>
          <w:sz w:val="24"/>
          <w:szCs w:val="24"/>
        </w:rPr>
        <w:t>e</w:t>
      </w:r>
      <w:r w:rsidRPr="00EC7BA6">
        <w:rPr>
          <w:rFonts w:ascii="Sylfaen" w:hAnsi="Sylfaen" w:cs="Times New Roman"/>
          <w:sz w:val="24"/>
          <w:szCs w:val="24"/>
        </w:rPr>
        <w:t>c</w:t>
      </w:r>
      <w:r w:rsidRPr="00EC7BA6">
        <w:rPr>
          <w:rFonts w:ascii="Sylfaen" w:hAnsi="Sylfaen" w:cs="Times New Roman"/>
          <w:spacing w:val="-3"/>
          <w:sz w:val="24"/>
          <w:szCs w:val="24"/>
        </w:rPr>
        <w:t>o</w:t>
      </w:r>
      <w:r w:rsidRPr="00EC7BA6">
        <w:rPr>
          <w:rFonts w:ascii="Sylfaen" w:hAnsi="Sylfaen" w:cs="Times New Roman"/>
          <w:spacing w:val="2"/>
          <w:sz w:val="24"/>
          <w:szCs w:val="24"/>
        </w:rPr>
        <w:t>g</w:t>
      </w:r>
      <w:r w:rsidRPr="00EC7BA6">
        <w:rPr>
          <w:rFonts w:ascii="Sylfaen" w:hAnsi="Sylfaen" w:cs="Times New Roman"/>
          <w:spacing w:val="-1"/>
          <w:sz w:val="24"/>
          <w:szCs w:val="24"/>
        </w:rPr>
        <w:t>n</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43"/>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pacing w:val="-3"/>
          <w:sz w:val="24"/>
          <w:szCs w:val="24"/>
        </w:rPr>
        <w:t>a</w:t>
      </w:r>
      <w:r w:rsidRPr="00EC7BA6">
        <w:rPr>
          <w:rFonts w:ascii="Sylfaen" w:hAnsi="Sylfaen" w:cs="Times New Roman"/>
          <w:sz w:val="24"/>
          <w:szCs w:val="24"/>
        </w:rPr>
        <w:t>t</w:t>
      </w:r>
      <w:r w:rsidRPr="00EC7BA6">
        <w:rPr>
          <w:rFonts w:ascii="Sylfaen" w:hAnsi="Sylfaen" w:cs="Times New Roman"/>
          <w:spacing w:val="45"/>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pacing w:val="1"/>
          <w:sz w:val="24"/>
          <w:szCs w:val="24"/>
        </w:rPr>
        <w:t>f</w:t>
      </w:r>
      <w:r w:rsidRPr="00EC7BA6">
        <w:rPr>
          <w:rFonts w:ascii="Sylfaen" w:hAnsi="Sylfaen" w:cs="Times New Roman"/>
          <w:spacing w:val="-1"/>
          <w:sz w:val="24"/>
          <w:szCs w:val="24"/>
        </w:rPr>
        <w:t>e</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3"/>
          <w:sz w:val="24"/>
          <w:szCs w:val="24"/>
        </w:rPr>
        <w:t>o</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44"/>
          <w:sz w:val="24"/>
          <w:szCs w:val="24"/>
        </w:rPr>
        <w:t xml:space="preserve"> </w:t>
      </w:r>
      <w:r w:rsidRPr="00EC7BA6">
        <w:rPr>
          <w:rFonts w:ascii="Sylfaen" w:hAnsi="Sylfaen" w:cs="Times New Roman"/>
          <w:spacing w:val="-1"/>
          <w:sz w:val="24"/>
          <w:szCs w:val="24"/>
        </w:rPr>
        <w:t>d</w:t>
      </w:r>
      <w:r w:rsidRPr="00EC7BA6">
        <w:rPr>
          <w:rFonts w:ascii="Sylfaen" w:hAnsi="Sylfaen" w:cs="Times New Roman"/>
          <w:spacing w:val="-2"/>
          <w:sz w:val="24"/>
          <w:szCs w:val="24"/>
        </w:rPr>
        <w:t>i</w:t>
      </w:r>
      <w:r w:rsidRPr="00EC7BA6">
        <w:rPr>
          <w:rFonts w:ascii="Sylfaen" w:hAnsi="Sylfaen" w:cs="Times New Roman"/>
          <w:sz w:val="24"/>
          <w:szCs w:val="24"/>
        </w:rPr>
        <w:t>s</w:t>
      </w:r>
      <w:r w:rsidRPr="00EC7BA6">
        <w:rPr>
          <w:rFonts w:ascii="Sylfaen" w:hAnsi="Sylfaen" w:cs="Times New Roman"/>
          <w:spacing w:val="-1"/>
          <w:sz w:val="24"/>
          <w:szCs w:val="24"/>
        </w:rPr>
        <w:t>ea</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42"/>
          <w:sz w:val="24"/>
          <w:szCs w:val="24"/>
        </w:rPr>
        <w:t xml:space="preserve"> </w:t>
      </w:r>
      <w:r w:rsidRPr="00EC7BA6">
        <w:rPr>
          <w:rFonts w:ascii="Sylfaen" w:hAnsi="Sylfaen" w:cs="Times New Roman"/>
          <w:spacing w:val="2"/>
          <w:sz w:val="24"/>
          <w:szCs w:val="24"/>
        </w:rPr>
        <w:t>k</w:t>
      </w:r>
      <w:r w:rsidRPr="00EC7BA6">
        <w:rPr>
          <w:rFonts w:ascii="Sylfaen" w:hAnsi="Sylfaen" w:cs="Times New Roman"/>
          <w:spacing w:val="-1"/>
          <w:sz w:val="24"/>
          <w:szCs w:val="24"/>
        </w:rPr>
        <w:t>no</w:t>
      </w:r>
      <w:r w:rsidRPr="00EC7BA6">
        <w:rPr>
          <w:rFonts w:ascii="Sylfaen" w:hAnsi="Sylfaen" w:cs="Times New Roman"/>
          <w:sz w:val="24"/>
          <w:szCs w:val="24"/>
        </w:rPr>
        <w:t>w</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n</w:t>
      </w:r>
      <w:r w:rsidRPr="00EC7BA6">
        <w:rPr>
          <w:rFonts w:ascii="Sylfaen" w:hAnsi="Sylfaen" w:cs="Times New Roman"/>
          <w:sz w:val="24"/>
          <w:szCs w:val="24"/>
        </w:rPr>
        <w:t>o</w:t>
      </w:r>
      <w:r w:rsidRPr="00EC7BA6">
        <w:rPr>
          <w:rFonts w:ascii="Sylfaen" w:hAnsi="Sylfaen" w:cs="Times New Roman"/>
          <w:spacing w:val="43"/>
          <w:sz w:val="24"/>
          <w:szCs w:val="24"/>
        </w:rPr>
        <w:t xml:space="preserve"> </w:t>
      </w:r>
      <w:r w:rsidRPr="00EC7BA6">
        <w:rPr>
          <w:rFonts w:ascii="Sylfaen" w:hAnsi="Sylfaen" w:cs="Times New Roman"/>
          <w:spacing w:val="-3"/>
          <w:sz w:val="24"/>
          <w:szCs w:val="24"/>
        </w:rPr>
        <w:t>b</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1"/>
          <w:sz w:val="24"/>
          <w:szCs w:val="24"/>
        </w:rPr>
        <w:t>de</w:t>
      </w:r>
      <w:r w:rsidRPr="00EC7BA6">
        <w:rPr>
          <w:rFonts w:ascii="Sylfaen" w:hAnsi="Sylfaen" w:cs="Times New Roman"/>
          <w:spacing w:val="1"/>
          <w:sz w:val="24"/>
          <w:szCs w:val="24"/>
        </w:rPr>
        <w:t>r</w:t>
      </w:r>
      <w:r w:rsidRPr="00EC7BA6">
        <w:rPr>
          <w:rFonts w:ascii="Sylfaen" w:hAnsi="Sylfaen" w:cs="Times New Roman"/>
          <w:sz w:val="24"/>
          <w:szCs w:val="24"/>
        </w:rPr>
        <w:t>s</w:t>
      </w:r>
      <w:r w:rsidRPr="00EC7BA6">
        <w:rPr>
          <w:rFonts w:ascii="Sylfaen" w:hAnsi="Sylfaen" w:cs="Times New Roman"/>
          <w:spacing w:val="43"/>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43"/>
          <w:sz w:val="24"/>
          <w:szCs w:val="24"/>
        </w:rPr>
        <w:t xml:space="preserve"> </w:t>
      </w:r>
      <w:r w:rsidRPr="00EC7BA6">
        <w:rPr>
          <w:rFonts w:ascii="Sylfaen" w:hAnsi="Sylfaen" w:cs="Times New Roman"/>
          <w:sz w:val="24"/>
          <w:szCs w:val="24"/>
        </w:rPr>
        <w:t>a</w:t>
      </w:r>
      <w:r w:rsidRPr="00EC7BA6">
        <w:rPr>
          <w:rFonts w:ascii="Sylfaen" w:hAnsi="Sylfaen" w:cs="Times New Roman"/>
          <w:spacing w:val="43"/>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l</w:t>
      </w:r>
      <w:r w:rsidRPr="00EC7BA6">
        <w:rPr>
          <w:rFonts w:ascii="Sylfaen" w:hAnsi="Sylfaen" w:cs="Times New Roman"/>
          <w:sz w:val="24"/>
          <w:szCs w:val="24"/>
        </w:rPr>
        <w:t>d</w:t>
      </w:r>
      <w:r w:rsidRPr="00EC7BA6">
        <w:rPr>
          <w:rFonts w:ascii="Sylfaen" w:hAnsi="Sylfaen" w:cs="Times New Roman"/>
          <w:spacing w:val="43"/>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47"/>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h</w:t>
      </w:r>
      <w:r w:rsidRPr="00EC7BA6">
        <w:rPr>
          <w:rFonts w:ascii="Sylfaen" w:hAnsi="Sylfaen" w:cs="Times New Roman"/>
          <w:spacing w:val="-4"/>
          <w:sz w:val="24"/>
          <w:szCs w:val="24"/>
        </w:rPr>
        <w:t>i</w:t>
      </w:r>
      <w:r w:rsidRPr="00EC7BA6">
        <w:rPr>
          <w:rFonts w:ascii="Sylfaen" w:hAnsi="Sylfaen" w:cs="Times New Roman"/>
          <w:spacing w:val="1"/>
          <w:sz w:val="24"/>
          <w:szCs w:val="24"/>
        </w:rPr>
        <w:t>ft</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z w:val="24"/>
          <w:szCs w:val="24"/>
        </w:rPr>
        <w:t>g</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popu</w:t>
      </w:r>
      <w:r w:rsidRPr="00EC7BA6">
        <w:rPr>
          <w:rFonts w:ascii="Sylfaen" w:hAnsi="Sylfaen" w:cs="Times New Roman"/>
          <w:spacing w:val="-2"/>
          <w:sz w:val="24"/>
          <w:szCs w:val="24"/>
        </w:rPr>
        <w:t>l</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43"/>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 xml:space="preserve">d </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2"/>
          <w:sz w:val="24"/>
          <w:szCs w:val="24"/>
        </w:rPr>
        <w:t>l</w:t>
      </w:r>
      <w:r w:rsidRPr="00EC7BA6">
        <w:rPr>
          <w:rFonts w:ascii="Sylfaen" w:hAnsi="Sylfaen" w:cs="Times New Roman"/>
          <w:sz w:val="24"/>
          <w:szCs w:val="24"/>
        </w:rPr>
        <w:t>y</w:t>
      </w:r>
      <w:r w:rsidRPr="00EC7BA6">
        <w:rPr>
          <w:rFonts w:ascii="Sylfaen" w:hAnsi="Sylfaen" w:cs="Times New Roman"/>
          <w:spacing w:val="-2"/>
          <w:sz w:val="24"/>
          <w:szCs w:val="24"/>
        </w:rPr>
        <w:t xml:space="preserve"> </w:t>
      </w:r>
      <w:r w:rsidRPr="00EC7BA6">
        <w:rPr>
          <w:rFonts w:ascii="Sylfaen" w:hAnsi="Sylfaen" w:cs="Times New Roman"/>
          <w:spacing w:val="2"/>
          <w:sz w:val="24"/>
          <w:szCs w:val="24"/>
        </w:rPr>
        <w:t>e</w:t>
      </w:r>
      <w:r w:rsidRPr="00EC7BA6">
        <w:rPr>
          <w:rFonts w:ascii="Sylfaen" w:hAnsi="Sylfaen" w:cs="Times New Roman"/>
          <w:spacing w:val="-3"/>
          <w:sz w:val="24"/>
          <w:szCs w:val="24"/>
        </w:rPr>
        <w:t>x</w:t>
      </w:r>
      <w:r w:rsidRPr="00EC7BA6">
        <w:rPr>
          <w:rFonts w:ascii="Sylfaen" w:hAnsi="Sylfaen" w:cs="Times New Roman"/>
          <w:spacing w:val="-1"/>
          <w:sz w:val="24"/>
          <w:szCs w:val="24"/>
        </w:rPr>
        <w:t>pande</w:t>
      </w:r>
      <w:r w:rsidRPr="00EC7BA6">
        <w:rPr>
          <w:rFonts w:ascii="Sylfaen" w:hAnsi="Sylfaen" w:cs="Times New Roman"/>
          <w:sz w:val="24"/>
          <w:szCs w:val="24"/>
        </w:rPr>
        <w:t xml:space="preserve">d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na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ona</w:t>
      </w:r>
      <w:r w:rsidRPr="00EC7BA6">
        <w:rPr>
          <w:rFonts w:ascii="Sylfaen" w:hAnsi="Sylfaen" w:cs="Times New Roman"/>
          <w:sz w:val="24"/>
          <w:szCs w:val="24"/>
        </w:rPr>
        <w:t xml:space="preserve">l </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pacing w:val="-2"/>
          <w:sz w:val="24"/>
          <w:szCs w:val="24"/>
        </w:rPr>
        <w:t>l</w:t>
      </w:r>
      <w:r w:rsidRPr="00EC7BA6">
        <w:rPr>
          <w:rFonts w:ascii="Sylfaen" w:hAnsi="Sylfaen" w:cs="Times New Roman"/>
          <w:sz w:val="24"/>
          <w:szCs w:val="24"/>
        </w:rPr>
        <w:t>.</w:t>
      </w:r>
      <w:r w:rsidRPr="00EC7BA6">
        <w:rPr>
          <w:rFonts w:ascii="Sylfaen" w:hAnsi="Sylfaen" w:cs="Times New Roman"/>
          <w:spacing w:val="-3"/>
          <w:sz w:val="24"/>
          <w:szCs w:val="24"/>
        </w:rPr>
        <w:t xml:space="preserve"> </w:t>
      </w:r>
      <w:r w:rsidRPr="00EC7BA6">
        <w:rPr>
          <w:rFonts w:ascii="Sylfaen" w:hAnsi="Sylfaen" w:cs="Times New Roman"/>
          <w:spacing w:val="7"/>
          <w:sz w:val="24"/>
          <w:szCs w:val="24"/>
        </w:rPr>
        <w:t>W</w:t>
      </w:r>
      <w:r w:rsidRPr="00EC7BA6">
        <w:rPr>
          <w:rFonts w:ascii="Sylfaen" w:hAnsi="Sylfaen" w:cs="Times New Roman"/>
          <w:spacing w:val="-3"/>
          <w:sz w:val="24"/>
          <w:szCs w:val="24"/>
        </w:rPr>
        <w:t>h</w:t>
      </w:r>
      <w:r w:rsidRPr="00EC7BA6">
        <w:rPr>
          <w:rFonts w:ascii="Sylfaen" w:hAnsi="Sylfaen" w:cs="Times New Roman"/>
          <w:spacing w:val="-2"/>
          <w:sz w:val="24"/>
          <w:szCs w:val="24"/>
        </w:rPr>
        <w:t>il</w:t>
      </w:r>
      <w:r w:rsidRPr="00EC7BA6">
        <w:rPr>
          <w:rFonts w:ascii="Sylfaen" w:hAnsi="Sylfaen" w:cs="Times New Roman"/>
          <w:sz w:val="24"/>
          <w:szCs w:val="24"/>
        </w:rPr>
        <w:t xml:space="preserve">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2</w:t>
      </w:r>
      <w:r w:rsidRPr="00EC7BA6">
        <w:rPr>
          <w:rFonts w:ascii="Sylfaen" w:hAnsi="Sylfaen" w:cs="Times New Roman"/>
          <w:spacing w:val="-3"/>
          <w:sz w:val="24"/>
          <w:szCs w:val="24"/>
        </w:rPr>
        <w:t>0</w:t>
      </w:r>
      <w:r w:rsidRPr="00EC7BA6">
        <w:rPr>
          <w:rFonts w:ascii="Sylfaen" w:hAnsi="Sylfaen" w:cs="Times New Roman"/>
          <w:sz w:val="24"/>
          <w:szCs w:val="24"/>
        </w:rPr>
        <w:t>03 s</w:t>
      </w:r>
      <w:r w:rsidRPr="00EC7BA6">
        <w:rPr>
          <w:rFonts w:ascii="Sylfaen" w:hAnsi="Sylfaen" w:cs="Times New Roman"/>
          <w:spacing w:val="-1"/>
          <w:sz w:val="24"/>
          <w:szCs w:val="24"/>
        </w:rPr>
        <w:t>e</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 xml:space="preserve">re </w:t>
      </w:r>
      <w:r w:rsidRPr="00EC7BA6">
        <w:rPr>
          <w:rFonts w:ascii="Sylfaen" w:hAnsi="Sylfaen" w:cs="Times New Roman"/>
          <w:spacing w:val="-1"/>
          <w:sz w:val="24"/>
          <w:szCs w:val="24"/>
        </w:rPr>
        <w:t>a</w:t>
      </w:r>
      <w:r w:rsidRPr="00EC7BA6">
        <w:rPr>
          <w:rFonts w:ascii="Sylfaen" w:hAnsi="Sylfaen" w:cs="Times New Roman"/>
          <w:sz w:val="24"/>
          <w:szCs w:val="24"/>
        </w:rPr>
        <w:t>c</w:t>
      </w:r>
      <w:r w:rsidRPr="00EC7BA6">
        <w:rPr>
          <w:rFonts w:ascii="Sylfaen" w:hAnsi="Sylfaen" w:cs="Times New Roman"/>
          <w:spacing w:val="-1"/>
          <w:sz w:val="24"/>
          <w:szCs w:val="24"/>
        </w:rPr>
        <w:t>u</w:t>
      </w:r>
      <w:r w:rsidRPr="00EC7BA6">
        <w:rPr>
          <w:rFonts w:ascii="Sylfaen" w:hAnsi="Sylfaen" w:cs="Times New Roman"/>
          <w:spacing w:val="1"/>
          <w:sz w:val="24"/>
          <w:szCs w:val="24"/>
        </w:rPr>
        <w:t>t</w:t>
      </w:r>
      <w:r w:rsidRPr="00EC7BA6">
        <w:rPr>
          <w:rFonts w:ascii="Sylfaen" w:hAnsi="Sylfaen" w:cs="Times New Roman"/>
          <w:sz w:val="24"/>
          <w:szCs w:val="24"/>
        </w:rPr>
        <w:t>e</w:t>
      </w:r>
      <w:r w:rsidRPr="00EC7BA6">
        <w:rPr>
          <w:rFonts w:ascii="Sylfaen" w:hAnsi="Sylfaen" w:cs="Times New Roman"/>
          <w:spacing w:val="-2"/>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1"/>
          <w:sz w:val="24"/>
          <w:szCs w:val="24"/>
        </w:rPr>
        <w:t>p</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pacing w:val="-2"/>
          <w:sz w:val="24"/>
          <w:szCs w:val="24"/>
        </w:rPr>
        <w:t>t</w:t>
      </w:r>
      <w:r w:rsidRPr="00EC7BA6">
        <w:rPr>
          <w:rFonts w:ascii="Sylfaen" w:hAnsi="Sylfaen" w:cs="Times New Roman"/>
          <w:spacing w:val="-1"/>
          <w:sz w:val="24"/>
          <w:szCs w:val="24"/>
        </w:rPr>
        <w:t>o</w:t>
      </w:r>
      <w:r w:rsidRPr="00EC7BA6">
        <w:rPr>
          <w:rFonts w:ascii="Sylfaen" w:hAnsi="Sylfaen" w:cs="Times New Roman"/>
          <w:sz w:val="24"/>
          <w:szCs w:val="24"/>
        </w:rPr>
        <w:t>ry</w:t>
      </w:r>
      <w:r w:rsidRPr="00EC7BA6">
        <w:rPr>
          <w:rFonts w:ascii="Sylfaen" w:hAnsi="Sylfaen" w:cs="Times New Roman"/>
          <w:spacing w:val="-2"/>
          <w:sz w:val="24"/>
          <w:szCs w:val="24"/>
        </w:rPr>
        <w:t xml:space="preserve"> </w:t>
      </w:r>
      <w:r w:rsidRPr="00EC7BA6">
        <w:rPr>
          <w:rFonts w:ascii="Sylfaen" w:hAnsi="Sylfaen" w:cs="Times New Roman"/>
          <w:sz w:val="24"/>
          <w:szCs w:val="24"/>
        </w:rPr>
        <w:t>s</w:t>
      </w:r>
      <w:r w:rsidRPr="00EC7BA6">
        <w:rPr>
          <w:rFonts w:ascii="Sylfaen" w:hAnsi="Sylfaen" w:cs="Times New Roman"/>
          <w:spacing w:val="-3"/>
          <w:sz w:val="24"/>
          <w:szCs w:val="24"/>
        </w:rPr>
        <w:t>y</w:t>
      </w:r>
      <w:r w:rsidRPr="00EC7BA6">
        <w:rPr>
          <w:rFonts w:ascii="Sylfaen" w:hAnsi="Sylfaen" w:cs="Times New Roman"/>
          <w:spacing w:val="-1"/>
          <w:sz w:val="24"/>
          <w:szCs w:val="24"/>
        </w:rPr>
        <w:t>nd</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1"/>
          <w:sz w:val="24"/>
          <w:szCs w:val="24"/>
        </w:rPr>
        <w:t>m</w:t>
      </w:r>
      <w:r w:rsidRPr="00EC7BA6">
        <w:rPr>
          <w:rFonts w:ascii="Sylfaen" w:hAnsi="Sylfaen" w:cs="Times New Roman"/>
          <w:sz w:val="24"/>
          <w:szCs w:val="24"/>
        </w:rPr>
        <w:t>e (</w:t>
      </w:r>
      <w:r w:rsidRPr="00EC7BA6">
        <w:rPr>
          <w:rFonts w:ascii="Sylfaen" w:hAnsi="Sylfaen" w:cs="Times New Roman"/>
          <w:spacing w:val="-1"/>
          <w:sz w:val="24"/>
          <w:szCs w:val="24"/>
        </w:rPr>
        <w:t>SARS</w:t>
      </w:r>
      <w:r w:rsidRPr="00EC7BA6">
        <w:rPr>
          <w:rFonts w:ascii="Sylfaen" w:hAnsi="Sylfaen" w:cs="Times New Roman"/>
          <w:sz w:val="24"/>
          <w:szCs w:val="24"/>
        </w:rPr>
        <w:t xml:space="preserve">) </w:t>
      </w:r>
      <w:r w:rsidRPr="00EC7BA6">
        <w:rPr>
          <w:rFonts w:ascii="Sylfaen" w:hAnsi="Sylfaen" w:cs="Times New Roman"/>
          <w:spacing w:val="-1"/>
          <w:sz w:val="24"/>
          <w:szCs w:val="24"/>
        </w:rPr>
        <w:t>ou</w:t>
      </w:r>
      <w:r w:rsidRPr="00EC7BA6">
        <w:rPr>
          <w:rFonts w:ascii="Sylfaen" w:hAnsi="Sylfaen" w:cs="Times New Roman"/>
          <w:spacing w:val="1"/>
          <w:sz w:val="24"/>
          <w:szCs w:val="24"/>
        </w:rPr>
        <w:t>t</w:t>
      </w:r>
      <w:r w:rsidRPr="00EC7BA6">
        <w:rPr>
          <w:rFonts w:ascii="Sylfaen" w:hAnsi="Sylfaen" w:cs="Times New Roman"/>
          <w:spacing w:val="-1"/>
          <w:sz w:val="24"/>
          <w:szCs w:val="24"/>
        </w:rPr>
        <w:t>b</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3"/>
          <w:sz w:val="24"/>
          <w:szCs w:val="24"/>
        </w:rPr>
        <w:t>a</w:t>
      </w:r>
      <w:r w:rsidRPr="00EC7BA6">
        <w:rPr>
          <w:rFonts w:ascii="Sylfaen" w:hAnsi="Sylfaen" w:cs="Times New Roman"/>
          <w:sz w:val="24"/>
          <w:szCs w:val="24"/>
        </w:rPr>
        <w:t>k</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pacing w:val="-1"/>
          <w:sz w:val="24"/>
          <w:szCs w:val="24"/>
        </w:rPr>
        <w:t>de</w:t>
      </w:r>
      <w:r w:rsidRPr="00EC7BA6">
        <w:rPr>
          <w:rFonts w:ascii="Sylfaen" w:hAnsi="Sylfaen" w:cs="Times New Roman"/>
          <w:sz w:val="24"/>
          <w:szCs w:val="24"/>
        </w:rPr>
        <w:t>d</w:t>
      </w:r>
      <w:r w:rsidRPr="00EC7BA6">
        <w:rPr>
          <w:rFonts w:ascii="Sylfaen" w:hAnsi="Sylfaen" w:cs="Times New Roman"/>
          <w:spacing w:val="10"/>
          <w:sz w:val="24"/>
          <w:szCs w:val="24"/>
        </w:rPr>
        <w:t xml:space="preserve"> </w:t>
      </w:r>
      <w:r w:rsidRPr="00EC7BA6">
        <w:rPr>
          <w:rFonts w:ascii="Sylfaen" w:hAnsi="Sylfaen" w:cs="Times New Roman"/>
          <w:sz w:val="24"/>
          <w:szCs w:val="24"/>
        </w:rPr>
        <w:t>a</w:t>
      </w:r>
      <w:r w:rsidRPr="00EC7BA6">
        <w:rPr>
          <w:rFonts w:ascii="Sylfaen" w:hAnsi="Sylfaen" w:cs="Times New Roman"/>
          <w:spacing w:val="10"/>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a</w:t>
      </w:r>
      <w:r w:rsidRPr="00EC7BA6">
        <w:rPr>
          <w:rFonts w:ascii="Sylfaen" w:hAnsi="Sylfaen" w:cs="Times New Roman"/>
          <w:sz w:val="24"/>
          <w:szCs w:val="24"/>
        </w:rPr>
        <w:t>k</w:t>
      </w:r>
      <w:r w:rsidRPr="00EC7BA6">
        <w:rPr>
          <w:rFonts w:ascii="Sylfaen" w:hAnsi="Sylfaen" w:cs="Times New Roman"/>
          <w:spacing w:val="-1"/>
          <w:sz w:val="24"/>
          <w:szCs w:val="24"/>
        </w:rPr>
        <w:t>e</w:t>
      </w:r>
      <w:r w:rsidRPr="00EC7BA6">
        <w:rPr>
          <w:rFonts w:ascii="Sylfaen" w:hAnsi="Sylfaen" w:cs="Times New Roman"/>
          <w:sz w:val="24"/>
          <w:szCs w:val="24"/>
        </w:rPr>
        <w:t>-</w:t>
      </w:r>
      <w:r w:rsidRPr="00EC7BA6">
        <w:rPr>
          <w:rFonts w:ascii="Sylfaen" w:hAnsi="Sylfaen" w:cs="Times New Roman"/>
          <w:spacing w:val="-1"/>
          <w:sz w:val="24"/>
          <w:szCs w:val="24"/>
        </w:rPr>
        <w:t>u</w:t>
      </w:r>
      <w:r w:rsidRPr="00EC7BA6">
        <w:rPr>
          <w:rFonts w:ascii="Sylfaen" w:hAnsi="Sylfaen" w:cs="Times New Roman"/>
          <w:sz w:val="24"/>
          <w:szCs w:val="24"/>
        </w:rPr>
        <w:t>p</w:t>
      </w:r>
      <w:r w:rsidRPr="00EC7BA6">
        <w:rPr>
          <w:rFonts w:ascii="Sylfaen" w:hAnsi="Sylfaen" w:cs="Times New Roman"/>
          <w:spacing w:val="10"/>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pacing w:val="-2"/>
          <w:sz w:val="24"/>
          <w:szCs w:val="24"/>
        </w:rPr>
        <w:t>ll</w:t>
      </w:r>
      <w:r w:rsidRPr="00EC7BA6">
        <w:rPr>
          <w:rFonts w:ascii="Sylfaen" w:hAnsi="Sylfaen" w:cs="Times New Roman"/>
          <w:sz w:val="24"/>
          <w:szCs w:val="24"/>
        </w:rPr>
        <w:t>,</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8"/>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pe</w:t>
      </w:r>
      <w:r w:rsidRPr="00EC7BA6">
        <w:rPr>
          <w:rFonts w:ascii="Sylfaen" w:hAnsi="Sylfaen" w:cs="Times New Roman"/>
          <w:sz w:val="24"/>
          <w:szCs w:val="24"/>
        </w:rPr>
        <w:t>c</w:t>
      </w:r>
      <w:r w:rsidRPr="00EC7BA6">
        <w:rPr>
          <w:rFonts w:ascii="Sylfaen" w:hAnsi="Sylfaen" w:cs="Times New Roman"/>
          <w:spacing w:val="-4"/>
          <w:sz w:val="24"/>
          <w:szCs w:val="24"/>
        </w:rPr>
        <w:t>i</w:t>
      </w:r>
      <w:r w:rsidRPr="00EC7BA6">
        <w:rPr>
          <w:rFonts w:ascii="Sylfaen" w:hAnsi="Sylfaen" w:cs="Times New Roman"/>
          <w:spacing w:val="3"/>
          <w:sz w:val="24"/>
          <w:szCs w:val="24"/>
        </w:rPr>
        <w:t>f</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8"/>
          <w:sz w:val="24"/>
          <w:szCs w:val="24"/>
        </w:rPr>
        <w:t xml:space="preserve"> </w:t>
      </w:r>
      <w:r w:rsidRPr="00EC7BA6">
        <w:rPr>
          <w:rFonts w:ascii="Sylfaen" w:hAnsi="Sylfaen" w:cs="Times New Roman"/>
          <w:spacing w:val="2"/>
          <w:sz w:val="24"/>
          <w:szCs w:val="24"/>
        </w:rPr>
        <w:t>g</w:t>
      </w:r>
      <w:r w:rsidRPr="00EC7BA6">
        <w:rPr>
          <w:rFonts w:ascii="Sylfaen" w:hAnsi="Sylfaen" w:cs="Times New Roman"/>
          <w:spacing w:val="-2"/>
          <w:sz w:val="24"/>
          <w:szCs w:val="24"/>
        </w:rPr>
        <w:t>l</w:t>
      </w:r>
      <w:r w:rsidRPr="00EC7BA6">
        <w:rPr>
          <w:rFonts w:ascii="Sylfaen" w:hAnsi="Sylfaen" w:cs="Times New Roman"/>
          <w:spacing w:val="-3"/>
          <w:sz w:val="24"/>
          <w:szCs w:val="24"/>
        </w:rPr>
        <w:t>o</w:t>
      </w:r>
      <w:r w:rsidRPr="00EC7BA6">
        <w:rPr>
          <w:rFonts w:ascii="Sylfaen" w:hAnsi="Sylfaen" w:cs="Times New Roman"/>
          <w:sz w:val="24"/>
          <w:szCs w:val="24"/>
        </w:rPr>
        <w:t>b</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9"/>
          <w:sz w:val="24"/>
          <w:szCs w:val="24"/>
        </w:rPr>
        <w:t xml:space="preserve"> </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3"/>
          <w:sz w:val="24"/>
          <w:szCs w:val="24"/>
        </w:rPr>
        <w:t>s</w:t>
      </w:r>
      <w:r w:rsidRPr="00EC7BA6">
        <w:rPr>
          <w:rFonts w:ascii="Sylfaen" w:hAnsi="Sylfaen" w:cs="Times New Roman"/>
          <w:spacing w:val="2"/>
          <w:sz w:val="24"/>
          <w:szCs w:val="24"/>
        </w:rPr>
        <w:t>k</w:t>
      </w:r>
      <w:r w:rsidRPr="00EC7BA6">
        <w:rPr>
          <w:rFonts w:ascii="Sylfaen" w:hAnsi="Sylfaen" w:cs="Times New Roman"/>
          <w:sz w:val="24"/>
          <w:szCs w:val="24"/>
        </w:rPr>
        <w:t>s</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po</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d</w:t>
      </w:r>
      <w:r w:rsidRPr="00EC7BA6">
        <w:rPr>
          <w:rFonts w:ascii="Sylfaen" w:hAnsi="Sylfaen" w:cs="Times New Roman"/>
          <w:spacing w:val="8"/>
          <w:sz w:val="24"/>
          <w:szCs w:val="24"/>
        </w:rPr>
        <w:t xml:space="preserve"> </w:t>
      </w:r>
      <w:r w:rsidRPr="00EC7BA6">
        <w:rPr>
          <w:rFonts w:ascii="Sylfaen" w:hAnsi="Sylfaen" w:cs="Times New Roman"/>
          <w:spacing w:val="-1"/>
          <w:sz w:val="24"/>
          <w:szCs w:val="24"/>
        </w:rPr>
        <w:t>b</w:t>
      </w:r>
      <w:r w:rsidRPr="00EC7BA6">
        <w:rPr>
          <w:rFonts w:ascii="Sylfaen" w:hAnsi="Sylfaen" w:cs="Times New Roman"/>
          <w:sz w:val="24"/>
          <w:szCs w:val="24"/>
        </w:rPr>
        <w:t>y</w:t>
      </w:r>
      <w:r w:rsidRPr="00EC7BA6">
        <w:rPr>
          <w:rFonts w:ascii="Sylfaen" w:hAnsi="Sylfaen" w:cs="Times New Roman"/>
          <w:spacing w:val="8"/>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2"/>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e</w:t>
      </w:r>
      <w:r w:rsidRPr="00EC7BA6">
        <w:rPr>
          <w:rFonts w:ascii="Sylfaen" w:hAnsi="Sylfaen" w:cs="Times New Roman"/>
          <w:sz w:val="24"/>
          <w:szCs w:val="24"/>
        </w:rPr>
        <w:t>re</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h</w:t>
      </w:r>
      <w:r w:rsidRPr="00EC7BA6">
        <w:rPr>
          <w:rFonts w:ascii="Sylfaen" w:hAnsi="Sylfaen" w:cs="Times New Roman"/>
          <w:spacing w:val="-2"/>
          <w:sz w:val="24"/>
          <w:szCs w:val="24"/>
        </w:rPr>
        <w:t>i</w:t>
      </w:r>
      <w:r w:rsidRPr="00EC7BA6">
        <w:rPr>
          <w:rFonts w:ascii="Sylfaen" w:hAnsi="Sylfaen" w:cs="Times New Roman"/>
          <w:spacing w:val="2"/>
          <w:sz w:val="24"/>
          <w:szCs w:val="24"/>
        </w:rPr>
        <w:t>g</w:t>
      </w:r>
      <w:r w:rsidRPr="00EC7BA6">
        <w:rPr>
          <w:rFonts w:ascii="Sylfaen" w:hAnsi="Sylfaen" w:cs="Times New Roman"/>
          <w:spacing w:val="-1"/>
          <w:sz w:val="24"/>
          <w:szCs w:val="24"/>
        </w:rPr>
        <w:t>h</w:t>
      </w:r>
      <w:r w:rsidRPr="00EC7BA6">
        <w:rPr>
          <w:rFonts w:ascii="Sylfaen" w:hAnsi="Sylfaen" w:cs="Times New Roman"/>
          <w:spacing w:val="-2"/>
          <w:sz w:val="24"/>
          <w:szCs w:val="24"/>
        </w:rPr>
        <w:t>li</w:t>
      </w:r>
      <w:r w:rsidRPr="00EC7BA6">
        <w:rPr>
          <w:rFonts w:ascii="Sylfaen" w:hAnsi="Sylfaen" w:cs="Times New Roman"/>
          <w:spacing w:val="2"/>
          <w:sz w:val="24"/>
          <w:szCs w:val="24"/>
        </w:rPr>
        <w:t>g</w:t>
      </w:r>
      <w:r w:rsidRPr="00EC7BA6">
        <w:rPr>
          <w:rFonts w:ascii="Sylfaen" w:hAnsi="Sylfaen" w:cs="Times New Roman"/>
          <w:spacing w:val="-3"/>
          <w:sz w:val="24"/>
          <w:szCs w:val="24"/>
        </w:rPr>
        <w:t>h</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 xml:space="preserve">d </w:t>
      </w:r>
      <w:r w:rsidRPr="00EC7BA6">
        <w:rPr>
          <w:rFonts w:ascii="Sylfaen" w:hAnsi="Sylfaen" w:cs="Times New Roman"/>
          <w:spacing w:val="-1"/>
          <w:sz w:val="24"/>
          <w:szCs w:val="24"/>
        </w:rPr>
        <w:t>b</w:t>
      </w:r>
      <w:r w:rsidRPr="00EC7BA6">
        <w:rPr>
          <w:rFonts w:ascii="Sylfaen" w:hAnsi="Sylfaen" w:cs="Times New Roman"/>
          <w:sz w:val="24"/>
          <w:szCs w:val="24"/>
        </w:rPr>
        <w:t>y</w:t>
      </w:r>
      <w:r w:rsidRPr="00EC7BA6">
        <w:rPr>
          <w:rFonts w:ascii="Sylfaen" w:hAnsi="Sylfaen" w:cs="Times New Roman"/>
          <w:spacing w:val="11"/>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4"/>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e</w:t>
      </w:r>
      <w:r w:rsidRPr="00EC7BA6">
        <w:rPr>
          <w:rFonts w:ascii="Sylfaen" w:hAnsi="Sylfaen" w:cs="Times New Roman"/>
          <w:spacing w:val="-2"/>
          <w:sz w:val="24"/>
          <w:szCs w:val="24"/>
        </w:rPr>
        <w:t>r</w:t>
      </w:r>
      <w:r w:rsidRPr="00EC7BA6">
        <w:rPr>
          <w:rFonts w:ascii="Sylfaen" w:hAnsi="Sylfaen" w:cs="Times New Roman"/>
          <w:spacing w:val="2"/>
          <w:sz w:val="24"/>
          <w:szCs w:val="24"/>
        </w:rPr>
        <w:t>g</w:t>
      </w:r>
      <w:r w:rsidRPr="00EC7BA6">
        <w:rPr>
          <w:rFonts w:ascii="Sylfaen" w:hAnsi="Sylfaen" w:cs="Times New Roman"/>
          <w:spacing w:val="-1"/>
          <w:sz w:val="24"/>
          <w:szCs w:val="24"/>
        </w:rPr>
        <w:t>en</w:t>
      </w:r>
      <w:r w:rsidRPr="00EC7BA6">
        <w:rPr>
          <w:rFonts w:ascii="Sylfaen" w:hAnsi="Sylfaen" w:cs="Times New Roman"/>
          <w:sz w:val="24"/>
          <w:szCs w:val="24"/>
        </w:rPr>
        <w:t>ce</w:t>
      </w:r>
      <w:r w:rsidRPr="00EC7BA6">
        <w:rPr>
          <w:rFonts w:ascii="Sylfaen" w:hAnsi="Sylfaen" w:cs="Times New Roman"/>
          <w:spacing w:val="14"/>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18"/>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w:t>
      </w:r>
      <w:r w:rsidRPr="00EC7BA6">
        <w:rPr>
          <w:rFonts w:ascii="Sylfaen" w:hAnsi="Sylfaen" w:cs="Times New Roman"/>
          <w:spacing w:val="-1"/>
          <w:sz w:val="24"/>
          <w:szCs w:val="24"/>
        </w:rPr>
        <w:t>H5N1</w:t>
      </w:r>
      <w:r w:rsidRPr="00EC7BA6">
        <w:rPr>
          <w:rFonts w:ascii="Sylfaen" w:hAnsi="Sylfaen" w:cs="Times New Roman"/>
          <w:sz w:val="24"/>
          <w:szCs w:val="24"/>
        </w:rPr>
        <w:t>)</w:t>
      </w:r>
      <w:r w:rsidRPr="00EC7BA6">
        <w:rPr>
          <w:rFonts w:ascii="Sylfaen" w:hAnsi="Sylfaen" w:cs="Times New Roman"/>
          <w:spacing w:val="15"/>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200</w:t>
      </w:r>
      <w:r w:rsidRPr="00EC7BA6">
        <w:rPr>
          <w:rFonts w:ascii="Sylfaen" w:hAnsi="Sylfaen" w:cs="Times New Roman"/>
          <w:sz w:val="24"/>
          <w:szCs w:val="24"/>
        </w:rPr>
        <w:t>3</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nd</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4"/>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w:t>
      </w:r>
      <w:r w:rsidRPr="00EC7BA6">
        <w:rPr>
          <w:rFonts w:ascii="Sylfaen" w:hAnsi="Sylfaen" w:cs="Times New Roman"/>
          <w:spacing w:val="-1"/>
          <w:sz w:val="24"/>
          <w:szCs w:val="24"/>
        </w:rPr>
        <w:t>H1N1</w:t>
      </w:r>
      <w:r w:rsidRPr="00EC7BA6">
        <w:rPr>
          <w:rFonts w:ascii="Sylfaen" w:hAnsi="Sylfaen" w:cs="Times New Roman"/>
          <w:sz w:val="24"/>
          <w:szCs w:val="24"/>
        </w:rPr>
        <w:t>)</w:t>
      </w:r>
      <w:r w:rsidRPr="00EC7BA6">
        <w:rPr>
          <w:rFonts w:ascii="Sylfaen" w:hAnsi="Sylfaen" w:cs="Times New Roman"/>
          <w:spacing w:val="15"/>
          <w:sz w:val="24"/>
          <w:szCs w:val="24"/>
        </w:rPr>
        <w:t xml:space="preserve"> </w:t>
      </w:r>
      <w:r w:rsidRPr="00EC7BA6">
        <w:rPr>
          <w:rFonts w:ascii="Sylfaen" w:hAnsi="Sylfaen" w:cs="Times New Roman"/>
          <w:spacing w:val="-1"/>
          <w:sz w:val="24"/>
          <w:szCs w:val="24"/>
        </w:rPr>
        <w:t>pd</w:t>
      </w:r>
      <w:r w:rsidRPr="00EC7BA6">
        <w:rPr>
          <w:rFonts w:ascii="Sylfaen" w:hAnsi="Sylfaen" w:cs="Times New Roman"/>
          <w:spacing w:val="1"/>
          <w:sz w:val="24"/>
          <w:szCs w:val="24"/>
        </w:rPr>
        <w:t>m</w:t>
      </w:r>
      <w:r w:rsidRPr="00EC7BA6">
        <w:rPr>
          <w:rFonts w:ascii="Sylfaen" w:hAnsi="Sylfaen" w:cs="Times New Roman"/>
          <w:spacing w:val="-1"/>
          <w:sz w:val="24"/>
          <w:szCs w:val="24"/>
        </w:rPr>
        <w:t>0</w:t>
      </w:r>
      <w:r w:rsidRPr="00EC7BA6">
        <w:rPr>
          <w:rFonts w:ascii="Sylfaen" w:hAnsi="Sylfaen" w:cs="Times New Roman"/>
          <w:spacing w:val="2"/>
          <w:sz w:val="24"/>
          <w:szCs w:val="24"/>
        </w:rPr>
        <w:t>9</w:t>
      </w:r>
      <w:r w:rsidRPr="00EC7BA6">
        <w:rPr>
          <w:rFonts w:ascii="Sylfaen" w:hAnsi="Sylfaen" w:cs="Times New Roman"/>
          <w:position w:val="10"/>
          <w:sz w:val="24"/>
          <w:szCs w:val="24"/>
        </w:rPr>
        <w:t>1</w:t>
      </w:r>
      <w:r w:rsidRPr="00EC7BA6">
        <w:rPr>
          <w:rFonts w:ascii="Sylfaen" w:hAnsi="Sylfaen" w:cs="Times New Roman"/>
          <w:w w:val="99"/>
          <w:position w:val="10"/>
          <w:sz w:val="24"/>
          <w:szCs w:val="24"/>
        </w:rPr>
        <w:t xml:space="preserv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8"/>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8"/>
          <w:sz w:val="24"/>
          <w:szCs w:val="24"/>
        </w:rPr>
        <w:t xml:space="preserve"> </w:t>
      </w:r>
      <w:r w:rsidRPr="00EC7BA6">
        <w:rPr>
          <w:rFonts w:ascii="Sylfaen" w:hAnsi="Sylfaen" w:cs="Times New Roman"/>
          <w:spacing w:val="-1"/>
          <w:sz w:val="24"/>
          <w:szCs w:val="24"/>
        </w:rPr>
        <w:t>2009</w:t>
      </w:r>
      <w:r w:rsidRPr="00EC7BA6">
        <w:rPr>
          <w:rFonts w:ascii="Sylfaen" w:hAnsi="Sylfaen" w:cs="Times New Roman"/>
          <w:sz w:val="24"/>
          <w:szCs w:val="24"/>
        </w:rPr>
        <w:t>.</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2"/>
          <w:sz w:val="24"/>
          <w:szCs w:val="24"/>
        </w:rPr>
        <w:t>l</w:t>
      </w:r>
      <w:r w:rsidRPr="00EC7BA6">
        <w:rPr>
          <w:rFonts w:ascii="Sylfaen" w:hAnsi="Sylfaen" w:cs="Times New Roman"/>
          <w:spacing w:val="1"/>
          <w:sz w:val="24"/>
          <w:szCs w:val="24"/>
        </w:rPr>
        <w:t>m</w:t>
      </w:r>
      <w:r w:rsidRPr="00EC7BA6">
        <w:rPr>
          <w:rFonts w:ascii="Sylfaen" w:hAnsi="Sylfaen" w:cs="Times New Roman"/>
          <w:spacing w:val="-1"/>
          <w:sz w:val="24"/>
          <w:szCs w:val="24"/>
        </w:rPr>
        <w:t>o</w:t>
      </w:r>
      <w:r w:rsidRPr="00EC7BA6">
        <w:rPr>
          <w:rFonts w:ascii="Sylfaen" w:hAnsi="Sylfaen" w:cs="Times New Roman"/>
          <w:sz w:val="24"/>
          <w:szCs w:val="24"/>
        </w:rPr>
        <w:t>st</w:t>
      </w:r>
      <w:r w:rsidRPr="00EC7BA6">
        <w:rPr>
          <w:rFonts w:ascii="Sylfaen" w:hAnsi="Sylfaen" w:cs="Times New Roman"/>
          <w:spacing w:val="9"/>
          <w:sz w:val="24"/>
          <w:szCs w:val="24"/>
        </w:rPr>
        <w:t xml:space="preserve"> </w:t>
      </w:r>
      <w:r w:rsidRPr="00EC7BA6">
        <w:rPr>
          <w:rFonts w:ascii="Sylfaen" w:hAnsi="Sylfaen" w:cs="Times New Roman"/>
          <w:sz w:val="24"/>
          <w:szCs w:val="24"/>
        </w:rPr>
        <w:t>a</w:t>
      </w:r>
      <w:r w:rsidRPr="00EC7BA6">
        <w:rPr>
          <w:rFonts w:ascii="Sylfaen" w:hAnsi="Sylfaen" w:cs="Times New Roman"/>
          <w:spacing w:val="8"/>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en</w:t>
      </w:r>
      <w:r w:rsidRPr="00EC7BA6">
        <w:rPr>
          <w:rFonts w:ascii="Sylfaen" w:hAnsi="Sylfaen" w:cs="Times New Roman"/>
          <w:spacing w:val="1"/>
          <w:sz w:val="24"/>
          <w:szCs w:val="24"/>
        </w:rPr>
        <w:t>t</w:t>
      </w:r>
      <w:r w:rsidRPr="00EC7BA6">
        <w:rPr>
          <w:rFonts w:ascii="Sylfaen" w:hAnsi="Sylfaen" w:cs="Times New Roman"/>
          <w:spacing w:val="-1"/>
          <w:sz w:val="24"/>
          <w:szCs w:val="24"/>
        </w:rPr>
        <w:t>u</w:t>
      </w:r>
      <w:r w:rsidRPr="00EC7BA6">
        <w:rPr>
          <w:rFonts w:ascii="Sylfaen" w:hAnsi="Sylfaen" w:cs="Times New Roman"/>
          <w:sz w:val="24"/>
          <w:szCs w:val="24"/>
        </w:rPr>
        <w:t>ry</w:t>
      </w:r>
      <w:r w:rsidRPr="00EC7BA6">
        <w:rPr>
          <w:rFonts w:ascii="Sylfaen" w:hAnsi="Sylfaen" w:cs="Times New Roman"/>
          <w:spacing w:val="6"/>
          <w:sz w:val="24"/>
          <w:szCs w:val="24"/>
        </w:rPr>
        <w:t xml:space="preserve"> </w:t>
      </w:r>
      <w:r w:rsidRPr="00EC7BA6">
        <w:rPr>
          <w:rFonts w:ascii="Sylfaen" w:hAnsi="Sylfaen" w:cs="Times New Roman"/>
          <w:spacing w:val="-3"/>
          <w:sz w:val="24"/>
          <w:szCs w:val="24"/>
        </w:rPr>
        <w:t>a</w:t>
      </w:r>
      <w:r w:rsidRPr="00EC7BA6">
        <w:rPr>
          <w:rFonts w:ascii="Sylfaen" w:hAnsi="Sylfaen" w:cs="Times New Roman"/>
          <w:spacing w:val="3"/>
          <w:sz w:val="24"/>
          <w:szCs w:val="24"/>
        </w:rPr>
        <w:t>f</w:t>
      </w:r>
      <w:r w:rsidRPr="00EC7BA6">
        <w:rPr>
          <w:rFonts w:ascii="Sylfaen" w:hAnsi="Sylfaen" w:cs="Times New Roman"/>
          <w:spacing w:val="1"/>
          <w:sz w:val="24"/>
          <w:szCs w:val="24"/>
        </w:rPr>
        <w:t>t</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8"/>
          <w:sz w:val="24"/>
          <w:szCs w:val="24"/>
        </w:rPr>
        <w:t xml:space="preserve"> </w:t>
      </w:r>
      <w:r w:rsidRPr="00EC7BA6">
        <w:rPr>
          <w:rFonts w:ascii="Sylfaen" w:hAnsi="Sylfaen" w:cs="Times New Roman"/>
          <w:spacing w:val="-1"/>
          <w:sz w:val="24"/>
          <w:szCs w:val="24"/>
        </w:rPr>
        <w:t>d</w:t>
      </w:r>
      <w:r w:rsidRPr="00EC7BA6">
        <w:rPr>
          <w:rFonts w:ascii="Sylfaen" w:hAnsi="Sylfaen" w:cs="Times New Roman"/>
          <w:spacing w:val="-3"/>
          <w:sz w:val="24"/>
          <w:szCs w:val="24"/>
        </w:rPr>
        <w:t>e</w:t>
      </w:r>
      <w:r w:rsidRPr="00EC7BA6">
        <w:rPr>
          <w:rFonts w:ascii="Sylfaen" w:hAnsi="Sylfaen" w:cs="Times New Roman"/>
          <w:spacing w:val="-1"/>
          <w:sz w:val="24"/>
          <w:szCs w:val="24"/>
        </w:rPr>
        <w:t>ad</w:t>
      </w:r>
      <w:r w:rsidRPr="00EC7BA6">
        <w:rPr>
          <w:rFonts w:ascii="Sylfaen" w:hAnsi="Sylfaen" w:cs="Times New Roman"/>
          <w:spacing w:val="-2"/>
          <w:sz w:val="24"/>
          <w:szCs w:val="24"/>
        </w:rPr>
        <w:t>l</w:t>
      </w:r>
      <w:r w:rsidRPr="00EC7BA6">
        <w:rPr>
          <w:rFonts w:ascii="Sylfaen" w:hAnsi="Sylfaen" w:cs="Times New Roman"/>
          <w:sz w:val="24"/>
          <w:szCs w:val="24"/>
        </w:rPr>
        <w:t>y</w:t>
      </w:r>
      <w:r w:rsidRPr="00EC7BA6">
        <w:rPr>
          <w:rFonts w:ascii="Sylfaen" w:hAnsi="Sylfaen" w:cs="Times New Roman"/>
          <w:spacing w:val="6"/>
          <w:sz w:val="24"/>
          <w:szCs w:val="24"/>
        </w:rPr>
        <w:t xml:space="preserve"> </w:t>
      </w:r>
      <w:r w:rsidRPr="00EC7BA6">
        <w:rPr>
          <w:rFonts w:ascii="Sylfaen" w:hAnsi="Sylfaen" w:cs="Times New Roman"/>
          <w:spacing w:val="-1"/>
          <w:sz w:val="24"/>
          <w:szCs w:val="24"/>
        </w:rPr>
        <w:t>191</w:t>
      </w:r>
      <w:r w:rsidRPr="00EC7BA6">
        <w:rPr>
          <w:rFonts w:ascii="Sylfaen" w:hAnsi="Sylfaen" w:cs="Times New Roman"/>
          <w:sz w:val="24"/>
          <w:szCs w:val="24"/>
        </w:rPr>
        <w:t>8</w:t>
      </w:r>
      <w:r w:rsidRPr="00EC7BA6">
        <w:rPr>
          <w:rFonts w:ascii="Sylfaen" w:hAnsi="Sylfaen" w:cs="Times New Roman"/>
          <w:spacing w:val="10"/>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8"/>
          <w:sz w:val="24"/>
          <w:szCs w:val="24"/>
        </w:rPr>
        <w:t xml:space="preserve"> </w:t>
      </w:r>
      <w:r w:rsidRPr="00EC7BA6">
        <w:rPr>
          <w:rFonts w:ascii="Sylfaen" w:hAnsi="Sylfaen" w:cs="Times New Roman"/>
          <w:spacing w:val="-1"/>
          <w:sz w:val="24"/>
          <w:szCs w:val="24"/>
        </w:rPr>
        <w:t>pa</w:t>
      </w:r>
      <w:r w:rsidRPr="00EC7BA6">
        <w:rPr>
          <w:rFonts w:ascii="Sylfaen" w:hAnsi="Sylfaen" w:cs="Times New Roman"/>
          <w:spacing w:val="2"/>
          <w:sz w:val="24"/>
          <w:szCs w:val="24"/>
        </w:rPr>
        <w:t>n</w:t>
      </w:r>
      <w:r w:rsidRPr="00EC7BA6">
        <w:rPr>
          <w:rFonts w:ascii="Sylfaen" w:hAnsi="Sylfaen" w:cs="Times New Roman"/>
          <w:spacing w:val="-1"/>
          <w:sz w:val="24"/>
          <w:szCs w:val="24"/>
        </w:rPr>
        <w:t>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8"/>
          <w:sz w:val="24"/>
          <w:szCs w:val="24"/>
        </w:rPr>
        <w:t xml:space="preserve"> </w:t>
      </w:r>
      <w:r w:rsidRPr="00EC7BA6">
        <w:rPr>
          <w:rFonts w:ascii="Sylfaen" w:hAnsi="Sylfaen" w:cs="Times New Roman"/>
          <w:sz w:val="24"/>
          <w:szCs w:val="24"/>
        </w:rPr>
        <w:t>s</w:t>
      </w:r>
      <w:r w:rsidRPr="00EC7BA6">
        <w:rPr>
          <w:rFonts w:ascii="Sylfaen" w:hAnsi="Sylfaen" w:cs="Times New Roman"/>
          <w:spacing w:val="-4"/>
          <w:sz w:val="24"/>
          <w:szCs w:val="24"/>
        </w:rPr>
        <w:t>w</w:t>
      </w:r>
      <w:r w:rsidRPr="00EC7BA6">
        <w:rPr>
          <w:rFonts w:ascii="Sylfaen" w:hAnsi="Sylfaen" w:cs="Times New Roman"/>
          <w:spacing w:val="-1"/>
          <w:sz w:val="24"/>
          <w:szCs w:val="24"/>
        </w:rPr>
        <w:t>ep</w:t>
      </w:r>
      <w:r w:rsidRPr="00EC7BA6">
        <w:rPr>
          <w:rFonts w:ascii="Sylfaen" w:hAnsi="Sylfaen" w:cs="Times New Roman"/>
          <w:sz w:val="24"/>
          <w:szCs w:val="24"/>
        </w:rPr>
        <w:t>t</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8"/>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l</w:t>
      </w:r>
      <w:r w:rsidRPr="00EC7BA6">
        <w:rPr>
          <w:rFonts w:ascii="Sylfaen" w:hAnsi="Sylfaen" w:cs="Times New Roman"/>
          <w:sz w:val="24"/>
          <w:szCs w:val="24"/>
        </w:rPr>
        <w:t xml:space="preserve">d </w:t>
      </w:r>
      <w:r w:rsidRPr="00EC7BA6">
        <w:rPr>
          <w:rFonts w:ascii="Sylfaen" w:hAnsi="Sylfaen" w:cs="Times New Roman"/>
          <w:spacing w:val="-1"/>
          <w:sz w:val="24"/>
          <w:szCs w:val="24"/>
        </w:rPr>
        <w:t>w</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h</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de</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8"/>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3"/>
          <w:sz w:val="24"/>
          <w:szCs w:val="24"/>
        </w:rPr>
        <w:t>e</w:t>
      </w:r>
      <w:r w:rsidRPr="00EC7BA6">
        <w:rPr>
          <w:rFonts w:ascii="Sylfaen" w:hAnsi="Sylfaen" w:cs="Times New Roman"/>
          <w:spacing w:val="-1"/>
          <w:sz w:val="24"/>
          <w:szCs w:val="24"/>
        </w:rPr>
        <w:t>quen</w:t>
      </w:r>
      <w:r w:rsidRPr="00EC7BA6">
        <w:rPr>
          <w:rFonts w:ascii="Sylfaen" w:hAnsi="Sylfaen" w:cs="Times New Roman"/>
          <w:sz w:val="24"/>
          <w:szCs w:val="24"/>
        </w:rPr>
        <w:t>c</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7"/>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Repo</w:t>
      </w:r>
      <w:r w:rsidRPr="00EC7BA6">
        <w:rPr>
          <w:rFonts w:ascii="Sylfaen" w:hAnsi="Sylfaen" w:cs="Times New Roman"/>
          <w:spacing w:val="-2"/>
          <w:sz w:val="24"/>
          <w:szCs w:val="24"/>
        </w:rPr>
        <w:t>r</w:t>
      </w:r>
      <w:r w:rsidRPr="00EC7BA6">
        <w:rPr>
          <w:rFonts w:ascii="Sylfaen" w:hAnsi="Sylfaen" w:cs="Times New Roman"/>
          <w:sz w:val="24"/>
          <w:szCs w:val="24"/>
        </w:rPr>
        <w:t>t</w:t>
      </w:r>
      <w:r w:rsidRPr="00EC7BA6">
        <w:rPr>
          <w:rFonts w:ascii="Sylfaen" w:hAnsi="Sylfaen" w:cs="Times New Roman"/>
          <w:spacing w:val="7"/>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3"/>
          <w:sz w:val="24"/>
          <w:szCs w:val="24"/>
        </w:rPr>
        <w:t>h</w:t>
      </w:r>
      <w:r w:rsidRPr="00EC7BA6">
        <w:rPr>
          <w:rFonts w:ascii="Sylfaen" w:hAnsi="Sylfaen" w:cs="Times New Roman"/>
          <w:sz w:val="24"/>
          <w:szCs w:val="24"/>
        </w:rPr>
        <w:t>e</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R</w:t>
      </w:r>
      <w:r w:rsidRPr="00EC7BA6">
        <w:rPr>
          <w:rFonts w:ascii="Sylfaen" w:hAnsi="Sylfaen" w:cs="Times New Roman"/>
          <w:sz w:val="24"/>
          <w:szCs w:val="24"/>
        </w:rPr>
        <w:t>ev</w:t>
      </w:r>
      <w:r w:rsidRPr="00EC7BA6">
        <w:rPr>
          <w:rFonts w:ascii="Sylfaen" w:hAnsi="Sylfaen" w:cs="Times New Roman"/>
          <w:spacing w:val="-2"/>
          <w:sz w:val="24"/>
          <w:szCs w:val="24"/>
        </w:rPr>
        <w:t>i</w:t>
      </w:r>
      <w:r w:rsidRPr="00EC7BA6">
        <w:rPr>
          <w:rFonts w:ascii="Sylfaen" w:hAnsi="Sylfaen" w:cs="Times New Roman"/>
          <w:spacing w:val="2"/>
          <w:sz w:val="24"/>
          <w:szCs w:val="24"/>
        </w:rPr>
        <w:t>e</w:t>
      </w:r>
      <w:r w:rsidRPr="00EC7BA6">
        <w:rPr>
          <w:rFonts w:ascii="Sylfaen" w:hAnsi="Sylfaen" w:cs="Times New Roman"/>
          <w:sz w:val="24"/>
          <w:szCs w:val="24"/>
        </w:rPr>
        <w:t>w</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Co</w:t>
      </w:r>
      <w:r w:rsidRPr="00EC7BA6">
        <w:rPr>
          <w:rFonts w:ascii="Sylfaen" w:hAnsi="Sylfaen" w:cs="Times New Roman"/>
          <w:spacing w:val="1"/>
          <w:sz w:val="24"/>
          <w:szCs w:val="24"/>
        </w:rPr>
        <w:t>mm</w:t>
      </w:r>
      <w:r w:rsidRPr="00EC7BA6">
        <w:rPr>
          <w:rFonts w:ascii="Sylfaen" w:hAnsi="Sylfaen" w:cs="Times New Roman"/>
          <w:spacing w:val="-2"/>
          <w:sz w:val="24"/>
          <w:szCs w:val="24"/>
        </w:rPr>
        <w:t>i</w:t>
      </w:r>
      <w:r w:rsidRPr="00EC7BA6">
        <w:rPr>
          <w:rFonts w:ascii="Sylfaen" w:hAnsi="Sylfaen" w:cs="Times New Roman"/>
          <w:spacing w:val="1"/>
          <w:sz w:val="24"/>
          <w:szCs w:val="24"/>
        </w:rPr>
        <w:t>tt</w:t>
      </w:r>
      <w:r w:rsidRPr="00EC7BA6">
        <w:rPr>
          <w:rFonts w:ascii="Sylfaen" w:hAnsi="Sylfaen" w:cs="Times New Roman"/>
          <w:spacing w:val="-3"/>
          <w:sz w:val="24"/>
          <w:szCs w:val="24"/>
        </w:rPr>
        <w:t>e</w:t>
      </w:r>
      <w:r w:rsidRPr="00EC7BA6">
        <w:rPr>
          <w:rFonts w:ascii="Sylfaen" w:hAnsi="Sylfaen" w:cs="Times New Roman"/>
          <w:sz w:val="24"/>
          <w:szCs w:val="24"/>
        </w:rPr>
        <w:t>e</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Fun</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8"/>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7"/>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 xml:space="preserve">e </w:t>
      </w:r>
      <w:r w:rsidRPr="00EC7BA6">
        <w:rPr>
          <w:rFonts w:ascii="Sylfaen" w:hAnsi="Sylfaen" w:cs="Times New Roman"/>
          <w:spacing w:val="1"/>
          <w:sz w:val="24"/>
          <w:szCs w:val="24"/>
        </w:rPr>
        <w:t>I</w:t>
      </w:r>
      <w:r w:rsidRPr="00EC7BA6">
        <w:rPr>
          <w:rFonts w:ascii="Sylfaen" w:hAnsi="Sylfaen" w:cs="Times New Roman"/>
          <w:spacing w:val="-1"/>
          <w:sz w:val="24"/>
          <w:szCs w:val="24"/>
        </w:rPr>
        <w:t>n</w:t>
      </w:r>
      <w:r w:rsidRPr="00EC7BA6">
        <w:rPr>
          <w:rFonts w:ascii="Sylfaen" w:hAnsi="Sylfaen" w:cs="Times New Roman"/>
          <w:spacing w:val="1"/>
          <w:sz w:val="24"/>
          <w:szCs w:val="24"/>
        </w:rPr>
        <w:t>t</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na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ona</w:t>
      </w:r>
      <w:r w:rsidRPr="00EC7BA6">
        <w:rPr>
          <w:rFonts w:ascii="Sylfaen" w:hAnsi="Sylfaen" w:cs="Times New Roman"/>
          <w:sz w:val="24"/>
          <w:szCs w:val="24"/>
        </w:rPr>
        <w:t>l</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Hea</w:t>
      </w:r>
      <w:r w:rsidRPr="00EC7BA6">
        <w:rPr>
          <w:rFonts w:ascii="Sylfaen" w:hAnsi="Sylfaen" w:cs="Times New Roman"/>
          <w:spacing w:val="-2"/>
          <w:sz w:val="24"/>
          <w:szCs w:val="24"/>
        </w:rPr>
        <w:t>l</w:t>
      </w:r>
      <w:r w:rsidRPr="00EC7BA6">
        <w:rPr>
          <w:rFonts w:ascii="Sylfaen" w:hAnsi="Sylfaen" w:cs="Times New Roman"/>
          <w:spacing w:val="1"/>
          <w:sz w:val="24"/>
          <w:szCs w:val="24"/>
        </w:rPr>
        <w:t>t</w:t>
      </w:r>
      <w:r w:rsidRPr="00EC7BA6">
        <w:rPr>
          <w:rFonts w:ascii="Sylfaen" w:hAnsi="Sylfaen" w:cs="Times New Roman"/>
          <w:sz w:val="24"/>
          <w:szCs w:val="24"/>
        </w:rPr>
        <w:t>h</w:t>
      </w:r>
      <w:r w:rsidRPr="00EC7BA6">
        <w:rPr>
          <w:rFonts w:ascii="Sylfaen" w:hAnsi="Sylfaen" w:cs="Times New Roman"/>
          <w:spacing w:val="15"/>
          <w:sz w:val="24"/>
          <w:szCs w:val="24"/>
        </w:rPr>
        <w:t xml:space="preserve"> </w:t>
      </w:r>
      <w:r w:rsidRPr="00EC7BA6">
        <w:rPr>
          <w:rFonts w:ascii="Sylfaen" w:hAnsi="Sylfaen" w:cs="Times New Roman"/>
          <w:spacing w:val="-1"/>
          <w:sz w:val="24"/>
          <w:szCs w:val="24"/>
        </w:rPr>
        <w:t>R</w:t>
      </w:r>
      <w:r w:rsidRPr="00EC7BA6">
        <w:rPr>
          <w:rFonts w:ascii="Sylfaen" w:hAnsi="Sylfaen" w:cs="Times New Roman"/>
          <w:spacing w:val="-3"/>
          <w:sz w:val="24"/>
          <w:szCs w:val="24"/>
        </w:rPr>
        <w:t>e</w:t>
      </w:r>
      <w:r w:rsidRPr="00EC7BA6">
        <w:rPr>
          <w:rFonts w:ascii="Sylfaen" w:hAnsi="Sylfaen" w:cs="Times New Roman"/>
          <w:spacing w:val="-1"/>
          <w:sz w:val="24"/>
          <w:szCs w:val="24"/>
        </w:rPr>
        <w:t>gu</w:t>
      </w:r>
      <w:r w:rsidRPr="00EC7BA6">
        <w:rPr>
          <w:rFonts w:ascii="Sylfaen" w:hAnsi="Sylfaen" w:cs="Times New Roman"/>
          <w:spacing w:val="-2"/>
          <w:sz w:val="24"/>
          <w:szCs w:val="24"/>
        </w:rPr>
        <w:t>l</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15"/>
          <w:sz w:val="24"/>
          <w:szCs w:val="24"/>
        </w:rPr>
        <w:t xml:space="preserve"> </w:t>
      </w:r>
      <w:r w:rsidRPr="00EC7BA6">
        <w:rPr>
          <w:rFonts w:ascii="Sylfaen" w:hAnsi="Sylfaen" w:cs="Times New Roman"/>
          <w:sz w:val="24"/>
          <w:szCs w:val="24"/>
        </w:rPr>
        <w:t>(</w:t>
      </w:r>
      <w:r w:rsidRPr="00EC7BA6">
        <w:rPr>
          <w:rFonts w:ascii="Sylfaen" w:hAnsi="Sylfaen" w:cs="Times New Roman"/>
          <w:spacing w:val="-1"/>
          <w:sz w:val="24"/>
          <w:szCs w:val="24"/>
        </w:rPr>
        <w:t>2005</w:t>
      </w:r>
      <w:r w:rsidRPr="00EC7BA6">
        <w:rPr>
          <w:rFonts w:ascii="Sylfaen" w:hAnsi="Sylfaen" w:cs="Times New Roman"/>
          <w:sz w:val="24"/>
          <w:szCs w:val="24"/>
        </w:rPr>
        <w:t>)</w:t>
      </w:r>
      <w:r w:rsidRPr="00EC7BA6">
        <w:rPr>
          <w:rFonts w:ascii="Sylfaen" w:hAnsi="Sylfaen" w:cs="Times New Roman"/>
          <w:spacing w:val="14"/>
          <w:sz w:val="24"/>
          <w:szCs w:val="24"/>
        </w:rPr>
        <w:t xml:space="preserve"> </w:t>
      </w:r>
      <w:r w:rsidRPr="00EC7BA6">
        <w:rPr>
          <w:rFonts w:ascii="Sylfaen" w:hAnsi="Sylfaen" w:cs="Times New Roman"/>
          <w:spacing w:val="-2"/>
          <w:sz w:val="24"/>
          <w:szCs w:val="24"/>
        </w:rPr>
        <w:t>(</w:t>
      </w:r>
      <w:r w:rsidRPr="00EC7BA6">
        <w:rPr>
          <w:rFonts w:ascii="Sylfaen" w:hAnsi="Sylfaen" w:cs="Times New Roman"/>
          <w:spacing w:val="1"/>
          <w:sz w:val="24"/>
          <w:szCs w:val="24"/>
        </w:rPr>
        <w:t>I</w:t>
      </w:r>
      <w:r w:rsidRPr="00EC7BA6">
        <w:rPr>
          <w:rFonts w:ascii="Sylfaen" w:hAnsi="Sylfaen" w:cs="Times New Roman"/>
          <w:spacing w:val="-1"/>
          <w:sz w:val="24"/>
          <w:szCs w:val="24"/>
        </w:rPr>
        <w:t>H</w:t>
      </w:r>
      <w:r w:rsidRPr="00EC7BA6">
        <w:rPr>
          <w:rFonts w:ascii="Sylfaen" w:hAnsi="Sylfaen" w:cs="Times New Roman"/>
          <w:sz w:val="24"/>
          <w:szCs w:val="24"/>
        </w:rPr>
        <w:t>R</w:t>
      </w:r>
      <w:r w:rsidRPr="00EC7BA6">
        <w:rPr>
          <w:rFonts w:ascii="Sylfaen" w:hAnsi="Sylfaen" w:cs="Times New Roman"/>
          <w:spacing w:val="14"/>
          <w:sz w:val="24"/>
          <w:szCs w:val="24"/>
        </w:rPr>
        <w:t xml:space="preserve"> </w:t>
      </w:r>
      <w:r w:rsidRPr="00EC7BA6">
        <w:rPr>
          <w:rFonts w:ascii="Sylfaen" w:hAnsi="Sylfaen" w:cs="Times New Roman"/>
          <w:sz w:val="24"/>
          <w:szCs w:val="24"/>
        </w:rPr>
        <w:t>(</w:t>
      </w:r>
      <w:r w:rsidRPr="00EC7BA6">
        <w:rPr>
          <w:rFonts w:ascii="Sylfaen" w:hAnsi="Sylfaen" w:cs="Times New Roman"/>
          <w:spacing w:val="-1"/>
          <w:sz w:val="24"/>
          <w:szCs w:val="24"/>
        </w:rPr>
        <w:t>2</w:t>
      </w:r>
      <w:r w:rsidRPr="00EC7BA6">
        <w:rPr>
          <w:rFonts w:ascii="Sylfaen" w:hAnsi="Sylfaen" w:cs="Times New Roman"/>
          <w:spacing w:val="-3"/>
          <w:sz w:val="24"/>
          <w:szCs w:val="24"/>
        </w:rPr>
        <w:t>0</w:t>
      </w:r>
      <w:r w:rsidRPr="00EC7BA6">
        <w:rPr>
          <w:rFonts w:ascii="Sylfaen" w:hAnsi="Sylfaen" w:cs="Times New Roman"/>
          <w:spacing w:val="-1"/>
          <w:sz w:val="24"/>
          <w:szCs w:val="24"/>
        </w:rPr>
        <w:t>05</w:t>
      </w:r>
      <w:r w:rsidRPr="00EC7BA6">
        <w:rPr>
          <w:rFonts w:ascii="Sylfaen" w:hAnsi="Sylfaen" w:cs="Times New Roman"/>
          <w:spacing w:val="1"/>
          <w:sz w:val="24"/>
          <w:szCs w:val="24"/>
        </w:rPr>
        <w:t>)</w:t>
      </w:r>
      <w:r w:rsidRPr="00EC7BA6">
        <w:rPr>
          <w:rFonts w:ascii="Sylfaen" w:hAnsi="Sylfaen" w:cs="Times New Roman"/>
          <w:sz w:val="24"/>
          <w:szCs w:val="24"/>
        </w:rPr>
        <w:t>)</w:t>
      </w:r>
      <w:r w:rsidRPr="00EC7BA6">
        <w:rPr>
          <w:rFonts w:ascii="Sylfaen" w:hAnsi="Sylfaen" w:cs="Times New Roman"/>
          <w:spacing w:val="16"/>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12"/>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2"/>
          <w:sz w:val="24"/>
          <w:szCs w:val="24"/>
        </w:rPr>
        <w:t>l</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12"/>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12"/>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5"/>
          <w:sz w:val="24"/>
          <w:szCs w:val="24"/>
        </w:rPr>
        <w:t xml:space="preserve"> </w:t>
      </w:r>
      <w:r w:rsidRPr="00EC7BA6">
        <w:rPr>
          <w:rFonts w:ascii="Sylfaen" w:hAnsi="Sylfaen" w:cs="Times New Roman"/>
          <w:spacing w:val="-1"/>
          <w:sz w:val="24"/>
          <w:szCs w:val="24"/>
        </w:rPr>
        <w:t>2</w:t>
      </w:r>
      <w:r w:rsidRPr="00EC7BA6">
        <w:rPr>
          <w:rFonts w:ascii="Sylfaen" w:hAnsi="Sylfaen" w:cs="Times New Roman"/>
          <w:spacing w:val="-3"/>
          <w:sz w:val="24"/>
          <w:szCs w:val="24"/>
        </w:rPr>
        <w:t>0</w:t>
      </w:r>
      <w:r w:rsidRPr="00EC7BA6">
        <w:rPr>
          <w:rFonts w:ascii="Sylfaen" w:hAnsi="Sylfaen" w:cs="Times New Roman"/>
          <w:spacing w:val="-1"/>
          <w:sz w:val="24"/>
          <w:szCs w:val="24"/>
        </w:rPr>
        <w:t>0</w:t>
      </w:r>
      <w:r w:rsidRPr="00EC7BA6">
        <w:rPr>
          <w:rFonts w:ascii="Sylfaen" w:hAnsi="Sylfaen" w:cs="Times New Roman"/>
          <w:sz w:val="24"/>
          <w:szCs w:val="24"/>
        </w:rPr>
        <w:t>9</w:t>
      </w:r>
      <w:r w:rsidRPr="00EC7BA6">
        <w:rPr>
          <w:rFonts w:ascii="Sylfaen" w:hAnsi="Sylfaen" w:cs="Times New Roman"/>
          <w:spacing w:val="15"/>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w:t>
      </w:r>
      <w:r w:rsidRPr="00EC7BA6">
        <w:rPr>
          <w:rFonts w:ascii="Sylfaen" w:hAnsi="Sylfaen" w:cs="Times New Roman"/>
          <w:spacing w:val="-1"/>
          <w:sz w:val="24"/>
          <w:szCs w:val="24"/>
        </w:rPr>
        <w:t>H1N1</w:t>
      </w:r>
      <w:r w:rsidRPr="00EC7BA6">
        <w:rPr>
          <w:rFonts w:ascii="Sylfaen" w:hAnsi="Sylfaen" w:cs="Times New Roman"/>
          <w:sz w:val="24"/>
          <w:szCs w:val="24"/>
        </w:rPr>
        <w:t>)</w:t>
      </w:r>
      <w:r w:rsidRPr="00EC7BA6">
        <w:rPr>
          <w:rFonts w:ascii="Sylfaen" w:hAnsi="Sylfaen" w:cs="Times New Roman"/>
          <w:spacing w:val="16"/>
          <w:sz w:val="24"/>
          <w:szCs w:val="24"/>
        </w:rPr>
        <w:t xml:space="preserve"> </w:t>
      </w:r>
      <w:r w:rsidRPr="00EC7BA6">
        <w:rPr>
          <w:rFonts w:ascii="Sylfaen" w:hAnsi="Sylfaen" w:cs="Times New Roman"/>
          <w:spacing w:val="-1"/>
          <w:sz w:val="24"/>
          <w:szCs w:val="24"/>
        </w:rPr>
        <w:t>o</w:t>
      </w:r>
      <w:r w:rsidRPr="00EC7BA6">
        <w:rPr>
          <w:rFonts w:ascii="Sylfaen" w:hAnsi="Sylfaen" w:cs="Times New Roman"/>
          <w:spacing w:val="-3"/>
          <w:sz w:val="24"/>
          <w:szCs w:val="24"/>
        </w:rPr>
        <w:t>u</w:t>
      </w:r>
      <w:r w:rsidRPr="00EC7BA6">
        <w:rPr>
          <w:rFonts w:ascii="Sylfaen" w:hAnsi="Sylfaen" w:cs="Times New Roman"/>
          <w:spacing w:val="1"/>
          <w:sz w:val="24"/>
          <w:szCs w:val="24"/>
        </w:rPr>
        <w:t>t</w:t>
      </w:r>
      <w:r w:rsidRPr="00EC7BA6">
        <w:rPr>
          <w:rFonts w:ascii="Sylfaen" w:hAnsi="Sylfaen" w:cs="Times New Roman"/>
          <w:spacing w:val="-1"/>
          <w:sz w:val="24"/>
          <w:szCs w:val="24"/>
        </w:rPr>
        <w:t>b</w:t>
      </w:r>
      <w:r w:rsidRPr="00EC7BA6">
        <w:rPr>
          <w:rFonts w:ascii="Sylfaen" w:hAnsi="Sylfaen" w:cs="Times New Roman"/>
          <w:sz w:val="24"/>
          <w:szCs w:val="24"/>
        </w:rPr>
        <w:t>r</w:t>
      </w:r>
      <w:r w:rsidRPr="00EC7BA6">
        <w:rPr>
          <w:rFonts w:ascii="Sylfaen" w:hAnsi="Sylfaen" w:cs="Times New Roman"/>
          <w:spacing w:val="-3"/>
          <w:sz w:val="24"/>
          <w:szCs w:val="24"/>
        </w:rPr>
        <w:t>ea</w:t>
      </w:r>
      <w:r w:rsidRPr="00EC7BA6">
        <w:rPr>
          <w:rFonts w:ascii="Sylfaen" w:hAnsi="Sylfaen" w:cs="Times New Roman"/>
          <w:sz w:val="24"/>
          <w:szCs w:val="24"/>
        </w:rPr>
        <w:t>k c</w:t>
      </w:r>
      <w:r w:rsidRPr="00EC7BA6">
        <w:rPr>
          <w:rFonts w:ascii="Sylfaen" w:hAnsi="Sylfaen" w:cs="Times New Roman"/>
          <w:spacing w:val="-1"/>
          <w:sz w:val="24"/>
          <w:szCs w:val="24"/>
        </w:rPr>
        <w:t>on</w:t>
      </w:r>
      <w:r w:rsidRPr="00EC7BA6">
        <w:rPr>
          <w:rFonts w:ascii="Sylfaen" w:hAnsi="Sylfaen" w:cs="Times New Roman"/>
          <w:sz w:val="24"/>
          <w:szCs w:val="24"/>
        </w:rPr>
        <w:t>c</w:t>
      </w:r>
      <w:r w:rsidRPr="00EC7BA6">
        <w:rPr>
          <w:rFonts w:ascii="Sylfaen" w:hAnsi="Sylfaen" w:cs="Times New Roman"/>
          <w:spacing w:val="-2"/>
          <w:sz w:val="24"/>
          <w:szCs w:val="24"/>
        </w:rPr>
        <w:t>l</w:t>
      </w:r>
      <w:r w:rsidRPr="00EC7BA6">
        <w:rPr>
          <w:rFonts w:ascii="Sylfaen" w:hAnsi="Sylfaen" w:cs="Times New Roman"/>
          <w:spacing w:val="-1"/>
          <w:sz w:val="24"/>
          <w:szCs w:val="24"/>
        </w:rPr>
        <w:t>ude</w:t>
      </w:r>
      <w:r w:rsidRPr="00EC7BA6">
        <w:rPr>
          <w:rFonts w:ascii="Sylfaen" w:hAnsi="Sylfaen" w:cs="Times New Roman"/>
          <w:sz w:val="24"/>
          <w:szCs w:val="24"/>
        </w:rPr>
        <w:t>d</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ha</w:t>
      </w:r>
      <w:r w:rsidRPr="00EC7BA6">
        <w:rPr>
          <w:rFonts w:ascii="Sylfaen" w:hAnsi="Sylfaen" w:cs="Times New Roman"/>
          <w:sz w:val="24"/>
          <w:szCs w:val="24"/>
        </w:rPr>
        <w:t>t</w:t>
      </w:r>
      <w:r w:rsidRPr="00EC7BA6">
        <w:rPr>
          <w:rFonts w:ascii="Sylfaen" w:hAnsi="Sylfaen" w:cs="Times New Roman"/>
          <w:spacing w:val="33"/>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34"/>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1"/>
          <w:sz w:val="24"/>
          <w:szCs w:val="24"/>
        </w:rPr>
        <w:t>l</w:t>
      </w:r>
      <w:r w:rsidRPr="00EC7BA6">
        <w:rPr>
          <w:rFonts w:ascii="Sylfaen" w:hAnsi="Sylfaen" w:cs="Times New Roman"/>
          <w:sz w:val="24"/>
          <w:szCs w:val="24"/>
        </w:rPr>
        <w:t>d</w:t>
      </w:r>
      <w:r w:rsidRPr="00EC7BA6">
        <w:rPr>
          <w:rFonts w:ascii="Sylfaen" w:hAnsi="Sylfaen" w:cs="Times New Roman"/>
          <w:spacing w:val="34"/>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a</w:t>
      </w:r>
      <w:r w:rsidRPr="00EC7BA6">
        <w:rPr>
          <w:rFonts w:ascii="Sylfaen" w:hAnsi="Sylfaen" w:cs="Times New Roman"/>
          <w:spacing w:val="-2"/>
          <w:sz w:val="24"/>
          <w:szCs w:val="24"/>
        </w:rPr>
        <w:t>i</w:t>
      </w:r>
      <w:r w:rsidRPr="00EC7BA6">
        <w:rPr>
          <w:rFonts w:ascii="Sylfaen" w:hAnsi="Sylfaen" w:cs="Times New Roman"/>
          <w:spacing w:val="-1"/>
          <w:sz w:val="24"/>
          <w:szCs w:val="24"/>
        </w:rPr>
        <w:t>ne</w:t>
      </w:r>
      <w:r w:rsidRPr="00EC7BA6">
        <w:rPr>
          <w:rFonts w:ascii="Sylfaen" w:hAnsi="Sylfaen" w:cs="Times New Roman"/>
          <w:sz w:val="24"/>
          <w:szCs w:val="24"/>
        </w:rPr>
        <w:t>d</w:t>
      </w:r>
      <w:r w:rsidRPr="00EC7BA6">
        <w:rPr>
          <w:rFonts w:ascii="Sylfaen" w:hAnsi="Sylfaen" w:cs="Times New Roman"/>
          <w:spacing w:val="34"/>
          <w:sz w:val="24"/>
          <w:szCs w:val="24"/>
        </w:rPr>
        <w:t xml:space="preserve"> </w:t>
      </w:r>
      <w:r w:rsidRPr="00EC7BA6">
        <w:rPr>
          <w:rFonts w:ascii="Sylfaen" w:hAnsi="Sylfaen" w:cs="Times New Roman"/>
          <w:sz w:val="24"/>
          <w:szCs w:val="24"/>
        </w:rPr>
        <w:t>“</w:t>
      </w:r>
      <w:r w:rsidRPr="00EC7BA6">
        <w:rPr>
          <w:rFonts w:ascii="Sylfaen" w:hAnsi="Sylfaen" w:cs="Times New Roman"/>
          <w:spacing w:val="-2"/>
          <w:sz w:val="24"/>
          <w:szCs w:val="24"/>
        </w:rPr>
        <w:t>ill</w:t>
      </w:r>
      <w:r w:rsidRPr="00EC7BA6">
        <w:rPr>
          <w:rFonts w:ascii="Sylfaen" w:hAnsi="Sylfaen" w:cs="Times New Roman"/>
          <w:sz w:val="24"/>
          <w:szCs w:val="24"/>
        </w:rPr>
        <w:t>-</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ep</w:t>
      </w:r>
      <w:r w:rsidRPr="00EC7BA6">
        <w:rPr>
          <w:rFonts w:ascii="Sylfaen" w:hAnsi="Sylfaen" w:cs="Times New Roman"/>
          <w:spacing w:val="-3"/>
          <w:sz w:val="24"/>
          <w:szCs w:val="24"/>
        </w:rPr>
        <w:t>a</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3"/>
          <w:sz w:val="24"/>
          <w:szCs w:val="24"/>
        </w:rPr>
        <w:t>d</w:t>
      </w:r>
      <w:r w:rsidRPr="00EC7BA6">
        <w:rPr>
          <w:rFonts w:ascii="Sylfaen" w:hAnsi="Sylfaen" w:cs="Times New Roman"/>
          <w:sz w:val="24"/>
          <w:szCs w:val="24"/>
        </w:rPr>
        <w:t>”</w:t>
      </w:r>
      <w:r w:rsidRPr="00EC7BA6">
        <w:rPr>
          <w:rFonts w:ascii="Sylfaen" w:hAnsi="Sylfaen" w:cs="Times New Roman"/>
          <w:spacing w:val="35"/>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36"/>
          <w:sz w:val="24"/>
          <w:szCs w:val="24"/>
        </w:rPr>
        <w:t xml:space="preserve"> </w:t>
      </w:r>
      <w:r w:rsidRPr="00EC7BA6">
        <w:rPr>
          <w:rFonts w:ascii="Sylfaen" w:hAnsi="Sylfaen" w:cs="Times New Roman"/>
          <w:sz w:val="24"/>
          <w:szCs w:val="24"/>
        </w:rPr>
        <w:t>r</w:t>
      </w:r>
      <w:r w:rsidRPr="00EC7BA6">
        <w:rPr>
          <w:rFonts w:ascii="Sylfaen" w:hAnsi="Sylfaen" w:cs="Times New Roman"/>
          <w:spacing w:val="-3"/>
          <w:sz w:val="24"/>
          <w:szCs w:val="24"/>
        </w:rPr>
        <w:t>e</w:t>
      </w:r>
      <w:r w:rsidRPr="00EC7BA6">
        <w:rPr>
          <w:rFonts w:ascii="Sylfaen" w:hAnsi="Sylfaen" w:cs="Times New Roman"/>
          <w:sz w:val="24"/>
          <w:szCs w:val="24"/>
        </w:rPr>
        <w:t>s</w:t>
      </w:r>
      <w:r w:rsidRPr="00EC7BA6">
        <w:rPr>
          <w:rFonts w:ascii="Sylfaen" w:hAnsi="Sylfaen" w:cs="Times New Roman"/>
          <w:spacing w:val="-1"/>
          <w:sz w:val="24"/>
          <w:szCs w:val="24"/>
        </w:rPr>
        <w:t>pon</w:t>
      </w:r>
      <w:r w:rsidRPr="00EC7BA6">
        <w:rPr>
          <w:rFonts w:ascii="Sylfaen" w:hAnsi="Sylfaen" w:cs="Times New Roman"/>
          <w:sz w:val="24"/>
          <w:szCs w:val="24"/>
        </w:rPr>
        <w:t>d</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34"/>
          <w:sz w:val="24"/>
          <w:szCs w:val="24"/>
        </w:rPr>
        <w:t xml:space="preserve"> </w:t>
      </w:r>
      <w:r w:rsidRPr="00EC7BA6">
        <w:rPr>
          <w:rFonts w:ascii="Sylfaen" w:hAnsi="Sylfaen" w:cs="Times New Roman"/>
          <w:sz w:val="24"/>
          <w:szCs w:val="24"/>
        </w:rPr>
        <w:t>a</w:t>
      </w:r>
      <w:r w:rsidRPr="00EC7BA6">
        <w:rPr>
          <w:rFonts w:ascii="Sylfaen" w:hAnsi="Sylfaen" w:cs="Times New Roman"/>
          <w:spacing w:val="34"/>
          <w:sz w:val="24"/>
          <w:szCs w:val="24"/>
        </w:rPr>
        <w:t xml:space="preserve"> </w:t>
      </w:r>
      <w:r w:rsidRPr="00EC7BA6">
        <w:rPr>
          <w:rFonts w:ascii="Sylfaen" w:hAnsi="Sylfaen" w:cs="Times New Roman"/>
          <w:sz w:val="24"/>
          <w:szCs w:val="24"/>
        </w:rPr>
        <w:lastRenderedPageBreak/>
        <w:t>s</w:t>
      </w:r>
      <w:r w:rsidRPr="00EC7BA6">
        <w:rPr>
          <w:rFonts w:ascii="Sylfaen" w:hAnsi="Sylfaen" w:cs="Times New Roman"/>
          <w:spacing w:val="-1"/>
          <w:sz w:val="24"/>
          <w:szCs w:val="24"/>
        </w:rPr>
        <w:t>e</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pacing w:val="-2"/>
          <w:sz w:val="24"/>
          <w:szCs w:val="24"/>
        </w:rPr>
        <w:t>r</w:t>
      </w:r>
      <w:r w:rsidRPr="00EC7BA6">
        <w:rPr>
          <w:rFonts w:ascii="Sylfaen" w:hAnsi="Sylfaen" w:cs="Times New Roman"/>
          <w:sz w:val="24"/>
          <w:szCs w:val="24"/>
        </w:rPr>
        <w:t>e</w:t>
      </w:r>
      <w:r w:rsidRPr="00EC7BA6">
        <w:rPr>
          <w:rFonts w:ascii="Sylfaen" w:hAnsi="Sylfaen" w:cs="Times New Roman"/>
          <w:spacing w:val="34"/>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 xml:space="preserve">c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pacing w:val="-3"/>
          <w:sz w:val="24"/>
          <w:szCs w:val="24"/>
        </w:rPr>
        <w:t>a</w:t>
      </w:r>
      <w:r w:rsidRPr="00EC7BA6">
        <w:rPr>
          <w:rFonts w:ascii="Sylfaen" w:hAnsi="Sylfaen" w:cs="Times New Roman"/>
          <w:sz w:val="24"/>
          <w:szCs w:val="24"/>
        </w:rPr>
        <w:t>t “</w:t>
      </w:r>
      <w:r w:rsidRPr="00EC7BA6">
        <w:rPr>
          <w:rFonts w:ascii="Sylfaen" w:hAnsi="Sylfaen" w:cs="Times New Roman"/>
          <w:spacing w:val="1"/>
          <w:sz w:val="24"/>
          <w:szCs w:val="24"/>
        </w:rPr>
        <w:t>t</w:t>
      </w:r>
      <w:r w:rsidRPr="00EC7BA6">
        <w:rPr>
          <w:rFonts w:ascii="Sylfaen" w:hAnsi="Sylfaen" w:cs="Times New Roman"/>
          <w:spacing w:val="-1"/>
          <w:sz w:val="24"/>
          <w:szCs w:val="24"/>
        </w:rPr>
        <w:t>en</w:t>
      </w:r>
      <w:r w:rsidRPr="00EC7BA6">
        <w:rPr>
          <w:rFonts w:ascii="Sylfaen" w:hAnsi="Sylfaen" w:cs="Times New Roman"/>
          <w:sz w:val="24"/>
          <w:szCs w:val="24"/>
        </w:rPr>
        <w:t>s</w:t>
      </w:r>
      <w:r w:rsidRPr="00EC7BA6">
        <w:rPr>
          <w:rFonts w:ascii="Sylfaen" w:hAnsi="Sylfaen" w:cs="Times New Roman"/>
          <w:spacing w:val="-2"/>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 xml:space="preserve">f </w:t>
      </w:r>
      <w:r w:rsidRPr="00EC7BA6">
        <w:rPr>
          <w:rFonts w:ascii="Sylfaen" w:hAnsi="Sylfaen" w:cs="Times New Roman"/>
          <w:spacing w:val="1"/>
          <w:sz w:val="24"/>
          <w:szCs w:val="24"/>
        </w:rPr>
        <w:t>m</w:t>
      </w:r>
      <w:r w:rsidRPr="00EC7BA6">
        <w:rPr>
          <w:rFonts w:ascii="Sylfaen" w:hAnsi="Sylfaen" w:cs="Times New Roman"/>
          <w:spacing w:val="-2"/>
          <w:sz w:val="24"/>
          <w:szCs w:val="24"/>
        </w:rPr>
        <w:t>illi</w:t>
      </w:r>
      <w:r w:rsidRPr="00EC7BA6">
        <w:rPr>
          <w:rFonts w:ascii="Sylfaen" w:hAnsi="Sylfaen" w:cs="Times New Roman"/>
          <w:spacing w:val="-1"/>
          <w:sz w:val="24"/>
          <w:szCs w:val="24"/>
        </w:rPr>
        <w:t>on</w:t>
      </w:r>
      <w:r w:rsidRPr="00EC7BA6">
        <w:rPr>
          <w:rFonts w:ascii="Sylfaen" w:hAnsi="Sylfaen" w:cs="Times New Roman"/>
          <w:spacing w:val="2"/>
          <w:sz w:val="24"/>
          <w:szCs w:val="24"/>
        </w:rPr>
        <w:t>s</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peop</w:t>
      </w:r>
      <w:r w:rsidRPr="00EC7BA6">
        <w:rPr>
          <w:rFonts w:ascii="Sylfaen" w:hAnsi="Sylfaen" w:cs="Times New Roman"/>
          <w:spacing w:val="-2"/>
          <w:sz w:val="24"/>
          <w:szCs w:val="24"/>
        </w:rPr>
        <w:t>l</w:t>
      </w:r>
      <w:r w:rsidRPr="00EC7BA6">
        <w:rPr>
          <w:rFonts w:ascii="Sylfaen" w:hAnsi="Sylfaen" w:cs="Times New Roman"/>
          <w:sz w:val="24"/>
          <w:szCs w:val="24"/>
        </w:rPr>
        <w:t xml:space="preserve">e </w:t>
      </w:r>
      <w:r w:rsidRPr="00EC7BA6">
        <w:rPr>
          <w:rFonts w:ascii="Sylfaen" w:hAnsi="Sylfaen" w:cs="Times New Roman"/>
          <w:spacing w:val="-4"/>
          <w:sz w:val="24"/>
          <w:szCs w:val="24"/>
        </w:rPr>
        <w:t>w</w:t>
      </w:r>
      <w:r w:rsidRPr="00EC7BA6">
        <w:rPr>
          <w:rFonts w:ascii="Sylfaen" w:hAnsi="Sylfaen" w:cs="Times New Roman"/>
          <w:spacing w:val="-1"/>
          <w:sz w:val="24"/>
          <w:szCs w:val="24"/>
        </w:rPr>
        <w:t>ou</w:t>
      </w:r>
      <w:r w:rsidRPr="00EC7BA6">
        <w:rPr>
          <w:rFonts w:ascii="Sylfaen" w:hAnsi="Sylfaen" w:cs="Times New Roman"/>
          <w:spacing w:val="-2"/>
          <w:sz w:val="24"/>
          <w:szCs w:val="24"/>
        </w:rPr>
        <w:t>l</w:t>
      </w:r>
      <w:r w:rsidRPr="00EC7BA6">
        <w:rPr>
          <w:rFonts w:ascii="Sylfaen" w:hAnsi="Sylfaen" w:cs="Times New Roman"/>
          <w:sz w:val="24"/>
          <w:szCs w:val="24"/>
        </w:rPr>
        <w:t xml:space="preserve">d </w:t>
      </w:r>
      <w:r w:rsidRPr="00EC7BA6">
        <w:rPr>
          <w:rFonts w:ascii="Sylfaen" w:hAnsi="Sylfaen" w:cs="Times New Roman"/>
          <w:spacing w:val="-1"/>
          <w:sz w:val="24"/>
          <w:szCs w:val="24"/>
        </w:rPr>
        <w:t>b</w:t>
      </w:r>
      <w:r w:rsidRPr="00EC7BA6">
        <w:rPr>
          <w:rFonts w:ascii="Sylfaen" w:hAnsi="Sylfaen" w:cs="Times New Roman"/>
          <w:sz w:val="24"/>
          <w:szCs w:val="24"/>
        </w:rPr>
        <w:t xml:space="preserve">e </w:t>
      </w:r>
      <w:r w:rsidRPr="00EC7BA6">
        <w:rPr>
          <w:rFonts w:ascii="Sylfaen" w:hAnsi="Sylfaen" w:cs="Times New Roman"/>
          <w:spacing w:val="-1"/>
          <w:sz w:val="24"/>
          <w:szCs w:val="24"/>
        </w:rPr>
        <w:t>a</w:t>
      </w:r>
      <w:r w:rsidRPr="00EC7BA6">
        <w:rPr>
          <w:rFonts w:ascii="Sylfaen" w:hAnsi="Sylfaen" w:cs="Times New Roman"/>
          <w:sz w:val="24"/>
          <w:szCs w:val="24"/>
        </w:rPr>
        <w:t xml:space="preserve">t </w:t>
      </w:r>
      <w:r w:rsidRPr="00EC7BA6">
        <w:rPr>
          <w:rFonts w:ascii="Sylfaen" w:hAnsi="Sylfaen" w:cs="Times New Roman"/>
          <w:spacing w:val="1"/>
          <w:sz w:val="24"/>
          <w:szCs w:val="24"/>
        </w:rPr>
        <w:t>r</w:t>
      </w:r>
      <w:r w:rsidRPr="00EC7BA6">
        <w:rPr>
          <w:rFonts w:ascii="Sylfaen" w:hAnsi="Sylfaen" w:cs="Times New Roman"/>
          <w:spacing w:val="-4"/>
          <w:sz w:val="24"/>
          <w:szCs w:val="24"/>
        </w:rPr>
        <w:t>i</w:t>
      </w:r>
      <w:r w:rsidRPr="00EC7BA6">
        <w:rPr>
          <w:rFonts w:ascii="Sylfaen" w:hAnsi="Sylfaen" w:cs="Times New Roman"/>
          <w:sz w:val="24"/>
          <w:szCs w:val="24"/>
        </w:rPr>
        <w:t>sk</w:t>
      </w:r>
      <w:r w:rsidRPr="00EC7BA6">
        <w:rPr>
          <w:rFonts w:ascii="Sylfaen" w:hAnsi="Sylfaen" w:cs="Times New Roman"/>
          <w:spacing w:val="1"/>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d</w:t>
      </w:r>
      <w:r w:rsidRPr="00EC7BA6">
        <w:rPr>
          <w:rFonts w:ascii="Sylfaen" w:hAnsi="Sylfaen" w:cs="Times New Roman"/>
          <w:spacing w:val="-3"/>
          <w:sz w:val="24"/>
          <w:szCs w:val="24"/>
        </w:rPr>
        <w:t>y</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2"/>
          <w:sz w:val="24"/>
          <w:szCs w:val="24"/>
        </w:rPr>
        <w:t>g</w:t>
      </w:r>
      <w:r w:rsidRPr="00EC7BA6">
        <w:rPr>
          <w:rFonts w:ascii="Sylfaen" w:hAnsi="Sylfaen" w:cs="Times New Roman"/>
          <w:spacing w:val="-2"/>
          <w:sz w:val="24"/>
          <w:szCs w:val="24"/>
        </w:rPr>
        <w:t>.</w:t>
      </w:r>
      <w:r w:rsidRPr="00EC7BA6">
        <w:rPr>
          <w:rFonts w:ascii="Sylfaen" w:hAnsi="Sylfaen" w:cs="Times New Roman"/>
          <w:position w:val="10"/>
          <w:sz w:val="24"/>
          <w:szCs w:val="24"/>
        </w:rPr>
        <w:t>2</w:t>
      </w:r>
    </w:p>
    <w:p w:rsidR="008D0A66" w:rsidRPr="00EC7BA6" w:rsidRDefault="008D0A66" w:rsidP="0041392E">
      <w:pPr>
        <w:spacing w:before="3"/>
        <w:contextualSpacing/>
        <w:jc w:val="both"/>
        <w:rPr>
          <w:rFonts w:ascii="Sylfaen" w:hAnsi="Sylfaen"/>
        </w:rPr>
      </w:pPr>
    </w:p>
    <w:p w:rsidR="008D0A66" w:rsidRPr="00EC7BA6" w:rsidRDefault="008D0A66" w:rsidP="00813A27">
      <w:pPr>
        <w:pStyle w:val="BodyText"/>
        <w:ind w:left="0"/>
        <w:contextualSpacing/>
        <w:jc w:val="both"/>
        <w:rPr>
          <w:rFonts w:ascii="Sylfaen" w:hAnsi="Sylfaen" w:cs="Times New Roman"/>
          <w:sz w:val="24"/>
          <w:szCs w:val="24"/>
        </w:rPr>
      </w:pPr>
      <w:r w:rsidRPr="00EC7BA6">
        <w:rPr>
          <w:rFonts w:ascii="Sylfaen" w:hAnsi="Sylfaen" w:cs="Times New Roman"/>
          <w:spacing w:val="-1"/>
          <w:sz w:val="24"/>
          <w:szCs w:val="24"/>
        </w:rPr>
        <w:t>A</w:t>
      </w:r>
      <w:r w:rsidRPr="00EC7BA6">
        <w:rPr>
          <w:rFonts w:ascii="Sylfaen" w:hAnsi="Sylfaen" w:cs="Times New Roman"/>
          <w:spacing w:val="1"/>
          <w:sz w:val="24"/>
          <w:szCs w:val="24"/>
        </w:rPr>
        <w:t>ft</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0"/>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w:t>
      </w:r>
      <w:r w:rsidRPr="00EC7BA6">
        <w:rPr>
          <w:rFonts w:ascii="Sylfaen" w:hAnsi="Sylfaen" w:cs="Times New Roman"/>
          <w:spacing w:val="-1"/>
          <w:sz w:val="24"/>
          <w:szCs w:val="24"/>
        </w:rPr>
        <w:t>H5N1</w:t>
      </w:r>
      <w:r w:rsidRPr="00EC7BA6">
        <w:rPr>
          <w:rFonts w:ascii="Sylfaen" w:hAnsi="Sylfaen" w:cs="Times New Roman"/>
          <w:sz w:val="24"/>
          <w:szCs w:val="24"/>
        </w:rPr>
        <w:t>)</w:t>
      </w:r>
      <w:r w:rsidRPr="00EC7BA6">
        <w:rPr>
          <w:rFonts w:ascii="Sylfaen" w:hAnsi="Sylfaen" w:cs="Times New Roman"/>
          <w:spacing w:val="11"/>
          <w:sz w:val="24"/>
          <w:szCs w:val="24"/>
        </w:rPr>
        <w:t xml:space="preserve"> </w:t>
      </w:r>
      <w:r w:rsidRPr="00EC7BA6">
        <w:rPr>
          <w:rFonts w:ascii="Sylfaen" w:hAnsi="Sylfaen" w:cs="Times New Roman"/>
          <w:spacing w:val="-1"/>
          <w:sz w:val="24"/>
          <w:szCs w:val="24"/>
        </w:rPr>
        <w:t>ou</w:t>
      </w:r>
      <w:r w:rsidRPr="00EC7BA6">
        <w:rPr>
          <w:rFonts w:ascii="Sylfaen" w:hAnsi="Sylfaen" w:cs="Times New Roman"/>
          <w:spacing w:val="1"/>
          <w:sz w:val="24"/>
          <w:szCs w:val="24"/>
        </w:rPr>
        <w:t>t</w:t>
      </w:r>
      <w:r w:rsidRPr="00EC7BA6">
        <w:rPr>
          <w:rFonts w:ascii="Sylfaen" w:hAnsi="Sylfaen" w:cs="Times New Roman"/>
          <w:spacing w:val="-1"/>
          <w:sz w:val="24"/>
          <w:szCs w:val="24"/>
        </w:rPr>
        <w:t>b</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3"/>
          <w:sz w:val="24"/>
          <w:szCs w:val="24"/>
        </w:rPr>
        <w:t>a</w:t>
      </w:r>
      <w:r w:rsidRPr="00EC7BA6">
        <w:rPr>
          <w:rFonts w:ascii="Sylfaen" w:hAnsi="Sylfaen" w:cs="Times New Roman"/>
          <w:sz w:val="24"/>
          <w:szCs w:val="24"/>
        </w:rPr>
        <w:t>k</w:t>
      </w:r>
      <w:r w:rsidRPr="00EC7BA6">
        <w:rPr>
          <w:rFonts w:ascii="Sylfaen" w:hAnsi="Sylfaen" w:cs="Times New Roman"/>
          <w:spacing w:val="13"/>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200</w:t>
      </w:r>
      <w:r w:rsidRPr="00EC7BA6">
        <w:rPr>
          <w:rFonts w:ascii="Sylfaen" w:hAnsi="Sylfaen" w:cs="Times New Roman"/>
          <w:spacing w:val="-3"/>
          <w:sz w:val="24"/>
          <w:szCs w:val="24"/>
        </w:rPr>
        <w:t>3</w:t>
      </w:r>
      <w:r w:rsidRPr="00EC7BA6">
        <w:rPr>
          <w:rFonts w:ascii="Sylfaen" w:hAnsi="Sylfaen" w:cs="Times New Roman"/>
          <w:sz w:val="24"/>
          <w:szCs w:val="24"/>
        </w:rPr>
        <w:t>,</w:t>
      </w:r>
      <w:r w:rsidRPr="00EC7BA6">
        <w:rPr>
          <w:rFonts w:ascii="Sylfaen" w:hAnsi="Sylfaen" w:cs="Times New Roman"/>
          <w:spacing w:val="12"/>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t</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b</w:t>
      </w:r>
      <w:r w:rsidRPr="00EC7BA6">
        <w:rPr>
          <w:rFonts w:ascii="Sylfaen" w:hAnsi="Sylfaen" w:cs="Times New Roman"/>
          <w:sz w:val="24"/>
          <w:szCs w:val="24"/>
        </w:rPr>
        <w:t>ec</w:t>
      </w:r>
      <w:r w:rsidRPr="00EC7BA6">
        <w:rPr>
          <w:rFonts w:ascii="Sylfaen" w:hAnsi="Sylfaen" w:cs="Times New Roman"/>
          <w:spacing w:val="-1"/>
          <w:sz w:val="24"/>
          <w:szCs w:val="24"/>
        </w:rPr>
        <w:t>a</w:t>
      </w:r>
      <w:r w:rsidRPr="00EC7BA6">
        <w:rPr>
          <w:rFonts w:ascii="Sylfaen" w:hAnsi="Sylfaen" w:cs="Times New Roman"/>
          <w:spacing w:val="1"/>
          <w:sz w:val="24"/>
          <w:szCs w:val="24"/>
        </w:rPr>
        <w:t>m</w:t>
      </w:r>
      <w:r w:rsidRPr="00EC7BA6">
        <w:rPr>
          <w:rFonts w:ascii="Sylfaen" w:hAnsi="Sylfaen" w:cs="Times New Roman"/>
          <w:sz w:val="24"/>
          <w:szCs w:val="24"/>
        </w:rPr>
        <w:t>e</w:t>
      </w:r>
      <w:r w:rsidRPr="00EC7BA6">
        <w:rPr>
          <w:rFonts w:ascii="Sylfaen" w:hAnsi="Sylfaen" w:cs="Times New Roman"/>
          <w:spacing w:val="10"/>
          <w:sz w:val="24"/>
          <w:szCs w:val="24"/>
        </w:rPr>
        <w:t xml:space="preserve"> </w:t>
      </w:r>
      <w:r w:rsidRPr="00EC7BA6">
        <w:rPr>
          <w:rFonts w:ascii="Sylfaen" w:hAnsi="Sylfaen" w:cs="Times New Roman"/>
          <w:sz w:val="24"/>
          <w:szCs w:val="24"/>
        </w:rPr>
        <w:t>c</w:t>
      </w:r>
      <w:r w:rsidRPr="00EC7BA6">
        <w:rPr>
          <w:rFonts w:ascii="Sylfaen" w:hAnsi="Sylfaen" w:cs="Times New Roman"/>
          <w:spacing w:val="-2"/>
          <w:sz w:val="24"/>
          <w:szCs w:val="24"/>
        </w:rPr>
        <w:t>l</w:t>
      </w:r>
      <w:r w:rsidRPr="00EC7BA6">
        <w:rPr>
          <w:rFonts w:ascii="Sylfaen" w:hAnsi="Sylfaen" w:cs="Times New Roman"/>
          <w:spacing w:val="-1"/>
          <w:sz w:val="24"/>
          <w:szCs w:val="24"/>
        </w:rPr>
        <w:t>ea</w:t>
      </w:r>
      <w:r w:rsidRPr="00EC7BA6">
        <w:rPr>
          <w:rFonts w:ascii="Sylfaen" w:hAnsi="Sylfaen" w:cs="Times New Roman"/>
          <w:sz w:val="24"/>
          <w:szCs w:val="24"/>
        </w:rPr>
        <w:t>r</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ha</w:t>
      </w:r>
      <w:r w:rsidRPr="00EC7BA6">
        <w:rPr>
          <w:rFonts w:ascii="Sylfaen" w:hAnsi="Sylfaen" w:cs="Times New Roman"/>
          <w:sz w:val="24"/>
          <w:szCs w:val="24"/>
        </w:rPr>
        <w:t>t</w:t>
      </w:r>
      <w:r w:rsidRPr="00EC7BA6">
        <w:rPr>
          <w:rFonts w:ascii="Sylfaen" w:hAnsi="Sylfaen" w:cs="Times New Roman"/>
          <w:spacing w:val="12"/>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n</w:t>
      </w:r>
      <w:r w:rsidRPr="00EC7BA6">
        <w:rPr>
          <w:rFonts w:ascii="Sylfaen" w:hAnsi="Sylfaen" w:cs="Times New Roman"/>
          <w:spacing w:val="10"/>
          <w:sz w:val="24"/>
          <w:szCs w:val="24"/>
        </w:rPr>
        <w:t xml:space="preserve"> </w:t>
      </w:r>
      <w:r w:rsidRPr="00EC7BA6">
        <w:rPr>
          <w:rFonts w:ascii="Sylfaen" w:hAnsi="Sylfaen" w:cs="Times New Roman"/>
          <w:spacing w:val="-3"/>
          <w:sz w:val="24"/>
          <w:szCs w:val="24"/>
        </w:rPr>
        <w:t>e</w:t>
      </w:r>
      <w:r w:rsidRPr="00EC7BA6">
        <w:rPr>
          <w:rFonts w:ascii="Sylfaen" w:hAnsi="Sylfaen" w:cs="Times New Roman"/>
          <w:spacing w:val="1"/>
          <w:sz w:val="24"/>
          <w:szCs w:val="24"/>
        </w:rPr>
        <w:t>f</w:t>
      </w:r>
      <w:r w:rsidRPr="00EC7BA6">
        <w:rPr>
          <w:rFonts w:ascii="Sylfaen" w:hAnsi="Sylfaen" w:cs="Times New Roman"/>
          <w:spacing w:val="-2"/>
          <w:sz w:val="24"/>
          <w:szCs w:val="24"/>
        </w:rPr>
        <w:t>f</w:t>
      </w:r>
      <w:r w:rsidRPr="00EC7BA6">
        <w:rPr>
          <w:rFonts w:ascii="Sylfaen" w:hAnsi="Sylfaen" w:cs="Times New Roman"/>
          <w:spacing w:val="-1"/>
          <w:sz w:val="24"/>
          <w:szCs w:val="24"/>
        </w:rPr>
        <w:t>e</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3"/>
          <w:sz w:val="24"/>
          <w:szCs w:val="24"/>
        </w:rPr>
        <w:t>v</w:t>
      </w:r>
      <w:r w:rsidRPr="00EC7BA6">
        <w:rPr>
          <w:rFonts w:ascii="Sylfaen" w:hAnsi="Sylfaen" w:cs="Times New Roman"/>
          <w:sz w:val="24"/>
          <w:szCs w:val="24"/>
        </w:rPr>
        <w:t>e</w:t>
      </w:r>
      <w:r w:rsidRPr="00EC7BA6">
        <w:rPr>
          <w:rFonts w:ascii="Sylfaen" w:hAnsi="Sylfaen" w:cs="Times New Roman"/>
          <w:spacing w:val="10"/>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1"/>
          <w:sz w:val="24"/>
          <w:szCs w:val="24"/>
        </w:rPr>
        <w:t>pon</w:t>
      </w:r>
      <w:r w:rsidRPr="00EC7BA6">
        <w:rPr>
          <w:rFonts w:ascii="Sylfaen" w:hAnsi="Sylfaen" w:cs="Times New Roman"/>
          <w:sz w:val="24"/>
          <w:szCs w:val="24"/>
        </w:rPr>
        <w:t>se</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 xml:space="preserve">n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60"/>
          <w:sz w:val="24"/>
          <w:szCs w:val="24"/>
        </w:rPr>
        <w:t xml:space="preserv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 r</w:t>
      </w:r>
      <w:r w:rsidRPr="00EC7BA6">
        <w:rPr>
          <w:rFonts w:ascii="Sylfaen" w:hAnsi="Sylfaen" w:cs="Times New Roman"/>
          <w:spacing w:val="-3"/>
          <w:sz w:val="24"/>
          <w:szCs w:val="24"/>
        </w:rPr>
        <w:t>e</w:t>
      </w:r>
      <w:r w:rsidRPr="00EC7BA6">
        <w:rPr>
          <w:rFonts w:ascii="Sylfaen" w:hAnsi="Sylfaen" w:cs="Times New Roman"/>
          <w:spacing w:val="-1"/>
          <w:sz w:val="24"/>
          <w:szCs w:val="24"/>
        </w:rPr>
        <w:t>qu</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d</w:t>
      </w:r>
      <w:r w:rsidRPr="00EC7BA6">
        <w:rPr>
          <w:rFonts w:ascii="Sylfaen" w:hAnsi="Sylfaen" w:cs="Times New Roman"/>
          <w:spacing w:val="60"/>
          <w:sz w:val="24"/>
          <w:szCs w:val="24"/>
        </w:rPr>
        <w:t xml:space="preserve"> </w:t>
      </w:r>
      <w:r w:rsidRPr="00EC7BA6">
        <w:rPr>
          <w:rFonts w:ascii="Sylfaen" w:hAnsi="Sylfaen" w:cs="Times New Roman"/>
          <w:sz w:val="24"/>
          <w:szCs w:val="24"/>
        </w:rPr>
        <w:t>c</w:t>
      </w:r>
      <w:r w:rsidRPr="00EC7BA6">
        <w:rPr>
          <w:rFonts w:ascii="Sylfaen" w:hAnsi="Sylfaen" w:cs="Times New Roman"/>
          <w:spacing w:val="-2"/>
          <w:sz w:val="24"/>
          <w:szCs w:val="24"/>
        </w:rPr>
        <w:t>l</w:t>
      </w:r>
      <w:r w:rsidRPr="00EC7BA6">
        <w:rPr>
          <w:rFonts w:ascii="Sylfaen" w:hAnsi="Sylfaen" w:cs="Times New Roman"/>
          <w:spacing w:val="-1"/>
          <w:sz w:val="24"/>
          <w:szCs w:val="24"/>
        </w:rPr>
        <w:t>o</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n</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ona</w:t>
      </w:r>
      <w:r w:rsidRPr="00EC7BA6">
        <w:rPr>
          <w:rFonts w:ascii="Sylfaen" w:hAnsi="Sylfaen" w:cs="Times New Roman"/>
          <w:sz w:val="24"/>
          <w:szCs w:val="24"/>
        </w:rPr>
        <w:t>l</w:t>
      </w:r>
      <w:r w:rsidRPr="00EC7BA6">
        <w:rPr>
          <w:rFonts w:ascii="Sylfaen" w:hAnsi="Sylfaen" w:cs="Times New Roman"/>
          <w:spacing w:val="60"/>
          <w:sz w:val="24"/>
          <w:szCs w:val="24"/>
        </w:rPr>
        <w:t xml:space="preserve"> </w:t>
      </w:r>
      <w:r w:rsidRPr="00EC7BA6">
        <w:rPr>
          <w:rFonts w:ascii="Sylfaen" w:hAnsi="Sylfaen" w:cs="Times New Roman"/>
          <w:sz w:val="24"/>
          <w:szCs w:val="24"/>
        </w:rPr>
        <w:t>co</w:t>
      </w:r>
      <w:r w:rsidRPr="00EC7BA6">
        <w:rPr>
          <w:rFonts w:ascii="Sylfaen" w:hAnsi="Sylfaen" w:cs="Times New Roman"/>
          <w:spacing w:val="-2"/>
          <w:sz w:val="24"/>
          <w:szCs w:val="24"/>
        </w:rPr>
        <w:t>ll</w:t>
      </w:r>
      <w:r w:rsidRPr="00EC7BA6">
        <w:rPr>
          <w:rFonts w:ascii="Sylfaen" w:hAnsi="Sylfaen" w:cs="Times New Roman"/>
          <w:spacing w:val="-1"/>
          <w:sz w:val="24"/>
          <w:szCs w:val="24"/>
        </w:rPr>
        <w:t>abo</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Su</w:t>
      </w:r>
      <w:r w:rsidRPr="00EC7BA6">
        <w:rPr>
          <w:rFonts w:ascii="Sylfaen" w:hAnsi="Sylfaen" w:cs="Times New Roman"/>
          <w:sz w:val="24"/>
          <w:szCs w:val="24"/>
        </w:rPr>
        <w:t>ch</w:t>
      </w:r>
      <w:r w:rsidRPr="00EC7BA6">
        <w:rPr>
          <w:rFonts w:ascii="Sylfaen" w:hAnsi="Sylfaen" w:cs="Times New Roman"/>
          <w:spacing w:val="60"/>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w:t>
      </w:r>
      <w:r w:rsidRPr="00EC7BA6">
        <w:rPr>
          <w:rFonts w:ascii="Sylfaen" w:hAnsi="Sylfaen" w:cs="Times New Roman"/>
          <w:spacing w:val="-2"/>
          <w:sz w:val="24"/>
          <w:szCs w:val="24"/>
        </w:rPr>
        <w:t>ll</w:t>
      </w:r>
      <w:r w:rsidRPr="00EC7BA6">
        <w:rPr>
          <w:rFonts w:ascii="Sylfaen" w:hAnsi="Sylfaen" w:cs="Times New Roman"/>
          <w:spacing w:val="-1"/>
          <w:sz w:val="24"/>
          <w:szCs w:val="24"/>
        </w:rPr>
        <w:t>abo</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60"/>
          <w:sz w:val="24"/>
          <w:szCs w:val="24"/>
        </w:rPr>
        <w:t xml:space="preserve"> </w:t>
      </w:r>
      <w:r w:rsidRPr="00EC7BA6">
        <w:rPr>
          <w:rFonts w:ascii="Sylfaen" w:hAnsi="Sylfaen" w:cs="Times New Roman"/>
          <w:spacing w:val="-1"/>
          <w:sz w:val="24"/>
          <w:szCs w:val="24"/>
        </w:rPr>
        <w:t>no</w:t>
      </w:r>
      <w:r w:rsidRPr="00EC7BA6">
        <w:rPr>
          <w:rFonts w:ascii="Sylfaen" w:hAnsi="Sylfaen" w:cs="Times New Roman"/>
          <w:sz w:val="24"/>
          <w:szCs w:val="24"/>
        </w:rPr>
        <w:t>t</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on</w:t>
      </w:r>
      <w:r w:rsidRPr="00EC7BA6">
        <w:rPr>
          <w:rFonts w:ascii="Sylfaen" w:hAnsi="Sylfaen" w:cs="Times New Roman"/>
          <w:spacing w:val="-2"/>
          <w:sz w:val="24"/>
          <w:szCs w:val="24"/>
        </w:rPr>
        <w:t>l</w:t>
      </w:r>
      <w:r w:rsidRPr="00EC7BA6">
        <w:rPr>
          <w:rFonts w:ascii="Sylfaen" w:hAnsi="Sylfaen" w:cs="Times New Roman"/>
          <w:sz w:val="24"/>
          <w:szCs w:val="24"/>
        </w:rPr>
        <w:t xml:space="preserve">y </w:t>
      </w:r>
      <w:r w:rsidRPr="00EC7BA6">
        <w:rPr>
          <w:rFonts w:ascii="Sylfaen" w:hAnsi="Sylfaen" w:cs="Times New Roman"/>
          <w:spacing w:val="-1"/>
          <w:sz w:val="24"/>
          <w:szCs w:val="24"/>
        </w:rPr>
        <w:t>neede</w:t>
      </w:r>
      <w:r w:rsidRPr="00EC7BA6">
        <w:rPr>
          <w:rFonts w:ascii="Sylfaen" w:hAnsi="Sylfaen" w:cs="Times New Roman"/>
          <w:sz w:val="24"/>
          <w:szCs w:val="24"/>
        </w:rPr>
        <w:t>d</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46"/>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45"/>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46"/>
          <w:sz w:val="24"/>
          <w:szCs w:val="24"/>
        </w:rPr>
        <w:t xml:space="preserve"> </w:t>
      </w:r>
      <w:r w:rsidRPr="00EC7BA6">
        <w:rPr>
          <w:rFonts w:ascii="Sylfaen" w:hAnsi="Sylfaen" w:cs="Times New Roman"/>
          <w:sz w:val="24"/>
          <w:szCs w:val="24"/>
        </w:rPr>
        <w:t>s</w:t>
      </w:r>
      <w:r w:rsidRPr="00EC7BA6">
        <w:rPr>
          <w:rFonts w:ascii="Sylfaen" w:hAnsi="Sylfaen" w:cs="Times New Roman"/>
          <w:spacing w:val="-3"/>
          <w:sz w:val="24"/>
          <w:szCs w:val="24"/>
        </w:rPr>
        <w:t>h</w:t>
      </w:r>
      <w:r w:rsidRPr="00EC7BA6">
        <w:rPr>
          <w:rFonts w:ascii="Sylfaen" w:hAnsi="Sylfaen" w:cs="Times New Roman"/>
          <w:spacing w:val="-1"/>
          <w:sz w:val="24"/>
          <w:szCs w:val="24"/>
        </w:rPr>
        <w:t>a</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48"/>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47"/>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3"/>
          <w:sz w:val="24"/>
          <w:szCs w:val="24"/>
        </w:rPr>
        <w:t>o</w:t>
      </w:r>
      <w:r w:rsidRPr="00EC7BA6">
        <w:rPr>
          <w:rFonts w:ascii="Sylfaen" w:hAnsi="Sylfaen" w:cs="Times New Roman"/>
          <w:sz w:val="24"/>
          <w:szCs w:val="24"/>
        </w:rPr>
        <w:t>r</w:t>
      </w:r>
      <w:r w:rsidRPr="00EC7BA6">
        <w:rPr>
          <w:rFonts w:ascii="Sylfaen" w:hAnsi="Sylfaen" w:cs="Times New Roman"/>
          <w:spacing w:val="1"/>
          <w:sz w:val="24"/>
          <w:szCs w:val="24"/>
        </w:rPr>
        <w:t>m</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47"/>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43"/>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46"/>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w</w:t>
      </w:r>
      <w:r w:rsidRPr="00EC7BA6">
        <w:rPr>
          <w:rFonts w:ascii="Sylfaen" w:hAnsi="Sylfaen" w:cs="Times New Roman"/>
          <w:spacing w:val="1"/>
          <w:sz w:val="24"/>
          <w:szCs w:val="24"/>
        </w:rPr>
        <w:t>it</w:t>
      </w:r>
      <w:r w:rsidRPr="00EC7BA6">
        <w:rPr>
          <w:rFonts w:ascii="Sylfaen" w:hAnsi="Sylfaen" w:cs="Times New Roman"/>
          <w:sz w:val="24"/>
          <w:szCs w:val="24"/>
        </w:rPr>
        <w:t>h</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hu</w:t>
      </w:r>
      <w:r w:rsidRPr="00EC7BA6">
        <w:rPr>
          <w:rFonts w:ascii="Sylfaen" w:hAnsi="Sylfaen" w:cs="Times New Roman"/>
          <w:spacing w:val="1"/>
          <w:sz w:val="24"/>
          <w:szCs w:val="24"/>
        </w:rPr>
        <w:t>m</w:t>
      </w:r>
      <w:r w:rsidRPr="00EC7BA6">
        <w:rPr>
          <w:rFonts w:ascii="Sylfaen" w:hAnsi="Sylfaen" w:cs="Times New Roman"/>
          <w:spacing w:val="-1"/>
          <w:sz w:val="24"/>
          <w:szCs w:val="24"/>
        </w:rPr>
        <w:t>a</w:t>
      </w:r>
      <w:r w:rsidRPr="00EC7BA6">
        <w:rPr>
          <w:rFonts w:ascii="Sylfaen" w:hAnsi="Sylfaen" w:cs="Times New Roman"/>
          <w:sz w:val="24"/>
          <w:szCs w:val="24"/>
        </w:rPr>
        <w:t>n</w:t>
      </w:r>
      <w:r w:rsidRPr="00EC7BA6">
        <w:rPr>
          <w:rFonts w:ascii="Sylfaen" w:hAnsi="Sylfaen" w:cs="Times New Roman"/>
          <w:spacing w:val="44"/>
          <w:sz w:val="24"/>
          <w:szCs w:val="24"/>
        </w:rPr>
        <w:t xml:space="preserv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 xml:space="preserve">c </w:t>
      </w:r>
      <w:r w:rsidRPr="00EC7BA6">
        <w:rPr>
          <w:rFonts w:ascii="Sylfaen" w:hAnsi="Sylfaen" w:cs="Times New Roman"/>
          <w:spacing w:val="-1"/>
          <w:sz w:val="24"/>
          <w:szCs w:val="24"/>
        </w:rPr>
        <w:t>po</w:t>
      </w:r>
      <w:r w:rsidRPr="00EC7BA6">
        <w:rPr>
          <w:rFonts w:ascii="Sylfaen" w:hAnsi="Sylfaen" w:cs="Times New Roman"/>
          <w:spacing w:val="1"/>
          <w:sz w:val="24"/>
          <w:szCs w:val="24"/>
        </w:rPr>
        <w:t>t</w:t>
      </w:r>
      <w:r w:rsidRPr="00EC7BA6">
        <w:rPr>
          <w:rFonts w:ascii="Sylfaen" w:hAnsi="Sylfaen" w:cs="Times New Roman"/>
          <w:spacing w:val="-1"/>
          <w:sz w:val="24"/>
          <w:szCs w:val="24"/>
        </w:rPr>
        <w:t>en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57"/>
          <w:sz w:val="24"/>
          <w:szCs w:val="24"/>
        </w:rPr>
        <w:t xml:space="preserve"> </w:t>
      </w:r>
      <w:r w:rsidRPr="00EC7BA6">
        <w:rPr>
          <w:rFonts w:ascii="Sylfaen" w:hAnsi="Sylfaen" w:cs="Times New Roman"/>
          <w:spacing w:val="-2"/>
          <w:sz w:val="24"/>
          <w:szCs w:val="24"/>
        </w:rPr>
        <w:t>(</w:t>
      </w:r>
      <w:r w:rsidRPr="00EC7BA6">
        <w:rPr>
          <w:rFonts w:ascii="Sylfaen" w:hAnsi="Sylfaen" w:cs="Times New Roman"/>
          <w:spacing w:val="1"/>
          <w:sz w:val="24"/>
          <w:szCs w:val="24"/>
        </w:rPr>
        <w:t>I</w:t>
      </w:r>
      <w:r w:rsidRPr="00EC7BA6">
        <w:rPr>
          <w:rFonts w:ascii="Sylfaen" w:hAnsi="Sylfaen" w:cs="Times New Roman"/>
          <w:spacing w:val="-1"/>
          <w:sz w:val="24"/>
          <w:szCs w:val="24"/>
        </w:rPr>
        <w:t>VPP</w:t>
      </w:r>
      <w:r w:rsidRPr="00EC7BA6">
        <w:rPr>
          <w:rFonts w:ascii="Sylfaen" w:hAnsi="Sylfaen" w:cs="Times New Roman"/>
          <w:sz w:val="24"/>
          <w:szCs w:val="24"/>
        </w:rPr>
        <w:t>),</w:t>
      </w:r>
      <w:r w:rsidRPr="00EC7BA6">
        <w:rPr>
          <w:rFonts w:ascii="Sylfaen" w:hAnsi="Sylfaen" w:cs="Times New Roman"/>
          <w:spacing w:val="57"/>
          <w:sz w:val="24"/>
          <w:szCs w:val="24"/>
        </w:rPr>
        <w:t xml:space="preserve"> </w:t>
      </w:r>
      <w:r w:rsidRPr="00EC7BA6">
        <w:rPr>
          <w:rFonts w:ascii="Sylfaen" w:hAnsi="Sylfaen" w:cs="Times New Roman"/>
          <w:spacing w:val="-1"/>
          <w:sz w:val="24"/>
          <w:szCs w:val="24"/>
        </w:rPr>
        <w:t>bu</w:t>
      </w:r>
      <w:r w:rsidRPr="00EC7BA6">
        <w:rPr>
          <w:rFonts w:ascii="Sylfaen" w:hAnsi="Sylfaen" w:cs="Times New Roman"/>
          <w:sz w:val="24"/>
          <w:szCs w:val="24"/>
        </w:rPr>
        <w:t>t</w:t>
      </w:r>
      <w:r w:rsidRPr="00EC7BA6">
        <w:rPr>
          <w:rFonts w:ascii="Sylfaen" w:hAnsi="Sylfaen" w:cs="Times New Roman"/>
          <w:spacing w:val="57"/>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4"/>
          <w:sz w:val="24"/>
          <w:szCs w:val="24"/>
        </w:rPr>
        <w:t>l</w:t>
      </w:r>
      <w:r w:rsidRPr="00EC7BA6">
        <w:rPr>
          <w:rFonts w:ascii="Sylfaen" w:hAnsi="Sylfaen" w:cs="Times New Roman"/>
          <w:sz w:val="24"/>
          <w:szCs w:val="24"/>
        </w:rPr>
        <w:t>so</w:t>
      </w:r>
      <w:r w:rsidRPr="00EC7BA6">
        <w:rPr>
          <w:rFonts w:ascii="Sylfaen" w:hAnsi="Sylfaen" w:cs="Times New Roman"/>
          <w:spacing w:val="58"/>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55"/>
          <w:sz w:val="24"/>
          <w:szCs w:val="24"/>
        </w:rPr>
        <w:t xml:space="preserve"> </w:t>
      </w:r>
      <w:r w:rsidRPr="00EC7BA6">
        <w:rPr>
          <w:rFonts w:ascii="Sylfaen" w:hAnsi="Sylfaen" w:cs="Times New Roman"/>
          <w:spacing w:val="-1"/>
          <w:sz w:val="24"/>
          <w:szCs w:val="24"/>
        </w:rPr>
        <w:t>d</w:t>
      </w:r>
      <w:r w:rsidRPr="00EC7BA6">
        <w:rPr>
          <w:rFonts w:ascii="Sylfaen" w:hAnsi="Sylfaen" w:cs="Times New Roman"/>
          <w:spacing w:val="-2"/>
          <w:sz w:val="24"/>
          <w:szCs w:val="24"/>
        </w:rPr>
        <w:t>i</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b</w:t>
      </w:r>
      <w:r w:rsidRPr="00EC7BA6">
        <w:rPr>
          <w:rFonts w:ascii="Sylfaen" w:hAnsi="Sylfaen" w:cs="Times New Roman"/>
          <w:spacing w:val="-3"/>
          <w:sz w:val="24"/>
          <w:szCs w:val="24"/>
        </w:rPr>
        <w:t>u</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58"/>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60"/>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3"/>
          <w:sz w:val="24"/>
          <w:szCs w:val="24"/>
        </w:rPr>
        <w:t>h</w:t>
      </w:r>
      <w:r w:rsidRPr="00EC7BA6">
        <w:rPr>
          <w:rFonts w:ascii="Sylfaen" w:hAnsi="Sylfaen" w:cs="Times New Roman"/>
          <w:sz w:val="24"/>
          <w:szCs w:val="24"/>
        </w:rPr>
        <w:t>e</w:t>
      </w:r>
      <w:r w:rsidRPr="00EC7BA6">
        <w:rPr>
          <w:rFonts w:ascii="Sylfaen" w:hAnsi="Sylfaen" w:cs="Times New Roman"/>
          <w:spacing w:val="58"/>
          <w:sz w:val="24"/>
          <w:szCs w:val="24"/>
        </w:rPr>
        <w:t xml:space="preserve"> </w:t>
      </w:r>
      <w:r w:rsidRPr="00EC7BA6">
        <w:rPr>
          <w:rFonts w:ascii="Sylfaen" w:hAnsi="Sylfaen" w:cs="Times New Roman"/>
          <w:spacing w:val="-1"/>
          <w:sz w:val="24"/>
          <w:szCs w:val="24"/>
        </w:rPr>
        <w:t>ben</w:t>
      </w:r>
      <w:r w:rsidRPr="00EC7BA6">
        <w:rPr>
          <w:rFonts w:ascii="Sylfaen" w:hAnsi="Sylfaen" w:cs="Times New Roman"/>
          <w:spacing w:val="-3"/>
          <w:sz w:val="24"/>
          <w:szCs w:val="24"/>
        </w:rPr>
        <w:t>e</w:t>
      </w:r>
      <w:r w:rsidRPr="00EC7BA6">
        <w:rPr>
          <w:rFonts w:ascii="Sylfaen" w:hAnsi="Sylfaen" w:cs="Times New Roman"/>
          <w:spacing w:val="3"/>
          <w:sz w:val="24"/>
          <w:szCs w:val="24"/>
        </w:rPr>
        <w:t>f</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s</w:t>
      </w:r>
      <w:r w:rsidRPr="00EC7BA6">
        <w:rPr>
          <w:rFonts w:ascii="Sylfaen" w:hAnsi="Sylfaen" w:cs="Times New Roman"/>
          <w:spacing w:val="56"/>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pacing w:val="-3"/>
          <w:sz w:val="24"/>
          <w:szCs w:val="24"/>
        </w:rPr>
        <w:t>a</w:t>
      </w:r>
      <w:r w:rsidRPr="00EC7BA6">
        <w:rPr>
          <w:rFonts w:ascii="Sylfaen" w:hAnsi="Sylfaen" w:cs="Times New Roman"/>
          <w:sz w:val="24"/>
          <w:szCs w:val="24"/>
        </w:rPr>
        <w:t>t</w:t>
      </w:r>
      <w:r w:rsidRPr="00EC7BA6">
        <w:rPr>
          <w:rFonts w:ascii="Sylfaen" w:hAnsi="Sylfaen" w:cs="Times New Roman"/>
          <w:spacing w:val="57"/>
          <w:sz w:val="24"/>
          <w:szCs w:val="24"/>
        </w:rPr>
        <w:t xml:space="preserve"> </w:t>
      </w:r>
      <w:r w:rsidRPr="00EC7BA6">
        <w:rPr>
          <w:rFonts w:ascii="Sylfaen" w:hAnsi="Sylfaen" w:cs="Times New Roman"/>
          <w:spacing w:val="1"/>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o</w:t>
      </w:r>
      <w:r w:rsidRPr="00EC7BA6">
        <w:rPr>
          <w:rFonts w:ascii="Sylfaen" w:hAnsi="Sylfaen" w:cs="Times New Roman"/>
          <w:sz w:val="24"/>
          <w:szCs w:val="24"/>
        </w:rPr>
        <w:t>w</w:t>
      </w:r>
      <w:r w:rsidRPr="00EC7BA6">
        <w:rPr>
          <w:rFonts w:ascii="Sylfaen" w:hAnsi="Sylfaen" w:cs="Times New Roman"/>
          <w:spacing w:val="55"/>
          <w:sz w:val="24"/>
          <w:szCs w:val="24"/>
        </w:rPr>
        <w:t xml:space="preserve"> </w:t>
      </w:r>
      <w:r w:rsidRPr="00EC7BA6">
        <w:rPr>
          <w:rFonts w:ascii="Sylfaen" w:hAnsi="Sylfaen" w:cs="Times New Roman"/>
          <w:spacing w:val="1"/>
          <w:sz w:val="24"/>
          <w:szCs w:val="24"/>
        </w:rPr>
        <w:t>f</w:t>
      </w:r>
      <w:r w:rsidRPr="00EC7BA6">
        <w:rPr>
          <w:rFonts w:ascii="Sylfaen" w:hAnsi="Sylfaen" w:cs="Times New Roman"/>
          <w:sz w:val="24"/>
          <w:szCs w:val="24"/>
        </w:rPr>
        <w:t>r</w:t>
      </w:r>
      <w:r w:rsidRPr="00EC7BA6">
        <w:rPr>
          <w:rFonts w:ascii="Sylfaen" w:hAnsi="Sylfaen" w:cs="Times New Roman"/>
          <w:spacing w:val="-3"/>
          <w:sz w:val="24"/>
          <w:szCs w:val="24"/>
        </w:rPr>
        <w:t>o</w:t>
      </w:r>
      <w:r w:rsidRPr="00EC7BA6">
        <w:rPr>
          <w:rFonts w:ascii="Sylfaen" w:hAnsi="Sylfaen" w:cs="Times New Roman"/>
          <w:sz w:val="24"/>
          <w:szCs w:val="24"/>
        </w:rPr>
        <w:t>m</w:t>
      </w:r>
      <w:r w:rsidRPr="00EC7BA6">
        <w:rPr>
          <w:rFonts w:ascii="Sylfaen" w:hAnsi="Sylfaen" w:cs="Times New Roman"/>
          <w:spacing w:val="59"/>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u</w:t>
      </w:r>
      <w:r w:rsidRPr="00EC7BA6">
        <w:rPr>
          <w:rFonts w:ascii="Sylfaen" w:hAnsi="Sylfaen" w:cs="Times New Roman"/>
          <w:sz w:val="24"/>
          <w:szCs w:val="24"/>
        </w:rPr>
        <w:t>ch</w:t>
      </w:r>
      <w:r w:rsidRPr="00EC7BA6">
        <w:rPr>
          <w:rFonts w:ascii="Sylfaen" w:hAnsi="Sylfaen" w:cs="Times New Roman"/>
          <w:spacing w:val="56"/>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oop</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c</w:t>
      </w:r>
      <w:r w:rsidRPr="00EC7BA6">
        <w:rPr>
          <w:rFonts w:ascii="Sylfaen" w:hAnsi="Sylfaen" w:cs="Times New Roman"/>
          <w:spacing w:val="-2"/>
          <w:sz w:val="24"/>
          <w:szCs w:val="24"/>
        </w:rPr>
        <w:t>l</w:t>
      </w:r>
      <w:r w:rsidRPr="00EC7BA6">
        <w:rPr>
          <w:rFonts w:ascii="Sylfaen" w:hAnsi="Sylfaen" w:cs="Times New Roman"/>
          <w:spacing w:val="-1"/>
          <w:sz w:val="24"/>
          <w:szCs w:val="24"/>
        </w:rPr>
        <w:t>ud</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3"/>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 xml:space="preserve">a </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z w:val="24"/>
          <w:szCs w:val="24"/>
        </w:rPr>
        <w:t>cc</w:t>
      </w:r>
      <w:r w:rsidRPr="00EC7BA6">
        <w:rPr>
          <w:rFonts w:ascii="Sylfaen" w:hAnsi="Sylfaen" w:cs="Times New Roman"/>
          <w:spacing w:val="1"/>
          <w:sz w:val="24"/>
          <w:szCs w:val="24"/>
        </w:rPr>
        <w:t>i</w:t>
      </w:r>
      <w:r w:rsidRPr="00EC7BA6">
        <w:rPr>
          <w:rFonts w:ascii="Sylfaen" w:hAnsi="Sylfaen" w:cs="Times New Roman"/>
          <w:spacing w:val="-1"/>
          <w:sz w:val="24"/>
          <w:szCs w:val="24"/>
        </w:rPr>
        <w:t>ne</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 xml:space="preserve">d </w:t>
      </w:r>
      <w:r w:rsidRPr="00EC7BA6">
        <w:rPr>
          <w:rFonts w:ascii="Sylfaen" w:hAnsi="Sylfaen" w:cs="Times New Roman"/>
          <w:spacing w:val="-1"/>
          <w:sz w:val="24"/>
          <w:szCs w:val="24"/>
        </w:rPr>
        <w:t>o</w:t>
      </w:r>
      <w:r w:rsidRPr="00EC7BA6">
        <w:rPr>
          <w:rFonts w:ascii="Sylfaen" w:hAnsi="Sylfaen" w:cs="Times New Roman"/>
          <w:spacing w:val="1"/>
          <w:sz w:val="24"/>
          <w:szCs w:val="24"/>
        </w:rPr>
        <w:t>t</w:t>
      </w:r>
      <w:r w:rsidRPr="00EC7BA6">
        <w:rPr>
          <w:rFonts w:ascii="Sylfaen" w:hAnsi="Sylfaen" w:cs="Times New Roman"/>
          <w:spacing w:val="-1"/>
          <w:sz w:val="24"/>
          <w:szCs w:val="24"/>
        </w:rPr>
        <w:t>he</w:t>
      </w:r>
      <w:r w:rsidRPr="00EC7BA6">
        <w:rPr>
          <w:rFonts w:ascii="Sylfaen" w:hAnsi="Sylfaen" w:cs="Times New Roman"/>
          <w:sz w:val="24"/>
          <w:szCs w:val="24"/>
        </w:rPr>
        <w:t>r</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m</w:t>
      </w:r>
      <w:r w:rsidRPr="00EC7BA6">
        <w:rPr>
          <w:rFonts w:ascii="Sylfaen" w:hAnsi="Sylfaen" w:cs="Times New Roman"/>
          <w:spacing w:val="-1"/>
          <w:sz w:val="24"/>
          <w:szCs w:val="24"/>
        </w:rPr>
        <w:t>ed</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z w:val="24"/>
          <w:szCs w:val="24"/>
        </w:rPr>
        <w:t xml:space="preserve">l </w:t>
      </w:r>
      <w:r w:rsidRPr="00EC7BA6">
        <w:rPr>
          <w:rFonts w:ascii="Sylfaen" w:hAnsi="Sylfaen" w:cs="Times New Roman"/>
          <w:spacing w:val="-1"/>
          <w:sz w:val="24"/>
          <w:szCs w:val="24"/>
        </w:rPr>
        <w:t>p</w:t>
      </w:r>
      <w:r w:rsidRPr="00EC7BA6">
        <w:rPr>
          <w:rFonts w:ascii="Sylfaen" w:hAnsi="Sylfaen" w:cs="Times New Roman"/>
          <w:spacing w:val="-2"/>
          <w:sz w:val="24"/>
          <w:szCs w:val="24"/>
        </w:rPr>
        <w:t>r</w:t>
      </w:r>
      <w:r w:rsidRPr="00EC7BA6">
        <w:rPr>
          <w:rFonts w:ascii="Sylfaen" w:hAnsi="Sylfaen" w:cs="Times New Roman"/>
          <w:spacing w:val="-1"/>
          <w:sz w:val="24"/>
          <w:szCs w:val="24"/>
        </w:rPr>
        <w:t>o</w:t>
      </w:r>
      <w:r w:rsidRPr="00EC7BA6">
        <w:rPr>
          <w:rFonts w:ascii="Sylfaen" w:hAnsi="Sylfaen" w:cs="Times New Roman"/>
          <w:sz w:val="24"/>
          <w:szCs w:val="24"/>
        </w:rPr>
        <w:t>d</w:t>
      </w:r>
      <w:r w:rsidRPr="00EC7BA6">
        <w:rPr>
          <w:rFonts w:ascii="Sylfaen" w:hAnsi="Sylfaen" w:cs="Times New Roman"/>
          <w:spacing w:val="-1"/>
          <w:sz w:val="24"/>
          <w:szCs w:val="24"/>
        </w:rPr>
        <w:t>u</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z w:val="24"/>
          <w:szCs w:val="24"/>
        </w:rPr>
        <w:t>s.</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N</w:t>
      </w:r>
      <w:r w:rsidRPr="00EC7BA6">
        <w:rPr>
          <w:rFonts w:ascii="Sylfaen" w:hAnsi="Sylfaen" w:cs="Times New Roman"/>
          <w:spacing w:val="-3"/>
          <w:sz w:val="24"/>
          <w:szCs w:val="24"/>
        </w:rPr>
        <w:t>e</w:t>
      </w:r>
      <w:r w:rsidRPr="00EC7BA6">
        <w:rPr>
          <w:rFonts w:ascii="Sylfaen" w:hAnsi="Sylfaen" w:cs="Times New Roman"/>
          <w:spacing w:val="2"/>
          <w:sz w:val="24"/>
          <w:szCs w:val="24"/>
        </w:rPr>
        <w:t>g</w:t>
      </w:r>
      <w:r w:rsidRPr="00EC7BA6">
        <w:rPr>
          <w:rFonts w:ascii="Sylfaen" w:hAnsi="Sylfaen" w:cs="Times New Roman"/>
          <w:spacing w:val="-3"/>
          <w:sz w:val="24"/>
          <w:szCs w:val="24"/>
        </w:rPr>
        <w:t>o</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3"/>
          <w:sz w:val="24"/>
          <w:szCs w:val="24"/>
        </w:rPr>
        <w:t>a</w:t>
      </w:r>
      <w:r w:rsidRPr="00EC7BA6">
        <w:rPr>
          <w:rFonts w:ascii="Sylfaen" w:hAnsi="Sylfaen" w:cs="Times New Roman"/>
          <w:spacing w:val="-2"/>
          <w:sz w:val="24"/>
          <w:szCs w:val="24"/>
        </w:rPr>
        <w:t>r</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 xml:space="preserve">d </w:t>
      </w:r>
      <w:r w:rsidRPr="00EC7BA6">
        <w:rPr>
          <w:rFonts w:ascii="Sylfaen" w:hAnsi="Sylfaen" w:cs="Times New Roman"/>
          <w:spacing w:val="-1"/>
          <w:sz w:val="24"/>
          <w:szCs w:val="24"/>
        </w:rPr>
        <w:t>o</w:t>
      </w:r>
      <w:r w:rsidRPr="00EC7BA6">
        <w:rPr>
          <w:rFonts w:ascii="Sylfaen" w:hAnsi="Sylfaen" w:cs="Times New Roman"/>
          <w:sz w:val="24"/>
          <w:szCs w:val="24"/>
        </w:rPr>
        <w:t xml:space="preserve">n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 xml:space="preserve">e </w:t>
      </w:r>
      <w:r w:rsidRPr="00EC7BA6">
        <w:rPr>
          <w:rFonts w:ascii="Sylfaen" w:hAnsi="Sylfaen" w:cs="Times New Roman"/>
          <w:spacing w:val="-3"/>
          <w:sz w:val="24"/>
          <w:szCs w:val="24"/>
        </w:rPr>
        <w:t>c</w:t>
      </w:r>
      <w:r w:rsidRPr="00EC7BA6">
        <w:rPr>
          <w:rFonts w:ascii="Sylfaen" w:hAnsi="Sylfaen" w:cs="Times New Roman"/>
          <w:sz w:val="24"/>
          <w:szCs w:val="24"/>
        </w:rPr>
        <w:t>r</w:t>
      </w:r>
      <w:r w:rsidRPr="00EC7BA6">
        <w:rPr>
          <w:rFonts w:ascii="Sylfaen" w:hAnsi="Sylfaen" w:cs="Times New Roman"/>
          <w:spacing w:val="-1"/>
          <w:sz w:val="24"/>
          <w:szCs w:val="24"/>
        </w:rPr>
        <w:t>ea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 xml:space="preserve">n </w:t>
      </w:r>
      <w:r w:rsidRPr="00EC7BA6">
        <w:rPr>
          <w:rFonts w:ascii="Sylfaen" w:hAnsi="Sylfaen" w:cs="Times New Roman"/>
          <w:spacing w:val="-3"/>
          <w:sz w:val="24"/>
          <w:szCs w:val="24"/>
        </w:rPr>
        <w:t>o</w:t>
      </w:r>
      <w:r w:rsidRPr="00EC7BA6">
        <w:rPr>
          <w:rFonts w:ascii="Sylfaen" w:hAnsi="Sylfaen" w:cs="Times New Roman"/>
          <w:sz w:val="24"/>
          <w:szCs w:val="24"/>
        </w:rPr>
        <w:t xml:space="preserve">f a </w:t>
      </w:r>
      <w:r w:rsidRPr="00EC7BA6">
        <w:rPr>
          <w:rFonts w:ascii="Sylfaen" w:hAnsi="Sylfaen" w:cs="Times New Roman"/>
          <w:spacing w:val="-1"/>
          <w:sz w:val="24"/>
          <w:szCs w:val="24"/>
        </w:rPr>
        <w:t>ne</w:t>
      </w:r>
      <w:r w:rsidRPr="00EC7BA6">
        <w:rPr>
          <w:rFonts w:ascii="Sylfaen" w:hAnsi="Sylfaen" w:cs="Times New Roman"/>
          <w:sz w:val="24"/>
          <w:szCs w:val="24"/>
        </w:rPr>
        <w:t>w</w:t>
      </w:r>
      <w:r w:rsidRPr="00EC7BA6">
        <w:rPr>
          <w:rFonts w:ascii="Sylfaen" w:hAnsi="Sylfaen" w:cs="Times New Roman"/>
          <w:spacing w:val="-3"/>
          <w:sz w:val="24"/>
          <w:szCs w:val="24"/>
        </w:rPr>
        <w:t xml:space="preserve"> </w:t>
      </w:r>
      <w:r w:rsidRPr="00EC7BA6">
        <w:rPr>
          <w:rFonts w:ascii="Sylfaen" w:hAnsi="Sylfaen" w:cs="Times New Roman"/>
          <w:spacing w:val="2"/>
          <w:sz w:val="24"/>
          <w:szCs w:val="24"/>
        </w:rPr>
        <w:t>s</w:t>
      </w:r>
      <w:r w:rsidRPr="00EC7BA6">
        <w:rPr>
          <w:rFonts w:ascii="Sylfaen" w:hAnsi="Sylfaen" w:cs="Times New Roman"/>
          <w:spacing w:val="-3"/>
          <w:sz w:val="24"/>
          <w:szCs w:val="24"/>
        </w:rPr>
        <w:t>y</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m</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2"/>
          <w:sz w:val="24"/>
          <w:szCs w:val="24"/>
        </w:rPr>
        <w:t xml:space="preserve"> </w:t>
      </w:r>
      <w:r w:rsidRPr="00EC7BA6">
        <w:rPr>
          <w:rFonts w:ascii="Sylfaen" w:hAnsi="Sylfaen" w:cs="Times New Roman"/>
          <w:spacing w:val="3"/>
          <w:sz w:val="24"/>
          <w:szCs w:val="24"/>
        </w:rPr>
        <w:t>f</w:t>
      </w:r>
      <w:r w:rsidRPr="00EC7BA6">
        <w:rPr>
          <w:rFonts w:ascii="Sylfaen" w:hAnsi="Sylfaen" w:cs="Times New Roman"/>
          <w:spacing w:val="-1"/>
          <w:sz w:val="24"/>
          <w:szCs w:val="24"/>
        </w:rPr>
        <w:t>o</w:t>
      </w:r>
      <w:r w:rsidRPr="00EC7BA6">
        <w:rPr>
          <w:rFonts w:ascii="Sylfaen" w:hAnsi="Sylfaen" w:cs="Times New Roman"/>
          <w:spacing w:val="-3"/>
          <w:sz w:val="24"/>
          <w:szCs w:val="24"/>
        </w:rPr>
        <w:t>u</w:t>
      </w:r>
      <w:r w:rsidRPr="00EC7BA6">
        <w:rPr>
          <w:rFonts w:ascii="Sylfaen" w:hAnsi="Sylfaen" w:cs="Times New Roman"/>
          <w:sz w:val="24"/>
          <w:szCs w:val="24"/>
        </w:rPr>
        <w:t>r</w:t>
      </w:r>
      <w:r w:rsidRPr="00EC7BA6">
        <w:rPr>
          <w:rFonts w:ascii="Sylfaen" w:hAnsi="Sylfaen" w:cs="Times New Roman"/>
          <w:spacing w:val="2"/>
          <w:sz w:val="24"/>
          <w:szCs w:val="24"/>
        </w:rPr>
        <w:t xml:space="preserve"> </w:t>
      </w:r>
      <w:r w:rsidRPr="00EC7BA6">
        <w:rPr>
          <w:rFonts w:ascii="Sylfaen" w:hAnsi="Sylfaen" w:cs="Times New Roman"/>
          <w:spacing w:val="-3"/>
          <w:sz w:val="24"/>
          <w:szCs w:val="24"/>
        </w:rPr>
        <w:t>y</w:t>
      </w:r>
      <w:r w:rsidRPr="00EC7BA6">
        <w:rPr>
          <w:rFonts w:ascii="Sylfaen" w:hAnsi="Sylfaen" w:cs="Times New Roman"/>
          <w:spacing w:val="-1"/>
          <w:sz w:val="24"/>
          <w:szCs w:val="24"/>
        </w:rPr>
        <w:t>ea</w:t>
      </w:r>
      <w:r w:rsidRPr="00EC7BA6">
        <w:rPr>
          <w:rFonts w:ascii="Sylfaen" w:hAnsi="Sylfaen" w:cs="Times New Roman"/>
          <w:sz w:val="24"/>
          <w:szCs w:val="24"/>
        </w:rPr>
        <w:t>rs</w:t>
      </w:r>
      <w:r w:rsidRPr="00EC7BA6">
        <w:rPr>
          <w:rFonts w:ascii="Sylfaen" w:hAnsi="Sylfaen" w:cs="Times New Roman"/>
          <w:spacing w:val="1"/>
          <w:sz w:val="24"/>
          <w:szCs w:val="24"/>
        </w:rPr>
        <w:t xml:space="preserve"> </w:t>
      </w:r>
      <w:r w:rsidRPr="00EC7BA6">
        <w:rPr>
          <w:rFonts w:ascii="Sylfaen" w:hAnsi="Sylfaen" w:cs="Times New Roman"/>
          <w:spacing w:val="-2"/>
          <w:sz w:val="24"/>
          <w:szCs w:val="24"/>
        </w:rPr>
        <w:t>l</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pacing w:val="-2"/>
          <w:sz w:val="24"/>
          <w:szCs w:val="24"/>
        </w:rPr>
        <w:t>r</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 xml:space="preserve">n </w:t>
      </w:r>
      <w:r w:rsidRPr="00EC7BA6">
        <w:rPr>
          <w:rFonts w:ascii="Sylfaen" w:hAnsi="Sylfaen" w:cs="Times New Roman"/>
          <w:spacing w:val="-1"/>
          <w:sz w:val="24"/>
          <w:szCs w:val="24"/>
        </w:rPr>
        <w:t>2011</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 xml:space="preserve">n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2"/>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na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ona</w:t>
      </w:r>
      <w:r w:rsidRPr="00EC7BA6">
        <w:rPr>
          <w:rFonts w:ascii="Sylfaen" w:hAnsi="Sylfaen" w:cs="Times New Roman"/>
          <w:sz w:val="24"/>
          <w:szCs w:val="24"/>
        </w:rPr>
        <w:t xml:space="preserve">l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3"/>
          <w:sz w:val="24"/>
          <w:szCs w:val="24"/>
        </w:rPr>
        <w:t>u</w:t>
      </w:r>
      <w:r w:rsidRPr="00EC7BA6">
        <w:rPr>
          <w:rFonts w:ascii="Sylfaen" w:hAnsi="Sylfaen" w:cs="Times New Roman"/>
          <w:spacing w:val="1"/>
          <w:sz w:val="24"/>
          <w:szCs w:val="24"/>
        </w:rPr>
        <w:t>m</w:t>
      </w:r>
      <w:r w:rsidRPr="00EC7BA6">
        <w:rPr>
          <w:rFonts w:ascii="Sylfaen" w:hAnsi="Sylfaen" w:cs="Times New Roman"/>
          <w:spacing w:val="-1"/>
          <w:sz w:val="24"/>
          <w:szCs w:val="24"/>
        </w:rPr>
        <w:t>en</w:t>
      </w:r>
      <w:r w:rsidRPr="00EC7BA6">
        <w:rPr>
          <w:rFonts w:ascii="Sylfaen" w:hAnsi="Sylfaen" w:cs="Times New Roman"/>
          <w:spacing w:val="-2"/>
          <w:sz w:val="24"/>
          <w:szCs w:val="24"/>
        </w:rPr>
        <w:t>t</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pacing w:val="-2"/>
          <w:sz w:val="24"/>
          <w:szCs w:val="24"/>
        </w:rPr>
        <w:t>t</w:t>
      </w:r>
      <w:r w:rsidRPr="00EC7BA6">
        <w:rPr>
          <w:rFonts w:ascii="Sylfaen" w:hAnsi="Sylfaen" w:cs="Times New Roman"/>
          <w:spacing w:val="-3"/>
          <w:sz w:val="24"/>
          <w:szCs w:val="24"/>
        </w:rPr>
        <w:t>h</w:t>
      </w:r>
      <w:r w:rsidRPr="00EC7BA6">
        <w:rPr>
          <w:rFonts w:ascii="Sylfaen" w:hAnsi="Sylfaen" w:cs="Times New Roman"/>
          <w:sz w:val="24"/>
          <w:szCs w:val="24"/>
        </w:rPr>
        <w:t xml:space="preserve">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 xml:space="preserve"> 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 xml:space="preserve">a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epa</w:t>
      </w:r>
      <w:r w:rsidRPr="00EC7BA6">
        <w:rPr>
          <w:rFonts w:ascii="Sylfaen" w:hAnsi="Sylfaen" w:cs="Times New Roman"/>
          <w:sz w:val="24"/>
          <w:szCs w:val="24"/>
        </w:rPr>
        <w:t>r</w:t>
      </w:r>
      <w:r w:rsidRPr="00EC7BA6">
        <w:rPr>
          <w:rFonts w:ascii="Sylfaen" w:hAnsi="Sylfaen" w:cs="Times New Roman"/>
          <w:spacing w:val="-1"/>
          <w:sz w:val="24"/>
          <w:szCs w:val="24"/>
        </w:rPr>
        <w:t>edne</w:t>
      </w:r>
      <w:r w:rsidRPr="00EC7BA6">
        <w:rPr>
          <w:rFonts w:ascii="Sylfaen" w:hAnsi="Sylfaen" w:cs="Times New Roman"/>
          <w:sz w:val="24"/>
          <w:szCs w:val="24"/>
        </w:rPr>
        <w:t>ss</w:t>
      </w:r>
      <w:r w:rsidRPr="00EC7BA6">
        <w:rPr>
          <w:rFonts w:ascii="Sylfaen" w:hAnsi="Sylfaen" w:cs="Times New Roman"/>
          <w:spacing w:val="26"/>
          <w:sz w:val="24"/>
          <w:szCs w:val="24"/>
        </w:rPr>
        <w:t xml:space="preserve"> </w:t>
      </w:r>
      <w:r w:rsidRPr="00EC7BA6">
        <w:rPr>
          <w:rFonts w:ascii="Sylfaen" w:hAnsi="Sylfaen" w:cs="Times New Roman"/>
          <w:sz w:val="24"/>
          <w:szCs w:val="24"/>
        </w:rPr>
        <w:t>(</w:t>
      </w:r>
      <w:r w:rsidRPr="00EC7BA6">
        <w:rPr>
          <w:rFonts w:ascii="Sylfaen" w:hAnsi="Sylfaen" w:cs="Times New Roman"/>
          <w:spacing w:val="-4"/>
          <w:sz w:val="24"/>
          <w:szCs w:val="24"/>
        </w:rPr>
        <w:t>P</w:t>
      </w:r>
      <w:r w:rsidRPr="00EC7BA6">
        <w:rPr>
          <w:rFonts w:ascii="Sylfaen" w:hAnsi="Sylfaen" w:cs="Times New Roman"/>
          <w:spacing w:val="1"/>
          <w:sz w:val="24"/>
          <w:szCs w:val="24"/>
        </w:rPr>
        <w:t>I</w:t>
      </w:r>
      <w:r w:rsidRPr="00EC7BA6">
        <w:rPr>
          <w:rFonts w:ascii="Sylfaen" w:hAnsi="Sylfaen" w:cs="Times New Roman"/>
          <w:spacing w:val="-1"/>
          <w:sz w:val="24"/>
          <w:szCs w:val="24"/>
        </w:rPr>
        <w:t>P</w:t>
      </w:r>
      <w:r w:rsidRPr="00EC7BA6">
        <w:rPr>
          <w:rFonts w:ascii="Sylfaen" w:hAnsi="Sylfaen" w:cs="Times New Roman"/>
          <w:sz w:val="24"/>
          <w:szCs w:val="24"/>
        </w:rPr>
        <w:t>)</w:t>
      </w:r>
      <w:r w:rsidRPr="00EC7BA6">
        <w:rPr>
          <w:rFonts w:ascii="Sylfaen" w:hAnsi="Sylfaen" w:cs="Times New Roman"/>
          <w:spacing w:val="30"/>
          <w:sz w:val="24"/>
          <w:szCs w:val="24"/>
        </w:rPr>
        <w:t xml:space="preserve"> </w:t>
      </w:r>
      <w:r w:rsidRPr="00EC7BA6">
        <w:rPr>
          <w:rFonts w:ascii="Sylfaen" w:hAnsi="Sylfaen" w:cs="Times New Roman"/>
          <w:spacing w:val="-3"/>
          <w:sz w:val="24"/>
          <w:szCs w:val="24"/>
        </w:rPr>
        <w:t>F</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z w:val="24"/>
          <w:szCs w:val="24"/>
        </w:rPr>
        <w:t>m</w:t>
      </w:r>
      <w:r w:rsidRPr="00EC7BA6">
        <w:rPr>
          <w:rFonts w:ascii="Sylfaen" w:hAnsi="Sylfaen" w:cs="Times New Roman"/>
          <w:spacing w:val="-1"/>
          <w:sz w:val="24"/>
          <w:szCs w:val="24"/>
        </w:rPr>
        <w:t>e</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rk</w:t>
      </w:r>
      <w:r w:rsidRPr="00EC7BA6">
        <w:rPr>
          <w:rFonts w:ascii="Sylfaen" w:hAnsi="Sylfaen" w:cs="Times New Roman"/>
          <w:spacing w:val="-2"/>
          <w:sz w:val="24"/>
          <w:szCs w:val="24"/>
        </w:rPr>
        <w:t>,</w:t>
      </w:r>
      <w:r w:rsidRPr="00EC7BA6">
        <w:rPr>
          <w:rFonts w:ascii="Sylfaen" w:hAnsi="Sylfaen" w:cs="Times New Roman"/>
          <w:spacing w:val="12"/>
          <w:position w:val="10"/>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30"/>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t</w:t>
      </w:r>
      <w:r w:rsidRPr="00EC7BA6">
        <w:rPr>
          <w:rFonts w:ascii="Sylfaen" w:hAnsi="Sylfaen" w:cs="Times New Roman"/>
          <w:spacing w:val="31"/>
          <w:sz w:val="24"/>
          <w:szCs w:val="24"/>
        </w:rPr>
        <w:t xml:space="preserve"> </w:t>
      </w:r>
      <w:r w:rsidRPr="00EC7BA6">
        <w:rPr>
          <w:rFonts w:ascii="Sylfaen" w:hAnsi="Sylfaen" w:cs="Times New Roman"/>
          <w:spacing w:val="-1"/>
          <w:sz w:val="24"/>
          <w:szCs w:val="24"/>
        </w:rPr>
        <w:t>u</w:t>
      </w:r>
      <w:r w:rsidRPr="00EC7BA6">
        <w:rPr>
          <w:rFonts w:ascii="Sylfaen" w:hAnsi="Sylfaen" w:cs="Times New Roman"/>
          <w:sz w:val="24"/>
          <w:szCs w:val="24"/>
        </w:rPr>
        <w:t>p</w:t>
      </w:r>
      <w:r w:rsidRPr="00EC7BA6">
        <w:rPr>
          <w:rFonts w:ascii="Sylfaen" w:hAnsi="Sylfaen" w:cs="Times New Roman"/>
          <w:spacing w:val="29"/>
          <w:sz w:val="24"/>
          <w:szCs w:val="24"/>
        </w:rPr>
        <w:t xml:space="preserve"> </w:t>
      </w:r>
      <w:r w:rsidRPr="00EC7BA6">
        <w:rPr>
          <w:rFonts w:ascii="Sylfaen" w:hAnsi="Sylfaen" w:cs="Times New Roman"/>
          <w:spacing w:val="-1"/>
          <w:sz w:val="24"/>
          <w:szCs w:val="24"/>
        </w:rPr>
        <w:t>b</w:t>
      </w:r>
      <w:r w:rsidRPr="00EC7BA6">
        <w:rPr>
          <w:rFonts w:ascii="Sylfaen" w:hAnsi="Sylfaen" w:cs="Times New Roman"/>
          <w:sz w:val="24"/>
          <w:szCs w:val="24"/>
        </w:rPr>
        <w:t>y</w:t>
      </w:r>
      <w:r w:rsidRPr="00EC7BA6">
        <w:rPr>
          <w:rFonts w:ascii="Sylfaen" w:hAnsi="Sylfaen" w:cs="Times New Roman"/>
          <w:spacing w:val="25"/>
          <w:sz w:val="24"/>
          <w:szCs w:val="24"/>
        </w:rPr>
        <w:t xml:space="preserve"> </w:t>
      </w:r>
      <w:r w:rsidRPr="00EC7BA6">
        <w:rPr>
          <w:rFonts w:ascii="Sylfaen" w:hAnsi="Sylfaen" w:cs="Times New Roman"/>
          <w:spacing w:val="-1"/>
          <w:sz w:val="24"/>
          <w:szCs w:val="24"/>
        </w:rPr>
        <w:t>19</w:t>
      </w:r>
      <w:r w:rsidRPr="00EC7BA6">
        <w:rPr>
          <w:rFonts w:ascii="Sylfaen" w:hAnsi="Sylfaen" w:cs="Times New Roman"/>
          <w:sz w:val="24"/>
          <w:szCs w:val="24"/>
        </w:rPr>
        <w:t>4</w:t>
      </w:r>
      <w:r w:rsidRPr="00EC7BA6">
        <w:rPr>
          <w:rFonts w:ascii="Sylfaen" w:hAnsi="Sylfaen" w:cs="Times New Roman"/>
          <w:spacing w:val="29"/>
          <w:sz w:val="24"/>
          <w:szCs w:val="24"/>
        </w:rPr>
        <w:t xml:space="preserve"> </w:t>
      </w:r>
      <w:r w:rsidRPr="00EC7BA6">
        <w:rPr>
          <w:rFonts w:ascii="Sylfaen" w:hAnsi="Sylfaen" w:cs="Times New Roman"/>
          <w:spacing w:val="-4"/>
          <w:sz w:val="24"/>
          <w:szCs w:val="24"/>
        </w:rPr>
        <w:t>M</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be</w:t>
      </w:r>
      <w:r w:rsidRPr="00EC7BA6">
        <w:rPr>
          <w:rFonts w:ascii="Sylfaen" w:hAnsi="Sylfaen" w:cs="Times New Roman"/>
          <w:sz w:val="24"/>
          <w:szCs w:val="24"/>
        </w:rPr>
        <w:t>r</w:t>
      </w:r>
      <w:r w:rsidRPr="00EC7BA6">
        <w:rPr>
          <w:rFonts w:ascii="Sylfaen" w:hAnsi="Sylfaen" w:cs="Times New Roman"/>
          <w:spacing w:val="30"/>
          <w:sz w:val="24"/>
          <w:szCs w:val="24"/>
        </w:rPr>
        <w:t xml:space="preserve"> </w:t>
      </w:r>
      <w:r w:rsidRPr="00EC7BA6">
        <w:rPr>
          <w:rFonts w:ascii="Sylfaen" w:hAnsi="Sylfaen" w:cs="Times New Roman"/>
          <w:spacing w:val="-1"/>
          <w:sz w:val="24"/>
          <w:szCs w:val="24"/>
        </w:rPr>
        <w:t>S</w:t>
      </w:r>
      <w:r w:rsidRPr="00EC7BA6">
        <w:rPr>
          <w:rFonts w:ascii="Sylfaen" w:hAnsi="Sylfaen" w:cs="Times New Roman"/>
          <w:spacing w:val="1"/>
          <w:sz w:val="24"/>
          <w:szCs w:val="24"/>
        </w:rPr>
        <w:t>t</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2"/>
          <w:sz w:val="24"/>
          <w:szCs w:val="24"/>
        </w:rPr>
        <w:t>.</w:t>
      </w:r>
      <w:r w:rsidRPr="00EC7BA6">
        <w:rPr>
          <w:rFonts w:ascii="Sylfaen" w:hAnsi="Sylfaen" w:cs="Times New Roman"/>
          <w:spacing w:val="12"/>
          <w:position w:val="10"/>
          <w:sz w:val="24"/>
          <w:szCs w:val="24"/>
        </w:rPr>
        <w:t xml:space="preserve"> </w:t>
      </w:r>
      <w:r w:rsidRPr="00EC7BA6">
        <w:rPr>
          <w:rFonts w:ascii="Sylfaen" w:hAnsi="Sylfaen" w:cs="Times New Roman"/>
          <w:spacing w:val="-1"/>
          <w:sz w:val="24"/>
          <w:szCs w:val="24"/>
        </w:rPr>
        <w:t>F</w:t>
      </w:r>
      <w:r w:rsidRPr="00EC7BA6">
        <w:rPr>
          <w:rFonts w:ascii="Sylfaen" w:hAnsi="Sylfaen" w:cs="Times New Roman"/>
          <w:spacing w:val="-2"/>
          <w:sz w:val="24"/>
          <w:szCs w:val="24"/>
        </w:rPr>
        <w:t>r</w:t>
      </w:r>
      <w:r w:rsidRPr="00EC7BA6">
        <w:rPr>
          <w:rFonts w:ascii="Sylfaen" w:hAnsi="Sylfaen" w:cs="Times New Roman"/>
          <w:spacing w:val="-1"/>
          <w:sz w:val="24"/>
          <w:szCs w:val="24"/>
        </w:rPr>
        <w:t>o</w:t>
      </w:r>
      <w:r w:rsidRPr="00EC7BA6">
        <w:rPr>
          <w:rFonts w:ascii="Sylfaen" w:hAnsi="Sylfaen" w:cs="Times New Roman"/>
          <w:sz w:val="24"/>
          <w:szCs w:val="24"/>
        </w:rPr>
        <w:t>m</w:t>
      </w:r>
      <w:r w:rsidRPr="00EC7BA6">
        <w:rPr>
          <w:rFonts w:ascii="Sylfaen" w:hAnsi="Sylfaen" w:cs="Times New Roman"/>
          <w:spacing w:val="28"/>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29"/>
          <w:sz w:val="24"/>
          <w:szCs w:val="24"/>
        </w:rPr>
        <w:t xml:space="preserve"> </w:t>
      </w:r>
      <w:r w:rsidRPr="00EC7BA6">
        <w:rPr>
          <w:rFonts w:ascii="Sylfaen" w:hAnsi="Sylfaen" w:cs="Times New Roman"/>
          <w:spacing w:val="-3"/>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a</w:t>
      </w:r>
      <w:r w:rsidRPr="00EC7BA6">
        <w:rPr>
          <w:rFonts w:ascii="Sylfaen" w:hAnsi="Sylfaen" w:cs="Times New Roman"/>
          <w:spacing w:val="-2"/>
          <w:sz w:val="24"/>
          <w:szCs w:val="24"/>
        </w:rPr>
        <w:t>r</w:t>
      </w:r>
      <w:r w:rsidRPr="00EC7BA6">
        <w:rPr>
          <w:rFonts w:ascii="Sylfaen" w:hAnsi="Sylfaen" w:cs="Times New Roman"/>
          <w:spacing w:val="1"/>
          <w:sz w:val="24"/>
          <w:szCs w:val="24"/>
        </w:rPr>
        <w:t>t</w:t>
      </w:r>
      <w:r w:rsidRPr="00EC7BA6">
        <w:rPr>
          <w:rFonts w:ascii="Sylfaen" w:hAnsi="Sylfaen" w:cs="Times New Roman"/>
          <w:sz w:val="24"/>
          <w:szCs w:val="24"/>
        </w:rPr>
        <w:t>,</w:t>
      </w:r>
      <w:r w:rsidRPr="00EC7BA6">
        <w:rPr>
          <w:rFonts w:ascii="Sylfaen" w:hAnsi="Sylfaen" w:cs="Times New Roman"/>
          <w:spacing w:val="28"/>
          <w:sz w:val="24"/>
          <w:szCs w:val="24"/>
        </w:rPr>
        <w:t xml:space="preserve"> </w:t>
      </w:r>
      <w:r w:rsidRPr="00EC7BA6">
        <w:rPr>
          <w:rFonts w:ascii="Sylfaen" w:hAnsi="Sylfaen" w:cs="Times New Roman"/>
          <w:spacing w:val="-3"/>
          <w:sz w:val="24"/>
          <w:szCs w:val="24"/>
        </w:rPr>
        <w:t>s</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3"/>
          <w:sz w:val="24"/>
          <w:szCs w:val="24"/>
        </w:rPr>
        <w:t>n</w:t>
      </w:r>
      <w:r w:rsidRPr="00EC7BA6">
        <w:rPr>
          <w:rFonts w:ascii="Sylfaen" w:hAnsi="Sylfaen" w:cs="Times New Roman"/>
          <w:sz w:val="24"/>
          <w:szCs w:val="24"/>
        </w:rPr>
        <w:t xml:space="preserve">g </w:t>
      </w:r>
      <w:r w:rsidRPr="00EC7BA6">
        <w:rPr>
          <w:rFonts w:ascii="Sylfaen" w:hAnsi="Sylfaen" w:cs="Times New Roman"/>
          <w:spacing w:val="-1"/>
          <w:sz w:val="24"/>
          <w:szCs w:val="24"/>
        </w:rPr>
        <w:t>en</w:t>
      </w:r>
      <w:r w:rsidRPr="00EC7BA6">
        <w:rPr>
          <w:rFonts w:ascii="Sylfaen" w:hAnsi="Sylfaen" w:cs="Times New Roman"/>
          <w:spacing w:val="2"/>
          <w:sz w:val="24"/>
          <w:szCs w:val="24"/>
        </w:rPr>
        <w:t>g</w:t>
      </w:r>
      <w:r w:rsidRPr="00EC7BA6">
        <w:rPr>
          <w:rFonts w:ascii="Sylfaen" w:hAnsi="Sylfaen" w:cs="Times New Roman"/>
          <w:spacing w:val="-3"/>
          <w:sz w:val="24"/>
          <w:szCs w:val="24"/>
        </w:rPr>
        <w:t>a</w:t>
      </w:r>
      <w:r w:rsidRPr="00EC7BA6">
        <w:rPr>
          <w:rFonts w:ascii="Sylfaen" w:hAnsi="Sylfaen" w:cs="Times New Roman"/>
          <w:spacing w:val="2"/>
          <w:sz w:val="24"/>
          <w:szCs w:val="24"/>
        </w:rPr>
        <w:t>g</w:t>
      </w:r>
      <w:r w:rsidRPr="00EC7BA6">
        <w:rPr>
          <w:rFonts w:ascii="Sylfaen" w:hAnsi="Sylfaen" w:cs="Times New Roman"/>
          <w:spacing w:val="-3"/>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en</w:t>
      </w:r>
      <w:r w:rsidRPr="00EC7BA6">
        <w:rPr>
          <w:rFonts w:ascii="Sylfaen" w:hAnsi="Sylfaen" w:cs="Times New Roman"/>
          <w:sz w:val="24"/>
          <w:szCs w:val="24"/>
        </w:rPr>
        <w:t xml:space="preserve">t </w:t>
      </w:r>
      <w:r w:rsidRPr="00EC7BA6">
        <w:rPr>
          <w:rFonts w:ascii="Sylfaen" w:hAnsi="Sylfaen" w:cs="Times New Roman"/>
          <w:spacing w:val="-4"/>
          <w:sz w:val="24"/>
          <w:szCs w:val="24"/>
        </w:rPr>
        <w:t>w</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h s</w:t>
      </w:r>
      <w:r w:rsidRPr="00EC7BA6">
        <w:rPr>
          <w:rFonts w:ascii="Sylfaen" w:hAnsi="Sylfaen" w:cs="Times New Roman"/>
          <w:spacing w:val="1"/>
          <w:sz w:val="24"/>
          <w:szCs w:val="24"/>
        </w:rPr>
        <w:t>t</w:t>
      </w:r>
      <w:r w:rsidRPr="00EC7BA6">
        <w:rPr>
          <w:rFonts w:ascii="Sylfaen" w:hAnsi="Sylfaen" w:cs="Times New Roman"/>
          <w:spacing w:val="-3"/>
          <w:sz w:val="24"/>
          <w:szCs w:val="24"/>
        </w:rPr>
        <w:t>a</w:t>
      </w:r>
      <w:r w:rsidRPr="00EC7BA6">
        <w:rPr>
          <w:rFonts w:ascii="Sylfaen" w:hAnsi="Sylfaen" w:cs="Times New Roman"/>
          <w:spacing w:val="2"/>
          <w:sz w:val="24"/>
          <w:szCs w:val="24"/>
        </w:rPr>
        <w:t>k</w:t>
      </w:r>
      <w:r w:rsidRPr="00EC7BA6">
        <w:rPr>
          <w:rFonts w:ascii="Sylfaen" w:hAnsi="Sylfaen" w:cs="Times New Roman"/>
          <w:spacing w:val="-1"/>
          <w:sz w:val="24"/>
          <w:szCs w:val="24"/>
        </w:rPr>
        <w:t>e</w:t>
      </w:r>
      <w:r w:rsidRPr="00EC7BA6">
        <w:rPr>
          <w:rFonts w:ascii="Sylfaen" w:hAnsi="Sylfaen" w:cs="Times New Roman"/>
          <w:spacing w:val="-3"/>
          <w:sz w:val="24"/>
          <w:szCs w:val="24"/>
        </w:rPr>
        <w:t>h</w:t>
      </w:r>
      <w:r w:rsidRPr="00EC7BA6">
        <w:rPr>
          <w:rFonts w:ascii="Sylfaen" w:hAnsi="Sylfaen" w:cs="Times New Roman"/>
          <w:spacing w:val="-1"/>
          <w:sz w:val="24"/>
          <w:szCs w:val="24"/>
        </w:rPr>
        <w:t>o</w:t>
      </w:r>
      <w:r w:rsidRPr="00EC7BA6">
        <w:rPr>
          <w:rFonts w:ascii="Sylfaen" w:hAnsi="Sylfaen" w:cs="Times New Roman"/>
          <w:spacing w:val="-2"/>
          <w:sz w:val="24"/>
          <w:szCs w:val="24"/>
        </w:rPr>
        <w:t>l</w:t>
      </w:r>
      <w:r w:rsidRPr="00EC7BA6">
        <w:rPr>
          <w:rFonts w:ascii="Sylfaen" w:hAnsi="Sylfaen" w:cs="Times New Roman"/>
          <w:spacing w:val="-1"/>
          <w:sz w:val="24"/>
          <w:szCs w:val="24"/>
        </w:rPr>
        <w:t>de</w:t>
      </w:r>
      <w:r w:rsidRPr="00EC7BA6">
        <w:rPr>
          <w:rFonts w:ascii="Sylfaen" w:hAnsi="Sylfaen" w:cs="Times New Roman"/>
          <w:sz w:val="24"/>
          <w:szCs w:val="24"/>
        </w:rPr>
        <w:t>rs</w:t>
      </w:r>
      <w:r w:rsidRPr="00EC7BA6">
        <w:rPr>
          <w:rFonts w:ascii="Sylfaen" w:hAnsi="Sylfaen" w:cs="Times New Roman"/>
          <w:spacing w:val="1"/>
          <w:sz w:val="24"/>
          <w:szCs w:val="24"/>
        </w:rPr>
        <w:t xml:space="preserve"> </w:t>
      </w:r>
      <w:r w:rsidRPr="00EC7BA6">
        <w:rPr>
          <w:rFonts w:ascii="Sylfaen" w:hAnsi="Sylfaen" w:cs="Times New Roman"/>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c</w:t>
      </w:r>
      <w:r w:rsidRPr="00EC7BA6">
        <w:rPr>
          <w:rFonts w:ascii="Sylfaen" w:hAnsi="Sylfaen" w:cs="Times New Roman"/>
          <w:spacing w:val="-2"/>
          <w:sz w:val="24"/>
          <w:szCs w:val="24"/>
        </w:rPr>
        <w:t>l</w:t>
      </w:r>
      <w:r w:rsidRPr="00EC7BA6">
        <w:rPr>
          <w:rFonts w:ascii="Sylfaen" w:hAnsi="Sylfaen" w:cs="Times New Roman"/>
          <w:spacing w:val="-1"/>
          <w:sz w:val="24"/>
          <w:szCs w:val="24"/>
        </w:rPr>
        <w:t>ud</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 xml:space="preserve">g </w:t>
      </w:r>
      <w:r w:rsidRPr="00EC7BA6">
        <w:rPr>
          <w:rFonts w:ascii="Sylfaen" w:hAnsi="Sylfaen" w:cs="Times New Roman"/>
          <w:spacing w:val="-4"/>
          <w:sz w:val="24"/>
          <w:szCs w:val="24"/>
        </w:rPr>
        <w:t>M</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be</w:t>
      </w:r>
      <w:r w:rsidRPr="00EC7BA6">
        <w:rPr>
          <w:rFonts w:ascii="Sylfaen" w:hAnsi="Sylfaen" w:cs="Times New Roman"/>
          <w:sz w:val="24"/>
          <w:szCs w:val="24"/>
        </w:rPr>
        <w:t>r</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S</w:t>
      </w:r>
      <w:r w:rsidRPr="00EC7BA6">
        <w:rPr>
          <w:rFonts w:ascii="Sylfaen" w:hAnsi="Sylfaen" w:cs="Times New Roman"/>
          <w:spacing w:val="1"/>
          <w:sz w:val="24"/>
          <w:szCs w:val="24"/>
        </w:rPr>
        <w:t>t</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 xml:space="preserve">s, </w:t>
      </w:r>
      <w:r w:rsidRPr="00EC7BA6">
        <w:rPr>
          <w:rFonts w:ascii="Sylfaen" w:hAnsi="Sylfaen" w:cs="Times New Roman"/>
          <w:spacing w:val="-2"/>
          <w:sz w:val="24"/>
          <w:szCs w:val="24"/>
        </w:rPr>
        <w:t>i</w:t>
      </w:r>
      <w:r w:rsidRPr="00EC7BA6">
        <w:rPr>
          <w:rFonts w:ascii="Sylfaen" w:hAnsi="Sylfaen" w:cs="Times New Roman"/>
          <w:spacing w:val="-1"/>
          <w:sz w:val="24"/>
          <w:szCs w:val="24"/>
        </w:rPr>
        <w:t>ndu</w:t>
      </w:r>
      <w:r w:rsidRPr="00EC7BA6">
        <w:rPr>
          <w:rFonts w:ascii="Sylfaen" w:hAnsi="Sylfaen" w:cs="Times New Roman"/>
          <w:sz w:val="24"/>
          <w:szCs w:val="24"/>
        </w:rPr>
        <w:t>s</w:t>
      </w:r>
      <w:r w:rsidRPr="00EC7BA6">
        <w:rPr>
          <w:rFonts w:ascii="Sylfaen" w:hAnsi="Sylfaen" w:cs="Times New Roman"/>
          <w:spacing w:val="-2"/>
          <w:sz w:val="24"/>
          <w:szCs w:val="24"/>
        </w:rPr>
        <w:t>t</w:t>
      </w:r>
      <w:r w:rsidRPr="00EC7BA6">
        <w:rPr>
          <w:rFonts w:ascii="Sylfaen" w:hAnsi="Sylfaen" w:cs="Times New Roman"/>
          <w:sz w:val="24"/>
          <w:szCs w:val="24"/>
        </w:rPr>
        <w:t>ry</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 c</w:t>
      </w:r>
      <w:r w:rsidRPr="00EC7BA6">
        <w:rPr>
          <w:rFonts w:ascii="Sylfaen" w:hAnsi="Sylfaen" w:cs="Times New Roman"/>
          <w:spacing w:val="-2"/>
          <w:sz w:val="24"/>
          <w:szCs w:val="24"/>
        </w:rPr>
        <w:t>i</w:t>
      </w:r>
      <w:r w:rsidRPr="00EC7BA6">
        <w:rPr>
          <w:rFonts w:ascii="Sylfaen" w:hAnsi="Sylfaen" w:cs="Times New Roman"/>
          <w:spacing w:val="-3"/>
          <w:sz w:val="24"/>
          <w:szCs w:val="24"/>
        </w:rPr>
        <w:t>v</w:t>
      </w:r>
      <w:r w:rsidRPr="00EC7BA6">
        <w:rPr>
          <w:rFonts w:ascii="Sylfaen" w:hAnsi="Sylfaen" w:cs="Times New Roman"/>
          <w:spacing w:val="1"/>
          <w:sz w:val="24"/>
          <w:szCs w:val="24"/>
        </w:rPr>
        <w:t>i</w:t>
      </w:r>
      <w:r w:rsidRPr="00EC7BA6">
        <w:rPr>
          <w:rFonts w:ascii="Sylfaen" w:hAnsi="Sylfaen" w:cs="Times New Roman"/>
          <w:sz w:val="24"/>
          <w:szCs w:val="24"/>
        </w:rPr>
        <w:t>l s</w:t>
      </w:r>
      <w:r w:rsidRPr="00EC7BA6">
        <w:rPr>
          <w:rFonts w:ascii="Sylfaen" w:hAnsi="Sylfaen" w:cs="Times New Roman"/>
          <w:spacing w:val="-1"/>
          <w:sz w:val="24"/>
          <w:szCs w:val="24"/>
        </w:rPr>
        <w:t>o</w:t>
      </w:r>
      <w:r w:rsidRPr="00EC7BA6">
        <w:rPr>
          <w:rFonts w:ascii="Sylfaen" w:hAnsi="Sylfaen" w:cs="Times New Roman"/>
          <w:sz w:val="24"/>
          <w:szCs w:val="24"/>
        </w:rPr>
        <w:t>c</w:t>
      </w:r>
      <w:r w:rsidRPr="00EC7BA6">
        <w:rPr>
          <w:rFonts w:ascii="Sylfaen" w:hAnsi="Sylfaen" w:cs="Times New Roman"/>
          <w:spacing w:val="-2"/>
          <w:sz w:val="24"/>
          <w:szCs w:val="24"/>
        </w:rPr>
        <w:t>i</w:t>
      </w:r>
      <w:r w:rsidRPr="00EC7BA6">
        <w:rPr>
          <w:rFonts w:ascii="Sylfaen" w:hAnsi="Sylfaen" w:cs="Times New Roman"/>
          <w:spacing w:val="-1"/>
          <w:sz w:val="24"/>
          <w:szCs w:val="24"/>
        </w:rPr>
        <w:t>e</w:t>
      </w:r>
      <w:r w:rsidRPr="00EC7BA6">
        <w:rPr>
          <w:rFonts w:ascii="Sylfaen" w:hAnsi="Sylfaen" w:cs="Times New Roman"/>
          <w:spacing w:val="1"/>
          <w:sz w:val="24"/>
          <w:szCs w:val="24"/>
        </w:rPr>
        <w:t>t</w:t>
      </w:r>
      <w:r w:rsidRPr="00EC7BA6">
        <w:rPr>
          <w:rFonts w:ascii="Sylfaen" w:hAnsi="Sylfaen" w:cs="Times New Roman"/>
          <w:sz w:val="24"/>
          <w:szCs w:val="24"/>
        </w:rPr>
        <w:t>y</w:t>
      </w:r>
      <w:r w:rsidRPr="00EC7BA6">
        <w:rPr>
          <w:rFonts w:ascii="Sylfaen" w:hAnsi="Sylfaen" w:cs="Times New Roman"/>
          <w:spacing w:val="-2"/>
          <w:sz w:val="24"/>
          <w:szCs w:val="24"/>
        </w:rPr>
        <w:t xml:space="preserve"> </w:t>
      </w:r>
      <w:r w:rsidRPr="00EC7BA6">
        <w:rPr>
          <w:rFonts w:ascii="Sylfaen" w:hAnsi="Sylfaen" w:cs="Times New Roman"/>
          <w:sz w:val="24"/>
          <w:szCs w:val="24"/>
        </w:rPr>
        <w:t xml:space="preserve">– </w:t>
      </w:r>
      <w:r w:rsidRPr="00EC7BA6">
        <w:rPr>
          <w:rFonts w:ascii="Sylfaen" w:hAnsi="Sylfaen" w:cs="Times New Roman"/>
          <w:spacing w:val="-1"/>
          <w:sz w:val="24"/>
          <w:szCs w:val="24"/>
        </w:rPr>
        <w:t>ha</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bee</w:t>
      </w:r>
      <w:r w:rsidRPr="00EC7BA6">
        <w:rPr>
          <w:rFonts w:ascii="Sylfaen" w:hAnsi="Sylfaen" w:cs="Times New Roman"/>
          <w:sz w:val="24"/>
          <w:szCs w:val="24"/>
        </w:rPr>
        <w:t>n cr</w:t>
      </w:r>
      <w:r w:rsidRPr="00EC7BA6">
        <w:rPr>
          <w:rFonts w:ascii="Sylfaen" w:hAnsi="Sylfaen" w:cs="Times New Roman"/>
          <w:spacing w:val="-1"/>
          <w:sz w:val="24"/>
          <w:szCs w:val="24"/>
        </w:rPr>
        <w:t>u</w:t>
      </w:r>
      <w:r w:rsidRPr="00EC7BA6">
        <w:rPr>
          <w:rFonts w:ascii="Sylfaen" w:hAnsi="Sylfaen" w:cs="Times New Roman"/>
          <w:sz w:val="24"/>
          <w:szCs w:val="24"/>
        </w:rPr>
        <w:t>c</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43"/>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43"/>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43"/>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m</w:t>
      </w:r>
      <w:r w:rsidRPr="00EC7BA6">
        <w:rPr>
          <w:rFonts w:ascii="Sylfaen" w:hAnsi="Sylfaen" w:cs="Times New Roman"/>
          <w:spacing w:val="-1"/>
          <w:sz w:val="24"/>
          <w:szCs w:val="24"/>
        </w:rPr>
        <w:t>p</w:t>
      </w:r>
      <w:r w:rsidRPr="00EC7BA6">
        <w:rPr>
          <w:rFonts w:ascii="Sylfaen" w:hAnsi="Sylfaen" w:cs="Times New Roman"/>
          <w:spacing w:val="-2"/>
          <w:sz w:val="24"/>
          <w:szCs w:val="24"/>
        </w:rPr>
        <w:t>l</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e</w:t>
      </w:r>
      <w:r w:rsidRPr="00EC7BA6">
        <w:rPr>
          <w:rFonts w:ascii="Sylfaen" w:hAnsi="Sylfaen" w:cs="Times New Roman"/>
          <w:spacing w:val="-3"/>
          <w:sz w:val="24"/>
          <w:szCs w:val="24"/>
        </w:rPr>
        <w:t>n</w:t>
      </w:r>
      <w:r w:rsidRPr="00EC7BA6">
        <w:rPr>
          <w:rFonts w:ascii="Sylfaen" w:hAnsi="Sylfaen" w:cs="Times New Roman"/>
          <w:spacing w:val="1"/>
          <w:sz w:val="24"/>
          <w:szCs w:val="24"/>
        </w:rPr>
        <w:t>t</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43"/>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47"/>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43"/>
          <w:sz w:val="24"/>
          <w:szCs w:val="24"/>
        </w:rPr>
        <w:t xml:space="preserve"> </w:t>
      </w:r>
      <w:r w:rsidRPr="00EC7BA6">
        <w:rPr>
          <w:rFonts w:ascii="Sylfaen" w:hAnsi="Sylfaen" w:cs="Times New Roman"/>
          <w:spacing w:val="-1"/>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P</w:t>
      </w:r>
      <w:r w:rsidRPr="00EC7BA6">
        <w:rPr>
          <w:rFonts w:ascii="Sylfaen" w:hAnsi="Sylfaen" w:cs="Times New Roman"/>
          <w:spacing w:val="44"/>
          <w:sz w:val="24"/>
          <w:szCs w:val="24"/>
        </w:rPr>
        <w:t xml:space="preserve"> </w:t>
      </w:r>
      <w:r w:rsidRPr="00EC7BA6">
        <w:rPr>
          <w:rFonts w:ascii="Sylfaen" w:hAnsi="Sylfaen" w:cs="Times New Roman"/>
          <w:spacing w:val="-1"/>
          <w:sz w:val="24"/>
          <w:szCs w:val="24"/>
        </w:rPr>
        <w:t>F</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pacing w:val="1"/>
          <w:sz w:val="24"/>
          <w:szCs w:val="24"/>
        </w:rPr>
        <w:t>m</w:t>
      </w:r>
      <w:r w:rsidRPr="00EC7BA6">
        <w:rPr>
          <w:rFonts w:ascii="Sylfaen" w:hAnsi="Sylfaen" w:cs="Times New Roman"/>
          <w:spacing w:val="-3"/>
          <w:sz w:val="24"/>
          <w:szCs w:val="24"/>
        </w:rPr>
        <w:t>e</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k</w:t>
      </w:r>
      <w:r w:rsidRPr="00EC7BA6">
        <w:rPr>
          <w:rFonts w:ascii="Sylfaen" w:hAnsi="Sylfaen" w:cs="Times New Roman"/>
          <w:sz w:val="24"/>
          <w:szCs w:val="24"/>
        </w:rPr>
        <w:t>.</w:t>
      </w:r>
      <w:r w:rsidRPr="00EC7BA6">
        <w:rPr>
          <w:rFonts w:ascii="Sylfaen" w:hAnsi="Sylfaen" w:cs="Times New Roman"/>
          <w:spacing w:val="45"/>
          <w:sz w:val="24"/>
          <w:szCs w:val="24"/>
        </w:rPr>
        <w:t xml:space="preserve"> </w:t>
      </w:r>
      <w:r w:rsidRPr="00EC7BA6">
        <w:rPr>
          <w:rFonts w:ascii="Sylfaen" w:hAnsi="Sylfaen" w:cs="Times New Roman"/>
          <w:spacing w:val="-1"/>
          <w:sz w:val="24"/>
          <w:szCs w:val="24"/>
        </w:rPr>
        <w:t>Su</w:t>
      </w:r>
      <w:r w:rsidRPr="00EC7BA6">
        <w:rPr>
          <w:rFonts w:ascii="Sylfaen" w:hAnsi="Sylfaen" w:cs="Times New Roman"/>
          <w:sz w:val="24"/>
          <w:szCs w:val="24"/>
        </w:rPr>
        <w:t>cc</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3"/>
          <w:sz w:val="24"/>
          <w:szCs w:val="24"/>
        </w:rPr>
        <w:t>s</w:t>
      </w:r>
      <w:r w:rsidRPr="00EC7BA6">
        <w:rPr>
          <w:rFonts w:ascii="Sylfaen" w:hAnsi="Sylfaen" w:cs="Times New Roman"/>
          <w:spacing w:val="1"/>
          <w:sz w:val="24"/>
          <w:szCs w:val="24"/>
        </w:rPr>
        <w:t>f</w:t>
      </w:r>
      <w:r w:rsidRPr="00EC7BA6">
        <w:rPr>
          <w:rFonts w:ascii="Sylfaen" w:hAnsi="Sylfaen" w:cs="Times New Roman"/>
          <w:spacing w:val="-1"/>
          <w:sz w:val="24"/>
          <w:szCs w:val="24"/>
        </w:rPr>
        <w:t>u</w:t>
      </w:r>
      <w:r w:rsidRPr="00EC7BA6">
        <w:rPr>
          <w:rFonts w:ascii="Sylfaen" w:hAnsi="Sylfaen" w:cs="Times New Roman"/>
          <w:sz w:val="24"/>
          <w:szCs w:val="24"/>
        </w:rPr>
        <w:t>l</w:t>
      </w:r>
      <w:r w:rsidRPr="00EC7BA6">
        <w:rPr>
          <w:rFonts w:ascii="Sylfaen" w:hAnsi="Sylfaen" w:cs="Times New Roman"/>
          <w:spacing w:val="43"/>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m</w:t>
      </w:r>
      <w:r w:rsidRPr="00EC7BA6">
        <w:rPr>
          <w:rFonts w:ascii="Sylfaen" w:hAnsi="Sylfaen" w:cs="Times New Roman"/>
          <w:spacing w:val="-1"/>
          <w:sz w:val="24"/>
          <w:szCs w:val="24"/>
        </w:rPr>
        <w:t>p</w:t>
      </w:r>
      <w:r w:rsidRPr="00EC7BA6">
        <w:rPr>
          <w:rFonts w:ascii="Sylfaen" w:hAnsi="Sylfaen" w:cs="Times New Roman"/>
          <w:spacing w:val="-2"/>
          <w:sz w:val="24"/>
          <w:szCs w:val="24"/>
        </w:rPr>
        <w:t>l</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en</w:t>
      </w:r>
      <w:r w:rsidRPr="00EC7BA6">
        <w:rPr>
          <w:rFonts w:ascii="Sylfaen" w:hAnsi="Sylfaen" w:cs="Times New Roman"/>
          <w:spacing w:val="1"/>
          <w:sz w:val="24"/>
          <w:szCs w:val="24"/>
        </w:rPr>
        <w:t>t</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43"/>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47"/>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43"/>
          <w:sz w:val="24"/>
          <w:szCs w:val="24"/>
        </w:rPr>
        <w:t xml:space="preserve"> </w:t>
      </w:r>
      <w:r w:rsidRPr="00EC7BA6">
        <w:rPr>
          <w:rFonts w:ascii="Sylfaen" w:hAnsi="Sylfaen" w:cs="Times New Roman"/>
          <w:spacing w:val="-1"/>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 xml:space="preserve">P </w:t>
      </w:r>
      <w:r w:rsidRPr="00EC7BA6">
        <w:rPr>
          <w:rFonts w:ascii="Sylfaen" w:hAnsi="Sylfaen" w:cs="Times New Roman"/>
          <w:spacing w:val="-1"/>
          <w:sz w:val="24"/>
          <w:szCs w:val="24"/>
        </w:rPr>
        <w:t>F</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m</w:t>
      </w:r>
      <w:r w:rsidRPr="00EC7BA6">
        <w:rPr>
          <w:rFonts w:ascii="Sylfaen" w:hAnsi="Sylfaen" w:cs="Times New Roman"/>
          <w:spacing w:val="-1"/>
          <w:sz w:val="24"/>
          <w:szCs w:val="24"/>
        </w:rPr>
        <w:t>e</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pacing w:val="-2"/>
          <w:sz w:val="24"/>
          <w:szCs w:val="24"/>
        </w:rPr>
        <w:t>r</w:t>
      </w:r>
      <w:r w:rsidRPr="00EC7BA6">
        <w:rPr>
          <w:rFonts w:ascii="Sylfaen" w:hAnsi="Sylfaen" w:cs="Times New Roman"/>
          <w:sz w:val="24"/>
          <w:szCs w:val="24"/>
        </w:rPr>
        <w:t>k</w:t>
      </w:r>
      <w:r w:rsidRPr="00EC7BA6">
        <w:rPr>
          <w:rFonts w:ascii="Sylfaen" w:hAnsi="Sylfaen" w:cs="Times New Roman"/>
          <w:spacing w:val="13"/>
          <w:sz w:val="24"/>
          <w:szCs w:val="24"/>
        </w:rPr>
        <w:t xml:space="preserve"> </w:t>
      </w:r>
      <w:r w:rsidRPr="00EC7BA6">
        <w:rPr>
          <w:rFonts w:ascii="Sylfaen" w:hAnsi="Sylfaen" w:cs="Times New Roman"/>
          <w:sz w:val="24"/>
          <w:szCs w:val="24"/>
        </w:rPr>
        <w:t>r</w:t>
      </w:r>
      <w:r w:rsidRPr="00EC7BA6">
        <w:rPr>
          <w:rFonts w:ascii="Sylfaen" w:hAnsi="Sylfaen" w:cs="Times New Roman"/>
          <w:spacing w:val="-3"/>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a</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s</w:t>
      </w:r>
      <w:r w:rsidRPr="00EC7BA6">
        <w:rPr>
          <w:rFonts w:ascii="Sylfaen" w:hAnsi="Sylfaen" w:cs="Times New Roman"/>
          <w:spacing w:val="10"/>
          <w:sz w:val="24"/>
          <w:szCs w:val="24"/>
        </w:rPr>
        <w:t xml:space="preserve"> </w:t>
      </w:r>
      <w:r w:rsidRPr="00EC7BA6">
        <w:rPr>
          <w:rFonts w:ascii="Sylfaen" w:hAnsi="Sylfaen" w:cs="Times New Roman"/>
          <w:spacing w:val="-3"/>
          <w:sz w:val="24"/>
          <w:szCs w:val="24"/>
        </w:rPr>
        <w:t>a</w:t>
      </w:r>
      <w:r w:rsidRPr="00EC7BA6">
        <w:rPr>
          <w:rFonts w:ascii="Sylfaen" w:hAnsi="Sylfaen" w:cs="Times New Roman"/>
          <w:sz w:val="24"/>
          <w:szCs w:val="24"/>
        </w:rPr>
        <w:t>s</w:t>
      </w:r>
      <w:r w:rsidRPr="00EC7BA6">
        <w:rPr>
          <w:rFonts w:ascii="Sylfaen" w:hAnsi="Sylfaen" w:cs="Times New Roman"/>
          <w:spacing w:val="10"/>
          <w:sz w:val="24"/>
          <w:szCs w:val="24"/>
        </w:rPr>
        <w:t xml:space="preserve"> </w:t>
      </w:r>
      <w:r w:rsidRPr="00EC7BA6">
        <w:rPr>
          <w:rFonts w:ascii="Sylfaen" w:hAnsi="Sylfaen" w:cs="Times New Roman"/>
          <w:spacing w:val="-3"/>
          <w:sz w:val="24"/>
          <w:szCs w:val="24"/>
        </w:rPr>
        <w:t>c</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9"/>
          <w:sz w:val="24"/>
          <w:szCs w:val="24"/>
        </w:rPr>
        <w:t xml:space="preserve"> </w:t>
      </w:r>
      <w:r w:rsidRPr="00EC7BA6">
        <w:rPr>
          <w:rFonts w:ascii="Sylfaen" w:hAnsi="Sylfaen" w:cs="Times New Roman"/>
          <w:spacing w:val="2"/>
          <w:sz w:val="24"/>
          <w:szCs w:val="24"/>
        </w:rPr>
        <w:t>g</w:t>
      </w:r>
      <w:r w:rsidRPr="00EC7BA6">
        <w:rPr>
          <w:rFonts w:ascii="Sylfaen" w:hAnsi="Sylfaen" w:cs="Times New Roman"/>
          <w:spacing w:val="-2"/>
          <w:sz w:val="24"/>
          <w:szCs w:val="24"/>
        </w:rPr>
        <w:t>i</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n</w:t>
      </w:r>
      <w:r w:rsidRPr="00EC7BA6">
        <w:rPr>
          <w:rFonts w:ascii="Sylfaen" w:hAnsi="Sylfaen" w:cs="Times New Roman"/>
          <w:spacing w:val="10"/>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8"/>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nua</w:t>
      </w:r>
      <w:r w:rsidRPr="00EC7BA6">
        <w:rPr>
          <w:rFonts w:ascii="Sylfaen" w:hAnsi="Sylfaen" w:cs="Times New Roman"/>
          <w:sz w:val="24"/>
          <w:szCs w:val="24"/>
        </w:rPr>
        <w:t>l</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3"/>
          <w:sz w:val="24"/>
          <w:szCs w:val="24"/>
        </w:rPr>
        <w:t>e</w:t>
      </w:r>
      <w:r w:rsidRPr="00EC7BA6">
        <w:rPr>
          <w:rFonts w:ascii="Sylfaen" w:hAnsi="Sylfaen" w:cs="Times New Roman"/>
          <w:spacing w:val="-2"/>
          <w:sz w:val="24"/>
          <w:szCs w:val="24"/>
        </w:rPr>
        <w:t>r</w:t>
      </w:r>
      <w:r w:rsidRPr="00EC7BA6">
        <w:rPr>
          <w:rFonts w:ascii="Sylfaen" w:hAnsi="Sylfaen" w:cs="Times New Roman"/>
          <w:spacing w:val="2"/>
          <w:sz w:val="24"/>
          <w:szCs w:val="24"/>
        </w:rPr>
        <w:t>g</w:t>
      </w:r>
      <w:r w:rsidRPr="00EC7BA6">
        <w:rPr>
          <w:rFonts w:ascii="Sylfaen" w:hAnsi="Sylfaen" w:cs="Times New Roman"/>
          <w:spacing w:val="-1"/>
          <w:sz w:val="24"/>
          <w:szCs w:val="24"/>
        </w:rPr>
        <w:t>en</w:t>
      </w:r>
      <w:r w:rsidRPr="00EC7BA6">
        <w:rPr>
          <w:rFonts w:ascii="Sylfaen" w:hAnsi="Sylfaen" w:cs="Times New Roman"/>
          <w:sz w:val="24"/>
          <w:szCs w:val="24"/>
        </w:rPr>
        <w:t>ce</w:t>
      </w:r>
      <w:r w:rsidRPr="00EC7BA6">
        <w:rPr>
          <w:rFonts w:ascii="Sylfaen" w:hAnsi="Sylfaen" w:cs="Times New Roman"/>
          <w:spacing w:val="10"/>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9"/>
          <w:sz w:val="24"/>
          <w:szCs w:val="24"/>
        </w:rPr>
        <w:t xml:space="preserve"> </w:t>
      </w:r>
      <w:r w:rsidRPr="00EC7BA6">
        <w:rPr>
          <w:rFonts w:ascii="Sylfaen" w:hAnsi="Sylfaen" w:cs="Times New Roman"/>
          <w:spacing w:val="-1"/>
          <w:sz w:val="24"/>
          <w:szCs w:val="24"/>
        </w:rPr>
        <w:t>ne</w:t>
      </w:r>
      <w:r w:rsidRPr="00EC7BA6">
        <w:rPr>
          <w:rFonts w:ascii="Sylfaen" w:hAnsi="Sylfaen" w:cs="Times New Roman"/>
          <w:sz w:val="24"/>
          <w:szCs w:val="24"/>
        </w:rPr>
        <w:t>w</w:t>
      </w:r>
      <w:r w:rsidRPr="00EC7BA6">
        <w:rPr>
          <w:rFonts w:ascii="Sylfaen" w:hAnsi="Sylfaen" w:cs="Times New Roman"/>
          <w:spacing w:val="7"/>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0"/>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 xml:space="preserve">s </w:t>
      </w:r>
      <w:r w:rsidRPr="00EC7BA6">
        <w:rPr>
          <w:rFonts w:ascii="Sylfaen" w:hAnsi="Sylfaen" w:cs="Times New Roman"/>
          <w:spacing w:val="-1"/>
          <w:sz w:val="24"/>
          <w:szCs w:val="24"/>
        </w:rPr>
        <w:t>an</w:t>
      </w:r>
      <w:r w:rsidRPr="00EC7BA6">
        <w:rPr>
          <w:rFonts w:ascii="Sylfaen" w:hAnsi="Sylfaen" w:cs="Times New Roman"/>
          <w:sz w:val="24"/>
          <w:szCs w:val="24"/>
        </w:rPr>
        <w:t xml:space="preserve">d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3"/>
          <w:sz w:val="24"/>
          <w:szCs w:val="24"/>
        </w:rPr>
        <w:t>e</w:t>
      </w:r>
      <w:r w:rsidRPr="00EC7BA6">
        <w:rPr>
          <w:rFonts w:ascii="Sylfaen" w:hAnsi="Sylfaen" w:cs="Times New Roman"/>
          <w:spacing w:val="-1"/>
          <w:sz w:val="24"/>
          <w:szCs w:val="24"/>
        </w:rPr>
        <w:t>n</w:t>
      </w:r>
      <w:r w:rsidRPr="00EC7BA6">
        <w:rPr>
          <w:rFonts w:ascii="Sylfaen" w:hAnsi="Sylfaen" w:cs="Times New Roman"/>
          <w:sz w:val="24"/>
          <w:szCs w:val="24"/>
        </w:rPr>
        <w:t xml:space="preserve">t </w:t>
      </w:r>
      <w:r w:rsidRPr="00EC7BA6">
        <w:rPr>
          <w:rFonts w:ascii="Sylfaen" w:hAnsi="Sylfaen" w:cs="Times New Roman"/>
          <w:spacing w:val="-1"/>
          <w:sz w:val="24"/>
          <w:szCs w:val="24"/>
        </w:rPr>
        <w:t>po</w:t>
      </w:r>
      <w:r w:rsidRPr="00EC7BA6">
        <w:rPr>
          <w:rFonts w:ascii="Sylfaen" w:hAnsi="Sylfaen" w:cs="Times New Roman"/>
          <w:spacing w:val="-2"/>
          <w:sz w:val="24"/>
          <w:szCs w:val="24"/>
        </w:rPr>
        <w:t>t</w:t>
      </w:r>
      <w:r w:rsidRPr="00EC7BA6">
        <w:rPr>
          <w:rFonts w:ascii="Sylfaen" w:hAnsi="Sylfaen" w:cs="Times New Roman"/>
          <w:spacing w:val="-1"/>
          <w:sz w:val="24"/>
          <w:szCs w:val="24"/>
        </w:rPr>
        <w:t>en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z w:val="24"/>
          <w:szCs w:val="24"/>
        </w:rPr>
        <w:t xml:space="preserve">l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4"/>
          <w:sz w:val="24"/>
          <w:szCs w:val="24"/>
        </w:rPr>
        <w:t xml:space="preserve"> </w:t>
      </w:r>
      <w:r w:rsidRPr="00EC7BA6">
        <w:rPr>
          <w:rFonts w:ascii="Sylfaen" w:hAnsi="Sylfaen" w:cs="Times New Roman"/>
          <w:sz w:val="24"/>
          <w:szCs w:val="24"/>
        </w:rPr>
        <w:t>a</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pand</w:t>
      </w:r>
      <w:r w:rsidRPr="00EC7BA6">
        <w:rPr>
          <w:rFonts w:ascii="Sylfaen" w:hAnsi="Sylfaen" w:cs="Times New Roman"/>
          <w:spacing w:val="-3"/>
          <w:sz w:val="24"/>
          <w:szCs w:val="24"/>
        </w:rPr>
        <w:t>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p>
    <w:p w:rsidR="008D0A66" w:rsidRPr="00EC7BA6" w:rsidRDefault="008D0A66" w:rsidP="00EC74CF">
      <w:pPr>
        <w:contextualSpacing/>
        <w:jc w:val="both"/>
        <w:rPr>
          <w:rFonts w:ascii="Sylfaen" w:hAnsi="Sylfaen"/>
        </w:rPr>
      </w:pPr>
    </w:p>
    <w:p w:rsidR="008D0A66" w:rsidRPr="00EC7BA6" w:rsidRDefault="008D0A66" w:rsidP="00813A27">
      <w:pPr>
        <w:pStyle w:val="BodyText"/>
        <w:ind w:left="0"/>
        <w:contextualSpacing/>
        <w:jc w:val="both"/>
        <w:rPr>
          <w:rFonts w:ascii="Sylfaen" w:hAnsi="Sylfaen" w:cs="Times New Roman"/>
          <w:sz w:val="24"/>
          <w:szCs w:val="24"/>
        </w:rPr>
      </w:pPr>
      <w:r w:rsidRPr="00EC7BA6">
        <w:rPr>
          <w:rFonts w:ascii="Sylfaen" w:hAnsi="Sylfaen" w:cs="Times New Roman"/>
          <w:spacing w:val="2"/>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34"/>
          <w:sz w:val="24"/>
          <w:szCs w:val="24"/>
        </w:rPr>
        <w:t xml:space="preserve"> </w:t>
      </w:r>
      <w:r w:rsidRPr="00EC7BA6">
        <w:rPr>
          <w:rFonts w:ascii="Sylfaen" w:hAnsi="Sylfaen" w:cs="Times New Roman"/>
          <w:spacing w:val="-4"/>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P</w:t>
      </w:r>
      <w:r w:rsidRPr="00EC7BA6">
        <w:rPr>
          <w:rFonts w:ascii="Sylfaen" w:hAnsi="Sylfaen" w:cs="Times New Roman"/>
          <w:spacing w:val="33"/>
          <w:sz w:val="24"/>
          <w:szCs w:val="24"/>
        </w:rPr>
        <w:t xml:space="preserve"> </w:t>
      </w:r>
      <w:r w:rsidRPr="00EC7BA6">
        <w:rPr>
          <w:rFonts w:ascii="Sylfaen" w:hAnsi="Sylfaen" w:cs="Times New Roman"/>
          <w:spacing w:val="-1"/>
          <w:sz w:val="24"/>
          <w:szCs w:val="24"/>
        </w:rPr>
        <w:t>F</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pacing w:val="1"/>
          <w:sz w:val="24"/>
          <w:szCs w:val="24"/>
        </w:rPr>
        <w:t>m</w:t>
      </w:r>
      <w:r w:rsidRPr="00EC7BA6">
        <w:rPr>
          <w:rFonts w:ascii="Sylfaen" w:hAnsi="Sylfaen" w:cs="Times New Roman"/>
          <w:spacing w:val="-1"/>
          <w:sz w:val="24"/>
          <w:szCs w:val="24"/>
        </w:rPr>
        <w:t>e</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rk</w:t>
      </w:r>
      <w:r w:rsidRPr="00EC7BA6">
        <w:rPr>
          <w:rFonts w:ascii="Sylfaen" w:hAnsi="Sylfaen" w:cs="Times New Roman"/>
          <w:spacing w:val="37"/>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4"/>
          <w:sz w:val="24"/>
          <w:szCs w:val="24"/>
        </w:rPr>
        <w:t>i</w:t>
      </w:r>
      <w:r w:rsidRPr="00EC7BA6">
        <w:rPr>
          <w:rFonts w:ascii="Sylfaen" w:hAnsi="Sylfaen" w:cs="Times New Roman"/>
          <w:sz w:val="24"/>
          <w:szCs w:val="24"/>
        </w:rPr>
        <w:t>ms</w:t>
      </w:r>
      <w:r w:rsidRPr="00EC7BA6">
        <w:rPr>
          <w:rFonts w:ascii="Sylfaen" w:hAnsi="Sylfaen" w:cs="Times New Roman"/>
          <w:spacing w:val="32"/>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ba</w:t>
      </w:r>
      <w:r w:rsidRPr="00EC7BA6">
        <w:rPr>
          <w:rFonts w:ascii="Sylfaen" w:hAnsi="Sylfaen" w:cs="Times New Roman"/>
          <w:spacing w:val="-2"/>
          <w:sz w:val="24"/>
          <w:szCs w:val="24"/>
        </w:rPr>
        <w:t>l</w:t>
      </w:r>
      <w:r w:rsidRPr="00EC7BA6">
        <w:rPr>
          <w:rFonts w:ascii="Sylfaen" w:hAnsi="Sylfaen" w:cs="Times New Roman"/>
          <w:spacing w:val="-1"/>
          <w:sz w:val="24"/>
          <w:szCs w:val="24"/>
        </w:rPr>
        <w:t>an</w:t>
      </w:r>
      <w:r w:rsidRPr="00EC7BA6">
        <w:rPr>
          <w:rFonts w:ascii="Sylfaen" w:hAnsi="Sylfaen" w:cs="Times New Roman"/>
          <w:sz w:val="24"/>
          <w:szCs w:val="24"/>
        </w:rPr>
        <w:t>ce</w:t>
      </w:r>
      <w:r w:rsidRPr="00EC7BA6">
        <w:rPr>
          <w:rFonts w:ascii="Sylfaen" w:hAnsi="Sylfaen" w:cs="Times New Roman"/>
          <w:spacing w:val="34"/>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35"/>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h</w:t>
      </w:r>
      <w:r w:rsidRPr="00EC7BA6">
        <w:rPr>
          <w:rFonts w:ascii="Sylfaen" w:hAnsi="Sylfaen" w:cs="Times New Roman"/>
          <w:spacing w:val="-3"/>
          <w:sz w:val="24"/>
          <w:szCs w:val="24"/>
        </w:rPr>
        <w:t>a</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36"/>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z w:val="24"/>
          <w:szCs w:val="24"/>
        </w:rPr>
        <w:t>h</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ben</w:t>
      </w:r>
      <w:r w:rsidRPr="00EC7BA6">
        <w:rPr>
          <w:rFonts w:ascii="Sylfaen" w:hAnsi="Sylfaen" w:cs="Times New Roman"/>
          <w:spacing w:val="-3"/>
          <w:sz w:val="24"/>
          <w:szCs w:val="24"/>
        </w:rPr>
        <w:t>e</w:t>
      </w:r>
      <w:r w:rsidRPr="00EC7BA6">
        <w:rPr>
          <w:rFonts w:ascii="Sylfaen" w:hAnsi="Sylfaen" w:cs="Times New Roman"/>
          <w:spacing w:val="3"/>
          <w:sz w:val="24"/>
          <w:szCs w:val="24"/>
        </w:rPr>
        <w:t>f</w:t>
      </w:r>
      <w:r w:rsidRPr="00EC7BA6">
        <w:rPr>
          <w:rFonts w:ascii="Sylfaen" w:hAnsi="Sylfaen" w:cs="Times New Roman"/>
          <w:spacing w:val="-2"/>
          <w:sz w:val="24"/>
          <w:szCs w:val="24"/>
        </w:rPr>
        <w:t>i</w:t>
      </w:r>
      <w:r w:rsidRPr="00EC7BA6">
        <w:rPr>
          <w:rFonts w:ascii="Sylfaen" w:hAnsi="Sylfaen" w:cs="Times New Roman"/>
          <w:sz w:val="24"/>
          <w:szCs w:val="24"/>
        </w:rPr>
        <w:t>t</w:t>
      </w:r>
      <w:r w:rsidRPr="00EC7BA6">
        <w:rPr>
          <w:rFonts w:ascii="Sylfaen" w:hAnsi="Sylfaen" w:cs="Times New Roman"/>
          <w:spacing w:val="33"/>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ha</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z w:val="24"/>
          <w:szCs w:val="24"/>
        </w:rPr>
        <w:t>g</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34"/>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n</w:t>
      </w:r>
      <w:r w:rsidRPr="00EC7BA6">
        <w:rPr>
          <w:rFonts w:ascii="Sylfaen" w:hAnsi="Sylfaen" w:cs="Times New Roman"/>
          <w:spacing w:val="35"/>
          <w:sz w:val="24"/>
          <w:szCs w:val="24"/>
        </w:rPr>
        <w:t xml:space="preserve"> </w:t>
      </w:r>
      <w:r w:rsidRPr="00EC7BA6">
        <w:rPr>
          <w:rFonts w:ascii="Sylfaen" w:hAnsi="Sylfaen" w:cs="Times New Roman"/>
          <w:spacing w:val="-3"/>
          <w:sz w:val="24"/>
          <w:szCs w:val="24"/>
        </w:rPr>
        <w:t>e</w:t>
      </w:r>
      <w:r w:rsidRPr="00EC7BA6">
        <w:rPr>
          <w:rFonts w:ascii="Sylfaen" w:hAnsi="Sylfaen" w:cs="Times New Roman"/>
          <w:spacing w:val="2"/>
          <w:sz w:val="24"/>
          <w:szCs w:val="24"/>
        </w:rPr>
        <w:t>q</w:t>
      </w:r>
      <w:r w:rsidRPr="00EC7BA6">
        <w:rPr>
          <w:rFonts w:ascii="Sylfaen" w:hAnsi="Sylfaen" w:cs="Times New Roman"/>
          <w:spacing w:val="-1"/>
          <w:sz w:val="24"/>
          <w:szCs w:val="24"/>
        </w:rPr>
        <w:t>ua</w:t>
      </w:r>
      <w:r w:rsidRPr="00EC7BA6">
        <w:rPr>
          <w:rFonts w:ascii="Sylfaen" w:hAnsi="Sylfaen" w:cs="Times New Roman"/>
          <w:sz w:val="24"/>
          <w:szCs w:val="24"/>
        </w:rPr>
        <w:t>l</w:t>
      </w:r>
      <w:r w:rsidRPr="00EC7BA6">
        <w:rPr>
          <w:rFonts w:ascii="Sylfaen" w:hAnsi="Sylfaen" w:cs="Times New Roman"/>
          <w:spacing w:val="31"/>
          <w:sz w:val="24"/>
          <w:szCs w:val="24"/>
        </w:rPr>
        <w:t xml:space="preserve"> </w:t>
      </w:r>
      <w:r w:rsidRPr="00EC7BA6">
        <w:rPr>
          <w:rFonts w:ascii="Sylfaen" w:hAnsi="Sylfaen" w:cs="Times New Roman"/>
          <w:spacing w:val="3"/>
          <w:sz w:val="24"/>
          <w:szCs w:val="24"/>
        </w:rPr>
        <w:t>f</w:t>
      </w:r>
      <w:r w:rsidRPr="00EC7BA6">
        <w:rPr>
          <w:rFonts w:ascii="Sylfaen" w:hAnsi="Sylfaen" w:cs="Times New Roman"/>
          <w:spacing w:val="-1"/>
          <w:sz w:val="24"/>
          <w:szCs w:val="24"/>
        </w:rPr>
        <w:t>o</w:t>
      </w:r>
      <w:r w:rsidRPr="00EC7BA6">
        <w:rPr>
          <w:rFonts w:ascii="Sylfaen" w:hAnsi="Sylfaen" w:cs="Times New Roman"/>
          <w:spacing w:val="-3"/>
          <w:sz w:val="24"/>
          <w:szCs w:val="24"/>
        </w:rPr>
        <w:t>o</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ng</w:t>
      </w:r>
      <w:r w:rsidRPr="00EC7BA6">
        <w:rPr>
          <w:rFonts w:ascii="Sylfaen" w:hAnsi="Sylfaen" w:cs="Times New Roman"/>
          <w:sz w:val="24"/>
          <w:szCs w:val="24"/>
        </w:rPr>
        <w:t xml:space="preserve">. </w:t>
      </w:r>
      <w:r w:rsidRPr="00EC7BA6">
        <w:rPr>
          <w:rFonts w:ascii="Sylfaen" w:hAnsi="Sylfaen" w:cs="Times New Roman"/>
          <w:spacing w:val="-1"/>
          <w:sz w:val="24"/>
          <w:szCs w:val="24"/>
        </w:rPr>
        <w:t>Ad</w:t>
      </w:r>
      <w:r w:rsidRPr="00EC7BA6">
        <w:rPr>
          <w:rFonts w:ascii="Sylfaen" w:hAnsi="Sylfaen" w:cs="Times New Roman"/>
          <w:spacing w:val="-3"/>
          <w:sz w:val="24"/>
          <w:szCs w:val="24"/>
        </w:rPr>
        <w:t>v</w:t>
      </w:r>
      <w:r w:rsidRPr="00EC7BA6">
        <w:rPr>
          <w:rFonts w:ascii="Sylfaen" w:hAnsi="Sylfaen" w:cs="Times New Roman"/>
          <w:spacing w:val="-1"/>
          <w:sz w:val="24"/>
          <w:szCs w:val="24"/>
        </w:rPr>
        <w:t>an</w:t>
      </w:r>
      <w:r w:rsidRPr="00EC7BA6">
        <w:rPr>
          <w:rFonts w:ascii="Sylfaen" w:hAnsi="Sylfaen" w:cs="Times New Roman"/>
          <w:sz w:val="24"/>
          <w:szCs w:val="24"/>
        </w:rPr>
        <w:t>c</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39"/>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39"/>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z w:val="24"/>
          <w:szCs w:val="24"/>
        </w:rPr>
        <w:t>cc</w:t>
      </w:r>
      <w:r w:rsidRPr="00EC7BA6">
        <w:rPr>
          <w:rFonts w:ascii="Sylfaen" w:hAnsi="Sylfaen" w:cs="Times New Roman"/>
          <w:spacing w:val="-2"/>
          <w:sz w:val="24"/>
          <w:szCs w:val="24"/>
        </w:rPr>
        <w:t>i</w:t>
      </w:r>
      <w:r w:rsidRPr="00EC7BA6">
        <w:rPr>
          <w:rFonts w:ascii="Sylfaen" w:hAnsi="Sylfaen" w:cs="Times New Roman"/>
          <w:spacing w:val="-1"/>
          <w:sz w:val="24"/>
          <w:szCs w:val="24"/>
        </w:rPr>
        <w:t>ne</w:t>
      </w:r>
      <w:r w:rsidRPr="00EC7BA6">
        <w:rPr>
          <w:rFonts w:ascii="Sylfaen" w:hAnsi="Sylfaen" w:cs="Times New Roman"/>
          <w:sz w:val="24"/>
          <w:szCs w:val="24"/>
        </w:rPr>
        <w:t>,</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an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38"/>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d</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pacing w:val="2"/>
          <w:sz w:val="24"/>
          <w:szCs w:val="24"/>
        </w:rPr>
        <w:t>g</w:t>
      </w:r>
      <w:r w:rsidRPr="00EC7BA6">
        <w:rPr>
          <w:rFonts w:ascii="Sylfaen" w:hAnsi="Sylfaen" w:cs="Times New Roman"/>
          <w:spacing w:val="-1"/>
          <w:sz w:val="24"/>
          <w:szCs w:val="24"/>
        </w:rPr>
        <w:t>no</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37"/>
          <w:sz w:val="24"/>
          <w:szCs w:val="24"/>
        </w:rPr>
        <w:t xml:space="preserve"> </w:t>
      </w:r>
      <w:r w:rsidRPr="00EC7BA6">
        <w:rPr>
          <w:rFonts w:ascii="Sylfaen" w:hAnsi="Sylfaen" w:cs="Times New Roman"/>
          <w:spacing w:val="-2"/>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c</w:t>
      </w:r>
      <w:r w:rsidRPr="00EC7BA6">
        <w:rPr>
          <w:rFonts w:ascii="Sylfaen" w:hAnsi="Sylfaen" w:cs="Times New Roman"/>
          <w:spacing w:val="-1"/>
          <w:sz w:val="24"/>
          <w:szCs w:val="24"/>
        </w:rPr>
        <w:t>h</w:t>
      </w:r>
      <w:r w:rsidRPr="00EC7BA6">
        <w:rPr>
          <w:rFonts w:ascii="Sylfaen" w:hAnsi="Sylfaen" w:cs="Times New Roman"/>
          <w:sz w:val="24"/>
          <w:szCs w:val="24"/>
        </w:rPr>
        <w:t>n</w:t>
      </w:r>
      <w:r w:rsidRPr="00EC7BA6">
        <w:rPr>
          <w:rFonts w:ascii="Sylfaen" w:hAnsi="Sylfaen" w:cs="Times New Roman"/>
          <w:spacing w:val="-1"/>
          <w:sz w:val="24"/>
          <w:szCs w:val="24"/>
        </w:rPr>
        <w:t>o</w:t>
      </w:r>
      <w:r w:rsidRPr="00EC7BA6">
        <w:rPr>
          <w:rFonts w:ascii="Sylfaen" w:hAnsi="Sylfaen" w:cs="Times New Roman"/>
          <w:spacing w:val="-2"/>
          <w:sz w:val="24"/>
          <w:szCs w:val="24"/>
        </w:rPr>
        <w:t>l</w:t>
      </w:r>
      <w:r w:rsidRPr="00EC7BA6">
        <w:rPr>
          <w:rFonts w:ascii="Sylfaen" w:hAnsi="Sylfaen" w:cs="Times New Roman"/>
          <w:spacing w:val="-1"/>
          <w:sz w:val="24"/>
          <w:szCs w:val="24"/>
        </w:rPr>
        <w:t>o</w:t>
      </w:r>
      <w:r w:rsidRPr="00EC7BA6">
        <w:rPr>
          <w:rFonts w:ascii="Sylfaen" w:hAnsi="Sylfaen" w:cs="Times New Roman"/>
          <w:spacing w:val="2"/>
          <w:sz w:val="24"/>
          <w:szCs w:val="24"/>
        </w:rPr>
        <w:t>g</w:t>
      </w:r>
      <w:r w:rsidRPr="00EC7BA6">
        <w:rPr>
          <w:rFonts w:ascii="Sylfaen" w:hAnsi="Sylfaen" w:cs="Times New Roman"/>
          <w:sz w:val="24"/>
          <w:szCs w:val="24"/>
        </w:rPr>
        <w:t>y</w:t>
      </w:r>
      <w:r w:rsidRPr="00EC7BA6">
        <w:rPr>
          <w:rFonts w:ascii="Sylfaen" w:hAnsi="Sylfaen" w:cs="Times New Roman"/>
          <w:spacing w:val="38"/>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2"/>
          <w:sz w:val="24"/>
          <w:szCs w:val="24"/>
        </w:rPr>
        <w:t>l</w:t>
      </w:r>
      <w:r w:rsidRPr="00EC7BA6">
        <w:rPr>
          <w:rFonts w:ascii="Sylfaen" w:hAnsi="Sylfaen" w:cs="Times New Roman"/>
          <w:spacing w:val="-1"/>
          <w:sz w:val="24"/>
          <w:szCs w:val="24"/>
        </w:rPr>
        <w:t>on</w:t>
      </w:r>
      <w:r w:rsidRPr="00EC7BA6">
        <w:rPr>
          <w:rFonts w:ascii="Sylfaen" w:hAnsi="Sylfaen" w:cs="Times New Roman"/>
          <w:sz w:val="24"/>
          <w:szCs w:val="24"/>
        </w:rPr>
        <w:t>e</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re</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n</w:t>
      </w:r>
      <w:r w:rsidRPr="00EC7BA6">
        <w:rPr>
          <w:rFonts w:ascii="Sylfaen" w:hAnsi="Sylfaen" w:cs="Times New Roman"/>
          <w:spacing w:val="-3"/>
          <w:sz w:val="24"/>
          <w:szCs w:val="24"/>
        </w:rPr>
        <w:t>o</w:t>
      </w:r>
      <w:r w:rsidRPr="00EC7BA6">
        <w:rPr>
          <w:rFonts w:ascii="Sylfaen" w:hAnsi="Sylfaen" w:cs="Times New Roman"/>
          <w:sz w:val="24"/>
          <w:szCs w:val="24"/>
        </w:rPr>
        <w:t>t</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eno</w:t>
      </w:r>
      <w:r w:rsidRPr="00EC7BA6">
        <w:rPr>
          <w:rFonts w:ascii="Sylfaen" w:hAnsi="Sylfaen" w:cs="Times New Roman"/>
          <w:spacing w:val="-3"/>
          <w:sz w:val="24"/>
          <w:szCs w:val="24"/>
        </w:rPr>
        <w:t>u</w:t>
      </w:r>
      <w:r w:rsidRPr="00EC7BA6">
        <w:rPr>
          <w:rFonts w:ascii="Sylfaen" w:hAnsi="Sylfaen" w:cs="Times New Roman"/>
          <w:spacing w:val="2"/>
          <w:sz w:val="24"/>
          <w:szCs w:val="24"/>
        </w:rPr>
        <w:t>g</w:t>
      </w:r>
      <w:r w:rsidRPr="00EC7BA6">
        <w:rPr>
          <w:rFonts w:ascii="Sylfaen" w:hAnsi="Sylfaen" w:cs="Times New Roman"/>
          <w:sz w:val="24"/>
          <w:szCs w:val="24"/>
        </w:rPr>
        <w:t>h</w:t>
      </w:r>
      <w:r w:rsidRPr="00EC7BA6">
        <w:rPr>
          <w:rFonts w:ascii="Sylfaen" w:hAnsi="Sylfaen" w:cs="Times New Roman"/>
          <w:spacing w:val="36"/>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39"/>
          <w:sz w:val="24"/>
          <w:szCs w:val="24"/>
        </w:rPr>
        <w:t xml:space="preserve"> </w:t>
      </w:r>
      <w:r w:rsidRPr="00EC7BA6">
        <w:rPr>
          <w:rFonts w:ascii="Sylfaen" w:hAnsi="Sylfaen" w:cs="Times New Roman"/>
          <w:spacing w:val="-3"/>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pacing w:val="-3"/>
          <w:sz w:val="24"/>
          <w:szCs w:val="24"/>
        </w:rPr>
        <w:t>c</w:t>
      </w:r>
      <w:r w:rsidRPr="00EC7BA6">
        <w:rPr>
          <w:rFonts w:ascii="Sylfaen" w:hAnsi="Sylfaen" w:cs="Times New Roman"/>
          <w:sz w:val="24"/>
          <w:szCs w:val="24"/>
        </w:rPr>
        <w:t>t</w:t>
      </w:r>
      <w:r w:rsidRPr="00EC7BA6">
        <w:rPr>
          <w:rFonts w:ascii="Sylfaen" w:hAnsi="Sylfaen" w:cs="Times New Roman"/>
          <w:spacing w:val="41"/>
          <w:sz w:val="24"/>
          <w:szCs w:val="24"/>
        </w:rPr>
        <w:t xml:space="preserve"> </w:t>
      </w:r>
      <w:r w:rsidRPr="00EC7BA6">
        <w:rPr>
          <w:rFonts w:ascii="Sylfaen" w:hAnsi="Sylfaen" w:cs="Times New Roman"/>
          <w:sz w:val="24"/>
          <w:szCs w:val="24"/>
        </w:rPr>
        <w:t xml:space="preserve">a </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l</w:t>
      </w:r>
      <w:r w:rsidRPr="00EC7BA6">
        <w:rPr>
          <w:rFonts w:ascii="Sylfaen" w:hAnsi="Sylfaen" w:cs="Times New Roman"/>
          <w:sz w:val="24"/>
          <w:szCs w:val="24"/>
        </w:rPr>
        <w:t>d</w:t>
      </w:r>
      <w:r w:rsidRPr="00EC7BA6">
        <w:rPr>
          <w:rFonts w:ascii="Sylfaen" w:hAnsi="Sylfaen" w:cs="Times New Roman"/>
          <w:spacing w:val="22"/>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2"/>
          <w:sz w:val="24"/>
          <w:szCs w:val="24"/>
        </w:rPr>
        <w:t>g</w:t>
      </w:r>
      <w:r w:rsidRPr="00EC7BA6">
        <w:rPr>
          <w:rFonts w:ascii="Sylfaen" w:hAnsi="Sylfaen" w:cs="Times New Roman"/>
          <w:spacing w:val="-1"/>
          <w:sz w:val="24"/>
          <w:szCs w:val="24"/>
        </w:rPr>
        <w:t>a</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st</w:t>
      </w:r>
      <w:r w:rsidRPr="00EC7BA6">
        <w:rPr>
          <w:rFonts w:ascii="Sylfaen" w:hAnsi="Sylfaen" w:cs="Times New Roman"/>
          <w:spacing w:val="24"/>
          <w:sz w:val="24"/>
          <w:szCs w:val="24"/>
        </w:rPr>
        <w:t xml:space="preserve"> </w:t>
      </w:r>
      <w:r w:rsidRPr="00EC7BA6">
        <w:rPr>
          <w:rFonts w:ascii="Sylfaen" w:hAnsi="Sylfaen" w:cs="Times New Roman"/>
          <w:sz w:val="24"/>
          <w:szCs w:val="24"/>
        </w:rPr>
        <w:t>a</w:t>
      </w:r>
      <w:r w:rsidRPr="00EC7BA6">
        <w:rPr>
          <w:rFonts w:ascii="Sylfaen" w:hAnsi="Sylfaen" w:cs="Times New Roman"/>
          <w:spacing w:val="20"/>
          <w:sz w:val="24"/>
          <w:szCs w:val="24"/>
        </w:rPr>
        <w:t xml:space="preserv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4"/>
          <w:sz w:val="24"/>
          <w:szCs w:val="24"/>
        </w:rPr>
        <w:t>i</w:t>
      </w:r>
      <w:r w:rsidRPr="00EC7BA6">
        <w:rPr>
          <w:rFonts w:ascii="Sylfaen" w:hAnsi="Sylfaen" w:cs="Times New Roman"/>
          <w:sz w:val="24"/>
          <w:szCs w:val="24"/>
        </w:rPr>
        <w:t>c.</w:t>
      </w:r>
      <w:r w:rsidRPr="00EC7BA6">
        <w:rPr>
          <w:rFonts w:ascii="Sylfaen" w:hAnsi="Sylfaen" w:cs="Times New Roman"/>
          <w:spacing w:val="16"/>
          <w:sz w:val="24"/>
          <w:szCs w:val="24"/>
        </w:rPr>
        <w:t xml:space="preserve"> </w:t>
      </w:r>
      <w:r w:rsidRPr="00EC7BA6">
        <w:rPr>
          <w:rFonts w:ascii="Sylfaen" w:hAnsi="Sylfaen" w:cs="Times New Roman"/>
          <w:spacing w:val="7"/>
          <w:sz w:val="24"/>
          <w:szCs w:val="24"/>
        </w:rPr>
        <w:t>W</w:t>
      </w:r>
      <w:r w:rsidRPr="00EC7BA6">
        <w:rPr>
          <w:rFonts w:ascii="Sylfaen" w:hAnsi="Sylfaen" w:cs="Times New Roman"/>
          <w:spacing w:val="-3"/>
          <w:sz w:val="24"/>
          <w:szCs w:val="24"/>
        </w:rPr>
        <w:t>h</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ea</w:t>
      </w:r>
      <w:r w:rsidRPr="00EC7BA6">
        <w:rPr>
          <w:rFonts w:ascii="Sylfaen" w:hAnsi="Sylfaen" w:cs="Times New Roman"/>
          <w:sz w:val="24"/>
          <w:szCs w:val="24"/>
        </w:rPr>
        <w:t>s</w:t>
      </w:r>
      <w:r w:rsidRPr="00EC7BA6">
        <w:rPr>
          <w:rFonts w:ascii="Sylfaen" w:hAnsi="Sylfaen" w:cs="Times New Roman"/>
          <w:spacing w:val="20"/>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cc</w:t>
      </w:r>
      <w:r w:rsidRPr="00EC7BA6">
        <w:rPr>
          <w:rFonts w:ascii="Sylfaen" w:hAnsi="Sylfaen" w:cs="Times New Roman"/>
          <w:spacing w:val="-1"/>
          <w:sz w:val="24"/>
          <w:szCs w:val="24"/>
        </w:rPr>
        <w:t>e</w:t>
      </w:r>
      <w:r w:rsidRPr="00EC7BA6">
        <w:rPr>
          <w:rFonts w:ascii="Sylfaen" w:hAnsi="Sylfaen" w:cs="Times New Roman"/>
          <w:sz w:val="24"/>
          <w:szCs w:val="24"/>
        </w:rPr>
        <w:t>ss</w:t>
      </w:r>
      <w:r w:rsidRPr="00EC7BA6">
        <w:rPr>
          <w:rFonts w:ascii="Sylfaen" w:hAnsi="Sylfaen" w:cs="Times New Roman"/>
          <w:spacing w:val="20"/>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20"/>
          <w:sz w:val="24"/>
          <w:szCs w:val="24"/>
        </w:rPr>
        <w:t xml:space="preserve"> </w:t>
      </w:r>
      <w:r w:rsidRPr="00EC7BA6">
        <w:rPr>
          <w:rFonts w:ascii="Sylfaen" w:hAnsi="Sylfaen" w:cs="Times New Roman"/>
          <w:spacing w:val="-3"/>
          <w:sz w:val="24"/>
          <w:szCs w:val="24"/>
        </w:rPr>
        <w:t>h</w:t>
      </w:r>
      <w:r w:rsidRPr="00EC7BA6">
        <w:rPr>
          <w:rFonts w:ascii="Sylfaen" w:hAnsi="Sylfaen" w:cs="Times New Roman"/>
          <w:spacing w:val="-1"/>
          <w:sz w:val="24"/>
          <w:szCs w:val="24"/>
        </w:rPr>
        <w:t>ea</w:t>
      </w:r>
      <w:r w:rsidRPr="00EC7BA6">
        <w:rPr>
          <w:rFonts w:ascii="Sylfaen" w:hAnsi="Sylfaen" w:cs="Times New Roman"/>
          <w:spacing w:val="-2"/>
          <w:sz w:val="24"/>
          <w:szCs w:val="24"/>
        </w:rPr>
        <w:t>l</w:t>
      </w:r>
      <w:r w:rsidRPr="00EC7BA6">
        <w:rPr>
          <w:rFonts w:ascii="Sylfaen" w:hAnsi="Sylfaen" w:cs="Times New Roman"/>
          <w:spacing w:val="1"/>
          <w:sz w:val="24"/>
          <w:szCs w:val="24"/>
        </w:rPr>
        <w:t>t</w:t>
      </w:r>
      <w:r w:rsidRPr="00EC7BA6">
        <w:rPr>
          <w:rFonts w:ascii="Sylfaen" w:hAnsi="Sylfaen" w:cs="Times New Roman"/>
          <w:sz w:val="24"/>
          <w:szCs w:val="24"/>
        </w:rPr>
        <w:t>h</w:t>
      </w:r>
      <w:r w:rsidRPr="00EC7BA6">
        <w:rPr>
          <w:rFonts w:ascii="Sylfaen" w:hAnsi="Sylfaen" w:cs="Times New Roman"/>
          <w:spacing w:val="23"/>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22"/>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22"/>
          <w:sz w:val="24"/>
          <w:szCs w:val="24"/>
        </w:rPr>
        <w:t xml:space="preserve"> </w:t>
      </w:r>
      <w:r w:rsidRPr="00EC7BA6">
        <w:rPr>
          <w:rFonts w:ascii="Sylfaen" w:hAnsi="Sylfaen" w:cs="Times New Roman"/>
          <w:spacing w:val="-3"/>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3"/>
          <w:sz w:val="24"/>
          <w:szCs w:val="24"/>
        </w:rPr>
        <w:t>d</w:t>
      </w:r>
      <w:r w:rsidRPr="00EC7BA6">
        <w:rPr>
          <w:rFonts w:ascii="Sylfaen" w:hAnsi="Sylfaen" w:cs="Times New Roman"/>
          <w:spacing w:val="-1"/>
          <w:sz w:val="24"/>
          <w:szCs w:val="24"/>
        </w:rPr>
        <w:t>u</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z w:val="24"/>
          <w:szCs w:val="24"/>
        </w:rPr>
        <w:t>s</w:t>
      </w:r>
      <w:r w:rsidRPr="00EC7BA6">
        <w:rPr>
          <w:rFonts w:ascii="Sylfaen" w:hAnsi="Sylfaen" w:cs="Times New Roman"/>
          <w:spacing w:val="20"/>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a</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s</w:t>
      </w:r>
      <w:r w:rsidRPr="00EC7BA6">
        <w:rPr>
          <w:rFonts w:ascii="Sylfaen" w:hAnsi="Sylfaen" w:cs="Times New Roman"/>
          <w:spacing w:val="20"/>
          <w:sz w:val="24"/>
          <w:szCs w:val="24"/>
        </w:rPr>
        <w:t xml:space="preserve"> </w:t>
      </w:r>
      <w:r w:rsidRPr="00EC7BA6">
        <w:rPr>
          <w:rFonts w:ascii="Sylfaen" w:hAnsi="Sylfaen" w:cs="Times New Roman"/>
          <w:spacing w:val="-1"/>
          <w:sz w:val="24"/>
          <w:szCs w:val="24"/>
        </w:rPr>
        <w:t>un</w:t>
      </w:r>
      <w:r w:rsidRPr="00EC7BA6">
        <w:rPr>
          <w:rFonts w:ascii="Sylfaen" w:hAnsi="Sylfaen" w:cs="Times New Roman"/>
          <w:spacing w:val="-3"/>
          <w:sz w:val="24"/>
          <w:szCs w:val="24"/>
        </w:rPr>
        <w:t>e</w:t>
      </w:r>
      <w:r w:rsidRPr="00EC7BA6">
        <w:rPr>
          <w:rFonts w:ascii="Sylfaen" w:hAnsi="Sylfaen" w:cs="Times New Roman"/>
          <w:spacing w:val="2"/>
          <w:sz w:val="24"/>
          <w:szCs w:val="24"/>
        </w:rPr>
        <w:t>q</w:t>
      </w:r>
      <w:r w:rsidRPr="00EC7BA6">
        <w:rPr>
          <w:rFonts w:ascii="Sylfaen" w:hAnsi="Sylfaen" w:cs="Times New Roman"/>
          <w:spacing w:val="-1"/>
          <w:sz w:val="24"/>
          <w:szCs w:val="24"/>
        </w:rPr>
        <w:t>ua</w:t>
      </w:r>
      <w:r w:rsidRPr="00EC7BA6">
        <w:rPr>
          <w:rFonts w:ascii="Sylfaen" w:hAnsi="Sylfaen" w:cs="Times New Roman"/>
          <w:sz w:val="24"/>
          <w:szCs w:val="24"/>
        </w:rPr>
        <w:t xml:space="preserve">l </w:t>
      </w:r>
      <w:r w:rsidRPr="00EC7BA6">
        <w:rPr>
          <w:rFonts w:ascii="Sylfaen" w:hAnsi="Sylfaen" w:cs="Times New Roman"/>
          <w:spacing w:val="-1"/>
          <w:sz w:val="24"/>
          <w:szCs w:val="24"/>
        </w:rPr>
        <w:t>a</w:t>
      </w:r>
      <w:r w:rsidRPr="00EC7BA6">
        <w:rPr>
          <w:rFonts w:ascii="Sylfaen" w:hAnsi="Sylfaen" w:cs="Times New Roman"/>
          <w:sz w:val="24"/>
          <w:szCs w:val="24"/>
        </w:rPr>
        <w:t>r</w:t>
      </w:r>
      <w:r w:rsidRPr="00EC7BA6">
        <w:rPr>
          <w:rFonts w:ascii="Sylfaen" w:hAnsi="Sylfaen" w:cs="Times New Roman"/>
          <w:spacing w:val="-1"/>
          <w:sz w:val="24"/>
          <w:szCs w:val="24"/>
        </w:rPr>
        <w:t>oun</w:t>
      </w:r>
      <w:r w:rsidRPr="00EC7BA6">
        <w:rPr>
          <w:rFonts w:ascii="Sylfaen" w:hAnsi="Sylfaen" w:cs="Times New Roman"/>
          <w:sz w:val="24"/>
          <w:szCs w:val="24"/>
        </w:rPr>
        <w:t>d</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7"/>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l</w:t>
      </w:r>
      <w:r w:rsidRPr="00EC7BA6">
        <w:rPr>
          <w:rFonts w:ascii="Sylfaen" w:hAnsi="Sylfaen" w:cs="Times New Roman"/>
          <w:spacing w:val="-1"/>
          <w:sz w:val="24"/>
          <w:szCs w:val="24"/>
        </w:rPr>
        <w:t>d</w:t>
      </w:r>
      <w:r w:rsidRPr="00EC7BA6">
        <w:rPr>
          <w:rFonts w:ascii="Sylfaen" w:hAnsi="Sylfaen" w:cs="Times New Roman"/>
          <w:sz w:val="24"/>
          <w:szCs w:val="24"/>
        </w:rPr>
        <w:t>,</w:t>
      </w:r>
      <w:r w:rsidRPr="00EC7BA6">
        <w:rPr>
          <w:rFonts w:ascii="Sylfaen" w:hAnsi="Sylfaen" w:cs="Times New Roman"/>
          <w:spacing w:val="1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7"/>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1"/>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20"/>
          <w:sz w:val="24"/>
          <w:szCs w:val="24"/>
        </w:rPr>
        <w:t xml:space="preserve"> </w:t>
      </w:r>
      <w:r w:rsidRPr="00EC7BA6">
        <w:rPr>
          <w:rFonts w:ascii="Sylfaen" w:hAnsi="Sylfaen" w:cs="Times New Roman"/>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8"/>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s</w:t>
      </w:r>
      <w:r w:rsidRPr="00EC7BA6">
        <w:rPr>
          <w:rFonts w:ascii="Sylfaen" w:hAnsi="Sylfaen" w:cs="Times New Roman"/>
          <w:spacing w:val="20"/>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nd</w:t>
      </w:r>
      <w:r w:rsidRPr="00EC7BA6">
        <w:rPr>
          <w:rFonts w:ascii="Sylfaen" w:hAnsi="Sylfaen" w:cs="Times New Roman"/>
          <w:spacing w:val="-2"/>
          <w:sz w:val="24"/>
          <w:szCs w:val="24"/>
        </w:rPr>
        <w:t>i</w:t>
      </w:r>
      <w:r w:rsidRPr="00EC7BA6">
        <w:rPr>
          <w:rFonts w:ascii="Sylfaen" w:hAnsi="Sylfaen" w:cs="Times New Roman"/>
          <w:sz w:val="24"/>
          <w:szCs w:val="24"/>
        </w:rPr>
        <w:t>scr</w:t>
      </w:r>
      <w:r w:rsidRPr="00EC7BA6">
        <w:rPr>
          <w:rFonts w:ascii="Sylfaen" w:hAnsi="Sylfaen" w:cs="Times New Roman"/>
          <w:spacing w:val="-2"/>
          <w:sz w:val="24"/>
          <w:szCs w:val="24"/>
        </w:rPr>
        <w:t>i</w:t>
      </w:r>
      <w:r w:rsidRPr="00EC7BA6">
        <w:rPr>
          <w:rFonts w:ascii="Sylfaen" w:hAnsi="Sylfaen" w:cs="Times New Roman"/>
          <w:spacing w:val="1"/>
          <w:sz w:val="24"/>
          <w:szCs w:val="24"/>
        </w:rPr>
        <w:t>m</w:t>
      </w:r>
      <w:r w:rsidRPr="00EC7BA6">
        <w:rPr>
          <w:rFonts w:ascii="Sylfaen" w:hAnsi="Sylfaen" w:cs="Times New Roman"/>
          <w:spacing w:val="-1"/>
          <w:sz w:val="24"/>
          <w:szCs w:val="24"/>
        </w:rPr>
        <w:t>ina</w:t>
      </w:r>
      <w:r w:rsidRPr="00EC7BA6">
        <w:rPr>
          <w:rFonts w:ascii="Sylfaen" w:hAnsi="Sylfaen" w:cs="Times New Roman"/>
          <w:spacing w:val="1"/>
          <w:sz w:val="24"/>
          <w:szCs w:val="24"/>
        </w:rPr>
        <w:t>t</w:t>
      </w:r>
      <w:r w:rsidRPr="00EC7BA6">
        <w:rPr>
          <w:rFonts w:ascii="Sylfaen" w:hAnsi="Sylfaen" w:cs="Times New Roman"/>
          <w:sz w:val="24"/>
          <w:szCs w:val="24"/>
        </w:rPr>
        <w:t>e</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2"/>
          <w:sz w:val="24"/>
          <w:szCs w:val="24"/>
        </w:rPr>
        <w:t>l</w:t>
      </w:r>
      <w:r w:rsidRPr="00EC7BA6">
        <w:rPr>
          <w:rFonts w:ascii="Sylfaen" w:hAnsi="Sylfaen" w:cs="Times New Roman"/>
          <w:sz w:val="24"/>
          <w:szCs w:val="24"/>
        </w:rPr>
        <w:t>l</w:t>
      </w:r>
      <w:r w:rsidRPr="00EC7BA6">
        <w:rPr>
          <w:rFonts w:ascii="Sylfaen" w:hAnsi="Sylfaen" w:cs="Times New Roman"/>
          <w:spacing w:val="17"/>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oun</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18"/>
          <w:sz w:val="24"/>
          <w:szCs w:val="24"/>
        </w:rPr>
        <w:t xml:space="preserve"> </w:t>
      </w:r>
      <w:r w:rsidRPr="00EC7BA6">
        <w:rPr>
          <w:rFonts w:ascii="Sylfaen" w:hAnsi="Sylfaen" w:cs="Times New Roman"/>
          <w:spacing w:val="2"/>
          <w:sz w:val="24"/>
          <w:szCs w:val="24"/>
        </w:rPr>
        <w:t>c</w:t>
      </w:r>
      <w:r w:rsidRPr="00EC7BA6">
        <w:rPr>
          <w:rFonts w:ascii="Sylfaen" w:hAnsi="Sylfaen" w:cs="Times New Roman"/>
          <w:spacing w:val="-1"/>
          <w:sz w:val="24"/>
          <w:szCs w:val="24"/>
        </w:rPr>
        <w:t>a</w:t>
      </w:r>
      <w:r w:rsidRPr="00EC7BA6">
        <w:rPr>
          <w:rFonts w:ascii="Sylfaen" w:hAnsi="Sylfaen" w:cs="Times New Roman"/>
          <w:sz w:val="24"/>
          <w:szCs w:val="24"/>
        </w:rPr>
        <w:t>n</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b</w:t>
      </w:r>
      <w:r w:rsidRPr="00EC7BA6">
        <w:rPr>
          <w:rFonts w:ascii="Sylfaen" w:hAnsi="Sylfaen" w:cs="Times New Roman"/>
          <w:sz w:val="24"/>
          <w:szCs w:val="24"/>
        </w:rPr>
        <w:t>e</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2"/>
          <w:sz w:val="24"/>
          <w:szCs w:val="24"/>
        </w:rPr>
        <w:t>q</w:t>
      </w:r>
      <w:r w:rsidRPr="00EC7BA6">
        <w:rPr>
          <w:rFonts w:ascii="Sylfaen" w:hAnsi="Sylfaen" w:cs="Times New Roman"/>
          <w:spacing w:val="-1"/>
          <w:sz w:val="24"/>
          <w:szCs w:val="24"/>
        </w:rPr>
        <w:t>ua</w:t>
      </w:r>
      <w:r w:rsidRPr="00EC7BA6">
        <w:rPr>
          <w:rFonts w:ascii="Sylfaen" w:hAnsi="Sylfaen" w:cs="Times New Roman"/>
          <w:spacing w:val="-2"/>
          <w:sz w:val="24"/>
          <w:szCs w:val="24"/>
        </w:rPr>
        <w:t>ll</w:t>
      </w:r>
      <w:r w:rsidRPr="00EC7BA6">
        <w:rPr>
          <w:rFonts w:ascii="Sylfaen" w:hAnsi="Sylfaen" w:cs="Times New Roman"/>
          <w:sz w:val="24"/>
          <w:szCs w:val="24"/>
        </w:rPr>
        <w:t>y</w:t>
      </w:r>
      <w:r w:rsidRPr="00EC7BA6">
        <w:rPr>
          <w:rFonts w:ascii="Sylfaen" w:hAnsi="Sylfaen" w:cs="Times New Roman"/>
          <w:spacing w:val="18"/>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t</w:t>
      </w:r>
      <w:r w:rsidRPr="00EC7BA6">
        <w:rPr>
          <w:rFonts w:ascii="Sylfaen" w:hAnsi="Sylfaen" w:cs="Times New Roman"/>
          <w:spacing w:val="19"/>
          <w:sz w:val="24"/>
          <w:szCs w:val="24"/>
        </w:rPr>
        <w:t xml:space="preserve"> </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z w:val="24"/>
          <w:szCs w:val="24"/>
        </w:rPr>
        <w:t>s</w:t>
      </w:r>
      <w:r w:rsidRPr="00EC7BA6">
        <w:rPr>
          <w:rFonts w:ascii="Sylfaen" w:hAnsi="Sylfaen" w:cs="Times New Roman"/>
          <w:spacing w:val="2"/>
          <w:sz w:val="24"/>
          <w:szCs w:val="24"/>
        </w:rPr>
        <w:t>k</w:t>
      </w:r>
      <w:r w:rsidRPr="00EC7BA6">
        <w:rPr>
          <w:rFonts w:ascii="Sylfaen" w:hAnsi="Sylfaen" w:cs="Times New Roman"/>
          <w:sz w:val="24"/>
          <w:szCs w:val="24"/>
        </w:rPr>
        <w:t xml:space="preserve">. </w:t>
      </w:r>
      <w:r w:rsidRPr="00EC7BA6">
        <w:rPr>
          <w:rFonts w:ascii="Sylfaen" w:hAnsi="Sylfaen" w:cs="Times New Roman"/>
          <w:spacing w:val="-1"/>
          <w:sz w:val="24"/>
          <w:szCs w:val="24"/>
        </w:rPr>
        <w:t>Con</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pacing w:val="2"/>
          <w:sz w:val="24"/>
          <w:szCs w:val="24"/>
        </w:rPr>
        <w:t>q</w:t>
      </w:r>
      <w:r w:rsidRPr="00EC7BA6">
        <w:rPr>
          <w:rFonts w:ascii="Sylfaen" w:hAnsi="Sylfaen" w:cs="Times New Roman"/>
          <w:spacing w:val="-1"/>
          <w:sz w:val="24"/>
          <w:szCs w:val="24"/>
        </w:rPr>
        <w:t>ue</w:t>
      </w:r>
      <w:r w:rsidRPr="00EC7BA6">
        <w:rPr>
          <w:rFonts w:ascii="Sylfaen" w:hAnsi="Sylfaen" w:cs="Times New Roman"/>
          <w:spacing w:val="-3"/>
          <w:sz w:val="24"/>
          <w:szCs w:val="24"/>
        </w:rPr>
        <w:t>n</w:t>
      </w:r>
      <w:r w:rsidRPr="00EC7BA6">
        <w:rPr>
          <w:rFonts w:ascii="Sylfaen" w:hAnsi="Sylfaen" w:cs="Times New Roman"/>
          <w:spacing w:val="1"/>
          <w:sz w:val="24"/>
          <w:szCs w:val="24"/>
        </w:rPr>
        <w:t>t</w:t>
      </w:r>
      <w:r w:rsidRPr="00EC7BA6">
        <w:rPr>
          <w:rFonts w:ascii="Sylfaen" w:hAnsi="Sylfaen" w:cs="Times New Roman"/>
          <w:spacing w:val="-2"/>
          <w:sz w:val="24"/>
          <w:szCs w:val="24"/>
        </w:rPr>
        <w:t>l</w:t>
      </w:r>
      <w:r w:rsidRPr="00EC7BA6">
        <w:rPr>
          <w:rFonts w:ascii="Sylfaen" w:hAnsi="Sylfaen" w:cs="Times New Roman"/>
          <w:spacing w:val="-3"/>
          <w:sz w:val="24"/>
          <w:szCs w:val="24"/>
        </w:rPr>
        <w:t>y</w:t>
      </w:r>
      <w:r w:rsidRPr="00EC7BA6">
        <w:rPr>
          <w:rFonts w:ascii="Sylfaen" w:hAnsi="Sylfaen" w:cs="Times New Roman"/>
          <w:sz w:val="24"/>
          <w:szCs w:val="24"/>
        </w:rPr>
        <w:t>,</w:t>
      </w:r>
      <w:r w:rsidRPr="00EC7BA6">
        <w:rPr>
          <w:rFonts w:ascii="Sylfaen" w:hAnsi="Sylfaen" w:cs="Times New Roman"/>
          <w:spacing w:val="52"/>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t</w:t>
      </w:r>
      <w:r w:rsidRPr="00EC7BA6">
        <w:rPr>
          <w:rFonts w:ascii="Sylfaen" w:hAnsi="Sylfaen" w:cs="Times New Roman"/>
          <w:spacing w:val="52"/>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s</w:t>
      </w:r>
      <w:r w:rsidRPr="00EC7BA6">
        <w:rPr>
          <w:rFonts w:ascii="Sylfaen" w:hAnsi="Sylfaen" w:cs="Times New Roman"/>
          <w:spacing w:val="51"/>
          <w:sz w:val="24"/>
          <w:szCs w:val="24"/>
        </w:rPr>
        <w:t xml:space="preserve"> </w:t>
      </w:r>
      <w:r w:rsidRPr="00EC7BA6">
        <w:rPr>
          <w:rFonts w:ascii="Sylfaen" w:hAnsi="Sylfaen" w:cs="Times New Roman"/>
          <w:sz w:val="24"/>
          <w:szCs w:val="24"/>
        </w:rPr>
        <w:t>v</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52"/>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ha</w:t>
      </w:r>
      <w:r w:rsidRPr="00EC7BA6">
        <w:rPr>
          <w:rFonts w:ascii="Sylfaen" w:hAnsi="Sylfaen" w:cs="Times New Roman"/>
          <w:sz w:val="24"/>
          <w:szCs w:val="24"/>
        </w:rPr>
        <w:t>t</w:t>
      </w:r>
      <w:r w:rsidRPr="00EC7BA6">
        <w:rPr>
          <w:rFonts w:ascii="Sylfaen" w:hAnsi="Sylfaen" w:cs="Times New Roman"/>
          <w:spacing w:val="52"/>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51"/>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52"/>
          <w:sz w:val="24"/>
          <w:szCs w:val="24"/>
        </w:rPr>
        <w:t xml:space="preserve">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3"/>
          <w:sz w:val="24"/>
          <w:szCs w:val="24"/>
        </w:rPr>
        <w:t>d</w:t>
      </w:r>
      <w:r w:rsidRPr="00EC7BA6">
        <w:rPr>
          <w:rFonts w:ascii="Sylfaen" w:hAnsi="Sylfaen" w:cs="Times New Roman"/>
          <w:spacing w:val="-1"/>
          <w:sz w:val="24"/>
          <w:szCs w:val="24"/>
        </w:rPr>
        <w:t>u</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z w:val="24"/>
          <w:szCs w:val="24"/>
        </w:rPr>
        <w:t>s</w:t>
      </w:r>
      <w:r w:rsidRPr="00EC7BA6">
        <w:rPr>
          <w:rFonts w:ascii="Sylfaen" w:hAnsi="Sylfaen" w:cs="Times New Roman"/>
          <w:spacing w:val="51"/>
          <w:sz w:val="24"/>
          <w:szCs w:val="24"/>
        </w:rPr>
        <w:t xml:space="preserve">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odu</w:t>
      </w:r>
      <w:r w:rsidRPr="00EC7BA6">
        <w:rPr>
          <w:rFonts w:ascii="Sylfaen" w:hAnsi="Sylfaen" w:cs="Times New Roman"/>
          <w:sz w:val="24"/>
          <w:szCs w:val="24"/>
        </w:rPr>
        <w:t>c</w:t>
      </w:r>
      <w:r w:rsidRPr="00EC7BA6">
        <w:rPr>
          <w:rFonts w:ascii="Sylfaen" w:hAnsi="Sylfaen" w:cs="Times New Roman"/>
          <w:spacing w:val="-1"/>
          <w:sz w:val="24"/>
          <w:szCs w:val="24"/>
        </w:rPr>
        <w:t>e</w:t>
      </w:r>
      <w:r w:rsidRPr="00EC7BA6">
        <w:rPr>
          <w:rFonts w:ascii="Sylfaen" w:hAnsi="Sylfaen" w:cs="Times New Roman"/>
          <w:sz w:val="24"/>
          <w:szCs w:val="24"/>
        </w:rPr>
        <w:t>d</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3"/>
          <w:sz w:val="24"/>
          <w:szCs w:val="24"/>
        </w:rPr>
        <w:t>u</w:t>
      </w:r>
      <w:r w:rsidRPr="00EC7BA6">
        <w:rPr>
          <w:rFonts w:ascii="Sylfaen" w:hAnsi="Sylfaen" w:cs="Times New Roman"/>
          <w:spacing w:val="2"/>
          <w:sz w:val="24"/>
          <w:szCs w:val="24"/>
        </w:rPr>
        <w:t>g</w:t>
      </w:r>
      <w:r w:rsidRPr="00EC7BA6">
        <w:rPr>
          <w:rFonts w:ascii="Sylfaen" w:hAnsi="Sylfaen" w:cs="Times New Roman"/>
          <w:sz w:val="24"/>
          <w:szCs w:val="24"/>
        </w:rPr>
        <w:t>h</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51"/>
          <w:sz w:val="24"/>
          <w:szCs w:val="24"/>
        </w:rPr>
        <w:t xml:space="preserve"> </w:t>
      </w:r>
      <w:r w:rsidRPr="00EC7BA6">
        <w:rPr>
          <w:rFonts w:ascii="Sylfaen" w:hAnsi="Sylfaen" w:cs="Times New Roman"/>
          <w:sz w:val="24"/>
          <w:szCs w:val="24"/>
        </w:rPr>
        <w:t>r</w:t>
      </w:r>
      <w:r w:rsidRPr="00EC7BA6">
        <w:rPr>
          <w:rFonts w:ascii="Sylfaen" w:hAnsi="Sylfaen" w:cs="Times New Roman"/>
          <w:spacing w:val="-1"/>
          <w:sz w:val="24"/>
          <w:szCs w:val="24"/>
        </w:rPr>
        <w:t>ap</w:t>
      </w:r>
      <w:r w:rsidRPr="00EC7BA6">
        <w:rPr>
          <w:rFonts w:ascii="Sylfaen" w:hAnsi="Sylfaen" w:cs="Times New Roman"/>
          <w:spacing w:val="-2"/>
          <w:sz w:val="24"/>
          <w:szCs w:val="24"/>
        </w:rPr>
        <w:t>i</w:t>
      </w:r>
      <w:r w:rsidRPr="00EC7BA6">
        <w:rPr>
          <w:rFonts w:ascii="Sylfaen" w:hAnsi="Sylfaen" w:cs="Times New Roman"/>
          <w:sz w:val="24"/>
          <w:szCs w:val="24"/>
        </w:rPr>
        <w:t>d</w:t>
      </w:r>
      <w:r w:rsidRPr="00EC7BA6">
        <w:rPr>
          <w:rFonts w:ascii="Sylfaen" w:hAnsi="Sylfaen" w:cs="Times New Roman"/>
          <w:spacing w:val="51"/>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ha</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z w:val="24"/>
          <w:szCs w:val="24"/>
        </w:rPr>
        <w:t>g</w:t>
      </w:r>
      <w:r w:rsidRPr="00EC7BA6">
        <w:rPr>
          <w:rFonts w:ascii="Sylfaen" w:hAnsi="Sylfaen" w:cs="Times New Roman"/>
          <w:spacing w:val="54"/>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 xml:space="preserve">f </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 xml:space="preserve">re </w:t>
      </w:r>
      <w:r w:rsidRPr="00EC7BA6">
        <w:rPr>
          <w:rFonts w:ascii="Sylfaen" w:hAnsi="Sylfaen" w:cs="Times New Roman"/>
          <w:spacing w:val="-1"/>
          <w:sz w:val="24"/>
          <w:szCs w:val="24"/>
        </w:rPr>
        <w:t>a</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pacing w:val="-2"/>
          <w:sz w:val="24"/>
          <w:szCs w:val="24"/>
        </w:rPr>
        <w:t>il</w:t>
      </w:r>
      <w:r w:rsidRPr="00EC7BA6">
        <w:rPr>
          <w:rFonts w:ascii="Sylfaen" w:hAnsi="Sylfaen" w:cs="Times New Roman"/>
          <w:spacing w:val="-1"/>
          <w:sz w:val="24"/>
          <w:szCs w:val="24"/>
        </w:rPr>
        <w:t>ab</w:t>
      </w:r>
      <w:r w:rsidRPr="00EC7BA6">
        <w:rPr>
          <w:rFonts w:ascii="Sylfaen" w:hAnsi="Sylfaen" w:cs="Times New Roman"/>
          <w:spacing w:val="-2"/>
          <w:sz w:val="24"/>
          <w:szCs w:val="24"/>
        </w:rPr>
        <w:t>l</w:t>
      </w:r>
      <w:r w:rsidRPr="00EC7BA6">
        <w:rPr>
          <w:rFonts w:ascii="Sylfaen" w:hAnsi="Sylfaen" w:cs="Times New Roman"/>
          <w:sz w:val="24"/>
          <w:szCs w:val="24"/>
        </w:rPr>
        <w:t xml:space="preserve">e </w:t>
      </w:r>
      <w:r w:rsidRPr="00EC7BA6">
        <w:rPr>
          <w:rFonts w:ascii="Sylfaen" w:hAnsi="Sylfaen" w:cs="Times New Roman"/>
          <w:spacing w:val="1"/>
          <w:sz w:val="24"/>
          <w:szCs w:val="24"/>
        </w:rPr>
        <w:t>t</w:t>
      </w:r>
      <w:r w:rsidRPr="00EC7BA6">
        <w:rPr>
          <w:rFonts w:ascii="Sylfaen" w:hAnsi="Sylfaen" w:cs="Times New Roman"/>
          <w:sz w:val="24"/>
          <w:szCs w:val="24"/>
        </w:rPr>
        <w:t xml:space="preserve">o </w:t>
      </w:r>
      <w:r w:rsidRPr="00EC7BA6">
        <w:rPr>
          <w:rFonts w:ascii="Sylfaen" w:hAnsi="Sylfaen" w:cs="Times New Roman"/>
          <w:spacing w:val="-2"/>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 xml:space="preserve">e </w:t>
      </w:r>
      <w:r w:rsidRPr="00EC7BA6">
        <w:rPr>
          <w:rFonts w:ascii="Sylfaen" w:hAnsi="Sylfaen" w:cs="Times New Roman"/>
          <w:spacing w:val="1"/>
          <w:sz w:val="24"/>
          <w:szCs w:val="24"/>
        </w:rPr>
        <w:t>m</w:t>
      </w:r>
      <w:r w:rsidRPr="00EC7BA6">
        <w:rPr>
          <w:rFonts w:ascii="Sylfaen" w:hAnsi="Sylfaen" w:cs="Times New Roman"/>
          <w:spacing w:val="-1"/>
          <w:sz w:val="24"/>
          <w:szCs w:val="24"/>
        </w:rPr>
        <w:t>o</w:t>
      </w:r>
      <w:r w:rsidRPr="00EC7BA6">
        <w:rPr>
          <w:rFonts w:ascii="Sylfaen" w:hAnsi="Sylfaen" w:cs="Times New Roman"/>
          <w:spacing w:val="-3"/>
          <w:sz w:val="24"/>
          <w:szCs w:val="24"/>
        </w:rPr>
        <w:t>s</w:t>
      </w:r>
      <w:r w:rsidRPr="00EC7BA6">
        <w:rPr>
          <w:rFonts w:ascii="Sylfaen" w:hAnsi="Sylfaen" w:cs="Times New Roman"/>
          <w:sz w:val="24"/>
          <w:szCs w:val="24"/>
        </w:rPr>
        <w:t>t</w:t>
      </w:r>
      <w:r w:rsidRPr="00EC7BA6">
        <w:rPr>
          <w:rFonts w:ascii="Sylfaen" w:hAnsi="Sylfaen" w:cs="Times New Roman"/>
          <w:spacing w:val="2"/>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1"/>
          <w:sz w:val="24"/>
          <w:szCs w:val="24"/>
        </w:rPr>
        <w:t>u</w:t>
      </w:r>
      <w:r w:rsidRPr="00EC7BA6">
        <w:rPr>
          <w:rFonts w:ascii="Sylfaen" w:hAnsi="Sylfaen" w:cs="Times New Roman"/>
          <w:spacing w:val="-2"/>
          <w:sz w:val="24"/>
          <w:szCs w:val="24"/>
        </w:rPr>
        <w:t>l</w:t>
      </w:r>
      <w:r w:rsidRPr="00EC7BA6">
        <w:rPr>
          <w:rFonts w:ascii="Sylfaen" w:hAnsi="Sylfaen" w:cs="Times New Roman"/>
          <w:spacing w:val="-1"/>
          <w:sz w:val="24"/>
          <w:szCs w:val="24"/>
        </w:rPr>
        <w:t>ne</w:t>
      </w:r>
      <w:r w:rsidRPr="00EC7BA6">
        <w:rPr>
          <w:rFonts w:ascii="Sylfaen" w:hAnsi="Sylfaen" w:cs="Times New Roman"/>
          <w:sz w:val="24"/>
          <w:szCs w:val="24"/>
        </w:rPr>
        <w:t>r</w:t>
      </w:r>
      <w:r w:rsidRPr="00EC7BA6">
        <w:rPr>
          <w:rFonts w:ascii="Sylfaen" w:hAnsi="Sylfaen" w:cs="Times New Roman"/>
          <w:spacing w:val="-1"/>
          <w:sz w:val="24"/>
          <w:szCs w:val="24"/>
        </w:rPr>
        <w:t>ab</w:t>
      </w:r>
      <w:r w:rsidRPr="00EC7BA6">
        <w:rPr>
          <w:rFonts w:ascii="Sylfaen" w:hAnsi="Sylfaen" w:cs="Times New Roman"/>
          <w:spacing w:val="-2"/>
          <w:sz w:val="24"/>
          <w:szCs w:val="24"/>
        </w:rPr>
        <w:t>l</w:t>
      </w:r>
      <w:r w:rsidRPr="00EC7BA6">
        <w:rPr>
          <w:rFonts w:ascii="Sylfaen" w:hAnsi="Sylfaen" w:cs="Times New Roman"/>
          <w:sz w:val="24"/>
          <w:szCs w:val="24"/>
        </w:rPr>
        <w:t xml:space="preserve">e </w:t>
      </w:r>
      <w:r w:rsidRPr="00EC7BA6">
        <w:rPr>
          <w:rFonts w:ascii="Sylfaen" w:hAnsi="Sylfaen" w:cs="Times New Roman"/>
          <w:spacing w:val="-1"/>
          <w:sz w:val="24"/>
          <w:szCs w:val="24"/>
        </w:rPr>
        <w:t>pop</w:t>
      </w:r>
      <w:r w:rsidRPr="00EC7BA6">
        <w:rPr>
          <w:rFonts w:ascii="Sylfaen" w:hAnsi="Sylfaen" w:cs="Times New Roman"/>
          <w:spacing w:val="-3"/>
          <w:sz w:val="24"/>
          <w:szCs w:val="24"/>
        </w:rPr>
        <w:t>u</w:t>
      </w:r>
      <w:r w:rsidRPr="00EC7BA6">
        <w:rPr>
          <w:rFonts w:ascii="Sylfaen" w:hAnsi="Sylfaen" w:cs="Times New Roman"/>
          <w:spacing w:val="-2"/>
          <w:sz w:val="24"/>
          <w:szCs w:val="24"/>
        </w:rPr>
        <w:t>l</w:t>
      </w:r>
      <w:r w:rsidRPr="00EC7BA6">
        <w:rPr>
          <w:rFonts w:ascii="Sylfaen" w:hAnsi="Sylfaen" w:cs="Times New Roman"/>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 xml:space="preserve">n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4"/>
          <w:sz w:val="24"/>
          <w:szCs w:val="24"/>
        </w:rPr>
        <w:t>i</w:t>
      </w:r>
      <w:r w:rsidRPr="00EC7BA6">
        <w:rPr>
          <w:rFonts w:ascii="Sylfaen" w:hAnsi="Sylfaen" w:cs="Times New Roman"/>
          <w:spacing w:val="1"/>
          <w:sz w:val="24"/>
          <w:szCs w:val="24"/>
        </w:rPr>
        <w:t>m</w:t>
      </w:r>
      <w:r w:rsidRPr="00EC7BA6">
        <w:rPr>
          <w:rFonts w:ascii="Sylfaen" w:hAnsi="Sylfaen" w:cs="Times New Roman"/>
          <w:sz w:val="24"/>
          <w:szCs w:val="24"/>
        </w:rPr>
        <w:t xml:space="preserve">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2"/>
          <w:sz w:val="24"/>
          <w:szCs w:val="24"/>
        </w:rPr>
        <w:t xml:space="preserve"> </w:t>
      </w:r>
      <w:r w:rsidRPr="00EC7BA6">
        <w:rPr>
          <w:rFonts w:ascii="Sylfaen" w:hAnsi="Sylfaen" w:cs="Times New Roman"/>
          <w:sz w:val="24"/>
          <w:szCs w:val="24"/>
        </w:rPr>
        <w:t>a</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p</w:t>
      </w:r>
      <w:r w:rsidRPr="00EC7BA6">
        <w:rPr>
          <w:rFonts w:ascii="Sylfaen" w:hAnsi="Sylfaen" w:cs="Times New Roman"/>
          <w:spacing w:val="-3"/>
          <w:sz w:val="24"/>
          <w:szCs w:val="24"/>
        </w:rPr>
        <w:t>a</w:t>
      </w:r>
      <w:r w:rsidRPr="00EC7BA6">
        <w:rPr>
          <w:rFonts w:ascii="Sylfaen" w:hAnsi="Sylfaen" w:cs="Times New Roman"/>
          <w:spacing w:val="-1"/>
          <w:sz w:val="24"/>
          <w:szCs w:val="24"/>
        </w:rPr>
        <w:t>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p>
    <w:p w:rsidR="008D0A66" w:rsidRPr="00EC7BA6" w:rsidRDefault="008D0A66" w:rsidP="00813A27">
      <w:pPr>
        <w:contextualSpacing/>
        <w:jc w:val="both"/>
        <w:rPr>
          <w:rFonts w:ascii="Sylfaen" w:hAnsi="Sylfaen"/>
        </w:rPr>
      </w:pPr>
    </w:p>
    <w:p w:rsidR="008D0A66" w:rsidRPr="00EC7BA6" w:rsidRDefault="008D0A66" w:rsidP="00813A27">
      <w:pPr>
        <w:pStyle w:val="BodyText"/>
        <w:spacing w:before="82"/>
        <w:ind w:left="0"/>
        <w:contextualSpacing/>
        <w:jc w:val="both"/>
        <w:rPr>
          <w:rFonts w:ascii="Sylfaen" w:hAnsi="Sylfaen" w:cs="Times New Roman"/>
          <w:sz w:val="24"/>
          <w:szCs w:val="24"/>
        </w:rPr>
      </w:pPr>
      <w:r w:rsidRPr="00EC7BA6">
        <w:rPr>
          <w:rFonts w:ascii="Sylfaen" w:hAnsi="Sylfaen" w:cs="Times New Roman"/>
          <w:spacing w:val="-1"/>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18"/>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re</w:t>
      </w:r>
      <w:r w:rsidRPr="00EC7BA6">
        <w:rPr>
          <w:rFonts w:ascii="Sylfaen" w:hAnsi="Sylfaen" w:cs="Times New Roman"/>
          <w:spacing w:val="17"/>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ha</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d</w:t>
      </w:r>
      <w:r w:rsidRPr="00EC7BA6">
        <w:rPr>
          <w:rFonts w:ascii="Sylfaen" w:hAnsi="Sylfaen" w:cs="Times New Roman"/>
          <w:spacing w:val="15"/>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r</w:t>
      </w:r>
      <w:r w:rsidRPr="00EC7BA6">
        <w:rPr>
          <w:rFonts w:ascii="Sylfaen" w:hAnsi="Sylfaen" w:cs="Times New Roman"/>
          <w:spacing w:val="-3"/>
          <w:sz w:val="24"/>
          <w:szCs w:val="24"/>
        </w:rPr>
        <w:t>o</w:t>
      </w:r>
      <w:r w:rsidRPr="00EC7BA6">
        <w:rPr>
          <w:rFonts w:ascii="Sylfaen" w:hAnsi="Sylfaen" w:cs="Times New Roman"/>
          <w:spacing w:val="-1"/>
          <w:sz w:val="24"/>
          <w:szCs w:val="24"/>
        </w:rPr>
        <w:t>u</w:t>
      </w:r>
      <w:r w:rsidRPr="00EC7BA6">
        <w:rPr>
          <w:rFonts w:ascii="Sylfaen" w:hAnsi="Sylfaen" w:cs="Times New Roman"/>
          <w:spacing w:val="2"/>
          <w:sz w:val="24"/>
          <w:szCs w:val="24"/>
        </w:rPr>
        <w:t>g</w:t>
      </w:r>
      <w:r w:rsidRPr="00EC7BA6">
        <w:rPr>
          <w:rFonts w:ascii="Sylfaen" w:hAnsi="Sylfaen" w:cs="Times New Roman"/>
          <w:sz w:val="24"/>
          <w:szCs w:val="24"/>
        </w:rPr>
        <w:t>h</w:t>
      </w:r>
      <w:r w:rsidRPr="00EC7BA6">
        <w:rPr>
          <w:rFonts w:ascii="Sylfaen" w:hAnsi="Sylfaen" w:cs="Times New Roman"/>
          <w:spacing w:val="17"/>
          <w:sz w:val="24"/>
          <w:szCs w:val="24"/>
        </w:rPr>
        <w:t xml:space="preserve"> </w:t>
      </w:r>
      <w:r w:rsidRPr="00EC7BA6">
        <w:rPr>
          <w:rFonts w:ascii="Sylfaen" w:hAnsi="Sylfaen" w:cs="Times New Roman"/>
          <w:spacing w:val="-2"/>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G</w:t>
      </w:r>
      <w:r w:rsidRPr="00EC7BA6">
        <w:rPr>
          <w:rFonts w:ascii="Sylfaen" w:hAnsi="Sylfaen" w:cs="Times New Roman"/>
          <w:spacing w:val="-2"/>
          <w:sz w:val="24"/>
          <w:szCs w:val="24"/>
        </w:rPr>
        <w:t>l</w:t>
      </w:r>
      <w:r w:rsidRPr="00EC7BA6">
        <w:rPr>
          <w:rFonts w:ascii="Sylfaen" w:hAnsi="Sylfaen" w:cs="Times New Roman"/>
          <w:spacing w:val="-1"/>
          <w:sz w:val="24"/>
          <w:szCs w:val="24"/>
        </w:rPr>
        <w:t>oba</w:t>
      </w:r>
      <w:r w:rsidRPr="00EC7BA6">
        <w:rPr>
          <w:rFonts w:ascii="Sylfaen" w:hAnsi="Sylfaen" w:cs="Times New Roman"/>
          <w:sz w:val="24"/>
          <w:szCs w:val="24"/>
        </w:rPr>
        <w:t>l</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Su</w:t>
      </w:r>
      <w:r w:rsidRPr="00EC7BA6">
        <w:rPr>
          <w:rFonts w:ascii="Sylfaen" w:hAnsi="Sylfaen" w:cs="Times New Roman"/>
          <w:spacing w:val="1"/>
          <w:sz w:val="24"/>
          <w:szCs w:val="24"/>
        </w:rPr>
        <w:t>r</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pacing w:val="-2"/>
          <w:sz w:val="24"/>
          <w:szCs w:val="24"/>
        </w:rPr>
        <w:t>i</w:t>
      </w:r>
      <w:r w:rsidRPr="00EC7BA6">
        <w:rPr>
          <w:rFonts w:ascii="Sylfaen" w:hAnsi="Sylfaen" w:cs="Times New Roman"/>
          <w:spacing w:val="1"/>
          <w:sz w:val="24"/>
          <w:szCs w:val="24"/>
        </w:rPr>
        <w:t>l</w:t>
      </w:r>
      <w:r w:rsidRPr="00EC7BA6">
        <w:rPr>
          <w:rFonts w:ascii="Sylfaen" w:hAnsi="Sylfaen" w:cs="Times New Roman"/>
          <w:spacing w:val="-2"/>
          <w:sz w:val="24"/>
          <w:szCs w:val="24"/>
        </w:rPr>
        <w:t>l</w:t>
      </w:r>
      <w:r w:rsidRPr="00EC7BA6">
        <w:rPr>
          <w:rFonts w:ascii="Sylfaen" w:hAnsi="Sylfaen" w:cs="Times New Roman"/>
          <w:spacing w:val="-1"/>
          <w:sz w:val="24"/>
          <w:szCs w:val="24"/>
        </w:rPr>
        <w:t>an</w:t>
      </w:r>
      <w:r w:rsidRPr="00EC7BA6">
        <w:rPr>
          <w:rFonts w:ascii="Sylfaen" w:hAnsi="Sylfaen" w:cs="Times New Roman"/>
          <w:sz w:val="24"/>
          <w:szCs w:val="24"/>
        </w:rPr>
        <w:t>ce</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Re</w:t>
      </w:r>
      <w:r w:rsidRPr="00EC7BA6">
        <w:rPr>
          <w:rFonts w:ascii="Sylfaen" w:hAnsi="Sylfaen" w:cs="Times New Roman"/>
          <w:sz w:val="24"/>
          <w:szCs w:val="24"/>
        </w:rPr>
        <w:t>s</w:t>
      </w:r>
      <w:r w:rsidRPr="00EC7BA6">
        <w:rPr>
          <w:rFonts w:ascii="Sylfaen" w:hAnsi="Sylfaen" w:cs="Times New Roman"/>
          <w:spacing w:val="-1"/>
          <w:sz w:val="24"/>
          <w:szCs w:val="24"/>
        </w:rPr>
        <w:t>p</w:t>
      </w:r>
      <w:r w:rsidRPr="00EC7BA6">
        <w:rPr>
          <w:rFonts w:ascii="Sylfaen" w:hAnsi="Sylfaen" w:cs="Times New Roman"/>
          <w:spacing w:val="2"/>
          <w:sz w:val="24"/>
          <w:szCs w:val="24"/>
        </w:rPr>
        <w:t>o</w:t>
      </w:r>
      <w:r w:rsidRPr="00EC7BA6">
        <w:rPr>
          <w:rFonts w:ascii="Sylfaen" w:hAnsi="Sylfaen" w:cs="Times New Roman"/>
          <w:spacing w:val="-1"/>
          <w:sz w:val="24"/>
          <w:szCs w:val="24"/>
        </w:rPr>
        <w:t>n</w:t>
      </w:r>
      <w:r w:rsidRPr="00EC7BA6">
        <w:rPr>
          <w:rFonts w:ascii="Sylfaen" w:hAnsi="Sylfaen" w:cs="Times New Roman"/>
          <w:sz w:val="24"/>
          <w:szCs w:val="24"/>
        </w:rPr>
        <w:t>se</w:t>
      </w:r>
      <w:r w:rsidRPr="00EC7BA6">
        <w:rPr>
          <w:rFonts w:ascii="Sylfaen" w:hAnsi="Sylfaen" w:cs="Times New Roman"/>
          <w:spacing w:val="17"/>
          <w:sz w:val="24"/>
          <w:szCs w:val="24"/>
        </w:rPr>
        <w:t xml:space="preserve"> </w:t>
      </w:r>
      <w:r w:rsidRPr="00EC7BA6">
        <w:rPr>
          <w:rFonts w:ascii="Sylfaen" w:hAnsi="Sylfaen" w:cs="Times New Roman"/>
          <w:spacing w:val="-1"/>
          <w:sz w:val="24"/>
          <w:szCs w:val="24"/>
        </w:rPr>
        <w:t>S</w:t>
      </w:r>
      <w:r w:rsidRPr="00EC7BA6">
        <w:rPr>
          <w:rFonts w:ascii="Sylfaen" w:hAnsi="Sylfaen" w:cs="Times New Roman"/>
          <w:spacing w:val="-3"/>
          <w:sz w:val="24"/>
          <w:szCs w:val="24"/>
        </w:rPr>
        <w:t>y</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m</w:t>
      </w:r>
      <w:r w:rsidRPr="00EC7BA6">
        <w:rPr>
          <w:rFonts w:ascii="Sylfaen" w:hAnsi="Sylfaen" w:cs="Times New Roman"/>
          <w:spacing w:val="19"/>
          <w:sz w:val="24"/>
          <w:szCs w:val="24"/>
        </w:rPr>
        <w:t xml:space="preserve"> </w:t>
      </w:r>
      <w:r w:rsidRPr="00EC7BA6">
        <w:rPr>
          <w:rFonts w:ascii="Sylfaen" w:hAnsi="Sylfaen" w:cs="Times New Roman"/>
          <w:spacing w:val="-2"/>
          <w:sz w:val="24"/>
          <w:szCs w:val="24"/>
        </w:rPr>
        <w:t>(</w:t>
      </w:r>
      <w:r w:rsidRPr="00EC7BA6">
        <w:rPr>
          <w:rFonts w:ascii="Sylfaen" w:hAnsi="Sylfaen" w:cs="Times New Roman"/>
          <w:spacing w:val="1"/>
          <w:sz w:val="24"/>
          <w:szCs w:val="24"/>
        </w:rPr>
        <w:t>GI</w:t>
      </w:r>
      <w:r w:rsidRPr="00EC7BA6">
        <w:rPr>
          <w:rFonts w:ascii="Sylfaen" w:hAnsi="Sylfaen" w:cs="Times New Roman"/>
          <w:spacing w:val="-1"/>
          <w:sz w:val="24"/>
          <w:szCs w:val="24"/>
        </w:rPr>
        <w:t>SR</w:t>
      </w:r>
      <w:r w:rsidRPr="00EC7BA6">
        <w:rPr>
          <w:rFonts w:ascii="Sylfaen" w:hAnsi="Sylfaen" w:cs="Times New Roman"/>
          <w:spacing w:val="-4"/>
          <w:sz w:val="24"/>
          <w:szCs w:val="24"/>
        </w:rPr>
        <w:t>S</w:t>
      </w:r>
      <w:r w:rsidRPr="00EC7BA6">
        <w:rPr>
          <w:rFonts w:ascii="Sylfaen" w:hAnsi="Sylfaen" w:cs="Times New Roman"/>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18"/>
          <w:sz w:val="24"/>
          <w:szCs w:val="24"/>
        </w:rPr>
        <w:t xml:space="preserve"> </w:t>
      </w:r>
      <w:r w:rsidRPr="00EC7BA6">
        <w:rPr>
          <w:rFonts w:ascii="Sylfaen" w:hAnsi="Sylfaen" w:cs="Times New Roman"/>
          <w:spacing w:val="-1"/>
          <w:sz w:val="24"/>
          <w:szCs w:val="24"/>
        </w:rPr>
        <w:t>15</w:t>
      </w:r>
      <w:r w:rsidRPr="00EC7BA6">
        <w:rPr>
          <w:rFonts w:ascii="Sylfaen" w:hAnsi="Sylfaen" w:cs="Times New Roman"/>
          <w:sz w:val="24"/>
          <w:szCs w:val="24"/>
        </w:rPr>
        <w:t>2</w:t>
      </w:r>
      <w:r w:rsidRPr="00EC7BA6">
        <w:rPr>
          <w:rFonts w:ascii="Sylfaen" w:hAnsi="Sylfaen" w:cs="Times New Roman"/>
          <w:spacing w:val="14"/>
          <w:sz w:val="24"/>
          <w:szCs w:val="24"/>
        </w:rPr>
        <w:t xml:space="preserve"> </w:t>
      </w:r>
      <w:r w:rsidRPr="00EC7BA6">
        <w:rPr>
          <w:rFonts w:ascii="Sylfaen" w:hAnsi="Sylfaen" w:cs="Times New Roman"/>
          <w:spacing w:val="-2"/>
          <w:sz w:val="24"/>
          <w:szCs w:val="24"/>
        </w:rPr>
        <w:t>l</w:t>
      </w:r>
      <w:r w:rsidRPr="00EC7BA6">
        <w:rPr>
          <w:rFonts w:ascii="Sylfaen" w:hAnsi="Sylfaen" w:cs="Times New Roman"/>
          <w:spacing w:val="-1"/>
          <w:sz w:val="24"/>
          <w:szCs w:val="24"/>
        </w:rPr>
        <w:t>abo</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e</w:t>
      </w:r>
      <w:r w:rsidRPr="00EC7BA6">
        <w:rPr>
          <w:rFonts w:ascii="Sylfaen" w:hAnsi="Sylfaen" w:cs="Times New Roman"/>
          <w:spacing w:val="-3"/>
          <w:sz w:val="24"/>
          <w:szCs w:val="24"/>
        </w:rPr>
        <w:t>s</w:t>
      </w:r>
      <w:r w:rsidRPr="00EC7BA6">
        <w:rPr>
          <w:rFonts w:ascii="Sylfaen" w:hAnsi="Sylfaen" w:cs="Times New Roman"/>
          <w:sz w:val="24"/>
          <w:szCs w:val="24"/>
        </w:rPr>
        <w:t>,</w:t>
      </w:r>
      <w:r w:rsidRPr="00EC7BA6">
        <w:rPr>
          <w:rFonts w:ascii="Sylfaen" w:hAnsi="Sylfaen" w:cs="Times New Roman"/>
          <w:spacing w:val="15"/>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c</w:t>
      </w:r>
      <w:r w:rsidRPr="00EC7BA6">
        <w:rPr>
          <w:rFonts w:ascii="Sylfaen" w:hAnsi="Sylfaen" w:cs="Times New Roman"/>
          <w:spacing w:val="-2"/>
          <w:sz w:val="24"/>
          <w:szCs w:val="24"/>
        </w:rPr>
        <w:t>l</w:t>
      </w:r>
      <w:r w:rsidRPr="00EC7BA6">
        <w:rPr>
          <w:rFonts w:ascii="Sylfaen" w:hAnsi="Sylfaen" w:cs="Times New Roman"/>
          <w:spacing w:val="-1"/>
          <w:sz w:val="24"/>
          <w:szCs w:val="24"/>
        </w:rPr>
        <w:t>ud</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16"/>
          <w:sz w:val="24"/>
          <w:szCs w:val="24"/>
        </w:rPr>
        <w:t xml:space="preserve"> </w:t>
      </w:r>
      <w:r w:rsidRPr="00EC7BA6">
        <w:rPr>
          <w:rFonts w:ascii="Sylfaen" w:hAnsi="Sylfaen" w:cs="Times New Roman"/>
          <w:spacing w:val="-1"/>
          <w:sz w:val="24"/>
          <w:szCs w:val="24"/>
        </w:rPr>
        <w:t>14</w:t>
      </w:r>
      <w:r w:rsidRPr="00EC7BA6">
        <w:rPr>
          <w:rFonts w:ascii="Sylfaen" w:hAnsi="Sylfaen" w:cs="Times New Roman"/>
          <w:sz w:val="24"/>
          <w:szCs w:val="24"/>
        </w:rPr>
        <w:t>3</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Na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ona</w:t>
      </w:r>
      <w:r w:rsidRPr="00EC7BA6">
        <w:rPr>
          <w:rFonts w:ascii="Sylfaen" w:hAnsi="Sylfaen" w:cs="Times New Roman"/>
          <w:sz w:val="24"/>
          <w:szCs w:val="24"/>
        </w:rPr>
        <w:t>l</w:t>
      </w:r>
      <w:r w:rsidRPr="00EC7BA6">
        <w:rPr>
          <w:rFonts w:ascii="Sylfaen" w:hAnsi="Sylfaen" w:cs="Times New Roman"/>
          <w:spacing w:val="13"/>
          <w:sz w:val="24"/>
          <w:szCs w:val="24"/>
        </w:rPr>
        <w:t xml:space="preserve"> </w:t>
      </w:r>
      <w:r w:rsidRPr="00EC7BA6">
        <w:rPr>
          <w:rFonts w:ascii="Sylfaen" w:hAnsi="Sylfaen" w:cs="Times New Roman"/>
          <w:spacing w:val="1"/>
          <w:sz w:val="24"/>
          <w:szCs w:val="24"/>
        </w:rPr>
        <w:t>I</w:t>
      </w:r>
      <w:r w:rsidRPr="00EC7BA6">
        <w:rPr>
          <w:rFonts w:ascii="Sylfaen" w:hAnsi="Sylfaen" w:cs="Times New Roman"/>
          <w:spacing w:val="-3"/>
          <w:sz w:val="24"/>
          <w:szCs w:val="24"/>
        </w:rPr>
        <w:t>n</w:t>
      </w:r>
      <w:r w:rsidRPr="00EC7BA6">
        <w:rPr>
          <w:rFonts w:ascii="Sylfaen" w:hAnsi="Sylfaen" w:cs="Times New Roman"/>
          <w:spacing w:val="1"/>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w:t>
      </w:r>
      <w:r w:rsidRPr="00EC7BA6">
        <w:rPr>
          <w:rFonts w:ascii="Sylfaen" w:hAnsi="Sylfaen" w:cs="Times New Roman"/>
          <w:sz w:val="24"/>
          <w:szCs w:val="24"/>
        </w:rPr>
        <w:t>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16"/>
          <w:sz w:val="24"/>
          <w:szCs w:val="24"/>
        </w:rPr>
        <w:t xml:space="preserve"> </w:t>
      </w:r>
      <w:proofErr w:type="spellStart"/>
      <w:r w:rsidRPr="00EC7BA6">
        <w:rPr>
          <w:rFonts w:ascii="Sylfaen" w:hAnsi="Sylfaen" w:cs="Times New Roman"/>
          <w:spacing w:val="-1"/>
          <w:sz w:val="24"/>
          <w:szCs w:val="24"/>
        </w:rPr>
        <w:t>Cen</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s</w:t>
      </w:r>
      <w:proofErr w:type="spellEnd"/>
      <w:r w:rsidRPr="00EC7BA6">
        <w:rPr>
          <w:rFonts w:ascii="Sylfaen" w:hAnsi="Sylfaen" w:cs="Times New Roman"/>
          <w:spacing w:val="14"/>
          <w:sz w:val="24"/>
          <w:szCs w:val="24"/>
        </w:rPr>
        <w:t xml:space="preserve"> </w:t>
      </w:r>
      <w:r w:rsidRPr="00EC7BA6">
        <w:rPr>
          <w:rFonts w:ascii="Sylfaen" w:hAnsi="Sylfaen" w:cs="Times New Roman"/>
          <w:sz w:val="24"/>
          <w:szCs w:val="24"/>
        </w:rPr>
        <w:t>(</w:t>
      </w:r>
      <w:r w:rsidRPr="00EC7BA6">
        <w:rPr>
          <w:rFonts w:ascii="Sylfaen" w:hAnsi="Sylfaen" w:cs="Times New Roman"/>
          <w:spacing w:val="-1"/>
          <w:sz w:val="24"/>
          <w:szCs w:val="24"/>
        </w:rPr>
        <w:t>N</w:t>
      </w:r>
      <w:r w:rsidRPr="00EC7BA6">
        <w:rPr>
          <w:rFonts w:ascii="Sylfaen" w:hAnsi="Sylfaen" w:cs="Times New Roman"/>
          <w:spacing w:val="1"/>
          <w:sz w:val="24"/>
          <w:szCs w:val="24"/>
        </w:rPr>
        <w:t>I</w:t>
      </w:r>
      <w:r w:rsidRPr="00EC7BA6">
        <w:rPr>
          <w:rFonts w:ascii="Sylfaen" w:hAnsi="Sylfaen" w:cs="Times New Roman"/>
          <w:spacing w:val="-1"/>
          <w:sz w:val="24"/>
          <w:szCs w:val="24"/>
        </w:rPr>
        <w:t>C</w:t>
      </w:r>
      <w:r w:rsidRPr="00EC7BA6">
        <w:rPr>
          <w:rFonts w:ascii="Sylfaen" w:hAnsi="Sylfaen" w:cs="Times New Roman"/>
          <w:spacing w:val="-3"/>
          <w:sz w:val="24"/>
          <w:szCs w:val="24"/>
        </w:rPr>
        <w:t>s</w:t>
      </w:r>
      <w:r w:rsidRPr="00EC7BA6">
        <w:rPr>
          <w:rFonts w:ascii="Sylfaen" w:hAnsi="Sylfaen" w:cs="Times New Roman"/>
          <w:sz w:val="24"/>
          <w:szCs w:val="24"/>
        </w:rPr>
        <w:t>)</w:t>
      </w:r>
      <w:r w:rsidRPr="00EC7BA6">
        <w:rPr>
          <w:rFonts w:ascii="Sylfaen" w:hAnsi="Sylfaen" w:cs="Times New Roman"/>
          <w:spacing w:val="13"/>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ea</w:t>
      </w:r>
      <w:r w:rsidRPr="00EC7BA6">
        <w:rPr>
          <w:rFonts w:ascii="Sylfaen" w:hAnsi="Sylfaen" w:cs="Times New Roman"/>
          <w:sz w:val="24"/>
          <w:szCs w:val="24"/>
        </w:rPr>
        <w:t>d</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cr</w:t>
      </w:r>
      <w:r w:rsidRPr="00EC7BA6">
        <w:rPr>
          <w:rFonts w:ascii="Sylfaen" w:hAnsi="Sylfaen" w:cs="Times New Roman"/>
          <w:spacing w:val="-1"/>
          <w:sz w:val="24"/>
          <w:szCs w:val="24"/>
        </w:rPr>
        <w:t>o</w:t>
      </w:r>
      <w:r w:rsidRPr="00EC7BA6">
        <w:rPr>
          <w:rFonts w:ascii="Sylfaen" w:hAnsi="Sylfaen" w:cs="Times New Roman"/>
          <w:sz w:val="24"/>
          <w:szCs w:val="24"/>
        </w:rPr>
        <w:t>ss</w:t>
      </w:r>
      <w:r w:rsidRPr="00EC7BA6">
        <w:rPr>
          <w:rFonts w:ascii="Sylfaen" w:hAnsi="Sylfaen" w:cs="Times New Roman"/>
          <w:spacing w:val="14"/>
          <w:sz w:val="24"/>
          <w:szCs w:val="24"/>
        </w:rPr>
        <w:t xml:space="preserve"> </w:t>
      </w:r>
      <w:r w:rsidRPr="00EC7BA6">
        <w:rPr>
          <w:rFonts w:ascii="Sylfaen" w:hAnsi="Sylfaen" w:cs="Times New Roman"/>
          <w:spacing w:val="-1"/>
          <w:sz w:val="24"/>
          <w:szCs w:val="24"/>
        </w:rPr>
        <w:t>11</w:t>
      </w:r>
      <w:r w:rsidRPr="00EC7BA6">
        <w:rPr>
          <w:rFonts w:ascii="Sylfaen" w:hAnsi="Sylfaen" w:cs="Times New Roman"/>
          <w:sz w:val="24"/>
          <w:szCs w:val="24"/>
        </w:rPr>
        <w:t xml:space="preserve">3 </w:t>
      </w:r>
      <w:r w:rsidRPr="00EC7BA6">
        <w:rPr>
          <w:rFonts w:ascii="Sylfaen" w:hAnsi="Sylfaen" w:cs="Times New Roman"/>
          <w:spacing w:val="-4"/>
          <w:sz w:val="24"/>
          <w:szCs w:val="24"/>
        </w:rPr>
        <w:t>M</w:t>
      </w:r>
      <w:r w:rsidRPr="00EC7BA6">
        <w:rPr>
          <w:rFonts w:ascii="Sylfaen" w:hAnsi="Sylfaen" w:cs="Times New Roman"/>
          <w:spacing w:val="-1"/>
          <w:sz w:val="24"/>
          <w:szCs w:val="24"/>
        </w:rPr>
        <w:t>e</w:t>
      </w:r>
      <w:r w:rsidRPr="00EC7BA6">
        <w:rPr>
          <w:rFonts w:ascii="Sylfaen" w:hAnsi="Sylfaen" w:cs="Times New Roman"/>
          <w:spacing w:val="1"/>
          <w:sz w:val="24"/>
          <w:szCs w:val="24"/>
        </w:rPr>
        <w:t>m</w:t>
      </w:r>
      <w:r w:rsidRPr="00EC7BA6">
        <w:rPr>
          <w:rFonts w:ascii="Sylfaen" w:hAnsi="Sylfaen" w:cs="Times New Roman"/>
          <w:spacing w:val="-1"/>
          <w:sz w:val="24"/>
          <w:szCs w:val="24"/>
        </w:rPr>
        <w:t>be</w:t>
      </w:r>
      <w:r w:rsidRPr="00EC7BA6">
        <w:rPr>
          <w:rFonts w:ascii="Sylfaen" w:hAnsi="Sylfaen" w:cs="Times New Roman"/>
          <w:sz w:val="24"/>
          <w:szCs w:val="24"/>
        </w:rPr>
        <w:t>r</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50"/>
          <w:sz w:val="24"/>
          <w:szCs w:val="24"/>
        </w:rPr>
        <w:t xml:space="preserve"> </w:t>
      </w:r>
      <w:r w:rsidRPr="00EC7BA6">
        <w:rPr>
          <w:rFonts w:ascii="Sylfaen" w:hAnsi="Sylfaen" w:cs="Times New Roman"/>
          <w:sz w:val="24"/>
          <w:szCs w:val="24"/>
        </w:rPr>
        <w:t>s</w:t>
      </w:r>
      <w:r w:rsidRPr="00EC7BA6">
        <w:rPr>
          <w:rFonts w:ascii="Sylfaen" w:hAnsi="Sylfaen" w:cs="Times New Roman"/>
          <w:spacing w:val="-2"/>
          <w:sz w:val="24"/>
          <w:szCs w:val="24"/>
        </w:rPr>
        <w:t>i</w:t>
      </w:r>
      <w:r w:rsidRPr="00EC7BA6">
        <w:rPr>
          <w:rFonts w:ascii="Sylfaen" w:hAnsi="Sylfaen" w:cs="Times New Roman"/>
          <w:sz w:val="24"/>
          <w:szCs w:val="24"/>
        </w:rPr>
        <w:t>x</w:t>
      </w:r>
      <w:r w:rsidRPr="00EC7BA6">
        <w:rPr>
          <w:rFonts w:ascii="Sylfaen" w:hAnsi="Sylfaen" w:cs="Times New Roman"/>
          <w:spacing w:val="42"/>
          <w:sz w:val="24"/>
          <w:szCs w:val="24"/>
        </w:rPr>
        <w:t xml:space="preserve"> </w:t>
      </w:r>
      <w:r w:rsidRPr="00EC7BA6">
        <w:rPr>
          <w:rFonts w:ascii="Sylfaen" w:hAnsi="Sylfaen" w:cs="Times New Roman"/>
          <w:spacing w:val="2"/>
          <w:sz w:val="24"/>
          <w:szCs w:val="24"/>
        </w:rPr>
        <w:t>W</w:t>
      </w:r>
      <w:r w:rsidRPr="00EC7BA6">
        <w:rPr>
          <w:rFonts w:ascii="Sylfaen" w:hAnsi="Sylfaen" w:cs="Times New Roman"/>
          <w:spacing w:val="-1"/>
          <w:sz w:val="24"/>
          <w:szCs w:val="24"/>
        </w:rPr>
        <w:t>H</w:t>
      </w:r>
      <w:r w:rsidRPr="00EC7BA6">
        <w:rPr>
          <w:rFonts w:ascii="Sylfaen" w:hAnsi="Sylfaen" w:cs="Times New Roman"/>
          <w:sz w:val="24"/>
          <w:szCs w:val="24"/>
        </w:rPr>
        <w:t>O</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Co</w:t>
      </w:r>
      <w:r w:rsidRPr="00EC7BA6">
        <w:rPr>
          <w:rFonts w:ascii="Sylfaen" w:hAnsi="Sylfaen" w:cs="Times New Roman"/>
          <w:spacing w:val="-2"/>
          <w:sz w:val="24"/>
          <w:szCs w:val="24"/>
        </w:rPr>
        <w:t>ll</w:t>
      </w:r>
      <w:r w:rsidRPr="00EC7BA6">
        <w:rPr>
          <w:rFonts w:ascii="Sylfaen" w:hAnsi="Sylfaen" w:cs="Times New Roman"/>
          <w:spacing w:val="-1"/>
          <w:sz w:val="24"/>
          <w:szCs w:val="24"/>
        </w:rPr>
        <w:t>abo</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51"/>
          <w:sz w:val="24"/>
          <w:szCs w:val="24"/>
        </w:rPr>
        <w:t xml:space="preserve"> </w:t>
      </w:r>
      <w:proofErr w:type="spellStart"/>
      <w:r w:rsidRPr="00EC7BA6">
        <w:rPr>
          <w:rFonts w:ascii="Sylfaen" w:hAnsi="Sylfaen" w:cs="Times New Roman"/>
          <w:spacing w:val="-1"/>
          <w:sz w:val="24"/>
          <w:szCs w:val="24"/>
        </w:rPr>
        <w:t>Ce</w:t>
      </w:r>
      <w:r w:rsidRPr="00EC7BA6">
        <w:rPr>
          <w:rFonts w:ascii="Sylfaen" w:hAnsi="Sylfaen" w:cs="Times New Roman"/>
          <w:spacing w:val="-3"/>
          <w:sz w:val="24"/>
          <w:szCs w:val="24"/>
        </w:rPr>
        <w:t>n</w:t>
      </w:r>
      <w:r w:rsidRPr="00EC7BA6">
        <w:rPr>
          <w:rFonts w:ascii="Sylfaen" w:hAnsi="Sylfaen" w:cs="Times New Roman"/>
          <w:spacing w:val="1"/>
          <w:sz w:val="24"/>
          <w:szCs w:val="24"/>
        </w:rPr>
        <w:t>t</w:t>
      </w:r>
      <w:r w:rsidRPr="00EC7BA6">
        <w:rPr>
          <w:rFonts w:ascii="Sylfaen" w:hAnsi="Sylfaen" w:cs="Times New Roman"/>
          <w:spacing w:val="-2"/>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s</w:t>
      </w:r>
      <w:proofErr w:type="spellEnd"/>
      <w:r w:rsidRPr="00EC7BA6">
        <w:rPr>
          <w:rFonts w:ascii="Sylfaen" w:hAnsi="Sylfaen" w:cs="Times New Roman"/>
          <w:spacing w:val="46"/>
          <w:sz w:val="24"/>
          <w:szCs w:val="24"/>
        </w:rPr>
        <w:t xml:space="preserve"> </w:t>
      </w:r>
      <w:r w:rsidRPr="00EC7BA6">
        <w:rPr>
          <w:rFonts w:ascii="Sylfaen" w:hAnsi="Sylfaen" w:cs="Times New Roman"/>
          <w:spacing w:val="3"/>
          <w:sz w:val="24"/>
          <w:szCs w:val="24"/>
        </w:rPr>
        <w:t>f</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51"/>
          <w:sz w:val="24"/>
          <w:szCs w:val="24"/>
        </w:rPr>
        <w:t xml:space="preserve"> </w:t>
      </w:r>
      <w:r w:rsidRPr="00EC7BA6">
        <w:rPr>
          <w:rFonts w:ascii="Sylfaen" w:hAnsi="Sylfaen" w:cs="Times New Roman"/>
          <w:spacing w:val="-1"/>
          <w:sz w:val="24"/>
          <w:szCs w:val="24"/>
        </w:rPr>
        <w:t>R</w:t>
      </w:r>
      <w:r w:rsidRPr="00EC7BA6">
        <w:rPr>
          <w:rFonts w:ascii="Sylfaen" w:hAnsi="Sylfaen" w:cs="Times New Roman"/>
          <w:spacing w:val="-3"/>
          <w:sz w:val="24"/>
          <w:szCs w:val="24"/>
        </w:rPr>
        <w:t>e</w:t>
      </w:r>
      <w:r w:rsidRPr="00EC7BA6">
        <w:rPr>
          <w:rFonts w:ascii="Sylfaen" w:hAnsi="Sylfaen" w:cs="Times New Roman"/>
          <w:spacing w:val="3"/>
          <w:sz w:val="24"/>
          <w:szCs w:val="24"/>
        </w:rPr>
        <w:t>f</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en</w:t>
      </w:r>
      <w:r w:rsidRPr="00EC7BA6">
        <w:rPr>
          <w:rFonts w:ascii="Sylfaen" w:hAnsi="Sylfaen" w:cs="Times New Roman"/>
          <w:sz w:val="24"/>
          <w:szCs w:val="24"/>
        </w:rPr>
        <w:t>ce</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46"/>
          <w:sz w:val="24"/>
          <w:szCs w:val="24"/>
        </w:rPr>
        <w:t xml:space="preserve"> </w:t>
      </w:r>
      <w:r w:rsidRPr="00EC7BA6">
        <w:rPr>
          <w:rFonts w:ascii="Sylfaen" w:hAnsi="Sylfaen" w:cs="Times New Roman"/>
          <w:spacing w:val="-1"/>
          <w:sz w:val="24"/>
          <w:szCs w:val="24"/>
        </w:rPr>
        <w:t>Re</w:t>
      </w:r>
      <w:r w:rsidRPr="00EC7BA6">
        <w:rPr>
          <w:rFonts w:ascii="Sylfaen" w:hAnsi="Sylfaen" w:cs="Times New Roman"/>
          <w:sz w:val="24"/>
          <w:szCs w:val="24"/>
        </w:rPr>
        <w:t>s</w:t>
      </w:r>
      <w:r w:rsidRPr="00EC7BA6">
        <w:rPr>
          <w:rFonts w:ascii="Sylfaen" w:hAnsi="Sylfaen" w:cs="Times New Roman"/>
          <w:spacing w:val="-1"/>
          <w:sz w:val="24"/>
          <w:szCs w:val="24"/>
        </w:rPr>
        <w:t>ea</w:t>
      </w:r>
      <w:r w:rsidRPr="00EC7BA6">
        <w:rPr>
          <w:rFonts w:ascii="Sylfaen" w:hAnsi="Sylfaen" w:cs="Times New Roman"/>
          <w:sz w:val="24"/>
          <w:szCs w:val="24"/>
        </w:rPr>
        <w:t>rch</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 xml:space="preserve">a </w:t>
      </w:r>
      <w:r w:rsidRPr="00EC7BA6">
        <w:rPr>
          <w:rFonts w:ascii="Sylfaen" w:hAnsi="Sylfaen" w:cs="Times New Roman"/>
          <w:spacing w:val="-4"/>
          <w:sz w:val="24"/>
          <w:szCs w:val="24"/>
        </w:rPr>
        <w:t>(</w:t>
      </w:r>
      <w:r w:rsidRPr="00EC7BA6">
        <w:rPr>
          <w:rFonts w:ascii="Sylfaen" w:hAnsi="Sylfaen" w:cs="Times New Roman"/>
          <w:spacing w:val="7"/>
          <w:sz w:val="24"/>
          <w:szCs w:val="24"/>
        </w:rPr>
        <w:t>W</w:t>
      </w:r>
      <w:r w:rsidRPr="00EC7BA6">
        <w:rPr>
          <w:rFonts w:ascii="Sylfaen" w:hAnsi="Sylfaen" w:cs="Times New Roman"/>
          <w:spacing w:val="-4"/>
          <w:sz w:val="24"/>
          <w:szCs w:val="24"/>
        </w:rPr>
        <w:t>H</w:t>
      </w:r>
      <w:r w:rsidRPr="00EC7BA6">
        <w:rPr>
          <w:rFonts w:ascii="Sylfaen" w:hAnsi="Sylfaen" w:cs="Times New Roman"/>
          <w:sz w:val="24"/>
          <w:szCs w:val="24"/>
        </w:rPr>
        <w:t>O</w:t>
      </w:r>
      <w:r w:rsidRPr="00EC7BA6">
        <w:rPr>
          <w:rFonts w:ascii="Sylfaen" w:hAnsi="Sylfaen" w:cs="Times New Roman"/>
          <w:spacing w:val="47"/>
          <w:sz w:val="24"/>
          <w:szCs w:val="24"/>
        </w:rPr>
        <w:t xml:space="preserve"> </w:t>
      </w:r>
      <w:r w:rsidRPr="00EC7BA6">
        <w:rPr>
          <w:rFonts w:ascii="Sylfaen" w:hAnsi="Sylfaen" w:cs="Times New Roman"/>
          <w:spacing w:val="-1"/>
          <w:sz w:val="24"/>
          <w:szCs w:val="24"/>
        </w:rPr>
        <w:t>CC</w:t>
      </w:r>
      <w:r w:rsidRPr="00EC7BA6">
        <w:rPr>
          <w:rFonts w:ascii="Sylfaen" w:hAnsi="Sylfaen" w:cs="Times New Roman"/>
          <w:sz w:val="24"/>
          <w:szCs w:val="24"/>
        </w:rPr>
        <w:t>s</w:t>
      </w:r>
      <w:r w:rsidRPr="00EC7BA6">
        <w:rPr>
          <w:rFonts w:ascii="Sylfaen" w:hAnsi="Sylfaen" w:cs="Times New Roman"/>
          <w:spacing w:val="-2"/>
          <w:sz w:val="24"/>
          <w:szCs w:val="24"/>
        </w:rPr>
        <w:t>)</w:t>
      </w:r>
      <w:r w:rsidRPr="00EC7BA6">
        <w:rPr>
          <w:rFonts w:ascii="Sylfaen" w:hAnsi="Sylfaen" w:cs="Times New Roman"/>
          <w:sz w:val="24"/>
          <w:szCs w:val="24"/>
        </w:rPr>
        <w:t>,</w:t>
      </w:r>
      <w:r w:rsidRPr="00EC7BA6">
        <w:rPr>
          <w:rFonts w:ascii="Sylfaen" w:hAnsi="Sylfaen" w:cs="Times New Roman"/>
          <w:spacing w:val="47"/>
          <w:sz w:val="24"/>
          <w:szCs w:val="24"/>
        </w:rPr>
        <w:t xml:space="preserve"> </w:t>
      </w:r>
      <w:r w:rsidRPr="00EC7BA6">
        <w:rPr>
          <w:rFonts w:ascii="Sylfaen" w:hAnsi="Sylfaen" w:cs="Times New Roman"/>
          <w:spacing w:val="3"/>
          <w:sz w:val="24"/>
          <w:szCs w:val="24"/>
        </w:rPr>
        <w:t>f</w:t>
      </w:r>
      <w:r w:rsidRPr="00EC7BA6">
        <w:rPr>
          <w:rFonts w:ascii="Sylfaen" w:hAnsi="Sylfaen" w:cs="Times New Roman"/>
          <w:spacing w:val="-1"/>
          <w:sz w:val="24"/>
          <w:szCs w:val="24"/>
        </w:rPr>
        <w:t>o</w:t>
      </w:r>
      <w:r w:rsidRPr="00EC7BA6">
        <w:rPr>
          <w:rFonts w:ascii="Sylfaen" w:hAnsi="Sylfaen" w:cs="Times New Roman"/>
          <w:spacing w:val="-3"/>
          <w:sz w:val="24"/>
          <w:szCs w:val="24"/>
        </w:rPr>
        <w:t>u</w:t>
      </w:r>
      <w:r w:rsidRPr="00EC7BA6">
        <w:rPr>
          <w:rFonts w:ascii="Sylfaen" w:hAnsi="Sylfaen" w:cs="Times New Roman"/>
          <w:sz w:val="24"/>
          <w:szCs w:val="24"/>
        </w:rPr>
        <w:t>r</w:t>
      </w:r>
      <w:r w:rsidRPr="00EC7BA6">
        <w:rPr>
          <w:rFonts w:ascii="Sylfaen" w:hAnsi="Sylfaen" w:cs="Times New Roman"/>
          <w:spacing w:val="42"/>
          <w:sz w:val="24"/>
          <w:szCs w:val="24"/>
        </w:rPr>
        <w:t xml:space="preserve"> </w:t>
      </w:r>
      <w:r w:rsidRPr="00EC7BA6">
        <w:rPr>
          <w:rFonts w:ascii="Sylfaen" w:hAnsi="Sylfaen" w:cs="Times New Roman"/>
          <w:spacing w:val="7"/>
          <w:sz w:val="24"/>
          <w:szCs w:val="24"/>
        </w:rPr>
        <w:t>W</w:t>
      </w:r>
      <w:r w:rsidRPr="00EC7BA6">
        <w:rPr>
          <w:rFonts w:ascii="Sylfaen" w:hAnsi="Sylfaen" w:cs="Times New Roman"/>
          <w:spacing w:val="-4"/>
          <w:sz w:val="24"/>
          <w:szCs w:val="24"/>
        </w:rPr>
        <w:t>H</w:t>
      </w:r>
      <w:r w:rsidRPr="00EC7BA6">
        <w:rPr>
          <w:rFonts w:ascii="Sylfaen" w:hAnsi="Sylfaen" w:cs="Times New Roman"/>
          <w:sz w:val="24"/>
          <w:szCs w:val="24"/>
        </w:rPr>
        <w:t>O</w:t>
      </w:r>
      <w:r w:rsidRPr="00EC7BA6">
        <w:rPr>
          <w:rFonts w:ascii="Sylfaen" w:hAnsi="Sylfaen" w:cs="Times New Roman"/>
          <w:spacing w:val="47"/>
          <w:sz w:val="24"/>
          <w:szCs w:val="24"/>
        </w:rPr>
        <w:t xml:space="preserve"> </w:t>
      </w:r>
      <w:r w:rsidRPr="00EC7BA6">
        <w:rPr>
          <w:rFonts w:ascii="Sylfaen" w:hAnsi="Sylfaen" w:cs="Times New Roman"/>
          <w:spacing w:val="-1"/>
          <w:sz w:val="24"/>
          <w:szCs w:val="24"/>
        </w:rPr>
        <w:t>E</w:t>
      </w:r>
      <w:r w:rsidRPr="00EC7BA6">
        <w:rPr>
          <w:rFonts w:ascii="Sylfaen" w:hAnsi="Sylfaen" w:cs="Times New Roman"/>
          <w:sz w:val="24"/>
          <w:szCs w:val="24"/>
        </w:rPr>
        <w:t>ss</w:t>
      </w:r>
      <w:r w:rsidRPr="00EC7BA6">
        <w:rPr>
          <w:rFonts w:ascii="Sylfaen" w:hAnsi="Sylfaen" w:cs="Times New Roman"/>
          <w:spacing w:val="-1"/>
          <w:sz w:val="24"/>
          <w:szCs w:val="24"/>
        </w:rPr>
        <w:t>en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Re</w:t>
      </w:r>
      <w:r w:rsidRPr="00EC7BA6">
        <w:rPr>
          <w:rFonts w:ascii="Sylfaen" w:hAnsi="Sylfaen" w:cs="Times New Roman"/>
          <w:spacing w:val="2"/>
          <w:sz w:val="24"/>
          <w:szCs w:val="24"/>
        </w:rPr>
        <w:t>g</w:t>
      </w:r>
      <w:r w:rsidRPr="00EC7BA6">
        <w:rPr>
          <w:rFonts w:ascii="Sylfaen" w:hAnsi="Sylfaen" w:cs="Times New Roman"/>
          <w:spacing w:val="-1"/>
          <w:sz w:val="24"/>
          <w:szCs w:val="24"/>
        </w:rPr>
        <w:t>u</w:t>
      </w:r>
      <w:r w:rsidRPr="00EC7BA6">
        <w:rPr>
          <w:rFonts w:ascii="Sylfaen" w:hAnsi="Sylfaen" w:cs="Times New Roman"/>
          <w:spacing w:val="-2"/>
          <w:sz w:val="24"/>
          <w:szCs w:val="24"/>
        </w:rPr>
        <w:t>l</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o</w:t>
      </w:r>
      <w:r w:rsidRPr="00EC7BA6">
        <w:rPr>
          <w:rFonts w:ascii="Sylfaen" w:hAnsi="Sylfaen" w:cs="Times New Roman"/>
          <w:sz w:val="24"/>
          <w:szCs w:val="24"/>
        </w:rPr>
        <w:t>ry</w:t>
      </w:r>
      <w:r w:rsidRPr="00EC7BA6">
        <w:rPr>
          <w:rFonts w:ascii="Sylfaen" w:hAnsi="Sylfaen" w:cs="Times New Roman"/>
          <w:spacing w:val="46"/>
          <w:sz w:val="24"/>
          <w:szCs w:val="24"/>
        </w:rPr>
        <w:t xml:space="preserve"> </w:t>
      </w:r>
      <w:r w:rsidRPr="00EC7BA6">
        <w:rPr>
          <w:rFonts w:ascii="Sylfaen" w:hAnsi="Sylfaen" w:cs="Times New Roman"/>
          <w:spacing w:val="-3"/>
          <w:sz w:val="24"/>
          <w:szCs w:val="24"/>
        </w:rPr>
        <w:t>L</w:t>
      </w:r>
      <w:r w:rsidRPr="00EC7BA6">
        <w:rPr>
          <w:rFonts w:ascii="Sylfaen" w:hAnsi="Sylfaen" w:cs="Times New Roman"/>
          <w:spacing w:val="-1"/>
          <w:sz w:val="24"/>
          <w:szCs w:val="24"/>
        </w:rPr>
        <w:t>abo</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3"/>
          <w:sz w:val="24"/>
          <w:szCs w:val="24"/>
        </w:rPr>
        <w:t>o</w:t>
      </w:r>
      <w:r w:rsidRPr="00EC7BA6">
        <w:rPr>
          <w:rFonts w:ascii="Sylfaen" w:hAnsi="Sylfaen" w:cs="Times New Roman"/>
          <w:sz w:val="24"/>
          <w:szCs w:val="24"/>
        </w:rPr>
        <w:t>r</w:t>
      </w:r>
      <w:r w:rsidRPr="00EC7BA6">
        <w:rPr>
          <w:rFonts w:ascii="Sylfaen" w:hAnsi="Sylfaen" w:cs="Times New Roman"/>
          <w:spacing w:val="-1"/>
          <w:sz w:val="24"/>
          <w:szCs w:val="24"/>
        </w:rPr>
        <w:t>ie</w:t>
      </w:r>
      <w:r w:rsidRPr="00EC7BA6">
        <w:rPr>
          <w:rFonts w:ascii="Sylfaen" w:hAnsi="Sylfaen" w:cs="Times New Roman"/>
          <w:sz w:val="24"/>
          <w:szCs w:val="24"/>
        </w:rPr>
        <w:t>s</w:t>
      </w:r>
      <w:r w:rsidRPr="00EC7BA6">
        <w:rPr>
          <w:rFonts w:ascii="Sylfaen" w:hAnsi="Sylfaen" w:cs="Times New Roman"/>
          <w:spacing w:val="50"/>
          <w:sz w:val="24"/>
          <w:szCs w:val="24"/>
        </w:rPr>
        <w:t xml:space="preserve"> </w:t>
      </w:r>
      <w:r w:rsidRPr="00EC7BA6">
        <w:rPr>
          <w:rFonts w:ascii="Sylfaen" w:hAnsi="Sylfaen" w:cs="Times New Roman"/>
          <w:spacing w:val="-7"/>
          <w:sz w:val="24"/>
          <w:szCs w:val="24"/>
        </w:rPr>
        <w:t>(</w:t>
      </w:r>
      <w:r w:rsidRPr="00EC7BA6">
        <w:rPr>
          <w:rFonts w:ascii="Sylfaen" w:hAnsi="Sylfaen" w:cs="Times New Roman"/>
          <w:spacing w:val="7"/>
          <w:sz w:val="24"/>
          <w:szCs w:val="24"/>
        </w:rPr>
        <w:t>W</w:t>
      </w:r>
      <w:r w:rsidRPr="00EC7BA6">
        <w:rPr>
          <w:rFonts w:ascii="Sylfaen" w:hAnsi="Sylfaen" w:cs="Times New Roman"/>
          <w:spacing w:val="-4"/>
          <w:sz w:val="24"/>
          <w:szCs w:val="24"/>
        </w:rPr>
        <w:t>H</w:t>
      </w:r>
      <w:r w:rsidRPr="00EC7BA6">
        <w:rPr>
          <w:rFonts w:ascii="Sylfaen" w:hAnsi="Sylfaen" w:cs="Times New Roman"/>
          <w:sz w:val="24"/>
          <w:szCs w:val="24"/>
        </w:rPr>
        <w:t>O</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ER</w:t>
      </w:r>
      <w:r w:rsidRPr="00EC7BA6">
        <w:rPr>
          <w:rFonts w:ascii="Sylfaen" w:hAnsi="Sylfaen" w:cs="Times New Roman"/>
          <w:spacing w:val="-3"/>
          <w:sz w:val="24"/>
          <w:szCs w:val="24"/>
        </w:rPr>
        <w:t>L</w:t>
      </w:r>
      <w:r w:rsidRPr="00EC7BA6">
        <w:rPr>
          <w:rFonts w:ascii="Sylfaen" w:hAnsi="Sylfaen" w:cs="Times New Roman"/>
          <w:sz w:val="24"/>
          <w:szCs w:val="24"/>
        </w:rPr>
        <w:t>s),</w:t>
      </w:r>
      <w:r w:rsidRPr="00EC7BA6">
        <w:rPr>
          <w:rFonts w:ascii="Sylfaen" w:hAnsi="Sylfaen" w:cs="Times New Roman"/>
          <w:spacing w:val="50"/>
          <w:sz w:val="24"/>
          <w:szCs w:val="24"/>
        </w:rPr>
        <w:t xml:space="preserve"> </w:t>
      </w:r>
      <w:r w:rsidRPr="00EC7BA6">
        <w:rPr>
          <w:rFonts w:ascii="Sylfaen" w:hAnsi="Sylfaen" w:cs="Times New Roman"/>
          <w:spacing w:val="-3"/>
          <w:sz w:val="24"/>
          <w:szCs w:val="24"/>
        </w:rPr>
        <w:t>a</w:t>
      </w:r>
      <w:r w:rsidRPr="00EC7BA6">
        <w:rPr>
          <w:rFonts w:ascii="Sylfaen" w:hAnsi="Sylfaen" w:cs="Times New Roman"/>
          <w:spacing w:val="-1"/>
          <w:sz w:val="24"/>
          <w:szCs w:val="24"/>
        </w:rPr>
        <w:t>n</w:t>
      </w:r>
      <w:r w:rsidRPr="00EC7BA6">
        <w:rPr>
          <w:rFonts w:ascii="Sylfaen" w:hAnsi="Sylfaen" w:cs="Times New Roman"/>
          <w:sz w:val="24"/>
          <w:szCs w:val="24"/>
        </w:rPr>
        <w:t>d</w:t>
      </w:r>
      <w:r w:rsidRPr="00EC7BA6">
        <w:rPr>
          <w:rFonts w:ascii="Sylfaen" w:hAnsi="Sylfaen" w:cs="Times New Roman"/>
          <w:spacing w:val="48"/>
          <w:sz w:val="24"/>
          <w:szCs w:val="24"/>
        </w:rPr>
        <w:t xml:space="preserve"> </w:t>
      </w:r>
      <w:r w:rsidRPr="00EC7BA6">
        <w:rPr>
          <w:rFonts w:ascii="Sylfaen" w:hAnsi="Sylfaen" w:cs="Times New Roman"/>
          <w:spacing w:val="-1"/>
          <w:sz w:val="24"/>
          <w:szCs w:val="24"/>
        </w:rPr>
        <w:t>1</w:t>
      </w:r>
      <w:r w:rsidRPr="00EC7BA6">
        <w:rPr>
          <w:rFonts w:ascii="Sylfaen" w:hAnsi="Sylfaen" w:cs="Times New Roman"/>
          <w:sz w:val="24"/>
          <w:szCs w:val="24"/>
        </w:rPr>
        <w:t>3</w:t>
      </w:r>
      <w:r w:rsidRPr="00EC7BA6">
        <w:rPr>
          <w:rFonts w:ascii="Sylfaen" w:hAnsi="Sylfaen" w:cs="Times New Roman"/>
          <w:spacing w:val="41"/>
          <w:sz w:val="24"/>
          <w:szCs w:val="24"/>
        </w:rPr>
        <w:t xml:space="preserve"> </w:t>
      </w:r>
      <w:r w:rsidRPr="00EC7BA6">
        <w:rPr>
          <w:rFonts w:ascii="Sylfaen" w:hAnsi="Sylfaen" w:cs="Times New Roman"/>
          <w:spacing w:val="7"/>
          <w:sz w:val="24"/>
          <w:szCs w:val="24"/>
        </w:rPr>
        <w:t>W</w:t>
      </w:r>
      <w:r w:rsidRPr="00EC7BA6">
        <w:rPr>
          <w:rFonts w:ascii="Sylfaen" w:hAnsi="Sylfaen" w:cs="Times New Roman"/>
          <w:spacing w:val="-4"/>
          <w:sz w:val="24"/>
          <w:szCs w:val="24"/>
        </w:rPr>
        <w:t>H</w:t>
      </w:r>
      <w:r w:rsidRPr="00EC7BA6">
        <w:rPr>
          <w:rFonts w:ascii="Sylfaen" w:hAnsi="Sylfaen" w:cs="Times New Roman"/>
          <w:sz w:val="24"/>
          <w:szCs w:val="24"/>
        </w:rPr>
        <w:t>O</w:t>
      </w:r>
      <w:r w:rsidRPr="00EC7BA6">
        <w:rPr>
          <w:rFonts w:ascii="Sylfaen" w:hAnsi="Sylfaen" w:cs="Times New Roman"/>
          <w:spacing w:val="50"/>
          <w:sz w:val="24"/>
          <w:szCs w:val="24"/>
        </w:rPr>
        <w:t xml:space="preserve"> </w:t>
      </w:r>
      <w:r w:rsidRPr="00EC7BA6">
        <w:rPr>
          <w:rFonts w:ascii="Sylfaen" w:hAnsi="Sylfaen" w:cs="Times New Roman"/>
          <w:spacing w:val="-1"/>
          <w:sz w:val="24"/>
          <w:szCs w:val="24"/>
        </w:rPr>
        <w:t>H</w:t>
      </w:r>
      <w:r w:rsidRPr="00EC7BA6">
        <w:rPr>
          <w:rFonts w:ascii="Sylfaen" w:hAnsi="Sylfaen" w:cs="Times New Roman"/>
          <w:sz w:val="24"/>
          <w:szCs w:val="24"/>
        </w:rPr>
        <w:t>5</w:t>
      </w:r>
      <w:r w:rsidRPr="00EC7BA6">
        <w:rPr>
          <w:rFonts w:ascii="Sylfaen" w:hAnsi="Sylfaen" w:cs="Times New Roman"/>
          <w:spacing w:val="-1"/>
          <w:sz w:val="24"/>
          <w:szCs w:val="24"/>
        </w:rPr>
        <w:t xml:space="preserve"> Re</w:t>
      </w:r>
      <w:r w:rsidRPr="00EC7BA6">
        <w:rPr>
          <w:rFonts w:ascii="Sylfaen" w:hAnsi="Sylfaen" w:cs="Times New Roman"/>
          <w:spacing w:val="3"/>
          <w:sz w:val="24"/>
          <w:szCs w:val="24"/>
        </w:rPr>
        <w:t>f</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1"/>
          <w:sz w:val="24"/>
          <w:szCs w:val="24"/>
        </w:rPr>
        <w:t>en</w:t>
      </w:r>
      <w:r w:rsidRPr="00EC7BA6">
        <w:rPr>
          <w:rFonts w:ascii="Sylfaen" w:hAnsi="Sylfaen" w:cs="Times New Roman"/>
          <w:sz w:val="24"/>
          <w:szCs w:val="24"/>
        </w:rPr>
        <w:t>ce</w:t>
      </w:r>
      <w:r w:rsidRPr="00EC7BA6">
        <w:rPr>
          <w:rFonts w:ascii="Sylfaen" w:hAnsi="Sylfaen" w:cs="Times New Roman"/>
          <w:spacing w:val="29"/>
          <w:sz w:val="24"/>
          <w:szCs w:val="24"/>
        </w:rPr>
        <w:t xml:space="preserve"> </w:t>
      </w:r>
      <w:r w:rsidRPr="00EC7BA6">
        <w:rPr>
          <w:rFonts w:ascii="Sylfaen" w:hAnsi="Sylfaen" w:cs="Times New Roman"/>
          <w:spacing w:val="-1"/>
          <w:sz w:val="24"/>
          <w:szCs w:val="24"/>
        </w:rPr>
        <w:t>Lab</w:t>
      </w:r>
      <w:r w:rsidRPr="00EC7BA6">
        <w:rPr>
          <w:rFonts w:ascii="Sylfaen" w:hAnsi="Sylfaen" w:cs="Times New Roman"/>
          <w:spacing w:val="-3"/>
          <w:sz w:val="24"/>
          <w:szCs w:val="24"/>
        </w:rPr>
        <w:t>o</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3"/>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29"/>
          <w:sz w:val="24"/>
          <w:szCs w:val="24"/>
        </w:rPr>
        <w:t xml:space="preserve"> </w:t>
      </w:r>
      <w:r w:rsidRPr="00EC7BA6">
        <w:rPr>
          <w:rFonts w:ascii="Sylfaen" w:hAnsi="Sylfaen" w:cs="Times New Roman"/>
          <w:spacing w:val="-4"/>
          <w:sz w:val="24"/>
          <w:szCs w:val="24"/>
        </w:rPr>
        <w:t>(</w:t>
      </w:r>
      <w:r w:rsidRPr="00EC7BA6">
        <w:rPr>
          <w:rFonts w:ascii="Sylfaen" w:hAnsi="Sylfaen" w:cs="Times New Roman"/>
          <w:spacing w:val="7"/>
          <w:sz w:val="24"/>
          <w:szCs w:val="24"/>
        </w:rPr>
        <w:t>W</w:t>
      </w:r>
      <w:r w:rsidRPr="00EC7BA6">
        <w:rPr>
          <w:rFonts w:ascii="Sylfaen" w:hAnsi="Sylfaen" w:cs="Times New Roman"/>
          <w:spacing w:val="-4"/>
          <w:sz w:val="24"/>
          <w:szCs w:val="24"/>
        </w:rPr>
        <w:t>H</w:t>
      </w:r>
      <w:r w:rsidRPr="00EC7BA6">
        <w:rPr>
          <w:rFonts w:ascii="Sylfaen" w:hAnsi="Sylfaen" w:cs="Times New Roman"/>
          <w:sz w:val="24"/>
          <w:szCs w:val="24"/>
        </w:rPr>
        <w:t>O</w:t>
      </w:r>
      <w:r w:rsidRPr="00EC7BA6">
        <w:rPr>
          <w:rFonts w:ascii="Sylfaen" w:hAnsi="Sylfaen" w:cs="Times New Roman"/>
          <w:spacing w:val="30"/>
          <w:sz w:val="24"/>
          <w:szCs w:val="24"/>
        </w:rPr>
        <w:t xml:space="preserve"> </w:t>
      </w:r>
      <w:r w:rsidRPr="00EC7BA6">
        <w:rPr>
          <w:rFonts w:ascii="Sylfaen" w:hAnsi="Sylfaen" w:cs="Times New Roman"/>
          <w:spacing w:val="-1"/>
          <w:sz w:val="24"/>
          <w:szCs w:val="24"/>
        </w:rPr>
        <w:t>H5RL</w:t>
      </w:r>
      <w:r w:rsidRPr="00EC7BA6">
        <w:rPr>
          <w:rFonts w:ascii="Sylfaen" w:hAnsi="Sylfaen" w:cs="Times New Roman"/>
          <w:sz w:val="24"/>
          <w:szCs w:val="24"/>
        </w:rPr>
        <w:t>s</w:t>
      </w:r>
      <w:r w:rsidRPr="00EC7BA6">
        <w:rPr>
          <w:rFonts w:ascii="Sylfaen" w:hAnsi="Sylfaen" w:cs="Times New Roman"/>
          <w:spacing w:val="-2"/>
          <w:sz w:val="24"/>
          <w:szCs w:val="24"/>
        </w:rPr>
        <w:t>)</w:t>
      </w:r>
      <w:r w:rsidRPr="00EC7BA6">
        <w:rPr>
          <w:rFonts w:ascii="Sylfaen" w:hAnsi="Sylfaen" w:cs="Times New Roman"/>
          <w:spacing w:val="-1"/>
          <w:sz w:val="24"/>
          <w:szCs w:val="24"/>
        </w:rPr>
        <w:t>.</w:t>
      </w:r>
      <w:r w:rsidRPr="00EC7BA6">
        <w:rPr>
          <w:rFonts w:ascii="Sylfaen" w:hAnsi="Sylfaen" w:cs="Times New Roman"/>
          <w:spacing w:val="-1"/>
          <w:position w:val="10"/>
          <w:sz w:val="24"/>
          <w:szCs w:val="24"/>
        </w:rPr>
        <w:t>1,</w:t>
      </w:r>
      <w:r w:rsidRPr="00EC7BA6">
        <w:rPr>
          <w:rFonts w:ascii="Sylfaen" w:hAnsi="Sylfaen" w:cs="Times New Roman"/>
          <w:position w:val="10"/>
          <w:sz w:val="24"/>
          <w:szCs w:val="24"/>
        </w:rPr>
        <w:t>2</w:t>
      </w:r>
      <w:r w:rsidRPr="00EC7BA6">
        <w:rPr>
          <w:rFonts w:ascii="Sylfaen" w:hAnsi="Sylfaen" w:cs="Times New Roman"/>
          <w:spacing w:val="36"/>
          <w:position w:val="10"/>
          <w:sz w:val="24"/>
          <w:szCs w:val="24"/>
        </w:rPr>
        <w:t xml:space="preserve"> </w:t>
      </w:r>
      <w:r w:rsidRPr="00EC7BA6">
        <w:rPr>
          <w:rFonts w:ascii="Sylfaen" w:hAnsi="Sylfaen" w:cs="Times New Roman"/>
          <w:spacing w:val="2"/>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28"/>
          <w:sz w:val="24"/>
          <w:szCs w:val="24"/>
        </w:rPr>
        <w:t xml:space="preserve"> </w:t>
      </w:r>
      <w:r w:rsidRPr="00EC7BA6">
        <w:rPr>
          <w:rFonts w:ascii="Sylfaen" w:hAnsi="Sylfaen" w:cs="Times New Roman"/>
          <w:spacing w:val="-1"/>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anda</w:t>
      </w:r>
      <w:r w:rsidRPr="00EC7BA6">
        <w:rPr>
          <w:rFonts w:ascii="Sylfaen" w:hAnsi="Sylfaen" w:cs="Times New Roman"/>
          <w:sz w:val="24"/>
          <w:szCs w:val="24"/>
        </w:rPr>
        <w:t>rd</w:t>
      </w:r>
      <w:r w:rsidRPr="00EC7BA6">
        <w:rPr>
          <w:rFonts w:ascii="Sylfaen" w:hAnsi="Sylfaen" w:cs="Times New Roman"/>
          <w:spacing w:val="30"/>
          <w:sz w:val="24"/>
          <w:szCs w:val="24"/>
        </w:rPr>
        <w:t xml:space="preserve"> </w:t>
      </w:r>
      <w:r w:rsidRPr="00EC7BA6">
        <w:rPr>
          <w:rFonts w:ascii="Sylfaen" w:hAnsi="Sylfaen" w:cs="Times New Roman"/>
          <w:spacing w:val="-4"/>
          <w:sz w:val="24"/>
          <w:szCs w:val="24"/>
        </w:rPr>
        <w:t>M</w:t>
      </w:r>
      <w:r w:rsidRPr="00EC7BA6">
        <w:rPr>
          <w:rFonts w:ascii="Sylfaen" w:hAnsi="Sylfaen" w:cs="Times New Roman"/>
          <w:spacing w:val="-1"/>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29"/>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3"/>
          <w:sz w:val="24"/>
          <w:szCs w:val="24"/>
        </w:rPr>
        <w:t>ns</w:t>
      </w:r>
      <w:r w:rsidRPr="00EC7BA6">
        <w:rPr>
          <w:rFonts w:ascii="Sylfaen" w:hAnsi="Sylfaen" w:cs="Times New Roman"/>
          <w:spacing w:val="3"/>
          <w:sz w:val="24"/>
          <w:szCs w:val="24"/>
        </w:rPr>
        <w:t>f</w:t>
      </w:r>
      <w:r w:rsidRPr="00EC7BA6">
        <w:rPr>
          <w:rFonts w:ascii="Sylfaen" w:hAnsi="Sylfaen" w:cs="Times New Roman"/>
          <w:spacing w:val="-1"/>
          <w:sz w:val="24"/>
          <w:szCs w:val="24"/>
        </w:rPr>
        <w:t>e</w:t>
      </w:r>
      <w:r w:rsidRPr="00EC7BA6">
        <w:rPr>
          <w:rFonts w:ascii="Sylfaen" w:hAnsi="Sylfaen" w:cs="Times New Roman"/>
          <w:sz w:val="24"/>
          <w:szCs w:val="24"/>
        </w:rPr>
        <w:t>r</w:t>
      </w:r>
      <w:r w:rsidRPr="00EC7BA6">
        <w:rPr>
          <w:rFonts w:ascii="Sylfaen" w:hAnsi="Sylfaen" w:cs="Times New Roman"/>
          <w:spacing w:val="32"/>
          <w:sz w:val="24"/>
          <w:szCs w:val="24"/>
        </w:rPr>
        <w:t xml:space="preserve"> </w:t>
      </w:r>
      <w:r w:rsidRPr="00EC7BA6">
        <w:rPr>
          <w:rFonts w:ascii="Sylfaen" w:hAnsi="Sylfaen" w:cs="Times New Roman"/>
          <w:spacing w:val="-4"/>
          <w:sz w:val="24"/>
          <w:szCs w:val="24"/>
        </w:rPr>
        <w:t>A</w:t>
      </w:r>
      <w:r w:rsidRPr="00EC7BA6">
        <w:rPr>
          <w:rFonts w:ascii="Sylfaen" w:hAnsi="Sylfaen" w:cs="Times New Roman"/>
          <w:spacing w:val="-1"/>
          <w:sz w:val="24"/>
          <w:szCs w:val="24"/>
        </w:rPr>
        <w:t>g</w:t>
      </w:r>
      <w:r w:rsidRPr="00EC7BA6">
        <w:rPr>
          <w:rFonts w:ascii="Sylfaen" w:hAnsi="Sylfaen" w:cs="Times New Roman"/>
          <w:sz w:val="24"/>
          <w:szCs w:val="24"/>
        </w:rPr>
        <w:t>r</w:t>
      </w:r>
      <w:r w:rsidRPr="00EC7BA6">
        <w:rPr>
          <w:rFonts w:ascii="Sylfaen" w:hAnsi="Sylfaen" w:cs="Times New Roman"/>
          <w:spacing w:val="-1"/>
          <w:sz w:val="24"/>
          <w:szCs w:val="24"/>
        </w:rPr>
        <w:t>ee</w:t>
      </w:r>
      <w:r w:rsidRPr="00EC7BA6">
        <w:rPr>
          <w:rFonts w:ascii="Sylfaen" w:hAnsi="Sylfaen" w:cs="Times New Roman"/>
          <w:spacing w:val="1"/>
          <w:sz w:val="24"/>
          <w:szCs w:val="24"/>
        </w:rPr>
        <w:t>m</w:t>
      </w:r>
      <w:r w:rsidRPr="00EC7BA6">
        <w:rPr>
          <w:rFonts w:ascii="Sylfaen" w:hAnsi="Sylfaen" w:cs="Times New Roman"/>
          <w:spacing w:val="-1"/>
          <w:sz w:val="24"/>
          <w:szCs w:val="24"/>
        </w:rPr>
        <w:t>e</w:t>
      </w:r>
      <w:r w:rsidRPr="00EC7BA6">
        <w:rPr>
          <w:rFonts w:ascii="Sylfaen" w:hAnsi="Sylfaen" w:cs="Times New Roman"/>
          <w:spacing w:val="-3"/>
          <w:sz w:val="24"/>
          <w:szCs w:val="24"/>
        </w:rPr>
        <w:t>n</w:t>
      </w:r>
      <w:r w:rsidRPr="00EC7BA6">
        <w:rPr>
          <w:rFonts w:ascii="Sylfaen" w:hAnsi="Sylfaen" w:cs="Times New Roman"/>
          <w:sz w:val="24"/>
          <w:szCs w:val="24"/>
        </w:rPr>
        <w:t>t</w:t>
      </w:r>
      <w:r w:rsidRPr="00EC7BA6">
        <w:rPr>
          <w:rFonts w:ascii="Sylfaen" w:hAnsi="Sylfaen" w:cs="Times New Roman"/>
          <w:spacing w:val="32"/>
          <w:sz w:val="24"/>
          <w:szCs w:val="24"/>
        </w:rPr>
        <w:t xml:space="preserve"> </w:t>
      </w:r>
      <w:r w:rsidRPr="00EC7BA6">
        <w:rPr>
          <w:rFonts w:ascii="Sylfaen" w:hAnsi="Sylfaen" w:cs="Times New Roman"/>
          <w:sz w:val="24"/>
          <w:szCs w:val="24"/>
        </w:rPr>
        <w:t>1 (</w:t>
      </w:r>
      <w:r w:rsidRPr="00EC7BA6">
        <w:rPr>
          <w:rFonts w:ascii="Sylfaen" w:hAnsi="Sylfaen" w:cs="Times New Roman"/>
          <w:spacing w:val="-1"/>
          <w:sz w:val="24"/>
          <w:szCs w:val="24"/>
        </w:rPr>
        <w:t>S</w:t>
      </w:r>
      <w:r w:rsidRPr="00EC7BA6">
        <w:rPr>
          <w:rFonts w:ascii="Sylfaen" w:hAnsi="Sylfaen" w:cs="Times New Roman"/>
          <w:spacing w:val="-4"/>
          <w:sz w:val="24"/>
          <w:szCs w:val="24"/>
        </w:rPr>
        <w:t>M</w:t>
      </w:r>
      <w:r w:rsidRPr="00EC7BA6">
        <w:rPr>
          <w:rFonts w:ascii="Sylfaen" w:hAnsi="Sylfaen" w:cs="Times New Roman"/>
          <w:spacing w:val="2"/>
          <w:sz w:val="24"/>
          <w:szCs w:val="24"/>
        </w:rPr>
        <w:t>T</w:t>
      </w:r>
      <w:r w:rsidRPr="00EC7BA6">
        <w:rPr>
          <w:rFonts w:ascii="Sylfaen" w:hAnsi="Sylfaen" w:cs="Times New Roman"/>
          <w:spacing w:val="-1"/>
          <w:sz w:val="24"/>
          <w:szCs w:val="24"/>
        </w:rPr>
        <w:t>A1</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w:t>
      </w:r>
      <w:r w:rsidRPr="00EC7BA6">
        <w:rPr>
          <w:rFonts w:ascii="Sylfaen" w:hAnsi="Sylfaen" w:cs="Times New Roman"/>
          <w:spacing w:val="-3"/>
          <w:sz w:val="24"/>
          <w:szCs w:val="24"/>
        </w:rPr>
        <w:t>n</w:t>
      </w:r>
      <w:r w:rsidRPr="00EC7BA6">
        <w:rPr>
          <w:rFonts w:ascii="Sylfaen" w:hAnsi="Sylfaen" w:cs="Times New Roman"/>
          <w:spacing w:val="1"/>
          <w:sz w:val="24"/>
          <w:szCs w:val="24"/>
        </w:rPr>
        <w:t>t</w:t>
      </w:r>
      <w:r w:rsidRPr="00EC7BA6">
        <w:rPr>
          <w:rFonts w:ascii="Sylfaen" w:hAnsi="Sylfaen" w:cs="Times New Roman"/>
          <w:spacing w:val="-1"/>
          <w:sz w:val="24"/>
          <w:szCs w:val="24"/>
        </w:rPr>
        <w:t>a</w:t>
      </w:r>
      <w:r w:rsidRPr="00EC7BA6">
        <w:rPr>
          <w:rFonts w:ascii="Sylfaen" w:hAnsi="Sylfaen" w:cs="Times New Roman"/>
          <w:spacing w:val="-2"/>
          <w:sz w:val="24"/>
          <w:szCs w:val="24"/>
        </w:rPr>
        <w:t>i</w:t>
      </w:r>
      <w:r w:rsidRPr="00EC7BA6">
        <w:rPr>
          <w:rFonts w:ascii="Sylfaen" w:hAnsi="Sylfaen" w:cs="Times New Roman"/>
          <w:spacing w:val="-1"/>
          <w:sz w:val="24"/>
          <w:szCs w:val="24"/>
        </w:rPr>
        <w:t>ne</w:t>
      </w:r>
      <w:r w:rsidRPr="00EC7BA6">
        <w:rPr>
          <w:rFonts w:ascii="Sylfaen" w:hAnsi="Sylfaen" w:cs="Times New Roman"/>
          <w:sz w:val="24"/>
          <w:szCs w:val="24"/>
        </w:rPr>
        <w:t xml:space="preserve">d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1"/>
          <w:sz w:val="24"/>
          <w:szCs w:val="24"/>
        </w:rPr>
        <w:t xml:space="preserve"> </w:t>
      </w:r>
      <w:r w:rsidRPr="00EC7BA6">
        <w:rPr>
          <w:rFonts w:ascii="Sylfaen" w:hAnsi="Sylfaen" w:cs="Times New Roman"/>
          <w:spacing w:val="-1"/>
          <w:sz w:val="24"/>
          <w:szCs w:val="24"/>
        </w:rPr>
        <w:t>Anne</w:t>
      </w:r>
      <w:r w:rsidRPr="00EC7BA6">
        <w:rPr>
          <w:rFonts w:ascii="Sylfaen" w:hAnsi="Sylfaen" w:cs="Times New Roman"/>
          <w:sz w:val="24"/>
          <w:szCs w:val="24"/>
        </w:rPr>
        <w:t>x</w:t>
      </w:r>
      <w:r w:rsidRPr="00EC7BA6">
        <w:rPr>
          <w:rFonts w:ascii="Sylfaen" w:hAnsi="Sylfaen" w:cs="Times New Roman"/>
          <w:spacing w:val="-2"/>
          <w:sz w:val="24"/>
          <w:szCs w:val="24"/>
        </w:rPr>
        <w:t xml:space="preserve"> </w:t>
      </w:r>
      <w:r w:rsidRPr="00EC7BA6">
        <w:rPr>
          <w:rFonts w:ascii="Sylfaen" w:hAnsi="Sylfaen" w:cs="Times New Roman"/>
          <w:sz w:val="24"/>
          <w:szCs w:val="24"/>
        </w:rPr>
        <w:t xml:space="preserve">1 </w:t>
      </w:r>
      <w:r w:rsidRPr="00EC7BA6">
        <w:rPr>
          <w:rFonts w:ascii="Sylfaen" w:hAnsi="Sylfaen" w:cs="Times New Roman"/>
          <w:spacing w:val="1"/>
          <w:sz w:val="24"/>
          <w:szCs w:val="24"/>
        </w:rPr>
        <w:t>t</w:t>
      </w:r>
      <w:r w:rsidRPr="00EC7BA6">
        <w:rPr>
          <w:rFonts w:ascii="Sylfaen" w:hAnsi="Sylfaen" w:cs="Times New Roman"/>
          <w:sz w:val="24"/>
          <w:szCs w:val="24"/>
        </w:rPr>
        <w:t xml:space="preserve">o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 xml:space="preserve">e </w:t>
      </w:r>
      <w:r w:rsidRPr="00EC7BA6">
        <w:rPr>
          <w:rFonts w:ascii="Sylfaen" w:hAnsi="Sylfaen" w:cs="Times New Roman"/>
          <w:spacing w:val="-1"/>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 xml:space="preserve">P </w:t>
      </w:r>
      <w:r w:rsidRPr="00EC7BA6">
        <w:rPr>
          <w:rFonts w:ascii="Sylfaen" w:hAnsi="Sylfaen" w:cs="Times New Roman"/>
          <w:spacing w:val="-1"/>
          <w:sz w:val="24"/>
          <w:szCs w:val="24"/>
        </w:rPr>
        <w:t>F</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pacing w:val="1"/>
          <w:sz w:val="24"/>
          <w:szCs w:val="24"/>
        </w:rPr>
        <w:t>m</w:t>
      </w:r>
      <w:r w:rsidRPr="00EC7BA6">
        <w:rPr>
          <w:rFonts w:ascii="Sylfaen" w:hAnsi="Sylfaen" w:cs="Times New Roman"/>
          <w:spacing w:val="-3"/>
          <w:sz w:val="24"/>
          <w:szCs w:val="24"/>
        </w:rPr>
        <w:t>e</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k</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z w:val="24"/>
          <w:szCs w:val="24"/>
        </w:rPr>
        <w:t xml:space="preserve">a </w:t>
      </w:r>
      <w:r w:rsidRPr="00EC7BA6">
        <w:rPr>
          <w:rFonts w:ascii="Sylfaen" w:hAnsi="Sylfaen" w:cs="Times New Roman"/>
          <w:spacing w:val="-1"/>
          <w:sz w:val="24"/>
          <w:szCs w:val="24"/>
        </w:rPr>
        <w:t>b</w:t>
      </w:r>
      <w:r w:rsidRPr="00EC7BA6">
        <w:rPr>
          <w:rFonts w:ascii="Sylfaen" w:hAnsi="Sylfaen" w:cs="Times New Roman"/>
          <w:spacing w:val="-2"/>
          <w:sz w:val="24"/>
          <w:szCs w:val="24"/>
        </w:rPr>
        <w:t>i</w:t>
      </w:r>
      <w:r w:rsidRPr="00EC7BA6">
        <w:rPr>
          <w:rFonts w:ascii="Sylfaen" w:hAnsi="Sylfaen" w:cs="Times New Roman"/>
          <w:spacing w:val="-1"/>
          <w:sz w:val="24"/>
          <w:szCs w:val="24"/>
        </w:rPr>
        <w:t>nd</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3"/>
          <w:sz w:val="24"/>
          <w:szCs w:val="24"/>
        </w:rPr>
        <w:t xml:space="preserve"> </w:t>
      </w:r>
      <w:r w:rsidRPr="00EC7BA6">
        <w:rPr>
          <w:rFonts w:ascii="Sylfaen" w:hAnsi="Sylfaen" w:cs="Times New Roman"/>
          <w:sz w:val="24"/>
          <w:szCs w:val="24"/>
        </w:rPr>
        <w:t>c</w:t>
      </w:r>
      <w:r w:rsidRPr="00EC7BA6">
        <w:rPr>
          <w:rFonts w:ascii="Sylfaen" w:hAnsi="Sylfaen" w:cs="Times New Roman"/>
          <w:spacing w:val="-1"/>
          <w:sz w:val="24"/>
          <w:szCs w:val="24"/>
        </w:rPr>
        <w:t>o</w:t>
      </w:r>
      <w:r w:rsidRPr="00EC7BA6">
        <w:rPr>
          <w:rFonts w:ascii="Sylfaen" w:hAnsi="Sylfaen" w:cs="Times New Roman"/>
          <w:spacing w:val="-3"/>
          <w:sz w:val="24"/>
          <w:szCs w:val="24"/>
        </w:rPr>
        <w:t>n</w:t>
      </w:r>
      <w:r w:rsidRPr="00EC7BA6">
        <w:rPr>
          <w:rFonts w:ascii="Sylfaen" w:hAnsi="Sylfaen" w:cs="Times New Roman"/>
          <w:spacing w:val="1"/>
          <w:sz w:val="24"/>
          <w:szCs w:val="24"/>
        </w:rPr>
        <w:t>t</w:t>
      </w:r>
      <w:r w:rsidRPr="00EC7BA6">
        <w:rPr>
          <w:rFonts w:ascii="Sylfaen" w:hAnsi="Sylfaen" w:cs="Times New Roman"/>
          <w:spacing w:val="-2"/>
          <w:sz w:val="24"/>
          <w:szCs w:val="24"/>
        </w:rPr>
        <w:t>r</w:t>
      </w:r>
      <w:r w:rsidRPr="00EC7BA6">
        <w:rPr>
          <w:rFonts w:ascii="Sylfaen" w:hAnsi="Sylfaen" w:cs="Times New Roman"/>
          <w:spacing w:val="-3"/>
          <w:sz w:val="24"/>
          <w:szCs w:val="24"/>
        </w:rPr>
        <w:t>a</w:t>
      </w:r>
      <w:r w:rsidRPr="00EC7BA6">
        <w:rPr>
          <w:rFonts w:ascii="Sylfaen" w:hAnsi="Sylfaen" w:cs="Times New Roman"/>
          <w:sz w:val="24"/>
          <w:szCs w:val="24"/>
        </w:rPr>
        <w:t>ct</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pacing w:val="-3"/>
          <w:sz w:val="24"/>
          <w:szCs w:val="24"/>
        </w:rPr>
        <w:t>a</w:t>
      </w:r>
      <w:r w:rsidRPr="00EC7BA6">
        <w:rPr>
          <w:rFonts w:ascii="Sylfaen" w:hAnsi="Sylfaen" w:cs="Times New Roman"/>
          <w:sz w:val="24"/>
          <w:szCs w:val="24"/>
        </w:rPr>
        <w:t>t</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3"/>
          <w:sz w:val="24"/>
          <w:szCs w:val="24"/>
        </w:rPr>
        <w:t>s</w:t>
      </w:r>
      <w:r w:rsidRPr="00EC7BA6">
        <w:rPr>
          <w:rFonts w:ascii="Sylfaen" w:hAnsi="Sylfaen" w:cs="Times New Roman"/>
          <w:spacing w:val="1"/>
          <w:sz w:val="24"/>
          <w:szCs w:val="24"/>
        </w:rPr>
        <w:t>t</w:t>
      </w:r>
      <w:r w:rsidRPr="00EC7BA6">
        <w:rPr>
          <w:rFonts w:ascii="Sylfaen" w:hAnsi="Sylfaen" w:cs="Times New Roman"/>
          <w:spacing w:val="-1"/>
          <w:sz w:val="24"/>
          <w:szCs w:val="24"/>
        </w:rPr>
        <w:t>ab</w:t>
      </w:r>
      <w:r w:rsidRPr="00EC7BA6">
        <w:rPr>
          <w:rFonts w:ascii="Sylfaen" w:hAnsi="Sylfaen" w:cs="Times New Roman"/>
          <w:spacing w:val="-2"/>
          <w:sz w:val="24"/>
          <w:szCs w:val="24"/>
        </w:rPr>
        <w:t>li</w:t>
      </w:r>
      <w:r w:rsidRPr="00EC7BA6">
        <w:rPr>
          <w:rFonts w:ascii="Sylfaen" w:hAnsi="Sylfaen" w:cs="Times New Roman"/>
          <w:sz w:val="24"/>
          <w:szCs w:val="24"/>
        </w:rPr>
        <w:t>s</w:t>
      </w:r>
      <w:r w:rsidRPr="00EC7BA6">
        <w:rPr>
          <w:rFonts w:ascii="Sylfaen" w:hAnsi="Sylfaen" w:cs="Times New Roman"/>
          <w:spacing w:val="-1"/>
          <w:sz w:val="24"/>
          <w:szCs w:val="24"/>
        </w:rPr>
        <w:t>he</w:t>
      </w:r>
      <w:r w:rsidRPr="00EC7BA6">
        <w:rPr>
          <w:rFonts w:ascii="Sylfaen" w:hAnsi="Sylfaen" w:cs="Times New Roman"/>
          <w:sz w:val="24"/>
          <w:szCs w:val="24"/>
        </w:rPr>
        <w:t>s</w:t>
      </w:r>
      <w:r w:rsidRPr="00EC7BA6">
        <w:rPr>
          <w:rFonts w:ascii="Sylfaen" w:hAnsi="Sylfaen" w:cs="Times New Roman"/>
          <w:spacing w:val="1"/>
          <w:sz w:val="24"/>
          <w:szCs w:val="24"/>
        </w:rPr>
        <w:t xml:space="preserve"> t</w:t>
      </w:r>
      <w:r w:rsidRPr="00EC7BA6">
        <w:rPr>
          <w:rFonts w:ascii="Sylfaen" w:hAnsi="Sylfaen" w:cs="Times New Roman"/>
          <w:spacing w:val="-1"/>
          <w:sz w:val="24"/>
          <w:szCs w:val="24"/>
        </w:rPr>
        <w:t>h</w:t>
      </w:r>
      <w:r w:rsidRPr="00EC7BA6">
        <w:rPr>
          <w:rFonts w:ascii="Sylfaen" w:hAnsi="Sylfaen" w:cs="Times New Roman"/>
          <w:sz w:val="24"/>
          <w:szCs w:val="24"/>
        </w:rPr>
        <w:t>e c</w:t>
      </w:r>
      <w:r w:rsidRPr="00EC7BA6">
        <w:rPr>
          <w:rFonts w:ascii="Sylfaen" w:hAnsi="Sylfaen" w:cs="Times New Roman"/>
          <w:spacing w:val="-1"/>
          <w:sz w:val="24"/>
          <w:szCs w:val="24"/>
        </w:rPr>
        <w:t>ond</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6"/>
          <w:sz w:val="24"/>
          <w:szCs w:val="24"/>
        </w:rPr>
        <w:t xml:space="preserve"> </w:t>
      </w:r>
      <w:r w:rsidRPr="00EC7BA6">
        <w:rPr>
          <w:rFonts w:ascii="Sylfaen" w:hAnsi="Sylfaen" w:cs="Times New Roman"/>
          <w:spacing w:val="-1"/>
          <w:sz w:val="24"/>
          <w:szCs w:val="24"/>
        </w:rPr>
        <w:t>unde</w:t>
      </w:r>
      <w:r w:rsidRPr="00EC7BA6">
        <w:rPr>
          <w:rFonts w:ascii="Sylfaen" w:hAnsi="Sylfaen" w:cs="Times New Roman"/>
          <w:sz w:val="24"/>
          <w:szCs w:val="24"/>
        </w:rPr>
        <w:t>r</w:t>
      </w:r>
      <w:r w:rsidRPr="00EC7BA6">
        <w:rPr>
          <w:rFonts w:ascii="Sylfaen" w:hAnsi="Sylfaen" w:cs="Times New Roman"/>
          <w:spacing w:val="4"/>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h</w:t>
      </w:r>
      <w:r w:rsidRPr="00EC7BA6">
        <w:rPr>
          <w:rFonts w:ascii="Sylfaen" w:hAnsi="Sylfaen" w:cs="Times New Roman"/>
          <w:spacing w:val="-2"/>
          <w:sz w:val="24"/>
          <w:szCs w:val="24"/>
        </w:rPr>
        <w:t>i</w:t>
      </w:r>
      <w:r w:rsidRPr="00EC7BA6">
        <w:rPr>
          <w:rFonts w:ascii="Sylfaen" w:hAnsi="Sylfaen" w:cs="Times New Roman"/>
          <w:sz w:val="24"/>
          <w:szCs w:val="24"/>
        </w:rPr>
        <w:t>ch</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GI</w:t>
      </w:r>
      <w:r w:rsidRPr="00EC7BA6">
        <w:rPr>
          <w:rFonts w:ascii="Sylfaen" w:hAnsi="Sylfaen" w:cs="Times New Roman"/>
          <w:spacing w:val="-1"/>
          <w:sz w:val="24"/>
          <w:szCs w:val="24"/>
        </w:rPr>
        <w:t>SR</w:t>
      </w:r>
      <w:r w:rsidRPr="00EC7BA6">
        <w:rPr>
          <w:rFonts w:ascii="Sylfaen" w:hAnsi="Sylfaen" w:cs="Times New Roman"/>
          <w:sz w:val="24"/>
          <w:szCs w:val="24"/>
        </w:rPr>
        <w:t>S</w:t>
      </w:r>
      <w:r w:rsidRPr="00EC7BA6">
        <w:rPr>
          <w:rFonts w:ascii="Sylfaen" w:hAnsi="Sylfaen" w:cs="Times New Roman"/>
          <w:spacing w:val="5"/>
          <w:sz w:val="24"/>
          <w:szCs w:val="24"/>
        </w:rPr>
        <w:t xml:space="preserve"> </w:t>
      </w:r>
      <w:r w:rsidRPr="00EC7BA6">
        <w:rPr>
          <w:rFonts w:ascii="Sylfaen" w:hAnsi="Sylfaen" w:cs="Times New Roman"/>
          <w:spacing w:val="-2"/>
          <w:sz w:val="24"/>
          <w:szCs w:val="24"/>
        </w:rPr>
        <w:t>l</w:t>
      </w:r>
      <w:r w:rsidRPr="00EC7BA6">
        <w:rPr>
          <w:rFonts w:ascii="Sylfaen" w:hAnsi="Sylfaen" w:cs="Times New Roman"/>
          <w:spacing w:val="-1"/>
          <w:sz w:val="24"/>
          <w:szCs w:val="24"/>
        </w:rPr>
        <w:t>abo</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3"/>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3"/>
          <w:sz w:val="24"/>
          <w:szCs w:val="24"/>
        </w:rPr>
        <w:t>x</w:t>
      </w:r>
      <w:r w:rsidRPr="00EC7BA6">
        <w:rPr>
          <w:rFonts w:ascii="Sylfaen" w:hAnsi="Sylfaen" w:cs="Times New Roman"/>
          <w:sz w:val="24"/>
          <w:szCs w:val="24"/>
        </w:rPr>
        <w:t>c</w:t>
      </w:r>
      <w:r w:rsidRPr="00EC7BA6">
        <w:rPr>
          <w:rFonts w:ascii="Sylfaen" w:hAnsi="Sylfaen" w:cs="Times New Roman"/>
          <w:spacing w:val="-1"/>
          <w:sz w:val="24"/>
          <w:szCs w:val="24"/>
        </w:rPr>
        <w:t>han</w:t>
      </w:r>
      <w:r w:rsidRPr="00EC7BA6">
        <w:rPr>
          <w:rFonts w:ascii="Sylfaen" w:hAnsi="Sylfaen" w:cs="Times New Roman"/>
          <w:spacing w:val="2"/>
          <w:sz w:val="24"/>
          <w:szCs w:val="24"/>
        </w:rPr>
        <w:t>g</w:t>
      </w:r>
      <w:r w:rsidRPr="00EC7BA6">
        <w:rPr>
          <w:rFonts w:ascii="Sylfaen" w:hAnsi="Sylfaen" w:cs="Times New Roman"/>
          <w:sz w:val="24"/>
          <w:szCs w:val="24"/>
        </w:rPr>
        <w:t>e</w:t>
      </w:r>
      <w:r w:rsidRPr="00EC7BA6">
        <w:rPr>
          <w:rFonts w:ascii="Sylfaen" w:hAnsi="Sylfaen" w:cs="Times New Roman"/>
          <w:spacing w:val="4"/>
          <w:sz w:val="24"/>
          <w:szCs w:val="24"/>
        </w:rPr>
        <w:t xml:space="preserve"> </w:t>
      </w:r>
      <w:r w:rsidRPr="00EC7BA6">
        <w:rPr>
          <w:rFonts w:ascii="Sylfaen" w:hAnsi="Sylfaen" w:cs="Times New Roman"/>
          <w:spacing w:val="-1"/>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P</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b</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pacing w:val="-2"/>
          <w:sz w:val="24"/>
          <w:szCs w:val="24"/>
        </w:rPr>
        <w:t>l</w:t>
      </w:r>
      <w:r w:rsidRPr="00EC7BA6">
        <w:rPr>
          <w:rFonts w:ascii="Sylfaen" w:hAnsi="Sylfaen" w:cs="Times New Roman"/>
          <w:spacing w:val="-3"/>
          <w:sz w:val="24"/>
          <w:szCs w:val="24"/>
        </w:rPr>
        <w:t>o</w:t>
      </w:r>
      <w:r w:rsidRPr="00EC7BA6">
        <w:rPr>
          <w:rFonts w:ascii="Sylfaen" w:hAnsi="Sylfaen" w:cs="Times New Roman"/>
          <w:spacing w:val="2"/>
          <w:sz w:val="24"/>
          <w:szCs w:val="24"/>
        </w:rPr>
        <w:t>g</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5"/>
          <w:sz w:val="24"/>
          <w:szCs w:val="24"/>
        </w:rPr>
        <w:t xml:space="preserve"> </w:t>
      </w:r>
      <w:r w:rsidRPr="00EC7BA6">
        <w:rPr>
          <w:rFonts w:ascii="Sylfaen" w:hAnsi="Sylfaen" w:cs="Times New Roman"/>
          <w:spacing w:val="1"/>
          <w:sz w:val="24"/>
          <w:szCs w:val="24"/>
        </w:rPr>
        <w:t>m</w:t>
      </w:r>
      <w:r w:rsidRPr="00EC7BA6">
        <w:rPr>
          <w:rFonts w:ascii="Sylfaen" w:hAnsi="Sylfaen" w:cs="Times New Roman"/>
          <w:spacing w:val="-3"/>
          <w:sz w:val="24"/>
          <w:szCs w:val="24"/>
        </w:rPr>
        <w:t>a</w:t>
      </w:r>
      <w:r w:rsidRPr="00EC7BA6">
        <w:rPr>
          <w:rFonts w:ascii="Sylfaen" w:hAnsi="Sylfaen" w:cs="Times New Roman"/>
          <w:spacing w:val="1"/>
          <w:sz w:val="24"/>
          <w:szCs w:val="24"/>
        </w:rPr>
        <w:t>t</w:t>
      </w:r>
      <w:r w:rsidRPr="00EC7BA6">
        <w:rPr>
          <w:rFonts w:ascii="Sylfaen" w:hAnsi="Sylfaen" w:cs="Times New Roman"/>
          <w:spacing w:val="-3"/>
          <w:sz w:val="24"/>
          <w:szCs w:val="24"/>
        </w:rPr>
        <w:t>e</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pacing w:val="-2"/>
          <w:sz w:val="24"/>
          <w:szCs w:val="24"/>
        </w:rPr>
        <w:t>l</w:t>
      </w:r>
      <w:r w:rsidRPr="00EC7BA6">
        <w:rPr>
          <w:rFonts w:ascii="Sylfaen" w:hAnsi="Sylfaen" w:cs="Times New Roman"/>
          <w:sz w:val="24"/>
          <w:szCs w:val="24"/>
        </w:rPr>
        <w:t>s</w:t>
      </w:r>
      <w:r w:rsidRPr="00EC7BA6">
        <w:rPr>
          <w:rFonts w:ascii="Sylfaen" w:hAnsi="Sylfaen" w:cs="Times New Roman"/>
          <w:spacing w:val="6"/>
          <w:sz w:val="24"/>
          <w:szCs w:val="24"/>
        </w:rPr>
        <w:t xml:space="preserve"> </w:t>
      </w:r>
      <w:r w:rsidRPr="00EC7BA6">
        <w:rPr>
          <w:rFonts w:ascii="Sylfaen" w:hAnsi="Sylfaen" w:cs="Times New Roman"/>
          <w:sz w:val="24"/>
          <w:szCs w:val="24"/>
        </w:rPr>
        <w:t>(</w:t>
      </w:r>
      <w:r w:rsidRPr="00EC7BA6">
        <w:rPr>
          <w:rFonts w:ascii="Sylfaen" w:hAnsi="Sylfaen" w:cs="Times New Roman"/>
          <w:spacing w:val="-1"/>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P</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B</w:t>
      </w:r>
      <w:r w:rsidRPr="00EC7BA6">
        <w:rPr>
          <w:rFonts w:ascii="Sylfaen" w:hAnsi="Sylfaen" w:cs="Times New Roman"/>
          <w:spacing w:val="-4"/>
          <w:sz w:val="24"/>
          <w:szCs w:val="24"/>
        </w:rPr>
        <w:t>M</w:t>
      </w:r>
      <w:r w:rsidRPr="00EC7BA6">
        <w:rPr>
          <w:rFonts w:ascii="Sylfaen" w:hAnsi="Sylfaen" w:cs="Times New Roman"/>
          <w:sz w:val="24"/>
          <w:szCs w:val="24"/>
        </w:rPr>
        <w:t>)</w:t>
      </w:r>
      <w:r w:rsidRPr="00EC7BA6">
        <w:rPr>
          <w:rFonts w:ascii="Sylfaen" w:hAnsi="Sylfaen" w:cs="Times New Roman"/>
          <w:spacing w:val="7"/>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1"/>
          <w:sz w:val="24"/>
          <w:szCs w:val="24"/>
        </w:rPr>
        <w:t>m</w:t>
      </w:r>
      <w:r w:rsidRPr="00EC7BA6">
        <w:rPr>
          <w:rFonts w:ascii="Sylfaen" w:hAnsi="Sylfaen" w:cs="Times New Roman"/>
          <w:spacing w:val="-1"/>
          <w:sz w:val="24"/>
          <w:szCs w:val="24"/>
        </w:rPr>
        <w:t>o</w:t>
      </w:r>
      <w:r w:rsidRPr="00EC7BA6">
        <w:rPr>
          <w:rFonts w:ascii="Sylfaen" w:hAnsi="Sylfaen" w:cs="Times New Roman"/>
          <w:spacing w:val="-3"/>
          <w:sz w:val="24"/>
          <w:szCs w:val="24"/>
        </w:rPr>
        <w:t>n</w:t>
      </w:r>
      <w:r w:rsidRPr="00EC7BA6">
        <w:rPr>
          <w:rFonts w:ascii="Sylfaen" w:hAnsi="Sylfaen" w:cs="Times New Roman"/>
          <w:sz w:val="24"/>
          <w:szCs w:val="24"/>
        </w:rPr>
        <w:t xml:space="preserve">g </w:t>
      </w:r>
      <w:r w:rsidRPr="00EC7BA6">
        <w:rPr>
          <w:rFonts w:ascii="Sylfaen" w:hAnsi="Sylfaen" w:cs="Times New Roman"/>
          <w:spacing w:val="1"/>
          <w:sz w:val="24"/>
          <w:szCs w:val="24"/>
        </w:rPr>
        <w:t>t</w:t>
      </w:r>
      <w:r w:rsidRPr="00EC7BA6">
        <w:rPr>
          <w:rFonts w:ascii="Sylfaen" w:hAnsi="Sylfaen" w:cs="Times New Roman"/>
          <w:spacing w:val="-1"/>
          <w:sz w:val="24"/>
          <w:szCs w:val="24"/>
        </w:rPr>
        <w:t>he</w:t>
      </w:r>
      <w:r w:rsidRPr="00EC7BA6">
        <w:rPr>
          <w:rFonts w:ascii="Sylfaen" w:hAnsi="Sylfaen" w:cs="Times New Roman"/>
          <w:spacing w:val="1"/>
          <w:sz w:val="24"/>
          <w:szCs w:val="24"/>
        </w:rPr>
        <w:t>m</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pacing w:val="-2"/>
          <w:sz w:val="24"/>
          <w:szCs w:val="24"/>
        </w:rPr>
        <w:t>l</w:t>
      </w:r>
      <w:r w:rsidRPr="00EC7BA6">
        <w:rPr>
          <w:rFonts w:ascii="Sylfaen" w:hAnsi="Sylfaen" w:cs="Times New Roman"/>
          <w:spacing w:val="-3"/>
          <w:sz w:val="24"/>
          <w:szCs w:val="24"/>
        </w:rPr>
        <w:t>v</w:t>
      </w:r>
      <w:r w:rsidRPr="00EC7BA6">
        <w:rPr>
          <w:rFonts w:ascii="Sylfaen" w:hAnsi="Sylfaen" w:cs="Times New Roman"/>
          <w:spacing w:val="-1"/>
          <w:sz w:val="24"/>
          <w:szCs w:val="24"/>
        </w:rPr>
        <w:t>e</w:t>
      </w:r>
      <w:r w:rsidRPr="00EC7BA6">
        <w:rPr>
          <w:rFonts w:ascii="Sylfaen" w:hAnsi="Sylfaen" w:cs="Times New Roman"/>
          <w:sz w:val="24"/>
          <w:szCs w:val="24"/>
        </w:rPr>
        <w:t>s.</w:t>
      </w:r>
    </w:p>
    <w:p w:rsidR="008D0A66" w:rsidRPr="00EC7BA6" w:rsidRDefault="008D0A66" w:rsidP="00813A27">
      <w:pPr>
        <w:spacing w:before="6"/>
        <w:contextualSpacing/>
        <w:jc w:val="both"/>
        <w:rPr>
          <w:rFonts w:ascii="Sylfaen" w:hAnsi="Sylfaen"/>
        </w:rPr>
      </w:pPr>
    </w:p>
    <w:p w:rsidR="008D0A66" w:rsidRPr="00EC7BA6" w:rsidRDefault="008D0A66" w:rsidP="00813A27">
      <w:pPr>
        <w:pStyle w:val="BodyText"/>
        <w:ind w:left="0"/>
        <w:contextualSpacing/>
        <w:jc w:val="both"/>
        <w:rPr>
          <w:rFonts w:ascii="Sylfaen" w:hAnsi="Sylfaen" w:cs="Times New Roman"/>
          <w:sz w:val="24"/>
          <w:szCs w:val="24"/>
        </w:rPr>
      </w:pPr>
      <w:r w:rsidRPr="00EC7BA6">
        <w:rPr>
          <w:rFonts w:ascii="Sylfaen" w:hAnsi="Sylfaen" w:cs="Times New Roman"/>
          <w:spacing w:val="2"/>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P</w:t>
      </w:r>
      <w:r w:rsidRPr="00EC7BA6">
        <w:rPr>
          <w:rFonts w:ascii="Sylfaen" w:hAnsi="Sylfaen" w:cs="Times New Roman"/>
          <w:spacing w:val="1"/>
          <w:sz w:val="24"/>
          <w:szCs w:val="24"/>
        </w:rPr>
        <w:t>I</w:t>
      </w:r>
      <w:r w:rsidRPr="00EC7BA6">
        <w:rPr>
          <w:rFonts w:ascii="Sylfaen" w:hAnsi="Sylfaen" w:cs="Times New Roman"/>
          <w:sz w:val="24"/>
          <w:szCs w:val="24"/>
        </w:rPr>
        <w:t>P</w:t>
      </w:r>
      <w:r w:rsidRPr="00EC7BA6">
        <w:rPr>
          <w:rFonts w:ascii="Sylfaen" w:hAnsi="Sylfaen" w:cs="Times New Roman"/>
          <w:spacing w:val="38"/>
          <w:sz w:val="24"/>
          <w:szCs w:val="24"/>
        </w:rPr>
        <w:t xml:space="preserve"> </w:t>
      </w:r>
      <w:r w:rsidRPr="00EC7BA6">
        <w:rPr>
          <w:rFonts w:ascii="Sylfaen" w:hAnsi="Sylfaen" w:cs="Times New Roman"/>
          <w:spacing w:val="-1"/>
          <w:sz w:val="24"/>
          <w:szCs w:val="24"/>
        </w:rPr>
        <w:t>F</w:t>
      </w:r>
      <w:r w:rsidRPr="00EC7BA6">
        <w:rPr>
          <w:rFonts w:ascii="Sylfaen" w:hAnsi="Sylfaen" w:cs="Times New Roman"/>
          <w:sz w:val="24"/>
          <w:szCs w:val="24"/>
        </w:rPr>
        <w:t>r</w:t>
      </w:r>
      <w:r w:rsidRPr="00EC7BA6">
        <w:rPr>
          <w:rFonts w:ascii="Sylfaen" w:hAnsi="Sylfaen" w:cs="Times New Roman"/>
          <w:spacing w:val="-3"/>
          <w:sz w:val="24"/>
          <w:szCs w:val="24"/>
        </w:rPr>
        <w:t>a</w:t>
      </w:r>
      <w:r w:rsidRPr="00EC7BA6">
        <w:rPr>
          <w:rFonts w:ascii="Sylfaen" w:hAnsi="Sylfaen" w:cs="Times New Roman"/>
          <w:spacing w:val="1"/>
          <w:sz w:val="24"/>
          <w:szCs w:val="24"/>
        </w:rPr>
        <w:t>m</w:t>
      </w:r>
      <w:r w:rsidRPr="00EC7BA6">
        <w:rPr>
          <w:rFonts w:ascii="Sylfaen" w:hAnsi="Sylfaen" w:cs="Times New Roman"/>
          <w:spacing w:val="-1"/>
          <w:sz w:val="24"/>
          <w:szCs w:val="24"/>
        </w:rPr>
        <w:t>e</w:t>
      </w:r>
      <w:r w:rsidRPr="00EC7BA6">
        <w:rPr>
          <w:rFonts w:ascii="Sylfaen" w:hAnsi="Sylfaen" w:cs="Times New Roman"/>
          <w:spacing w:val="-4"/>
          <w:sz w:val="24"/>
          <w:szCs w:val="24"/>
        </w:rPr>
        <w:t>w</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
          <w:sz w:val="24"/>
          <w:szCs w:val="24"/>
        </w:rPr>
        <w:t>k</w:t>
      </w:r>
      <w:r w:rsidRPr="00EC7BA6">
        <w:rPr>
          <w:rFonts w:ascii="Sylfaen" w:hAnsi="Sylfaen" w:cs="Times New Roman"/>
          <w:spacing w:val="-2"/>
          <w:sz w:val="24"/>
          <w:szCs w:val="24"/>
        </w:rPr>
        <w:t>’</w:t>
      </w:r>
      <w:r w:rsidRPr="00EC7BA6">
        <w:rPr>
          <w:rFonts w:ascii="Sylfaen" w:hAnsi="Sylfaen" w:cs="Times New Roman"/>
          <w:sz w:val="24"/>
          <w:szCs w:val="24"/>
        </w:rPr>
        <w:t>s</w:t>
      </w:r>
      <w:r w:rsidRPr="00EC7BA6">
        <w:rPr>
          <w:rFonts w:ascii="Sylfaen" w:hAnsi="Sylfaen" w:cs="Times New Roman"/>
          <w:spacing w:val="39"/>
          <w:sz w:val="24"/>
          <w:szCs w:val="24"/>
        </w:rPr>
        <w:t xml:space="preserve"> </w:t>
      </w:r>
      <w:r w:rsidRPr="00EC7BA6">
        <w:rPr>
          <w:rFonts w:ascii="Sylfaen" w:hAnsi="Sylfaen" w:cs="Times New Roman"/>
          <w:spacing w:val="-3"/>
          <w:sz w:val="24"/>
          <w:szCs w:val="24"/>
        </w:rPr>
        <w:t>b</w:t>
      </w:r>
      <w:r w:rsidRPr="00EC7BA6">
        <w:rPr>
          <w:rFonts w:ascii="Sylfaen" w:hAnsi="Sylfaen" w:cs="Times New Roman"/>
          <w:spacing w:val="-1"/>
          <w:sz w:val="24"/>
          <w:szCs w:val="24"/>
        </w:rPr>
        <w:t>en</w:t>
      </w:r>
      <w:r w:rsidRPr="00EC7BA6">
        <w:rPr>
          <w:rFonts w:ascii="Sylfaen" w:hAnsi="Sylfaen" w:cs="Times New Roman"/>
          <w:spacing w:val="-3"/>
          <w:sz w:val="24"/>
          <w:szCs w:val="24"/>
        </w:rPr>
        <w:t>e</w:t>
      </w:r>
      <w:r w:rsidRPr="00EC7BA6">
        <w:rPr>
          <w:rFonts w:ascii="Sylfaen" w:hAnsi="Sylfaen" w:cs="Times New Roman"/>
          <w:spacing w:val="3"/>
          <w:sz w:val="24"/>
          <w:szCs w:val="24"/>
        </w:rPr>
        <w:t>f</w:t>
      </w:r>
      <w:r w:rsidRPr="00EC7BA6">
        <w:rPr>
          <w:rFonts w:ascii="Sylfaen" w:hAnsi="Sylfaen" w:cs="Times New Roman"/>
          <w:spacing w:val="-2"/>
          <w:sz w:val="24"/>
          <w:szCs w:val="24"/>
        </w:rPr>
        <w:t>i</w:t>
      </w:r>
      <w:r w:rsidRPr="00EC7BA6">
        <w:rPr>
          <w:rFonts w:ascii="Sylfaen" w:hAnsi="Sylfaen" w:cs="Times New Roman"/>
          <w:sz w:val="24"/>
          <w:szCs w:val="24"/>
        </w:rPr>
        <w:t>t</w:t>
      </w:r>
      <w:r w:rsidRPr="00EC7BA6">
        <w:rPr>
          <w:rFonts w:ascii="Sylfaen" w:hAnsi="Sylfaen" w:cs="Times New Roman"/>
          <w:spacing w:val="40"/>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ha</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3"/>
          <w:sz w:val="24"/>
          <w:szCs w:val="24"/>
        </w:rPr>
        <w:t>n</w:t>
      </w:r>
      <w:r w:rsidRPr="00EC7BA6">
        <w:rPr>
          <w:rFonts w:ascii="Sylfaen" w:hAnsi="Sylfaen" w:cs="Times New Roman"/>
          <w:sz w:val="24"/>
          <w:szCs w:val="24"/>
        </w:rPr>
        <w:t>g</w:t>
      </w:r>
      <w:r w:rsidRPr="00EC7BA6">
        <w:rPr>
          <w:rFonts w:ascii="Sylfaen" w:hAnsi="Sylfaen" w:cs="Times New Roman"/>
          <w:spacing w:val="41"/>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1"/>
          <w:sz w:val="24"/>
          <w:szCs w:val="24"/>
        </w:rPr>
        <w:t>pe</w:t>
      </w:r>
      <w:r w:rsidRPr="00EC7BA6">
        <w:rPr>
          <w:rFonts w:ascii="Sylfaen" w:hAnsi="Sylfaen" w:cs="Times New Roman"/>
          <w:sz w:val="24"/>
          <w:szCs w:val="24"/>
        </w:rPr>
        <w:t>ct</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o</w:t>
      </w:r>
      <w:r w:rsidRPr="00EC7BA6">
        <w:rPr>
          <w:rFonts w:ascii="Sylfaen" w:hAnsi="Sylfaen" w:cs="Times New Roman"/>
          <w:spacing w:val="-3"/>
          <w:sz w:val="24"/>
          <w:szCs w:val="24"/>
        </w:rPr>
        <w:t>c</w:t>
      </w:r>
      <w:r w:rsidRPr="00EC7BA6">
        <w:rPr>
          <w:rFonts w:ascii="Sylfaen" w:hAnsi="Sylfaen" w:cs="Times New Roman"/>
          <w:sz w:val="24"/>
          <w:szCs w:val="24"/>
        </w:rPr>
        <w:t>c</w:t>
      </w:r>
      <w:r w:rsidRPr="00EC7BA6">
        <w:rPr>
          <w:rFonts w:ascii="Sylfaen" w:hAnsi="Sylfaen" w:cs="Times New Roman"/>
          <w:spacing w:val="-1"/>
          <w:sz w:val="24"/>
          <w:szCs w:val="24"/>
        </w:rPr>
        <w:t>u</w:t>
      </w:r>
      <w:r w:rsidRPr="00EC7BA6">
        <w:rPr>
          <w:rFonts w:ascii="Sylfaen" w:hAnsi="Sylfaen" w:cs="Times New Roman"/>
          <w:sz w:val="24"/>
          <w:szCs w:val="24"/>
        </w:rPr>
        <w:t>rs</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i</w:t>
      </w:r>
      <w:r w:rsidRPr="00EC7BA6">
        <w:rPr>
          <w:rFonts w:ascii="Sylfaen" w:hAnsi="Sylfaen" w:cs="Times New Roman"/>
          <w:sz w:val="24"/>
          <w:szCs w:val="24"/>
        </w:rPr>
        <w:t>n</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4"/>
          <w:sz w:val="24"/>
          <w:szCs w:val="24"/>
        </w:rPr>
        <w:t>w</w:t>
      </w:r>
      <w:r w:rsidRPr="00EC7BA6">
        <w:rPr>
          <w:rFonts w:ascii="Sylfaen" w:hAnsi="Sylfaen" w:cs="Times New Roman"/>
          <w:sz w:val="24"/>
          <w:szCs w:val="24"/>
        </w:rPr>
        <w:t>o</w:t>
      </w:r>
      <w:r w:rsidRPr="00EC7BA6">
        <w:rPr>
          <w:rFonts w:ascii="Sylfaen" w:hAnsi="Sylfaen" w:cs="Times New Roman"/>
          <w:spacing w:val="41"/>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2"/>
          <w:sz w:val="24"/>
          <w:szCs w:val="24"/>
        </w:rPr>
        <w:t>a</w:t>
      </w:r>
      <w:r w:rsidRPr="00EC7BA6">
        <w:rPr>
          <w:rFonts w:ascii="Sylfaen" w:hAnsi="Sylfaen" w:cs="Times New Roman"/>
          <w:spacing w:val="-3"/>
          <w:sz w:val="24"/>
          <w:szCs w:val="24"/>
        </w:rPr>
        <w:t>y</w:t>
      </w:r>
      <w:r w:rsidRPr="00EC7BA6">
        <w:rPr>
          <w:rFonts w:ascii="Sylfaen" w:hAnsi="Sylfaen" w:cs="Times New Roman"/>
          <w:sz w:val="24"/>
          <w:szCs w:val="24"/>
        </w:rPr>
        <w:t>s:</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S</w:t>
      </w:r>
      <w:r w:rsidRPr="00EC7BA6">
        <w:rPr>
          <w:rFonts w:ascii="Sylfaen" w:hAnsi="Sylfaen" w:cs="Times New Roman"/>
          <w:spacing w:val="-4"/>
          <w:sz w:val="24"/>
          <w:szCs w:val="24"/>
        </w:rPr>
        <w:t>M</w:t>
      </w:r>
      <w:r w:rsidRPr="00EC7BA6">
        <w:rPr>
          <w:rFonts w:ascii="Sylfaen" w:hAnsi="Sylfaen" w:cs="Times New Roman"/>
          <w:spacing w:val="2"/>
          <w:sz w:val="24"/>
          <w:szCs w:val="24"/>
        </w:rPr>
        <w:t>T</w:t>
      </w:r>
      <w:r w:rsidRPr="00EC7BA6">
        <w:rPr>
          <w:rFonts w:ascii="Sylfaen" w:hAnsi="Sylfaen" w:cs="Times New Roman"/>
          <w:spacing w:val="-1"/>
          <w:sz w:val="24"/>
          <w:szCs w:val="24"/>
        </w:rPr>
        <w:t>A2</w:t>
      </w:r>
      <w:r w:rsidRPr="00EC7BA6">
        <w:rPr>
          <w:rFonts w:ascii="Sylfaen" w:hAnsi="Sylfaen" w:cs="Times New Roman"/>
          <w:sz w:val="24"/>
          <w:szCs w:val="24"/>
        </w:rPr>
        <w:t>s</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Pa</w:t>
      </w:r>
      <w:r w:rsidRPr="00EC7BA6">
        <w:rPr>
          <w:rFonts w:ascii="Sylfaen" w:hAnsi="Sylfaen" w:cs="Times New Roman"/>
          <w:sz w:val="24"/>
          <w:szCs w:val="24"/>
        </w:rPr>
        <w:t>r</w:t>
      </w:r>
      <w:r w:rsidRPr="00EC7BA6">
        <w:rPr>
          <w:rFonts w:ascii="Sylfaen" w:hAnsi="Sylfaen" w:cs="Times New Roman"/>
          <w:spacing w:val="1"/>
          <w:sz w:val="24"/>
          <w:szCs w:val="24"/>
        </w:rPr>
        <w:t>t</w:t>
      </w:r>
      <w:r w:rsidRPr="00EC7BA6">
        <w:rPr>
          <w:rFonts w:ascii="Sylfaen" w:hAnsi="Sylfaen" w:cs="Times New Roman"/>
          <w:spacing w:val="-1"/>
          <w:sz w:val="24"/>
          <w:szCs w:val="24"/>
        </w:rPr>
        <w:t>ne</w:t>
      </w:r>
      <w:r w:rsidRPr="00EC7BA6">
        <w:rPr>
          <w:rFonts w:ascii="Sylfaen" w:hAnsi="Sylfaen" w:cs="Times New Roman"/>
          <w:sz w:val="24"/>
          <w:szCs w:val="24"/>
        </w:rPr>
        <w:t>rs</w:t>
      </w:r>
      <w:r w:rsidRPr="00EC7BA6">
        <w:rPr>
          <w:rFonts w:ascii="Sylfaen" w:hAnsi="Sylfaen" w:cs="Times New Roman"/>
          <w:spacing w:val="-1"/>
          <w:sz w:val="24"/>
          <w:szCs w:val="24"/>
        </w:rPr>
        <w:t>h</w:t>
      </w:r>
      <w:r w:rsidRPr="00EC7BA6">
        <w:rPr>
          <w:rFonts w:ascii="Sylfaen" w:hAnsi="Sylfaen" w:cs="Times New Roman"/>
          <w:spacing w:val="-2"/>
          <w:sz w:val="24"/>
          <w:szCs w:val="24"/>
        </w:rPr>
        <w:t>i</w:t>
      </w:r>
      <w:r w:rsidRPr="00EC7BA6">
        <w:rPr>
          <w:rFonts w:ascii="Sylfaen" w:hAnsi="Sylfaen" w:cs="Times New Roman"/>
          <w:sz w:val="24"/>
          <w:szCs w:val="24"/>
        </w:rPr>
        <w:t xml:space="preserve">p </w:t>
      </w:r>
      <w:r w:rsidRPr="00EC7BA6">
        <w:rPr>
          <w:rFonts w:ascii="Sylfaen" w:hAnsi="Sylfaen" w:cs="Times New Roman"/>
          <w:spacing w:val="-1"/>
          <w:sz w:val="24"/>
          <w:szCs w:val="24"/>
        </w:rPr>
        <w:t>Con</w:t>
      </w:r>
      <w:r w:rsidRPr="00EC7BA6">
        <w:rPr>
          <w:rFonts w:ascii="Sylfaen" w:hAnsi="Sylfaen" w:cs="Times New Roman"/>
          <w:spacing w:val="1"/>
          <w:sz w:val="24"/>
          <w:szCs w:val="24"/>
        </w:rPr>
        <w:t>t</w:t>
      </w:r>
      <w:r w:rsidRPr="00EC7BA6">
        <w:rPr>
          <w:rFonts w:ascii="Sylfaen" w:hAnsi="Sylfaen" w:cs="Times New Roman"/>
          <w:sz w:val="24"/>
          <w:szCs w:val="24"/>
        </w:rPr>
        <w:t>r</w:t>
      </w:r>
      <w:r w:rsidRPr="00EC7BA6">
        <w:rPr>
          <w:rFonts w:ascii="Sylfaen" w:hAnsi="Sylfaen" w:cs="Times New Roman"/>
          <w:spacing w:val="-2"/>
          <w:sz w:val="24"/>
          <w:szCs w:val="24"/>
        </w:rPr>
        <w:t>i</w:t>
      </w:r>
      <w:r w:rsidRPr="00EC7BA6">
        <w:rPr>
          <w:rFonts w:ascii="Sylfaen" w:hAnsi="Sylfaen" w:cs="Times New Roman"/>
          <w:spacing w:val="-1"/>
          <w:sz w:val="24"/>
          <w:szCs w:val="24"/>
        </w:rPr>
        <w:t>bu</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w:t>
      </w:r>
      <w:r w:rsidRPr="00EC7BA6">
        <w:rPr>
          <w:rFonts w:ascii="Sylfaen" w:hAnsi="Sylfaen" w:cs="Times New Roman"/>
          <w:sz w:val="24"/>
          <w:szCs w:val="24"/>
        </w:rPr>
        <w:t>n</w:t>
      </w:r>
      <w:r w:rsidRPr="00EC7BA6">
        <w:rPr>
          <w:rFonts w:ascii="Sylfaen" w:hAnsi="Sylfaen" w:cs="Times New Roman"/>
          <w:spacing w:val="23"/>
          <w:sz w:val="24"/>
          <w:szCs w:val="24"/>
        </w:rPr>
        <w:t xml:space="preserve"> </w:t>
      </w:r>
      <w:r w:rsidRPr="00EC7BA6">
        <w:rPr>
          <w:rFonts w:ascii="Sylfaen" w:hAnsi="Sylfaen" w:cs="Times New Roman"/>
          <w:sz w:val="24"/>
          <w:szCs w:val="24"/>
        </w:rPr>
        <w:t>(</w:t>
      </w:r>
      <w:r w:rsidRPr="00EC7BA6">
        <w:rPr>
          <w:rFonts w:ascii="Sylfaen" w:hAnsi="Sylfaen" w:cs="Times New Roman"/>
          <w:spacing w:val="-1"/>
          <w:sz w:val="24"/>
          <w:szCs w:val="24"/>
        </w:rPr>
        <w:t>P</w:t>
      </w:r>
      <w:r w:rsidRPr="00EC7BA6">
        <w:rPr>
          <w:rFonts w:ascii="Sylfaen" w:hAnsi="Sylfaen" w:cs="Times New Roman"/>
          <w:spacing w:val="-4"/>
          <w:sz w:val="24"/>
          <w:szCs w:val="24"/>
        </w:rPr>
        <w:t>C</w:t>
      </w:r>
      <w:r w:rsidRPr="00EC7BA6">
        <w:rPr>
          <w:rFonts w:ascii="Sylfaen" w:hAnsi="Sylfaen" w:cs="Times New Roman"/>
          <w:sz w:val="24"/>
          <w:szCs w:val="24"/>
        </w:rPr>
        <w:t>)</w:t>
      </w:r>
      <w:r w:rsidRPr="00EC7BA6">
        <w:rPr>
          <w:rFonts w:ascii="Sylfaen" w:hAnsi="Sylfaen" w:cs="Times New Roman"/>
          <w:spacing w:val="-2"/>
          <w:sz w:val="24"/>
          <w:szCs w:val="24"/>
        </w:rPr>
        <w:t>.</w:t>
      </w:r>
      <w:r w:rsidRPr="00EC7BA6">
        <w:rPr>
          <w:rFonts w:ascii="Sylfaen" w:hAnsi="Sylfaen" w:cs="Times New Roman"/>
          <w:spacing w:val="8"/>
          <w:position w:val="10"/>
          <w:sz w:val="24"/>
          <w:szCs w:val="24"/>
        </w:rPr>
        <w:t xml:space="preserve"> </w:t>
      </w:r>
      <w:r w:rsidRPr="00EC7BA6">
        <w:rPr>
          <w:rFonts w:ascii="Sylfaen" w:hAnsi="Sylfaen" w:cs="Times New Roman"/>
          <w:spacing w:val="-1"/>
          <w:sz w:val="24"/>
          <w:szCs w:val="24"/>
        </w:rPr>
        <w:t>Non</w:t>
      </w:r>
      <w:r w:rsidRPr="00EC7BA6">
        <w:rPr>
          <w:rFonts w:ascii="Sylfaen" w:hAnsi="Sylfaen" w:cs="Times New Roman"/>
          <w:spacing w:val="-2"/>
          <w:sz w:val="24"/>
          <w:szCs w:val="24"/>
        </w:rPr>
        <w:t>-</w:t>
      </w:r>
      <w:r w:rsidRPr="00EC7BA6">
        <w:rPr>
          <w:rFonts w:ascii="Sylfaen" w:hAnsi="Sylfaen" w:cs="Times New Roman"/>
          <w:spacing w:val="1"/>
          <w:sz w:val="24"/>
          <w:szCs w:val="24"/>
        </w:rPr>
        <w:t>GI</w:t>
      </w:r>
      <w:r w:rsidRPr="00EC7BA6">
        <w:rPr>
          <w:rFonts w:ascii="Sylfaen" w:hAnsi="Sylfaen" w:cs="Times New Roman"/>
          <w:spacing w:val="-1"/>
          <w:sz w:val="24"/>
          <w:szCs w:val="24"/>
        </w:rPr>
        <w:t>SR</w:t>
      </w:r>
      <w:r w:rsidRPr="00EC7BA6">
        <w:rPr>
          <w:rFonts w:ascii="Sylfaen" w:hAnsi="Sylfaen" w:cs="Times New Roman"/>
          <w:sz w:val="24"/>
          <w:szCs w:val="24"/>
        </w:rPr>
        <w:t>S</w:t>
      </w:r>
      <w:r w:rsidRPr="00EC7BA6">
        <w:rPr>
          <w:rFonts w:ascii="Sylfaen" w:hAnsi="Sylfaen" w:cs="Times New Roman"/>
          <w:spacing w:val="24"/>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3"/>
          <w:sz w:val="24"/>
          <w:szCs w:val="24"/>
        </w:rPr>
        <w:t>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26"/>
          <w:sz w:val="24"/>
          <w:szCs w:val="24"/>
        </w:rPr>
        <w:t xml:space="preserve"> </w:t>
      </w:r>
      <w:r w:rsidRPr="00EC7BA6">
        <w:rPr>
          <w:rFonts w:ascii="Sylfaen" w:hAnsi="Sylfaen" w:cs="Times New Roman"/>
          <w:spacing w:val="-3"/>
          <w:sz w:val="24"/>
          <w:szCs w:val="24"/>
        </w:rPr>
        <w:t>s</w:t>
      </w:r>
      <w:r w:rsidRPr="00EC7BA6">
        <w:rPr>
          <w:rFonts w:ascii="Sylfaen" w:hAnsi="Sylfaen" w:cs="Times New Roman"/>
          <w:spacing w:val="-1"/>
          <w:sz w:val="24"/>
          <w:szCs w:val="24"/>
        </w:rPr>
        <w:t>u</w:t>
      </w:r>
      <w:r w:rsidRPr="00EC7BA6">
        <w:rPr>
          <w:rFonts w:ascii="Sylfaen" w:hAnsi="Sylfaen" w:cs="Times New Roman"/>
          <w:sz w:val="24"/>
          <w:szCs w:val="24"/>
        </w:rPr>
        <w:t>ch</w:t>
      </w:r>
      <w:r w:rsidRPr="00EC7BA6">
        <w:rPr>
          <w:rFonts w:ascii="Sylfaen" w:hAnsi="Sylfaen" w:cs="Times New Roman"/>
          <w:spacing w:val="24"/>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22"/>
          <w:sz w:val="24"/>
          <w:szCs w:val="24"/>
        </w:rPr>
        <w:t xml:space="preserve"> </w:t>
      </w:r>
      <w:r w:rsidRPr="00EC7BA6">
        <w:rPr>
          <w:rFonts w:ascii="Sylfaen" w:hAnsi="Sylfaen" w:cs="Times New Roman"/>
          <w:spacing w:val="1"/>
          <w:sz w:val="24"/>
          <w:szCs w:val="24"/>
        </w:rPr>
        <w:t>m</w:t>
      </w:r>
      <w:r w:rsidRPr="00EC7BA6">
        <w:rPr>
          <w:rFonts w:ascii="Sylfaen" w:hAnsi="Sylfaen" w:cs="Times New Roman"/>
          <w:spacing w:val="-1"/>
          <w:sz w:val="24"/>
          <w:szCs w:val="24"/>
        </w:rPr>
        <w:t>an</w:t>
      </w:r>
      <w:r w:rsidRPr="00EC7BA6">
        <w:rPr>
          <w:rFonts w:ascii="Sylfaen" w:hAnsi="Sylfaen" w:cs="Times New Roman"/>
          <w:spacing w:val="-3"/>
          <w:sz w:val="24"/>
          <w:szCs w:val="24"/>
        </w:rPr>
        <w:t>u</w:t>
      </w:r>
      <w:r w:rsidRPr="00EC7BA6">
        <w:rPr>
          <w:rFonts w:ascii="Sylfaen" w:hAnsi="Sylfaen" w:cs="Times New Roman"/>
          <w:spacing w:val="3"/>
          <w:sz w:val="24"/>
          <w:szCs w:val="24"/>
        </w:rPr>
        <w:t>f</w:t>
      </w:r>
      <w:r w:rsidRPr="00EC7BA6">
        <w:rPr>
          <w:rFonts w:ascii="Sylfaen" w:hAnsi="Sylfaen" w:cs="Times New Roman"/>
          <w:spacing w:val="-3"/>
          <w:sz w:val="24"/>
          <w:szCs w:val="24"/>
        </w:rPr>
        <w:t>a</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pacing w:val="-3"/>
          <w:sz w:val="24"/>
          <w:szCs w:val="24"/>
        </w:rPr>
        <w:t>u</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z w:val="24"/>
          <w:szCs w:val="24"/>
        </w:rPr>
        <w:t>rs</w:t>
      </w:r>
      <w:r w:rsidRPr="00EC7BA6">
        <w:rPr>
          <w:rFonts w:ascii="Sylfaen" w:hAnsi="Sylfaen" w:cs="Times New Roman"/>
          <w:spacing w:val="22"/>
          <w:sz w:val="24"/>
          <w:szCs w:val="24"/>
        </w:rPr>
        <w:t xml:space="preserve"> </w:t>
      </w:r>
      <w:r w:rsidRPr="00EC7BA6">
        <w:rPr>
          <w:rFonts w:ascii="Sylfaen" w:hAnsi="Sylfaen" w:cs="Times New Roman"/>
          <w:spacing w:val="-1"/>
          <w:sz w:val="24"/>
          <w:szCs w:val="24"/>
        </w:rPr>
        <w:t>o</w:t>
      </w:r>
      <w:r w:rsidRPr="00EC7BA6">
        <w:rPr>
          <w:rFonts w:ascii="Sylfaen" w:hAnsi="Sylfaen" w:cs="Times New Roman"/>
          <w:sz w:val="24"/>
          <w:szCs w:val="24"/>
        </w:rPr>
        <w:t>r</w:t>
      </w:r>
      <w:r w:rsidRPr="00EC7BA6">
        <w:rPr>
          <w:rFonts w:ascii="Sylfaen" w:hAnsi="Sylfaen" w:cs="Times New Roman"/>
          <w:spacing w:val="26"/>
          <w:sz w:val="24"/>
          <w:szCs w:val="24"/>
        </w:rPr>
        <w:t xml:space="preserve"> </w:t>
      </w:r>
      <w:r w:rsidRPr="00EC7BA6">
        <w:rPr>
          <w:rFonts w:ascii="Sylfaen" w:hAnsi="Sylfaen" w:cs="Times New Roman"/>
          <w:spacing w:val="-3"/>
          <w:sz w:val="24"/>
          <w:szCs w:val="24"/>
        </w:rPr>
        <w:t>a</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pacing w:val="-3"/>
          <w:sz w:val="24"/>
          <w:szCs w:val="24"/>
        </w:rPr>
        <w:t>d</w:t>
      </w:r>
      <w:r w:rsidRPr="00EC7BA6">
        <w:rPr>
          <w:rFonts w:ascii="Sylfaen" w:hAnsi="Sylfaen" w:cs="Times New Roman"/>
          <w:spacing w:val="-1"/>
          <w:sz w:val="24"/>
          <w:szCs w:val="24"/>
        </w:rPr>
        <w:t>e</w:t>
      </w:r>
      <w:r w:rsidRPr="00EC7BA6">
        <w:rPr>
          <w:rFonts w:ascii="Sylfaen" w:hAnsi="Sylfaen" w:cs="Times New Roman"/>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25"/>
          <w:sz w:val="24"/>
          <w:szCs w:val="24"/>
        </w:rPr>
        <w:t xml:space="preserve"> </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t</w:t>
      </w:r>
      <w:r w:rsidRPr="00EC7BA6">
        <w:rPr>
          <w:rFonts w:ascii="Sylfaen" w:hAnsi="Sylfaen" w:cs="Times New Roman"/>
          <w:spacing w:val="-3"/>
          <w:sz w:val="24"/>
          <w:szCs w:val="24"/>
        </w:rPr>
        <w:t>u</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1"/>
          <w:sz w:val="24"/>
          <w:szCs w:val="24"/>
        </w:rPr>
        <w:t>on</w:t>
      </w:r>
      <w:r w:rsidRPr="00EC7BA6">
        <w:rPr>
          <w:rFonts w:ascii="Sylfaen" w:hAnsi="Sylfaen" w:cs="Times New Roman"/>
          <w:sz w:val="24"/>
          <w:szCs w:val="24"/>
        </w:rPr>
        <w:t>s,</w:t>
      </w:r>
      <w:r w:rsidRPr="00EC7BA6">
        <w:rPr>
          <w:rFonts w:ascii="Sylfaen" w:hAnsi="Sylfaen" w:cs="Times New Roman"/>
          <w:spacing w:val="26"/>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h</w:t>
      </w:r>
      <w:r w:rsidRPr="00EC7BA6">
        <w:rPr>
          <w:rFonts w:ascii="Sylfaen" w:hAnsi="Sylfaen" w:cs="Times New Roman"/>
          <w:sz w:val="24"/>
          <w:szCs w:val="24"/>
        </w:rPr>
        <w:t>o r</w:t>
      </w:r>
      <w:r w:rsidRPr="00EC7BA6">
        <w:rPr>
          <w:rFonts w:ascii="Sylfaen" w:hAnsi="Sylfaen" w:cs="Times New Roman"/>
          <w:spacing w:val="-1"/>
          <w:sz w:val="24"/>
          <w:szCs w:val="24"/>
        </w:rPr>
        <w:t>e</w:t>
      </w:r>
      <w:r w:rsidRPr="00EC7BA6">
        <w:rPr>
          <w:rFonts w:ascii="Sylfaen" w:hAnsi="Sylfaen" w:cs="Times New Roman"/>
          <w:sz w:val="24"/>
          <w:szCs w:val="24"/>
        </w:rPr>
        <w:t>c</w:t>
      </w:r>
      <w:r w:rsidRPr="00EC7BA6">
        <w:rPr>
          <w:rFonts w:ascii="Sylfaen" w:hAnsi="Sylfaen" w:cs="Times New Roman"/>
          <w:spacing w:val="-1"/>
          <w:sz w:val="24"/>
          <w:szCs w:val="24"/>
        </w:rPr>
        <w:t>e</w:t>
      </w:r>
      <w:r w:rsidRPr="00EC7BA6">
        <w:rPr>
          <w:rFonts w:ascii="Sylfaen" w:hAnsi="Sylfaen" w:cs="Times New Roman"/>
          <w:spacing w:val="-2"/>
          <w:sz w:val="24"/>
          <w:szCs w:val="24"/>
        </w:rPr>
        <w:t>i</w:t>
      </w:r>
      <w:r w:rsidRPr="00EC7BA6">
        <w:rPr>
          <w:rFonts w:ascii="Sylfaen" w:hAnsi="Sylfaen" w:cs="Times New Roman"/>
          <w:spacing w:val="-3"/>
          <w:sz w:val="24"/>
          <w:szCs w:val="24"/>
        </w:rPr>
        <w:t>v</w:t>
      </w:r>
      <w:r w:rsidRPr="00EC7BA6">
        <w:rPr>
          <w:rFonts w:ascii="Sylfaen" w:hAnsi="Sylfaen" w:cs="Times New Roman"/>
          <w:sz w:val="24"/>
          <w:szCs w:val="24"/>
        </w:rPr>
        <w:t xml:space="preserve">e </w:t>
      </w:r>
      <w:r w:rsidRPr="00EC7BA6">
        <w:rPr>
          <w:rFonts w:ascii="Sylfaen" w:hAnsi="Sylfaen" w:cs="Times New Roman"/>
          <w:spacing w:val="-1"/>
          <w:sz w:val="24"/>
          <w:szCs w:val="24"/>
        </w:rPr>
        <w:t>ph</w:t>
      </w:r>
      <w:r w:rsidRPr="00EC7BA6">
        <w:rPr>
          <w:rFonts w:ascii="Sylfaen" w:hAnsi="Sylfaen" w:cs="Times New Roman"/>
          <w:spacing w:val="-3"/>
          <w:sz w:val="24"/>
          <w:szCs w:val="24"/>
        </w:rPr>
        <w:t>y</w:t>
      </w:r>
      <w:r w:rsidRPr="00EC7BA6">
        <w:rPr>
          <w:rFonts w:ascii="Sylfaen" w:hAnsi="Sylfaen" w:cs="Times New Roman"/>
          <w:spacing w:val="2"/>
          <w:sz w:val="24"/>
          <w:szCs w:val="24"/>
        </w:rPr>
        <w:t>s</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2"/>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z w:val="24"/>
          <w:szCs w:val="24"/>
        </w:rPr>
        <w:t>s</w:t>
      </w:r>
      <w:r w:rsidRPr="00EC7BA6">
        <w:rPr>
          <w:rFonts w:ascii="Sylfaen" w:hAnsi="Sylfaen" w:cs="Times New Roman"/>
          <w:spacing w:val="-1"/>
          <w:sz w:val="24"/>
          <w:szCs w:val="24"/>
        </w:rPr>
        <w:t>a</w:t>
      </w:r>
      <w:r w:rsidRPr="00EC7BA6">
        <w:rPr>
          <w:rFonts w:ascii="Sylfaen" w:hAnsi="Sylfaen" w:cs="Times New Roman"/>
          <w:sz w:val="24"/>
          <w:szCs w:val="24"/>
        </w:rPr>
        <w:t>m</w:t>
      </w:r>
      <w:r w:rsidRPr="00EC7BA6">
        <w:rPr>
          <w:rFonts w:ascii="Sylfaen" w:hAnsi="Sylfaen" w:cs="Times New Roman"/>
          <w:spacing w:val="-1"/>
          <w:sz w:val="24"/>
          <w:szCs w:val="24"/>
        </w:rPr>
        <w:t>p</w:t>
      </w:r>
      <w:r w:rsidRPr="00EC7BA6">
        <w:rPr>
          <w:rFonts w:ascii="Sylfaen" w:hAnsi="Sylfaen" w:cs="Times New Roman"/>
          <w:spacing w:val="-2"/>
          <w:sz w:val="24"/>
          <w:szCs w:val="24"/>
        </w:rPr>
        <w:t>l</w:t>
      </w:r>
      <w:r w:rsidRPr="00EC7BA6">
        <w:rPr>
          <w:rFonts w:ascii="Sylfaen" w:hAnsi="Sylfaen" w:cs="Times New Roman"/>
          <w:spacing w:val="-1"/>
          <w:sz w:val="24"/>
          <w:szCs w:val="24"/>
        </w:rPr>
        <w:t>e</w:t>
      </w:r>
      <w:r w:rsidRPr="00EC7BA6">
        <w:rPr>
          <w:rFonts w:ascii="Sylfaen" w:hAnsi="Sylfaen" w:cs="Times New Roman"/>
          <w:sz w:val="24"/>
          <w:szCs w:val="24"/>
        </w:rPr>
        <w:t>s</w:t>
      </w:r>
      <w:r w:rsidRPr="00EC7BA6">
        <w:rPr>
          <w:rFonts w:ascii="Sylfaen" w:hAnsi="Sylfaen" w:cs="Times New Roman"/>
          <w:spacing w:val="1"/>
          <w:sz w:val="24"/>
          <w:szCs w:val="24"/>
        </w:rPr>
        <w:t xml:space="preserve"> </w:t>
      </w:r>
      <w:r w:rsidRPr="00EC7BA6">
        <w:rPr>
          <w:rFonts w:ascii="Sylfaen" w:hAnsi="Sylfaen" w:cs="Times New Roman"/>
          <w:sz w:val="24"/>
          <w:szCs w:val="24"/>
        </w:rPr>
        <w:t>s</w:t>
      </w:r>
      <w:r w:rsidRPr="00EC7BA6">
        <w:rPr>
          <w:rFonts w:ascii="Sylfaen" w:hAnsi="Sylfaen" w:cs="Times New Roman"/>
          <w:spacing w:val="-2"/>
          <w:sz w:val="24"/>
          <w:szCs w:val="24"/>
        </w:rPr>
        <w:t>i</w:t>
      </w:r>
      <w:r w:rsidRPr="00EC7BA6">
        <w:rPr>
          <w:rFonts w:ascii="Sylfaen" w:hAnsi="Sylfaen" w:cs="Times New Roman"/>
          <w:spacing w:val="2"/>
          <w:sz w:val="24"/>
          <w:szCs w:val="24"/>
        </w:rPr>
        <w:t>g</w:t>
      </w:r>
      <w:r w:rsidRPr="00EC7BA6">
        <w:rPr>
          <w:rFonts w:ascii="Sylfaen" w:hAnsi="Sylfaen" w:cs="Times New Roman"/>
          <w:sz w:val="24"/>
          <w:szCs w:val="24"/>
        </w:rPr>
        <w:t xml:space="preserve">n </w:t>
      </w:r>
      <w:r w:rsidRPr="00EC7BA6">
        <w:rPr>
          <w:rFonts w:ascii="Sylfaen" w:hAnsi="Sylfaen" w:cs="Times New Roman"/>
          <w:spacing w:val="-1"/>
          <w:sz w:val="24"/>
          <w:szCs w:val="24"/>
        </w:rPr>
        <w:t>a</w:t>
      </w:r>
      <w:r w:rsidRPr="00EC7BA6">
        <w:rPr>
          <w:rFonts w:ascii="Sylfaen" w:hAnsi="Sylfaen" w:cs="Times New Roman"/>
          <w:sz w:val="24"/>
          <w:szCs w:val="24"/>
        </w:rPr>
        <w:t xml:space="preserve">n </w:t>
      </w:r>
      <w:r w:rsidRPr="00EC7BA6">
        <w:rPr>
          <w:rFonts w:ascii="Sylfaen" w:hAnsi="Sylfaen" w:cs="Times New Roman"/>
          <w:spacing w:val="-4"/>
          <w:sz w:val="24"/>
          <w:szCs w:val="24"/>
        </w:rPr>
        <w:t>S</w:t>
      </w:r>
      <w:r w:rsidRPr="00EC7BA6">
        <w:rPr>
          <w:rFonts w:ascii="Sylfaen" w:hAnsi="Sylfaen" w:cs="Times New Roman"/>
          <w:spacing w:val="2"/>
          <w:sz w:val="24"/>
          <w:szCs w:val="24"/>
        </w:rPr>
        <w:t>T</w:t>
      </w:r>
      <w:r w:rsidRPr="00EC7BA6">
        <w:rPr>
          <w:rFonts w:ascii="Sylfaen" w:hAnsi="Sylfaen" w:cs="Times New Roman"/>
          <w:spacing w:val="-4"/>
          <w:sz w:val="24"/>
          <w:szCs w:val="24"/>
        </w:rPr>
        <w:t>M</w:t>
      </w:r>
      <w:r w:rsidRPr="00EC7BA6">
        <w:rPr>
          <w:rFonts w:ascii="Sylfaen" w:hAnsi="Sylfaen" w:cs="Times New Roman"/>
          <w:spacing w:val="-1"/>
          <w:sz w:val="24"/>
          <w:szCs w:val="24"/>
        </w:rPr>
        <w:t>A2</w:t>
      </w:r>
      <w:r w:rsidRPr="00EC7BA6">
        <w:rPr>
          <w:rFonts w:ascii="Sylfaen" w:hAnsi="Sylfaen" w:cs="Times New Roman"/>
          <w:sz w:val="24"/>
          <w:szCs w:val="24"/>
        </w:rPr>
        <w:t>,</w:t>
      </w:r>
      <w:r w:rsidRPr="00EC7BA6">
        <w:rPr>
          <w:rFonts w:ascii="Sylfaen" w:hAnsi="Sylfaen" w:cs="Times New Roman"/>
          <w:spacing w:val="2"/>
          <w:sz w:val="24"/>
          <w:szCs w:val="24"/>
        </w:rPr>
        <w:t xml:space="preserve"> </w:t>
      </w:r>
      <w:r w:rsidRPr="00EC7BA6">
        <w:rPr>
          <w:rFonts w:ascii="Sylfaen" w:hAnsi="Sylfaen" w:cs="Times New Roman"/>
          <w:sz w:val="24"/>
          <w:szCs w:val="24"/>
        </w:rPr>
        <w:t xml:space="preserve">a </w:t>
      </w:r>
      <w:r w:rsidRPr="00EC7BA6">
        <w:rPr>
          <w:rFonts w:ascii="Sylfaen" w:hAnsi="Sylfaen" w:cs="Times New Roman"/>
          <w:spacing w:val="-2"/>
          <w:sz w:val="24"/>
          <w:szCs w:val="24"/>
        </w:rPr>
        <w:t>l</w:t>
      </w:r>
      <w:r w:rsidRPr="00EC7BA6">
        <w:rPr>
          <w:rFonts w:ascii="Sylfaen" w:hAnsi="Sylfaen" w:cs="Times New Roman"/>
          <w:spacing w:val="-1"/>
          <w:sz w:val="24"/>
          <w:szCs w:val="24"/>
        </w:rPr>
        <w:t>e</w:t>
      </w:r>
      <w:r w:rsidRPr="00EC7BA6">
        <w:rPr>
          <w:rFonts w:ascii="Sylfaen" w:hAnsi="Sylfaen" w:cs="Times New Roman"/>
          <w:spacing w:val="2"/>
          <w:sz w:val="24"/>
          <w:szCs w:val="24"/>
        </w:rPr>
        <w:t>g</w:t>
      </w:r>
      <w:r w:rsidRPr="00EC7BA6">
        <w:rPr>
          <w:rFonts w:ascii="Sylfaen" w:hAnsi="Sylfaen" w:cs="Times New Roman"/>
          <w:spacing w:val="-1"/>
          <w:sz w:val="24"/>
          <w:szCs w:val="24"/>
        </w:rPr>
        <w:t>a</w:t>
      </w:r>
      <w:r w:rsidRPr="00EC7BA6">
        <w:rPr>
          <w:rFonts w:ascii="Sylfaen" w:hAnsi="Sylfaen" w:cs="Times New Roman"/>
          <w:spacing w:val="-2"/>
          <w:sz w:val="24"/>
          <w:szCs w:val="24"/>
        </w:rPr>
        <w:t>ll</w:t>
      </w:r>
      <w:r w:rsidRPr="00EC7BA6">
        <w:rPr>
          <w:rFonts w:ascii="Sylfaen" w:hAnsi="Sylfaen" w:cs="Times New Roman"/>
          <w:sz w:val="24"/>
          <w:szCs w:val="24"/>
        </w:rPr>
        <w:t>y</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b</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pacing w:val="2"/>
          <w:sz w:val="24"/>
          <w:szCs w:val="24"/>
        </w:rPr>
        <w:t>d</w:t>
      </w:r>
      <w:r w:rsidRPr="00EC7BA6">
        <w:rPr>
          <w:rFonts w:ascii="Sylfaen" w:hAnsi="Sylfaen" w:cs="Times New Roman"/>
          <w:spacing w:val="-2"/>
          <w:sz w:val="24"/>
          <w:szCs w:val="24"/>
        </w:rPr>
        <w:t>i</w:t>
      </w:r>
      <w:r w:rsidRPr="00EC7BA6">
        <w:rPr>
          <w:rFonts w:ascii="Sylfaen" w:hAnsi="Sylfaen" w:cs="Times New Roman"/>
          <w:spacing w:val="-1"/>
          <w:sz w:val="24"/>
          <w:szCs w:val="24"/>
        </w:rPr>
        <w:t>n</w:t>
      </w:r>
      <w:r w:rsidRPr="00EC7BA6">
        <w:rPr>
          <w:rFonts w:ascii="Sylfaen" w:hAnsi="Sylfaen" w:cs="Times New Roman"/>
          <w:sz w:val="24"/>
          <w:szCs w:val="24"/>
        </w:rPr>
        <w:t>g</w:t>
      </w:r>
      <w:r w:rsidRPr="00EC7BA6">
        <w:rPr>
          <w:rFonts w:ascii="Sylfaen" w:hAnsi="Sylfaen" w:cs="Times New Roman"/>
          <w:spacing w:val="3"/>
          <w:sz w:val="24"/>
          <w:szCs w:val="24"/>
        </w:rPr>
        <w:t xml:space="preserve"> </w:t>
      </w:r>
      <w:r w:rsidRPr="00EC7BA6">
        <w:rPr>
          <w:rFonts w:ascii="Sylfaen" w:hAnsi="Sylfaen" w:cs="Times New Roman"/>
          <w:spacing w:val="-1"/>
          <w:sz w:val="24"/>
          <w:szCs w:val="24"/>
        </w:rPr>
        <w:t>ag</w:t>
      </w:r>
      <w:r w:rsidRPr="00EC7BA6">
        <w:rPr>
          <w:rFonts w:ascii="Sylfaen" w:hAnsi="Sylfaen" w:cs="Times New Roman"/>
          <w:sz w:val="24"/>
          <w:szCs w:val="24"/>
        </w:rPr>
        <w:t>r</w:t>
      </w:r>
      <w:r w:rsidRPr="00EC7BA6">
        <w:rPr>
          <w:rFonts w:ascii="Sylfaen" w:hAnsi="Sylfaen" w:cs="Times New Roman"/>
          <w:spacing w:val="-1"/>
          <w:sz w:val="24"/>
          <w:szCs w:val="24"/>
        </w:rPr>
        <w:t>e</w:t>
      </w:r>
      <w:r w:rsidRPr="00EC7BA6">
        <w:rPr>
          <w:rFonts w:ascii="Sylfaen" w:hAnsi="Sylfaen" w:cs="Times New Roman"/>
          <w:spacing w:val="-3"/>
          <w:sz w:val="24"/>
          <w:szCs w:val="24"/>
        </w:rPr>
        <w:t>e</w:t>
      </w:r>
      <w:r w:rsidRPr="00EC7BA6">
        <w:rPr>
          <w:rFonts w:ascii="Sylfaen" w:hAnsi="Sylfaen" w:cs="Times New Roman"/>
          <w:spacing w:val="1"/>
          <w:sz w:val="24"/>
          <w:szCs w:val="24"/>
        </w:rPr>
        <w:t>m</w:t>
      </w:r>
      <w:r w:rsidRPr="00EC7BA6">
        <w:rPr>
          <w:rFonts w:ascii="Sylfaen" w:hAnsi="Sylfaen" w:cs="Times New Roman"/>
          <w:spacing w:val="-3"/>
          <w:sz w:val="24"/>
          <w:szCs w:val="24"/>
        </w:rPr>
        <w:t>e</w:t>
      </w:r>
      <w:r w:rsidRPr="00EC7BA6">
        <w:rPr>
          <w:rFonts w:ascii="Sylfaen" w:hAnsi="Sylfaen" w:cs="Times New Roman"/>
          <w:spacing w:val="-1"/>
          <w:sz w:val="24"/>
          <w:szCs w:val="24"/>
        </w:rPr>
        <w:t>n</w:t>
      </w:r>
      <w:r w:rsidRPr="00EC7BA6">
        <w:rPr>
          <w:rFonts w:ascii="Sylfaen" w:hAnsi="Sylfaen" w:cs="Times New Roman"/>
          <w:sz w:val="24"/>
          <w:szCs w:val="24"/>
        </w:rPr>
        <w:t>t</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 xml:space="preserve">o </w:t>
      </w:r>
      <w:r w:rsidRPr="00EC7BA6">
        <w:rPr>
          <w:rFonts w:ascii="Sylfaen" w:hAnsi="Sylfaen" w:cs="Times New Roman"/>
          <w:spacing w:val="-3"/>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w:t>
      </w:r>
      <w:r w:rsidRPr="00EC7BA6">
        <w:rPr>
          <w:rFonts w:ascii="Sylfaen" w:hAnsi="Sylfaen" w:cs="Times New Roman"/>
          <w:spacing w:val="-3"/>
          <w:sz w:val="24"/>
          <w:szCs w:val="24"/>
        </w:rPr>
        <w:t>v</w:t>
      </w:r>
      <w:r w:rsidRPr="00EC7BA6">
        <w:rPr>
          <w:rFonts w:ascii="Sylfaen" w:hAnsi="Sylfaen" w:cs="Times New Roman"/>
          <w:spacing w:val="-2"/>
          <w:sz w:val="24"/>
          <w:szCs w:val="24"/>
        </w:rPr>
        <w:t>i</w:t>
      </w:r>
      <w:r w:rsidRPr="00EC7BA6">
        <w:rPr>
          <w:rFonts w:ascii="Sylfaen" w:hAnsi="Sylfaen" w:cs="Times New Roman"/>
          <w:spacing w:val="-1"/>
          <w:sz w:val="24"/>
          <w:szCs w:val="24"/>
        </w:rPr>
        <w:t>d</w:t>
      </w:r>
      <w:r w:rsidRPr="00EC7BA6">
        <w:rPr>
          <w:rFonts w:ascii="Sylfaen" w:hAnsi="Sylfaen" w:cs="Times New Roman"/>
          <w:sz w:val="24"/>
          <w:szCs w:val="24"/>
        </w:rPr>
        <w:t xml:space="preserve">e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odu</w:t>
      </w:r>
      <w:r w:rsidRPr="00EC7BA6">
        <w:rPr>
          <w:rFonts w:ascii="Sylfaen" w:hAnsi="Sylfaen" w:cs="Times New Roman"/>
          <w:sz w:val="24"/>
          <w:szCs w:val="24"/>
        </w:rPr>
        <w:t>c</w:t>
      </w:r>
      <w:r w:rsidRPr="00EC7BA6">
        <w:rPr>
          <w:rFonts w:ascii="Sylfaen" w:hAnsi="Sylfaen" w:cs="Times New Roman"/>
          <w:spacing w:val="1"/>
          <w:sz w:val="24"/>
          <w:szCs w:val="24"/>
        </w:rPr>
        <w:t>t</w:t>
      </w:r>
      <w:r w:rsidRPr="00EC7BA6">
        <w:rPr>
          <w:rFonts w:ascii="Sylfaen" w:hAnsi="Sylfaen" w:cs="Times New Roman"/>
          <w:sz w:val="24"/>
          <w:szCs w:val="24"/>
        </w:rPr>
        <w:t>s s</w:t>
      </w:r>
      <w:r w:rsidRPr="00EC7BA6">
        <w:rPr>
          <w:rFonts w:ascii="Sylfaen" w:hAnsi="Sylfaen" w:cs="Times New Roman"/>
          <w:spacing w:val="-1"/>
          <w:sz w:val="24"/>
          <w:szCs w:val="24"/>
        </w:rPr>
        <w:t>u</w:t>
      </w:r>
      <w:r w:rsidRPr="00EC7BA6">
        <w:rPr>
          <w:rFonts w:ascii="Sylfaen" w:hAnsi="Sylfaen" w:cs="Times New Roman"/>
          <w:sz w:val="24"/>
          <w:szCs w:val="24"/>
        </w:rPr>
        <w:t>ch</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a</w:t>
      </w:r>
      <w:r w:rsidRPr="00EC7BA6">
        <w:rPr>
          <w:rFonts w:ascii="Sylfaen" w:hAnsi="Sylfaen" w:cs="Times New Roman"/>
          <w:sz w:val="24"/>
          <w:szCs w:val="24"/>
        </w:rPr>
        <w:t>s</w:t>
      </w:r>
      <w:r w:rsidRPr="00EC7BA6">
        <w:rPr>
          <w:rFonts w:ascii="Sylfaen" w:hAnsi="Sylfaen" w:cs="Times New Roman"/>
          <w:spacing w:val="39"/>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z w:val="24"/>
          <w:szCs w:val="24"/>
        </w:rPr>
        <w:t>cc</w:t>
      </w:r>
      <w:r w:rsidRPr="00EC7BA6">
        <w:rPr>
          <w:rFonts w:ascii="Sylfaen" w:hAnsi="Sylfaen" w:cs="Times New Roman"/>
          <w:spacing w:val="-2"/>
          <w:sz w:val="24"/>
          <w:szCs w:val="24"/>
        </w:rPr>
        <w:t>i</w:t>
      </w:r>
      <w:r w:rsidRPr="00EC7BA6">
        <w:rPr>
          <w:rFonts w:ascii="Sylfaen" w:hAnsi="Sylfaen" w:cs="Times New Roman"/>
          <w:spacing w:val="-1"/>
          <w:sz w:val="24"/>
          <w:szCs w:val="24"/>
        </w:rPr>
        <w:t>ne</w:t>
      </w:r>
      <w:r w:rsidRPr="00EC7BA6">
        <w:rPr>
          <w:rFonts w:ascii="Sylfaen" w:hAnsi="Sylfaen" w:cs="Times New Roman"/>
          <w:sz w:val="24"/>
          <w:szCs w:val="24"/>
        </w:rPr>
        <w:t>s,</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an</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pacing w:val="-3"/>
          <w:sz w:val="24"/>
          <w:szCs w:val="24"/>
        </w:rPr>
        <w:t>v</w:t>
      </w:r>
      <w:r w:rsidRPr="00EC7BA6">
        <w:rPr>
          <w:rFonts w:ascii="Sylfaen" w:hAnsi="Sylfaen" w:cs="Times New Roman"/>
          <w:spacing w:val="1"/>
          <w:sz w:val="24"/>
          <w:szCs w:val="24"/>
        </w:rPr>
        <w:t>i</w:t>
      </w:r>
      <w:r w:rsidRPr="00EC7BA6">
        <w:rPr>
          <w:rFonts w:ascii="Sylfaen" w:hAnsi="Sylfaen" w:cs="Times New Roman"/>
          <w:sz w:val="24"/>
          <w:szCs w:val="24"/>
        </w:rPr>
        <w:t>r</w:t>
      </w:r>
      <w:r w:rsidRPr="00EC7BA6">
        <w:rPr>
          <w:rFonts w:ascii="Sylfaen" w:hAnsi="Sylfaen" w:cs="Times New Roman"/>
          <w:spacing w:val="-1"/>
          <w:sz w:val="24"/>
          <w:szCs w:val="24"/>
        </w:rPr>
        <w:t>a</w:t>
      </w:r>
      <w:r w:rsidRPr="00EC7BA6">
        <w:rPr>
          <w:rFonts w:ascii="Sylfaen" w:hAnsi="Sylfaen" w:cs="Times New Roman"/>
          <w:spacing w:val="-2"/>
          <w:sz w:val="24"/>
          <w:szCs w:val="24"/>
        </w:rPr>
        <w:t>l</w:t>
      </w:r>
      <w:r w:rsidRPr="00EC7BA6">
        <w:rPr>
          <w:rFonts w:ascii="Sylfaen" w:hAnsi="Sylfaen" w:cs="Times New Roman"/>
          <w:sz w:val="24"/>
          <w:szCs w:val="24"/>
        </w:rPr>
        <w:t>s</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d</w:t>
      </w:r>
      <w:r w:rsidRPr="00EC7BA6">
        <w:rPr>
          <w:rFonts w:ascii="Sylfaen" w:hAnsi="Sylfaen" w:cs="Times New Roman"/>
          <w:spacing w:val="-2"/>
          <w:sz w:val="24"/>
          <w:szCs w:val="24"/>
        </w:rPr>
        <w:t>i</w:t>
      </w:r>
      <w:r w:rsidRPr="00EC7BA6">
        <w:rPr>
          <w:rFonts w:ascii="Sylfaen" w:hAnsi="Sylfaen" w:cs="Times New Roman"/>
          <w:spacing w:val="-1"/>
          <w:sz w:val="24"/>
          <w:szCs w:val="24"/>
        </w:rPr>
        <w:t>a</w:t>
      </w:r>
      <w:r w:rsidRPr="00EC7BA6">
        <w:rPr>
          <w:rFonts w:ascii="Sylfaen" w:hAnsi="Sylfaen" w:cs="Times New Roman"/>
          <w:spacing w:val="2"/>
          <w:sz w:val="24"/>
          <w:szCs w:val="24"/>
        </w:rPr>
        <w:t>g</w:t>
      </w:r>
      <w:r w:rsidRPr="00EC7BA6">
        <w:rPr>
          <w:rFonts w:ascii="Sylfaen" w:hAnsi="Sylfaen" w:cs="Times New Roman"/>
          <w:spacing w:val="-1"/>
          <w:sz w:val="24"/>
          <w:szCs w:val="24"/>
        </w:rPr>
        <w:t>no</w:t>
      </w:r>
      <w:r w:rsidRPr="00EC7BA6">
        <w:rPr>
          <w:rFonts w:ascii="Sylfaen" w:hAnsi="Sylfaen" w:cs="Times New Roman"/>
          <w:spacing w:val="-3"/>
          <w:sz w:val="24"/>
          <w:szCs w:val="24"/>
        </w:rPr>
        <w:t>s</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z w:val="24"/>
          <w:szCs w:val="24"/>
        </w:rPr>
        <w:t>cs</w:t>
      </w:r>
      <w:r w:rsidRPr="00EC7BA6">
        <w:rPr>
          <w:rFonts w:ascii="Sylfaen" w:hAnsi="Sylfaen" w:cs="Times New Roman"/>
          <w:spacing w:val="39"/>
          <w:sz w:val="24"/>
          <w:szCs w:val="24"/>
        </w:rPr>
        <w:t xml:space="preserve"> </w:t>
      </w:r>
      <w:r w:rsidRPr="00EC7BA6">
        <w:rPr>
          <w:rFonts w:ascii="Sylfaen" w:hAnsi="Sylfaen" w:cs="Times New Roman"/>
          <w:spacing w:val="-2"/>
          <w:sz w:val="24"/>
          <w:szCs w:val="24"/>
        </w:rPr>
        <w:t>i</w:t>
      </w:r>
      <w:r w:rsidRPr="00EC7BA6">
        <w:rPr>
          <w:rFonts w:ascii="Sylfaen" w:hAnsi="Sylfaen" w:cs="Times New Roman"/>
          <w:sz w:val="24"/>
          <w:szCs w:val="24"/>
        </w:rPr>
        <w:t>n</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t</w:t>
      </w:r>
      <w:r w:rsidRPr="00EC7BA6">
        <w:rPr>
          <w:rFonts w:ascii="Sylfaen" w:hAnsi="Sylfaen" w:cs="Times New Roman"/>
          <w:spacing w:val="-1"/>
          <w:sz w:val="24"/>
          <w:szCs w:val="24"/>
        </w:rPr>
        <w:t>h</w:t>
      </w:r>
      <w:r w:rsidRPr="00EC7BA6">
        <w:rPr>
          <w:rFonts w:ascii="Sylfaen" w:hAnsi="Sylfaen" w:cs="Times New Roman"/>
          <w:sz w:val="24"/>
          <w:szCs w:val="24"/>
        </w:rPr>
        <w:t>e</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e</w:t>
      </w:r>
      <w:r w:rsidRPr="00EC7BA6">
        <w:rPr>
          <w:rFonts w:ascii="Sylfaen" w:hAnsi="Sylfaen" w:cs="Times New Roman"/>
          <w:spacing w:val="-3"/>
          <w:sz w:val="24"/>
          <w:szCs w:val="24"/>
        </w:rPr>
        <w:t>v</w:t>
      </w:r>
      <w:r w:rsidRPr="00EC7BA6">
        <w:rPr>
          <w:rFonts w:ascii="Sylfaen" w:hAnsi="Sylfaen" w:cs="Times New Roman"/>
          <w:spacing w:val="-1"/>
          <w:sz w:val="24"/>
          <w:szCs w:val="24"/>
        </w:rPr>
        <w:t>en</w:t>
      </w:r>
      <w:r w:rsidRPr="00EC7BA6">
        <w:rPr>
          <w:rFonts w:ascii="Sylfaen" w:hAnsi="Sylfaen" w:cs="Times New Roman"/>
          <w:sz w:val="24"/>
          <w:szCs w:val="24"/>
        </w:rPr>
        <w:t>t</w:t>
      </w:r>
      <w:r w:rsidRPr="00EC7BA6">
        <w:rPr>
          <w:rFonts w:ascii="Sylfaen" w:hAnsi="Sylfaen" w:cs="Times New Roman"/>
          <w:spacing w:val="40"/>
          <w:sz w:val="24"/>
          <w:szCs w:val="24"/>
        </w:rPr>
        <w:t xml:space="preserve"> </w:t>
      </w:r>
      <w:r w:rsidRPr="00EC7BA6">
        <w:rPr>
          <w:rFonts w:ascii="Sylfaen" w:hAnsi="Sylfaen" w:cs="Times New Roman"/>
          <w:spacing w:val="-3"/>
          <w:sz w:val="24"/>
          <w:szCs w:val="24"/>
        </w:rPr>
        <w:t>o</w:t>
      </w:r>
      <w:r w:rsidRPr="00EC7BA6">
        <w:rPr>
          <w:rFonts w:ascii="Sylfaen" w:hAnsi="Sylfaen" w:cs="Times New Roman"/>
          <w:sz w:val="24"/>
          <w:szCs w:val="24"/>
        </w:rPr>
        <w:t>f</w:t>
      </w:r>
      <w:r w:rsidRPr="00EC7BA6">
        <w:rPr>
          <w:rFonts w:ascii="Sylfaen" w:hAnsi="Sylfaen" w:cs="Times New Roman"/>
          <w:spacing w:val="43"/>
          <w:sz w:val="24"/>
          <w:szCs w:val="24"/>
        </w:rPr>
        <w:t xml:space="preserve"> </w:t>
      </w:r>
      <w:r w:rsidRPr="00EC7BA6">
        <w:rPr>
          <w:rFonts w:ascii="Sylfaen" w:hAnsi="Sylfaen" w:cs="Times New Roman"/>
          <w:sz w:val="24"/>
          <w:szCs w:val="24"/>
        </w:rPr>
        <w:t>a</w:t>
      </w:r>
      <w:r w:rsidRPr="00EC7BA6">
        <w:rPr>
          <w:rFonts w:ascii="Sylfaen" w:hAnsi="Sylfaen" w:cs="Times New Roman"/>
          <w:spacing w:val="39"/>
          <w:sz w:val="24"/>
          <w:szCs w:val="24"/>
        </w:rPr>
        <w:t xml:space="preserve">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4"/>
          <w:sz w:val="24"/>
          <w:szCs w:val="24"/>
        </w:rPr>
        <w:t>i</w:t>
      </w:r>
      <w:r w:rsidRPr="00EC7BA6">
        <w:rPr>
          <w:rFonts w:ascii="Sylfaen" w:hAnsi="Sylfaen" w:cs="Times New Roman"/>
          <w:sz w:val="24"/>
          <w:szCs w:val="24"/>
        </w:rPr>
        <w:t>c.</w:t>
      </w:r>
      <w:r w:rsidRPr="00EC7BA6">
        <w:rPr>
          <w:rFonts w:ascii="Sylfaen" w:hAnsi="Sylfaen" w:cs="Times New Roman"/>
          <w:spacing w:val="40"/>
          <w:sz w:val="24"/>
          <w:szCs w:val="24"/>
        </w:rPr>
        <w:t xml:space="preserve"> </w:t>
      </w:r>
      <w:r w:rsidRPr="00EC7BA6">
        <w:rPr>
          <w:rFonts w:ascii="Sylfaen" w:hAnsi="Sylfaen" w:cs="Times New Roman"/>
          <w:spacing w:val="1"/>
          <w:sz w:val="24"/>
          <w:szCs w:val="24"/>
        </w:rPr>
        <w:t>I</w:t>
      </w:r>
      <w:r w:rsidRPr="00EC7BA6">
        <w:rPr>
          <w:rFonts w:ascii="Sylfaen" w:hAnsi="Sylfaen" w:cs="Times New Roman"/>
          <w:spacing w:val="-3"/>
          <w:sz w:val="24"/>
          <w:szCs w:val="24"/>
        </w:rPr>
        <w:t>n</w:t>
      </w:r>
      <w:r w:rsidRPr="00EC7BA6">
        <w:rPr>
          <w:rFonts w:ascii="Sylfaen" w:hAnsi="Sylfaen" w:cs="Times New Roman"/>
          <w:spacing w:val="3"/>
          <w:sz w:val="24"/>
          <w:szCs w:val="24"/>
        </w:rPr>
        <w:t>f</w:t>
      </w:r>
      <w:r w:rsidRPr="00EC7BA6">
        <w:rPr>
          <w:rFonts w:ascii="Sylfaen" w:hAnsi="Sylfaen" w:cs="Times New Roman"/>
          <w:spacing w:val="-2"/>
          <w:sz w:val="24"/>
          <w:szCs w:val="24"/>
        </w:rPr>
        <w:t>l</w:t>
      </w:r>
      <w:r w:rsidRPr="00EC7BA6">
        <w:rPr>
          <w:rFonts w:ascii="Sylfaen" w:hAnsi="Sylfaen" w:cs="Times New Roman"/>
          <w:spacing w:val="-1"/>
          <w:sz w:val="24"/>
          <w:szCs w:val="24"/>
        </w:rPr>
        <w:t>uen</w:t>
      </w:r>
      <w:r w:rsidRPr="00EC7BA6">
        <w:rPr>
          <w:rFonts w:ascii="Sylfaen" w:hAnsi="Sylfaen" w:cs="Times New Roman"/>
          <w:spacing w:val="-3"/>
          <w:sz w:val="24"/>
          <w:szCs w:val="24"/>
        </w:rPr>
        <w:t>z</w:t>
      </w:r>
      <w:r w:rsidRPr="00EC7BA6">
        <w:rPr>
          <w:rFonts w:ascii="Sylfaen" w:hAnsi="Sylfaen" w:cs="Times New Roman"/>
          <w:sz w:val="24"/>
          <w:szCs w:val="24"/>
        </w:rPr>
        <w:t>a</w:t>
      </w:r>
      <w:r w:rsidRPr="00EC7BA6">
        <w:rPr>
          <w:rFonts w:ascii="Sylfaen" w:hAnsi="Sylfaen" w:cs="Times New Roman"/>
          <w:spacing w:val="40"/>
          <w:sz w:val="24"/>
          <w:szCs w:val="24"/>
        </w:rPr>
        <w:t xml:space="preserve"> </w:t>
      </w:r>
      <w:r w:rsidRPr="00EC7BA6">
        <w:rPr>
          <w:rFonts w:ascii="Sylfaen" w:hAnsi="Sylfaen" w:cs="Times New Roman"/>
          <w:spacing w:val="-3"/>
          <w:sz w:val="24"/>
          <w:szCs w:val="24"/>
        </w:rPr>
        <w:t>v</w:t>
      </w:r>
      <w:r w:rsidRPr="00EC7BA6">
        <w:rPr>
          <w:rFonts w:ascii="Sylfaen" w:hAnsi="Sylfaen" w:cs="Times New Roman"/>
          <w:spacing w:val="-1"/>
          <w:sz w:val="24"/>
          <w:szCs w:val="24"/>
        </w:rPr>
        <w:t>a</w:t>
      </w:r>
      <w:r w:rsidRPr="00EC7BA6">
        <w:rPr>
          <w:rFonts w:ascii="Sylfaen" w:hAnsi="Sylfaen" w:cs="Times New Roman"/>
          <w:sz w:val="24"/>
          <w:szCs w:val="24"/>
        </w:rPr>
        <w:t>cc</w:t>
      </w:r>
      <w:r w:rsidRPr="00EC7BA6">
        <w:rPr>
          <w:rFonts w:ascii="Sylfaen" w:hAnsi="Sylfaen" w:cs="Times New Roman"/>
          <w:spacing w:val="-2"/>
          <w:sz w:val="24"/>
          <w:szCs w:val="24"/>
        </w:rPr>
        <w:t>i</w:t>
      </w:r>
      <w:r w:rsidRPr="00EC7BA6">
        <w:rPr>
          <w:rFonts w:ascii="Sylfaen" w:hAnsi="Sylfaen" w:cs="Times New Roman"/>
          <w:spacing w:val="-1"/>
          <w:sz w:val="24"/>
          <w:szCs w:val="24"/>
        </w:rPr>
        <w:t>ne</w:t>
      </w:r>
      <w:r w:rsidRPr="00EC7BA6">
        <w:rPr>
          <w:rFonts w:ascii="Sylfaen" w:hAnsi="Sylfaen" w:cs="Times New Roman"/>
          <w:sz w:val="24"/>
          <w:szCs w:val="24"/>
        </w:rPr>
        <w:t xml:space="preserve">, </w:t>
      </w:r>
      <w:r w:rsidRPr="00EC7BA6">
        <w:rPr>
          <w:rFonts w:ascii="Sylfaen" w:hAnsi="Sylfaen" w:cs="Times New Roman"/>
          <w:spacing w:val="-1"/>
          <w:sz w:val="24"/>
          <w:szCs w:val="24"/>
        </w:rPr>
        <w:t>pha</w:t>
      </w:r>
      <w:r w:rsidRPr="00EC7BA6">
        <w:rPr>
          <w:rFonts w:ascii="Sylfaen" w:hAnsi="Sylfaen" w:cs="Times New Roman"/>
          <w:sz w:val="24"/>
          <w:szCs w:val="24"/>
        </w:rPr>
        <w:t>r</w:t>
      </w:r>
      <w:r w:rsidRPr="00EC7BA6">
        <w:rPr>
          <w:rFonts w:ascii="Sylfaen" w:hAnsi="Sylfaen" w:cs="Times New Roman"/>
          <w:spacing w:val="1"/>
          <w:sz w:val="24"/>
          <w:szCs w:val="24"/>
        </w:rPr>
        <w:t>m</w:t>
      </w:r>
      <w:r w:rsidRPr="00EC7BA6">
        <w:rPr>
          <w:rFonts w:ascii="Sylfaen" w:hAnsi="Sylfaen" w:cs="Times New Roman"/>
          <w:spacing w:val="-1"/>
          <w:sz w:val="24"/>
          <w:szCs w:val="24"/>
        </w:rPr>
        <w:t>a</w:t>
      </w:r>
      <w:r w:rsidRPr="00EC7BA6">
        <w:rPr>
          <w:rFonts w:ascii="Sylfaen" w:hAnsi="Sylfaen" w:cs="Times New Roman"/>
          <w:sz w:val="24"/>
          <w:szCs w:val="24"/>
        </w:rPr>
        <w:t>c</w:t>
      </w:r>
      <w:r w:rsidRPr="00EC7BA6">
        <w:rPr>
          <w:rFonts w:ascii="Sylfaen" w:hAnsi="Sylfaen" w:cs="Times New Roman"/>
          <w:spacing w:val="-1"/>
          <w:sz w:val="24"/>
          <w:szCs w:val="24"/>
        </w:rPr>
        <w:t>e</w:t>
      </w:r>
      <w:r w:rsidRPr="00EC7BA6">
        <w:rPr>
          <w:rFonts w:ascii="Sylfaen" w:hAnsi="Sylfaen" w:cs="Times New Roman"/>
          <w:spacing w:val="-3"/>
          <w:sz w:val="24"/>
          <w:szCs w:val="24"/>
        </w:rPr>
        <w:t>u</w:t>
      </w:r>
      <w:r w:rsidRPr="00EC7BA6">
        <w:rPr>
          <w:rFonts w:ascii="Sylfaen" w:hAnsi="Sylfaen" w:cs="Times New Roman"/>
          <w:spacing w:val="1"/>
          <w:sz w:val="24"/>
          <w:szCs w:val="24"/>
        </w:rPr>
        <w:t>t</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1"/>
          <w:sz w:val="24"/>
          <w:szCs w:val="24"/>
        </w:rPr>
        <w:t>a</w:t>
      </w:r>
      <w:r w:rsidRPr="00EC7BA6">
        <w:rPr>
          <w:rFonts w:ascii="Sylfaen" w:hAnsi="Sylfaen" w:cs="Times New Roman"/>
          <w:sz w:val="24"/>
          <w:szCs w:val="24"/>
        </w:rPr>
        <w:t>l</w:t>
      </w:r>
      <w:r w:rsidRPr="00EC7BA6">
        <w:rPr>
          <w:rFonts w:ascii="Sylfaen" w:hAnsi="Sylfaen" w:cs="Times New Roman"/>
          <w:spacing w:val="60"/>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d</w:t>
      </w:r>
      <w:r w:rsidRPr="00EC7BA6">
        <w:rPr>
          <w:rFonts w:ascii="Sylfaen" w:hAnsi="Sylfaen" w:cs="Times New Roman"/>
          <w:spacing w:val="60"/>
          <w:sz w:val="24"/>
          <w:szCs w:val="24"/>
        </w:rPr>
        <w:t xml:space="preserve"> </w:t>
      </w:r>
      <w:r w:rsidR="00BA036A" w:rsidRPr="00EC7BA6">
        <w:rPr>
          <w:rFonts w:ascii="Sylfaen" w:hAnsi="Sylfaen" w:cs="Times New Roman"/>
          <w:spacing w:val="-1"/>
          <w:sz w:val="24"/>
          <w:szCs w:val="24"/>
        </w:rPr>
        <w:t>d</w:t>
      </w:r>
      <w:r w:rsidR="00BA036A" w:rsidRPr="00EC7BA6">
        <w:rPr>
          <w:rFonts w:ascii="Sylfaen" w:hAnsi="Sylfaen" w:cs="Times New Roman"/>
          <w:spacing w:val="-2"/>
          <w:sz w:val="24"/>
          <w:szCs w:val="24"/>
        </w:rPr>
        <w:t>i</w:t>
      </w:r>
      <w:r w:rsidR="00BA036A" w:rsidRPr="00EC7BA6">
        <w:rPr>
          <w:rFonts w:ascii="Sylfaen" w:hAnsi="Sylfaen" w:cs="Times New Roman"/>
          <w:spacing w:val="-3"/>
          <w:sz w:val="24"/>
          <w:szCs w:val="24"/>
        </w:rPr>
        <w:t>a</w:t>
      </w:r>
      <w:r w:rsidR="00BA036A" w:rsidRPr="00EC7BA6">
        <w:rPr>
          <w:rFonts w:ascii="Sylfaen" w:hAnsi="Sylfaen" w:cs="Times New Roman"/>
          <w:spacing w:val="2"/>
          <w:sz w:val="24"/>
          <w:szCs w:val="24"/>
        </w:rPr>
        <w:t>g</w:t>
      </w:r>
      <w:r w:rsidR="00BA036A" w:rsidRPr="00EC7BA6">
        <w:rPr>
          <w:rFonts w:ascii="Sylfaen" w:hAnsi="Sylfaen" w:cs="Times New Roman"/>
          <w:spacing w:val="-1"/>
          <w:sz w:val="24"/>
          <w:szCs w:val="24"/>
        </w:rPr>
        <w:t>no</w:t>
      </w:r>
      <w:r w:rsidR="00BA036A" w:rsidRPr="00EC7BA6">
        <w:rPr>
          <w:rFonts w:ascii="Sylfaen" w:hAnsi="Sylfaen" w:cs="Times New Roman"/>
          <w:spacing w:val="-3"/>
          <w:sz w:val="24"/>
          <w:szCs w:val="24"/>
        </w:rPr>
        <w:t>s</w:t>
      </w:r>
      <w:r w:rsidR="00BA036A" w:rsidRPr="00EC7BA6">
        <w:rPr>
          <w:rFonts w:ascii="Sylfaen" w:hAnsi="Sylfaen" w:cs="Times New Roman"/>
          <w:spacing w:val="1"/>
          <w:sz w:val="24"/>
          <w:szCs w:val="24"/>
        </w:rPr>
        <w:t>t</w:t>
      </w:r>
      <w:r w:rsidR="00BA036A" w:rsidRPr="00EC7BA6">
        <w:rPr>
          <w:rFonts w:ascii="Sylfaen" w:hAnsi="Sylfaen" w:cs="Times New Roman"/>
          <w:spacing w:val="-2"/>
          <w:sz w:val="24"/>
          <w:szCs w:val="24"/>
        </w:rPr>
        <w:t>i</w:t>
      </w:r>
      <w:r w:rsidR="00BA036A" w:rsidRPr="00EC7BA6">
        <w:rPr>
          <w:rFonts w:ascii="Sylfaen" w:hAnsi="Sylfaen" w:cs="Times New Roman"/>
          <w:sz w:val="24"/>
          <w:szCs w:val="24"/>
        </w:rPr>
        <w:t>c manufacturers</w:t>
      </w:r>
      <w:r w:rsidRPr="00EC7BA6">
        <w:rPr>
          <w:rFonts w:ascii="Sylfaen" w:hAnsi="Sylfaen" w:cs="Times New Roman"/>
          <w:spacing w:val="58"/>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1"/>
          <w:sz w:val="24"/>
          <w:szCs w:val="24"/>
        </w:rPr>
        <w:t>h</w:t>
      </w:r>
      <w:r w:rsidRPr="00EC7BA6">
        <w:rPr>
          <w:rFonts w:ascii="Sylfaen" w:hAnsi="Sylfaen" w:cs="Times New Roman"/>
          <w:sz w:val="24"/>
          <w:szCs w:val="24"/>
        </w:rPr>
        <w:t>o</w:t>
      </w:r>
      <w:r w:rsidRPr="00EC7BA6">
        <w:rPr>
          <w:rFonts w:ascii="Sylfaen" w:hAnsi="Sylfaen" w:cs="Times New Roman"/>
          <w:spacing w:val="60"/>
          <w:sz w:val="24"/>
          <w:szCs w:val="24"/>
        </w:rPr>
        <w:t xml:space="preserve"> </w:t>
      </w:r>
      <w:r w:rsidR="00BA036A" w:rsidRPr="00EC7BA6">
        <w:rPr>
          <w:rFonts w:ascii="Sylfaen" w:hAnsi="Sylfaen" w:cs="Times New Roman"/>
          <w:spacing w:val="-1"/>
          <w:sz w:val="24"/>
          <w:szCs w:val="24"/>
        </w:rPr>
        <w:t>u</w:t>
      </w:r>
      <w:r w:rsidR="00BA036A" w:rsidRPr="00EC7BA6">
        <w:rPr>
          <w:rFonts w:ascii="Sylfaen" w:hAnsi="Sylfaen" w:cs="Times New Roman"/>
          <w:sz w:val="24"/>
          <w:szCs w:val="24"/>
        </w:rPr>
        <w:t>se GISRS</w:t>
      </w:r>
      <w:r w:rsidRPr="00EC7BA6">
        <w:rPr>
          <w:rFonts w:ascii="Sylfaen" w:hAnsi="Sylfaen" w:cs="Times New Roman"/>
          <w:spacing w:val="60"/>
          <w:sz w:val="24"/>
          <w:szCs w:val="24"/>
        </w:rPr>
        <w:t xml:space="preserve"> </w:t>
      </w:r>
      <w:r w:rsidRPr="00EC7BA6">
        <w:rPr>
          <w:rFonts w:ascii="Sylfaen" w:hAnsi="Sylfaen" w:cs="Times New Roman"/>
          <w:spacing w:val="-1"/>
          <w:sz w:val="24"/>
          <w:szCs w:val="24"/>
        </w:rPr>
        <w:t>a</w:t>
      </w:r>
      <w:r w:rsidRPr="00EC7BA6">
        <w:rPr>
          <w:rFonts w:ascii="Sylfaen" w:hAnsi="Sylfaen" w:cs="Times New Roman"/>
          <w:spacing w:val="-2"/>
          <w:sz w:val="24"/>
          <w:szCs w:val="24"/>
        </w:rPr>
        <w:t>l</w:t>
      </w:r>
      <w:r w:rsidRPr="00EC7BA6">
        <w:rPr>
          <w:rFonts w:ascii="Sylfaen" w:hAnsi="Sylfaen" w:cs="Times New Roman"/>
          <w:sz w:val="24"/>
          <w:szCs w:val="24"/>
        </w:rPr>
        <w:t>so</w:t>
      </w:r>
      <w:r w:rsidRPr="00EC7BA6">
        <w:rPr>
          <w:rFonts w:ascii="Sylfaen" w:hAnsi="Sylfaen" w:cs="Times New Roman"/>
          <w:spacing w:val="60"/>
          <w:sz w:val="24"/>
          <w:szCs w:val="24"/>
        </w:rPr>
        <w:t xml:space="preserve"> </w:t>
      </w:r>
      <w:r w:rsidRPr="00EC7BA6">
        <w:rPr>
          <w:rFonts w:ascii="Sylfaen" w:hAnsi="Sylfaen" w:cs="Times New Roman"/>
          <w:spacing w:val="-3"/>
          <w:sz w:val="24"/>
          <w:szCs w:val="24"/>
        </w:rPr>
        <w:t>p</w:t>
      </w:r>
      <w:r w:rsidRPr="00EC7BA6">
        <w:rPr>
          <w:rFonts w:ascii="Sylfaen" w:hAnsi="Sylfaen" w:cs="Times New Roman"/>
          <w:spacing w:val="-1"/>
          <w:sz w:val="24"/>
          <w:szCs w:val="24"/>
        </w:rPr>
        <w:t>a</w:t>
      </w:r>
      <w:r w:rsidRPr="00EC7BA6">
        <w:rPr>
          <w:rFonts w:ascii="Sylfaen" w:hAnsi="Sylfaen" w:cs="Times New Roman"/>
          <w:sz w:val="24"/>
          <w:szCs w:val="24"/>
        </w:rPr>
        <w:t>y</w:t>
      </w:r>
      <w:r w:rsidRPr="00EC7BA6">
        <w:rPr>
          <w:rFonts w:ascii="Sylfaen" w:hAnsi="Sylfaen" w:cs="Times New Roman"/>
          <w:spacing w:val="59"/>
          <w:sz w:val="24"/>
          <w:szCs w:val="24"/>
        </w:rPr>
        <w:t xml:space="preserve"> </w:t>
      </w:r>
      <w:r w:rsidRPr="00EC7BA6">
        <w:rPr>
          <w:rFonts w:ascii="Sylfaen" w:hAnsi="Sylfaen" w:cs="Times New Roman"/>
          <w:spacing w:val="-1"/>
          <w:sz w:val="24"/>
          <w:szCs w:val="24"/>
        </w:rPr>
        <w:t>annua</w:t>
      </w:r>
      <w:r w:rsidRPr="00EC7BA6">
        <w:rPr>
          <w:rFonts w:ascii="Sylfaen" w:hAnsi="Sylfaen" w:cs="Times New Roman"/>
          <w:sz w:val="24"/>
          <w:szCs w:val="24"/>
        </w:rPr>
        <w:t>l</w:t>
      </w:r>
      <w:r w:rsidRPr="00EC7BA6">
        <w:rPr>
          <w:rFonts w:ascii="Sylfaen" w:hAnsi="Sylfaen" w:cs="Times New Roman"/>
          <w:spacing w:val="60"/>
          <w:sz w:val="24"/>
          <w:szCs w:val="24"/>
        </w:rPr>
        <w:t xml:space="preserve"> </w:t>
      </w:r>
      <w:r w:rsidRPr="00EC7BA6">
        <w:rPr>
          <w:rFonts w:ascii="Sylfaen" w:hAnsi="Sylfaen" w:cs="Times New Roman"/>
          <w:spacing w:val="-1"/>
          <w:sz w:val="24"/>
          <w:szCs w:val="24"/>
        </w:rPr>
        <w:t>P</w:t>
      </w:r>
      <w:r w:rsidRPr="00EC7BA6">
        <w:rPr>
          <w:rFonts w:ascii="Sylfaen" w:hAnsi="Sylfaen" w:cs="Times New Roman"/>
          <w:sz w:val="24"/>
          <w:szCs w:val="24"/>
        </w:rPr>
        <w:t>C</w:t>
      </w:r>
      <w:r w:rsidRPr="00EC7BA6">
        <w:rPr>
          <w:rFonts w:ascii="Sylfaen" w:hAnsi="Sylfaen" w:cs="Times New Roman"/>
          <w:spacing w:val="60"/>
          <w:sz w:val="24"/>
          <w:szCs w:val="24"/>
        </w:rPr>
        <w:t xml:space="preserve"> </w:t>
      </w:r>
      <w:r w:rsidRPr="00EC7BA6">
        <w:rPr>
          <w:rFonts w:ascii="Sylfaen" w:hAnsi="Sylfaen" w:cs="Times New Roman"/>
          <w:spacing w:val="3"/>
          <w:sz w:val="24"/>
          <w:szCs w:val="24"/>
        </w:rPr>
        <w:t>f</w:t>
      </w:r>
      <w:r w:rsidRPr="00EC7BA6">
        <w:rPr>
          <w:rFonts w:ascii="Sylfaen" w:hAnsi="Sylfaen" w:cs="Times New Roman"/>
          <w:spacing w:val="-1"/>
          <w:sz w:val="24"/>
          <w:szCs w:val="24"/>
        </w:rPr>
        <w:t>und</w:t>
      </w:r>
      <w:r w:rsidRPr="00EC7BA6">
        <w:rPr>
          <w:rFonts w:ascii="Sylfaen" w:hAnsi="Sylfaen" w:cs="Times New Roman"/>
          <w:sz w:val="24"/>
          <w:szCs w:val="24"/>
        </w:rPr>
        <w:t xml:space="preserve">s </w:t>
      </w:r>
      <w:r w:rsidR="00BA036A" w:rsidRPr="00EC7BA6">
        <w:rPr>
          <w:rFonts w:ascii="Sylfaen" w:hAnsi="Sylfaen" w:cs="Times New Roman"/>
          <w:spacing w:val="1"/>
          <w:sz w:val="24"/>
          <w:szCs w:val="24"/>
        </w:rPr>
        <w:t>t</w:t>
      </w:r>
      <w:r w:rsidR="00BA036A" w:rsidRPr="00EC7BA6">
        <w:rPr>
          <w:rFonts w:ascii="Sylfaen" w:hAnsi="Sylfaen" w:cs="Times New Roman"/>
          <w:spacing w:val="-1"/>
          <w:sz w:val="24"/>
          <w:szCs w:val="24"/>
        </w:rPr>
        <w:t>o</w:t>
      </w:r>
      <w:r w:rsidR="00BA036A" w:rsidRPr="00EC7BA6">
        <w:rPr>
          <w:rFonts w:ascii="Sylfaen" w:hAnsi="Sylfaen" w:cs="Times New Roman"/>
          <w:spacing w:val="1"/>
          <w:sz w:val="24"/>
          <w:szCs w:val="24"/>
        </w:rPr>
        <w:t>t</w:t>
      </w:r>
      <w:r w:rsidR="00BA036A" w:rsidRPr="00EC7BA6">
        <w:rPr>
          <w:rFonts w:ascii="Sylfaen" w:hAnsi="Sylfaen" w:cs="Times New Roman"/>
          <w:spacing w:val="-1"/>
          <w:sz w:val="24"/>
          <w:szCs w:val="24"/>
        </w:rPr>
        <w:t>a</w:t>
      </w:r>
      <w:r w:rsidR="00BA036A" w:rsidRPr="00EC7BA6">
        <w:rPr>
          <w:rFonts w:ascii="Sylfaen" w:hAnsi="Sylfaen" w:cs="Times New Roman"/>
          <w:spacing w:val="-2"/>
          <w:sz w:val="24"/>
          <w:szCs w:val="24"/>
        </w:rPr>
        <w:t>lin</w:t>
      </w:r>
      <w:r w:rsidR="00BA036A" w:rsidRPr="00EC7BA6">
        <w:rPr>
          <w:rFonts w:ascii="Sylfaen" w:hAnsi="Sylfaen" w:cs="Times New Roman"/>
          <w:spacing w:val="-1"/>
          <w:sz w:val="24"/>
          <w:szCs w:val="24"/>
        </w:rPr>
        <w:t>g</w:t>
      </w:r>
      <w:r w:rsidRPr="00EC7BA6">
        <w:rPr>
          <w:rFonts w:ascii="Sylfaen" w:hAnsi="Sylfaen" w:cs="Times New Roman"/>
          <w:sz w:val="24"/>
          <w:szCs w:val="24"/>
        </w:rPr>
        <w:t xml:space="preserve"> </w:t>
      </w:r>
      <w:r w:rsidRPr="00EC7BA6">
        <w:rPr>
          <w:rFonts w:ascii="Sylfaen" w:hAnsi="Sylfaen" w:cs="Times New Roman"/>
          <w:spacing w:val="-1"/>
          <w:sz w:val="24"/>
          <w:szCs w:val="24"/>
        </w:rPr>
        <w:t>US</w:t>
      </w:r>
      <w:r w:rsidRPr="00EC7BA6">
        <w:rPr>
          <w:rFonts w:ascii="Sylfaen" w:hAnsi="Sylfaen" w:cs="Times New Roman"/>
          <w:sz w:val="24"/>
          <w:szCs w:val="24"/>
        </w:rPr>
        <w:t xml:space="preserve">$ </w:t>
      </w:r>
      <w:r w:rsidRPr="00EC7BA6">
        <w:rPr>
          <w:rFonts w:ascii="Sylfaen" w:hAnsi="Sylfaen" w:cs="Times New Roman"/>
          <w:spacing w:val="-1"/>
          <w:sz w:val="24"/>
          <w:szCs w:val="24"/>
        </w:rPr>
        <w:t>2</w:t>
      </w:r>
      <w:r w:rsidRPr="00EC7BA6">
        <w:rPr>
          <w:rFonts w:ascii="Sylfaen" w:hAnsi="Sylfaen" w:cs="Times New Roman"/>
          <w:sz w:val="24"/>
          <w:szCs w:val="24"/>
        </w:rPr>
        <w:t>8</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m</w:t>
      </w:r>
      <w:r w:rsidRPr="00EC7BA6">
        <w:rPr>
          <w:rFonts w:ascii="Sylfaen" w:hAnsi="Sylfaen" w:cs="Times New Roman"/>
          <w:spacing w:val="-2"/>
          <w:sz w:val="24"/>
          <w:szCs w:val="24"/>
        </w:rPr>
        <w:t>illi</w:t>
      </w:r>
      <w:r w:rsidRPr="00EC7BA6">
        <w:rPr>
          <w:rFonts w:ascii="Sylfaen" w:hAnsi="Sylfaen" w:cs="Times New Roman"/>
          <w:spacing w:val="-1"/>
          <w:sz w:val="24"/>
          <w:szCs w:val="24"/>
        </w:rPr>
        <w:t>on</w:t>
      </w:r>
      <w:r w:rsidRPr="00EC7BA6">
        <w:rPr>
          <w:rFonts w:ascii="Sylfaen" w:hAnsi="Sylfaen" w:cs="Times New Roman"/>
          <w:sz w:val="24"/>
          <w:szCs w:val="24"/>
        </w:rPr>
        <w:t xml:space="preserve">, </w:t>
      </w:r>
      <w:r w:rsidRPr="00EC7BA6">
        <w:rPr>
          <w:rFonts w:ascii="Sylfaen" w:hAnsi="Sylfaen" w:cs="Times New Roman"/>
          <w:spacing w:val="-4"/>
          <w:sz w:val="24"/>
          <w:szCs w:val="24"/>
        </w:rPr>
        <w:t>w</w:t>
      </w:r>
      <w:r w:rsidRPr="00EC7BA6">
        <w:rPr>
          <w:rFonts w:ascii="Sylfaen" w:hAnsi="Sylfaen" w:cs="Times New Roman"/>
          <w:spacing w:val="2"/>
          <w:sz w:val="24"/>
          <w:szCs w:val="24"/>
        </w:rPr>
        <w:t>h</w:t>
      </w:r>
      <w:r w:rsidRPr="00EC7BA6">
        <w:rPr>
          <w:rFonts w:ascii="Sylfaen" w:hAnsi="Sylfaen" w:cs="Times New Roman"/>
          <w:spacing w:val="-2"/>
          <w:sz w:val="24"/>
          <w:szCs w:val="24"/>
        </w:rPr>
        <w:t>i</w:t>
      </w:r>
      <w:r w:rsidRPr="00EC7BA6">
        <w:rPr>
          <w:rFonts w:ascii="Sylfaen" w:hAnsi="Sylfaen" w:cs="Times New Roman"/>
          <w:sz w:val="24"/>
          <w:szCs w:val="24"/>
        </w:rPr>
        <w:t xml:space="preserve">ch </w:t>
      </w:r>
      <w:r w:rsidRPr="00EC7BA6">
        <w:rPr>
          <w:rFonts w:ascii="Sylfaen" w:hAnsi="Sylfaen" w:cs="Times New Roman"/>
          <w:spacing w:val="-1"/>
          <w:sz w:val="24"/>
          <w:szCs w:val="24"/>
        </w:rPr>
        <w:t>a</w:t>
      </w:r>
      <w:r w:rsidRPr="00EC7BA6">
        <w:rPr>
          <w:rFonts w:ascii="Sylfaen" w:hAnsi="Sylfaen" w:cs="Times New Roman"/>
          <w:sz w:val="24"/>
          <w:szCs w:val="24"/>
        </w:rPr>
        <w:t xml:space="preserve">re </w:t>
      </w:r>
      <w:r w:rsidRPr="00EC7BA6">
        <w:rPr>
          <w:rFonts w:ascii="Sylfaen" w:hAnsi="Sylfaen" w:cs="Times New Roman"/>
          <w:spacing w:val="-1"/>
          <w:sz w:val="24"/>
          <w:szCs w:val="24"/>
        </w:rPr>
        <w:t>u</w:t>
      </w:r>
      <w:r w:rsidRPr="00EC7BA6">
        <w:rPr>
          <w:rFonts w:ascii="Sylfaen" w:hAnsi="Sylfaen" w:cs="Times New Roman"/>
          <w:sz w:val="24"/>
          <w:szCs w:val="24"/>
        </w:rPr>
        <w:t>s</w:t>
      </w:r>
      <w:r w:rsidRPr="00EC7BA6">
        <w:rPr>
          <w:rFonts w:ascii="Sylfaen" w:hAnsi="Sylfaen" w:cs="Times New Roman"/>
          <w:spacing w:val="-1"/>
          <w:sz w:val="24"/>
          <w:szCs w:val="24"/>
        </w:rPr>
        <w:t>e</w:t>
      </w:r>
      <w:r w:rsidRPr="00EC7BA6">
        <w:rPr>
          <w:rFonts w:ascii="Sylfaen" w:hAnsi="Sylfaen" w:cs="Times New Roman"/>
          <w:sz w:val="24"/>
          <w:szCs w:val="24"/>
        </w:rPr>
        <w:t>d</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t</w:t>
      </w:r>
      <w:r w:rsidRPr="00EC7BA6">
        <w:rPr>
          <w:rFonts w:ascii="Sylfaen" w:hAnsi="Sylfaen" w:cs="Times New Roman"/>
          <w:sz w:val="24"/>
          <w:szCs w:val="24"/>
        </w:rPr>
        <w:t>o</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bo</w:t>
      </w:r>
      <w:r w:rsidRPr="00EC7BA6">
        <w:rPr>
          <w:rFonts w:ascii="Sylfaen" w:hAnsi="Sylfaen" w:cs="Times New Roman"/>
          <w:spacing w:val="-2"/>
          <w:sz w:val="24"/>
          <w:szCs w:val="24"/>
        </w:rPr>
        <w:t>l</w:t>
      </w:r>
      <w:r w:rsidRPr="00EC7BA6">
        <w:rPr>
          <w:rFonts w:ascii="Sylfaen" w:hAnsi="Sylfaen" w:cs="Times New Roman"/>
          <w:sz w:val="24"/>
          <w:szCs w:val="24"/>
        </w:rPr>
        <w:t>s</w:t>
      </w:r>
      <w:r w:rsidRPr="00EC7BA6">
        <w:rPr>
          <w:rFonts w:ascii="Sylfaen" w:hAnsi="Sylfaen" w:cs="Times New Roman"/>
          <w:spacing w:val="1"/>
          <w:sz w:val="24"/>
          <w:szCs w:val="24"/>
        </w:rPr>
        <w:t>t</w:t>
      </w:r>
      <w:r w:rsidRPr="00EC7BA6">
        <w:rPr>
          <w:rFonts w:ascii="Sylfaen" w:hAnsi="Sylfaen" w:cs="Times New Roman"/>
          <w:spacing w:val="-3"/>
          <w:sz w:val="24"/>
          <w:szCs w:val="24"/>
        </w:rPr>
        <w:t>e</w:t>
      </w:r>
      <w:r w:rsidRPr="00EC7BA6">
        <w:rPr>
          <w:rFonts w:ascii="Sylfaen" w:hAnsi="Sylfaen" w:cs="Times New Roman"/>
          <w:sz w:val="24"/>
          <w:szCs w:val="24"/>
        </w:rPr>
        <w:t xml:space="preserve">r </w:t>
      </w:r>
      <w:r w:rsidRPr="00EC7BA6">
        <w:rPr>
          <w:rFonts w:ascii="Sylfaen" w:hAnsi="Sylfaen" w:cs="Times New Roman"/>
          <w:spacing w:val="-1"/>
          <w:sz w:val="24"/>
          <w:szCs w:val="24"/>
        </w:rPr>
        <w:t>pande</w:t>
      </w:r>
      <w:r w:rsidRPr="00EC7BA6">
        <w:rPr>
          <w:rFonts w:ascii="Sylfaen" w:hAnsi="Sylfaen" w:cs="Times New Roman"/>
          <w:spacing w:val="1"/>
          <w:sz w:val="24"/>
          <w:szCs w:val="24"/>
        </w:rPr>
        <w:t>m</w:t>
      </w:r>
      <w:r w:rsidRPr="00EC7BA6">
        <w:rPr>
          <w:rFonts w:ascii="Sylfaen" w:hAnsi="Sylfaen" w:cs="Times New Roman"/>
          <w:spacing w:val="-2"/>
          <w:sz w:val="24"/>
          <w:szCs w:val="24"/>
        </w:rPr>
        <w:t>i</w:t>
      </w:r>
      <w:r w:rsidRPr="00EC7BA6">
        <w:rPr>
          <w:rFonts w:ascii="Sylfaen" w:hAnsi="Sylfaen" w:cs="Times New Roman"/>
          <w:sz w:val="24"/>
          <w:szCs w:val="24"/>
        </w:rPr>
        <w:t>c</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P</w:t>
      </w:r>
      <w:r w:rsidRPr="00EC7BA6">
        <w:rPr>
          <w:rFonts w:ascii="Sylfaen" w:hAnsi="Sylfaen" w:cs="Times New Roman"/>
          <w:sz w:val="24"/>
          <w:szCs w:val="24"/>
        </w:rPr>
        <w:t>r</w:t>
      </w:r>
      <w:r w:rsidRPr="00EC7BA6">
        <w:rPr>
          <w:rFonts w:ascii="Sylfaen" w:hAnsi="Sylfaen" w:cs="Times New Roman"/>
          <w:spacing w:val="-1"/>
          <w:sz w:val="24"/>
          <w:szCs w:val="24"/>
        </w:rPr>
        <w:t>epa</w:t>
      </w:r>
      <w:r w:rsidRPr="00EC7BA6">
        <w:rPr>
          <w:rFonts w:ascii="Sylfaen" w:hAnsi="Sylfaen" w:cs="Times New Roman"/>
          <w:sz w:val="24"/>
          <w:szCs w:val="24"/>
        </w:rPr>
        <w:t>r</w:t>
      </w:r>
      <w:r w:rsidRPr="00EC7BA6">
        <w:rPr>
          <w:rFonts w:ascii="Sylfaen" w:hAnsi="Sylfaen" w:cs="Times New Roman"/>
          <w:spacing w:val="-1"/>
          <w:sz w:val="24"/>
          <w:szCs w:val="24"/>
        </w:rPr>
        <w:t>edn</w:t>
      </w:r>
      <w:r w:rsidRPr="00EC7BA6">
        <w:rPr>
          <w:rFonts w:ascii="Sylfaen" w:hAnsi="Sylfaen" w:cs="Times New Roman"/>
          <w:spacing w:val="-3"/>
          <w:sz w:val="24"/>
          <w:szCs w:val="24"/>
        </w:rPr>
        <w:t>e</w:t>
      </w:r>
      <w:r w:rsidRPr="00EC7BA6">
        <w:rPr>
          <w:rFonts w:ascii="Sylfaen" w:hAnsi="Sylfaen" w:cs="Times New Roman"/>
          <w:sz w:val="24"/>
          <w:szCs w:val="24"/>
        </w:rPr>
        <w:t>ss</w:t>
      </w:r>
      <w:r w:rsidRPr="00EC7BA6">
        <w:rPr>
          <w:rFonts w:ascii="Sylfaen" w:hAnsi="Sylfaen" w:cs="Times New Roman"/>
          <w:spacing w:val="-2"/>
          <w:sz w:val="24"/>
          <w:szCs w:val="24"/>
        </w:rPr>
        <w:t xml:space="preserve"> </w:t>
      </w:r>
      <w:r w:rsidRPr="00EC7BA6">
        <w:rPr>
          <w:rFonts w:ascii="Sylfaen" w:hAnsi="Sylfaen" w:cs="Times New Roman"/>
          <w:spacing w:val="-1"/>
          <w:sz w:val="24"/>
          <w:szCs w:val="24"/>
        </w:rPr>
        <w:t>an</w:t>
      </w:r>
      <w:r w:rsidRPr="00EC7BA6">
        <w:rPr>
          <w:rFonts w:ascii="Sylfaen" w:hAnsi="Sylfaen" w:cs="Times New Roman"/>
          <w:sz w:val="24"/>
          <w:szCs w:val="24"/>
        </w:rPr>
        <w:t xml:space="preserve">d </w:t>
      </w:r>
      <w:r w:rsidRPr="00EC7BA6">
        <w:rPr>
          <w:rFonts w:ascii="Sylfaen" w:hAnsi="Sylfaen" w:cs="Times New Roman"/>
          <w:spacing w:val="-1"/>
          <w:sz w:val="24"/>
          <w:szCs w:val="24"/>
        </w:rPr>
        <w:t>Re</w:t>
      </w:r>
      <w:r w:rsidRPr="00EC7BA6">
        <w:rPr>
          <w:rFonts w:ascii="Sylfaen" w:hAnsi="Sylfaen" w:cs="Times New Roman"/>
          <w:sz w:val="24"/>
          <w:szCs w:val="24"/>
        </w:rPr>
        <w:t>s</w:t>
      </w:r>
      <w:r w:rsidRPr="00EC7BA6">
        <w:rPr>
          <w:rFonts w:ascii="Sylfaen" w:hAnsi="Sylfaen" w:cs="Times New Roman"/>
          <w:spacing w:val="-1"/>
          <w:sz w:val="24"/>
          <w:szCs w:val="24"/>
        </w:rPr>
        <w:t>pon</w:t>
      </w:r>
      <w:r w:rsidRPr="00EC7BA6">
        <w:rPr>
          <w:rFonts w:ascii="Sylfaen" w:hAnsi="Sylfaen" w:cs="Times New Roman"/>
          <w:sz w:val="24"/>
          <w:szCs w:val="24"/>
        </w:rPr>
        <w:t>s</w:t>
      </w:r>
      <w:r w:rsidRPr="00EC7BA6">
        <w:rPr>
          <w:rFonts w:ascii="Sylfaen" w:hAnsi="Sylfaen" w:cs="Times New Roman"/>
          <w:spacing w:val="-3"/>
          <w:sz w:val="24"/>
          <w:szCs w:val="24"/>
        </w:rPr>
        <w:t>e</w:t>
      </w:r>
      <w:r w:rsidRPr="00EC7BA6">
        <w:rPr>
          <w:rFonts w:ascii="Sylfaen" w:hAnsi="Sylfaen" w:cs="Times New Roman"/>
          <w:sz w:val="24"/>
          <w:szCs w:val="24"/>
        </w:rPr>
        <w:t>.</w:t>
      </w:r>
    </w:p>
    <w:p w:rsidR="008D0A66" w:rsidRPr="00EC7BA6" w:rsidRDefault="008D0A66" w:rsidP="00EC74CF">
      <w:pPr>
        <w:pStyle w:val="BodyText"/>
        <w:ind w:left="152" w:right="144"/>
        <w:contextualSpacing/>
        <w:jc w:val="both"/>
        <w:rPr>
          <w:rFonts w:ascii="Sylfaen" w:hAnsi="Sylfaen" w:cs="Times New Roman"/>
          <w:sz w:val="24"/>
          <w:szCs w:val="24"/>
        </w:rPr>
      </w:pPr>
    </w:p>
    <w:p w:rsidR="008D0A66" w:rsidRPr="00EC7BA6" w:rsidRDefault="008D0A66" w:rsidP="00EC74CF">
      <w:pPr>
        <w:pStyle w:val="BodyText"/>
        <w:ind w:left="152" w:right="144"/>
        <w:contextualSpacing/>
        <w:jc w:val="both"/>
        <w:rPr>
          <w:rFonts w:ascii="Sylfaen" w:hAnsi="Sylfaen" w:cs="Times New Roman"/>
          <w:sz w:val="24"/>
          <w:szCs w:val="24"/>
        </w:rPr>
      </w:pPr>
    </w:p>
    <w:p w:rsidR="008D0A66" w:rsidRPr="00EC7BA6" w:rsidRDefault="008D0A66" w:rsidP="00EC74CF">
      <w:pPr>
        <w:contextualSpacing/>
        <w:jc w:val="both"/>
        <w:rPr>
          <w:rFonts w:ascii="Sylfaen" w:hAnsi="Sylfaen"/>
        </w:rPr>
      </w:pPr>
    </w:p>
    <w:p w:rsidR="008D0A66" w:rsidRPr="00EC7BA6" w:rsidRDefault="008D0A66" w:rsidP="00EC74CF">
      <w:pPr>
        <w:contextualSpacing/>
        <w:jc w:val="both"/>
        <w:rPr>
          <w:rFonts w:ascii="Sylfaen" w:hAnsi="Sylfaen"/>
        </w:rPr>
      </w:pPr>
    </w:p>
    <w:p w:rsidR="008D0A66" w:rsidRPr="00EC7BA6" w:rsidRDefault="008D0A66" w:rsidP="00EC74CF">
      <w:pPr>
        <w:contextualSpacing/>
        <w:jc w:val="both"/>
        <w:rPr>
          <w:rFonts w:ascii="Sylfaen" w:hAnsi="Sylfaen"/>
        </w:rPr>
      </w:pPr>
    </w:p>
    <w:p w:rsidR="008D0A66" w:rsidRPr="00EC7BA6" w:rsidRDefault="008D0A66" w:rsidP="00EC74CF">
      <w:pPr>
        <w:contextualSpacing/>
        <w:jc w:val="both"/>
        <w:rPr>
          <w:rFonts w:ascii="Sylfaen" w:hAnsi="Sylfaen"/>
        </w:rPr>
      </w:pPr>
      <w:r w:rsidRPr="00EC7BA6">
        <w:rPr>
          <w:rFonts w:ascii="Sylfaen" w:hAnsi="Sylfaen"/>
          <w:noProof/>
        </w:rPr>
        <w:drawing>
          <wp:inline distT="0" distB="0" distL="0" distR="0" wp14:anchorId="6E50E19E" wp14:editId="2FEC53C0">
            <wp:extent cx="6543675" cy="4210050"/>
            <wp:effectExtent l="0" t="0" r="9525"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4642" cy="4210672"/>
                    </a:xfrm>
                    <a:prstGeom prst="rect">
                      <a:avLst/>
                    </a:prstGeom>
                    <a:noFill/>
                    <a:ln>
                      <a:noFill/>
                    </a:ln>
                  </pic:spPr>
                </pic:pic>
              </a:graphicData>
            </a:graphic>
          </wp:inline>
        </w:drawing>
      </w:r>
    </w:p>
    <w:p w:rsidR="008D0A66" w:rsidRPr="00EC7BA6" w:rsidRDefault="008D0A66" w:rsidP="00EC74CF">
      <w:pPr>
        <w:contextualSpacing/>
        <w:jc w:val="both"/>
        <w:rPr>
          <w:rFonts w:ascii="Sylfaen" w:hAnsi="Sylfaen"/>
        </w:rPr>
      </w:pPr>
    </w:p>
    <w:p w:rsidR="008D0A66" w:rsidRPr="00EC7BA6" w:rsidRDefault="008D0A66" w:rsidP="00EC74CF">
      <w:pPr>
        <w:contextualSpacing/>
        <w:jc w:val="both"/>
        <w:rPr>
          <w:rFonts w:ascii="Sylfaen" w:eastAsia="Times New Roman" w:hAnsi="Sylfaen"/>
          <w:color w:val="000000"/>
        </w:rPr>
      </w:pPr>
    </w:p>
    <w:p w:rsidR="00BA036A" w:rsidRPr="00EC7BA6" w:rsidRDefault="00BA036A" w:rsidP="00813A27">
      <w:pPr>
        <w:widowControl w:val="0"/>
        <w:tabs>
          <w:tab w:val="left" w:pos="316"/>
        </w:tabs>
        <w:spacing w:before="100" w:beforeAutospacing="1"/>
        <w:jc w:val="both"/>
        <w:rPr>
          <w:rFonts w:ascii="Sylfaen" w:eastAsia="Arial" w:hAnsi="Sylfaen"/>
          <w:spacing w:val="-4"/>
        </w:rPr>
      </w:pPr>
      <w:r w:rsidRPr="00EC7BA6">
        <w:rPr>
          <w:rFonts w:ascii="Sylfaen" w:eastAsia="Arial" w:hAnsi="Sylfaen"/>
          <w:spacing w:val="-4"/>
        </w:rPr>
        <w:t xml:space="preserve">In Georgia, transition from the old influenza surveillance system to the new one has begun in 2006, in the frame of CDC Cooperative Agreement, and with technical assistance of WHO, which was widely provided for NCDC staff. (e.g. WHO course for National Influenza </w:t>
      </w:r>
      <w:proofErr w:type="spellStart"/>
      <w:r w:rsidRPr="00EC7BA6">
        <w:rPr>
          <w:rFonts w:ascii="Sylfaen" w:eastAsia="Arial" w:hAnsi="Sylfaen"/>
          <w:spacing w:val="-4"/>
        </w:rPr>
        <w:t>Centres</w:t>
      </w:r>
      <w:proofErr w:type="spellEnd"/>
      <w:r w:rsidRPr="00EC7BA6">
        <w:rPr>
          <w:rFonts w:ascii="Sylfaen" w:eastAsia="Arial" w:hAnsi="Sylfaen"/>
          <w:spacing w:val="-4"/>
        </w:rPr>
        <w:t xml:space="preserve"> on Principles of PCR assays development and validation; WHO course for National Influenza </w:t>
      </w:r>
      <w:proofErr w:type="spellStart"/>
      <w:r w:rsidRPr="00EC7BA6">
        <w:rPr>
          <w:rFonts w:ascii="Sylfaen" w:eastAsia="Arial" w:hAnsi="Sylfaen"/>
          <w:spacing w:val="-4"/>
        </w:rPr>
        <w:t>Centres</w:t>
      </w:r>
      <w:proofErr w:type="spellEnd"/>
      <w:r w:rsidRPr="00EC7BA6">
        <w:rPr>
          <w:rFonts w:ascii="Sylfaen" w:eastAsia="Arial" w:hAnsi="Sylfaen"/>
          <w:spacing w:val="-4"/>
        </w:rPr>
        <w:t xml:space="preserve"> on Influenza virus bioinformatics; Genetic Analyses of Influenza Viruses; Quality implementation in influenza laboratory; Transport of Infectious Substances; Workshop on pandemic preparedness and etc.). Government of Georgia has been increasingly interested in this issue. Its involvement and support will be discussed further below.</w:t>
      </w:r>
    </w:p>
    <w:p w:rsidR="00BA036A" w:rsidRPr="00EC7BA6" w:rsidRDefault="00BA036A" w:rsidP="00813A27">
      <w:pPr>
        <w:widowControl w:val="0"/>
        <w:tabs>
          <w:tab w:val="left" w:pos="316"/>
        </w:tabs>
        <w:spacing w:before="4"/>
        <w:jc w:val="both"/>
        <w:rPr>
          <w:rFonts w:ascii="Sylfaen" w:eastAsia="Arial" w:hAnsi="Sylfaen"/>
          <w:b/>
        </w:rPr>
      </w:pPr>
    </w:p>
    <w:p w:rsidR="00BA036A" w:rsidRPr="00EC7BA6" w:rsidRDefault="00BA036A" w:rsidP="00813A27">
      <w:pPr>
        <w:widowControl w:val="0"/>
        <w:tabs>
          <w:tab w:val="left" w:pos="316"/>
        </w:tabs>
        <w:spacing w:before="4"/>
        <w:jc w:val="both"/>
        <w:rPr>
          <w:rFonts w:ascii="Sylfaen" w:eastAsia="Arial" w:hAnsi="Sylfaen"/>
          <w:b/>
          <w:i/>
        </w:rPr>
      </w:pPr>
      <w:r w:rsidRPr="00EC7BA6">
        <w:rPr>
          <w:rFonts w:ascii="Sylfaen" w:eastAsia="Arial" w:hAnsi="Sylfaen"/>
          <w:b/>
          <w:i/>
        </w:rPr>
        <w:t>Surveillance and laboratory capacities</w:t>
      </w:r>
    </w:p>
    <w:p w:rsidR="00BA036A" w:rsidRPr="00EC7BA6" w:rsidRDefault="00BA036A" w:rsidP="00813A27">
      <w:pPr>
        <w:widowControl w:val="0"/>
        <w:tabs>
          <w:tab w:val="left" w:pos="426"/>
        </w:tabs>
        <w:spacing w:before="4" w:after="160"/>
        <w:jc w:val="both"/>
        <w:rPr>
          <w:rFonts w:ascii="Sylfaen" w:eastAsia="Arial" w:hAnsi="Sylfaen"/>
        </w:rPr>
      </w:pPr>
      <w:r w:rsidRPr="00EC7BA6">
        <w:rPr>
          <w:rFonts w:ascii="Sylfaen" w:eastAsia="Arial" w:hAnsi="Sylfaen"/>
          <w:spacing w:val="-4"/>
        </w:rPr>
        <w:t>In 2006, influenza laboratory diagnostics has been established at the NCDC within the cooperative agreement, which was recognized by WHO as</w:t>
      </w:r>
      <w:r w:rsidRPr="00EC7BA6">
        <w:rPr>
          <w:rFonts w:ascii="Sylfaen" w:eastAsia="Arial" w:hAnsi="Sylfaen"/>
          <w:spacing w:val="22"/>
        </w:rPr>
        <w:t xml:space="preserve"> the </w:t>
      </w:r>
      <w:r w:rsidRPr="00EC7BA6">
        <w:rPr>
          <w:rFonts w:ascii="Sylfaen" w:eastAsia="Arial" w:hAnsi="Sylfaen"/>
          <w:b/>
          <w:spacing w:val="1"/>
        </w:rPr>
        <w:t>N</w:t>
      </w:r>
      <w:r w:rsidRPr="00EC7BA6">
        <w:rPr>
          <w:rFonts w:ascii="Sylfaen" w:eastAsia="Arial" w:hAnsi="Sylfaen"/>
          <w:b/>
          <w:spacing w:val="-1"/>
        </w:rPr>
        <w:t>a</w:t>
      </w:r>
      <w:r w:rsidRPr="00EC7BA6">
        <w:rPr>
          <w:rFonts w:ascii="Sylfaen" w:eastAsia="Arial" w:hAnsi="Sylfaen"/>
          <w:b/>
        </w:rPr>
        <w:t>tion</w:t>
      </w:r>
      <w:r w:rsidRPr="00EC7BA6">
        <w:rPr>
          <w:rFonts w:ascii="Sylfaen" w:eastAsia="Arial" w:hAnsi="Sylfaen"/>
          <w:b/>
          <w:spacing w:val="-1"/>
        </w:rPr>
        <w:t>a</w:t>
      </w:r>
      <w:r w:rsidRPr="00EC7BA6">
        <w:rPr>
          <w:rFonts w:ascii="Sylfaen" w:eastAsia="Arial" w:hAnsi="Sylfaen"/>
          <w:b/>
        </w:rPr>
        <w:t>l</w:t>
      </w:r>
      <w:r w:rsidRPr="00EC7BA6">
        <w:rPr>
          <w:rFonts w:ascii="Sylfaen" w:eastAsia="Arial" w:hAnsi="Sylfaen"/>
          <w:b/>
          <w:spacing w:val="31"/>
        </w:rPr>
        <w:t xml:space="preserve"> </w:t>
      </w:r>
      <w:r w:rsidRPr="00EC7BA6">
        <w:rPr>
          <w:rFonts w:ascii="Sylfaen" w:eastAsia="Arial" w:hAnsi="Sylfaen"/>
          <w:b/>
        </w:rPr>
        <w:t>In</w:t>
      </w:r>
      <w:r w:rsidRPr="00EC7BA6">
        <w:rPr>
          <w:rFonts w:ascii="Sylfaen" w:eastAsia="Arial" w:hAnsi="Sylfaen"/>
          <w:b/>
          <w:spacing w:val="-2"/>
        </w:rPr>
        <w:t>f</w:t>
      </w:r>
      <w:r w:rsidRPr="00EC7BA6">
        <w:rPr>
          <w:rFonts w:ascii="Sylfaen" w:eastAsia="Arial" w:hAnsi="Sylfaen"/>
          <w:b/>
        </w:rPr>
        <w:t>luenza</w:t>
      </w:r>
      <w:r w:rsidRPr="00EC7BA6">
        <w:rPr>
          <w:rFonts w:ascii="Sylfaen" w:eastAsia="Arial" w:hAnsi="Sylfaen"/>
          <w:b/>
          <w:spacing w:val="22"/>
        </w:rPr>
        <w:t xml:space="preserve"> </w:t>
      </w:r>
      <w:r w:rsidRPr="00EC7BA6">
        <w:rPr>
          <w:rFonts w:ascii="Sylfaen" w:eastAsia="Arial" w:hAnsi="Sylfaen"/>
          <w:b/>
        </w:rPr>
        <w:t>C</w:t>
      </w:r>
      <w:r w:rsidRPr="00EC7BA6">
        <w:rPr>
          <w:rFonts w:ascii="Sylfaen" w:eastAsia="Arial" w:hAnsi="Sylfaen"/>
          <w:b/>
          <w:spacing w:val="-1"/>
        </w:rPr>
        <w:t>e</w:t>
      </w:r>
      <w:r w:rsidRPr="00EC7BA6">
        <w:rPr>
          <w:rFonts w:ascii="Sylfaen" w:eastAsia="Arial" w:hAnsi="Sylfaen"/>
          <w:b/>
        </w:rPr>
        <w:t>nter</w:t>
      </w:r>
      <w:r w:rsidRPr="00EC7BA6">
        <w:rPr>
          <w:rFonts w:ascii="Sylfaen" w:eastAsia="Arial" w:hAnsi="Sylfaen"/>
          <w:spacing w:val="24"/>
        </w:rPr>
        <w:t xml:space="preserve"> </w:t>
      </w:r>
      <w:r w:rsidRPr="00EC7BA6">
        <w:rPr>
          <w:rFonts w:ascii="Sylfaen" w:eastAsia="Arial" w:hAnsi="Sylfaen"/>
        </w:rPr>
        <w:t>(N</w:t>
      </w:r>
      <w:r w:rsidRPr="00EC7BA6">
        <w:rPr>
          <w:rFonts w:ascii="Sylfaen" w:eastAsia="Arial" w:hAnsi="Sylfaen"/>
          <w:spacing w:val="-4"/>
        </w:rPr>
        <w:t>I</w:t>
      </w:r>
      <w:r w:rsidRPr="00EC7BA6">
        <w:rPr>
          <w:rFonts w:ascii="Sylfaen" w:eastAsia="Arial" w:hAnsi="Sylfaen"/>
        </w:rPr>
        <w:t xml:space="preserve">C) in </w:t>
      </w:r>
      <w:r w:rsidRPr="00EC7BA6">
        <w:rPr>
          <w:rFonts w:ascii="Sylfaen" w:eastAsia="Arial" w:hAnsi="Sylfaen"/>
          <w:spacing w:val="2"/>
        </w:rPr>
        <w:t>the next year;</w:t>
      </w:r>
    </w:p>
    <w:p w:rsidR="00BA036A" w:rsidRPr="00EC7BA6" w:rsidRDefault="00BA036A" w:rsidP="00813A27">
      <w:pPr>
        <w:widowControl w:val="0"/>
        <w:tabs>
          <w:tab w:val="left" w:pos="426"/>
        </w:tabs>
        <w:spacing w:before="4" w:after="160"/>
        <w:jc w:val="both"/>
        <w:rPr>
          <w:rFonts w:ascii="Sylfaen" w:eastAsia="Arial" w:hAnsi="Sylfaen"/>
          <w:spacing w:val="-4"/>
        </w:rPr>
      </w:pPr>
      <w:r w:rsidRPr="00EC7BA6">
        <w:rPr>
          <w:rFonts w:ascii="Sylfaen" w:eastAsia="Arial" w:hAnsi="Sylfaen"/>
          <w:spacing w:val="-4"/>
        </w:rPr>
        <w:t xml:space="preserve">Quality assurance measures have been developed and implemented in the laboratory and at the surveillance sites. Equipment procured in the frame of CDC project contributed in enhanced </w:t>
      </w:r>
      <w:r w:rsidRPr="00EC7BA6">
        <w:rPr>
          <w:rFonts w:ascii="Sylfaen" w:eastAsia="Arial" w:hAnsi="Sylfaen"/>
          <w:spacing w:val="-4"/>
        </w:rPr>
        <w:lastRenderedPageBreak/>
        <w:t>influenza diagnostic capacity of NIC. Staff qualification was improved by means of international training in virus isolation, PCR detection, sequence and immunofluorescence techniques.</w:t>
      </w:r>
    </w:p>
    <w:p w:rsidR="00BA036A" w:rsidRPr="00EC7BA6" w:rsidRDefault="00BA036A" w:rsidP="00813A27">
      <w:pPr>
        <w:shd w:val="clear" w:color="auto" w:fill="FFFFFF"/>
        <w:spacing w:after="160"/>
        <w:jc w:val="both"/>
        <w:rPr>
          <w:rFonts w:ascii="Sylfaen" w:eastAsia="Times New Roman" w:hAnsi="Sylfaen"/>
        </w:rPr>
      </w:pPr>
      <w:r w:rsidRPr="00EC7BA6">
        <w:rPr>
          <w:rFonts w:ascii="Sylfaen" w:eastAsia="Times New Roman" w:hAnsi="Sylfaen"/>
          <w:shd w:val="clear" w:color="auto" w:fill="FFFFFF"/>
        </w:rPr>
        <w:t>NIC Georgia shares influenza specimens/isolates to WHO CCs under the Shipping Fund Project coordinated by the WHO Global Influenza Surveillance and Response System (GISRS)</w:t>
      </w:r>
    </w:p>
    <w:p w:rsidR="00BA036A" w:rsidRPr="00EC7BA6" w:rsidRDefault="00BA036A" w:rsidP="00813A27">
      <w:pPr>
        <w:numPr>
          <w:ilvl w:val="0"/>
          <w:numId w:val="5"/>
        </w:numPr>
        <w:shd w:val="clear" w:color="auto" w:fill="FFFFFF"/>
        <w:spacing w:after="160"/>
        <w:ind w:firstLine="567"/>
        <w:jc w:val="both"/>
        <w:rPr>
          <w:rFonts w:ascii="Sylfaen" w:eastAsia="Times New Roman" w:hAnsi="Sylfaen"/>
        </w:rPr>
      </w:pPr>
      <w:r w:rsidRPr="00EC7BA6">
        <w:rPr>
          <w:rFonts w:ascii="Sylfaen" w:eastAsia="Times New Roman" w:hAnsi="Sylfaen"/>
        </w:rPr>
        <w:t> </w:t>
      </w:r>
      <w:r w:rsidRPr="00EC7BA6">
        <w:rPr>
          <w:rFonts w:ascii="Sylfaen" w:eastAsia="Times New Roman" w:hAnsi="Sylfaen"/>
          <w:shd w:val="clear" w:color="auto" w:fill="FFFFFF"/>
        </w:rPr>
        <w:t>First shipment before January 15 and the second by the end of the season</w:t>
      </w:r>
    </w:p>
    <w:p w:rsidR="00CE2A54" w:rsidRPr="00EC7BA6" w:rsidRDefault="00BA036A" w:rsidP="00813A27">
      <w:pPr>
        <w:numPr>
          <w:ilvl w:val="0"/>
          <w:numId w:val="5"/>
        </w:numPr>
        <w:shd w:val="clear" w:color="auto" w:fill="FFFFFF"/>
        <w:spacing w:after="160"/>
        <w:ind w:firstLine="567"/>
        <w:jc w:val="both"/>
        <w:rPr>
          <w:rFonts w:ascii="Sylfaen" w:eastAsia="Times New Roman" w:hAnsi="Sylfaen"/>
        </w:rPr>
      </w:pPr>
      <w:r w:rsidRPr="00EC7BA6">
        <w:rPr>
          <w:rFonts w:ascii="Sylfaen" w:eastAsia="Times New Roman" w:hAnsi="Sylfaen"/>
        </w:rPr>
        <w:t>  </w:t>
      </w:r>
      <w:r w:rsidRPr="00EC7BA6">
        <w:rPr>
          <w:rFonts w:ascii="Sylfaen" w:eastAsia="Times New Roman" w:hAnsi="Sylfaen"/>
          <w:shd w:val="clear" w:color="auto" w:fill="FFFFFF"/>
        </w:rPr>
        <w:t xml:space="preserve">Shipment supported any time in case of detection HPAI or </w:t>
      </w:r>
      <w:proofErr w:type="spellStart"/>
      <w:r w:rsidRPr="00EC7BA6">
        <w:rPr>
          <w:rFonts w:ascii="Sylfaen" w:eastAsia="Times New Roman" w:hAnsi="Sylfaen"/>
          <w:shd w:val="clear" w:color="auto" w:fill="FFFFFF"/>
        </w:rPr>
        <w:t>untypeable</w:t>
      </w:r>
      <w:proofErr w:type="spellEnd"/>
      <w:r w:rsidRPr="00EC7BA6">
        <w:rPr>
          <w:rFonts w:ascii="Sylfaen" w:eastAsia="Times New Roman" w:hAnsi="Sylfaen"/>
          <w:shd w:val="clear" w:color="auto" w:fill="FFFFFF"/>
        </w:rPr>
        <w:t> influenza A </w:t>
      </w:r>
      <w:r w:rsidRPr="00EC7BA6">
        <w:rPr>
          <w:rFonts w:ascii="Sylfaen" w:eastAsia="Times New Roman" w:hAnsi="Sylfaen"/>
        </w:rPr>
        <w:t>virus</w:t>
      </w:r>
    </w:p>
    <w:p w:rsidR="00BA036A" w:rsidRPr="00EC7BA6" w:rsidRDefault="00BA036A" w:rsidP="00813A27">
      <w:pPr>
        <w:shd w:val="clear" w:color="auto" w:fill="FFFFFF"/>
        <w:spacing w:after="160"/>
        <w:jc w:val="both"/>
        <w:rPr>
          <w:rFonts w:ascii="Sylfaen" w:eastAsia="Times New Roman" w:hAnsi="Sylfaen"/>
          <w:color w:val="222222"/>
        </w:rPr>
      </w:pPr>
      <w:r w:rsidRPr="00EC7BA6">
        <w:rPr>
          <w:rFonts w:ascii="Sylfaen" w:eastAsia="Times New Roman" w:hAnsi="Sylfaen"/>
          <w:shd w:val="clear" w:color="auto" w:fill="FFFFFF"/>
        </w:rPr>
        <w:t xml:space="preserve">Georgia shares avian influenza specimens to Animal &amp; Plant Health </w:t>
      </w:r>
      <w:r w:rsidRPr="00EC7BA6">
        <w:rPr>
          <w:rFonts w:ascii="Sylfaen" w:eastAsia="Times New Roman" w:hAnsi="Sylfaen"/>
          <w:color w:val="333333"/>
          <w:shd w:val="clear" w:color="auto" w:fill="FFFFFF"/>
        </w:rPr>
        <w:t xml:space="preserve">Agency, UK and Erasmus Medical Center, Netherlands in the frame of wild </w:t>
      </w:r>
      <w:proofErr w:type="gramStart"/>
      <w:r w:rsidRPr="00EC7BA6">
        <w:rPr>
          <w:rFonts w:ascii="Sylfaen" w:eastAsia="Times New Roman" w:hAnsi="Sylfaen"/>
          <w:color w:val="333333"/>
          <w:shd w:val="clear" w:color="auto" w:fill="FFFFFF"/>
        </w:rPr>
        <w:t>birds</w:t>
      </w:r>
      <w:proofErr w:type="gramEnd"/>
      <w:r w:rsidRPr="00EC7BA6">
        <w:rPr>
          <w:rFonts w:ascii="Sylfaen" w:eastAsia="Times New Roman" w:hAnsi="Sylfaen"/>
          <w:color w:val="333333"/>
          <w:shd w:val="clear" w:color="auto" w:fill="FFFFFF"/>
        </w:rPr>
        <w:t xml:space="preserve"> surveillance study</w:t>
      </w:r>
    </w:p>
    <w:p w:rsidR="00BA036A" w:rsidRPr="00EC7BA6" w:rsidRDefault="00BA036A" w:rsidP="00813A27">
      <w:pPr>
        <w:widowControl w:val="0"/>
        <w:tabs>
          <w:tab w:val="left" w:pos="426"/>
          <w:tab w:val="left" w:pos="9270"/>
        </w:tabs>
        <w:spacing w:before="4" w:after="160"/>
        <w:jc w:val="both"/>
        <w:rPr>
          <w:rFonts w:ascii="Sylfaen" w:eastAsia="Arial" w:hAnsi="Sylfaen"/>
          <w:spacing w:val="-4"/>
        </w:rPr>
      </w:pPr>
      <w:r w:rsidRPr="00EC7BA6">
        <w:rPr>
          <w:rFonts w:ascii="Sylfaen" w:eastAsia="Arial" w:hAnsi="Sylfaen"/>
          <w:spacing w:val="-4"/>
        </w:rPr>
        <w:t>The NIC participates in the WHO external quality assurance proficiency testing, typically conducted twice per year. Influenza virus specimens/isolates are sent to the WHO Collaborating Center in London for inclusion of Georgia specimens in the vaccine strain selection process. In 2015, A/H3N2/Georgia/532/2015 was selected as reference strain for season 2015-2016 by WHO CC London.</w:t>
      </w:r>
    </w:p>
    <w:p w:rsidR="00BA036A" w:rsidRPr="00EC7BA6" w:rsidRDefault="00BA036A" w:rsidP="00813A27">
      <w:pPr>
        <w:widowControl w:val="0"/>
        <w:tabs>
          <w:tab w:val="left" w:pos="426"/>
          <w:tab w:val="left" w:pos="9240"/>
        </w:tabs>
        <w:spacing w:before="4" w:after="160"/>
        <w:ind w:right="120"/>
        <w:jc w:val="both"/>
        <w:rPr>
          <w:rFonts w:ascii="Sylfaen" w:eastAsia="Arial" w:hAnsi="Sylfaen"/>
        </w:rPr>
      </w:pPr>
      <w:r w:rsidRPr="00EC7BA6">
        <w:rPr>
          <w:rFonts w:ascii="Sylfaen" w:eastAsia="Arial" w:hAnsi="Sylfaen"/>
          <w:spacing w:val="-4"/>
        </w:rPr>
        <w:t xml:space="preserve">During last ten years, the </w:t>
      </w:r>
      <w:r w:rsidRPr="00EC7BA6">
        <w:rPr>
          <w:rFonts w:ascii="Sylfaen" w:eastAsia="Arial" w:hAnsi="Sylfaen"/>
          <w:b/>
          <w:spacing w:val="-4"/>
        </w:rPr>
        <w:t>national preparedness plan for influenza</w:t>
      </w:r>
      <w:r w:rsidRPr="00EC7BA6">
        <w:rPr>
          <w:rFonts w:ascii="Sylfaen" w:eastAsia="Arial" w:hAnsi="Sylfaen"/>
          <w:spacing w:val="-4"/>
        </w:rPr>
        <w:t xml:space="preserve"> has been adopted within World Bank project. The plan was developed and reviewed by public health and representatives from other relevant sectors of the government. Portions of the plan have been tested through table top exercises. The preparedness plan was utilized during the 2009 H1N1 pandemic;</w:t>
      </w:r>
    </w:p>
    <w:p w:rsidR="00BA036A" w:rsidRPr="00EC7BA6" w:rsidRDefault="00BA036A" w:rsidP="00813A27">
      <w:pPr>
        <w:widowControl w:val="0"/>
        <w:tabs>
          <w:tab w:val="left" w:pos="426"/>
          <w:tab w:val="left" w:pos="9240"/>
        </w:tabs>
        <w:spacing w:before="4" w:after="160"/>
        <w:ind w:right="120"/>
        <w:jc w:val="both"/>
        <w:rPr>
          <w:rFonts w:ascii="Sylfaen" w:eastAsia="Arial" w:hAnsi="Sylfaen"/>
        </w:rPr>
      </w:pPr>
      <w:r w:rsidRPr="00EC7BA6">
        <w:rPr>
          <w:rFonts w:ascii="Sylfaen" w:eastAsia="Arial" w:hAnsi="Sylfaen"/>
        </w:rPr>
        <w:t>The</w:t>
      </w:r>
      <w:r w:rsidRPr="00EC7BA6">
        <w:rPr>
          <w:rFonts w:ascii="Sylfaen" w:eastAsia="Arial" w:hAnsi="Sylfaen"/>
          <w:spacing w:val="20"/>
        </w:rPr>
        <w:t xml:space="preserve"> </w:t>
      </w:r>
      <w:r w:rsidRPr="00EC7BA6">
        <w:rPr>
          <w:rFonts w:ascii="Sylfaen" w:eastAsia="Arial" w:hAnsi="Sylfaen"/>
          <w:b/>
        </w:rPr>
        <w:t>influ</w:t>
      </w:r>
      <w:r w:rsidRPr="00EC7BA6">
        <w:rPr>
          <w:rFonts w:ascii="Sylfaen" w:eastAsia="Arial" w:hAnsi="Sylfaen"/>
          <w:b/>
          <w:spacing w:val="-1"/>
        </w:rPr>
        <w:t>e</w:t>
      </w:r>
      <w:r w:rsidRPr="00EC7BA6">
        <w:rPr>
          <w:rFonts w:ascii="Sylfaen" w:eastAsia="Arial" w:hAnsi="Sylfaen"/>
          <w:b/>
        </w:rPr>
        <w:t>n</w:t>
      </w:r>
      <w:r w:rsidRPr="00EC7BA6">
        <w:rPr>
          <w:rFonts w:ascii="Sylfaen" w:eastAsia="Arial" w:hAnsi="Sylfaen"/>
          <w:b/>
          <w:spacing w:val="1"/>
        </w:rPr>
        <w:t>z</w:t>
      </w:r>
      <w:r w:rsidRPr="00EC7BA6">
        <w:rPr>
          <w:rFonts w:ascii="Sylfaen" w:eastAsia="Arial" w:hAnsi="Sylfaen"/>
          <w:b/>
        </w:rPr>
        <w:t>a</w:t>
      </w:r>
      <w:r w:rsidRPr="00EC7BA6">
        <w:rPr>
          <w:rFonts w:ascii="Sylfaen" w:eastAsia="Arial" w:hAnsi="Sylfaen"/>
          <w:b/>
          <w:spacing w:val="22"/>
        </w:rPr>
        <w:t xml:space="preserve"> </w:t>
      </w:r>
      <w:r w:rsidRPr="00EC7BA6">
        <w:rPr>
          <w:rFonts w:ascii="Sylfaen" w:eastAsia="Arial" w:hAnsi="Sylfaen"/>
          <w:b/>
        </w:rPr>
        <w:t>s</w:t>
      </w:r>
      <w:r w:rsidRPr="00EC7BA6">
        <w:rPr>
          <w:rFonts w:ascii="Sylfaen" w:eastAsia="Arial" w:hAnsi="Sylfaen"/>
          <w:b/>
          <w:spacing w:val="-1"/>
        </w:rPr>
        <w:t>e</w:t>
      </w:r>
      <w:r w:rsidRPr="00EC7BA6">
        <w:rPr>
          <w:rFonts w:ascii="Sylfaen" w:eastAsia="Arial" w:hAnsi="Sylfaen"/>
          <w:b/>
        </w:rPr>
        <w:t>ntin</w:t>
      </w:r>
      <w:r w:rsidRPr="00EC7BA6">
        <w:rPr>
          <w:rFonts w:ascii="Sylfaen" w:eastAsia="Arial" w:hAnsi="Sylfaen"/>
          <w:b/>
          <w:spacing w:val="-1"/>
        </w:rPr>
        <w:t>e</w:t>
      </w:r>
      <w:r w:rsidRPr="00EC7BA6">
        <w:rPr>
          <w:rFonts w:ascii="Sylfaen" w:eastAsia="Arial" w:hAnsi="Sylfaen"/>
          <w:b/>
        </w:rPr>
        <w:t>l</w:t>
      </w:r>
      <w:r w:rsidRPr="00EC7BA6">
        <w:rPr>
          <w:rFonts w:ascii="Sylfaen" w:eastAsia="Arial" w:hAnsi="Sylfaen"/>
          <w:b/>
          <w:spacing w:val="24"/>
        </w:rPr>
        <w:t xml:space="preserve"> </w:t>
      </w:r>
      <w:r w:rsidRPr="00EC7BA6">
        <w:rPr>
          <w:rFonts w:ascii="Sylfaen" w:eastAsia="Arial" w:hAnsi="Sylfaen"/>
          <w:b/>
        </w:rPr>
        <w:t>surv</w:t>
      </w:r>
      <w:r w:rsidRPr="00EC7BA6">
        <w:rPr>
          <w:rFonts w:ascii="Sylfaen" w:eastAsia="Arial" w:hAnsi="Sylfaen"/>
          <w:b/>
          <w:spacing w:val="-2"/>
        </w:rPr>
        <w:t>e</w:t>
      </w:r>
      <w:r w:rsidRPr="00EC7BA6">
        <w:rPr>
          <w:rFonts w:ascii="Sylfaen" w:eastAsia="Arial" w:hAnsi="Sylfaen"/>
          <w:b/>
        </w:rPr>
        <w:t>illan</w:t>
      </w:r>
      <w:r w:rsidRPr="00EC7BA6">
        <w:rPr>
          <w:rFonts w:ascii="Sylfaen" w:eastAsia="Arial" w:hAnsi="Sylfaen"/>
          <w:b/>
          <w:spacing w:val="-2"/>
        </w:rPr>
        <w:t>c</w:t>
      </w:r>
      <w:r w:rsidRPr="00EC7BA6">
        <w:rPr>
          <w:rFonts w:ascii="Sylfaen" w:eastAsia="Arial" w:hAnsi="Sylfaen"/>
          <w:b/>
        </w:rPr>
        <w:t>e</w:t>
      </w:r>
      <w:r w:rsidRPr="00EC7BA6">
        <w:rPr>
          <w:rFonts w:ascii="Sylfaen" w:eastAsia="Arial" w:hAnsi="Sylfaen"/>
          <w:b/>
          <w:spacing w:val="22"/>
        </w:rPr>
        <w:t xml:space="preserve"> </w:t>
      </w:r>
      <w:r w:rsidRPr="00EC7BA6">
        <w:rPr>
          <w:rFonts w:ascii="Sylfaen" w:eastAsia="Arial" w:hAnsi="Sylfaen"/>
          <w:b/>
          <w:spacing w:val="4"/>
        </w:rPr>
        <w:t>s</w:t>
      </w:r>
      <w:r w:rsidRPr="00EC7BA6">
        <w:rPr>
          <w:rFonts w:ascii="Sylfaen" w:eastAsia="Arial" w:hAnsi="Sylfaen"/>
          <w:b/>
          <w:spacing w:val="-5"/>
        </w:rPr>
        <w:t>y</w:t>
      </w:r>
      <w:r w:rsidRPr="00EC7BA6">
        <w:rPr>
          <w:rFonts w:ascii="Sylfaen" w:eastAsia="Arial" w:hAnsi="Sylfaen"/>
          <w:b/>
        </w:rPr>
        <w:t>stem</w:t>
      </w:r>
      <w:r w:rsidRPr="00EC7BA6">
        <w:rPr>
          <w:rFonts w:ascii="Sylfaen" w:eastAsia="Arial" w:hAnsi="Sylfaen"/>
          <w:spacing w:val="21"/>
        </w:rPr>
        <w:t xml:space="preserve"> </w:t>
      </w:r>
      <w:r w:rsidRPr="00EC7BA6">
        <w:rPr>
          <w:rFonts w:ascii="Sylfaen" w:eastAsia="Arial" w:hAnsi="Sylfaen"/>
          <w:spacing w:val="-4"/>
        </w:rPr>
        <w:t>has been established throughout the country (5 sites for SARI, 1 site for ILI)</w:t>
      </w:r>
    </w:p>
    <w:p w:rsidR="00BA036A" w:rsidRPr="00EC7BA6" w:rsidRDefault="00CE2A54" w:rsidP="00813A27">
      <w:pPr>
        <w:widowControl w:val="0"/>
        <w:tabs>
          <w:tab w:val="left" w:pos="426"/>
          <w:tab w:val="left" w:pos="9240"/>
        </w:tabs>
        <w:kinsoku w:val="0"/>
        <w:overflowPunct w:val="0"/>
        <w:spacing w:before="4" w:after="160"/>
        <w:ind w:right="120"/>
        <w:jc w:val="both"/>
        <w:rPr>
          <w:rFonts w:ascii="Sylfaen" w:hAnsi="Sylfaen"/>
        </w:rPr>
      </w:pPr>
      <w:r w:rsidRPr="00EC7BA6">
        <w:rPr>
          <w:rFonts w:ascii="Sylfaen" w:eastAsia="Arial" w:hAnsi="Sylfaen"/>
          <w:spacing w:val="-4"/>
        </w:rPr>
        <w:t>For</w:t>
      </w:r>
      <w:r w:rsidR="00BA036A" w:rsidRPr="00EC7BA6">
        <w:rPr>
          <w:rFonts w:ascii="Sylfaen" w:eastAsia="Arial" w:hAnsi="Sylfaen"/>
          <w:spacing w:val="-4"/>
        </w:rPr>
        <w:t xml:space="preserve"> timely detection of potential high-pathogenic influenza viruses, three sites for </w:t>
      </w:r>
      <w:proofErr w:type="spellStart"/>
      <w:r w:rsidR="00BA036A" w:rsidRPr="00EC7BA6">
        <w:rPr>
          <w:rFonts w:ascii="Sylfaen" w:eastAsia="Arial" w:hAnsi="Sylfaen"/>
          <w:spacing w:val="-4"/>
        </w:rPr>
        <w:t>virological</w:t>
      </w:r>
      <w:proofErr w:type="spellEnd"/>
      <w:r w:rsidR="00BA036A" w:rsidRPr="00EC7BA6">
        <w:rPr>
          <w:rFonts w:ascii="Sylfaen" w:eastAsia="Arial" w:hAnsi="Sylfaen"/>
          <w:spacing w:val="-4"/>
        </w:rPr>
        <w:t xml:space="preserve"> surveillance were established at high risk areas close to neighboring countries with previously detected human avian influenza cases and on known bird migration</w:t>
      </w:r>
      <w:r w:rsidRPr="00EC7BA6">
        <w:rPr>
          <w:rFonts w:ascii="Sylfaen" w:eastAsia="Arial" w:hAnsi="Sylfaen"/>
          <w:spacing w:val="-4"/>
        </w:rPr>
        <w:t xml:space="preserve"> </w:t>
      </w:r>
      <w:r w:rsidR="00BA036A" w:rsidRPr="00EC7BA6">
        <w:rPr>
          <w:rFonts w:ascii="Sylfaen" w:eastAsia="Arial" w:hAnsi="Sylfaen"/>
          <w:spacing w:val="-4"/>
        </w:rPr>
        <w:t>routes, difficult to reach from the national level</w:t>
      </w:r>
    </w:p>
    <w:p w:rsidR="00BA036A" w:rsidRPr="00EC7BA6" w:rsidRDefault="00BA036A" w:rsidP="00813A27">
      <w:pPr>
        <w:widowControl w:val="0"/>
        <w:tabs>
          <w:tab w:val="left" w:pos="426"/>
          <w:tab w:val="left" w:pos="851"/>
          <w:tab w:val="left" w:pos="9240"/>
        </w:tabs>
        <w:spacing w:after="160"/>
        <w:ind w:right="119"/>
        <w:contextualSpacing/>
        <w:jc w:val="both"/>
        <w:rPr>
          <w:rFonts w:ascii="Sylfaen" w:eastAsia="Arial" w:hAnsi="Sylfaen"/>
          <w:spacing w:val="-4"/>
        </w:rPr>
      </w:pPr>
      <w:r w:rsidRPr="00EC7BA6">
        <w:rPr>
          <w:rFonts w:ascii="Sylfaen" w:eastAsia="Arial" w:hAnsi="Sylfaen"/>
          <w:spacing w:val="-4"/>
        </w:rPr>
        <w:t>The ILI incidence and SARI admission rates are being routinely uploaded to</w:t>
      </w:r>
      <w:r w:rsidRPr="00EC7BA6">
        <w:rPr>
          <w:rFonts w:ascii="Sylfaen" w:eastAsia="Arial" w:hAnsi="Sylfaen"/>
          <w:b/>
          <w:spacing w:val="-4"/>
        </w:rPr>
        <w:t xml:space="preserve"> NCDC’s web-site</w:t>
      </w:r>
      <w:r w:rsidRPr="00EC7BA6">
        <w:rPr>
          <w:rFonts w:ascii="Sylfaen" w:eastAsia="Arial" w:hAnsi="Sylfaen"/>
          <w:spacing w:val="-4"/>
        </w:rPr>
        <w:t>, which is available to public;</w:t>
      </w:r>
    </w:p>
    <w:p w:rsidR="00BA036A" w:rsidRPr="00EC7BA6" w:rsidRDefault="00BA036A" w:rsidP="00813A27">
      <w:pPr>
        <w:widowControl w:val="0"/>
        <w:tabs>
          <w:tab w:val="left" w:pos="426"/>
          <w:tab w:val="left" w:pos="851"/>
          <w:tab w:val="left" w:pos="9240"/>
        </w:tabs>
        <w:ind w:left="426" w:right="119"/>
        <w:contextualSpacing/>
        <w:jc w:val="both"/>
        <w:rPr>
          <w:rFonts w:ascii="Sylfaen" w:eastAsia="Arial" w:hAnsi="Sylfaen"/>
          <w:spacing w:val="-4"/>
        </w:rPr>
      </w:pPr>
    </w:p>
    <w:p w:rsidR="00BA036A" w:rsidRPr="00EC7BA6" w:rsidRDefault="00BA036A" w:rsidP="00813A27">
      <w:pPr>
        <w:widowControl w:val="0"/>
        <w:tabs>
          <w:tab w:val="left" w:pos="426"/>
          <w:tab w:val="left" w:pos="9240"/>
        </w:tabs>
        <w:spacing w:before="1" w:after="160"/>
        <w:ind w:right="146"/>
        <w:contextualSpacing/>
        <w:jc w:val="both"/>
        <w:rPr>
          <w:rFonts w:ascii="Sylfaen" w:eastAsia="Arial" w:hAnsi="Sylfaen"/>
        </w:rPr>
      </w:pPr>
      <w:r w:rsidRPr="00EC7BA6">
        <w:rPr>
          <w:rFonts w:ascii="Sylfaen" w:eastAsia="Arial" w:hAnsi="Sylfaen"/>
          <w:spacing w:val="-4"/>
        </w:rPr>
        <w:t xml:space="preserve">Epidemiological and </w:t>
      </w:r>
      <w:proofErr w:type="spellStart"/>
      <w:r w:rsidRPr="00EC7BA6">
        <w:rPr>
          <w:rFonts w:ascii="Sylfaen" w:eastAsia="Arial" w:hAnsi="Sylfaen"/>
          <w:spacing w:val="-4"/>
        </w:rPr>
        <w:t>virological</w:t>
      </w:r>
      <w:proofErr w:type="spellEnd"/>
      <w:r w:rsidRPr="00EC7BA6">
        <w:rPr>
          <w:rFonts w:ascii="Sylfaen" w:eastAsia="Arial" w:hAnsi="Sylfaen"/>
          <w:spacing w:val="-4"/>
        </w:rPr>
        <w:t xml:space="preserve"> data are submitted to the</w:t>
      </w:r>
      <w:r w:rsidRPr="00EC7BA6">
        <w:rPr>
          <w:rFonts w:ascii="Sylfaen" w:eastAsia="Arial" w:hAnsi="Sylfaen"/>
        </w:rPr>
        <w:t xml:space="preserve"> </w:t>
      </w:r>
      <w:r w:rsidRPr="00EC7BA6">
        <w:rPr>
          <w:rFonts w:ascii="Sylfaen" w:eastAsia="Arial" w:hAnsi="Sylfaen"/>
          <w:b/>
        </w:rPr>
        <w:t>ECDC’s European Surveillance System - TES</w:t>
      </w:r>
      <w:r w:rsidRPr="00EC7BA6">
        <w:rPr>
          <w:rFonts w:ascii="Sylfaen" w:eastAsia="Arial" w:hAnsi="Sylfaen"/>
          <w:b/>
          <w:spacing w:val="1"/>
        </w:rPr>
        <w:t>S</w:t>
      </w:r>
      <w:r w:rsidRPr="00EC7BA6">
        <w:rPr>
          <w:rFonts w:ascii="Sylfaen" w:eastAsia="Arial" w:hAnsi="Sylfaen"/>
          <w:b/>
        </w:rPr>
        <w:t>Y</w:t>
      </w:r>
      <w:r w:rsidRPr="00EC7BA6">
        <w:rPr>
          <w:rFonts w:ascii="Sylfaen" w:eastAsia="Arial" w:hAnsi="Sylfaen"/>
        </w:rPr>
        <w:t xml:space="preserve"> </w:t>
      </w:r>
      <w:r w:rsidRPr="00EC7BA6">
        <w:rPr>
          <w:rFonts w:ascii="Sylfaen" w:eastAsia="Arial" w:hAnsi="Sylfaen"/>
          <w:spacing w:val="-4"/>
        </w:rPr>
        <w:t>on a regular basis;</w:t>
      </w:r>
    </w:p>
    <w:p w:rsidR="00BA036A" w:rsidRPr="00EC7BA6" w:rsidRDefault="00BA036A" w:rsidP="00813A27">
      <w:pPr>
        <w:widowControl w:val="0"/>
        <w:tabs>
          <w:tab w:val="left" w:pos="426"/>
          <w:tab w:val="left" w:pos="9240"/>
        </w:tabs>
        <w:spacing w:before="1"/>
        <w:ind w:left="426" w:right="146"/>
        <w:contextualSpacing/>
        <w:jc w:val="both"/>
        <w:rPr>
          <w:rFonts w:ascii="Sylfaen" w:eastAsia="Arial" w:hAnsi="Sylfaen"/>
        </w:rPr>
      </w:pPr>
    </w:p>
    <w:p w:rsidR="00BA036A" w:rsidRPr="00EC7BA6" w:rsidRDefault="00BA036A" w:rsidP="00813A27">
      <w:pPr>
        <w:widowControl w:val="0"/>
        <w:tabs>
          <w:tab w:val="left" w:pos="426"/>
          <w:tab w:val="left" w:pos="9240"/>
        </w:tabs>
        <w:spacing w:before="1" w:after="160"/>
        <w:ind w:right="119"/>
        <w:contextualSpacing/>
        <w:jc w:val="both"/>
        <w:rPr>
          <w:rFonts w:ascii="Sylfaen" w:hAnsi="Sylfaen"/>
          <w:spacing w:val="-4"/>
        </w:rPr>
      </w:pPr>
      <w:r w:rsidRPr="00EC7BA6">
        <w:rPr>
          <w:rFonts w:ascii="Sylfaen" w:eastAsia="Arial" w:hAnsi="Sylfaen"/>
          <w:spacing w:val="-4"/>
        </w:rPr>
        <w:t>Influenza surveillance system has been enhanced by conducting number of annual rounds of surveillance system</w:t>
      </w:r>
      <w:r w:rsidRPr="00EC7BA6">
        <w:rPr>
          <w:rFonts w:ascii="Sylfaen" w:eastAsia="Arial" w:hAnsi="Sylfaen"/>
          <w:spacing w:val="22"/>
        </w:rPr>
        <w:t xml:space="preserve"> </w:t>
      </w:r>
      <w:r w:rsidRPr="00EC7BA6">
        <w:rPr>
          <w:rFonts w:ascii="Sylfaen" w:eastAsia="Arial" w:hAnsi="Sylfaen"/>
          <w:b/>
          <w:spacing w:val="-5"/>
        </w:rPr>
        <w:t>m</w:t>
      </w:r>
      <w:r w:rsidRPr="00EC7BA6">
        <w:rPr>
          <w:rFonts w:ascii="Sylfaen" w:eastAsia="Arial" w:hAnsi="Sylfaen"/>
          <w:b/>
        </w:rPr>
        <w:t>o</w:t>
      </w:r>
      <w:r w:rsidRPr="00EC7BA6">
        <w:rPr>
          <w:rFonts w:ascii="Sylfaen" w:eastAsia="Arial" w:hAnsi="Sylfaen"/>
          <w:b/>
          <w:spacing w:val="7"/>
        </w:rPr>
        <w:t>n</w:t>
      </w:r>
      <w:r w:rsidRPr="00EC7BA6">
        <w:rPr>
          <w:rFonts w:ascii="Sylfaen" w:eastAsia="Arial" w:hAnsi="Sylfaen"/>
          <w:b/>
          <w:spacing w:val="-2"/>
        </w:rPr>
        <w:t>it</w:t>
      </w:r>
      <w:r w:rsidRPr="00EC7BA6">
        <w:rPr>
          <w:rFonts w:ascii="Sylfaen" w:eastAsia="Arial" w:hAnsi="Sylfaen"/>
          <w:b/>
          <w:spacing w:val="2"/>
        </w:rPr>
        <w:t>o</w:t>
      </w:r>
      <w:r w:rsidRPr="00EC7BA6">
        <w:rPr>
          <w:rFonts w:ascii="Sylfaen" w:eastAsia="Arial" w:hAnsi="Sylfaen"/>
          <w:b/>
          <w:spacing w:val="-1"/>
        </w:rPr>
        <w:t>r</w:t>
      </w:r>
      <w:r w:rsidRPr="00EC7BA6">
        <w:rPr>
          <w:rFonts w:ascii="Sylfaen" w:eastAsia="Arial" w:hAnsi="Sylfaen"/>
          <w:b/>
          <w:spacing w:val="-7"/>
        </w:rPr>
        <w:t>i</w:t>
      </w:r>
      <w:r w:rsidRPr="00EC7BA6">
        <w:rPr>
          <w:rFonts w:ascii="Sylfaen" w:eastAsia="Arial" w:hAnsi="Sylfaen"/>
          <w:b/>
          <w:spacing w:val="7"/>
        </w:rPr>
        <w:t>n</w:t>
      </w:r>
      <w:r w:rsidRPr="00EC7BA6">
        <w:rPr>
          <w:rFonts w:ascii="Sylfaen" w:eastAsia="Arial" w:hAnsi="Sylfaen"/>
          <w:b/>
        </w:rPr>
        <w:t>g</w:t>
      </w:r>
      <w:r w:rsidRPr="00EC7BA6">
        <w:rPr>
          <w:rFonts w:ascii="Sylfaen" w:eastAsia="Arial" w:hAnsi="Sylfaen"/>
          <w:b/>
          <w:spacing w:val="24"/>
        </w:rPr>
        <w:t xml:space="preserve"> </w:t>
      </w:r>
      <w:r w:rsidRPr="00EC7BA6">
        <w:rPr>
          <w:rFonts w:ascii="Sylfaen" w:eastAsia="Arial" w:hAnsi="Sylfaen"/>
          <w:b/>
          <w:spacing w:val="2"/>
        </w:rPr>
        <w:t>a</w:t>
      </w:r>
      <w:r w:rsidRPr="00EC7BA6">
        <w:rPr>
          <w:rFonts w:ascii="Sylfaen" w:eastAsia="Arial" w:hAnsi="Sylfaen"/>
          <w:b/>
        </w:rPr>
        <w:t>nd</w:t>
      </w:r>
      <w:r w:rsidRPr="00EC7BA6">
        <w:rPr>
          <w:rFonts w:ascii="Sylfaen" w:eastAsia="Arial" w:hAnsi="Sylfaen"/>
          <w:b/>
          <w:spacing w:val="26"/>
        </w:rPr>
        <w:t xml:space="preserve"> </w:t>
      </w:r>
      <w:r w:rsidRPr="00EC7BA6">
        <w:rPr>
          <w:rFonts w:ascii="Sylfaen" w:eastAsia="Arial" w:hAnsi="Sylfaen"/>
          <w:b/>
          <w:spacing w:val="-2"/>
        </w:rPr>
        <w:t>t</w:t>
      </w:r>
      <w:r w:rsidRPr="00EC7BA6">
        <w:rPr>
          <w:rFonts w:ascii="Sylfaen" w:eastAsia="Arial" w:hAnsi="Sylfaen"/>
          <w:b/>
          <w:spacing w:val="-1"/>
        </w:rPr>
        <w:t>r</w:t>
      </w:r>
      <w:r w:rsidRPr="00EC7BA6">
        <w:rPr>
          <w:rFonts w:ascii="Sylfaen" w:eastAsia="Arial" w:hAnsi="Sylfaen"/>
          <w:b/>
          <w:spacing w:val="-4"/>
        </w:rPr>
        <w:t>a</w:t>
      </w:r>
      <w:r w:rsidRPr="00EC7BA6">
        <w:rPr>
          <w:rFonts w:ascii="Sylfaen" w:eastAsia="Arial" w:hAnsi="Sylfaen"/>
          <w:b/>
          <w:spacing w:val="-2"/>
        </w:rPr>
        <w:t>i</w:t>
      </w:r>
      <w:r w:rsidRPr="00EC7BA6">
        <w:rPr>
          <w:rFonts w:ascii="Sylfaen" w:eastAsia="Arial" w:hAnsi="Sylfaen"/>
          <w:b/>
          <w:spacing w:val="2"/>
        </w:rPr>
        <w:t>n</w:t>
      </w:r>
      <w:r w:rsidRPr="00EC7BA6">
        <w:rPr>
          <w:rFonts w:ascii="Sylfaen" w:eastAsia="Arial" w:hAnsi="Sylfaen"/>
          <w:b/>
          <w:spacing w:val="-2"/>
        </w:rPr>
        <w:t>i</w:t>
      </w:r>
      <w:r w:rsidRPr="00EC7BA6">
        <w:rPr>
          <w:rFonts w:ascii="Sylfaen" w:eastAsia="Arial" w:hAnsi="Sylfaen"/>
          <w:b/>
          <w:spacing w:val="4"/>
        </w:rPr>
        <w:t>n</w:t>
      </w:r>
      <w:r w:rsidRPr="00EC7BA6">
        <w:rPr>
          <w:rFonts w:ascii="Sylfaen" w:eastAsia="Arial" w:hAnsi="Sylfaen"/>
          <w:b/>
          <w:spacing w:val="-3"/>
        </w:rPr>
        <w:t>g</w:t>
      </w:r>
      <w:r w:rsidRPr="00EC7BA6">
        <w:rPr>
          <w:rFonts w:ascii="Sylfaen" w:eastAsia="Arial" w:hAnsi="Sylfaen"/>
          <w:b/>
        </w:rPr>
        <w:t xml:space="preserve">s of </w:t>
      </w:r>
      <w:r w:rsidRPr="00EC7BA6">
        <w:rPr>
          <w:rFonts w:ascii="Sylfaen" w:eastAsia="Arial" w:hAnsi="Sylfaen"/>
          <w:b/>
          <w:spacing w:val="-4"/>
        </w:rPr>
        <w:t>e</w:t>
      </w:r>
      <w:r w:rsidRPr="00EC7BA6">
        <w:rPr>
          <w:rFonts w:ascii="Sylfaen" w:eastAsia="Arial" w:hAnsi="Sylfaen"/>
          <w:b/>
          <w:spacing w:val="7"/>
        </w:rPr>
        <w:t>p</w:t>
      </w:r>
      <w:r w:rsidRPr="00EC7BA6">
        <w:rPr>
          <w:rFonts w:ascii="Sylfaen" w:eastAsia="Arial" w:hAnsi="Sylfaen"/>
          <w:b/>
          <w:spacing w:val="-7"/>
        </w:rPr>
        <w:t>i</w:t>
      </w:r>
      <w:r w:rsidRPr="00EC7BA6">
        <w:rPr>
          <w:rFonts w:ascii="Sylfaen" w:eastAsia="Arial" w:hAnsi="Sylfaen"/>
          <w:b/>
          <w:spacing w:val="2"/>
        </w:rPr>
        <w:t>d</w:t>
      </w:r>
      <w:r w:rsidRPr="00EC7BA6">
        <w:rPr>
          <w:rFonts w:ascii="Sylfaen" w:eastAsia="Arial" w:hAnsi="Sylfaen"/>
          <w:b/>
          <w:spacing w:val="1"/>
        </w:rPr>
        <w:t>e</w:t>
      </w:r>
      <w:r w:rsidRPr="00EC7BA6">
        <w:rPr>
          <w:rFonts w:ascii="Sylfaen" w:eastAsia="Arial" w:hAnsi="Sylfaen"/>
          <w:b/>
        </w:rPr>
        <w:t>m</w:t>
      </w:r>
      <w:r w:rsidRPr="00EC7BA6">
        <w:rPr>
          <w:rFonts w:ascii="Sylfaen" w:eastAsia="Arial" w:hAnsi="Sylfaen"/>
          <w:b/>
          <w:spacing w:val="-2"/>
        </w:rPr>
        <w:t>i</w:t>
      </w:r>
      <w:r w:rsidRPr="00EC7BA6">
        <w:rPr>
          <w:rFonts w:ascii="Sylfaen" w:eastAsia="Arial" w:hAnsi="Sylfaen"/>
          <w:b/>
          <w:spacing w:val="2"/>
        </w:rPr>
        <w:t>o</w:t>
      </w:r>
      <w:r w:rsidRPr="00EC7BA6">
        <w:rPr>
          <w:rFonts w:ascii="Sylfaen" w:eastAsia="Arial" w:hAnsi="Sylfaen"/>
          <w:b/>
          <w:spacing w:val="-2"/>
        </w:rPr>
        <w:t>l</w:t>
      </w:r>
      <w:r w:rsidRPr="00EC7BA6">
        <w:rPr>
          <w:rFonts w:ascii="Sylfaen" w:eastAsia="Arial" w:hAnsi="Sylfaen"/>
          <w:b/>
          <w:spacing w:val="4"/>
        </w:rPr>
        <w:t>o</w:t>
      </w:r>
      <w:r w:rsidRPr="00EC7BA6">
        <w:rPr>
          <w:rFonts w:ascii="Sylfaen" w:eastAsia="Arial" w:hAnsi="Sylfaen"/>
          <w:b/>
          <w:spacing w:val="-3"/>
        </w:rPr>
        <w:t>g</w:t>
      </w:r>
      <w:r w:rsidRPr="00EC7BA6">
        <w:rPr>
          <w:rFonts w:ascii="Sylfaen" w:eastAsia="Arial" w:hAnsi="Sylfaen"/>
          <w:b/>
          <w:spacing w:val="-2"/>
        </w:rPr>
        <w:t>i</w:t>
      </w:r>
      <w:r w:rsidRPr="00EC7BA6">
        <w:rPr>
          <w:rFonts w:ascii="Sylfaen" w:eastAsia="Arial" w:hAnsi="Sylfaen"/>
          <w:b/>
        </w:rPr>
        <w:t>s</w:t>
      </w:r>
      <w:r w:rsidRPr="00EC7BA6">
        <w:rPr>
          <w:rFonts w:ascii="Sylfaen" w:eastAsia="Arial" w:hAnsi="Sylfaen"/>
          <w:b/>
          <w:spacing w:val="2"/>
        </w:rPr>
        <w:t>t</w:t>
      </w:r>
      <w:r w:rsidRPr="00EC7BA6">
        <w:rPr>
          <w:rFonts w:ascii="Sylfaen" w:eastAsia="Arial" w:hAnsi="Sylfaen"/>
          <w:b/>
        </w:rPr>
        <w:t>s</w:t>
      </w:r>
      <w:r w:rsidRPr="00EC7BA6">
        <w:rPr>
          <w:rFonts w:ascii="Sylfaen" w:eastAsia="Arial" w:hAnsi="Sylfaen"/>
          <w:b/>
          <w:spacing w:val="41"/>
        </w:rPr>
        <w:t xml:space="preserve"> </w:t>
      </w:r>
      <w:r w:rsidRPr="00EC7BA6">
        <w:rPr>
          <w:rFonts w:ascii="Sylfaen" w:eastAsia="Arial" w:hAnsi="Sylfaen"/>
          <w:b/>
          <w:spacing w:val="-4"/>
        </w:rPr>
        <w:t>a</w:t>
      </w:r>
      <w:r w:rsidRPr="00EC7BA6">
        <w:rPr>
          <w:rFonts w:ascii="Sylfaen" w:eastAsia="Arial" w:hAnsi="Sylfaen"/>
          <w:b/>
        </w:rPr>
        <w:t>nd</w:t>
      </w:r>
      <w:r w:rsidRPr="00EC7BA6">
        <w:rPr>
          <w:rFonts w:ascii="Sylfaen" w:eastAsia="Arial" w:hAnsi="Sylfaen"/>
          <w:b/>
          <w:spacing w:val="33"/>
        </w:rPr>
        <w:t xml:space="preserve"> </w:t>
      </w:r>
      <w:r w:rsidRPr="00EC7BA6">
        <w:rPr>
          <w:rFonts w:ascii="Sylfaen" w:eastAsia="Arial" w:hAnsi="Sylfaen"/>
          <w:b/>
          <w:spacing w:val="1"/>
        </w:rPr>
        <w:t>clinicians</w:t>
      </w:r>
      <w:r w:rsidRPr="00EC7BA6">
        <w:rPr>
          <w:rFonts w:ascii="Sylfaen" w:eastAsia="Arial" w:hAnsi="Sylfaen"/>
          <w:spacing w:val="1"/>
        </w:rPr>
        <w:t xml:space="preserve"> </w:t>
      </w:r>
      <w:r w:rsidRPr="00EC7BA6">
        <w:rPr>
          <w:rFonts w:ascii="Sylfaen" w:eastAsia="Arial" w:hAnsi="Sylfaen"/>
          <w:spacing w:val="-4"/>
        </w:rPr>
        <w:t>all around the country on influenza epidemiology, surveillance, early detection and notification. These efforts resulted in health care personnel raised knowledge and improved registration, notification and reporting.</w:t>
      </w:r>
    </w:p>
    <w:p w:rsidR="00BA036A" w:rsidRPr="00EC7BA6" w:rsidRDefault="00BA036A" w:rsidP="00813A27">
      <w:pPr>
        <w:widowControl w:val="0"/>
        <w:tabs>
          <w:tab w:val="left" w:pos="426"/>
          <w:tab w:val="left" w:pos="9240"/>
        </w:tabs>
        <w:spacing w:before="1"/>
        <w:ind w:left="426" w:right="119"/>
        <w:jc w:val="both"/>
        <w:rPr>
          <w:rFonts w:ascii="Sylfaen" w:eastAsia="Arial" w:hAnsi="Sylfaen"/>
          <w:spacing w:val="-4"/>
        </w:rPr>
      </w:pPr>
    </w:p>
    <w:p w:rsidR="00BA036A" w:rsidRPr="00EC7BA6" w:rsidRDefault="00BA036A" w:rsidP="00BA036A">
      <w:pPr>
        <w:widowControl w:val="0"/>
        <w:tabs>
          <w:tab w:val="left" w:pos="316"/>
        </w:tabs>
        <w:spacing w:before="4"/>
        <w:ind w:right="120"/>
        <w:jc w:val="both"/>
        <w:rPr>
          <w:rFonts w:ascii="Sylfaen" w:eastAsia="Arial" w:hAnsi="Sylfaen"/>
          <w:b/>
          <w:i/>
        </w:rPr>
      </w:pPr>
      <w:r w:rsidRPr="00EC7BA6">
        <w:rPr>
          <w:rFonts w:ascii="Sylfaen" w:eastAsia="Arial" w:hAnsi="Sylfaen"/>
          <w:b/>
          <w:i/>
        </w:rPr>
        <w:lastRenderedPageBreak/>
        <w:t>Quality assessment and assurance</w:t>
      </w:r>
    </w:p>
    <w:p w:rsidR="00BA036A" w:rsidRPr="00EC7BA6" w:rsidRDefault="00BA036A" w:rsidP="00813A27">
      <w:pPr>
        <w:widowControl w:val="0"/>
        <w:tabs>
          <w:tab w:val="left" w:pos="426"/>
          <w:tab w:val="left" w:pos="9241"/>
        </w:tabs>
        <w:spacing w:after="160"/>
        <w:ind w:right="119"/>
        <w:jc w:val="both"/>
        <w:rPr>
          <w:rFonts w:ascii="Sylfaen" w:eastAsia="Arial" w:hAnsi="Sylfaen"/>
          <w:spacing w:val="-4"/>
        </w:rPr>
      </w:pPr>
      <w:r w:rsidRPr="00EC7BA6">
        <w:rPr>
          <w:rFonts w:ascii="Sylfaen" w:eastAsia="Arial" w:hAnsi="Sylfaen"/>
          <w:spacing w:val="-4"/>
        </w:rPr>
        <w:t>The key stakeholders involved in influenza preparedness and response in Georgia participated in the review conducted by CDC experts in 2008, 2010 and 2012. For the review the National Inventory of Core Capabilities for Pandemic Influenza Preparedness and Response (called the M&amp;E) tool developed by CDC was used. After the 2008 M&amp;E review, the influenza project team chose to focus on 5 capabilities in an effort to improve scores in those areas. The five areas selected were: country planning, laboratory capability, routine influenza surveillance, national respiratory disease surveillance and reporting, and health sector pandemic preparedness. A comparison of the scores in those areas showed that the project team was able to work with relevant partners to strengthen capacity in these areas resulting in meaningful increases in each of the focus areas (Table 1);</w:t>
      </w:r>
    </w:p>
    <w:p w:rsidR="00BA036A" w:rsidRPr="00EC7BA6" w:rsidRDefault="00CE2A54" w:rsidP="00CE2A54">
      <w:pPr>
        <w:widowControl w:val="0"/>
        <w:tabs>
          <w:tab w:val="left" w:pos="316"/>
        </w:tabs>
        <w:spacing w:after="160"/>
        <w:ind w:right="119"/>
        <w:rPr>
          <w:rFonts w:ascii="Sylfaen" w:eastAsia="Arial" w:hAnsi="Sylfaen"/>
          <w:i/>
          <w:spacing w:val="-4"/>
        </w:rPr>
      </w:pPr>
      <w:r w:rsidRPr="00EC7BA6">
        <w:rPr>
          <w:rFonts w:ascii="Sylfaen" w:eastAsia="Arial" w:hAnsi="Sylfaen"/>
          <w:i/>
          <w:spacing w:val="-4"/>
        </w:rPr>
        <w:t xml:space="preserve">         </w:t>
      </w:r>
      <w:r w:rsidR="00BA036A" w:rsidRPr="00EC7BA6">
        <w:rPr>
          <w:rFonts w:ascii="Sylfaen" w:eastAsia="Arial" w:hAnsi="Sylfaen"/>
          <w:i/>
          <w:spacing w:val="-4"/>
        </w:rPr>
        <w:t>Table 1. M&amp;E Review results 2008/2012</w:t>
      </w:r>
    </w:p>
    <w:tbl>
      <w:tblPr>
        <w:tblW w:w="9498" w:type="dxa"/>
        <w:tblInd w:w="-6" w:type="dxa"/>
        <w:tblLayout w:type="fixed"/>
        <w:tblCellMar>
          <w:left w:w="0" w:type="dxa"/>
          <w:right w:w="0" w:type="dxa"/>
        </w:tblCellMar>
        <w:tblLook w:val="01E0" w:firstRow="1" w:lastRow="1" w:firstColumn="1" w:lastColumn="1" w:noHBand="0" w:noVBand="0"/>
      </w:tblPr>
      <w:tblGrid>
        <w:gridCol w:w="1276"/>
        <w:gridCol w:w="1559"/>
        <w:gridCol w:w="1560"/>
        <w:gridCol w:w="1701"/>
        <w:gridCol w:w="1701"/>
        <w:gridCol w:w="1701"/>
      </w:tblGrid>
      <w:tr w:rsidR="00BA036A" w:rsidRPr="00EC7BA6" w:rsidTr="00CE2A54">
        <w:trPr>
          <w:trHeight w:hRule="exact" w:val="580"/>
        </w:trPr>
        <w:tc>
          <w:tcPr>
            <w:tcW w:w="1276" w:type="dxa"/>
            <w:tcBorders>
              <w:top w:val="single" w:sz="5" w:space="0" w:color="000000"/>
              <w:left w:val="single" w:sz="5" w:space="0" w:color="000000"/>
              <w:bottom w:val="single" w:sz="5" w:space="0" w:color="000000"/>
              <w:right w:val="single" w:sz="3" w:space="0" w:color="000000"/>
            </w:tcBorders>
          </w:tcPr>
          <w:p w:rsidR="00BA036A" w:rsidRPr="00EC7BA6" w:rsidRDefault="00BA036A" w:rsidP="00CE2A54">
            <w:pPr>
              <w:spacing w:after="160"/>
              <w:rPr>
                <w:rFonts w:ascii="Sylfaen" w:hAnsi="Sylfaen"/>
              </w:rPr>
            </w:pPr>
          </w:p>
        </w:tc>
        <w:tc>
          <w:tcPr>
            <w:tcW w:w="1559" w:type="dxa"/>
            <w:tcBorders>
              <w:top w:val="single" w:sz="5" w:space="0" w:color="000000"/>
              <w:left w:val="single" w:sz="3"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2"/>
              </w:rPr>
              <w:t>C</w:t>
            </w:r>
            <w:r w:rsidRPr="00EC7BA6">
              <w:rPr>
                <w:rFonts w:ascii="Sylfaen" w:eastAsia="Times New Roman" w:hAnsi="Sylfaen"/>
              </w:rPr>
              <w:t>o</w:t>
            </w:r>
            <w:r w:rsidRPr="00EC7BA6">
              <w:rPr>
                <w:rFonts w:ascii="Sylfaen" w:eastAsia="Times New Roman" w:hAnsi="Sylfaen"/>
                <w:spacing w:val="4"/>
              </w:rPr>
              <w:t>u</w:t>
            </w:r>
            <w:r w:rsidRPr="00EC7BA6">
              <w:rPr>
                <w:rFonts w:ascii="Sylfaen" w:eastAsia="Times New Roman" w:hAnsi="Sylfaen"/>
                <w:spacing w:val="2"/>
              </w:rPr>
              <w:t>n</w:t>
            </w:r>
            <w:r w:rsidRPr="00EC7BA6">
              <w:rPr>
                <w:rFonts w:ascii="Sylfaen" w:eastAsia="Times New Roman" w:hAnsi="Sylfaen"/>
                <w:spacing w:val="5"/>
              </w:rPr>
              <w:t>t</w:t>
            </w:r>
            <w:r w:rsidRPr="00EC7BA6">
              <w:rPr>
                <w:rFonts w:ascii="Sylfaen" w:eastAsia="Times New Roman" w:hAnsi="Sylfaen"/>
                <w:spacing w:val="-4"/>
              </w:rPr>
              <w:t>r</w:t>
            </w:r>
            <w:r w:rsidRPr="00EC7BA6">
              <w:rPr>
                <w:rFonts w:ascii="Sylfaen" w:eastAsia="Times New Roman" w:hAnsi="Sylfaen"/>
              </w:rPr>
              <w:t>y</w:t>
            </w:r>
          </w:p>
          <w:p w:rsidR="00BA036A" w:rsidRPr="00EC7BA6" w:rsidRDefault="00BA036A" w:rsidP="00CE2A54">
            <w:pPr>
              <w:widowControl w:val="0"/>
              <w:rPr>
                <w:rFonts w:ascii="Sylfaen" w:eastAsia="Times New Roman" w:hAnsi="Sylfaen"/>
              </w:rPr>
            </w:pPr>
            <w:r w:rsidRPr="00EC7BA6">
              <w:rPr>
                <w:rFonts w:ascii="Sylfaen" w:eastAsia="Times New Roman" w:hAnsi="Sylfaen"/>
              </w:rPr>
              <w:t>P</w:t>
            </w:r>
            <w:r w:rsidRPr="00EC7BA6">
              <w:rPr>
                <w:rFonts w:ascii="Sylfaen" w:eastAsia="Times New Roman" w:hAnsi="Sylfaen"/>
                <w:spacing w:val="2"/>
              </w:rPr>
              <w:t>l</w:t>
            </w:r>
            <w:r w:rsidRPr="00EC7BA6">
              <w:rPr>
                <w:rFonts w:ascii="Sylfaen" w:eastAsia="Times New Roman" w:hAnsi="Sylfaen"/>
                <w:spacing w:val="-4"/>
              </w:rPr>
              <w:t>a</w:t>
            </w:r>
            <w:r w:rsidRPr="00EC7BA6">
              <w:rPr>
                <w:rFonts w:ascii="Sylfaen" w:eastAsia="Times New Roman" w:hAnsi="Sylfaen"/>
                <w:spacing w:val="4"/>
              </w:rPr>
              <w:t>n</w:t>
            </w:r>
            <w:r w:rsidRPr="00EC7BA6">
              <w:rPr>
                <w:rFonts w:ascii="Sylfaen" w:eastAsia="Times New Roman" w:hAnsi="Sylfaen"/>
                <w:spacing w:val="2"/>
              </w:rPr>
              <w:t>n</w:t>
            </w:r>
            <w:r w:rsidRPr="00EC7BA6">
              <w:rPr>
                <w:rFonts w:ascii="Sylfaen" w:eastAsia="Times New Roman" w:hAnsi="Sylfaen"/>
                <w:spacing w:val="-5"/>
              </w:rPr>
              <w:t>i</w:t>
            </w:r>
            <w:r w:rsidRPr="00EC7BA6">
              <w:rPr>
                <w:rFonts w:ascii="Sylfaen" w:eastAsia="Times New Roman" w:hAnsi="Sylfaen"/>
                <w:spacing w:val="9"/>
              </w:rPr>
              <w:t>n</w:t>
            </w:r>
            <w:r w:rsidRPr="00EC7BA6">
              <w:rPr>
                <w:rFonts w:ascii="Sylfaen" w:eastAsia="Times New Roman" w:hAnsi="Sylfaen"/>
              </w:rPr>
              <w:t>g</w:t>
            </w:r>
          </w:p>
        </w:tc>
        <w:tc>
          <w:tcPr>
            <w:tcW w:w="1560"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1"/>
              </w:rPr>
              <w:t>La</w:t>
            </w:r>
            <w:r w:rsidRPr="00EC7BA6">
              <w:rPr>
                <w:rFonts w:ascii="Sylfaen" w:eastAsia="Times New Roman" w:hAnsi="Sylfaen"/>
                <w:spacing w:val="4"/>
              </w:rPr>
              <w:t>b</w:t>
            </w:r>
            <w:r w:rsidRPr="00EC7BA6">
              <w:rPr>
                <w:rFonts w:ascii="Sylfaen" w:eastAsia="Times New Roman" w:hAnsi="Sylfaen"/>
                <w:spacing w:val="2"/>
              </w:rPr>
              <w:t>o</w:t>
            </w:r>
            <w:r w:rsidRPr="00EC7BA6">
              <w:rPr>
                <w:rFonts w:ascii="Sylfaen" w:eastAsia="Times New Roman" w:hAnsi="Sylfaen"/>
                <w:spacing w:val="1"/>
              </w:rPr>
              <w:t>r</w:t>
            </w:r>
            <w:r w:rsidRPr="00EC7BA6">
              <w:rPr>
                <w:rFonts w:ascii="Sylfaen" w:eastAsia="Times New Roman" w:hAnsi="Sylfaen"/>
                <w:spacing w:val="-4"/>
              </w:rPr>
              <w:t>a</w:t>
            </w:r>
            <w:r w:rsidRPr="00EC7BA6">
              <w:rPr>
                <w:rFonts w:ascii="Sylfaen" w:eastAsia="Times New Roman" w:hAnsi="Sylfaen"/>
              </w:rPr>
              <w:t>t</w:t>
            </w:r>
            <w:r w:rsidRPr="00EC7BA6">
              <w:rPr>
                <w:rFonts w:ascii="Sylfaen" w:eastAsia="Times New Roman" w:hAnsi="Sylfaen"/>
                <w:spacing w:val="2"/>
              </w:rPr>
              <w:t>o</w:t>
            </w:r>
            <w:r w:rsidRPr="00EC7BA6">
              <w:rPr>
                <w:rFonts w:ascii="Sylfaen" w:eastAsia="Times New Roman" w:hAnsi="Sylfaen"/>
                <w:spacing w:val="4"/>
              </w:rPr>
              <w:t>r</w:t>
            </w:r>
            <w:r w:rsidRPr="00EC7BA6">
              <w:rPr>
                <w:rFonts w:ascii="Sylfaen" w:eastAsia="Times New Roman" w:hAnsi="Sylfaen"/>
              </w:rPr>
              <w:t>y</w:t>
            </w:r>
          </w:p>
          <w:p w:rsidR="00BA036A" w:rsidRPr="00EC7BA6" w:rsidRDefault="00BA036A" w:rsidP="00CE2A54">
            <w:pPr>
              <w:widowControl w:val="0"/>
              <w:rPr>
                <w:rFonts w:ascii="Sylfaen" w:eastAsia="Times New Roman" w:hAnsi="Sylfaen"/>
              </w:rPr>
            </w:pPr>
            <w:r w:rsidRPr="00EC7BA6">
              <w:rPr>
                <w:rFonts w:ascii="Sylfaen" w:eastAsia="Times New Roman" w:hAnsi="Sylfaen"/>
                <w:spacing w:val="3"/>
              </w:rPr>
              <w:t>C</w:t>
            </w:r>
            <w:r w:rsidRPr="00EC7BA6">
              <w:rPr>
                <w:rFonts w:ascii="Sylfaen" w:eastAsia="Times New Roman" w:hAnsi="Sylfaen"/>
                <w:spacing w:val="-1"/>
              </w:rPr>
              <w:t>a</w:t>
            </w:r>
            <w:r w:rsidRPr="00EC7BA6">
              <w:rPr>
                <w:rFonts w:ascii="Sylfaen" w:eastAsia="Times New Roman" w:hAnsi="Sylfaen"/>
                <w:spacing w:val="9"/>
              </w:rPr>
              <w:t>p</w:t>
            </w:r>
            <w:r w:rsidRPr="00EC7BA6">
              <w:rPr>
                <w:rFonts w:ascii="Sylfaen" w:eastAsia="Times New Roman" w:hAnsi="Sylfaen"/>
                <w:spacing w:val="-6"/>
              </w:rPr>
              <w:t>a</w:t>
            </w:r>
            <w:r w:rsidRPr="00EC7BA6">
              <w:rPr>
                <w:rFonts w:ascii="Sylfaen" w:eastAsia="Times New Roman" w:hAnsi="Sylfaen"/>
                <w:spacing w:val="2"/>
              </w:rPr>
              <w:t>b</w:t>
            </w:r>
            <w:r w:rsidRPr="00EC7BA6">
              <w:rPr>
                <w:rFonts w:ascii="Sylfaen" w:eastAsia="Times New Roman" w:hAnsi="Sylfaen"/>
                <w:spacing w:val="-2"/>
              </w:rPr>
              <w:t>i</w:t>
            </w:r>
            <w:r w:rsidRPr="00EC7BA6">
              <w:rPr>
                <w:rFonts w:ascii="Sylfaen" w:eastAsia="Times New Roman" w:hAnsi="Sylfaen"/>
                <w:spacing w:val="2"/>
              </w:rPr>
              <w:t>l</w:t>
            </w:r>
            <w:r w:rsidRPr="00EC7BA6">
              <w:rPr>
                <w:rFonts w:ascii="Sylfaen" w:eastAsia="Times New Roman" w:hAnsi="Sylfaen"/>
                <w:spacing w:val="-2"/>
              </w:rPr>
              <w:t>i</w:t>
            </w:r>
            <w:r w:rsidRPr="00EC7BA6">
              <w:rPr>
                <w:rFonts w:ascii="Sylfaen" w:eastAsia="Times New Roman" w:hAnsi="Sylfaen"/>
                <w:spacing w:val="7"/>
              </w:rPr>
              <w:t>t</w:t>
            </w:r>
            <w:r w:rsidRPr="00EC7BA6">
              <w:rPr>
                <w:rFonts w:ascii="Sylfaen" w:eastAsia="Times New Roman" w:hAnsi="Sylfaen"/>
              </w:rPr>
              <w:t>y</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2"/>
              </w:rPr>
              <w:t>R</w:t>
            </w:r>
            <w:r w:rsidRPr="00EC7BA6">
              <w:rPr>
                <w:rFonts w:ascii="Sylfaen" w:eastAsia="Times New Roman" w:hAnsi="Sylfaen"/>
              </w:rPr>
              <w:t>o</w:t>
            </w:r>
            <w:r w:rsidRPr="00EC7BA6">
              <w:rPr>
                <w:rFonts w:ascii="Sylfaen" w:eastAsia="Times New Roman" w:hAnsi="Sylfaen"/>
                <w:spacing w:val="2"/>
              </w:rPr>
              <w:t>ut</w:t>
            </w:r>
            <w:r w:rsidRPr="00EC7BA6">
              <w:rPr>
                <w:rFonts w:ascii="Sylfaen" w:eastAsia="Times New Roman" w:hAnsi="Sylfaen"/>
              </w:rPr>
              <w:t xml:space="preserve">ine </w:t>
            </w:r>
            <w:r w:rsidRPr="00EC7BA6">
              <w:rPr>
                <w:rFonts w:ascii="Sylfaen" w:eastAsia="Times New Roman" w:hAnsi="Sylfaen"/>
                <w:spacing w:val="-13"/>
              </w:rPr>
              <w:t>I</w:t>
            </w:r>
            <w:r w:rsidRPr="00EC7BA6">
              <w:rPr>
                <w:rFonts w:ascii="Sylfaen" w:eastAsia="Times New Roman" w:hAnsi="Sylfaen"/>
                <w:spacing w:val="14"/>
              </w:rPr>
              <w:t>n</w:t>
            </w:r>
            <w:r w:rsidRPr="00EC7BA6">
              <w:rPr>
                <w:rFonts w:ascii="Sylfaen" w:eastAsia="Times New Roman" w:hAnsi="Sylfaen"/>
                <w:spacing w:val="-11"/>
              </w:rPr>
              <w:t>f</w:t>
            </w:r>
            <w:r w:rsidRPr="00EC7BA6">
              <w:rPr>
                <w:rFonts w:ascii="Sylfaen" w:eastAsia="Times New Roman" w:hAnsi="Sylfaen"/>
                <w:spacing w:val="5"/>
              </w:rPr>
              <w:t>l</w:t>
            </w:r>
            <w:r w:rsidRPr="00EC7BA6">
              <w:rPr>
                <w:rFonts w:ascii="Sylfaen" w:eastAsia="Times New Roman" w:hAnsi="Sylfaen"/>
                <w:spacing w:val="2"/>
              </w:rPr>
              <w:t>u</w:t>
            </w:r>
            <w:r w:rsidRPr="00EC7BA6">
              <w:rPr>
                <w:rFonts w:ascii="Sylfaen" w:eastAsia="Times New Roman" w:hAnsi="Sylfaen"/>
                <w:spacing w:val="-1"/>
              </w:rPr>
              <w:t>e</w:t>
            </w:r>
            <w:r w:rsidRPr="00EC7BA6">
              <w:rPr>
                <w:rFonts w:ascii="Sylfaen" w:eastAsia="Times New Roman" w:hAnsi="Sylfaen"/>
                <w:spacing w:val="7"/>
              </w:rPr>
              <w:t>n</w:t>
            </w:r>
            <w:r w:rsidRPr="00EC7BA6">
              <w:rPr>
                <w:rFonts w:ascii="Sylfaen" w:eastAsia="Times New Roman" w:hAnsi="Sylfaen"/>
                <w:spacing w:val="6"/>
              </w:rPr>
              <w:t>z</w:t>
            </w:r>
            <w:r w:rsidRPr="00EC7BA6">
              <w:rPr>
                <w:rFonts w:ascii="Sylfaen" w:eastAsia="Times New Roman" w:hAnsi="Sylfaen"/>
              </w:rPr>
              <w:t>a S</w:t>
            </w:r>
            <w:r w:rsidRPr="00EC7BA6">
              <w:rPr>
                <w:rFonts w:ascii="Sylfaen" w:eastAsia="Times New Roman" w:hAnsi="Sylfaen"/>
                <w:spacing w:val="2"/>
              </w:rPr>
              <w:t>u</w:t>
            </w:r>
            <w:r w:rsidRPr="00EC7BA6">
              <w:rPr>
                <w:rFonts w:ascii="Sylfaen" w:eastAsia="Times New Roman" w:hAnsi="Sylfaen"/>
                <w:spacing w:val="-1"/>
              </w:rPr>
              <w:t>r</w:t>
            </w:r>
            <w:r w:rsidRPr="00EC7BA6">
              <w:rPr>
                <w:rFonts w:ascii="Sylfaen" w:eastAsia="Times New Roman" w:hAnsi="Sylfaen"/>
                <w:spacing w:val="2"/>
              </w:rPr>
              <w:t>v</w:t>
            </w:r>
            <w:r w:rsidRPr="00EC7BA6">
              <w:rPr>
                <w:rFonts w:ascii="Sylfaen" w:eastAsia="Times New Roman" w:hAnsi="Sylfaen"/>
                <w:spacing w:val="6"/>
              </w:rPr>
              <w:t>e</w:t>
            </w:r>
            <w:r w:rsidRPr="00EC7BA6">
              <w:rPr>
                <w:rFonts w:ascii="Sylfaen" w:eastAsia="Times New Roman" w:hAnsi="Sylfaen"/>
                <w:spacing w:val="-7"/>
              </w:rPr>
              <w:t>i</w:t>
            </w:r>
            <w:r w:rsidRPr="00EC7BA6">
              <w:rPr>
                <w:rFonts w:ascii="Sylfaen" w:eastAsia="Times New Roman" w:hAnsi="Sylfaen"/>
                <w:spacing w:val="2"/>
              </w:rPr>
              <w:t>l</w:t>
            </w:r>
            <w:r w:rsidRPr="00EC7BA6">
              <w:rPr>
                <w:rFonts w:ascii="Sylfaen" w:eastAsia="Times New Roman" w:hAnsi="Sylfaen"/>
              </w:rPr>
              <w:t>l</w:t>
            </w:r>
            <w:r w:rsidRPr="00EC7BA6">
              <w:rPr>
                <w:rFonts w:ascii="Sylfaen" w:eastAsia="Times New Roman" w:hAnsi="Sylfaen"/>
                <w:spacing w:val="-1"/>
              </w:rPr>
              <w:t>a</w:t>
            </w:r>
            <w:r w:rsidRPr="00EC7BA6">
              <w:rPr>
                <w:rFonts w:ascii="Sylfaen" w:eastAsia="Times New Roman" w:hAnsi="Sylfaen"/>
                <w:spacing w:val="2"/>
              </w:rPr>
              <w:t>n</w:t>
            </w:r>
            <w:r w:rsidRPr="00EC7BA6">
              <w:rPr>
                <w:rFonts w:ascii="Sylfaen" w:eastAsia="Times New Roman" w:hAnsi="Sylfaen"/>
                <w:spacing w:val="3"/>
              </w:rPr>
              <w:t>c</w:t>
            </w:r>
            <w:r w:rsidRPr="00EC7BA6">
              <w:rPr>
                <w:rFonts w:ascii="Sylfaen" w:eastAsia="Times New Roman" w:hAnsi="Sylfaen"/>
              </w:rPr>
              <w:t>e</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1"/>
              </w:rPr>
              <w:t>D</w:t>
            </w:r>
            <w:r w:rsidRPr="00EC7BA6">
              <w:rPr>
                <w:rFonts w:ascii="Sylfaen" w:eastAsia="Times New Roman" w:hAnsi="Sylfaen"/>
                <w:spacing w:val="2"/>
              </w:rPr>
              <w:t>is</w:t>
            </w:r>
            <w:r w:rsidRPr="00EC7BA6">
              <w:rPr>
                <w:rFonts w:ascii="Sylfaen" w:eastAsia="Times New Roman" w:hAnsi="Sylfaen"/>
                <w:spacing w:val="8"/>
              </w:rPr>
              <w:t>e</w:t>
            </w:r>
            <w:r w:rsidRPr="00EC7BA6">
              <w:rPr>
                <w:rFonts w:ascii="Sylfaen" w:eastAsia="Times New Roman" w:hAnsi="Sylfaen"/>
                <w:spacing w:val="-9"/>
              </w:rPr>
              <w:t>a</w:t>
            </w:r>
            <w:r w:rsidRPr="00EC7BA6">
              <w:rPr>
                <w:rFonts w:ascii="Sylfaen" w:eastAsia="Times New Roman" w:hAnsi="Sylfaen"/>
                <w:spacing w:val="2"/>
              </w:rPr>
              <w:t xml:space="preserve">se </w:t>
            </w:r>
            <w:r w:rsidRPr="00EC7BA6">
              <w:rPr>
                <w:rFonts w:ascii="Sylfaen" w:eastAsia="Times New Roman" w:hAnsi="Sylfaen"/>
                <w:spacing w:val="5"/>
              </w:rPr>
              <w:t>S</w:t>
            </w:r>
            <w:r w:rsidRPr="00EC7BA6">
              <w:rPr>
                <w:rFonts w:ascii="Sylfaen" w:eastAsia="Times New Roman" w:hAnsi="Sylfaen"/>
                <w:spacing w:val="4"/>
              </w:rPr>
              <w:t>u</w:t>
            </w:r>
            <w:r w:rsidRPr="00EC7BA6">
              <w:rPr>
                <w:rFonts w:ascii="Sylfaen" w:eastAsia="Times New Roman" w:hAnsi="Sylfaen"/>
                <w:spacing w:val="-8"/>
              </w:rPr>
              <w:t>r</w:t>
            </w:r>
            <w:r w:rsidRPr="00EC7BA6">
              <w:rPr>
                <w:rFonts w:ascii="Sylfaen" w:eastAsia="Times New Roman" w:hAnsi="Sylfaen"/>
                <w:spacing w:val="4"/>
              </w:rPr>
              <w:t>v</w:t>
            </w:r>
            <w:r w:rsidRPr="00EC7BA6">
              <w:rPr>
                <w:rFonts w:ascii="Sylfaen" w:eastAsia="Times New Roman" w:hAnsi="Sylfaen"/>
                <w:spacing w:val="1"/>
              </w:rPr>
              <w:t>e</w:t>
            </w:r>
            <w:r w:rsidRPr="00EC7BA6">
              <w:rPr>
                <w:rFonts w:ascii="Sylfaen" w:eastAsia="Times New Roman" w:hAnsi="Sylfaen"/>
              </w:rPr>
              <w:t>i</w:t>
            </w:r>
            <w:r w:rsidRPr="00EC7BA6">
              <w:rPr>
                <w:rFonts w:ascii="Sylfaen" w:eastAsia="Times New Roman" w:hAnsi="Sylfaen"/>
                <w:spacing w:val="-2"/>
              </w:rPr>
              <w:t>l</w:t>
            </w:r>
            <w:r w:rsidRPr="00EC7BA6">
              <w:rPr>
                <w:rFonts w:ascii="Sylfaen" w:eastAsia="Times New Roman" w:hAnsi="Sylfaen"/>
                <w:spacing w:val="2"/>
              </w:rPr>
              <w:t>l</w:t>
            </w:r>
            <w:r w:rsidRPr="00EC7BA6">
              <w:rPr>
                <w:rFonts w:ascii="Sylfaen" w:eastAsia="Times New Roman" w:hAnsi="Sylfaen"/>
                <w:spacing w:val="-6"/>
              </w:rPr>
              <w:t>a</w:t>
            </w:r>
            <w:r w:rsidRPr="00EC7BA6">
              <w:rPr>
                <w:rFonts w:ascii="Sylfaen" w:eastAsia="Times New Roman" w:hAnsi="Sylfaen"/>
                <w:spacing w:val="9"/>
              </w:rPr>
              <w:t>n</w:t>
            </w:r>
            <w:r w:rsidRPr="00EC7BA6">
              <w:rPr>
                <w:rFonts w:ascii="Sylfaen" w:eastAsia="Times New Roman" w:hAnsi="Sylfaen"/>
                <w:spacing w:val="-1"/>
              </w:rPr>
              <w:t>c</w:t>
            </w:r>
            <w:r w:rsidRPr="00EC7BA6">
              <w:rPr>
                <w:rFonts w:ascii="Sylfaen" w:eastAsia="Times New Roman" w:hAnsi="Sylfaen"/>
              </w:rPr>
              <w:t xml:space="preserve">e </w:t>
            </w:r>
            <w:r w:rsidRPr="00EC7BA6">
              <w:rPr>
                <w:rFonts w:ascii="Sylfaen" w:eastAsia="Times New Roman" w:hAnsi="Sylfaen"/>
                <w:spacing w:val="1"/>
              </w:rPr>
              <w:t>a</w:t>
            </w:r>
            <w:r w:rsidRPr="00EC7BA6">
              <w:rPr>
                <w:rFonts w:ascii="Sylfaen" w:eastAsia="Times New Roman" w:hAnsi="Sylfaen"/>
              </w:rPr>
              <w:t>nd</w:t>
            </w:r>
            <w:r w:rsidRPr="00EC7BA6">
              <w:rPr>
                <w:rFonts w:ascii="Sylfaen" w:eastAsia="Times New Roman" w:hAnsi="Sylfaen"/>
                <w:spacing w:val="7"/>
              </w:rPr>
              <w:t xml:space="preserve"> </w:t>
            </w:r>
            <w:r w:rsidRPr="00EC7BA6">
              <w:rPr>
                <w:rFonts w:ascii="Sylfaen" w:eastAsia="Times New Roman" w:hAnsi="Sylfaen"/>
                <w:spacing w:val="-2"/>
              </w:rPr>
              <w:t>R</w:t>
            </w:r>
            <w:r w:rsidRPr="00EC7BA6">
              <w:rPr>
                <w:rFonts w:ascii="Sylfaen" w:eastAsia="Times New Roman" w:hAnsi="Sylfaen"/>
                <w:spacing w:val="1"/>
              </w:rPr>
              <w:t>e</w:t>
            </w:r>
            <w:r w:rsidRPr="00EC7BA6">
              <w:rPr>
                <w:rFonts w:ascii="Sylfaen" w:eastAsia="Times New Roman" w:hAnsi="Sylfaen"/>
              </w:rPr>
              <w:t>p</w:t>
            </w:r>
            <w:r w:rsidRPr="00EC7BA6">
              <w:rPr>
                <w:rFonts w:ascii="Sylfaen" w:eastAsia="Times New Roman" w:hAnsi="Sylfaen"/>
                <w:spacing w:val="4"/>
              </w:rPr>
              <w:t>o</w:t>
            </w:r>
            <w:r w:rsidRPr="00EC7BA6">
              <w:rPr>
                <w:rFonts w:ascii="Sylfaen" w:eastAsia="Times New Roman" w:hAnsi="Sylfaen"/>
                <w:spacing w:val="-1"/>
              </w:rPr>
              <w:t>r</w:t>
            </w:r>
            <w:r w:rsidRPr="00EC7BA6">
              <w:rPr>
                <w:rFonts w:ascii="Sylfaen" w:eastAsia="Times New Roman" w:hAnsi="Sylfaen"/>
                <w:spacing w:val="-2"/>
              </w:rPr>
              <w:t>t</w:t>
            </w:r>
            <w:r w:rsidRPr="00EC7BA6">
              <w:rPr>
                <w:rFonts w:ascii="Sylfaen" w:eastAsia="Times New Roman" w:hAnsi="Sylfaen"/>
                <w:spacing w:val="2"/>
              </w:rPr>
              <w:t>i</w:t>
            </w:r>
            <w:r w:rsidRPr="00EC7BA6">
              <w:rPr>
                <w:rFonts w:ascii="Sylfaen" w:eastAsia="Times New Roman" w:hAnsi="Sylfaen"/>
                <w:spacing w:val="4"/>
              </w:rPr>
              <w:t>n</w:t>
            </w:r>
            <w:r w:rsidRPr="00EC7BA6">
              <w:rPr>
                <w:rFonts w:ascii="Sylfaen" w:eastAsia="Times New Roman" w:hAnsi="Sylfaen"/>
              </w:rPr>
              <w:t>g</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tabs>
                <w:tab w:val="left" w:pos="1158"/>
              </w:tabs>
              <w:rPr>
                <w:rFonts w:ascii="Sylfaen" w:eastAsia="Times New Roman" w:hAnsi="Sylfaen"/>
              </w:rPr>
            </w:pPr>
            <w:r w:rsidRPr="00EC7BA6">
              <w:rPr>
                <w:rFonts w:ascii="Sylfaen" w:eastAsia="Times New Roman" w:hAnsi="Sylfaen"/>
                <w:spacing w:val="-1"/>
              </w:rPr>
              <w:t>H</w:t>
            </w:r>
            <w:r w:rsidRPr="00EC7BA6">
              <w:rPr>
                <w:rFonts w:ascii="Sylfaen" w:eastAsia="Times New Roman" w:hAnsi="Sylfaen"/>
                <w:spacing w:val="1"/>
              </w:rPr>
              <w:t>e</w:t>
            </w:r>
            <w:r w:rsidRPr="00EC7BA6">
              <w:rPr>
                <w:rFonts w:ascii="Sylfaen" w:eastAsia="Times New Roman" w:hAnsi="Sylfaen"/>
                <w:spacing w:val="2"/>
              </w:rPr>
              <w:t>a</w:t>
            </w:r>
            <w:r w:rsidRPr="00EC7BA6">
              <w:rPr>
                <w:rFonts w:ascii="Sylfaen" w:eastAsia="Times New Roman" w:hAnsi="Sylfaen"/>
                <w:spacing w:val="-2"/>
              </w:rPr>
              <w:t>lt</w:t>
            </w:r>
            <w:r w:rsidRPr="00EC7BA6">
              <w:rPr>
                <w:rFonts w:ascii="Sylfaen" w:eastAsia="Times New Roman" w:hAnsi="Sylfaen"/>
              </w:rPr>
              <w:t>h S</w:t>
            </w:r>
            <w:r w:rsidRPr="00EC7BA6">
              <w:rPr>
                <w:rFonts w:ascii="Sylfaen" w:eastAsia="Times New Roman" w:hAnsi="Sylfaen"/>
                <w:spacing w:val="1"/>
              </w:rPr>
              <w:t>e</w:t>
            </w:r>
            <w:r w:rsidRPr="00EC7BA6">
              <w:rPr>
                <w:rFonts w:ascii="Sylfaen" w:eastAsia="Times New Roman" w:hAnsi="Sylfaen"/>
                <w:spacing w:val="3"/>
              </w:rPr>
              <w:t>c</w:t>
            </w:r>
            <w:r w:rsidRPr="00EC7BA6">
              <w:rPr>
                <w:rFonts w:ascii="Sylfaen" w:eastAsia="Times New Roman" w:hAnsi="Sylfaen"/>
                <w:spacing w:val="-2"/>
              </w:rPr>
              <w:t>t</w:t>
            </w:r>
            <w:r w:rsidRPr="00EC7BA6">
              <w:rPr>
                <w:rFonts w:ascii="Sylfaen" w:eastAsia="Times New Roman" w:hAnsi="Sylfaen"/>
                <w:spacing w:val="4"/>
              </w:rPr>
              <w:t>o</w:t>
            </w:r>
            <w:r w:rsidRPr="00EC7BA6">
              <w:rPr>
                <w:rFonts w:ascii="Sylfaen" w:eastAsia="Times New Roman" w:hAnsi="Sylfaen"/>
              </w:rPr>
              <w:t>r P</w:t>
            </w:r>
            <w:r w:rsidRPr="00EC7BA6">
              <w:rPr>
                <w:rFonts w:ascii="Sylfaen" w:eastAsia="Times New Roman" w:hAnsi="Sylfaen"/>
                <w:spacing w:val="1"/>
              </w:rPr>
              <w:t>a</w:t>
            </w:r>
            <w:r w:rsidRPr="00EC7BA6">
              <w:rPr>
                <w:rFonts w:ascii="Sylfaen" w:eastAsia="Times New Roman" w:hAnsi="Sylfaen"/>
              </w:rPr>
              <w:t>n</w:t>
            </w:r>
            <w:r w:rsidRPr="00EC7BA6">
              <w:rPr>
                <w:rFonts w:ascii="Sylfaen" w:eastAsia="Times New Roman" w:hAnsi="Sylfaen"/>
                <w:spacing w:val="3"/>
              </w:rPr>
              <w:t>d</w:t>
            </w:r>
            <w:r w:rsidRPr="00EC7BA6">
              <w:rPr>
                <w:rFonts w:ascii="Sylfaen" w:eastAsia="Times New Roman" w:hAnsi="Sylfaen"/>
                <w:spacing w:val="6"/>
              </w:rPr>
              <w:t>e</w:t>
            </w:r>
            <w:r w:rsidRPr="00EC7BA6">
              <w:rPr>
                <w:rFonts w:ascii="Sylfaen" w:eastAsia="Times New Roman" w:hAnsi="Sylfaen"/>
              </w:rPr>
              <w:t>m</w:t>
            </w:r>
            <w:r w:rsidRPr="00EC7BA6">
              <w:rPr>
                <w:rFonts w:ascii="Sylfaen" w:eastAsia="Times New Roman" w:hAnsi="Sylfaen"/>
                <w:spacing w:val="-5"/>
              </w:rPr>
              <w:t>ic</w:t>
            </w:r>
            <w:r w:rsidRPr="00EC7BA6">
              <w:rPr>
                <w:rFonts w:ascii="Sylfaen" w:eastAsia="Times New Roman" w:hAnsi="Sylfaen"/>
              </w:rPr>
              <w:t xml:space="preserve"> </w:t>
            </w:r>
            <w:r w:rsidRPr="00EC7BA6">
              <w:rPr>
                <w:rFonts w:ascii="Sylfaen" w:eastAsia="Times New Roman" w:hAnsi="Sylfaen"/>
                <w:spacing w:val="3"/>
              </w:rPr>
              <w:t>Re</w:t>
            </w:r>
            <w:r w:rsidRPr="00EC7BA6">
              <w:rPr>
                <w:rFonts w:ascii="Sylfaen" w:eastAsia="Times New Roman" w:hAnsi="Sylfaen"/>
                <w:spacing w:val="-4"/>
              </w:rPr>
              <w:t>s</w:t>
            </w:r>
            <w:r w:rsidRPr="00EC7BA6">
              <w:rPr>
                <w:rFonts w:ascii="Sylfaen" w:eastAsia="Times New Roman" w:hAnsi="Sylfaen"/>
                <w:spacing w:val="2"/>
              </w:rPr>
              <w:t>po</w:t>
            </w:r>
            <w:r w:rsidRPr="00EC7BA6">
              <w:rPr>
                <w:rFonts w:ascii="Sylfaen" w:eastAsia="Times New Roman" w:hAnsi="Sylfaen"/>
              </w:rPr>
              <w:t>n</w:t>
            </w:r>
            <w:r w:rsidRPr="00EC7BA6">
              <w:rPr>
                <w:rFonts w:ascii="Sylfaen" w:eastAsia="Times New Roman" w:hAnsi="Sylfaen"/>
                <w:spacing w:val="2"/>
              </w:rPr>
              <w:t>se</w:t>
            </w:r>
          </w:p>
        </w:tc>
      </w:tr>
      <w:tr w:rsidR="00BA036A" w:rsidRPr="00EC7BA6" w:rsidTr="00CE2A54">
        <w:trPr>
          <w:trHeight w:hRule="exact" w:val="295"/>
        </w:trPr>
        <w:tc>
          <w:tcPr>
            <w:tcW w:w="1276" w:type="dxa"/>
            <w:tcBorders>
              <w:top w:val="single" w:sz="5" w:space="0" w:color="000000"/>
              <w:left w:val="single" w:sz="5" w:space="0" w:color="000000"/>
              <w:bottom w:val="single" w:sz="5" w:space="0" w:color="000000"/>
              <w:right w:val="single" w:sz="3"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2"/>
              </w:rPr>
              <w:t>2</w:t>
            </w:r>
            <w:r w:rsidRPr="00EC7BA6">
              <w:rPr>
                <w:rFonts w:ascii="Sylfaen" w:eastAsia="Times New Roman" w:hAnsi="Sylfaen"/>
              </w:rPr>
              <w:t>0</w:t>
            </w:r>
            <w:r w:rsidRPr="00EC7BA6">
              <w:rPr>
                <w:rFonts w:ascii="Sylfaen" w:eastAsia="Times New Roman" w:hAnsi="Sylfaen"/>
                <w:spacing w:val="-1"/>
              </w:rPr>
              <w:t>0</w:t>
            </w:r>
            <w:r w:rsidRPr="00EC7BA6">
              <w:rPr>
                <w:rFonts w:ascii="Sylfaen" w:eastAsia="Times New Roman" w:hAnsi="Sylfaen"/>
              </w:rPr>
              <w:t xml:space="preserve">8 </w:t>
            </w:r>
            <w:r w:rsidRPr="00EC7BA6">
              <w:rPr>
                <w:rFonts w:ascii="Sylfaen" w:eastAsia="Times New Roman" w:hAnsi="Sylfaen"/>
                <w:spacing w:val="5"/>
              </w:rPr>
              <w:t>S</w:t>
            </w:r>
            <w:r w:rsidRPr="00EC7BA6">
              <w:rPr>
                <w:rFonts w:ascii="Sylfaen" w:eastAsia="Times New Roman" w:hAnsi="Sylfaen"/>
                <w:spacing w:val="-4"/>
              </w:rPr>
              <w:t>c</w:t>
            </w:r>
            <w:r w:rsidRPr="00EC7BA6">
              <w:rPr>
                <w:rFonts w:ascii="Sylfaen" w:eastAsia="Times New Roman" w:hAnsi="Sylfaen"/>
                <w:spacing w:val="2"/>
              </w:rPr>
              <w:t>o</w:t>
            </w:r>
            <w:r w:rsidRPr="00EC7BA6">
              <w:rPr>
                <w:rFonts w:ascii="Sylfaen" w:eastAsia="Times New Roman" w:hAnsi="Sylfaen"/>
                <w:spacing w:val="1"/>
              </w:rPr>
              <w:t>r</w:t>
            </w:r>
            <w:r w:rsidRPr="00EC7BA6">
              <w:rPr>
                <w:rFonts w:ascii="Sylfaen" w:eastAsia="Times New Roman" w:hAnsi="Sylfaen"/>
                <w:spacing w:val="-4"/>
              </w:rPr>
              <w:t>e</w:t>
            </w:r>
            <w:r w:rsidRPr="00EC7BA6">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1.00</w:t>
            </w:r>
          </w:p>
        </w:tc>
        <w:tc>
          <w:tcPr>
            <w:tcW w:w="1560"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1.50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1.75</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2.00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0.88</w:t>
            </w:r>
          </w:p>
        </w:tc>
      </w:tr>
      <w:tr w:rsidR="00BA036A" w:rsidRPr="00EC7BA6" w:rsidTr="00CE2A54">
        <w:trPr>
          <w:trHeight w:hRule="exact" w:val="271"/>
        </w:trPr>
        <w:tc>
          <w:tcPr>
            <w:tcW w:w="1276" w:type="dxa"/>
            <w:tcBorders>
              <w:top w:val="single" w:sz="5" w:space="0" w:color="000000"/>
              <w:left w:val="single" w:sz="5" w:space="0" w:color="000000"/>
              <w:bottom w:val="single" w:sz="5" w:space="0" w:color="000000"/>
              <w:right w:val="single" w:sz="3"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2"/>
              </w:rPr>
              <w:t>2</w:t>
            </w:r>
            <w:r w:rsidRPr="00EC7BA6">
              <w:rPr>
                <w:rFonts w:ascii="Sylfaen" w:eastAsia="Times New Roman" w:hAnsi="Sylfaen"/>
              </w:rPr>
              <w:t>0</w:t>
            </w:r>
            <w:r w:rsidRPr="00EC7BA6">
              <w:rPr>
                <w:rFonts w:ascii="Sylfaen" w:eastAsia="Times New Roman" w:hAnsi="Sylfaen"/>
                <w:spacing w:val="-1"/>
              </w:rPr>
              <w:t>1</w:t>
            </w:r>
            <w:r w:rsidRPr="00EC7BA6">
              <w:rPr>
                <w:rFonts w:ascii="Sylfaen" w:eastAsia="Times New Roman" w:hAnsi="Sylfaen"/>
              </w:rPr>
              <w:t xml:space="preserve">0 </w:t>
            </w:r>
            <w:r w:rsidRPr="00EC7BA6">
              <w:rPr>
                <w:rFonts w:ascii="Sylfaen" w:eastAsia="Times New Roman" w:hAnsi="Sylfaen"/>
                <w:spacing w:val="5"/>
              </w:rPr>
              <w:t>S</w:t>
            </w:r>
            <w:r w:rsidRPr="00EC7BA6">
              <w:rPr>
                <w:rFonts w:ascii="Sylfaen" w:eastAsia="Times New Roman" w:hAnsi="Sylfaen"/>
                <w:spacing w:val="-4"/>
              </w:rPr>
              <w:t>c</w:t>
            </w:r>
            <w:r w:rsidRPr="00EC7BA6">
              <w:rPr>
                <w:rFonts w:ascii="Sylfaen" w:eastAsia="Times New Roman" w:hAnsi="Sylfaen"/>
                <w:spacing w:val="2"/>
              </w:rPr>
              <w:t>o</w:t>
            </w:r>
            <w:r w:rsidRPr="00EC7BA6">
              <w:rPr>
                <w:rFonts w:ascii="Sylfaen" w:eastAsia="Times New Roman" w:hAnsi="Sylfaen"/>
                <w:spacing w:val="1"/>
              </w:rPr>
              <w:t>r</w:t>
            </w:r>
            <w:r w:rsidRPr="00EC7BA6">
              <w:rPr>
                <w:rFonts w:ascii="Sylfaen" w:eastAsia="Times New Roman" w:hAnsi="Sylfaen"/>
                <w:spacing w:val="-4"/>
              </w:rPr>
              <w:t>e</w:t>
            </w:r>
            <w:r w:rsidRPr="00EC7BA6">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2.88</w:t>
            </w:r>
          </w:p>
        </w:tc>
        <w:tc>
          <w:tcPr>
            <w:tcW w:w="1560"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2.50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3.00</w:t>
            </w:r>
          </w:p>
        </w:tc>
      </w:tr>
      <w:tr w:rsidR="00BA036A" w:rsidRPr="00EC7BA6" w:rsidTr="00CE2A54">
        <w:trPr>
          <w:trHeight w:hRule="exact" w:val="289"/>
        </w:trPr>
        <w:tc>
          <w:tcPr>
            <w:tcW w:w="1276" w:type="dxa"/>
            <w:tcBorders>
              <w:top w:val="single" w:sz="5" w:space="0" w:color="000000"/>
              <w:left w:val="single" w:sz="5" w:space="0" w:color="000000"/>
              <w:bottom w:val="single" w:sz="5" w:space="0" w:color="000000"/>
              <w:right w:val="single" w:sz="3" w:space="0" w:color="000000"/>
            </w:tcBorders>
          </w:tcPr>
          <w:p w:rsidR="00BA036A" w:rsidRPr="00EC7BA6" w:rsidRDefault="00BA036A" w:rsidP="00CE2A54">
            <w:pPr>
              <w:widowControl w:val="0"/>
              <w:rPr>
                <w:rFonts w:ascii="Sylfaen" w:eastAsia="Times New Roman" w:hAnsi="Sylfaen"/>
              </w:rPr>
            </w:pPr>
            <w:r w:rsidRPr="00EC7BA6">
              <w:rPr>
                <w:rFonts w:ascii="Sylfaen" w:eastAsia="Times New Roman" w:hAnsi="Sylfaen"/>
                <w:spacing w:val="2"/>
              </w:rPr>
              <w:t>2</w:t>
            </w:r>
            <w:r w:rsidRPr="00EC7BA6">
              <w:rPr>
                <w:rFonts w:ascii="Sylfaen" w:eastAsia="Times New Roman" w:hAnsi="Sylfaen"/>
                <w:spacing w:val="4"/>
              </w:rPr>
              <w:t>01</w:t>
            </w:r>
            <w:r w:rsidRPr="00EC7BA6">
              <w:rPr>
                <w:rFonts w:ascii="Sylfaen" w:eastAsia="Times New Roman" w:hAnsi="Sylfaen"/>
              </w:rPr>
              <w:t xml:space="preserve">2 </w:t>
            </w:r>
            <w:r w:rsidRPr="00EC7BA6">
              <w:rPr>
                <w:rFonts w:ascii="Sylfaen" w:eastAsia="Times New Roman" w:hAnsi="Sylfaen"/>
                <w:spacing w:val="3"/>
              </w:rPr>
              <w:t>Sc</w:t>
            </w:r>
            <w:r w:rsidRPr="00EC7BA6">
              <w:rPr>
                <w:rFonts w:ascii="Sylfaen" w:eastAsia="Times New Roman" w:hAnsi="Sylfaen"/>
                <w:spacing w:val="4"/>
              </w:rPr>
              <w:t>o</w:t>
            </w:r>
            <w:r w:rsidRPr="00EC7BA6">
              <w:rPr>
                <w:rFonts w:ascii="Sylfaen" w:eastAsia="Times New Roman" w:hAnsi="Sylfaen"/>
                <w:spacing w:val="3"/>
              </w:rPr>
              <w:t>re</w:t>
            </w:r>
            <w:r w:rsidRPr="00EC7BA6">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2.75</w:t>
            </w:r>
          </w:p>
        </w:tc>
        <w:tc>
          <w:tcPr>
            <w:tcW w:w="1560"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2.00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EC7BA6" w:rsidRDefault="00BA036A" w:rsidP="00CE2A54">
            <w:pPr>
              <w:widowControl w:val="0"/>
              <w:rPr>
                <w:rFonts w:ascii="Sylfaen" w:eastAsia="Times New Roman" w:hAnsi="Sylfaen"/>
                <w:spacing w:val="2"/>
              </w:rPr>
            </w:pPr>
            <w:r w:rsidRPr="00EC7BA6">
              <w:rPr>
                <w:rFonts w:ascii="Sylfaen" w:eastAsia="Times New Roman" w:hAnsi="Sylfaen"/>
                <w:spacing w:val="2"/>
              </w:rPr>
              <w:t>2.25</w:t>
            </w:r>
          </w:p>
        </w:tc>
      </w:tr>
    </w:tbl>
    <w:p w:rsidR="00BA036A" w:rsidRPr="00EC7BA6" w:rsidRDefault="00BA036A" w:rsidP="00CE2A54">
      <w:pPr>
        <w:widowControl w:val="0"/>
        <w:tabs>
          <w:tab w:val="left" w:pos="426"/>
        </w:tabs>
        <w:spacing w:before="4"/>
        <w:ind w:right="120"/>
        <w:jc w:val="both"/>
        <w:rPr>
          <w:rFonts w:ascii="Sylfaen" w:eastAsia="Arial" w:hAnsi="Sylfaen"/>
          <w:spacing w:val="-4"/>
        </w:rPr>
      </w:pPr>
    </w:p>
    <w:p w:rsidR="00BA036A" w:rsidRPr="00EC7BA6" w:rsidRDefault="00BA036A" w:rsidP="00813A27">
      <w:pPr>
        <w:widowControl w:val="0"/>
        <w:tabs>
          <w:tab w:val="left" w:pos="366"/>
        </w:tabs>
        <w:spacing w:before="74" w:after="160"/>
        <w:jc w:val="both"/>
        <w:rPr>
          <w:rFonts w:ascii="Sylfaen" w:eastAsia="Arial" w:hAnsi="Sylfaen"/>
          <w:spacing w:val="-4"/>
        </w:rPr>
      </w:pPr>
      <w:r w:rsidRPr="00EC7BA6">
        <w:rPr>
          <w:rFonts w:ascii="Sylfaen" w:eastAsia="Arial" w:hAnsi="Sylfaen"/>
          <w:spacing w:val="-4"/>
        </w:rPr>
        <w:t>In spite of progress made in influenza surveillance capacity building, a few measures and activities have been conducted in the area of seasonal influenza vaccination. Recommendations for seasonal influenza vaccination were developed by NCDC Georgia and included in Pandemic Preparedness Plan in 2009. Before 2013 seasonal influenza vaccine were available only commercially and since 2013 Georgia government made a decision to add influenza vaccination in National Immunization Schedule recommendations for particular risk groups based on WHO recommendations. Additionally, pre-determined number of seasonal influenza vaccines have been procured and offered free of charge to some of the risk groups.</w:t>
      </w:r>
    </w:p>
    <w:p w:rsidR="00BA036A" w:rsidRPr="00EC7BA6" w:rsidRDefault="00BA036A" w:rsidP="00813A27">
      <w:pPr>
        <w:widowControl w:val="0"/>
        <w:spacing w:before="120" w:after="160"/>
        <w:jc w:val="both"/>
        <w:rPr>
          <w:rFonts w:ascii="Sylfaen" w:eastAsia="Arial" w:hAnsi="Sylfaen"/>
          <w:spacing w:val="-4"/>
        </w:rPr>
      </w:pPr>
      <w:r w:rsidRPr="00EC7BA6">
        <w:rPr>
          <w:rFonts w:ascii="Sylfaen" w:eastAsia="Arial" w:hAnsi="Sylfaen"/>
          <w:spacing w:val="-4"/>
        </w:rPr>
        <w:t>In order to provide recommendations on immunization</w:t>
      </w:r>
      <w:r w:rsidRPr="00EC7BA6">
        <w:rPr>
          <w:rFonts w:ascii="Sylfaen" w:eastAsia="Arial" w:hAnsi="Sylfaen"/>
        </w:rPr>
        <w:t xml:space="preserve"> policy, rules and practices, and consultative and technical support to the State and other interested institutions the National Technical Council of Immunization Experts (NTCIE) has been established in Georgia by recommendation of the World Health Organization. The National Technical Council of Immunization Experts technically functions as NITAG. The main authority for project implementation is L. Sakvarelidze National Center for Disease Control and Public Health, under Ministry of Health, Labour and Social Affairs of Georgia responsible for disease surveillance in the country.</w:t>
      </w:r>
    </w:p>
    <w:p w:rsidR="00813A27" w:rsidRPr="00EC7BA6" w:rsidRDefault="00BA036A" w:rsidP="00813A27">
      <w:pPr>
        <w:widowControl w:val="0"/>
        <w:tabs>
          <w:tab w:val="left" w:pos="316"/>
        </w:tabs>
        <w:spacing w:before="74" w:after="160"/>
        <w:ind w:right="118"/>
        <w:jc w:val="both"/>
        <w:rPr>
          <w:rFonts w:ascii="Sylfaen" w:eastAsia="Arial" w:hAnsi="Sylfaen"/>
          <w:b/>
          <w:i/>
          <w:spacing w:val="-4"/>
        </w:rPr>
      </w:pPr>
      <w:r w:rsidRPr="00EC7BA6">
        <w:rPr>
          <w:rFonts w:ascii="Sylfaen" w:eastAsia="Arial" w:hAnsi="Sylfaen"/>
          <w:b/>
          <w:i/>
          <w:spacing w:val="-4"/>
        </w:rPr>
        <w:t>Governmental support</w:t>
      </w:r>
    </w:p>
    <w:p w:rsidR="00BA036A" w:rsidRPr="00EC7BA6" w:rsidRDefault="00BA036A" w:rsidP="00813A27">
      <w:pPr>
        <w:widowControl w:val="0"/>
        <w:tabs>
          <w:tab w:val="left" w:pos="316"/>
        </w:tabs>
        <w:spacing w:before="74" w:after="160"/>
        <w:ind w:right="118"/>
        <w:jc w:val="both"/>
        <w:rPr>
          <w:rFonts w:ascii="Sylfaen" w:hAnsi="Sylfaen"/>
        </w:rPr>
      </w:pPr>
      <w:r w:rsidRPr="00EC7BA6">
        <w:rPr>
          <w:rFonts w:ascii="Sylfaen" w:hAnsi="Sylfaen"/>
          <w:spacing w:val="-4"/>
        </w:rPr>
        <w:t xml:space="preserve">At present, ILI sentinel site is run by governmental funding.  Importantly, the number of vaccines procured through state program keeps increasing -   since 2016 from 20 000 doses to 27 000 in 2017, which proves that surveillance and prevention of ILI/SARI is becoming a bigger priority </w:t>
      </w:r>
      <w:r w:rsidRPr="00EC7BA6">
        <w:rPr>
          <w:rFonts w:ascii="Sylfaen" w:hAnsi="Sylfaen"/>
          <w:spacing w:val="-4"/>
        </w:rPr>
        <w:lastRenderedPageBreak/>
        <w:t>for the country.</w:t>
      </w:r>
    </w:p>
    <w:p w:rsidR="00BA036A" w:rsidRPr="00EC7BA6" w:rsidRDefault="00BA036A" w:rsidP="00CE2A54">
      <w:pPr>
        <w:widowControl w:val="0"/>
        <w:tabs>
          <w:tab w:val="left" w:pos="316"/>
        </w:tabs>
        <w:spacing w:before="74" w:after="160"/>
        <w:ind w:right="118"/>
        <w:jc w:val="both"/>
        <w:rPr>
          <w:rFonts w:ascii="Sylfaen" w:eastAsia="Arial" w:hAnsi="Sylfaen"/>
          <w:spacing w:val="-4"/>
        </w:rPr>
      </w:pPr>
      <w:r w:rsidRPr="00EC7BA6">
        <w:rPr>
          <w:rFonts w:ascii="Sylfaen" w:eastAsia="Arial" w:hAnsi="Sylfaen"/>
          <w:spacing w:val="-4"/>
        </w:rPr>
        <w:t xml:space="preserve">Since 2014, in order to further increase the country’s capacity to detect respiratory pathogens, and strengthen preparedness and response capabilities, a new project “Respiratory Disease Surveillance” was introduced under CDC’s Global Disease Detection Cooperative agreement. It was built upon an already established ILI/SARI surveillance system, and it helped establish routine surveillance on other respiratory pathogens, including Respiratory Syncytial Virus, Human Adenovirus, </w:t>
      </w:r>
      <w:proofErr w:type="spellStart"/>
      <w:r w:rsidRPr="00EC7BA6">
        <w:rPr>
          <w:rFonts w:ascii="Sylfaen" w:eastAsia="Arial" w:hAnsi="Sylfaen"/>
          <w:spacing w:val="-4"/>
        </w:rPr>
        <w:t>Metapneumovirus</w:t>
      </w:r>
      <w:proofErr w:type="spellEnd"/>
      <w:r w:rsidRPr="00EC7BA6">
        <w:rPr>
          <w:rFonts w:ascii="Sylfaen" w:eastAsia="Arial" w:hAnsi="Sylfaen"/>
          <w:spacing w:val="-4"/>
        </w:rPr>
        <w:t>, and Rhinovirus by implementing Multiplex PCR testing methods. The results of laboratory testing are also being uploaded to NCDC’s web-site on a weekly basis. One of the key findings of this project is that it shows the burden of not only influenza virus, but</w:t>
      </w:r>
      <w:r w:rsidR="00813A27" w:rsidRPr="00EC7BA6">
        <w:rPr>
          <w:rFonts w:ascii="Sylfaen" w:eastAsia="Arial" w:hAnsi="Sylfaen"/>
          <w:spacing w:val="-4"/>
        </w:rPr>
        <w:t xml:space="preserve"> other respiratory viruses too. </w:t>
      </w:r>
      <w:r w:rsidRPr="00EC7BA6">
        <w:rPr>
          <w:rFonts w:ascii="Sylfaen" w:eastAsia="Arial" w:hAnsi="Sylfaen"/>
          <w:spacing w:val="-4"/>
        </w:rPr>
        <w:t xml:space="preserve">The Government of Georgia has shown interest in maintaining project’s activities. For this purpose, state funds have been used for procuring Multiplex PCR diagnostic kits (for 2017-2018 season, 10 kits have been purchased). </w:t>
      </w:r>
    </w:p>
    <w:p w:rsidR="00BA036A" w:rsidRPr="00EC7BA6" w:rsidRDefault="00BA036A" w:rsidP="00EC74CF">
      <w:pPr>
        <w:contextualSpacing/>
        <w:jc w:val="both"/>
        <w:rPr>
          <w:rFonts w:ascii="Sylfaen" w:eastAsia="Times New Roman" w:hAnsi="Sylfaen"/>
          <w:color w:val="000000"/>
        </w:rPr>
      </w:pPr>
    </w:p>
    <w:p w:rsidR="00A77DFC" w:rsidRPr="00EC7BA6" w:rsidRDefault="00A77DFC" w:rsidP="00813A27">
      <w:pPr>
        <w:numPr>
          <w:ilvl w:val="0"/>
          <w:numId w:val="9"/>
        </w:numPr>
        <w:spacing w:before="100" w:beforeAutospacing="1" w:after="100" w:afterAutospacing="1"/>
        <w:contextualSpacing/>
        <w:jc w:val="both"/>
        <w:rPr>
          <w:rFonts w:ascii="Sylfaen" w:eastAsia="Times New Roman" w:hAnsi="Sylfaen"/>
          <w:color w:val="000000"/>
        </w:rPr>
      </w:pPr>
      <w:r w:rsidRPr="00EC7BA6">
        <w:rPr>
          <w:rFonts w:ascii="Sylfaen" w:eastAsia="Times New Roman" w:hAnsi="Sylfaen"/>
          <w:b/>
          <w:color w:val="222222"/>
          <w:shd w:val="clear" w:color="auto" w:fill="FFFFFF"/>
        </w:rPr>
        <w:t>Global vaccine action plan</w:t>
      </w:r>
      <w:r w:rsidRPr="00EC7BA6">
        <w:rPr>
          <w:rFonts w:ascii="Sylfaen" w:eastAsia="Times New Roman" w:hAnsi="Sylfaen"/>
          <w:color w:val="000000"/>
        </w:rPr>
        <w:t xml:space="preserve"> </w:t>
      </w:r>
    </w:p>
    <w:p w:rsidR="00190FE8" w:rsidRPr="00EC7BA6" w:rsidRDefault="00190FE8" w:rsidP="00190FE8">
      <w:pPr>
        <w:pStyle w:val="ListParagraph"/>
        <w:ind w:left="0"/>
        <w:jc w:val="both"/>
        <w:rPr>
          <w:rFonts w:ascii="Sylfaen" w:hAnsi="Sylfaen"/>
          <w:b/>
          <w:i/>
        </w:rPr>
      </w:pPr>
      <w:r w:rsidRPr="00EC7BA6">
        <w:rPr>
          <w:rFonts w:ascii="Sylfaen" w:hAnsi="Sylfaen"/>
        </w:rPr>
        <w:t>In May 2017, the Seventieth World Health Assembly adopted resolution WHA70.14, in which it urged Member States and requested the Director-General to take appropriate actions to strengthen immunization systems to achieve the goals of the global vaccine action plan. The Strategic Advisory Group of Experts on immunization reviewed progress against each of the indicators for the goals and strategic objectives, based on data from 2016.</w:t>
      </w:r>
      <w:r w:rsidRPr="00EC7BA6">
        <w:rPr>
          <w:rFonts w:ascii="Sylfaen" w:hAnsi="Sylfaen"/>
          <w:i/>
        </w:rPr>
        <w:t xml:space="preserve"> </w:t>
      </w:r>
    </w:p>
    <w:p w:rsidR="00190FE8" w:rsidRPr="00EC7BA6" w:rsidRDefault="00190FE8" w:rsidP="00190FE8">
      <w:pPr>
        <w:shd w:val="clear" w:color="auto" w:fill="FFFFFF" w:themeFill="background1"/>
        <w:ind w:left="720"/>
        <w:contextualSpacing/>
        <w:jc w:val="both"/>
        <w:rPr>
          <w:rFonts w:ascii="Sylfaen" w:hAnsi="Sylfaen"/>
          <w:b/>
          <w:i/>
        </w:rPr>
      </w:pPr>
    </w:p>
    <w:p w:rsidR="00190FE8" w:rsidRPr="00EC7BA6" w:rsidRDefault="00190FE8" w:rsidP="00190FE8">
      <w:pPr>
        <w:pStyle w:val="ListParagraph"/>
        <w:shd w:val="clear" w:color="auto" w:fill="FFFFFF" w:themeFill="background1"/>
        <w:ind w:left="0"/>
        <w:jc w:val="both"/>
        <w:rPr>
          <w:rFonts w:ascii="Sylfaen" w:hAnsi="Sylfaen"/>
          <w:b/>
          <w:u w:val="single"/>
        </w:rPr>
      </w:pPr>
      <w:r w:rsidRPr="00EC7BA6">
        <w:rPr>
          <w:rFonts w:ascii="Sylfaen" w:hAnsi="Sylfaen"/>
          <w:b/>
          <w:i/>
          <w:u w:val="single"/>
        </w:rPr>
        <w:t>The Strategic Advisory Group of Experts on immunization recommends:</w:t>
      </w:r>
    </w:p>
    <w:p w:rsidR="00190FE8" w:rsidRPr="00EC7BA6" w:rsidRDefault="00190FE8" w:rsidP="00190FE8">
      <w:pPr>
        <w:pStyle w:val="ListParagraph"/>
        <w:shd w:val="clear" w:color="auto" w:fill="FFFFFF" w:themeFill="background1"/>
        <w:ind w:left="0"/>
        <w:jc w:val="both"/>
        <w:rPr>
          <w:rFonts w:ascii="Sylfaen" w:hAnsi="Sylfaen"/>
        </w:rPr>
      </w:pPr>
      <w:r w:rsidRPr="00EC7BA6">
        <w:rPr>
          <w:rFonts w:ascii="Sylfaen" w:hAnsi="Sylfaen"/>
          <w:b/>
        </w:rPr>
        <w:t>(a) Broadening the dialogue:</w:t>
      </w:r>
      <w:r w:rsidRPr="00EC7BA6">
        <w:rPr>
          <w:rFonts w:ascii="Sylfaen" w:hAnsi="Sylfaen"/>
        </w:rPr>
        <w:t xml:space="preserve"> The immunization community should ensure that immunization is fully aligned and integrated with global health and development agendas, including global health security and International Health Regulations (2005), health systems strengthening and universal health coverage, and the battle against antimicrobial resistance; </w:t>
      </w:r>
      <w:r w:rsidRPr="00EC7BA6">
        <w:rPr>
          <w:rFonts w:ascii="Sylfaen" w:hAnsi="Sylfaen"/>
          <w:b/>
        </w:rPr>
        <w:t>(b) Funding transitions:</w:t>
      </w:r>
      <w:r w:rsidRPr="00EC7BA6">
        <w:rPr>
          <w:rFonts w:ascii="Sylfaen" w:hAnsi="Sylfaen"/>
        </w:rPr>
        <w:t xml:space="preserve"> Until polio eradication is achieved, financial and technical support should be maintained in at least the 16 polio priority countries to ensure the success of eradication efforts and to mitigate the risks to infectious disease surveillance, routine immunization and global health security more generally; </w:t>
      </w:r>
      <w:r w:rsidRPr="00EC7BA6">
        <w:rPr>
          <w:rFonts w:ascii="Sylfaen" w:hAnsi="Sylfaen"/>
          <w:b/>
        </w:rPr>
        <w:t>(c) Polio and communicable disease surveillance:</w:t>
      </w:r>
      <w:r w:rsidRPr="00EC7BA6">
        <w:rPr>
          <w:rFonts w:ascii="Sylfaen" w:hAnsi="Sylfaen"/>
        </w:rPr>
        <w:t xml:space="preserve"> Countries in all regions should ensure they maintain effective poliovirus surveillance capacities through the polio endgame and beyond, and build on the polio surveillance platform to strengthen communicable disease surveillance systems, especially for measles and rubella, and other vaccine-preventable diseases; </w:t>
      </w:r>
      <w:r w:rsidRPr="00EC7BA6">
        <w:rPr>
          <w:rFonts w:ascii="Sylfaen" w:hAnsi="Sylfaen"/>
          <w:b/>
        </w:rPr>
        <w:t>(d) Outlier countries:</w:t>
      </w:r>
      <w:r w:rsidRPr="00EC7BA6">
        <w:rPr>
          <w:rFonts w:ascii="Sylfaen" w:hAnsi="Sylfaen"/>
        </w:rPr>
        <w:t xml:space="preserve"> WHO regional offices should work with countries experiencing the greatest difficulties in achieving global vaccine action plan goals to develop and implement multidimensional remediation plans, integrating existing national improvement plans; </w:t>
      </w:r>
      <w:r w:rsidRPr="00EC7BA6">
        <w:rPr>
          <w:rFonts w:ascii="Sylfaen" w:hAnsi="Sylfaen"/>
          <w:b/>
        </w:rPr>
        <w:t>(e) Maternal and neonatal tetanus:</w:t>
      </w:r>
      <w:r w:rsidRPr="00EC7BA6">
        <w:rPr>
          <w:rFonts w:ascii="Sylfaen" w:hAnsi="Sylfaen"/>
        </w:rPr>
        <w:t xml:space="preserve"> The immunization community should make concerted efforts to achieve elimination by 2020, in particular by exploiting compact pre-filled auto-disable devices to extend the reach of immunization; </w:t>
      </w:r>
      <w:r w:rsidRPr="00EC7BA6">
        <w:rPr>
          <w:rFonts w:ascii="Sylfaen" w:hAnsi="Sylfaen"/>
          <w:b/>
        </w:rPr>
        <w:t>(f) Displaced, mobile and neglected populations:</w:t>
      </w:r>
      <w:r w:rsidRPr="00EC7BA6">
        <w:rPr>
          <w:rFonts w:ascii="Sylfaen" w:hAnsi="Sylfaen"/>
        </w:rPr>
        <w:t xml:space="preserve"> WHO should synthesize existing knowledge on reaching displaced and </w:t>
      </w:r>
      <w:r w:rsidRPr="00EC7BA6">
        <w:rPr>
          <w:rFonts w:ascii="Sylfaen" w:hAnsi="Sylfaen"/>
        </w:rPr>
        <w:lastRenderedPageBreak/>
        <w:t xml:space="preserve">mobile populations – including individuals escaping conflict zones or natural disasters, economic migrants, seasonal migrants, those moving to urban </w:t>
      </w:r>
      <w:proofErr w:type="spellStart"/>
      <w:r w:rsidRPr="00EC7BA6">
        <w:rPr>
          <w:rFonts w:ascii="Sylfaen" w:hAnsi="Sylfaen"/>
        </w:rPr>
        <w:t>centres</w:t>
      </w:r>
      <w:proofErr w:type="spellEnd"/>
      <w:r w:rsidRPr="00EC7BA6">
        <w:rPr>
          <w:rFonts w:ascii="Sylfaen" w:hAnsi="Sylfaen"/>
        </w:rPr>
        <w:t xml:space="preserve">, and traditional nomadic communities – and other neglected populations to identify good practice and gaps in knowledge; </w:t>
      </w:r>
      <w:r w:rsidRPr="00EC7BA6">
        <w:rPr>
          <w:rFonts w:ascii="Sylfaen" w:hAnsi="Sylfaen"/>
          <w:b/>
        </w:rPr>
        <w:t>(g) Acceptance and demand</w:t>
      </w:r>
      <w:r w:rsidRPr="00EC7BA6">
        <w:rPr>
          <w:rFonts w:ascii="Sylfaen" w:hAnsi="Sylfaen"/>
        </w:rPr>
        <w:t xml:space="preserve">: Each country should develop a strategy to increase acceptance and demand for vaccination, which should include ongoing community engagement and trust-building, active hesitancy prevention, regular national assessment of vaccine concerns, and crisis response planning; </w:t>
      </w:r>
      <w:r w:rsidRPr="00EC7BA6">
        <w:rPr>
          <w:rFonts w:ascii="Sylfaen" w:hAnsi="Sylfaen"/>
          <w:b/>
        </w:rPr>
        <w:t>(h) Civil society organizations:</w:t>
      </w:r>
      <w:r w:rsidRPr="00EC7BA6">
        <w:rPr>
          <w:rFonts w:ascii="Sylfaen" w:hAnsi="Sylfaen"/>
        </w:rPr>
        <w:t xml:space="preserve"> Countries should broaden and deepen their engagement with civil society organizations to enhance the performance and reach of their national immunization programs; </w:t>
      </w:r>
      <w:r w:rsidRPr="00EC7BA6">
        <w:rPr>
          <w:rFonts w:ascii="Sylfaen" w:hAnsi="Sylfaen"/>
          <w:b/>
        </w:rPr>
        <w:t>(</w:t>
      </w:r>
      <w:proofErr w:type="spellStart"/>
      <w:r w:rsidRPr="00EC7BA6">
        <w:rPr>
          <w:rFonts w:ascii="Sylfaen" w:hAnsi="Sylfaen"/>
          <w:b/>
        </w:rPr>
        <w:t>i</w:t>
      </w:r>
      <w:proofErr w:type="spellEnd"/>
      <w:r w:rsidRPr="00EC7BA6">
        <w:rPr>
          <w:rFonts w:ascii="Sylfaen" w:hAnsi="Sylfaen"/>
          <w:b/>
        </w:rPr>
        <w:t>) Technical capacity-building:</w:t>
      </w:r>
      <w:r w:rsidRPr="00EC7BA6">
        <w:rPr>
          <w:rFonts w:ascii="Sylfaen" w:hAnsi="Sylfaen"/>
        </w:rPr>
        <w:t xml:space="preserve"> WHO regional offices should work with regional and global partners to support national technical capacity-building, adopting a multidimensional approach and leveraging regional and national institutional capacities and expertise as well as global tools and resources; </w:t>
      </w:r>
      <w:r w:rsidRPr="00EC7BA6">
        <w:rPr>
          <w:rFonts w:ascii="Sylfaen" w:hAnsi="Sylfaen"/>
          <w:b/>
        </w:rPr>
        <w:t>(j) Vaccine access:</w:t>
      </w:r>
      <w:r w:rsidRPr="00EC7BA6">
        <w:rPr>
          <w:rFonts w:ascii="Sylfaen" w:hAnsi="Sylfaen"/>
        </w:rPr>
        <w:t xml:space="preserve"> WHO regional offices and UNICEF should work with countries to identify and systematically address procurement and other programmatic issues affecting vaccine access;  </w:t>
      </w:r>
      <w:r w:rsidRPr="00EC7BA6">
        <w:rPr>
          <w:rFonts w:ascii="Sylfaen" w:hAnsi="Sylfaen"/>
          <w:b/>
        </w:rPr>
        <w:t>(k) Vaccine supply:</w:t>
      </w:r>
      <w:r w:rsidRPr="00EC7BA6">
        <w:rPr>
          <w:rFonts w:ascii="Sylfaen" w:hAnsi="Sylfaen"/>
        </w:rPr>
        <w:t xml:space="preserve"> UNICEF, WHO and global partners should continue and expand efforts to map current and anticipated vaccine supply and demand for routinely used vaccines, with a particular focus on vaccines most at risk of supply shortages; </w:t>
      </w:r>
      <w:r w:rsidRPr="00EC7BA6">
        <w:rPr>
          <w:rFonts w:ascii="Sylfaen" w:hAnsi="Sylfaen"/>
          <w:b/>
        </w:rPr>
        <w:t>(l) Middle-income countries:</w:t>
      </w:r>
      <w:r w:rsidRPr="00EC7BA6">
        <w:rPr>
          <w:rFonts w:ascii="Sylfaen" w:hAnsi="Sylfaen"/>
        </w:rPr>
        <w:t xml:space="preserve"> WHO regional offices should support middle-income countries in their regions by leveraging all opportunities to promote.</w:t>
      </w:r>
    </w:p>
    <w:p w:rsidR="00190FE8" w:rsidRPr="00EC7BA6" w:rsidRDefault="00190FE8" w:rsidP="00190FE8">
      <w:pPr>
        <w:pStyle w:val="ListParagraph"/>
        <w:ind w:left="0"/>
        <w:jc w:val="both"/>
        <w:rPr>
          <w:rFonts w:ascii="Sylfaen" w:hAnsi="Sylfaen"/>
          <w:b/>
        </w:rPr>
      </w:pPr>
    </w:p>
    <w:p w:rsidR="00190FE8" w:rsidRPr="00EC7BA6" w:rsidRDefault="00190FE8" w:rsidP="00190FE8">
      <w:pPr>
        <w:pStyle w:val="ListParagraph"/>
        <w:ind w:left="0"/>
        <w:jc w:val="both"/>
        <w:rPr>
          <w:rFonts w:ascii="Sylfaen" w:hAnsi="Sylfaen"/>
          <w:b/>
          <w:i/>
        </w:rPr>
      </w:pPr>
      <w:r w:rsidRPr="00EC7BA6">
        <w:rPr>
          <w:rFonts w:ascii="Sylfaen" w:hAnsi="Sylfaen"/>
          <w:b/>
          <w:i/>
        </w:rPr>
        <w:t>A Summary of WHO’s Activities in response to the Requests to the Resolution WHA70.14 (2017):</w:t>
      </w:r>
    </w:p>
    <w:p w:rsidR="00190FE8" w:rsidRPr="00EC7BA6" w:rsidRDefault="00190FE8" w:rsidP="00190FE8">
      <w:pPr>
        <w:pStyle w:val="ListParagraph"/>
        <w:ind w:left="0"/>
        <w:jc w:val="both"/>
        <w:rPr>
          <w:rFonts w:ascii="Sylfaen" w:hAnsi="Sylfaen"/>
        </w:rPr>
      </w:pPr>
      <w:r w:rsidRPr="00EC7BA6">
        <w:rPr>
          <w:rFonts w:ascii="Sylfaen" w:hAnsi="Sylfaen"/>
          <w:b/>
          <w:i/>
        </w:rPr>
        <w:t>Support to member States</w:t>
      </w:r>
      <w:r w:rsidRPr="00EC7BA6">
        <w:rPr>
          <w:rFonts w:ascii="Sylfaen" w:hAnsi="Sylfaen"/>
          <w:b/>
        </w:rPr>
        <w:t xml:space="preserve"> - </w:t>
      </w:r>
      <w:r w:rsidRPr="00EC7BA6">
        <w:rPr>
          <w:rFonts w:ascii="Sylfaen" w:hAnsi="Sylfaen"/>
        </w:rPr>
        <w:t xml:space="preserve">The Secretariat continues to provide technical support to Member States in achieving the global and regional vaccination goals. </w:t>
      </w:r>
    </w:p>
    <w:p w:rsidR="00190FE8" w:rsidRPr="00EC7BA6" w:rsidRDefault="00190FE8" w:rsidP="00190FE8">
      <w:pPr>
        <w:pStyle w:val="ListParagraph"/>
        <w:ind w:left="0"/>
        <w:jc w:val="both"/>
        <w:rPr>
          <w:rFonts w:ascii="Sylfaen" w:hAnsi="Sylfaen"/>
        </w:rPr>
      </w:pPr>
      <w:r w:rsidRPr="00EC7BA6">
        <w:rPr>
          <w:rFonts w:ascii="Sylfaen" w:hAnsi="Sylfaen"/>
          <w:b/>
          <w:i/>
        </w:rPr>
        <w:t>Accountability</w:t>
      </w:r>
      <w:r w:rsidRPr="00EC7BA6">
        <w:rPr>
          <w:rFonts w:ascii="Sylfaen" w:hAnsi="Sylfaen"/>
          <w:b/>
        </w:rPr>
        <w:t xml:space="preserve"> - </w:t>
      </w:r>
      <w:r w:rsidRPr="00EC7BA6">
        <w:rPr>
          <w:rFonts w:ascii="Sylfaen" w:hAnsi="Sylfaen"/>
        </w:rPr>
        <w:t xml:space="preserve">At the global level, the monitoring and accountability framework provides the mechanism for monitoring progress in the implementation of global vaccine action plan. </w:t>
      </w:r>
    </w:p>
    <w:p w:rsidR="00190FE8" w:rsidRPr="00EC7BA6" w:rsidRDefault="00190FE8" w:rsidP="00190FE8">
      <w:pPr>
        <w:pStyle w:val="ListParagraph"/>
        <w:ind w:left="0"/>
        <w:jc w:val="both"/>
        <w:rPr>
          <w:rFonts w:ascii="Sylfaen" w:hAnsi="Sylfaen"/>
        </w:rPr>
      </w:pPr>
      <w:r w:rsidRPr="00EC7BA6">
        <w:rPr>
          <w:rFonts w:ascii="Sylfaen" w:hAnsi="Sylfaen"/>
          <w:b/>
          <w:i/>
        </w:rPr>
        <w:t xml:space="preserve">Advocacy </w:t>
      </w:r>
      <w:r w:rsidRPr="00EC7BA6">
        <w:rPr>
          <w:rFonts w:ascii="Sylfaen" w:hAnsi="Sylfaen"/>
          <w:b/>
        </w:rPr>
        <w:t xml:space="preserve">- </w:t>
      </w:r>
      <w:r w:rsidRPr="00EC7BA6">
        <w:rPr>
          <w:rFonts w:ascii="Sylfaen" w:hAnsi="Sylfaen"/>
        </w:rPr>
        <w:t xml:space="preserve">Key global and regional meetings are forums used to reinforce the urgent need to accelerate the pace of progress towards the goals of the global vaccine action plan. </w:t>
      </w:r>
    </w:p>
    <w:p w:rsidR="00190FE8" w:rsidRPr="00EC7BA6" w:rsidRDefault="00190FE8" w:rsidP="00190FE8">
      <w:pPr>
        <w:pStyle w:val="ListParagraph"/>
        <w:ind w:left="0"/>
        <w:jc w:val="both"/>
        <w:rPr>
          <w:rFonts w:ascii="Sylfaen" w:hAnsi="Sylfaen"/>
        </w:rPr>
      </w:pPr>
      <w:r w:rsidRPr="00EC7BA6">
        <w:rPr>
          <w:rFonts w:ascii="Sylfaen" w:hAnsi="Sylfaen"/>
          <w:b/>
          <w:i/>
        </w:rPr>
        <w:t>Support to Regional and National Immunization Technical Advisory Groups</w:t>
      </w:r>
      <w:r w:rsidRPr="00EC7BA6">
        <w:rPr>
          <w:rFonts w:ascii="Sylfaen" w:hAnsi="Sylfaen"/>
          <w:b/>
        </w:rPr>
        <w:t xml:space="preserve"> - </w:t>
      </w:r>
      <w:r w:rsidRPr="00EC7BA6">
        <w:rPr>
          <w:rFonts w:ascii="Sylfaen" w:hAnsi="Sylfaen"/>
        </w:rPr>
        <w:t>The aim of establishing and/or strengthening the regional and national immunization technical advisory groups is to facilitate evidence-informed decision-making for sustained immunization services, using optimized and cost-effective delivery strategies, and to provide independent oversight and advice to regional and national immunization programs.</w:t>
      </w:r>
    </w:p>
    <w:p w:rsidR="00190FE8" w:rsidRPr="00EC7BA6" w:rsidRDefault="00190FE8" w:rsidP="00190FE8">
      <w:pPr>
        <w:pStyle w:val="ListParagraph"/>
        <w:ind w:left="0"/>
        <w:jc w:val="both"/>
        <w:rPr>
          <w:rFonts w:ascii="Sylfaen" w:hAnsi="Sylfaen"/>
        </w:rPr>
      </w:pPr>
      <w:r w:rsidRPr="00EC7BA6">
        <w:rPr>
          <w:rFonts w:ascii="Sylfaen" w:hAnsi="Sylfaen"/>
          <w:b/>
          <w:i/>
        </w:rPr>
        <w:t>Collaboration with Civil Society Organizations</w:t>
      </w:r>
      <w:r w:rsidRPr="00EC7BA6">
        <w:rPr>
          <w:rFonts w:ascii="Sylfaen" w:hAnsi="Sylfaen"/>
          <w:b/>
        </w:rPr>
        <w:t xml:space="preserve"> - </w:t>
      </w:r>
      <w:r w:rsidRPr="00EC7BA6">
        <w:rPr>
          <w:rFonts w:ascii="Sylfaen" w:hAnsi="Sylfaen"/>
        </w:rPr>
        <w:t>The secretariat of the GAVI Civil Society Constituency contributes to the monitoring and accountability of implementation of the global vaccine action plan and participates in meetings of the Strategic Advisory Group of Experts on immunization.</w:t>
      </w:r>
    </w:p>
    <w:p w:rsidR="00190FE8" w:rsidRPr="00EC7BA6" w:rsidRDefault="00190FE8" w:rsidP="00190FE8">
      <w:pPr>
        <w:pStyle w:val="ListParagraph"/>
        <w:ind w:left="0"/>
        <w:jc w:val="both"/>
        <w:rPr>
          <w:rFonts w:ascii="Sylfaen" w:hAnsi="Sylfaen"/>
        </w:rPr>
      </w:pPr>
      <w:r w:rsidRPr="00EC7BA6">
        <w:rPr>
          <w:rFonts w:ascii="Sylfaen" w:hAnsi="Sylfaen"/>
          <w:b/>
          <w:i/>
        </w:rPr>
        <w:t>Vaccines for New and Re-emerging Diseases</w:t>
      </w:r>
      <w:r w:rsidRPr="00EC7BA6">
        <w:rPr>
          <w:rFonts w:ascii="Sylfaen" w:hAnsi="Sylfaen"/>
          <w:b/>
        </w:rPr>
        <w:t xml:space="preserve"> -</w:t>
      </w:r>
      <w:r w:rsidRPr="00EC7BA6">
        <w:rPr>
          <w:rFonts w:ascii="Sylfaen" w:hAnsi="Sylfaen"/>
        </w:rPr>
        <w:t xml:space="preserve"> The Research &amp; Development Blueprint for action to prevent epidemics has resulted in substantial progress. WHO has updated its list of priority pathogens likely to cause major epidemics.</w:t>
      </w:r>
    </w:p>
    <w:p w:rsidR="00190FE8" w:rsidRPr="00EC7BA6" w:rsidRDefault="00190FE8" w:rsidP="00190FE8">
      <w:pPr>
        <w:pStyle w:val="ListParagraph"/>
        <w:ind w:left="0"/>
        <w:jc w:val="both"/>
        <w:rPr>
          <w:rFonts w:ascii="Sylfaen" w:hAnsi="Sylfaen"/>
        </w:rPr>
      </w:pPr>
      <w:r w:rsidRPr="00EC7BA6">
        <w:rPr>
          <w:rFonts w:ascii="Sylfaen" w:hAnsi="Sylfaen"/>
          <w:b/>
          <w:i/>
        </w:rPr>
        <w:lastRenderedPageBreak/>
        <w:t xml:space="preserve">Vaccine Prequalification </w:t>
      </w:r>
      <w:r w:rsidRPr="00EC7BA6">
        <w:rPr>
          <w:rFonts w:ascii="Sylfaen" w:hAnsi="Sylfaen"/>
          <w:b/>
        </w:rPr>
        <w:t xml:space="preserve">- </w:t>
      </w:r>
      <w:r w:rsidRPr="00EC7BA6">
        <w:rPr>
          <w:rFonts w:ascii="Sylfaen" w:hAnsi="Sylfaen"/>
        </w:rPr>
        <w:t>WHO’s prequalification of medicines offers manufacturers a well-established and robust means of accessing markets for products that meet internationally-accepted quality norms and standards</w:t>
      </w:r>
    </w:p>
    <w:p w:rsidR="00190FE8" w:rsidRPr="00EC7BA6" w:rsidRDefault="00190FE8" w:rsidP="00190FE8">
      <w:pPr>
        <w:pStyle w:val="ListParagraph"/>
        <w:ind w:left="0"/>
        <w:jc w:val="both"/>
        <w:rPr>
          <w:rFonts w:ascii="Sylfaen" w:hAnsi="Sylfaen"/>
        </w:rPr>
      </w:pPr>
      <w:r w:rsidRPr="00EC7BA6">
        <w:rPr>
          <w:rFonts w:ascii="Sylfaen" w:hAnsi="Sylfaen"/>
          <w:b/>
          <w:i/>
        </w:rPr>
        <w:t>Joint procurement to Increase Sustainability of Vaccine Supply</w:t>
      </w:r>
      <w:r w:rsidRPr="00EC7BA6">
        <w:rPr>
          <w:rFonts w:ascii="Sylfaen" w:hAnsi="Sylfaen"/>
          <w:b/>
        </w:rPr>
        <w:t xml:space="preserve"> -</w:t>
      </w:r>
      <w:r w:rsidRPr="00EC7BA6">
        <w:rPr>
          <w:rFonts w:ascii="Sylfaen" w:hAnsi="Sylfaen"/>
        </w:rPr>
        <w:t xml:space="preserve"> UNICEF is a key partner that provides technical assistance and capacity-building to countries so as to secure both supplies of vaccine for national immunization programs and an uninterrupted and sustainable supply of quality-assured, affordable vaccines. </w:t>
      </w:r>
    </w:p>
    <w:p w:rsidR="00190FE8" w:rsidRPr="00EC7BA6" w:rsidRDefault="00190FE8" w:rsidP="00190FE8">
      <w:pPr>
        <w:pStyle w:val="ListParagraph"/>
        <w:ind w:left="0"/>
        <w:jc w:val="both"/>
        <w:rPr>
          <w:rFonts w:ascii="Sylfaen" w:hAnsi="Sylfaen"/>
        </w:rPr>
      </w:pPr>
      <w:r w:rsidRPr="00EC7BA6">
        <w:rPr>
          <w:rFonts w:ascii="Sylfaen" w:hAnsi="Sylfaen"/>
          <w:b/>
          <w:i/>
        </w:rPr>
        <w:t>Vaccine Supply and Delivery</w:t>
      </w:r>
      <w:r w:rsidRPr="00EC7BA6">
        <w:rPr>
          <w:rFonts w:ascii="Sylfaen" w:hAnsi="Sylfaen"/>
          <w:b/>
        </w:rPr>
        <w:t xml:space="preserve"> -</w:t>
      </w:r>
      <w:r w:rsidRPr="00EC7BA6">
        <w:rPr>
          <w:rFonts w:ascii="Sylfaen" w:hAnsi="Sylfaen"/>
        </w:rPr>
        <w:t xml:space="preserve"> Secretariat has concentrated on ensuring that a growing number of countries gains access to the latest solar cold-chain technologies and continuous temperature-monitoring systems for use in the last links of the supply chain in order to improve availability of potent vaccines in the most remote communities.</w:t>
      </w:r>
    </w:p>
    <w:p w:rsidR="00190FE8" w:rsidRPr="00EC7BA6" w:rsidRDefault="00190FE8" w:rsidP="00190FE8">
      <w:pPr>
        <w:pStyle w:val="ListParagraph"/>
        <w:ind w:left="0"/>
        <w:jc w:val="both"/>
        <w:rPr>
          <w:rFonts w:ascii="Sylfaen" w:hAnsi="Sylfaen"/>
        </w:rPr>
      </w:pPr>
      <w:r w:rsidRPr="00EC7BA6">
        <w:rPr>
          <w:rFonts w:ascii="Sylfaen" w:hAnsi="Sylfaen"/>
          <w:b/>
          <w:i/>
        </w:rPr>
        <w:t>Procurement and Access to Affordable Vaccines</w:t>
      </w:r>
      <w:r w:rsidRPr="00EC7BA6">
        <w:rPr>
          <w:rFonts w:ascii="Sylfaen" w:hAnsi="Sylfaen"/>
          <w:b/>
        </w:rPr>
        <w:t xml:space="preserve"> - </w:t>
      </w:r>
      <w:r w:rsidRPr="00EC7BA6">
        <w:rPr>
          <w:rFonts w:ascii="Sylfaen" w:hAnsi="Sylfaen"/>
        </w:rPr>
        <w:t>WHO has been working with relevant stakeholders (including governments, UNICEF, non-State actors, industry and The GAVI Alliance) on the following initiatives: (a) to develop policies and programs to enhance availability and affordability of supply;  (b) to collect data to inform policy-making and countries’ procurement choices (c) to provide some limited support to countries to strengthen their forecasting and financial planning, procurement and information use for improving timely access to affordable vaccines.</w:t>
      </w:r>
    </w:p>
    <w:p w:rsidR="00190FE8" w:rsidRPr="00EC7BA6" w:rsidRDefault="00190FE8" w:rsidP="00190FE8">
      <w:pPr>
        <w:pStyle w:val="ListParagraph"/>
        <w:ind w:left="0"/>
        <w:jc w:val="both"/>
        <w:rPr>
          <w:rFonts w:ascii="Sylfaen" w:hAnsi="Sylfaen"/>
        </w:rPr>
      </w:pPr>
    </w:p>
    <w:p w:rsidR="00190FE8" w:rsidRPr="00EC7BA6" w:rsidRDefault="00190FE8" w:rsidP="00190FE8">
      <w:pPr>
        <w:contextualSpacing/>
        <w:jc w:val="both"/>
        <w:rPr>
          <w:rFonts w:ascii="Sylfaen" w:hAnsi="Sylfaen"/>
          <w:b/>
          <w:i/>
        </w:rPr>
      </w:pPr>
      <w:r w:rsidRPr="00EC7BA6">
        <w:rPr>
          <w:rFonts w:ascii="Sylfaen" w:hAnsi="Sylfaen"/>
        </w:rPr>
        <w:t>Georgia fully supports recommendations and strategic objectives of the Strategic Advisory Group of Experts on immunization.</w:t>
      </w:r>
    </w:p>
    <w:p w:rsidR="00190FE8" w:rsidRPr="00EC7BA6" w:rsidRDefault="00190FE8" w:rsidP="00190FE8">
      <w:pPr>
        <w:contextualSpacing/>
        <w:jc w:val="both"/>
        <w:rPr>
          <w:rFonts w:ascii="Sylfaen" w:hAnsi="Sylfaen"/>
        </w:rPr>
      </w:pPr>
      <w:r w:rsidRPr="00EC7BA6">
        <w:rPr>
          <w:rFonts w:ascii="Sylfaen" w:hAnsi="Sylfaen"/>
          <w:b/>
        </w:rPr>
        <w:t>State Immunization program</w:t>
      </w:r>
      <w:r w:rsidRPr="00EC7BA6">
        <w:rPr>
          <w:rFonts w:ascii="Sylfaen" w:hAnsi="Sylfaen"/>
        </w:rPr>
        <w:t xml:space="preserve"> in Georgia was launched in 1996 with the ultimate Goal to efficiently protect country population from VPDs and ensure the high coverage and quality services according to the Global and Regional targets. The program is designed to cover:</w:t>
      </w:r>
    </w:p>
    <w:p w:rsidR="00190FE8" w:rsidRPr="00EC7BA6" w:rsidRDefault="00190FE8" w:rsidP="00190FE8">
      <w:pPr>
        <w:contextualSpacing/>
        <w:jc w:val="both"/>
        <w:rPr>
          <w:rFonts w:ascii="Sylfaen" w:hAnsi="Sylfaen"/>
        </w:rPr>
      </w:pPr>
      <w:r w:rsidRPr="00EC7BA6">
        <w:rPr>
          <w:rFonts w:ascii="Sylfaen" w:hAnsi="Sylfaen"/>
        </w:rPr>
        <w:t>-</w:t>
      </w:r>
      <w:r w:rsidRPr="00EC7BA6">
        <w:rPr>
          <w:rFonts w:ascii="Sylfaen" w:hAnsi="Sylfaen"/>
        </w:rPr>
        <w:tab/>
        <w:t>Procurement of vaccines for routine immunization</w:t>
      </w:r>
    </w:p>
    <w:p w:rsidR="00190FE8" w:rsidRPr="00EC7BA6" w:rsidRDefault="00190FE8" w:rsidP="00190FE8">
      <w:pPr>
        <w:contextualSpacing/>
        <w:jc w:val="both"/>
        <w:rPr>
          <w:rFonts w:ascii="Sylfaen" w:hAnsi="Sylfaen"/>
        </w:rPr>
      </w:pPr>
      <w:r w:rsidRPr="00EC7BA6">
        <w:rPr>
          <w:rFonts w:ascii="Sylfaen" w:hAnsi="Sylfaen"/>
        </w:rPr>
        <w:t>-</w:t>
      </w:r>
      <w:r w:rsidRPr="00EC7BA6">
        <w:rPr>
          <w:rFonts w:ascii="Sylfaen" w:hAnsi="Sylfaen"/>
        </w:rPr>
        <w:tab/>
        <w:t>Procurement of vaccines, serums and immunoglobulin for infectious disease prevention and treatment (yellow fever, rabies, tetanus, botulism, venom viper, malaria)</w:t>
      </w:r>
    </w:p>
    <w:p w:rsidR="00190FE8" w:rsidRPr="00EC7BA6" w:rsidRDefault="00190FE8" w:rsidP="00190FE8">
      <w:pPr>
        <w:contextualSpacing/>
        <w:jc w:val="both"/>
        <w:rPr>
          <w:rFonts w:ascii="Sylfaen" w:hAnsi="Sylfaen"/>
        </w:rPr>
      </w:pPr>
      <w:r w:rsidRPr="00EC7BA6">
        <w:rPr>
          <w:rFonts w:ascii="Sylfaen" w:hAnsi="Sylfaen"/>
        </w:rPr>
        <w:t>-</w:t>
      </w:r>
      <w:r w:rsidRPr="00EC7BA6">
        <w:rPr>
          <w:rFonts w:ascii="Sylfaen" w:hAnsi="Sylfaen"/>
        </w:rPr>
        <w:tab/>
        <w:t>Receipt, storage and distribution of Immunization supplies, monitoring the needs of the cold chain system.</w:t>
      </w:r>
    </w:p>
    <w:p w:rsidR="00190FE8" w:rsidRPr="00EC7BA6" w:rsidRDefault="00190FE8" w:rsidP="00190FE8">
      <w:pPr>
        <w:contextualSpacing/>
        <w:jc w:val="both"/>
        <w:rPr>
          <w:rFonts w:ascii="Sylfaen" w:hAnsi="Sylfaen"/>
        </w:rPr>
      </w:pPr>
      <w:r w:rsidRPr="00EC7BA6">
        <w:rPr>
          <w:rFonts w:ascii="Sylfaen" w:hAnsi="Sylfaen"/>
        </w:rPr>
        <w:t xml:space="preserve"> Program covers vaccination against 12 infectious diseases: Tuberculosis, Hepatitis B, Diphtheria, Pertussis, Tetanus, Poliomyelitis, Measles, Mumps, Rubella, Hib, Rota, and Pneumococcal. </w:t>
      </w:r>
    </w:p>
    <w:p w:rsidR="00190FE8" w:rsidRPr="00EC7BA6" w:rsidRDefault="00190FE8" w:rsidP="00190FE8">
      <w:pPr>
        <w:contextualSpacing/>
        <w:jc w:val="both"/>
        <w:rPr>
          <w:rFonts w:ascii="Sylfaen" w:hAnsi="Sylfaen"/>
        </w:rPr>
      </w:pPr>
      <w:r w:rsidRPr="00EC7BA6">
        <w:rPr>
          <w:rFonts w:ascii="Sylfaen" w:hAnsi="Sylfaen"/>
        </w:rPr>
        <w:t xml:space="preserve">  To assure uninterrupted supply, high quality and balanced costs, all routine immunization vaccines (except Hexavalent) are procured through UNICEF Supply Division procurement mechanism and by government decision, all vaccines procured for routine vaccination are WHO prequalified.</w:t>
      </w:r>
    </w:p>
    <w:p w:rsidR="00190FE8" w:rsidRPr="00EC7BA6" w:rsidRDefault="00190FE8" w:rsidP="00190FE8">
      <w:pPr>
        <w:contextualSpacing/>
        <w:jc w:val="both"/>
        <w:rPr>
          <w:rFonts w:ascii="Sylfaen" w:hAnsi="Sylfaen"/>
        </w:rPr>
      </w:pPr>
      <w:r w:rsidRPr="00EC7BA6">
        <w:rPr>
          <w:rFonts w:ascii="Sylfaen" w:hAnsi="Sylfaen"/>
        </w:rPr>
        <w:t>Immunization is one of the highest Public Health priorities for Government of Georgia and funding of the program significantly increased since 2012 from 4 M GEL to 16.253 M GEL in 2017. Budgeting process is well structured and provision of vaccine supply in the country is uninterrupted. The sustainability of the national immunization program is critically important considering ongoing graduation from GAVI support and the following period.</w:t>
      </w:r>
    </w:p>
    <w:p w:rsidR="00190FE8" w:rsidRPr="00EC7BA6" w:rsidRDefault="00190FE8" w:rsidP="00190FE8">
      <w:pPr>
        <w:jc w:val="both"/>
        <w:rPr>
          <w:rFonts w:ascii="Sylfaen" w:hAnsi="Sylfaen"/>
        </w:rPr>
      </w:pPr>
      <w:r w:rsidRPr="00EC7BA6">
        <w:rPr>
          <w:rFonts w:ascii="Sylfaen" w:hAnsi="Sylfaen"/>
          <w:b/>
        </w:rPr>
        <w:lastRenderedPageBreak/>
        <w:t xml:space="preserve">Cold Chain and vaccine management - </w:t>
      </w:r>
      <w:r w:rsidRPr="00EC7BA6">
        <w:rPr>
          <w:rFonts w:ascii="Sylfaen" w:hAnsi="Sylfaen"/>
        </w:rPr>
        <w:t xml:space="preserve">logistics of the vaccines and injection safety equipment is managed by NCDC at National level while at the local level these duties are implemented by municipal public health centers (PHC). According to the Effective Vaccine Management </w:t>
      </w:r>
      <w:proofErr w:type="gramStart"/>
      <w:r w:rsidRPr="00EC7BA6">
        <w:rPr>
          <w:rFonts w:ascii="Sylfaen" w:hAnsi="Sylfaen"/>
        </w:rPr>
        <w:t>assessment  and</w:t>
      </w:r>
      <w:proofErr w:type="gramEnd"/>
      <w:r w:rsidRPr="00EC7BA6">
        <w:rPr>
          <w:rFonts w:ascii="Sylfaen" w:hAnsi="Sylfaen"/>
        </w:rPr>
        <w:t xml:space="preserve"> a cold chain inventory assessment, </w:t>
      </w:r>
      <w:proofErr w:type="spellStart"/>
      <w:r w:rsidRPr="00EC7BA6">
        <w:rPr>
          <w:rFonts w:ascii="Sylfaen" w:hAnsi="Sylfaen"/>
        </w:rPr>
        <w:t>GoG</w:t>
      </w:r>
      <w:proofErr w:type="spellEnd"/>
      <w:r w:rsidRPr="00EC7BA6">
        <w:rPr>
          <w:rFonts w:ascii="Sylfaen" w:hAnsi="Sylfaen"/>
        </w:rPr>
        <w:t xml:space="preserve"> made decision to allocate the budget for cold chain system upgrade to cover 1/3 of country. Currently the vaccine storage capacity is sufficient for all new vaccine introductions planned. The temperature monitoring system is adequate and equipped with an alarm; there are newly procured continuous temperature monitoring devices in all PHCs. </w:t>
      </w:r>
    </w:p>
    <w:p w:rsidR="00190FE8" w:rsidRPr="00EC7BA6" w:rsidRDefault="00190FE8" w:rsidP="00190FE8">
      <w:pPr>
        <w:jc w:val="both"/>
        <w:rPr>
          <w:rFonts w:ascii="Sylfaen" w:hAnsi="Sylfaen"/>
        </w:rPr>
      </w:pPr>
      <w:r w:rsidRPr="00EC7BA6">
        <w:rPr>
          <w:rFonts w:ascii="Sylfaen" w:hAnsi="Sylfaen"/>
        </w:rPr>
        <w:t xml:space="preserve">Country </w:t>
      </w:r>
      <w:proofErr w:type="spellStart"/>
      <w:r w:rsidRPr="00EC7BA6">
        <w:rPr>
          <w:rFonts w:ascii="Sylfaen" w:hAnsi="Sylfaen"/>
        </w:rPr>
        <w:t>achivements</w:t>
      </w:r>
      <w:proofErr w:type="spellEnd"/>
      <w:r w:rsidRPr="00EC7BA6">
        <w:rPr>
          <w:rFonts w:ascii="Sylfaen" w:hAnsi="Sylfaen"/>
        </w:rPr>
        <w:t>:</w:t>
      </w:r>
    </w:p>
    <w:p w:rsidR="00190FE8" w:rsidRPr="00EC7BA6" w:rsidRDefault="00190FE8" w:rsidP="00190FE8">
      <w:pPr>
        <w:pStyle w:val="ListParagraph"/>
        <w:numPr>
          <w:ilvl w:val="0"/>
          <w:numId w:val="11"/>
        </w:numPr>
        <w:jc w:val="both"/>
        <w:rPr>
          <w:rFonts w:ascii="Sylfaen" w:hAnsi="Sylfaen"/>
        </w:rPr>
      </w:pPr>
      <w:r w:rsidRPr="00EC7BA6">
        <w:rPr>
          <w:rFonts w:ascii="Sylfaen" w:hAnsi="Sylfaen"/>
          <w:b/>
        </w:rPr>
        <w:t xml:space="preserve">New </w:t>
      </w:r>
      <w:r w:rsidRPr="00EC7BA6">
        <w:rPr>
          <w:rFonts w:ascii="Sylfaen" w:hAnsi="Sylfaen"/>
        </w:rPr>
        <w:t xml:space="preserve">HPV vaccine was introduced in 2017 by GAVI support. </w:t>
      </w:r>
    </w:p>
    <w:p w:rsidR="00190FE8" w:rsidRPr="00EC7BA6" w:rsidRDefault="00190FE8" w:rsidP="00190FE8">
      <w:pPr>
        <w:pStyle w:val="ListParagraph"/>
        <w:numPr>
          <w:ilvl w:val="0"/>
          <w:numId w:val="11"/>
        </w:numPr>
        <w:jc w:val="both"/>
        <w:rPr>
          <w:rFonts w:ascii="Sylfaen" w:hAnsi="Sylfaen"/>
        </w:rPr>
      </w:pPr>
      <w:r w:rsidRPr="00EC7BA6">
        <w:rPr>
          <w:rFonts w:ascii="Sylfaen" w:hAnsi="Sylfaen"/>
          <w:b/>
        </w:rPr>
        <w:t xml:space="preserve">Immunization Management Module (IMM) </w:t>
      </w:r>
      <w:r w:rsidRPr="00EC7BA6">
        <w:rPr>
          <w:rFonts w:ascii="Sylfaen" w:hAnsi="Sylfaen"/>
        </w:rPr>
        <w:t>as a part of</w:t>
      </w:r>
      <w:r w:rsidRPr="00EC7BA6">
        <w:rPr>
          <w:rFonts w:ascii="Sylfaen" w:hAnsi="Sylfaen"/>
          <w:b/>
        </w:rPr>
        <w:t xml:space="preserve"> </w:t>
      </w:r>
      <w:r w:rsidRPr="00EC7BA6">
        <w:rPr>
          <w:rFonts w:ascii="Sylfaen" w:hAnsi="Sylfaen"/>
        </w:rPr>
        <w:t xml:space="preserve">the comprehensive Health Management Information System (HMIS) </w:t>
      </w:r>
      <w:r w:rsidR="008D48E9">
        <w:rPr>
          <w:rFonts w:ascii="Sylfaen" w:hAnsi="Sylfaen"/>
        </w:rPr>
        <w:t xml:space="preserve">was </w:t>
      </w:r>
      <w:r w:rsidRPr="00EC7BA6">
        <w:rPr>
          <w:rFonts w:ascii="Sylfaen" w:hAnsi="Sylfaen"/>
        </w:rPr>
        <w:t xml:space="preserve">successfully developed. </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 xml:space="preserve">The country has established </w:t>
      </w:r>
      <w:r w:rsidRPr="00EC7BA6">
        <w:rPr>
          <w:rFonts w:ascii="Sylfaen" w:hAnsi="Sylfaen"/>
          <w:b/>
        </w:rPr>
        <w:t>Core Advisory Bodies</w:t>
      </w:r>
      <w:r w:rsidRPr="00EC7BA6">
        <w:rPr>
          <w:rFonts w:ascii="Sylfaen" w:hAnsi="Sylfaen"/>
        </w:rPr>
        <w:t xml:space="preserve"> to support the National Immunization Program and provide evidence-based recommendations: Interagency Coordination Committee (ICC), National Immunization Technical Advisory Group (NITAG), </w:t>
      </w:r>
      <w:r w:rsidRPr="00EC7BA6">
        <w:rPr>
          <w:rFonts w:ascii="Sylfaen" w:hAnsi="Sylfaen"/>
        </w:rPr>
        <w:tab/>
        <w:t xml:space="preserve">National Regulatory Authority (NRA), National Polio Certification </w:t>
      </w:r>
      <w:proofErr w:type="gramStart"/>
      <w:r w:rsidRPr="00EC7BA6">
        <w:rPr>
          <w:rFonts w:ascii="Sylfaen" w:hAnsi="Sylfaen"/>
        </w:rPr>
        <w:t>Committee ,</w:t>
      </w:r>
      <w:proofErr w:type="gramEnd"/>
      <w:r w:rsidRPr="00EC7BA6">
        <w:rPr>
          <w:rFonts w:ascii="Sylfaen" w:hAnsi="Sylfaen"/>
        </w:rPr>
        <w:t xml:space="preserve"> National Verification  Committee for Measles &amp; Rubella Elimination.</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The seasonal influenza vaccination is provided for selected high risk group populations according to the WHO recommendations</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School physician system re-introduced (including immunization-related activities)</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Access to immunization services guaranteed under the Government funded Universal Healthcare Program.</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High vaccination coverage sustained at national level.</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The comprehensive Multi-year action plan (</w:t>
      </w:r>
      <w:proofErr w:type="spellStart"/>
      <w:r w:rsidRPr="00EC7BA6">
        <w:rPr>
          <w:rFonts w:ascii="Sylfaen" w:hAnsi="Sylfaen"/>
        </w:rPr>
        <w:t>cMYP</w:t>
      </w:r>
      <w:proofErr w:type="spellEnd"/>
      <w:r w:rsidRPr="00EC7BA6">
        <w:rPr>
          <w:rFonts w:ascii="Sylfaen" w:hAnsi="Sylfaen"/>
        </w:rPr>
        <w:t>) for Immunization 2017-2021 adopted, following the main goals of the European Vaccine Action Plan (EVAP).</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 xml:space="preserve">Country introduced universal hepatitis B vaccination schedule Since 2003 – four doses in the age of 0, 2, 3, and 4 months; screening of pregnant women for </w:t>
      </w:r>
      <w:proofErr w:type="spellStart"/>
      <w:r w:rsidRPr="00EC7BA6">
        <w:rPr>
          <w:rFonts w:ascii="Sylfaen" w:hAnsi="Sylfaen"/>
        </w:rPr>
        <w:t>HBsAg</w:t>
      </w:r>
      <w:proofErr w:type="spellEnd"/>
      <w:r w:rsidRPr="00EC7BA6">
        <w:rPr>
          <w:rFonts w:ascii="Sylfaen" w:hAnsi="Sylfaen"/>
        </w:rPr>
        <w:t xml:space="preserve">, provides immunoglobulins </w:t>
      </w:r>
      <w:proofErr w:type="gramStart"/>
      <w:r w:rsidRPr="00EC7BA6">
        <w:rPr>
          <w:rFonts w:ascii="Sylfaen" w:hAnsi="Sylfaen"/>
        </w:rPr>
        <w:t>treatment  for</w:t>
      </w:r>
      <w:proofErr w:type="gramEnd"/>
      <w:r w:rsidRPr="00EC7BA6">
        <w:rPr>
          <w:rFonts w:ascii="Sylfaen" w:hAnsi="Sylfaen"/>
        </w:rPr>
        <w:t xml:space="preserve"> </w:t>
      </w:r>
      <w:proofErr w:type="spellStart"/>
      <w:r w:rsidRPr="00EC7BA6">
        <w:rPr>
          <w:rFonts w:ascii="Sylfaen" w:hAnsi="Sylfaen"/>
        </w:rPr>
        <w:t>HBsAg</w:t>
      </w:r>
      <w:proofErr w:type="spellEnd"/>
      <w:r w:rsidRPr="00EC7BA6">
        <w:rPr>
          <w:rFonts w:ascii="Sylfaen" w:hAnsi="Sylfaen"/>
        </w:rPr>
        <w:t xml:space="preserve"> positive mother newborns at maternity houses.</w:t>
      </w:r>
    </w:p>
    <w:p w:rsidR="00190FE8" w:rsidRPr="00EC7BA6" w:rsidRDefault="00190FE8" w:rsidP="00190FE8">
      <w:pPr>
        <w:pStyle w:val="ListParagraph"/>
        <w:numPr>
          <w:ilvl w:val="0"/>
          <w:numId w:val="11"/>
        </w:numPr>
        <w:jc w:val="both"/>
        <w:rPr>
          <w:rFonts w:ascii="Sylfaen" w:hAnsi="Sylfaen"/>
        </w:rPr>
      </w:pPr>
      <w:r w:rsidRPr="00EC7BA6">
        <w:rPr>
          <w:rFonts w:ascii="Sylfaen" w:hAnsi="Sylfaen"/>
        </w:rPr>
        <w:t>Countrywide recording, reporting and monitoring systems in place (vaccination, AEFI, AFP).</w:t>
      </w:r>
    </w:p>
    <w:p w:rsidR="00F162E5" w:rsidRDefault="00F162E5" w:rsidP="00843692">
      <w:pPr>
        <w:contextualSpacing/>
        <w:jc w:val="both"/>
        <w:rPr>
          <w:rFonts w:ascii="Sylfaen" w:hAnsi="Sylfaen"/>
        </w:rPr>
      </w:pPr>
    </w:p>
    <w:p w:rsidR="00557B98" w:rsidRPr="00266EC7" w:rsidRDefault="00557B98" w:rsidP="00557B98">
      <w:pPr>
        <w:numPr>
          <w:ilvl w:val="0"/>
          <w:numId w:val="13"/>
        </w:numPr>
        <w:spacing w:before="100" w:beforeAutospacing="1" w:after="100" w:afterAutospacing="1"/>
        <w:rPr>
          <w:rFonts w:eastAsia="Times New Roman"/>
          <w:b/>
        </w:rPr>
      </w:pPr>
      <w:r w:rsidRPr="00266EC7">
        <w:rPr>
          <w:rFonts w:eastAsia="Times New Roman"/>
          <w:b/>
        </w:rPr>
        <w:t>Addressing the global shortage of, and access to, medicines and vaccines</w:t>
      </w:r>
    </w:p>
    <w:p w:rsidR="00557B98" w:rsidRPr="00266EC7" w:rsidRDefault="00557B98" w:rsidP="00557B98">
      <w:pPr>
        <w:spacing w:before="100" w:beforeAutospacing="1" w:after="100" w:afterAutospacing="1"/>
        <w:rPr>
          <w:rFonts w:eastAsia="Times New Roman"/>
          <w:b/>
        </w:rPr>
      </w:pPr>
      <w:r w:rsidRPr="00266EC7">
        <w:rPr>
          <w:rFonts w:eastAsia="Times New Roman"/>
          <w:b/>
        </w:rPr>
        <w:t>Georgian Experience</w:t>
      </w:r>
    </w:p>
    <w:p w:rsidR="00557B98" w:rsidRPr="00266EC7" w:rsidRDefault="00557B98" w:rsidP="00557B98">
      <w:pPr>
        <w:spacing w:before="100" w:beforeAutospacing="1" w:after="100" w:afterAutospacing="1"/>
        <w:jc w:val="both"/>
        <w:rPr>
          <w:rFonts w:eastAsia="Times New Roman"/>
        </w:rPr>
      </w:pPr>
      <w:r w:rsidRPr="00D85F1D">
        <w:rPr>
          <w:rFonts w:eastAsia="Times New Roman"/>
          <w:b/>
        </w:rPr>
        <w:t>Drugs:</w:t>
      </w:r>
      <w:r>
        <w:rPr>
          <w:rFonts w:eastAsia="Times New Roman"/>
        </w:rPr>
        <w:t xml:space="preserve"> </w:t>
      </w:r>
      <w:r w:rsidRPr="00266EC7">
        <w:rPr>
          <w:rFonts w:eastAsia="Times New Roman"/>
        </w:rPr>
        <w:t xml:space="preserve">The </w:t>
      </w:r>
      <w:proofErr w:type="spellStart"/>
      <w:r>
        <w:rPr>
          <w:rFonts w:eastAsia="Times New Roman"/>
        </w:rPr>
        <w:t>lonching</w:t>
      </w:r>
      <w:proofErr w:type="spellEnd"/>
      <w:r>
        <w:rPr>
          <w:rFonts w:eastAsia="Times New Roman"/>
        </w:rPr>
        <w:t xml:space="preserve"> </w:t>
      </w:r>
      <w:r w:rsidRPr="00266EC7">
        <w:rPr>
          <w:rFonts w:eastAsia="Times New Roman"/>
        </w:rPr>
        <w:t xml:space="preserve">of </w:t>
      </w:r>
      <w:r>
        <w:rPr>
          <w:rFonts w:eastAsia="Times New Roman"/>
        </w:rPr>
        <w:t>U</w:t>
      </w:r>
      <w:r w:rsidRPr="00266EC7">
        <w:rPr>
          <w:rFonts w:eastAsia="Times New Roman"/>
        </w:rPr>
        <w:t xml:space="preserve">niversal </w:t>
      </w:r>
      <w:r>
        <w:rPr>
          <w:rFonts w:eastAsia="Times New Roman"/>
        </w:rPr>
        <w:t>H</w:t>
      </w:r>
      <w:r w:rsidRPr="00266EC7">
        <w:rPr>
          <w:rFonts w:eastAsia="Times New Roman"/>
        </w:rPr>
        <w:t xml:space="preserve">ealth </w:t>
      </w:r>
      <w:r>
        <w:rPr>
          <w:rFonts w:eastAsia="Times New Roman"/>
        </w:rPr>
        <w:t>C</w:t>
      </w:r>
      <w:r w:rsidRPr="00266EC7">
        <w:rPr>
          <w:rFonts w:eastAsia="Times New Roman"/>
        </w:rPr>
        <w:t>are(</w:t>
      </w:r>
      <w:proofErr w:type="gramStart"/>
      <w:r w:rsidRPr="00266EC7">
        <w:rPr>
          <w:rFonts w:eastAsia="Times New Roman"/>
        </w:rPr>
        <w:t>UHC)  program</w:t>
      </w:r>
      <w:proofErr w:type="gramEnd"/>
      <w:r w:rsidRPr="00266EC7">
        <w:rPr>
          <w:rFonts w:eastAsia="Times New Roman"/>
        </w:rPr>
        <w:t xml:space="preserve"> in 2013 improved access to the state-funded medical care and universal coverage of health services. Together</w:t>
      </w:r>
      <w:r>
        <w:rPr>
          <w:rFonts w:eastAsia="Times New Roman"/>
        </w:rPr>
        <w:t>,</w:t>
      </w:r>
      <w:r w:rsidRPr="00266EC7">
        <w:rPr>
          <w:rFonts w:eastAsia="Times New Roman"/>
        </w:rPr>
        <w:t xml:space="preserve"> with the medical services</w:t>
      </w:r>
      <w:r>
        <w:rPr>
          <w:rFonts w:eastAsia="Times New Roman"/>
        </w:rPr>
        <w:t>,</w:t>
      </w:r>
      <w:r w:rsidRPr="00266EC7">
        <w:rPr>
          <w:rFonts w:eastAsia="Times New Roman"/>
        </w:rPr>
        <w:t xml:space="preserve"> provided in the framework of the program (non-emergency outpatient services, emergency outpatient and inpatient services, planned surgery, chemo-, </w:t>
      </w:r>
      <w:proofErr w:type="spellStart"/>
      <w:r w:rsidRPr="00266EC7">
        <w:rPr>
          <w:rFonts w:eastAsia="Times New Roman"/>
        </w:rPr>
        <w:t>hormono</w:t>
      </w:r>
      <w:proofErr w:type="spellEnd"/>
      <w:r w:rsidRPr="00266EC7">
        <w:rPr>
          <w:rFonts w:eastAsia="Times New Roman"/>
        </w:rPr>
        <w:t>- and radiation therapy), it conside</w:t>
      </w:r>
      <w:r>
        <w:rPr>
          <w:rFonts w:eastAsia="Times New Roman"/>
        </w:rPr>
        <w:t>rs</w:t>
      </w:r>
      <w:r w:rsidRPr="00266EC7">
        <w:rPr>
          <w:rFonts w:eastAsia="Times New Roman"/>
        </w:rPr>
        <w:t xml:space="preserve"> </w:t>
      </w:r>
      <w:r>
        <w:rPr>
          <w:rFonts w:eastAsia="Times New Roman"/>
        </w:rPr>
        <w:t>partially subsidization of drugs</w:t>
      </w:r>
      <w:r w:rsidRPr="00266EC7">
        <w:rPr>
          <w:rFonts w:eastAsia="Times New Roman"/>
        </w:rPr>
        <w:t xml:space="preserve"> for the target groups (socially vulnerable people, pensioners, teachers, veterans, 0-5 year-old children, and etc.) </w:t>
      </w:r>
      <w:r>
        <w:rPr>
          <w:rFonts w:eastAsia="Times New Roman"/>
        </w:rPr>
        <w:t>by the</w:t>
      </w:r>
      <w:r w:rsidRPr="00266EC7">
        <w:rPr>
          <w:rFonts w:eastAsia="Times New Roman"/>
        </w:rPr>
        <w:t xml:space="preserve"> list of drugs approved </w:t>
      </w:r>
      <w:r w:rsidRPr="00266EC7">
        <w:rPr>
          <w:rFonts w:eastAsia="Times New Roman"/>
        </w:rPr>
        <w:lastRenderedPageBreak/>
        <w:t>by the Ministry of Labour, H</w:t>
      </w:r>
      <w:r>
        <w:rPr>
          <w:rFonts w:eastAsia="Times New Roman"/>
        </w:rPr>
        <w:t>ealth and Social Affairs</w:t>
      </w:r>
      <w:r w:rsidRPr="00266EC7">
        <w:rPr>
          <w:rFonts w:eastAsia="Times New Roman"/>
        </w:rPr>
        <w:t>. The list includes cardiovascular, gastrointestinal, respiratory system, allergic, non-steroidal and anti-inflammatory drugs. In the framework of Universal Health Care (UHC) program, all expensive chemo-, radiation and radiotherapy medication costs are also covered.</w:t>
      </w:r>
    </w:p>
    <w:p w:rsidR="00557B98" w:rsidRDefault="00557B98" w:rsidP="00557B98">
      <w:pPr>
        <w:spacing w:before="100" w:beforeAutospacing="1" w:after="100" w:afterAutospacing="1"/>
        <w:jc w:val="both"/>
        <w:rPr>
          <w:rFonts w:eastAsia="Times New Roman"/>
        </w:rPr>
      </w:pPr>
      <w:r w:rsidRPr="00266EC7">
        <w:rPr>
          <w:rFonts w:eastAsia="Times New Roman"/>
        </w:rPr>
        <w:t xml:space="preserve">"Health Utilization and Expenditure Survey" conducted by the World Bank, World Health Organization and </w:t>
      </w:r>
      <w:r>
        <w:rPr>
          <w:rFonts w:eastAsia="Times New Roman"/>
        </w:rPr>
        <w:t xml:space="preserve">Global Fund </w:t>
      </w:r>
      <w:r w:rsidRPr="00266EC7">
        <w:rPr>
          <w:rFonts w:eastAsia="Times New Roman"/>
        </w:rPr>
        <w:t xml:space="preserve">has shown </w:t>
      </w:r>
      <w:r w:rsidRPr="009B11AA">
        <w:rPr>
          <w:rFonts w:cs="Arial"/>
        </w:rPr>
        <w:t>increase affordability of health services</w:t>
      </w:r>
      <w:r>
        <w:rPr>
          <w:rFonts w:cs="Arial"/>
        </w:rPr>
        <w:t xml:space="preserve"> since 2007</w:t>
      </w:r>
      <w:r w:rsidRPr="009B11AA">
        <w:rPr>
          <w:rFonts w:cs="Arial"/>
        </w:rPr>
        <w:t>. Individuals with acute illnesses in the preceding 30 days did not undertake a medical consultation for reasons of cost</w:t>
      </w:r>
      <w:r>
        <w:rPr>
          <w:rFonts w:cs="Arial"/>
        </w:rPr>
        <w:t xml:space="preserve"> only in 6.8 percent</w:t>
      </w:r>
      <w:r w:rsidRPr="009B11AA">
        <w:rPr>
          <w:rFonts w:cs="Arial"/>
        </w:rPr>
        <w:t xml:space="preserve"> of cases in 2017, down from </w:t>
      </w:r>
      <w:r>
        <w:rPr>
          <w:rFonts w:cs="Arial"/>
        </w:rPr>
        <w:t>10.0 percent in 2014, and 16.7 percent</w:t>
      </w:r>
      <w:r w:rsidRPr="009B11AA">
        <w:rPr>
          <w:rFonts w:cs="Arial"/>
        </w:rPr>
        <w:t xml:space="preserve"> in 2010. However, the percentage of cases in which medicine was prescribed but not purchased because too expensive has</w:t>
      </w:r>
      <w:r>
        <w:rPr>
          <w:rFonts w:cs="Arial"/>
        </w:rPr>
        <w:t xml:space="preserve"> remained relatively high: </w:t>
      </w:r>
      <w:r w:rsidRPr="00211B72">
        <w:rPr>
          <w:rFonts w:cs="Arial"/>
        </w:rPr>
        <w:t xml:space="preserve">9.6 percent in 2017 and 10.2 percent in 2014. </w:t>
      </w:r>
      <w:r w:rsidRPr="00211B72">
        <w:rPr>
          <w:rFonts w:eastAsia="Times New Roman"/>
        </w:rPr>
        <w:t>Therefore, WHO and the World Bank's recommend increasing the range of chronic conditions for which medications will be covered.</w:t>
      </w:r>
    </w:p>
    <w:p w:rsidR="00557B98" w:rsidRDefault="00557B98" w:rsidP="00557B98">
      <w:pPr>
        <w:spacing w:before="100" w:beforeAutospacing="1" w:after="100" w:afterAutospacing="1"/>
        <w:jc w:val="both"/>
        <w:rPr>
          <w:rFonts w:eastAsia="Times New Roman"/>
        </w:rPr>
      </w:pPr>
      <w:r w:rsidRPr="00266EC7">
        <w:rPr>
          <w:rFonts w:eastAsia="Times New Roman"/>
        </w:rPr>
        <w:t>Georgian government has decided to apply, first, the budgetary resources to subsidize medicines for those chronic diseases that have high prevalence and which also pose big financial burden. The majority of population (80-90%) could not afford the medicines and, in the case of paying, led families to catastrophic expenditures and sometimes to the poverty.</w:t>
      </w:r>
    </w:p>
    <w:p w:rsidR="00557B98" w:rsidRPr="00266EC7" w:rsidRDefault="00557B98" w:rsidP="00557B98">
      <w:pPr>
        <w:spacing w:before="100" w:beforeAutospacing="1" w:after="100" w:afterAutospacing="1"/>
        <w:jc w:val="both"/>
        <w:rPr>
          <w:rFonts w:eastAsia="Times New Roman"/>
        </w:rPr>
      </w:pPr>
      <w:r w:rsidRPr="00266EC7">
        <w:rPr>
          <w:rFonts w:eastAsia="Times New Roman"/>
        </w:rPr>
        <w:t xml:space="preserve">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w:t>
      </w:r>
      <w:proofErr w:type="spellStart"/>
      <w:proofErr w:type="gramStart"/>
      <w:r w:rsidRPr="00266EC7">
        <w:rPr>
          <w:rFonts w:eastAsia="Times New Roman"/>
        </w:rPr>
        <w:t>conditions.In</w:t>
      </w:r>
      <w:proofErr w:type="spellEnd"/>
      <w:proofErr w:type="gramEnd"/>
      <w:r w:rsidRPr="00266EC7">
        <w:rPr>
          <w:rFonts w:eastAsia="Times New Roman"/>
        </w:rPr>
        <w:t xml:space="preserve"> 2015, Hepatitis C elimination program has launched (2015 States Government Decree N169), with greatest efforts of the Government of Georgia, the US Center for Disease Control and the World Health Organization and with support of the pharmaceutical company "Gilead". The decision was made based on high prevalence of hepatitis C (15% of the population) and the high cost of treatment (12-week course of medications exceeds 84 000 US dollars). </w:t>
      </w:r>
      <w:proofErr w:type="spellStart"/>
      <w:r>
        <w:rPr>
          <w:rFonts w:eastAsia="Times New Roman"/>
        </w:rPr>
        <w:t>Harvoni</w:t>
      </w:r>
      <w:proofErr w:type="spellEnd"/>
      <w:r>
        <w:rPr>
          <w:rFonts w:eastAsia="Times New Roman"/>
        </w:rPr>
        <w:t xml:space="preserve"> and </w:t>
      </w:r>
      <w:proofErr w:type="spellStart"/>
      <w:r w:rsidRPr="00266EC7">
        <w:rPr>
          <w:rFonts w:eastAsia="Times New Roman"/>
        </w:rPr>
        <w:t>Soposbuvir</w:t>
      </w:r>
      <w:proofErr w:type="spellEnd"/>
      <w:r w:rsidRPr="00266EC7">
        <w:rPr>
          <w:rFonts w:eastAsia="Times New Roman"/>
        </w:rPr>
        <w:t>, worse of 1 billion US dollars, is provided free by the pharmaceutical company through the agreement between the Government of Georgia and Gilead.</w:t>
      </w:r>
    </w:p>
    <w:p w:rsidR="00557B98" w:rsidRPr="00D43D81" w:rsidRDefault="00557B98" w:rsidP="00557B98">
      <w:pPr>
        <w:spacing w:before="100" w:beforeAutospacing="1" w:after="100" w:afterAutospacing="1"/>
        <w:jc w:val="both"/>
        <w:rPr>
          <w:rFonts w:eastAsia="Times New Roman"/>
        </w:rPr>
      </w:pPr>
      <w:r w:rsidRPr="00266EC7">
        <w:rPr>
          <w:rFonts w:eastAsia="Times New Roman"/>
        </w:rPr>
        <w:t>Since April 2015, patients with hepatitis C are provided with pre-treatment diagnostics, coverage of diagnostics for monitoring in the process of treatment, and treatment of hepatitis C with the latest generation of expensive medicines (</w:t>
      </w:r>
      <w:proofErr w:type="spellStart"/>
      <w:r w:rsidRPr="00266EC7">
        <w:rPr>
          <w:rFonts w:eastAsia="Times New Roman"/>
        </w:rPr>
        <w:t>Soposbuvir</w:t>
      </w:r>
      <w:proofErr w:type="spellEnd"/>
      <w:r w:rsidRPr="00266EC7">
        <w:rPr>
          <w:rFonts w:eastAsia="Times New Roman"/>
        </w:rPr>
        <w:t xml:space="preserve">, Interferon and Ribavirin).  </w:t>
      </w:r>
      <w:r w:rsidRPr="00D43D81">
        <w:rPr>
          <w:rFonts w:asciiTheme="minorHAnsi" w:hAnsiTheme="minorHAnsi" w:cstheme="minorHAnsi"/>
        </w:rPr>
        <w:t xml:space="preserve">Since the launch of the program in 2015 through </w:t>
      </w:r>
      <w:r w:rsidRPr="008E2356">
        <w:rPr>
          <w:rFonts w:asciiTheme="minorHAnsi" w:hAnsiTheme="minorHAnsi" w:cstheme="minorHAnsi"/>
          <w:color w:val="FF0000"/>
        </w:rPr>
        <w:t xml:space="preserve">October 31, 2017, </w:t>
      </w:r>
      <w:r w:rsidRPr="008E2356">
        <w:rPr>
          <w:rFonts w:asciiTheme="minorHAnsi" w:hAnsiTheme="minorHAnsi" w:cstheme="minorHAnsi"/>
          <w:b/>
          <w:color w:val="FF0000"/>
        </w:rPr>
        <w:t>36,012</w:t>
      </w:r>
      <w:r w:rsidRPr="008E2356">
        <w:rPr>
          <w:rFonts w:asciiTheme="minorHAnsi" w:hAnsiTheme="minorHAnsi" w:cstheme="minorHAnsi"/>
          <w:color w:val="FF0000"/>
        </w:rPr>
        <w:t xml:space="preserve"> </w:t>
      </w:r>
      <w:r w:rsidRPr="00D43D81">
        <w:rPr>
          <w:rFonts w:asciiTheme="minorHAnsi" w:hAnsiTheme="minorHAnsi" w:cstheme="minorHAnsi"/>
        </w:rPr>
        <w:t>patients completed the treatment.</w:t>
      </w:r>
    </w:p>
    <w:p w:rsidR="00557B98" w:rsidRPr="00266EC7" w:rsidRDefault="00557B98" w:rsidP="00557B98">
      <w:pPr>
        <w:spacing w:before="100" w:beforeAutospacing="1" w:after="100" w:afterAutospacing="1"/>
        <w:jc w:val="both"/>
        <w:rPr>
          <w:rFonts w:eastAsia="Times New Roman"/>
        </w:rPr>
      </w:pPr>
      <w:r w:rsidRPr="00266EC7">
        <w:rPr>
          <w:rFonts w:eastAsia="Times New Roman"/>
        </w:rPr>
        <w:t>In September 2015, the Government started to provi</w:t>
      </w:r>
      <w:r>
        <w:rPr>
          <w:rFonts w:eastAsia="Times New Roman"/>
        </w:rPr>
        <w:t xml:space="preserve">de a new generation drug – </w:t>
      </w:r>
      <w:proofErr w:type="spellStart"/>
      <w:r>
        <w:rPr>
          <w:rFonts w:eastAsia="Times New Roman"/>
        </w:rPr>
        <w:t>Bedaqu</w:t>
      </w:r>
      <w:r w:rsidRPr="00266EC7">
        <w:rPr>
          <w:rFonts w:eastAsia="Times New Roman"/>
        </w:rPr>
        <w:t>ilin</w:t>
      </w:r>
      <w:r>
        <w:rPr>
          <w:rFonts w:eastAsia="Times New Roman"/>
        </w:rPr>
        <w:t>e</w:t>
      </w:r>
      <w:proofErr w:type="spellEnd"/>
      <w:r w:rsidRPr="00266EC7">
        <w:rPr>
          <w:rFonts w:eastAsia="Times New Roman"/>
        </w:rPr>
        <w:t xml:space="preserve"> for treatment of patients with MDR-TB.</w:t>
      </w:r>
    </w:p>
    <w:p w:rsidR="00557B98" w:rsidRPr="00266EC7" w:rsidRDefault="00557B98" w:rsidP="00557B98">
      <w:pPr>
        <w:spacing w:before="100" w:beforeAutospacing="1" w:after="100" w:afterAutospacing="1"/>
        <w:jc w:val="both"/>
        <w:rPr>
          <w:rFonts w:eastAsia="Times New Roman"/>
        </w:rPr>
      </w:pPr>
      <w:r w:rsidRPr="00266EC7">
        <w:rPr>
          <w:rFonts w:eastAsia="Times New Roman"/>
        </w:rPr>
        <w:t>In 2015, state expanded budget to include medicines for thalassemia (</w:t>
      </w:r>
      <w:r>
        <w:rPr>
          <w:rFonts w:eastAsia="Times New Roman"/>
        </w:rPr>
        <w:t xml:space="preserve">cost of </w:t>
      </w:r>
      <w:r w:rsidRPr="00266EC7">
        <w:rPr>
          <w:rFonts w:eastAsia="Times New Roman"/>
        </w:rPr>
        <w:t>annual course of treatment an average of 30,400 GEL) and juvenile arthritis (</w:t>
      </w:r>
      <w:r>
        <w:rPr>
          <w:rFonts w:eastAsia="Times New Roman"/>
        </w:rPr>
        <w:t xml:space="preserve">cost of </w:t>
      </w:r>
      <w:r w:rsidRPr="00266EC7">
        <w:rPr>
          <w:rFonts w:eastAsia="Times New Roman"/>
        </w:rPr>
        <w:t>annual course of treatment an average of 14 000</w:t>
      </w:r>
      <w:r>
        <w:rPr>
          <w:rFonts w:eastAsia="Times New Roman"/>
        </w:rPr>
        <w:t>GEL</w:t>
      </w:r>
      <w:r w:rsidRPr="00266EC7">
        <w:rPr>
          <w:rFonts w:eastAsia="Times New Roman"/>
        </w:rPr>
        <w:t>).</w:t>
      </w:r>
    </w:p>
    <w:p w:rsidR="00557B98" w:rsidRPr="00266EC7" w:rsidRDefault="00557B98" w:rsidP="00557B98">
      <w:pPr>
        <w:spacing w:before="100" w:beforeAutospacing="1" w:after="100" w:afterAutospacing="1"/>
        <w:jc w:val="both"/>
        <w:rPr>
          <w:rFonts w:eastAsia="Times New Roman"/>
        </w:rPr>
      </w:pPr>
      <w:r w:rsidRPr="00266EC7">
        <w:rPr>
          <w:rFonts w:eastAsia="Times New Roman"/>
        </w:rPr>
        <w:t>Another important milestone in improving access to medicines for chronic patients is a joint program of the Ministry and Tbilisi City Hall of providing</w:t>
      </w:r>
      <w:r>
        <w:rPr>
          <w:rFonts w:eastAsia="Times New Roman"/>
        </w:rPr>
        <w:t xml:space="preserve"> an expensive drug </w:t>
      </w:r>
      <w:proofErr w:type="spellStart"/>
      <w:r>
        <w:rPr>
          <w:rFonts w:eastAsia="Times New Roman"/>
        </w:rPr>
        <w:t>trastuzumabi</w:t>
      </w:r>
      <w:proofErr w:type="spellEnd"/>
      <w:r w:rsidRPr="00266EC7">
        <w:rPr>
          <w:rFonts w:eastAsia="Times New Roman"/>
        </w:rPr>
        <w:t xml:space="preserve"> (Herceptin) one-year course for HER2 + Receptor positive to women with breast cancer. Herceptin </w:t>
      </w:r>
      <w:r w:rsidRPr="00266EC7">
        <w:rPr>
          <w:rFonts w:eastAsia="Times New Roman"/>
        </w:rPr>
        <w:lastRenderedPageBreak/>
        <w:t>is included in the World Health Organization's list of essential drugs on the market in 2015. A viable treatment for Patients with HER2 + breast cancer involves a combination of chemotherapy with Herceptin, which reduces the risk of recurrence by 40-50% and increases the effectiveness of treatment and the early cure.</w:t>
      </w:r>
    </w:p>
    <w:p w:rsidR="00557B98" w:rsidRPr="00266EC7" w:rsidRDefault="00557B98" w:rsidP="00557B98">
      <w:pPr>
        <w:spacing w:before="100" w:beforeAutospacing="1" w:after="100" w:afterAutospacing="1"/>
        <w:jc w:val="both"/>
        <w:rPr>
          <w:rFonts w:eastAsia="Times New Roman"/>
        </w:rPr>
      </w:pPr>
      <w:r w:rsidRPr="00266EC7">
        <w:rPr>
          <w:rFonts w:eastAsia="Times New Roman"/>
        </w:rPr>
        <w:t xml:space="preserve">Besides the above, within the framework of public health programs the country's population are provided free of charge special medications and food additives. These include medications for: diabetes, hemophilia, cystic fibrosis, </w:t>
      </w:r>
      <w:proofErr w:type="spellStart"/>
      <w:r w:rsidRPr="00266EC7">
        <w:rPr>
          <w:rFonts w:eastAsia="Times New Roman"/>
        </w:rPr>
        <w:t>phenilketonuria</w:t>
      </w:r>
      <w:proofErr w:type="spellEnd"/>
      <w:r w:rsidRPr="00266EC7">
        <w:rPr>
          <w:rFonts w:eastAsia="Times New Roman"/>
        </w:rPr>
        <w:t xml:space="preserve">, </w:t>
      </w:r>
      <w:proofErr w:type="spellStart"/>
      <w:r w:rsidRPr="00266EC7">
        <w:rPr>
          <w:rFonts w:eastAsia="Times New Roman"/>
        </w:rPr>
        <w:t>Bruton</w:t>
      </w:r>
      <w:proofErr w:type="spellEnd"/>
      <w:r w:rsidRPr="00266EC7">
        <w:rPr>
          <w:rFonts w:eastAsia="Times New Roman"/>
        </w:rPr>
        <w:t xml:space="preserve"> disease, Growth hormone deficient patients who need long-term treatment. Also, the state gives access to needed medicines for organ </w:t>
      </w:r>
      <w:proofErr w:type="spellStart"/>
      <w:r w:rsidRPr="00266EC7">
        <w:rPr>
          <w:rFonts w:eastAsia="Times New Roman"/>
        </w:rPr>
        <w:t>translpants</w:t>
      </w:r>
      <w:proofErr w:type="spellEnd"/>
      <w:r w:rsidRPr="00266EC7">
        <w:rPr>
          <w:rFonts w:eastAsia="Times New Roman"/>
        </w:rPr>
        <w:t xml:space="preserve">, drug-addicts and incurable patients. </w:t>
      </w:r>
    </w:p>
    <w:p w:rsidR="00557B98" w:rsidRPr="00266EC7" w:rsidRDefault="00557B98" w:rsidP="00557B98">
      <w:pPr>
        <w:spacing w:before="100" w:beforeAutospacing="1" w:after="100" w:afterAutospacing="1"/>
        <w:jc w:val="both"/>
        <w:rPr>
          <w:rFonts w:eastAsia="Times New Roman"/>
        </w:rPr>
      </w:pPr>
      <w:r w:rsidRPr="00266EC7">
        <w:rPr>
          <w:rFonts w:eastAsia="Times New Roman"/>
        </w:rPr>
        <w:t>Since June 2014, all pregnant women are provided with folic acid and iron, when diagnosed with iron deficiency anemia. Referral program covers the cost for medicines of the individual needs of patients, which are not covered by the other state programs.</w:t>
      </w:r>
    </w:p>
    <w:p w:rsidR="00557B98" w:rsidRPr="007C17A7" w:rsidRDefault="00557B98" w:rsidP="00557B98">
      <w:pPr>
        <w:spacing w:before="120" w:after="120"/>
        <w:jc w:val="both"/>
        <w:rPr>
          <w:rFonts w:eastAsia="Times New Roman"/>
          <w:bCs/>
        </w:rPr>
      </w:pPr>
      <w:r>
        <w:rPr>
          <w:rFonts w:eastAsia="Times New Roman"/>
          <w:bCs/>
        </w:rPr>
        <w:t>Immunization: National</w:t>
      </w:r>
      <w:r w:rsidRPr="007C17A7">
        <w:rPr>
          <w:rFonts w:eastAsia="Times New Roman"/>
          <w:bCs/>
        </w:rPr>
        <w:t xml:space="preserve"> Immunization Program (NIP) was launched in Georgia in 1996 with the ultimate Goal</w:t>
      </w:r>
      <w:r w:rsidRPr="007C17A7">
        <w:rPr>
          <w:rFonts w:eastAsia="Times New Roman"/>
          <w:b/>
          <w:bCs/>
        </w:rPr>
        <w:t xml:space="preserve"> </w:t>
      </w:r>
      <w:r w:rsidRPr="007C17A7">
        <w:rPr>
          <w:rFonts w:eastAsia="Times New Roman"/>
          <w:bCs/>
        </w:rPr>
        <w:t>to efficiently protect country population from VPDs and ensure the high coverage and quality services according to the global and regional targets. The program is designed to cover:</w:t>
      </w:r>
    </w:p>
    <w:p w:rsidR="00557B98" w:rsidRPr="007C17A7" w:rsidRDefault="00557B98" w:rsidP="00557B98">
      <w:pPr>
        <w:pStyle w:val="ListParagraph"/>
        <w:numPr>
          <w:ilvl w:val="0"/>
          <w:numId w:val="14"/>
        </w:numPr>
        <w:spacing w:after="120"/>
        <w:ind w:left="540"/>
        <w:jc w:val="both"/>
        <w:rPr>
          <w:rFonts w:ascii="Calibri" w:eastAsia="Times New Roman" w:hAnsi="Calibri" w:cs="Calibri"/>
          <w:bCs/>
        </w:rPr>
      </w:pPr>
      <w:r w:rsidRPr="007C17A7">
        <w:rPr>
          <w:rFonts w:ascii="Calibri" w:eastAsia="Times New Roman" w:hAnsi="Calibri" w:cs="Calibri"/>
          <w:bCs/>
        </w:rPr>
        <w:t>Procurement of vaccines for routine immunization</w:t>
      </w:r>
    </w:p>
    <w:p w:rsidR="00557B98" w:rsidRPr="007C17A7" w:rsidRDefault="00557B98" w:rsidP="00557B98">
      <w:pPr>
        <w:pStyle w:val="ListParagraph"/>
        <w:numPr>
          <w:ilvl w:val="0"/>
          <w:numId w:val="14"/>
        </w:numPr>
        <w:spacing w:after="120"/>
        <w:ind w:left="540"/>
        <w:jc w:val="both"/>
        <w:rPr>
          <w:rFonts w:ascii="Calibri" w:eastAsia="Times New Roman" w:hAnsi="Calibri" w:cs="Calibri"/>
          <w:bCs/>
        </w:rPr>
      </w:pPr>
      <w:r w:rsidRPr="007C17A7">
        <w:rPr>
          <w:rFonts w:ascii="Calibri" w:eastAsia="Times New Roman" w:hAnsi="Calibri" w:cs="Calibri"/>
          <w:bCs/>
        </w:rPr>
        <w:t>Procurement of vaccines, serums and immunoglobulin for infectious disease prevention and treatment (yellow fever, rabies, tetanus, botulism, venom viper, malaria)</w:t>
      </w:r>
    </w:p>
    <w:p w:rsidR="00557B98" w:rsidRPr="007C17A7" w:rsidRDefault="00557B98" w:rsidP="00557B98">
      <w:pPr>
        <w:pStyle w:val="ListParagraph"/>
        <w:numPr>
          <w:ilvl w:val="0"/>
          <w:numId w:val="14"/>
        </w:numPr>
        <w:spacing w:after="120"/>
        <w:ind w:left="540"/>
        <w:jc w:val="both"/>
        <w:rPr>
          <w:rFonts w:ascii="Calibri" w:eastAsia="Times New Roman" w:hAnsi="Calibri" w:cs="Calibri"/>
          <w:bCs/>
        </w:rPr>
      </w:pPr>
      <w:r w:rsidRPr="007C17A7">
        <w:rPr>
          <w:rFonts w:ascii="Calibri" w:eastAsia="Times New Roman" w:hAnsi="Calibri" w:cs="Calibri"/>
          <w:bCs/>
        </w:rPr>
        <w:t xml:space="preserve">Receipt, storage and distribution of immunization supplies, monitoring the needs of the cold chain system. </w:t>
      </w:r>
    </w:p>
    <w:p w:rsidR="00557B98" w:rsidRDefault="00557B98" w:rsidP="00557B98">
      <w:pPr>
        <w:spacing w:after="120"/>
        <w:jc w:val="both"/>
        <w:rPr>
          <w:rFonts w:eastAsia="Times New Roman"/>
          <w:bCs/>
        </w:rPr>
      </w:pPr>
      <w:r w:rsidRPr="007C17A7">
        <w:rPr>
          <w:rFonts w:eastAsia="Times New Roman"/>
          <w:bCs/>
        </w:rPr>
        <w:t>Immunization is one of the highest Public Health priorities for the Government of Georgia</w:t>
      </w:r>
      <w:r w:rsidRPr="007C17A7">
        <w:rPr>
          <w:rFonts w:eastAsia="Times New Roman"/>
          <w:bCs/>
          <w:lang w:val="ka-GE"/>
        </w:rPr>
        <w:t xml:space="preserve">, </w:t>
      </w:r>
      <w:r w:rsidRPr="007C17A7">
        <w:rPr>
          <w:rFonts w:eastAsia="Times New Roman"/>
          <w:bCs/>
        </w:rPr>
        <w:t xml:space="preserve">the clear confirmation of which is that funding of the program significantly increased past years from 4 </w:t>
      </w:r>
      <w:proofErr w:type="spellStart"/>
      <w:r w:rsidRPr="007C17A7">
        <w:rPr>
          <w:rFonts w:eastAsia="Times New Roman"/>
          <w:bCs/>
        </w:rPr>
        <w:t>mln</w:t>
      </w:r>
      <w:proofErr w:type="spellEnd"/>
      <w:r w:rsidRPr="007C17A7">
        <w:rPr>
          <w:rFonts w:eastAsia="Times New Roman"/>
          <w:bCs/>
        </w:rPr>
        <w:t xml:space="preserve"> GEL in 2012 to 16.253</w:t>
      </w:r>
      <w:r>
        <w:rPr>
          <w:rFonts w:eastAsia="Times New Roman"/>
          <w:bCs/>
        </w:rPr>
        <w:t xml:space="preserve"> 18. 046</w:t>
      </w:r>
      <w:r w:rsidRPr="007C17A7">
        <w:rPr>
          <w:rFonts w:eastAsia="Times New Roman"/>
          <w:bCs/>
        </w:rPr>
        <w:t xml:space="preserve"> </w:t>
      </w:r>
      <w:proofErr w:type="spellStart"/>
      <w:r w:rsidRPr="007C17A7">
        <w:rPr>
          <w:rFonts w:eastAsia="Times New Roman"/>
          <w:bCs/>
        </w:rPr>
        <w:t>mln</w:t>
      </w:r>
      <w:proofErr w:type="spellEnd"/>
      <w:r w:rsidRPr="007C17A7">
        <w:rPr>
          <w:rFonts w:eastAsia="Times New Roman"/>
          <w:bCs/>
        </w:rPr>
        <w:t xml:space="preserve"> GEL in 2017 </w:t>
      </w:r>
      <w:r>
        <w:rPr>
          <w:rFonts w:eastAsia="Times New Roman"/>
          <w:bCs/>
        </w:rPr>
        <w:t xml:space="preserve">(22.4 </w:t>
      </w:r>
      <w:proofErr w:type="spellStart"/>
      <w:proofErr w:type="gramStart"/>
      <w:r>
        <w:rPr>
          <w:rFonts w:eastAsia="Times New Roman"/>
          <w:bCs/>
        </w:rPr>
        <w:t>mln</w:t>
      </w:r>
      <w:proofErr w:type="spellEnd"/>
      <w:r>
        <w:rPr>
          <w:rFonts w:eastAsia="Times New Roman"/>
          <w:bCs/>
        </w:rPr>
        <w:t xml:space="preserve">  in</w:t>
      </w:r>
      <w:proofErr w:type="gramEnd"/>
      <w:r>
        <w:rPr>
          <w:rFonts w:eastAsia="Times New Roman"/>
          <w:bCs/>
        </w:rPr>
        <w:t xml:space="preserve"> 2018).</w:t>
      </w:r>
    </w:p>
    <w:p w:rsidR="00557B98" w:rsidRDefault="00557B98" w:rsidP="00557B98">
      <w:pPr>
        <w:spacing w:before="100" w:beforeAutospacing="1" w:after="100" w:afterAutospacing="1"/>
        <w:jc w:val="both"/>
        <w:rPr>
          <w:rFonts w:eastAsia="Times New Roman"/>
          <w:bCs/>
        </w:rPr>
      </w:pPr>
      <w:r w:rsidRPr="007C17A7">
        <w:rPr>
          <w:rFonts w:eastAsia="Times New Roman"/>
          <w:bCs/>
        </w:rPr>
        <w:t xml:space="preserve">Current state immunization calendar covers vaccination </w:t>
      </w:r>
      <w:r w:rsidRPr="007C17A7">
        <w:rPr>
          <w:rFonts w:eastAsia="Times New Roman"/>
          <w:b/>
          <w:bCs/>
        </w:rPr>
        <w:t>against</w:t>
      </w:r>
      <w:r w:rsidRPr="007C17A7">
        <w:rPr>
          <w:rFonts w:eastAsia="Times New Roman"/>
          <w:bCs/>
        </w:rPr>
        <w:t xml:space="preserve"> </w:t>
      </w:r>
      <w:r w:rsidRPr="007C17A7">
        <w:rPr>
          <w:rFonts w:eastAsia="Times New Roman"/>
          <w:b/>
          <w:bCs/>
        </w:rPr>
        <w:t>12 infectious diseases</w:t>
      </w:r>
      <w:r w:rsidRPr="007C17A7">
        <w:rPr>
          <w:rFonts w:eastAsia="Times New Roman"/>
          <w:bCs/>
        </w:rPr>
        <w:t>: Tuberculosis, Hepatitis B, Diphtheria, Pertussis, Tetanus, Poliomyelitis, Measles, Mumps, Rubella, Hib, Rota, and Pneumococcal</w:t>
      </w:r>
      <w:r>
        <w:rPr>
          <w:rFonts w:eastAsia="Times New Roman"/>
          <w:bCs/>
        </w:rPr>
        <w:t>.</w:t>
      </w:r>
    </w:p>
    <w:p w:rsidR="00557B98" w:rsidRDefault="00557B98" w:rsidP="00557B98">
      <w:pPr>
        <w:contextualSpacing/>
        <w:jc w:val="both"/>
        <w:rPr>
          <w:rFonts w:eastAsia="Times New Roman"/>
          <w:bCs/>
          <w:sz w:val="28"/>
          <w:szCs w:val="28"/>
        </w:rPr>
      </w:pPr>
      <w:r w:rsidRPr="007C17A7">
        <w:rPr>
          <w:rFonts w:eastAsia="Times New Roman"/>
          <w:bCs/>
        </w:rPr>
        <w:t>According to the WHO recommendations the seasonal influenza vaccination is provided for selected high risk groups of population.</w:t>
      </w:r>
      <w:r w:rsidRPr="007C17A7">
        <w:rPr>
          <w:rFonts w:eastAsia="Times New Roman"/>
          <w:bCs/>
          <w:sz w:val="28"/>
          <w:szCs w:val="28"/>
        </w:rPr>
        <w:t xml:space="preserve"> </w:t>
      </w:r>
      <w:r>
        <w:rPr>
          <w:rFonts w:eastAsia="Times New Roman"/>
          <w:bCs/>
          <w:sz w:val="28"/>
          <w:szCs w:val="28"/>
        </w:rPr>
        <w:t xml:space="preserve">        </w:t>
      </w:r>
    </w:p>
    <w:p w:rsidR="00557B98" w:rsidRDefault="00557B98" w:rsidP="00557B98">
      <w:pPr>
        <w:contextualSpacing/>
        <w:jc w:val="both"/>
        <w:rPr>
          <w:rFonts w:ascii="Sylfaen" w:hAnsi="Sylfaen"/>
        </w:rPr>
      </w:pPr>
      <w:r>
        <w:rPr>
          <w:rFonts w:eastAsia="Times New Roman"/>
          <w:bCs/>
          <w:sz w:val="28"/>
          <w:szCs w:val="28"/>
        </w:rPr>
        <w:t xml:space="preserve">                                                  </w:t>
      </w:r>
    </w:p>
    <w:p w:rsidR="005B3D5E" w:rsidRPr="00BE260F" w:rsidRDefault="005B3D5E" w:rsidP="00BE260F">
      <w:pPr>
        <w:pStyle w:val="ListParagraph"/>
        <w:numPr>
          <w:ilvl w:val="0"/>
          <w:numId w:val="9"/>
        </w:numPr>
        <w:spacing w:after="120"/>
        <w:rPr>
          <w:rFonts w:ascii="Sylfaen" w:hAnsi="Sylfaen"/>
          <w:b/>
        </w:rPr>
      </w:pPr>
      <w:r w:rsidRPr="00BE260F">
        <w:rPr>
          <w:rFonts w:ascii="Sylfaen" w:hAnsi="Sylfaen"/>
          <w:b/>
        </w:rPr>
        <w:t xml:space="preserve">Rheumatic Fever and Rheumatic Heart Disease </w:t>
      </w:r>
    </w:p>
    <w:p w:rsidR="005B3D5E" w:rsidRPr="005B3D5E" w:rsidRDefault="005B3D5E" w:rsidP="005B3D5E">
      <w:pPr>
        <w:spacing w:after="120"/>
        <w:jc w:val="both"/>
        <w:rPr>
          <w:rFonts w:ascii="Sylfaen" w:hAnsi="Sylfaen"/>
          <w:lang w:val="ka-GE"/>
        </w:rPr>
      </w:pPr>
      <w:r w:rsidRPr="005B3D5E">
        <w:rPr>
          <w:rFonts w:ascii="Sylfaen" w:hAnsi="Sylfaen"/>
        </w:rPr>
        <w:t xml:space="preserve">Rheumatic heart disease is a preventable yet serious public health problem in low- and middle-income countries. Effective early intervention can prevent premature mortality from rheumatic heart disease. Some 30 million people are currently thought to be affected by rheumatic heart disease globally, and in 2015 rheumatic heart disease was estimated to have been responsible for 305 000 deaths and 11.5 million disability-adjusted life years lost. Of these deaths 60% occurred prematurely. </w:t>
      </w:r>
      <w:r w:rsidRPr="005B3D5E">
        <w:rPr>
          <w:rFonts w:ascii="Sylfaen" w:hAnsi="Sylfaen"/>
          <w:lang w:val="ka-GE"/>
        </w:rPr>
        <w:t xml:space="preserve">The risk of developing rheumatic heart disease is up to two times higher for females than males. Where rheumatic fever and rheumatic heart disease are endemic, rheumatic heart disease is the principal heart disease seen in pregnant women, </w:t>
      </w:r>
      <w:r w:rsidRPr="005B3D5E">
        <w:rPr>
          <w:rFonts w:ascii="Sylfaen" w:hAnsi="Sylfaen"/>
          <w:lang w:val="ka-GE"/>
        </w:rPr>
        <w:lastRenderedPageBreak/>
        <w:t xml:space="preserve">causing significant maternal and perinatal morbidity and mortality. Socioeconomic and environmental factors such as poor housing, undernutrition, overcrowding and poverty are well-known contributors to the incidence, magnitude and severity of rheumatic fever and rheumatic heart disease. The economic cost to countries with a persistently high incidence of rheumatic heart disease is significant. The most devastating effects are on children and young adults in their most productive years. </w:t>
      </w:r>
    </w:p>
    <w:p w:rsidR="005B3D5E" w:rsidRPr="005B3D5E" w:rsidRDefault="005B3D5E" w:rsidP="005B3D5E">
      <w:pPr>
        <w:spacing w:after="120"/>
        <w:jc w:val="both"/>
        <w:rPr>
          <w:rFonts w:ascii="Sylfaen" w:hAnsi="Sylfaen"/>
        </w:rPr>
      </w:pPr>
      <w:r w:rsidRPr="005B3D5E">
        <w:rPr>
          <w:rFonts w:ascii="Sylfaen" w:hAnsi="Sylfaen"/>
          <w:lang w:val="ka-GE"/>
        </w:rPr>
        <w:t xml:space="preserve">The prevention, control and elimination or eradication of rheumatic heart disease is increasingly being recognized as an important developmental issue, controlling and eliminating rheumatic heart disease will contribute to fulfilling all global goals. There are three levels of prevention for rheumatic heart disease: reducing the risk factors for rheumatic fever (primordial prevention); primary prevention of rheumatic fever and rheumatic heart disease; and secondary prevention of rheumatic fever and rheumatic heart disease. Primordial prevention aims to avoid episodes of streptococcal pharyngitis by tackling poverty, improving living and housing standards, and increasing access to health care. </w:t>
      </w:r>
    </w:p>
    <w:p w:rsidR="005B3D5E" w:rsidRPr="005B3D5E" w:rsidRDefault="005B3D5E" w:rsidP="005B3D5E">
      <w:pPr>
        <w:spacing w:after="120"/>
        <w:jc w:val="both"/>
        <w:rPr>
          <w:rFonts w:ascii="Sylfaen" w:hAnsi="Sylfaen"/>
          <w:lang w:val="ka-GE"/>
        </w:rPr>
      </w:pPr>
      <w:r w:rsidRPr="005B3D5E">
        <w:rPr>
          <w:rFonts w:ascii="Sylfaen" w:hAnsi="Sylfaen"/>
          <w:lang w:val="ka-GE"/>
        </w:rPr>
        <w:t xml:space="preserve">The main barriers to prevention, control and elimination of rheumatic heart disease are: the neglect of rheumatic fever and rheumatic heart disease in national health policies and budgets in countries in which rheumatic heart disease is endemic; the paucity of data to enable targeting of prevention efforts; poor primary and secondary prevention and access to primary health care; inadequate numbers and training of health workers at all levels; limited understanding of rheumatic fever and/or rheumatic heart disease in affected communities; and inaction on the social determinants of the disease and inequities in health. The continued availability of some essential medicines including benzathine benzylpenicillin appears to be further threatened because prices have become so low that it seems no longer commercially interesting for manufacturers to supply them. </w:t>
      </w:r>
    </w:p>
    <w:p w:rsidR="005B3D5E" w:rsidRPr="005B3D5E" w:rsidRDefault="005B3D5E" w:rsidP="005B3D5E">
      <w:pPr>
        <w:spacing w:after="120"/>
        <w:jc w:val="both"/>
        <w:rPr>
          <w:rFonts w:ascii="Sylfaen" w:hAnsi="Sylfaen"/>
        </w:rPr>
      </w:pPr>
      <w:r w:rsidRPr="005B3D5E">
        <w:rPr>
          <w:rFonts w:ascii="Sylfaen" w:hAnsi="Sylfaen"/>
          <w:lang w:val="ka-GE"/>
        </w:rPr>
        <w:t xml:space="preserve">Recommended actions are: </w:t>
      </w:r>
      <w:r w:rsidRPr="005B3D5E">
        <w:rPr>
          <w:rFonts w:ascii="Sylfaen" w:hAnsi="Sylfaen"/>
        </w:rPr>
        <w:t>d</w:t>
      </w:r>
      <w:r w:rsidRPr="005B3D5E">
        <w:rPr>
          <w:rFonts w:ascii="Sylfaen" w:hAnsi="Sylfaen"/>
          <w:lang w:val="ka-GE"/>
        </w:rPr>
        <w:t xml:space="preserve">evelop and implement national programmes in countries where rheumatic fever and rheumatic heart disease remain significant health problems; </w:t>
      </w:r>
      <w:proofErr w:type="spellStart"/>
      <w:r w:rsidRPr="005B3D5E">
        <w:rPr>
          <w:rFonts w:ascii="Sylfaen" w:hAnsi="Sylfaen"/>
        </w:rPr>
        <w:t>i</w:t>
      </w:r>
      <w:proofErr w:type="spellEnd"/>
      <w:r w:rsidRPr="005B3D5E">
        <w:rPr>
          <w:rFonts w:ascii="Sylfaen" w:hAnsi="Sylfaen"/>
          <w:lang w:val="ka-GE"/>
        </w:rPr>
        <w:t xml:space="preserve">mprove appropriate identification and </w:t>
      </w:r>
      <w:r w:rsidRPr="005B3D5E">
        <w:rPr>
          <w:rFonts w:ascii="Sylfaen" w:hAnsi="Sylfaen"/>
        </w:rPr>
        <w:t>primordial/secondary prevention; r</w:t>
      </w:r>
      <w:r w:rsidRPr="005B3D5E">
        <w:rPr>
          <w:rFonts w:ascii="Sylfaen" w:hAnsi="Sylfaen"/>
          <w:lang w:val="ka-GE"/>
        </w:rPr>
        <w:t>eliable and timely data on the incidence of acute rheumatic fever;</w:t>
      </w:r>
      <w:r w:rsidRPr="005B3D5E">
        <w:rPr>
          <w:rFonts w:ascii="Sylfaen" w:hAnsi="Sylfaen"/>
        </w:rPr>
        <w:t xml:space="preserve"> </w:t>
      </w:r>
      <w:r w:rsidRPr="005B3D5E">
        <w:rPr>
          <w:rFonts w:ascii="Sylfaen" w:hAnsi="Sylfaen"/>
          <w:lang w:val="ka-GE"/>
        </w:rPr>
        <w:t xml:space="preserve">educate professionals and the public about the need for prompt and complete antibiotic treatment for group A streptococcal pharyngitis; </w:t>
      </w:r>
      <w:proofErr w:type="spellStart"/>
      <w:r w:rsidRPr="005B3D5E">
        <w:rPr>
          <w:rFonts w:ascii="Sylfaen" w:hAnsi="Sylfaen"/>
        </w:rPr>
        <w:t>i</w:t>
      </w:r>
      <w:proofErr w:type="spellEnd"/>
      <w:r w:rsidRPr="005B3D5E">
        <w:rPr>
          <w:rFonts w:ascii="Sylfaen" w:hAnsi="Sylfaen"/>
          <w:lang w:val="ka-GE"/>
        </w:rPr>
        <w:t>mprove access to specialist diagnosis and surgical treatment</w:t>
      </w:r>
      <w:r w:rsidRPr="005B3D5E">
        <w:rPr>
          <w:rFonts w:ascii="Sylfaen" w:hAnsi="Sylfaen"/>
        </w:rPr>
        <w:t>;</w:t>
      </w:r>
      <w:r w:rsidRPr="005B3D5E">
        <w:rPr>
          <w:rFonts w:ascii="Sylfaen" w:hAnsi="Sylfaen"/>
          <w:lang w:val="ka-GE"/>
        </w:rPr>
        <w:t xml:space="preserve"> Take measures to address the known determinants of rheumatic fever and rheumatic heart disease, including poor housing, overcrowding and delayed access to primary health care; Foster increased international collaboration and resource mobilization to pursue the goal of prevention, control and elimination of rheumatic heart disease through bilateral, regional and multilateral channels.</w:t>
      </w:r>
    </w:p>
    <w:p w:rsidR="005B3D5E" w:rsidRPr="005B3D5E" w:rsidRDefault="005B3D5E" w:rsidP="005B3D5E">
      <w:pPr>
        <w:spacing w:after="120"/>
        <w:jc w:val="both"/>
        <w:rPr>
          <w:rFonts w:ascii="Sylfaen" w:hAnsi="Sylfaen"/>
        </w:rPr>
      </w:pPr>
      <w:r w:rsidRPr="005B3D5E">
        <w:rPr>
          <w:rFonts w:ascii="Sylfaen" w:hAnsi="Sylfaen"/>
        </w:rPr>
        <w:t xml:space="preserve">In Georgia the </w:t>
      </w:r>
      <w:r w:rsidRPr="005B3D5E">
        <w:rPr>
          <w:rFonts w:ascii="Sylfaen" w:hAnsi="Sylfaen"/>
          <w:lang w:val="ka-GE"/>
        </w:rPr>
        <w:t>share of rheumatic heart disease</w:t>
      </w:r>
      <w:r w:rsidRPr="005B3D5E">
        <w:rPr>
          <w:rFonts w:ascii="Sylfaen" w:hAnsi="Sylfaen"/>
        </w:rPr>
        <w:t xml:space="preserve"> in cardiovascular diseases structure accounts 2%; prevalence – 250.0 and incidence – 98.9 per 100 000 population (2016).</w:t>
      </w:r>
    </w:p>
    <w:p w:rsidR="005B3D5E" w:rsidRPr="005B3D5E" w:rsidRDefault="005B3D5E" w:rsidP="005B3D5E">
      <w:pPr>
        <w:spacing w:after="120"/>
        <w:jc w:val="both"/>
        <w:rPr>
          <w:rFonts w:ascii="Sylfaen" w:hAnsi="Sylfaen"/>
        </w:rPr>
      </w:pPr>
      <w:r w:rsidRPr="005B3D5E">
        <w:rPr>
          <w:rFonts w:ascii="Sylfaen" w:eastAsia="Times New Roman" w:hAnsi="Sylfaen"/>
          <w:color w:val="000000"/>
        </w:rPr>
        <w:t>Georgia fully supports WHO preparatory process leading to the third High-level Meeting of the General Assembly on the Prevention and Control of Non-communicable Diseases in 2018.</w:t>
      </w:r>
    </w:p>
    <w:p w:rsidR="005B3D5E" w:rsidRPr="005B3D5E" w:rsidRDefault="005B3D5E" w:rsidP="005B3D5E">
      <w:pPr>
        <w:spacing w:after="120"/>
        <w:jc w:val="both"/>
        <w:rPr>
          <w:rFonts w:ascii="Sylfaen" w:hAnsi="Sylfaen"/>
        </w:rPr>
      </w:pPr>
    </w:p>
    <w:p w:rsidR="005B3D5E" w:rsidRPr="00EC7BA6" w:rsidRDefault="005B3D5E" w:rsidP="00843692">
      <w:pPr>
        <w:contextualSpacing/>
        <w:jc w:val="both"/>
        <w:rPr>
          <w:rFonts w:ascii="Sylfaen" w:hAnsi="Sylfaen"/>
        </w:rPr>
      </w:pPr>
    </w:p>
    <w:sectPr w:rsidR="005B3D5E" w:rsidRPr="00EC7B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78E" w:rsidRDefault="0090678E" w:rsidP="00ED4E30">
      <w:r>
        <w:separator/>
      </w:r>
    </w:p>
  </w:endnote>
  <w:endnote w:type="continuationSeparator" w:id="0">
    <w:p w:rsidR="0090678E" w:rsidRDefault="0090678E" w:rsidP="00ED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78E" w:rsidRDefault="0090678E" w:rsidP="00ED4E30">
      <w:r>
        <w:separator/>
      </w:r>
    </w:p>
  </w:footnote>
  <w:footnote w:type="continuationSeparator" w:id="0">
    <w:p w:rsidR="0090678E" w:rsidRDefault="0090678E" w:rsidP="00ED4E30">
      <w:r>
        <w:continuationSeparator/>
      </w:r>
    </w:p>
  </w:footnote>
  <w:footnote w:id="1">
    <w:p w:rsidR="00ED4E30" w:rsidRDefault="00ED4E30" w:rsidP="00ED4E30">
      <w:pPr>
        <w:pStyle w:val="FootnoteText"/>
      </w:pPr>
      <w:r>
        <w:rPr>
          <w:rStyle w:val="FootnoteReference"/>
        </w:rPr>
        <w:footnoteRef/>
      </w:r>
      <w:r>
        <w:t xml:space="preserve"> </w:t>
      </w:r>
      <w:r w:rsidRPr="003F0BCA">
        <w:rPr>
          <w:rFonts w:ascii="Helvetica" w:hAnsi="Helvetica"/>
          <w:color w:val="333333"/>
          <w:sz w:val="16"/>
          <w:szCs w:val="16"/>
          <w:shd w:val="clear" w:color="auto" w:fill="FFFFFF"/>
        </w:rPr>
        <w:t>Personal Identification Number</w:t>
      </w:r>
      <w:r>
        <w:rPr>
          <w:rFonts w:ascii="Helvetica" w:hAnsi="Helvetica"/>
          <w:color w:val="333333"/>
          <w:sz w:val="16"/>
          <w:szCs w:val="16"/>
          <w:shd w:val="clear" w:color="auto" w:fill="FFFFFF"/>
        </w:rPr>
        <w:t xml:space="preserve">, issued in Georgia by Ministry of Justice. It is 11-digit code and used as a unique identifier for citizens of </w:t>
      </w:r>
      <w:r>
        <w:rPr>
          <w:rFonts w:ascii="Helvetica" w:hAnsi="Helvetica"/>
          <w:color w:val="333333"/>
          <w:sz w:val="16"/>
          <w:szCs w:val="16"/>
          <w:shd w:val="clear" w:color="auto" w:fill="FFFFFF"/>
          <w:lang w:val="cs-CZ"/>
        </w:rPr>
        <w:t>G</w:t>
      </w:r>
      <w:proofErr w:type="spellStart"/>
      <w:r>
        <w:rPr>
          <w:rFonts w:ascii="Helvetica" w:hAnsi="Helvetica"/>
          <w:color w:val="333333"/>
          <w:sz w:val="16"/>
          <w:szCs w:val="16"/>
          <w:shd w:val="clear" w:color="auto" w:fill="FFFFFF"/>
        </w:rPr>
        <w:t>eorgia</w:t>
      </w:r>
      <w:proofErr w:type="spellEnd"/>
      <w:r>
        <w:rPr>
          <w:rFonts w:ascii="Helvetica" w:hAnsi="Helvetica"/>
          <w:color w:val="333333"/>
          <w:sz w:val="16"/>
          <w:szCs w:val="16"/>
          <w:shd w:val="clear" w:color="auto" w:fill="FFFFFF"/>
        </w:rPr>
        <w:t xml:space="preserve"> or for the person without </w:t>
      </w:r>
      <w:proofErr w:type="spellStart"/>
      <w:r>
        <w:rPr>
          <w:rFonts w:ascii="Helvetica" w:hAnsi="Helvetica"/>
          <w:color w:val="333333"/>
          <w:sz w:val="16"/>
          <w:szCs w:val="16"/>
          <w:shd w:val="clear" w:color="auto" w:fill="FFFFFF"/>
        </w:rPr>
        <w:t>citi</w:t>
      </w:r>
      <w:proofErr w:type="spellEnd"/>
      <w:r>
        <w:rPr>
          <w:rFonts w:ascii="Sylfaen" w:hAnsi="Sylfaen"/>
          <w:color w:val="333333"/>
          <w:sz w:val="16"/>
          <w:szCs w:val="16"/>
          <w:shd w:val="clear" w:color="auto" w:fill="FFFFFF"/>
          <w:lang w:val="ka-GE"/>
        </w:rPr>
        <w:t xml:space="preserve">zenship </w:t>
      </w:r>
      <w:r>
        <w:rPr>
          <w:rFonts w:ascii="Helvetica" w:hAnsi="Helvetica"/>
          <w:color w:val="333333"/>
          <w:sz w:val="16"/>
          <w:szCs w:val="16"/>
          <w:shd w:val="clear" w:color="auto" w:fill="FFFFFF"/>
        </w:rPr>
        <w:t xml:space="preserve">status who has living permission in the country.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62B4"/>
    <w:multiLevelType w:val="hybridMultilevel"/>
    <w:tmpl w:val="5A8AF0F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76D0245"/>
    <w:multiLevelType w:val="hybridMultilevel"/>
    <w:tmpl w:val="8DDA8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23498F"/>
    <w:multiLevelType w:val="hybridMultilevel"/>
    <w:tmpl w:val="3A02B672"/>
    <w:lvl w:ilvl="0" w:tplc="58820F32">
      <w:numFmt w:val="bullet"/>
      <w:lvlText w:val="-"/>
      <w:lvlJc w:val="left"/>
      <w:pPr>
        <w:ind w:left="430" w:hanging="360"/>
      </w:pPr>
      <w:rPr>
        <w:rFonts w:ascii="Sylfaen" w:eastAsiaTheme="minorHAnsi" w:hAnsi="Sylfaen" w:cs="Times New Roman" w:hint="default"/>
        <w:b/>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 w15:restartNumberingAfterBreak="0">
    <w:nsid w:val="18B211AD"/>
    <w:multiLevelType w:val="hybridMultilevel"/>
    <w:tmpl w:val="B500640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C3931"/>
    <w:multiLevelType w:val="hybridMultilevel"/>
    <w:tmpl w:val="96664892"/>
    <w:lvl w:ilvl="0" w:tplc="58AE6720">
      <w:start w:val="1"/>
      <w:numFmt w:val="decimal"/>
      <w:lvlText w:val="%1."/>
      <w:lvlJc w:val="left"/>
      <w:pPr>
        <w:ind w:left="-349" w:hanging="360"/>
      </w:pPr>
      <w:rPr>
        <w:rFonts w:ascii="Times New Roman" w:hAnsi="Times New Roman" w:hint="default"/>
      </w:rPr>
    </w:lvl>
    <w:lvl w:ilvl="1" w:tplc="04370019" w:tentative="1">
      <w:start w:val="1"/>
      <w:numFmt w:val="lowerLetter"/>
      <w:lvlText w:val="%2."/>
      <w:lvlJc w:val="left"/>
      <w:pPr>
        <w:ind w:left="371" w:hanging="360"/>
      </w:pPr>
    </w:lvl>
    <w:lvl w:ilvl="2" w:tplc="0437001B" w:tentative="1">
      <w:start w:val="1"/>
      <w:numFmt w:val="lowerRoman"/>
      <w:lvlText w:val="%3."/>
      <w:lvlJc w:val="right"/>
      <w:pPr>
        <w:ind w:left="1091" w:hanging="180"/>
      </w:pPr>
    </w:lvl>
    <w:lvl w:ilvl="3" w:tplc="0437000F" w:tentative="1">
      <w:start w:val="1"/>
      <w:numFmt w:val="decimal"/>
      <w:lvlText w:val="%4."/>
      <w:lvlJc w:val="left"/>
      <w:pPr>
        <w:ind w:left="1811" w:hanging="360"/>
      </w:pPr>
    </w:lvl>
    <w:lvl w:ilvl="4" w:tplc="04370019" w:tentative="1">
      <w:start w:val="1"/>
      <w:numFmt w:val="lowerLetter"/>
      <w:lvlText w:val="%5."/>
      <w:lvlJc w:val="left"/>
      <w:pPr>
        <w:ind w:left="2531" w:hanging="360"/>
      </w:pPr>
    </w:lvl>
    <w:lvl w:ilvl="5" w:tplc="0437001B" w:tentative="1">
      <w:start w:val="1"/>
      <w:numFmt w:val="lowerRoman"/>
      <w:lvlText w:val="%6."/>
      <w:lvlJc w:val="right"/>
      <w:pPr>
        <w:ind w:left="3251" w:hanging="180"/>
      </w:pPr>
    </w:lvl>
    <w:lvl w:ilvl="6" w:tplc="0437000F" w:tentative="1">
      <w:start w:val="1"/>
      <w:numFmt w:val="decimal"/>
      <w:lvlText w:val="%7."/>
      <w:lvlJc w:val="left"/>
      <w:pPr>
        <w:ind w:left="3971" w:hanging="360"/>
      </w:pPr>
    </w:lvl>
    <w:lvl w:ilvl="7" w:tplc="04370019" w:tentative="1">
      <w:start w:val="1"/>
      <w:numFmt w:val="lowerLetter"/>
      <w:lvlText w:val="%8."/>
      <w:lvlJc w:val="left"/>
      <w:pPr>
        <w:ind w:left="4691" w:hanging="360"/>
      </w:pPr>
    </w:lvl>
    <w:lvl w:ilvl="8" w:tplc="0437001B" w:tentative="1">
      <w:start w:val="1"/>
      <w:numFmt w:val="lowerRoman"/>
      <w:lvlText w:val="%9."/>
      <w:lvlJc w:val="right"/>
      <w:pPr>
        <w:ind w:left="5411" w:hanging="180"/>
      </w:pPr>
    </w:lvl>
  </w:abstractNum>
  <w:abstractNum w:abstractNumId="5" w15:restartNumberingAfterBreak="0">
    <w:nsid w:val="21725A13"/>
    <w:multiLevelType w:val="multilevel"/>
    <w:tmpl w:val="9D6E27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0875984"/>
    <w:multiLevelType w:val="hybridMultilevel"/>
    <w:tmpl w:val="ADBA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4730C"/>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75E4118"/>
    <w:multiLevelType w:val="hybridMultilevel"/>
    <w:tmpl w:val="520E6E42"/>
    <w:lvl w:ilvl="0" w:tplc="04090001">
      <w:start w:val="1"/>
      <w:numFmt w:val="bullet"/>
      <w:lvlText w:val=""/>
      <w:lvlJc w:val="left"/>
      <w:pPr>
        <w:ind w:hanging="197"/>
      </w:pPr>
      <w:rPr>
        <w:rFonts w:ascii="Symbol" w:hAnsi="Symbol" w:hint="default"/>
        <w:spacing w:val="-4"/>
        <w:sz w:val="24"/>
        <w:szCs w:val="24"/>
      </w:rPr>
    </w:lvl>
    <w:lvl w:ilvl="1" w:tplc="04090001">
      <w:start w:val="1"/>
      <w:numFmt w:val="bullet"/>
      <w:lvlText w:val=""/>
      <w:lvlJc w:val="left"/>
      <w:pPr>
        <w:ind w:hanging="216"/>
      </w:pPr>
      <w:rPr>
        <w:rFonts w:ascii="Symbol" w:hAnsi="Symbol" w:hint="default"/>
        <w:spacing w:val="-1"/>
        <w:sz w:val="24"/>
        <w:szCs w:val="24"/>
      </w:rPr>
    </w:lvl>
    <w:lvl w:ilvl="2" w:tplc="FFFAAA2A">
      <w:start w:val="1"/>
      <w:numFmt w:val="bullet"/>
      <w:lvlText w:val="•"/>
      <w:lvlJc w:val="left"/>
      <w:rPr>
        <w:rFonts w:hint="default"/>
      </w:rPr>
    </w:lvl>
    <w:lvl w:ilvl="3" w:tplc="987C6AD4">
      <w:start w:val="1"/>
      <w:numFmt w:val="bullet"/>
      <w:lvlText w:val="•"/>
      <w:lvlJc w:val="left"/>
      <w:rPr>
        <w:rFonts w:hint="default"/>
      </w:rPr>
    </w:lvl>
    <w:lvl w:ilvl="4" w:tplc="E390C79E">
      <w:start w:val="1"/>
      <w:numFmt w:val="bullet"/>
      <w:lvlText w:val="•"/>
      <w:lvlJc w:val="left"/>
      <w:rPr>
        <w:rFonts w:hint="default"/>
      </w:rPr>
    </w:lvl>
    <w:lvl w:ilvl="5" w:tplc="7108B6B8">
      <w:start w:val="1"/>
      <w:numFmt w:val="bullet"/>
      <w:lvlText w:val="•"/>
      <w:lvlJc w:val="left"/>
      <w:rPr>
        <w:rFonts w:hint="default"/>
      </w:rPr>
    </w:lvl>
    <w:lvl w:ilvl="6" w:tplc="603A1AD2">
      <w:start w:val="1"/>
      <w:numFmt w:val="bullet"/>
      <w:lvlText w:val="•"/>
      <w:lvlJc w:val="left"/>
      <w:rPr>
        <w:rFonts w:hint="default"/>
      </w:rPr>
    </w:lvl>
    <w:lvl w:ilvl="7" w:tplc="2A5A1D9A">
      <w:start w:val="1"/>
      <w:numFmt w:val="bullet"/>
      <w:lvlText w:val="•"/>
      <w:lvlJc w:val="left"/>
      <w:rPr>
        <w:rFonts w:hint="default"/>
      </w:rPr>
    </w:lvl>
    <w:lvl w:ilvl="8" w:tplc="FD4C1588">
      <w:start w:val="1"/>
      <w:numFmt w:val="bullet"/>
      <w:lvlText w:val="•"/>
      <w:lvlJc w:val="left"/>
      <w:rPr>
        <w:rFonts w:hint="default"/>
      </w:rPr>
    </w:lvl>
  </w:abstractNum>
  <w:abstractNum w:abstractNumId="9" w15:restartNumberingAfterBreak="0">
    <w:nsid w:val="37AE44AB"/>
    <w:multiLevelType w:val="hybridMultilevel"/>
    <w:tmpl w:val="077C9236"/>
    <w:lvl w:ilvl="0" w:tplc="E782225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557AF8"/>
    <w:multiLevelType w:val="hybridMultilevel"/>
    <w:tmpl w:val="86E8D738"/>
    <w:lvl w:ilvl="0" w:tplc="043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180A08"/>
    <w:multiLevelType w:val="hybridMultilevel"/>
    <w:tmpl w:val="D13C8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EFE486F"/>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23647AC"/>
    <w:multiLevelType w:val="hybridMultilevel"/>
    <w:tmpl w:val="95149BD4"/>
    <w:lvl w:ilvl="0" w:tplc="45867E52">
      <w:start w:val="2015"/>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1"/>
  </w:num>
  <w:num w:numId="5">
    <w:abstractNumId w:val="8"/>
  </w:num>
  <w:num w:numId="6">
    <w:abstractNumId w:val="1"/>
  </w:num>
  <w:num w:numId="7">
    <w:abstractNumId w:val="10"/>
  </w:num>
  <w:num w:numId="8">
    <w:abstractNumId w:val="6"/>
  </w:num>
  <w:num w:numId="9">
    <w:abstractNumId w:val="9"/>
  </w:num>
  <w:num w:numId="10">
    <w:abstractNumId w:val="7"/>
  </w:num>
  <w:num w:numId="11">
    <w:abstractNumId w:val="2"/>
  </w:num>
  <w:num w:numId="12">
    <w:abstractNumId w:val="13"/>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FC"/>
    <w:rsid w:val="00023B17"/>
    <w:rsid w:val="00044F6C"/>
    <w:rsid w:val="000C2E9A"/>
    <w:rsid w:val="00125B0D"/>
    <w:rsid w:val="00190FE8"/>
    <w:rsid w:val="001D1F2C"/>
    <w:rsid w:val="001E1DF3"/>
    <w:rsid w:val="00210E79"/>
    <w:rsid w:val="00240C74"/>
    <w:rsid w:val="002C5DFF"/>
    <w:rsid w:val="002E5989"/>
    <w:rsid w:val="002F70A9"/>
    <w:rsid w:val="003E3CEE"/>
    <w:rsid w:val="0041392E"/>
    <w:rsid w:val="00421F69"/>
    <w:rsid w:val="00423BCF"/>
    <w:rsid w:val="00552A2F"/>
    <w:rsid w:val="00557B98"/>
    <w:rsid w:val="00587702"/>
    <w:rsid w:val="005B3D5E"/>
    <w:rsid w:val="005E012C"/>
    <w:rsid w:val="00671AF3"/>
    <w:rsid w:val="00675C96"/>
    <w:rsid w:val="00716D20"/>
    <w:rsid w:val="00746EDF"/>
    <w:rsid w:val="007E119E"/>
    <w:rsid w:val="00813A27"/>
    <w:rsid w:val="00843692"/>
    <w:rsid w:val="00887E29"/>
    <w:rsid w:val="008D0A66"/>
    <w:rsid w:val="008D48E9"/>
    <w:rsid w:val="008F7408"/>
    <w:rsid w:val="0090678E"/>
    <w:rsid w:val="00925B7D"/>
    <w:rsid w:val="009A6723"/>
    <w:rsid w:val="009D1E95"/>
    <w:rsid w:val="00A77DFC"/>
    <w:rsid w:val="00AC4B44"/>
    <w:rsid w:val="00B2613A"/>
    <w:rsid w:val="00B4676D"/>
    <w:rsid w:val="00BA036A"/>
    <w:rsid w:val="00BE260F"/>
    <w:rsid w:val="00C008D0"/>
    <w:rsid w:val="00C04B34"/>
    <w:rsid w:val="00C07683"/>
    <w:rsid w:val="00CB112F"/>
    <w:rsid w:val="00CE2A54"/>
    <w:rsid w:val="00D3363F"/>
    <w:rsid w:val="00D5403C"/>
    <w:rsid w:val="00D55617"/>
    <w:rsid w:val="00DD081D"/>
    <w:rsid w:val="00EB1948"/>
    <w:rsid w:val="00EC74CF"/>
    <w:rsid w:val="00EC7BA6"/>
    <w:rsid w:val="00ED4E30"/>
    <w:rsid w:val="00F162E5"/>
    <w:rsid w:val="00F22B9E"/>
    <w:rsid w:val="00F40C49"/>
    <w:rsid w:val="00F9782C"/>
    <w:rsid w:val="00FB22B8"/>
    <w:rsid w:val="00FC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007C"/>
  <w15:docId w15:val="{2681DEA7-4805-474B-B6A3-E9B929BE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DF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ED4E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D0A66"/>
    <w:pPr>
      <w:widowControl w:val="0"/>
      <w:spacing w:before="39"/>
      <w:ind w:left="621" w:hanging="481"/>
      <w:outlineLvl w:val="1"/>
    </w:pPr>
    <w:rPr>
      <w:rFonts w:ascii="Arial" w:eastAsia="Arial" w:hAnsi="Arial" w:cstheme="minorBidi"/>
      <w:sz w:val="32"/>
      <w:szCs w:val="32"/>
    </w:rPr>
  </w:style>
  <w:style w:type="paragraph" w:styleId="Heading3">
    <w:name w:val="heading 3"/>
    <w:basedOn w:val="Normal"/>
    <w:link w:val="Heading3Char"/>
    <w:uiPriority w:val="1"/>
    <w:qFormat/>
    <w:rsid w:val="008D0A66"/>
    <w:pPr>
      <w:widowControl w:val="0"/>
      <w:outlineLvl w:val="2"/>
    </w:pPr>
    <w:rPr>
      <w:rFonts w:ascii="Arial" w:eastAsia="Arial" w:hAnsi="Arial" w:cstheme="minorBidi"/>
      <w:sz w:val="30"/>
      <w:szCs w:val="30"/>
    </w:rPr>
  </w:style>
  <w:style w:type="paragraph" w:styleId="Heading4">
    <w:name w:val="heading 4"/>
    <w:basedOn w:val="Normal"/>
    <w:link w:val="Heading4Char"/>
    <w:uiPriority w:val="1"/>
    <w:qFormat/>
    <w:rsid w:val="008D0A66"/>
    <w:pPr>
      <w:widowControl w:val="0"/>
      <w:ind w:left="788" w:hanging="637"/>
      <w:outlineLvl w:val="3"/>
    </w:pPr>
    <w:rPr>
      <w:rFonts w:ascii="Arial" w:eastAsia="Arial" w:hAnsi="Arial" w:cstheme="minorBidi"/>
      <w:sz w:val="28"/>
      <w:szCs w:val="28"/>
    </w:rPr>
  </w:style>
  <w:style w:type="paragraph" w:styleId="Heading5">
    <w:name w:val="heading 5"/>
    <w:basedOn w:val="Normal"/>
    <w:link w:val="Heading5Char"/>
    <w:uiPriority w:val="1"/>
    <w:qFormat/>
    <w:rsid w:val="008D0A66"/>
    <w:pPr>
      <w:widowControl w:val="0"/>
      <w:ind w:left="141"/>
      <w:outlineLvl w:val="4"/>
    </w:pPr>
    <w:rPr>
      <w:rFonts w:ascii="Arial" w:eastAsia="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7DFC"/>
    <w:pPr>
      <w:ind w:left="720"/>
      <w:contextualSpacing/>
    </w:pPr>
  </w:style>
  <w:style w:type="table" w:styleId="TableGrid">
    <w:name w:val="Table Grid"/>
    <w:basedOn w:val="TableNormal"/>
    <w:uiPriority w:val="39"/>
    <w:rsid w:val="00ED4E30"/>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single space,Fußnotentext arial,FOOTNOTES,Footnote Text Char Char,footnote text Char,Footnote Text 1,footnote text,Char,ALTS FOOTNOTE,Proposal Footnote Text,ft,ft2"/>
    <w:basedOn w:val="Normal"/>
    <w:link w:val="FootnoteTextChar"/>
    <w:uiPriority w:val="99"/>
    <w:unhideWhenUsed/>
    <w:qFormat/>
    <w:rsid w:val="00ED4E30"/>
    <w:rPr>
      <w:rFonts w:asciiTheme="minorHAnsi" w:hAnsiTheme="minorHAnsi" w:cstheme="minorBidi"/>
      <w:sz w:val="20"/>
      <w:szCs w:val="20"/>
    </w:rPr>
  </w:style>
  <w:style w:type="character" w:customStyle="1" w:styleId="FootnoteTextChar">
    <w:name w:val="Footnote Text Char"/>
    <w:aliases w:val="fn Char,single space Char,Fußnotentext arial Char,FOOTNOTES Char,Footnote Text Char Char Char,footnote text Char Char,Footnote Text 1 Char,footnote text Char1,Char Char,ALTS FOOTNOTE Char,Proposal Footnote Text Char,ft Char,ft2 Char"/>
    <w:basedOn w:val="DefaultParagraphFont"/>
    <w:link w:val="FootnoteText"/>
    <w:uiPriority w:val="99"/>
    <w:rsid w:val="00ED4E30"/>
    <w:rPr>
      <w:sz w:val="20"/>
      <w:szCs w:val="20"/>
    </w:rPr>
  </w:style>
  <w:style w:type="character" w:styleId="FootnoteReference">
    <w:name w:val="footnote reference"/>
    <w:aliases w:val="ftref,Carattere Char1,Carattere Char Char Carattere Carattere Char Char, Char Char, Carattere Char1, Carattere Char Char Carattere Carattere Char Char"/>
    <w:basedOn w:val="DefaultParagraphFont"/>
    <w:link w:val="Char2"/>
    <w:uiPriority w:val="99"/>
    <w:unhideWhenUsed/>
    <w:qFormat/>
    <w:rsid w:val="00ED4E30"/>
    <w:rPr>
      <w:vertAlign w:val="superscript"/>
    </w:rPr>
  </w:style>
  <w:style w:type="paragraph" w:customStyle="1" w:styleId="Char2">
    <w:name w:val="Char2"/>
    <w:basedOn w:val="Normal"/>
    <w:link w:val="FootnoteReference"/>
    <w:uiPriority w:val="99"/>
    <w:rsid w:val="00ED4E30"/>
    <w:pPr>
      <w:spacing w:after="160" w:line="240" w:lineRule="exact"/>
    </w:pPr>
    <w:rPr>
      <w:rFonts w:asciiTheme="minorHAnsi" w:hAnsiTheme="minorHAnsi" w:cstheme="minorBidi"/>
      <w:sz w:val="22"/>
      <w:szCs w:val="22"/>
      <w:vertAlign w:val="superscript"/>
    </w:rPr>
  </w:style>
  <w:style w:type="paragraph" w:customStyle="1" w:styleId="Heading1NONUM">
    <w:name w:val="Heading 1 NO NUM"/>
    <w:basedOn w:val="Heading1"/>
    <w:next w:val="Normal"/>
    <w:qFormat/>
    <w:rsid w:val="00ED4E30"/>
    <w:pPr>
      <w:keepLines w:val="0"/>
      <w:tabs>
        <w:tab w:val="left" w:pos="284"/>
      </w:tabs>
      <w:spacing w:before="0"/>
      <w:jc w:val="both"/>
    </w:pPr>
    <w:rPr>
      <w:rFonts w:ascii="Arial" w:eastAsia="Times New Roman" w:hAnsi="Arial" w:cs="Times New Roman"/>
      <w:b/>
      <w:color w:val="002147"/>
      <w:kern w:val="32"/>
      <w:szCs w:val="24"/>
      <w:lang w:val="en-GB"/>
    </w:rPr>
  </w:style>
  <w:style w:type="character" w:customStyle="1" w:styleId="Heading1Char">
    <w:name w:val="Heading 1 Char"/>
    <w:basedOn w:val="DefaultParagraphFont"/>
    <w:link w:val="Heading1"/>
    <w:uiPriority w:val="1"/>
    <w:rsid w:val="00ED4E3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ED4E30"/>
    <w:rPr>
      <w:color w:val="0000FF"/>
      <w:u w:val="single"/>
    </w:rPr>
  </w:style>
  <w:style w:type="character" w:styleId="Emphasis">
    <w:name w:val="Emphasis"/>
    <w:basedOn w:val="DefaultParagraphFont"/>
    <w:uiPriority w:val="20"/>
    <w:qFormat/>
    <w:rsid w:val="00671AF3"/>
    <w:rPr>
      <w:i/>
      <w:iCs/>
    </w:rPr>
  </w:style>
  <w:style w:type="character" w:customStyle="1" w:styleId="Heading2Char">
    <w:name w:val="Heading 2 Char"/>
    <w:basedOn w:val="DefaultParagraphFont"/>
    <w:link w:val="Heading2"/>
    <w:uiPriority w:val="1"/>
    <w:rsid w:val="008D0A66"/>
    <w:rPr>
      <w:rFonts w:ascii="Arial" w:eastAsia="Arial" w:hAnsi="Arial"/>
      <w:sz w:val="32"/>
      <w:szCs w:val="32"/>
    </w:rPr>
  </w:style>
  <w:style w:type="character" w:customStyle="1" w:styleId="Heading3Char">
    <w:name w:val="Heading 3 Char"/>
    <w:basedOn w:val="DefaultParagraphFont"/>
    <w:link w:val="Heading3"/>
    <w:uiPriority w:val="1"/>
    <w:rsid w:val="008D0A66"/>
    <w:rPr>
      <w:rFonts w:ascii="Arial" w:eastAsia="Arial" w:hAnsi="Arial"/>
      <w:sz w:val="30"/>
      <w:szCs w:val="30"/>
    </w:rPr>
  </w:style>
  <w:style w:type="character" w:customStyle="1" w:styleId="Heading4Char">
    <w:name w:val="Heading 4 Char"/>
    <w:basedOn w:val="DefaultParagraphFont"/>
    <w:link w:val="Heading4"/>
    <w:uiPriority w:val="1"/>
    <w:rsid w:val="008D0A66"/>
    <w:rPr>
      <w:rFonts w:ascii="Arial" w:eastAsia="Arial" w:hAnsi="Arial"/>
      <w:sz w:val="28"/>
      <w:szCs w:val="28"/>
    </w:rPr>
  </w:style>
  <w:style w:type="character" w:customStyle="1" w:styleId="Heading5Char">
    <w:name w:val="Heading 5 Char"/>
    <w:basedOn w:val="DefaultParagraphFont"/>
    <w:link w:val="Heading5"/>
    <w:uiPriority w:val="1"/>
    <w:rsid w:val="008D0A66"/>
    <w:rPr>
      <w:rFonts w:ascii="Arial" w:eastAsia="Arial" w:hAnsi="Arial"/>
      <w:sz w:val="24"/>
      <w:szCs w:val="24"/>
    </w:rPr>
  </w:style>
  <w:style w:type="paragraph" w:styleId="TOC1">
    <w:name w:val="toc 1"/>
    <w:basedOn w:val="Normal"/>
    <w:uiPriority w:val="1"/>
    <w:qFormat/>
    <w:rsid w:val="008D0A66"/>
    <w:pPr>
      <w:widowControl w:val="0"/>
      <w:spacing w:before="56"/>
      <w:ind w:left="817"/>
    </w:pPr>
    <w:rPr>
      <w:rFonts w:ascii="Arial" w:eastAsia="Arial" w:hAnsi="Arial" w:cstheme="minorBidi"/>
      <w:sz w:val="22"/>
      <w:szCs w:val="22"/>
    </w:rPr>
  </w:style>
  <w:style w:type="paragraph" w:styleId="TOC2">
    <w:name w:val="toc 2"/>
    <w:basedOn w:val="Normal"/>
    <w:uiPriority w:val="1"/>
    <w:qFormat/>
    <w:rsid w:val="008D0A66"/>
    <w:pPr>
      <w:widowControl w:val="0"/>
      <w:spacing w:before="56"/>
      <w:ind w:left="465" w:hanging="324"/>
    </w:pPr>
    <w:rPr>
      <w:rFonts w:ascii="Arial" w:eastAsia="Arial" w:hAnsi="Arial" w:cstheme="minorBidi"/>
      <w:sz w:val="18"/>
      <w:szCs w:val="18"/>
    </w:rPr>
  </w:style>
  <w:style w:type="paragraph" w:styleId="TOC3">
    <w:name w:val="toc 3"/>
    <w:basedOn w:val="Normal"/>
    <w:uiPriority w:val="1"/>
    <w:qFormat/>
    <w:rsid w:val="008D0A66"/>
    <w:pPr>
      <w:widowControl w:val="0"/>
      <w:spacing w:before="56"/>
      <w:ind w:left="476"/>
    </w:pPr>
    <w:rPr>
      <w:rFonts w:ascii="Arial" w:eastAsia="Arial" w:hAnsi="Arial" w:cstheme="minorBidi"/>
      <w:b/>
      <w:bCs/>
      <w:i/>
      <w:sz w:val="22"/>
      <w:szCs w:val="22"/>
    </w:rPr>
  </w:style>
  <w:style w:type="paragraph" w:styleId="BodyText">
    <w:name w:val="Body Text"/>
    <w:basedOn w:val="Normal"/>
    <w:link w:val="BodyTextChar"/>
    <w:uiPriority w:val="1"/>
    <w:qFormat/>
    <w:rsid w:val="008D0A66"/>
    <w:pPr>
      <w:widowControl w:val="0"/>
      <w:ind w:left="141"/>
    </w:pPr>
    <w:rPr>
      <w:rFonts w:ascii="Arial" w:eastAsia="Arial" w:hAnsi="Arial" w:cstheme="minorBidi"/>
      <w:sz w:val="22"/>
      <w:szCs w:val="22"/>
    </w:rPr>
  </w:style>
  <w:style w:type="character" w:customStyle="1" w:styleId="BodyTextChar">
    <w:name w:val="Body Text Char"/>
    <w:basedOn w:val="DefaultParagraphFont"/>
    <w:link w:val="BodyText"/>
    <w:uiPriority w:val="1"/>
    <w:rsid w:val="008D0A66"/>
    <w:rPr>
      <w:rFonts w:ascii="Arial" w:eastAsia="Arial" w:hAnsi="Arial"/>
    </w:rPr>
  </w:style>
  <w:style w:type="paragraph" w:customStyle="1" w:styleId="TableParagraph">
    <w:name w:val="Table Paragraph"/>
    <w:basedOn w:val="Normal"/>
    <w:uiPriority w:val="1"/>
    <w:qFormat/>
    <w:rsid w:val="008D0A66"/>
    <w:pPr>
      <w:widowControl w:val="0"/>
    </w:pPr>
    <w:rPr>
      <w:rFonts w:asciiTheme="minorHAnsi" w:hAnsiTheme="minorHAnsi" w:cstheme="minorBidi"/>
      <w:sz w:val="22"/>
      <w:szCs w:val="22"/>
    </w:rPr>
  </w:style>
  <w:style w:type="paragraph" w:customStyle="1" w:styleId="m2708827301502448815msolistparagraph">
    <w:name w:val="m_2708827301502448815msolistparagraph"/>
    <w:basedOn w:val="Normal"/>
    <w:rsid w:val="008D0A66"/>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B4676D"/>
    <w:rPr>
      <w:sz w:val="16"/>
      <w:szCs w:val="16"/>
    </w:rPr>
  </w:style>
  <w:style w:type="paragraph" w:styleId="CommentText">
    <w:name w:val="annotation text"/>
    <w:basedOn w:val="Normal"/>
    <w:link w:val="CommentTextChar"/>
    <w:uiPriority w:val="99"/>
    <w:semiHidden/>
    <w:unhideWhenUsed/>
    <w:rsid w:val="00B4676D"/>
    <w:rPr>
      <w:sz w:val="20"/>
      <w:szCs w:val="20"/>
    </w:rPr>
  </w:style>
  <w:style w:type="character" w:customStyle="1" w:styleId="CommentTextChar">
    <w:name w:val="Comment Text Char"/>
    <w:basedOn w:val="DefaultParagraphFont"/>
    <w:link w:val="CommentText"/>
    <w:uiPriority w:val="99"/>
    <w:semiHidden/>
    <w:rsid w:val="00B467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676D"/>
    <w:rPr>
      <w:b/>
      <w:bCs/>
    </w:rPr>
  </w:style>
  <w:style w:type="character" w:customStyle="1" w:styleId="CommentSubjectChar">
    <w:name w:val="Comment Subject Char"/>
    <w:basedOn w:val="CommentTextChar"/>
    <w:link w:val="CommentSubject"/>
    <w:uiPriority w:val="99"/>
    <w:semiHidden/>
    <w:rsid w:val="00B4676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46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76D"/>
    <w:rPr>
      <w:rFonts w:ascii="Segoe UI" w:hAnsi="Segoe UI" w:cs="Segoe UI"/>
      <w:sz w:val="18"/>
      <w:szCs w:val="18"/>
    </w:rPr>
  </w:style>
  <w:style w:type="paragraph" w:styleId="Title">
    <w:name w:val="Title"/>
    <w:basedOn w:val="Normal"/>
    <w:next w:val="Normal"/>
    <w:link w:val="TitleChar"/>
    <w:uiPriority w:val="10"/>
    <w:qFormat/>
    <w:rsid w:val="00125B0D"/>
    <w:pPr>
      <w:pBdr>
        <w:bottom w:val="single" w:sz="8" w:space="4" w:color="5B9BD5" w:themeColor="accent1"/>
      </w:pBdr>
      <w:spacing w:before="120" w:after="120"/>
      <w:jc w:val="both"/>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125B0D"/>
    <w:rPr>
      <w:rFonts w:asciiTheme="majorHAnsi" w:eastAsiaTheme="majorEastAsia" w:hAnsiTheme="majorHAnsi" w:cstheme="majorBidi"/>
      <w:color w:val="323E4F" w:themeColor="text2" w:themeShade="BF"/>
      <w:spacing w:val="5"/>
      <w:kern w:val="28"/>
      <w:sz w:val="48"/>
      <w:szCs w:val="52"/>
    </w:rPr>
  </w:style>
  <w:style w:type="table" w:customStyle="1" w:styleId="TableGrid1">
    <w:name w:val="Table Grid1"/>
    <w:basedOn w:val="TableNormal"/>
    <w:next w:val="TableGrid"/>
    <w:uiPriority w:val="39"/>
    <w:rsid w:val="00190FE8"/>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7B98"/>
    <w:rPr>
      <w:rFonts w:eastAsia="Calibri"/>
    </w:rPr>
  </w:style>
  <w:style w:type="character" w:customStyle="1" w:styleId="ListParagraphChar">
    <w:name w:val="List Paragraph Char"/>
    <w:link w:val="ListParagraph"/>
    <w:uiPriority w:val="34"/>
    <w:locked/>
    <w:rsid w:val="00557B9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7977">
      <w:bodyDiv w:val="1"/>
      <w:marLeft w:val="0"/>
      <w:marRight w:val="0"/>
      <w:marTop w:val="0"/>
      <w:marBottom w:val="0"/>
      <w:divBdr>
        <w:top w:val="none" w:sz="0" w:space="0" w:color="auto"/>
        <w:left w:val="none" w:sz="0" w:space="0" w:color="auto"/>
        <w:bottom w:val="none" w:sz="0" w:space="0" w:color="auto"/>
        <w:right w:val="none" w:sz="0" w:space="0" w:color="auto"/>
      </w:divBdr>
    </w:div>
    <w:div w:id="1251542408">
      <w:bodyDiv w:val="1"/>
      <w:marLeft w:val="0"/>
      <w:marRight w:val="0"/>
      <w:marTop w:val="0"/>
      <w:marBottom w:val="0"/>
      <w:divBdr>
        <w:top w:val="none" w:sz="0" w:space="0" w:color="auto"/>
        <w:left w:val="none" w:sz="0" w:space="0" w:color="auto"/>
        <w:bottom w:val="none" w:sz="0" w:space="0" w:color="auto"/>
        <w:right w:val="none" w:sz="0" w:space="0" w:color="auto"/>
      </w:divBdr>
    </w:div>
    <w:div w:id="165637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12702</Words>
  <Characters>72402</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Nana Kavtaradze</dc:creator>
  <cp:lastModifiedBy>Maia Nikoleishvili</cp:lastModifiedBy>
  <cp:revision>2</cp:revision>
  <dcterms:created xsi:type="dcterms:W3CDTF">2019-05-01T12:22:00Z</dcterms:created>
  <dcterms:modified xsi:type="dcterms:W3CDTF">2019-05-01T12:22:00Z</dcterms:modified>
</cp:coreProperties>
</file>