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CFC" w:rsidRDefault="00804CFC" w:rsidP="00080191">
      <w:pPr>
        <w:tabs>
          <w:tab w:val="left" w:pos="9072"/>
        </w:tabs>
        <w:ind w:right="283"/>
        <w:jc w:val="both"/>
        <w:rPr>
          <w:lang w:val="en-US"/>
        </w:rPr>
      </w:pPr>
    </w:p>
    <w:p w:rsidR="00804CFC" w:rsidRDefault="00804CFC" w:rsidP="00080191">
      <w:pPr>
        <w:pStyle w:val="Heading1"/>
        <w:numPr>
          <w:ilvl w:val="0"/>
          <w:numId w:val="2"/>
        </w:numPr>
        <w:spacing w:before="0"/>
        <w:jc w:val="both"/>
        <w:rPr>
          <w:rFonts w:asciiTheme="minorHAnsi" w:hAnsiTheme="minorHAnsi" w:cstheme="minorHAnsi"/>
          <w:sz w:val="22"/>
          <w:szCs w:val="22"/>
          <w:lang w:val="en-US"/>
        </w:rPr>
      </w:pPr>
      <w:bookmarkStart w:id="0" w:name="_Toc515795000"/>
      <w:r w:rsidRPr="00895723">
        <w:rPr>
          <w:rFonts w:asciiTheme="minorHAnsi" w:hAnsiTheme="minorHAnsi" w:cstheme="minorHAnsi"/>
          <w:sz w:val="22"/>
          <w:szCs w:val="22"/>
          <w:lang w:val="en-US"/>
        </w:rPr>
        <w:t>State Program for Elimination of Hepatitis C</w:t>
      </w:r>
      <w:bookmarkEnd w:id="0"/>
    </w:p>
    <w:p w:rsidR="00080191" w:rsidRPr="00080191" w:rsidRDefault="00080191" w:rsidP="00080191">
      <w:pPr>
        <w:jc w:val="both"/>
        <w:rPr>
          <w:lang w:val="en-US"/>
        </w:rPr>
      </w:pPr>
    </w:p>
    <w:p w:rsidR="006631EA" w:rsidRPr="007975C3" w:rsidRDefault="007975C3" w:rsidP="00080191">
      <w:pPr>
        <w:pStyle w:val="Heading2"/>
        <w:numPr>
          <w:ilvl w:val="1"/>
          <w:numId w:val="2"/>
        </w:numPr>
        <w:spacing w:before="0"/>
        <w:jc w:val="both"/>
        <w:rPr>
          <w:rFonts w:asciiTheme="minorHAnsi" w:hAnsiTheme="minorHAnsi" w:cstheme="minorHAnsi"/>
          <w:sz w:val="22"/>
          <w:szCs w:val="22"/>
          <w:lang w:val="en-US"/>
        </w:rPr>
      </w:pPr>
      <w:bookmarkStart w:id="1" w:name="_Toc515795001"/>
      <w:r w:rsidRPr="007975C3">
        <w:rPr>
          <w:rFonts w:asciiTheme="minorHAnsi" w:hAnsiTheme="minorHAnsi" w:cstheme="minorHAnsi"/>
          <w:sz w:val="22"/>
          <w:szCs w:val="22"/>
          <w:lang w:val="en-US"/>
        </w:rPr>
        <w:t>Description</w:t>
      </w:r>
      <w:bookmarkEnd w:id="1"/>
    </w:p>
    <w:p w:rsidR="00734C5C" w:rsidRDefault="00282944" w:rsidP="00080191">
      <w:pPr>
        <w:ind w:right="283"/>
        <w:jc w:val="both"/>
        <w:rPr>
          <w:rFonts w:cstheme="minorHAnsi"/>
          <w:lang w:val="en-US"/>
        </w:rPr>
      </w:pPr>
      <w:r w:rsidRPr="00282944">
        <w:rPr>
          <w:lang w:val="en-US"/>
        </w:rPr>
        <w:t xml:space="preserve">Since April 2015, Georgia has been implementing the state program </w:t>
      </w:r>
      <w:r>
        <w:rPr>
          <w:lang w:val="en-US"/>
        </w:rPr>
        <w:t>for elimination of</w:t>
      </w:r>
      <w:r w:rsidRPr="00282944">
        <w:rPr>
          <w:lang w:val="en-US"/>
        </w:rPr>
        <w:t xml:space="preserve"> hepatitis C.</w:t>
      </w:r>
      <w:r w:rsidR="0071700A" w:rsidRPr="0071700A">
        <w:rPr>
          <w:lang w:val="en-US"/>
        </w:rPr>
        <w:t xml:space="preserve"> </w:t>
      </w:r>
      <w:r w:rsidR="0071700A">
        <w:rPr>
          <w:lang w:val="en-US"/>
        </w:rPr>
        <w:t xml:space="preserve">Up to 2020, </w:t>
      </w:r>
      <w:r w:rsidR="0071700A" w:rsidRPr="0071700A">
        <w:rPr>
          <w:lang w:val="en-US"/>
        </w:rPr>
        <w:t xml:space="preserve">95% of all infected people should undergo </w:t>
      </w:r>
      <w:r w:rsidR="0071700A">
        <w:rPr>
          <w:lang w:val="en-US"/>
        </w:rPr>
        <w:t xml:space="preserve">the </w:t>
      </w:r>
      <w:r w:rsidR="0071700A" w:rsidRPr="0071700A">
        <w:rPr>
          <w:lang w:val="en-US"/>
        </w:rPr>
        <w:t>treatment course</w:t>
      </w:r>
      <w:r w:rsidR="0071700A">
        <w:rPr>
          <w:lang w:val="en-US"/>
        </w:rPr>
        <w:t xml:space="preserve"> and be cured from the virus.</w:t>
      </w:r>
      <w:r w:rsidR="000E62D7">
        <w:rPr>
          <w:lang w:val="en-US"/>
        </w:rPr>
        <w:t xml:space="preserve"> </w:t>
      </w:r>
      <w:r w:rsidR="00516E9B">
        <w:rPr>
          <w:lang w:val="en-US"/>
        </w:rPr>
        <w:t xml:space="preserve">For this </w:t>
      </w:r>
      <w:r w:rsidR="00080191">
        <w:rPr>
          <w:lang w:val="en-US"/>
        </w:rPr>
        <w:t>purpose,</w:t>
      </w:r>
      <w:r w:rsidR="00516E9B">
        <w:rPr>
          <w:lang w:val="en-US"/>
        </w:rPr>
        <w:t xml:space="preserve"> the Government of Georgia </w:t>
      </w:r>
      <w:r w:rsidR="00516E9B" w:rsidRPr="00516E9B">
        <w:rPr>
          <w:lang w:val="en-US"/>
        </w:rPr>
        <w:t>cooperates with the</w:t>
      </w:r>
      <w:r w:rsidR="00516E9B">
        <w:rPr>
          <w:lang w:val="en-US"/>
        </w:rPr>
        <w:t xml:space="preserve"> US Center for Disease Control (CDC) and the </w:t>
      </w:r>
      <w:r w:rsidR="00516E9B" w:rsidRPr="00516E9B">
        <w:rPr>
          <w:lang w:val="en-US"/>
        </w:rPr>
        <w:t>World Health Organization (WHO).</w:t>
      </w:r>
      <w:r w:rsidR="00D82566">
        <w:rPr>
          <w:lang w:val="en-US"/>
        </w:rPr>
        <w:t xml:space="preserve"> </w:t>
      </w:r>
      <w:r w:rsidR="00D82566" w:rsidRPr="00D82566">
        <w:rPr>
          <w:lang w:val="en-US"/>
        </w:rPr>
        <w:t xml:space="preserve">American </w:t>
      </w:r>
      <w:r w:rsidR="00D82566">
        <w:rPr>
          <w:lang w:val="en-US"/>
        </w:rPr>
        <w:t>p</w:t>
      </w:r>
      <w:r w:rsidR="00D82566" w:rsidRPr="00D82566">
        <w:rPr>
          <w:lang w:val="en-US"/>
        </w:rPr>
        <w:t xml:space="preserve">harmaceutical </w:t>
      </w:r>
      <w:r w:rsidR="00D82566">
        <w:rPr>
          <w:lang w:val="en-US"/>
        </w:rPr>
        <w:t>company</w:t>
      </w:r>
      <w:r w:rsidR="00D82566" w:rsidRPr="00D82566">
        <w:rPr>
          <w:lang w:val="en-US"/>
        </w:rPr>
        <w:t xml:space="preserve"> Gilead Science</w:t>
      </w:r>
      <w:r w:rsidR="00734C5C">
        <w:rPr>
          <w:lang w:val="en-US"/>
        </w:rPr>
        <w:t xml:space="preserve"> provides the country with n</w:t>
      </w:r>
      <w:r w:rsidR="00734C5C" w:rsidRPr="00734C5C">
        <w:rPr>
          <w:lang w:val="en-US"/>
        </w:rPr>
        <w:t>ew generation antiviral medicines</w:t>
      </w:r>
      <w:r w:rsidR="00734C5C">
        <w:rPr>
          <w:lang w:val="en-US"/>
        </w:rPr>
        <w:t xml:space="preserve"> free of charge.</w:t>
      </w:r>
      <w:r w:rsidR="000E62D7" w:rsidRPr="00126413">
        <w:rPr>
          <w:lang w:val="en-US"/>
        </w:rPr>
        <w:t xml:space="preserve"> </w:t>
      </w:r>
      <w:r w:rsidR="00126413" w:rsidRPr="00126413">
        <w:rPr>
          <w:lang w:val="en-US"/>
        </w:rPr>
        <w:t xml:space="preserve">Treatment of 20 000 persons </w:t>
      </w:r>
      <w:r w:rsidR="00126413">
        <w:rPr>
          <w:lang w:val="en-US"/>
        </w:rPr>
        <w:t>from</w:t>
      </w:r>
      <w:r w:rsidR="00126413" w:rsidRPr="00126413">
        <w:rPr>
          <w:lang w:val="en-US"/>
        </w:rPr>
        <w:t xml:space="preserve"> hepatitis C </w:t>
      </w:r>
      <w:r w:rsidR="00126413">
        <w:rPr>
          <w:lang w:val="en-US"/>
        </w:rPr>
        <w:t xml:space="preserve">is available </w:t>
      </w:r>
      <w:r w:rsidR="00126413" w:rsidRPr="00126413">
        <w:rPr>
          <w:lang w:val="en-US"/>
        </w:rPr>
        <w:t>per year</w:t>
      </w:r>
      <w:r w:rsidR="00126413">
        <w:rPr>
          <w:lang w:val="en-US"/>
        </w:rPr>
        <w:t>.</w:t>
      </w:r>
      <w:r w:rsidR="00126413" w:rsidRPr="0044232A">
        <w:rPr>
          <w:rFonts w:cstheme="minorHAnsi"/>
          <w:lang w:val="en-US"/>
        </w:rPr>
        <w:t xml:space="preserve"> </w:t>
      </w:r>
      <w:r w:rsidR="00AF3E32">
        <w:rPr>
          <w:lang w:val="en-US"/>
        </w:rPr>
        <w:t>The</w:t>
      </w:r>
      <w:r w:rsidR="00AF3E32" w:rsidRPr="000F0A02">
        <w:rPr>
          <w:lang w:val="en-US"/>
        </w:rPr>
        <w:t xml:space="preserve"> pharmaceutical </w:t>
      </w:r>
      <w:r w:rsidR="00AF3E32">
        <w:rPr>
          <w:lang w:val="en-US"/>
        </w:rPr>
        <w:t xml:space="preserve">company is motivated since </w:t>
      </w:r>
      <w:r w:rsidR="00AF3E32" w:rsidRPr="000F0A02">
        <w:rPr>
          <w:lang w:val="en-US"/>
        </w:rPr>
        <w:t>successful course in Georgia</w:t>
      </w:r>
      <w:r w:rsidR="00AF3E32">
        <w:rPr>
          <w:lang w:val="en-US"/>
        </w:rPr>
        <w:t xml:space="preserve"> shall encourage other countries</w:t>
      </w:r>
      <w:r w:rsidR="00895573">
        <w:rPr>
          <w:lang w:val="en-US"/>
        </w:rPr>
        <w:t xml:space="preserve"> to also</w:t>
      </w:r>
      <w:r w:rsidR="00895573" w:rsidRPr="00895573">
        <w:rPr>
          <w:lang w:val="en-US"/>
        </w:rPr>
        <w:t xml:space="preserve"> provide medicines to all infected citizens</w:t>
      </w:r>
      <w:r w:rsidR="00895573">
        <w:rPr>
          <w:lang w:val="en-US"/>
        </w:rPr>
        <w:t xml:space="preserve">. </w:t>
      </w:r>
    </w:p>
    <w:p w:rsidR="006631EA" w:rsidRDefault="00661C65" w:rsidP="00080191">
      <w:pPr>
        <w:pStyle w:val="Heading2"/>
        <w:numPr>
          <w:ilvl w:val="1"/>
          <w:numId w:val="2"/>
        </w:numPr>
        <w:jc w:val="both"/>
        <w:rPr>
          <w:rFonts w:asciiTheme="minorHAnsi" w:hAnsiTheme="minorHAnsi" w:cstheme="minorHAnsi"/>
          <w:sz w:val="22"/>
          <w:szCs w:val="22"/>
          <w:lang w:val="en-US"/>
        </w:rPr>
      </w:pPr>
      <w:bookmarkStart w:id="2" w:name="_Toc515795002"/>
      <w:r w:rsidRPr="00661C65">
        <w:rPr>
          <w:rFonts w:asciiTheme="minorHAnsi" w:hAnsiTheme="minorHAnsi" w:cstheme="minorHAnsi"/>
          <w:sz w:val="22"/>
          <w:szCs w:val="22"/>
          <w:lang w:val="en-US"/>
        </w:rPr>
        <w:t>Accessibility</w:t>
      </w:r>
      <w:bookmarkEnd w:id="2"/>
    </w:p>
    <w:p w:rsidR="00A717BA" w:rsidRDefault="00A717BA" w:rsidP="00080191">
      <w:pPr>
        <w:pStyle w:val="Heading3"/>
        <w:numPr>
          <w:ilvl w:val="2"/>
          <w:numId w:val="2"/>
        </w:numPr>
        <w:ind w:right="283"/>
        <w:jc w:val="both"/>
        <w:rPr>
          <w:rFonts w:asciiTheme="minorHAnsi" w:hAnsiTheme="minorHAnsi" w:cstheme="minorHAnsi"/>
          <w:color w:val="0070C0"/>
          <w:sz w:val="22"/>
          <w:szCs w:val="22"/>
          <w:lang w:val="en-US"/>
        </w:rPr>
      </w:pPr>
      <w:bookmarkStart w:id="3" w:name="_Toc515795003"/>
      <w:r w:rsidRPr="00A717BA">
        <w:rPr>
          <w:rFonts w:asciiTheme="minorHAnsi" w:hAnsiTheme="minorHAnsi" w:cstheme="minorHAnsi"/>
          <w:color w:val="0070C0"/>
          <w:sz w:val="22"/>
          <w:szCs w:val="22"/>
          <w:lang w:val="en-US"/>
        </w:rPr>
        <w:t xml:space="preserve">Target </w:t>
      </w:r>
      <w:r w:rsidR="00E2310A">
        <w:rPr>
          <w:rFonts w:asciiTheme="minorHAnsi" w:hAnsiTheme="minorHAnsi" w:cstheme="minorHAnsi"/>
          <w:color w:val="0070C0"/>
          <w:sz w:val="22"/>
          <w:szCs w:val="22"/>
          <w:lang w:val="en-US"/>
        </w:rPr>
        <w:t>G</w:t>
      </w:r>
      <w:r w:rsidRPr="00A717BA">
        <w:rPr>
          <w:rFonts w:asciiTheme="minorHAnsi" w:hAnsiTheme="minorHAnsi" w:cstheme="minorHAnsi"/>
          <w:color w:val="0070C0"/>
          <w:sz w:val="22"/>
          <w:szCs w:val="22"/>
          <w:lang w:val="en-US"/>
        </w:rPr>
        <w:t>roups</w:t>
      </w:r>
      <w:bookmarkEnd w:id="3"/>
    </w:p>
    <w:p w:rsidR="00923E34" w:rsidRPr="008F67D1" w:rsidRDefault="00A717BA" w:rsidP="00080191">
      <w:pPr>
        <w:ind w:right="283"/>
        <w:jc w:val="both"/>
        <w:rPr>
          <w:b/>
          <w:bCs/>
          <w:lang w:val="ka-GE"/>
        </w:rPr>
      </w:pPr>
      <w:r w:rsidRPr="00A717BA">
        <w:rPr>
          <w:lang w:val="en-US"/>
        </w:rPr>
        <w:t>The program is available for all Georgian citizens suffering from hepatitis C</w:t>
      </w:r>
      <w:r>
        <w:rPr>
          <w:lang w:val="en-US"/>
        </w:rPr>
        <w:t>.</w:t>
      </w:r>
      <w:r w:rsidR="00923E34">
        <w:rPr>
          <w:lang w:val="en-US"/>
        </w:rPr>
        <w:t xml:space="preserve"> </w:t>
      </w:r>
      <w:r w:rsidR="00923E34" w:rsidRPr="00923E34">
        <w:rPr>
          <w:lang w:val="en-US"/>
        </w:rPr>
        <w:t xml:space="preserve">Until June 2016, patients with hepatitis C </w:t>
      </w:r>
      <w:r w:rsidR="00923E34">
        <w:rPr>
          <w:lang w:val="en-US"/>
        </w:rPr>
        <w:t xml:space="preserve">with </w:t>
      </w:r>
      <w:r w:rsidR="00923E34" w:rsidRPr="00923E34">
        <w:rPr>
          <w:lang w:val="en-US"/>
        </w:rPr>
        <w:t>acute liver damage</w:t>
      </w:r>
      <w:r w:rsidR="00923E34">
        <w:rPr>
          <w:lang w:val="en-US"/>
        </w:rPr>
        <w:t xml:space="preserve"> </w:t>
      </w:r>
      <w:r w:rsidR="00923E34" w:rsidRPr="00923E34">
        <w:rPr>
          <w:lang w:val="en-US"/>
        </w:rPr>
        <w:t>were allowed to enter the program</w:t>
      </w:r>
      <w:r w:rsidR="00923E34" w:rsidRPr="00923E34">
        <w:rPr>
          <w:rFonts w:cstheme="minorHAnsi"/>
          <w:lang w:val="en-US"/>
        </w:rPr>
        <w:t>.</w:t>
      </w:r>
      <w:r w:rsidR="008F67D1">
        <w:rPr>
          <w:rFonts w:cstheme="minorHAnsi"/>
          <w:lang w:val="en-US"/>
        </w:rPr>
        <w:t xml:space="preserve"> </w:t>
      </w:r>
      <w:r w:rsidR="008F67D1" w:rsidRPr="008F67D1">
        <w:rPr>
          <w:rFonts w:cstheme="minorHAnsi"/>
          <w:lang w:val="en-US"/>
        </w:rPr>
        <w:t>The program is available for all Georgian citizens since June 2016.</w:t>
      </w:r>
      <w:r w:rsidR="008F67D1">
        <w:rPr>
          <w:rFonts w:cstheme="minorHAnsi"/>
          <w:lang w:val="en-US"/>
        </w:rPr>
        <w:t xml:space="preserve"> </w:t>
      </w:r>
      <w:r w:rsidR="008F67D1" w:rsidRPr="008F67D1">
        <w:rPr>
          <w:rFonts w:cstheme="minorHAnsi"/>
          <w:lang w:val="en-US"/>
        </w:rPr>
        <w:t>The program also includes persons from the occupied territories of Abkhazia and South Ossetia,</w:t>
      </w:r>
      <w:r w:rsidR="008F67D1" w:rsidRPr="008F67D1">
        <w:rPr>
          <w:lang w:val="en-US"/>
        </w:rPr>
        <w:t xml:space="preserve"> </w:t>
      </w:r>
      <w:r w:rsidR="008F67D1">
        <w:rPr>
          <w:lang w:val="en-US"/>
        </w:rPr>
        <w:t>w</w:t>
      </w:r>
      <w:r w:rsidR="008F67D1" w:rsidRPr="008F67D1">
        <w:rPr>
          <w:rFonts w:cstheme="minorHAnsi"/>
          <w:lang w:val="en-US"/>
        </w:rPr>
        <w:t>ho have neutral identification or travel documents</w:t>
      </w:r>
      <w:r w:rsidR="008F67D1">
        <w:rPr>
          <w:rFonts w:cstheme="minorHAnsi"/>
          <w:lang w:val="en-US"/>
        </w:rPr>
        <w:t>.</w:t>
      </w:r>
    </w:p>
    <w:p w:rsidR="00923E34" w:rsidRDefault="00C53332" w:rsidP="00080191">
      <w:pPr>
        <w:ind w:right="283"/>
        <w:jc w:val="both"/>
        <w:rPr>
          <w:b/>
          <w:bCs/>
          <w:lang w:val="en-US"/>
        </w:rPr>
      </w:pPr>
      <w:r w:rsidRPr="00C53332">
        <w:rPr>
          <w:lang w:val="en-US"/>
        </w:rPr>
        <w:t>Diagnosis and treatment of hepatitis C, is also fully available and free of charge for persons in the peniten</w:t>
      </w:r>
      <w:r>
        <w:rPr>
          <w:lang w:val="en-US"/>
        </w:rPr>
        <w:t>ti</w:t>
      </w:r>
      <w:r w:rsidRPr="00C53332">
        <w:rPr>
          <w:lang w:val="en-US"/>
        </w:rPr>
        <w:t xml:space="preserve">ary system, </w:t>
      </w:r>
      <w:r w:rsidRPr="00AA354D">
        <w:rPr>
          <w:rFonts w:cstheme="minorHAnsi"/>
          <w:lang w:val="en-US"/>
        </w:rPr>
        <w:t>irrespective</w:t>
      </w:r>
      <w:r w:rsidRPr="00C53332">
        <w:rPr>
          <w:lang w:val="en-US"/>
        </w:rPr>
        <w:t xml:space="preserve"> of </w:t>
      </w:r>
      <w:r>
        <w:rPr>
          <w:lang w:val="en-US"/>
        </w:rPr>
        <w:t xml:space="preserve">absence of </w:t>
      </w:r>
      <w:r w:rsidRPr="00C53332">
        <w:rPr>
          <w:lang w:val="en-US"/>
        </w:rPr>
        <w:t xml:space="preserve">official document </w:t>
      </w:r>
      <w:r>
        <w:rPr>
          <w:lang w:val="en-US"/>
        </w:rPr>
        <w:t>of</w:t>
      </w:r>
      <w:r w:rsidRPr="00C53332">
        <w:rPr>
          <w:lang w:val="en-US"/>
        </w:rPr>
        <w:t xml:space="preserve"> identification</w:t>
      </w:r>
      <w:r>
        <w:rPr>
          <w:lang w:val="en-US"/>
        </w:rPr>
        <w:t>.</w:t>
      </w:r>
    </w:p>
    <w:p w:rsidR="005B496C" w:rsidRPr="00D343ED" w:rsidRDefault="005B496C" w:rsidP="00080191">
      <w:pPr>
        <w:pStyle w:val="Heading3"/>
        <w:numPr>
          <w:ilvl w:val="2"/>
          <w:numId w:val="2"/>
        </w:numPr>
        <w:jc w:val="both"/>
        <w:rPr>
          <w:rFonts w:asciiTheme="minorHAnsi" w:eastAsiaTheme="minorHAnsi" w:hAnsiTheme="minorHAnsi" w:cstheme="minorHAnsi"/>
          <w:color w:val="0070C0"/>
          <w:sz w:val="22"/>
          <w:szCs w:val="22"/>
          <w:lang w:val="en-US"/>
        </w:rPr>
      </w:pPr>
      <w:bookmarkStart w:id="4" w:name="_Toc515795004"/>
      <w:r w:rsidRPr="00D343ED">
        <w:rPr>
          <w:rFonts w:asciiTheme="minorHAnsi" w:hAnsiTheme="minorHAnsi" w:cstheme="minorHAnsi"/>
          <w:color w:val="0070C0"/>
          <w:sz w:val="22"/>
          <w:szCs w:val="22"/>
          <w:lang w:val="en-US"/>
        </w:rPr>
        <w:t xml:space="preserve">Administration </w:t>
      </w:r>
      <w:r w:rsidR="00A10FB8" w:rsidRPr="00D343ED">
        <w:rPr>
          <w:rFonts w:asciiTheme="minorHAnsi" w:hAnsiTheme="minorHAnsi" w:cstheme="minorHAnsi"/>
          <w:color w:val="0070C0"/>
          <w:sz w:val="22"/>
          <w:szCs w:val="22"/>
          <w:lang w:val="en-US"/>
        </w:rPr>
        <w:t>P</w:t>
      </w:r>
      <w:r w:rsidRPr="00D343ED">
        <w:rPr>
          <w:rFonts w:asciiTheme="minorHAnsi" w:hAnsiTheme="minorHAnsi" w:cstheme="minorHAnsi"/>
          <w:color w:val="0070C0"/>
          <w:sz w:val="22"/>
          <w:szCs w:val="22"/>
          <w:lang w:val="en-US"/>
        </w:rPr>
        <w:t>rocess</w:t>
      </w:r>
      <w:bookmarkEnd w:id="4"/>
    </w:p>
    <w:p w:rsidR="004B23B6" w:rsidRDefault="00D343ED" w:rsidP="00080191">
      <w:pPr>
        <w:ind w:right="283"/>
        <w:jc w:val="both"/>
        <w:rPr>
          <w:rFonts w:cstheme="minorHAnsi"/>
          <w:lang w:val="en-US"/>
        </w:rPr>
      </w:pPr>
      <w:r w:rsidRPr="00D343ED">
        <w:rPr>
          <w:rFonts w:cstheme="minorHAnsi"/>
          <w:lang w:val="en-US"/>
        </w:rPr>
        <w:t xml:space="preserve">Any clinic supplying management program for hepatitis C, is considered as the first contact point. For example, the Infectious </w:t>
      </w:r>
      <w:r w:rsidR="002A6A95" w:rsidRPr="00D343ED">
        <w:rPr>
          <w:rFonts w:cstheme="minorHAnsi"/>
          <w:lang w:val="en-US"/>
        </w:rPr>
        <w:t>Disease</w:t>
      </w:r>
      <w:r w:rsidR="002A6A95">
        <w:rPr>
          <w:rFonts w:cstheme="minorHAnsi"/>
          <w:lang w:val="en-US"/>
        </w:rPr>
        <w:t>,</w:t>
      </w:r>
      <w:r w:rsidRPr="00D343ED">
        <w:rPr>
          <w:rFonts w:cstheme="minorHAnsi"/>
          <w:lang w:val="en-US"/>
        </w:rPr>
        <w:t xml:space="preserve"> Aids and Clinical Immunology Research Center operates in Tbilisi, on 16 Kazbegi Avenue.</w:t>
      </w:r>
      <w:r w:rsidR="002846F4" w:rsidRPr="005C3179">
        <w:rPr>
          <w:lang w:val="en-US"/>
        </w:rPr>
        <w:t xml:space="preserve"> </w:t>
      </w:r>
      <w:r w:rsidR="002846F4" w:rsidRPr="002846F4">
        <w:rPr>
          <w:rFonts w:cstheme="minorHAnsi"/>
          <w:lang w:val="en-US"/>
        </w:rPr>
        <w:t xml:space="preserve">In the clinics the patient is </w:t>
      </w:r>
      <w:r w:rsidR="002846F4">
        <w:rPr>
          <w:rFonts w:cstheme="minorHAnsi"/>
          <w:lang w:val="en-US"/>
        </w:rPr>
        <w:t>undergoing</w:t>
      </w:r>
      <w:r w:rsidR="002846F4" w:rsidRPr="002846F4">
        <w:rPr>
          <w:rFonts w:cstheme="minorHAnsi"/>
          <w:lang w:val="en-US"/>
        </w:rPr>
        <w:t xml:space="preserve"> diagnostic </w:t>
      </w:r>
      <w:r w:rsidR="00884F12">
        <w:rPr>
          <w:rFonts w:cstheme="minorHAnsi"/>
          <w:lang w:val="en-US"/>
        </w:rPr>
        <w:t>analysis</w:t>
      </w:r>
      <w:r w:rsidR="002846F4" w:rsidRPr="002846F4">
        <w:rPr>
          <w:rFonts w:cstheme="minorHAnsi"/>
          <w:lang w:val="en-US"/>
        </w:rPr>
        <w:t>,</w:t>
      </w:r>
      <w:r w:rsidR="002846F4">
        <w:rPr>
          <w:rFonts w:cstheme="minorHAnsi"/>
          <w:lang w:val="en-US"/>
        </w:rPr>
        <w:t xml:space="preserve"> the treatment regime is prescribed and certificate of health status – form NIV – 100 / </w:t>
      </w:r>
      <w:r w:rsidR="00693AC5">
        <w:rPr>
          <w:rFonts w:cstheme="minorHAnsi"/>
          <w:lang w:val="en-US"/>
        </w:rPr>
        <w:t>A</w:t>
      </w:r>
      <w:r w:rsidR="002846F4">
        <w:rPr>
          <w:rFonts w:cstheme="minorHAnsi"/>
          <w:lang w:val="en-US"/>
        </w:rPr>
        <w:t xml:space="preserve"> is issued by the doctor. </w:t>
      </w:r>
      <w:r w:rsidR="00693AC5" w:rsidRPr="00693AC5">
        <w:rPr>
          <w:rFonts w:cstheme="minorHAnsi"/>
          <w:lang w:val="en-US"/>
        </w:rPr>
        <w:t>Based on the submission of the</w:t>
      </w:r>
      <w:r w:rsidR="00693AC5">
        <w:rPr>
          <w:rFonts w:cstheme="minorHAnsi"/>
          <w:lang w:val="en-US"/>
        </w:rPr>
        <w:t xml:space="preserve"> </w:t>
      </w:r>
      <w:r w:rsidR="00884F12">
        <w:rPr>
          <w:rFonts w:cstheme="minorHAnsi"/>
          <w:lang w:val="en-US"/>
        </w:rPr>
        <w:t>analysis</w:t>
      </w:r>
      <w:r w:rsidR="00693AC5" w:rsidRPr="00693AC5">
        <w:rPr>
          <w:rFonts w:cstheme="minorHAnsi"/>
          <w:lang w:val="en-US"/>
        </w:rPr>
        <w:t xml:space="preserve"> answers and the form NIV-100 / A,</w:t>
      </w:r>
      <w:r w:rsidR="00693AC5">
        <w:rPr>
          <w:rFonts w:cstheme="minorHAnsi"/>
          <w:lang w:val="en-US"/>
        </w:rPr>
        <w:t xml:space="preserve"> the registration of the patien</w:t>
      </w:r>
      <w:r w:rsidR="00564C38">
        <w:rPr>
          <w:rFonts w:cstheme="minorHAnsi"/>
          <w:lang w:val="en-US"/>
        </w:rPr>
        <w:t>t</w:t>
      </w:r>
      <w:r w:rsidR="00693AC5">
        <w:rPr>
          <w:rFonts w:cstheme="minorHAnsi"/>
          <w:lang w:val="en-US"/>
        </w:rPr>
        <w:t xml:space="preserve">s is ongoing within the branches of the LEPL Social Service Agency of the </w:t>
      </w:r>
      <w:r w:rsidR="00693AC5" w:rsidRPr="00693AC5">
        <w:rPr>
          <w:rFonts w:cstheme="minorHAnsi"/>
          <w:lang w:val="en-US"/>
        </w:rPr>
        <w:t>Ministry of Labour, Health and Social Affairs of Georgia</w:t>
      </w:r>
      <w:r w:rsidR="00564C38">
        <w:rPr>
          <w:rFonts w:cstheme="minorHAnsi"/>
          <w:lang w:val="en-US"/>
        </w:rPr>
        <w:t>.</w:t>
      </w:r>
      <w:r w:rsidR="00693AC5">
        <w:rPr>
          <w:rFonts w:cstheme="minorHAnsi"/>
          <w:lang w:val="en-US"/>
        </w:rPr>
        <w:t xml:space="preserve"> </w:t>
      </w:r>
      <w:r w:rsidR="00522CA0" w:rsidRPr="00522CA0">
        <w:rPr>
          <w:rFonts w:cstheme="minorHAnsi"/>
          <w:lang w:val="en-US"/>
        </w:rPr>
        <w:t xml:space="preserve">Registered statements are considered </w:t>
      </w:r>
      <w:r w:rsidR="00522CA0">
        <w:rPr>
          <w:rFonts w:cstheme="minorHAnsi"/>
          <w:lang w:val="en-US"/>
        </w:rPr>
        <w:t>within</w:t>
      </w:r>
      <w:r w:rsidR="00522CA0" w:rsidRPr="00522CA0">
        <w:rPr>
          <w:rFonts w:cstheme="minorHAnsi"/>
          <w:lang w:val="en-US"/>
        </w:rPr>
        <w:t xml:space="preserve"> the Commission</w:t>
      </w:r>
      <w:r w:rsidR="00522CA0">
        <w:rPr>
          <w:rFonts w:cstheme="minorHAnsi"/>
          <w:lang w:val="en-US"/>
        </w:rPr>
        <w:t xml:space="preserve"> by the competent</w:t>
      </w:r>
      <w:r w:rsidR="00777533">
        <w:rPr>
          <w:rFonts w:cstheme="minorHAnsi"/>
          <w:lang w:val="en-US"/>
        </w:rPr>
        <w:t xml:space="preserve"> by </w:t>
      </w:r>
      <w:r w:rsidR="00777533" w:rsidRPr="00777533">
        <w:rPr>
          <w:rFonts w:cstheme="minorHAnsi"/>
          <w:lang w:val="en-US"/>
        </w:rPr>
        <w:t>physician specialists.</w:t>
      </w:r>
      <w:r w:rsidR="00777533" w:rsidRPr="005C3179">
        <w:rPr>
          <w:lang w:val="en-US"/>
        </w:rPr>
        <w:t xml:space="preserve"> </w:t>
      </w:r>
      <w:r w:rsidR="00777533" w:rsidRPr="00777533">
        <w:rPr>
          <w:rFonts w:cstheme="minorHAnsi"/>
          <w:lang w:val="en-US"/>
        </w:rPr>
        <w:t xml:space="preserve">The Commission takes the decision </w:t>
      </w:r>
      <w:r w:rsidR="00777533">
        <w:rPr>
          <w:rFonts w:cstheme="minorHAnsi"/>
          <w:lang w:val="en-US"/>
        </w:rPr>
        <w:t>concerning the</w:t>
      </w:r>
      <w:r w:rsidR="00777533" w:rsidRPr="00777533">
        <w:rPr>
          <w:rFonts w:cstheme="minorHAnsi"/>
          <w:lang w:val="en-US"/>
        </w:rPr>
        <w:t xml:space="preserve"> </w:t>
      </w:r>
      <w:r w:rsidR="00777533">
        <w:rPr>
          <w:rFonts w:cstheme="minorHAnsi"/>
          <w:lang w:val="en-US"/>
        </w:rPr>
        <w:t>involvement of</w:t>
      </w:r>
      <w:r w:rsidR="00777533" w:rsidRPr="00777533">
        <w:rPr>
          <w:rFonts w:cstheme="minorHAnsi"/>
          <w:lang w:val="en-US"/>
        </w:rPr>
        <w:t xml:space="preserve"> the patient in the treatment component.</w:t>
      </w:r>
    </w:p>
    <w:p w:rsidR="004B23B6" w:rsidRPr="008C0173" w:rsidRDefault="004B23B6" w:rsidP="00080191">
      <w:pPr>
        <w:pStyle w:val="Heading2"/>
        <w:numPr>
          <w:ilvl w:val="1"/>
          <w:numId w:val="2"/>
        </w:numPr>
        <w:jc w:val="both"/>
        <w:rPr>
          <w:rFonts w:asciiTheme="minorHAnsi" w:hAnsiTheme="minorHAnsi" w:cstheme="minorHAnsi"/>
          <w:sz w:val="22"/>
          <w:szCs w:val="22"/>
          <w:lang w:val="en-US"/>
        </w:rPr>
      </w:pPr>
      <w:bookmarkStart w:id="5" w:name="_Toc515795005"/>
      <w:r w:rsidRPr="008C0173">
        <w:rPr>
          <w:rFonts w:asciiTheme="minorHAnsi" w:hAnsiTheme="minorHAnsi" w:cstheme="minorHAnsi"/>
          <w:sz w:val="22"/>
          <w:szCs w:val="22"/>
          <w:lang w:val="en-US"/>
        </w:rPr>
        <w:t>Achievements</w:t>
      </w:r>
      <w:bookmarkEnd w:id="5"/>
      <w:r w:rsidRPr="008C0173">
        <w:rPr>
          <w:rFonts w:asciiTheme="minorHAnsi" w:hAnsiTheme="minorHAnsi" w:cstheme="minorHAnsi"/>
          <w:sz w:val="22"/>
          <w:szCs w:val="22"/>
          <w:lang w:val="en-US"/>
        </w:rPr>
        <w:t xml:space="preserve"> </w:t>
      </w:r>
    </w:p>
    <w:p w:rsidR="004B23B6" w:rsidRDefault="00E52E00" w:rsidP="00080191">
      <w:pPr>
        <w:ind w:right="283"/>
        <w:jc w:val="both"/>
        <w:rPr>
          <w:rFonts w:cstheme="minorHAnsi"/>
          <w:lang w:val="en-US"/>
        </w:rPr>
      </w:pPr>
      <w:r w:rsidRPr="00E52E00">
        <w:rPr>
          <w:rFonts w:cstheme="minorHAnsi"/>
          <w:lang w:val="en-US"/>
        </w:rPr>
        <w:t>The following services are available for program participants</w:t>
      </w:r>
      <w:r>
        <w:rPr>
          <w:rFonts w:cstheme="minorHAnsi"/>
          <w:lang w:val="en-US"/>
        </w:rPr>
        <w:t>:</w:t>
      </w:r>
    </w:p>
    <w:p w:rsidR="00EA0A03" w:rsidRDefault="00EA0A03" w:rsidP="00080191">
      <w:pPr>
        <w:pStyle w:val="ListParagraph"/>
        <w:numPr>
          <w:ilvl w:val="0"/>
          <w:numId w:val="4"/>
        </w:numPr>
        <w:ind w:right="283"/>
        <w:jc w:val="both"/>
        <w:rPr>
          <w:rFonts w:cstheme="minorHAnsi"/>
          <w:lang w:val="en-US"/>
        </w:rPr>
      </w:pPr>
      <w:r w:rsidRPr="00EA0A03">
        <w:rPr>
          <w:rFonts w:cstheme="minorHAnsi"/>
          <w:lang w:val="en-US"/>
        </w:rPr>
        <w:t xml:space="preserve">Screening (first </w:t>
      </w:r>
      <w:r w:rsidR="00884F12">
        <w:rPr>
          <w:rFonts w:cstheme="minorHAnsi"/>
          <w:lang w:val="en-US"/>
        </w:rPr>
        <w:t>analysis</w:t>
      </w:r>
      <w:r w:rsidRPr="00EA0A03">
        <w:rPr>
          <w:rFonts w:cstheme="minorHAnsi"/>
          <w:lang w:val="en-US"/>
        </w:rPr>
        <w:t>);</w:t>
      </w:r>
    </w:p>
    <w:p w:rsidR="00EA0A03" w:rsidRDefault="0054160E" w:rsidP="00080191">
      <w:pPr>
        <w:pStyle w:val="ListParagraph"/>
        <w:numPr>
          <w:ilvl w:val="0"/>
          <w:numId w:val="4"/>
        </w:numPr>
        <w:ind w:right="283"/>
        <w:jc w:val="both"/>
        <w:rPr>
          <w:rFonts w:cstheme="minorHAnsi"/>
          <w:lang w:val="en-US"/>
        </w:rPr>
      </w:pPr>
      <w:r w:rsidRPr="00EA0A03">
        <w:rPr>
          <w:rFonts w:cstheme="minorHAnsi"/>
          <w:lang w:val="en-US"/>
        </w:rPr>
        <w:t xml:space="preserve">Diagnostic </w:t>
      </w:r>
      <w:r w:rsidR="00884F12">
        <w:rPr>
          <w:rFonts w:cstheme="minorHAnsi"/>
          <w:lang w:val="en-US"/>
        </w:rPr>
        <w:t>analysis</w:t>
      </w:r>
      <w:r w:rsidRPr="00EA0A03">
        <w:rPr>
          <w:rFonts w:cstheme="minorHAnsi"/>
          <w:lang w:val="en-US"/>
        </w:rPr>
        <w:t xml:space="preserve"> before </w:t>
      </w:r>
      <w:r w:rsidR="00EA0A03">
        <w:rPr>
          <w:rFonts w:cstheme="minorHAnsi"/>
          <w:lang w:val="en-US"/>
        </w:rPr>
        <w:t xml:space="preserve">the </w:t>
      </w:r>
      <w:r w:rsidRPr="00EA0A03">
        <w:rPr>
          <w:rFonts w:cstheme="minorHAnsi"/>
          <w:lang w:val="en-US"/>
        </w:rPr>
        <w:t>treatment;</w:t>
      </w:r>
    </w:p>
    <w:p w:rsidR="00EA0A03" w:rsidRDefault="00EA0A03" w:rsidP="00080191">
      <w:pPr>
        <w:pStyle w:val="ListParagraph"/>
        <w:numPr>
          <w:ilvl w:val="0"/>
          <w:numId w:val="4"/>
        </w:numPr>
        <w:ind w:right="283"/>
        <w:jc w:val="both"/>
        <w:rPr>
          <w:rFonts w:cstheme="minorHAnsi"/>
          <w:lang w:val="en-US"/>
        </w:rPr>
      </w:pPr>
      <w:r>
        <w:rPr>
          <w:rFonts w:cstheme="minorHAnsi"/>
          <w:lang w:val="en-US"/>
        </w:rPr>
        <w:t>T</w:t>
      </w:r>
      <w:r w:rsidR="0054160E" w:rsidRPr="00EA0A03">
        <w:rPr>
          <w:rFonts w:cstheme="minorHAnsi"/>
          <w:lang w:val="en-US"/>
        </w:rPr>
        <w:t xml:space="preserve">reatment of hepatitis C with </w:t>
      </w:r>
      <w:r>
        <w:rPr>
          <w:rFonts w:cstheme="minorHAnsi"/>
          <w:lang w:val="en-US"/>
        </w:rPr>
        <w:t xml:space="preserve">the </w:t>
      </w:r>
      <w:r w:rsidR="0054160E" w:rsidRPr="00EA0A03">
        <w:rPr>
          <w:rFonts w:cstheme="minorHAnsi"/>
          <w:lang w:val="en-US"/>
        </w:rPr>
        <w:t>new</w:t>
      </w:r>
      <w:r>
        <w:rPr>
          <w:rFonts w:cstheme="minorHAnsi"/>
          <w:lang w:val="en-US"/>
        </w:rPr>
        <w:t xml:space="preserve"> generation antiviral medicines;</w:t>
      </w:r>
    </w:p>
    <w:p w:rsidR="001E2F26" w:rsidRPr="00A14069" w:rsidRDefault="0054160E" w:rsidP="00080191">
      <w:pPr>
        <w:pStyle w:val="ListParagraph"/>
        <w:numPr>
          <w:ilvl w:val="0"/>
          <w:numId w:val="4"/>
        </w:numPr>
        <w:ind w:right="283"/>
        <w:jc w:val="both"/>
        <w:rPr>
          <w:rFonts w:ascii="Sylfaen" w:hAnsi="Sylfaen" w:cstheme="minorHAnsi"/>
          <w:lang w:val="en-US"/>
        </w:rPr>
      </w:pPr>
      <w:r w:rsidRPr="00A14069">
        <w:rPr>
          <w:rFonts w:cstheme="minorHAnsi"/>
          <w:lang w:val="en-US"/>
        </w:rPr>
        <w:t xml:space="preserve">Diagnostics / control in the </w:t>
      </w:r>
      <w:r w:rsidR="00EA0A03" w:rsidRPr="00A14069">
        <w:rPr>
          <w:rFonts w:cstheme="minorHAnsi"/>
          <w:lang w:val="en-US"/>
        </w:rPr>
        <w:t xml:space="preserve">process of </w:t>
      </w:r>
      <w:r w:rsidRPr="00A14069">
        <w:rPr>
          <w:rFonts w:cstheme="minorHAnsi"/>
          <w:lang w:val="en-US"/>
        </w:rPr>
        <w:t>treatment.</w:t>
      </w:r>
    </w:p>
    <w:p w:rsidR="00A14069" w:rsidRDefault="00A14069" w:rsidP="00080191">
      <w:pPr>
        <w:ind w:right="283"/>
        <w:jc w:val="both"/>
        <w:rPr>
          <w:rFonts w:cstheme="minorHAnsi"/>
          <w:lang w:val="en-US"/>
        </w:rPr>
      </w:pPr>
      <w:r w:rsidRPr="00A14069">
        <w:rPr>
          <w:rFonts w:cstheme="minorHAnsi"/>
          <w:lang w:val="en-US"/>
        </w:rPr>
        <w:t>Screening</w:t>
      </w:r>
      <w:r w:rsidR="003C7597">
        <w:rPr>
          <w:rFonts w:cstheme="minorHAnsi"/>
          <w:lang w:val="en-US"/>
        </w:rPr>
        <w:t>,</w:t>
      </w:r>
      <w:r>
        <w:rPr>
          <w:rFonts w:cstheme="minorHAnsi"/>
          <w:lang w:val="en-US"/>
        </w:rPr>
        <w:t xml:space="preserve"> </w:t>
      </w:r>
      <w:r w:rsidR="00773C21">
        <w:rPr>
          <w:rFonts w:cstheme="minorHAnsi"/>
          <w:lang w:val="en-US"/>
        </w:rPr>
        <w:t xml:space="preserve">confirmatory </w:t>
      </w:r>
      <w:r w:rsidR="003C7597">
        <w:rPr>
          <w:rFonts w:cstheme="minorHAnsi"/>
          <w:lang w:val="en-US"/>
        </w:rPr>
        <w:t xml:space="preserve">and genotype tests </w:t>
      </w:r>
      <w:r w:rsidR="00D828FB">
        <w:rPr>
          <w:rFonts w:cstheme="minorHAnsi"/>
          <w:lang w:val="en-US"/>
        </w:rPr>
        <w:t>for</w:t>
      </w:r>
      <w:r w:rsidR="00773C21">
        <w:rPr>
          <w:rFonts w:cstheme="minorHAnsi"/>
          <w:lang w:val="en-US"/>
        </w:rPr>
        <w:t xml:space="preserve"> hepatitis C for individuals as well as the SVR is free of charge. </w:t>
      </w:r>
    </w:p>
    <w:p w:rsidR="0037773E" w:rsidRDefault="00EF3AB9" w:rsidP="00080191">
      <w:pPr>
        <w:ind w:right="283"/>
        <w:jc w:val="both"/>
        <w:rPr>
          <w:rFonts w:cstheme="minorHAnsi"/>
          <w:lang w:val="en-US"/>
        </w:rPr>
      </w:pPr>
      <w:r w:rsidRPr="00EF3AB9">
        <w:rPr>
          <w:rFonts w:cstheme="minorHAnsi"/>
          <w:lang w:val="en-US"/>
        </w:rPr>
        <w:lastRenderedPageBreak/>
        <w:t xml:space="preserve">As </w:t>
      </w:r>
      <w:r>
        <w:rPr>
          <w:rFonts w:cstheme="minorHAnsi"/>
          <w:lang w:val="en-US"/>
        </w:rPr>
        <w:t>for</w:t>
      </w:r>
      <w:r w:rsidRPr="00EF3AB9">
        <w:rPr>
          <w:rFonts w:cstheme="minorHAnsi"/>
          <w:lang w:val="en-US"/>
        </w:rPr>
        <w:t xml:space="preserve"> the diagnostic surveys </w:t>
      </w:r>
      <w:r>
        <w:rPr>
          <w:rFonts w:cstheme="minorHAnsi"/>
          <w:lang w:val="en-US"/>
        </w:rPr>
        <w:t xml:space="preserve">before the treatment and the </w:t>
      </w:r>
      <w:r w:rsidRPr="00EF3AB9">
        <w:rPr>
          <w:rFonts w:cstheme="minorHAnsi"/>
          <w:lang w:val="en-US"/>
        </w:rPr>
        <w:t>treatment monitoring process,</w:t>
      </w:r>
      <w:r>
        <w:rPr>
          <w:rFonts w:cstheme="minorHAnsi"/>
          <w:lang w:val="en-US"/>
        </w:rPr>
        <w:t xml:space="preserve"> it foresees the </w:t>
      </w:r>
      <w:r w:rsidRPr="00EF3AB9">
        <w:rPr>
          <w:rFonts w:cstheme="minorHAnsi"/>
          <w:lang w:val="en-US"/>
        </w:rPr>
        <w:t>co-payment</w:t>
      </w:r>
      <w:r>
        <w:rPr>
          <w:rFonts w:cstheme="minorHAnsi"/>
          <w:lang w:val="en-US"/>
        </w:rPr>
        <w:t xml:space="preserve"> of the patient. </w:t>
      </w:r>
      <w:r w:rsidR="0057720D">
        <w:rPr>
          <w:rFonts w:cstheme="minorHAnsi"/>
          <w:lang w:val="en-US"/>
        </w:rPr>
        <w:t xml:space="preserve">For socially vulnerable people state will compensate 70% and 30 % for the others. </w:t>
      </w:r>
      <w:r w:rsidR="0037773E">
        <w:rPr>
          <w:rFonts w:cstheme="minorHAnsi"/>
          <w:lang w:val="en-US"/>
        </w:rPr>
        <w:t xml:space="preserve">Local municipalities are actively involved in the reimbursement of </w:t>
      </w:r>
      <w:r w:rsidR="0037773E" w:rsidRPr="0037773E">
        <w:rPr>
          <w:rFonts w:cstheme="minorHAnsi"/>
          <w:lang w:val="en-US"/>
        </w:rPr>
        <w:t>co-financing share</w:t>
      </w:r>
      <w:r w:rsidR="0037773E">
        <w:rPr>
          <w:rFonts w:cstheme="minorHAnsi"/>
          <w:lang w:val="en-US"/>
        </w:rPr>
        <w:t xml:space="preserve">. </w:t>
      </w:r>
      <w:r w:rsidR="0037773E" w:rsidRPr="0037773E">
        <w:rPr>
          <w:rFonts w:cstheme="minorHAnsi"/>
          <w:lang w:val="en-US"/>
        </w:rPr>
        <w:t xml:space="preserve">For example, Tbilisi City Hall </w:t>
      </w:r>
      <w:r w:rsidR="0037773E">
        <w:rPr>
          <w:rFonts w:cstheme="minorHAnsi"/>
          <w:lang w:val="en-US"/>
        </w:rPr>
        <w:t xml:space="preserve">fully compensates co-payment share (30%) </w:t>
      </w:r>
      <w:r w:rsidR="0037773E" w:rsidRPr="0037773E">
        <w:rPr>
          <w:rFonts w:cstheme="minorHAnsi"/>
          <w:lang w:val="en-US"/>
        </w:rPr>
        <w:t>for socially vulnerable people living in Tbilisi</w:t>
      </w:r>
      <w:r w:rsidR="0037773E">
        <w:rPr>
          <w:rFonts w:cstheme="minorHAnsi"/>
          <w:lang w:val="en-US"/>
        </w:rPr>
        <w:t xml:space="preserve">. </w:t>
      </w:r>
    </w:p>
    <w:p w:rsidR="005438CA" w:rsidRPr="005438CA" w:rsidRDefault="005438CA" w:rsidP="00080191">
      <w:pPr>
        <w:pStyle w:val="Heading3"/>
        <w:numPr>
          <w:ilvl w:val="2"/>
          <w:numId w:val="2"/>
        </w:numPr>
        <w:jc w:val="both"/>
        <w:rPr>
          <w:rFonts w:asciiTheme="minorHAnsi" w:hAnsiTheme="minorHAnsi" w:cstheme="minorHAnsi"/>
          <w:color w:val="0070C0"/>
          <w:sz w:val="22"/>
          <w:szCs w:val="22"/>
          <w:lang w:val="en-US"/>
        </w:rPr>
      </w:pPr>
      <w:bookmarkStart w:id="6" w:name="_Toc515795006"/>
      <w:r w:rsidRPr="005438CA">
        <w:rPr>
          <w:rFonts w:asciiTheme="minorHAnsi" w:hAnsiTheme="minorHAnsi" w:cstheme="minorHAnsi"/>
          <w:color w:val="0070C0"/>
          <w:sz w:val="22"/>
          <w:szCs w:val="22"/>
          <w:lang w:val="en-US"/>
        </w:rPr>
        <w:t>Medications</w:t>
      </w:r>
      <w:bookmarkEnd w:id="6"/>
    </w:p>
    <w:p w:rsidR="00DC30ED" w:rsidRDefault="001329D4" w:rsidP="00080191">
      <w:pPr>
        <w:ind w:right="283"/>
        <w:jc w:val="both"/>
        <w:rPr>
          <w:rFonts w:cstheme="minorHAnsi"/>
          <w:lang w:val="en-US"/>
        </w:rPr>
      </w:pPr>
      <w:r w:rsidRPr="001329D4">
        <w:rPr>
          <w:rFonts w:cstheme="minorHAnsi"/>
          <w:lang w:val="en-US"/>
        </w:rPr>
        <w:t xml:space="preserve">The following antivirus </w:t>
      </w:r>
      <w:r>
        <w:rPr>
          <w:rFonts w:cstheme="minorHAnsi"/>
          <w:lang w:val="en-US"/>
        </w:rPr>
        <w:t>as well as</w:t>
      </w:r>
      <w:r w:rsidRPr="001329D4">
        <w:rPr>
          <w:rFonts w:cstheme="minorHAnsi"/>
          <w:lang w:val="en-US"/>
        </w:rPr>
        <w:t xml:space="preserve"> combined </w:t>
      </w:r>
      <w:r>
        <w:rPr>
          <w:rFonts w:cstheme="minorHAnsi"/>
          <w:lang w:val="en-US"/>
        </w:rPr>
        <w:t>medications</w:t>
      </w:r>
      <w:r w:rsidRPr="001329D4">
        <w:rPr>
          <w:rFonts w:cstheme="minorHAnsi"/>
          <w:lang w:val="en-US"/>
        </w:rPr>
        <w:t xml:space="preserve"> are given for free:</w:t>
      </w:r>
    </w:p>
    <w:p w:rsidR="001329D4" w:rsidRDefault="001329D4" w:rsidP="00080191">
      <w:pPr>
        <w:pStyle w:val="ListParagraph"/>
        <w:numPr>
          <w:ilvl w:val="0"/>
          <w:numId w:val="5"/>
        </w:numPr>
        <w:ind w:right="283"/>
        <w:jc w:val="both"/>
        <w:rPr>
          <w:rFonts w:cstheme="minorHAnsi"/>
          <w:lang w:val="en-US"/>
        </w:rPr>
      </w:pPr>
      <w:r w:rsidRPr="001329D4">
        <w:rPr>
          <w:rFonts w:cstheme="minorHAnsi"/>
          <w:lang w:val="en-US"/>
        </w:rPr>
        <w:t xml:space="preserve">Combination of </w:t>
      </w:r>
      <w:r w:rsidRPr="00123E7D">
        <w:rPr>
          <w:rFonts w:cstheme="minorHAnsi"/>
          <w:lang w:val="en-US"/>
        </w:rPr>
        <w:t xml:space="preserve">Ladypasvir and </w:t>
      </w:r>
      <w:r w:rsidR="008816D2" w:rsidRPr="00123E7D">
        <w:rPr>
          <w:rFonts w:cstheme="minorHAnsi"/>
          <w:lang w:val="en-US"/>
        </w:rPr>
        <w:t>Sofosbuvir,</w:t>
      </w:r>
      <w:r w:rsidRPr="00123E7D">
        <w:rPr>
          <w:rFonts w:cstheme="minorHAnsi"/>
          <w:lang w:val="en-US"/>
        </w:rPr>
        <w:t xml:space="preserve"> called </w:t>
      </w:r>
      <w:r w:rsidR="008816D2" w:rsidRPr="00123E7D">
        <w:rPr>
          <w:rFonts w:cstheme="minorHAnsi"/>
          <w:lang w:val="en-US"/>
        </w:rPr>
        <w:t>Harvon</w:t>
      </w:r>
      <w:r w:rsidR="00B0431C">
        <w:rPr>
          <w:rFonts w:cstheme="minorHAnsi"/>
          <w:lang w:val="en-US"/>
        </w:rPr>
        <w:t>i</w:t>
      </w:r>
      <w:r w:rsidR="008816D2" w:rsidRPr="00123E7D">
        <w:rPr>
          <w:rFonts w:cstheme="minorHAnsi"/>
          <w:lang w:val="en-US"/>
        </w:rPr>
        <w:t>;</w:t>
      </w:r>
    </w:p>
    <w:p w:rsidR="00B0431C" w:rsidRPr="00123E7D" w:rsidRDefault="00B0431C" w:rsidP="00080191">
      <w:pPr>
        <w:pStyle w:val="ListParagraph"/>
        <w:numPr>
          <w:ilvl w:val="0"/>
          <w:numId w:val="5"/>
        </w:numPr>
        <w:ind w:right="283"/>
        <w:jc w:val="both"/>
        <w:rPr>
          <w:rFonts w:cstheme="minorHAnsi"/>
          <w:lang w:val="en-US"/>
        </w:rPr>
      </w:pPr>
      <w:r w:rsidRPr="001329D4">
        <w:rPr>
          <w:rFonts w:cstheme="minorHAnsi"/>
          <w:lang w:val="en-US"/>
        </w:rPr>
        <w:t>Combination of</w:t>
      </w:r>
      <w:r>
        <w:rPr>
          <w:rFonts w:cstheme="minorHAnsi"/>
          <w:lang w:val="en-US"/>
        </w:rPr>
        <w:t xml:space="preserve"> Sofosbuvir and Velpatasvir, called Epclusa;</w:t>
      </w:r>
    </w:p>
    <w:p w:rsidR="00123E7D" w:rsidRDefault="00123E7D" w:rsidP="00080191">
      <w:pPr>
        <w:pStyle w:val="ListParagraph"/>
        <w:numPr>
          <w:ilvl w:val="0"/>
          <w:numId w:val="5"/>
        </w:numPr>
        <w:ind w:right="283"/>
        <w:jc w:val="both"/>
        <w:rPr>
          <w:rFonts w:cstheme="minorHAnsi"/>
          <w:lang w:val="en-US"/>
        </w:rPr>
      </w:pPr>
      <w:r w:rsidRPr="00123E7D">
        <w:rPr>
          <w:rFonts w:cstheme="minorHAnsi"/>
          <w:lang w:val="en-US"/>
        </w:rPr>
        <w:t>Harvon</w:t>
      </w:r>
      <w:r w:rsidR="00B0431C">
        <w:rPr>
          <w:rFonts w:cstheme="minorHAnsi"/>
          <w:lang w:val="en-US"/>
        </w:rPr>
        <w:t>i</w:t>
      </w:r>
      <w:r w:rsidRPr="00123E7D">
        <w:rPr>
          <w:rFonts w:cstheme="minorHAnsi"/>
          <w:lang w:val="en-US"/>
        </w:rPr>
        <w:t xml:space="preserve"> </w:t>
      </w:r>
      <w:r w:rsidR="00080191">
        <w:rPr>
          <w:rFonts w:cstheme="minorHAnsi"/>
          <w:lang w:val="en-US"/>
        </w:rPr>
        <w:t xml:space="preserve">and </w:t>
      </w:r>
      <w:r w:rsidR="00080191" w:rsidRPr="00123E7D">
        <w:rPr>
          <w:rFonts w:cstheme="minorHAnsi"/>
          <w:lang w:val="en-US"/>
        </w:rPr>
        <w:t xml:space="preserve">Epclusa </w:t>
      </w:r>
      <w:r w:rsidR="00080191">
        <w:rPr>
          <w:rFonts w:cstheme="minorHAnsi"/>
          <w:lang w:val="en-US"/>
        </w:rPr>
        <w:t>in</w:t>
      </w:r>
      <w:r w:rsidR="00B0431C">
        <w:rPr>
          <w:rFonts w:cstheme="minorHAnsi"/>
          <w:lang w:val="en-US"/>
        </w:rPr>
        <w:t xml:space="preserve"> </w:t>
      </w:r>
      <w:r w:rsidRPr="00123E7D">
        <w:rPr>
          <w:rFonts w:cstheme="minorHAnsi"/>
          <w:lang w:val="en-US"/>
        </w:rPr>
        <w:t>combination with Ribavirin.</w:t>
      </w:r>
    </w:p>
    <w:p w:rsidR="001329D4" w:rsidRDefault="001329D4" w:rsidP="00080191">
      <w:pPr>
        <w:ind w:right="283"/>
        <w:jc w:val="both"/>
        <w:rPr>
          <w:rFonts w:ascii="Sylfaen" w:hAnsi="Sylfaen" w:cstheme="minorHAnsi"/>
          <w:lang w:val="ka-GE"/>
        </w:rPr>
      </w:pPr>
      <w:bookmarkStart w:id="7" w:name="_GoBack"/>
      <w:bookmarkEnd w:id="7"/>
    </w:p>
    <w:p w:rsidR="00464924" w:rsidRPr="00A61EBD" w:rsidRDefault="00A61EBD" w:rsidP="00080191">
      <w:pPr>
        <w:pStyle w:val="Heading2"/>
        <w:numPr>
          <w:ilvl w:val="1"/>
          <w:numId w:val="2"/>
        </w:numPr>
        <w:jc w:val="both"/>
        <w:rPr>
          <w:rFonts w:asciiTheme="minorHAnsi" w:hAnsiTheme="minorHAnsi" w:cstheme="minorHAnsi"/>
          <w:sz w:val="22"/>
          <w:szCs w:val="22"/>
          <w:lang w:val="en-US"/>
        </w:rPr>
      </w:pPr>
      <w:bookmarkStart w:id="8" w:name="_Toc515795007"/>
      <w:r w:rsidRPr="00A61EBD">
        <w:rPr>
          <w:rFonts w:asciiTheme="minorHAnsi" w:hAnsiTheme="minorHAnsi" w:cstheme="minorHAnsi"/>
          <w:sz w:val="22"/>
          <w:szCs w:val="22"/>
          <w:lang w:val="en-US"/>
        </w:rPr>
        <w:t xml:space="preserve">Competent </w:t>
      </w:r>
      <w:r w:rsidR="00D261F8">
        <w:rPr>
          <w:rFonts w:asciiTheme="minorHAnsi" w:hAnsiTheme="minorHAnsi" w:cstheme="minorHAnsi"/>
          <w:sz w:val="22"/>
          <w:szCs w:val="22"/>
          <w:lang w:val="en-US"/>
        </w:rPr>
        <w:t>M</w:t>
      </w:r>
      <w:r w:rsidRPr="00A61EBD">
        <w:rPr>
          <w:rFonts w:asciiTheme="minorHAnsi" w:hAnsiTheme="minorHAnsi" w:cstheme="minorHAnsi"/>
          <w:sz w:val="22"/>
          <w:szCs w:val="22"/>
          <w:lang w:val="en-US"/>
        </w:rPr>
        <w:t xml:space="preserve">edical </w:t>
      </w:r>
      <w:r w:rsidR="00D261F8">
        <w:rPr>
          <w:rFonts w:asciiTheme="minorHAnsi" w:hAnsiTheme="minorHAnsi" w:cstheme="minorHAnsi"/>
          <w:sz w:val="22"/>
          <w:szCs w:val="22"/>
          <w:lang w:val="en-US"/>
        </w:rPr>
        <w:t>I</w:t>
      </w:r>
      <w:r w:rsidRPr="00A61EBD">
        <w:rPr>
          <w:rFonts w:asciiTheme="minorHAnsi" w:hAnsiTheme="minorHAnsi" w:cstheme="minorHAnsi"/>
          <w:sz w:val="22"/>
          <w:szCs w:val="22"/>
          <w:lang w:val="en-US"/>
        </w:rPr>
        <w:t>nstitutions</w:t>
      </w:r>
      <w:bookmarkEnd w:id="8"/>
    </w:p>
    <w:p w:rsidR="00745927" w:rsidRDefault="00A61EBD" w:rsidP="00080191">
      <w:pPr>
        <w:ind w:right="283"/>
        <w:jc w:val="both"/>
        <w:rPr>
          <w:rFonts w:cstheme="minorHAnsi"/>
          <w:lang w:val="en-US"/>
        </w:rPr>
      </w:pPr>
      <w:r w:rsidRPr="00A61EBD">
        <w:rPr>
          <w:rFonts w:cstheme="minorHAnsi"/>
          <w:lang w:val="en-US"/>
        </w:rPr>
        <w:t>The state medical program</w:t>
      </w:r>
      <w:r w:rsidR="00B77E66">
        <w:rPr>
          <w:rFonts w:cstheme="minorHAnsi"/>
          <w:lang w:val="en-US"/>
        </w:rPr>
        <w:t xml:space="preserve"> of hepatitis C is provided by 4</w:t>
      </w:r>
      <w:r w:rsidRPr="00A61EBD">
        <w:rPr>
          <w:rFonts w:cstheme="minorHAnsi"/>
          <w:lang w:val="en-US"/>
        </w:rPr>
        <w:t>1 medical institutions in Georgia. They are located in the cities of:</w:t>
      </w:r>
      <w:r>
        <w:rPr>
          <w:rFonts w:cstheme="minorHAnsi"/>
          <w:lang w:val="en-US"/>
        </w:rPr>
        <w:t xml:space="preserve"> </w:t>
      </w:r>
      <w:r w:rsidRPr="00A61EBD">
        <w:rPr>
          <w:rFonts w:cstheme="minorHAnsi"/>
          <w:lang w:val="en-US"/>
        </w:rPr>
        <w:t>Tbilisi, Rustavi (Kvemo Kartli), Batumi (Adjara), Kutaisi (Imereti), Zugdidi (Samegrelo-Zemo Svaneti), Lanchkhuti (Guria), Gori (Shida Kartli) and Gurjaani (Kakheti).</w:t>
      </w:r>
      <w:r w:rsidR="00D10141" w:rsidRPr="00C050B7">
        <w:rPr>
          <w:rFonts w:cstheme="minorHAnsi"/>
          <w:lang w:val="en-US"/>
        </w:rPr>
        <w:t xml:space="preserve"> </w:t>
      </w:r>
      <w:r w:rsidR="00C050B7" w:rsidRPr="00C050B7">
        <w:rPr>
          <w:rFonts w:cstheme="minorHAnsi"/>
          <w:lang w:val="en-US"/>
        </w:rPr>
        <w:t xml:space="preserve">Specialists of infectious diseases or gastroenterology specialists </w:t>
      </w:r>
      <w:r w:rsidR="0076790E">
        <w:rPr>
          <w:rFonts w:cstheme="minorHAnsi"/>
          <w:lang w:val="en-US"/>
        </w:rPr>
        <w:t xml:space="preserve">or family doctors </w:t>
      </w:r>
      <w:r w:rsidR="00C050B7" w:rsidRPr="00C050B7">
        <w:rPr>
          <w:rFonts w:cstheme="minorHAnsi"/>
          <w:lang w:val="en-US"/>
        </w:rPr>
        <w:t>are employed in the establishments</w:t>
      </w:r>
      <w:r w:rsidR="00C050B7">
        <w:rPr>
          <w:rFonts w:cstheme="minorHAnsi"/>
          <w:lang w:val="en-US"/>
        </w:rPr>
        <w:t>.</w:t>
      </w:r>
      <w:r w:rsidR="00A25218">
        <w:rPr>
          <w:rFonts w:cstheme="minorHAnsi"/>
          <w:lang w:val="en-US"/>
        </w:rPr>
        <w:t xml:space="preserve"> </w:t>
      </w:r>
      <w:r w:rsidR="00A25218" w:rsidRPr="00A25218">
        <w:rPr>
          <w:rFonts w:cstheme="minorHAnsi"/>
          <w:lang w:val="en-US"/>
        </w:rPr>
        <w:t xml:space="preserve">It should be noted that all the services </w:t>
      </w:r>
      <w:r w:rsidR="00A25218">
        <w:rPr>
          <w:rFonts w:cstheme="minorHAnsi"/>
          <w:lang w:val="en-US"/>
        </w:rPr>
        <w:t xml:space="preserve">are </w:t>
      </w:r>
      <w:r w:rsidR="00A25218" w:rsidRPr="00A25218">
        <w:rPr>
          <w:rFonts w:cstheme="minorHAnsi"/>
          <w:lang w:val="en-US"/>
        </w:rPr>
        <w:t xml:space="preserve">available in </w:t>
      </w:r>
      <w:r w:rsidR="00A25218">
        <w:rPr>
          <w:rFonts w:cstheme="minorHAnsi"/>
          <w:lang w:val="en-US"/>
        </w:rPr>
        <w:t>Zugdidi screening center; n</w:t>
      </w:r>
      <w:r w:rsidR="00A25218" w:rsidRPr="00A25218">
        <w:rPr>
          <w:rFonts w:cstheme="minorHAnsi"/>
          <w:lang w:val="en-US"/>
        </w:rPr>
        <w:t>amely</w:t>
      </w:r>
      <w:r w:rsidR="00A25218">
        <w:rPr>
          <w:rFonts w:cstheme="minorHAnsi"/>
          <w:lang w:val="en-US"/>
        </w:rPr>
        <w:t>,</w:t>
      </w:r>
      <w:r w:rsidR="00A25218" w:rsidRPr="00A25218">
        <w:rPr>
          <w:rFonts w:cstheme="minorHAnsi"/>
          <w:lang w:val="en-US"/>
        </w:rPr>
        <w:t xml:space="preserve"> screening, diagnostics, consultation, treatment and monitoring.</w:t>
      </w:r>
    </w:p>
    <w:p w:rsidR="00D261F8" w:rsidRPr="0012679B" w:rsidRDefault="003E3511" w:rsidP="00080191">
      <w:pPr>
        <w:pStyle w:val="Heading1"/>
        <w:numPr>
          <w:ilvl w:val="0"/>
          <w:numId w:val="2"/>
        </w:numPr>
        <w:jc w:val="both"/>
        <w:rPr>
          <w:rFonts w:asciiTheme="minorHAnsi" w:hAnsiTheme="minorHAnsi" w:cstheme="minorHAnsi"/>
          <w:color w:val="548DD4" w:themeColor="text2" w:themeTint="99"/>
          <w:sz w:val="22"/>
          <w:szCs w:val="22"/>
        </w:rPr>
      </w:pPr>
      <w:bookmarkStart w:id="9" w:name="_Toc515795009"/>
      <w:r w:rsidRPr="0012679B">
        <w:rPr>
          <w:rFonts w:asciiTheme="minorHAnsi" w:hAnsiTheme="minorHAnsi" w:cstheme="minorHAnsi"/>
          <w:color w:val="548DD4" w:themeColor="text2" w:themeTint="99"/>
          <w:sz w:val="22"/>
          <w:szCs w:val="22"/>
        </w:rPr>
        <w:t>HIV / AIDS State Program</w:t>
      </w:r>
      <w:bookmarkEnd w:id="9"/>
    </w:p>
    <w:p w:rsidR="00D261F8" w:rsidRPr="00791A04" w:rsidRDefault="00791A04" w:rsidP="00080191">
      <w:pPr>
        <w:pStyle w:val="Heading2"/>
        <w:numPr>
          <w:ilvl w:val="1"/>
          <w:numId w:val="2"/>
        </w:numPr>
        <w:jc w:val="both"/>
        <w:rPr>
          <w:rFonts w:asciiTheme="minorHAnsi" w:hAnsiTheme="minorHAnsi" w:cstheme="minorHAnsi"/>
          <w:sz w:val="22"/>
          <w:szCs w:val="22"/>
          <w:lang w:val="en-US"/>
        </w:rPr>
      </w:pPr>
      <w:bookmarkStart w:id="10" w:name="_Toc515795010"/>
      <w:r w:rsidRPr="00791A04">
        <w:rPr>
          <w:rFonts w:asciiTheme="minorHAnsi" w:hAnsiTheme="minorHAnsi" w:cstheme="minorHAnsi"/>
          <w:sz w:val="22"/>
          <w:szCs w:val="22"/>
          <w:lang w:val="en-US"/>
        </w:rPr>
        <w:t>Description</w:t>
      </w:r>
      <w:bookmarkEnd w:id="10"/>
    </w:p>
    <w:p w:rsidR="00D261F8" w:rsidRPr="00B83637" w:rsidRDefault="00B246A8" w:rsidP="00080191">
      <w:pPr>
        <w:ind w:right="355"/>
        <w:jc w:val="both"/>
        <w:rPr>
          <w:rFonts w:cstheme="minorHAnsi"/>
          <w:lang w:val="en-US"/>
        </w:rPr>
      </w:pPr>
      <w:r w:rsidRPr="00222C4B">
        <w:rPr>
          <w:rFonts w:cstheme="minorHAnsi"/>
          <w:lang w:val="en-US"/>
        </w:rPr>
        <w:t>The HIV / AIDS National Strategy and State Program lead HIV / AIDS control mechanism in Georgia.</w:t>
      </w:r>
      <w:r w:rsidR="00222C4B" w:rsidRPr="00222C4B">
        <w:rPr>
          <w:rFonts w:cstheme="minorHAnsi"/>
          <w:lang w:val="en-US"/>
        </w:rPr>
        <w:t xml:space="preserve"> </w:t>
      </w:r>
      <w:r w:rsidR="00222C4B" w:rsidRPr="00B83637">
        <w:rPr>
          <w:rFonts w:cstheme="minorHAnsi"/>
          <w:lang w:val="en-US"/>
        </w:rPr>
        <w:t>Through the assista</w:t>
      </w:r>
      <w:r w:rsidR="004624A8">
        <w:rPr>
          <w:rFonts w:cstheme="minorHAnsi"/>
          <w:lang w:val="en-US"/>
        </w:rPr>
        <w:t xml:space="preserve">nce of the Global Fund to Fight </w:t>
      </w:r>
      <w:r w:rsidR="00222C4B" w:rsidRPr="00B83637">
        <w:rPr>
          <w:rFonts w:cstheme="minorHAnsi"/>
          <w:lang w:val="en-US"/>
        </w:rPr>
        <w:t xml:space="preserve">HIV / AIDS, </w:t>
      </w:r>
      <w:r w:rsidR="00222C4B" w:rsidRPr="00B83637">
        <w:rPr>
          <w:rFonts w:cstheme="minorHAnsi"/>
          <w:lang w:val="ka-GE"/>
        </w:rPr>
        <w:t>Tuberculosis, and Malaria</w:t>
      </w:r>
      <w:r w:rsidR="00222C4B" w:rsidRPr="00B83637">
        <w:rPr>
          <w:rFonts w:cstheme="minorHAnsi"/>
          <w:lang w:val="en-US"/>
        </w:rPr>
        <w:t xml:space="preserve">, since 2004 Georgia has provided universal access to </w:t>
      </w:r>
      <w:r w:rsidR="00372B8B">
        <w:rPr>
          <w:rFonts w:cstheme="minorHAnsi"/>
          <w:lang w:val="en-US"/>
        </w:rPr>
        <w:t>ARV</w:t>
      </w:r>
      <w:r w:rsidR="00222C4B" w:rsidRPr="00B83637">
        <w:rPr>
          <w:rFonts w:cstheme="minorHAnsi"/>
          <w:lang w:val="en-US"/>
        </w:rPr>
        <w:t xml:space="preserve"> treatments</w:t>
      </w:r>
      <w:r w:rsidR="00410B36" w:rsidRPr="00B83637">
        <w:rPr>
          <w:rFonts w:cstheme="minorHAnsi"/>
          <w:lang w:val="en-US"/>
        </w:rPr>
        <w:t>.</w:t>
      </w:r>
      <w:r w:rsidR="00D10141" w:rsidRPr="00B83637">
        <w:rPr>
          <w:rFonts w:cstheme="minorHAnsi"/>
          <w:lang w:val="en-US"/>
        </w:rPr>
        <w:t xml:space="preserve"> </w:t>
      </w:r>
      <w:r w:rsidR="00410B36" w:rsidRPr="00B83637">
        <w:rPr>
          <w:rFonts w:cstheme="minorHAnsi"/>
          <w:lang w:val="en-US"/>
        </w:rPr>
        <w:t xml:space="preserve">The assistance of the Global Fund is gradually decreasing and will be fully completed by 2022. The state gradually replaces the activities of the Global Fund, including the procurement of the antiretroviral drugs. </w:t>
      </w:r>
    </w:p>
    <w:p w:rsidR="00172FDE" w:rsidRPr="00B83637" w:rsidRDefault="00172FDE" w:rsidP="00080191">
      <w:pPr>
        <w:pStyle w:val="Heading2"/>
        <w:numPr>
          <w:ilvl w:val="1"/>
          <w:numId w:val="2"/>
        </w:numPr>
        <w:jc w:val="both"/>
        <w:rPr>
          <w:rFonts w:asciiTheme="minorHAnsi" w:hAnsiTheme="minorHAnsi" w:cstheme="minorHAnsi"/>
          <w:sz w:val="22"/>
          <w:szCs w:val="22"/>
          <w:lang w:val="en-US"/>
        </w:rPr>
      </w:pPr>
      <w:bookmarkStart w:id="11" w:name="_Toc515795011"/>
      <w:r w:rsidRPr="00B83637">
        <w:rPr>
          <w:rFonts w:asciiTheme="minorHAnsi" w:hAnsiTheme="minorHAnsi" w:cstheme="minorHAnsi"/>
          <w:sz w:val="22"/>
          <w:szCs w:val="22"/>
          <w:lang w:val="en-US"/>
        </w:rPr>
        <w:t>Accessibility</w:t>
      </w:r>
      <w:bookmarkEnd w:id="11"/>
      <w:r w:rsidRPr="00B83637">
        <w:rPr>
          <w:rFonts w:asciiTheme="minorHAnsi" w:hAnsiTheme="minorHAnsi" w:cstheme="minorHAnsi"/>
          <w:sz w:val="22"/>
          <w:szCs w:val="22"/>
          <w:lang w:val="en-US"/>
        </w:rPr>
        <w:t xml:space="preserve"> </w:t>
      </w:r>
    </w:p>
    <w:p w:rsidR="00E344A2" w:rsidRPr="00B83637" w:rsidRDefault="00E344A2" w:rsidP="00080191">
      <w:pPr>
        <w:pStyle w:val="Heading3"/>
        <w:numPr>
          <w:ilvl w:val="2"/>
          <w:numId w:val="2"/>
        </w:numPr>
        <w:jc w:val="both"/>
        <w:rPr>
          <w:rFonts w:asciiTheme="minorHAnsi" w:hAnsiTheme="minorHAnsi" w:cstheme="minorHAnsi"/>
          <w:color w:val="0070C0"/>
          <w:sz w:val="22"/>
          <w:szCs w:val="22"/>
          <w:lang w:val="en-US"/>
        </w:rPr>
      </w:pPr>
      <w:bookmarkStart w:id="12" w:name="_Toc515795012"/>
      <w:r w:rsidRPr="00B83637">
        <w:rPr>
          <w:rFonts w:asciiTheme="minorHAnsi" w:hAnsiTheme="minorHAnsi" w:cstheme="minorHAnsi"/>
          <w:color w:val="0070C0"/>
          <w:sz w:val="22"/>
          <w:szCs w:val="22"/>
          <w:lang w:val="en-US"/>
        </w:rPr>
        <w:t>Target Groups</w:t>
      </w:r>
      <w:bookmarkEnd w:id="12"/>
    </w:p>
    <w:p w:rsidR="00172FDE" w:rsidRDefault="00E344A2" w:rsidP="00080191">
      <w:pPr>
        <w:ind w:right="355"/>
        <w:jc w:val="both"/>
        <w:rPr>
          <w:rFonts w:cstheme="minorHAnsi"/>
          <w:lang w:val="en-US"/>
        </w:rPr>
      </w:pPr>
      <w:r w:rsidRPr="00B83637">
        <w:rPr>
          <w:rFonts w:cstheme="minorHAnsi"/>
          <w:lang w:val="en-US"/>
        </w:rPr>
        <w:t>The program beneficiaries are the citizens of Georgia as well as the people in the penitentiary establishments, irrespective of the official ID document</w:t>
      </w:r>
      <w:r w:rsidR="00902977">
        <w:rPr>
          <w:rFonts w:cstheme="minorHAnsi"/>
          <w:lang w:val="en-US"/>
        </w:rPr>
        <w:t>; f</w:t>
      </w:r>
      <w:r w:rsidRPr="00B83637">
        <w:rPr>
          <w:rFonts w:cstheme="minorHAnsi"/>
          <w:lang w:val="en-US"/>
        </w:rPr>
        <w:t>urthermore, antiretroviral drug users, in addition to the citizens of Georgia, foreigners permanently living on the territory of Georgia or persons without citizenship.</w:t>
      </w:r>
      <w:r w:rsidR="00D10141" w:rsidRPr="00BB4E9D">
        <w:rPr>
          <w:rFonts w:cstheme="minorHAnsi"/>
          <w:lang w:val="en-US"/>
        </w:rPr>
        <w:t xml:space="preserve"> </w:t>
      </w:r>
      <w:r w:rsidR="00BB4E9D" w:rsidRPr="00BB4E9D">
        <w:rPr>
          <w:rFonts w:cstheme="minorHAnsi"/>
          <w:lang w:val="en-US"/>
        </w:rPr>
        <w:t xml:space="preserve">Unlike most of </w:t>
      </w:r>
      <w:r w:rsidR="00245AFE">
        <w:rPr>
          <w:rFonts w:cstheme="minorHAnsi"/>
          <w:lang w:val="en-US"/>
        </w:rPr>
        <w:t xml:space="preserve">the </w:t>
      </w:r>
      <w:r w:rsidR="00BB4E9D" w:rsidRPr="00BB4E9D">
        <w:rPr>
          <w:rFonts w:cstheme="minorHAnsi"/>
          <w:lang w:val="en-US"/>
        </w:rPr>
        <w:t>Eastern Europe and Central Asia,</w:t>
      </w:r>
      <w:r w:rsidR="00BB4E9D">
        <w:rPr>
          <w:rFonts w:cstheme="minorHAnsi"/>
          <w:lang w:val="en-US"/>
        </w:rPr>
        <w:t xml:space="preserve"> </w:t>
      </w:r>
      <w:r w:rsidR="00BB4E9D" w:rsidRPr="00BB4E9D">
        <w:rPr>
          <w:rFonts w:cstheme="minorHAnsi"/>
          <w:lang w:val="en-US"/>
        </w:rPr>
        <w:t xml:space="preserve">Georgia does not recognize the marginal denomination of CD4 cells, which should be </w:t>
      </w:r>
      <w:r w:rsidR="00BB4E9D">
        <w:rPr>
          <w:rFonts w:cstheme="minorHAnsi"/>
          <w:lang w:val="en-US"/>
        </w:rPr>
        <w:t xml:space="preserve">achieved in order an individual to obtain </w:t>
      </w:r>
      <w:r w:rsidR="00BB4E9D" w:rsidRPr="00BB4E9D">
        <w:rPr>
          <w:rFonts w:cstheme="minorHAnsi"/>
          <w:lang w:val="en-US"/>
        </w:rPr>
        <w:t>antiretroviral medicines.</w:t>
      </w:r>
      <w:r w:rsidR="00BB4E9D">
        <w:rPr>
          <w:rFonts w:cstheme="minorHAnsi"/>
          <w:lang w:val="en-US"/>
        </w:rPr>
        <w:t xml:space="preserve"> </w:t>
      </w:r>
      <w:r w:rsidR="00BB4E9D" w:rsidRPr="00BB4E9D">
        <w:rPr>
          <w:rFonts w:cstheme="minorHAnsi"/>
          <w:lang w:val="en-US"/>
        </w:rPr>
        <w:t>Infected people have the right to benefit from</w:t>
      </w:r>
      <w:r w:rsidR="00BB4E9D">
        <w:rPr>
          <w:rFonts w:cstheme="minorHAnsi"/>
          <w:lang w:val="en-US"/>
        </w:rPr>
        <w:t xml:space="preserve"> program at</w:t>
      </w:r>
      <w:r w:rsidR="00BB4E9D" w:rsidRPr="00BB4E9D">
        <w:rPr>
          <w:rFonts w:cstheme="minorHAnsi"/>
          <w:lang w:val="en-US"/>
        </w:rPr>
        <w:t xml:space="preserve"> any stage</w:t>
      </w:r>
      <w:r w:rsidR="00BB4E9D">
        <w:rPr>
          <w:rFonts w:cstheme="minorHAnsi"/>
          <w:lang w:val="en-US"/>
        </w:rPr>
        <w:t xml:space="preserve">. Here Georgia </w:t>
      </w:r>
      <w:r w:rsidR="00BB4E9D" w:rsidRPr="00BB4E9D">
        <w:rPr>
          <w:rFonts w:cstheme="minorHAnsi"/>
          <w:lang w:val="en-US"/>
        </w:rPr>
        <w:t xml:space="preserve">is following the recommendations of the World Health Organization (WHO) </w:t>
      </w:r>
      <w:r w:rsidR="00BB4E9D" w:rsidRPr="00DD3132">
        <w:rPr>
          <w:rFonts w:cstheme="minorHAnsi"/>
          <w:lang w:val="en-US"/>
        </w:rPr>
        <w:t>2016.</w:t>
      </w:r>
    </w:p>
    <w:p w:rsidR="00080191" w:rsidRDefault="00080191" w:rsidP="00080191">
      <w:pPr>
        <w:ind w:right="355"/>
        <w:jc w:val="both"/>
        <w:rPr>
          <w:rFonts w:cstheme="minorHAnsi"/>
          <w:lang w:val="en-US"/>
        </w:rPr>
      </w:pPr>
    </w:p>
    <w:p w:rsidR="00080191" w:rsidRPr="00DD3132" w:rsidRDefault="00080191" w:rsidP="00080191">
      <w:pPr>
        <w:ind w:right="355"/>
        <w:jc w:val="both"/>
        <w:rPr>
          <w:rFonts w:cstheme="minorHAnsi"/>
          <w:lang w:val="en-US"/>
        </w:rPr>
      </w:pPr>
    </w:p>
    <w:p w:rsidR="00E344A2" w:rsidRPr="00DD3132" w:rsidRDefault="000068BC" w:rsidP="00080191">
      <w:pPr>
        <w:pStyle w:val="Heading3"/>
        <w:numPr>
          <w:ilvl w:val="2"/>
          <w:numId w:val="2"/>
        </w:numPr>
        <w:jc w:val="both"/>
        <w:rPr>
          <w:rFonts w:asciiTheme="minorHAnsi" w:hAnsiTheme="minorHAnsi" w:cstheme="minorHAnsi"/>
          <w:color w:val="0070C0"/>
          <w:sz w:val="22"/>
          <w:szCs w:val="22"/>
          <w:lang w:val="en-US"/>
        </w:rPr>
      </w:pPr>
      <w:bookmarkStart w:id="13" w:name="_Toc515795013"/>
      <w:r w:rsidRPr="00DD3132">
        <w:rPr>
          <w:rFonts w:asciiTheme="minorHAnsi" w:hAnsiTheme="minorHAnsi" w:cstheme="minorHAnsi"/>
          <w:color w:val="0070C0"/>
          <w:sz w:val="22"/>
          <w:szCs w:val="22"/>
          <w:lang w:val="en-US"/>
        </w:rPr>
        <w:t>Administration Process</w:t>
      </w:r>
      <w:bookmarkEnd w:id="13"/>
    </w:p>
    <w:p w:rsidR="000068BC" w:rsidRDefault="00DD3132" w:rsidP="00080191">
      <w:pPr>
        <w:ind w:right="355"/>
        <w:jc w:val="both"/>
        <w:rPr>
          <w:rFonts w:cstheme="minorHAnsi"/>
          <w:lang w:val="en-US"/>
        </w:rPr>
      </w:pPr>
      <w:r w:rsidRPr="00DD3132">
        <w:rPr>
          <w:rFonts w:cstheme="minorHAnsi"/>
          <w:lang w:val="en-US"/>
        </w:rPr>
        <w:lastRenderedPageBreak/>
        <w:t xml:space="preserve">In order to get the service prescribed by the program, Georgian citizen </w:t>
      </w:r>
      <w:r w:rsidR="00245AFE">
        <w:rPr>
          <w:rFonts w:cstheme="minorHAnsi"/>
          <w:lang w:val="en-US"/>
        </w:rPr>
        <w:t>addresses</w:t>
      </w:r>
      <w:r w:rsidRPr="00DD3132">
        <w:rPr>
          <w:rFonts w:cstheme="minorHAnsi"/>
          <w:lang w:val="en-US"/>
        </w:rPr>
        <w:t xml:space="preserve"> a competent medical institution.</w:t>
      </w:r>
      <w:r w:rsidR="00FA15E0">
        <w:rPr>
          <w:rFonts w:cstheme="minorHAnsi"/>
          <w:lang w:val="en-US"/>
        </w:rPr>
        <w:t xml:space="preserve"> </w:t>
      </w:r>
      <w:r w:rsidR="00FA15E0" w:rsidRPr="00FA15E0">
        <w:rPr>
          <w:rFonts w:cstheme="minorHAnsi"/>
          <w:lang w:val="en-US"/>
        </w:rPr>
        <w:t>Infectious Disease, Aids and Clinical Immunology Research Cente</w:t>
      </w:r>
      <w:r w:rsidR="00FA15E0">
        <w:rPr>
          <w:rFonts w:cstheme="minorHAnsi"/>
          <w:lang w:val="en-US"/>
        </w:rPr>
        <w:t>r exists in Tbilisi, in 16 Kazbegi Avenue</w:t>
      </w:r>
      <w:r w:rsidR="00FA15E0" w:rsidRPr="00FA15E0">
        <w:rPr>
          <w:rFonts w:cstheme="minorHAnsi"/>
          <w:lang w:val="en-US"/>
        </w:rPr>
        <w:t>.</w:t>
      </w:r>
      <w:r w:rsidR="00642C5F" w:rsidRPr="00FA15E0">
        <w:rPr>
          <w:rFonts w:cstheme="minorHAnsi"/>
          <w:lang w:val="en-US"/>
        </w:rPr>
        <w:t xml:space="preserve"> </w:t>
      </w:r>
      <w:r w:rsidR="00FA15E0" w:rsidRPr="00FA15E0">
        <w:rPr>
          <w:rFonts w:cstheme="minorHAnsi"/>
          <w:lang w:val="en-US"/>
        </w:rPr>
        <w:t>Program services, except Tbilisi, are available in other big cities of Georgia: Batumi (Adjara), Kutaisi (Imereti), Zugdidi (Samegrelo-Zemo Svaneti).</w:t>
      </w:r>
    </w:p>
    <w:p w:rsidR="00D16F9E" w:rsidRDefault="00D16F9E" w:rsidP="00080191">
      <w:pPr>
        <w:ind w:right="355"/>
        <w:jc w:val="both"/>
        <w:rPr>
          <w:rFonts w:cstheme="minorHAnsi"/>
          <w:lang w:val="en-US"/>
        </w:rPr>
      </w:pPr>
    </w:p>
    <w:p w:rsidR="00EE2EF4" w:rsidRDefault="00D16F9E" w:rsidP="00080191">
      <w:pPr>
        <w:pStyle w:val="Heading2"/>
        <w:numPr>
          <w:ilvl w:val="1"/>
          <w:numId w:val="2"/>
        </w:numPr>
        <w:jc w:val="both"/>
        <w:rPr>
          <w:rFonts w:asciiTheme="minorHAnsi" w:hAnsiTheme="minorHAnsi" w:cstheme="minorHAnsi"/>
          <w:sz w:val="22"/>
          <w:szCs w:val="22"/>
          <w:lang w:val="en-US"/>
        </w:rPr>
      </w:pPr>
      <w:bookmarkStart w:id="14" w:name="_Toc515795014"/>
      <w:r w:rsidRPr="00D16F9E">
        <w:rPr>
          <w:rFonts w:asciiTheme="minorHAnsi" w:hAnsiTheme="minorHAnsi" w:cstheme="minorHAnsi"/>
          <w:sz w:val="22"/>
          <w:szCs w:val="22"/>
          <w:lang w:val="en-US"/>
        </w:rPr>
        <w:t>Achievements</w:t>
      </w:r>
      <w:bookmarkEnd w:id="14"/>
    </w:p>
    <w:p w:rsidR="00D16F9E" w:rsidRDefault="00EE2EF4" w:rsidP="00080191">
      <w:pPr>
        <w:ind w:right="355"/>
        <w:jc w:val="both"/>
        <w:rPr>
          <w:lang w:val="en-US"/>
        </w:rPr>
      </w:pPr>
      <w:r w:rsidRPr="00EE2EF4">
        <w:rPr>
          <w:lang w:val="en-US"/>
        </w:rPr>
        <w:t xml:space="preserve">The services </w:t>
      </w:r>
      <w:r w:rsidRPr="00EE2EF4">
        <w:rPr>
          <w:rFonts w:cstheme="minorHAnsi"/>
          <w:lang w:val="en-US"/>
        </w:rPr>
        <w:t>provided</w:t>
      </w:r>
      <w:r w:rsidRPr="00EE2EF4">
        <w:rPr>
          <w:lang w:val="en-US"/>
        </w:rPr>
        <w:t xml:space="preserve"> by the </w:t>
      </w:r>
      <w:r w:rsidRPr="00EE2EF4">
        <w:rPr>
          <w:rFonts w:cstheme="minorHAnsi"/>
          <w:lang w:val="en-US"/>
        </w:rPr>
        <w:t>program</w:t>
      </w:r>
      <w:r w:rsidRPr="00EE2EF4">
        <w:rPr>
          <w:lang w:val="en-US"/>
        </w:rPr>
        <w:t xml:space="preserve"> are free for beneficiaries and include</w:t>
      </w:r>
      <w:r w:rsidR="004933C5">
        <w:rPr>
          <w:lang w:val="en-US"/>
        </w:rPr>
        <w:t xml:space="preserve"> the following</w:t>
      </w:r>
      <w:r w:rsidRPr="00EE2EF4">
        <w:rPr>
          <w:lang w:val="en-US"/>
        </w:rPr>
        <w:t>:</w:t>
      </w:r>
    </w:p>
    <w:p w:rsidR="00362E33" w:rsidRDefault="00362E33" w:rsidP="00080191">
      <w:pPr>
        <w:pStyle w:val="ListParagraph"/>
        <w:numPr>
          <w:ilvl w:val="0"/>
          <w:numId w:val="6"/>
        </w:numPr>
        <w:ind w:right="355"/>
        <w:jc w:val="both"/>
        <w:rPr>
          <w:lang w:val="en-US"/>
        </w:rPr>
      </w:pPr>
      <w:r w:rsidRPr="00362E33">
        <w:rPr>
          <w:lang w:val="en-US"/>
        </w:rPr>
        <w:t xml:space="preserve">Outpatient services: voluntary counseling and </w:t>
      </w:r>
      <w:r w:rsidR="00884F12">
        <w:rPr>
          <w:lang w:val="en-US"/>
        </w:rPr>
        <w:t>analysis</w:t>
      </w:r>
      <w:r w:rsidRPr="00362E33">
        <w:rPr>
          <w:lang w:val="en-US"/>
        </w:rPr>
        <w:t xml:space="preserve"> on HIV / AIDS; </w:t>
      </w:r>
      <w:r>
        <w:rPr>
          <w:lang w:val="en-US"/>
        </w:rPr>
        <w:t xml:space="preserve">double-check through </w:t>
      </w:r>
      <w:r w:rsidRPr="00362E33">
        <w:rPr>
          <w:lang w:val="en-US"/>
        </w:rPr>
        <w:t>converting methods</w:t>
      </w:r>
      <w:r>
        <w:rPr>
          <w:lang w:val="en-US"/>
        </w:rPr>
        <w:t xml:space="preserve"> of </w:t>
      </w:r>
      <w:r w:rsidRPr="00362E33">
        <w:rPr>
          <w:lang w:val="en-US"/>
        </w:rPr>
        <w:t>positive results obtained by screening examination;</w:t>
      </w:r>
    </w:p>
    <w:p w:rsidR="00C314DE" w:rsidRDefault="00C314DE" w:rsidP="00080191">
      <w:pPr>
        <w:pStyle w:val="ListParagraph"/>
        <w:numPr>
          <w:ilvl w:val="0"/>
          <w:numId w:val="6"/>
        </w:numPr>
        <w:ind w:right="355"/>
        <w:jc w:val="both"/>
        <w:rPr>
          <w:lang w:val="en-US"/>
        </w:rPr>
      </w:pPr>
      <w:r w:rsidRPr="00C314DE">
        <w:rPr>
          <w:lang w:val="en-US"/>
        </w:rPr>
        <w:t xml:space="preserve">Visit to the practitioner </w:t>
      </w:r>
      <w:r>
        <w:rPr>
          <w:lang w:val="en-US"/>
        </w:rPr>
        <w:t>doctor and if necessary, home visit by the doctor;</w:t>
      </w:r>
    </w:p>
    <w:p w:rsidR="00C314DE" w:rsidRPr="0087428C" w:rsidRDefault="0087428C" w:rsidP="00080191">
      <w:pPr>
        <w:pStyle w:val="ListParagraph"/>
        <w:numPr>
          <w:ilvl w:val="0"/>
          <w:numId w:val="6"/>
        </w:numPr>
        <w:ind w:right="355"/>
        <w:jc w:val="both"/>
        <w:rPr>
          <w:lang w:val="en-US"/>
        </w:rPr>
      </w:pPr>
      <w:r w:rsidRPr="0087428C">
        <w:rPr>
          <w:lang w:val="en-US"/>
        </w:rPr>
        <w:t xml:space="preserve">Treatment of opportunistic </w:t>
      </w:r>
      <w:r w:rsidRPr="0087428C">
        <w:rPr>
          <w:rFonts w:cstheme="minorHAnsi"/>
          <w:lang w:val="en-US"/>
        </w:rPr>
        <w:t>infections.</w:t>
      </w:r>
    </w:p>
    <w:p w:rsidR="0087428C" w:rsidRDefault="0087428C" w:rsidP="00080191">
      <w:pPr>
        <w:pStyle w:val="ListParagraph"/>
        <w:numPr>
          <w:ilvl w:val="0"/>
          <w:numId w:val="6"/>
        </w:numPr>
        <w:ind w:right="355"/>
        <w:jc w:val="both"/>
        <w:rPr>
          <w:lang w:val="en-US"/>
        </w:rPr>
      </w:pPr>
      <w:r w:rsidRPr="0087428C">
        <w:rPr>
          <w:lang w:val="en-US"/>
        </w:rPr>
        <w:t>Instrumental diagnostics;</w:t>
      </w:r>
    </w:p>
    <w:p w:rsidR="0087428C" w:rsidRDefault="0087428C" w:rsidP="00080191">
      <w:pPr>
        <w:pStyle w:val="ListParagraph"/>
        <w:numPr>
          <w:ilvl w:val="0"/>
          <w:numId w:val="6"/>
        </w:numPr>
        <w:ind w:right="355"/>
        <w:jc w:val="both"/>
        <w:rPr>
          <w:lang w:val="en-US"/>
        </w:rPr>
      </w:pPr>
      <w:r w:rsidRPr="0087428C">
        <w:rPr>
          <w:lang w:val="en-US"/>
        </w:rPr>
        <w:t>Hepatitis C treatment monitoring for infected persons</w:t>
      </w:r>
      <w:r>
        <w:rPr>
          <w:lang w:val="en-US"/>
        </w:rPr>
        <w:t>.</w:t>
      </w:r>
    </w:p>
    <w:p w:rsidR="00EF4D5D" w:rsidRDefault="00EF4D5D" w:rsidP="00080191">
      <w:pPr>
        <w:ind w:right="355"/>
        <w:jc w:val="both"/>
        <w:rPr>
          <w:lang w:val="en-US"/>
        </w:rPr>
      </w:pPr>
      <w:r w:rsidRPr="00EF4D5D">
        <w:rPr>
          <w:lang w:val="en-US"/>
        </w:rPr>
        <w:t>Inpatient services:</w:t>
      </w:r>
    </w:p>
    <w:p w:rsidR="0028134B" w:rsidRDefault="0028134B" w:rsidP="00080191">
      <w:pPr>
        <w:pStyle w:val="ListParagraph"/>
        <w:numPr>
          <w:ilvl w:val="0"/>
          <w:numId w:val="6"/>
        </w:numPr>
        <w:ind w:right="355"/>
        <w:jc w:val="both"/>
        <w:rPr>
          <w:lang w:val="en-US"/>
        </w:rPr>
      </w:pPr>
      <w:r w:rsidRPr="0028134B">
        <w:rPr>
          <w:lang w:val="en-US"/>
        </w:rPr>
        <w:t>Laboratory-instrumental diagnostics and treatment of AIDS-indicator and HIV / AIDS accompanied diseases</w:t>
      </w:r>
      <w:r>
        <w:rPr>
          <w:lang w:val="en-US"/>
        </w:rPr>
        <w:t>.</w:t>
      </w:r>
    </w:p>
    <w:p w:rsidR="0028134B" w:rsidRDefault="0028134B" w:rsidP="00080191">
      <w:pPr>
        <w:ind w:right="355"/>
        <w:jc w:val="both"/>
        <w:rPr>
          <w:lang w:val="en-US"/>
        </w:rPr>
      </w:pPr>
      <w:r>
        <w:rPr>
          <w:lang w:val="en-US"/>
        </w:rPr>
        <w:t xml:space="preserve">Within the frames of the program, </w:t>
      </w:r>
      <w:r w:rsidRPr="0028134B">
        <w:rPr>
          <w:lang w:val="en-US"/>
        </w:rPr>
        <w:t>providing</w:t>
      </w:r>
      <w:r>
        <w:rPr>
          <w:lang w:val="en-US"/>
        </w:rPr>
        <w:t xml:space="preserve"> with</w:t>
      </w:r>
      <w:r w:rsidRPr="0028134B">
        <w:rPr>
          <w:lang w:val="en-US"/>
        </w:rPr>
        <w:t xml:space="preserve"> HIV / AIDS medicines</w:t>
      </w:r>
      <w:r>
        <w:rPr>
          <w:lang w:val="en-US"/>
        </w:rPr>
        <w:t xml:space="preserve"> is available as well. </w:t>
      </w:r>
    </w:p>
    <w:p w:rsidR="003E3ADA" w:rsidRDefault="003E3ADA" w:rsidP="00080191">
      <w:pPr>
        <w:ind w:right="355"/>
        <w:jc w:val="both"/>
        <w:rPr>
          <w:lang w:val="en-US"/>
        </w:rPr>
      </w:pPr>
    </w:p>
    <w:p w:rsidR="00F04316" w:rsidRPr="00F04316" w:rsidRDefault="00F04316" w:rsidP="00080191">
      <w:pPr>
        <w:pStyle w:val="Heading2"/>
        <w:numPr>
          <w:ilvl w:val="1"/>
          <w:numId w:val="2"/>
        </w:numPr>
        <w:jc w:val="both"/>
        <w:rPr>
          <w:rFonts w:asciiTheme="minorHAnsi" w:hAnsiTheme="minorHAnsi" w:cstheme="minorHAnsi"/>
          <w:sz w:val="22"/>
          <w:szCs w:val="22"/>
          <w:lang w:val="en-US"/>
        </w:rPr>
      </w:pPr>
      <w:bookmarkStart w:id="15" w:name="_Toc515795015"/>
      <w:r w:rsidRPr="00F04316">
        <w:rPr>
          <w:rFonts w:asciiTheme="minorHAnsi" w:hAnsiTheme="minorHAnsi" w:cstheme="minorHAnsi"/>
          <w:sz w:val="22"/>
          <w:szCs w:val="22"/>
          <w:lang w:val="en-US"/>
        </w:rPr>
        <w:t>Competent medical institutions</w:t>
      </w:r>
      <w:bookmarkEnd w:id="15"/>
    </w:p>
    <w:p w:rsidR="0028134B" w:rsidRDefault="00C53931" w:rsidP="00080191">
      <w:pPr>
        <w:ind w:right="355"/>
        <w:jc w:val="both"/>
        <w:rPr>
          <w:lang w:val="en-US"/>
        </w:rPr>
      </w:pPr>
      <w:r w:rsidRPr="00C53931">
        <w:rPr>
          <w:lang w:val="en-US"/>
        </w:rPr>
        <w:t>Infectious Disease, Aids and Clinical Immunology Research Center</w:t>
      </w:r>
      <w:r>
        <w:rPr>
          <w:lang w:val="en-US"/>
        </w:rPr>
        <w:t xml:space="preserve">, in short - </w:t>
      </w:r>
      <w:r w:rsidRPr="00C53931">
        <w:rPr>
          <w:lang w:val="en-US"/>
        </w:rPr>
        <w:t>National AIDS Center (NAC),</w:t>
      </w:r>
      <w:r>
        <w:rPr>
          <w:lang w:val="en-US"/>
        </w:rPr>
        <w:t xml:space="preserve"> </w:t>
      </w:r>
      <w:r w:rsidRPr="00C53931">
        <w:rPr>
          <w:lang w:val="en-US"/>
        </w:rPr>
        <w:t>is responsible for coordination of HIV / AIDS treatment</w:t>
      </w:r>
      <w:r>
        <w:rPr>
          <w:lang w:val="en-US"/>
        </w:rPr>
        <w:t xml:space="preserve"> in Tbilisi.</w:t>
      </w:r>
      <w:r w:rsidR="00540E32">
        <w:rPr>
          <w:lang w:val="en-US"/>
        </w:rPr>
        <w:t xml:space="preserve"> </w:t>
      </w:r>
      <w:r w:rsidR="00540E32" w:rsidRPr="00540E32">
        <w:rPr>
          <w:lang w:val="en-US"/>
        </w:rPr>
        <w:t xml:space="preserve">The </w:t>
      </w:r>
      <w:r w:rsidR="00540E32">
        <w:rPr>
          <w:lang w:val="en-US"/>
        </w:rPr>
        <w:t>NAC</w:t>
      </w:r>
      <w:r w:rsidR="00540E32" w:rsidRPr="00540E32">
        <w:rPr>
          <w:lang w:val="en-US"/>
        </w:rPr>
        <w:t xml:space="preserve"> </w:t>
      </w:r>
      <w:r w:rsidR="00540E32">
        <w:rPr>
          <w:lang w:val="en-US"/>
        </w:rPr>
        <w:t>prescribes</w:t>
      </w:r>
      <w:r w:rsidR="00540E32" w:rsidRPr="00540E32">
        <w:rPr>
          <w:lang w:val="en-US"/>
        </w:rPr>
        <w:t xml:space="preserve"> the diagnosis and regulates the involvement in the state program.</w:t>
      </w:r>
      <w:r w:rsidR="00540E32">
        <w:rPr>
          <w:lang w:val="en-US"/>
        </w:rPr>
        <w:t xml:space="preserve"> Furthermore, the </w:t>
      </w:r>
      <w:r w:rsidR="00540E32" w:rsidRPr="00540E32">
        <w:rPr>
          <w:lang w:val="en-US"/>
        </w:rPr>
        <w:t>amount of viral load and CD4</w:t>
      </w:r>
      <w:r w:rsidR="00540E32">
        <w:rPr>
          <w:lang w:val="en-US"/>
        </w:rPr>
        <w:t xml:space="preserve"> is measurable as well.</w:t>
      </w:r>
    </w:p>
    <w:p w:rsidR="002966F6" w:rsidRDefault="007F7580" w:rsidP="00080191">
      <w:pPr>
        <w:ind w:right="355"/>
        <w:jc w:val="both"/>
        <w:rPr>
          <w:lang w:val="en-US"/>
        </w:rPr>
      </w:pPr>
      <w:r w:rsidRPr="007F7580">
        <w:rPr>
          <w:lang w:val="en-US"/>
        </w:rPr>
        <w:t xml:space="preserve">In Tbilisi, Kutaisi, Batumi, Zugdidi and Sokhumi, medical institutions </w:t>
      </w:r>
      <w:r>
        <w:rPr>
          <w:lang w:val="en-US"/>
        </w:rPr>
        <w:t xml:space="preserve">offer </w:t>
      </w:r>
      <w:r w:rsidRPr="007F7580">
        <w:rPr>
          <w:lang w:val="en-US"/>
        </w:rPr>
        <w:t xml:space="preserve">HIV / AIDS </w:t>
      </w:r>
      <w:r>
        <w:rPr>
          <w:lang w:val="en-US"/>
        </w:rPr>
        <w:t xml:space="preserve">infected </w:t>
      </w:r>
      <w:r w:rsidRPr="007F7580">
        <w:rPr>
          <w:lang w:val="en-US"/>
        </w:rPr>
        <w:t>patients</w:t>
      </w:r>
      <w:r>
        <w:rPr>
          <w:lang w:val="en-US"/>
        </w:rPr>
        <w:t xml:space="preserve"> the </w:t>
      </w:r>
      <w:r w:rsidRPr="007F7580">
        <w:rPr>
          <w:lang w:val="en-US"/>
        </w:rPr>
        <w:t>infectious diseases management services</w:t>
      </w:r>
      <w:r>
        <w:rPr>
          <w:lang w:val="en-US"/>
        </w:rPr>
        <w:t>.</w:t>
      </w:r>
      <w:r w:rsidR="00642C5F" w:rsidRPr="00C21DA7">
        <w:rPr>
          <w:lang w:val="en-US"/>
        </w:rPr>
        <w:t xml:space="preserve"> </w:t>
      </w:r>
      <w:r w:rsidR="00C21DA7" w:rsidRPr="00C21DA7">
        <w:rPr>
          <w:lang w:val="en-US"/>
        </w:rPr>
        <w:t>Antiretroviral therapy is performed in clinics</w:t>
      </w:r>
      <w:r w:rsidR="00FE6AF2">
        <w:rPr>
          <w:lang w:val="en-US"/>
        </w:rPr>
        <w:t xml:space="preserve">. </w:t>
      </w:r>
      <w:r w:rsidR="002966F6" w:rsidRPr="002966F6">
        <w:rPr>
          <w:lang w:val="en-US"/>
        </w:rPr>
        <w:t xml:space="preserve">Centers </w:t>
      </w:r>
      <w:r w:rsidR="002966F6">
        <w:rPr>
          <w:lang w:val="en-US"/>
        </w:rPr>
        <w:t>for</w:t>
      </w:r>
      <w:r w:rsidR="002966F6" w:rsidRPr="002966F6">
        <w:rPr>
          <w:lang w:val="en-US"/>
        </w:rPr>
        <w:t xml:space="preserve"> infectious diseases do all the necessary laboratory </w:t>
      </w:r>
      <w:r w:rsidR="002966F6">
        <w:rPr>
          <w:lang w:val="en-US"/>
        </w:rPr>
        <w:t>analysis, they h</w:t>
      </w:r>
      <w:r w:rsidR="002966F6" w:rsidRPr="002966F6">
        <w:rPr>
          <w:lang w:val="en-US"/>
        </w:rPr>
        <w:t xml:space="preserve">ave </w:t>
      </w:r>
      <w:r w:rsidR="00FE6AF2">
        <w:rPr>
          <w:lang w:val="en-US"/>
        </w:rPr>
        <w:t xml:space="preserve">inpatient </w:t>
      </w:r>
      <w:r w:rsidR="002966F6" w:rsidRPr="002966F6">
        <w:rPr>
          <w:lang w:val="en-US"/>
        </w:rPr>
        <w:t xml:space="preserve"> and outpatient </w:t>
      </w:r>
      <w:r w:rsidR="002966F6">
        <w:rPr>
          <w:lang w:val="en-US"/>
        </w:rPr>
        <w:t>units</w:t>
      </w:r>
      <w:r w:rsidR="002966F6" w:rsidRPr="002966F6">
        <w:rPr>
          <w:lang w:val="en-US"/>
        </w:rPr>
        <w:t xml:space="preserve"> for the treatment of </w:t>
      </w:r>
      <w:r w:rsidR="002966F6">
        <w:rPr>
          <w:lang w:val="en-US"/>
        </w:rPr>
        <w:t xml:space="preserve">HIV / </w:t>
      </w:r>
      <w:r w:rsidR="002966F6" w:rsidRPr="002966F6">
        <w:rPr>
          <w:lang w:val="en-US"/>
        </w:rPr>
        <w:t xml:space="preserve">AIDS </w:t>
      </w:r>
      <w:r w:rsidR="002966F6">
        <w:rPr>
          <w:lang w:val="en-US"/>
        </w:rPr>
        <w:t xml:space="preserve">infected </w:t>
      </w:r>
      <w:r w:rsidR="002966F6" w:rsidRPr="002966F6">
        <w:rPr>
          <w:lang w:val="en-US"/>
        </w:rPr>
        <w:t>patients.</w:t>
      </w:r>
    </w:p>
    <w:p w:rsidR="00296687" w:rsidRDefault="00296687" w:rsidP="00080191">
      <w:pPr>
        <w:ind w:right="355"/>
        <w:jc w:val="both"/>
        <w:rPr>
          <w:lang w:val="en-US"/>
        </w:rPr>
      </w:pPr>
    </w:p>
    <w:p w:rsidR="00285328" w:rsidRPr="00080191" w:rsidRDefault="00CE26CE" w:rsidP="00080191">
      <w:pPr>
        <w:pStyle w:val="Heading1"/>
        <w:jc w:val="both"/>
        <w:rPr>
          <w:rFonts w:asciiTheme="minorHAnsi" w:hAnsiTheme="minorHAnsi" w:cstheme="minorHAnsi"/>
          <w:color w:val="548DD4" w:themeColor="text2" w:themeTint="99"/>
          <w:sz w:val="22"/>
          <w:szCs w:val="22"/>
        </w:rPr>
      </w:pPr>
      <w:bookmarkStart w:id="16" w:name="_Toc515795017"/>
      <w:bookmarkStart w:id="17" w:name="_Toc515795025"/>
      <w:r w:rsidRPr="00080191">
        <w:rPr>
          <w:rFonts w:asciiTheme="minorHAnsi" w:hAnsiTheme="minorHAnsi" w:cstheme="minorHAnsi"/>
          <w:color w:val="548DD4" w:themeColor="text2" w:themeTint="99"/>
          <w:sz w:val="22"/>
          <w:szCs w:val="22"/>
        </w:rPr>
        <w:t>3.</w:t>
      </w:r>
      <w:r w:rsidR="00285328" w:rsidRPr="00080191">
        <w:rPr>
          <w:rFonts w:asciiTheme="minorHAnsi" w:hAnsiTheme="minorHAnsi" w:cstheme="minorHAnsi"/>
          <w:color w:val="548DD4" w:themeColor="text2" w:themeTint="99"/>
          <w:sz w:val="22"/>
          <w:szCs w:val="22"/>
        </w:rPr>
        <w:t>State Program of Drug Addiction</w:t>
      </w:r>
      <w:bookmarkEnd w:id="16"/>
    </w:p>
    <w:p w:rsidR="00285328" w:rsidRDefault="00285328" w:rsidP="00080191">
      <w:pPr>
        <w:ind w:right="355"/>
        <w:jc w:val="both"/>
        <w:rPr>
          <w:rFonts w:ascii="Sylfaen" w:hAnsi="Sylfaen" w:cstheme="minorHAnsi"/>
          <w:lang w:val="en-US"/>
        </w:rPr>
      </w:pPr>
    </w:p>
    <w:p w:rsidR="00285328" w:rsidRDefault="00285328" w:rsidP="00080191">
      <w:pPr>
        <w:pStyle w:val="Heading2"/>
        <w:jc w:val="both"/>
        <w:rPr>
          <w:rFonts w:asciiTheme="minorHAnsi" w:hAnsiTheme="minorHAnsi" w:cstheme="minorHAnsi"/>
          <w:sz w:val="22"/>
          <w:szCs w:val="22"/>
          <w:lang w:val="en-US"/>
        </w:rPr>
      </w:pPr>
      <w:bookmarkStart w:id="18" w:name="_Toc515795018"/>
      <w:r>
        <w:rPr>
          <w:rFonts w:asciiTheme="minorHAnsi" w:hAnsiTheme="minorHAnsi" w:cstheme="minorHAnsi"/>
          <w:sz w:val="22"/>
          <w:szCs w:val="22"/>
          <w:lang w:val="en-US"/>
        </w:rPr>
        <w:t>3.</w:t>
      </w:r>
      <w:r w:rsidR="00CE26CE">
        <w:rPr>
          <w:rFonts w:asciiTheme="minorHAnsi" w:hAnsiTheme="minorHAnsi" w:cstheme="minorHAnsi"/>
          <w:sz w:val="22"/>
          <w:szCs w:val="22"/>
          <w:lang w:val="en-US"/>
        </w:rPr>
        <w:t>1.</w:t>
      </w:r>
      <w:r>
        <w:rPr>
          <w:rFonts w:asciiTheme="minorHAnsi" w:hAnsiTheme="minorHAnsi" w:cstheme="minorHAnsi"/>
          <w:sz w:val="22"/>
          <w:szCs w:val="22"/>
          <w:lang w:val="en-US"/>
        </w:rPr>
        <w:t>Description</w:t>
      </w:r>
      <w:bookmarkEnd w:id="18"/>
    </w:p>
    <w:p w:rsidR="00285328" w:rsidRDefault="00285328" w:rsidP="00080191">
      <w:pPr>
        <w:ind w:right="355"/>
        <w:jc w:val="both"/>
        <w:rPr>
          <w:rFonts w:ascii="Sylfaen" w:hAnsi="Sylfaen" w:cstheme="minorHAnsi"/>
          <w:lang w:val="en-US"/>
        </w:rPr>
      </w:pPr>
    </w:p>
    <w:p w:rsidR="00285328" w:rsidRDefault="00285328" w:rsidP="00080191">
      <w:pPr>
        <w:ind w:right="355"/>
        <w:jc w:val="both"/>
        <w:rPr>
          <w:rFonts w:ascii="Sylfaen" w:hAnsi="Sylfaen"/>
          <w:lang w:val="en-US"/>
        </w:rPr>
      </w:pPr>
      <w:r>
        <w:rPr>
          <w:rFonts w:ascii="Sylfaen" w:hAnsi="Sylfaen" w:cstheme="minorHAnsi"/>
          <w:lang w:val="en-US"/>
        </w:rPr>
        <w:t>Since 2005, after introduction of drug addiction therapy, Georgia has managed to expand this service gradually.</w:t>
      </w:r>
      <w:r>
        <w:rPr>
          <w:rFonts w:ascii="Sylfaen" w:hAnsi="Sylfaen"/>
          <w:lang w:val="en-US"/>
        </w:rPr>
        <w:t xml:space="preserve"> </w:t>
      </w:r>
      <w:r>
        <w:rPr>
          <w:rFonts w:ascii="Sylfaen" w:hAnsi="Sylfaen" w:cstheme="minorHAnsi"/>
          <w:lang w:val="en-US"/>
        </w:rPr>
        <w:t xml:space="preserve">Initially the Global Fund was fully funding the program. In recent years, this assistance has been decreased </w:t>
      </w:r>
      <w:r>
        <w:rPr>
          <w:rFonts w:ascii="Sylfaen" w:hAnsi="Sylfaen"/>
          <w:lang w:val="en-US"/>
        </w:rPr>
        <w:t>progressively</w:t>
      </w:r>
      <w:r>
        <w:rPr>
          <w:rFonts w:ascii="Sylfaen" w:hAnsi="Sylfaen" w:cstheme="minorHAnsi"/>
          <w:lang w:val="en-US"/>
        </w:rPr>
        <w:t xml:space="preserve"> and since 1 July 2017, medication financed by the Global Fund as well as treatment services is completely covered by the state budget.</w:t>
      </w:r>
      <w:r>
        <w:rPr>
          <w:rFonts w:ascii="Sylfaen" w:hAnsi="Sylfaen"/>
          <w:lang w:val="en-US"/>
        </w:rPr>
        <w:t xml:space="preserve"> </w:t>
      </w:r>
    </w:p>
    <w:p w:rsidR="00285328" w:rsidRPr="00080191" w:rsidRDefault="00285328" w:rsidP="00080191">
      <w:pPr>
        <w:pStyle w:val="Heading1"/>
        <w:ind w:left="720"/>
        <w:jc w:val="both"/>
        <w:rPr>
          <w:rFonts w:asciiTheme="minorHAnsi" w:hAnsiTheme="minorHAnsi" w:cstheme="minorHAnsi"/>
          <w:color w:val="548DD4" w:themeColor="text2" w:themeTint="99"/>
          <w:sz w:val="22"/>
          <w:szCs w:val="22"/>
        </w:rPr>
      </w:pPr>
      <w:r w:rsidRPr="00080191">
        <w:rPr>
          <w:rFonts w:asciiTheme="minorHAnsi" w:hAnsiTheme="minorHAnsi" w:cstheme="minorHAnsi"/>
          <w:color w:val="548DD4" w:themeColor="text2" w:themeTint="99"/>
          <w:sz w:val="22"/>
          <w:szCs w:val="22"/>
        </w:rPr>
        <w:lastRenderedPageBreak/>
        <w:t>The State Programe on Addiction provides:</w:t>
      </w:r>
    </w:p>
    <w:p w:rsidR="00285328" w:rsidRDefault="00285328" w:rsidP="00080191">
      <w:pPr>
        <w:tabs>
          <w:tab w:val="left" w:pos="450"/>
        </w:tabs>
        <w:spacing w:after="0" w:line="240" w:lineRule="auto"/>
        <w:jc w:val="both"/>
        <w:rPr>
          <w:rFonts w:ascii="Sylfaen" w:hAnsi="Sylfaen"/>
          <w:lang w:val="en-US"/>
        </w:rPr>
      </w:pPr>
    </w:p>
    <w:p w:rsidR="00285328" w:rsidRPr="00080191" w:rsidRDefault="00285328" w:rsidP="00080191">
      <w:pPr>
        <w:shd w:val="clear" w:color="auto" w:fill="FFFFFF"/>
        <w:spacing w:after="0" w:line="240" w:lineRule="auto"/>
        <w:jc w:val="both"/>
        <w:rPr>
          <w:lang w:val="en-US"/>
        </w:rPr>
      </w:pPr>
      <w:r w:rsidRPr="00080191">
        <w:rPr>
          <w:lang w:val="en-US"/>
        </w:rPr>
        <w:t xml:space="preserve">(1) Detoxification treatment for about 1 000 patients per year, offering both in-patient and outpatient treatment.  Detoxification treatment is fully covered through state Addiction program. Currently there are six clinics providing detoxification treatment in Georgia, four of which are based in Tbilisi, one in Khoni (Imereti Region) and one in Batumi (Adjara Region). </w:t>
      </w:r>
    </w:p>
    <w:p w:rsidR="00285328" w:rsidRPr="00080191" w:rsidRDefault="00285328" w:rsidP="00080191">
      <w:pPr>
        <w:shd w:val="clear" w:color="auto" w:fill="FFFFFF"/>
        <w:spacing w:after="0" w:line="240" w:lineRule="auto"/>
        <w:jc w:val="both"/>
        <w:rPr>
          <w:lang w:val="en-US"/>
        </w:rPr>
      </w:pPr>
    </w:p>
    <w:p w:rsidR="00285328" w:rsidRPr="00080191" w:rsidRDefault="00285328" w:rsidP="00080191">
      <w:pPr>
        <w:shd w:val="clear" w:color="auto" w:fill="FFFFFF"/>
        <w:spacing w:after="0" w:line="240" w:lineRule="auto"/>
        <w:jc w:val="both"/>
        <w:rPr>
          <w:lang w:val="en-US"/>
        </w:rPr>
      </w:pPr>
      <w:r w:rsidRPr="00080191">
        <w:rPr>
          <w:lang w:val="en-US"/>
        </w:rPr>
        <w:t>(2) Opioid substitution treatment (OST) was initiated in Georgia in 2005. As of February 2018 OST is provided in Tbilisi and regions including the provision of psychosocial rehabilitation from July 1, 2017. OST is carry out with methadone and buprenorphine (under the formulation of Subutex®) and is fully covered through state Addiction program.</w:t>
      </w:r>
    </w:p>
    <w:p w:rsidR="00285328" w:rsidRPr="00080191" w:rsidRDefault="00285328" w:rsidP="00080191">
      <w:pPr>
        <w:shd w:val="clear" w:color="auto" w:fill="FFFFFF"/>
        <w:spacing w:after="0" w:line="240" w:lineRule="auto"/>
        <w:jc w:val="both"/>
        <w:rPr>
          <w:lang w:val="en-US"/>
        </w:rPr>
      </w:pPr>
    </w:p>
    <w:p w:rsidR="00285328" w:rsidRPr="00080191" w:rsidRDefault="00285328" w:rsidP="00080191">
      <w:pPr>
        <w:shd w:val="clear" w:color="auto" w:fill="FFFFFF"/>
        <w:spacing w:after="0" w:line="240" w:lineRule="auto"/>
        <w:jc w:val="both"/>
        <w:rPr>
          <w:lang w:val="en-US"/>
        </w:rPr>
      </w:pPr>
      <w:r w:rsidRPr="00080191">
        <w:rPr>
          <w:lang w:val="en-US"/>
        </w:rPr>
        <w:t>(3) Treatment effectiveness is properly monitored through effectiveness evaluation component. National treatment protocols on OST and detoxification treatment are available since 2016.</w:t>
      </w:r>
    </w:p>
    <w:p w:rsidR="00285328" w:rsidRPr="00080191" w:rsidRDefault="00285328" w:rsidP="00080191">
      <w:pPr>
        <w:shd w:val="clear" w:color="auto" w:fill="FFFFFF"/>
        <w:spacing w:after="0" w:line="240" w:lineRule="auto"/>
        <w:jc w:val="both"/>
        <w:rPr>
          <w:lang w:val="en-US"/>
        </w:rPr>
      </w:pPr>
    </w:p>
    <w:p w:rsidR="00285328" w:rsidRDefault="00285328" w:rsidP="00080191">
      <w:pPr>
        <w:tabs>
          <w:tab w:val="left" w:pos="450"/>
        </w:tabs>
        <w:spacing w:after="0" w:line="240" w:lineRule="auto"/>
        <w:jc w:val="both"/>
        <w:rPr>
          <w:rFonts w:ascii="Sylfaen" w:hAnsi="Sylfaen"/>
          <w:lang w:val="en-US"/>
        </w:rPr>
      </w:pPr>
    </w:p>
    <w:p w:rsidR="00285328" w:rsidRPr="00CE26CE" w:rsidRDefault="00CE26CE" w:rsidP="00080191">
      <w:pPr>
        <w:pStyle w:val="Heading2"/>
        <w:jc w:val="both"/>
        <w:rPr>
          <w:rFonts w:asciiTheme="minorHAnsi" w:hAnsiTheme="minorHAnsi" w:cstheme="minorHAnsi"/>
          <w:sz w:val="22"/>
          <w:szCs w:val="22"/>
          <w:lang w:val="en-US"/>
        </w:rPr>
      </w:pPr>
      <w:bookmarkStart w:id="19" w:name="_Toc515795019"/>
      <w:r>
        <w:rPr>
          <w:rFonts w:asciiTheme="minorHAnsi" w:hAnsiTheme="minorHAnsi" w:cstheme="minorHAnsi"/>
          <w:sz w:val="22"/>
          <w:szCs w:val="22"/>
          <w:lang w:val="en-US"/>
        </w:rPr>
        <w:t>3.2</w:t>
      </w:r>
      <w:r w:rsidR="00285328">
        <w:rPr>
          <w:rFonts w:asciiTheme="minorHAnsi" w:hAnsiTheme="minorHAnsi" w:cstheme="minorHAnsi"/>
          <w:sz w:val="22"/>
          <w:szCs w:val="22"/>
          <w:lang w:val="en-US"/>
        </w:rPr>
        <w:t>.Accessibility</w:t>
      </w:r>
      <w:bookmarkEnd w:id="19"/>
    </w:p>
    <w:p w:rsidR="00285328" w:rsidRPr="00080191" w:rsidRDefault="00285328" w:rsidP="00080191">
      <w:pPr>
        <w:shd w:val="clear" w:color="auto" w:fill="FFFFFF"/>
        <w:spacing w:after="0" w:line="240" w:lineRule="auto"/>
        <w:jc w:val="both"/>
        <w:rPr>
          <w:lang w:val="en-US"/>
        </w:rPr>
      </w:pPr>
      <w:r w:rsidRPr="00080191">
        <w:rPr>
          <w:lang w:val="en-US"/>
        </w:rPr>
        <w:t xml:space="preserve">All drug addicted Georgian citizens have access to the program. Within the frames of the program, beneficiaries of replacement pharmaceutical products may be foreigners as well who were engaged at the moment of departure in the replacement programs existing abroad. Those who have already undergone drug replacement therapy abroad, should provide translated and notarized medical certificate issued abroad in order to get the same dose in Georgia. While the engagement in the program there is no limit and / or waiting queues – it is free. </w:t>
      </w:r>
    </w:p>
    <w:p w:rsidR="00285328" w:rsidRPr="00080191" w:rsidRDefault="00285328" w:rsidP="00080191">
      <w:pPr>
        <w:shd w:val="clear" w:color="auto" w:fill="FFFFFF"/>
        <w:spacing w:after="0" w:line="240" w:lineRule="auto"/>
        <w:jc w:val="both"/>
        <w:rPr>
          <w:lang w:val="en-US"/>
        </w:rPr>
      </w:pPr>
      <w:r w:rsidRPr="00080191">
        <w:rPr>
          <w:lang w:val="en-US"/>
        </w:rPr>
        <w:t>Involvement in the stationary detoxification component is performed by order of sequence, where priority is given to:</w:t>
      </w:r>
    </w:p>
    <w:p w:rsidR="00285328" w:rsidRPr="00080191" w:rsidRDefault="00285328" w:rsidP="00080191">
      <w:pPr>
        <w:pStyle w:val="ListParagraph"/>
        <w:numPr>
          <w:ilvl w:val="0"/>
          <w:numId w:val="6"/>
        </w:numPr>
        <w:shd w:val="clear" w:color="auto" w:fill="FFFFFF"/>
        <w:spacing w:after="0" w:line="240" w:lineRule="auto"/>
        <w:jc w:val="both"/>
        <w:rPr>
          <w:lang w:val="en-US"/>
        </w:rPr>
      </w:pPr>
      <w:r w:rsidRPr="00080191">
        <w:rPr>
          <w:lang w:val="en-US"/>
        </w:rPr>
        <w:t>Individuals, who have not used services under the program previously;</w:t>
      </w:r>
    </w:p>
    <w:p w:rsidR="00285328" w:rsidRPr="00080191" w:rsidRDefault="00285328" w:rsidP="00080191">
      <w:pPr>
        <w:pStyle w:val="ListParagraph"/>
        <w:numPr>
          <w:ilvl w:val="0"/>
          <w:numId w:val="6"/>
        </w:numPr>
        <w:shd w:val="clear" w:color="auto" w:fill="FFFFFF"/>
        <w:spacing w:after="0" w:line="240" w:lineRule="auto"/>
        <w:jc w:val="both"/>
        <w:rPr>
          <w:lang w:val="en-US"/>
        </w:rPr>
      </w:pPr>
      <w:r w:rsidRPr="00080191">
        <w:rPr>
          <w:lang w:val="en-US"/>
        </w:rPr>
        <w:t>HIV / AIDS infected persons;</w:t>
      </w:r>
    </w:p>
    <w:p w:rsidR="00285328" w:rsidRPr="00080191" w:rsidRDefault="00285328" w:rsidP="00080191">
      <w:pPr>
        <w:pStyle w:val="ListParagraph"/>
        <w:numPr>
          <w:ilvl w:val="0"/>
          <w:numId w:val="6"/>
        </w:numPr>
        <w:shd w:val="clear" w:color="auto" w:fill="FFFFFF"/>
        <w:spacing w:after="0" w:line="240" w:lineRule="auto"/>
        <w:jc w:val="both"/>
        <w:rPr>
          <w:lang w:val="en-US"/>
        </w:rPr>
      </w:pPr>
      <w:r w:rsidRPr="00080191">
        <w:rPr>
          <w:lang w:val="en-US"/>
        </w:rPr>
        <w:t>Socially vulnerable families registered with less than 70 000 points;</w:t>
      </w:r>
    </w:p>
    <w:p w:rsidR="00285328" w:rsidRPr="00080191" w:rsidRDefault="00285328" w:rsidP="00080191">
      <w:pPr>
        <w:pStyle w:val="ListParagraph"/>
        <w:numPr>
          <w:ilvl w:val="0"/>
          <w:numId w:val="6"/>
        </w:numPr>
        <w:shd w:val="clear" w:color="auto" w:fill="FFFFFF"/>
        <w:spacing w:after="0" w:line="240" w:lineRule="auto"/>
        <w:jc w:val="both"/>
        <w:rPr>
          <w:lang w:val="en-US"/>
        </w:rPr>
      </w:pPr>
      <w:r w:rsidRPr="00080191">
        <w:rPr>
          <w:lang w:val="en-US"/>
        </w:rPr>
        <w:t>18-25 aged persons;</w:t>
      </w:r>
    </w:p>
    <w:p w:rsidR="00285328" w:rsidRPr="00080191" w:rsidRDefault="00285328" w:rsidP="00080191">
      <w:pPr>
        <w:pStyle w:val="ListParagraph"/>
        <w:numPr>
          <w:ilvl w:val="0"/>
          <w:numId w:val="6"/>
        </w:numPr>
        <w:shd w:val="clear" w:color="auto" w:fill="FFFFFF"/>
        <w:spacing w:after="0" w:line="240" w:lineRule="auto"/>
        <w:jc w:val="both"/>
        <w:rPr>
          <w:lang w:val="en-US"/>
        </w:rPr>
      </w:pPr>
      <w:r w:rsidRPr="00080191">
        <w:rPr>
          <w:lang w:val="en-US"/>
        </w:rPr>
        <w:t xml:space="preserve">Females. </w:t>
      </w:r>
    </w:p>
    <w:p w:rsidR="00285328" w:rsidRPr="00CE26CE" w:rsidRDefault="00285328" w:rsidP="00080191">
      <w:pPr>
        <w:pStyle w:val="Heading2"/>
        <w:jc w:val="both"/>
        <w:rPr>
          <w:rFonts w:asciiTheme="minorHAnsi" w:hAnsiTheme="minorHAnsi" w:cstheme="minorHAnsi"/>
          <w:sz w:val="22"/>
          <w:szCs w:val="22"/>
          <w:lang w:val="en-US"/>
        </w:rPr>
      </w:pPr>
      <w:r>
        <w:rPr>
          <w:rFonts w:asciiTheme="minorHAnsi" w:hAnsiTheme="minorHAnsi" w:cstheme="minorHAnsi"/>
          <w:sz w:val="22"/>
          <w:szCs w:val="22"/>
          <w:lang w:val="en-US"/>
        </w:rPr>
        <w:t>3</w:t>
      </w:r>
      <w:r w:rsidR="00CE26CE">
        <w:rPr>
          <w:rFonts w:asciiTheme="minorHAnsi" w:hAnsiTheme="minorHAnsi" w:cstheme="minorHAnsi"/>
          <w:sz w:val="22"/>
          <w:szCs w:val="22"/>
          <w:lang w:val="en-US"/>
        </w:rPr>
        <w:t>.</w:t>
      </w:r>
      <w:r w:rsidR="00080191">
        <w:rPr>
          <w:rFonts w:asciiTheme="minorHAnsi" w:hAnsiTheme="minorHAnsi" w:cstheme="minorHAnsi"/>
          <w:sz w:val="22"/>
          <w:szCs w:val="22"/>
          <w:lang w:val="en-US"/>
        </w:rPr>
        <w:t>3. Medical</w:t>
      </w:r>
      <w:r>
        <w:rPr>
          <w:rFonts w:asciiTheme="minorHAnsi" w:hAnsiTheme="minorHAnsi" w:cstheme="minorHAnsi"/>
          <w:sz w:val="22"/>
          <w:szCs w:val="22"/>
          <w:lang w:val="en-US"/>
        </w:rPr>
        <w:t xml:space="preserve"> Institutions</w:t>
      </w:r>
    </w:p>
    <w:p w:rsidR="00285328" w:rsidRPr="00080191" w:rsidRDefault="00285328" w:rsidP="00080191">
      <w:pPr>
        <w:ind w:right="355"/>
        <w:jc w:val="both"/>
        <w:rPr>
          <w:lang w:val="en-US"/>
        </w:rPr>
      </w:pPr>
      <w:r w:rsidRPr="00080191">
        <w:rPr>
          <w:lang w:val="en-US"/>
        </w:rPr>
        <w:t>Getting of stationary detox service is now available (2018) in six clinics; four of them are located in Tbilisi, one in Imereti and one in Batumi.</w:t>
      </w:r>
    </w:p>
    <w:p w:rsidR="00285328" w:rsidRPr="00080191" w:rsidRDefault="00285328" w:rsidP="00080191">
      <w:pPr>
        <w:shd w:val="clear" w:color="auto" w:fill="FFFFFF"/>
        <w:spacing w:after="0" w:line="240" w:lineRule="auto"/>
        <w:jc w:val="both"/>
        <w:rPr>
          <w:lang w:val="en-US"/>
        </w:rPr>
      </w:pPr>
      <w:r w:rsidRPr="00080191">
        <w:rPr>
          <w:lang w:val="en-US"/>
        </w:rPr>
        <w:t xml:space="preserve">Drug replacement therapy programs are delivered by the Centre for Mental Health and Prevention of Addiction LTD in Tbilisi (21a, Kavtaradze St.) and in the big cities of Adjara, Kakheti, Shida Kartli, Imereti, Guria, Samegrelo and Zemo Svaneti. Currently 18 OST sites are operating in different regions of Georgia. </w:t>
      </w:r>
    </w:p>
    <w:p w:rsidR="00285328" w:rsidRPr="00080191" w:rsidRDefault="00285328" w:rsidP="00080191">
      <w:pPr>
        <w:ind w:right="355"/>
        <w:jc w:val="both"/>
        <w:rPr>
          <w:lang w:val="en-US"/>
        </w:rPr>
      </w:pPr>
      <w:r w:rsidRPr="00080191">
        <w:rPr>
          <w:lang w:val="en-US"/>
        </w:rPr>
        <w:t xml:space="preserve">In the country, there are private services of suboxones replacement therapy. It only depends on the desire of the beneficiary whether he/she will be engaged in the state program or would address private service. </w:t>
      </w:r>
    </w:p>
    <w:p w:rsidR="00BE19B8" w:rsidRPr="00581A03" w:rsidRDefault="00285328" w:rsidP="00080191">
      <w:pPr>
        <w:pStyle w:val="Heading1"/>
        <w:ind w:left="360"/>
        <w:jc w:val="both"/>
        <w:rPr>
          <w:rFonts w:asciiTheme="minorHAnsi" w:hAnsiTheme="minorHAnsi" w:cstheme="minorHAnsi"/>
          <w:color w:val="548DD4" w:themeColor="text2" w:themeTint="99"/>
          <w:sz w:val="22"/>
          <w:szCs w:val="22"/>
          <w:lang w:val="en-US"/>
        </w:rPr>
      </w:pPr>
      <w:r>
        <w:rPr>
          <w:rFonts w:asciiTheme="minorHAnsi" w:hAnsiTheme="minorHAnsi" w:cstheme="minorHAnsi"/>
          <w:color w:val="548DD4" w:themeColor="text2" w:themeTint="99"/>
          <w:sz w:val="22"/>
          <w:szCs w:val="22"/>
          <w:lang w:val="en-US"/>
        </w:rPr>
        <w:t>2.</w:t>
      </w:r>
      <w:r w:rsidRPr="00581A03">
        <w:rPr>
          <w:rFonts w:asciiTheme="minorHAnsi" w:hAnsiTheme="minorHAnsi" w:cstheme="minorHAnsi"/>
          <w:color w:val="548DD4" w:themeColor="text2" w:themeTint="99"/>
          <w:sz w:val="22"/>
          <w:szCs w:val="22"/>
          <w:lang w:val="en-US"/>
        </w:rPr>
        <w:t xml:space="preserve"> </w:t>
      </w:r>
      <w:r w:rsidR="00BE19B8" w:rsidRPr="00581A03">
        <w:rPr>
          <w:rFonts w:asciiTheme="minorHAnsi" w:hAnsiTheme="minorHAnsi" w:cstheme="minorHAnsi"/>
          <w:color w:val="548DD4" w:themeColor="text2" w:themeTint="99"/>
          <w:sz w:val="22"/>
          <w:szCs w:val="22"/>
          <w:lang w:val="en-US"/>
        </w:rPr>
        <w:t>Other state programs</w:t>
      </w:r>
      <w:bookmarkEnd w:id="17"/>
    </w:p>
    <w:p w:rsidR="001C2FCF" w:rsidRDefault="001C2FCF" w:rsidP="00080191">
      <w:pPr>
        <w:ind w:right="355"/>
        <w:jc w:val="both"/>
        <w:rPr>
          <w:lang w:val="en-US"/>
        </w:rPr>
      </w:pPr>
      <w:r w:rsidRPr="001C2FCF">
        <w:rPr>
          <w:lang w:val="en-US"/>
        </w:rPr>
        <w:t xml:space="preserve">Below </w:t>
      </w:r>
      <w:r w:rsidR="00C55E6D" w:rsidRPr="001C2FCF">
        <w:rPr>
          <w:lang w:val="en-US"/>
        </w:rPr>
        <w:t>are</w:t>
      </w:r>
      <w:r w:rsidRPr="001C2FCF">
        <w:rPr>
          <w:lang w:val="en-US"/>
        </w:rPr>
        <w:t xml:space="preserve"> a number of other state programs,</w:t>
      </w:r>
      <w:r>
        <w:rPr>
          <w:lang w:val="en-US"/>
        </w:rPr>
        <w:t xml:space="preserve"> </w:t>
      </w:r>
      <w:r w:rsidRPr="00496AC2">
        <w:rPr>
          <w:rFonts w:cstheme="minorHAnsi"/>
          <w:lang w:val="en-US"/>
        </w:rPr>
        <w:t>which</w:t>
      </w:r>
      <w:r>
        <w:rPr>
          <w:lang w:val="en-US"/>
        </w:rPr>
        <w:t xml:space="preserve"> are related to the profile of the Georgian </w:t>
      </w:r>
      <w:r w:rsidRPr="001C2FCF">
        <w:rPr>
          <w:lang w:val="en-US"/>
        </w:rPr>
        <w:t>asylum seeker</w:t>
      </w:r>
      <w:r>
        <w:rPr>
          <w:lang w:val="en-US"/>
        </w:rPr>
        <w:t>s</w:t>
      </w:r>
      <w:r w:rsidRPr="001C2FCF">
        <w:rPr>
          <w:lang w:val="en-US"/>
        </w:rPr>
        <w:t xml:space="preserve"> </w:t>
      </w:r>
      <w:r>
        <w:rPr>
          <w:lang w:val="en-US"/>
        </w:rPr>
        <w:t xml:space="preserve">in </w:t>
      </w:r>
      <w:r w:rsidR="00DA5D77" w:rsidRPr="001C2FCF">
        <w:rPr>
          <w:lang w:val="en-US"/>
        </w:rPr>
        <w:t>Switzerland</w:t>
      </w:r>
      <w:r w:rsidR="00DA5D77">
        <w:rPr>
          <w:lang w:val="en-US"/>
        </w:rPr>
        <w:t>;</w:t>
      </w:r>
      <w:r>
        <w:rPr>
          <w:lang w:val="en-US"/>
        </w:rPr>
        <w:t xml:space="preserve"> however it does </w:t>
      </w:r>
      <w:r w:rsidRPr="001C2FCF">
        <w:rPr>
          <w:lang w:val="en-US"/>
        </w:rPr>
        <w:t>not deal with the most widespread diseases.</w:t>
      </w:r>
      <w:r>
        <w:rPr>
          <w:lang w:val="en-US"/>
        </w:rPr>
        <w:t xml:space="preserve"> </w:t>
      </w:r>
      <w:r w:rsidR="00042F54" w:rsidRPr="00042F54">
        <w:rPr>
          <w:lang w:val="en-US"/>
        </w:rPr>
        <w:t>They are not discussed in detail</w:t>
      </w:r>
      <w:r w:rsidR="003550DF">
        <w:rPr>
          <w:lang w:val="en-US"/>
        </w:rPr>
        <w:t>s</w:t>
      </w:r>
      <w:r w:rsidR="00042F54" w:rsidRPr="00042F54">
        <w:rPr>
          <w:lang w:val="en-US"/>
        </w:rPr>
        <w:t>.</w:t>
      </w:r>
    </w:p>
    <w:p w:rsidR="00061590" w:rsidRPr="00581A03" w:rsidRDefault="00061590" w:rsidP="00080191">
      <w:pPr>
        <w:pStyle w:val="Heading2"/>
        <w:numPr>
          <w:ilvl w:val="1"/>
          <w:numId w:val="2"/>
        </w:numPr>
        <w:jc w:val="both"/>
        <w:rPr>
          <w:rFonts w:asciiTheme="minorHAnsi" w:hAnsiTheme="minorHAnsi" w:cstheme="minorHAnsi"/>
          <w:color w:val="548DD4" w:themeColor="text2" w:themeTint="99"/>
          <w:sz w:val="22"/>
          <w:szCs w:val="22"/>
          <w:lang w:val="en-US"/>
        </w:rPr>
      </w:pPr>
      <w:bookmarkStart w:id="20" w:name="_Toc515795026"/>
      <w:r w:rsidRPr="00581A03">
        <w:rPr>
          <w:rFonts w:asciiTheme="minorHAnsi" w:hAnsiTheme="minorHAnsi" w:cstheme="minorHAnsi"/>
          <w:color w:val="548DD4" w:themeColor="text2" w:themeTint="99"/>
          <w:sz w:val="22"/>
          <w:szCs w:val="22"/>
          <w:lang w:val="en-US"/>
        </w:rPr>
        <w:t>Mental Diseases</w:t>
      </w:r>
      <w:bookmarkEnd w:id="20"/>
    </w:p>
    <w:p w:rsidR="00497830" w:rsidRDefault="00497830" w:rsidP="00080191">
      <w:pPr>
        <w:jc w:val="both"/>
        <w:rPr>
          <w:rFonts w:cstheme="minorHAnsi"/>
          <w:lang w:val="en-US"/>
        </w:rPr>
      </w:pPr>
      <w:r w:rsidRPr="00497830">
        <w:rPr>
          <w:lang w:val="en-US"/>
        </w:rPr>
        <w:t>Mental health state program includes the following service</w:t>
      </w:r>
      <w:r w:rsidRPr="009539F2">
        <w:rPr>
          <w:rFonts w:cstheme="minorHAnsi"/>
          <w:lang w:val="en-US"/>
        </w:rPr>
        <w:t>s</w:t>
      </w:r>
      <w:r w:rsidR="009539F2" w:rsidRPr="009539F2">
        <w:rPr>
          <w:rFonts w:cstheme="minorHAnsi"/>
          <w:lang w:val="en-US"/>
        </w:rPr>
        <w:t>:</w:t>
      </w:r>
    </w:p>
    <w:p w:rsidR="00AB7A6F" w:rsidRDefault="00AB7A6F" w:rsidP="00080191">
      <w:pPr>
        <w:pStyle w:val="ListParagraph"/>
        <w:numPr>
          <w:ilvl w:val="0"/>
          <w:numId w:val="9"/>
        </w:numPr>
        <w:ind w:right="355"/>
        <w:jc w:val="both"/>
        <w:rPr>
          <w:lang w:val="en-US"/>
        </w:rPr>
      </w:pPr>
      <w:r w:rsidRPr="00496AC2">
        <w:rPr>
          <w:lang w:val="en-US"/>
        </w:rPr>
        <w:lastRenderedPageBreak/>
        <w:t>Community outpatient psychiatric services with bio-psycho-social modeling principles by multidisciplinary team (psychiatrist, nurse, social worker / psychiatrist) (including medications);</w:t>
      </w:r>
    </w:p>
    <w:p w:rsidR="00B84A75" w:rsidRDefault="00B84A75" w:rsidP="00080191">
      <w:pPr>
        <w:pStyle w:val="ListParagraph"/>
        <w:numPr>
          <w:ilvl w:val="0"/>
          <w:numId w:val="9"/>
        </w:numPr>
        <w:ind w:right="355"/>
        <w:jc w:val="both"/>
        <w:rPr>
          <w:lang w:val="en-US"/>
        </w:rPr>
      </w:pPr>
      <w:r w:rsidRPr="00B84A75">
        <w:rPr>
          <w:lang w:val="en-US"/>
        </w:rPr>
        <w:t>Psychosocial rehabilitation;</w:t>
      </w:r>
    </w:p>
    <w:p w:rsidR="00B84A75" w:rsidRDefault="00B84A75" w:rsidP="00080191">
      <w:pPr>
        <w:pStyle w:val="ListParagraph"/>
        <w:numPr>
          <w:ilvl w:val="0"/>
          <w:numId w:val="9"/>
        </w:numPr>
        <w:ind w:right="355"/>
        <w:jc w:val="both"/>
        <w:rPr>
          <w:lang w:val="en-US"/>
        </w:rPr>
      </w:pPr>
      <w:r>
        <w:rPr>
          <w:lang w:val="en-US"/>
        </w:rPr>
        <w:t>Mental health of children;</w:t>
      </w:r>
    </w:p>
    <w:p w:rsidR="00B84A75" w:rsidRDefault="00B84A75" w:rsidP="00080191">
      <w:pPr>
        <w:pStyle w:val="ListParagraph"/>
        <w:numPr>
          <w:ilvl w:val="0"/>
          <w:numId w:val="9"/>
        </w:numPr>
        <w:ind w:right="355"/>
        <w:jc w:val="both"/>
        <w:rPr>
          <w:lang w:val="en-US"/>
        </w:rPr>
      </w:pPr>
      <w:r w:rsidRPr="00B84A75">
        <w:rPr>
          <w:lang w:val="en-US"/>
        </w:rPr>
        <w:t>Short-term crisis intervention;</w:t>
      </w:r>
    </w:p>
    <w:p w:rsidR="00B84A75" w:rsidRDefault="00B84A75" w:rsidP="00080191">
      <w:pPr>
        <w:pStyle w:val="ListParagraph"/>
        <w:numPr>
          <w:ilvl w:val="0"/>
          <w:numId w:val="9"/>
        </w:numPr>
        <w:ind w:right="355"/>
        <w:jc w:val="both"/>
        <w:rPr>
          <w:lang w:val="en-US"/>
        </w:rPr>
      </w:pPr>
      <w:r w:rsidRPr="00B84A75">
        <w:rPr>
          <w:lang w:val="en-US"/>
        </w:rPr>
        <w:t>Community based mobile team service;</w:t>
      </w:r>
    </w:p>
    <w:p w:rsidR="00B84A75" w:rsidRDefault="00B84A75" w:rsidP="00080191">
      <w:pPr>
        <w:pStyle w:val="ListParagraph"/>
        <w:numPr>
          <w:ilvl w:val="0"/>
          <w:numId w:val="9"/>
        </w:numPr>
        <w:ind w:right="355"/>
        <w:jc w:val="both"/>
        <w:rPr>
          <w:lang w:val="en-US"/>
        </w:rPr>
      </w:pPr>
      <w:r w:rsidRPr="00B84A75">
        <w:rPr>
          <w:lang w:val="en-US"/>
        </w:rPr>
        <w:t>Stationary acute and long-term treatment;</w:t>
      </w:r>
    </w:p>
    <w:p w:rsidR="00B84A75" w:rsidRDefault="00B84A75" w:rsidP="00080191">
      <w:pPr>
        <w:pStyle w:val="ListParagraph"/>
        <w:numPr>
          <w:ilvl w:val="0"/>
          <w:numId w:val="9"/>
        </w:numPr>
        <w:ind w:right="355"/>
        <w:jc w:val="both"/>
        <w:rPr>
          <w:lang w:val="en-US"/>
        </w:rPr>
      </w:pPr>
      <w:r w:rsidRPr="00B84A75">
        <w:rPr>
          <w:lang w:val="en-US"/>
        </w:rPr>
        <w:t>Providing shelter for persons with mental disorders.</w:t>
      </w:r>
    </w:p>
    <w:p w:rsidR="0028731F" w:rsidRPr="00AF15C2" w:rsidRDefault="0028731F" w:rsidP="00080191">
      <w:pPr>
        <w:ind w:right="355"/>
        <w:jc w:val="both"/>
        <w:rPr>
          <w:rFonts w:cstheme="minorHAnsi"/>
          <w:lang w:val="en-US"/>
        </w:rPr>
      </w:pPr>
      <w:r w:rsidRPr="0028731F">
        <w:rPr>
          <w:lang w:val="en-US"/>
        </w:rPr>
        <w:t>Psychiatric inpatient medical assistance</w:t>
      </w:r>
      <w:r>
        <w:rPr>
          <w:lang w:val="en-US"/>
        </w:rPr>
        <w:t xml:space="preserve"> is carried out in mental health unit integrated in </w:t>
      </w:r>
      <w:r w:rsidRPr="0028731F">
        <w:rPr>
          <w:lang w:val="en-US"/>
        </w:rPr>
        <w:t xml:space="preserve">8 psychiatric </w:t>
      </w:r>
      <w:r w:rsidRPr="00AF15C2">
        <w:rPr>
          <w:rFonts w:cstheme="minorHAnsi"/>
          <w:lang w:val="en-US"/>
        </w:rPr>
        <w:t xml:space="preserve">profile and 2 multi-profile institutions, which are located in Tbilisi, Adjara, Samegrelo, Imereti, Shida Kartli and Kvemo Kartli. </w:t>
      </w:r>
    </w:p>
    <w:p w:rsidR="00F94666" w:rsidRDefault="00F94666" w:rsidP="00080191">
      <w:pPr>
        <w:ind w:right="355"/>
        <w:jc w:val="both"/>
        <w:rPr>
          <w:rFonts w:cstheme="minorHAnsi"/>
          <w:lang w:val="en-US"/>
        </w:rPr>
      </w:pPr>
      <w:r w:rsidRPr="00AF15C2">
        <w:rPr>
          <w:rFonts w:cstheme="minorHAnsi"/>
          <w:lang w:val="en-US"/>
        </w:rPr>
        <w:t>State fully covers all the mental illness treatment costs</w:t>
      </w:r>
      <w:r w:rsidRPr="005C3179">
        <w:rPr>
          <w:rFonts w:cstheme="minorHAnsi"/>
          <w:lang w:val="en-US"/>
        </w:rPr>
        <w:t xml:space="preserve"> </w:t>
      </w:r>
      <w:r w:rsidR="00323DE7" w:rsidRPr="00AF15C2">
        <w:rPr>
          <w:rFonts w:cstheme="minorHAnsi"/>
          <w:lang w:val="en-US"/>
        </w:rPr>
        <w:t xml:space="preserve">that </w:t>
      </w:r>
      <w:r w:rsidRPr="00AF15C2">
        <w:rPr>
          <w:rFonts w:cstheme="minorHAnsi"/>
          <w:lang w:val="en-US"/>
        </w:rPr>
        <w:t xml:space="preserve">are </w:t>
      </w:r>
      <w:r w:rsidR="00323DE7" w:rsidRPr="00AF15C2">
        <w:rPr>
          <w:rFonts w:cstheme="minorHAnsi"/>
          <w:lang w:val="en-US"/>
        </w:rPr>
        <w:t>given</w:t>
      </w:r>
      <w:r w:rsidRPr="00AF15C2">
        <w:rPr>
          <w:rFonts w:cstheme="minorHAnsi"/>
          <w:lang w:val="en-US"/>
        </w:rPr>
        <w:t xml:space="preserve"> by the above-mentioned services.</w:t>
      </w:r>
      <w:r w:rsidR="00A46FDF" w:rsidRPr="005C3179">
        <w:rPr>
          <w:rFonts w:cstheme="minorHAnsi"/>
          <w:lang w:val="en-US"/>
        </w:rPr>
        <w:t xml:space="preserve"> </w:t>
      </w:r>
      <w:r w:rsidR="00A46FDF" w:rsidRPr="00AF15C2">
        <w:rPr>
          <w:rFonts w:cstheme="minorHAnsi"/>
          <w:lang w:val="en-US"/>
        </w:rPr>
        <w:t>Together with other mental health pathologies, they cover mental disorders related to the temporary or permanent loss of reality.</w:t>
      </w:r>
      <w:r w:rsidR="009D765C" w:rsidRPr="00AF15C2">
        <w:rPr>
          <w:rFonts w:cstheme="minorHAnsi"/>
          <w:lang w:val="en-US"/>
        </w:rPr>
        <w:t xml:space="preserve"> </w:t>
      </w:r>
      <w:r w:rsidR="00D62EA9" w:rsidRPr="00AF15C2">
        <w:rPr>
          <w:rFonts w:cstheme="minorHAnsi"/>
          <w:lang w:val="en-US"/>
        </w:rPr>
        <w:t>This includes</w:t>
      </w:r>
      <w:r w:rsidR="009D765C" w:rsidRPr="00AF15C2">
        <w:rPr>
          <w:rFonts w:cstheme="minorHAnsi"/>
          <w:lang w:val="en-US"/>
        </w:rPr>
        <w:t xml:space="preserve"> hallucinations, delusions or thought disorders. </w:t>
      </w:r>
      <w:r w:rsidR="00251C7B" w:rsidRPr="00AF15C2">
        <w:rPr>
          <w:rFonts w:cstheme="minorHAnsi"/>
          <w:lang w:val="en-US"/>
        </w:rPr>
        <w:t>There are also frequent strong fears, behavioral disorders.</w:t>
      </w:r>
    </w:p>
    <w:p w:rsidR="008C6603" w:rsidRDefault="008C6603" w:rsidP="00080191">
      <w:pPr>
        <w:ind w:right="355"/>
        <w:jc w:val="both"/>
        <w:rPr>
          <w:rFonts w:cstheme="minorHAnsi"/>
          <w:lang w:val="en-US"/>
        </w:rPr>
      </w:pPr>
      <w:r w:rsidRPr="008C6603">
        <w:rPr>
          <w:rFonts w:cstheme="minorHAnsi"/>
          <w:lang w:val="en-US"/>
        </w:rPr>
        <w:t>The program is open to all citizens of Georgia.</w:t>
      </w:r>
      <w:r>
        <w:rPr>
          <w:rFonts w:cstheme="minorHAnsi"/>
          <w:lang w:val="en-US"/>
        </w:rPr>
        <w:t xml:space="preserve"> </w:t>
      </w:r>
      <w:r w:rsidRPr="008C6603">
        <w:rPr>
          <w:rFonts w:cstheme="minorHAnsi"/>
          <w:lang w:val="en-US"/>
        </w:rPr>
        <w:t>Compulsory or non-voluntary</w:t>
      </w:r>
      <w:r>
        <w:rPr>
          <w:rFonts w:ascii="Sylfaen" w:hAnsi="Sylfaen" w:cstheme="minorHAnsi"/>
          <w:lang w:val="ka-GE"/>
        </w:rPr>
        <w:t xml:space="preserve"> </w:t>
      </w:r>
      <w:r>
        <w:rPr>
          <w:rFonts w:ascii="Sylfaen" w:hAnsi="Sylfaen" w:cstheme="minorHAnsi"/>
          <w:lang w:val="en-US"/>
        </w:rPr>
        <w:t>i</w:t>
      </w:r>
      <w:r w:rsidRPr="008C6603">
        <w:rPr>
          <w:rFonts w:cstheme="minorHAnsi"/>
          <w:lang w:val="en-US"/>
        </w:rPr>
        <w:t>npatient service users</w:t>
      </w:r>
      <w:r>
        <w:rPr>
          <w:rFonts w:cstheme="minorHAnsi"/>
          <w:lang w:val="en-US"/>
        </w:rPr>
        <w:t xml:space="preserve"> are the citizens of Georgia or</w:t>
      </w:r>
      <w:r w:rsidRPr="008C6603">
        <w:rPr>
          <w:rFonts w:cstheme="minorHAnsi"/>
          <w:lang w:val="en-US"/>
        </w:rPr>
        <w:t xml:space="preserve"> persons in penitentiary establishments</w:t>
      </w:r>
      <w:r>
        <w:rPr>
          <w:rFonts w:cstheme="minorHAnsi"/>
          <w:lang w:val="en-US"/>
        </w:rPr>
        <w:t xml:space="preserve"> de</w:t>
      </w:r>
      <w:r w:rsidRPr="008C6603">
        <w:rPr>
          <w:rFonts w:cstheme="minorHAnsi"/>
          <w:lang w:val="en-US"/>
        </w:rPr>
        <w:t xml:space="preserve">spite of not having the official </w:t>
      </w:r>
      <w:r>
        <w:rPr>
          <w:rFonts w:cstheme="minorHAnsi"/>
          <w:lang w:val="en-US"/>
        </w:rPr>
        <w:t xml:space="preserve">ID </w:t>
      </w:r>
      <w:r w:rsidRPr="008C6603">
        <w:rPr>
          <w:rFonts w:cstheme="minorHAnsi"/>
          <w:lang w:val="en-US"/>
        </w:rPr>
        <w:t>document,</w:t>
      </w:r>
      <w:r w:rsidR="002A0E1A">
        <w:rPr>
          <w:rFonts w:cstheme="minorHAnsi"/>
          <w:lang w:val="en-US"/>
        </w:rPr>
        <w:t xml:space="preserve"> w</w:t>
      </w:r>
      <w:r w:rsidRPr="008C6603">
        <w:rPr>
          <w:rFonts w:cstheme="minorHAnsi"/>
          <w:lang w:val="en-US"/>
        </w:rPr>
        <w:t xml:space="preserve">ith respect to which there </w:t>
      </w:r>
      <w:r w:rsidR="00C26C6D">
        <w:rPr>
          <w:rFonts w:cstheme="minorHAnsi"/>
          <w:lang w:val="en-US"/>
        </w:rPr>
        <w:t>exists</w:t>
      </w:r>
      <w:r w:rsidRPr="008C6603">
        <w:rPr>
          <w:rFonts w:cstheme="minorHAnsi"/>
          <w:lang w:val="en-US"/>
        </w:rPr>
        <w:t xml:space="preserve"> a court decision envisaged by Article 191 of the Criminal Procedure Code of Georgia.</w:t>
      </w:r>
      <w:r w:rsidR="006E31DD">
        <w:rPr>
          <w:rFonts w:cstheme="minorHAnsi"/>
          <w:lang w:val="en-US"/>
        </w:rPr>
        <w:t xml:space="preserve"> </w:t>
      </w:r>
      <w:r w:rsidR="006E31DD" w:rsidRPr="006E31DD">
        <w:rPr>
          <w:rFonts w:cstheme="minorHAnsi"/>
          <w:lang w:val="en-US"/>
        </w:rPr>
        <w:t xml:space="preserve">Inpatient service </w:t>
      </w:r>
      <w:r w:rsidR="006E31DD">
        <w:rPr>
          <w:rFonts w:cstheme="minorHAnsi"/>
          <w:lang w:val="en-US"/>
        </w:rPr>
        <w:t>consumers, w</w:t>
      </w:r>
      <w:r w:rsidR="006E31DD" w:rsidRPr="006E31DD">
        <w:rPr>
          <w:rFonts w:cstheme="minorHAnsi"/>
          <w:lang w:val="en-US"/>
        </w:rPr>
        <w:t>hich require the involuntary service,</w:t>
      </w:r>
      <w:r w:rsidR="006E31DD">
        <w:rPr>
          <w:rFonts w:cstheme="minorHAnsi"/>
          <w:lang w:val="en-US"/>
        </w:rPr>
        <w:t xml:space="preserve"> are as well the </w:t>
      </w:r>
      <w:r w:rsidR="006E31DD" w:rsidRPr="006E31DD">
        <w:rPr>
          <w:rFonts w:cstheme="minorHAnsi"/>
          <w:lang w:val="en-US"/>
        </w:rPr>
        <w:t>foreign citizens living in Georgia</w:t>
      </w:r>
      <w:r w:rsidR="006E31DD">
        <w:rPr>
          <w:rFonts w:cstheme="minorHAnsi"/>
          <w:lang w:val="en-US"/>
        </w:rPr>
        <w:t xml:space="preserve"> and </w:t>
      </w:r>
      <w:r w:rsidR="006E31DD" w:rsidRPr="006E31DD">
        <w:rPr>
          <w:rFonts w:cstheme="minorHAnsi"/>
          <w:lang w:val="en-US"/>
        </w:rPr>
        <w:t>persons permanently residing in Georgia.</w:t>
      </w:r>
      <w:r w:rsidR="006E31DD">
        <w:rPr>
          <w:rFonts w:cstheme="minorHAnsi"/>
          <w:lang w:val="en-US"/>
        </w:rPr>
        <w:t xml:space="preserve"> </w:t>
      </w:r>
    </w:p>
    <w:p w:rsidR="00711D6F" w:rsidRDefault="00711D6F" w:rsidP="00080191">
      <w:pPr>
        <w:ind w:right="355"/>
        <w:jc w:val="both"/>
        <w:rPr>
          <w:rFonts w:cstheme="minorHAnsi"/>
          <w:lang w:val="en-US"/>
        </w:rPr>
      </w:pPr>
    </w:p>
    <w:p w:rsidR="00711D6F" w:rsidRPr="00E92912" w:rsidRDefault="00711D6F" w:rsidP="00080191">
      <w:pPr>
        <w:pStyle w:val="Heading2"/>
        <w:numPr>
          <w:ilvl w:val="1"/>
          <w:numId w:val="2"/>
        </w:numPr>
        <w:ind w:right="355"/>
        <w:jc w:val="both"/>
        <w:rPr>
          <w:rFonts w:asciiTheme="minorHAnsi" w:hAnsiTheme="minorHAnsi" w:cstheme="minorHAnsi"/>
          <w:color w:val="548DD4" w:themeColor="text2" w:themeTint="99"/>
          <w:sz w:val="22"/>
          <w:szCs w:val="22"/>
          <w:lang w:val="en-US"/>
        </w:rPr>
      </w:pPr>
      <w:bookmarkStart w:id="21" w:name="_Toc515795027"/>
      <w:r w:rsidRPr="00E92912">
        <w:rPr>
          <w:rFonts w:asciiTheme="minorHAnsi" w:hAnsiTheme="minorHAnsi" w:cstheme="minorHAnsi"/>
          <w:color w:val="548DD4" w:themeColor="text2" w:themeTint="99"/>
          <w:sz w:val="22"/>
          <w:szCs w:val="22"/>
          <w:lang w:val="en-US"/>
        </w:rPr>
        <w:t xml:space="preserve">Providing </w:t>
      </w:r>
      <w:r w:rsidR="000A4CF2" w:rsidRPr="00E92912">
        <w:rPr>
          <w:rFonts w:asciiTheme="minorHAnsi" w:hAnsiTheme="minorHAnsi" w:cstheme="minorHAnsi"/>
          <w:color w:val="548DD4" w:themeColor="text2" w:themeTint="99"/>
          <w:sz w:val="22"/>
          <w:szCs w:val="22"/>
          <w:lang w:val="en-US"/>
        </w:rPr>
        <w:t>S</w:t>
      </w:r>
      <w:r w:rsidRPr="00E92912">
        <w:rPr>
          <w:rFonts w:asciiTheme="minorHAnsi" w:hAnsiTheme="minorHAnsi" w:cstheme="minorHAnsi"/>
          <w:color w:val="548DD4" w:themeColor="text2" w:themeTint="99"/>
          <w:sz w:val="22"/>
          <w:szCs w:val="22"/>
          <w:lang w:val="en-US"/>
        </w:rPr>
        <w:t xml:space="preserve">pecial </w:t>
      </w:r>
      <w:r w:rsidR="000A4CF2" w:rsidRPr="00E92912">
        <w:rPr>
          <w:rFonts w:asciiTheme="minorHAnsi" w:hAnsiTheme="minorHAnsi" w:cstheme="minorHAnsi"/>
          <w:color w:val="548DD4" w:themeColor="text2" w:themeTint="99"/>
          <w:sz w:val="22"/>
          <w:szCs w:val="22"/>
          <w:lang w:val="en-US"/>
        </w:rPr>
        <w:t>M</w:t>
      </w:r>
      <w:r w:rsidRPr="00E92912">
        <w:rPr>
          <w:rFonts w:asciiTheme="minorHAnsi" w:hAnsiTheme="minorHAnsi" w:cstheme="minorHAnsi"/>
          <w:color w:val="548DD4" w:themeColor="text2" w:themeTint="99"/>
          <w:sz w:val="22"/>
          <w:szCs w:val="22"/>
          <w:lang w:val="en-US"/>
        </w:rPr>
        <w:t>edicines</w:t>
      </w:r>
      <w:bookmarkEnd w:id="21"/>
    </w:p>
    <w:p w:rsidR="00770F47" w:rsidRPr="001219D3" w:rsidRDefault="000A4CF2" w:rsidP="00080191">
      <w:pPr>
        <w:ind w:right="355"/>
        <w:jc w:val="both"/>
        <w:rPr>
          <w:rFonts w:cstheme="minorHAnsi"/>
          <w:lang w:val="en-US"/>
        </w:rPr>
      </w:pPr>
      <w:r w:rsidRPr="000A4CF2">
        <w:rPr>
          <w:lang w:val="en-US"/>
        </w:rPr>
        <w:t xml:space="preserve">For specific </w:t>
      </w:r>
      <w:r w:rsidRPr="001219D3">
        <w:rPr>
          <w:rFonts w:cstheme="minorHAnsi"/>
          <w:lang w:val="en-US"/>
        </w:rPr>
        <w:t>diseases, the state procures medicines</w:t>
      </w:r>
      <w:r w:rsidR="003A340E" w:rsidRPr="001219D3">
        <w:rPr>
          <w:rFonts w:cstheme="minorHAnsi"/>
          <w:lang w:val="en-US"/>
        </w:rPr>
        <w:t xml:space="preserve"> and covers the costs fully. </w:t>
      </w:r>
      <w:r w:rsidR="00770F47" w:rsidRPr="001219D3">
        <w:rPr>
          <w:rFonts w:cstheme="minorHAnsi"/>
          <w:lang w:val="en-US"/>
        </w:rPr>
        <w:t>Together with other drugs the case concerns to the following medications:</w:t>
      </w:r>
    </w:p>
    <w:p w:rsidR="00345A9F" w:rsidRPr="001219D3" w:rsidRDefault="00345A9F" w:rsidP="00080191">
      <w:pPr>
        <w:pStyle w:val="ListParagraph"/>
        <w:numPr>
          <w:ilvl w:val="0"/>
          <w:numId w:val="10"/>
        </w:numPr>
        <w:ind w:right="355"/>
        <w:jc w:val="both"/>
        <w:rPr>
          <w:rFonts w:cstheme="minorHAnsi"/>
          <w:lang w:val="en-US"/>
        </w:rPr>
      </w:pPr>
      <w:r w:rsidRPr="001219D3">
        <w:rPr>
          <w:rFonts w:cstheme="minorHAnsi"/>
          <w:lang w:val="en-US"/>
        </w:rPr>
        <w:t>Insulin and insulin analogues for adults suffering from diabetes;</w:t>
      </w:r>
    </w:p>
    <w:p w:rsidR="00415016" w:rsidRPr="00A03C5A" w:rsidRDefault="000B707E" w:rsidP="00080191">
      <w:pPr>
        <w:pStyle w:val="ListParagraph"/>
        <w:numPr>
          <w:ilvl w:val="0"/>
          <w:numId w:val="10"/>
        </w:numPr>
        <w:shd w:val="clear" w:color="auto" w:fill="FFFFFF"/>
        <w:ind w:right="355"/>
        <w:jc w:val="both"/>
        <w:rPr>
          <w:rFonts w:cstheme="minorHAnsi"/>
          <w:lang w:val="en-US"/>
        </w:rPr>
      </w:pPr>
      <w:r w:rsidRPr="00A03C5A">
        <w:rPr>
          <w:rFonts w:cstheme="minorHAnsi"/>
          <w:lang w:val="en-US"/>
        </w:rPr>
        <w:t>I</w:t>
      </w:r>
      <w:r w:rsidR="00345A9F" w:rsidRPr="00A03C5A">
        <w:rPr>
          <w:rFonts w:cstheme="minorHAnsi"/>
          <w:lang w:val="en-US"/>
        </w:rPr>
        <w:t>nsulin, insulin analogues, glucagon syringe-pens and needles for children under 18,</w:t>
      </w:r>
      <w:r w:rsidR="00865DC2" w:rsidRPr="00A03C5A">
        <w:rPr>
          <w:rFonts w:cstheme="minorHAnsi"/>
          <w:lang w:val="ka-GE"/>
        </w:rPr>
        <w:t xml:space="preserve"> </w:t>
      </w:r>
      <w:r w:rsidR="00865DC2" w:rsidRPr="00A03C5A">
        <w:rPr>
          <w:rFonts w:cstheme="minorHAnsi"/>
          <w:lang w:val="en-US"/>
        </w:rPr>
        <w:t>for individuals suffering from diabetes above 18 years</w:t>
      </w:r>
      <w:r w:rsidR="00EA5D89" w:rsidRPr="00A03C5A">
        <w:rPr>
          <w:rFonts w:cstheme="minorHAnsi"/>
          <w:lang w:val="en-US"/>
        </w:rPr>
        <w:t>, who have problems with vision (or they are blind), Have congenital cerebral palsy and / or diabetes insipidus,</w:t>
      </w:r>
      <w:r w:rsidR="00556A2B" w:rsidRPr="00A03C5A">
        <w:rPr>
          <w:rFonts w:cstheme="minorHAnsi"/>
          <w:lang w:val="en-US"/>
        </w:rPr>
        <w:t xml:space="preserve"> down syndrome or </w:t>
      </w:r>
      <w:r w:rsidR="00556A2B" w:rsidRPr="002E5B2C">
        <w:rPr>
          <w:rFonts w:cstheme="minorHAnsi"/>
          <w:lang w:val="en-US"/>
        </w:rPr>
        <w:t>Erb–Duchenne palsy;</w:t>
      </w:r>
      <w:r w:rsidR="00432E18" w:rsidRPr="00A03C5A">
        <w:rPr>
          <w:rFonts w:cstheme="minorHAnsi"/>
          <w:lang w:val="en-US"/>
        </w:rPr>
        <w:t>Antidiuretic</w:t>
      </w:r>
      <w:r w:rsidR="00432E18" w:rsidRPr="00A03C5A">
        <w:rPr>
          <w:rFonts w:cstheme="minorHAnsi"/>
          <w:bCs/>
          <w:lang w:val="en-US"/>
        </w:rPr>
        <w:t xml:space="preserve"> </w:t>
      </w:r>
      <w:r w:rsidR="00432E18" w:rsidRPr="00A03C5A" w:rsidDel="00432E18">
        <w:rPr>
          <w:rFonts w:cstheme="minorHAnsi"/>
          <w:lang w:val="en-US"/>
        </w:rPr>
        <w:t xml:space="preserve"> </w:t>
      </w:r>
      <w:r w:rsidR="00415016" w:rsidRPr="00A03C5A">
        <w:rPr>
          <w:rFonts w:cstheme="minorHAnsi"/>
          <w:lang w:val="en-US"/>
        </w:rPr>
        <w:t>hormone for those suffering from diabetes insipidus;</w:t>
      </w:r>
    </w:p>
    <w:p w:rsidR="00415016" w:rsidRPr="001219D3" w:rsidRDefault="00415016" w:rsidP="00080191">
      <w:pPr>
        <w:pStyle w:val="ListParagraph"/>
        <w:numPr>
          <w:ilvl w:val="0"/>
          <w:numId w:val="10"/>
        </w:numPr>
        <w:ind w:right="355"/>
        <w:jc w:val="both"/>
        <w:rPr>
          <w:rFonts w:cstheme="minorHAnsi"/>
          <w:lang w:val="en-US"/>
        </w:rPr>
      </w:pPr>
      <w:r w:rsidRPr="001219D3">
        <w:rPr>
          <w:rFonts w:cstheme="minorHAnsi"/>
          <w:lang w:val="en-US"/>
        </w:rPr>
        <w:t>Immunosuppressive medications after transplantation;</w:t>
      </w:r>
    </w:p>
    <w:p w:rsidR="00BF3538" w:rsidRPr="001219D3" w:rsidRDefault="00415016" w:rsidP="00080191">
      <w:pPr>
        <w:pStyle w:val="ListParagraph"/>
        <w:numPr>
          <w:ilvl w:val="0"/>
          <w:numId w:val="10"/>
        </w:numPr>
        <w:ind w:right="355"/>
        <w:jc w:val="both"/>
        <w:rPr>
          <w:rFonts w:cstheme="minorHAnsi"/>
          <w:lang w:val="en-US"/>
        </w:rPr>
      </w:pPr>
      <w:r w:rsidRPr="001219D3">
        <w:rPr>
          <w:rFonts w:cstheme="minorHAnsi"/>
          <w:lang w:val="en-US"/>
        </w:rPr>
        <w:t>Folic acid and iron preparations for pregnant women within the component of antenatal supervision</w:t>
      </w:r>
      <w:r w:rsidR="00BF3538" w:rsidRPr="001219D3">
        <w:rPr>
          <w:rFonts w:cstheme="minorHAnsi"/>
          <w:lang w:val="en-US"/>
        </w:rPr>
        <w:t>;</w:t>
      </w:r>
    </w:p>
    <w:p w:rsidR="00415016" w:rsidRPr="001219D3" w:rsidRDefault="00BF3538" w:rsidP="00080191">
      <w:pPr>
        <w:pStyle w:val="ListParagraph"/>
        <w:numPr>
          <w:ilvl w:val="0"/>
          <w:numId w:val="10"/>
        </w:numPr>
        <w:ind w:right="355"/>
        <w:jc w:val="both"/>
        <w:rPr>
          <w:rFonts w:cstheme="minorHAnsi"/>
          <w:lang w:val="en-US"/>
        </w:rPr>
      </w:pPr>
      <w:r w:rsidRPr="001219D3">
        <w:rPr>
          <w:rFonts w:cstheme="minorHAnsi"/>
          <w:lang w:val="en-US"/>
        </w:rPr>
        <w:t>Medicines for rare diseases</w:t>
      </w:r>
      <w:r w:rsidR="00415016" w:rsidRPr="001219D3">
        <w:rPr>
          <w:rFonts w:cstheme="minorHAnsi"/>
          <w:lang w:val="en-US"/>
        </w:rPr>
        <w:t xml:space="preserve"> </w:t>
      </w:r>
      <w:r w:rsidR="004F31EF" w:rsidRPr="001219D3">
        <w:rPr>
          <w:rFonts w:cstheme="minorHAnsi"/>
          <w:lang w:val="en-US"/>
        </w:rPr>
        <w:t>(including for those suffering from hemophilia,</w:t>
      </w:r>
      <w:r w:rsidR="004F31EF" w:rsidRPr="005C3179">
        <w:rPr>
          <w:rFonts w:cstheme="minorHAnsi"/>
          <w:lang w:val="en-US"/>
        </w:rPr>
        <w:t xml:space="preserve"> </w:t>
      </w:r>
      <w:r w:rsidR="004F31EF" w:rsidRPr="001219D3">
        <w:rPr>
          <w:rFonts w:cstheme="minorHAnsi"/>
          <w:lang w:val="en-US"/>
        </w:rPr>
        <w:t xml:space="preserve">food additives for </w:t>
      </w:r>
      <w:r w:rsidR="000B707E">
        <w:rPr>
          <w:rFonts w:cstheme="minorHAnsi"/>
          <w:lang w:val="en-US"/>
        </w:rPr>
        <w:t>p</w:t>
      </w:r>
      <w:r w:rsidR="000B707E" w:rsidRPr="000B707E">
        <w:rPr>
          <w:rFonts w:cstheme="minorHAnsi"/>
          <w:lang w:val="en-US"/>
        </w:rPr>
        <w:t xml:space="preserve">henylketonuria </w:t>
      </w:r>
      <w:r w:rsidR="004F31EF" w:rsidRPr="001219D3">
        <w:rPr>
          <w:rFonts w:cstheme="minorHAnsi"/>
          <w:lang w:val="en-US"/>
        </w:rPr>
        <w:t xml:space="preserve">patients, for </w:t>
      </w:r>
      <w:r w:rsidR="00BD256C" w:rsidRPr="00BD256C">
        <w:rPr>
          <w:rFonts w:cstheme="minorHAnsi"/>
          <w:lang w:val="en-US"/>
        </w:rPr>
        <w:t>mucoviscidosis</w:t>
      </w:r>
      <w:r w:rsidR="00BD256C">
        <w:rPr>
          <w:rFonts w:cstheme="minorHAnsi"/>
          <w:lang w:val="en-US"/>
        </w:rPr>
        <w:t xml:space="preserve"> </w:t>
      </w:r>
      <w:r w:rsidR="004F31EF" w:rsidRPr="001219D3">
        <w:rPr>
          <w:rFonts w:cstheme="minorHAnsi"/>
          <w:lang w:val="en-US"/>
        </w:rPr>
        <w:t>patients</w:t>
      </w:r>
      <w:r w:rsidR="00CF7C48" w:rsidRPr="001219D3">
        <w:rPr>
          <w:rFonts w:cstheme="minorHAnsi"/>
          <w:lang w:val="en-US"/>
        </w:rPr>
        <w:t xml:space="preserve">, for children under 18 years of age with Bruton's disease, for patients with </w:t>
      </w:r>
      <w:r w:rsidR="00A03C5A">
        <w:rPr>
          <w:rFonts w:cstheme="minorHAnsi"/>
          <w:lang w:val="en-US"/>
        </w:rPr>
        <w:t>g</w:t>
      </w:r>
      <w:r w:rsidR="00A03C5A" w:rsidRPr="00A03C5A">
        <w:rPr>
          <w:rFonts w:cstheme="minorHAnsi"/>
          <w:lang w:val="en-US"/>
        </w:rPr>
        <w:t>rowth</w:t>
      </w:r>
      <w:r w:rsidR="00A03C5A">
        <w:rPr>
          <w:rFonts w:cstheme="minorHAnsi"/>
          <w:lang w:val="en-US"/>
        </w:rPr>
        <w:t xml:space="preserve"> </w:t>
      </w:r>
      <w:r w:rsidR="00CF7C48" w:rsidRPr="001219D3">
        <w:rPr>
          <w:rFonts w:cstheme="minorHAnsi"/>
          <w:lang w:val="en-US"/>
        </w:rPr>
        <w:t>hormone deficiency and turner syndrome, for children under the age of 18 who are suffering from juvenile arthritis,</w:t>
      </w:r>
      <w:r w:rsidR="00CF7C48" w:rsidRPr="005C3179">
        <w:rPr>
          <w:rFonts w:cstheme="minorHAnsi"/>
          <w:lang w:val="en-US"/>
        </w:rPr>
        <w:t xml:space="preserve"> </w:t>
      </w:r>
      <w:r w:rsidR="00CF7C48" w:rsidRPr="001219D3">
        <w:rPr>
          <w:rFonts w:cstheme="minorHAnsi"/>
          <w:lang w:val="en-US"/>
        </w:rPr>
        <w:t>for those suffering from thalassemia</w:t>
      </w:r>
      <w:r w:rsidR="004F31EF" w:rsidRPr="001219D3">
        <w:rPr>
          <w:rFonts w:cstheme="minorHAnsi"/>
          <w:lang w:val="en-US"/>
        </w:rPr>
        <w:t>)</w:t>
      </w:r>
      <w:r w:rsidR="00CF7C48" w:rsidRPr="001219D3">
        <w:rPr>
          <w:rFonts w:cstheme="minorHAnsi"/>
          <w:lang w:val="en-US"/>
        </w:rPr>
        <w:t>;</w:t>
      </w:r>
    </w:p>
    <w:p w:rsidR="00DD707C" w:rsidRDefault="00DD707C" w:rsidP="00080191">
      <w:pPr>
        <w:pStyle w:val="ListParagraph"/>
        <w:numPr>
          <w:ilvl w:val="0"/>
          <w:numId w:val="10"/>
        </w:numPr>
        <w:ind w:right="355"/>
        <w:jc w:val="both"/>
        <w:rPr>
          <w:rFonts w:cstheme="minorHAnsi"/>
          <w:lang w:val="en-US"/>
        </w:rPr>
      </w:pPr>
      <w:r w:rsidRPr="00DD707C">
        <w:rPr>
          <w:rFonts w:cstheme="minorHAnsi"/>
          <w:lang w:val="en-US"/>
        </w:rPr>
        <w:lastRenderedPageBreak/>
        <w:t>Methadone and buprenorphine needed for drug replacement therapy;</w:t>
      </w:r>
    </w:p>
    <w:p w:rsidR="0074091D" w:rsidRPr="001219D3" w:rsidRDefault="0074091D" w:rsidP="00080191">
      <w:pPr>
        <w:pStyle w:val="ListParagraph"/>
        <w:numPr>
          <w:ilvl w:val="0"/>
          <w:numId w:val="10"/>
        </w:numPr>
        <w:ind w:right="355"/>
        <w:jc w:val="both"/>
        <w:rPr>
          <w:rFonts w:cstheme="minorHAnsi"/>
          <w:lang w:val="en-US"/>
        </w:rPr>
      </w:pPr>
      <w:r w:rsidRPr="001219D3">
        <w:rPr>
          <w:rFonts w:cstheme="minorHAnsi"/>
          <w:lang w:val="en-US"/>
        </w:rPr>
        <w:t>Painkillers (including, morphine injections and tablets) for patients suffering from incurable disease.</w:t>
      </w:r>
    </w:p>
    <w:p w:rsidR="007107E7" w:rsidRPr="00080191" w:rsidRDefault="005E5FBB" w:rsidP="00080191">
      <w:pPr>
        <w:ind w:right="355"/>
        <w:jc w:val="both"/>
        <w:rPr>
          <w:lang w:val="en-US"/>
        </w:rPr>
      </w:pPr>
      <w:r w:rsidRPr="001219D3">
        <w:rPr>
          <w:lang w:val="en-US"/>
        </w:rPr>
        <w:t>In order to get the majority of</w:t>
      </w:r>
      <w:r w:rsidR="00DD74FE" w:rsidRPr="001219D3">
        <w:rPr>
          <w:lang w:val="en-US"/>
        </w:rPr>
        <w:t xml:space="preserve"> medications, the</w:t>
      </w:r>
      <w:r w:rsidR="00DD6B8D" w:rsidRPr="001219D3">
        <w:rPr>
          <w:lang w:val="en-US"/>
        </w:rPr>
        <w:t xml:space="preserve"> Social Service Agency issue</w:t>
      </w:r>
      <w:r w:rsidR="00DD74FE" w:rsidRPr="001219D3">
        <w:rPr>
          <w:lang w:val="en-US"/>
        </w:rPr>
        <w:t>s</w:t>
      </w:r>
      <w:r w:rsidR="00DD6B8D" w:rsidRPr="001219D3">
        <w:rPr>
          <w:lang w:val="en-US"/>
        </w:rPr>
        <w:t xml:space="preserve"> </w:t>
      </w:r>
      <w:r w:rsidR="00DD74FE" w:rsidRPr="001219D3">
        <w:rPr>
          <w:lang w:val="en-US"/>
        </w:rPr>
        <w:t>the</w:t>
      </w:r>
      <w:r w:rsidR="00DD6B8D" w:rsidRPr="001219D3">
        <w:rPr>
          <w:lang w:val="en-US"/>
        </w:rPr>
        <w:t xml:space="preserve"> voucher</w:t>
      </w:r>
      <w:r w:rsidR="00DD74FE" w:rsidRPr="001219D3">
        <w:rPr>
          <w:lang w:val="en-US"/>
        </w:rPr>
        <w:t xml:space="preserve"> based on the submission of an application and identity ID document</w:t>
      </w:r>
      <w:r w:rsidR="001219D3" w:rsidRPr="001219D3">
        <w:rPr>
          <w:lang w:val="en-US"/>
        </w:rPr>
        <w:t>; the another part is delivered together with the service.</w:t>
      </w:r>
    </w:p>
    <w:p w:rsidR="007107E7" w:rsidRPr="00E92912" w:rsidRDefault="0034162A" w:rsidP="00080191">
      <w:pPr>
        <w:pStyle w:val="Heading3"/>
        <w:numPr>
          <w:ilvl w:val="2"/>
          <w:numId w:val="2"/>
        </w:numPr>
        <w:ind w:right="355"/>
        <w:jc w:val="both"/>
        <w:rPr>
          <w:rFonts w:asciiTheme="minorHAnsi" w:hAnsiTheme="minorHAnsi" w:cstheme="minorHAnsi"/>
          <w:color w:val="548DD4" w:themeColor="text2" w:themeTint="99"/>
          <w:sz w:val="22"/>
          <w:szCs w:val="22"/>
          <w:lang w:val="en-US"/>
        </w:rPr>
      </w:pPr>
      <w:bookmarkStart w:id="22" w:name="_Toc515795028"/>
      <w:r w:rsidRPr="00E92912">
        <w:rPr>
          <w:rFonts w:asciiTheme="minorHAnsi" w:hAnsiTheme="minorHAnsi" w:cstheme="minorHAnsi"/>
          <w:color w:val="548DD4" w:themeColor="text2" w:themeTint="99"/>
          <w:sz w:val="22"/>
          <w:szCs w:val="22"/>
          <w:lang w:val="en-US"/>
        </w:rPr>
        <w:t>Medications for Early Breast Cancer</w:t>
      </w:r>
      <w:bookmarkEnd w:id="22"/>
      <w:r w:rsidRPr="00E92912">
        <w:rPr>
          <w:rFonts w:asciiTheme="minorHAnsi" w:hAnsiTheme="minorHAnsi" w:cstheme="minorHAnsi"/>
          <w:color w:val="548DD4" w:themeColor="text2" w:themeTint="99"/>
          <w:sz w:val="22"/>
          <w:szCs w:val="22"/>
          <w:lang w:val="en-US"/>
        </w:rPr>
        <w:t xml:space="preserve"> </w:t>
      </w:r>
    </w:p>
    <w:p w:rsidR="00B407DF" w:rsidRPr="00080191" w:rsidRDefault="007918CB" w:rsidP="00080191">
      <w:pPr>
        <w:ind w:right="355"/>
        <w:jc w:val="both"/>
        <w:rPr>
          <w:lang w:val="en-US"/>
        </w:rPr>
      </w:pPr>
      <w:r w:rsidRPr="00351997">
        <w:rPr>
          <w:rFonts w:cstheme="minorHAnsi"/>
          <w:lang w:val="en-US"/>
        </w:rPr>
        <w:t>For</w:t>
      </w:r>
      <w:r w:rsidRPr="007918CB">
        <w:rPr>
          <w:lang w:val="en-US"/>
        </w:rPr>
        <w:t xml:space="preserve"> patients with </w:t>
      </w:r>
      <w:r w:rsidRPr="001832D8">
        <w:rPr>
          <w:rFonts w:cstheme="minorHAnsi"/>
          <w:lang w:val="en-US"/>
        </w:rPr>
        <w:t>HER2-positive breast cancer</w:t>
      </w:r>
      <w:r w:rsidR="009B1A67" w:rsidRPr="001832D8">
        <w:rPr>
          <w:rFonts w:cstheme="minorHAnsi"/>
          <w:lang w:val="en-US"/>
        </w:rPr>
        <w:t xml:space="preserve">, at I-III stage there exists a </w:t>
      </w:r>
      <w:r w:rsidR="00E3673F" w:rsidRPr="001832D8">
        <w:rPr>
          <w:rFonts w:cstheme="minorHAnsi"/>
          <w:lang w:val="en-US"/>
        </w:rPr>
        <w:t>program, which</w:t>
      </w:r>
      <w:r w:rsidR="009B1A67" w:rsidRPr="001832D8">
        <w:rPr>
          <w:rFonts w:cstheme="minorHAnsi"/>
          <w:lang w:val="en-US"/>
        </w:rPr>
        <w:t xml:space="preserve"> funds the medication </w:t>
      </w:r>
      <w:r w:rsidR="00EC0F9E">
        <w:rPr>
          <w:rFonts w:cstheme="minorHAnsi"/>
          <w:lang w:val="en-US"/>
        </w:rPr>
        <w:t>H</w:t>
      </w:r>
      <w:r w:rsidR="00EC0F9E" w:rsidRPr="00EC0F9E">
        <w:rPr>
          <w:rFonts w:cstheme="minorHAnsi"/>
          <w:lang w:val="en-US"/>
        </w:rPr>
        <w:t xml:space="preserve">erceptin </w:t>
      </w:r>
      <w:r w:rsidR="00371BF8" w:rsidRPr="001832D8">
        <w:rPr>
          <w:rFonts w:cstheme="minorHAnsi"/>
          <w:lang w:val="en-US"/>
        </w:rPr>
        <w:t xml:space="preserve">(active ingredient </w:t>
      </w:r>
      <w:r w:rsidR="001832D8" w:rsidRPr="001832D8">
        <w:rPr>
          <w:rFonts w:cstheme="minorHAnsi"/>
          <w:lang w:val="en-US"/>
        </w:rPr>
        <w:t>T</w:t>
      </w:r>
      <w:r w:rsidR="00371BF8" w:rsidRPr="001832D8">
        <w:rPr>
          <w:rFonts w:cstheme="minorHAnsi"/>
          <w:lang w:val="en-US"/>
        </w:rPr>
        <w:t>rastuzumab)</w:t>
      </w:r>
      <w:r w:rsidR="001832D8" w:rsidRPr="001832D8">
        <w:rPr>
          <w:rFonts w:cstheme="minorHAnsi"/>
          <w:lang w:val="en-US"/>
        </w:rPr>
        <w:t>.</w:t>
      </w:r>
      <w:r w:rsidR="00642C5F">
        <w:rPr>
          <w:rFonts w:cstheme="minorHAnsi"/>
          <w:lang w:val="en-US"/>
        </w:rPr>
        <w:t xml:space="preserve"> </w:t>
      </w:r>
      <w:r w:rsidR="005732BD">
        <w:rPr>
          <w:rFonts w:cstheme="minorHAnsi"/>
          <w:lang w:val="en-US"/>
        </w:rPr>
        <w:t>Since February 2016 state delivers with the special price as well as financially assists 80% o</w:t>
      </w:r>
      <w:r w:rsidR="00804DA3">
        <w:rPr>
          <w:rFonts w:cstheme="minorHAnsi"/>
          <w:lang w:val="en-US"/>
        </w:rPr>
        <w:t xml:space="preserve">f the cost of medicines. </w:t>
      </w:r>
      <w:r w:rsidR="00F06054" w:rsidRPr="00F06054">
        <w:rPr>
          <w:lang w:val="en-US"/>
        </w:rPr>
        <w:t xml:space="preserve">Despite the fact that the state preference </w:t>
      </w:r>
      <w:r w:rsidR="00F06054" w:rsidRPr="00351997">
        <w:rPr>
          <w:rFonts w:cstheme="minorHAnsi"/>
          <w:lang w:val="en-US"/>
        </w:rPr>
        <w:t xml:space="preserve">exceeds, </w:t>
      </w:r>
      <w:r w:rsidR="009A2740" w:rsidRPr="00351997">
        <w:rPr>
          <w:rFonts w:cstheme="minorHAnsi"/>
          <w:lang w:val="en-US"/>
        </w:rPr>
        <w:t>according</w:t>
      </w:r>
      <w:r w:rsidR="00804DA3">
        <w:rPr>
          <w:rFonts w:cstheme="minorHAnsi"/>
          <w:lang w:val="en-US"/>
        </w:rPr>
        <w:t xml:space="preserve"> to Georgian newspaper article. </w:t>
      </w:r>
      <w:r w:rsidR="00351997" w:rsidRPr="00351997">
        <w:rPr>
          <w:rFonts w:cstheme="minorHAnsi"/>
          <w:lang w:val="en-US"/>
        </w:rPr>
        <w:t>Those who live in Tbilisi and have less than 150 000 rating scores in the unified database of socially vulnerable families, get medicines free of charge.</w:t>
      </w:r>
    </w:p>
    <w:p w:rsidR="00B407DF" w:rsidRPr="0062080D" w:rsidRDefault="00B407DF" w:rsidP="00080191">
      <w:pPr>
        <w:pStyle w:val="Heading2"/>
        <w:numPr>
          <w:ilvl w:val="1"/>
          <w:numId w:val="2"/>
        </w:numPr>
        <w:jc w:val="both"/>
        <w:rPr>
          <w:rFonts w:asciiTheme="minorHAnsi" w:hAnsiTheme="minorHAnsi" w:cstheme="minorHAnsi"/>
          <w:color w:val="548DD4" w:themeColor="text2" w:themeTint="99"/>
          <w:sz w:val="22"/>
          <w:szCs w:val="22"/>
          <w:lang w:val="ka-GE"/>
        </w:rPr>
      </w:pPr>
      <w:bookmarkStart w:id="23" w:name="_Toc515795029"/>
      <w:r w:rsidRPr="0062080D">
        <w:rPr>
          <w:rFonts w:asciiTheme="minorHAnsi" w:hAnsiTheme="minorHAnsi" w:cstheme="minorHAnsi"/>
          <w:color w:val="548DD4" w:themeColor="text2" w:themeTint="99"/>
          <w:sz w:val="22"/>
          <w:szCs w:val="22"/>
          <w:lang w:val="ka-GE"/>
        </w:rPr>
        <w:t xml:space="preserve">TB </w:t>
      </w:r>
      <w:r w:rsidRPr="0062080D">
        <w:rPr>
          <w:rFonts w:asciiTheme="minorHAnsi" w:hAnsiTheme="minorHAnsi" w:cstheme="minorHAnsi"/>
          <w:color w:val="548DD4" w:themeColor="text2" w:themeTint="99"/>
          <w:sz w:val="22"/>
          <w:szCs w:val="22"/>
          <w:lang w:val="en-US"/>
        </w:rPr>
        <w:t>Management</w:t>
      </w:r>
      <w:bookmarkEnd w:id="23"/>
    </w:p>
    <w:p w:rsidR="00B407DF" w:rsidRPr="0099552D" w:rsidRDefault="0058372D" w:rsidP="00080191">
      <w:pPr>
        <w:ind w:right="355"/>
        <w:jc w:val="both"/>
        <w:rPr>
          <w:rFonts w:cstheme="minorHAnsi"/>
          <w:lang w:val="en-US"/>
        </w:rPr>
      </w:pPr>
      <w:r w:rsidRPr="00DA5F03">
        <w:rPr>
          <w:rFonts w:cstheme="minorHAnsi"/>
          <w:lang w:val="ka-GE"/>
        </w:rPr>
        <w:t>Global Fund</w:t>
      </w:r>
      <w:r w:rsidRPr="00DA5F03">
        <w:rPr>
          <w:rFonts w:cstheme="minorHAnsi"/>
          <w:lang w:val="en-US"/>
        </w:rPr>
        <w:t xml:space="preserve"> and </w:t>
      </w:r>
      <w:r w:rsidRPr="00DA5F03">
        <w:rPr>
          <w:rFonts w:cstheme="minorHAnsi"/>
          <w:lang w:val="ka-GE"/>
        </w:rPr>
        <w:t>US Agency for International Development</w:t>
      </w:r>
      <w:r w:rsidR="002C2056" w:rsidRPr="00DA5F03">
        <w:rPr>
          <w:rFonts w:cstheme="minorHAnsi"/>
          <w:lang w:val="ka-GE"/>
        </w:rPr>
        <w:t xml:space="preserve"> </w:t>
      </w:r>
      <w:r w:rsidR="00FD68BC" w:rsidRPr="00DA5F03">
        <w:rPr>
          <w:rFonts w:cstheme="minorHAnsi"/>
          <w:lang w:val="en-US"/>
        </w:rPr>
        <w:t>financially</w:t>
      </w:r>
      <w:r w:rsidR="002C2056" w:rsidRPr="00DA5F03">
        <w:rPr>
          <w:rFonts w:cstheme="minorHAnsi"/>
          <w:lang w:val="en-US"/>
        </w:rPr>
        <w:t xml:space="preserve"> as well as technically assists Georgia to defeat TB</w:t>
      </w:r>
      <w:r w:rsidR="002D2EB3" w:rsidRPr="00DA5F03">
        <w:rPr>
          <w:rFonts w:cstheme="minorHAnsi"/>
          <w:lang w:val="en-US"/>
        </w:rPr>
        <w:t>.</w:t>
      </w:r>
      <w:r w:rsidR="00642C5F" w:rsidRPr="00DA5F03">
        <w:rPr>
          <w:rFonts w:cstheme="minorHAnsi"/>
          <w:lang w:val="en-US"/>
        </w:rPr>
        <w:t xml:space="preserve"> </w:t>
      </w:r>
      <w:r w:rsidR="002D2EB3" w:rsidRPr="00DA5F03">
        <w:rPr>
          <w:rFonts w:cstheme="minorHAnsi"/>
          <w:lang w:val="en-US"/>
        </w:rPr>
        <w:t xml:space="preserve">Global Fund wants to come out of Georgia by 2022. Georgia therefore increases its </w:t>
      </w:r>
      <w:r w:rsidR="002D2EB3" w:rsidRPr="0099552D">
        <w:rPr>
          <w:rFonts w:cstheme="minorHAnsi"/>
          <w:lang w:val="en-US"/>
        </w:rPr>
        <w:t>annual funding share and expresses hope to fully fund the program until 2020.</w:t>
      </w:r>
    </w:p>
    <w:p w:rsidR="00B407DF" w:rsidRPr="00642C5F" w:rsidRDefault="000E32F3" w:rsidP="00080191">
      <w:pPr>
        <w:ind w:right="355"/>
        <w:jc w:val="both"/>
        <w:rPr>
          <w:rFonts w:cstheme="minorHAnsi"/>
          <w:lang w:val="en-US"/>
        </w:rPr>
      </w:pPr>
      <w:r w:rsidRPr="0099552D">
        <w:rPr>
          <w:rFonts w:cstheme="minorHAnsi"/>
          <w:lang w:val="en-US"/>
        </w:rPr>
        <w:t>The program covers following outpatient services</w:t>
      </w:r>
      <w:r w:rsidR="0099552D" w:rsidRPr="0099552D">
        <w:rPr>
          <w:rFonts w:cstheme="minorHAnsi"/>
          <w:lang w:val="en-US"/>
        </w:rPr>
        <w:t>:</w:t>
      </w:r>
    </w:p>
    <w:p w:rsidR="00B407DF" w:rsidRDefault="0099552D" w:rsidP="00080191">
      <w:pPr>
        <w:pStyle w:val="ListParagraph"/>
        <w:numPr>
          <w:ilvl w:val="0"/>
          <w:numId w:val="11"/>
        </w:numPr>
        <w:ind w:right="355"/>
        <w:jc w:val="both"/>
        <w:rPr>
          <w:rFonts w:cstheme="minorHAnsi"/>
          <w:lang w:val="en-US"/>
        </w:rPr>
      </w:pPr>
      <w:r>
        <w:rPr>
          <w:rFonts w:cstheme="minorHAnsi"/>
          <w:lang w:val="en-US"/>
        </w:rPr>
        <w:t>V</w:t>
      </w:r>
      <w:r w:rsidRPr="0099552D">
        <w:rPr>
          <w:rFonts w:cstheme="minorHAnsi"/>
          <w:lang w:val="en-US"/>
        </w:rPr>
        <w:t>isits to doctor-specialist (psychiatrist / pulmonologist);</w:t>
      </w:r>
    </w:p>
    <w:p w:rsidR="0099552D" w:rsidRDefault="0099552D" w:rsidP="00080191">
      <w:pPr>
        <w:pStyle w:val="ListParagraph"/>
        <w:numPr>
          <w:ilvl w:val="0"/>
          <w:numId w:val="11"/>
        </w:numPr>
        <w:ind w:right="355"/>
        <w:jc w:val="both"/>
        <w:rPr>
          <w:rFonts w:cstheme="minorHAnsi"/>
          <w:lang w:val="en-US"/>
        </w:rPr>
      </w:pPr>
      <w:r w:rsidRPr="0099552D">
        <w:rPr>
          <w:rFonts w:cstheme="minorHAnsi"/>
          <w:lang w:val="en-US"/>
        </w:rPr>
        <w:t xml:space="preserve">X-ray and laboratory </w:t>
      </w:r>
      <w:r>
        <w:rPr>
          <w:rFonts w:cstheme="minorHAnsi"/>
          <w:lang w:val="en-US"/>
        </w:rPr>
        <w:t>analysis;</w:t>
      </w:r>
    </w:p>
    <w:p w:rsidR="0099552D" w:rsidRDefault="0099552D" w:rsidP="00080191">
      <w:pPr>
        <w:pStyle w:val="ListParagraph"/>
        <w:numPr>
          <w:ilvl w:val="0"/>
          <w:numId w:val="11"/>
        </w:numPr>
        <w:ind w:right="355"/>
        <w:jc w:val="both"/>
        <w:rPr>
          <w:rFonts w:cstheme="minorHAnsi"/>
          <w:lang w:val="en-US"/>
        </w:rPr>
      </w:pPr>
      <w:r w:rsidRPr="0099552D">
        <w:rPr>
          <w:rFonts w:cstheme="minorHAnsi"/>
          <w:lang w:val="en-US"/>
        </w:rPr>
        <w:t>Provide medicines (including new generation medicines such as</w:t>
      </w:r>
      <w:r>
        <w:rPr>
          <w:rFonts w:cstheme="minorHAnsi"/>
          <w:lang w:val="en-US"/>
        </w:rPr>
        <w:t xml:space="preserve"> D</w:t>
      </w:r>
      <w:r w:rsidRPr="0099552D">
        <w:rPr>
          <w:rFonts w:cstheme="minorHAnsi"/>
          <w:lang w:val="en-US"/>
        </w:rPr>
        <w:t xml:space="preserve">elamanid and </w:t>
      </w:r>
      <w:r>
        <w:rPr>
          <w:rFonts w:cstheme="minorHAnsi"/>
          <w:lang w:val="en-US"/>
        </w:rPr>
        <w:t>B</w:t>
      </w:r>
      <w:r w:rsidRPr="0099552D">
        <w:rPr>
          <w:rFonts w:cstheme="minorHAnsi"/>
          <w:lang w:val="en-US"/>
        </w:rPr>
        <w:t>edakilin</w:t>
      </w:r>
      <w:r>
        <w:rPr>
          <w:rFonts w:cstheme="minorHAnsi"/>
          <w:lang w:val="en-US"/>
        </w:rPr>
        <w:t>);</w:t>
      </w:r>
    </w:p>
    <w:p w:rsidR="0099552D" w:rsidRDefault="00DB7D81" w:rsidP="00080191">
      <w:pPr>
        <w:pStyle w:val="ListParagraph"/>
        <w:numPr>
          <w:ilvl w:val="0"/>
          <w:numId w:val="11"/>
        </w:numPr>
        <w:ind w:right="355"/>
        <w:jc w:val="both"/>
        <w:rPr>
          <w:rFonts w:cstheme="minorHAnsi"/>
          <w:lang w:val="en-US"/>
        </w:rPr>
      </w:pPr>
      <w:r>
        <w:rPr>
          <w:rFonts w:cstheme="minorHAnsi"/>
          <w:lang w:val="en-US"/>
        </w:rPr>
        <w:t xml:space="preserve">In terms of </w:t>
      </w:r>
      <w:r w:rsidRPr="00DB7D81">
        <w:rPr>
          <w:rFonts w:cstheme="minorHAnsi"/>
          <w:lang w:val="en-US"/>
        </w:rPr>
        <w:t>ambulatory service, the beneficiary may also take medicines under the supervision of the clinic (DOT).</w:t>
      </w:r>
    </w:p>
    <w:p w:rsidR="00F43085" w:rsidRDefault="00F43085" w:rsidP="00080191">
      <w:pPr>
        <w:ind w:right="355"/>
        <w:jc w:val="both"/>
        <w:rPr>
          <w:rFonts w:cstheme="minorHAnsi"/>
          <w:lang w:val="en-US"/>
        </w:rPr>
      </w:pPr>
      <w:r>
        <w:rPr>
          <w:rFonts w:cstheme="minorHAnsi"/>
          <w:lang w:val="en-US"/>
        </w:rPr>
        <w:t xml:space="preserve">Program covers </w:t>
      </w:r>
      <w:r w:rsidR="005B4E3F">
        <w:rPr>
          <w:rFonts w:cstheme="minorHAnsi"/>
          <w:lang w:val="en-US"/>
        </w:rPr>
        <w:t>inpatient</w:t>
      </w:r>
      <w:r w:rsidRPr="00F43085">
        <w:rPr>
          <w:rFonts w:cstheme="minorHAnsi"/>
          <w:lang w:val="en-US"/>
        </w:rPr>
        <w:t xml:space="preserve"> services</w:t>
      </w:r>
      <w:r>
        <w:rPr>
          <w:rFonts w:cstheme="minorHAnsi"/>
          <w:lang w:val="en-US"/>
        </w:rPr>
        <w:t xml:space="preserve">, including </w:t>
      </w:r>
      <w:r w:rsidR="00E14B4F">
        <w:rPr>
          <w:rFonts w:cstheme="minorHAnsi"/>
          <w:lang w:val="en-US"/>
        </w:rPr>
        <w:t>t</w:t>
      </w:r>
      <w:r w:rsidR="00E14B4F" w:rsidRPr="00E14B4F">
        <w:rPr>
          <w:rFonts w:cstheme="minorHAnsi"/>
          <w:lang w:val="en-US"/>
        </w:rPr>
        <w:t xml:space="preserve">reatment of resistant </w:t>
      </w:r>
      <w:r w:rsidR="00E14B4F" w:rsidRPr="0084609E">
        <w:rPr>
          <w:rFonts w:cstheme="minorHAnsi"/>
          <w:lang w:val="en-US"/>
        </w:rPr>
        <w:t>TB form</w:t>
      </w:r>
      <w:r w:rsidR="0084609E" w:rsidRPr="0084609E">
        <w:rPr>
          <w:rFonts w:cstheme="minorHAnsi"/>
          <w:lang w:val="en-US"/>
        </w:rPr>
        <w:t>.</w:t>
      </w:r>
      <w:r w:rsidR="00642C5F">
        <w:rPr>
          <w:rFonts w:cstheme="minorHAnsi"/>
          <w:lang w:val="en-US"/>
        </w:rPr>
        <w:t xml:space="preserve"> </w:t>
      </w:r>
      <w:r w:rsidR="0084609E">
        <w:rPr>
          <w:rFonts w:cstheme="minorHAnsi"/>
          <w:lang w:val="en-US"/>
        </w:rPr>
        <w:t xml:space="preserve">Furthermore, during the stationary service, following </w:t>
      </w:r>
      <w:r w:rsidR="0084609E" w:rsidRPr="0084609E">
        <w:rPr>
          <w:rFonts w:cstheme="minorHAnsi"/>
          <w:lang w:val="en-US"/>
        </w:rPr>
        <w:t>is carried out:</w:t>
      </w:r>
    </w:p>
    <w:p w:rsidR="0084609E" w:rsidRDefault="0084609E" w:rsidP="00080191">
      <w:pPr>
        <w:pStyle w:val="ListParagraph"/>
        <w:numPr>
          <w:ilvl w:val="0"/>
          <w:numId w:val="12"/>
        </w:numPr>
        <w:ind w:right="355"/>
        <w:jc w:val="both"/>
        <w:rPr>
          <w:rFonts w:cstheme="minorHAnsi"/>
          <w:lang w:val="en-US"/>
        </w:rPr>
      </w:pPr>
      <w:r w:rsidRPr="0084609E">
        <w:rPr>
          <w:rFonts w:cstheme="minorHAnsi"/>
          <w:lang w:val="en-US"/>
        </w:rPr>
        <w:t>Other instrumental and laboratory diagnostics;</w:t>
      </w:r>
    </w:p>
    <w:p w:rsidR="0084609E" w:rsidRDefault="0084609E" w:rsidP="00080191">
      <w:pPr>
        <w:pStyle w:val="ListParagraph"/>
        <w:numPr>
          <w:ilvl w:val="0"/>
          <w:numId w:val="12"/>
        </w:numPr>
        <w:ind w:right="355"/>
        <w:jc w:val="both"/>
        <w:rPr>
          <w:rFonts w:cstheme="minorHAnsi"/>
          <w:lang w:val="en-US"/>
        </w:rPr>
      </w:pPr>
      <w:r w:rsidRPr="0084609E">
        <w:rPr>
          <w:rFonts w:cstheme="minorHAnsi"/>
          <w:lang w:val="en-US"/>
        </w:rPr>
        <w:t>Specific therapeutic and surgical interventions;</w:t>
      </w:r>
    </w:p>
    <w:p w:rsidR="0084609E" w:rsidRDefault="0084609E" w:rsidP="00080191">
      <w:pPr>
        <w:pStyle w:val="ListParagraph"/>
        <w:numPr>
          <w:ilvl w:val="0"/>
          <w:numId w:val="12"/>
        </w:numPr>
        <w:ind w:right="355"/>
        <w:jc w:val="both"/>
        <w:rPr>
          <w:rFonts w:cstheme="minorHAnsi"/>
          <w:lang w:val="en-US"/>
        </w:rPr>
      </w:pPr>
      <w:r>
        <w:rPr>
          <w:rFonts w:cstheme="minorHAnsi"/>
          <w:lang w:val="en-US"/>
        </w:rPr>
        <w:t>M</w:t>
      </w:r>
      <w:r w:rsidRPr="0084609E">
        <w:rPr>
          <w:rFonts w:cstheme="minorHAnsi"/>
          <w:lang w:val="en-US"/>
        </w:rPr>
        <w:t>edicines necessary for TB and symptomatic treatment</w:t>
      </w:r>
      <w:r>
        <w:rPr>
          <w:rFonts w:cstheme="minorHAnsi"/>
          <w:lang w:val="en-US"/>
        </w:rPr>
        <w:t xml:space="preserve"> are provided</w:t>
      </w:r>
      <w:r w:rsidRPr="0084609E">
        <w:rPr>
          <w:rFonts w:cstheme="minorHAnsi"/>
          <w:lang w:val="en-US"/>
        </w:rPr>
        <w:t>.</w:t>
      </w:r>
    </w:p>
    <w:p w:rsidR="00DE7B9A" w:rsidRPr="0098624C" w:rsidRDefault="0098624C" w:rsidP="00080191">
      <w:pPr>
        <w:tabs>
          <w:tab w:val="left" w:pos="9000"/>
        </w:tabs>
        <w:ind w:right="355"/>
        <w:jc w:val="both"/>
        <w:rPr>
          <w:rFonts w:cstheme="minorHAnsi"/>
          <w:lang w:val="en-US"/>
        </w:rPr>
      </w:pPr>
      <w:r w:rsidRPr="0098624C">
        <w:rPr>
          <w:rFonts w:cstheme="minorHAnsi"/>
          <w:lang w:val="en-US"/>
        </w:rPr>
        <w:t xml:space="preserve">The state covers </w:t>
      </w:r>
      <w:r>
        <w:rPr>
          <w:rFonts w:cstheme="minorHAnsi"/>
          <w:lang w:val="en-US"/>
        </w:rPr>
        <w:t xml:space="preserve">the </w:t>
      </w:r>
      <w:r w:rsidRPr="0098624C">
        <w:rPr>
          <w:rFonts w:cstheme="minorHAnsi"/>
          <w:lang w:val="en-US"/>
        </w:rPr>
        <w:t>expenses</w:t>
      </w:r>
      <w:r>
        <w:rPr>
          <w:rFonts w:cstheme="minorHAnsi"/>
          <w:lang w:val="en-US"/>
        </w:rPr>
        <w:t xml:space="preserve"> fully. Citizens of Georgia, f</w:t>
      </w:r>
      <w:r w:rsidRPr="0098624C">
        <w:rPr>
          <w:rFonts w:cstheme="minorHAnsi"/>
          <w:lang w:val="en-US"/>
        </w:rPr>
        <w:t>oreigners who have the right to residence,</w:t>
      </w:r>
      <w:r>
        <w:rPr>
          <w:rFonts w:cstheme="minorHAnsi"/>
          <w:lang w:val="en-US"/>
        </w:rPr>
        <w:t xml:space="preserve"> p</w:t>
      </w:r>
      <w:r w:rsidRPr="0098624C">
        <w:rPr>
          <w:rFonts w:cstheme="minorHAnsi"/>
          <w:lang w:val="en-US"/>
        </w:rPr>
        <w:t>ersons without officially recognized citizenship</w:t>
      </w:r>
      <w:r w:rsidR="001B5032">
        <w:rPr>
          <w:rFonts w:cstheme="minorHAnsi"/>
          <w:lang w:val="en-US"/>
        </w:rPr>
        <w:t>, persons</w:t>
      </w:r>
      <w:r w:rsidR="001B5032" w:rsidRPr="001B5032">
        <w:rPr>
          <w:rFonts w:cstheme="minorHAnsi"/>
          <w:lang w:val="en-US"/>
        </w:rPr>
        <w:t xml:space="preserve"> deprived of liberty in Georgia</w:t>
      </w:r>
      <w:r w:rsidR="001B5032">
        <w:rPr>
          <w:rFonts w:cstheme="minorHAnsi"/>
          <w:lang w:val="en-US"/>
        </w:rPr>
        <w:t xml:space="preserve">. </w:t>
      </w:r>
      <w:r w:rsidR="00DE7B9A" w:rsidRPr="00DE7B9A">
        <w:rPr>
          <w:rFonts w:cstheme="minorHAnsi"/>
          <w:lang w:val="en-US"/>
        </w:rPr>
        <w:t>For the outpatient treatment, the primary health care facility is addressed</w:t>
      </w:r>
      <w:r w:rsidR="00DE7B9A" w:rsidRPr="00A110FA">
        <w:rPr>
          <w:rFonts w:cstheme="minorHAnsi"/>
          <w:lang w:val="en-US"/>
        </w:rPr>
        <w:t xml:space="preserve"> or </w:t>
      </w:r>
      <w:r w:rsidR="00DE7B9A" w:rsidRPr="00DE7B9A">
        <w:rPr>
          <w:rFonts w:cstheme="minorHAnsi"/>
          <w:lang w:val="en-US"/>
        </w:rPr>
        <w:t>the specialized institution of tuberculosis</w:t>
      </w:r>
      <w:r w:rsidR="00DE7B9A">
        <w:rPr>
          <w:rFonts w:cstheme="minorHAnsi"/>
          <w:lang w:val="en-US"/>
        </w:rPr>
        <w:t xml:space="preserve"> according to the residential area.  </w:t>
      </w:r>
    </w:p>
    <w:p w:rsidR="00E14B4F" w:rsidRPr="00A110FA" w:rsidRDefault="007E269D" w:rsidP="00080191">
      <w:pPr>
        <w:tabs>
          <w:tab w:val="left" w:pos="9000"/>
        </w:tabs>
        <w:ind w:right="355"/>
        <w:jc w:val="both"/>
        <w:rPr>
          <w:rFonts w:cstheme="minorHAnsi"/>
          <w:lang w:val="en-US"/>
        </w:rPr>
      </w:pPr>
      <w:r>
        <w:rPr>
          <w:rFonts w:cstheme="minorHAnsi"/>
          <w:lang w:val="en-US"/>
        </w:rPr>
        <w:t xml:space="preserve">Universal accessibility on modern methods </w:t>
      </w:r>
      <w:r w:rsidR="00872AEB">
        <w:rPr>
          <w:rFonts w:cstheme="minorHAnsi"/>
          <w:lang w:val="en-US"/>
        </w:rPr>
        <w:t>for t</w:t>
      </w:r>
      <w:r w:rsidR="00872AEB" w:rsidRPr="00872AEB">
        <w:rPr>
          <w:rFonts w:cstheme="minorHAnsi"/>
          <w:lang w:val="en-US"/>
        </w:rPr>
        <w:t>reatment and diagnosis</w:t>
      </w:r>
      <w:r w:rsidR="00872AEB">
        <w:rPr>
          <w:rFonts w:cstheme="minorHAnsi"/>
          <w:lang w:val="en-US"/>
        </w:rPr>
        <w:t xml:space="preserve"> of all forms of TB, including </w:t>
      </w:r>
      <w:r w:rsidR="00872AEB" w:rsidRPr="00872AEB">
        <w:rPr>
          <w:rFonts w:cstheme="minorHAnsi"/>
          <w:lang w:val="en-US"/>
        </w:rPr>
        <w:t xml:space="preserve">M/XDR-TB is </w:t>
      </w:r>
      <w:r w:rsidR="00872AEB" w:rsidRPr="00A110FA">
        <w:rPr>
          <w:rFonts w:cstheme="minorHAnsi"/>
          <w:lang w:val="en-US"/>
        </w:rPr>
        <w:t>ensured.</w:t>
      </w:r>
      <w:r w:rsidR="00143434" w:rsidRPr="00A110FA">
        <w:rPr>
          <w:rFonts w:cstheme="minorHAnsi"/>
          <w:lang w:val="en-US"/>
        </w:rPr>
        <w:t xml:space="preserve"> The leading institution is the National Center for Tuberculosis and Lung Diseases Ltd located in Khudadovi Street in Tbilisi.</w:t>
      </w:r>
    </w:p>
    <w:p w:rsidR="00A110FA" w:rsidRPr="00DD59FE" w:rsidRDefault="00A110FA" w:rsidP="00080191">
      <w:pPr>
        <w:pStyle w:val="Heading2"/>
        <w:numPr>
          <w:ilvl w:val="1"/>
          <w:numId w:val="2"/>
        </w:numPr>
        <w:tabs>
          <w:tab w:val="left" w:pos="9000"/>
        </w:tabs>
        <w:ind w:right="355"/>
        <w:jc w:val="both"/>
        <w:rPr>
          <w:rFonts w:asciiTheme="minorHAnsi" w:hAnsiTheme="minorHAnsi" w:cstheme="minorHAnsi"/>
          <w:color w:val="548DD4" w:themeColor="text2" w:themeTint="99"/>
          <w:sz w:val="22"/>
          <w:szCs w:val="22"/>
          <w:lang w:val="en-US"/>
        </w:rPr>
      </w:pPr>
      <w:bookmarkStart w:id="24" w:name="_Toc515795030"/>
      <w:r w:rsidRPr="00DD59FE">
        <w:rPr>
          <w:rFonts w:asciiTheme="minorHAnsi" w:hAnsiTheme="minorHAnsi" w:cstheme="minorHAnsi"/>
          <w:color w:val="548DD4" w:themeColor="text2" w:themeTint="99"/>
          <w:sz w:val="22"/>
          <w:szCs w:val="22"/>
          <w:lang w:val="en-US"/>
        </w:rPr>
        <w:t>Dialysis and Renal T</w:t>
      </w:r>
      <w:r w:rsidRPr="00DD59FE">
        <w:rPr>
          <w:rStyle w:val="Heading2Char"/>
          <w:rFonts w:asciiTheme="minorHAnsi" w:hAnsiTheme="minorHAnsi" w:cstheme="minorHAnsi"/>
          <w:b/>
          <w:bCs/>
          <w:color w:val="548DD4" w:themeColor="text2" w:themeTint="99"/>
          <w:sz w:val="22"/>
          <w:szCs w:val="22"/>
          <w:lang w:val="en-US"/>
        </w:rPr>
        <w:t>ransplantation</w:t>
      </w:r>
      <w:bookmarkEnd w:id="24"/>
    </w:p>
    <w:p w:rsidR="00A110FA" w:rsidRDefault="00A110FA" w:rsidP="00080191">
      <w:pPr>
        <w:tabs>
          <w:tab w:val="left" w:pos="9000"/>
        </w:tabs>
        <w:ind w:right="355"/>
        <w:jc w:val="both"/>
        <w:rPr>
          <w:rFonts w:cstheme="minorHAnsi"/>
          <w:lang w:val="en-US"/>
        </w:rPr>
      </w:pPr>
      <w:r w:rsidRPr="00A110FA">
        <w:rPr>
          <w:rFonts w:cstheme="minorHAnsi"/>
          <w:lang w:val="en-US"/>
        </w:rPr>
        <w:t>Together with the other services, the program includes the following:</w:t>
      </w:r>
    </w:p>
    <w:p w:rsidR="00E31801" w:rsidRDefault="00E31801" w:rsidP="00080191">
      <w:pPr>
        <w:pStyle w:val="ListParagraph"/>
        <w:numPr>
          <w:ilvl w:val="0"/>
          <w:numId w:val="13"/>
        </w:numPr>
        <w:tabs>
          <w:tab w:val="left" w:pos="9000"/>
        </w:tabs>
        <w:ind w:right="355"/>
        <w:jc w:val="both"/>
        <w:rPr>
          <w:rFonts w:cstheme="minorHAnsi"/>
          <w:lang w:val="en-US"/>
        </w:rPr>
      </w:pPr>
      <w:r w:rsidRPr="00E31801">
        <w:rPr>
          <w:rFonts w:cstheme="minorHAnsi"/>
          <w:lang w:val="en-US"/>
        </w:rPr>
        <w:t xml:space="preserve">Hemodialysis (clinical examinations, laboratory </w:t>
      </w:r>
      <w:r w:rsidR="00884F12">
        <w:rPr>
          <w:rFonts w:cstheme="minorHAnsi"/>
          <w:lang w:val="en-US"/>
        </w:rPr>
        <w:t>analysis</w:t>
      </w:r>
      <w:r w:rsidRPr="00E31801">
        <w:rPr>
          <w:rFonts w:cstheme="minorHAnsi"/>
          <w:lang w:val="en-US"/>
        </w:rPr>
        <w:t>, materials and medicines);</w:t>
      </w:r>
    </w:p>
    <w:p w:rsidR="00E31801" w:rsidRDefault="00E31801" w:rsidP="00080191">
      <w:pPr>
        <w:pStyle w:val="ListParagraph"/>
        <w:numPr>
          <w:ilvl w:val="0"/>
          <w:numId w:val="13"/>
        </w:numPr>
        <w:tabs>
          <w:tab w:val="left" w:pos="9000"/>
        </w:tabs>
        <w:ind w:right="355"/>
        <w:jc w:val="both"/>
        <w:rPr>
          <w:rFonts w:cstheme="minorHAnsi"/>
          <w:lang w:val="en-US"/>
        </w:rPr>
      </w:pPr>
      <w:r w:rsidRPr="00E31801">
        <w:rPr>
          <w:rFonts w:cstheme="minorHAnsi"/>
          <w:lang w:val="en-US"/>
        </w:rPr>
        <w:lastRenderedPageBreak/>
        <w:t xml:space="preserve">Peritoneal dialysis (clinical examinations, laboratory </w:t>
      </w:r>
      <w:r w:rsidR="00884F12">
        <w:rPr>
          <w:rFonts w:cstheme="minorHAnsi"/>
          <w:lang w:val="en-US"/>
        </w:rPr>
        <w:t>analysis</w:t>
      </w:r>
      <w:r w:rsidRPr="00E31801">
        <w:rPr>
          <w:rFonts w:cstheme="minorHAnsi"/>
          <w:lang w:val="en-US"/>
        </w:rPr>
        <w:t>, materials and medicines);</w:t>
      </w:r>
    </w:p>
    <w:p w:rsidR="00E31801" w:rsidRDefault="00E31801" w:rsidP="00080191">
      <w:pPr>
        <w:pStyle w:val="ListParagraph"/>
        <w:numPr>
          <w:ilvl w:val="0"/>
          <w:numId w:val="13"/>
        </w:numPr>
        <w:tabs>
          <w:tab w:val="left" w:pos="9000"/>
        </w:tabs>
        <w:ind w:right="355"/>
        <w:jc w:val="both"/>
        <w:rPr>
          <w:rFonts w:cstheme="minorHAnsi"/>
          <w:lang w:val="en-US"/>
        </w:rPr>
      </w:pPr>
      <w:r w:rsidRPr="00E31801">
        <w:rPr>
          <w:rFonts w:cstheme="minorHAnsi"/>
          <w:lang w:val="en-US"/>
        </w:rPr>
        <w:t xml:space="preserve">Renal </w:t>
      </w:r>
      <w:r w:rsidRPr="00E10049">
        <w:rPr>
          <w:rFonts w:cstheme="minorHAnsi"/>
          <w:lang w:val="en-US"/>
        </w:rPr>
        <w:t>transplantation</w:t>
      </w:r>
      <w:r w:rsidRPr="00E31801">
        <w:rPr>
          <w:rFonts w:cstheme="minorHAnsi"/>
          <w:lang w:val="en-US"/>
        </w:rPr>
        <w:t>;</w:t>
      </w:r>
    </w:p>
    <w:p w:rsidR="00E31801" w:rsidRDefault="00E10049" w:rsidP="00080191">
      <w:pPr>
        <w:pStyle w:val="ListParagraph"/>
        <w:numPr>
          <w:ilvl w:val="0"/>
          <w:numId w:val="13"/>
        </w:numPr>
        <w:tabs>
          <w:tab w:val="left" w:pos="9000"/>
        </w:tabs>
        <w:ind w:right="355"/>
        <w:jc w:val="both"/>
        <w:rPr>
          <w:rFonts w:cstheme="minorHAnsi"/>
          <w:lang w:val="en-US"/>
        </w:rPr>
      </w:pPr>
      <w:r w:rsidRPr="00E10049">
        <w:rPr>
          <w:rFonts w:cstheme="minorHAnsi"/>
          <w:lang w:val="en-US"/>
        </w:rPr>
        <w:t>Immunosuppressive medications after transplantation (see the Special Medication Program, Chapter 7.2</w:t>
      </w:r>
      <w:r w:rsidRPr="00E10049">
        <w:rPr>
          <w:rFonts w:cstheme="minorHAnsi"/>
          <w:lang w:val="ka-GE"/>
        </w:rPr>
        <w:t xml:space="preserve">. </w:t>
      </w:r>
      <w:r w:rsidRPr="00E10049">
        <w:rPr>
          <w:rFonts w:cstheme="minorHAnsi"/>
          <w:lang w:val="en-US"/>
        </w:rPr>
        <w:t>Accessibility).</w:t>
      </w:r>
    </w:p>
    <w:p w:rsidR="00CB09A8" w:rsidRPr="00CB09A8" w:rsidRDefault="00D446D3" w:rsidP="00080191">
      <w:pPr>
        <w:tabs>
          <w:tab w:val="left" w:pos="9000"/>
        </w:tabs>
        <w:ind w:right="355"/>
        <w:jc w:val="both"/>
        <w:rPr>
          <w:rFonts w:cstheme="minorHAnsi"/>
          <w:lang w:val="en-US"/>
        </w:rPr>
      </w:pPr>
      <w:r>
        <w:rPr>
          <w:rFonts w:cstheme="minorHAnsi"/>
          <w:lang w:val="en-US"/>
        </w:rPr>
        <w:t>The s</w:t>
      </w:r>
      <w:r w:rsidRPr="00D446D3">
        <w:rPr>
          <w:rFonts w:cstheme="minorHAnsi"/>
          <w:lang w:val="en-US"/>
        </w:rPr>
        <w:t xml:space="preserve">tate </w:t>
      </w:r>
      <w:r>
        <w:rPr>
          <w:rFonts w:cstheme="minorHAnsi"/>
          <w:lang w:val="en-US"/>
        </w:rPr>
        <w:t xml:space="preserve">mainly </w:t>
      </w:r>
      <w:r w:rsidRPr="00D446D3">
        <w:rPr>
          <w:rFonts w:cstheme="minorHAnsi"/>
          <w:lang w:val="en-US"/>
        </w:rPr>
        <w:t>reimburses the full costs.</w:t>
      </w:r>
      <w:r w:rsidRPr="005C3179">
        <w:rPr>
          <w:lang w:val="en-US"/>
        </w:rPr>
        <w:t xml:space="preserve"> </w:t>
      </w:r>
      <w:r w:rsidRPr="00D446D3">
        <w:rPr>
          <w:rFonts w:cstheme="minorHAnsi"/>
          <w:lang w:val="en-US"/>
        </w:rPr>
        <w:t>Effective costs for renal transplantation will be reimbursed,</w:t>
      </w:r>
      <w:r>
        <w:rPr>
          <w:rFonts w:cstheme="minorHAnsi"/>
          <w:lang w:val="en-US"/>
        </w:rPr>
        <w:t xml:space="preserve"> but</w:t>
      </w:r>
      <w:r w:rsidRPr="00D446D3">
        <w:rPr>
          <w:rFonts w:cstheme="minorHAnsi"/>
          <w:lang w:val="en-US"/>
        </w:rPr>
        <w:t xml:space="preserve"> not more than 20</w:t>
      </w:r>
      <w:r>
        <w:rPr>
          <w:rFonts w:cstheme="minorHAnsi"/>
          <w:lang w:val="en-US"/>
        </w:rPr>
        <w:t xml:space="preserve"> </w:t>
      </w:r>
      <w:r w:rsidRPr="004B0015">
        <w:rPr>
          <w:rFonts w:cstheme="minorHAnsi"/>
          <w:lang w:val="en-US"/>
        </w:rPr>
        <w:t>000 GEL</w:t>
      </w:r>
      <w:r w:rsidR="009E199D">
        <w:rPr>
          <w:rFonts w:cstheme="minorHAnsi"/>
          <w:lang w:val="en-US"/>
        </w:rPr>
        <w:t>.</w:t>
      </w:r>
      <w:r w:rsidRPr="004B0015">
        <w:rPr>
          <w:rFonts w:cstheme="minorHAnsi"/>
          <w:lang w:val="en-US"/>
        </w:rPr>
        <w:t xml:space="preserve"> </w:t>
      </w:r>
      <w:r w:rsidR="004B0015" w:rsidRPr="004B0015">
        <w:rPr>
          <w:rFonts w:cstheme="minorHAnsi"/>
          <w:lang w:val="en-US"/>
        </w:rPr>
        <w:t xml:space="preserve">According to the Head of the Department of Renal Replacement Therapy and Nephrology of High Technology Medical </w:t>
      </w:r>
      <w:r w:rsidR="00310216" w:rsidRPr="004B0015">
        <w:rPr>
          <w:rFonts w:cstheme="minorHAnsi"/>
          <w:lang w:val="en-US"/>
        </w:rPr>
        <w:t>Center,</w:t>
      </w:r>
      <w:r w:rsidR="004B0015" w:rsidRPr="004B0015">
        <w:rPr>
          <w:rFonts w:cstheme="minorHAnsi"/>
          <w:lang w:val="en-US"/>
        </w:rPr>
        <w:t xml:space="preserve"> </w:t>
      </w:r>
      <w:r w:rsidR="004B0015" w:rsidRPr="00CB09A8">
        <w:rPr>
          <w:rFonts w:cstheme="minorHAnsi"/>
          <w:lang w:val="en-US"/>
        </w:rPr>
        <w:t>patients do not pay anything in their institution.</w:t>
      </w:r>
      <w:r w:rsidR="00CB09A8" w:rsidRPr="00CB09A8">
        <w:rPr>
          <w:rFonts w:cstheme="minorHAnsi"/>
          <w:lang w:val="en-US"/>
        </w:rPr>
        <w:t xml:space="preserve"> </w:t>
      </w:r>
    </w:p>
    <w:p w:rsidR="00D446D3" w:rsidRDefault="00CB09A8" w:rsidP="00080191">
      <w:pPr>
        <w:tabs>
          <w:tab w:val="left" w:pos="9000"/>
        </w:tabs>
        <w:ind w:right="355"/>
        <w:jc w:val="both"/>
        <w:rPr>
          <w:rFonts w:cstheme="minorHAnsi"/>
          <w:lang w:val="en-US"/>
        </w:rPr>
      </w:pPr>
      <w:r w:rsidRPr="00CB09A8">
        <w:rPr>
          <w:rFonts w:cstheme="minorHAnsi"/>
          <w:lang w:val="en-US"/>
        </w:rPr>
        <w:t>Georgian citizens suffering from terminal renal impairment have the right to participate in the program.</w:t>
      </w:r>
      <w:r w:rsidRPr="005C3179">
        <w:rPr>
          <w:rFonts w:cstheme="minorHAnsi"/>
          <w:lang w:val="en-US"/>
        </w:rPr>
        <w:t xml:space="preserve"> </w:t>
      </w:r>
      <w:r w:rsidRPr="00CB09A8">
        <w:rPr>
          <w:rFonts w:cstheme="minorHAnsi"/>
          <w:lang w:val="en-US"/>
        </w:rPr>
        <w:t>In order to get a dialysis list, it is necessary to apply to the Social Service Agency.</w:t>
      </w:r>
      <w:r w:rsidR="00642C5F" w:rsidRPr="009A7752">
        <w:rPr>
          <w:rFonts w:cstheme="minorHAnsi"/>
          <w:lang w:val="en-US"/>
        </w:rPr>
        <w:t xml:space="preserve"> </w:t>
      </w:r>
      <w:r w:rsidRPr="009A7752">
        <w:rPr>
          <w:rFonts w:cstheme="minorHAnsi"/>
          <w:lang w:val="en-US"/>
        </w:rPr>
        <w:t>According to one of the Nephrology specialist of the Tbilisi Republic Hospital,</w:t>
      </w:r>
      <w:r w:rsidRPr="005C3179">
        <w:rPr>
          <w:rFonts w:cstheme="minorHAnsi"/>
          <w:lang w:val="en-US"/>
        </w:rPr>
        <w:t xml:space="preserve"> </w:t>
      </w:r>
      <w:r w:rsidRPr="009A7752">
        <w:rPr>
          <w:rFonts w:cstheme="minorHAnsi"/>
          <w:lang w:val="en-US"/>
        </w:rPr>
        <w:t>as a rule, the Social Service Agency needs 2-3 days to process the application</w:t>
      </w:r>
      <w:r w:rsidR="00DB53C1" w:rsidRPr="009A7752">
        <w:rPr>
          <w:rFonts w:cstheme="minorHAnsi"/>
          <w:lang w:val="en-US"/>
        </w:rPr>
        <w:t>. In urgent need, dialysis and other services will be provided immediately within the relevant program.</w:t>
      </w:r>
      <w:r w:rsidR="00642C5F" w:rsidRPr="009A7752">
        <w:rPr>
          <w:rFonts w:cstheme="minorHAnsi"/>
          <w:lang w:val="en-US"/>
        </w:rPr>
        <w:t xml:space="preserve"> </w:t>
      </w:r>
      <w:r w:rsidR="00DB53C1" w:rsidRPr="009A7752">
        <w:rPr>
          <w:rFonts w:cstheme="minorHAnsi"/>
          <w:lang w:val="en-US"/>
        </w:rPr>
        <w:t>Appropriate clinic should be applied for renal transplantation.</w:t>
      </w:r>
      <w:r w:rsidR="009A7752" w:rsidRPr="009A7752">
        <w:rPr>
          <w:rFonts w:cstheme="minorHAnsi"/>
          <w:lang w:val="en-US"/>
        </w:rPr>
        <w:t xml:space="preserve"> After that, the Social Service Agency shall</w:t>
      </w:r>
      <w:r w:rsidR="009A7752">
        <w:rPr>
          <w:rFonts w:cstheme="minorHAnsi"/>
          <w:lang w:val="en-US"/>
        </w:rPr>
        <w:t xml:space="preserve"> </w:t>
      </w:r>
      <w:r w:rsidR="009A7752" w:rsidRPr="009A7752">
        <w:rPr>
          <w:rFonts w:cstheme="minorHAnsi"/>
          <w:lang w:val="en-US"/>
        </w:rPr>
        <w:t>issue identification documentations.</w:t>
      </w:r>
    </w:p>
    <w:p w:rsidR="006808B6" w:rsidRDefault="006808B6" w:rsidP="00080191">
      <w:pPr>
        <w:ind w:right="355"/>
        <w:jc w:val="both"/>
        <w:rPr>
          <w:rFonts w:cstheme="minorHAnsi"/>
          <w:lang w:val="en-US"/>
        </w:rPr>
      </w:pPr>
    </w:p>
    <w:p w:rsidR="006808B6" w:rsidRPr="00DD59FE" w:rsidRDefault="006808B6" w:rsidP="00080191">
      <w:pPr>
        <w:pStyle w:val="Heading2"/>
        <w:numPr>
          <w:ilvl w:val="1"/>
          <w:numId w:val="2"/>
        </w:numPr>
        <w:jc w:val="both"/>
        <w:rPr>
          <w:rFonts w:asciiTheme="minorHAnsi" w:hAnsiTheme="minorHAnsi" w:cstheme="minorHAnsi"/>
          <w:color w:val="548DD4" w:themeColor="text2" w:themeTint="99"/>
          <w:sz w:val="22"/>
          <w:szCs w:val="22"/>
          <w:lang w:val="en-US"/>
        </w:rPr>
      </w:pPr>
      <w:bookmarkStart w:id="25" w:name="_Toc515795031"/>
      <w:r w:rsidRPr="00DD59FE">
        <w:rPr>
          <w:rFonts w:asciiTheme="minorHAnsi" w:hAnsiTheme="minorHAnsi" w:cstheme="minorHAnsi"/>
          <w:color w:val="548DD4" w:themeColor="text2" w:themeTint="99"/>
          <w:sz w:val="22"/>
          <w:szCs w:val="22"/>
          <w:lang w:val="en-US"/>
        </w:rPr>
        <w:t>Urgent Emergency Assistance and Medical Transportation</w:t>
      </w:r>
      <w:bookmarkEnd w:id="25"/>
    </w:p>
    <w:p w:rsidR="00AA3580" w:rsidRDefault="00AA3580" w:rsidP="00080191">
      <w:pPr>
        <w:tabs>
          <w:tab w:val="left" w:pos="9000"/>
        </w:tabs>
        <w:ind w:right="355"/>
        <w:jc w:val="both"/>
        <w:rPr>
          <w:rFonts w:cstheme="minorHAnsi"/>
          <w:lang w:val="en-US"/>
        </w:rPr>
      </w:pPr>
      <w:r w:rsidRPr="00CB7837">
        <w:rPr>
          <w:rFonts w:cstheme="minorHAnsi"/>
          <w:lang w:val="en-US"/>
        </w:rPr>
        <w:t>Program includes several emergency services,</w:t>
      </w:r>
      <w:r w:rsidR="00CB7837" w:rsidRPr="00CB7837">
        <w:rPr>
          <w:rFonts w:cstheme="minorHAnsi"/>
          <w:lang w:val="en-US"/>
        </w:rPr>
        <w:t xml:space="preserve"> such as medical emergency on spot, hospitalization</w:t>
      </w:r>
      <w:r w:rsidR="00CB7837" w:rsidRPr="00CB7837">
        <w:rPr>
          <w:rFonts w:cstheme="minorHAnsi"/>
          <w:lang w:val="ka-GE"/>
        </w:rPr>
        <w:t xml:space="preserve"> </w:t>
      </w:r>
      <w:r w:rsidR="00CB7837" w:rsidRPr="00CB7837">
        <w:rPr>
          <w:rFonts w:cstheme="minorHAnsi"/>
          <w:lang w:val="en-US"/>
        </w:rPr>
        <w:t>home service (stabilization).</w:t>
      </w:r>
      <w:r w:rsidR="00CB7837" w:rsidRPr="00CB7837">
        <w:rPr>
          <w:rFonts w:cstheme="minorHAnsi"/>
          <w:lang w:val="ka-GE"/>
        </w:rPr>
        <w:t xml:space="preserve"> </w:t>
      </w:r>
      <w:r w:rsidR="00CB7837" w:rsidRPr="00CB7837">
        <w:rPr>
          <w:rFonts w:cstheme="minorHAnsi"/>
          <w:lang w:val="en-US"/>
        </w:rPr>
        <w:t xml:space="preserve"> </w:t>
      </w:r>
      <w:r w:rsidR="00FA3F23" w:rsidRPr="00FA3F23">
        <w:rPr>
          <w:rFonts w:cstheme="minorHAnsi"/>
          <w:lang w:val="en-US"/>
        </w:rPr>
        <w:t>The beneficiaries of the program are</w:t>
      </w:r>
      <w:r w:rsidR="00FA3F23">
        <w:rPr>
          <w:rFonts w:cstheme="minorHAnsi"/>
          <w:lang w:val="en-US"/>
        </w:rPr>
        <w:t xml:space="preserve"> the citizens of</w:t>
      </w:r>
      <w:r w:rsidR="00FA3F23" w:rsidRPr="00FA3F23">
        <w:rPr>
          <w:rFonts w:cstheme="minorHAnsi"/>
          <w:lang w:val="en-US"/>
        </w:rPr>
        <w:t xml:space="preserve"> Georgia</w:t>
      </w:r>
      <w:r w:rsidR="007247AD">
        <w:rPr>
          <w:rFonts w:cstheme="minorHAnsi"/>
          <w:lang w:val="en-US"/>
        </w:rPr>
        <w:t>n</w:t>
      </w:r>
      <w:r w:rsidR="00FA3F23" w:rsidRPr="00FA3F23">
        <w:rPr>
          <w:rFonts w:cstheme="minorHAnsi"/>
          <w:lang w:val="en-US"/>
        </w:rPr>
        <w:t>,</w:t>
      </w:r>
      <w:r w:rsidR="00FA3F23">
        <w:rPr>
          <w:rFonts w:cstheme="minorHAnsi"/>
          <w:lang w:val="en-US"/>
        </w:rPr>
        <w:t xml:space="preserve"> p</w:t>
      </w:r>
      <w:r w:rsidR="00FA3F23" w:rsidRPr="00FA3F23">
        <w:rPr>
          <w:rFonts w:cstheme="minorHAnsi"/>
          <w:lang w:val="en-US"/>
        </w:rPr>
        <w:t>ersons living permanently in Georgia</w:t>
      </w:r>
      <w:r w:rsidR="00F145D9">
        <w:rPr>
          <w:rFonts w:cstheme="minorHAnsi"/>
          <w:lang w:val="en-US"/>
        </w:rPr>
        <w:t xml:space="preserve"> a</w:t>
      </w:r>
      <w:r w:rsidR="00F145D9" w:rsidRPr="00F145D9">
        <w:rPr>
          <w:rFonts w:cstheme="minorHAnsi"/>
          <w:lang w:val="en-US"/>
        </w:rPr>
        <w:t xml:space="preserve">nd persons living </w:t>
      </w:r>
      <w:r w:rsidR="00875585">
        <w:rPr>
          <w:rFonts w:cstheme="minorHAnsi"/>
          <w:lang w:val="en-US"/>
        </w:rPr>
        <w:t>on</w:t>
      </w:r>
      <w:r w:rsidR="00F145D9" w:rsidRPr="00F145D9">
        <w:rPr>
          <w:rFonts w:cstheme="minorHAnsi"/>
          <w:lang w:val="en-US"/>
        </w:rPr>
        <w:t xml:space="preserve"> the occupied territory of Georgi</w:t>
      </w:r>
      <w:r w:rsidR="00875585">
        <w:rPr>
          <w:rFonts w:cstheme="minorHAnsi"/>
          <w:lang w:val="en-US"/>
        </w:rPr>
        <w:t xml:space="preserve">a; Furthermore, </w:t>
      </w:r>
      <w:r w:rsidR="00875585" w:rsidRPr="00875585">
        <w:rPr>
          <w:rFonts w:cstheme="minorHAnsi"/>
          <w:lang w:val="en-US"/>
        </w:rPr>
        <w:t xml:space="preserve">persons </w:t>
      </w:r>
      <w:r w:rsidR="00875585">
        <w:rPr>
          <w:rFonts w:cstheme="minorHAnsi"/>
          <w:lang w:val="en-US"/>
        </w:rPr>
        <w:t>on</w:t>
      </w:r>
      <w:r w:rsidR="00875585" w:rsidRPr="00875585">
        <w:rPr>
          <w:rFonts w:cstheme="minorHAnsi"/>
          <w:lang w:val="en-US"/>
        </w:rPr>
        <w:t xml:space="preserve"> the territory of Georgia.</w:t>
      </w:r>
    </w:p>
    <w:p w:rsidR="007247AD" w:rsidRDefault="007247AD" w:rsidP="00080191">
      <w:pPr>
        <w:tabs>
          <w:tab w:val="left" w:pos="9000"/>
        </w:tabs>
        <w:ind w:right="355"/>
        <w:jc w:val="both"/>
        <w:rPr>
          <w:rFonts w:cstheme="minorHAnsi"/>
          <w:lang w:val="en-US"/>
        </w:rPr>
      </w:pPr>
      <w:r w:rsidRPr="007247AD">
        <w:rPr>
          <w:rFonts w:cstheme="minorHAnsi"/>
          <w:lang w:val="en-US"/>
        </w:rPr>
        <w:t xml:space="preserve">The second component of the program is medical transportation </w:t>
      </w:r>
      <w:r>
        <w:rPr>
          <w:rFonts w:cstheme="minorHAnsi"/>
          <w:lang w:val="en-US"/>
        </w:rPr>
        <w:t>–</w:t>
      </w:r>
      <w:r w:rsidRPr="007247AD">
        <w:rPr>
          <w:rFonts w:cstheme="minorHAnsi"/>
          <w:lang w:val="en-US"/>
        </w:rPr>
        <w:t xml:space="preserve"> </w:t>
      </w:r>
      <w:r>
        <w:rPr>
          <w:rFonts w:cstheme="minorHAnsi"/>
          <w:lang w:val="en-US"/>
        </w:rPr>
        <w:t xml:space="preserve">the </w:t>
      </w:r>
      <w:r w:rsidRPr="007247AD">
        <w:rPr>
          <w:rFonts w:cstheme="minorHAnsi"/>
          <w:lang w:val="en-US"/>
        </w:rPr>
        <w:t xml:space="preserve">referral assistance </w:t>
      </w:r>
      <w:r>
        <w:rPr>
          <w:rFonts w:cstheme="minorHAnsi"/>
          <w:lang w:val="en-US"/>
        </w:rPr>
        <w:t>which covers</w:t>
      </w:r>
      <w:r w:rsidRPr="007247AD">
        <w:rPr>
          <w:rFonts w:cstheme="minorHAnsi"/>
          <w:lang w:val="en-US"/>
        </w:rPr>
        <w:t xml:space="preserve"> </w:t>
      </w:r>
      <w:r>
        <w:rPr>
          <w:rFonts w:cstheme="minorHAnsi"/>
          <w:lang w:val="en-US"/>
        </w:rPr>
        <w:t xml:space="preserve">the management of </w:t>
      </w:r>
      <w:r w:rsidRPr="007247AD">
        <w:rPr>
          <w:rFonts w:cstheme="minorHAnsi"/>
          <w:lang w:val="en-US"/>
        </w:rPr>
        <w:t>referral cases of critical and urgent situations</w:t>
      </w:r>
      <w:r>
        <w:rPr>
          <w:rFonts w:cstheme="minorHAnsi"/>
          <w:lang w:val="en-US"/>
        </w:rPr>
        <w:t>; c</w:t>
      </w:r>
      <w:r w:rsidRPr="007247AD">
        <w:rPr>
          <w:rFonts w:cstheme="minorHAnsi"/>
          <w:lang w:val="en-US"/>
        </w:rPr>
        <w:t xml:space="preserve">onsulting by the </w:t>
      </w:r>
      <w:r>
        <w:rPr>
          <w:rFonts w:cstheme="minorHAnsi"/>
          <w:lang w:val="en-US"/>
        </w:rPr>
        <w:t>r</w:t>
      </w:r>
      <w:r w:rsidRPr="007247AD">
        <w:rPr>
          <w:rFonts w:cstheme="minorHAnsi"/>
          <w:lang w:val="en-US"/>
        </w:rPr>
        <w:t xml:space="preserve">eferral </w:t>
      </w:r>
      <w:r>
        <w:rPr>
          <w:rFonts w:cstheme="minorHAnsi"/>
          <w:lang w:val="en-US"/>
        </w:rPr>
        <w:t>b</w:t>
      </w:r>
      <w:r w:rsidRPr="007247AD">
        <w:rPr>
          <w:rFonts w:cstheme="minorHAnsi"/>
          <w:lang w:val="en-US"/>
        </w:rPr>
        <w:t>rigade on the site</w:t>
      </w:r>
      <w:r>
        <w:rPr>
          <w:rFonts w:cstheme="minorHAnsi"/>
          <w:lang w:val="en-US"/>
        </w:rPr>
        <w:t>; s</w:t>
      </w:r>
      <w:r w:rsidRPr="007247AD">
        <w:rPr>
          <w:rFonts w:cstheme="minorHAnsi"/>
          <w:lang w:val="en-US"/>
        </w:rPr>
        <w:t>tabilization of the situation</w:t>
      </w:r>
      <w:r>
        <w:rPr>
          <w:rFonts w:cstheme="minorHAnsi"/>
          <w:lang w:val="en-US"/>
        </w:rPr>
        <w:t>;</w:t>
      </w:r>
      <w:r w:rsidRPr="007247AD">
        <w:rPr>
          <w:rFonts w:cstheme="minorHAnsi"/>
          <w:lang w:val="en-US"/>
        </w:rPr>
        <w:t xml:space="preserve"> medical transportation of complicated cases;</w:t>
      </w:r>
      <w:r>
        <w:rPr>
          <w:rFonts w:cstheme="minorHAnsi"/>
          <w:lang w:val="en-US"/>
        </w:rPr>
        <w:t xml:space="preserve"> the citizens of</w:t>
      </w:r>
      <w:r w:rsidRPr="00FA3F23">
        <w:rPr>
          <w:rFonts w:cstheme="minorHAnsi"/>
          <w:lang w:val="en-US"/>
        </w:rPr>
        <w:t xml:space="preserve"> Georgia,</w:t>
      </w:r>
      <w:r>
        <w:rPr>
          <w:rFonts w:cstheme="minorHAnsi"/>
          <w:lang w:val="en-US"/>
        </w:rPr>
        <w:t xml:space="preserve"> p</w:t>
      </w:r>
      <w:r w:rsidRPr="00FA3F23">
        <w:rPr>
          <w:rFonts w:cstheme="minorHAnsi"/>
          <w:lang w:val="en-US"/>
        </w:rPr>
        <w:t>ersons living permanently in Georgia</w:t>
      </w:r>
      <w:r>
        <w:rPr>
          <w:rFonts w:cstheme="minorHAnsi"/>
          <w:lang w:val="en-US"/>
        </w:rPr>
        <w:t xml:space="preserve"> a</w:t>
      </w:r>
      <w:r w:rsidRPr="00F145D9">
        <w:rPr>
          <w:rFonts w:cstheme="minorHAnsi"/>
          <w:lang w:val="en-US"/>
        </w:rPr>
        <w:t xml:space="preserve">nd persons living </w:t>
      </w:r>
      <w:r>
        <w:rPr>
          <w:rFonts w:cstheme="minorHAnsi"/>
          <w:lang w:val="en-US"/>
        </w:rPr>
        <w:t>on</w:t>
      </w:r>
      <w:r w:rsidRPr="00F145D9">
        <w:rPr>
          <w:rFonts w:cstheme="minorHAnsi"/>
          <w:lang w:val="en-US"/>
        </w:rPr>
        <w:t xml:space="preserve"> the occupied territory of Georgi</w:t>
      </w:r>
      <w:r>
        <w:rPr>
          <w:rFonts w:cstheme="minorHAnsi"/>
          <w:lang w:val="en-US"/>
        </w:rPr>
        <w:t xml:space="preserve">a are the beneficiaries of the program. </w:t>
      </w:r>
    </w:p>
    <w:p w:rsidR="00450C9A" w:rsidRDefault="00CC3791" w:rsidP="00080191">
      <w:pPr>
        <w:tabs>
          <w:tab w:val="left" w:pos="9000"/>
        </w:tabs>
        <w:ind w:right="355"/>
        <w:jc w:val="both"/>
        <w:rPr>
          <w:rFonts w:cstheme="minorHAnsi"/>
          <w:lang w:val="en-US"/>
        </w:rPr>
      </w:pPr>
      <w:r w:rsidRPr="00CC3791">
        <w:rPr>
          <w:rFonts w:cstheme="minorHAnsi"/>
          <w:lang w:val="en-US"/>
        </w:rPr>
        <w:t>T</w:t>
      </w:r>
      <w:r w:rsidR="0051258C" w:rsidRPr="00CC3791">
        <w:rPr>
          <w:rFonts w:cstheme="minorHAnsi"/>
          <w:lang w:val="en-US"/>
        </w:rPr>
        <w:t xml:space="preserve">he program service expenses are completely covered by </w:t>
      </w:r>
      <w:r w:rsidRPr="00CC3791">
        <w:rPr>
          <w:rFonts w:cstheme="minorHAnsi"/>
          <w:lang w:val="en-US"/>
        </w:rPr>
        <w:t>t</w:t>
      </w:r>
      <w:r w:rsidR="00450C9A" w:rsidRPr="00CC3791">
        <w:rPr>
          <w:rFonts w:cstheme="minorHAnsi"/>
          <w:lang w:val="en-US"/>
        </w:rPr>
        <w:t>he state</w:t>
      </w:r>
      <w:r w:rsidRPr="00CC3791">
        <w:rPr>
          <w:rFonts w:cstheme="minorHAnsi"/>
          <w:lang w:val="en-US"/>
        </w:rPr>
        <w:t xml:space="preserve">. </w:t>
      </w:r>
      <w:r w:rsidR="00450C9A" w:rsidRPr="00CC3791">
        <w:rPr>
          <w:rFonts w:cstheme="minorHAnsi"/>
          <w:lang w:val="en-US"/>
        </w:rPr>
        <w:t xml:space="preserve">  </w:t>
      </w:r>
    </w:p>
    <w:p w:rsidR="00E24608" w:rsidRPr="00CC3791" w:rsidRDefault="00E24608" w:rsidP="00080191">
      <w:pPr>
        <w:tabs>
          <w:tab w:val="left" w:pos="9000"/>
        </w:tabs>
        <w:ind w:right="355"/>
        <w:jc w:val="both"/>
        <w:rPr>
          <w:rFonts w:cstheme="minorHAnsi"/>
          <w:lang w:val="en-US"/>
        </w:rPr>
      </w:pPr>
    </w:p>
    <w:p w:rsidR="007247AD" w:rsidRDefault="00E24608" w:rsidP="00080191">
      <w:pPr>
        <w:pStyle w:val="Heading2"/>
        <w:numPr>
          <w:ilvl w:val="1"/>
          <w:numId w:val="2"/>
        </w:numPr>
        <w:jc w:val="both"/>
        <w:rPr>
          <w:rFonts w:asciiTheme="minorHAnsi" w:hAnsiTheme="minorHAnsi" w:cstheme="minorHAnsi"/>
          <w:color w:val="548DD4" w:themeColor="text2" w:themeTint="99"/>
          <w:sz w:val="22"/>
          <w:szCs w:val="22"/>
          <w:lang w:val="en-US"/>
        </w:rPr>
      </w:pPr>
      <w:bookmarkStart w:id="26" w:name="_Toc515795032"/>
      <w:r w:rsidRPr="005F595C">
        <w:rPr>
          <w:rFonts w:asciiTheme="minorHAnsi" w:hAnsiTheme="minorHAnsi" w:cstheme="minorHAnsi"/>
          <w:color w:val="548DD4" w:themeColor="text2" w:themeTint="99"/>
          <w:sz w:val="22"/>
          <w:szCs w:val="22"/>
          <w:lang w:val="en-US"/>
        </w:rPr>
        <w:t>Palliative Care</w:t>
      </w:r>
      <w:bookmarkEnd w:id="26"/>
    </w:p>
    <w:p w:rsidR="00080191" w:rsidRPr="00080191" w:rsidRDefault="00080191" w:rsidP="00080191">
      <w:pPr>
        <w:jc w:val="both"/>
        <w:rPr>
          <w:lang w:val="en-US"/>
        </w:rPr>
      </w:pPr>
    </w:p>
    <w:p w:rsidR="00086450" w:rsidRDefault="00086450" w:rsidP="00080191">
      <w:pPr>
        <w:jc w:val="both"/>
        <w:rPr>
          <w:lang w:val="en-US"/>
        </w:rPr>
      </w:pPr>
      <w:r w:rsidRPr="00086450">
        <w:rPr>
          <w:lang w:val="en-US"/>
        </w:rPr>
        <w:t xml:space="preserve">State Program </w:t>
      </w:r>
      <w:r>
        <w:rPr>
          <w:lang w:val="en-US"/>
        </w:rPr>
        <w:t>on</w:t>
      </w:r>
      <w:r w:rsidRPr="00086450">
        <w:rPr>
          <w:lang w:val="en-US"/>
        </w:rPr>
        <w:t xml:space="preserve"> "Palliative Care of Incurable Patients"</w:t>
      </w:r>
      <w:r>
        <w:rPr>
          <w:lang w:val="en-US"/>
        </w:rPr>
        <w:t xml:space="preserve"> covers the following services:</w:t>
      </w:r>
    </w:p>
    <w:p w:rsidR="00086450" w:rsidRDefault="009C3EA7" w:rsidP="00080191">
      <w:pPr>
        <w:pStyle w:val="ListParagraph"/>
        <w:numPr>
          <w:ilvl w:val="0"/>
          <w:numId w:val="14"/>
        </w:numPr>
        <w:jc w:val="both"/>
        <w:rPr>
          <w:lang w:val="en-US"/>
        </w:rPr>
      </w:pPr>
      <w:r w:rsidRPr="009C3EA7">
        <w:rPr>
          <w:lang w:val="en-US"/>
        </w:rPr>
        <w:t>Outpatient care;</w:t>
      </w:r>
    </w:p>
    <w:p w:rsidR="009C3EA7" w:rsidRDefault="009C3EA7" w:rsidP="00080191">
      <w:pPr>
        <w:pStyle w:val="ListParagraph"/>
        <w:numPr>
          <w:ilvl w:val="0"/>
          <w:numId w:val="14"/>
        </w:numPr>
        <w:jc w:val="both"/>
        <w:rPr>
          <w:lang w:val="en-US"/>
        </w:rPr>
      </w:pPr>
      <w:r w:rsidRPr="009C3EA7">
        <w:rPr>
          <w:lang w:val="en-US"/>
        </w:rPr>
        <w:t xml:space="preserve">Inpatient care for incurable patients as well as </w:t>
      </w:r>
      <w:r>
        <w:rPr>
          <w:lang w:val="en-US"/>
        </w:rPr>
        <w:t xml:space="preserve">those </w:t>
      </w:r>
      <w:r w:rsidRPr="009C3EA7">
        <w:rPr>
          <w:lang w:val="en-US"/>
        </w:rPr>
        <w:t xml:space="preserve">in </w:t>
      </w:r>
      <w:r>
        <w:rPr>
          <w:lang w:val="en-US"/>
        </w:rPr>
        <w:t xml:space="preserve">AIDS / </w:t>
      </w:r>
      <w:r w:rsidRPr="009C3EA7">
        <w:rPr>
          <w:lang w:val="en-US"/>
        </w:rPr>
        <w:t>terminal stage.</w:t>
      </w:r>
    </w:p>
    <w:p w:rsidR="00D36B0B" w:rsidRDefault="00D36B0B" w:rsidP="00080191">
      <w:pPr>
        <w:tabs>
          <w:tab w:val="left" w:pos="9000"/>
        </w:tabs>
        <w:ind w:right="355"/>
        <w:jc w:val="both"/>
        <w:rPr>
          <w:lang w:val="en-US"/>
        </w:rPr>
      </w:pPr>
      <w:r w:rsidRPr="00D36B0B">
        <w:rPr>
          <w:lang w:val="en-US"/>
        </w:rPr>
        <w:t>Outpatient care</w:t>
      </w:r>
      <w:r>
        <w:rPr>
          <w:lang w:val="en-US"/>
        </w:rPr>
        <w:t xml:space="preserve"> is free of charge </w:t>
      </w:r>
      <w:r w:rsidRPr="001433DC">
        <w:rPr>
          <w:rFonts w:cstheme="minorHAnsi"/>
          <w:lang w:val="en-US"/>
        </w:rPr>
        <w:t>only</w:t>
      </w:r>
      <w:r>
        <w:rPr>
          <w:lang w:val="en-US"/>
        </w:rPr>
        <w:t xml:space="preserve"> for incurable patients who are the citizens of Georgia and are registered in Tbilisi, Kutaisi, Telavi, </w:t>
      </w:r>
      <w:r w:rsidRPr="00D36B0B">
        <w:rPr>
          <w:rFonts w:cstheme="minorHAnsi"/>
          <w:lang w:val="en-US"/>
        </w:rPr>
        <w:t>Zugdidi</w:t>
      </w:r>
      <w:r>
        <w:rPr>
          <w:lang w:val="en-US"/>
        </w:rPr>
        <w:t xml:space="preserve">, Ozurgeti and Gori municipalities. </w:t>
      </w:r>
      <w:r w:rsidRPr="00D36B0B">
        <w:rPr>
          <w:lang w:val="en-US"/>
        </w:rPr>
        <w:t xml:space="preserve">Payment </w:t>
      </w:r>
      <w:r w:rsidR="008111B2">
        <w:rPr>
          <w:lang w:val="en-US"/>
        </w:rPr>
        <w:t xml:space="preserve">service is the </w:t>
      </w:r>
      <w:r w:rsidRPr="00D36B0B">
        <w:rPr>
          <w:lang w:val="en-US"/>
        </w:rPr>
        <w:t>visit</w:t>
      </w:r>
      <w:r>
        <w:rPr>
          <w:lang w:val="en-US"/>
        </w:rPr>
        <w:t>;</w:t>
      </w:r>
      <w:r w:rsidRPr="00D36B0B">
        <w:rPr>
          <w:lang w:val="en-US"/>
        </w:rPr>
        <w:t xml:space="preserve"> </w:t>
      </w:r>
    </w:p>
    <w:p w:rsidR="00003DE4" w:rsidRDefault="00137670" w:rsidP="00080191">
      <w:pPr>
        <w:pStyle w:val="ListParagraph"/>
        <w:numPr>
          <w:ilvl w:val="0"/>
          <w:numId w:val="15"/>
        </w:numPr>
        <w:tabs>
          <w:tab w:val="left" w:pos="2580"/>
        </w:tabs>
        <w:ind w:right="355"/>
        <w:jc w:val="both"/>
        <w:rPr>
          <w:lang w:val="en-US"/>
        </w:rPr>
      </w:pPr>
      <w:r w:rsidRPr="00137670">
        <w:rPr>
          <w:lang w:val="en-US"/>
        </w:rPr>
        <w:t xml:space="preserve">Reimbursement of stationary services </w:t>
      </w:r>
      <w:r w:rsidR="00B67C99">
        <w:rPr>
          <w:rFonts w:ascii="Sylfaen" w:hAnsi="Sylfaen"/>
          <w:lang w:val="en-US"/>
        </w:rPr>
        <w:t>are</w:t>
      </w:r>
      <w:r w:rsidRPr="00137670">
        <w:rPr>
          <w:lang w:val="en-US"/>
        </w:rPr>
        <w:t xml:space="preserve"> based on the bed day financing mechanism. The cost of bed is covered with the program:</w:t>
      </w:r>
      <w:r>
        <w:rPr>
          <w:lang w:val="en-US"/>
        </w:rPr>
        <w:t xml:space="preserve"> </w:t>
      </w:r>
      <w:r w:rsidR="00003DE4" w:rsidRPr="00003DE4">
        <w:rPr>
          <w:lang w:val="en-US"/>
        </w:rPr>
        <w:t>70% of actual cost of service,</w:t>
      </w:r>
      <w:r w:rsidR="00003DE4" w:rsidRPr="005C3179">
        <w:rPr>
          <w:lang w:val="en-US"/>
        </w:rPr>
        <w:t xml:space="preserve"> </w:t>
      </w:r>
      <w:r w:rsidR="00003DE4">
        <w:rPr>
          <w:lang w:val="en-US"/>
        </w:rPr>
        <w:t xml:space="preserve">the co-payment of </w:t>
      </w:r>
      <w:r w:rsidR="00003DE4" w:rsidRPr="00003DE4">
        <w:rPr>
          <w:lang w:val="en-US"/>
        </w:rPr>
        <w:t>beneficiary</w:t>
      </w:r>
      <w:r w:rsidR="00003DE4">
        <w:rPr>
          <w:lang w:val="en-US"/>
        </w:rPr>
        <w:t xml:space="preserve"> is</w:t>
      </w:r>
      <w:r w:rsidR="00003DE4" w:rsidRPr="00003DE4">
        <w:rPr>
          <w:lang w:val="en-US"/>
        </w:rPr>
        <w:t xml:space="preserve"> 30%;</w:t>
      </w:r>
    </w:p>
    <w:p w:rsidR="00003DE4" w:rsidRDefault="00606C70" w:rsidP="00080191">
      <w:pPr>
        <w:pStyle w:val="ListParagraph"/>
        <w:numPr>
          <w:ilvl w:val="0"/>
          <w:numId w:val="15"/>
        </w:numPr>
        <w:tabs>
          <w:tab w:val="left" w:pos="2580"/>
        </w:tabs>
        <w:ind w:right="355"/>
        <w:jc w:val="both"/>
        <w:rPr>
          <w:lang w:val="en-US"/>
        </w:rPr>
      </w:pPr>
      <w:r>
        <w:rPr>
          <w:lang w:val="en-US"/>
        </w:rPr>
        <w:lastRenderedPageBreak/>
        <w:t>For students and citizens of Georgia with s</w:t>
      </w:r>
      <w:r w:rsidRPr="00606C70">
        <w:rPr>
          <w:lang w:val="en-US"/>
        </w:rPr>
        <w:t>harply expressed disability</w:t>
      </w:r>
      <w:r>
        <w:rPr>
          <w:lang w:val="en-US"/>
        </w:rPr>
        <w:t xml:space="preserve"> - </w:t>
      </w:r>
      <w:r w:rsidRPr="00606C70">
        <w:rPr>
          <w:lang w:val="en-US"/>
        </w:rPr>
        <w:t>80% of actual cost of service</w:t>
      </w:r>
      <w:r>
        <w:rPr>
          <w:lang w:val="en-US"/>
        </w:rPr>
        <w:t xml:space="preserve">, the co-payment of </w:t>
      </w:r>
      <w:r w:rsidRPr="00003DE4">
        <w:rPr>
          <w:lang w:val="en-US"/>
        </w:rPr>
        <w:t>beneficiary</w:t>
      </w:r>
      <w:r>
        <w:rPr>
          <w:lang w:val="en-US"/>
        </w:rPr>
        <w:t xml:space="preserve"> is</w:t>
      </w:r>
      <w:r w:rsidRPr="00003DE4">
        <w:rPr>
          <w:lang w:val="en-US"/>
        </w:rPr>
        <w:t xml:space="preserve"> </w:t>
      </w:r>
      <w:r w:rsidRPr="00606C70">
        <w:rPr>
          <w:lang w:val="en-US"/>
        </w:rPr>
        <w:t>20%;</w:t>
      </w:r>
    </w:p>
    <w:p w:rsidR="00606C70" w:rsidRDefault="00606C70" w:rsidP="00080191">
      <w:pPr>
        <w:pStyle w:val="ListParagraph"/>
        <w:numPr>
          <w:ilvl w:val="0"/>
          <w:numId w:val="15"/>
        </w:numPr>
        <w:tabs>
          <w:tab w:val="left" w:pos="2580"/>
        </w:tabs>
        <w:ind w:right="355"/>
        <w:jc w:val="both"/>
        <w:rPr>
          <w:lang w:val="en-US"/>
        </w:rPr>
      </w:pPr>
      <w:r>
        <w:rPr>
          <w:lang w:val="en-US"/>
        </w:rPr>
        <w:t>For p</w:t>
      </w:r>
      <w:r w:rsidRPr="00606C70">
        <w:rPr>
          <w:lang w:val="en-US"/>
        </w:rPr>
        <w:t>ension age persons</w:t>
      </w:r>
      <w:r>
        <w:rPr>
          <w:lang w:val="en-US"/>
        </w:rPr>
        <w:t xml:space="preserve">, program covers </w:t>
      </w:r>
      <w:r w:rsidRPr="00606C70">
        <w:rPr>
          <w:lang w:val="en-US"/>
        </w:rPr>
        <w:t>90% of actual cost of service</w:t>
      </w:r>
      <w:r>
        <w:rPr>
          <w:lang w:val="en-US"/>
        </w:rPr>
        <w:t>.</w:t>
      </w:r>
      <w:r w:rsidRPr="00606C70">
        <w:rPr>
          <w:lang w:val="en-US"/>
        </w:rPr>
        <w:t xml:space="preserve"> </w:t>
      </w:r>
      <w:r>
        <w:rPr>
          <w:lang w:val="en-US"/>
        </w:rPr>
        <w:t xml:space="preserve">Co-payment of </w:t>
      </w:r>
      <w:r w:rsidRPr="00003DE4">
        <w:rPr>
          <w:lang w:val="en-US"/>
        </w:rPr>
        <w:t>beneficiary</w:t>
      </w:r>
      <w:r>
        <w:rPr>
          <w:lang w:val="en-US"/>
        </w:rPr>
        <w:t xml:space="preserve"> is</w:t>
      </w:r>
      <w:r w:rsidRPr="00003DE4">
        <w:rPr>
          <w:lang w:val="en-US"/>
        </w:rPr>
        <w:t xml:space="preserve"> </w:t>
      </w:r>
      <w:r>
        <w:rPr>
          <w:lang w:val="en-US"/>
        </w:rPr>
        <w:t>1</w:t>
      </w:r>
      <w:r w:rsidRPr="00606C70">
        <w:rPr>
          <w:lang w:val="en-US"/>
        </w:rPr>
        <w:t>0%</w:t>
      </w:r>
      <w:r w:rsidR="00D9061D">
        <w:rPr>
          <w:lang w:val="en-US"/>
        </w:rPr>
        <w:t>.</w:t>
      </w:r>
    </w:p>
    <w:p w:rsidR="00553823" w:rsidRDefault="003A0004" w:rsidP="00080191">
      <w:pPr>
        <w:tabs>
          <w:tab w:val="left" w:pos="2580"/>
        </w:tabs>
        <w:ind w:right="355"/>
        <w:jc w:val="both"/>
        <w:rPr>
          <w:lang w:val="en-US"/>
        </w:rPr>
      </w:pPr>
      <w:r>
        <w:rPr>
          <w:lang w:val="en-US"/>
        </w:rPr>
        <w:t>2.</w:t>
      </w:r>
      <w:r w:rsidR="00FF3BE3">
        <w:rPr>
          <w:lang w:val="en-US"/>
        </w:rPr>
        <w:t xml:space="preserve"> Within the frames </w:t>
      </w:r>
      <w:r w:rsidR="007D381F">
        <w:rPr>
          <w:lang w:val="en-US"/>
        </w:rPr>
        <w:t xml:space="preserve">of the service </w:t>
      </w:r>
      <w:r w:rsidR="00553823" w:rsidRPr="00553823">
        <w:rPr>
          <w:lang w:val="en-US"/>
        </w:rPr>
        <w:t>following</w:t>
      </w:r>
      <w:r w:rsidR="00FF3BE3">
        <w:rPr>
          <w:lang w:val="en-US"/>
        </w:rPr>
        <w:t xml:space="preserve"> service </w:t>
      </w:r>
      <w:r w:rsidR="007D381F">
        <w:rPr>
          <w:lang w:val="en-US"/>
        </w:rPr>
        <w:t xml:space="preserve">under the program </w:t>
      </w:r>
      <w:r w:rsidR="00FF3BE3">
        <w:rPr>
          <w:lang w:val="en-US"/>
        </w:rPr>
        <w:t>does not subject to co-payment</w:t>
      </w:r>
      <w:r w:rsidR="00553823">
        <w:rPr>
          <w:lang w:val="en-US"/>
        </w:rPr>
        <w:t>:</w:t>
      </w:r>
    </w:p>
    <w:p w:rsidR="003A0004" w:rsidRDefault="007D381F" w:rsidP="00080191">
      <w:pPr>
        <w:pStyle w:val="ListParagraph"/>
        <w:numPr>
          <w:ilvl w:val="0"/>
          <w:numId w:val="16"/>
        </w:numPr>
        <w:tabs>
          <w:tab w:val="left" w:pos="2580"/>
        </w:tabs>
        <w:ind w:right="355"/>
        <w:jc w:val="both"/>
        <w:rPr>
          <w:lang w:val="en-US"/>
        </w:rPr>
      </w:pPr>
      <w:r>
        <w:rPr>
          <w:lang w:val="en-US"/>
        </w:rPr>
        <w:t>For s</w:t>
      </w:r>
      <w:r w:rsidRPr="007D381F">
        <w:rPr>
          <w:lang w:val="en-US"/>
        </w:rPr>
        <w:t>ocially unprotected, public artists, teachers, compact settlements;</w:t>
      </w:r>
    </w:p>
    <w:p w:rsidR="00502817" w:rsidRDefault="00502817" w:rsidP="00080191">
      <w:pPr>
        <w:pStyle w:val="ListParagraph"/>
        <w:numPr>
          <w:ilvl w:val="0"/>
          <w:numId w:val="16"/>
        </w:numPr>
        <w:tabs>
          <w:tab w:val="left" w:pos="2580"/>
        </w:tabs>
        <w:ind w:right="355"/>
        <w:jc w:val="both"/>
        <w:rPr>
          <w:lang w:val="en-US"/>
        </w:rPr>
      </w:pPr>
      <w:r w:rsidRPr="00502817">
        <w:rPr>
          <w:lang w:val="en-US"/>
        </w:rPr>
        <w:t xml:space="preserve">For </w:t>
      </w:r>
      <w:r>
        <w:rPr>
          <w:lang w:val="en-US"/>
        </w:rPr>
        <w:t xml:space="preserve">0-5 aged </w:t>
      </w:r>
      <w:r w:rsidRPr="00502817">
        <w:rPr>
          <w:lang w:val="en-US"/>
        </w:rPr>
        <w:t>children</w:t>
      </w:r>
      <w:r>
        <w:rPr>
          <w:lang w:val="en-US"/>
        </w:rPr>
        <w:t xml:space="preserve"> </w:t>
      </w:r>
      <w:r w:rsidRPr="00502817">
        <w:rPr>
          <w:lang w:val="en-US"/>
        </w:rPr>
        <w:t>and children with disabilities;</w:t>
      </w:r>
    </w:p>
    <w:p w:rsidR="00502817" w:rsidRDefault="00502817" w:rsidP="00080191">
      <w:pPr>
        <w:pStyle w:val="ListParagraph"/>
        <w:numPr>
          <w:ilvl w:val="0"/>
          <w:numId w:val="16"/>
        </w:numPr>
        <w:tabs>
          <w:tab w:val="left" w:pos="2580"/>
        </w:tabs>
        <w:ind w:right="355"/>
        <w:jc w:val="both"/>
        <w:rPr>
          <w:lang w:val="en-US"/>
        </w:rPr>
      </w:pPr>
      <w:r>
        <w:rPr>
          <w:lang w:val="en-US"/>
        </w:rPr>
        <w:t>For veterans with age pensions as well as the veterans with sharply expressed disability;</w:t>
      </w:r>
    </w:p>
    <w:p w:rsidR="00502817" w:rsidRDefault="009A118A" w:rsidP="00080191">
      <w:pPr>
        <w:pStyle w:val="ListParagraph"/>
        <w:numPr>
          <w:ilvl w:val="0"/>
          <w:numId w:val="16"/>
        </w:numPr>
        <w:tabs>
          <w:tab w:val="left" w:pos="2580"/>
        </w:tabs>
        <w:ind w:right="355"/>
        <w:jc w:val="both"/>
        <w:rPr>
          <w:lang w:val="en-US"/>
        </w:rPr>
      </w:pPr>
      <w:r>
        <w:rPr>
          <w:lang w:val="en-US"/>
        </w:rPr>
        <w:t xml:space="preserve">For people infected </w:t>
      </w:r>
      <w:r w:rsidRPr="009A118A">
        <w:rPr>
          <w:lang w:val="en-US"/>
        </w:rPr>
        <w:t>with HIV / AIDS.</w:t>
      </w:r>
    </w:p>
    <w:p w:rsidR="005861CD" w:rsidRDefault="005861CD" w:rsidP="00080191">
      <w:pPr>
        <w:tabs>
          <w:tab w:val="left" w:pos="2580"/>
        </w:tabs>
        <w:ind w:right="355"/>
        <w:jc w:val="both"/>
        <w:rPr>
          <w:lang w:val="en-US"/>
        </w:rPr>
      </w:pPr>
    </w:p>
    <w:p w:rsidR="005861CD" w:rsidRPr="005F595C" w:rsidRDefault="005861CD" w:rsidP="00080191">
      <w:pPr>
        <w:pStyle w:val="Heading1"/>
        <w:numPr>
          <w:ilvl w:val="0"/>
          <w:numId w:val="2"/>
        </w:numPr>
        <w:jc w:val="both"/>
        <w:rPr>
          <w:rFonts w:asciiTheme="minorHAnsi" w:hAnsiTheme="minorHAnsi" w:cstheme="minorHAnsi"/>
          <w:color w:val="548DD4" w:themeColor="text2" w:themeTint="99"/>
          <w:sz w:val="22"/>
          <w:szCs w:val="22"/>
          <w:lang w:val="en-US"/>
        </w:rPr>
      </w:pPr>
      <w:bookmarkStart w:id="27" w:name="_Toc515795033"/>
      <w:r w:rsidRPr="005F595C">
        <w:rPr>
          <w:rFonts w:asciiTheme="minorHAnsi" w:hAnsiTheme="minorHAnsi" w:cstheme="minorHAnsi"/>
          <w:color w:val="548DD4" w:themeColor="text2" w:themeTint="99"/>
          <w:sz w:val="22"/>
          <w:szCs w:val="22"/>
          <w:lang w:val="en-US"/>
        </w:rPr>
        <w:t>Universal Health Care (UHC) Program</w:t>
      </w:r>
      <w:bookmarkEnd w:id="27"/>
    </w:p>
    <w:p w:rsidR="00502817" w:rsidRPr="00E25FF7" w:rsidRDefault="00E45967" w:rsidP="00080191">
      <w:pPr>
        <w:pStyle w:val="Heading2"/>
        <w:numPr>
          <w:ilvl w:val="1"/>
          <w:numId w:val="2"/>
        </w:numPr>
        <w:jc w:val="both"/>
        <w:rPr>
          <w:rFonts w:asciiTheme="minorHAnsi" w:hAnsiTheme="minorHAnsi" w:cstheme="minorHAnsi"/>
          <w:sz w:val="22"/>
          <w:szCs w:val="22"/>
          <w:lang w:val="en-US"/>
        </w:rPr>
      </w:pPr>
      <w:bookmarkStart w:id="28" w:name="_Toc515795034"/>
      <w:r w:rsidRPr="00E25FF7">
        <w:rPr>
          <w:rFonts w:asciiTheme="minorHAnsi" w:hAnsiTheme="minorHAnsi" w:cstheme="minorHAnsi"/>
          <w:sz w:val="22"/>
          <w:szCs w:val="22"/>
          <w:lang w:val="en-US"/>
        </w:rPr>
        <w:t>Description</w:t>
      </w:r>
      <w:bookmarkEnd w:id="28"/>
    </w:p>
    <w:p w:rsidR="00E45967" w:rsidRDefault="00256E52" w:rsidP="00080191">
      <w:pPr>
        <w:tabs>
          <w:tab w:val="left" w:pos="9000"/>
        </w:tabs>
        <w:ind w:right="355"/>
        <w:jc w:val="both"/>
        <w:rPr>
          <w:rFonts w:cstheme="minorHAnsi"/>
          <w:lang w:val="en-US"/>
        </w:rPr>
      </w:pPr>
      <w:r w:rsidRPr="00B510A3">
        <w:rPr>
          <w:rFonts w:cstheme="minorHAnsi"/>
          <w:lang w:val="en-US"/>
        </w:rPr>
        <w:t>In 2013</w:t>
      </w:r>
      <w:r w:rsidRPr="00E25FF7">
        <w:rPr>
          <w:rFonts w:cstheme="minorHAnsi"/>
          <w:lang w:val="en-US"/>
        </w:rPr>
        <w:t xml:space="preserve"> Universal </w:t>
      </w:r>
      <w:r w:rsidRPr="007A165B">
        <w:rPr>
          <w:rFonts w:cstheme="minorHAnsi"/>
          <w:lang w:val="en-US"/>
        </w:rPr>
        <w:t>Health Care (UHC) Program was launched in Georgia.</w:t>
      </w:r>
      <w:r w:rsidR="00E25FF7" w:rsidRPr="005C3179">
        <w:rPr>
          <w:rFonts w:cstheme="minorHAnsi"/>
          <w:lang w:val="en-US"/>
        </w:rPr>
        <w:t xml:space="preserve"> </w:t>
      </w:r>
      <w:r w:rsidR="00E25FF7" w:rsidRPr="007A165B">
        <w:rPr>
          <w:rFonts w:cstheme="minorHAnsi"/>
          <w:lang w:val="en-US"/>
        </w:rPr>
        <w:t xml:space="preserve">This is a state-managed, universal health care system, mostly with private medical facilities. Universal Health Care program </w:t>
      </w:r>
      <w:r w:rsidR="00E25FF7" w:rsidRPr="007A165B">
        <w:rPr>
          <w:rFonts w:cstheme="minorHAnsi"/>
          <w:lang w:val="ka-GE"/>
        </w:rPr>
        <w:t>(</w:t>
      </w:r>
      <w:r w:rsidR="00E25FF7" w:rsidRPr="007A165B">
        <w:rPr>
          <w:rFonts w:cstheme="minorHAnsi"/>
          <w:lang w:val="de-DE"/>
        </w:rPr>
        <w:t>Krankenkasse</w:t>
      </w:r>
      <w:r w:rsidR="00E25FF7" w:rsidRPr="007A165B">
        <w:rPr>
          <w:rFonts w:cstheme="minorHAnsi"/>
          <w:lang w:val="ka-GE"/>
        </w:rPr>
        <w:t>)</w:t>
      </w:r>
      <w:r w:rsidR="00B4239F" w:rsidRPr="007A165B">
        <w:rPr>
          <w:rFonts w:cstheme="minorHAnsi"/>
          <w:lang w:val="en-US"/>
        </w:rPr>
        <w:t xml:space="preserve"> ensures financial and geographical accessibility for all users at main medical services.</w:t>
      </w:r>
      <w:r w:rsidR="004658D1" w:rsidRPr="007A165B">
        <w:rPr>
          <w:rFonts w:cstheme="minorHAnsi"/>
          <w:lang w:val="en-US"/>
        </w:rPr>
        <w:t xml:space="preserve"> For </w:t>
      </w:r>
      <w:r w:rsidR="00C05C99">
        <w:rPr>
          <w:rFonts w:cstheme="minorHAnsi"/>
          <w:lang w:val="en-US"/>
        </w:rPr>
        <w:t>some</w:t>
      </w:r>
      <w:r w:rsidR="00C05C99" w:rsidRPr="007A165B">
        <w:rPr>
          <w:rFonts w:cstheme="minorHAnsi"/>
          <w:lang w:val="en-US"/>
        </w:rPr>
        <w:t xml:space="preserve"> </w:t>
      </w:r>
      <w:r w:rsidR="004658D1" w:rsidRPr="007A165B">
        <w:rPr>
          <w:rFonts w:cstheme="minorHAnsi"/>
          <w:lang w:val="en-US"/>
        </w:rPr>
        <w:t>medical services, several category of users need to pay co-payment.</w:t>
      </w:r>
    </w:p>
    <w:p w:rsidR="001B4776" w:rsidRDefault="001B4776" w:rsidP="00080191">
      <w:pPr>
        <w:tabs>
          <w:tab w:val="left" w:pos="9000"/>
        </w:tabs>
        <w:ind w:right="355"/>
        <w:jc w:val="both"/>
        <w:rPr>
          <w:rFonts w:cstheme="minorHAnsi"/>
          <w:lang w:val="en-US"/>
        </w:rPr>
      </w:pPr>
    </w:p>
    <w:p w:rsidR="001B4776" w:rsidRPr="001B4776" w:rsidRDefault="001B4776" w:rsidP="00080191">
      <w:pPr>
        <w:pStyle w:val="Heading2"/>
        <w:numPr>
          <w:ilvl w:val="1"/>
          <w:numId w:val="2"/>
        </w:numPr>
        <w:jc w:val="both"/>
        <w:rPr>
          <w:rFonts w:asciiTheme="minorHAnsi" w:hAnsiTheme="minorHAnsi" w:cstheme="minorHAnsi"/>
          <w:sz w:val="22"/>
          <w:szCs w:val="22"/>
          <w:lang w:val="en-US"/>
        </w:rPr>
      </w:pPr>
      <w:bookmarkStart w:id="29" w:name="_Toc515795035"/>
      <w:r w:rsidRPr="001B4776">
        <w:rPr>
          <w:rFonts w:asciiTheme="minorHAnsi" w:hAnsiTheme="minorHAnsi" w:cstheme="minorHAnsi"/>
          <w:sz w:val="22"/>
          <w:szCs w:val="22"/>
          <w:lang w:val="en-US"/>
        </w:rPr>
        <w:t>Accessibility</w:t>
      </w:r>
      <w:bookmarkEnd w:id="29"/>
    </w:p>
    <w:p w:rsidR="001B4776" w:rsidRPr="001B4776" w:rsidRDefault="001B4776" w:rsidP="00080191">
      <w:pPr>
        <w:pStyle w:val="Heading3"/>
        <w:numPr>
          <w:ilvl w:val="2"/>
          <w:numId w:val="2"/>
        </w:numPr>
        <w:ind w:right="355"/>
        <w:jc w:val="both"/>
        <w:rPr>
          <w:rFonts w:asciiTheme="minorHAnsi" w:hAnsiTheme="minorHAnsi" w:cstheme="minorHAnsi"/>
          <w:color w:val="0070C0"/>
          <w:sz w:val="22"/>
          <w:szCs w:val="22"/>
          <w:lang w:val="en-US"/>
        </w:rPr>
      </w:pPr>
      <w:bookmarkStart w:id="30" w:name="_Toc515795036"/>
      <w:r w:rsidRPr="001B4776">
        <w:rPr>
          <w:rFonts w:asciiTheme="minorHAnsi" w:hAnsiTheme="minorHAnsi" w:cstheme="minorHAnsi"/>
          <w:color w:val="0070C0"/>
          <w:sz w:val="22"/>
          <w:szCs w:val="22"/>
          <w:lang w:val="en-US"/>
        </w:rPr>
        <w:t>Target Groups</w:t>
      </w:r>
      <w:bookmarkEnd w:id="30"/>
      <w:r w:rsidRPr="001B4776">
        <w:rPr>
          <w:rFonts w:asciiTheme="minorHAnsi" w:hAnsiTheme="minorHAnsi" w:cstheme="minorHAnsi"/>
          <w:color w:val="0070C0"/>
          <w:sz w:val="22"/>
          <w:szCs w:val="22"/>
          <w:lang w:val="en-US"/>
        </w:rPr>
        <w:t xml:space="preserve"> </w:t>
      </w:r>
    </w:p>
    <w:p w:rsidR="004D691D" w:rsidRDefault="001B4776" w:rsidP="00080191">
      <w:pPr>
        <w:tabs>
          <w:tab w:val="left" w:pos="9000"/>
        </w:tabs>
        <w:ind w:right="355"/>
        <w:jc w:val="both"/>
        <w:rPr>
          <w:rFonts w:cstheme="minorHAnsi"/>
          <w:lang w:val="en-US"/>
        </w:rPr>
      </w:pPr>
      <w:r w:rsidRPr="00072BED">
        <w:rPr>
          <w:rFonts w:cstheme="minorHAnsi"/>
          <w:lang w:val="en-US"/>
        </w:rPr>
        <w:t xml:space="preserve">Beneficiaries of the UHC program are the citizens of Georgia, stateless people, persons with a neutral ID and a neutral travel document, as well as the individuals with the refugee and humanitarian status, asylum seekers; Since 1 May 2017, the expenditure covering is differentiated </w:t>
      </w:r>
      <w:r w:rsidR="00072BED" w:rsidRPr="00072BED">
        <w:rPr>
          <w:rFonts w:cstheme="minorHAnsi"/>
          <w:lang w:val="en-US"/>
        </w:rPr>
        <w:t xml:space="preserve">according to the </w:t>
      </w:r>
      <w:r w:rsidRPr="00072BED">
        <w:rPr>
          <w:rFonts w:cstheme="minorHAnsi"/>
          <w:lang w:val="en-US"/>
        </w:rPr>
        <w:t>revenue.</w:t>
      </w:r>
      <w:r w:rsidR="00072BED" w:rsidRPr="00072BED">
        <w:rPr>
          <w:rFonts w:cstheme="minorHAnsi"/>
          <w:lang w:val="en-US"/>
        </w:rPr>
        <w:t xml:space="preserve"> Persons with high income (40 000 GEL and more per year) were excluded from the main package of the UHC program (within the frames of this program they are delivered only treatment services for </w:t>
      </w:r>
      <w:r w:rsidR="00072BED" w:rsidRPr="00072BED">
        <w:rPr>
          <w:rFonts w:cstheme="minorHAnsi"/>
          <w:lang w:val="ka-GE"/>
        </w:rPr>
        <w:t>childbirth</w:t>
      </w:r>
      <w:r w:rsidR="00072BED" w:rsidRPr="00072BED">
        <w:rPr>
          <w:rFonts w:cstheme="minorHAnsi"/>
          <w:lang w:val="en-US"/>
        </w:rPr>
        <w:t xml:space="preserve">, caesarean section, </w:t>
      </w:r>
      <w:r w:rsidR="00D32825" w:rsidRPr="00D32825">
        <w:rPr>
          <w:rFonts w:cstheme="minorHAnsi"/>
          <w:lang w:val="en-US"/>
        </w:rPr>
        <w:t xml:space="preserve">medical services for pregnant women, parturient and puerperas with high </w:t>
      </w:r>
      <w:r w:rsidR="00080191" w:rsidRPr="00D32825">
        <w:rPr>
          <w:rFonts w:cstheme="minorHAnsi"/>
          <w:lang w:val="en-US"/>
        </w:rPr>
        <w:t>risk</w:t>
      </w:r>
      <w:r w:rsidR="00080191">
        <w:rPr>
          <w:rFonts w:cstheme="minorHAnsi"/>
          <w:lang w:val="en-US"/>
        </w:rPr>
        <w:t>, and</w:t>
      </w:r>
      <w:r w:rsidR="00072BED" w:rsidRPr="00072BED">
        <w:rPr>
          <w:rFonts w:cstheme="minorHAnsi"/>
          <w:lang w:val="en-US"/>
        </w:rPr>
        <w:t xml:space="preserve"> </w:t>
      </w:r>
      <w:r w:rsidR="00BF630B" w:rsidRPr="00BF630B">
        <w:rPr>
          <w:rFonts w:cstheme="minorHAnsi"/>
          <w:lang w:val="en-US"/>
        </w:rPr>
        <w:t>treatment services for infectious diseases</w:t>
      </w:r>
      <w:r w:rsidR="00BF630B">
        <w:rPr>
          <w:rFonts w:cstheme="minorHAnsi"/>
          <w:lang w:val="en-US"/>
        </w:rPr>
        <w:t xml:space="preserve"> </w:t>
      </w:r>
      <w:r w:rsidR="00072BED" w:rsidRPr="00072BED">
        <w:rPr>
          <w:rFonts w:cstheme="minorHAnsi"/>
          <w:lang w:val="en-US"/>
        </w:rPr>
        <w:t>)</w:t>
      </w:r>
      <w:r w:rsidR="00072BED">
        <w:rPr>
          <w:rFonts w:cstheme="minorHAnsi"/>
          <w:lang w:val="en-US"/>
        </w:rPr>
        <w:t xml:space="preserve">. </w:t>
      </w:r>
      <w:r w:rsidR="00E26A2E" w:rsidRPr="00E26A2E">
        <w:rPr>
          <w:rFonts w:cstheme="minorHAnsi"/>
          <w:lang w:val="en-US"/>
        </w:rPr>
        <w:t xml:space="preserve">People with medium and low income </w:t>
      </w:r>
      <w:r w:rsidR="00134950">
        <w:rPr>
          <w:rFonts w:cstheme="minorHAnsi"/>
          <w:lang w:val="en-US"/>
        </w:rPr>
        <w:t>receive</w:t>
      </w:r>
      <w:r w:rsidR="00E26A2E" w:rsidRPr="00E26A2E">
        <w:rPr>
          <w:rFonts w:cstheme="minorHAnsi"/>
          <w:lang w:val="en-US"/>
        </w:rPr>
        <w:t xml:space="preserve"> relatively different services</w:t>
      </w:r>
      <w:r w:rsidR="00F366C6">
        <w:rPr>
          <w:rFonts w:cstheme="minorHAnsi"/>
          <w:lang w:val="en-US"/>
        </w:rPr>
        <w:t xml:space="preserve"> </w:t>
      </w:r>
      <w:r w:rsidR="00F366C6" w:rsidRPr="00F366C6">
        <w:rPr>
          <w:rFonts w:cstheme="minorHAnsi"/>
          <w:lang w:val="en-US"/>
        </w:rPr>
        <w:t>(</w:t>
      </w:r>
      <w:r w:rsidR="00F366C6">
        <w:rPr>
          <w:rFonts w:cstheme="minorHAnsi"/>
          <w:lang w:val="en-US"/>
        </w:rPr>
        <w:t>m</w:t>
      </w:r>
      <w:r w:rsidR="00F366C6" w:rsidRPr="00F366C6">
        <w:rPr>
          <w:rFonts w:cstheme="minorHAnsi"/>
          <w:lang w:val="en-US"/>
        </w:rPr>
        <w:t>ore or less limited)</w:t>
      </w:r>
      <w:r w:rsidR="00F366C6">
        <w:rPr>
          <w:rFonts w:cstheme="minorHAnsi"/>
          <w:lang w:val="en-US"/>
        </w:rPr>
        <w:t xml:space="preserve">. </w:t>
      </w:r>
      <w:r w:rsidR="004D691D" w:rsidRPr="004D691D">
        <w:rPr>
          <w:rFonts w:cstheme="minorHAnsi"/>
          <w:lang w:val="en-US"/>
        </w:rPr>
        <w:t>Furthermore, if these individuals were involved in private insurance schemes as of January 1, 2017</w:t>
      </w:r>
      <w:r w:rsidR="004D691D">
        <w:rPr>
          <w:rFonts w:cstheme="minorHAnsi"/>
          <w:lang w:val="en-US"/>
        </w:rPr>
        <w:t xml:space="preserve"> or were</w:t>
      </w:r>
      <w:r w:rsidR="004D691D" w:rsidRPr="004D691D">
        <w:rPr>
          <w:rFonts w:cstheme="minorHAnsi"/>
          <w:lang w:val="en-US"/>
        </w:rPr>
        <w:t xml:space="preserve"> insured by the employer,</w:t>
      </w:r>
      <w:r w:rsidR="004D691D">
        <w:rPr>
          <w:rFonts w:cstheme="minorHAnsi"/>
          <w:lang w:val="en-US"/>
        </w:rPr>
        <w:t xml:space="preserve"> w</w:t>
      </w:r>
      <w:r w:rsidR="004D691D" w:rsidRPr="004D691D">
        <w:rPr>
          <w:rFonts w:cstheme="minorHAnsi"/>
          <w:lang w:val="en-US"/>
        </w:rPr>
        <w:t xml:space="preserve">ithin the </w:t>
      </w:r>
      <w:r w:rsidR="002B1C9E">
        <w:rPr>
          <w:rFonts w:cstheme="minorHAnsi"/>
          <w:lang w:val="en-US"/>
        </w:rPr>
        <w:t>frames</w:t>
      </w:r>
      <w:r w:rsidR="004D691D">
        <w:rPr>
          <w:rFonts w:cstheme="minorHAnsi"/>
          <w:lang w:val="en-US"/>
        </w:rPr>
        <w:t xml:space="preserve"> </w:t>
      </w:r>
      <w:r w:rsidR="004D691D" w:rsidRPr="004D691D">
        <w:rPr>
          <w:rFonts w:cstheme="minorHAnsi"/>
          <w:lang w:val="en-US"/>
        </w:rPr>
        <w:t>of this program, treatment services will be provided only for childbearing, cesarean section, high risk pregnan</w:t>
      </w:r>
      <w:r w:rsidR="004D691D">
        <w:rPr>
          <w:rFonts w:cstheme="minorHAnsi"/>
          <w:lang w:val="en-US"/>
        </w:rPr>
        <w:t>cy</w:t>
      </w:r>
      <w:r w:rsidR="004D691D" w:rsidRPr="004D691D">
        <w:rPr>
          <w:rFonts w:cstheme="minorHAnsi"/>
          <w:lang w:val="en-US"/>
        </w:rPr>
        <w:t>, maternal and infectious diseases</w:t>
      </w:r>
      <w:r w:rsidR="004D691D">
        <w:rPr>
          <w:rFonts w:cstheme="minorHAnsi"/>
          <w:lang w:val="en-US"/>
        </w:rPr>
        <w:t>; in case</w:t>
      </w:r>
      <w:r w:rsidR="004D691D" w:rsidRPr="004D691D">
        <w:rPr>
          <w:rFonts w:cstheme="minorHAnsi"/>
          <w:lang w:val="en-US"/>
        </w:rPr>
        <w:t xml:space="preserve"> for any </w:t>
      </w:r>
      <w:r w:rsidR="004D691D">
        <w:rPr>
          <w:rFonts w:cstheme="minorHAnsi"/>
          <w:lang w:val="en-US"/>
        </w:rPr>
        <w:t xml:space="preserve">of the </w:t>
      </w:r>
      <w:r w:rsidR="004D691D" w:rsidRPr="004D691D">
        <w:rPr>
          <w:rFonts w:cstheme="minorHAnsi"/>
          <w:lang w:val="en-US"/>
        </w:rPr>
        <w:t>reason</w:t>
      </w:r>
      <w:r w:rsidR="004D691D">
        <w:rPr>
          <w:rFonts w:cstheme="minorHAnsi"/>
          <w:lang w:val="en-US"/>
        </w:rPr>
        <w:t>s</w:t>
      </w:r>
      <w:r w:rsidR="004D691D" w:rsidRPr="004D691D">
        <w:rPr>
          <w:rFonts w:cstheme="minorHAnsi"/>
          <w:lang w:val="en-US"/>
        </w:rPr>
        <w:t xml:space="preserve"> the insurance contract has been terminated</w:t>
      </w:r>
      <w:r w:rsidR="004D691D">
        <w:rPr>
          <w:rFonts w:cstheme="minorHAnsi"/>
          <w:lang w:val="en-US"/>
        </w:rPr>
        <w:t xml:space="preserve"> a</w:t>
      </w:r>
      <w:r w:rsidR="004D691D" w:rsidRPr="004D691D">
        <w:rPr>
          <w:rFonts w:cstheme="minorHAnsi"/>
          <w:lang w:val="en-US"/>
        </w:rPr>
        <w:t xml:space="preserve">nd </w:t>
      </w:r>
      <w:r w:rsidR="004D691D">
        <w:rPr>
          <w:rFonts w:cstheme="minorHAnsi"/>
          <w:lang w:val="en-US"/>
        </w:rPr>
        <w:t xml:space="preserve">they </w:t>
      </w:r>
      <w:r w:rsidR="004D691D" w:rsidRPr="004D691D">
        <w:rPr>
          <w:rFonts w:cstheme="minorHAnsi"/>
          <w:lang w:val="en-US"/>
        </w:rPr>
        <w:t>are no longer insured,</w:t>
      </w:r>
      <w:r w:rsidR="004D691D" w:rsidRPr="005C3179">
        <w:rPr>
          <w:lang w:val="en-US"/>
        </w:rPr>
        <w:t xml:space="preserve"> </w:t>
      </w:r>
      <w:r w:rsidR="004D691D">
        <w:rPr>
          <w:lang w:val="en-US"/>
        </w:rPr>
        <w:t>t</w:t>
      </w:r>
      <w:r w:rsidR="004D691D" w:rsidRPr="004D691D">
        <w:rPr>
          <w:rFonts w:cstheme="minorHAnsi"/>
          <w:lang w:val="en-US"/>
        </w:rPr>
        <w:t>hey have the right to use the so-called minimum package</w:t>
      </w:r>
      <w:r w:rsidR="004D691D">
        <w:rPr>
          <w:rFonts w:cstheme="minorHAnsi"/>
          <w:lang w:val="en-US"/>
        </w:rPr>
        <w:t xml:space="preserve"> within 6 </w:t>
      </w:r>
      <w:r w:rsidR="00BF630B" w:rsidRPr="00E468D8">
        <w:rPr>
          <w:rFonts w:cstheme="minorHAnsi"/>
          <w:lang w:val="en-US"/>
        </w:rPr>
        <w:t>months</w:t>
      </w:r>
      <w:r w:rsidR="00E468D8">
        <w:rPr>
          <w:rFonts w:cstheme="minorHAnsi"/>
          <w:lang w:val="en-US"/>
        </w:rPr>
        <w:t>, a</w:t>
      </w:r>
      <w:r w:rsidR="00E468D8" w:rsidRPr="00E468D8">
        <w:rPr>
          <w:rFonts w:cstheme="minorHAnsi"/>
          <w:lang w:val="en-US"/>
        </w:rPr>
        <w:t xml:space="preserve">nd after 6 months with the complete package of user </w:t>
      </w:r>
      <w:r w:rsidR="00E468D8" w:rsidRPr="00A63C57">
        <w:rPr>
          <w:rFonts w:cstheme="minorHAnsi"/>
          <w:lang w:val="en-US"/>
        </w:rPr>
        <w:t>categories.</w:t>
      </w:r>
      <w:r w:rsidR="004D691D" w:rsidRPr="00A63C57">
        <w:rPr>
          <w:rFonts w:cstheme="minorHAnsi"/>
          <w:lang w:val="en-US"/>
        </w:rPr>
        <w:t xml:space="preserve"> </w:t>
      </w:r>
      <w:r w:rsidR="00A63C57" w:rsidRPr="00A63C57">
        <w:rPr>
          <w:rFonts w:cstheme="minorHAnsi"/>
          <w:lang w:val="en-US"/>
        </w:rPr>
        <w:t>Services for socially vulnerable groups, children, disabled persons and pensioners remain unchanged.</w:t>
      </w:r>
    </w:p>
    <w:p w:rsidR="00941B0C" w:rsidRDefault="00AA1A97" w:rsidP="00080191">
      <w:pPr>
        <w:tabs>
          <w:tab w:val="left" w:pos="9000"/>
        </w:tabs>
        <w:ind w:right="355"/>
        <w:jc w:val="both"/>
        <w:rPr>
          <w:rFonts w:cstheme="minorHAnsi"/>
          <w:lang w:val="en-US"/>
        </w:rPr>
      </w:pPr>
      <w:r w:rsidRPr="00C32CB9">
        <w:rPr>
          <w:rFonts w:cstheme="minorHAnsi"/>
          <w:i/>
          <w:lang w:val="en-US"/>
        </w:rPr>
        <w:t>Reference:</w:t>
      </w:r>
      <w:r w:rsidRPr="005C3179">
        <w:rPr>
          <w:lang w:val="en-US"/>
        </w:rPr>
        <w:t xml:space="preserve"> </w:t>
      </w:r>
      <w:r w:rsidRPr="00AA1A97">
        <w:rPr>
          <w:rFonts w:cstheme="minorHAnsi"/>
          <w:lang w:val="en-US"/>
        </w:rPr>
        <w:t>Georgia registers households, according to the well-being</w:t>
      </w:r>
      <w:r>
        <w:rPr>
          <w:rFonts w:cstheme="minorHAnsi"/>
          <w:lang w:val="en-US"/>
        </w:rPr>
        <w:t xml:space="preserve"> in the </w:t>
      </w:r>
      <w:r w:rsidRPr="00AA1A97">
        <w:rPr>
          <w:rFonts w:cstheme="minorHAnsi"/>
          <w:lang w:val="en-US"/>
        </w:rPr>
        <w:t>"Unified Database of Socially Unprotected Families".</w:t>
      </w:r>
      <w:r>
        <w:rPr>
          <w:rFonts w:cstheme="minorHAnsi"/>
          <w:lang w:val="en-US"/>
        </w:rPr>
        <w:t xml:space="preserve"> </w:t>
      </w:r>
      <w:r w:rsidRPr="00AA1A97">
        <w:rPr>
          <w:rFonts w:cstheme="minorHAnsi"/>
          <w:lang w:val="en-US"/>
        </w:rPr>
        <w:t>Household assessment is based on family reference.</w:t>
      </w:r>
    </w:p>
    <w:p w:rsidR="002B1C9E" w:rsidRDefault="002B1C9E" w:rsidP="00080191">
      <w:pPr>
        <w:tabs>
          <w:tab w:val="left" w:pos="9000"/>
        </w:tabs>
        <w:ind w:right="355"/>
        <w:jc w:val="both"/>
        <w:rPr>
          <w:rFonts w:cstheme="minorHAnsi"/>
          <w:lang w:val="en-US"/>
        </w:rPr>
      </w:pPr>
    </w:p>
    <w:p w:rsidR="007C0FC3" w:rsidRPr="00DC5B4E" w:rsidRDefault="007C0FC3" w:rsidP="00080191">
      <w:pPr>
        <w:pStyle w:val="Heading3"/>
        <w:numPr>
          <w:ilvl w:val="2"/>
          <w:numId w:val="2"/>
        </w:numPr>
        <w:ind w:right="355"/>
        <w:jc w:val="both"/>
        <w:rPr>
          <w:rFonts w:asciiTheme="minorHAnsi" w:hAnsiTheme="minorHAnsi" w:cstheme="minorHAnsi"/>
          <w:color w:val="0070C0"/>
          <w:sz w:val="22"/>
          <w:szCs w:val="22"/>
          <w:lang w:val="en-US"/>
        </w:rPr>
      </w:pPr>
      <w:bookmarkStart w:id="31" w:name="_Toc515795037"/>
      <w:r w:rsidRPr="00DC5B4E">
        <w:rPr>
          <w:rFonts w:asciiTheme="minorHAnsi" w:hAnsiTheme="minorHAnsi" w:cstheme="minorHAnsi"/>
          <w:color w:val="0070C0"/>
          <w:sz w:val="22"/>
          <w:szCs w:val="22"/>
          <w:lang w:val="en-US"/>
        </w:rPr>
        <w:lastRenderedPageBreak/>
        <w:t>Administration Process</w:t>
      </w:r>
      <w:bookmarkEnd w:id="31"/>
    </w:p>
    <w:p w:rsidR="00DC5B4E" w:rsidRDefault="00DC5B4E" w:rsidP="00080191">
      <w:pPr>
        <w:tabs>
          <w:tab w:val="left" w:pos="9000"/>
        </w:tabs>
        <w:ind w:right="355"/>
        <w:jc w:val="both"/>
        <w:rPr>
          <w:rFonts w:cstheme="minorHAnsi"/>
          <w:lang w:val="en-US"/>
        </w:rPr>
      </w:pPr>
      <w:r>
        <w:rPr>
          <w:rFonts w:cstheme="minorHAnsi"/>
          <w:lang w:val="en-US"/>
        </w:rPr>
        <w:t>I</w:t>
      </w:r>
      <w:r w:rsidRPr="00DC5B4E">
        <w:rPr>
          <w:rFonts w:cstheme="minorHAnsi"/>
          <w:lang w:val="en-US"/>
        </w:rPr>
        <w:t xml:space="preserve">n case of urgent </w:t>
      </w:r>
      <w:r w:rsidR="00BF630B" w:rsidRPr="00DC5B4E">
        <w:rPr>
          <w:rFonts w:cstheme="minorHAnsi"/>
          <w:lang w:val="en-US"/>
        </w:rPr>
        <w:t>cases,</w:t>
      </w:r>
      <w:r w:rsidRPr="00DC5B4E">
        <w:rPr>
          <w:rFonts w:cstheme="minorHAnsi"/>
          <w:lang w:val="en-US"/>
        </w:rPr>
        <w:t xml:space="preserve"> the applicant appl</w:t>
      </w:r>
      <w:r>
        <w:rPr>
          <w:rFonts w:cstheme="minorHAnsi"/>
          <w:lang w:val="en-US"/>
        </w:rPr>
        <w:t>ies</w:t>
      </w:r>
      <w:r w:rsidRPr="00DC5B4E">
        <w:rPr>
          <w:rFonts w:cstheme="minorHAnsi"/>
          <w:lang w:val="en-US"/>
        </w:rPr>
        <w:t xml:space="preserve"> to any medical institution,</w:t>
      </w:r>
      <w:r w:rsidR="00887658">
        <w:rPr>
          <w:rFonts w:cstheme="minorHAnsi"/>
          <w:lang w:val="en-US"/>
        </w:rPr>
        <w:t xml:space="preserve"> which is engaged in Universal Health Care program. </w:t>
      </w:r>
      <w:r w:rsidR="001E6C48" w:rsidRPr="001E6C48">
        <w:rPr>
          <w:rFonts w:cstheme="minorHAnsi"/>
          <w:lang w:val="en-US"/>
        </w:rPr>
        <w:t xml:space="preserve">For a planned stationary treatment, the applicant </w:t>
      </w:r>
      <w:r w:rsidR="001E6C48">
        <w:rPr>
          <w:rFonts w:cstheme="minorHAnsi"/>
          <w:lang w:val="en-US"/>
        </w:rPr>
        <w:t>addresses</w:t>
      </w:r>
      <w:r w:rsidR="001E6C48" w:rsidRPr="001E6C48">
        <w:rPr>
          <w:rFonts w:cstheme="minorHAnsi"/>
          <w:lang w:val="en-US"/>
        </w:rPr>
        <w:t xml:space="preserve"> the Social Service Agency </w:t>
      </w:r>
      <w:r w:rsidR="001E6C48">
        <w:rPr>
          <w:rFonts w:cstheme="minorHAnsi"/>
          <w:lang w:val="en-US"/>
        </w:rPr>
        <w:t>with the f</w:t>
      </w:r>
      <w:r w:rsidR="001E6C48" w:rsidRPr="001E6C48">
        <w:rPr>
          <w:rFonts w:cstheme="minorHAnsi"/>
          <w:lang w:val="en-US"/>
        </w:rPr>
        <w:t>orm N</w:t>
      </w:r>
      <w:r w:rsidR="00BF630B">
        <w:rPr>
          <w:rFonts w:cstheme="minorHAnsi"/>
          <w:lang w:val="en-US"/>
        </w:rPr>
        <w:t>IV-</w:t>
      </w:r>
      <w:r w:rsidR="001E6C48" w:rsidRPr="001E6C48">
        <w:rPr>
          <w:rFonts w:cstheme="minorHAnsi"/>
          <w:lang w:val="en-US"/>
        </w:rPr>
        <w:t>100</w:t>
      </w:r>
      <w:r w:rsidR="00BF630B">
        <w:rPr>
          <w:rFonts w:cstheme="minorHAnsi"/>
          <w:lang w:val="en-US"/>
        </w:rPr>
        <w:t>/a</w:t>
      </w:r>
      <w:r w:rsidR="001E6C48">
        <w:rPr>
          <w:rFonts w:cstheme="minorHAnsi"/>
          <w:lang w:val="en-US"/>
        </w:rPr>
        <w:t xml:space="preserve"> from the medical institution where he/she wants to receive the service; furthermore, since 1 January 2018, for the purpose of receiving s</w:t>
      </w:r>
      <w:r w:rsidR="001E6C48" w:rsidRPr="001E6C48">
        <w:rPr>
          <w:rFonts w:cstheme="minorHAnsi"/>
          <w:lang w:val="en-US"/>
        </w:rPr>
        <w:t>tationary services</w:t>
      </w:r>
      <w:r w:rsidR="00A33BAE">
        <w:rPr>
          <w:rFonts w:cstheme="minorHAnsi"/>
          <w:lang w:val="en-US"/>
        </w:rPr>
        <w:t xml:space="preserve"> the relevant clinic submits the patient documentation to the Social Service Agency (beneficiary is not obliged to address the Agency).</w:t>
      </w:r>
    </w:p>
    <w:p w:rsidR="003F61DC" w:rsidRPr="00CE00C1" w:rsidRDefault="003F61DC" w:rsidP="00080191">
      <w:pPr>
        <w:tabs>
          <w:tab w:val="left" w:pos="9000"/>
        </w:tabs>
        <w:ind w:right="355"/>
        <w:jc w:val="both"/>
        <w:rPr>
          <w:rFonts w:cstheme="minorHAnsi"/>
          <w:lang w:val="en-US"/>
        </w:rPr>
      </w:pPr>
      <w:r w:rsidRPr="003F61DC">
        <w:rPr>
          <w:rFonts w:cstheme="minorHAnsi"/>
          <w:lang w:val="en-US"/>
        </w:rPr>
        <w:t xml:space="preserve">Social Service Agency issues the voucher or guarantee letter regarding the expenses for the requested medical </w:t>
      </w:r>
      <w:r w:rsidRPr="00CE00C1">
        <w:rPr>
          <w:rFonts w:cstheme="minorHAnsi"/>
          <w:lang w:val="en-US"/>
        </w:rPr>
        <w:t>service.</w:t>
      </w:r>
    </w:p>
    <w:p w:rsidR="00CE00C1" w:rsidRPr="00CE00C1" w:rsidRDefault="00A85C2C" w:rsidP="00080191">
      <w:pPr>
        <w:tabs>
          <w:tab w:val="right" w:pos="9000"/>
        </w:tabs>
        <w:ind w:right="355"/>
        <w:jc w:val="both"/>
        <w:rPr>
          <w:rFonts w:cstheme="minorHAnsi"/>
          <w:lang w:val="en-US"/>
        </w:rPr>
      </w:pPr>
      <w:r w:rsidRPr="00CE00C1">
        <w:rPr>
          <w:rFonts w:cstheme="minorHAnsi"/>
          <w:lang w:val="en-US"/>
        </w:rPr>
        <w:t>According to the Regional Bureau of the UNCHR, registration in the UHC program is easy.</w:t>
      </w:r>
    </w:p>
    <w:p w:rsidR="00DF4602" w:rsidRDefault="00CE00C1" w:rsidP="00080191">
      <w:pPr>
        <w:tabs>
          <w:tab w:val="right" w:pos="9000"/>
        </w:tabs>
        <w:ind w:right="355"/>
        <w:jc w:val="both"/>
        <w:rPr>
          <w:rFonts w:cstheme="minorHAnsi"/>
          <w:lang w:val="en-US"/>
        </w:rPr>
      </w:pPr>
      <w:r w:rsidRPr="00CE00C1">
        <w:rPr>
          <w:rFonts w:cstheme="minorHAnsi"/>
          <w:lang w:val="en-US"/>
        </w:rPr>
        <w:t>For information,</w:t>
      </w:r>
      <w:r w:rsidR="00642C5F" w:rsidRPr="00CE00C1">
        <w:rPr>
          <w:rFonts w:cstheme="minorHAnsi"/>
          <w:lang w:val="en-US"/>
        </w:rPr>
        <w:t xml:space="preserve"> </w:t>
      </w:r>
      <w:r w:rsidRPr="00CE00C1">
        <w:rPr>
          <w:rFonts w:cstheme="minorHAnsi"/>
          <w:lang w:val="en-US"/>
        </w:rPr>
        <w:t>within the Ministry there exists hotline – 1505.</w:t>
      </w:r>
      <w:r w:rsidR="00FD0213">
        <w:rPr>
          <w:rFonts w:cstheme="minorHAnsi"/>
          <w:lang w:val="en-US"/>
        </w:rPr>
        <w:t xml:space="preserve"> </w:t>
      </w:r>
      <w:r w:rsidR="00FD0213" w:rsidRPr="00FD0213">
        <w:rPr>
          <w:rFonts w:cstheme="minorHAnsi"/>
          <w:lang w:val="en-US"/>
        </w:rPr>
        <w:t>The portal of the patient has also been launched</w:t>
      </w:r>
      <w:r w:rsidR="00FD0213">
        <w:rPr>
          <w:rFonts w:cstheme="minorHAnsi"/>
          <w:lang w:val="en-US"/>
        </w:rPr>
        <w:t xml:space="preserve"> through</w:t>
      </w:r>
      <w:r w:rsidR="00FD0213" w:rsidRPr="00FD0213">
        <w:rPr>
          <w:rFonts w:cstheme="minorHAnsi"/>
          <w:lang w:val="en-US"/>
        </w:rPr>
        <w:t xml:space="preserve"> which patients can get information on the services provided by the state on time and in the </w:t>
      </w:r>
      <w:r w:rsidR="00BF630B" w:rsidRPr="00FD0213">
        <w:rPr>
          <w:rFonts w:cstheme="minorHAnsi"/>
          <w:lang w:val="en-US"/>
        </w:rPr>
        <w:t>language,</w:t>
      </w:r>
      <w:r w:rsidR="00FD0213" w:rsidRPr="00FD0213">
        <w:rPr>
          <w:rFonts w:cstheme="minorHAnsi"/>
          <w:lang w:val="en-US"/>
        </w:rPr>
        <w:t xml:space="preserve"> they understand.</w:t>
      </w:r>
    </w:p>
    <w:p w:rsidR="00A85C2C" w:rsidRDefault="00CE00C1" w:rsidP="00080191">
      <w:pPr>
        <w:tabs>
          <w:tab w:val="right" w:pos="9000"/>
        </w:tabs>
        <w:ind w:right="355"/>
        <w:jc w:val="both"/>
        <w:rPr>
          <w:rFonts w:cstheme="minorHAnsi"/>
          <w:lang w:val="en-US"/>
        </w:rPr>
      </w:pPr>
      <w:r>
        <w:rPr>
          <w:rFonts w:cstheme="minorHAnsi"/>
          <w:lang w:val="en-US"/>
        </w:rPr>
        <w:tab/>
      </w:r>
    </w:p>
    <w:p w:rsidR="00A85C2C" w:rsidRPr="00CB74C9" w:rsidRDefault="00CB74C9" w:rsidP="00080191">
      <w:pPr>
        <w:pStyle w:val="Heading2"/>
        <w:numPr>
          <w:ilvl w:val="1"/>
          <w:numId w:val="2"/>
        </w:numPr>
        <w:jc w:val="both"/>
        <w:rPr>
          <w:rFonts w:asciiTheme="minorHAnsi" w:hAnsiTheme="minorHAnsi" w:cstheme="minorHAnsi"/>
          <w:sz w:val="22"/>
          <w:szCs w:val="22"/>
          <w:lang w:val="en-US"/>
        </w:rPr>
      </w:pPr>
      <w:bookmarkStart w:id="32" w:name="_Toc515795038"/>
      <w:r w:rsidRPr="00CB74C9">
        <w:rPr>
          <w:rFonts w:asciiTheme="minorHAnsi" w:hAnsiTheme="minorHAnsi" w:cstheme="minorHAnsi"/>
          <w:sz w:val="22"/>
          <w:szCs w:val="22"/>
          <w:lang w:val="en-US"/>
        </w:rPr>
        <w:t>Achievements</w:t>
      </w:r>
      <w:bookmarkEnd w:id="32"/>
    </w:p>
    <w:p w:rsidR="0054020A" w:rsidRDefault="00E9019B" w:rsidP="00080191">
      <w:pPr>
        <w:tabs>
          <w:tab w:val="left" w:pos="9000"/>
        </w:tabs>
        <w:ind w:right="355"/>
        <w:jc w:val="both"/>
        <w:rPr>
          <w:rFonts w:cstheme="minorHAnsi"/>
          <w:lang w:val="en-US"/>
        </w:rPr>
      </w:pPr>
      <w:r>
        <w:rPr>
          <w:rFonts w:cstheme="minorHAnsi"/>
          <w:lang w:val="en-US"/>
        </w:rPr>
        <w:t xml:space="preserve">Costs of the UHC program beneficiaries </w:t>
      </w:r>
      <w:r w:rsidR="00C94665">
        <w:rPr>
          <w:rFonts w:cstheme="minorHAnsi"/>
          <w:lang w:val="en-US"/>
        </w:rPr>
        <w:t xml:space="preserve">are covered fully or partially. State reimburses the amount according the prescribed tariff. Tariffs are calculated </w:t>
      </w:r>
      <w:r w:rsidR="00AA45C1">
        <w:rPr>
          <w:rFonts w:cstheme="minorHAnsi"/>
          <w:lang w:val="en-US"/>
        </w:rPr>
        <w:t xml:space="preserve">according to the </w:t>
      </w:r>
      <w:r w:rsidR="00AA45C1" w:rsidRPr="00AA45C1">
        <w:rPr>
          <w:rFonts w:cstheme="minorHAnsi"/>
          <w:lang w:val="en-US"/>
        </w:rPr>
        <w:t>average values presented by the clinics</w:t>
      </w:r>
      <w:r w:rsidR="00AA4992">
        <w:rPr>
          <w:rFonts w:cstheme="minorHAnsi"/>
          <w:lang w:val="en-US"/>
        </w:rPr>
        <w:t>; as for the p</w:t>
      </w:r>
      <w:r w:rsidR="00AA4992" w:rsidRPr="00AA4992">
        <w:rPr>
          <w:rFonts w:cstheme="minorHAnsi"/>
          <w:lang w:val="en-US"/>
        </w:rPr>
        <w:t>lanned inpatient services,</w:t>
      </w:r>
      <w:r w:rsidR="00AA4992">
        <w:rPr>
          <w:rFonts w:cstheme="minorHAnsi"/>
          <w:lang w:val="en-US"/>
        </w:rPr>
        <w:t xml:space="preserve"> amount is calculated according to the </w:t>
      </w:r>
      <w:r w:rsidR="0054020A">
        <w:rPr>
          <w:rFonts w:cstheme="minorHAnsi"/>
          <w:lang w:val="en-US"/>
        </w:rPr>
        <w:t>tariff areas, which is recalculated in every 6 month</w:t>
      </w:r>
      <w:r w:rsidR="002B79C7">
        <w:rPr>
          <w:rFonts w:cstheme="minorHAnsi"/>
          <w:lang w:val="en-US"/>
        </w:rPr>
        <w:t xml:space="preserve">s; taking into consideration of the values of </w:t>
      </w:r>
      <w:r w:rsidR="002B79C7" w:rsidRPr="0054020A">
        <w:rPr>
          <w:rFonts w:cstheme="minorHAnsi"/>
          <w:lang w:val="en-US"/>
        </w:rPr>
        <w:t>interference codes</w:t>
      </w:r>
      <w:r w:rsidR="002B79C7">
        <w:rPr>
          <w:rFonts w:cstheme="minorHAnsi"/>
          <w:lang w:val="en-US"/>
        </w:rPr>
        <w:t xml:space="preserve"> and </w:t>
      </w:r>
      <w:r w:rsidR="002B79C7" w:rsidRPr="0054020A">
        <w:rPr>
          <w:rFonts w:cstheme="minorHAnsi"/>
          <w:lang w:val="en-US"/>
        </w:rPr>
        <w:t>specific nosology</w:t>
      </w:r>
      <w:r w:rsidR="002B79C7">
        <w:rPr>
          <w:rFonts w:cstheme="minorHAnsi"/>
          <w:lang w:val="en-US"/>
        </w:rPr>
        <w:t xml:space="preserve"> </w:t>
      </w:r>
      <w:r w:rsidR="002B79C7" w:rsidRPr="0054020A">
        <w:rPr>
          <w:rFonts w:cstheme="minorHAnsi"/>
          <w:lang w:val="en-US"/>
        </w:rPr>
        <w:t xml:space="preserve">uploaded / </w:t>
      </w:r>
      <w:r w:rsidR="002B79C7" w:rsidRPr="002B79C7">
        <w:rPr>
          <w:rFonts w:cstheme="minorHAnsi"/>
          <w:lang w:val="en-US"/>
        </w:rPr>
        <w:t>presented</w:t>
      </w:r>
      <w:r w:rsidR="002B79C7" w:rsidRPr="0054020A">
        <w:rPr>
          <w:rFonts w:cstheme="minorHAnsi"/>
          <w:lang w:val="en-US"/>
        </w:rPr>
        <w:t xml:space="preserve"> by the clinics</w:t>
      </w:r>
      <w:r w:rsidR="002B79C7">
        <w:rPr>
          <w:rFonts w:cstheme="minorHAnsi"/>
          <w:lang w:val="en-US"/>
        </w:rPr>
        <w:t>.</w:t>
      </w:r>
      <w:r w:rsidR="00D67F4A">
        <w:rPr>
          <w:rFonts w:cstheme="minorHAnsi"/>
          <w:lang w:val="en-US"/>
        </w:rPr>
        <w:t xml:space="preserve"> Furthermore, some services of i</w:t>
      </w:r>
      <w:r w:rsidR="00D67F4A" w:rsidRPr="00D67F4A">
        <w:rPr>
          <w:rFonts w:cstheme="minorHAnsi"/>
          <w:lang w:val="en-US"/>
        </w:rPr>
        <w:t>npatient care</w:t>
      </w:r>
      <w:r w:rsidR="0054020A" w:rsidRPr="0054020A">
        <w:rPr>
          <w:rFonts w:cstheme="minorHAnsi"/>
          <w:lang w:val="en-US"/>
        </w:rPr>
        <w:t xml:space="preserve"> </w:t>
      </w:r>
      <w:r w:rsidR="00D67F4A">
        <w:rPr>
          <w:rFonts w:cstheme="minorHAnsi"/>
          <w:lang w:val="en-US"/>
        </w:rPr>
        <w:t>(</w:t>
      </w:r>
      <w:r w:rsidR="00D67F4A" w:rsidRPr="00D67F4A">
        <w:rPr>
          <w:rFonts w:cstheme="minorHAnsi"/>
          <w:lang w:val="en-US"/>
        </w:rPr>
        <w:t>critical conditions, as well as certain emergency situations)</w:t>
      </w:r>
      <w:r w:rsidR="00D67F4A">
        <w:rPr>
          <w:rFonts w:cstheme="minorHAnsi"/>
          <w:lang w:val="en-US"/>
        </w:rPr>
        <w:t xml:space="preserve"> may be reimbursed fully, according to the prescribed tariffs.</w:t>
      </w:r>
    </w:p>
    <w:p w:rsidR="00736E38" w:rsidRDefault="00736E38" w:rsidP="00080191">
      <w:pPr>
        <w:tabs>
          <w:tab w:val="left" w:pos="9000"/>
        </w:tabs>
        <w:ind w:right="355"/>
        <w:jc w:val="both"/>
        <w:rPr>
          <w:rFonts w:cstheme="minorHAnsi"/>
          <w:lang w:val="en-US"/>
        </w:rPr>
      </w:pPr>
      <w:r>
        <w:rPr>
          <w:rFonts w:cstheme="minorHAnsi"/>
          <w:lang w:val="en-US"/>
        </w:rPr>
        <w:t xml:space="preserve">Program services for socially vulnerable people, teachers and densely populated refugees as well as </w:t>
      </w:r>
      <w:r w:rsidR="003F1A61">
        <w:rPr>
          <w:rFonts w:cstheme="minorHAnsi"/>
          <w:lang w:val="en-US"/>
        </w:rPr>
        <w:t>public artists and veterans are</w:t>
      </w:r>
      <w:r w:rsidR="002646B3">
        <w:rPr>
          <w:rFonts w:ascii="Sylfaen" w:hAnsi="Sylfaen" w:cstheme="minorHAnsi"/>
          <w:lang w:val="ka-GE"/>
        </w:rPr>
        <w:t xml:space="preserve"> </w:t>
      </w:r>
      <w:r w:rsidR="003F1A61">
        <w:rPr>
          <w:rFonts w:cstheme="minorHAnsi"/>
          <w:lang w:val="en-US"/>
        </w:rPr>
        <w:t xml:space="preserve">compensated with 100 %. </w:t>
      </w:r>
    </w:p>
    <w:p w:rsidR="00C14715" w:rsidRDefault="0073179B" w:rsidP="00080191">
      <w:pPr>
        <w:tabs>
          <w:tab w:val="left" w:pos="9000"/>
        </w:tabs>
        <w:ind w:right="355"/>
        <w:jc w:val="both"/>
        <w:rPr>
          <w:rFonts w:cstheme="minorHAnsi"/>
          <w:lang w:val="en-US"/>
        </w:rPr>
      </w:pPr>
      <w:r w:rsidRPr="0073179B">
        <w:rPr>
          <w:rFonts w:cstheme="minorHAnsi"/>
          <w:lang w:val="en-US"/>
        </w:rPr>
        <w:t>A number of emergency services for people of pension age are recovered by 100%</w:t>
      </w:r>
      <w:r>
        <w:rPr>
          <w:rFonts w:cstheme="minorHAnsi"/>
          <w:lang w:val="en-US"/>
        </w:rPr>
        <w:t xml:space="preserve">. </w:t>
      </w:r>
      <w:r w:rsidRPr="0073179B">
        <w:rPr>
          <w:rFonts w:cstheme="minorHAnsi"/>
          <w:lang w:val="en-US"/>
        </w:rPr>
        <w:t>Other urgent as well as oncologic diseases treatment, the planned stationary service is covered by 90%</w:t>
      </w:r>
      <w:r>
        <w:rPr>
          <w:rFonts w:cstheme="minorHAnsi"/>
          <w:lang w:val="en-US"/>
        </w:rPr>
        <w:t xml:space="preserve">. Part of emergency inpatient services are reimbursed </w:t>
      </w:r>
      <w:r w:rsidR="00C5414C">
        <w:rPr>
          <w:rFonts w:cstheme="minorHAnsi"/>
          <w:lang w:val="en-US"/>
        </w:rPr>
        <w:t xml:space="preserve">with 100% </w:t>
      </w:r>
      <w:r>
        <w:rPr>
          <w:rFonts w:cstheme="minorHAnsi"/>
          <w:lang w:val="en-US"/>
        </w:rPr>
        <w:t xml:space="preserve">to children under the age of </w:t>
      </w:r>
      <w:r w:rsidRPr="0073179B">
        <w:rPr>
          <w:rFonts w:cstheme="minorHAnsi"/>
          <w:lang w:val="en-US"/>
        </w:rPr>
        <w:t>0-6 years</w:t>
      </w:r>
      <w:r>
        <w:rPr>
          <w:rFonts w:cstheme="minorHAnsi"/>
          <w:lang w:val="en-US"/>
        </w:rPr>
        <w:t>,</w:t>
      </w:r>
      <w:r w:rsidR="00CF11A6">
        <w:rPr>
          <w:rFonts w:cstheme="minorHAnsi"/>
          <w:lang w:val="en-US"/>
        </w:rPr>
        <w:t xml:space="preserve"> </w:t>
      </w:r>
      <w:r w:rsidR="00CF11A6" w:rsidRPr="0073179B">
        <w:rPr>
          <w:rFonts w:cstheme="minorHAnsi"/>
          <w:lang w:val="en-US"/>
        </w:rPr>
        <w:t xml:space="preserve">disabled </w:t>
      </w:r>
      <w:r w:rsidR="00080191">
        <w:rPr>
          <w:rFonts w:cstheme="minorHAnsi"/>
          <w:lang w:val="en-US"/>
        </w:rPr>
        <w:t>children, persons</w:t>
      </w:r>
      <w:r w:rsidR="00CF11A6">
        <w:rPr>
          <w:rFonts w:cstheme="minorHAnsi"/>
          <w:lang w:val="en-US"/>
        </w:rPr>
        <w:t xml:space="preserve"> </w:t>
      </w:r>
      <w:r>
        <w:rPr>
          <w:rFonts w:cstheme="minorHAnsi"/>
          <w:lang w:val="en-US"/>
        </w:rPr>
        <w:t xml:space="preserve">with sharp </w:t>
      </w:r>
      <w:r w:rsidR="00080191">
        <w:rPr>
          <w:rFonts w:cstheme="minorHAnsi"/>
          <w:lang w:val="en-US"/>
        </w:rPr>
        <w:t xml:space="preserve">disabilities and students; other </w:t>
      </w:r>
      <w:r w:rsidRPr="0073179B">
        <w:rPr>
          <w:rFonts w:cstheme="minorHAnsi"/>
          <w:lang w:val="en-US"/>
        </w:rPr>
        <w:t xml:space="preserve">urgent hospital services, as well as treatment of oncologic diseases, the planned stationary </w:t>
      </w:r>
      <w:r>
        <w:rPr>
          <w:rFonts w:cstheme="minorHAnsi"/>
          <w:lang w:val="en-US"/>
        </w:rPr>
        <w:t>service</w:t>
      </w:r>
      <w:r w:rsidRPr="0073179B">
        <w:rPr>
          <w:rFonts w:cstheme="minorHAnsi"/>
          <w:lang w:val="en-US"/>
        </w:rPr>
        <w:t xml:space="preserve"> is covered by 80%.</w:t>
      </w:r>
      <w:r>
        <w:rPr>
          <w:rFonts w:cstheme="minorHAnsi"/>
          <w:lang w:val="en-US"/>
        </w:rPr>
        <w:t xml:space="preserve"> For c</w:t>
      </w:r>
      <w:r w:rsidRPr="0073179B">
        <w:rPr>
          <w:rFonts w:cstheme="minorHAnsi"/>
          <w:lang w:val="en-US"/>
        </w:rPr>
        <w:t>omplete basic package users</w:t>
      </w:r>
      <w:r w:rsidR="00DC08E0" w:rsidRPr="00DC08E0">
        <w:rPr>
          <w:rFonts w:cstheme="minorHAnsi"/>
          <w:lang w:val="en-US"/>
        </w:rPr>
        <w:t xml:space="preserve"> (individuals with up to 100 000 points, 6-18 aged children) the part of </w:t>
      </w:r>
      <w:r w:rsidR="00E246BA">
        <w:rPr>
          <w:rFonts w:cstheme="minorHAnsi"/>
          <w:lang w:val="en-US"/>
        </w:rPr>
        <w:t>e</w:t>
      </w:r>
      <w:r w:rsidR="00DC08E0" w:rsidRPr="00DC08E0">
        <w:rPr>
          <w:rFonts w:cstheme="minorHAnsi"/>
          <w:lang w:val="en-US"/>
        </w:rPr>
        <w:t>mergency inpatient services</w:t>
      </w:r>
      <w:r w:rsidR="00C5414C">
        <w:rPr>
          <w:rFonts w:cstheme="minorHAnsi"/>
          <w:lang w:val="en-US"/>
        </w:rPr>
        <w:t xml:space="preserve"> </w:t>
      </w:r>
      <w:r w:rsidR="00C5414C" w:rsidRPr="00E246BA">
        <w:rPr>
          <w:rFonts w:cstheme="minorHAnsi"/>
          <w:lang w:val="en-US"/>
        </w:rPr>
        <w:t xml:space="preserve">is covered by </w:t>
      </w:r>
      <w:r w:rsidR="00C5414C">
        <w:rPr>
          <w:rFonts w:cstheme="minorHAnsi"/>
          <w:lang w:val="en-US"/>
        </w:rPr>
        <w:t>100</w:t>
      </w:r>
      <w:r w:rsidR="00C5414C" w:rsidRPr="00E246BA">
        <w:rPr>
          <w:rFonts w:cstheme="minorHAnsi"/>
          <w:lang w:val="en-US"/>
        </w:rPr>
        <w:t>%.</w:t>
      </w:r>
      <w:r w:rsidR="00E246BA">
        <w:rPr>
          <w:rFonts w:cstheme="minorHAnsi"/>
          <w:lang w:val="en-US"/>
        </w:rPr>
        <w:t>, other emergency inpatient services as well as t</w:t>
      </w:r>
      <w:r w:rsidR="00E246BA" w:rsidRPr="00E246BA">
        <w:rPr>
          <w:rFonts w:cstheme="minorHAnsi"/>
          <w:lang w:val="en-US"/>
        </w:rPr>
        <w:t>reatment of oncological diseases,</w:t>
      </w:r>
      <w:r w:rsidR="00E246BA">
        <w:rPr>
          <w:rFonts w:cstheme="minorHAnsi"/>
          <w:lang w:val="en-US"/>
        </w:rPr>
        <w:t xml:space="preserve"> and the </w:t>
      </w:r>
      <w:r w:rsidR="00E246BA" w:rsidRPr="00E246BA">
        <w:rPr>
          <w:rFonts w:cstheme="minorHAnsi"/>
          <w:lang w:val="en-US"/>
        </w:rPr>
        <w:t>planned stationary treatment (surgical operations) is covered by 70%.</w:t>
      </w:r>
      <w:r w:rsidR="00080191">
        <w:rPr>
          <w:rFonts w:ascii="Sylfaen" w:hAnsi="Sylfaen" w:cstheme="minorHAnsi"/>
          <w:lang w:val="ka-GE"/>
        </w:rPr>
        <w:t xml:space="preserve"> </w:t>
      </w:r>
      <w:r w:rsidR="00080191" w:rsidRPr="00080191">
        <w:rPr>
          <w:rFonts w:cstheme="minorHAnsi"/>
          <w:lang w:val="en-US"/>
        </w:rPr>
        <w:t>I</w:t>
      </w:r>
      <w:r w:rsidR="00DD77E1">
        <w:rPr>
          <w:rFonts w:cstheme="minorHAnsi"/>
          <w:lang w:val="en-US"/>
        </w:rPr>
        <w:t xml:space="preserve">nfectious diseases </w:t>
      </w:r>
      <w:r w:rsidR="00080191">
        <w:rPr>
          <w:rFonts w:cstheme="minorHAnsi"/>
          <w:lang w:val="en-US"/>
        </w:rPr>
        <w:t>treatment (</w:t>
      </w:r>
      <w:r w:rsidR="00C5414C">
        <w:rPr>
          <w:rFonts w:cstheme="minorHAnsi"/>
          <w:lang w:val="en-US"/>
        </w:rPr>
        <w:t>80% of the set tariffs are covered by the state</w:t>
      </w:r>
      <w:r w:rsidR="00080191">
        <w:rPr>
          <w:rFonts w:cstheme="minorHAnsi"/>
          <w:lang w:val="en-US"/>
        </w:rPr>
        <w:t>), Inpatient</w:t>
      </w:r>
      <w:r w:rsidR="00C5414C">
        <w:rPr>
          <w:rFonts w:cstheme="minorHAnsi"/>
          <w:lang w:val="en-US"/>
        </w:rPr>
        <w:t xml:space="preserve"> </w:t>
      </w:r>
      <w:r w:rsidR="00DD77E1">
        <w:rPr>
          <w:rFonts w:cstheme="minorHAnsi"/>
          <w:lang w:val="en-US"/>
        </w:rPr>
        <w:t>s</w:t>
      </w:r>
      <w:r w:rsidR="00DD77E1" w:rsidRPr="00DD77E1">
        <w:rPr>
          <w:rFonts w:cstheme="minorHAnsi"/>
          <w:lang w:val="en-US"/>
        </w:rPr>
        <w:t>ervices</w:t>
      </w:r>
      <w:r w:rsidR="00DD77E1">
        <w:rPr>
          <w:rFonts w:cstheme="minorHAnsi"/>
          <w:lang w:val="en-US"/>
        </w:rPr>
        <w:t xml:space="preserve"> for delivery / caesarean section (within the established limit – 500 and 800 GEL)</w:t>
      </w:r>
      <w:r w:rsidR="00C5414C">
        <w:rPr>
          <w:rFonts w:cstheme="minorHAnsi"/>
          <w:lang w:val="en-US"/>
        </w:rPr>
        <w:t xml:space="preserve"> </w:t>
      </w:r>
      <w:r w:rsidR="00C5414C" w:rsidRPr="00D32825">
        <w:rPr>
          <w:rFonts w:cstheme="minorHAnsi"/>
          <w:lang w:val="en-US"/>
        </w:rPr>
        <w:t xml:space="preserve">medical services for pregnant women, parturient and </w:t>
      </w:r>
      <w:r w:rsidR="00080191" w:rsidRPr="00D32825">
        <w:rPr>
          <w:rFonts w:cstheme="minorHAnsi"/>
          <w:lang w:val="en-US"/>
        </w:rPr>
        <w:t>puerperal</w:t>
      </w:r>
      <w:r w:rsidR="00C5414C" w:rsidRPr="00D32825">
        <w:rPr>
          <w:rFonts w:cstheme="minorHAnsi"/>
          <w:lang w:val="en-US"/>
        </w:rPr>
        <w:t xml:space="preserve"> with high risk</w:t>
      </w:r>
      <w:r w:rsidR="00DD77E1">
        <w:rPr>
          <w:rFonts w:cstheme="minorHAnsi"/>
          <w:lang w:val="en-US"/>
        </w:rPr>
        <w:t xml:space="preserve"> are available for all</w:t>
      </w:r>
      <w:r w:rsidR="00C5414C">
        <w:rPr>
          <w:rFonts w:cstheme="minorHAnsi"/>
          <w:lang w:val="en-US"/>
        </w:rPr>
        <w:t>.</w:t>
      </w:r>
      <w:r w:rsidR="00DD77E1">
        <w:rPr>
          <w:rFonts w:cstheme="minorHAnsi"/>
          <w:lang w:val="en-US"/>
        </w:rPr>
        <w:t xml:space="preserve"> </w:t>
      </w:r>
    </w:p>
    <w:p w:rsidR="008C4814" w:rsidRPr="00F435E8" w:rsidRDefault="008C4814" w:rsidP="00080191">
      <w:pPr>
        <w:tabs>
          <w:tab w:val="left" w:pos="9000"/>
        </w:tabs>
        <w:ind w:right="355"/>
        <w:jc w:val="both"/>
        <w:rPr>
          <w:rFonts w:cstheme="minorHAnsi"/>
          <w:lang w:val="en-US"/>
        </w:rPr>
      </w:pPr>
      <w:r w:rsidRPr="008C4814">
        <w:rPr>
          <w:lang w:val="en-US"/>
        </w:rPr>
        <w:t xml:space="preserve">Expenditure of the planned </w:t>
      </w:r>
      <w:r w:rsidRPr="00F435E8">
        <w:rPr>
          <w:rFonts w:cstheme="minorHAnsi"/>
          <w:lang w:val="en-US"/>
        </w:rPr>
        <w:t>outpatient</w:t>
      </w:r>
      <w:r w:rsidRPr="008C4814">
        <w:rPr>
          <w:lang w:val="en-US"/>
        </w:rPr>
        <w:t xml:space="preserve"> services determined by the state</w:t>
      </w:r>
      <w:r>
        <w:rPr>
          <w:lang w:val="en-US"/>
        </w:rPr>
        <w:t xml:space="preserve"> is covered with 70-100%, which covers:</w:t>
      </w:r>
    </w:p>
    <w:p w:rsidR="00907542" w:rsidRPr="00F435E8" w:rsidRDefault="00B77FDF" w:rsidP="00080191">
      <w:pPr>
        <w:tabs>
          <w:tab w:val="left" w:pos="9000"/>
        </w:tabs>
        <w:ind w:right="355"/>
        <w:jc w:val="both"/>
        <w:rPr>
          <w:rFonts w:cstheme="minorHAnsi"/>
          <w:lang w:val="en-US"/>
        </w:rPr>
      </w:pPr>
      <w:r w:rsidRPr="00F435E8">
        <w:rPr>
          <w:rFonts w:cstheme="minorHAnsi"/>
          <w:lang w:val="en-US"/>
        </w:rPr>
        <w:t>Visits to a family doctor</w:t>
      </w:r>
      <w:r w:rsidR="0058770D" w:rsidRPr="00F435E8">
        <w:rPr>
          <w:rFonts w:cstheme="minorHAnsi"/>
          <w:lang w:val="en-US"/>
        </w:rPr>
        <w:t>; furthermore, laboratory studies, including:</w:t>
      </w:r>
      <w:r w:rsidR="00907542" w:rsidRPr="00F435E8">
        <w:rPr>
          <w:rFonts w:cstheme="minorHAnsi"/>
          <w:lang w:val="en-US"/>
        </w:rPr>
        <w:t xml:space="preserve"> glucose in peripheral blood, creatinine, hemoglobin, cholesterol in the blood, determining serum lipids, stool analysis on coarse bleeding, prothrombin time (INR),</w:t>
      </w:r>
    </w:p>
    <w:p w:rsidR="005560F6" w:rsidRPr="00F435E8" w:rsidRDefault="005560F6" w:rsidP="00080191">
      <w:pPr>
        <w:tabs>
          <w:tab w:val="left" w:pos="9000"/>
        </w:tabs>
        <w:ind w:right="355"/>
        <w:jc w:val="both"/>
        <w:rPr>
          <w:rFonts w:cstheme="minorHAnsi"/>
          <w:lang w:val="en-US"/>
        </w:rPr>
      </w:pPr>
      <w:r w:rsidRPr="00F435E8">
        <w:rPr>
          <w:rFonts w:cstheme="minorHAnsi"/>
          <w:lang w:val="en-US"/>
        </w:rPr>
        <w:lastRenderedPageBreak/>
        <w:t>Liv</w:t>
      </w:r>
      <w:r w:rsidR="00F435E8" w:rsidRPr="00F435E8">
        <w:rPr>
          <w:rFonts w:cstheme="minorHAnsi"/>
          <w:lang w:val="en-US"/>
        </w:rPr>
        <w:t>er functional samples: ALT, AST; Thyroid</w:t>
      </w:r>
      <w:r w:rsidR="00F435E8" w:rsidRPr="00F435E8">
        <w:rPr>
          <w:rFonts w:cstheme="minorHAnsi"/>
          <w:lang w:val="ka-GE"/>
        </w:rPr>
        <w:t xml:space="preserve"> </w:t>
      </w:r>
      <w:r w:rsidR="00F435E8" w:rsidRPr="00F435E8">
        <w:rPr>
          <w:rFonts w:cstheme="minorHAnsi"/>
          <w:lang w:val="en-US"/>
        </w:rPr>
        <w:t>functional sample</w:t>
      </w:r>
      <w:r w:rsidR="00F435E8" w:rsidRPr="00F435E8">
        <w:rPr>
          <w:rFonts w:cstheme="minorHAnsi"/>
          <w:lang w:val="ka-GE"/>
        </w:rPr>
        <w:t xml:space="preserve"> </w:t>
      </w:r>
      <w:r w:rsidR="00F435E8" w:rsidRPr="00F435E8">
        <w:rPr>
          <w:rFonts w:cstheme="minorHAnsi"/>
          <w:lang w:val="en-US"/>
        </w:rPr>
        <w:t>TS;</w:t>
      </w:r>
    </w:p>
    <w:p w:rsidR="00502817" w:rsidRDefault="001A0AA6" w:rsidP="00080191">
      <w:pPr>
        <w:tabs>
          <w:tab w:val="left" w:pos="5610"/>
        </w:tabs>
        <w:ind w:right="355"/>
        <w:jc w:val="both"/>
        <w:rPr>
          <w:rFonts w:cstheme="minorHAnsi"/>
          <w:lang w:val="en-US"/>
        </w:rPr>
      </w:pPr>
      <w:r w:rsidRPr="001A0AA6">
        <w:rPr>
          <w:rFonts w:cstheme="minorHAnsi"/>
          <w:lang w:val="en-US"/>
        </w:rPr>
        <w:t>Ultrasound of the digestive system, urinary system and pelvic organs</w:t>
      </w:r>
      <w:r w:rsidR="00F5384B">
        <w:rPr>
          <w:rFonts w:cstheme="minorHAnsi"/>
          <w:lang w:val="en-US"/>
        </w:rPr>
        <w:t xml:space="preserve"> (accordi</w:t>
      </w:r>
      <w:r w:rsidR="00103543">
        <w:rPr>
          <w:rFonts w:cstheme="minorHAnsi"/>
          <w:lang w:val="en-US"/>
        </w:rPr>
        <w:t>ng to the systems, transabdominant</w:t>
      </w:r>
      <w:r w:rsidR="00F5384B">
        <w:rPr>
          <w:rFonts w:cstheme="minorHAnsi"/>
          <w:lang w:val="en-US"/>
        </w:rPr>
        <w:t>)</w:t>
      </w:r>
      <w:r w:rsidR="00103543">
        <w:rPr>
          <w:rFonts w:cstheme="minorHAnsi"/>
          <w:lang w:val="en-US"/>
        </w:rPr>
        <w:t xml:space="preserve">, </w:t>
      </w:r>
      <w:r w:rsidR="00103543" w:rsidRPr="00103543">
        <w:rPr>
          <w:rFonts w:cstheme="minorHAnsi"/>
          <w:lang w:val="en-US"/>
        </w:rPr>
        <w:t>X-ray of the chest and bones</w:t>
      </w:r>
    </w:p>
    <w:p w:rsidR="00103543" w:rsidRPr="003E7F21" w:rsidRDefault="002C42C4" w:rsidP="00080191">
      <w:pPr>
        <w:tabs>
          <w:tab w:val="left" w:pos="5610"/>
        </w:tabs>
        <w:ind w:right="355"/>
        <w:jc w:val="both"/>
        <w:rPr>
          <w:rFonts w:cstheme="minorHAnsi"/>
          <w:lang w:val="en-US"/>
        </w:rPr>
      </w:pPr>
      <w:r w:rsidRPr="003E7F21">
        <w:rPr>
          <w:rFonts w:cstheme="minorHAnsi"/>
          <w:lang w:val="en-US"/>
        </w:rPr>
        <w:t xml:space="preserve">Visits with the doctor-specialist (endocrinologist, ophthalmologist, cardiologist, neurologist, </w:t>
      </w:r>
      <w:r w:rsidR="00FE1A1D" w:rsidRPr="003E7F21">
        <w:rPr>
          <w:rFonts w:cstheme="minorHAnsi"/>
          <w:lang w:val="en-US"/>
        </w:rPr>
        <w:t>otorinolaryngologist</w:t>
      </w:r>
      <w:r w:rsidRPr="003E7F21">
        <w:rPr>
          <w:rFonts w:cstheme="minorHAnsi"/>
          <w:lang w:val="en-US"/>
        </w:rPr>
        <w:t xml:space="preserve">, gynecologist, urologist, </w:t>
      </w:r>
      <w:r w:rsidR="00C5414C" w:rsidRPr="003E7F21">
        <w:rPr>
          <w:rFonts w:cstheme="minorHAnsi"/>
          <w:lang w:val="en-US"/>
        </w:rPr>
        <w:t>and surgeon</w:t>
      </w:r>
      <w:r w:rsidRPr="003E7F21">
        <w:rPr>
          <w:rFonts w:cstheme="minorHAnsi"/>
          <w:lang w:val="en-US"/>
        </w:rPr>
        <w:t>) is covered with 70-100%</w:t>
      </w:r>
      <w:r w:rsidR="00FE1A1D" w:rsidRPr="003E7F21">
        <w:rPr>
          <w:rFonts w:cstheme="minorHAnsi"/>
          <w:lang w:val="en-US"/>
        </w:rPr>
        <w:t>.</w:t>
      </w:r>
    </w:p>
    <w:p w:rsidR="003E7F21" w:rsidRDefault="003E7F21" w:rsidP="00080191">
      <w:pPr>
        <w:tabs>
          <w:tab w:val="left" w:pos="5610"/>
        </w:tabs>
        <w:ind w:right="355"/>
        <w:jc w:val="both"/>
        <w:rPr>
          <w:rFonts w:cstheme="minorHAnsi"/>
          <w:lang w:val="en-US"/>
        </w:rPr>
      </w:pPr>
      <w:r w:rsidRPr="003E7F21">
        <w:rPr>
          <w:rFonts w:cstheme="minorHAnsi"/>
          <w:lang w:val="en-US"/>
        </w:rPr>
        <w:t>Since 2017, the state provides the medicines for chronic diseases for those people who have less than 100 000 rating scores in the socially vulnerable families’ database. The following chronic illness medications are discussed:</w:t>
      </w:r>
    </w:p>
    <w:p w:rsidR="009D1E03" w:rsidRDefault="009D1E03" w:rsidP="00080191">
      <w:pPr>
        <w:pStyle w:val="ListParagraph"/>
        <w:numPr>
          <w:ilvl w:val="0"/>
          <w:numId w:val="17"/>
        </w:numPr>
        <w:tabs>
          <w:tab w:val="left" w:pos="5610"/>
        </w:tabs>
        <w:ind w:right="355"/>
        <w:jc w:val="both"/>
        <w:rPr>
          <w:rFonts w:cstheme="minorHAnsi"/>
          <w:lang w:val="en-US"/>
        </w:rPr>
      </w:pPr>
      <w:r w:rsidRPr="009D1E03">
        <w:rPr>
          <w:rFonts w:cstheme="minorHAnsi"/>
          <w:lang w:val="en-US"/>
        </w:rPr>
        <w:t>Cardiovascular diseases;</w:t>
      </w:r>
    </w:p>
    <w:p w:rsidR="009D1E03" w:rsidRDefault="009D1E03" w:rsidP="00080191">
      <w:pPr>
        <w:pStyle w:val="ListParagraph"/>
        <w:numPr>
          <w:ilvl w:val="0"/>
          <w:numId w:val="17"/>
        </w:numPr>
        <w:tabs>
          <w:tab w:val="left" w:pos="5610"/>
        </w:tabs>
        <w:ind w:right="355"/>
        <w:jc w:val="both"/>
        <w:rPr>
          <w:rFonts w:cstheme="minorHAnsi"/>
          <w:lang w:val="en-US"/>
        </w:rPr>
      </w:pPr>
      <w:r w:rsidRPr="009D1E03">
        <w:rPr>
          <w:rFonts w:cstheme="minorHAnsi"/>
          <w:lang w:val="en-US"/>
        </w:rPr>
        <w:t>Lung diseases;</w:t>
      </w:r>
    </w:p>
    <w:p w:rsidR="009D1E03" w:rsidRDefault="009D1E03" w:rsidP="00080191">
      <w:pPr>
        <w:pStyle w:val="ListParagraph"/>
        <w:numPr>
          <w:ilvl w:val="0"/>
          <w:numId w:val="17"/>
        </w:numPr>
        <w:tabs>
          <w:tab w:val="left" w:pos="5610"/>
        </w:tabs>
        <w:ind w:right="355"/>
        <w:jc w:val="both"/>
        <w:rPr>
          <w:rFonts w:cstheme="minorHAnsi"/>
          <w:lang w:val="en-US"/>
        </w:rPr>
      </w:pPr>
      <w:r w:rsidRPr="009D1E03">
        <w:rPr>
          <w:rFonts w:cstheme="minorHAnsi"/>
          <w:lang w:val="en-US"/>
        </w:rPr>
        <w:t>Type 2 diabetes;</w:t>
      </w:r>
    </w:p>
    <w:p w:rsidR="009D1E03" w:rsidRPr="0076736C" w:rsidRDefault="009D1E03" w:rsidP="00080191">
      <w:pPr>
        <w:pStyle w:val="ListParagraph"/>
        <w:numPr>
          <w:ilvl w:val="0"/>
          <w:numId w:val="17"/>
        </w:numPr>
        <w:tabs>
          <w:tab w:val="left" w:pos="5610"/>
        </w:tabs>
        <w:ind w:right="355"/>
        <w:jc w:val="both"/>
        <w:rPr>
          <w:rFonts w:cstheme="minorHAnsi"/>
          <w:lang w:val="en-US"/>
        </w:rPr>
      </w:pPr>
      <w:r w:rsidRPr="009D1E03">
        <w:rPr>
          <w:rFonts w:cstheme="minorHAnsi"/>
          <w:lang w:val="en-US"/>
        </w:rPr>
        <w:t>Thyroid disease</w:t>
      </w:r>
      <w:r>
        <w:rPr>
          <w:rFonts w:cstheme="minorHAnsi"/>
          <w:lang w:val="en-US"/>
        </w:rPr>
        <w:t>s</w:t>
      </w:r>
      <w:r w:rsidRPr="009D1E03">
        <w:rPr>
          <w:rFonts w:cstheme="minorHAnsi"/>
          <w:lang w:val="en-US"/>
        </w:rPr>
        <w:t>.</w:t>
      </w:r>
    </w:p>
    <w:p w:rsidR="00BE644D" w:rsidRDefault="00CB03FA" w:rsidP="00080191">
      <w:pPr>
        <w:tabs>
          <w:tab w:val="left" w:pos="5610"/>
        </w:tabs>
        <w:ind w:right="355"/>
        <w:jc w:val="both"/>
        <w:rPr>
          <w:rFonts w:cstheme="minorHAnsi"/>
          <w:lang w:val="en-US"/>
        </w:rPr>
      </w:pPr>
      <w:r w:rsidRPr="0076736C">
        <w:rPr>
          <w:rFonts w:cstheme="minorHAnsi"/>
          <w:lang w:val="en-US"/>
        </w:rPr>
        <w:t xml:space="preserve">For each medication beneficiaries should pay 10% of the cost of medications but not less than 0,05 (5 tetris) GEL and not more than 1 (one) GEL. </w:t>
      </w:r>
      <w:r w:rsidR="0076736C" w:rsidRPr="0076736C">
        <w:rPr>
          <w:rFonts w:cstheme="minorHAnsi"/>
          <w:lang w:val="en-US"/>
        </w:rPr>
        <w:t>The program prescribes the following medicines:</w:t>
      </w:r>
    </w:p>
    <w:p w:rsidR="00B9168E" w:rsidRPr="00AB5E38" w:rsidRDefault="00B9168E" w:rsidP="00080191">
      <w:pPr>
        <w:pStyle w:val="ListParagraph"/>
        <w:numPr>
          <w:ilvl w:val="0"/>
          <w:numId w:val="20"/>
        </w:numPr>
        <w:tabs>
          <w:tab w:val="left" w:pos="5610"/>
        </w:tabs>
        <w:ind w:right="355"/>
        <w:jc w:val="both"/>
        <w:rPr>
          <w:rFonts w:cstheme="minorHAnsi"/>
          <w:lang w:val="en-US"/>
        </w:rPr>
      </w:pPr>
      <w:r w:rsidRPr="00AB5E38">
        <w:rPr>
          <w:rFonts w:cstheme="minorHAnsi"/>
          <w:lang w:val="en-US"/>
        </w:rPr>
        <w:t>Cardiovascular:</w:t>
      </w:r>
    </w:p>
    <w:p w:rsidR="005E3799" w:rsidRPr="005E3799" w:rsidRDefault="005E3799" w:rsidP="00080191">
      <w:pPr>
        <w:pStyle w:val="ListParagraph"/>
        <w:numPr>
          <w:ilvl w:val="0"/>
          <w:numId w:val="18"/>
        </w:numPr>
        <w:tabs>
          <w:tab w:val="left" w:pos="5610"/>
        </w:tabs>
        <w:ind w:right="355"/>
        <w:jc w:val="both"/>
        <w:rPr>
          <w:rFonts w:cstheme="minorHAnsi"/>
          <w:lang w:val="en-US"/>
        </w:rPr>
      </w:pPr>
      <w:r w:rsidRPr="005E3799">
        <w:rPr>
          <w:rFonts w:cstheme="minorHAnsi"/>
          <w:lang w:val="en-US"/>
        </w:rPr>
        <w:t>Enalapril (</w:t>
      </w:r>
      <w:r w:rsidR="00E503C6">
        <w:rPr>
          <w:rFonts w:cstheme="minorHAnsi"/>
          <w:lang w:val="en-US"/>
        </w:rPr>
        <w:t>h</w:t>
      </w:r>
      <w:r w:rsidRPr="005E3799">
        <w:rPr>
          <w:rFonts w:cstheme="minorHAnsi"/>
          <w:lang w:val="en-US"/>
        </w:rPr>
        <w:t>ypertension);</w:t>
      </w:r>
    </w:p>
    <w:p w:rsidR="005E3799" w:rsidRPr="005E3799" w:rsidRDefault="005E3799" w:rsidP="00080191">
      <w:pPr>
        <w:pStyle w:val="ListParagraph"/>
        <w:numPr>
          <w:ilvl w:val="0"/>
          <w:numId w:val="18"/>
        </w:numPr>
        <w:tabs>
          <w:tab w:val="left" w:pos="5610"/>
        </w:tabs>
        <w:ind w:right="355"/>
        <w:jc w:val="both"/>
        <w:rPr>
          <w:rFonts w:cstheme="minorHAnsi"/>
          <w:lang w:val="en-US"/>
        </w:rPr>
      </w:pPr>
      <w:r w:rsidRPr="005E3799">
        <w:rPr>
          <w:rFonts w:cstheme="minorHAnsi"/>
          <w:lang w:val="en-US"/>
        </w:rPr>
        <w:t>Lozartan (hypertension);</w:t>
      </w:r>
    </w:p>
    <w:p w:rsidR="005E3799" w:rsidRPr="005E3799" w:rsidRDefault="005E3799" w:rsidP="00080191">
      <w:pPr>
        <w:pStyle w:val="ListParagraph"/>
        <w:numPr>
          <w:ilvl w:val="0"/>
          <w:numId w:val="18"/>
        </w:numPr>
        <w:tabs>
          <w:tab w:val="left" w:pos="5610"/>
        </w:tabs>
        <w:ind w:right="355"/>
        <w:jc w:val="both"/>
        <w:rPr>
          <w:rFonts w:cstheme="minorHAnsi"/>
          <w:lang w:val="en-US"/>
        </w:rPr>
      </w:pPr>
      <w:r>
        <w:rPr>
          <w:rFonts w:cstheme="minorHAnsi"/>
          <w:lang w:val="en-US"/>
        </w:rPr>
        <w:t>A</w:t>
      </w:r>
      <w:r w:rsidRPr="005E3799">
        <w:rPr>
          <w:rFonts w:cstheme="minorHAnsi"/>
          <w:lang w:val="en-US"/>
        </w:rPr>
        <w:t>mlodipine (hypertension);</w:t>
      </w:r>
    </w:p>
    <w:p w:rsidR="00B9168E" w:rsidRDefault="005E3799" w:rsidP="00080191">
      <w:pPr>
        <w:pStyle w:val="ListParagraph"/>
        <w:numPr>
          <w:ilvl w:val="0"/>
          <w:numId w:val="18"/>
        </w:numPr>
        <w:tabs>
          <w:tab w:val="left" w:pos="5610"/>
        </w:tabs>
        <w:ind w:right="355"/>
        <w:jc w:val="both"/>
        <w:rPr>
          <w:rFonts w:cstheme="minorHAnsi"/>
          <w:lang w:val="en-US"/>
        </w:rPr>
      </w:pPr>
      <w:r>
        <w:rPr>
          <w:rFonts w:cstheme="minorHAnsi"/>
          <w:lang w:val="en-US"/>
        </w:rPr>
        <w:t>M</w:t>
      </w:r>
      <w:r w:rsidRPr="005E3799">
        <w:rPr>
          <w:rFonts w:cstheme="minorHAnsi"/>
          <w:lang w:val="en-US"/>
        </w:rPr>
        <w:t>etoprol (hypertonia)</w:t>
      </w:r>
      <w:r w:rsidR="00574657">
        <w:rPr>
          <w:rFonts w:cstheme="minorHAnsi"/>
          <w:lang w:val="en-US"/>
        </w:rPr>
        <w:t>;</w:t>
      </w:r>
    </w:p>
    <w:p w:rsidR="00574657" w:rsidRDefault="00574657" w:rsidP="00080191">
      <w:pPr>
        <w:pStyle w:val="ListParagraph"/>
        <w:numPr>
          <w:ilvl w:val="0"/>
          <w:numId w:val="18"/>
        </w:numPr>
        <w:tabs>
          <w:tab w:val="left" w:pos="5610"/>
        </w:tabs>
        <w:ind w:right="355"/>
        <w:jc w:val="both"/>
        <w:rPr>
          <w:rFonts w:cstheme="minorHAnsi"/>
          <w:lang w:val="en-US"/>
        </w:rPr>
      </w:pPr>
      <w:r w:rsidRPr="00574657">
        <w:rPr>
          <w:rFonts w:cstheme="minorHAnsi"/>
          <w:lang w:val="en-US"/>
        </w:rPr>
        <w:t>Amiodaron</w:t>
      </w:r>
      <w:r w:rsidR="008D2775">
        <w:rPr>
          <w:rFonts w:cstheme="minorHAnsi"/>
          <w:lang w:val="en-US"/>
        </w:rPr>
        <w:t>e</w:t>
      </w:r>
      <w:r w:rsidRPr="00574657">
        <w:rPr>
          <w:rFonts w:cstheme="minorHAnsi"/>
          <w:lang w:val="en-US"/>
        </w:rPr>
        <w:t xml:space="preserve"> (</w:t>
      </w:r>
      <w:r w:rsidR="008D2775">
        <w:rPr>
          <w:rFonts w:cstheme="minorHAnsi"/>
          <w:lang w:val="en-US"/>
        </w:rPr>
        <w:t>a</w:t>
      </w:r>
      <w:r w:rsidRPr="00574657">
        <w:rPr>
          <w:rFonts w:cstheme="minorHAnsi"/>
          <w:lang w:val="en-US"/>
        </w:rPr>
        <w:t>ntiarrhythmic);</w:t>
      </w:r>
    </w:p>
    <w:p w:rsidR="00574657" w:rsidRDefault="00574657" w:rsidP="00080191">
      <w:pPr>
        <w:pStyle w:val="ListParagraph"/>
        <w:numPr>
          <w:ilvl w:val="0"/>
          <w:numId w:val="18"/>
        </w:numPr>
        <w:tabs>
          <w:tab w:val="left" w:pos="5610"/>
        </w:tabs>
        <w:ind w:right="355"/>
        <w:jc w:val="both"/>
        <w:rPr>
          <w:rFonts w:cstheme="minorHAnsi"/>
          <w:lang w:val="en-US"/>
        </w:rPr>
      </w:pPr>
      <w:r w:rsidRPr="00574657">
        <w:rPr>
          <w:rFonts w:cstheme="minorHAnsi"/>
          <w:lang w:val="en-US"/>
        </w:rPr>
        <w:t>Isosorbide Dinitrate</w:t>
      </w:r>
      <w:r>
        <w:rPr>
          <w:rFonts w:cstheme="minorHAnsi"/>
          <w:lang w:val="en-US"/>
        </w:rPr>
        <w:t xml:space="preserve"> (including in case of </w:t>
      </w:r>
      <w:r w:rsidR="00501B12">
        <w:rPr>
          <w:rFonts w:cstheme="minorHAnsi"/>
          <w:lang w:val="en-US"/>
        </w:rPr>
        <w:t>a</w:t>
      </w:r>
      <w:r w:rsidRPr="00574657">
        <w:rPr>
          <w:rFonts w:cstheme="minorHAnsi"/>
          <w:lang w:val="en-US"/>
        </w:rPr>
        <w:t xml:space="preserve">ngina </w:t>
      </w:r>
      <w:r w:rsidR="00501B12">
        <w:rPr>
          <w:rFonts w:cstheme="minorHAnsi"/>
          <w:lang w:val="en-US"/>
        </w:rPr>
        <w:t>p</w:t>
      </w:r>
      <w:r w:rsidRPr="00574657">
        <w:rPr>
          <w:rFonts w:cstheme="minorHAnsi"/>
          <w:lang w:val="en-US"/>
        </w:rPr>
        <w:t>ectoris</w:t>
      </w:r>
      <w:r>
        <w:rPr>
          <w:rFonts w:cstheme="minorHAnsi"/>
          <w:lang w:val="en-US"/>
        </w:rPr>
        <w:t xml:space="preserve"> and </w:t>
      </w:r>
      <w:r w:rsidRPr="00574657">
        <w:rPr>
          <w:rFonts w:cstheme="minorHAnsi"/>
          <w:lang w:val="en-US"/>
        </w:rPr>
        <w:t>coronary sclerosis</w:t>
      </w:r>
      <w:r>
        <w:rPr>
          <w:rFonts w:cstheme="minorHAnsi"/>
          <w:lang w:val="en-US"/>
        </w:rPr>
        <w:t>);</w:t>
      </w:r>
    </w:p>
    <w:p w:rsidR="00574657" w:rsidRDefault="00574657" w:rsidP="00080191">
      <w:pPr>
        <w:pStyle w:val="ListParagraph"/>
        <w:numPr>
          <w:ilvl w:val="0"/>
          <w:numId w:val="18"/>
        </w:numPr>
        <w:tabs>
          <w:tab w:val="left" w:pos="5610"/>
        </w:tabs>
        <w:ind w:right="355"/>
        <w:jc w:val="both"/>
        <w:rPr>
          <w:rFonts w:cstheme="minorHAnsi"/>
          <w:lang w:val="en-US"/>
        </w:rPr>
      </w:pPr>
      <w:r w:rsidRPr="00574657">
        <w:rPr>
          <w:rFonts w:cstheme="minorHAnsi"/>
          <w:lang w:val="en-US"/>
        </w:rPr>
        <w:t>Varparin</w:t>
      </w:r>
      <w:r>
        <w:rPr>
          <w:rFonts w:cstheme="minorHAnsi"/>
          <w:lang w:val="en-US"/>
        </w:rPr>
        <w:t xml:space="preserve"> (b</w:t>
      </w:r>
      <w:r w:rsidRPr="00574657">
        <w:rPr>
          <w:rFonts w:cstheme="minorHAnsi"/>
          <w:lang w:val="en-US"/>
        </w:rPr>
        <w:t>lood clotting</w:t>
      </w:r>
      <w:r>
        <w:rPr>
          <w:rFonts w:cstheme="minorHAnsi"/>
          <w:lang w:val="en-US"/>
        </w:rPr>
        <w:t>)</w:t>
      </w:r>
      <w:r w:rsidR="00054E15">
        <w:rPr>
          <w:rFonts w:cstheme="minorHAnsi"/>
          <w:lang w:val="en-US"/>
        </w:rPr>
        <w:t>;</w:t>
      </w:r>
    </w:p>
    <w:p w:rsidR="00054E15" w:rsidRDefault="00054E15" w:rsidP="00080191">
      <w:pPr>
        <w:pStyle w:val="ListParagraph"/>
        <w:numPr>
          <w:ilvl w:val="0"/>
          <w:numId w:val="18"/>
        </w:numPr>
        <w:tabs>
          <w:tab w:val="left" w:pos="5610"/>
        </w:tabs>
        <w:ind w:right="355"/>
        <w:jc w:val="both"/>
        <w:rPr>
          <w:rFonts w:cstheme="minorHAnsi"/>
          <w:lang w:val="en-US"/>
        </w:rPr>
      </w:pPr>
      <w:r w:rsidRPr="00054E15">
        <w:rPr>
          <w:rFonts w:cstheme="minorHAnsi"/>
          <w:lang w:val="en-US"/>
        </w:rPr>
        <w:t>Clopidogrel</w:t>
      </w:r>
      <w:r>
        <w:rPr>
          <w:rFonts w:cstheme="minorHAnsi"/>
          <w:lang w:val="en-US"/>
        </w:rPr>
        <w:t xml:space="preserve"> </w:t>
      </w:r>
      <w:r w:rsidRPr="00054E15">
        <w:rPr>
          <w:rFonts w:cstheme="minorHAnsi"/>
          <w:lang w:val="en-US"/>
        </w:rPr>
        <w:t>(</w:t>
      </w:r>
      <w:r>
        <w:rPr>
          <w:rFonts w:cstheme="minorHAnsi"/>
          <w:lang w:val="en-US"/>
        </w:rPr>
        <w:t>p</w:t>
      </w:r>
      <w:r w:rsidRPr="00054E15">
        <w:rPr>
          <w:rFonts w:cstheme="minorHAnsi"/>
          <w:lang w:val="en-US"/>
        </w:rPr>
        <w:t>latelet aggregation inhibitor);</w:t>
      </w:r>
    </w:p>
    <w:p w:rsidR="00054E15" w:rsidRDefault="00054E15" w:rsidP="00080191">
      <w:pPr>
        <w:pStyle w:val="ListParagraph"/>
        <w:numPr>
          <w:ilvl w:val="0"/>
          <w:numId w:val="18"/>
        </w:numPr>
        <w:tabs>
          <w:tab w:val="left" w:pos="5610"/>
        </w:tabs>
        <w:ind w:right="355"/>
        <w:jc w:val="both"/>
        <w:rPr>
          <w:rFonts w:cstheme="minorHAnsi"/>
          <w:lang w:val="en-US"/>
        </w:rPr>
      </w:pPr>
      <w:r w:rsidRPr="00054E15">
        <w:rPr>
          <w:rFonts w:cstheme="minorHAnsi"/>
          <w:lang w:val="en-US"/>
        </w:rPr>
        <w:t>Digoxin (heart failure, supraventricular tachycardia);</w:t>
      </w:r>
    </w:p>
    <w:p w:rsidR="00054E15" w:rsidRDefault="00054E15" w:rsidP="00080191">
      <w:pPr>
        <w:pStyle w:val="ListParagraph"/>
        <w:numPr>
          <w:ilvl w:val="0"/>
          <w:numId w:val="18"/>
        </w:numPr>
        <w:tabs>
          <w:tab w:val="left" w:pos="5610"/>
        </w:tabs>
        <w:ind w:right="355"/>
        <w:jc w:val="both"/>
        <w:rPr>
          <w:rFonts w:cstheme="minorHAnsi"/>
          <w:lang w:val="en-US"/>
        </w:rPr>
      </w:pPr>
      <w:r w:rsidRPr="00054E15">
        <w:rPr>
          <w:rFonts w:cstheme="minorHAnsi"/>
          <w:lang w:val="en-US"/>
        </w:rPr>
        <w:t>Furosemide</w:t>
      </w:r>
      <w:r>
        <w:rPr>
          <w:rFonts w:cstheme="minorHAnsi"/>
          <w:lang w:val="en-US"/>
        </w:rPr>
        <w:t xml:space="preserve"> (d</w:t>
      </w:r>
      <w:r w:rsidRPr="00054E15">
        <w:rPr>
          <w:rFonts w:cstheme="minorHAnsi"/>
          <w:lang w:val="en-US"/>
        </w:rPr>
        <w:t>iuretic</w:t>
      </w:r>
      <w:r>
        <w:rPr>
          <w:rFonts w:cstheme="minorHAnsi"/>
          <w:lang w:val="en-US"/>
        </w:rPr>
        <w:t>);</w:t>
      </w:r>
    </w:p>
    <w:p w:rsidR="00054E15" w:rsidRPr="00054E15" w:rsidRDefault="00D3127B" w:rsidP="00080191">
      <w:pPr>
        <w:pStyle w:val="ListParagraph"/>
        <w:numPr>
          <w:ilvl w:val="0"/>
          <w:numId w:val="18"/>
        </w:numPr>
        <w:tabs>
          <w:tab w:val="left" w:pos="5610"/>
        </w:tabs>
        <w:ind w:right="355"/>
        <w:jc w:val="both"/>
        <w:rPr>
          <w:rFonts w:cstheme="minorHAnsi"/>
          <w:lang w:val="en-US"/>
        </w:rPr>
      </w:pPr>
      <w:hyperlink r:id="rId8" w:history="1">
        <w:r w:rsidR="00054E15" w:rsidRPr="00054E15">
          <w:rPr>
            <w:lang w:val="en-US"/>
          </w:rPr>
          <w:t>Spironolacton</w:t>
        </w:r>
      </w:hyperlink>
      <w:r w:rsidR="008D2775" w:rsidRPr="008D2775">
        <w:rPr>
          <w:lang w:val="en-US"/>
        </w:rPr>
        <w:t>e</w:t>
      </w:r>
      <w:r w:rsidR="00054E15">
        <w:rPr>
          <w:lang w:val="en-US"/>
        </w:rPr>
        <w:t xml:space="preserve"> </w:t>
      </w:r>
      <w:r w:rsidR="00054E15">
        <w:rPr>
          <w:rFonts w:cstheme="minorHAnsi"/>
          <w:lang w:val="en-US"/>
        </w:rPr>
        <w:t>(d</w:t>
      </w:r>
      <w:r w:rsidR="00054E15" w:rsidRPr="00054E15">
        <w:rPr>
          <w:rFonts w:cstheme="minorHAnsi"/>
          <w:lang w:val="en-US"/>
        </w:rPr>
        <w:t>iuretic</w:t>
      </w:r>
      <w:r w:rsidR="00054E15">
        <w:rPr>
          <w:rFonts w:cstheme="minorHAnsi"/>
          <w:lang w:val="en-US"/>
        </w:rPr>
        <w:t>);</w:t>
      </w:r>
    </w:p>
    <w:p w:rsidR="00054E15" w:rsidRDefault="00054E15" w:rsidP="00080191">
      <w:pPr>
        <w:pStyle w:val="ListParagraph"/>
        <w:numPr>
          <w:ilvl w:val="0"/>
          <w:numId w:val="18"/>
        </w:numPr>
        <w:tabs>
          <w:tab w:val="left" w:pos="5610"/>
        </w:tabs>
        <w:ind w:right="355"/>
        <w:jc w:val="both"/>
        <w:rPr>
          <w:rFonts w:cstheme="minorHAnsi"/>
          <w:lang w:val="en-US"/>
        </w:rPr>
      </w:pPr>
      <w:r w:rsidRPr="00054E15">
        <w:rPr>
          <w:rFonts w:cstheme="minorHAnsi"/>
          <w:lang w:val="en-US"/>
        </w:rPr>
        <w:t>Atorvastatin</w:t>
      </w:r>
      <w:r>
        <w:rPr>
          <w:rFonts w:cstheme="minorHAnsi"/>
          <w:lang w:val="en-US"/>
        </w:rPr>
        <w:t xml:space="preserve"> (l</w:t>
      </w:r>
      <w:r w:rsidRPr="00054E15">
        <w:rPr>
          <w:rFonts w:cstheme="minorHAnsi"/>
          <w:lang w:val="en-US"/>
        </w:rPr>
        <w:t>ipids level reduction</w:t>
      </w:r>
      <w:r>
        <w:rPr>
          <w:rFonts w:cstheme="minorHAnsi"/>
          <w:lang w:val="en-US"/>
        </w:rPr>
        <w:t>).</w:t>
      </w:r>
    </w:p>
    <w:p w:rsidR="00054E15" w:rsidRDefault="00054E15" w:rsidP="00080191">
      <w:pPr>
        <w:tabs>
          <w:tab w:val="left" w:pos="5610"/>
        </w:tabs>
        <w:ind w:right="355"/>
        <w:jc w:val="both"/>
        <w:rPr>
          <w:rFonts w:cstheme="minorHAnsi"/>
          <w:lang w:val="en-US"/>
        </w:rPr>
      </w:pPr>
    </w:p>
    <w:p w:rsidR="00054E15" w:rsidRDefault="00AB5E38" w:rsidP="00080191">
      <w:pPr>
        <w:pStyle w:val="ListParagraph"/>
        <w:numPr>
          <w:ilvl w:val="0"/>
          <w:numId w:val="20"/>
        </w:numPr>
        <w:tabs>
          <w:tab w:val="left" w:pos="5610"/>
        </w:tabs>
        <w:ind w:right="355"/>
        <w:jc w:val="both"/>
        <w:rPr>
          <w:rFonts w:cstheme="minorHAnsi"/>
          <w:lang w:val="en-US"/>
        </w:rPr>
      </w:pPr>
      <w:r w:rsidRPr="00AB5E38">
        <w:rPr>
          <w:rFonts w:cstheme="minorHAnsi"/>
          <w:lang w:val="en-US"/>
        </w:rPr>
        <w:t>Anti-diabetic</w:t>
      </w:r>
    </w:p>
    <w:p w:rsidR="00280285" w:rsidRDefault="00280285" w:rsidP="00080191">
      <w:pPr>
        <w:pStyle w:val="ListParagraph"/>
        <w:numPr>
          <w:ilvl w:val="0"/>
          <w:numId w:val="18"/>
        </w:numPr>
        <w:tabs>
          <w:tab w:val="left" w:pos="5610"/>
        </w:tabs>
        <w:ind w:right="355"/>
        <w:jc w:val="both"/>
        <w:rPr>
          <w:rFonts w:cstheme="minorHAnsi"/>
          <w:lang w:val="en-US"/>
        </w:rPr>
      </w:pPr>
      <w:r w:rsidRPr="00280285">
        <w:rPr>
          <w:rFonts w:cstheme="minorHAnsi"/>
          <w:lang w:val="en-US"/>
        </w:rPr>
        <w:t>Metformin</w:t>
      </w:r>
      <w:r>
        <w:rPr>
          <w:rFonts w:cstheme="minorHAnsi"/>
          <w:lang w:val="en-US"/>
        </w:rPr>
        <w:t xml:space="preserve"> (p</w:t>
      </w:r>
      <w:r w:rsidRPr="00280285">
        <w:rPr>
          <w:rFonts w:cstheme="minorHAnsi"/>
          <w:lang w:val="en-US"/>
        </w:rPr>
        <w:t>eroral treatment of diabetes</w:t>
      </w:r>
      <w:r>
        <w:rPr>
          <w:rFonts w:cstheme="minorHAnsi"/>
          <w:lang w:val="en-US"/>
        </w:rPr>
        <w:t>);</w:t>
      </w:r>
    </w:p>
    <w:p w:rsidR="001D36C5" w:rsidRDefault="001D36C5" w:rsidP="00080191">
      <w:pPr>
        <w:pStyle w:val="ListParagraph"/>
        <w:numPr>
          <w:ilvl w:val="0"/>
          <w:numId w:val="18"/>
        </w:numPr>
        <w:tabs>
          <w:tab w:val="left" w:pos="5610"/>
        </w:tabs>
        <w:ind w:right="355"/>
        <w:jc w:val="both"/>
        <w:rPr>
          <w:rFonts w:cstheme="minorHAnsi"/>
          <w:lang w:val="en-US"/>
        </w:rPr>
      </w:pPr>
      <w:r w:rsidRPr="001D36C5">
        <w:rPr>
          <w:rFonts w:cstheme="minorHAnsi"/>
          <w:lang w:val="en-US"/>
        </w:rPr>
        <w:t>Gliklazid</w:t>
      </w:r>
      <w:r>
        <w:rPr>
          <w:rFonts w:cstheme="minorHAnsi"/>
          <w:lang w:val="en-US"/>
        </w:rPr>
        <w:t xml:space="preserve"> (p</w:t>
      </w:r>
      <w:r w:rsidRPr="00280285">
        <w:rPr>
          <w:rFonts w:cstheme="minorHAnsi"/>
          <w:lang w:val="en-US"/>
        </w:rPr>
        <w:t>eroral treatment of diabetes</w:t>
      </w:r>
      <w:r>
        <w:rPr>
          <w:rFonts w:cstheme="minorHAnsi"/>
          <w:lang w:val="en-US"/>
        </w:rPr>
        <w:t>);</w:t>
      </w:r>
    </w:p>
    <w:p w:rsidR="001D36C5" w:rsidRDefault="001D36C5" w:rsidP="00080191">
      <w:pPr>
        <w:pStyle w:val="ListParagraph"/>
        <w:numPr>
          <w:ilvl w:val="0"/>
          <w:numId w:val="18"/>
        </w:numPr>
        <w:tabs>
          <w:tab w:val="left" w:pos="5610"/>
        </w:tabs>
        <w:ind w:right="355"/>
        <w:jc w:val="both"/>
        <w:rPr>
          <w:rFonts w:cstheme="minorHAnsi"/>
          <w:lang w:val="en-US"/>
        </w:rPr>
      </w:pPr>
      <w:r w:rsidRPr="001D36C5">
        <w:rPr>
          <w:rFonts w:cstheme="minorHAnsi"/>
          <w:lang w:val="en-US"/>
        </w:rPr>
        <w:t>Glimepirid</w:t>
      </w:r>
      <w:r w:rsidR="008D2775">
        <w:rPr>
          <w:rFonts w:cstheme="minorHAnsi"/>
          <w:lang w:val="en-US"/>
        </w:rPr>
        <w:t>e</w:t>
      </w:r>
      <w:r>
        <w:rPr>
          <w:rFonts w:cstheme="minorHAnsi"/>
          <w:lang w:val="en-US"/>
        </w:rPr>
        <w:t xml:space="preserve"> (p</w:t>
      </w:r>
      <w:r w:rsidRPr="00280285">
        <w:rPr>
          <w:rFonts w:cstheme="minorHAnsi"/>
          <w:lang w:val="en-US"/>
        </w:rPr>
        <w:t>eroral treatment of diabetes</w:t>
      </w:r>
      <w:r>
        <w:rPr>
          <w:rFonts w:cstheme="minorHAnsi"/>
          <w:lang w:val="en-US"/>
        </w:rPr>
        <w:t>)</w:t>
      </w:r>
      <w:r w:rsidR="0070272F">
        <w:rPr>
          <w:rFonts w:cstheme="minorHAnsi"/>
          <w:lang w:val="en-US"/>
        </w:rPr>
        <w:t>.</w:t>
      </w:r>
    </w:p>
    <w:p w:rsidR="0070272F" w:rsidRDefault="0070272F" w:rsidP="00080191">
      <w:pPr>
        <w:tabs>
          <w:tab w:val="left" w:pos="5610"/>
        </w:tabs>
        <w:ind w:right="355"/>
        <w:jc w:val="both"/>
        <w:rPr>
          <w:rFonts w:cstheme="minorHAnsi"/>
          <w:lang w:val="en-US"/>
        </w:rPr>
      </w:pPr>
    </w:p>
    <w:p w:rsidR="0070272F" w:rsidRDefault="0070272F" w:rsidP="00080191">
      <w:pPr>
        <w:pStyle w:val="ListParagraph"/>
        <w:numPr>
          <w:ilvl w:val="0"/>
          <w:numId w:val="20"/>
        </w:numPr>
        <w:tabs>
          <w:tab w:val="left" w:pos="5610"/>
        </w:tabs>
        <w:ind w:right="355"/>
        <w:jc w:val="both"/>
        <w:rPr>
          <w:rFonts w:cstheme="minorHAnsi"/>
          <w:lang w:val="en-US"/>
        </w:rPr>
      </w:pPr>
      <w:r w:rsidRPr="0070272F">
        <w:rPr>
          <w:rFonts w:cstheme="minorHAnsi"/>
          <w:lang w:val="en-US"/>
        </w:rPr>
        <w:t xml:space="preserve">Asthma and </w:t>
      </w:r>
      <w:r w:rsidR="00D47F87">
        <w:rPr>
          <w:rFonts w:cstheme="minorHAnsi"/>
          <w:lang w:val="en-US"/>
        </w:rPr>
        <w:t>n</w:t>
      </w:r>
      <w:r w:rsidRPr="0070272F">
        <w:rPr>
          <w:rFonts w:cstheme="minorHAnsi"/>
          <w:lang w:val="en-US"/>
        </w:rPr>
        <w:t xml:space="preserve">asal </w:t>
      </w:r>
      <w:r w:rsidR="00D47F87">
        <w:rPr>
          <w:rFonts w:cstheme="minorHAnsi"/>
          <w:lang w:val="en-US"/>
        </w:rPr>
        <w:t>s</w:t>
      </w:r>
      <w:r w:rsidRPr="0070272F">
        <w:rPr>
          <w:rFonts w:cstheme="minorHAnsi"/>
          <w:lang w:val="en-US"/>
        </w:rPr>
        <w:t>pray,</w:t>
      </w:r>
      <w:r w:rsidR="009A6F65">
        <w:rPr>
          <w:rFonts w:cstheme="minorHAnsi"/>
          <w:lang w:val="en-US"/>
        </w:rPr>
        <w:t xml:space="preserve"> as well as l</w:t>
      </w:r>
      <w:r w:rsidR="009A6F65" w:rsidRPr="009A6F65">
        <w:rPr>
          <w:rFonts w:cstheme="minorHAnsi"/>
          <w:lang w:val="en-US"/>
        </w:rPr>
        <w:t xml:space="preserve">ung </w:t>
      </w:r>
      <w:r w:rsidR="009A6F65">
        <w:rPr>
          <w:rFonts w:cstheme="minorHAnsi"/>
          <w:lang w:val="en-US"/>
        </w:rPr>
        <w:t>s</w:t>
      </w:r>
      <w:r w:rsidR="009A6F65" w:rsidRPr="009A6F65">
        <w:rPr>
          <w:rFonts w:cstheme="minorHAnsi"/>
          <w:lang w:val="en-US"/>
        </w:rPr>
        <w:t xml:space="preserve">ystem </w:t>
      </w:r>
      <w:r w:rsidR="009A6F65">
        <w:rPr>
          <w:rFonts w:cstheme="minorHAnsi"/>
          <w:lang w:val="en-US"/>
        </w:rPr>
        <w:t>m</w:t>
      </w:r>
      <w:r w:rsidR="009A6F65" w:rsidRPr="009A6F65">
        <w:rPr>
          <w:rFonts w:cstheme="minorHAnsi"/>
          <w:lang w:val="en-US"/>
        </w:rPr>
        <w:t>edications</w:t>
      </w:r>
      <w:r w:rsidR="009A6F65">
        <w:rPr>
          <w:rFonts w:cstheme="minorHAnsi"/>
          <w:lang w:val="en-US"/>
        </w:rPr>
        <w:t xml:space="preserve">: </w:t>
      </w:r>
    </w:p>
    <w:p w:rsidR="007936E4" w:rsidRDefault="007936E4" w:rsidP="00080191">
      <w:pPr>
        <w:pStyle w:val="ListParagraph"/>
        <w:numPr>
          <w:ilvl w:val="0"/>
          <w:numId w:val="18"/>
        </w:numPr>
        <w:tabs>
          <w:tab w:val="left" w:pos="5610"/>
        </w:tabs>
        <w:ind w:right="355"/>
        <w:jc w:val="both"/>
        <w:rPr>
          <w:rFonts w:cstheme="minorHAnsi"/>
          <w:lang w:val="en-US"/>
        </w:rPr>
      </w:pPr>
      <w:r w:rsidRPr="007936E4">
        <w:rPr>
          <w:rFonts w:cstheme="minorHAnsi"/>
          <w:lang w:val="en-US"/>
        </w:rPr>
        <w:t>Budenoside suspension</w:t>
      </w:r>
      <w:r w:rsidR="00C423EB">
        <w:rPr>
          <w:rFonts w:cstheme="minorHAnsi"/>
          <w:lang w:val="en-US"/>
        </w:rPr>
        <w:t xml:space="preserve"> (</w:t>
      </w:r>
      <w:r w:rsidR="00C423EB" w:rsidRPr="00C423EB">
        <w:rPr>
          <w:rFonts w:cstheme="minorHAnsi"/>
          <w:lang w:val="en-US"/>
        </w:rPr>
        <w:t>cortisone in the treatment of asthma</w:t>
      </w:r>
      <w:r w:rsidR="00C423EB">
        <w:rPr>
          <w:rFonts w:cstheme="minorHAnsi"/>
          <w:lang w:val="en-US"/>
        </w:rPr>
        <w:t>);</w:t>
      </w:r>
    </w:p>
    <w:p w:rsidR="00C423EB" w:rsidRDefault="00D47F87" w:rsidP="00080191">
      <w:pPr>
        <w:pStyle w:val="ListParagraph"/>
        <w:numPr>
          <w:ilvl w:val="0"/>
          <w:numId w:val="18"/>
        </w:numPr>
        <w:tabs>
          <w:tab w:val="left" w:pos="5610"/>
        </w:tabs>
        <w:ind w:right="355"/>
        <w:jc w:val="both"/>
        <w:rPr>
          <w:rFonts w:cstheme="minorHAnsi"/>
          <w:lang w:val="en-US"/>
        </w:rPr>
      </w:pPr>
      <w:r>
        <w:rPr>
          <w:rFonts w:cstheme="minorHAnsi"/>
          <w:lang w:val="en-US"/>
        </w:rPr>
        <w:t>B</w:t>
      </w:r>
      <w:r w:rsidRPr="00D47F87">
        <w:rPr>
          <w:rFonts w:cstheme="minorHAnsi"/>
          <w:lang w:val="en-US"/>
        </w:rPr>
        <w:t>udenoside aerosol</w:t>
      </w:r>
      <w:r>
        <w:rPr>
          <w:rFonts w:cstheme="minorHAnsi"/>
          <w:lang w:val="en-US"/>
        </w:rPr>
        <w:t xml:space="preserve"> (</w:t>
      </w:r>
      <w:r w:rsidRPr="00C423EB">
        <w:rPr>
          <w:rFonts w:cstheme="minorHAnsi"/>
          <w:lang w:val="en-US"/>
        </w:rPr>
        <w:t>cortisone</w:t>
      </w:r>
      <w:r>
        <w:rPr>
          <w:rFonts w:cstheme="minorHAnsi"/>
          <w:lang w:val="en-US"/>
        </w:rPr>
        <w:t xml:space="preserve"> in nasal spray)</w:t>
      </w:r>
      <w:r w:rsidR="00C7560E">
        <w:rPr>
          <w:rFonts w:cstheme="minorHAnsi"/>
          <w:lang w:val="en-US"/>
        </w:rPr>
        <w:t>;</w:t>
      </w:r>
    </w:p>
    <w:p w:rsidR="00D47F87" w:rsidRDefault="00C7560E" w:rsidP="00080191">
      <w:pPr>
        <w:pStyle w:val="ListParagraph"/>
        <w:numPr>
          <w:ilvl w:val="0"/>
          <w:numId w:val="18"/>
        </w:numPr>
        <w:tabs>
          <w:tab w:val="left" w:pos="5610"/>
        </w:tabs>
        <w:ind w:right="355"/>
        <w:jc w:val="both"/>
        <w:rPr>
          <w:rFonts w:cstheme="minorHAnsi"/>
          <w:lang w:val="en-US"/>
        </w:rPr>
      </w:pPr>
      <w:r w:rsidRPr="00C7560E">
        <w:rPr>
          <w:rFonts w:cstheme="minorHAnsi"/>
          <w:lang w:val="en-US"/>
        </w:rPr>
        <w:t>Albuterol</w:t>
      </w:r>
      <w:r>
        <w:rPr>
          <w:rFonts w:cstheme="minorHAnsi"/>
          <w:lang w:val="en-US"/>
        </w:rPr>
        <w:t xml:space="preserve"> </w:t>
      </w:r>
      <w:r w:rsidR="00501B12">
        <w:rPr>
          <w:rFonts w:cstheme="minorHAnsi"/>
          <w:lang w:val="en-US"/>
        </w:rPr>
        <w:t>(</w:t>
      </w:r>
      <w:r w:rsidR="00501B12" w:rsidRPr="00C423EB">
        <w:rPr>
          <w:rFonts w:cstheme="minorHAnsi"/>
          <w:lang w:val="en-US"/>
        </w:rPr>
        <w:t>treatment of asthma</w:t>
      </w:r>
      <w:r w:rsidR="00501B12">
        <w:rPr>
          <w:rFonts w:cstheme="minorHAnsi"/>
          <w:lang w:val="en-US"/>
        </w:rPr>
        <w:t>);</w:t>
      </w:r>
    </w:p>
    <w:p w:rsidR="00501B12" w:rsidRDefault="00501B12" w:rsidP="00080191">
      <w:pPr>
        <w:pStyle w:val="ListParagraph"/>
        <w:numPr>
          <w:ilvl w:val="0"/>
          <w:numId w:val="18"/>
        </w:numPr>
        <w:tabs>
          <w:tab w:val="left" w:pos="5610"/>
        </w:tabs>
        <w:ind w:right="355"/>
        <w:jc w:val="both"/>
        <w:rPr>
          <w:rFonts w:cstheme="minorHAnsi"/>
          <w:lang w:val="en-US"/>
        </w:rPr>
      </w:pPr>
      <w:r>
        <w:rPr>
          <w:rFonts w:cstheme="minorHAnsi"/>
          <w:lang w:val="en-US"/>
        </w:rPr>
        <w:t xml:space="preserve">Salmeterol / </w:t>
      </w:r>
      <w:r w:rsidRPr="00501B12">
        <w:rPr>
          <w:rFonts w:cstheme="minorHAnsi"/>
          <w:lang w:val="en-US"/>
        </w:rPr>
        <w:t>Fluticasone</w:t>
      </w:r>
      <w:r>
        <w:rPr>
          <w:rFonts w:cstheme="minorHAnsi"/>
          <w:lang w:val="en-US"/>
        </w:rPr>
        <w:t xml:space="preserve"> (</w:t>
      </w:r>
      <w:r w:rsidRPr="00C423EB">
        <w:rPr>
          <w:rFonts w:cstheme="minorHAnsi"/>
          <w:lang w:val="en-US"/>
        </w:rPr>
        <w:t>treatment of asthma</w:t>
      </w:r>
      <w:r>
        <w:rPr>
          <w:rFonts w:cstheme="minorHAnsi"/>
          <w:lang w:val="en-US"/>
        </w:rPr>
        <w:t xml:space="preserve">; </w:t>
      </w:r>
      <w:r w:rsidR="000D681B">
        <w:rPr>
          <w:rFonts w:cstheme="minorHAnsi"/>
          <w:lang w:val="en-US"/>
        </w:rPr>
        <w:t>b</w:t>
      </w:r>
      <w:r w:rsidRPr="00501B12">
        <w:rPr>
          <w:rFonts w:cstheme="minorHAnsi"/>
          <w:lang w:val="en-US"/>
        </w:rPr>
        <w:t>ronchodilator</w:t>
      </w:r>
      <w:r w:rsidR="000D681B">
        <w:rPr>
          <w:rFonts w:cstheme="minorHAnsi"/>
          <w:lang w:val="en-US"/>
        </w:rPr>
        <w:t xml:space="preserve"> in combination with corisone</w:t>
      </w:r>
      <w:r>
        <w:rPr>
          <w:rFonts w:cstheme="minorHAnsi"/>
          <w:lang w:val="en-US"/>
        </w:rPr>
        <w:t>);</w:t>
      </w:r>
    </w:p>
    <w:p w:rsidR="00501B12" w:rsidRPr="00403982" w:rsidRDefault="000D681B" w:rsidP="00080191">
      <w:pPr>
        <w:pStyle w:val="ListParagraph"/>
        <w:numPr>
          <w:ilvl w:val="0"/>
          <w:numId w:val="18"/>
        </w:numPr>
        <w:tabs>
          <w:tab w:val="left" w:pos="5610"/>
        </w:tabs>
        <w:ind w:right="355"/>
        <w:jc w:val="both"/>
        <w:rPr>
          <w:rFonts w:cstheme="minorHAnsi"/>
          <w:lang w:val="en-US"/>
        </w:rPr>
      </w:pPr>
      <w:r w:rsidRPr="00403982">
        <w:rPr>
          <w:rFonts w:cstheme="minorHAnsi"/>
          <w:lang w:val="en-US"/>
        </w:rPr>
        <w:t>Salbutamol (treatment of asthma; bronchodilator);</w:t>
      </w:r>
    </w:p>
    <w:p w:rsidR="000D681B" w:rsidRPr="00403982" w:rsidRDefault="00403982" w:rsidP="00080191">
      <w:pPr>
        <w:pStyle w:val="ListParagraph"/>
        <w:numPr>
          <w:ilvl w:val="0"/>
          <w:numId w:val="18"/>
        </w:numPr>
        <w:tabs>
          <w:tab w:val="left" w:pos="5610"/>
        </w:tabs>
        <w:ind w:right="355"/>
        <w:jc w:val="both"/>
        <w:rPr>
          <w:rFonts w:cstheme="minorHAnsi"/>
          <w:lang w:val="en-US"/>
        </w:rPr>
      </w:pPr>
      <w:r w:rsidRPr="00403982">
        <w:rPr>
          <w:rFonts w:cstheme="minorHAnsi"/>
          <w:lang w:val="en-US"/>
        </w:rPr>
        <w:lastRenderedPageBreak/>
        <w:t>Tiotropium bromide (</w:t>
      </w:r>
      <w:r w:rsidRPr="00403982">
        <w:rPr>
          <w:rFonts w:cstheme="minorHAnsi"/>
          <w:sz w:val="24"/>
          <w:szCs w:val="24"/>
          <w:lang w:val="ka-GE"/>
        </w:rPr>
        <w:t>COPD-chronic obstructive pulmonary disease</w:t>
      </w:r>
      <w:r w:rsidRPr="00403982">
        <w:rPr>
          <w:rFonts w:cstheme="minorHAnsi"/>
          <w:lang w:val="en-US"/>
        </w:rPr>
        <w:t>);</w:t>
      </w:r>
    </w:p>
    <w:p w:rsidR="00403982" w:rsidRDefault="00403982" w:rsidP="00080191">
      <w:pPr>
        <w:pStyle w:val="ListParagraph"/>
        <w:numPr>
          <w:ilvl w:val="0"/>
          <w:numId w:val="18"/>
        </w:numPr>
        <w:tabs>
          <w:tab w:val="left" w:pos="5610"/>
        </w:tabs>
        <w:ind w:right="355"/>
        <w:jc w:val="both"/>
        <w:rPr>
          <w:rFonts w:cstheme="minorHAnsi"/>
          <w:lang w:val="en-US"/>
        </w:rPr>
      </w:pPr>
      <w:r w:rsidRPr="00403982">
        <w:rPr>
          <w:rFonts w:cstheme="minorHAnsi"/>
          <w:lang w:val="en-US"/>
        </w:rPr>
        <w:t>Methylprednisolone</w:t>
      </w:r>
      <w:r>
        <w:rPr>
          <w:rFonts w:cstheme="minorHAnsi"/>
          <w:lang w:val="en-US"/>
        </w:rPr>
        <w:t xml:space="preserve"> (s</w:t>
      </w:r>
      <w:r w:rsidRPr="00403982">
        <w:rPr>
          <w:rFonts w:cstheme="minorHAnsi"/>
          <w:lang w:val="en-US"/>
        </w:rPr>
        <w:t>ystemic glucocorticoid</w:t>
      </w:r>
      <w:r>
        <w:rPr>
          <w:rFonts w:cstheme="minorHAnsi"/>
          <w:lang w:val="en-US"/>
        </w:rPr>
        <w:t>)</w:t>
      </w:r>
      <w:r w:rsidR="009D4548">
        <w:rPr>
          <w:rFonts w:cstheme="minorHAnsi"/>
          <w:lang w:val="en-US"/>
        </w:rPr>
        <w:t>.</w:t>
      </w:r>
    </w:p>
    <w:p w:rsidR="009D4548" w:rsidRDefault="009D4548" w:rsidP="00080191">
      <w:pPr>
        <w:pStyle w:val="ListParagraph"/>
        <w:tabs>
          <w:tab w:val="left" w:pos="5610"/>
        </w:tabs>
        <w:ind w:right="355"/>
        <w:jc w:val="both"/>
        <w:rPr>
          <w:rFonts w:cstheme="minorHAnsi"/>
          <w:lang w:val="en-US"/>
        </w:rPr>
      </w:pPr>
    </w:p>
    <w:p w:rsidR="009D4548" w:rsidRDefault="009D4548" w:rsidP="00080191">
      <w:pPr>
        <w:pStyle w:val="ListParagraph"/>
        <w:tabs>
          <w:tab w:val="left" w:pos="5610"/>
        </w:tabs>
        <w:ind w:right="355"/>
        <w:jc w:val="both"/>
        <w:rPr>
          <w:rFonts w:cstheme="minorHAnsi"/>
          <w:lang w:val="en-US"/>
        </w:rPr>
      </w:pPr>
    </w:p>
    <w:p w:rsidR="009D4548" w:rsidRDefault="009D4548" w:rsidP="00080191">
      <w:pPr>
        <w:pStyle w:val="ListParagraph"/>
        <w:numPr>
          <w:ilvl w:val="0"/>
          <w:numId w:val="20"/>
        </w:numPr>
        <w:tabs>
          <w:tab w:val="left" w:pos="5610"/>
        </w:tabs>
        <w:ind w:right="355"/>
        <w:jc w:val="both"/>
        <w:rPr>
          <w:rFonts w:cstheme="minorHAnsi"/>
          <w:lang w:val="en-US"/>
        </w:rPr>
      </w:pPr>
      <w:r w:rsidRPr="009D4548">
        <w:rPr>
          <w:rFonts w:cstheme="minorHAnsi"/>
          <w:lang w:val="en-US"/>
        </w:rPr>
        <w:t>Thyroid hormones:</w:t>
      </w:r>
    </w:p>
    <w:p w:rsidR="009D4548" w:rsidRDefault="009D4548" w:rsidP="00080191">
      <w:pPr>
        <w:pStyle w:val="ListParagraph"/>
        <w:numPr>
          <w:ilvl w:val="0"/>
          <w:numId w:val="18"/>
        </w:numPr>
        <w:tabs>
          <w:tab w:val="left" w:pos="5610"/>
        </w:tabs>
        <w:ind w:right="355"/>
        <w:jc w:val="both"/>
        <w:rPr>
          <w:rFonts w:cstheme="minorHAnsi"/>
          <w:lang w:val="en-US"/>
        </w:rPr>
      </w:pPr>
      <w:r w:rsidRPr="009D4548">
        <w:rPr>
          <w:rFonts w:cstheme="minorHAnsi"/>
          <w:lang w:val="en-US"/>
        </w:rPr>
        <w:t>Tiamazol</w:t>
      </w:r>
      <w:r w:rsidR="001976F8">
        <w:rPr>
          <w:rFonts w:cstheme="minorHAnsi"/>
          <w:lang w:val="en-US"/>
        </w:rPr>
        <w:t>e</w:t>
      </w:r>
      <w:r>
        <w:rPr>
          <w:rFonts w:cstheme="minorHAnsi"/>
          <w:lang w:val="en-US"/>
        </w:rPr>
        <w:t xml:space="preserve"> (t</w:t>
      </w:r>
      <w:r w:rsidRPr="009D4548">
        <w:rPr>
          <w:rFonts w:cstheme="minorHAnsi"/>
          <w:lang w:val="en-US"/>
        </w:rPr>
        <w:t>hyroid hypersensitivity</w:t>
      </w:r>
      <w:r>
        <w:rPr>
          <w:rFonts w:cstheme="minorHAnsi"/>
          <w:lang w:val="en-US"/>
        </w:rPr>
        <w:t>);</w:t>
      </w:r>
    </w:p>
    <w:p w:rsidR="009D4548" w:rsidRDefault="009D4548" w:rsidP="00080191">
      <w:pPr>
        <w:pStyle w:val="ListParagraph"/>
        <w:numPr>
          <w:ilvl w:val="0"/>
          <w:numId w:val="18"/>
        </w:numPr>
        <w:tabs>
          <w:tab w:val="left" w:pos="5610"/>
        </w:tabs>
        <w:ind w:right="355"/>
        <w:jc w:val="both"/>
        <w:rPr>
          <w:rFonts w:cstheme="minorHAnsi"/>
          <w:lang w:val="en-US"/>
        </w:rPr>
      </w:pPr>
      <w:r w:rsidRPr="00A1632E">
        <w:rPr>
          <w:rFonts w:cstheme="minorHAnsi"/>
          <w:lang w:val="en-US"/>
        </w:rPr>
        <w:t>Levothyroxine (</w:t>
      </w:r>
      <w:r w:rsidR="00C72AE0" w:rsidRPr="00A1632E">
        <w:rPr>
          <w:rFonts w:cstheme="minorHAnsi"/>
          <w:lang w:val="en-US"/>
        </w:rPr>
        <w:t>thyroid hormone in the hypothyroidism of the thyroid gland</w:t>
      </w:r>
      <w:r w:rsidRPr="00A1632E">
        <w:rPr>
          <w:rFonts w:cstheme="minorHAnsi"/>
          <w:lang w:val="en-US"/>
        </w:rPr>
        <w:t>)</w:t>
      </w:r>
      <w:r w:rsidR="00C72AE0" w:rsidRPr="00A1632E">
        <w:rPr>
          <w:rFonts w:cstheme="minorHAnsi"/>
          <w:lang w:val="en-US"/>
        </w:rPr>
        <w:t>.</w:t>
      </w:r>
    </w:p>
    <w:p w:rsidR="00F61FA9" w:rsidRDefault="00F61FA9" w:rsidP="00080191">
      <w:pPr>
        <w:pStyle w:val="ListParagraph"/>
        <w:tabs>
          <w:tab w:val="left" w:pos="5610"/>
        </w:tabs>
        <w:ind w:right="355"/>
        <w:jc w:val="both"/>
        <w:rPr>
          <w:rFonts w:cstheme="minorHAnsi"/>
          <w:lang w:val="en-US"/>
        </w:rPr>
      </w:pPr>
    </w:p>
    <w:p w:rsidR="00F61FA9" w:rsidRPr="00080191" w:rsidRDefault="00F61FA9" w:rsidP="00080191">
      <w:pPr>
        <w:pStyle w:val="ListParagraph"/>
        <w:numPr>
          <w:ilvl w:val="0"/>
          <w:numId w:val="20"/>
        </w:numPr>
        <w:tabs>
          <w:tab w:val="left" w:pos="5610"/>
        </w:tabs>
        <w:ind w:right="355"/>
        <w:jc w:val="both"/>
        <w:rPr>
          <w:rFonts w:cstheme="minorHAnsi"/>
          <w:lang w:val="en-US"/>
        </w:rPr>
      </w:pPr>
      <w:r w:rsidRPr="00080191">
        <w:rPr>
          <w:rFonts w:cstheme="minorHAnsi"/>
          <w:lang w:val="en-US"/>
        </w:rPr>
        <w:t>Medicines for Epilepsy diseases:</w:t>
      </w:r>
    </w:p>
    <w:p w:rsidR="00F61FA9" w:rsidRPr="00080191" w:rsidRDefault="00394BFF" w:rsidP="00080191">
      <w:pPr>
        <w:pStyle w:val="ListParagraph"/>
        <w:tabs>
          <w:tab w:val="left" w:pos="5610"/>
        </w:tabs>
        <w:ind w:right="355"/>
        <w:jc w:val="both"/>
        <w:rPr>
          <w:rFonts w:cstheme="minorHAnsi"/>
          <w:lang w:val="en-US"/>
        </w:rPr>
      </w:pPr>
      <w:r w:rsidRPr="00080191">
        <w:rPr>
          <w:rFonts w:cstheme="minorHAnsi"/>
          <w:lang w:val="en-US"/>
        </w:rPr>
        <w:t>Depakine</w:t>
      </w:r>
      <w:r w:rsidR="0068718B" w:rsidRPr="00080191">
        <w:rPr>
          <w:rFonts w:cstheme="minorHAnsi"/>
          <w:lang w:val="en-US"/>
        </w:rPr>
        <w:t>,</w:t>
      </w:r>
      <w:r w:rsidRPr="00080191">
        <w:rPr>
          <w:rFonts w:cstheme="minorHAnsi"/>
          <w:lang w:val="en-US"/>
        </w:rPr>
        <w:t xml:space="preserve"> </w:t>
      </w:r>
    </w:p>
    <w:p w:rsidR="008F4F10" w:rsidRPr="00080191" w:rsidRDefault="008F4F10" w:rsidP="00080191">
      <w:pPr>
        <w:pStyle w:val="ListParagraph"/>
        <w:tabs>
          <w:tab w:val="left" w:pos="5610"/>
        </w:tabs>
        <w:ind w:right="355"/>
        <w:jc w:val="both"/>
        <w:rPr>
          <w:rFonts w:cstheme="minorHAnsi"/>
          <w:lang w:val="en-US"/>
        </w:rPr>
      </w:pPr>
      <w:r w:rsidRPr="00080191">
        <w:rPr>
          <w:rFonts w:cstheme="minorHAnsi"/>
          <w:lang w:val="en-US"/>
        </w:rPr>
        <w:t>Carbamazepine;</w:t>
      </w:r>
    </w:p>
    <w:p w:rsidR="00F609FE" w:rsidRPr="00080191" w:rsidRDefault="00F609FE" w:rsidP="00080191">
      <w:pPr>
        <w:pStyle w:val="ListParagraph"/>
        <w:tabs>
          <w:tab w:val="left" w:pos="5610"/>
        </w:tabs>
        <w:ind w:right="355"/>
        <w:jc w:val="both"/>
        <w:rPr>
          <w:rFonts w:cstheme="minorHAnsi"/>
          <w:lang w:val="en-US"/>
        </w:rPr>
      </w:pPr>
      <w:r w:rsidRPr="00080191">
        <w:rPr>
          <w:rFonts w:cstheme="minorHAnsi"/>
          <w:lang w:val="en-US"/>
        </w:rPr>
        <w:t>Levetiracetame;</w:t>
      </w:r>
    </w:p>
    <w:p w:rsidR="007D435C" w:rsidRPr="00080191" w:rsidRDefault="007D435C" w:rsidP="00080191">
      <w:pPr>
        <w:pStyle w:val="ListParagraph"/>
        <w:tabs>
          <w:tab w:val="left" w:pos="5610"/>
        </w:tabs>
        <w:ind w:right="355"/>
        <w:jc w:val="both"/>
        <w:rPr>
          <w:rFonts w:cstheme="minorHAnsi"/>
          <w:lang w:val="en-US"/>
        </w:rPr>
      </w:pPr>
      <w:r w:rsidRPr="00080191">
        <w:rPr>
          <w:rFonts w:cstheme="minorHAnsi"/>
          <w:lang w:val="en-US"/>
        </w:rPr>
        <w:t>Lamotrigine;</w:t>
      </w:r>
    </w:p>
    <w:p w:rsidR="00F61FA9" w:rsidRPr="00F61FA9" w:rsidRDefault="00F61FA9" w:rsidP="00080191">
      <w:pPr>
        <w:pStyle w:val="ListParagraph"/>
        <w:tabs>
          <w:tab w:val="left" w:pos="5610"/>
        </w:tabs>
        <w:ind w:right="355"/>
        <w:jc w:val="both"/>
        <w:rPr>
          <w:rFonts w:ascii="Sylfaen" w:hAnsi="Sylfaen" w:cstheme="minorHAnsi"/>
          <w:sz w:val="28"/>
          <w:lang w:val="en-US"/>
        </w:rPr>
      </w:pPr>
    </w:p>
    <w:p w:rsidR="009E47F4" w:rsidRPr="00080191" w:rsidRDefault="00F61FA9" w:rsidP="00080191">
      <w:pPr>
        <w:pStyle w:val="ListParagraph"/>
        <w:numPr>
          <w:ilvl w:val="0"/>
          <w:numId w:val="20"/>
        </w:numPr>
        <w:tabs>
          <w:tab w:val="left" w:pos="5610"/>
        </w:tabs>
        <w:ind w:right="355"/>
        <w:jc w:val="both"/>
        <w:rPr>
          <w:rFonts w:cstheme="minorHAnsi"/>
          <w:lang w:val="en-US"/>
        </w:rPr>
      </w:pPr>
      <w:r w:rsidRPr="00080191">
        <w:rPr>
          <w:rFonts w:cstheme="minorHAnsi"/>
          <w:lang w:val="en-US"/>
        </w:rPr>
        <w:t>Medicines for Parkinson diseases:</w:t>
      </w:r>
    </w:p>
    <w:p w:rsidR="0068718B" w:rsidRPr="00080191" w:rsidRDefault="0068718B" w:rsidP="00080191">
      <w:pPr>
        <w:pStyle w:val="ListParagraph"/>
        <w:tabs>
          <w:tab w:val="left" w:pos="5610"/>
        </w:tabs>
        <w:ind w:right="355"/>
        <w:jc w:val="both"/>
        <w:rPr>
          <w:rFonts w:cstheme="minorHAnsi"/>
          <w:lang w:val="en-US"/>
        </w:rPr>
      </w:pPr>
      <w:r w:rsidRPr="00080191">
        <w:rPr>
          <w:rFonts w:cstheme="minorHAnsi"/>
          <w:lang w:val="en-US"/>
        </w:rPr>
        <w:t>Madopar;</w:t>
      </w:r>
    </w:p>
    <w:p w:rsidR="00C72AE0" w:rsidRPr="00A1632E" w:rsidRDefault="00C72AE0" w:rsidP="00080191">
      <w:pPr>
        <w:tabs>
          <w:tab w:val="left" w:pos="5610"/>
        </w:tabs>
        <w:ind w:right="355"/>
        <w:jc w:val="both"/>
        <w:rPr>
          <w:rFonts w:cstheme="minorHAnsi"/>
          <w:lang w:val="en-US"/>
        </w:rPr>
      </w:pPr>
      <w:r w:rsidRPr="00A1632E">
        <w:rPr>
          <w:rFonts w:cstheme="minorHAnsi"/>
          <w:lang w:val="en-US"/>
        </w:rPr>
        <w:t>Within the frames of the UHC program treatment abroad as well as the organ</w:t>
      </w:r>
      <w:r w:rsidR="00F01BFE" w:rsidRPr="00A1632E">
        <w:rPr>
          <w:rFonts w:ascii="Sylfaen" w:hAnsi="Sylfaen" w:cstheme="minorHAnsi"/>
          <w:lang w:val="en-US"/>
        </w:rPr>
        <w:t>s</w:t>
      </w:r>
      <w:r w:rsidRPr="00A1632E">
        <w:rPr>
          <w:rFonts w:cstheme="minorHAnsi"/>
          <w:lang w:val="en-US"/>
        </w:rPr>
        <w:t xml:space="preserve"> transplantation is not covered. </w:t>
      </w:r>
    </w:p>
    <w:p w:rsidR="00A1632E" w:rsidRDefault="00A1632E" w:rsidP="00080191">
      <w:pPr>
        <w:tabs>
          <w:tab w:val="left" w:pos="5610"/>
        </w:tabs>
        <w:ind w:right="355"/>
        <w:jc w:val="both"/>
        <w:rPr>
          <w:rFonts w:cstheme="minorHAnsi"/>
          <w:lang w:val="en-US"/>
        </w:rPr>
      </w:pPr>
      <w:r w:rsidRPr="00A1632E">
        <w:rPr>
          <w:rFonts w:cstheme="minorHAnsi"/>
          <w:lang w:val="en-US"/>
        </w:rPr>
        <w:t>Some groups of the beneficiaries of the UHC program have the opportunity to receive in addition to the program service to get private health insurance individually or be insured by the employer.</w:t>
      </w:r>
    </w:p>
    <w:p w:rsidR="00A1632E" w:rsidRDefault="00A1632E" w:rsidP="00080191">
      <w:pPr>
        <w:tabs>
          <w:tab w:val="left" w:pos="5610"/>
        </w:tabs>
        <w:ind w:right="355"/>
        <w:jc w:val="both"/>
        <w:rPr>
          <w:rFonts w:cstheme="minorHAnsi"/>
          <w:lang w:val="en-US"/>
        </w:rPr>
      </w:pPr>
    </w:p>
    <w:p w:rsidR="00A1632E" w:rsidRPr="00A1632E" w:rsidRDefault="00A1632E" w:rsidP="00080191">
      <w:pPr>
        <w:pStyle w:val="Heading3"/>
        <w:numPr>
          <w:ilvl w:val="2"/>
          <w:numId w:val="2"/>
        </w:numPr>
        <w:ind w:right="355"/>
        <w:jc w:val="both"/>
        <w:rPr>
          <w:rFonts w:asciiTheme="minorHAnsi" w:hAnsiTheme="minorHAnsi" w:cstheme="minorHAnsi"/>
          <w:color w:val="0070C0"/>
          <w:sz w:val="22"/>
          <w:szCs w:val="22"/>
          <w:lang w:val="en-US"/>
        </w:rPr>
      </w:pPr>
      <w:bookmarkStart w:id="33" w:name="_Toc515795039"/>
      <w:r w:rsidRPr="00A1632E">
        <w:rPr>
          <w:rFonts w:asciiTheme="minorHAnsi" w:hAnsiTheme="minorHAnsi" w:cstheme="minorHAnsi"/>
          <w:color w:val="0070C0"/>
          <w:sz w:val="22"/>
          <w:szCs w:val="22"/>
          <w:lang w:val="en-US"/>
        </w:rPr>
        <w:t>Differentiation according to a group of individuals</w:t>
      </w:r>
      <w:bookmarkEnd w:id="33"/>
    </w:p>
    <w:p w:rsidR="001D36C5" w:rsidRDefault="009616F2" w:rsidP="00080191">
      <w:pPr>
        <w:tabs>
          <w:tab w:val="left" w:pos="5610"/>
        </w:tabs>
        <w:ind w:right="355"/>
        <w:jc w:val="both"/>
        <w:rPr>
          <w:rFonts w:cstheme="minorHAnsi"/>
          <w:lang w:val="en-US"/>
        </w:rPr>
      </w:pPr>
      <w:r w:rsidRPr="009616F2">
        <w:rPr>
          <w:rFonts w:cstheme="minorHAnsi"/>
          <w:lang w:val="en-US"/>
        </w:rPr>
        <w:t xml:space="preserve">Practical </w:t>
      </w:r>
      <w:r>
        <w:rPr>
          <w:rFonts w:cstheme="minorHAnsi"/>
          <w:lang w:val="en-US"/>
        </w:rPr>
        <w:t>g</w:t>
      </w:r>
      <w:r w:rsidRPr="009616F2">
        <w:rPr>
          <w:rFonts w:cstheme="minorHAnsi"/>
          <w:lang w:val="en-US"/>
        </w:rPr>
        <w:t>uidelines:</w:t>
      </w:r>
      <w:r>
        <w:rPr>
          <w:rFonts w:cstheme="minorHAnsi"/>
          <w:lang w:val="en-US"/>
        </w:rPr>
        <w:t xml:space="preserve"> </w:t>
      </w:r>
      <w:r w:rsidR="001976F8">
        <w:rPr>
          <w:rFonts w:cstheme="minorHAnsi"/>
          <w:lang w:val="en-US"/>
        </w:rPr>
        <w:t xml:space="preserve">the </w:t>
      </w:r>
      <w:r w:rsidR="001976F8" w:rsidRPr="009616F2">
        <w:rPr>
          <w:rFonts w:cstheme="minorHAnsi"/>
          <w:lang w:val="en-US"/>
        </w:rPr>
        <w:t>abovementioned services have</w:t>
      </w:r>
      <w:r w:rsidRPr="009616F2">
        <w:rPr>
          <w:rFonts w:cstheme="minorHAnsi"/>
          <w:lang w:val="en-US"/>
        </w:rPr>
        <w:t xml:space="preserve"> been adjusted in the UHC program.</w:t>
      </w:r>
      <w:r w:rsidRPr="005C3179">
        <w:rPr>
          <w:lang w:val="en-US"/>
        </w:rPr>
        <w:t xml:space="preserve"> </w:t>
      </w:r>
      <w:r w:rsidRPr="009616F2">
        <w:rPr>
          <w:rFonts w:cstheme="minorHAnsi"/>
          <w:lang w:val="en-US"/>
        </w:rPr>
        <w:t xml:space="preserve">It is expected that </w:t>
      </w:r>
      <w:r>
        <w:rPr>
          <w:rFonts w:cstheme="minorHAnsi"/>
          <w:lang w:val="en-US"/>
        </w:rPr>
        <w:t>it</w:t>
      </w:r>
      <w:r w:rsidRPr="009616F2">
        <w:rPr>
          <w:rFonts w:cstheme="minorHAnsi"/>
          <w:lang w:val="en-US"/>
        </w:rPr>
        <w:t xml:space="preserve"> will</w:t>
      </w:r>
      <w:r>
        <w:rPr>
          <w:rFonts w:cstheme="minorHAnsi"/>
          <w:lang w:val="en-US"/>
        </w:rPr>
        <w:t xml:space="preserve"> be</w:t>
      </w:r>
      <w:r w:rsidRPr="009616F2">
        <w:rPr>
          <w:rFonts w:cstheme="minorHAnsi"/>
          <w:lang w:val="en-US"/>
        </w:rPr>
        <w:t xml:space="preserve"> </w:t>
      </w:r>
      <w:r w:rsidRPr="00834675">
        <w:rPr>
          <w:rFonts w:cstheme="minorHAnsi"/>
          <w:lang w:val="en-US"/>
        </w:rPr>
        <w:t>changed in the future.</w:t>
      </w:r>
      <w:r w:rsidR="00834675" w:rsidRPr="005C3179">
        <w:rPr>
          <w:rFonts w:cstheme="minorHAnsi"/>
          <w:lang w:val="en-US"/>
        </w:rPr>
        <w:t xml:space="preserve"> </w:t>
      </w:r>
      <w:r w:rsidR="00834675" w:rsidRPr="00834675">
        <w:rPr>
          <w:rFonts w:cstheme="minorHAnsi"/>
          <w:lang w:val="en-US"/>
        </w:rPr>
        <w:t>The Social Service Agency website provides a list of medical services, which are covered with the UHC program as well as the share of the costs which is paid by the state for the specific groups.</w:t>
      </w:r>
      <w:r w:rsidR="00AF50C1" w:rsidRPr="005C3179">
        <w:rPr>
          <w:lang w:val="en-US"/>
        </w:rPr>
        <w:t xml:space="preserve"> </w:t>
      </w:r>
      <w:r w:rsidR="00AF50C1" w:rsidRPr="00AF50C1">
        <w:rPr>
          <w:rFonts w:cstheme="minorHAnsi"/>
          <w:lang w:val="en-US"/>
        </w:rPr>
        <w:t>The list is available only in Georgian and therefore requires translator consultation.</w:t>
      </w:r>
    </w:p>
    <w:p w:rsidR="00AF50C1" w:rsidRDefault="00AF50C1" w:rsidP="00080191">
      <w:pPr>
        <w:tabs>
          <w:tab w:val="left" w:pos="5610"/>
        </w:tabs>
        <w:ind w:right="355"/>
        <w:jc w:val="both"/>
        <w:rPr>
          <w:rFonts w:cstheme="minorHAnsi"/>
          <w:lang w:val="en-US"/>
        </w:rPr>
      </w:pPr>
      <w:r w:rsidRPr="00AF50C1">
        <w:rPr>
          <w:rFonts w:cstheme="minorHAnsi"/>
          <w:lang w:val="en-US"/>
        </w:rPr>
        <w:t xml:space="preserve">The basic services defined by the </w:t>
      </w:r>
      <w:r>
        <w:rPr>
          <w:rFonts w:cstheme="minorHAnsi"/>
          <w:lang w:val="en-US"/>
        </w:rPr>
        <w:t>U</w:t>
      </w:r>
      <w:r w:rsidRPr="00AF50C1">
        <w:rPr>
          <w:rFonts w:cstheme="minorHAnsi"/>
          <w:lang w:val="en-US"/>
        </w:rPr>
        <w:t xml:space="preserve">niversal </w:t>
      </w:r>
      <w:r>
        <w:rPr>
          <w:rFonts w:cstheme="minorHAnsi"/>
          <w:lang w:val="en-US"/>
        </w:rPr>
        <w:t>H</w:t>
      </w:r>
      <w:r w:rsidRPr="00AF50C1">
        <w:rPr>
          <w:rFonts w:cstheme="minorHAnsi"/>
          <w:lang w:val="en-US"/>
        </w:rPr>
        <w:t xml:space="preserve">ealth </w:t>
      </w:r>
      <w:r>
        <w:rPr>
          <w:rFonts w:cstheme="minorHAnsi"/>
          <w:lang w:val="en-US"/>
        </w:rPr>
        <w:t>C</w:t>
      </w:r>
      <w:r w:rsidRPr="00AF50C1">
        <w:rPr>
          <w:rFonts w:cstheme="minorHAnsi"/>
          <w:lang w:val="en-US"/>
        </w:rPr>
        <w:t xml:space="preserve">are </w:t>
      </w:r>
      <w:r w:rsidR="00A926EA">
        <w:rPr>
          <w:rFonts w:cstheme="minorHAnsi"/>
          <w:lang w:val="en-US"/>
        </w:rPr>
        <w:t>P</w:t>
      </w:r>
      <w:r w:rsidR="00A926EA" w:rsidRPr="00AF50C1">
        <w:rPr>
          <w:rFonts w:cstheme="minorHAnsi"/>
          <w:lang w:val="en-US"/>
        </w:rPr>
        <w:t>rogram fully cover</w:t>
      </w:r>
      <w:r w:rsidR="00A926EA">
        <w:rPr>
          <w:rFonts w:cstheme="minorHAnsi"/>
          <w:lang w:val="en-US"/>
        </w:rPr>
        <w:t xml:space="preserve"> the following</w:t>
      </w:r>
      <w:r>
        <w:rPr>
          <w:rFonts w:cstheme="minorHAnsi"/>
          <w:lang w:val="en-US"/>
        </w:rPr>
        <w:t>:</w:t>
      </w:r>
    </w:p>
    <w:p w:rsidR="00AF50C1" w:rsidRDefault="002829C8" w:rsidP="00080191">
      <w:pPr>
        <w:pStyle w:val="ListParagraph"/>
        <w:numPr>
          <w:ilvl w:val="0"/>
          <w:numId w:val="20"/>
        </w:numPr>
        <w:tabs>
          <w:tab w:val="left" w:pos="5610"/>
        </w:tabs>
        <w:ind w:right="355"/>
        <w:jc w:val="both"/>
        <w:rPr>
          <w:rFonts w:cstheme="minorHAnsi"/>
          <w:lang w:val="en-US"/>
        </w:rPr>
      </w:pPr>
      <w:r>
        <w:rPr>
          <w:rFonts w:cstheme="minorHAnsi"/>
          <w:lang w:val="en-US"/>
        </w:rPr>
        <w:t>Persons who have less than 70 000 rating scores in the socially vulnerable families’ database;</w:t>
      </w:r>
    </w:p>
    <w:p w:rsidR="002829C8" w:rsidRDefault="002829C8" w:rsidP="00080191">
      <w:pPr>
        <w:pStyle w:val="ListParagraph"/>
        <w:numPr>
          <w:ilvl w:val="0"/>
          <w:numId w:val="20"/>
        </w:numPr>
        <w:tabs>
          <w:tab w:val="left" w:pos="5610"/>
        </w:tabs>
        <w:ind w:right="355"/>
        <w:jc w:val="both"/>
        <w:rPr>
          <w:rFonts w:cstheme="minorHAnsi"/>
          <w:lang w:val="en-US"/>
        </w:rPr>
      </w:pPr>
      <w:r>
        <w:rPr>
          <w:rFonts w:cstheme="minorHAnsi"/>
          <w:lang w:val="en-US"/>
        </w:rPr>
        <w:t>Children of 0-6 age;</w:t>
      </w:r>
    </w:p>
    <w:p w:rsidR="002829C8" w:rsidRDefault="002829C8" w:rsidP="00080191">
      <w:pPr>
        <w:pStyle w:val="ListParagraph"/>
        <w:numPr>
          <w:ilvl w:val="0"/>
          <w:numId w:val="20"/>
        </w:numPr>
        <w:tabs>
          <w:tab w:val="left" w:pos="5610"/>
        </w:tabs>
        <w:ind w:right="355"/>
        <w:jc w:val="both"/>
        <w:rPr>
          <w:rFonts w:cstheme="minorHAnsi"/>
          <w:lang w:val="en-US"/>
        </w:rPr>
      </w:pPr>
      <w:r>
        <w:rPr>
          <w:rFonts w:cstheme="minorHAnsi"/>
          <w:lang w:val="en-US"/>
        </w:rPr>
        <w:t xml:space="preserve">Pensioners, which imply female from 60 years old, </w:t>
      </w:r>
      <w:r w:rsidRPr="002829C8">
        <w:rPr>
          <w:rFonts w:cstheme="minorHAnsi"/>
          <w:lang w:val="en-US"/>
        </w:rPr>
        <w:t>males from 65 males;</w:t>
      </w:r>
    </w:p>
    <w:p w:rsidR="002829C8" w:rsidRDefault="002829C8" w:rsidP="00080191">
      <w:pPr>
        <w:pStyle w:val="ListParagraph"/>
        <w:numPr>
          <w:ilvl w:val="0"/>
          <w:numId w:val="20"/>
        </w:numPr>
        <w:tabs>
          <w:tab w:val="left" w:pos="5610"/>
        </w:tabs>
        <w:ind w:right="355"/>
        <w:jc w:val="both"/>
        <w:rPr>
          <w:rFonts w:cstheme="minorHAnsi"/>
          <w:lang w:val="en-US"/>
        </w:rPr>
      </w:pPr>
      <w:r w:rsidRPr="002829C8">
        <w:rPr>
          <w:rFonts w:cstheme="minorHAnsi"/>
          <w:lang w:val="en-US"/>
        </w:rPr>
        <w:t>Teachers</w:t>
      </w:r>
      <w:r>
        <w:rPr>
          <w:rFonts w:cstheme="minorHAnsi"/>
          <w:lang w:val="en-US"/>
        </w:rPr>
        <w:t xml:space="preserve"> and caregivers of educational institutions;</w:t>
      </w:r>
    </w:p>
    <w:p w:rsidR="002829C8" w:rsidRDefault="002829C8" w:rsidP="00080191">
      <w:pPr>
        <w:pStyle w:val="ListParagraph"/>
        <w:numPr>
          <w:ilvl w:val="0"/>
          <w:numId w:val="20"/>
        </w:numPr>
        <w:tabs>
          <w:tab w:val="left" w:pos="5610"/>
        </w:tabs>
        <w:ind w:right="355"/>
        <w:jc w:val="both"/>
        <w:rPr>
          <w:rFonts w:cstheme="minorHAnsi"/>
          <w:lang w:val="en-US"/>
        </w:rPr>
      </w:pPr>
      <w:r>
        <w:rPr>
          <w:rFonts w:cstheme="minorHAnsi"/>
          <w:lang w:val="en-US"/>
        </w:rPr>
        <w:t>Students;</w:t>
      </w:r>
    </w:p>
    <w:p w:rsidR="002829C8" w:rsidRDefault="002829C8" w:rsidP="00080191">
      <w:pPr>
        <w:pStyle w:val="ListParagraph"/>
        <w:numPr>
          <w:ilvl w:val="0"/>
          <w:numId w:val="20"/>
        </w:numPr>
        <w:tabs>
          <w:tab w:val="left" w:pos="5610"/>
        </w:tabs>
        <w:ind w:right="355"/>
        <w:jc w:val="both"/>
        <w:rPr>
          <w:rFonts w:cstheme="minorHAnsi"/>
          <w:lang w:val="en-US"/>
        </w:rPr>
      </w:pPr>
      <w:r>
        <w:rPr>
          <w:rFonts w:cstheme="minorHAnsi"/>
          <w:lang w:val="en-US"/>
        </w:rPr>
        <w:t>Internally Displaced Persons (IDPs);</w:t>
      </w:r>
    </w:p>
    <w:p w:rsidR="002829C8" w:rsidRDefault="002829C8" w:rsidP="00080191">
      <w:pPr>
        <w:pStyle w:val="ListParagraph"/>
        <w:numPr>
          <w:ilvl w:val="0"/>
          <w:numId w:val="20"/>
        </w:numPr>
        <w:tabs>
          <w:tab w:val="left" w:pos="5610"/>
        </w:tabs>
        <w:ind w:right="355"/>
        <w:jc w:val="both"/>
        <w:rPr>
          <w:rFonts w:cstheme="minorHAnsi"/>
          <w:lang w:val="en-US"/>
        </w:rPr>
      </w:pPr>
      <w:r>
        <w:rPr>
          <w:rFonts w:cstheme="minorHAnsi"/>
          <w:lang w:val="en-US"/>
        </w:rPr>
        <w:t>Individuals with sharply expressed disability and children with disabilities.</w:t>
      </w:r>
    </w:p>
    <w:p w:rsidR="002829C8" w:rsidRDefault="002829C8" w:rsidP="00080191">
      <w:pPr>
        <w:tabs>
          <w:tab w:val="left" w:pos="5610"/>
        </w:tabs>
        <w:ind w:right="355"/>
        <w:jc w:val="both"/>
        <w:rPr>
          <w:rFonts w:cstheme="minorHAnsi"/>
          <w:lang w:val="en-US"/>
        </w:rPr>
      </w:pPr>
      <w:r>
        <w:rPr>
          <w:rFonts w:cstheme="minorHAnsi"/>
          <w:lang w:val="en-US"/>
        </w:rPr>
        <w:t xml:space="preserve">The same services with the minimum limitation (for example, for </w:t>
      </w:r>
      <w:r w:rsidR="00A03BF2">
        <w:rPr>
          <w:rFonts w:cstheme="minorHAnsi"/>
          <w:lang w:val="en-US"/>
        </w:rPr>
        <w:t>this</w:t>
      </w:r>
      <w:r w:rsidR="007A3AC0">
        <w:rPr>
          <w:rFonts w:cstheme="minorHAnsi"/>
          <w:lang w:val="en-US"/>
        </w:rPr>
        <w:t xml:space="preserve"> group</w:t>
      </w:r>
      <w:r>
        <w:rPr>
          <w:rFonts w:cstheme="minorHAnsi"/>
          <w:lang w:val="en-US"/>
        </w:rPr>
        <w:t xml:space="preserve"> emergency assistance is defined in one case </w:t>
      </w:r>
      <w:r w:rsidRPr="00046147">
        <w:rPr>
          <w:rFonts w:cstheme="minorHAnsi"/>
          <w:lang w:val="en-US"/>
        </w:rPr>
        <w:t xml:space="preserve">with maximum amount of 15 000 GEL / 5 696 </w:t>
      </w:r>
      <w:r w:rsidR="00AC19C9" w:rsidRPr="00DC30ED">
        <w:rPr>
          <w:rFonts w:cstheme="minorHAnsi"/>
          <w:lang w:val="en-US"/>
        </w:rPr>
        <w:t>CHF</w:t>
      </w:r>
      <w:r w:rsidR="0023022B" w:rsidRPr="00046147">
        <w:rPr>
          <w:rFonts w:cstheme="minorHAnsi"/>
          <w:lang w:val="en-US"/>
        </w:rPr>
        <w:t>, instead of unlimited service</w:t>
      </w:r>
      <w:r w:rsidRPr="00046147">
        <w:rPr>
          <w:rFonts w:cstheme="minorHAnsi"/>
          <w:lang w:val="en-US"/>
        </w:rPr>
        <w:t>) cover as well:</w:t>
      </w:r>
    </w:p>
    <w:p w:rsidR="00046147" w:rsidRDefault="00046147" w:rsidP="00080191">
      <w:pPr>
        <w:pStyle w:val="ListParagraph"/>
        <w:numPr>
          <w:ilvl w:val="0"/>
          <w:numId w:val="22"/>
        </w:numPr>
        <w:tabs>
          <w:tab w:val="left" w:pos="5610"/>
        </w:tabs>
        <w:ind w:right="355"/>
        <w:jc w:val="both"/>
        <w:rPr>
          <w:rFonts w:cstheme="minorHAnsi"/>
          <w:lang w:val="en-US"/>
        </w:rPr>
      </w:pPr>
      <w:r w:rsidRPr="00046147">
        <w:rPr>
          <w:rFonts w:cstheme="minorHAnsi"/>
          <w:lang w:val="en-US"/>
        </w:rPr>
        <w:lastRenderedPageBreak/>
        <w:t>Children and adolescents from 6 to 18 years;</w:t>
      </w:r>
    </w:p>
    <w:p w:rsidR="00046147" w:rsidRDefault="00046147" w:rsidP="00080191">
      <w:pPr>
        <w:pStyle w:val="ListParagraph"/>
        <w:numPr>
          <w:ilvl w:val="0"/>
          <w:numId w:val="22"/>
        </w:numPr>
        <w:tabs>
          <w:tab w:val="left" w:pos="5610"/>
        </w:tabs>
        <w:ind w:right="355"/>
        <w:jc w:val="both"/>
        <w:rPr>
          <w:rFonts w:cstheme="minorHAnsi"/>
          <w:lang w:val="en-US"/>
        </w:rPr>
      </w:pPr>
      <w:r>
        <w:rPr>
          <w:rFonts w:cstheme="minorHAnsi"/>
          <w:lang w:val="en-US"/>
        </w:rPr>
        <w:t>Persons who have more than 70 000 and less than 100 000 rating scores in the socially vulnerable families’ database;</w:t>
      </w:r>
    </w:p>
    <w:p w:rsidR="00046147" w:rsidRDefault="00046147" w:rsidP="00080191">
      <w:pPr>
        <w:pStyle w:val="ListParagraph"/>
        <w:numPr>
          <w:ilvl w:val="0"/>
          <w:numId w:val="22"/>
        </w:numPr>
        <w:tabs>
          <w:tab w:val="left" w:pos="5610"/>
        </w:tabs>
        <w:ind w:right="355"/>
        <w:jc w:val="both"/>
        <w:rPr>
          <w:rFonts w:cstheme="minorHAnsi"/>
          <w:lang w:val="en-US"/>
        </w:rPr>
      </w:pPr>
      <w:r>
        <w:rPr>
          <w:rFonts w:cstheme="minorHAnsi"/>
          <w:lang w:val="en-US"/>
        </w:rPr>
        <w:t>Veterans.</w:t>
      </w:r>
    </w:p>
    <w:p w:rsidR="00BB3337" w:rsidRDefault="00046147" w:rsidP="00080191">
      <w:pPr>
        <w:tabs>
          <w:tab w:val="left" w:pos="5610"/>
        </w:tabs>
        <w:ind w:right="355"/>
        <w:jc w:val="both"/>
        <w:rPr>
          <w:rFonts w:cstheme="minorHAnsi"/>
          <w:lang w:val="en-US"/>
        </w:rPr>
      </w:pPr>
      <w:r>
        <w:rPr>
          <w:rFonts w:cstheme="minorHAnsi"/>
          <w:lang w:val="en-US"/>
        </w:rPr>
        <w:t xml:space="preserve">For all the </w:t>
      </w:r>
      <w:r w:rsidR="004D2820">
        <w:rPr>
          <w:rFonts w:cstheme="minorHAnsi"/>
          <w:lang w:val="en-US"/>
        </w:rPr>
        <w:t>above mentioned</w:t>
      </w:r>
      <w:r>
        <w:rPr>
          <w:rFonts w:cstheme="minorHAnsi"/>
          <w:lang w:val="en-US"/>
        </w:rPr>
        <w:t xml:space="preserve"> groups</w:t>
      </w:r>
      <w:r w:rsidR="004D2820">
        <w:rPr>
          <w:rFonts w:cstheme="minorHAnsi"/>
          <w:lang w:val="en-US"/>
        </w:rPr>
        <w:t>,</w:t>
      </w:r>
      <w:r>
        <w:rPr>
          <w:rFonts w:cstheme="minorHAnsi"/>
          <w:lang w:val="en-US"/>
        </w:rPr>
        <w:t xml:space="preserve"> planned operations</w:t>
      </w:r>
      <w:r w:rsidR="00CB7483">
        <w:rPr>
          <w:rFonts w:cstheme="minorHAnsi"/>
          <w:lang w:val="en-US"/>
        </w:rPr>
        <w:t xml:space="preserve"> are covered annually with maximum 15 000 GEL / 5 696 </w:t>
      </w:r>
      <w:r w:rsidR="00CB7483" w:rsidRPr="00DC30ED">
        <w:rPr>
          <w:rFonts w:cstheme="minorHAnsi"/>
          <w:lang w:val="en-US"/>
        </w:rPr>
        <w:t>CHF</w:t>
      </w:r>
      <w:r>
        <w:rPr>
          <w:rFonts w:cstheme="minorHAnsi"/>
          <w:lang w:val="en-US"/>
        </w:rPr>
        <w:t xml:space="preserve">, </w:t>
      </w:r>
      <w:r w:rsidRPr="00046147">
        <w:rPr>
          <w:rFonts w:cstheme="minorHAnsi"/>
          <w:lang w:val="en-US"/>
        </w:rPr>
        <w:t>oncological surgical interventions,</w:t>
      </w:r>
      <w:r>
        <w:rPr>
          <w:rFonts w:cstheme="minorHAnsi"/>
          <w:lang w:val="en-US"/>
        </w:rPr>
        <w:t xml:space="preserve">. </w:t>
      </w:r>
      <w:r w:rsidR="00CB7483">
        <w:rPr>
          <w:rFonts w:cstheme="minorHAnsi"/>
          <w:lang w:val="en-US"/>
        </w:rPr>
        <w:t xml:space="preserve">are covered annually with maximum </w:t>
      </w:r>
      <w:r w:rsidRPr="00046147">
        <w:rPr>
          <w:rFonts w:cstheme="minorHAnsi"/>
          <w:lang w:val="en-US"/>
        </w:rPr>
        <w:t>is 12</w:t>
      </w:r>
      <w:r>
        <w:rPr>
          <w:rFonts w:cstheme="minorHAnsi"/>
          <w:lang w:val="en-US"/>
        </w:rPr>
        <w:t xml:space="preserve"> </w:t>
      </w:r>
      <w:r w:rsidRPr="00046147">
        <w:rPr>
          <w:rFonts w:cstheme="minorHAnsi"/>
          <w:lang w:val="en-US"/>
        </w:rPr>
        <w:t>000 GEL / 4</w:t>
      </w:r>
      <w:r>
        <w:rPr>
          <w:rFonts w:cstheme="minorHAnsi"/>
          <w:lang w:val="en-US"/>
        </w:rPr>
        <w:t xml:space="preserve"> </w:t>
      </w:r>
      <w:r w:rsidRPr="00046147">
        <w:rPr>
          <w:rFonts w:cstheme="minorHAnsi"/>
          <w:lang w:val="en-US"/>
        </w:rPr>
        <w:t xml:space="preserve">557 </w:t>
      </w:r>
      <w:r w:rsidR="00AC19C9" w:rsidRPr="00DC30ED">
        <w:rPr>
          <w:rFonts w:cstheme="minorHAnsi"/>
          <w:lang w:val="en-US"/>
        </w:rPr>
        <w:t>CHF</w:t>
      </w:r>
      <w:r w:rsidR="00AC19C9">
        <w:rPr>
          <w:rFonts w:cstheme="minorHAnsi"/>
          <w:lang w:val="en-US"/>
        </w:rPr>
        <w:t xml:space="preserve"> </w:t>
      </w:r>
      <w:r>
        <w:rPr>
          <w:rFonts w:cstheme="minorHAnsi"/>
          <w:lang w:val="en-US"/>
        </w:rPr>
        <w:t xml:space="preserve">and for pension age, as well as up to 6 years old children, PWDs and students annual maximum 15 000 GEL / 5 696 </w:t>
      </w:r>
      <w:r w:rsidR="00AC19C9" w:rsidRPr="00DC30ED">
        <w:rPr>
          <w:rFonts w:cstheme="minorHAnsi"/>
          <w:lang w:val="en-US"/>
        </w:rPr>
        <w:t>CHF</w:t>
      </w:r>
      <w:r w:rsidR="00AC19C9">
        <w:rPr>
          <w:rFonts w:cstheme="minorHAnsi"/>
          <w:lang w:val="en-US"/>
        </w:rPr>
        <w:t xml:space="preserve"> </w:t>
      </w:r>
      <w:r>
        <w:rPr>
          <w:rFonts w:cstheme="minorHAnsi"/>
          <w:lang w:val="en-US"/>
        </w:rPr>
        <w:t xml:space="preserve">is defined for </w:t>
      </w:r>
      <w:r w:rsidR="000A43D3">
        <w:rPr>
          <w:rFonts w:cstheme="minorHAnsi"/>
          <w:lang w:val="en-US"/>
        </w:rPr>
        <w:t>chemo</w:t>
      </w:r>
      <w:r w:rsidRPr="00046147">
        <w:rPr>
          <w:rFonts w:cstheme="minorHAnsi"/>
          <w:lang w:val="en-US"/>
        </w:rPr>
        <w:t>, hormone and radiation therapy</w:t>
      </w:r>
      <w:r>
        <w:rPr>
          <w:rFonts w:cstheme="minorHAnsi"/>
          <w:lang w:val="en-US"/>
        </w:rPr>
        <w:t>.</w:t>
      </w:r>
    </w:p>
    <w:p w:rsidR="00BB3337" w:rsidRDefault="00BB3337" w:rsidP="00080191">
      <w:pPr>
        <w:tabs>
          <w:tab w:val="left" w:pos="5610"/>
        </w:tabs>
        <w:ind w:right="355"/>
        <w:jc w:val="both"/>
        <w:rPr>
          <w:rFonts w:cstheme="minorHAnsi"/>
          <w:lang w:val="en-US"/>
        </w:rPr>
      </w:pPr>
      <w:r>
        <w:rPr>
          <w:rFonts w:cstheme="minorHAnsi"/>
          <w:lang w:val="en-US"/>
        </w:rPr>
        <w:t>Limited package of UHC program cover:</w:t>
      </w:r>
    </w:p>
    <w:p w:rsidR="00BB3337" w:rsidRDefault="00BB3337" w:rsidP="00080191">
      <w:pPr>
        <w:pStyle w:val="ListParagraph"/>
        <w:numPr>
          <w:ilvl w:val="0"/>
          <w:numId w:val="22"/>
        </w:numPr>
        <w:tabs>
          <w:tab w:val="left" w:pos="5610"/>
        </w:tabs>
        <w:ind w:right="355"/>
        <w:jc w:val="both"/>
        <w:rPr>
          <w:rFonts w:cstheme="minorHAnsi"/>
          <w:lang w:val="en-US"/>
        </w:rPr>
      </w:pPr>
      <w:r>
        <w:rPr>
          <w:rFonts w:cstheme="minorHAnsi"/>
          <w:lang w:val="en-US"/>
        </w:rPr>
        <w:t xml:space="preserve">Individuals with less than 1 000 GEL / 380 </w:t>
      </w:r>
      <w:r w:rsidR="00AC19C9" w:rsidRPr="00DC30ED">
        <w:rPr>
          <w:rFonts w:cstheme="minorHAnsi"/>
          <w:lang w:val="en-US"/>
        </w:rPr>
        <w:t>CHF</w:t>
      </w:r>
      <w:r w:rsidR="00AC19C9">
        <w:rPr>
          <w:rFonts w:cstheme="minorHAnsi"/>
          <w:lang w:val="en-US"/>
        </w:rPr>
        <w:t xml:space="preserve"> </w:t>
      </w:r>
      <w:r>
        <w:rPr>
          <w:rFonts w:cstheme="minorHAnsi"/>
          <w:lang w:val="en-US"/>
        </w:rPr>
        <w:t>income;</w:t>
      </w:r>
    </w:p>
    <w:p w:rsidR="005E6319" w:rsidRPr="00B13558" w:rsidRDefault="005E6319" w:rsidP="00080191">
      <w:pPr>
        <w:tabs>
          <w:tab w:val="left" w:pos="5610"/>
        </w:tabs>
        <w:ind w:right="355"/>
        <w:jc w:val="both"/>
        <w:rPr>
          <w:rFonts w:cstheme="minorHAnsi"/>
          <w:lang w:val="en-US"/>
        </w:rPr>
      </w:pPr>
      <w:r>
        <w:rPr>
          <w:rFonts w:cstheme="minorHAnsi"/>
          <w:lang w:val="en-US"/>
        </w:rPr>
        <w:t xml:space="preserve">While urgent assistance in case of </w:t>
      </w:r>
      <w:r w:rsidR="00616757">
        <w:rPr>
          <w:rFonts w:cstheme="minorHAnsi"/>
          <w:lang w:val="en-US"/>
        </w:rPr>
        <w:t xml:space="preserve">outpatient services for these groups 50% of costs are foreseen; urgent </w:t>
      </w:r>
      <w:r w:rsidR="00616757" w:rsidRPr="00B13558">
        <w:rPr>
          <w:rFonts w:cstheme="minorHAnsi"/>
          <w:lang w:val="en-US"/>
        </w:rPr>
        <w:t xml:space="preserve">inpatient services – 100%; other urgent services – with 70%; planned stationary service is covered by 70%, however, the share of the payment of the patient should be not less than 500 GEL (190 </w:t>
      </w:r>
      <w:r w:rsidR="00AC19C9" w:rsidRPr="00DC30ED">
        <w:rPr>
          <w:rFonts w:cstheme="minorHAnsi"/>
          <w:lang w:val="en-US"/>
        </w:rPr>
        <w:t>CHF</w:t>
      </w:r>
      <w:r w:rsidR="00616757" w:rsidRPr="00B13558">
        <w:rPr>
          <w:rFonts w:cstheme="minorHAnsi"/>
          <w:lang w:val="en-US"/>
        </w:rPr>
        <w:t xml:space="preserve">). </w:t>
      </w:r>
    </w:p>
    <w:p w:rsidR="00E70353" w:rsidRPr="00280EC1" w:rsidRDefault="00E70353" w:rsidP="00080191">
      <w:pPr>
        <w:tabs>
          <w:tab w:val="left" w:pos="5610"/>
        </w:tabs>
        <w:ind w:right="355"/>
        <w:jc w:val="both"/>
        <w:rPr>
          <w:rFonts w:cstheme="minorHAnsi"/>
          <w:lang w:val="en-US"/>
        </w:rPr>
      </w:pPr>
      <w:r w:rsidRPr="00B13558">
        <w:rPr>
          <w:rFonts w:cstheme="minorHAnsi"/>
          <w:lang w:val="en-US"/>
        </w:rPr>
        <w:t xml:space="preserve">For people with more than monthly income of 1 000 GEL / 380 </w:t>
      </w:r>
      <w:r w:rsidR="00AC19C9" w:rsidRPr="00DC30ED">
        <w:rPr>
          <w:rFonts w:cstheme="minorHAnsi"/>
          <w:lang w:val="en-US"/>
        </w:rPr>
        <w:t>CHF</w:t>
      </w:r>
      <w:r w:rsidR="00AC19C9" w:rsidRPr="00B13558">
        <w:rPr>
          <w:rFonts w:cstheme="minorHAnsi"/>
          <w:lang w:val="en-US"/>
        </w:rPr>
        <w:t xml:space="preserve"> </w:t>
      </w:r>
      <w:r w:rsidRPr="00B13558">
        <w:rPr>
          <w:rFonts w:cstheme="minorHAnsi"/>
          <w:lang w:val="en-US"/>
        </w:rPr>
        <w:t xml:space="preserve">but not more than 40 000 GEL / 15 190 </w:t>
      </w:r>
      <w:r w:rsidR="00AC19C9" w:rsidRPr="00DC30ED">
        <w:rPr>
          <w:rFonts w:cstheme="minorHAnsi"/>
          <w:lang w:val="en-US"/>
        </w:rPr>
        <w:t>CHF</w:t>
      </w:r>
      <w:r w:rsidR="00AC19C9" w:rsidRPr="00B13558">
        <w:rPr>
          <w:rFonts w:cstheme="minorHAnsi"/>
          <w:lang w:val="en-US"/>
        </w:rPr>
        <w:t xml:space="preserve"> </w:t>
      </w:r>
      <w:r w:rsidRPr="00B13558">
        <w:rPr>
          <w:rFonts w:cstheme="minorHAnsi"/>
          <w:lang w:val="en-US"/>
        </w:rPr>
        <w:t xml:space="preserve">per year, services are even more limited. </w:t>
      </w:r>
      <w:r w:rsidR="00B13558" w:rsidRPr="00B13558">
        <w:rPr>
          <w:rFonts w:cstheme="minorHAnsi"/>
          <w:lang w:val="en-US"/>
        </w:rPr>
        <w:t xml:space="preserve">Emergency hospital services are covered by 90% or 70% and planned stationary service is covered by 70%, however share of the payment of the patient should be not less than 1000 GEL / 380 </w:t>
      </w:r>
      <w:r w:rsidR="00AC19C9" w:rsidRPr="00DC30ED">
        <w:rPr>
          <w:rFonts w:cstheme="minorHAnsi"/>
          <w:lang w:val="en-US"/>
        </w:rPr>
        <w:t>CHF</w:t>
      </w:r>
      <w:r w:rsidR="00B13558" w:rsidRPr="00B13558">
        <w:rPr>
          <w:rFonts w:cstheme="minorHAnsi"/>
          <w:lang w:val="en-US"/>
        </w:rPr>
        <w:t>.</w:t>
      </w:r>
      <w:r w:rsidR="000A43D3">
        <w:rPr>
          <w:rFonts w:cstheme="minorHAnsi"/>
          <w:lang w:val="en-US"/>
        </w:rPr>
        <w:t xml:space="preserve"> </w:t>
      </w:r>
      <w:r w:rsidR="000A43D3" w:rsidRPr="000A43D3">
        <w:rPr>
          <w:rFonts w:cstheme="minorHAnsi"/>
          <w:lang w:val="en-US"/>
        </w:rPr>
        <w:t>Treatment and delivery of</w:t>
      </w:r>
      <w:r w:rsidR="000A43D3" w:rsidRPr="00DA2620">
        <w:rPr>
          <w:rFonts w:cstheme="minorHAnsi"/>
          <w:lang w:val="en-US"/>
        </w:rPr>
        <w:t xml:space="preserve"> oncological diseases (chemo, hormone and radiation therapy) </w:t>
      </w:r>
      <w:r w:rsidR="00F90D8B" w:rsidRPr="00DA2620">
        <w:rPr>
          <w:rFonts w:cstheme="minorHAnsi"/>
          <w:lang w:val="en-US"/>
        </w:rPr>
        <w:t xml:space="preserve">and childbirth </w:t>
      </w:r>
      <w:r w:rsidR="000A43D3" w:rsidRPr="00DA2620">
        <w:rPr>
          <w:rFonts w:cstheme="minorHAnsi"/>
          <w:lang w:val="en-US"/>
        </w:rPr>
        <w:t xml:space="preserve">remain </w:t>
      </w:r>
      <w:r w:rsidR="000A43D3" w:rsidRPr="00280EC1">
        <w:rPr>
          <w:rFonts w:cstheme="minorHAnsi"/>
          <w:lang w:val="en-US"/>
        </w:rPr>
        <w:t>unchanged</w:t>
      </w:r>
      <w:r w:rsidR="00EB50B4" w:rsidRPr="00280EC1">
        <w:rPr>
          <w:rFonts w:cstheme="minorHAnsi"/>
          <w:lang w:val="en-US"/>
        </w:rPr>
        <w:t>.</w:t>
      </w:r>
    </w:p>
    <w:p w:rsidR="00280EC1" w:rsidRPr="00E312A0" w:rsidRDefault="00280EC1" w:rsidP="00080191">
      <w:pPr>
        <w:tabs>
          <w:tab w:val="left" w:pos="5610"/>
        </w:tabs>
        <w:ind w:right="355"/>
        <w:jc w:val="both"/>
        <w:rPr>
          <w:rFonts w:cstheme="minorHAnsi"/>
          <w:lang w:val="en-US"/>
        </w:rPr>
      </w:pPr>
      <w:r w:rsidRPr="00280EC1">
        <w:rPr>
          <w:rFonts w:cstheme="minorHAnsi"/>
          <w:lang w:val="en-US"/>
        </w:rPr>
        <w:t xml:space="preserve">Citizens of Georgia with more than 40 000 GEL / 15 190 </w:t>
      </w:r>
      <w:r w:rsidR="00AC19C9" w:rsidRPr="00DC30ED">
        <w:rPr>
          <w:rFonts w:cstheme="minorHAnsi"/>
          <w:lang w:val="en-US"/>
        </w:rPr>
        <w:t>CHF</w:t>
      </w:r>
      <w:r w:rsidR="00AC19C9" w:rsidRPr="00280EC1">
        <w:rPr>
          <w:rFonts w:cstheme="minorHAnsi"/>
          <w:lang w:val="en-US"/>
        </w:rPr>
        <w:t xml:space="preserve"> </w:t>
      </w:r>
      <w:r w:rsidRPr="00280EC1">
        <w:rPr>
          <w:rFonts w:cstheme="minorHAnsi"/>
          <w:lang w:val="en-US"/>
        </w:rPr>
        <w:t>income, will not be able to receive UHC</w:t>
      </w:r>
      <w:r w:rsidR="00642C5F">
        <w:rPr>
          <w:rFonts w:cstheme="minorHAnsi"/>
          <w:lang w:val="en-US"/>
        </w:rPr>
        <w:t xml:space="preserve"> </w:t>
      </w:r>
      <w:r w:rsidRPr="00280EC1">
        <w:rPr>
          <w:rFonts w:cstheme="minorHAnsi"/>
          <w:lang w:val="en-US"/>
        </w:rPr>
        <w:t>program services from May 2017</w:t>
      </w:r>
      <w:r w:rsidR="00E77517">
        <w:rPr>
          <w:rFonts w:cstheme="minorHAnsi"/>
          <w:lang w:val="en-US"/>
        </w:rPr>
        <w:t>, e</w:t>
      </w:r>
      <w:r w:rsidR="00E77517" w:rsidRPr="00E77517">
        <w:rPr>
          <w:rFonts w:cstheme="minorHAnsi"/>
          <w:lang w:val="en-US"/>
        </w:rPr>
        <w:t xml:space="preserve">xcept for </w:t>
      </w:r>
      <w:r w:rsidR="00E77517">
        <w:rPr>
          <w:rFonts w:cstheme="minorHAnsi"/>
          <w:lang w:val="en-US"/>
        </w:rPr>
        <w:t>delivery</w:t>
      </w:r>
      <w:r w:rsidR="00E77517" w:rsidRPr="00E77517">
        <w:rPr>
          <w:rFonts w:cstheme="minorHAnsi"/>
          <w:lang w:val="en-US"/>
        </w:rPr>
        <w:t xml:space="preserve"> and cesarean section,</w:t>
      </w:r>
      <w:r w:rsidR="00E77517">
        <w:rPr>
          <w:rFonts w:cstheme="minorHAnsi"/>
          <w:lang w:val="en-US"/>
        </w:rPr>
        <w:t xml:space="preserve"> high risk pregnant</w:t>
      </w:r>
      <w:r w:rsidR="00E77517" w:rsidRPr="00E312A0">
        <w:rPr>
          <w:rFonts w:cstheme="minorHAnsi"/>
          <w:lang w:val="en-US"/>
        </w:rPr>
        <w:t xml:space="preserve">, maternal inpatient care and </w:t>
      </w:r>
      <w:r w:rsidR="00930A50" w:rsidRPr="00E312A0">
        <w:rPr>
          <w:rFonts w:cstheme="minorHAnsi"/>
          <w:lang w:val="en-US"/>
        </w:rPr>
        <w:t>infectious</w:t>
      </w:r>
      <w:r w:rsidR="00E77517" w:rsidRPr="00E312A0">
        <w:rPr>
          <w:rFonts w:cstheme="minorHAnsi"/>
          <w:lang w:val="en-US"/>
        </w:rPr>
        <w:t xml:space="preserve"> diseases</w:t>
      </w:r>
      <w:r w:rsidR="00A809DD" w:rsidRPr="00E312A0">
        <w:rPr>
          <w:rFonts w:cstheme="minorHAnsi"/>
          <w:lang w:val="en-US"/>
        </w:rPr>
        <w:t xml:space="preserve"> management</w:t>
      </w:r>
      <w:r w:rsidR="00E77517" w:rsidRPr="00E312A0">
        <w:rPr>
          <w:rFonts w:cstheme="minorHAnsi"/>
          <w:lang w:val="en-US"/>
        </w:rPr>
        <w:t xml:space="preserve">. </w:t>
      </w:r>
    </w:p>
    <w:p w:rsidR="00A809DD" w:rsidRDefault="00A809DD" w:rsidP="00080191">
      <w:pPr>
        <w:tabs>
          <w:tab w:val="left" w:pos="5610"/>
        </w:tabs>
        <w:ind w:right="355"/>
        <w:jc w:val="both"/>
        <w:rPr>
          <w:rFonts w:cstheme="minorHAnsi"/>
          <w:lang w:val="en-US"/>
        </w:rPr>
      </w:pPr>
      <w:r w:rsidRPr="00E312A0">
        <w:rPr>
          <w:rFonts w:cstheme="minorHAnsi"/>
          <w:lang w:val="en-US"/>
        </w:rPr>
        <w:t>Differentiation according to the vulnerability, age and income operates for</w:t>
      </w:r>
      <w:r w:rsidR="00595640">
        <w:rPr>
          <w:rFonts w:cstheme="minorHAnsi"/>
          <w:lang w:val="en-US"/>
        </w:rPr>
        <w:t xml:space="preserve"> </w:t>
      </w:r>
      <w:r w:rsidRPr="00E312A0">
        <w:rPr>
          <w:rFonts w:cstheme="minorHAnsi"/>
          <w:lang w:val="en-US"/>
        </w:rPr>
        <w:t>UHC program only and not for the state health care programs named below.</w:t>
      </w:r>
    </w:p>
    <w:p w:rsidR="00595640" w:rsidRPr="00E312A0" w:rsidRDefault="00595640" w:rsidP="00080191">
      <w:pPr>
        <w:tabs>
          <w:tab w:val="left" w:pos="5610"/>
        </w:tabs>
        <w:ind w:right="355"/>
        <w:jc w:val="both"/>
        <w:rPr>
          <w:rFonts w:cstheme="minorHAnsi"/>
          <w:lang w:val="en-US"/>
        </w:rPr>
      </w:pPr>
    </w:p>
    <w:p w:rsidR="00E312A0" w:rsidRPr="00E312A0" w:rsidRDefault="00E312A0" w:rsidP="00080191">
      <w:pPr>
        <w:pStyle w:val="Heading2"/>
        <w:numPr>
          <w:ilvl w:val="1"/>
          <w:numId w:val="2"/>
        </w:numPr>
        <w:jc w:val="both"/>
        <w:rPr>
          <w:rFonts w:asciiTheme="minorHAnsi" w:hAnsiTheme="minorHAnsi" w:cstheme="minorHAnsi"/>
          <w:sz w:val="22"/>
          <w:szCs w:val="22"/>
          <w:lang w:val="en-US"/>
        </w:rPr>
      </w:pPr>
      <w:bookmarkStart w:id="34" w:name="_Toc515795040"/>
      <w:r w:rsidRPr="00E312A0">
        <w:rPr>
          <w:rFonts w:asciiTheme="minorHAnsi" w:hAnsiTheme="minorHAnsi" w:cstheme="minorHAnsi"/>
          <w:sz w:val="22"/>
          <w:szCs w:val="22"/>
          <w:lang w:val="en-US"/>
        </w:rPr>
        <w:t>Competent Medical Institutions</w:t>
      </w:r>
      <w:bookmarkEnd w:id="34"/>
    </w:p>
    <w:p w:rsidR="00BC500E" w:rsidRDefault="00E312A0" w:rsidP="00080191">
      <w:pPr>
        <w:tabs>
          <w:tab w:val="left" w:pos="5610"/>
        </w:tabs>
        <w:ind w:right="355"/>
        <w:jc w:val="both"/>
        <w:rPr>
          <w:rFonts w:cstheme="minorHAnsi"/>
          <w:lang w:val="en-US"/>
        </w:rPr>
      </w:pPr>
      <w:r w:rsidRPr="00E312A0">
        <w:rPr>
          <w:rFonts w:cstheme="minorHAnsi"/>
          <w:lang w:val="en-US"/>
        </w:rPr>
        <w:t xml:space="preserve">All the medical </w:t>
      </w:r>
      <w:r w:rsidRPr="00BC500E">
        <w:rPr>
          <w:rFonts w:cstheme="minorHAnsi"/>
          <w:lang w:val="en-US"/>
        </w:rPr>
        <w:t>institutions, which satisfy the requirements defined by the Georgian legislation and express the desire to participate in UHC program.</w:t>
      </w:r>
      <w:r w:rsidR="00642C5F" w:rsidRPr="00BC500E">
        <w:rPr>
          <w:rFonts w:cstheme="minorHAnsi"/>
          <w:lang w:val="en-US"/>
        </w:rPr>
        <w:t xml:space="preserve"> </w:t>
      </w:r>
      <w:r w:rsidR="00D365C5" w:rsidRPr="00BC500E">
        <w:rPr>
          <w:rFonts w:cstheme="minorHAnsi"/>
          <w:lang w:val="en-US"/>
        </w:rPr>
        <w:t>Georgian citizens are free to choose a medical institution.</w:t>
      </w:r>
      <w:r w:rsidR="00642C5F" w:rsidRPr="00BC500E">
        <w:rPr>
          <w:rFonts w:cstheme="minorHAnsi"/>
          <w:lang w:val="en-US"/>
        </w:rPr>
        <w:t xml:space="preserve"> </w:t>
      </w:r>
      <w:r w:rsidR="00D365C5" w:rsidRPr="00BC500E">
        <w:rPr>
          <w:rFonts w:cstheme="minorHAnsi"/>
          <w:lang w:val="en-US"/>
        </w:rPr>
        <w:t>Planned outpatient service providers can be changed once in 2 months</w:t>
      </w:r>
      <w:r w:rsidR="00BC500E" w:rsidRPr="00BC500E">
        <w:rPr>
          <w:rFonts w:cstheme="minorHAnsi"/>
          <w:lang w:val="en-US"/>
        </w:rPr>
        <w:t>.</w:t>
      </w:r>
    </w:p>
    <w:p w:rsidR="004E1F50" w:rsidRDefault="004E1F50" w:rsidP="00080191">
      <w:pPr>
        <w:pStyle w:val="Heading1"/>
        <w:numPr>
          <w:ilvl w:val="0"/>
          <w:numId w:val="2"/>
        </w:numPr>
        <w:jc w:val="both"/>
        <w:rPr>
          <w:rFonts w:asciiTheme="minorHAnsi" w:hAnsiTheme="minorHAnsi" w:cstheme="minorHAnsi"/>
          <w:sz w:val="22"/>
          <w:szCs w:val="22"/>
          <w:lang w:val="en-US"/>
        </w:rPr>
      </w:pPr>
      <w:bookmarkStart w:id="35" w:name="_Toc515795042"/>
      <w:r w:rsidRPr="004E1F50">
        <w:rPr>
          <w:rFonts w:asciiTheme="minorHAnsi" w:hAnsiTheme="minorHAnsi" w:cstheme="minorHAnsi"/>
          <w:sz w:val="22"/>
          <w:szCs w:val="22"/>
          <w:lang w:val="en-US"/>
        </w:rPr>
        <w:t>Comments and Assessment</w:t>
      </w:r>
      <w:bookmarkEnd w:id="35"/>
    </w:p>
    <w:p w:rsidR="00E03E21" w:rsidRPr="00214068" w:rsidRDefault="00506CF3" w:rsidP="00080191">
      <w:pPr>
        <w:tabs>
          <w:tab w:val="left" w:pos="5610"/>
        </w:tabs>
        <w:ind w:right="355"/>
        <w:jc w:val="both"/>
        <w:rPr>
          <w:rFonts w:cstheme="minorHAnsi"/>
          <w:lang w:val="en-US"/>
        </w:rPr>
      </w:pPr>
      <w:r w:rsidRPr="00506CF3">
        <w:rPr>
          <w:lang w:val="en-US"/>
        </w:rPr>
        <w:t>Access to health</w:t>
      </w:r>
      <w:r w:rsidR="004459D1">
        <w:rPr>
          <w:lang w:val="en-US"/>
        </w:rPr>
        <w:t xml:space="preserve"> </w:t>
      </w:r>
      <w:r w:rsidRPr="00506CF3">
        <w:rPr>
          <w:lang w:val="en-US"/>
        </w:rPr>
        <w:t>care has significantly improved in the last five years.</w:t>
      </w:r>
      <w:r>
        <w:rPr>
          <w:lang w:val="en-US"/>
        </w:rPr>
        <w:t xml:space="preserve"> </w:t>
      </w:r>
      <w:r w:rsidRPr="00506CF3">
        <w:rPr>
          <w:lang w:val="en-US"/>
        </w:rPr>
        <w:t xml:space="preserve">This </w:t>
      </w:r>
      <w:r>
        <w:rPr>
          <w:lang w:val="en-US"/>
        </w:rPr>
        <w:t>relate</w:t>
      </w:r>
      <w:r w:rsidR="004459D1">
        <w:rPr>
          <w:lang w:val="en-US"/>
        </w:rPr>
        <w:t>s</w:t>
      </w:r>
      <w:r>
        <w:rPr>
          <w:lang w:val="en-US"/>
        </w:rPr>
        <w:t xml:space="preserve"> </w:t>
      </w:r>
      <w:r w:rsidRPr="00506CF3">
        <w:rPr>
          <w:lang w:val="en-US"/>
        </w:rPr>
        <w:t xml:space="preserve">especially </w:t>
      </w:r>
      <w:r>
        <w:rPr>
          <w:lang w:val="en-US"/>
        </w:rPr>
        <w:t>to h</w:t>
      </w:r>
      <w:r w:rsidRPr="00506CF3">
        <w:rPr>
          <w:lang w:val="en-US"/>
        </w:rPr>
        <w:t xml:space="preserve">epatitis C, HIV / AIDS and drug </w:t>
      </w:r>
      <w:r>
        <w:rPr>
          <w:lang w:val="en-US"/>
        </w:rPr>
        <w:t>addiction</w:t>
      </w:r>
      <w:r w:rsidRPr="00506CF3">
        <w:rPr>
          <w:lang w:val="en-US"/>
        </w:rPr>
        <w:t>.</w:t>
      </w:r>
      <w:r>
        <w:rPr>
          <w:lang w:val="en-US"/>
        </w:rPr>
        <w:t xml:space="preserve"> The amount of the payment ensured by the patient for the health care is still high</w:t>
      </w:r>
      <w:r w:rsidR="004459D1">
        <w:rPr>
          <w:lang w:val="en-US"/>
        </w:rPr>
        <w:t>;</w:t>
      </w:r>
      <w:r>
        <w:rPr>
          <w:lang w:val="en-US"/>
        </w:rPr>
        <w:t xml:space="preserve"> however, </w:t>
      </w:r>
      <w:r w:rsidRPr="00593B9D">
        <w:rPr>
          <w:rFonts w:cstheme="minorHAnsi"/>
          <w:lang w:val="en-US"/>
        </w:rPr>
        <w:t xml:space="preserve">according to the diseases and medical service providers the amount of </w:t>
      </w:r>
      <w:r w:rsidR="000E44C1">
        <w:rPr>
          <w:rFonts w:cstheme="minorHAnsi"/>
          <w:lang w:val="en-US"/>
        </w:rPr>
        <w:t xml:space="preserve">own </w:t>
      </w:r>
      <w:r w:rsidRPr="00593B9D">
        <w:rPr>
          <w:rFonts w:cstheme="minorHAnsi"/>
          <w:lang w:val="en-US"/>
        </w:rPr>
        <w:t>payment decreases. Since 2013 patients are able to freely choose medical service providers. Thus,</w:t>
      </w:r>
      <w:r w:rsidRPr="005C3179">
        <w:rPr>
          <w:rFonts w:cstheme="minorHAnsi"/>
          <w:lang w:val="en-US"/>
        </w:rPr>
        <w:t xml:space="preserve"> </w:t>
      </w:r>
      <w:r w:rsidRPr="00593B9D">
        <w:rPr>
          <w:rFonts w:cstheme="minorHAnsi"/>
          <w:lang w:val="en-US"/>
        </w:rPr>
        <w:t>mobile persons have the opportunity, to select optimal provider. Georgia has drastically reduced daily corruption in recent years.</w:t>
      </w:r>
      <w:r w:rsidR="00D101BA" w:rsidRPr="00593B9D">
        <w:rPr>
          <w:rFonts w:cstheme="minorHAnsi"/>
          <w:lang w:val="en-US"/>
        </w:rPr>
        <w:t xml:space="preserve"> Non-formal payments are no longer a matter </w:t>
      </w:r>
      <w:r w:rsidR="00D101BA" w:rsidRPr="00214068">
        <w:rPr>
          <w:rFonts w:cstheme="minorHAnsi"/>
          <w:lang w:val="en-US"/>
        </w:rPr>
        <w:t>of health care.</w:t>
      </w:r>
      <w:r w:rsidR="00593B9D" w:rsidRPr="00214068">
        <w:rPr>
          <w:rFonts w:cstheme="minorHAnsi"/>
          <w:lang w:val="en-US"/>
        </w:rPr>
        <w:t xml:space="preserve"> In the context of Georgia, high solidarity should also be taken into consideration within the larger family.</w:t>
      </w:r>
      <w:r w:rsidR="00593B9D" w:rsidRPr="005C3179">
        <w:rPr>
          <w:rFonts w:cstheme="minorHAnsi"/>
          <w:lang w:val="en-US"/>
        </w:rPr>
        <w:t xml:space="preserve"> </w:t>
      </w:r>
      <w:r w:rsidR="00593B9D" w:rsidRPr="00214068">
        <w:rPr>
          <w:rFonts w:cstheme="minorHAnsi"/>
          <w:lang w:val="en-US"/>
        </w:rPr>
        <w:t>It plays an important role in financing medical care.</w:t>
      </w:r>
    </w:p>
    <w:p w:rsidR="00214068" w:rsidRDefault="00214068" w:rsidP="00080191">
      <w:pPr>
        <w:tabs>
          <w:tab w:val="left" w:pos="5610"/>
        </w:tabs>
        <w:ind w:right="355"/>
        <w:jc w:val="both"/>
        <w:rPr>
          <w:rFonts w:cstheme="minorHAnsi"/>
          <w:lang w:val="en-US"/>
        </w:rPr>
      </w:pPr>
      <w:r w:rsidRPr="00214068">
        <w:rPr>
          <w:rFonts w:cstheme="minorHAnsi"/>
          <w:lang w:val="en-US"/>
        </w:rPr>
        <w:lastRenderedPageBreak/>
        <w:t>The Georgian government - Georgian Dream evaluates with high scores the simplification of access to health care.</w:t>
      </w:r>
      <w:r w:rsidR="005A0291" w:rsidRPr="005C3179">
        <w:rPr>
          <w:lang w:val="en-US"/>
        </w:rPr>
        <w:t xml:space="preserve"> </w:t>
      </w:r>
      <w:r w:rsidR="005A0291" w:rsidRPr="005A0291">
        <w:rPr>
          <w:rFonts w:cstheme="minorHAnsi"/>
          <w:lang w:val="en-US"/>
        </w:rPr>
        <w:t>Aspiration for success, which is being implemented by the Georgian Dream, has led to the reforms being implemented in health care.</w:t>
      </w:r>
      <w:r w:rsidR="005A0291" w:rsidRPr="005C3179">
        <w:rPr>
          <w:lang w:val="en-US"/>
        </w:rPr>
        <w:t xml:space="preserve"> </w:t>
      </w:r>
      <w:r w:rsidR="005A0291" w:rsidRPr="005A0291">
        <w:rPr>
          <w:rFonts w:cstheme="minorHAnsi"/>
          <w:lang w:val="en-US"/>
        </w:rPr>
        <w:t>This is especially evident in the case of the health care program (UHC).</w:t>
      </w:r>
      <w:r w:rsidR="005A0291" w:rsidRPr="005C3179">
        <w:rPr>
          <w:lang w:val="en-US"/>
        </w:rPr>
        <w:t xml:space="preserve"> </w:t>
      </w:r>
      <w:r w:rsidR="005A0291" w:rsidRPr="005A0291">
        <w:rPr>
          <w:rFonts w:cstheme="minorHAnsi"/>
          <w:lang w:val="en-US"/>
        </w:rPr>
        <w:t>The next year, with the end of the Global Fund assistance, shows whether the government will implement a financial sustainability plan for programs.</w:t>
      </w:r>
    </w:p>
    <w:p w:rsidR="00593B9D" w:rsidRPr="00506CF3" w:rsidRDefault="00D0199C" w:rsidP="00080191">
      <w:pPr>
        <w:tabs>
          <w:tab w:val="left" w:pos="5610"/>
        </w:tabs>
        <w:ind w:right="355"/>
        <w:jc w:val="both"/>
        <w:rPr>
          <w:lang w:val="en-US"/>
        </w:rPr>
      </w:pPr>
      <w:r>
        <w:rPr>
          <w:rFonts w:cstheme="minorHAnsi"/>
          <w:lang w:val="en-US"/>
        </w:rPr>
        <w:t>There is n</w:t>
      </w:r>
      <w:r w:rsidRPr="00D0199C">
        <w:rPr>
          <w:rFonts w:cstheme="minorHAnsi"/>
          <w:lang w:val="en-US"/>
        </w:rPr>
        <w:t xml:space="preserve">o doubt, for example, </w:t>
      </w:r>
      <w:r>
        <w:rPr>
          <w:rFonts w:cstheme="minorHAnsi"/>
          <w:lang w:val="en-US"/>
        </w:rPr>
        <w:t xml:space="preserve">regarding </w:t>
      </w:r>
      <w:r w:rsidRPr="00D0199C">
        <w:rPr>
          <w:rFonts w:cstheme="minorHAnsi"/>
          <w:lang w:val="en-US"/>
        </w:rPr>
        <w:t>the HIV / AIDS program</w:t>
      </w:r>
      <w:r>
        <w:rPr>
          <w:rFonts w:cstheme="minorHAnsi"/>
          <w:lang w:val="en-US"/>
        </w:rPr>
        <w:t xml:space="preserve"> as well as the program concerning the drug </w:t>
      </w:r>
      <w:r w:rsidRPr="00D0199C">
        <w:rPr>
          <w:rFonts w:cstheme="minorHAnsi"/>
          <w:lang w:val="en-US"/>
        </w:rPr>
        <w:t>addiction</w:t>
      </w:r>
      <w:r>
        <w:rPr>
          <w:rFonts w:cstheme="minorHAnsi"/>
          <w:lang w:val="en-US"/>
        </w:rPr>
        <w:t>, which is w</w:t>
      </w:r>
      <w:r w:rsidRPr="00D0199C">
        <w:rPr>
          <w:rFonts w:cstheme="minorHAnsi"/>
          <w:lang w:val="en-US"/>
        </w:rPr>
        <w:t xml:space="preserve">ell-established </w:t>
      </w:r>
      <w:r>
        <w:rPr>
          <w:rFonts w:cstheme="minorHAnsi"/>
          <w:lang w:val="en-US"/>
        </w:rPr>
        <w:t xml:space="preserve">in terms of </w:t>
      </w:r>
      <w:r w:rsidRPr="00D0199C">
        <w:rPr>
          <w:rFonts w:cstheme="minorHAnsi"/>
          <w:lang w:val="en-US"/>
        </w:rPr>
        <w:t>legal basis and relevant institutions.</w:t>
      </w:r>
      <w:r w:rsidRPr="005C3179">
        <w:rPr>
          <w:lang w:val="en-US"/>
        </w:rPr>
        <w:t xml:space="preserve"> </w:t>
      </w:r>
      <w:r w:rsidRPr="00D0199C">
        <w:rPr>
          <w:rFonts w:cstheme="minorHAnsi"/>
          <w:lang w:val="en-US"/>
        </w:rPr>
        <w:t xml:space="preserve">In addition, Georgia has a great </w:t>
      </w:r>
      <w:r w:rsidR="002F14BD">
        <w:rPr>
          <w:rFonts w:cstheme="minorHAnsi"/>
          <w:lang w:val="en-US"/>
        </w:rPr>
        <w:t xml:space="preserve">openness </w:t>
      </w:r>
      <w:r w:rsidRPr="00D0199C">
        <w:rPr>
          <w:rFonts w:cstheme="minorHAnsi"/>
          <w:lang w:val="en-US"/>
        </w:rPr>
        <w:t>in the regional context in terms of foreign aid and know-how.</w:t>
      </w:r>
      <w:r w:rsidRPr="005C3179">
        <w:rPr>
          <w:lang w:val="en-US"/>
        </w:rPr>
        <w:t xml:space="preserve"> </w:t>
      </w:r>
      <w:r w:rsidRPr="00D0199C">
        <w:rPr>
          <w:rFonts w:cstheme="minorHAnsi"/>
          <w:lang w:val="en-US"/>
        </w:rPr>
        <w:t xml:space="preserve">This </w:t>
      </w:r>
      <w:r>
        <w:rPr>
          <w:rFonts w:cstheme="minorHAnsi"/>
          <w:lang w:val="en-US"/>
        </w:rPr>
        <w:t>is indicated by the</w:t>
      </w:r>
      <w:r w:rsidRPr="00D0199C">
        <w:rPr>
          <w:rFonts w:cstheme="minorHAnsi"/>
          <w:lang w:val="en-US"/>
        </w:rPr>
        <w:t xml:space="preserve"> drug addiction program as well as </w:t>
      </w:r>
      <w:r w:rsidR="00881624">
        <w:rPr>
          <w:rFonts w:cstheme="minorHAnsi"/>
          <w:lang w:val="en-US"/>
        </w:rPr>
        <w:t xml:space="preserve">the </w:t>
      </w:r>
      <w:r w:rsidRPr="00D0199C">
        <w:rPr>
          <w:rFonts w:cstheme="minorHAnsi"/>
          <w:lang w:val="en-US"/>
        </w:rPr>
        <w:t xml:space="preserve">innovative cooperation with </w:t>
      </w:r>
      <w:r w:rsidR="00881624">
        <w:rPr>
          <w:rFonts w:cstheme="minorHAnsi"/>
          <w:lang w:val="en-US"/>
        </w:rPr>
        <w:t xml:space="preserve">the </w:t>
      </w:r>
      <w:r w:rsidRPr="00D0199C">
        <w:rPr>
          <w:rFonts w:cstheme="minorHAnsi"/>
          <w:lang w:val="en-US"/>
        </w:rPr>
        <w:t>external actors,</w:t>
      </w:r>
      <w:r w:rsidRPr="005C3179">
        <w:rPr>
          <w:lang w:val="en-US"/>
        </w:rPr>
        <w:t xml:space="preserve"> </w:t>
      </w:r>
      <w:r>
        <w:rPr>
          <w:rFonts w:cstheme="minorHAnsi"/>
          <w:lang w:val="en-US"/>
        </w:rPr>
        <w:t>which</w:t>
      </w:r>
      <w:r w:rsidRPr="00D0199C">
        <w:rPr>
          <w:rFonts w:cstheme="minorHAnsi"/>
          <w:lang w:val="en-US"/>
        </w:rPr>
        <w:t xml:space="preserve"> </w:t>
      </w:r>
      <w:r>
        <w:rPr>
          <w:rFonts w:cstheme="minorHAnsi"/>
          <w:lang w:val="en-US"/>
        </w:rPr>
        <w:t>ensure</w:t>
      </w:r>
      <w:r w:rsidRPr="00D0199C">
        <w:rPr>
          <w:rFonts w:cstheme="minorHAnsi"/>
          <w:lang w:val="en-US"/>
        </w:rPr>
        <w:t xml:space="preserve"> the possibility of delivering expensive medicines for hepatitis C</w:t>
      </w:r>
      <w:r>
        <w:rPr>
          <w:rFonts w:cstheme="minorHAnsi"/>
          <w:lang w:val="en-US"/>
        </w:rPr>
        <w:t xml:space="preserve"> </w:t>
      </w:r>
      <w:r w:rsidR="00881624">
        <w:rPr>
          <w:rFonts w:cstheme="minorHAnsi"/>
          <w:lang w:val="en-US"/>
        </w:rPr>
        <w:t xml:space="preserve">for </w:t>
      </w:r>
      <w:r w:rsidR="00EC2850">
        <w:rPr>
          <w:rFonts w:cstheme="minorHAnsi"/>
          <w:lang w:val="en-US"/>
        </w:rPr>
        <w:t>free</w:t>
      </w:r>
      <w:r w:rsidRPr="00D0199C">
        <w:rPr>
          <w:rFonts w:cstheme="minorHAnsi"/>
          <w:lang w:val="en-US"/>
        </w:rPr>
        <w:t>.</w:t>
      </w:r>
    </w:p>
    <w:sectPr w:rsidR="00593B9D" w:rsidRPr="00506CF3" w:rsidSect="007A5F82">
      <w:footerReference w:type="default" r:id="rId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27B" w:rsidRDefault="00D3127B" w:rsidP="00AE2319">
      <w:pPr>
        <w:spacing w:after="0" w:line="240" w:lineRule="auto"/>
      </w:pPr>
      <w:r>
        <w:separator/>
      </w:r>
    </w:p>
  </w:endnote>
  <w:endnote w:type="continuationSeparator" w:id="0">
    <w:p w:rsidR="00D3127B" w:rsidRDefault="00D3127B" w:rsidP="00AE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295132"/>
      <w:docPartObj>
        <w:docPartGallery w:val="Page Numbers (Bottom of Page)"/>
        <w:docPartUnique/>
      </w:docPartObj>
    </w:sdtPr>
    <w:sdtEndPr>
      <w:rPr>
        <w:noProof/>
      </w:rPr>
    </w:sdtEndPr>
    <w:sdtContent>
      <w:p w:rsidR="00D10141" w:rsidRDefault="00D10141">
        <w:pPr>
          <w:pStyle w:val="Footer"/>
          <w:jc w:val="right"/>
        </w:pPr>
        <w:r>
          <w:fldChar w:fldCharType="begin"/>
        </w:r>
        <w:r>
          <w:instrText xml:space="preserve"> PAGE   \* MERGEFORMAT </w:instrText>
        </w:r>
        <w:r>
          <w:fldChar w:fldCharType="separate"/>
        </w:r>
        <w:r w:rsidR="00080191">
          <w:rPr>
            <w:noProof/>
          </w:rPr>
          <w:t>3</w:t>
        </w:r>
        <w:r>
          <w:rPr>
            <w:noProof/>
          </w:rPr>
          <w:fldChar w:fldCharType="end"/>
        </w:r>
      </w:p>
    </w:sdtContent>
  </w:sdt>
  <w:p w:rsidR="00D10141" w:rsidRDefault="00D101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27B" w:rsidRDefault="00D3127B" w:rsidP="00AE2319">
      <w:pPr>
        <w:spacing w:after="0" w:line="240" w:lineRule="auto"/>
      </w:pPr>
      <w:r>
        <w:separator/>
      </w:r>
    </w:p>
  </w:footnote>
  <w:footnote w:type="continuationSeparator" w:id="0">
    <w:p w:rsidR="00D3127B" w:rsidRDefault="00D3127B" w:rsidP="00AE2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6BA"/>
    <w:multiLevelType w:val="hybridMultilevel"/>
    <w:tmpl w:val="2ABC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1A5E"/>
    <w:multiLevelType w:val="hybridMultilevel"/>
    <w:tmpl w:val="82E295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847AF"/>
    <w:multiLevelType w:val="hybridMultilevel"/>
    <w:tmpl w:val="7FC6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81D0D"/>
    <w:multiLevelType w:val="hybridMultilevel"/>
    <w:tmpl w:val="7B36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81157"/>
    <w:multiLevelType w:val="hybridMultilevel"/>
    <w:tmpl w:val="DF90531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28921FDF"/>
    <w:multiLevelType w:val="hybridMultilevel"/>
    <w:tmpl w:val="DA06A2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B541A2"/>
    <w:multiLevelType w:val="multilevel"/>
    <w:tmpl w:val="CE50853A"/>
    <w:lvl w:ilvl="0">
      <w:start w:val="1"/>
      <w:numFmt w:val="decimal"/>
      <w:lvlText w:val="%1."/>
      <w:lvlJc w:val="left"/>
      <w:pPr>
        <w:ind w:left="1068" w:hanging="360"/>
      </w:pPr>
      <w:rPr>
        <w:rFonts w:hint="default"/>
      </w:rPr>
    </w:lvl>
    <w:lvl w:ilvl="1">
      <w:start w:val="1"/>
      <w:numFmt w:val="decimal"/>
      <w:isLgl/>
      <w:lvlText w:val="%1.%2."/>
      <w:lvlJc w:val="left"/>
      <w:pPr>
        <w:ind w:left="708" w:hanging="360"/>
      </w:pPr>
      <w:rPr>
        <w:rFonts w:hint="default"/>
      </w:rPr>
    </w:lvl>
    <w:lvl w:ilvl="2">
      <w:start w:val="1"/>
      <w:numFmt w:val="decimal"/>
      <w:isLgl/>
      <w:lvlText w:val="%1.%2.%3."/>
      <w:lvlJc w:val="left"/>
      <w:pPr>
        <w:ind w:left="151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428E04DA"/>
    <w:multiLevelType w:val="hybridMultilevel"/>
    <w:tmpl w:val="89E8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C5300"/>
    <w:multiLevelType w:val="hybridMultilevel"/>
    <w:tmpl w:val="BFB4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25FE5"/>
    <w:multiLevelType w:val="multilevel"/>
    <w:tmpl w:val="540015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5FC1D39"/>
    <w:multiLevelType w:val="hybridMultilevel"/>
    <w:tmpl w:val="7BB4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90135"/>
    <w:multiLevelType w:val="hybridMultilevel"/>
    <w:tmpl w:val="F1B42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0555AC"/>
    <w:multiLevelType w:val="hybridMultilevel"/>
    <w:tmpl w:val="9AC2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178DD"/>
    <w:multiLevelType w:val="hybridMultilevel"/>
    <w:tmpl w:val="05F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F6864"/>
    <w:multiLevelType w:val="hybridMultilevel"/>
    <w:tmpl w:val="B500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B19ED"/>
    <w:multiLevelType w:val="hybridMultilevel"/>
    <w:tmpl w:val="B1CE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B695C"/>
    <w:multiLevelType w:val="hybridMultilevel"/>
    <w:tmpl w:val="7064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65853"/>
    <w:multiLevelType w:val="hybridMultilevel"/>
    <w:tmpl w:val="5940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45AA9"/>
    <w:multiLevelType w:val="hybridMultilevel"/>
    <w:tmpl w:val="DAE29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F8348E"/>
    <w:multiLevelType w:val="hybridMultilevel"/>
    <w:tmpl w:val="D9D2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D46285"/>
    <w:multiLevelType w:val="hybridMultilevel"/>
    <w:tmpl w:val="E97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661F6"/>
    <w:multiLevelType w:val="hybridMultilevel"/>
    <w:tmpl w:val="C68E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926930"/>
    <w:multiLevelType w:val="hybridMultilevel"/>
    <w:tmpl w:val="46020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26420A"/>
    <w:multiLevelType w:val="hybridMultilevel"/>
    <w:tmpl w:val="5384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2"/>
  </w:num>
  <w:num w:numId="4">
    <w:abstractNumId w:val="21"/>
  </w:num>
  <w:num w:numId="5">
    <w:abstractNumId w:val="7"/>
  </w:num>
  <w:num w:numId="6">
    <w:abstractNumId w:val="12"/>
  </w:num>
  <w:num w:numId="7">
    <w:abstractNumId w:val="2"/>
  </w:num>
  <w:num w:numId="8">
    <w:abstractNumId w:val="16"/>
  </w:num>
  <w:num w:numId="9">
    <w:abstractNumId w:val="15"/>
  </w:num>
  <w:num w:numId="10">
    <w:abstractNumId w:val="14"/>
  </w:num>
  <w:num w:numId="11">
    <w:abstractNumId w:val="3"/>
  </w:num>
  <w:num w:numId="12">
    <w:abstractNumId w:val="23"/>
  </w:num>
  <w:num w:numId="13">
    <w:abstractNumId w:val="0"/>
  </w:num>
  <w:num w:numId="14">
    <w:abstractNumId w:val="10"/>
  </w:num>
  <w:num w:numId="15">
    <w:abstractNumId w:val="19"/>
  </w:num>
  <w:num w:numId="16">
    <w:abstractNumId w:val="4"/>
  </w:num>
  <w:num w:numId="17">
    <w:abstractNumId w:val="17"/>
  </w:num>
  <w:num w:numId="18">
    <w:abstractNumId w:val="1"/>
  </w:num>
  <w:num w:numId="19">
    <w:abstractNumId w:val="13"/>
  </w:num>
  <w:num w:numId="20">
    <w:abstractNumId w:val="20"/>
  </w:num>
  <w:num w:numId="21">
    <w:abstractNumId w:val="5"/>
  </w:num>
  <w:num w:numId="22">
    <w:abstractNumId w:val="8"/>
  </w:num>
  <w:num w:numId="23">
    <w:abstractNumId w:val="1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86"/>
    <w:rsid w:val="00002274"/>
    <w:rsid w:val="00002C67"/>
    <w:rsid w:val="00003DE4"/>
    <w:rsid w:val="000068BC"/>
    <w:rsid w:val="00013771"/>
    <w:rsid w:val="00016AEE"/>
    <w:rsid w:val="00016F0A"/>
    <w:rsid w:val="00017B53"/>
    <w:rsid w:val="00033EE3"/>
    <w:rsid w:val="00041E7D"/>
    <w:rsid w:val="000426E7"/>
    <w:rsid w:val="00042F54"/>
    <w:rsid w:val="00046072"/>
    <w:rsid w:val="00046147"/>
    <w:rsid w:val="000464DD"/>
    <w:rsid w:val="00052547"/>
    <w:rsid w:val="00053C13"/>
    <w:rsid w:val="00054E15"/>
    <w:rsid w:val="00061590"/>
    <w:rsid w:val="00061EED"/>
    <w:rsid w:val="000654C0"/>
    <w:rsid w:val="00065956"/>
    <w:rsid w:val="00066D1F"/>
    <w:rsid w:val="000670D0"/>
    <w:rsid w:val="000675B2"/>
    <w:rsid w:val="00070EA3"/>
    <w:rsid w:val="00072BED"/>
    <w:rsid w:val="00072D28"/>
    <w:rsid w:val="00074214"/>
    <w:rsid w:val="00080191"/>
    <w:rsid w:val="000863A2"/>
    <w:rsid w:val="00086450"/>
    <w:rsid w:val="0008656A"/>
    <w:rsid w:val="00090403"/>
    <w:rsid w:val="000915B1"/>
    <w:rsid w:val="000937AF"/>
    <w:rsid w:val="000A2F46"/>
    <w:rsid w:val="000A43D3"/>
    <w:rsid w:val="000A4CF2"/>
    <w:rsid w:val="000B05BA"/>
    <w:rsid w:val="000B0F0A"/>
    <w:rsid w:val="000B108B"/>
    <w:rsid w:val="000B1F0A"/>
    <w:rsid w:val="000B3175"/>
    <w:rsid w:val="000B3ABD"/>
    <w:rsid w:val="000B707E"/>
    <w:rsid w:val="000C0C87"/>
    <w:rsid w:val="000C1AE7"/>
    <w:rsid w:val="000C658E"/>
    <w:rsid w:val="000D03C3"/>
    <w:rsid w:val="000D16C2"/>
    <w:rsid w:val="000D304E"/>
    <w:rsid w:val="000D681B"/>
    <w:rsid w:val="000D77BB"/>
    <w:rsid w:val="000E32F3"/>
    <w:rsid w:val="000E44C1"/>
    <w:rsid w:val="000E62D7"/>
    <w:rsid w:val="000E7BDD"/>
    <w:rsid w:val="000F0A02"/>
    <w:rsid w:val="000F3094"/>
    <w:rsid w:val="000F380A"/>
    <w:rsid w:val="000F5053"/>
    <w:rsid w:val="000F6921"/>
    <w:rsid w:val="0010031E"/>
    <w:rsid w:val="00103543"/>
    <w:rsid w:val="0011568D"/>
    <w:rsid w:val="001219D3"/>
    <w:rsid w:val="00123E7D"/>
    <w:rsid w:val="00124DB2"/>
    <w:rsid w:val="00126413"/>
    <w:rsid w:val="0012679B"/>
    <w:rsid w:val="00130134"/>
    <w:rsid w:val="00132202"/>
    <w:rsid w:val="001329D4"/>
    <w:rsid w:val="00134950"/>
    <w:rsid w:val="001367C2"/>
    <w:rsid w:val="00137670"/>
    <w:rsid w:val="00141B54"/>
    <w:rsid w:val="001433DC"/>
    <w:rsid w:val="00143434"/>
    <w:rsid w:val="00146428"/>
    <w:rsid w:val="00157AAA"/>
    <w:rsid w:val="001618FA"/>
    <w:rsid w:val="00162969"/>
    <w:rsid w:val="00162A3A"/>
    <w:rsid w:val="00163497"/>
    <w:rsid w:val="00166C00"/>
    <w:rsid w:val="00167F9B"/>
    <w:rsid w:val="00172FDE"/>
    <w:rsid w:val="001737CA"/>
    <w:rsid w:val="00180207"/>
    <w:rsid w:val="001832D8"/>
    <w:rsid w:val="00193107"/>
    <w:rsid w:val="001976F8"/>
    <w:rsid w:val="001A0AA6"/>
    <w:rsid w:val="001A0D3F"/>
    <w:rsid w:val="001A1AFF"/>
    <w:rsid w:val="001A2B16"/>
    <w:rsid w:val="001A3552"/>
    <w:rsid w:val="001A7CA5"/>
    <w:rsid w:val="001B43FC"/>
    <w:rsid w:val="001B4776"/>
    <w:rsid w:val="001B4930"/>
    <w:rsid w:val="001B5032"/>
    <w:rsid w:val="001C2FCF"/>
    <w:rsid w:val="001C3BB4"/>
    <w:rsid w:val="001C741E"/>
    <w:rsid w:val="001C7F5F"/>
    <w:rsid w:val="001D36C5"/>
    <w:rsid w:val="001D56BE"/>
    <w:rsid w:val="001D6DC6"/>
    <w:rsid w:val="001E2641"/>
    <w:rsid w:val="001E2F26"/>
    <w:rsid w:val="001E6C48"/>
    <w:rsid w:val="001F4102"/>
    <w:rsid w:val="002054A3"/>
    <w:rsid w:val="00212B27"/>
    <w:rsid w:val="00214068"/>
    <w:rsid w:val="00216880"/>
    <w:rsid w:val="00217C57"/>
    <w:rsid w:val="00222C4B"/>
    <w:rsid w:val="0023022B"/>
    <w:rsid w:val="00231B87"/>
    <w:rsid w:val="00231D1D"/>
    <w:rsid w:val="00234840"/>
    <w:rsid w:val="0024092F"/>
    <w:rsid w:val="00243A34"/>
    <w:rsid w:val="00245AFE"/>
    <w:rsid w:val="00250CF2"/>
    <w:rsid w:val="00251C7B"/>
    <w:rsid w:val="002524D0"/>
    <w:rsid w:val="00254468"/>
    <w:rsid w:val="00254C0B"/>
    <w:rsid w:val="00256E52"/>
    <w:rsid w:val="00262A62"/>
    <w:rsid w:val="002646B3"/>
    <w:rsid w:val="002648D0"/>
    <w:rsid w:val="00266EB0"/>
    <w:rsid w:val="00276C51"/>
    <w:rsid w:val="00280285"/>
    <w:rsid w:val="00280EC1"/>
    <w:rsid w:val="0028134B"/>
    <w:rsid w:val="00282944"/>
    <w:rsid w:val="002829C8"/>
    <w:rsid w:val="002846F4"/>
    <w:rsid w:val="00284F1D"/>
    <w:rsid w:val="00285328"/>
    <w:rsid w:val="0028731F"/>
    <w:rsid w:val="00296687"/>
    <w:rsid w:val="002966F6"/>
    <w:rsid w:val="002A0E1A"/>
    <w:rsid w:val="002A19A5"/>
    <w:rsid w:val="002A4967"/>
    <w:rsid w:val="002A5872"/>
    <w:rsid w:val="002A6495"/>
    <w:rsid w:val="002A6A95"/>
    <w:rsid w:val="002A6B96"/>
    <w:rsid w:val="002B1C9E"/>
    <w:rsid w:val="002B79C7"/>
    <w:rsid w:val="002C2056"/>
    <w:rsid w:val="002C42C4"/>
    <w:rsid w:val="002C686F"/>
    <w:rsid w:val="002D2EB3"/>
    <w:rsid w:val="002D3642"/>
    <w:rsid w:val="002E1482"/>
    <w:rsid w:val="002E5B2C"/>
    <w:rsid w:val="002E5EEA"/>
    <w:rsid w:val="002E6554"/>
    <w:rsid w:val="002E67E9"/>
    <w:rsid w:val="002F14BD"/>
    <w:rsid w:val="0030443F"/>
    <w:rsid w:val="00304FB4"/>
    <w:rsid w:val="00310216"/>
    <w:rsid w:val="003156BD"/>
    <w:rsid w:val="003217BD"/>
    <w:rsid w:val="0032357F"/>
    <w:rsid w:val="00323DE7"/>
    <w:rsid w:val="003328A6"/>
    <w:rsid w:val="00335CEC"/>
    <w:rsid w:val="003405B5"/>
    <w:rsid w:val="0034162A"/>
    <w:rsid w:val="003425C9"/>
    <w:rsid w:val="00343B03"/>
    <w:rsid w:val="00345A9F"/>
    <w:rsid w:val="00350497"/>
    <w:rsid w:val="00350AD6"/>
    <w:rsid w:val="00351997"/>
    <w:rsid w:val="00353764"/>
    <w:rsid w:val="003550DF"/>
    <w:rsid w:val="003574BB"/>
    <w:rsid w:val="00362E33"/>
    <w:rsid w:val="00364D3D"/>
    <w:rsid w:val="00364D58"/>
    <w:rsid w:val="003653C1"/>
    <w:rsid w:val="00365DAE"/>
    <w:rsid w:val="003662E6"/>
    <w:rsid w:val="00370234"/>
    <w:rsid w:val="00370ADF"/>
    <w:rsid w:val="00371BF8"/>
    <w:rsid w:val="00372B8B"/>
    <w:rsid w:val="0037773E"/>
    <w:rsid w:val="0039297E"/>
    <w:rsid w:val="00394BFF"/>
    <w:rsid w:val="00396DB5"/>
    <w:rsid w:val="0039797C"/>
    <w:rsid w:val="003A0004"/>
    <w:rsid w:val="003A340E"/>
    <w:rsid w:val="003A66BF"/>
    <w:rsid w:val="003B0EF7"/>
    <w:rsid w:val="003B112A"/>
    <w:rsid w:val="003B57E3"/>
    <w:rsid w:val="003C7597"/>
    <w:rsid w:val="003D087E"/>
    <w:rsid w:val="003D0F1D"/>
    <w:rsid w:val="003D1BB3"/>
    <w:rsid w:val="003E2762"/>
    <w:rsid w:val="003E3511"/>
    <w:rsid w:val="003E3ADA"/>
    <w:rsid w:val="003E5E9F"/>
    <w:rsid w:val="003E7F21"/>
    <w:rsid w:val="003F1A61"/>
    <w:rsid w:val="003F2D20"/>
    <w:rsid w:val="003F38AA"/>
    <w:rsid w:val="003F575B"/>
    <w:rsid w:val="003F61DC"/>
    <w:rsid w:val="004003D4"/>
    <w:rsid w:val="004024B0"/>
    <w:rsid w:val="00403982"/>
    <w:rsid w:val="00403F08"/>
    <w:rsid w:val="00410B36"/>
    <w:rsid w:val="00415016"/>
    <w:rsid w:val="004215DD"/>
    <w:rsid w:val="00422CA0"/>
    <w:rsid w:val="00423836"/>
    <w:rsid w:val="00424B23"/>
    <w:rsid w:val="00425439"/>
    <w:rsid w:val="00426B48"/>
    <w:rsid w:val="004308DF"/>
    <w:rsid w:val="00432E18"/>
    <w:rsid w:val="00435DF8"/>
    <w:rsid w:val="0044232A"/>
    <w:rsid w:val="0044422F"/>
    <w:rsid w:val="004459D1"/>
    <w:rsid w:val="00447F0D"/>
    <w:rsid w:val="00450C9A"/>
    <w:rsid w:val="0045495E"/>
    <w:rsid w:val="004576D0"/>
    <w:rsid w:val="004624A8"/>
    <w:rsid w:val="00464924"/>
    <w:rsid w:val="004658D1"/>
    <w:rsid w:val="0047301F"/>
    <w:rsid w:val="00477F4D"/>
    <w:rsid w:val="004802AE"/>
    <w:rsid w:val="00491665"/>
    <w:rsid w:val="004933C5"/>
    <w:rsid w:val="004953A3"/>
    <w:rsid w:val="00495944"/>
    <w:rsid w:val="00496AC2"/>
    <w:rsid w:val="00497830"/>
    <w:rsid w:val="004A1F7D"/>
    <w:rsid w:val="004A39F3"/>
    <w:rsid w:val="004A42FC"/>
    <w:rsid w:val="004A5736"/>
    <w:rsid w:val="004A796A"/>
    <w:rsid w:val="004B0015"/>
    <w:rsid w:val="004B23B6"/>
    <w:rsid w:val="004B2F2D"/>
    <w:rsid w:val="004B3A74"/>
    <w:rsid w:val="004C1238"/>
    <w:rsid w:val="004C2FE7"/>
    <w:rsid w:val="004C6FD4"/>
    <w:rsid w:val="004C794C"/>
    <w:rsid w:val="004D0A1E"/>
    <w:rsid w:val="004D13B8"/>
    <w:rsid w:val="004D2820"/>
    <w:rsid w:val="004D391B"/>
    <w:rsid w:val="004D691D"/>
    <w:rsid w:val="004E1F50"/>
    <w:rsid w:val="004E51D8"/>
    <w:rsid w:val="004F1666"/>
    <w:rsid w:val="004F1E3D"/>
    <w:rsid w:val="004F31EF"/>
    <w:rsid w:val="004F41A0"/>
    <w:rsid w:val="004F4323"/>
    <w:rsid w:val="004F5C72"/>
    <w:rsid w:val="004F62B7"/>
    <w:rsid w:val="00501067"/>
    <w:rsid w:val="00501B12"/>
    <w:rsid w:val="00502817"/>
    <w:rsid w:val="00506CF3"/>
    <w:rsid w:val="00511000"/>
    <w:rsid w:val="005112FC"/>
    <w:rsid w:val="0051258C"/>
    <w:rsid w:val="0051437F"/>
    <w:rsid w:val="00515933"/>
    <w:rsid w:val="00516E9B"/>
    <w:rsid w:val="0051765F"/>
    <w:rsid w:val="00522CA0"/>
    <w:rsid w:val="00523580"/>
    <w:rsid w:val="00523A27"/>
    <w:rsid w:val="005272A4"/>
    <w:rsid w:val="0053377B"/>
    <w:rsid w:val="00534053"/>
    <w:rsid w:val="00537C06"/>
    <w:rsid w:val="0054020A"/>
    <w:rsid w:val="00540E32"/>
    <w:rsid w:val="0054160E"/>
    <w:rsid w:val="005438CA"/>
    <w:rsid w:val="005465F7"/>
    <w:rsid w:val="00552ED4"/>
    <w:rsid w:val="005533FD"/>
    <w:rsid w:val="0055365A"/>
    <w:rsid w:val="00553823"/>
    <w:rsid w:val="00555A82"/>
    <w:rsid w:val="00555C7C"/>
    <w:rsid w:val="005560F6"/>
    <w:rsid w:val="00556442"/>
    <w:rsid w:val="00556A2B"/>
    <w:rsid w:val="00557B42"/>
    <w:rsid w:val="0056085D"/>
    <w:rsid w:val="00560B94"/>
    <w:rsid w:val="00563EAA"/>
    <w:rsid w:val="00564C38"/>
    <w:rsid w:val="005732BD"/>
    <w:rsid w:val="00573F6A"/>
    <w:rsid w:val="00574657"/>
    <w:rsid w:val="0057553D"/>
    <w:rsid w:val="00576E94"/>
    <w:rsid w:val="0057720D"/>
    <w:rsid w:val="00581A03"/>
    <w:rsid w:val="0058372D"/>
    <w:rsid w:val="00583DB9"/>
    <w:rsid w:val="005861CD"/>
    <w:rsid w:val="0058687F"/>
    <w:rsid w:val="00586D7A"/>
    <w:rsid w:val="0058770D"/>
    <w:rsid w:val="00592320"/>
    <w:rsid w:val="00593B9D"/>
    <w:rsid w:val="00593DFC"/>
    <w:rsid w:val="005942E8"/>
    <w:rsid w:val="00595640"/>
    <w:rsid w:val="00597063"/>
    <w:rsid w:val="005A0291"/>
    <w:rsid w:val="005A18CB"/>
    <w:rsid w:val="005A6725"/>
    <w:rsid w:val="005A6DD8"/>
    <w:rsid w:val="005B0FCA"/>
    <w:rsid w:val="005B3786"/>
    <w:rsid w:val="005B496C"/>
    <w:rsid w:val="005B4B92"/>
    <w:rsid w:val="005B4E3F"/>
    <w:rsid w:val="005B6D72"/>
    <w:rsid w:val="005B7262"/>
    <w:rsid w:val="005B7513"/>
    <w:rsid w:val="005C3179"/>
    <w:rsid w:val="005C32C8"/>
    <w:rsid w:val="005C3778"/>
    <w:rsid w:val="005D19CD"/>
    <w:rsid w:val="005D5AF5"/>
    <w:rsid w:val="005D70E1"/>
    <w:rsid w:val="005E319E"/>
    <w:rsid w:val="005E3799"/>
    <w:rsid w:val="005E5FBB"/>
    <w:rsid w:val="005E6319"/>
    <w:rsid w:val="005F5283"/>
    <w:rsid w:val="005F595C"/>
    <w:rsid w:val="0060033D"/>
    <w:rsid w:val="00600C8E"/>
    <w:rsid w:val="006042ED"/>
    <w:rsid w:val="00606C70"/>
    <w:rsid w:val="00614E5F"/>
    <w:rsid w:val="00616757"/>
    <w:rsid w:val="00616F53"/>
    <w:rsid w:val="0062080D"/>
    <w:rsid w:val="00623150"/>
    <w:rsid w:val="006306F6"/>
    <w:rsid w:val="00630A42"/>
    <w:rsid w:val="00632960"/>
    <w:rsid w:val="00636A20"/>
    <w:rsid w:val="00642801"/>
    <w:rsid w:val="00642C5F"/>
    <w:rsid w:val="00643BBA"/>
    <w:rsid w:val="00644D74"/>
    <w:rsid w:val="00645E8A"/>
    <w:rsid w:val="0064637B"/>
    <w:rsid w:val="00646E27"/>
    <w:rsid w:val="00651FF3"/>
    <w:rsid w:val="00660386"/>
    <w:rsid w:val="00661012"/>
    <w:rsid w:val="00661C65"/>
    <w:rsid w:val="006631EA"/>
    <w:rsid w:val="006666C6"/>
    <w:rsid w:val="00667E71"/>
    <w:rsid w:val="00670B50"/>
    <w:rsid w:val="0067281E"/>
    <w:rsid w:val="00674D1B"/>
    <w:rsid w:val="00675DAB"/>
    <w:rsid w:val="006808B6"/>
    <w:rsid w:val="00680F23"/>
    <w:rsid w:val="006828BD"/>
    <w:rsid w:val="00682D3A"/>
    <w:rsid w:val="0068413F"/>
    <w:rsid w:val="0068718B"/>
    <w:rsid w:val="006929E9"/>
    <w:rsid w:val="00693AC5"/>
    <w:rsid w:val="006951FD"/>
    <w:rsid w:val="00695D23"/>
    <w:rsid w:val="00697170"/>
    <w:rsid w:val="006A12EB"/>
    <w:rsid w:val="006A2E9D"/>
    <w:rsid w:val="006A4B0B"/>
    <w:rsid w:val="006B0092"/>
    <w:rsid w:val="006B0624"/>
    <w:rsid w:val="006B3FE2"/>
    <w:rsid w:val="006C31AE"/>
    <w:rsid w:val="006C3E9B"/>
    <w:rsid w:val="006D21F6"/>
    <w:rsid w:val="006D236C"/>
    <w:rsid w:val="006D2FDB"/>
    <w:rsid w:val="006D3C43"/>
    <w:rsid w:val="006D3D4E"/>
    <w:rsid w:val="006D4514"/>
    <w:rsid w:val="006E2686"/>
    <w:rsid w:val="006E31DD"/>
    <w:rsid w:val="006E408A"/>
    <w:rsid w:val="006F0B00"/>
    <w:rsid w:val="006F0B86"/>
    <w:rsid w:val="006F29F6"/>
    <w:rsid w:val="006F504A"/>
    <w:rsid w:val="00700C17"/>
    <w:rsid w:val="00702215"/>
    <w:rsid w:val="0070272F"/>
    <w:rsid w:val="007070F9"/>
    <w:rsid w:val="007107E7"/>
    <w:rsid w:val="007112C1"/>
    <w:rsid w:val="00711D6F"/>
    <w:rsid w:val="0071700A"/>
    <w:rsid w:val="0071778F"/>
    <w:rsid w:val="00721B6C"/>
    <w:rsid w:val="007247AD"/>
    <w:rsid w:val="00725C23"/>
    <w:rsid w:val="007312B7"/>
    <w:rsid w:val="0073179B"/>
    <w:rsid w:val="00733185"/>
    <w:rsid w:val="00734C5C"/>
    <w:rsid w:val="00736C41"/>
    <w:rsid w:val="00736E38"/>
    <w:rsid w:val="0074091D"/>
    <w:rsid w:val="00741CB8"/>
    <w:rsid w:val="00745927"/>
    <w:rsid w:val="007506B9"/>
    <w:rsid w:val="007522B5"/>
    <w:rsid w:val="00755011"/>
    <w:rsid w:val="0075656B"/>
    <w:rsid w:val="00756D62"/>
    <w:rsid w:val="007579F4"/>
    <w:rsid w:val="00757AC7"/>
    <w:rsid w:val="00757F3D"/>
    <w:rsid w:val="0076736C"/>
    <w:rsid w:val="0076790E"/>
    <w:rsid w:val="00770F47"/>
    <w:rsid w:val="00771F30"/>
    <w:rsid w:val="00772840"/>
    <w:rsid w:val="007737FA"/>
    <w:rsid w:val="00773C21"/>
    <w:rsid w:val="00773F69"/>
    <w:rsid w:val="00777533"/>
    <w:rsid w:val="00780231"/>
    <w:rsid w:val="00780E23"/>
    <w:rsid w:val="00783422"/>
    <w:rsid w:val="00783BBD"/>
    <w:rsid w:val="007918CB"/>
    <w:rsid w:val="00791A04"/>
    <w:rsid w:val="007936E4"/>
    <w:rsid w:val="007975C3"/>
    <w:rsid w:val="007A165B"/>
    <w:rsid w:val="007A327B"/>
    <w:rsid w:val="007A33AB"/>
    <w:rsid w:val="007A374B"/>
    <w:rsid w:val="007A3AC0"/>
    <w:rsid w:val="007A5F82"/>
    <w:rsid w:val="007A7BF2"/>
    <w:rsid w:val="007B243C"/>
    <w:rsid w:val="007C0FC3"/>
    <w:rsid w:val="007C2B0C"/>
    <w:rsid w:val="007C3A9D"/>
    <w:rsid w:val="007C4882"/>
    <w:rsid w:val="007C558F"/>
    <w:rsid w:val="007D381F"/>
    <w:rsid w:val="007D435C"/>
    <w:rsid w:val="007E0CC8"/>
    <w:rsid w:val="007E1962"/>
    <w:rsid w:val="007E269D"/>
    <w:rsid w:val="007E308B"/>
    <w:rsid w:val="007E595F"/>
    <w:rsid w:val="007F7580"/>
    <w:rsid w:val="00800EF0"/>
    <w:rsid w:val="00804CFC"/>
    <w:rsid w:val="00804DA3"/>
    <w:rsid w:val="00806BBD"/>
    <w:rsid w:val="00811061"/>
    <w:rsid w:val="008111B2"/>
    <w:rsid w:val="0081165D"/>
    <w:rsid w:val="00813499"/>
    <w:rsid w:val="008212E6"/>
    <w:rsid w:val="008217FB"/>
    <w:rsid w:val="00822208"/>
    <w:rsid w:val="00824C9D"/>
    <w:rsid w:val="0082708F"/>
    <w:rsid w:val="008274C6"/>
    <w:rsid w:val="00834675"/>
    <w:rsid w:val="0084609E"/>
    <w:rsid w:val="008470DB"/>
    <w:rsid w:val="00853749"/>
    <w:rsid w:val="00854731"/>
    <w:rsid w:val="00861271"/>
    <w:rsid w:val="00865AFA"/>
    <w:rsid w:val="00865DC2"/>
    <w:rsid w:val="00872AEB"/>
    <w:rsid w:val="0087428C"/>
    <w:rsid w:val="00875585"/>
    <w:rsid w:val="0087637B"/>
    <w:rsid w:val="00877A7D"/>
    <w:rsid w:val="00881624"/>
    <w:rsid w:val="008816D2"/>
    <w:rsid w:val="00883337"/>
    <w:rsid w:val="00884F12"/>
    <w:rsid w:val="00886B28"/>
    <w:rsid w:val="00887658"/>
    <w:rsid w:val="00887F9F"/>
    <w:rsid w:val="00893605"/>
    <w:rsid w:val="00893ED7"/>
    <w:rsid w:val="00895573"/>
    <w:rsid w:val="00895723"/>
    <w:rsid w:val="008A67DE"/>
    <w:rsid w:val="008B3A03"/>
    <w:rsid w:val="008B65A0"/>
    <w:rsid w:val="008C0173"/>
    <w:rsid w:val="008C4814"/>
    <w:rsid w:val="008C6603"/>
    <w:rsid w:val="008D18DE"/>
    <w:rsid w:val="008D2775"/>
    <w:rsid w:val="008E5321"/>
    <w:rsid w:val="008F4F10"/>
    <w:rsid w:val="008F67D1"/>
    <w:rsid w:val="008F7CA4"/>
    <w:rsid w:val="00900138"/>
    <w:rsid w:val="00900FE5"/>
    <w:rsid w:val="00901FBF"/>
    <w:rsid w:val="00902977"/>
    <w:rsid w:val="00903678"/>
    <w:rsid w:val="0090498B"/>
    <w:rsid w:val="00906D62"/>
    <w:rsid w:val="00907542"/>
    <w:rsid w:val="00917A46"/>
    <w:rsid w:val="009222D3"/>
    <w:rsid w:val="00923E34"/>
    <w:rsid w:val="00924D29"/>
    <w:rsid w:val="00930A50"/>
    <w:rsid w:val="00933203"/>
    <w:rsid w:val="00941B0C"/>
    <w:rsid w:val="00943299"/>
    <w:rsid w:val="0094332F"/>
    <w:rsid w:val="009452FB"/>
    <w:rsid w:val="00945F63"/>
    <w:rsid w:val="009471E9"/>
    <w:rsid w:val="00951596"/>
    <w:rsid w:val="00951960"/>
    <w:rsid w:val="009539F2"/>
    <w:rsid w:val="009544F5"/>
    <w:rsid w:val="009616F2"/>
    <w:rsid w:val="00962F6C"/>
    <w:rsid w:val="00966545"/>
    <w:rsid w:val="0097081A"/>
    <w:rsid w:val="00974343"/>
    <w:rsid w:val="00974B66"/>
    <w:rsid w:val="00975AE1"/>
    <w:rsid w:val="00980C0D"/>
    <w:rsid w:val="0098624C"/>
    <w:rsid w:val="00986417"/>
    <w:rsid w:val="00995196"/>
    <w:rsid w:val="0099552D"/>
    <w:rsid w:val="009971D5"/>
    <w:rsid w:val="009A0A28"/>
    <w:rsid w:val="009A118A"/>
    <w:rsid w:val="009A2740"/>
    <w:rsid w:val="009A478A"/>
    <w:rsid w:val="009A5B98"/>
    <w:rsid w:val="009A6F65"/>
    <w:rsid w:val="009A7752"/>
    <w:rsid w:val="009B17C6"/>
    <w:rsid w:val="009B1A67"/>
    <w:rsid w:val="009B4269"/>
    <w:rsid w:val="009B7C16"/>
    <w:rsid w:val="009C3EA7"/>
    <w:rsid w:val="009D1E03"/>
    <w:rsid w:val="009D1F3B"/>
    <w:rsid w:val="009D43F9"/>
    <w:rsid w:val="009D4548"/>
    <w:rsid w:val="009D765C"/>
    <w:rsid w:val="009E199D"/>
    <w:rsid w:val="009E1DBD"/>
    <w:rsid w:val="009E47C0"/>
    <w:rsid w:val="009E47F4"/>
    <w:rsid w:val="009E599F"/>
    <w:rsid w:val="009F0B0E"/>
    <w:rsid w:val="009F270A"/>
    <w:rsid w:val="009F4645"/>
    <w:rsid w:val="009F48FD"/>
    <w:rsid w:val="00A03BF2"/>
    <w:rsid w:val="00A03C5A"/>
    <w:rsid w:val="00A05984"/>
    <w:rsid w:val="00A05B50"/>
    <w:rsid w:val="00A05FD7"/>
    <w:rsid w:val="00A10FB8"/>
    <w:rsid w:val="00A110FA"/>
    <w:rsid w:val="00A13119"/>
    <w:rsid w:val="00A14069"/>
    <w:rsid w:val="00A14675"/>
    <w:rsid w:val="00A1632E"/>
    <w:rsid w:val="00A22705"/>
    <w:rsid w:val="00A2448F"/>
    <w:rsid w:val="00A24A23"/>
    <w:rsid w:val="00A25218"/>
    <w:rsid w:val="00A26004"/>
    <w:rsid w:val="00A33966"/>
    <w:rsid w:val="00A33BAE"/>
    <w:rsid w:val="00A356E4"/>
    <w:rsid w:val="00A3588A"/>
    <w:rsid w:val="00A36E18"/>
    <w:rsid w:val="00A43B1E"/>
    <w:rsid w:val="00A4456E"/>
    <w:rsid w:val="00A46FDF"/>
    <w:rsid w:val="00A4766F"/>
    <w:rsid w:val="00A50D5B"/>
    <w:rsid w:val="00A516ED"/>
    <w:rsid w:val="00A545AC"/>
    <w:rsid w:val="00A546F1"/>
    <w:rsid w:val="00A564C8"/>
    <w:rsid w:val="00A569FC"/>
    <w:rsid w:val="00A5728C"/>
    <w:rsid w:val="00A61EBD"/>
    <w:rsid w:val="00A62BD2"/>
    <w:rsid w:val="00A63AFE"/>
    <w:rsid w:val="00A63C57"/>
    <w:rsid w:val="00A676F4"/>
    <w:rsid w:val="00A678E1"/>
    <w:rsid w:val="00A717BA"/>
    <w:rsid w:val="00A72EBB"/>
    <w:rsid w:val="00A73CD1"/>
    <w:rsid w:val="00A809DD"/>
    <w:rsid w:val="00A84C6A"/>
    <w:rsid w:val="00A85C2C"/>
    <w:rsid w:val="00A86B40"/>
    <w:rsid w:val="00A8722D"/>
    <w:rsid w:val="00A87379"/>
    <w:rsid w:val="00A91712"/>
    <w:rsid w:val="00A926EA"/>
    <w:rsid w:val="00A93D75"/>
    <w:rsid w:val="00A947A5"/>
    <w:rsid w:val="00A96238"/>
    <w:rsid w:val="00A968E9"/>
    <w:rsid w:val="00A96B0C"/>
    <w:rsid w:val="00AA0829"/>
    <w:rsid w:val="00AA0967"/>
    <w:rsid w:val="00AA1A97"/>
    <w:rsid w:val="00AA3515"/>
    <w:rsid w:val="00AA354D"/>
    <w:rsid w:val="00AA3580"/>
    <w:rsid w:val="00AA38C3"/>
    <w:rsid w:val="00AA45C1"/>
    <w:rsid w:val="00AA4992"/>
    <w:rsid w:val="00AA6C9C"/>
    <w:rsid w:val="00AA7001"/>
    <w:rsid w:val="00AB0514"/>
    <w:rsid w:val="00AB2405"/>
    <w:rsid w:val="00AB491C"/>
    <w:rsid w:val="00AB5E38"/>
    <w:rsid w:val="00AB623B"/>
    <w:rsid w:val="00AB7A6F"/>
    <w:rsid w:val="00AC0398"/>
    <w:rsid w:val="00AC19C9"/>
    <w:rsid w:val="00AC1BE4"/>
    <w:rsid w:val="00AC7710"/>
    <w:rsid w:val="00AC77C3"/>
    <w:rsid w:val="00AC7E20"/>
    <w:rsid w:val="00AD1D8E"/>
    <w:rsid w:val="00AD1F9A"/>
    <w:rsid w:val="00AD60CB"/>
    <w:rsid w:val="00AD6A60"/>
    <w:rsid w:val="00AE0FC9"/>
    <w:rsid w:val="00AE1938"/>
    <w:rsid w:val="00AE2319"/>
    <w:rsid w:val="00AE399B"/>
    <w:rsid w:val="00AF01EE"/>
    <w:rsid w:val="00AF0D97"/>
    <w:rsid w:val="00AF13D7"/>
    <w:rsid w:val="00AF15C2"/>
    <w:rsid w:val="00AF3E32"/>
    <w:rsid w:val="00AF4A92"/>
    <w:rsid w:val="00AF50C1"/>
    <w:rsid w:val="00AF6A17"/>
    <w:rsid w:val="00B01A61"/>
    <w:rsid w:val="00B0431C"/>
    <w:rsid w:val="00B13558"/>
    <w:rsid w:val="00B13C58"/>
    <w:rsid w:val="00B246A8"/>
    <w:rsid w:val="00B25688"/>
    <w:rsid w:val="00B25BC2"/>
    <w:rsid w:val="00B377E0"/>
    <w:rsid w:val="00B407DF"/>
    <w:rsid w:val="00B4239F"/>
    <w:rsid w:val="00B446EA"/>
    <w:rsid w:val="00B45CAA"/>
    <w:rsid w:val="00B46827"/>
    <w:rsid w:val="00B510A3"/>
    <w:rsid w:val="00B52198"/>
    <w:rsid w:val="00B53D0B"/>
    <w:rsid w:val="00B56185"/>
    <w:rsid w:val="00B561DF"/>
    <w:rsid w:val="00B57E2C"/>
    <w:rsid w:val="00B64AAF"/>
    <w:rsid w:val="00B64B34"/>
    <w:rsid w:val="00B671F4"/>
    <w:rsid w:val="00B67C99"/>
    <w:rsid w:val="00B706A5"/>
    <w:rsid w:val="00B71143"/>
    <w:rsid w:val="00B71EC4"/>
    <w:rsid w:val="00B75EB2"/>
    <w:rsid w:val="00B762C5"/>
    <w:rsid w:val="00B76992"/>
    <w:rsid w:val="00B76CF1"/>
    <w:rsid w:val="00B77E66"/>
    <w:rsid w:val="00B77FDF"/>
    <w:rsid w:val="00B833BF"/>
    <w:rsid w:val="00B83637"/>
    <w:rsid w:val="00B8494D"/>
    <w:rsid w:val="00B84A75"/>
    <w:rsid w:val="00B87321"/>
    <w:rsid w:val="00B9168E"/>
    <w:rsid w:val="00B9423A"/>
    <w:rsid w:val="00B96104"/>
    <w:rsid w:val="00BB3337"/>
    <w:rsid w:val="00BB49CE"/>
    <w:rsid w:val="00BB4E9D"/>
    <w:rsid w:val="00BB70D5"/>
    <w:rsid w:val="00BB7981"/>
    <w:rsid w:val="00BC1BA8"/>
    <w:rsid w:val="00BC2AD8"/>
    <w:rsid w:val="00BC44B7"/>
    <w:rsid w:val="00BC500E"/>
    <w:rsid w:val="00BC7A8D"/>
    <w:rsid w:val="00BC7B3B"/>
    <w:rsid w:val="00BD256C"/>
    <w:rsid w:val="00BE0AEE"/>
    <w:rsid w:val="00BE19B8"/>
    <w:rsid w:val="00BE2017"/>
    <w:rsid w:val="00BE5828"/>
    <w:rsid w:val="00BE6074"/>
    <w:rsid w:val="00BE644D"/>
    <w:rsid w:val="00BF314A"/>
    <w:rsid w:val="00BF3538"/>
    <w:rsid w:val="00BF3E2C"/>
    <w:rsid w:val="00BF630B"/>
    <w:rsid w:val="00C02D88"/>
    <w:rsid w:val="00C03FF4"/>
    <w:rsid w:val="00C04AD9"/>
    <w:rsid w:val="00C050B7"/>
    <w:rsid w:val="00C05C99"/>
    <w:rsid w:val="00C14715"/>
    <w:rsid w:val="00C14E26"/>
    <w:rsid w:val="00C1696B"/>
    <w:rsid w:val="00C17C2B"/>
    <w:rsid w:val="00C2014A"/>
    <w:rsid w:val="00C21DA7"/>
    <w:rsid w:val="00C24558"/>
    <w:rsid w:val="00C26C6D"/>
    <w:rsid w:val="00C314DE"/>
    <w:rsid w:val="00C32CB9"/>
    <w:rsid w:val="00C37310"/>
    <w:rsid w:val="00C419B3"/>
    <w:rsid w:val="00C4236C"/>
    <w:rsid w:val="00C423EB"/>
    <w:rsid w:val="00C445C4"/>
    <w:rsid w:val="00C459E7"/>
    <w:rsid w:val="00C45A85"/>
    <w:rsid w:val="00C45E05"/>
    <w:rsid w:val="00C53332"/>
    <w:rsid w:val="00C53931"/>
    <w:rsid w:val="00C5414C"/>
    <w:rsid w:val="00C55E6D"/>
    <w:rsid w:val="00C57D22"/>
    <w:rsid w:val="00C62E69"/>
    <w:rsid w:val="00C64C0B"/>
    <w:rsid w:val="00C654F3"/>
    <w:rsid w:val="00C65CE2"/>
    <w:rsid w:val="00C66313"/>
    <w:rsid w:val="00C67A88"/>
    <w:rsid w:val="00C67B99"/>
    <w:rsid w:val="00C70725"/>
    <w:rsid w:val="00C72AE0"/>
    <w:rsid w:val="00C72BB7"/>
    <w:rsid w:val="00C735AE"/>
    <w:rsid w:val="00C745C1"/>
    <w:rsid w:val="00C7560E"/>
    <w:rsid w:val="00C77FA3"/>
    <w:rsid w:val="00C81E32"/>
    <w:rsid w:val="00C84861"/>
    <w:rsid w:val="00C903EC"/>
    <w:rsid w:val="00C94665"/>
    <w:rsid w:val="00C94E20"/>
    <w:rsid w:val="00CB03FA"/>
    <w:rsid w:val="00CB09A8"/>
    <w:rsid w:val="00CB0B6E"/>
    <w:rsid w:val="00CB1DCB"/>
    <w:rsid w:val="00CB6784"/>
    <w:rsid w:val="00CB7483"/>
    <w:rsid w:val="00CB74C9"/>
    <w:rsid w:val="00CB7837"/>
    <w:rsid w:val="00CC3791"/>
    <w:rsid w:val="00CD2EFA"/>
    <w:rsid w:val="00CD5D94"/>
    <w:rsid w:val="00CD637E"/>
    <w:rsid w:val="00CD6756"/>
    <w:rsid w:val="00CE00C1"/>
    <w:rsid w:val="00CE01A3"/>
    <w:rsid w:val="00CE26CE"/>
    <w:rsid w:val="00CE49A8"/>
    <w:rsid w:val="00CE4F0B"/>
    <w:rsid w:val="00CE5EE1"/>
    <w:rsid w:val="00CF11A6"/>
    <w:rsid w:val="00CF6266"/>
    <w:rsid w:val="00CF7A9E"/>
    <w:rsid w:val="00CF7C48"/>
    <w:rsid w:val="00D00E4E"/>
    <w:rsid w:val="00D0199C"/>
    <w:rsid w:val="00D0400B"/>
    <w:rsid w:val="00D06A8C"/>
    <w:rsid w:val="00D06EDC"/>
    <w:rsid w:val="00D07F39"/>
    <w:rsid w:val="00D10141"/>
    <w:rsid w:val="00D101BA"/>
    <w:rsid w:val="00D1256E"/>
    <w:rsid w:val="00D16F9E"/>
    <w:rsid w:val="00D17EA1"/>
    <w:rsid w:val="00D20634"/>
    <w:rsid w:val="00D21F09"/>
    <w:rsid w:val="00D22C87"/>
    <w:rsid w:val="00D22E79"/>
    <w:rsid w:val="00D2531B"/>
    <w:rsid w:val="00D261F8"/>
    <w:rsid w:val="00D3127B"/>
    <w:rsid w:val="00D3262B"/>
    <w:rsid w:val="00D32825"/>
    <w:rsid w:val="00D343ED"/>
    <w:rsid w:val="00D3475B"/>
    <w:rsid w:val="00D348DA"/>
    <w:rsid w:val="00D350ED"/>
    <w:rsid w:val="00D365C5"/>
    <w:rsid w:val="00D36740"/>
    <w:rsid w:val="00D36B0B"/>
    <w:rsid w:val="00D402BE"/>
    <w:rsid w:val="00D446D3"/>
    <w:rsid w:val="00D45264"/>
    <w:rsid w:val="00D45EE1"/>
    <w:rsid w:val="00D47F38"/>
    <w:rsid w:val="00D47F87"/>
    <w:rsid w:val="00D51190"/>
    <w:rsid w:val="00D53E3F"/>
    <w:rsid w:val="00D55737"/>
    <w:rsid w:val="00D56F3B"/>
    <w:rsid w:val="00D62176"/>
    <w:rsid w:val="00D62EA9"/>
    <w:rsid w:val="00D63CE5"/>
    <w:rsid w:val="00D65905"/>
    <w:rsid w:val="00D66F62"/>
    <w:rsid w:val="00D67F4A"/>
    <w:rsid w:val="00D7439B"/>
    <w:rsid w:val="00D77C70"/>
    <w:rsid w:val="00D82566"/>
    <w:rsid w:val="00D828FB"/>
    <w:rsid w:val="00D9061D"/>
    <w:rsid w:val="00D90A6D"/>
    <w:rsid w:val="00D912D2"/>
    <w:rsid w:val="00D92250"/>
    <w:rsid w:val="00D95E79"/>
    <w:rsid w:val="00D96D8C"/>
    <w:rsid w:val="00D97643"/>
    <w:rsid w:val="00DA2620"/>
    <w:rsid w:val="00DA2B98"/>
    <w:rsid w:val="00DA5BC3"/>
    <w:rsid w:val="00DA5D77"/>
    <w:rsid w:val="00DA5F03"/>
    <w:rsid w:val="00DB0A5C"/>
    <w:rsid w:val="00DB0AC0"/>
    <w:rsid w:val="00DB53C1"/>
    <w:rsid w:val="00DB7D81"/>
    <w:rsid w:val="00DC08E0"/>
    <w:rsid w:val="00DC30ED"/>
    <w:rsid w:val="00DC5B4E"/>
    <w:rsid w:val="00DD1229"/>
    <w:rsid w:val="00DD3132"/>
    <w:rsid w:val="00DD59FE"/>
    <w:rsid w:val="00DD6B8D"/>
    <w:rsid w:val="00DD707C"/>
    <w:rsid w:val="00DD74FE"/>
    <w:rsid w:val="00DD77E1"/>
    <w:rsid w:val="00DE30C9"/>
    <w:rsid w:val="00DE35AE"/>
    <w:rsid w:val="00DE62C0"/>
    <w:rsid w:val="00DE7B9A"/>
    <w:rsid w:val="00DF4228"/>
    <w:rsid w:val="00DF4602"/>
    <w:rsid w:val="00E00DBE"/>
    <w:rsid w:val="00E02A52"/>
    <w:rsid w:val="00E03E21"/>
    <w:rsid w:val="00E0591D"/>
    <w:rsid w:val="00E0592D"/>
    <w:rsid w:val="00E10049"/>
    <w:rsid w:val="00E105E2"/>
    <w:rsid w:val="00E111EE"/>
    <w:rsid w:val="00E12C57"/>
    <w:rsid w:val="00E14B4F"/>
    <w:rsid w:val="00E14CB7"/>
    <w:rsid w:val="00E17FD9"/>
    <w:rsid w:val="00E2310A"/>
    <w:rsid w:val="00E24608"/>
    <w:rsid w:val="00E246BA"/>
    <w:rsid w:val="00E24E65"/>
    <w:rsid w:val="00E2554F"/>
    <w:rsid w:val="00E25FF7"/>
    <w:rsid w:val="00E26A2E"/>
    <w:rsid w:val="00E27FC9"/>
    <w:rsid w:val="00E312A0"/>
    <w:rsid w:val="00E31801"/>
    <w:rsid w:val="00E344A2"/>
    <w:rsid w:val="00E3673F"/>
    <w:rsid w:val="00E4402E"/>
    <w:rsid w:val="00E45967"/>
    <w:rsid w:val="00E468D8"/>
    <w:rsid w:val="00E503C6"/>
    <w:rsid w:val="00E5087D"/>
    <w:rsid w:val="00E52B4A"/>
    <w:rsid w:val="00E52E00"/>
    <w:rsid w:val="00E57B52"/>
    <w:rsid w:val="00E606D5"/>
    <w:rsid w:val="00E6185E"/>
    <w:rsid w:val="00E6615B"/>
    <w:rsid w:val="00E70353"/>
    <w:rsid w:val="00E706F8"/>
    <w:rsid w:val="00E73C33"/>
    <w:rsid w:val="00E7499C"/>
    <w:rsid w:val="00E75995"/>
    <w:rsid w:val="00E7712A"/>
    <w:rsid w:val="00E77517"/>
    <w:rsid w:val="00E81AAA"/>
    <w:rsid w:val="00E86B60"/>
    <w:rsid w:val="00E9019B"/>
    <w:rsid w:val="00E90D24"/>
    <w:rsid w:val="00E9217C"/>
    <w:rsid w:val="00E92912"/>
    <w:rsid w:val="00E976E8"/>
    <w:rsid w:val="00EA0A03"/>
    <w:rsid w:val="00EA5D89"/>
    <w:rsid w:val="00EB50B4"/>
    <w:rsid w:val="00EC0F9E"/>
    <w:rsid w:val="00EC2850"/>
    <w:rsid w:val="00EC353B"/>
    <w:rsid w:val="00ED138D"/>
    <w:rsid w:val="00ED651A"/>
    <w:rsid w:val="00EE2EF4"/>
    <w:rsid w:val="00EF3AB9"/>
    <w:rsid w:val="00EF4D5D"/>
    <w:rsid w:val="00F003F7"/>
    <w:rsid w:val="00F01BFE"/>
    <w:rsid w:val="00F04316"/>
    <w:rsid w:val="00F04D6A"/>
    <w:rsid w:val="00F06054"/>
    <w:rsid w:val="00F145D9"/>
    <w:rsid w:val="00F17803"/>
    <w:rsid w:val="00F218F5"/>
    <w:rsid w:val="00F32EB3"/>
    <w:rsid w:val="00F33D87"/>
    <w:rsid w:val="00F346E8"/>
    <w:rsid w:val="00F355AB"/>
    <w:rsid w:val="00F366C6"/>
    <w:rsid w:val="00F3726B"/>
    <w:rsid w:val="00F37C30"/>
    <w:rsid w:val="00F41118"/>
    <w:rsid w:val="00F43085"/>
    <w:rsid w:val="00F435E8"/>
    <w:rsid w:val="00F50182"/>
    <w:rsid w:val="00F5107F"/>
    <w:rsid w:val="00F512F3"/>
    <w:rsid w:val="00F5384B"/>
    <w:rsid w:val="00F53B12"/>
    <w:rsid w:val="00F60168"/>
    <w:rsid w:val="00F609FE"/>
    <w:rsid w:val="00F61FA9"/>
    <w:rsid w:val="00F621FC"/>
    <w:rsid w:val="00F63405"/>
    <w:rsid w:val="00F7002F"/>
    <w:rsid w:val="00F7274C"/>
    <w:rsid w:val="00F817EC"/>
    <w:rsid w:val="00F8349B"/>
    <w:rsid w:val="00F8412D"/>
    <w:rsid w:val="00F86824"/>
    <w:rsid w:val="00F903BA"/>
    <w:rsid w:val="00F90923"/>
    <w:rsid w:val="00F90D8B"/>
    <w:rsid w:val="00F92332"/>
    <w:rsid w:val="00F94666"/>
    <w:rsid w:val="00FA15E0"/>
    <w:rsid w:val="00FA20DF"/>
    <w:rsid w:val="00FA3F23"/>
    <w:rsid w:val="00FA4889"/>
    <w:rsid w:val="00FA7863"/>
    <w:rsid w:val="00FB3240"/>
    <w:rsid w:val="00FB4420"/>
    <w:rsid w:val="00FB519A"/>
    <w:rsid w:val="00FB588F"/>
    <w:rsid w:val="00FB5AFF"/>
    <w:rsid w:val="00FB6E82"/>
    <w:rsid w:val="00FB734F"/>
    <w:rsid w:val="00FC6356"/>
    <w:rsid w:val="00FD0213"/>
    <w:rsid w:val="00FD0F53"/>
    <w:rsid w:val="00FD1AC8"/>
    <w:rsid w:val="00FD2B04"/>
    <w:rsid w:val="00FD638D"/>
    <w:rsid w:val="00FD68BC"/>
    <w:rsid w:val="00FD6E0A"/>
    <w:rsid w:val="00FE1A1D"/>
    <w:rsid w:val="00FE3A5A"/>
    <w:rsid w:val="00FE4028"/>
    <w:rsid w:val="00FE4615"/>
    <w:rsid w:val="00FE6AF2"/>
    <w:rsid w:val="00FE7F8E"/>
    <w:rsid w:val="00FF1C50"/>
    <w:rsid w:val="00FF2383"/>
    <w:rsid w:val="00FF3BE3"/>
    <w:rsid w:val="00FF3F17"/>
    <w:rsid w:val="00FF6474"/>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AF19"/>
  <w15:docId w15:val="{871BB4F4-8185-4218-91C6-8CDDF864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5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F3F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
    <w:uiPriority w:val="9"/>
    <w:semiHidden/>
    <w:unhideWhenUsed/>
    <w:qFormat/>
    <w:rsid w:val="00D3282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3F17"/>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unhideWhenUsed/>
    <w:rsid w:val="00FF3F17"/>
    <w:rPr>
      <w:color w:val="0000FF"/>
      <w:u w:val="single"/>
    </w:rPr>
  </w:style>
  <w:style w:type="character" w:customStyle="1" w:styleId="Heading1Char">
    <w:name w:val="Heading 1 Char"/>
    <w:basedOn w:val="DefaultParagraphFont"/>
    <w:link w:val="Heading1"/>
    <w:uiPriority w:val="9"/>
    <w:rsid w:val="00AE231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E2319"/>
    <w:pPr>
      <w:outlineLvl w:val="9"/>
    </w:pPr>
    <w:rPr>
      <w:lang w:val="en-US" w:eastAsia="ja-JP"/>
    </w:rPr>
  </w:style>
  <w:style w:type="paragraph" w:styleId="BalloonText">
    <w:name w:val="Balloon Text"/>
    <w:basedOn w:val="Normal"/>
    <w:link w:val="BalloonTextChar"/>
    <w:uiPriority w:val="99"/>
    <w:semiHidden/>
    <w:unhideWhenUsed/>
    <w:rsid w:val="00AE2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319"/>
    <w:rPr>
      <w:rFonts w:ascii="Tahoma" w:hAnsi="Tahoma" w:cs="Tahoma"/>
      <w:sz w:val="16"/>
      <w:szCs w:val="16"/>
    </w:rPr>
  </w:style>
  <w:style w:type="paragraph" w:styleId="Header">
    <w:name w:val="header"/>
    <w:basedOn w:val="Normal"/>
    <w:link w:val="HeaderChar"/>
    <w:uiPriority w:val="99"/>
    <w:unhideWhenUsed/>
    <w:rsid w:val="00AE2319"/>
    <w:pPr>
      <w:tabs>
        <w:tab w:val="center" w:pos="4677"/>
        <w:tab w:val="right" w:pos="9355"/>
      </w:tabs>
      <w:spacing w:after="0" w:line="240" w:lineRule="auto"/>
    </w:pPr>
  </w:style>
  <w:style w:type="character" w:customStyle="1" w:styleId="HeaderChar">
    <w:name w:val="Header Char"/>
    <w:basedOn w:val="DefaultParagraphFont"/>
    <w:link w:val="Header"/>
    <w:uiPriority w:val="99"/>
    <w:rsid w:val="00AE2319"/>
  </w:style>
  <w:style w:type="paragraph" w:styleId="Footer">
    <w:name w:val="footer"/>
    <w:basedOn w:val="Normal"/>
    <w:link w:val="FooterChar"/>
    <w:uiPriority w:val="99"/>
    <w:unhideWhenUsed/>
    <w:rsid w:val="00AE2319"/>
    <w:pPr>
      <w:tabs>
        <w:tab w:val="center" w:pos="4677"/>
        <w:tab w:val="right" w:pos="9355"/>
      </w:tabs>
      <w:spacing w:after="0" w:line="240" w:lineRule="auto"/>
    </w:pPr>
  </w:style>
  <w:style w:type="character" w:customStyle="1" w:styleId="FooterChar">
    <w:name w:val="Footer Char"/>
    <w:basedOn w:val="DefaultParagraphFont"/>
    <w:link w:val="Footer"/>
    <w:uiPriority w:val="99"/>
    <w:rsid w:val="00AE2319"/>
  </w:style>
  <w:style w:type="table" w:styleId="TableGrid">
    <w:name w:val="Table Grid"/>
    <w:basedOn w:val="TableNormal"/>
    <w:uiPriority w:val="59"/>
    <w:rsid w:val="00AE2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606D5"/>
    <w:pPr>
      <w:spacing w:after="100"/>
    </w:pPr>
  </w:style>
  <w:style w:type="paragraph" w:styleId="ListParagraph">
    <w:name w:val="List Paragraph"/>
    <w:basedOn w:val="Normal"/>
    <w:uiPriority w:val="34"/>
    <w:qFormat/>
    <w:rsid w:val="001B43FC"/>
    <w:pPr>
      <w:ind w:left="720"/>
      <w:contextualSpacing/>
    </w:pPr>
  </w:style>
  <w:style w:type="paragraph" w:styleId="FootnoteText">
    <w:name w:val="footnote text"/>
    <w:basedOn w:val="Normal"/>
    <w:link w:val="FootnoteTextChar"/>
    <w:uiPriority w:val="99"/>
    <w:semiHidden/>
    <w:unhideWhenUsed/>
    <w:rsid w:val="00667E71"/>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667E71"/>
    <w:rPr>
      <w:rFonts w:eastAsiaTheme="minorEastAsia"/>
      <w:sz w:val="20"/>
      <w:szCs w:val="20"/>
      <w:lang w:val="en-US"/>
    </w:rPr>
  </w:style>
  <w:style w:type="character" w:styleId="FootnoteReference">
    <w:name w:val="footnote reference"/>
    <w:basedOn w:val="DefaultParagraphFont"/>
    <w:uiPriority w:val="99"/>
    <w:semiHidden/>
    <w:unhideWhenUsed/>
    <w:rsid w:val="00667E71"/>
    <w:rPr>
      <w:vertAlign w:val="superscript"/>
    </w:rPr>
  </w:style>
  <w:style w:type="character" w:customStyle="1" w:styleId="Heading2Char">
    <w:name w:val="Heading 2 Char"/>
    <w:basedOn w:val="DefaultParagraphFont"/>
    <w:link w:val="Heading2"/>
    <w:uiPriority w:val="9"/>
    <w:rsid w:val="00695D2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04CFC"/>
    <w:pPr>
      <w:spacing w:after="100"/>
      <w:ind w:left="220"/>
    </w:pPr>
  </w:style>
  <w:style w:type="paragraph" w:styleId="TOC3">
    <w:name w:val="toc 3"/>
    <w:basedOn w:val="Normal"/>
    <w:next w:val="Normal"/>
    <w:autoRedefine/>
    <w:uiPriority w:val="39"/>
    <w:unhideWhenUsed/>
    <w:rsid w:val="00A717BA"/>
    <w:pPr>
      <w:spacing w:after="100"/>
      <w:ind w:left="440"/>
    </w:pPr>
  </w:style>
  <w:style w:type="character" w:styleId="Emphasis">
    <w:name w:val="Emphasis"/>
    <w:basedOn w:val="DefaultParagraphFont"/>
    <w:uiPriority w:val="20"/>
    <w:qFormat/>
    <w:rsid w:val="00F5384B"/>
    <w:rPr>
      <w:i/>
      <w:iCs/>
    </w:rPr>
  </w:style>
  <w:style w:type="character" w:customStyle="1" w:styleId="Heading4Char">
    <w:name w:val="Heading 4 Char"/>
    <w:basedOn w:val="DefaultParagraphFont"/>
    <w:link w:val="Heading4"/>
    <w:uiPriority w:val="9"/>
    <w:semiHidden/>
    <w:rsid w:val="00D32825"/>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757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51376">
      <w:bodyDiv w:val="1"/>
      <w:marLeft w:val="0"/>
      <w:marRight w:val="0"/>
      <w:marTop w:val="0"/>
      <w:marBottom w:val="0"/>
      <w:divBdr>
        <w:top w:val="none" w:sz="0" w:space="0" w:color="auto"/>
        <w:left w:val="none" w:sz="0" w:space="0" w:color="auto"/>
        <w:bottom w:val="none" w:sz="0" w:space="0" w:color="auto"/>
        <w:right w:val="none" w:sz="0" w:space="0" w:color="auto"/>
      </w:divBdr>
    </w:div>
    <w:div w:id="328021942">
      <w:bodyDiv w:val="1"/>
      <w:marLeft w:val="0"/>
      <w:marRight w:val="0"/>
      <w:marTop w:val="0"/>
      <w:marBottom w:val="0"/>
      <w:divBdr>
        <w:top w:val="none" w:sz="0" w:space="0" w:color="auto"/>
        <w:left w:val="none" w:sz="0" w:space="0" w:color="auto"/>
        <w:bottom w:val="none" w:sz="0" w:space="0" w:color="auto"/>
        <w:right w:val="none" w:sz="0" w:space="0" w:color="auto"/>
      </w:divBdr>
    </w:div>
    <w:div w:id="419453025">
      <w:bodyDiv w:val="1"/>
      <w:marLeft w:val="0"/>
      <w:marRight w:val="0"/>
      <w:marTop w:val="0"/>
      <w:marBottom w:val="0"/>
      <w:divBdr>
        <w:top w:val="none" w:sz="0" w:space="0" w:color="auto"/>
        <w:left w:val="none" w:sz="0" w:space="0" w:color="auto"/>
        <w:bottom w:val="none" w:sz="0" w:space="0" w:color="auto"/>
        <w:right w:val="none" w:sz="0" w:space="0" w:color="auto"/>
      </w:divBdr>
    </w:div>
    <w:div w:id="617443998">
      <w:bodyDiv w:val="1"/>
      <w:marLeft w:val="0"/>
      <w:marRight w:val="0"/>
      <w:marTop w:val="0"/>
      <w:marBottom w:val="0"/>
      <w:divBdr>
        <w:top w:val="none" w:sz="0" w:space="0" w:color="auto"/>
        <w:left w:val="none" w:sz="0" w:space="0" w:color="auto"/>
        <w:bottom w:val="none" w:sz="0" w:space="0" w:color="auto"/>
        <w:right w:val="none" w:sz="0" w:space="0" w:color="auto"/>
      </w:divBdr>
    </w:div>
    <w:div w:id="622543013">
      <w:bodyDiv w:val="1"/>
      <w:marLeft w:val="0"/>
      <w:marRight w:val="0"/>
      <w:marTop w:val="0"/>
      <w:marBottom w:val="0"/>
      <w:divBdr>
        <w:top w:val="none" w:sz="0" w:space="0" w:color="auto"/>
        <w:left w:val="none" w:sz="0" w:space="0" w:color="auto"/>
        <w:bottom w:val="none" w:sz="0" w:space="0" w:color="auto"/>
        <w:right w:val="none" w:sz="0" w:space="0" w:color="auto"/>
      </w:divBdr>
    </w:div>
    <w:div w:id="787550089">
      <w:bodyDiv w:val="1"/>
      <w:marLeft w:val="0"/>
      <w:marRight w:val="0"/>
      <w:marTop w:val="0"/>
      <w:marBottom w:val="0"/>
      <w:divBdr>
        <w:top w:val="none" w:sz="0" w:space="0" w:color="auto"/>
        <w:left w:val="none" w:sz="0" w:space="0" w:color="auto"/>
        <w:bottom w:val="none" w:sz="0" w:space="0" w:color="auto"/>
        <w:right w:val="none" w:sz="0" w:space="0" w:color="auto"/>
      </w:divBdr>
    </w:div>
    <w:div w:id="916476285">
      <w:bodyDiv w:val="1"/>
      <w:marLeft w:val="0"/>
      <w:marRight w:val="0"/>
      <w:marTop w:val="0"/>
      <w:marBottom w:val="0"/>
      <w:divBdr>
        <w:top w:val="none" w:sz="0" w:space="0" w:color="auto"/>
        <w:left w:val="none" w:sz="0" w:space="0" w:color="auto"/>
        <w:bottom w:val="none" w:sz="0" w:space="0" w:color="auto"/>
        <w:right w:val="none" w:sz="0" w:space="0" w:color="auto"/>
      </w:divBdr>
    </w:div>
    <w:div w:id="1096290051">
      <w:bodyDiv w:val="1"/>
      <w:marLeft w:val="0"/>
      <w:marRight w:val="0"/>
      <w:marTop w:val="0"/>
      <w:marBottom w:val="0"/>
      <w:divBdr>
        <w:top w:val="none" w:sz="0" w:space="0" w:color="auto"/>
        <w:left w:val="none" w:sz="0" w:space="0" w:color="auto"/>
        <w:bottom w:val="none" w:sz="0" w:space="0" w:color="auto"/>
        <w:right w:val="none" w:sz="0" w:space="0" w:color="auto"/>
      </w:divBdr>
    </w:div>
    <w:div w:id="1119643804">
      <w:bodyDiv w:val="1"/>
      <w:marLeft w:val="0"/>
      <w:marRight w:val="0"/>
      <w:marTop w:val="0"/>
      <w:marBottom w:val="0"/>
      <w:divBdr>
        <w:top w:val="none" w:sz="0" w:space="0" w:color="auto"/>
        <w:left w:val="none" w:sz="0" w:space="0" w:color="auto"/>
        <w:bottom w:val="none" w:sz="0" w:space="0" w:color="auto"/>
        <w:right w:val="none" w:sz="0" w:space="0" w:color="auto"/>
      </w:divBdr>
    </w:div>
    <w:div w:id="1432318424">
      <w:bodyDiv w:val="1"/>
      <w:marLeft w:val="0"/>
      <w:marRight w:val="0"/>
      <w:marTop w:val="0"/>
      <w:marBottom w:val="0"/>
      <w:divBdr>
        <w:top w:val="none" w:sz="0" w:space="0" w:color="auto"/>
        <w:left w:val="none" w:sz="0" w:space="0" w:color="auto"/>
        <w:bottom w:val="none" w:sz="0" w:space="0" w:color="auto"/>
        <w:right w:val="none" w:sz="0" w:space="0" w:color="auto"/>
      </w:divBdr>
    </w:div>
    <w:div w:id="1493985010">
      <w:bodyDiv w:val="1"/>
      <w:marLeft w:val="0"/>
      <w:marRight w:val="0"/>
      <w:marTop w:val="0"/>
      <w:marBottom w:val="0"/>
      <w:divBdr>
        <w:top w:val="none" w:sz="0" w:space="0" w:color="auto"/>
        <w:left w:val="none" w:sz="0" w:space="0" w:color="auto"/>
        <w:bottom w:val="none" w:sz="0" w:space="0" w:color="auto"/>
        <w:right w:val="none" w:sz="0" w:space="0" w:color="auto"/>
      </w:divBdr>
    </w:div>
    <w:div w:id="1576166698">
      <w:bodyDiv w:val="1"/>
      <w:marLeft w:val="0"/>
      <w:marRight w:val="0"/>
      <w:marTop w:val="0"/>
      <w:marBottom w:val="0"/>
      <w:divBdr>
        <w:top w:val="none" w:sz="0" w:space="0" w:color="auto"/>
        <w:left w:val="none" w:sz="0" w:space="0" w:color="auto"/>
        <w:bottom w:val="none" w:sz="0" w:space="0" w:color="auto"/>
        <w:right w:val="none" w:sz="0" w:space="0" w:color="auto"/>
      </w:divBdr>
    </w:div>
    <w:div w:id="1723747511">
      <w:bodyDiv w:val="1"/>
      <w:marLeft w:val="0"/>
      <w:marRight w:val="0"/>
      <w:marTop w:val="0"/>
      <w:marBottom w:val="0"/>
      <w:divBdr>
        <w:top w:val="none" w:sz="0" w:space="0" w:color="auto"/>
        <w:left w:val="none" w:sz="0" w:space="0" w:color="auto"/>
        <w:bottom w:val="none" w:sz="0" w:space="0" w:color="auto"/>
        <w:right w:val="none" w:sz="0" w:space="0" w:color="auto"/>
      </w:divBdr>
    </w:div>
    <w:div w:id="1978679423">
      <w:bodyDiv w:val="1"/>
      <w:marLeft w:val="0"/>
      <w:marRight w:val="0"/>
      <w:marTop w:val="0"/>
      <w:marBottom w:val="0"/>
      <w:divBdr>
        <w:top w:val="none" w:sz="0" w:space="0" w:color="auto"/>
        <w:left w:val="none" w:sz="0" w:space="0" w:color="auto"/>
        <w:bottom w:val="none" w:sz="0" w:space="0" w:color="auto"/>
        <w:right w:val="none" w:sz="0" w:space="0" w:color="auto"/>
      </w:divBdr>
    </w:div>
    <w:div w:id="20714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Spironolact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0FCC-0664-492D-A890-06EC792C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4725</Words>
  <Characters>26934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Sopo Belkania</cp:lastModifiedBy>
  <cp:revision>2</cp:revision>
  <dcterms:created xsi:type="dcterms:W3CDTF">2019-02-04T15:18:00Z</dcterms:created>
  <dcterms:modified xsi:type="dcterms:W3CDTF">2019-02-04T15:18:00Z</dcterms:modified>
</cp:coreProperties>
</file>