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4B6" w:rsidRPr="009844B6" w:rsidRDefault="009844B6" w:rsidP="005B0675">
      <w:pPr>
        <w:jc w:val="both"/>
        <w:rPr>
          <w:rFonts w:ascii="Sylfaen" w:hAnsi="Sylfaen"/>
          <w:b/>
          <w:sz w:val="22"/>
          <w:szCs w:val="22"/>
        </w:rPr>
      </w:pPr>
      <w:r w:rsidRPr="009844B6">
        <w:rPr>
          <w:rFonts w:ascii="Sylfaen" w:hAnsi="Sylfaen"/>
          <w:b/>
          <w:sz w:val="22"/>
          <w:szCs w:val="22"/>
        </w:rPr>
        <w:t xml:space="preserve">12th meeting of the UNECE Working Group on </w:t>
      </w:r>
      <w:proofErr w:type="gramStart"/>
      <w:r w:rsidRPr="009844B6">
        <w:rPr>
          <w:rFonts w:ascii="Sylfaen" w:hAnsi="Sylfaen"/>
          <w:b/>
          <w:sz w:val="22"/>
          <w:szCs w:val="22"/>
        </w:rPr>
        <w:t>Ageing</w:t>
      </w:r>
      <w:proofErr w:type="gramEnd"/>
      <w:r w:rsidRPr="009844B6">
        <w:rPr>
          <w:rFonts w:ascii="Sylfaen" w:hAnsi="Sylfaen"/>
          <w:b/>
          <w:sz w:val="22"/>
          <w:szCs w:val="22"/>
        </w:rPr>
        <w:t xml:space="preserve"> </w:t>
      </w:r>
      <w:r w:rsidR="00A26321">
        <w:rPr>
          <w:rFonts w:ascii="Sylfaen" w:hAnsi="Sylfaen"/>
          <w:b/>
          <w:sz w:val="22"/>
          <w:szCs w:val="22"/>
        </w:rPr>
        <w:t>18-19.11.2019</w:t>
      </w:r>
    </w:p>
    <w:p w:rsidR="009844B6" w:rsidRDefault="009844B6" w:rsidP="005B0675">
      <w:pPr>
        <w:jc w:val="both"/>
        <w:rPr>
          <w:rFonts w:ascii="Sylfaen" w:hAnsi="Sylfaen"/>
          <w:sz w:val="22"/>
          <w:szCs w:val="22"/>
        </w:rPr>
      </w:pPr>
    </w:p>
    <w:p w:rsidR="00700E4F" w:rsidRPr="007F009F" w:rsidRDefault="00700E4F" w:rsidP="005B0675">
      <w:pPr>
        <w:jc w:val="both"/>
        <w:rPr>
          <w:rFonts w:ascii="Sylfaen" w:hAnsi="Sylfaen"/>
          <w:sz w:val="22"/>
          <w:szCs w:val="22"/>
        </w:rPr>
      </w:pPr>
      <w:r w:rsidRPr="007F009F">
        <w:rPr>
          <w:rFonts w:ascii="Sylfaen" w:hAnsi="Sylfaen"/>
          <w:sz w:val="22"/>
          <w:szCs w:val="22"/>
        </w:rPr>
        <w:t xml:space="preserve">In November 18-20, by financial support of the UNFPA, I was participated in the 12th meeting of the UNECE Working Group on Ageing and Policy Seminar on Ageing. </w:t>
      </w:r>
    </w:p>
    <w:p w:rsidR="00256383" w:rsidRPr="007F009F" w:rsidRDefault="00700E4F" w:rsidP="005B0675">
      <w:pPr>
        <w:pStyle w:val="NormalWeb"/>
        <w:jc w:val="both"/>
        <w:rPr>
          <w:rFonts w:ascii="Sylfaen" w:hAnsi="Sylfaen"/>
          <w:sz w:val="22"/>
          <w:szCs w:val="22"/>
        </w:rPr>
      </w:pPr>
      <w:r w:rsidRPr="007F009F">
        <w:rPr>
          <w:rFonts w:ascii="Sylfaen" w:hAnsi="Sylfaen"/>
          <w:sz w:val="22"/>
          <w:szCs w:val="22"/>
        </w:rPr>
        <w:t xml:space="preserve">The Working Group Meeting (18-19 November) and Policy Seminar (20 November) will took place at the </w:t>
      </w:r>
      <w:proofErr w:type="spellStart"/>
      <w:r w:rsidRPr="007F009F">
        <w:rPr>
          <w:rFonts w:ascii="Sylfaen" w:hAnsi="Sylfaen"/>
          <w:sz w:val="22"/>
          <w:szCs w:val="22"/>
        </w:rPr>
        <w:t>Palais</w:t>
      </w:r>
      <w:proofErr w:type="spellEnd"/>
      <w:r w:rsidRPr="007F009F">
        <w:rPr>
          <w:rFonts w:ascii="Sylfaen" w:hAnsi="Sylfaen"/>
          <w:sz w:val="22"/>
          <w:szCs w:val="22"/>
        </w:rPr>
        <w:t xml:space="preserve"> des Nations in Geneva, Switzerland. WGA meeting was carried out as intergovernmental meetings of UNECE member States and were participated representatives of the international and non-governmental organizations.</w:t>
      </w:r>
    </w:p>
    <w:p w:rsidR="00DB3647" w:rsidRPr="004B6417" w:rsidRDefault="004B6417" w:rsidP="005B0675">
      <w:pPr>
        <w:pStyle w:val="NormalWeb"/>
        <w:jc w:val="both"/>
        <w:rPr>
          <w:rFonts w:ascii="Sylfaen" w:hAnsi="Sylfaen"/>
          <w:b/>
          <w:sz w:val="22"/>
          <w:szCs w:val="22"/>
        </w:rPr>
      </w:pPr>
      <w:r>
        <w:rPr>
          <w:rFonts w:ascii="Sylfaen" w:hAnsi="Sylfaen"/>
          <w:b/>
          <w:sz w:val="22"/>
          <w:szCs w:val="22"/>
        </w:rPr>
        <w:t>Monday 18.11.2019</w:t>
      </w:r>
    </w:p>
    <w:p w:rsidR="007F009F" w:rsidRPr="007F009F" w:rsidRDefault="007F009F" w:rsidP="005B0675">
      <w:pPr>
        <w:pStyle w:val="NormalWeb"/>
        <w:jc w:val="both"/>
        <w:rPr>
          <w:rFonts w:ascii="Sylfaen" w:hAnsi="Sylfaen"/>
          <w:sz w:val="22"/>
          <w:szCs w:val="22"/>
        </w:rPr>
      </w:pPr>
      <w:r w:rsidRPr="007F009F">
        <w:rPr>
          <w:rFonts w:ascii="Sylfaen" w:hAnsi="Sylfaen"/>
          <w:sz w:val="22"/>
          <w:szCs w:val="22"/>
        </w:rPr>
        <w:t xml:space="preserve">On the morning session was adopted agenda of the twelfth meeting of the Working Group on Ageing. </w:t>
      </w:r>
      <w:bookmarkStart w:id="0" w:name="_GoBack"/>
      <w:bookmarkEnd w:id="0"/>
    </w:p>
    <w:p w:rsidR="007F009F" w:rsidRPr="007F009F" w:rsidRDefault="007F009F" w:rsidP="005B0675">
      <w:pPr>
        <w:pStyle w:val="NormalWeb"/>
        <w:jc w:val="both"/>
        <w:rPr>
          <w:rFonts w:ascii="Sylfaen" w:hAnsi="Sylfaen"/>
          <w:sz w:val="22"/>
          <w:szCs w:val="22"/>
        </w:rPr>
      </w:pPr>
      <w:r w:rsidRPr="007F009F">
        <w:rPr>
          <w:rFonts w:ascii="Sylfaen" w:hAnsi="Sylfaen"/>
          <w:sz w:val="22"/>
          <w:szCs w:val="22"/>
        </w:rPr>
        <w:t xml:space="preserve">According to the </w:t>
      </w:r>
      <w:proofErr w:type="spellStart"/>
      <w:r w:rsidRPr="007F009F">
        <w:rPr>
          <w:rFonts w:ascii="Sylfaen" w:hAnsi="Sylfaen"/>
          <w:sz w:val="22"/>
          <w:szCs w:val="22"/>
        </w:rPr>
        <w:t>ToR</w:t>
      </w:r>
      <w:proofErr w:type="spellEnd"/>
      <w:r w:rsidRPr="007F009F">
        <w:rPr>
          <w:rFonts w:ascii="Sylfaen" w:hAnsi="Sylfaen"/>
          <w:sz w:val="22"/>
          <w:szCs w:val="22"/>
        </w:rPr>
        <w:t xml:space="preserve"> of the Working Group based on the Guidelines on procedures and practices for ECE bodies, the Bureau is elected for a two-year period with a possibility of Bureau members to serve for three consecutive two-year periods. At the twelfth meeting of the Working Group a new Bureau had been elected including a Chair and two Vice-chairs. </w:t>
      </w:r>
    </w:p>
    <w:p w:rsidR="007F009F" w:rsidRDefault="007F009F" w:rsidP="005B0675">
      <w:pPr>
        <w:pStyle w:val="NormalWeb"/>
        <w:jc w:val="both"/>
        <w:rPr>
          <w:rFonts w:ascii="Sylfaen" w:hAnsi="Sylfaen"/>
          <w:sz w:val="22"/>
          <w:szCs w:val="22"/>
        </w:rPr>
      </w:pPr>
      <w:r w:rsidRPr="007F009F">
        <w:rPr>
          <w:rFonts w:ascii="Sylfaen" w:hAnsi="Sylfaen"/>
          <w:sz w:val="22"/>
          <w:szCs w:val="22"/>
        </w:rPr>
        <w:t>The Working Group of Ageing was briefed on the activities undertaken in 2019 by Bureau and also the outcomes of ageing-related events dur</w:t>
      </w:r>
      <w:r>
        <w:rPr>
          <w:rFonts w:ascii="Sylfaen" w:hAnsi="Sylfaen"/>
          <w:sz w:val="22"/>
          <w:szCs w:val="22"/>
        </w:rPr>
        <w:t>ing 2019</w:t>
      </w:r>
      <w:r w:rsidRPr="007F009F">
        <w:rPr>
          <w:rFonts w:ascii="Sylfaen" w:hAnsi="Sylfaen"/>
          <w:sz w:val="22"/>
          <w:szCs w:val="22"/>
        </w:rPr>
        <w:t>.</w:t>
      </w:r>
    </w:p>
    <w:p w:rsidR="007F009F" w:rsidRDefault="007F009F" w:rsidP="005B0675">
      <w:pPr>
        <w:pStyle w:val="NormalWeb"/>
        <w:jc w:val="both"/>
        <w:rPr>
          <w:rFonts w:ascii="Sylfaen" w:hAnsi="Sylfaen"/>
          <w:sz w:val="22"/>
          <w:szCs w:val="22"/>
        </w:rPr>
      </w:pPr>
      <w:r w:rsidRPr="007F009F">
        <w:rPr>
          <w:rFonts w:ascii="Sylfaen" w:hAnsi="Sylfaen"/>
          <w:sz w:val="22"/>
          <w:szCs w:val="22"/>
        </w:rPr>
        <w:t xml:space="preserve">The Chair has reported on the decision of EXCOM at its 103rd meeting on 1 February 2019 and on the decision of the Economic Commission for Europe on 10 April 2019 to change the name to </w:t>
      </w:r>
      <w:proofErr w:type="gramStart"/>
      <w:r w:rsidRPr="007F009F">
        <w:rPr>
          <w:rFonts w:ascii="Sylfaen" w:hAnsi="Sylfaen"/>
          <w:sz w:val="22"/>
          <w:szCs w:val="22"/>
        </w:rPr>
        <w:t>Standing Working Group on Ageing and on the revised Terms of Reference (TOR).</w:t>
      </w:r>
      <w:proofErr w:type="gramEnd"/>
    </w:p>
    <w:p w:rsidR="00951722" w:rsidRPr="00951722" w:rsidRDefault="00951722" w:rsidP="005B0675">
      <w:pPr>
        <w:pStyle w:val="NormalWeb"/>
        <w:jc w:val="both"/>
        <w:rPr>
          <w:rFonts w:ascii="Sylfaen" w:hAnsi="Sylfaen"/>
          <w:sz w:val="22"/>
          <w:szCs w:val="22"/>
        </w:rPr>
      </w:pPr>
      <w:r w:rsidRPr="00951722">
        <w:rPr>
          <w:rFonts w:ascii="Sylfaen" w:hAnsi="Sylfaen"/>
          <w:sz w:val="22"/>
          <w:szCs w:val="22"/>
        </w:rPr>
        <w:t>The secretariat was brief WGA on the fifty-second session of the Commission on Population and Development that took place on 1-5 April 2019 during which the revie</w:t>
      </w:r>
      <w:r>
        <w:rPr>
          <w:rFonts w:ascii="Sylfaen" w:hAnsi="Sylfaen"/>
          <w:sz w:val="22"/>
          <w:szCs w:val="22"/>
        </w:rPr>
        <w:t>w and appraisal of the Program</w:t>
      </w:r>
      <w:r w:rsidRPr="00951722">
        <w:rPr>
          <w:rFonts w:ascii="Sylfaen" w:hAnsi="Sylfaen"/>
          <w:sz w:val="22"/>
          <w:szCs w:val="22"/>
        </w:rPr>
        <w:t xml:space="preserve"> of Action of the International Conference on Population and Development concluded with a High-level interactive panel and numerous side events.  The vice-Chair was brief WGA on the tenth session of the Open-ended Working Group on Ageing that took place on 15</w:t>
      </w:r>
      <w:r>
        <w:rPr>
          <w:rFonts w:ascii="Sylfaen" w:hAnsi="Sylfaen"/>
          <w:sz w:val="22"/>
          <w:szCs w:val="22"/>
        </w:rPr>
        <w:t>-18 April 2019. The secretariat</w:t>
      </w:r>
      <w:r w:rsidRPr="00951722">
        <w:rPr>
          <w:rFonts w:ascii="Sylfaen" w:hAnsi="Sylfaen"/>
          <w:sz w:val="22"/>
          <w:szCs w:val="22"/>
        </w:rPr>
        <w:t xml:space="preserve"> informed about the outcomes of the Beijing+25 Regional Review as it pertains to population ageing issues. </w:t>
      </w:r>
    </w:p>
    <w:p w:rsidR="00951722" w:rsidRDefault="00D27581" w:rsidP="005B0675">
      <w:pPr>
        <w:pStyle w:val="NormalWeb"/>
        <w:jc w:val="both"/>
        <w:rPr>
          <w:rFonts w:ascii="Sylfaen" w:hAnsi="Sylfaen"/>
          <w:sz w:val="22"/>
          <w:szCs w:val="22"/>
        </w:rPr>
      </w:pPr>
      <w:r>
        <w:rPr>
          <w:sz w:val="20"/>
          <w:szCs w:val="20"/>
        </w:rPr>
        <w:t xml:space="preserve">Also, </w:t>
      </w:r>
      <w:r w:rsidRPr="00D27581">
        <w:rPr>
          <w:rFonts w:ascii="Sylfaen" w:hAnsi="Sylfaen"/>
          <w:sz w:val="22"/>
          <w:szCs w:val="22"/>
        </w:rPr>
        <w:t xml:space="preserve">Prof. </w:t>
      </w:r>
      <w:proofErr w:type="spellStart"/>
      <w:r w:rsidRPr="00D27581">
        <w:rPr>
          <w:rFonts w:ascii="Sylfaen" w:hAnsi="Sylfaen"/>
          <w:sz w:val="22"/>
          <w:szCs w:val="22"/>
        </w:rPr>
        <w:t>Liat</w:t>
      </w:r>
      <w:proofErr w:type="spellEnd"/>
      <w:r w:rsidRPr="00D27581">
        <w:rPr>
          <w:rFonts w:ascii="Sylfaen" w:hAnsi="Sylfaen"/>
          <w:sz w:val="22"/>
          <w:szCs w:val="22"/>
        </w:rPr>
        <w:t xml:space="preserve"> </w:t>
      </w:r>
      <w:proofErr w:type="spellStart"/>
      <w:r w:rsidRPr="00D27581">
        <w:rPr>
          <w:rFonts w:ascii="Sylfaen" w:hAnsi="Sylfaen"/>
          <w:sz w:val="22"/>
          <w:szCs w:val="22"/>
        </w:rPr>
        <w:t>Ayalon</w:t>
      </w:r>
      <w:proofErr w:type="spellEnd"/>
      <w:r w:rsidRPr="00D27581">
        <w:rPr>
          <w:rFonts w:ascii="Sylfaen" w:hAnsi="Sylfaen"/>
          <w:sz w:val="22"/>
          <w:szCs w:val="22"/>
        </w:rPr>
        <w:t xml:space="preserve">, Bar </w:t>
      </w:r>
      <w:proofErr w:type="spellStart"/>
      <w:r w:rsidRPr="00D27581">
        <w:rPr>
          <w:rFonts w:ascii="Sylfaen" w:hAnsi="Sylfaen"/>
          <w:sz w:val="22"/>
          <w:szCs w:val="22"/>
        </w:rPr>
        <w:t>Ilan</w:t>
      </w:r>
      <w:proofErr w:type="spellEnd"/>
      <w:r w:rsidRPr="00D27581">
        <w:rPr>
          <w:rFonts w:ascii="Sylfaen" w:hAnsi="Sylfaen"/>
          <w:sz w:val="22"/>
          <w:szCs w:val="22"/>
        </w:rPr>
        <w:t xml:space="preserve"> University, Israel, deliver</w:t>
      </w:r>
      <w:r>
        <w:rPr>
          <w:rFonts w:ascii="Sylfaen" w:hAnsi="Sylfaen"/>
          <w:sz w:val="22"/>
          <w:szCs w:val="22"/>
        </w:rPr>
        <w:t>ed</w:t>
      </w:r>
      <w:r w:rsidRPr="00D27581">
        <w:rPr>
          <w:rFonts w:ascii="Sylfaen" w:hAnsi="Sylfaen"/>
          <w:sz w:val="22"/>
          <w:szCs w:val="22"/>
        </w:rPr>
        <w:t xml:space="preserve"> an expert lecture on the topic of ageism, reporting on recent international research in the field of ageism. During the discussion working group members </w:t>
      </w:r>
      <w:r>
        <w:rPr>
          <w:rFonts w:ascii="Sylfaen" w:hAnsi="Sylfaen"/>
          <w:sz w:val="22"/>
          <w:szCs w:val="22"/>
        </w:rPr>
        <w:t>were</w:t>
      </w:r>
      <w:r w:rsidRPr="00D27581">
        <w:rPr>
          <w:rFonts w:ascii="Sylfaen" w:hAnsi="Sylfaen"/>
          <w:sz w:val="22"/>
          <w:szCs w:val="22"/>
        </w:rPr>
        <w:t xml:space="preserve"> invited to share national and international initiatives developed to tackle ageism.</w:t>
      </w:r>
    </w:p>
    <w:p w:rsidR="009844B6" w:rsidRDefault="009844B6" w:rsidP="005B0675">
      <w:pPr>
        <w:pStyle w:val="NormalWeb"/>
        <w:jc w:val="both"/>
        <w:rPr>
          <w:rFonts w:ascii="Sylfaen" w:hAnsi="Sylfaen"/>
          <w:sz w:val="22"/>
          <w:szCs w:val="22"/>
        </w:rPr>
      </w:pPr>
      <w:r w:rsidRPr="009844B6">
        <w:rPr>
          <w:rFonts w:ascii="Sylfaen" w:hAnsi="Sylfaen"/>
          <w:sz w:val="22"/>
          <w:szCs w:val="22"/>
        </w:rPr>
        <w:t>After the break, in the afternoon session</w:t>
      </w:r>
      <w:r>
        <w:rPr>
          <w:rFonts w:ascii="Sylfaen" w:hAnsi="Sylfaen"/>
          <w:sz w:val="22"/>
          <w:szCs w:val="22"/>
        </w:rPr>
        <w:t xml:space="preserve"> </w:t>
      </w:r>
      <w:r w:rsidRPr="009844B6">
        <w:rPr>
          <w:rFonts w:ascii="Sylfaen" w:hAnsi="Sylfaen"/>
          <w:sz w:val="22"/>
          <w:szCs w:val="22"/>
        </w:rPr>
        <w:t>Member States (Italy, Norway</w:t>
      </w:r>
      <w:r>
        <w:rPr>
          <w:rFonts w:ascii="Sylfaen" w:hAnsi="Sylfaen"/>
          <w:sz w:val="22"/>
          <w:szCs w:val="22"/>
        </w:rPr>
        <w:t xml:space="preserve">, Bulgaria, </w:t>
      </w:r>
      <w:proofErr w:type="gramStart"/>
      <w:r>
        <w:rPr>
          <w:rFonts w:ascii="Sylfaen" w:hAnsi="Sylfaen"/>
          <w:sz w:val="22"/>
          <w:szCs w:val="22"/>
        </w:rPr>
        <w:t>Belorussia</w:t>
      </w:r>
      <w:proofErr w:type="gramEnd"/>
      <w:r>
        <w:rPr>
          <w:rFonts w:ascii="Sylfaen" w:hAnsi="Sylfaen"/>
          <w:sz w:val="22"/>
          <w:szCs w:val="22"/>
        </w:rPr>
        <w:t>)</w:t>
      </w:r>
      <w:r w:rsidRPr="009844B6">
        <w:rPr>
          <w:rFonts w:ascii="Sylfaen" w:hAnsi="Sylfaen"/>
          <w:sz w:val="22"/>
          <w:szCs w:val="22"/>
        </w:rPr>
        <w:t xml:space="preserve"> present</w:t>
      </w:r>
      <w:r>
        <w:rPr>
          <w:rFonts w:ascii="Sylfaen" w:hAnsi="Sylfaen"/>
          <w:sz w:val="22"/>
          <w:szCs w:val="22"/>
        </w:rPr>
        <w:t>ed</w:t>
      </w:r>
      <w:r w:rsidRPr="009844B6">
        <w:rPr>
          <w:rFonts w:ascii="Sylfaen" w:hAnsi="Sylfaen"/>
          <w:sz w:val="22"/>
          <w:szCs w:val="22"/>
        </w:rPr>
        <w:t xml:space="preserve"> their policies on population ageing and actions undertaken in line with the Lisbon Ministerial Declaration and 2030 Agenda on Sustainable Development. </w:t>
      </w:r>
    </w:p>
    <w:p w:rsidR="009844B6" w:rsidRDefault="009844B6" w:rsidP="005B0675">
      <w:pPr>
        <w:pStyle w:val="NormalWeb"/>
        <w:jc w:val="both"/>
        <w:rPr>
          <w:rFonts w:ascii="Sylfaen" w:hAnsi="Sylfaen"/>
          <w:sz w:val="22"/>
          <w:szCs w:val="22"/>
        </w:rPr>
      </w:pPr>
      <w:r w:rsidRPr="009844B6">
        <w:rPr>
          <w:rFonts w:ascii="Sylfaen" w:hAnsi="Sylfaen"/>
          <w:sz w:val="22"/>
          <w:szCs w:val="22"/>
        </w:rPr>
        <w:t>The presentations will be followed by discussion and all SWGA members will have an opportunity to briefly share most recent relevant experiences. In order to allocate sufficient time for interventions, interested member States are requested to contact the secretariat at least two weeks before the meeting.</w:t>
      </w:r>
      <w:r>
        <w:rPr>
          <w:rFonts w:ascii="Sylfaen" w:hAnsi="Sylfaen"/>
          <w:sz w:val="22"/>
          <w:szCs w:val="22"/>
        </w:rPr>
        <w:t xml:space="preserve"> T</w:t>
      </w:r>
      <w:r w:rsidRPr="009844B6">
        <w:rPr>
          <w:rFonts w:ascii="Sylfaen" w:hAnsi="Sylfaen"/>
          <w:sz w:val="22"/>
          <w:szCs w:val="22"/>
        </w:rPr>
        <w:t xml:space="preserve">he presentation was followed by discussion and all WGA members </w:t>
      </w:r>
      <w:r w:rsidRPr="009844B6">
        <w:rPr>
          <w:rFonts w:ascii="Sylfaen" w:hAnsi="Sylfaen"/>
          <w:sz w:val="22"/>
          <w:szCs w:val="22"/>
        </w:rPr>
        <w:lastRenderedPageBreak/>
        <w:t>had an opportunity to briefly share most recent relevant experiences. I shared our achievement of implementation 2017-2018 Action Plan.</w:t>
      </w:r>
    </w:p>
    <w:p w:rsidR="009844B6" w:rsidRDefault="009844B6" w:rsidP="005B0675">
      <w:pPr>
        <w:pStyle w:val="NormalWeb"/>
        <w:jc w:val="both"/>
        <w:rPr>
          <w:rFonts w:ascii="Sylfaen" w:hAnsi="Sylfaen"/>
          <w:sz w:val="22"/>
          <w:szCs w:val="22"/>
        </w:rPr>
      </w:pPr>
      <w:r w:rsidRPr="009844B6">
        <w:rPr>
          <w:rFonts w:ascii="Sylfaen" w:hAnsi="Sylfaen"/>
          <w:sz w:val="22"/>
          <w:szCs w:val="22"/>
        </w:rPr>
        <w:t>Italy presented the results and experience of implementing the</w:t>
      </w:r>
      <w:r w:rsidR="00926091">
        <w:rPr>
          <w:rFonts w:ascii="Sylfaen" w:hAnsi="Sylfaen"/>
          <w:sz w:val="22"/>
          <w:szCs w:val="22"/>
        </w:rPr>
        <w:t xml:space="preserve"> AAI</w:t>
      </w:r>
      <w:r w:rsidRPr="009844B6">
        <w:rPr>
          <w:rFonts w:ascii="Sylfaen" w:hAnsi="Sylfaen"/>
          <w:sz w:val="22"/>
          <w:szCs w:val="22"/>
        </w:rPr>
        <w:t xml:space="preserve"> index. Also, information on elaborating action plans at the regional level. Bulgaria has developed and approved an active aging strategy 2019-2020. Norway spoke on the priority areas of the 2019-2030 strategy</w:t>
      </w:r>
      <w:r w:rsidR="002528C4">
        <w:rPr>
          <w:rFonts w:ascii="Sylfaen" w:hAnsi="Sylfaen"/>
          <w:sz w:val="22"/>
          <w:szCs w:val="22"/>
        </w:rPr>
        <w:t xml:space="preserve"> of Ageing and implementation results</w:t>
      </w:r>
      <w:r w:rsidRPr="009844B6">
        <w:rPr>
          <w:rFonts w:ascii="Sylfaen" w:hAnsi="Sylfaen"/>
          <w:sz w:val="22"/>
          <w:szCs w:val="22"/>
        </w:rPr>
        <w:t>. Belarus</w:t>
      </w:r>
      <w:r w:rsidR="002528C4">
        <w:rPr>
          <w:rFonts w:ascii="Sylfaen" w:hAnsi="Sylfaen"/>
          <w:sz w:val="22"/>
          <w:szCs w:val="22"/>
        </w:rPr>
        <w:t>, by technical support of UNECE</w:t>
      </w:r>
      <w:r w:rsidRPr="009844B6">
        <w:rPr>
          <w:rFonts w:ascii="Sylfaen" w:hAnsi="Sylfaen"/>
          <w:sz w:val="22"/>
          <w:szCs w:val="22"/>
        </w:rPr>
        <w:t xml:space="preserve"> prepared roadmap and strategy </w:t>
      </w:r>
      <w:r w:rsidR="002528C4">
        <w:rPr>
          <w:rFonts w:ascii="Sylfaen" w:hAnsi="Sylfaen"/>
          <w:sz w:val="22"/>
          <w:szCs w:val="22"/>
        </w:rPr>
        <w:t>of Active Ageing 2019-2030.</w:t>
      </w:r>
    </w:p>
    <w:p w:rsidR="00791C38" w:rsidRDefault="00791C38" w:rsidP="005B0675">
      <w:pPr>
        <w:pStyle w:val="NormalWeb"/>
        <w:jc w:val="both"/>
        <w:rPr>
          <w:rFonts w:ascii="Sylfaen" w:hAnsi="Sylfaen"/>
          <w:sz w:val="22"/>
          <w:szCs w:val="22"/>
        </w:rPr>
      </w:pPr>
      <w:r w:rsidRPr="00791C38">
        <w:rPr>
          <w:rFonts w:ascii="Sylfaen" w:hAnsi="Sylfaen"/>
          <w:sz w:val="22"/>
          <w:szCs w:val="22"/>
        </w:rPr>
        <w:t>In the evening session</w:t>
      </w:r>
      <w:r>
        <w:rPr>
          <w:rFonts w:ascii="Sylfaen" w:hAnsi="Sylfaen"/>
          <w:sz w:val="22"/>
          <w:szCs w:val="22"/>
        </w:rPr>
        <w:t xml:space="preserve"> t</w:t>
      </w:r>
      <w:r w:rsidRPr="00791C38">
        <w:rPr>
          <w:rFonts w:ascii="Sylfaen" w:hAnsi="Sylfaen"/>
          <w:sz w:val="22"/>
          <w:szCs w:val="22"/>
        </w:rPr>
        <w:t>he working group was divided into three sections and discussed the content of the Policy Brief No. 22 on Informal Careers, Policy Brief No. 23 on Women and Age, draft Policy Brief No. 24 on “Ageing in urban areas”, also best practice examples on informal careers during dementia and ageing challenges in urban areas. After the discussion, all the groups presented a short presentation.</w:t>
      </w:r>
    </w:p>
    <w:p w:rsidR="00DB3647" w:rsidRDefault="00DB3647" w:rsidP="005B0675">
      <w:pPr>
        <w:pStyle w:val="NormalWeb"/>
        <w:jc w:val="both"/>
        <w:rPr>
          <w:rFonts w:ascii="Times New Roman,Italic" w:hAnsi="Times New Roman,Italic"/>
          <w:b/>
          <w:sz w:val="20"/>
          <w:szCs w:val="20"/>
        </w:rPr>
      </w:pPr>
      <w:r w:rsidRPr="004B6417">
        <w:rPr>
          <w:rFonts w:ascii="Times New Roman,Italic" w:hAnsi="Times New Roman,Italic"/>
          <w:b/>
          <w:sz w:val="20"/>
          <w:szCs w:val="20"/>
        </w:rPr>
        <w:t xml:space="preserve">Tuesday 19 November </w:t>
      </w:r>
    </w:p>
    <w:p w:rsidR="00DB3647" w:rsidRPr="00667334" w:rsidRDefault="00467CA1" w:rsidP="005B0675">
      <w:pPr>
        <w:pStyle w:val="NormalWeb"/>
        <w:jc w:val="both"/>
        <w:rPr>
          <w:rFonts w:ascii="Sylfaen" w:hAnsi="Sylfaen"/>
          <w:sz w:val="22"/>
          <w:szCs w:val="22"/>
        </w:rPr>
      </w:pPr>
      <w:r w:rsidRPr="007F009F">
        <w:rPr>
          <w:rFonts w:ascii="Sylfaen" w:hAnsi="Sylfaen"/>
          <w:sz w:val="22"/>
          <w:szCs w:val="22"/>
        </w:rPr>
        <w:t>On the morning session</w:t>
      </w:r>
      <w:r>
        <w:rPr>
          <w:rFonts w:ascii="Sylfaen" w:hAnsi="Sylfaen"/>
          <w:sz w:val="22"/>
          <w:szCs w:val="22"/>
        </w:rPr>
        <w:t xml:space="preserve">, </w:t>
      </w:r>
      <w:r w:rsidRPr="00667334">
        <w:rPr>
          <w:rFonts w:ascii="Sylfaen" w:hAnsi="Sylfaen"/>
          <w:sz w:val="22"/>
          <w:szCs w:val="22"/>
        </w:rPr>
        <w:t>The Chair reported on the work done in 2019 by the Taskforce on Mainstreaming Ageing towards the preparation of Guidelines on Mainstreaming Ageing. Taskforce members were invited to report to the group on work conducted between June and November. The secretariat introduced the 2</w:t>
      </w:r>
      <w:proofErr w:type="spellStart"/>
      <w:r w:rsidRPr="00667334">
        <w:rPr>
          <w:rFonts w:ascii="Sylfaen" w:hAnsi="Sylfaen"/>
          <w:sz w:val="22"/>
          <w:szCs w:val="22"/>
        </w:rPr>
        <w:t>nd</w:t>
      </w:r>
      <w:proofErr w:type="spellEnd"/>
      <w:r w:rsidRPr="00667334">
        <w:rPr>
          <w:rFonts w:ascii="Sylfaen" w:hAnsi="Sylfaen"/>
          <w:sz w:val="22"/>
          <w:szCs w:val="22"/>
        </w:rPr>
        <w:t xml:space="preserve"> breakout session during which participants invited to comment on draft modules of the guidelines on mainstreaming ageing and share their national practices on this topic. </w:t>
      </w:r>
      <w:r w:rsidR="00DB3647" w:rsidRPr="00667334">
        <w:rPr>
          <w:rFonts w:ascii="Sylfaen" w:hAnsi="Sylfaen"/>
          <w:sz w:val="22"/>
          <w:szCs w:val="22"/>
        </w:rPr>
        <w:t xml:space="preserve">The outcome of the group discussions </w:t>
      </w:r>
      <w:r w:rsidRPr="00667334">
        <w:rPr>
          <w:rFonts w:ascii="Sylfaen" w:hAnsi="Sylfaen"/>
          <w:sz w:val="22"/>
          <w:szCs w:val="22"/>
        </w:rPr>
        <w:t>was</w:t>
      </w:r>
      <w:r w:rsidR="00DB3647" w:rsidRPr="00667334">
        <w:rPr>
          <w:rFonts w:ascii="Sylfaen" w:hAnsi="Sylfaen"/>
          <w:sz w:val="22"/>
          <w:szCs w:val="22"/>
        </w:rPr>
        <w:t xml:space="preserve"> briefly summarized by rapporteurs after the lunch br</w:t>
      </w:r>
      <w:r w:rsidR="00667334" w:rsidRPr="00667334">
        <w:rPr>
          <w:rFonts w:ascii="Sylfaen" w:hAnsi="Sylfaen"/>
          <w:sz w:val="22"/>
          <w:szCs w:val="22"/>
        </w:rPr>
        <w:t>eak.</w:t>
      </w:r>
      <w:r w:rsidR="00DB3647" w:rsidRPr="00667334">
        <w:rPr>
          <w:rFonts w:ascii="Sylfaen" w:hAnsi="Sylfaen"/>
          <w:sz w:val="22"/>
          <w:szCs w:val="22"/>
        </w:rPr>
        <w:t xml:space="preserve"> </w:t>
      </w:r>
    </w:p>
    <w:p w:rsidR="00DB3647" w:rsidRPr="00667334" w:rsidRDefault="00667334" w:rsidP="005B0675">
      <w:pPr>
        <w:pStyle w:val="NormalWeb"/>
        <w:jc w:val="both"/>
        <w:rPr>
          <w:rFonts w:ascii="Sylfaen" w:hAnsi="Sylfaen"/>
          <w:sz w:val="22"/>
          <w:szCs w:val="22"/>
        </w:rPr>
      </w:pPr>
      <w:r w:rsidRPr="00667334">
        <w:rPr>
          <w:rFonts w:ascii="Sylfaen" w:hAnsi="Sylfaen"/>
          <w:sz w:val="22"/>
          <w:szCs w:val="22"/>
        </w:rPr>
        <w:t xml:space="preserve">After </w:t>
      </w:r>
      <w:r w:rsidRPr="00667334">
        <w:rPr>
          <w:rFonts w:ascii="Sylfaen" w:hAnsi="Sylfaen"/>
          <w:sz w:val="22"/>
          <w:szCs w:val="22"/>
        </w:rPr>
        <w:t>rapporteurs</w:t>
      </w:r>
      <w:r>
        <w:rPr>
          <w:rFonts w:ascii="Sylfaen" w:hAnsi="Sylfaen"/>
          <w:sz w:val="22"/>
          <w:szCs w:val="22"/>
        </w:rPr>
        <w:t xml:space="preserve"> presentations, m</w:t>
      </w:r>
      <w:r w:rsidR="00DB3647" w:rsidRPr="00667334">
        <w:rPr>
          <w:rFonts w:ascii="Sylfaen" w:hAnsi="Sylfaen"/>
          <w:sz w:val="22"/>
          <w:szCs w:val="22"/>
        </w:rPr>
        <w:t xml:space="preserve">eeting participants </w:t>
      </w:r>
      <w:r w:rsidRPr="00667334">
        <w:rPr>
          <w:rFonts w:ascii="Sylfaen" w:hAnsi="Sylfaen"/>
          <w:sz w:val="22"/>
          <w:szCs w:val="22"/>
        </w:rPr>
        <w:t xml:space="preserve">heard </w:t>
      </w:r>
      <w:r w:rsidR="00DB3647" w:rsidRPr="00667334">
        <w:rPr>
          <w:rFonts w:ascii="Sylfaen" w:hAnsi="Sylfaen"/>
          <w:sz w:val="22"/>
          <w:szCs w:val="22"/>
        </w:rPr>
        <w:t xml:space="preserve"> about the work done in 2019 under the third phase of the Active Ageing Index (AAI) project, including the organization of the stakeholder seminar on AAI (17 June 2019 in Brussels), national seminars, the 2019 Analytical report, a </w:t>
      </w:r>
      <w:r w:rsidRPr="00667334">
        <w:rPr>
          <w:rFonts w:ascii="Sylfaen" w:hAnsi="Sylfaen"/>
          <w:sz w:val="22"/>
          <w:szCs w:val="22"/>
        </w:rPr>
        <w:t>visualization</w:t>
      </w:r>
      <w:r w:rsidR="00DB3647" w:rsidRPr="00667334">
        <w:rPr>
          <w:rFonts w:ascii="Sylfaen" w:hAnsi="Sylfaen"/>
          <w:sz w:val="22"/>
          <w:szCs w:val="22"/>
        </w:rPr>
        <w:t xml:space="preserve"> tool. </w:t>
      </w:r>
    </w:p>
    <w:p w:rsidR="00DB3647" w:rsidRPr="002F1D06" w:rsidRDefault="00DB3647" w:rsidP="005B0675">
      <w:pPr>
        <w:pStyle w:val="NormalWeb"/>
        <w:jc w:val="both"/>
        <w:rPr>
          <w:rFonts w:ascii="Sylfaen" w:hAnsi="Sylfaen"/>
          <w:sz w:val="22"/>
          <w:szCs w:val="22"/>
        </w:rPr>
      </w:pPr>
      <w:r w:rsidRPr="002F1D06">
        <w:rPr>
          <w:rFonts w:ascii="Sylfaen" w:hAnsi="Sylfaen"/>
          <w:sz w:val="22"/>
          <w:szCs w:val="22"/>
        </w:rPr>
        <w:t>The secretariat also</w:t>
      </w:r>
      <w:r w:rsidR="002F1D06" w:rsidRPr="002F1D06">
        <w:rPr>
          <w:rFonts w:ascii="Sylfaen" w:hAnsi="Sylfaen"/>
          <w:sz w:val="22"/>
          <w:szCs w:val="22"/>
        </w:rPr>
        <w:t xml:space="preserve"> informed </w:t>
      </w:r>
      <w:r w:rsidRPr="002F1D06">
        <w:rPr>
          <w:rFonts w:ascii="Sylfaen" w:hAnsi="Sylfaen"/>
          <w:sz w:val="22"/>
          <w:szCs w:val="22"/>
        </w:rPr>
        <w:t xml:space="preserve">WGA on the recent developments in the </w:t>
      </w:r>
      <w:r w:rsidR="002F1D06">
        <w:rPr>
          <w:rFonts w:ascii="Sylfaen" w:hAnsi="Sylfaen"/>
          <w:sz w:val="22"/>
          <w:szCs w:val="22"/>
        </w:rPr>
        <w:t>Generations and Gender Program</w:t>
      </w:r>
      <w:r w:rsidRPr="002F1D06">
        <w:rPr>
          <w:rFonts w:ascii="Sylfaen" w:hAnsi="Sylfaen"/>
          <w:sz w:val="22"/>
          <w:szCs w:val="22"/>
        </w:rPr>
        <w:t xml:space="preserve"> (GGP) followed by a discussion about the use of GGP data as an evidence base for policymaking in the region. Representatives of member States who recently joined GGP </w:t>
      </w:r>
      <w:proofErr w:type="gramStart"/>
      <w:r w:rsidR="002F1D06">
        <w:rPr>
          <w:rFonts w:ascii="Sylfaen" w:hAnsi="Sylfaen"/>
          <w:sz w:val="22"/>
          <w:szCs w:val="22"/>
        </w:rPr>
        <w:t>was</w:t>
      </w:r>
      <w:proofErr w:type="gramEnd"/>
      <w:r w:rsidRPr="002F1D06">
        <w:rPr>
          <w:rFonts w:ascii="Sylfaen" w:hAnsi="Sylfaen"/>
          <w:sz w:val="22"/>
          <w:szCs w:val="22"/>
        </w:rPr>
        <w:t xml:space="preserve"> invited to share their views on this matter</w:t>
      </w:r>
      <w:r w:rsidR="002F1D06">
        <w:rPr>
          <w:rFonts w:ascii="Sylfaen" w:hAnsi="Sylfaen"/>
          <w:sz w:val="22"/>
          <w:szCs w:val="22"/>
        </w:rPr>
        <w:t xml:space="preserve"> (Romania, Belorussia)</w:t>
      </w:r>
      <w:r w:rsidRPr="002F1D06">
        <w:rPr>
          <w:rFonts w:ascii="Sylfaen" w:hAnsi="Sylfaen"/>
          <w:sz w:val="22"/>
          <w:szCs w:val="22"/>
        </w:rPr>
        <w:t xml:space="preserve">. </w:t>
      </w:r>
    </w:p>
    <w:p w:rsidR="00DB3647" w:rsidRDefault="002F1D06" w:rsidP="005B0675">
      <w:pPr>
        <w:pStyle w:val="NormalWeb"/>
        <w:jc w:val="both"/>
        <w:rPr>
          <w:rFonts w:ascii="Sylfaen" w:hAnsi="Sylfaen"/>
          <w:sz w:val="22"/>
          <w:szCs w:val="22"/>
        </w:rPr>
      </w:pPr>
      <w:r w:rsidRPr="002F1D06">
        <w:rPr>
          <w:rFonts w:ascii="Sylfaen" w:hAnsi="Sylfaen"/>
          <w:sz w:val="22"/>
          <w:szCs w:val="22"/>
        </w:rPr>
        <w:t>On the afternoon session, WGA was discussed d</w:t>
      </w:r>
      <w:r>
        <w:rPr>
          <w:rFonts w:ascii="Sylfaen" w:hAnsi="Sylfaen"/>
          <w:sz w:val="22"/>
          <w:szCs w:val="22"/>
        </w:rPr>
        <w:t>raft Program</w:t>
      </w:r>
      <w:r w:rsidRPr="002F1D06">
        <w:rPr>
          <w:rFonts w:ascii="Sylfaen" w:hAnsi="Sylfaen"/>
          <w:sz w:val="22"/>
          <w:szCs w:val="22"/>
        </w:rPr>
        <w:t xml:space="preserve"> of work of the Population component of the sub</w:t>
      </w:r>
      <w:r w:rsidRPr="002F1D06">
        <w:rPr>
          <w:rFonts w:ascii="Sylfaen" w:hAnsi="Sylfaen"/>
          <w:sz w:val="22"/>
          <w:szCs w:val="22"/>
        </w:rPr>
        <w:t>-program</w:t>
      </w:r>
      <w:r w:rsidRPr="002F1D06">
        <w:rPr>
          <w:rFonts w:ascii="Sylfaen" w:hAnsi="Sylfaen"/>
          <w:sz w:val="22"/>
          <w:szCs w:val="22"/>
        </w:rPr>
        <w:t xml:space="preserve"> on Housing, Land Management and Population for 2020</w:t>
      </w:r>
      <w:r w:rsidRPr="002F1D06">
        <w:rPr>
          <w:rFonts w:ascii="Sylfaen" w:hAnsi="Sylfaen"/>
          <w:sz w:val="22"/>
          <w:szCs w:val="22"/>
        </w:rPr>
        <w:t xml:space="preserve">. </w:t>
      </w:r>
      <w:r w:rsidR="00DB3647" w:rsidRPr="002F1D06">
        <w:rPr>
          <w:rFonts w:ascii="Sylfaen" w:hAnsi="Sylfaen"/>
          <w:sz w:val="22"/>
          <w:szCs w:val="22"/>
        </w:rPr>
        <w:t xml:space="preserve">The Working Group </w:t>
      </w:r>
      <w:r w:rsidRPr="002F1D06">
        <w:rPr>
          <w:rFonts w:ascii="Sylfaen" w:hAnsi="Sylfaen"/>
          <w:sz w:val="22"/>
          <w:szCs w:val="22"/>
        </w:rPr>
        <w:t>was</w:t>
      </w:r>
      <w:r w:rsidR="00DB3647" w:rsidRPr="002F1D06">
        <w:rPr>
          <w:rFonts w:ascii="Sylfaen" w:hAnsi="Sylfaen"/>
          <w:sz w:val="22"/>
          <w:szCs w:val="22"/>
        </w:rPr>
        <w:t xml:space="preserve"> also invited to approve the report on the Impl</w:t>
      </w:r>
      <w:r w:rsidRPr="002F1D06">
        <w:rPr>
          <w:rFonts w:ascii="Sylfaen" w:hAnsi="Sylfaen"/>
          <w:sz w:val="22"/>
          <w:szCs w:val="22"/>
        </w:rPr>
        <w:t>ementation of the Work Program</w:t>
      </w:r>
      <w:r w:rsidR="00DB3647" w:rsidRPr="002F1D06">
        <w:rPr>
          <w:rFonts w:ascii="Sylfaen" w:hAnsi="Sylfaen"/>
          <w:sz w:val="22"/>
          <w:szCs w:val="22"/>
        </w:rPr>
        <w:t xml:space="preserve"> of the Working Group on Ageing in 2019. </w:t>
      </w:r>
    </w:p>
    <w:p w:rsidR="00DB3647" w:rsidRDefault="004E2441" w:rsidP="005B0675">
      <w:pPr>
        <w:pStyle w:val="NormalWeb"/>
        <w:jc w:val="both"/>
        <w:rPr>
          <w:rFonts w:ascii="Sylfaen" w:hAnsi="Sylfaen"/>
          <w:sz w:val="22"/>
          <w:szCs w:val="22"/>
        </w:rPr>
      </w:pPr>
      <w:r w:rsidRPr="004E2441">
        <w:rPr>
          <w:rFonts w:ascii="Sylfaen" w:hAnsi="Sylfaen"/>
          <w:sz w:val="22"/>
          <w:szCs w:val="22"/>
        </w:rPr>
        <w:t>The evening session was dedicated to the financing of the work program.</w:t>
      </w:r>
      <w:r>
        <w:rPr>
          <w:rFonts w:ascii="Sylfaen" w:hAnsi="Sylfaen"/>
          <w:sz w:val="22"/>
          <w:szCs w:val="22"/>
        </w:rPr>
        <w:t xml:space="preserve"> </w:t>
      </w:r>
      <w:r w:rsidR="00DB3647" w:rsidRPr="004E2441">
        <w:rPr>
          <w:rFonts w:ascii="Sylfaen" w:hAnsi="Sylfaen"/>
          <w:sz w:val="22"/>
          <w:szCs w:val="22"/>
        </w:rPr>
        <w:t xml:space="preserve">The </w:t>
      </w:r>
      <w:r w:rsidRPr="004E2441">
        <w:rPr>
          <w:rFonts w:ascii="Sylfaen" w:hAnsi="Sylfaen"/>
          <w:sz w:val="22"/>
          <w:szCs w:val="22"/>
        </w:rPr>
        <w:t>secretariat was</w:t>
      </w:r>
      <w:r>
        <w:rPr>
          <w:rFonts w:ascii="Sylfaen" w:hAnsi="Sylfaen"/>
          <w:sz w:val="22"/>
          <w:szCs w:val="22"/>
        </w:rPr>
        <w:t xml:space="preserve"> reported </w:t>
      </w:r>
      <w:r w:rsidRPr="004E2441">
        <w:rPr>
          <w:rFonts w:ascii="Sylfaen" w:hAnsi="Sylfaen"/>
          <w:sz w:val="22"/>
          <w:szCs w:val="22"/>
        </w:rPr>
        <w:t>on the current status o</w:t>
      </w:r>
      <w:r>
        <w:rPr>
          <w:rFonts w:ascii="Sylfaen" w:hAnsi="Sylfaen"/>
          <w:sz w:val="22"/>
          <w:szCs w:val="22"/>
        </w:rPr>
        <w:t>f the financing of the program</w:t>
      </w:r>
      <w:r w:rsidRPr="004E2441">
        <w:rPr>
          <w:rFonts w:ascii="Sylfaen" w:hAnsi="Sylfaen"/>
          <w:sz w:val="22"/>
          <w:szCs w:val="22"/>
        </w:rPr>
        <w:t>, including budget allocations of recent donations, and identifies</w:t>
      </w:r>
      <w:r w:rsidR="00DB3647" w:rsidRPr="004E2441">
        <w:rPr>
          <w:rFonts w:ascii="Sylfaen" w:hAnsi="Sylfaen"/>
          <w:sz w:val="22"/>
          <w:szCs w:val="22"/>
        </w:rPr>
        <w:t xml:space="preserve"> areas that require</w:t>
      </w:r>
      <w:r>
        <w:rPr>
          <w:rFonts w:ascii="Sylfaen" w:hAnsi="Sylfaen"/>
          <w:sz w:val="22"/>
          <w:szCs w:val="22"/>
        </w:rPr>
        <w:t>d</w:t>
      </w:r>
      <w:r w:rsidR="00DB3647" w:rsidRPr="004E2441">
        <w:rPr>
          <w:rFonts w:ascii="Sylfaen" w:hAnsi="Sylfaen"/>
          <w:sz w:val="22"/>
          <w:szCs w:val="22"/>
        </w:rPr>
        <w:t xml:space="preserve"> further contribution</w:t>
      </w:r>
      <w:r>
        <w:rPr>
          <w:rFonts w:ascii="Sylfaen" w:hAnsi="Sylfaen"/>
          <w:sz w:val="22"/>
          <w:szCs w:val="22"/>
        </w:rPr>
        <w:t xml:space="preserve">. Members of the Working Group were </w:t>
      </w:r>
      <w:r w:rsidR="00DB3647" w:rsidRPr="004E2441">
        <w:rPr>
          <w:rFonts w:ascii="Sylfaen" w:hAnsi="Sylfaen"/>
          <w:sz w:val="22"/>
          <w:szCs w:val="22"/>
        </w:rPr>
        <w:t xml:space="preserve">invited to pledge and to discuss funding opportunities. </w:t>
      </w:r>
    </w:p>
    <w:p w:rsidR="00A26321" w:rsidRDefault="00A26321" w:rsidP="005B0675">
      <w:pPr>
        <w:jc w:val="both"/>
        <w:rPr>
          <w:rFonts w:ascii="Sylfaen" w:eastAsia="Times New Roman" w:hAnsi="Sylfaen" w:cs="Times New Roman"/>
          <w:b/>
          <w:sz w:val="22"/>
          <w:szCs w:val="22"/>
        </w:rPr>
      </w:pPr>
      <w:r>
        <w:rPr>
          <w:rFonts w:ascii="Sylfaen" w:hAnsi="Sylfaen"/>
          <w:b/>
          <w:sz w:val="22"/>
          <w:szCs w:val="22"/>
        </w:rPr>
        <w:br w:type="page"/>
      </w:r>
    </w:p>
    <w:p w:rsidR="00A26321" w:rsidRPr="004E2441" w:rsidRDefault="00A26321" w:rsidP="005B0675">
      <w:pPr>
        <w:pStyle w:val="NormalWeb"/>
        <w:jc w:val="both"/>
        <w:rPr>
          <w:rFonts w:ascii="Sylfaen" w:hAnsi="Sylfaen"/>
          <w:sz w:val="22"/>
          <w:szCs w:val="22"/>
        </w:rPr>
      </w:pPr>
      <w:r w:rsidRPr="009844B6">
        <w:rPr>
          <w:rFonts w:ascii="Sylfaen" w:hAnsi="Sylfaen"/>
          <w:b/>
          <w:sz w:val="22"/>
          <w:szCs w:val="22"/>
        </w:rPr>
        <w:lastRenderedPageBreak/>
        <w:t>Policy Seminar on Ageing</w:t>
      </w:r>
      <w:r>
        <w:rPr>
          <w:rFonts w:ascii="Sylfaen" w:hAnsi="Sylfaen"/>
          <w:b/>
          <w:sz w:val="22"/>
          <w:szCs w:val="22"/>
        </w:rPr>
        <w:t xml:space="preserve"> 20.11.2019</w:t>
      </w:r>
    </w:p>
    <w:p w:rsidR="00407391" w:rsidRDefault="00CC59C2" w:rsidP="005B0675">
      <w:pPr>
        <w:autoSpaceDE w:val="0"/>
        <w:autoSpaceDN w:val="0"/>
        <w:adjustRightInd w:val="0"/>
        <w:jc w:val="both"/>
        <w:rPr>
          <w:rFonts w:ascii="Sylfaen" w:hAnsi="Sylfaen"/>
        </w:rPr>
      </w:pPr>
      <w:r w:rsidRPr="00CC59C2">
        <w:rPr>
          <w:rFonts w:ascii="Sylfaen" w:hAnsi="Sylfaen"/>
        </w:rPr>
        <w:t xml:space="preserve">The main topic of the </w:t>
      </w:r>
      <w:r>
        <w:rPr>
          <w:rFonts w:ascii="Sylfaen" w:hAnsi="Sylfaen"/>
        </w:rPr>
        <w:t xml:space="preserve">Policy Seminar </w:t>
      </w:r>
      <w:r w:rsidRPr="00CC59C2">
        <w:rPr>
          <w:rFonts w:ascii="Sylfaen" w:hAnsi="Sylfaen"/>
        </w:rPr>
        <w:t xml:space="preserve">was </w:t>
      </w:r>
      <w:r w:rsidRPr="00CC59C2">
        <w:rPr>
          <w:rFonts w:ascii="Sylfaen" w:hAnsi="Sylfaen" w:cs="Times New Roman"/>
        </w:rPr>
        <w:t>Informal care for persons with dementia</w:t>
      </w:r>
      <w:r>
        <w:rPr>
          <w:rFonts w:ascii="Sylfaen" w:hAnsi="Sylfaen"/>
        </w:rPr>
        <w:t xml:space="preserve">. On the morning session was reviewed </w:t>
      </w:r>
      <w:r w:rsidR="00407391">
        <w:rPr>
          <w:rFonts w:ascii="Sylfaen" w:hAnsi="Sylfaen"/>
        </w:rPr>
        <w:t>t</w:t>
      </w:r>
      <w:r w:rsidR="00407391" w:rsidRPr="00407391">
        <w:rPr>
          <w:rFonts w:ascii="Sylfaen" w:hAnsi="Sylfaen"/>
        </w:rPr>
        <w:t>he growing prevalence of dement</w:t>
      </w:r>
      <w:r w:rsidR="00407391">
        <w:rPr>
          <w:rFonts w:ascii="Sylfaen" w:hAnsi="Sylfaen"/>
        </w:rPr>
        <w:t xml:space="preserve">ia in the UNECE region and the </w:t>
      </w:r>
      <w:r w:rsidR="00407391" w:rsidRPr="00407391">
        <w:rPr>
          <w:rFonts w:ascii="Sylfaen" w:hAnsi="Sylfaen"/>
        </w:rPr>
        <w:t>international policy response</w:t>
      </w:r>
      <w:r w:rsidR="00407391">
        <w:rPr>
          <w:rFonts w:ascii="Sylfaen" w:hAnsi="Sylfaen"/>
        </w:rPr>
        <w:t xml:space="preserve">. Presentation was made by </w:t>
      </w:r>
      <w:r w:rsidR="00407391" w:rsidRPr="00407391">
        <w:rPr>
          <w:rFonts w:ascii="Sylfaen" w:hAnsi="Sylfaen"/>
        </w:rPr>
        <w:t xml:space="preserve">Dr. </w:t>
      </w:r>
      <w:proofErr w:type="spellStart"/>
      <w:r w:rsidR="00407391" w:rsidRPr="00407391">
        <w:rPr>
          <w:rFonts w:ascii="Sylfaen" w:hAnsi="Sylfaen"/>
        </w:rPr>
        <w:t>Tarun</w:t>
      </w:r>
      <w:proofErr w:type="spellEnd"/>
      <w:r w:rsidR="00407391" w:rsidRPr="00407391">
        <w:rPr>
          <w:rFonts w:ascii="Sylfaen" w:hAnsi="Sylfaen"/>
        </w:rPr>
        <w:t xml:space="preserve"> </w:t>
      </w:r>
      <w:proofErr w:type="spellStart"/>
      <w:r w:rsidR="00407391" w:rsidRPr="00407391">
        <w:rPr>
          <w:rFonts w:ascii="Sylfaen" w:hAnsi="Sylfaen"/>
        </w:rPr>
        <w:t>Dua</w:t>
      </w:r>
      <w:proofErr w:type="spellEnd"/>
      <w:r w:rsidR="00407391" w:rsidRPr="00407391">
        <w:rPr>
          <w:rFonts w:ascii="Sylfaen" w:hAnsi="Sylfaen"/>
        </w:rPr>
        <w:t xml:space="preserve">, </w:t>
      </w:r>
      <w:r w:rsidR="00407391">
        <w:rPr>
          <w:rFonts w:ascii="Sylfaen" w:hAnsi="Sylfaen"/>
        </w:rPr>
        <w:t xml:space="preserve">Head of </w:t>
      </w:r>
      <w:r w:rsidR="005B0675">
        <w:rPr>
          <w:rFonts w:ascii="Sylfaen" w:hAnsi="Sylfaen"/>
        </w:rPr>
        <w:t>Mental Health Program</w:t>
      </w:r>
      <w:r w:rsidR="00407391" w:rsidRPr="00407391">
        <w:rPr>
          <w:rFonts w:ascii="Sylfaen" w:hAnsi="Sylfaen"/>
        </w:rPr>
        <w:t xml:space="preserve">, </w:t>
      </w:r>
      <w:proofErr w:type="gramStart"/>
      <w:r w:rsidR="00407391" w:rsidRPr="00407391">
        <w:rPr>
          <w:rFonts w:ascii="Sylfaen" w:hAnsi="Sylfaen"/>
        </w:rPr>
        <w:t>World</w:t>
      </w:r>
      <w:proofErr w:type="gramEnd"/>
      <w:r w:rsidR="00407391" w:rsidRPr="00407391">
        <w:rPr>
          <w:rFonts w:ascii="Sylfaen" w:hAnsi="Sylfaen"/>
        </w:rPr>
        <w:t xml:space="preserve"> Health Organization</w:t>
      </w:r>
      <w:r w:rsidR="00407391">
        <w:rPr>
          <w:rFonts w:ascii="Sylfaen" w:hAnsi="Sylfaen"/>
        </w:rPr>
        <w:t xml:space="preserve">. </w:t>
      </w:r>
      <w:proofErr w:type="spellStart"/>
      <w:r w:rsidR="00407391" w:rsidRPr="00407391">
        <w:rPr>
          <w:rFonts w:ascii="Sylfaen" w:hAnsi="Sylfaen" w:cs="Times New Roman"/>
        </w:rPr>
        <w:t>Stecy</w:t>
      </w:r>
      <w:proofErr w:type="spellEnd"/>
      <w:r w:rsidR="00407391" w:rsidRPr="00407391">
        <w:rPr>
          <w:rFonts w:ascii="Sylfaen" w:hAnsi="Sylfaen" w:cs="Times New Roman"/>
        </w:rPr>
        <w:t xml:space="preserve"> </w:t>
      </w:r>
      <w:proofErr w:type="spellStart"/>
      <w:r w:rsidR="00407391" w:rsidRPr="00407391">
        <w:rPr>
          <w:rFonts w:ascii="Sylfaen" w:hAnsi="Sylfaen" w:cs="Times New Roman"/>
        </w:rPr>
        <w:t>Yghemonos</w:t>
      </w:r>
      <w:proofErr w:type="spellEnd"/>
      <w:r w:rsidR="00407391" w:rsidRPr="00407391">
        <w:rPr>
          <w:rFonts w:ascii="Sylfaen" w:hAnsi="Sylfaen" w:cs="Times New Roman"/>
        </w:rPr>
        <w:t>, Executive Director</w:t>
      </w:r>
      <w:r w:rsidR="00407391">
        <w:rPr>
          <w:rFonts w:ascii="Sylfaen" w:hAnsi="Sylfaen"/>
        </w:rPr>
        <w:t xml:space="preserve"> of</w:t>
      </w:r>
      <w:r w:rsidR="00407391" w:rsidRPr="00407391">
        <w:rPr>
          <w:rFonts w:ascii="Sylfaen" w:hAnsi="Sylfaen" w:cs="Times New Roman"/>
        </w:rPr>
        <w:t xml:space="preserve"> </w:t>
      </w:r>
      <w:proofErr w:type="spellStart"/>
      <w:r w:rsidR="00407391" w:rsidRPr="00407391">
        <w:rPr>
          <w:rFonts w:ascii="Sylfaen" w:hAnsi="Sylfaen" w:cs="Times New Roman"/>
        </w:rPr>
        <w:t>Eurocarers</w:t>
      </w:r>
      <w:proofErr w:type="spellEnd"/>
      <w:r w:rsidR="00407391">
        <w:rPr>
          <w:rFonts w:ascii="Sylfaen" w:hAnsi="Sylfaen"/>
        </w:rPr>
        <w:t xml:space="preserve"> was discussed </w:t>
      </w:r>
      <w:r w:rsidR="00407391" w:rsidRPr="00407391">
        <w:rPr>
          <w:rFonts w:ascii="Sylfaen" w:hAnsi="Sylfaen"/>
        </w:rPr>
        <w:t xml:space="preserve">challenges experienced by informal </w:t>
      </w:r>
      <w:proofErr w:type="spellStart"/>
      <w:r w:rsidR="00407391" w:rsidRPr="00407391">
        <w:rPr>
          <w:rFonts w:ascii="Sylfaen" w:hAnsi="Sylfaen"/>
        </w:rPr>
        <w:t>carers</w:t>
      </w:r>
      <w:proofErr w:type="spellEnd"/>
      <w:r w:rsidR="00407391" w:rsidRPr="00407391">
        <w:rPr>
          <w:rFonts w:ascii="Sylfaen" w:hAnsi="Sylfaen"/>
        </w:rPr>
        <w:t xml:space="preserve"> of persons </w:t>
      </w:r>
      <w:r w:rsidR="00407391">
        <w:rPr>
          <w:rFonts w:ascii="Sylfaen" w:hAnsi="Sylfaen"/>
        </w:rPr>
        <w:t xml:space="preserve">with dementia. </w:t>
      </w:r>
    </w:p>
    <w:p w:rsidR="00407391" w:rsidRDefault="00407391" w:rsidP="005B0675">
      <w:pPr>
        <w:autoSpaceDE w:val="0"/>
        <w:autoSpaceDN w:val="0"/>
        <w:adjustRightInd w:val="0"/>
        <w:jc w:val="both"/>
        <w:rPr>
          <w:rFonts w:ascii="Sylfaen" w:hAnsi="Sylfaen"/>
        </w:rPr>
      </w:pPr>
    </w:p>
    <w:p w:rsidR="00407391" w:rsidRDefault="00407391" w:rsidP="005B0675">
      <w:pPr>
        <w:autoSpaceDE w:val="0"/>
        <w:autoSpaceDN w:val="0"/>
        <w:adjustRightInd w:val="0"/>
        <w:jc w:val="both"/>
        <w:rPr>
          <w:rFonts w:ascii="Sylfaen" w:hAnsi="Sylfaen" w:cs="Times New Roman"/>
        </w:rPr>
      </w:pPr>
      <w:r w:rsidRPr="00407391">
        <w:rPr>
          <w:rFonts w:ascii="Sylfaen" w:hAnsi="Sylfaen" w:cs="Times New Roman"/>
        </w:rPr>
        <w:t xml:space="preserve">The informal care and support provided by families, friends and </w:t>
      </w:r>
      <w:r w:rsidRPr="00407391">
        <w:rPr>
          <w:rFonts w:ascii="Sylfaen" w:hAnsi="Sylfaen" w:cs="Times New Roman"/>
        </w:rPr>
        <w:t>neighbors</w:t>
      </w:r>
      <w:r w:rsidRPr="00407391">
        <w:rPr>
          <w:rFonts w:ascii="Sylfaen" w:hAnsi="Sylfaen" w:cs="Times New Roman"/>
        </w:rPr>
        <w:t xml:space="preserve"> is a central pillar in enabling older persons to a</w:t>
      </w:r>
      <w:r w:rsidRPr="00407391">
        <w:rPr>
          <w:rFonts w:ascii="Sylfaen" w:hAnsi="Sylfaen" w:cs="Times New Roman"/>
        </w:rPr>
        <w:t xml:space="preserve">ge with dignity. In the face of </w:t>
      </w:r>
      <w:r w:rsidRPr="00407391">
        <w:rPr>
          <w:rFonts w:ascii="Sylfaen" w:hAnsi="Sylfaen" w:cs="Times New Roman"/>
        </w:rPr>
        <w:t>changing family structures, enhanced mobilit</w:t>
      </w:r>
      <w:r w:rsidRPr="00407391">
        <w:rPr>
          <w:rFonts w:ascii="Sylfaen" w:hAnsi="Sylfaen" w:cs="Times New Roman"/>
        </w:rPr>
        <w:t xml:space="preserve">y and longer working lives, the </w:t>
      </w:r>
      <w:r w:rsidRPr="00407391">
        <w:rPr>
          <w:rFonts w:ascii="Sylfaen" w:hAnsi="Sylfaen" w:cs="Times New Roman"/>
        </w:rPr>
        <w:t>societal capacity to provide informal care com</w:t>
      </w:r>
      <w:r w:rsidRPr="00407391">
        <w:rPr>
          <w:rFonts w:ascii="Sylfaen" w:hAnsi="Sylfaen" w:cs="Times New Roman"/>
        </w:rPr>
        <w:t xml:space="preserve">es under increased pressure. At </w:t>
      </w:r>
      <w:r w:rsidRPr="00407391">
        <w:rPr>
          <w:rFonts w:ascii="Sylfaen" w:hAnsi="Sylfaen" w:cs="Times New Roman"/>
        </w:rPr>
        <w:t>the same, time parallel developments su</w:t>
      </w:r>
      <w:r w:rsidRPr="00407391">
        <w:rPr>
          <w:rFonts w:ascii="Sylfaen" w:hAnsi="Sylfaen" w:cs="Times New Roman"/>
        </w:rPr>
        <w:t xml:space="preserve">ch as growing longevity and the </w:t>
      </w:r>
      <w:r w:rsidRPr="00407391">
        <w:rPr>
          <w:rFonts w:ascii="Sylfaen" w:hAnsi="Sylfaen" w:cs="Times New Roman"/>
        </w:rPr>
        <w:t>emphasis on ageing in place increase the need for home- and community</w:t>
      </w:r>
      <w:r w:rsidRPr="00407391">
        <w:rPr>
          <w:rFonts w:ascii="Sylfaen" w:hAnsi="Sylfaen" w:cs="Times New Roman"/>
        </w:rPr>
        <w:t xml:space="preserve"> based care. The growing prevalence </w:t>
      </w:r>
      <w:r w:rsidRPr="00407391">
        <w:rPr>
          <w:rFonts w:ascii="Sylfaen" w:hAnsi="Sylfaen" w:cs="Times New Roman"/>
        </w:rPr>
        <w:t>of</w:t>
      </w:r>
      <w:r w:rsidRPr="00407391">
        <w:rPr>
          <w:rFonts w:ascii="Sylfaen" w:hAnsi="Sylfaen" w:cs="Times New Roman"/>
        </w:rPr>
        <w:t xml:space="preserve"> Dementia </w:t>
      </w:r>
      <w:r w:rsidRPr="00407391">
        <w:rPr>
          <w:rFonts w:ascii="Sylfaen" w:hAnsi="Sylfaen" w:cs="Times New Roman"/>
        </w:rPr>
        <w:t>represents</w:t>
      </w:r>
      <w:r w:rsidRPr="00407391">
        <w:rPr>
          <w:rFonts w:ascii="Sylfaen" w:hAnsi="Sylfaen" w:cs="Times New Roman"/>
        </w:rPr>
        <w:t xml:space="preserve"> a particularly challenging situation for affected </w:t>
      </w:r>
      <w:r w:rsidRPr="00407391">
        <w:rPr>
          <w:rFonts w:ascii="Sylfaen" w:hAnsi="Sylfaen" w:cs="Times New Roman"/>
        </w:rPr>
        <w:t>families</w:t>
      </w:r>
      <w:r w:rsidRPr="00407391">
        <w:rPr>
          <w:rFonts w:ascii="Sylfaen" w:hAnsi="Sylfaen" w:cs="Times New Roman"/>
        </w:rPr>
        <w:t xml:space="preserve">. </w:t>
      </w:r>
    </w:p>
    <w:p w:rsidR="00407391" w:rsidRDefault="00407391" w:rsidP="005B0675">
      <w:pPr>
        <w:autoSpaceDE w:val="0"/>
        <w:autoSpaceDN w:val="0"/>
        <w:adjustRightInd w:val="0"/>
        <w:jc w:val="both"/>
        <w:rPr>
          <w:rFonts w:ascii="Sylfaen" w:hAnsi="Sylfaen" w:cs="Times New Roman"/>
        </w:rPr>
      </w:pPr>
    </w:p>
    <w:p w:rsidR="00700E4F" w:rsidRDefault="00407391" w:rsidP="005B0675">
      <w:pPr>
        <w:autoSpaceDE w:val="0"/>
        <w:autoSpaceDN w:val="0"/>
        <w:adjustRightInd w:val="0"/>
        <w:jc w:val="both"/>
        <w:rPr>
          <w:rFonts w:ascii="Sylfaen" w:hAnsi="Sylfaen" w:cs="Times New Roman"/>
        </w:rPr>
      </w:pPr>
      <w:r w:rsidRPr="00407391">
        <w:rPr>
          <w:rFonts w:ascii="Sylfaen" w:hAnsi="Sylfaen" w:cs="Times New Roman"/>
        </w:rPr>
        <w:t xml:space="preserve">12 of countries in the European </w:t>
      </w:r>
      <w:r w:rsidRPr="00407391">
        <w:rPr>
          <w:rFonts w:ascii="Sylfaen" w:hAnsi="Sylfaen" w:cs="Times New Roman"/>
        </w:rPr>
        <w:t>region have recognized and addressed this</w:t>
      </w:r>
      <w:r w:rsidRPr="00407391">
        <w:rPr>
          <w:rFonts w:ascii="Sylfaen" w:hAnsi="Sylfaen" w:cs="Times New Roman"/>
        </w:rPr>
        <w:t xml:space="preserve"> policy challenge by developing </w:t>
      </w:r>
      <w:r w:rsidRPr="00407391">
        <w:rPr>
          <w:rFonts w:ascii="Sylfaen" w:hAnsi="Sylfaen" w:cs="Times New Roman"/>
        </w:rPr>
        <w:t>national dementia strategies and support measures for affected families.</w:t>
      </w:r>
      <w:r>
        <w:rPr>
          <w:rFonts w:ascii="Sylfaen" w:hAnsi="Sylfaen" w:cs="Times New Roman"/>
        </w:rPr>
        <w:t xml:space="preserve"> </w:t>
      </w:r>
      <w:r w:rsidRPr="00407391">
        <w:rPr>
          <w:rFonts w:ascii="Sylfaen" w:hAnsi="Sylfaen" w:cs="Times New Roman"/>
        </w:rPr>
        <w:t xml:space="preserve">The </w:t>
      </w:r>
      <w:r w:rsidRPr="00407391">
        <w:rPr>
          <w:rFonts w:ascii="Sylfaen" w:hAnsi="Sylfaen" w:cs="Times New Roman"/>
        </w:rPr>
        <w:t>policy seminar provide</w:t>
      </w:r>
      <w:r w:rsidRPr="00407391">
        <w:rPr>
          <w:rFonts w:ascii="Sylfaen" w:hAnsi="Sylfaen" w:cs="Times New Roman"/>
        </w:rPr>
        <w:t>d</w:t>
      </w:r>
      <w:r w:rsidRPr="00407391">
        <w:rPr>
          <w:rFonts w:ascii="Sylfaen" w:hAnsi="Sylfaen" w:cs="Times New Roman"/>
        </w:rPr>
        <w:t xml:space="preserve"> a dedicated space for </w:t>
      </w:r>
      <w:r w:rsidRPr="00407391">
        <w:rPr>
          <w:rFonts w:ascii="Sylfaen" w:hAnsi="Sylfaen" w:cs="Times New Roman"/>
        </w:rPr>
        <w:t xml:space="preserve">in-depth discussion, experience </w:t>
      </w:r>
      <w:r w:rsidRPr="00407391">
        <w:rPr>
          <w:rFonts w:ascii="Sylfaen" w:hAnsi="Sylfaen" w:cs="Times New Roman"/>
        </w:rPr>
        <w:t>exchange and peer learning in this important policy area.</w:t>
      </w:r>
    </w:p>
    <w:p w:rsidR="00407391" w:rsidRDefault="00407391" w:rsidP="005B0675">
      <w:pPr>
        <w:autoSpaceDE w:val="0"/>
        <w:autoSpaceDN w:val="0"/>
        <w:adjustRightInd w:val="0"/>
        <w:jc w:val="both"/>
        <w:rPr>
          <w:rFonts w:ascii="Sylfaen" w:hAnsi="Sylfaen" w:cs="Times New Roman"/>
        </w:rPr>
      </w:pPr>
    </w:p>
    <w:p w:rsidR="00407391" w:rsidRDefault="00407391" w:rsidP="005B0675">
      <w:pPr>
        <w:autoSpaceDE w:val="0"/>
        <w:autoSpaceDN w:val="0"/>
        <w:adjustRightInd w:val="0"/>
        <w:jc w:val="both"/>
        <w:rPr>
          <w:rFonts w:ascii="Sylfaen" w:hAnsi="Sylfaen" w:cs="Times New Roman"/>
        </w:rPr>
      </w:pPr>
      <w:r>
        <w:rPr>
          <w:rFonts w:ascii="Sylfaen" w:hAnsi="Sylfaen" w:cs="Times New Roman"/>
        </w:rPr>
        <w:t xml:space="preserve">Austria, Germany, Ukraine and </w:t>
      </w:r>
      <w:r w:rsidR="002032C7">
        <w:rPr>
          <w:rFonts w:ascii="Sylfaen" w:hAnsi="Sylfaen" w:cs="Times New Roman"/>
        </w:rPr>
        <w:t>Malta</w:t>
      </w:r>
      <w:r>
        <w:rPr>
          <w:rFonts w:ascii="Sylfaen" w:hAnsi="Sylfaen" w:cs="Times New Roman"/>
        </w:rPr>
        <w:t xml:space="preserve"> ware exchanged experience h</w:t>
      </w:r>
      <w:r w:rsidRPr="00407391">
        <w:rPr>
          <w:rFonts w:ascii="Sylfaen" w:hAnsi="Sylfaen" w:cs="Times New Roman"/>
        </w:rPr>
        <w:t xml:space="preserve">ow can informal </w:t>
      </w:r>
      <w:r w:rsidRPr="00407391">
        <w:rPr>
          <w:rFonts w:ascii="Sylfaen" w:hAnsi="Sylfaen" w:cs="Times New Roman"/>
        </w:rPr>
        <w:t>careers</w:t>
      </w:r>
      <w:r w:rsidRPr="00407391">
        <w:rPr>
          <w:rFonts w:ascii="Sylfaen" w:hAnsi="Sylfaen" w:cs="Times New Roman"/>
        </w:rPr>
        <w:t xml:space="preserve"> be supported</w:t>
      </w:r>
      <w:r w:rsidRPr="00407391">
        <w:rPr>
          <w:rFonts w:ascii="Sylfaen" w:hAnsi="Sylfaen" w:cs="Times New Roman"/>
        </w:rPr>
        <w:t xml:space="preserve"> in their c</w:t>
      </w:r>
      <w:r>
        <w:rPr>
          <w:rFonts w:ascii="Sylfaen" w:hAnsi="Sylfaen" w:cs="Times New Roman"/>
        </w:rPr>
        <w:t xml:space="preserve">ounties. </w:t>
      </w:r>
    </w:p>
    <w:p w:rsidR="00407391" w:rsidRDefault="00407391" w:rsidP="005B0675">
      <w:pPr>
        <w:autoSpaceDE w:val="0"/>
        <w:autoSpaceDN w:val="0"/>
        <w:adjustRightInd w:val="0"/>
        <w:jc w:val="both"/>
        <w:rPr>
          <w:rFonts w:ascii="Sylfaen" w:hAnsi="Sylfaen" w:cs="Times New Roman"/>
        </w:rPr>
      </w:pPr>
    </w:p>
    <w:p w:rsidR="002032C7" w:rsidRDefault="00407391" w:rsidP="005B0675">
      <w:pPr>
        <w:autoSpaceDE w:val="0"/>
        <w:autoSpaceDN w:val="0"/>
        <w:adjustRightInd w:val="0"/>
        <w:jc w:val="both"/>
        <w:rPr>
          <w:rFonts w:ascii="Sylfaen" w:hAnsi="Sylfaen" w:cs="Times New Roman"/>
        </w:rPr>
      </w:pPr>
      <w:r>
        <w:rPr>
          <w:rFonts w:ascii="Sylfaen" w:hAnsi="Sylfaen" w:cs="Times New Roman"/>
        </w:rPr>
        <w:t xml:space="preserve">After lunch break participants </w:t>
      </w:r>
      <w:r w:rsidRPr="002032C7">
        <w:rPr>
          <w:rFonts w:ascii="Sylfaen" w:hAnsi="Sylfaen" w:cs="Times New Roman"/>
        </w:rPr>
        <w:t xml:space="preserve">transferred to the Applied </w:t>
      </w:r>
      <w:r w:rsidRPr="002032C7">
        <w:rPr>
          <w:rFonts w:ascii="Sylfaen" w:hAnsi="Sylfaen" w:cs="Times New Roman"/>
        </w:rPr>
        <w:t>University of Social Work Geneva (HETS)</w:t>
      </w:r>
      <w:r w:rsidRPr="002032C7">
        <w:rPr>
          <w:rFonts w:ascii="Sylfaen" w:hAnsi="Sylfaen" w:cs="Times New Roman"/>
        </w:rPr>
        <w:t xml:space="preserve">. </w:t>
      </w:r>
      <w:r w:rsidR="002032C7" w:rsidRPr="002032C7">
        <w:rPr>
          <w:rFonts w:ascii="Sylfaen" w:hAnsi="Sylfaen" w:cs="Times New Roman"/>
        </w:rPr>
        <w:t xml:space="preserve">Joelle </w:t>
      </w:r>
      <w:proofErr w:type="spellStart"/>
      <w:r w:rsidR="002032C7" w:rsidRPr="002032C7">
        <w:rPr>
          <w:rFonts w:ascii="Sylfaen" w:hAnsi="Sylfaen" w:cs="Times New Roman"/>
        </w:rPr>
        <w:t>Libois</w:t>
      </w:r>
      <w:proofErr w:type="spellEnd"/>
      <w:r w:rsidR="002032C7" w:rsidRPr="002032C7">
        <w:rPr>
          <w:rFonts w:ascii="Sylfaen" w:hAnsi="Sylfaen" w:cs="Times New Roman"/>
        </w:rPr>
        <w:t>, Director of HETS</w:t>
      </w:r>
      <w:r w:rsidR="002032C7" w:rsidRPr="002032C7">
        <w:rPr>
          <w:rFonts w:ascii="Sylfaen" w:hAnsi="Sylfaen" w:cs="Times New Roman"/>
        </w:rPr>
        <w:t xml:space="preserve"> and </w:t>
      </w:r>
      <w:r w:rsidR="002032C7" w:rsidRPr="002032C7">
        <w:rPr>
          <w:rFonts w:ascii="Sylfaen" w:hAnsi="Sylfaen" w:cs="Times New Roman"/>
        </w:rPr>
        <w:t>Professor Barbara Lucas, HETS, HES-SO</w:t>
      </w:r>
      <w:r w:rsidR="002032C7" w:rsidRPr="002032C7">
        <w:rPr>
          <w:rFonts w:ascii="Sylfaen" w:hAnsi="Sylfaen" w:cs="Times New Roman"/>
        </w:rPr>
        <w:t xml:space="preserve"> presented </w:t>
      </w:r>
      <w:r w:rsidR="002032C7" w:rsidRPr="002032C7">
        <w:rPr>
          <w:rFonts w:ascii="Sylfaen" w:hAnsi="Sylfaen" w:cs="Times New Roman"/>
        </w:rPr>
        <w:t>Informal care policy for people with dementia in Switzerland</w:t>
      </w:r>
      <w:r w:rsidR="002032C7" w:rsidRPr="002032C7">
        <w:rPr>
          <w:rFonts w:ascii="Sylfaen" w:hAnsi="Sylfaen" w:cs="Times New Roman"/>
        </w:rPr>
        <w:t xml:space="preserve">. </w:t>
      </w:r>
      <w:r w:rsidR="002032C7" w:rsidRPr="002032C7">
        <w:rPr>
          <w:rFonts w:ascii="Sylfaen" w:hAnsi="Sylfaen" w:cs="Times New Roman"/>
        </w:rPr>
        <w:t>Director Geneva Section of Swiss Alzheimer</w:t>
      </w:r>
      <w:r w:rsidR="002032C7" w:rsidRPr="002032C7">
        <w:rPr>
          <w:rFonts w:ascii="Sylfaen" w:hAnsi="Sylfaen" w:cs="Times New Roman"/>
        </w:rPr>
        <w:t xml:space="preserve"> Dr. Sophie Courvoisier was talking about </w:t>
      </w:r>
      <w:r w:rsidR="002032C7" w:rsidRPr="002032C7">
        <w:rPr>
          <w:rFonts w:ascii="Sylfaen" w:hAnsi="Sylfaen" w:cs="Times New Roman"/>
        </w:rPr>
        <w:t>Geneva Action Plan on Dementia and services t</w:t>
      </w:r>
      <w:r w:rsidR="002032C7">
        <w:rPr>
          <w:rFonts w:ascii="Sylfaen" w:hAnsi="Sylfaen" w:cs="Times New Roman"/>
        </w:rPr>
        <w:t xml:space="preserve">o support informal </w:t>
      </w:r>
      <w:proofErr w:type="spellStart"/>
      <w:r w:rsidR="002032C7">
        <w:rPr>
          <w:rFonts w:ascii="Sylfaen" w:hAnsi="Sylfaen" w:cs="Times New Roman"/>
        </w:rPr>
        <w:t>car</w:t>
      </w:r>
      <w:r w:rsidR="002032C7" w:rsidRPr="002032C7">
        <w:rPr>
          <w:rFonts w:ascii="Sylfaen" w:hAnsi="Sylfaen" w:cs="Times New Roman"/>
        </w:rPr>
        <w:t>ers</w:t>
      </w:r>
      <w:proofErr w:type="spellEnd"/>
      <w:r w:rsidR="002032C7" w:rsidRPr="002032C7">
        <w:rPr>
          <w:rFonts w:ascii="Sylfaen" w:hAnsi="Sylfaen" w:cs="Times New Roman"/>
        </w:rPr>
        <w:t xml:space="preserve"> of persons with dementia</w:t>
      </w:r>
      <w:r w:rsidR="002032C7">
        <w:rPr>
          <w:rFonts w:ascii="Sylfaen" w:hAnsi="Sylfaen" w:cs="Times New Roman"/>
        </w:rPr>
        <w:t>. She also explained content and administration of training program</w:t>
      </w:r>
      <w:r w:rsidR="002032C7" w:rsidRPr="002032C7">
        <w:rPr>
          <w:rFonts w:ascii="Sylfaen" w:hAnsi="Sylfaen" w:cs="Times New Roman"/>
        </w:rPr>
        <w:t xml:space="preserve"> for profe</w:t>
      </w:r>
      <w:r w:rsidR="002032C7">
        <w:rPr>
          <w:rFonts w:ascii="Sylfaen" w:hAnsi="Sylfaen" w:cs="Times New Roman"/>
        </w:rPr>
        <w:t xml:space="preserve">ssionals of the City of Geneva: </w:t>
      </w:r>
      <w:r w:rsidR="002032C7" w:rsidRPr="002032C7">
        <w:rPr>
          <w:rFonts w:ascii="Sylfaen" w:hAnsi="Sylfaen" w:cs="Times New Roman"/>
        </w:rPr>
        <w:t>towards an Alzheimer friendly community</w:t>
      </w:r>
      <w:r w:rsidR="002032C7">
        <w:rPr>
          <w:rFonts w:ascii="Sylfaen" w:hAnsi="Sylfaen" w:cs="Times New Roman"/>
        </w:rPr>
        <w:t>.</w:t>
      </w:r>
    </w:p>
    <w:p w:rsidR="002032C7" w:rsidRDefault="002032C7" w:rsidP="005B0675">
      <w:pPr>
        <w:autoSpaceDE w:val="0"/>
        <w:autoSpaceDN w:val="0"/>
        <w:adjustRightInd w:val="0"/>
        <w:jc w:val="both"/>
        <w:rPr>
          <w:rFonts w:ascii="Sylfaen" w:hAnsi="Sylfaen" w:cs="Times New Roman"/>
        </w:rPr>
      </w:pPr>
    </w:p>
    <w:p w:rsidR="002032C7" w:rsidRPr="002032C7" w:rsidRDefault="002032C7" w:rsidP="005B0675">
      <w:pPr>
        <w:autoSpaceDE w:val="0"/>
        <w:autoSpaceDN w:val="0"/>
        <w:adjustRightInd w:val="0"/>
        <w:jc w:val="both"/>
        <w:rPr>
          <w:rFonts w:ascii="Sylfaen" w:hAnsi="Sylfaen" w:cs="Times New Roman"/>
        </w:rPr>
      </w:pPr>
      <w:r w:rsidRPr="002032C7">
        <w:rPr>
          <w:rFonts w:ascii="Sylfaen" w:hAnsi="Sylfaen" w:cs="Times New Roman"/>
        </w:rPr>
        <w:t xml:space="preserve">The participants of Policy seminar visited day care </w:t>
      </w:r>
      <w:proofErr w:type="spellStart"/>
      <w:r w:rsidRPr="002032C7">
        <w:rPr>
          <w:rFonts w:ascii="Sylfaen" w:hAnsi="Sylfaen" w:cs="Times New Roman"/>
        </w:rPr>
        <w:t>centre</w:t>
      </w:r>
      <w:proofErr w:type="spellEnd"/>
      <w:r w:rsidRPr="002032C7">
        <w:rPr>
          <w:rFonts w:ascii="Sylfaen" w:hAnsi="Sylfaen" w:cs="Times New Roman"/>
        </w:rPr>
        <w:t xml:space="preserve"> OASIS and introduced of care relief services for informal </w:t>
      </w:r>
      <w:proofErr w:type="spellStart"/>
      <w:r w:rsidRPr="002032C7">
        <w:rPr>
          <w:rFonts w:ascii="Sylfaen" w:hAnsi="Sylfaen" w:cs="Times New Roman"/>
        </w:rPr>
        <w:t>carers</w:t>
      </w:r>
      <w:proofErr w:type="spellEnd"/>
      <w:r w:rsidRPr="002032C7">
        <w:rPr>
          <w:rFonts w:ascii="Sylfaen" w:hAnsi="Sylfaen" w:cs="Times New Roman"/>
        </w:rPr>
        <w:t xml:space="preserve"> in Geneva.</w:t>
      </w:r>
      <w:r>
        <w:rPr>
          <w:rFonts w:ascii="Sylfaen" w:hAnsi="Sylfaen" w:cs="Times New Roman"/>
        </w:rPr>
        <w:t xml:space="preserve">  </w:t>
      </w:r>
    </w:p>
    <w:p w:rsidR="002032C7" w:rsidRPr="002032C7" w:rsidRDefault="002032C7" w:rsidP="005B0675">
      <w:pPr>
        <w:autoSpaceDE w:val="0"/>
        <w:autoSpaceDN w:val="0"/>
        <w:adjustRightInd w:val="0"/>
        <w:jc w:val="both"/>
        <w:rPr>
          <w:rFonts w:ascii="Sylfaen" w:hAnsi="Sylfaen" w:cs="Times New Roman"/>
        </w:rPr>
      </w:pPr>
    </w:p>
    <w:p w:rsidR="00407391" w:rsidRPr="00407391" w:rsidRDefault="00407391" w:rsidP="005B0675">
      <w:pPr>
        <w:autoSpaceDE w:val="0"/>
        <w:autoSpaceDN w:val="0"/>
        <w:adjustRightInd w:val="0"/>
        <w:jc w:val="both"/>
        <w:rPr>
          <w:rFonts w:ascii="Arial" w:hAnsi="Arial" w:cs="Arial"/>
          <w:color w:val="000000"/>
          <w:sz w:val="22"/>
          <w:szCs w:val="22"/>
        </w:rPr>
      </w:pPr>
    </w:p>
    <w:p w:rsidR="00407391" w:rsidRDefault="00407391" w:rsidP="005B0675">
      <w:pPr>
        <w:autoSpaceDE w:val="0"/>
        <w:autoSpaceDN w:val="0"/>
        <w:adjustRightInd w:val="0"/>
        <w:jc w:val="both"/>
        <w:rPr>
          <w:rFonts w:ascii="Sylfaen" w:hAnsi="Sylfaen" w:cs="Times New Roman"/>
        </w:rPr>
      </w:pPr>
    </w:p>
    <w:p w:rsidR="00407391" w:rsidRPr="00407391" w:rsidRDefault="00407391" w:rsidP="005B0675">
      <w:pPr>
        <w:autoSpaceDE w:val="0"/>
        <w:autoSpaceDN w:val="0"/>
        <w:adjustRightInd w:val="0"/>
        <w:jc w:val="both"/>
        <w:rPr>
          <w:rFonts w:ascii="Sylfaen" w:hAnsi="Sylfaen" w:cs="Times New Roman"/>
        </w:rPr>
      </w:pPr>
    </w:p>
    <w:p w:rsidR="00407391" w:rsidRDefault="00407391" w:rsidP="005B0675">
      <w:pPr>
        <w:autoSpaceDE w:val="0"/>
        <w:autoSpaceDN w:val="0"/>
        <w:adjustRightInd w:val="0"/>
        <w:jc w:val="both"/>
        <w:rPr>
          <w:rFonts w:ascii="Arial" w:hAnsi="Arial" w:cs="Arial"/>
          <w:color w:val="000000"/>
          <w:sz w:val="22"/>
          <w:szCs w:val="22"/>
        </w:rPr>
      </w:pPr>
    </w:p>
    <w:p w:rsidR="00407391" w:rsidRPr="00407391" w:rsidRDefault="00407391" w:rsidP="005B0675">
      <w:pPr>
        <w:autoSpaceDE w:val="0"/>
        <w:autoSpaceDN w:val="0"/>
        <w:adjustRightInd w:val="0"/>
        <w:jc w:val="both"/>
        <w:rPr>
          <w:rFonts w:ascii="Arial" w:hAnsi="Arial" w:cs="Arial"/>
          <w:color w:val="000000"/>
          <w:sz w:val="22"/>
          <w:szCs w:val="22"/>
        </w:rPr>
      </w:pPr>
    </w:p>
    <w:sectPr w:rsidR="00407391" w:rsidRPr="00407391" w:rsidSect="00507F0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Times New Roman,Italic">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E4F"/>
    <w:rsid w:val="00133AD3"/>
    <w:rsid w:val="002032C7"/>
    <w:rsid w:val="002528C4"/>
    <w:rsid w:val="002F1D06"/>
    <w:rsid w:val="00407391"/>
    <w:rsid w:val="00467CA1"/>
    <w:rsid w:val="004B6417"/>
    <w:rsid w:val="004E2441"/>
    <w:rsid w:val="00507F01"/>
    <w:rsid w:val="005B0675"/>
    <w:rsid w:val="00667334"/>
    <w:rsid w:val="00700E4F"/>
    <w:rsid w:val="00791C38"/>
    <w:rsid w:val="007F009F"/>
    <w:rsid w:val="00926091"/>
    <w:rsid w:val="00951722"/>
    <w:rsid w:val="009844B6"/>
    <w:rsid w:val="00A26321"/>
    <w:rsid w:val="00CC59C2"/>
    <w:rsid w:val="00D27581"/>
    <w:rsid w:val="00DB3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0E4F"/>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0E4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965911">
      <w:bodyDiv w:val="1"/>
      <w:marLeft w:val="0"/>
      <w:marRight w:val="0"/>
      <w:marTop w:val="0"/>
      <w:marBottom w:val="0"/>
      <w:divBdr>
        <w:top w:val="none" w:sz="0" w:space="0" w:color="auto"/>
        <w:left w:val="none" w:sz="0" w:space="0" w:color="auto"/>
        <w:bottom w:val="none" w:sz="0" w:space="0" w:color="auto"/>
        <w:right w:val="none" w:sz="0" w:space="0" w:color="auto"/>
      </w:divBdr>
      <w:divsChild>
        <w:div w:id="1192961651">
          <w:marLeft w:val="0"/>
          <w:marRight w:val="0"/>
          <w:marTop w:val="0"/>
          <w:marBottom w:val="0"/>
          <w:divBdr>
            <w:top w:val="none" w:sz="0" w:space="0" w:color="auto"/>
            <w:left w:val="none" w:sz="0" w:space="0" w:color="auto"/>
            <w:bottom w:val="none" w:sz="0" w:space="0" w:color="auto"/>
            <w:right w:val="none" w:sz="0" w:space="0" w:color="auto"/>
          </w:divBdr>
          <w:divsChild>
            <w:div w:id="425923680">
              <w:marLeft w:val="0"/>
              <w:marRight w:val="0"/>
              <w:marTop w:val="0"/>
              <w:marBottom w:val="0"/>
              <w:divBdr>
                <w:top w:val="none" w:sz="0" w:space="0" w:color="auto"/>
                <w:left w:val="none" w:sz="0" w:space="0" w:color="auto"/>
                <w:bottom w:val="none" w:sz="0" w:space="0" w:color="auto"/>
                <w:right w:val="none" w:sz="0" w:space="0" w:color="auto"/>
              </w:divBdr>
              <w:divsChild>
                <w:div w:id="177702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332615">
      <w:bodyDiv w:val="1"/>
      <w:marLeft w:val="0"/>
      <w:marRight w:val="0"/>
      <w:marTop w:val="0"/>
      <w:marBottom w:val="0"/>
      <w:divBdr>
        <w:top w:val="none" w:sz="0" w:space="0" w:color="auto"/>
        <w:left w:val="none" w:sz="0" w:space="0" w:color="auto"/>
        <w:bottom w:val="none" w:sz="0" w:space="0" w:color="auto"/>
        <w:right w:val="none" w:sz="0" w:space="0" w:color="auto"/>
      </w:divBdr>
      <w:divsChild>
        <w:div w:id="908460490">
          <w:marLeft w:val="0"/>
          <w:marRight w:val="0"/>
          <w:marTop w:val="0"/>
          <w:marBottom w:val="0"/>
          <w:divBdr>
            <w:top w:val="none" w:sz="0" w:space="0" w:color="auto"/>
            <w:left w:val="none" w:sz="0" w:space="0" w:color="auto"/>
            <w:bottom w:val="none" w:sz="0" w:space="0" w:color="auto"/>
            <w:right w:val="none" w:sz="0" w:space="0" w:color="auto"/>
          </w:divBdr>
          <w:divsChild>
            <w:div w:id="1638492028">
              <w:marLeft w:val="0"/>
              <w:marRight w:val="0"/>
              <w:marTop w:val="0"/>
              <w:marBottom w:val="0"/>
              <w:divBdr>
                <w:top w:val="none" w:sz="0" w:space="0" w:color="auto"/>
                <w:left w:val="none" w:sz="0" w:space="0" w:color="auto"/>
                <w:bottom w:val="none" w:sz="0" w:space="0" w:color="auto"/>
                <w:right w:val="none" w:sz="0" w:space="0" w:color="auto"/>
              </w:divBdr>
              <w:divsChild>
                <w:div w:id="40811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749085">
      <w:bodyDiv w:val="1"/>
      <w:marLeft w:val="0"/>
      <w:marRight w:val="0"/>
      <w:marTop w:val="0"/>
      <w:marBottom w:val="0"/>
      <w:divBdr>
        <w:top w:val="none" w:sz="0" w:space="0" w:color="auto"/>
        <w:left w:val="none" w:sz="0" w:space="0" w:color="auto"/>
        <w:bottom w:val="none" w:sz="0" w:space="0" w:color="auto"/>
        <w:right w:val="none" w:sz="0" w:space="0" w:color="auto"/>
      </w:divBdr>
      <w:divsChild>
        <w:div w:id="1547638246">
          <w:marLeft w:val="0"/>
          <w:marRight w:val="0"/>
          <w:marTop w:val="0"/>
          <w:marBottom w:val="0"/>
          <w:divBdr>
            <w:top w:val="none" w:sz="0" w:space="0" w:color="auto"/>
            <w:left w:val="none" w:sz="0" w:space="0" w:color="auto"/>
            <w:bottom w:val="none" w:sz="0" w:space="0" w:color="auto"/>
            <w:right w:val="none" w:sz="0" w:space="0" w:color="auto"/>
          </w:divBdr>
          <w:divsChild>
            <w:div w:id="1992517358">
              <w:marLeft w:val="0"/>
              <w:marRight w:val="0"/>
              <w:marTop w:val="0"/>
              <w:marBottom w:val="0"/>
              <w:divBdr>
                <w:top w:val="none" w:sz="0" w:space="0" w:color="auto"/>
                <w:left w:val="none" w:sz="0" w:space="0" w:color="auto"/>
                <w:bottom w:val="none" w:sz="0" w:space="0" w:color="auto"/>
                <w:right w:val="none" w:sz="0" w:space="0" w:color="auto"/>
              </w:divBdr>
              <w:divsChild>
                <w:div w:id="133379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973223">
      <w:bodyDiv w:val="1"/>
      <w:marLeft w:val="0"/>
      <w:marRight w:val="0"/>
      <w:marTop w:val="0"/>
      <w:marBottom w:val="0"/>
      <w:divBdr>
        <w:top w:val="none" w:sz="0" w:space="0" w:color="auto"/>
        <w:left w:val="none" w:sz="0" w:space="0" w:color="auto"/>
        <w:bottom w:val="none" w:sz="0" w:space="0" w:color="auto"/>
        <w:right w:val="none" w:sz="0" w:space="0" w:color="auto"/>
      </w:divBdr>
      <w:divsChild>
        <w:div w:id="870148528">
          <w:marLeft w:val="0"/>
          <w:marRight w:val="0"/>
          <w:marTop w:val="0"/>
          <w:marBottom w:val="0"/>
          <w:divBdr>
            <w:top w:val="none" w:sz="0" w:space="0" w:color="auto"/>
            <w:left w:val="none" w:sz="0" w:space="0" w:color="auto"/>
            <w:bottom w:val="none" w:sz="0" w:space="0" w:color="auto"/>
            <w:right w:val="none" w:sz="0" w:space="0" w:color="auto"/>
          </w:divBdr>
          <w:divsChild>
            <w:div w:id="1900243216">
              <w:marLeft w:val="0"/>
              <w:marRight w:val="0"/>
              <w:marTop w:val="0"/>
              <w:marBottom w:val="0"/>
              <w:divBdr>
                <w:top w:val="none" w:sz="0" w:space="0" w:color="auto"/>
                <w:left w:val="none" w:sz="0" w:space="0" w:color="auto"/>
                <w:bottom w:val="none" w:sz="0" w:space="0" w:color="auto"/>
                <w:right w:val="none" w:sz="0" w:space="0" w:color="auto"/>
              </w:divBdr>
              <w:divsChild>
                <w:div w:id="146296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94771">
      <w:bodyDiv w:val="1"/>
      <w:marLeft w:val="0"/>
      <w:marRight w:val="0"/>
      <w:marTop w:val="0"/>
      <w:marBottom w:val="0"/>
      <w:divBdr>
        <w:top w:val="none" w:sz="0" w:space="0" w:color="auto"/>
        <w:left w:val="none" w:sz="0" w:space="0" w:color="auto"/>
        <w:bottom w:val="none" w:sz="0" w:space="0" w:color="auto"/>
        <w:right w:val="none" w:sz="0" w:space="0" w:color="auto"/>
      </w:divBdr>
      <w:divsChild>
        <w:div w:id="2010331612">
          <w:marLeft w:val="0"/>
          <w:marRight w:val="0"/>
          <w:marTop w:val="0"/>
          <w:marBottom w:val="0"/>
          <w:divBdr>
            <w:top w:val="none" w:sz="0" w:space="0" w:color="auto"/>
            <w:left w:val="none" w:sz="0" w:space="0" w:color="auto"/>
            <w:bottom w:val="none" w:sz="0" w:space="0" w:color="auto"/>
            <w:right w:val="none" w:sz="0" w:space="0" w:color="auto"/>
          </w:divBdr>
          <w:divsChild>
            <w:div w:id="1059209554">
              <w:marLeft w:val="0"/>
              <w:marRight w:val="0"/>
              <w:marTop w:val="0"/>
              <w:marBottom w:val="0"/>
              <w:divBdr>
                <w:top w:val="none" w:sz="0" w:space="0" w:color="auto"/>
                <w:left w:val="none" w:sz="0" w:space="0" w:color="auto"/>
                <w:bottom w:val="none" w:sz="0" w:space="0" w:color="auto"/>
                <w:right w:val="none" w:sz="0" w:space="0" w:color="auto"/>
              </w:divBdr>
              <w:divsChild>
                <w:div w:id="41978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401653">
      <w:bodyDiv w:val="1"/>
      <w:marLeft w:val="0"/>
      <w:marRight w:val="0"/>
      <w:marTop w:val="0"/>
      <w:marBottom w:val="0"/>
      <w:divBdr>
        <w:top w:val="none" w:sz="0" w:space="0" w:color="auto"/>
        <w:left w:val="none" w:sz="0" w:space="0" w:color="auto"/>
        <w:bottom w:val="none" w:sz="0" w:space="0" w:color="auto"/>
        <w:right w:val="none" w:sz="0" w:space="0" w:color="auto"/>
      </w:divBdr>
      <w:divsChild>
        <w:div w:id="1792477650">
          <w:marLeft w:val="0"/>
          <w:marRight w:val="0"/>
          <w:marTop w:val="0"/>
          <w:marBottom w:val="0"/>
          <w:divBdr>
            <w:top w:val="none" w:sz="0" w:space="0" w:color="auto"/>
            <w:left w:val="none" w:sz="0" w:space="0" w:color="auto"/>
            <w:bottom w:val="none" w:sz="0" w:space="0" w:color="auto"/>
            <w:right w:val="none" w:sz="0" w:space="0" w:color="auto"/>
          </w:divBdr>
          <w:divsChild>
            <w:div w:id="1480996851">
              <w:marLeft w:val="0"/>
              <w:marRight w:val="0"/>
              <w:marTop w:val="0"/>
              <w:marBottom w:val="0"/>
              <w:divBdr>
                <w:top w:val="none" w:sz="0" w:space="0" w:color="auto"/>
                <w:left w:val="none" w:sz="0" w:space="0" w:color="auto"/>
                <w:bottom w:val="none" w:sz="0" w:space="0" w:color="auto"/>
                <w:right w:val="none" w:sz="0" w:space="0" w:color="auto"/>
              </w:divBdr>
              <w:divsChild>
                <w:div w:id="84620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43866">
      <w:bodyDiv w:val="1"/>
      <w:marLeft w:val="0"/>
      <w:marRight w:val="0"/>
      <w:marTop w:val="0"/>
      <w:marBottom w:val="0"/>
      <w:divBdr>
        <w:top w:val="none" w:sz="0" w:space="0" w:color="auto"/>
        <w:left w:val="none" w:sz="0" w:space="0" w:color="auto"/>
        <w:bottom w:val="none" w:sz="0" w:space="0" w:color="auto"/>
        <w:right w:val="none" w:sz="0" w:space="0" w:color="auto"/>
      </w:divBdr>
      <w:divsChild>
        <w:div w:id="1351101852">
          <w:marLeft w:val="0"/>
          <w:marRight w:val="0"/>
          <w:marTop w:val="0"/>
          <w:marBottom w:val="0"/>
          <w:divBdr>
            <w:top w:val="none" w:sz="0" w:space="0" w:color="auto"/>
            <w:left w:val="none" w:sz="0" w:space="0" w:color="auto"/>
            <w:bottom w:val="none" w:sz="0" w:space="0" w:color="auto"/>
            <w:right w:val="none" w:sz="0" w:space="0" w:color="auto"/>
          </w:divBdr>
          <w:divsChild>
            <w:div w:id="987637123">
              <w:marLeft w:val="0"/>
              <w:marRight w:val="0"/>
              <w:marTop w:val="0"/>
              <w:marBottom w:val="0"/>
              <w:divBdr>
                <w:top w:val="none" w:sz="0" w:space="0" w:color="auto"/>
                <w:left w:val="none" w:sz="0" w:space="0" w:color="auto"/>
                <w:bottom w:val="none" w:sz="0" w:space="0" w:color="auto"/>
                <w:right w:val="none" w:sz="0" w:space="0" w:color="auto"/>
              </w:divBdr>
              <w:divsChild>
                <w:div w:id="1516529896">
                  <w:marLeft w:val="0"/>
                  <w:marRight w:val="0"/>
                  <w:marTop w:val="0"/>
                  <w:marBottom w:val="0"/>
                  <w:divBdr>
                    <w:top w:val="none" w:sz="0" w:space="0" w:color="auto"/>
                    <w:left w:val="none" w:sz="0" w:space="0" w:color="auto"/>
                    <w:bottom w:val="none" w:sz="0" w:space="0" w:color="auto"/>
                    <w:right w:val="none" w:sz="0" w:space="0" w:color="auto"/>
                  </w:divBdr>
                </w:div>
              </w:divsChild>
            </w:div>
            <w:div w:id="2143964732">
              <w:marLeft w:val="0"/>
              <w:marRight w:val="0"/>
              <w:marTop w:val="0"/>
              <w:marBottom w:val="0"/>
              <w:divBdr>
                <w:top w:val="none" w:sz="0" w:space="0" w:color="auto"/>
                <w:left w:val="none" w:sz="0" w:space="0" w:color="auto"/>
                <w:bottom w:val="none" w:sz="0" w:space="0" w:color="auto"/>
                <w:right w:val="none" w:sz="0" w:space="0" w:color="auto"/>
              </w:divBdr>
              <w:divsChild>
                <w:div w:id="655769431">
                  <w:marLeft w:val="0"/>
                  <w:marRight w:val="0"/>
                  <w:marTop w:val="0"/>
                  <w:marBottom w:val="0"/>
                  <w:divBdr>
                    <w:top w:val="none" w:sz="0" w:space="0" w:color="auto"/>
                    <w:left w:val="none" w:sz="0" w:space="0" w:color="auto"/>
                    <w:bottom w:val="none" w:sz="0" w:space="0" w:color="auto"/>
                    <w:right w:val="none" w:sz="0" w:space="0" w:color="auto"/>
                  </w:divBdr>
                </w:div>
              </w:divsChild>
            </w:div>
            <w:div w:id="1917014244">
              <w:marLeft w:val="0"/>
              <w:marRight w:val="0"/>
              <w:marTop w:val="0"/>
              <w:marBottom w:val="0"/>
              <w:divBdr>
                <w:top w:val="none" w:sz="0" w:space="0" w:color="auto"/>
                <w:left w:val="none" w:sz="0" w:space="0" w:color="auto"/>
                <w:bottom w:val="none" w:sz="0" w:space="0" w:color="auto"/>
                <w:right w:val="none" w:sz="0" w:space="0" w:color="auto"/>
              </w:divBdr>
              <w:divsChild>
                <w:div w:id="19575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727108">
      <w:bodyDiv w:val="1"/>
      <w:marLeft w:val="0"/>
      <w:marRight w:val="0"/>
      <w:marTop w:val="0"/>
      <w:marBottom w:val="0"/>
      <w:divBdr>
        <w:top w:val="none" w:sz="0" w:space="0" w:color="auto"/>
        <w:left w:val="none" w:sz="0" w:space="0" w:color="auto"/>
        <w:bottom w:val="none" w:sz="0" w:space="0" w:color="auto"/>
        <w:right w:val="none" w:sz="0" w:space="0" w:color="auto"/>
      </w:divBdr>
      <w:divsChild>
        <w:div w:id="1613511456">
          <w:marLeft w:val="0"/>
          <w:marRight w:val="0"/>
          <w:marTop w:val="0"/>
          <w:marBottom w:val="0"/>
          <w:divBdr>
            <w:top w:val="none" w:sz="0" w:space="0" w:color="auto"/>
            <w:left w:val="none" w:sz="0" w:space="0" w:color="auto"/>
            <w:bottom w:val="none" w:sz="0" w:space="0" w:color="auto"/>
            <w:right w:val="none" w:sz="0" w:space="0" w:color="auto"/>
          </w:divBdr>
          <w:divsChild>
            <w:div w:id="86273888">
              <w:marLeft w:val="0"/>
              <w:marRight w:val="0"/>
              <w:marTop w:val="0"/>
              <w:marBottom w:val="0"/>
              <w:divBdr>
                <w:top w:val="none" w:sz="0" w:space="0" w:color="auto"/>
                <w:left w:val="none" w:sz="0" w:space="0" w:color="auto"/>
                <w:bottom w:val="none" w:sz="0" w:space="0" w:color="auto"/>
                <w:right w:val="none" w:sz="0" w:space="0" w:color="auto"/>
              </w:divBdr>
              <w:divsChild>
                <w:div w:id="7694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1197</Words>
  <Characters>6824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Ketevan Goginashvili</cp:lastModifiedBy>
  <cp:revision>14</cp:revision>
  <dcterms:created xsi:type="dcterms:W3CDTF">2019-11-26T02:11:00Z</dcterms:created>
  <dcterms:modified xsi:type="dcterms:W3CDTF">2019-11-26T11:16:00Z</dcterms:modified>
</cp:coreProperties>
</file>