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AA3" w:rsidRDefault="00A47AA3" w:rsidP="00A47AA3">
      <w:pPr>
        <w:spacing w:after="0"/>
        <w:jc w:val="both"/>
        <w:rPr>
          <w:rFonts w:ascii="Sylfaen" w:hAnsi="Sylfaen"/>
          <w:b/>
        </w:rPr>
      </w:pPr>
    </w:p>
    <w:p w:rsidR="00A47AA3" w:rsidRDefault="00A47AA3" w:rsidP="00A47AA3">
      <w:pPr>
        <w:spacing w:after="0"/>
        <w:jc w:val="both"/>
        <w:rPr>
          <w:rFonts w:ascii="Sylfaen" w:hAnsi="Sylfaen"/>
          <w:lang w:val="ka-GE"/>
        </w:rPr>
      </w:pPr>
      <w:r w:rsidRPr="00E43108">
        <w:rPr>
          <w:rFonts w:ascii="Sylfaen" w:hAnsi="Sylfaen"/>
          <w:b/>
          <w:lang w:val="ka-GE"/>
        </w:rPr>
        <w:t xml:space="preserve">აქტივობა 1.7.1. </w:t>
      </w:r>
      <w:r w:rsidRPr="00E43108">
        <w:rPr>
          <w:rFonts w:ascii="Sylfaen" w:hAnsi="Sylfaen"/>
          <w:lang w:val="ka-GE"/>
        </w:rPr>
        <w:t>ნორმატიული ბაზისა და პრაქტიკის შესწავლა მოწყვლადი ჯგუფების უფლებათა დაცვის კუთხით, განსაკუთრებით, სპეციალიზებულ დაწესებულებებში მათი  არასათანადო მოპყრობისგან დაცვის მიზნით</w:t>
      </w:r>
    </w:p>
    <w:p w:rsidR="001846F8" w:rsidRDefault="001846F8" w:rsidP="00A47AA3">
      <w:pPr>
        <w:spacing w:after="0"/>
        <w:jc w:val="both"/>
        <w:rPr>
          <w:rFonts w:ascii="Sylfaen" w:hAnsi="Sylfaen"/>
        </w:rPr>
      </w:pPr>
    </w:p>
    <w:p w:rsidR="00A47AA3" w:rsidRPr="00A47AA3" w:rsidRDefault="00A47AA3" w:rsidP="00A47AA3">
      <w:pPr>
        <w:spacing w:after="0"/>
        <w:jc w:val="both"/>
        <w:rPr>
          <w:rFonts w:ascii="Sylfaen" w:eastAsia="Times New Roman" w:hAnsi="Sylfaen" w:cs="Sylfaen"/>
          <w:lang w:val="ka-GE"/>
        </w:rPr>
      </w:pPr>
      <w:proofErr w:type="spellStart"/>
      <w:r w:rsidRPr="00B832C5">
        <w:rPr>
          <w:rFonts w:ascii="Sylfaen" w:eastAsia="Times New Roman" w:hAnsi="Sylfaen" w:cs="Sylfaen"/>
        </w:rPr>
        <w:t>საქართველოს</w:t>
      </w:r>
      <w:proofErr w:type="spellEnd"/>
      <w:r w:rsidRPr="00B832C5">
        <w:rPr>
          <w:rFonts w:eastAsia="Times New Roman" w:cs="Times New Roman"/>
        </w:rPr>
        <w:t xml:space="preserve"> </w:t>
      </w:r>
      <w:proofErr w:type="spellStart"/>
      <w:r w:rsidRPr="00B832C5">
        <w:rPr>
          <w:rFonts w:ascii="Sylfaen" w:eastAsia="Times New Roman" w:hAnsi="Sylfaen" w:cs="Sylfaen"/>
        </w:rPr>
        <w:t>ოკუპირებული</w:t>
      </w:r>
      <w:proofErr w:type="spellEnd"/>
      <w:r w:rsidRPr="00B832C5">
        <w:rPr>
          <w:rFonts w:eastAsia="Times New Roman" w:cs="Sylfaen"/>
        </w:rPr>
        <w:t xml:space="preserve"> </w:t>
      </w:r>
      <w:proofErr w:type="spellStart"/>
      <w:r w:rsidRPr="00B832C5">
        <w:rPr>
          <w:rFonts w:ascii="Sylfaen" w:eastAsia="Times New Roman" w:hAnsi="Sylfaen" w:cs="Sylfaen"/>
        </w:rPr>
        <w:t>ტერიტორიებიდან</w:t>
      </w:r>
      <w:proofErr w:type="spellEnd"/>
      <w:r w:rsidRPr="00B832C5">
        <w:rPr>
          <w:rFonts w:eastAsia="Times New Roman" w:cs="Sylfaen"/>
        </w:rPr>
        <w:t xml:space="preserve"> </w:t>
      </w:r>
      <w:proofErr w:type="spellStart"/>
      <w:r w:rsidRPr="00B832C5">
        <w:rPr>
          <w:rFonts w:ascii="Sylfaen" w:eastAsia="Times New Roman" w:hAnsi="Sylfaen" w:cs="Sylfaen"/>
        </w:rPr>
        <w:t>დევნილთა</w:t>
      </w:r>
      <w:proofErr w:type="spellEnd"/>
      <w:r w:rsidRPr="00B832C5">
        <w:rPr>
          <w:rFonts w:eastAsia="Times New Roman" w:cs="Sylfaen"/>
        </w:rPr>
        <w:t xml:space="preserve">, </w:t>
      </w:r>
      <w:proofErr w:type="spellStart"/>
      <w:r w:rsidRPr="00B832C5">
        <w:rPr>
          <w:rFonts w:ascii="Sylfaen" w:eastAsia="Times New Roman" w:hAnsi="Sylfaen" w:cs="Sylfaen"/>
        </w:rPr>
        <w:t>შრომის</w:t>
      </w:r>
      <w:proofErr w:type="spellEnd"/>
      <w:r w:rsidRPr="00B832C5">
        <w:rPr>
          <w:rFonts w:eastAsia="Times New Roman" w:cs="Sylfaen"/>
        </w:rPr>
        <w:t xml:space="preserve">, </w:t>
      </w:r>
      <w:proofErr w:type="spellStart"/>
      <w:r w:rsidRPr="00B832C5">
        <w:rPr>
          <w:rFonts w:ascii="Sylfaen" w:eastAsia="Times New Roman" w:hAnsi="Sylfaen" w:cs="Sylfaen"/>
        </w:rPr>
        <w:t>ჯანმრთელობისა</w:t>
      </w:r>
      <w:proofErr w:type="spellEnd"/>
      <w:r w:rsidRPr="00B832C5">
        <w:rPr>
          <w:rFonts w:eastAsia="Times New Roman" w:cs="Sylfaen"/>
        </w:rPr>
        <w:t xml:space="preserve"> </w:t>
      </w:r>
      <w:proofErr w:type="spellStart"/>
      <w:r w:rsidRPr="00B832C5">
        <w:rPr>
          <w:rFonts w:ascii="Sylfaen" w:eastAsia="Times New Roman" w:hAnsi="Sylfaen" w:cs="Sylfaen"/>
        </w:rPr>
        <w:t>და</w:t>
      </w:r>
      <w:proofErr w:type="spellEnd"/>
      <w:r w:rsidRPr="00B832C5">
        <w:rPr>
          <w:rFonts w:eastAsia="Times New Roman" w:cs="Sylfaen"/>
        </w:rPr>
        <w:t> </w:t>
      </w:r>
      <w:r w:rsidRPr="00B832C5">
        <w:rPr>
          <w:rFonts w:ascii="Sylfaen" w:eastAsia="Times New Roman" w:hAnsi="Sylfaen" w:cs="Sylfaen"/>
        </w:rPr>
        <w:t>სოციალური</w:t>
      </w:r>
      <w:r w:rsidRPr="00B832C5">
        <w:rPr>
          <w:rFonts w:eastAsia="Times New Roman" w:cs="Sylfaen"/>
        </w:rPr>
        <w:t xml:space="preserve"> </w:t>
      </w:r>
      <w:proofErr w:type="spellStart"/>
      <w:r w:rsidRPr="00B832C5">
        <w:rPr>
          <w:rFonts w:ascii="Sylfaen" w:eastAsia="Times New Roman" w:hAnsi="Sylfaen" w:cs="Sylfaen"/>
        </w:rPr>
        <w:t>დაცვის</w:t>
      </w:r>
      <w:proofErr w:type="spellEnd"/>
      <w:r>
        <w:rPr>
          <w:rFonts w:ascii="Sylfaen" w:eastAsia="Times New Roman" w:hAnsi="Sylfaen" w:cs="Sylfaen"/>
        </w:rPr>
        <w:t xml:space="preserve"> </w:t>
      </w:r>
      <w:r>
        <w:rPr>
          <w:rFonts w:ascii="Sylfaen" w:eastAsia="Times New Roman" w:hAnsi="Sylfaen" w:cs="Sylfaen"/>
          <w:lang w:val="ka-GE"/>
        </w:rPr>
        <w:t xml:space="preserve">სამინისტროს პოლიტიკის დეპარტამენტის სოციალური დაცვის პოლიტიკის სამმართველოს მონიტორინგის ჯგუფის მიერ სპეციალიზებულ დაწესებულებებში ვიზიტების შედეგად გამოვლენილი ხარვეზების შესაბამისად, ცვლილებები შევიდა და დაიხვეწა </w:t>
      </w:r>
      <w:r w:rsidRPr="00A47AA3">
        <w:rPr>
          <w:rFonts w:ascii="Sylfaen" w:eastAsia="Times New Roman" w:hAnsi="Sylfaen" w:cs="Sylfaen"/>
          <w:lang w:val="ka-GE"/>
        </w:rPr>
        <w:t xml:space="preserve">2014 </w:t>
      </w:r>
      <w:r w:rsidRPr="00B832C5">
        <w:rPr>
          <w:rFonts w:ascii="Sylfaen" w:eastAsia="Times New Roman" w:hAnsi="Sylfaen" w:cs="Sylfaen"/>
          <w:lang w:val="ka-GE"/>
        </w:rPr>
        <w:t>წლის</w:t>
      </w:r>
      <w:r w:rsidRPr="00A47AA3">
        <w:rPr>
          <w:rFonts w:ascii="Sylfaen" w:eastAsia="Times New Roman" w:hAnsi="Sylfaen" w:cs="Sylfaen"/>
          <w:lang w:val="ka-GE"/>
        </w:rPr>
        <w:t xml:space="preserve"> 15 </w:t>
      </w:r>
      <w:r w:rsidRPr="00B832C5">
        <w:rPr>
          <w:rFonts w:ascii="Sylfaen" w:eastAsia="Times New Roman" w:hAnsi="Sylfaen" w:cs="Sylfaen"/>
          <w:lang w:val="ka-GE"/>
        </w:rPr>
        <w:t>იანვრის</w:t>
      </w:r>
      <w:r w:rsidRPr="00A47AA3">
        <w:rPr>
          <w:rFonts w:ascii="Sylfaen" w:eastAsia="Times New Roman" w:hAnsi="Sylfaen" w:cs="Sylfaen"/>
          <w:lang w:val="ka-GE"/>
        </w:rPr>
        <w:t xml:space="preserve"> № 66 </w:t>
      </w:r>
      <w:r>
        <w:rPr>
          <w:rFonts w:ascii="Sylfaen" w:eastAsia="Times New Roman" w:hAnsi="Sylfaen" w:cs="Sylfaen"/>
          <w:lang w:val="ka-GE"/>
        </w:rPr>
        <w:t xml:space="preserve">მთავრობის </w:t>
      </w:r>
      <w:r w:rsidRPr="00B832C5">
        <w:rPr>
          <w:rFonts w:ascii="Sylfaen" w:eastAsia="Times New Roman" w:hAnsi="Sylfaen" w:cs="Sylfaen"/>
          <w:lang w:val="ka-GE"/>
        </w:rPr>
        <w:t>დადგენილებ</w:t>
      </w:r>
      <w:r>
        <w:rPr>
          <w:rFonts w:ascii="Sylfaen" w:eastAsia="Times New Roman" w:hAnsi="Sylfaen" w:cs="Sylfaen"/>
          <w:lang w:val="ka-GE"/>
        </w:rPr>
        <w:t xml:space="preserve">ა </w:t>
      </w:r>
      <w:r w:rsidRPr="00A47AA3">
        <w:rPr>
          <w:rFonts w:ascii="Sylfaen" w:eastAsia="Times New Roman" w:hAnsi="Sylfaen" w:cs="Sylfaen"/>
          <w:lang w:val="ka-GE"/>
        </w:rPr>
        <w:t>„</w:t>
      </w:r>
      <w:proofErr w:type="spellStart"/>
      <w:r w:rsidRPr="00A47AA3">
        <w:rPr>
          <w:rFonts w:ascii="Sylfaen" w:eastAsia="Times New Roman" w:hAnsi="Sylfaen" w:cs="Sylfaen"/>
          <w:lang w:val="ka-GE"/>
        </w:rPr>
        <w:t>ტექნიკური</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რეგლამენტი</w:t>
      </w:r>
      <w:proofErr w:type="spellEnd"/>
      <w:r w:rsidRPr="00A47AA3">
        <w:rPr>
          <w:rFonts w:ascii="Sylfaen" w:eastAsia="Times New Roman" w:hAnsi="Sylfaen" w:cs="Sylfaen"/>
          <w:lang w:val="ka-GE"/>
        </w:rPr>
        <w:t xml:space="preserve"> - </w:t>
      </w:r>
      <w:proofErr w:type="spellStart"/>
      <w:r w:rsidRPr="00A47AA3">
        <w:rPr>
          <w:rFonts w:ascii="Sylfaen" w:eastAsia="Times New Roman" w:hAnsi="Sylfaen" w:cs="Sylfaen"/>
          <w:lang w:val="ka-GE"/>
        </w:rPr>
        <w:t>ბავშვზე</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ზრუნვის</w:t>
      </w:r>
      <w:proofErr w:type="spellEnd"/>
      <w:r w:rsidRPr="00A47AA3">
        <w:rPr>
          <w:rFonts w:ascii="Sylfaen" w:eastAsia="Times New Roman" w:hAnsi="Sylfaen" w:cs="Sylfaen"/>
          <w:lang w:val="ka-GE"/>
        </w:rPr>
        <w:t xml:space="preserve"> სტანდარტების დამტკიცების შესახებ“</w:t>
      </w:r>
      <w:r w:rsidRPr="00A47AA3">
        <w:rPr>
          <w:rFonts w:ascii="Sylfaen" w:eastAsia="Times New Roman" w:hAnsi="Sylfaen" w:cs="Sylfaen"/>
          <w:lang w:val="ka-GE"/>
        </w:rPr>
        <w:t xml:space="preserve"> და </w:t>
      </w:r>
      <w:proofErr w:type="spellStart"/>
      <w:r w:rsidRPr="00A47AA3">
        <w:rPr>
          <w:rFonts w:ascii="Sylfaen" w:eastAsia="Times New Roman" w:hAnsi="Sylfaen" w:cs="Sylfaen"/>
          <w:lang w:val="ka-GE"/>
        </w:rPr>
        <w:t>საქართველოს</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შრომის</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ჯანმრთელობისა</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და</w:t>
      </w:r>
      <w:proofErr w:type="spellEnd"/>
      <w:r w:rsidRPr="00A47AA3">
        <w:rPr>
          <w:rFonts w:ascii="Sylfaen" w:eastAsia="Times New Roman" w:hAnsi="Sylfaen" w:cs="Sylfaen"/>
          <w:lang w:val="ka-GE"/>
        </w:rPr>
        <w:t xml:space="preserve"> სოციალური დაცვის მინისტრის ბრძანება „სადღეღამისო სპეციალიზებულ დაწესებულებებში </w:t>
      </w:r>
      <w:proofErr w:type="spellStart"/>
      <w:r w:rsidRPr="00A47AA3">
        <w:rPr>
          <w:rFonts w:ascii="Sylfaen" w:eastAsia="Times New Roman" w:hAnsi="Sylfaen" w:cs="Sylfaen"/>
          <w:lang w:val="ka-GE"/>
        </w:rPr>
        <w:t>შეზღუდული</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შესაძლებლობის</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მქონე</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პირთა</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და</w:t>
      </w:r>
      <w:proofErr w:type="spellEnd"/>
      <w:r w:rsidRPr="00A47AA3">
        <w:rPr>
          <w:rFonts w:ascii="Sylfaen" w:eastAsia="Times New Roman" w:hAnsi="Sylfaen" w:cs="Sylfaen"/>
          <w:lang w:val="ka-GE"/>
        </w:rPr>
        <w:t xml:space="preserve"> </w:t>
      </w:r>
      <w:proofErr w:type="spellStart"/>
      <w:r w:rsidRPr="00A47AA3">
        <w:rPr>
          <w:rFonts w:ascii="Sylfaen" w:eastAsia="Times New Roman" w:hAnsi="Sylfaen" w:cs="Sylfaen"/>
          <w:lang w:val="ka-GE"/>
        </w:rPr>
        <w:t>ხანდაზმულთა</w:t>
      </w:r>
      <w:proofErr w:type="spellEnd"/>
      <w:r w:rsidRPr="00A47AA3">
        <w:rPr>
          <w:rFonts w:ascii="Sylfaen" w:eastAsia="Times New Roman" w:hAnsi="Sylfaen" w:cs="Sylfaen"/>
          <w:lang w:val="ka-GE"/>
        </w:rPr>
        <w:t xml:space="preserve"> მომსახურების მინიმალური სტანდარტების დამტკიცების თაობაზე“</w:t>
      </w:r>
      <w:r>
        <w:rPr>
          <w:rFonts w:ascii="Sylfaen" w:eastAsia="Times New Roman" w:hAnsi="Sylfaen" w:cs="Sylfaen"/>
          <w:lang w:val="ka-GE"/>
        </w:rPr>
        <w:t xml:space="preserve"> (</w:t>
      </w:r>
      <w:r w:rsidRPr="00A47AA3">
        <w:rPr>
          <w:rFonts w:ascii="Sylfaen" w:eastAsia="Times New Roman" w:hAnsi="Sylfaen" w:cs="Sylfaen"/>
          <w:lang w:val="ka-GE"/>
        </w:rPr>
        <w:t>№01-54/ნ</w:t>
      </w:r>
      <w:r>
        <w:rPr>
          <w:rFonts w:ascii="Sylfaen" w:eastAsia="Times New Roman" w:hAnsi="Sylfaen" w:cs="Sylfaen"/>
          <w:lang w:val="ka-GE"/>
        </w:rPr>
        <w:t xml:space="preserve">). </w:t>
      </w:r>
    </w:p>
    <w:p w:rsidR="001846F8" w:rsidRDefault="001846F8" w:rsidP="00A47AA3">
      <w:pPr>
        <w:spacing w:after="0"/>
        <w:jc w:val="both"/>
        <w:rPr>
          <w:rFonts w:ascii="Sylfaen" w:eastAsia="Times New Roman" w:hAnsi="Sylfaen" w:cs="Sylfaen"/>
          <w:b/>
          <w:lang w:val="ka-GE"/>
        </w:rPr>
      </w:pPr>
    </w:p>
    <w:p w:rsidR="00A47AA3" w:rsidRDefault="00A47AA3" w:rsidP="00A47AA3">
      <w:pPr>
        <w:spacing w:after="0"/>
        <w:jc w:val="both"/>
        <w:rPr>
          <w:rFonts w:ascii="Sylfaen" w:hAnsi="Sylfaen"/>
          <w:lang w:val="ka-GE"/>
        </w:rPr>
      </w:pPr>
      <w:r w:rsidRPr="00A47AA3">
        <w:rPr>
          <w:rFonts w:ascii="Sylfaen" w:eastAsia="Times New Roman" w:hAnsi="Sylfaen" w:cs="Sylfaen"/>
          <w:b/>
          <w:lang w:val="ka-GE"/>
        </w:rPr>
        <w:t>აქტივობა 1.7.2.</w:t>
      </w:r>
      <w:r w:rsidRPr="00A47AA3">
        <w:rPr>
          <w:rFonts w:ascii="Sylfaen" w:eastAsia="Times New Roman" w:hAnsi="Sylfaen" w:cs="Sylfaen"/>
          <w:lang w:val="ka-GE"/>
        </w:rPr>
        <w:t xml:space="preserve"> შემდგომი ორგანიზაციული, ნორმატიული და ინსტიტუციონალური</w:t>
      </w:r>
      <w:r w:rsidRPr="00E43108">
        <w:rPr>
          <w:rFonts w:ascii="Sylfaen" w:hAnsi="Sylfaen"/>
          <w:lang w:val="ka-GE"/>
        </w:rPr>
        <w:t xml:space="preserve"> ზომების  მიღება  მოწყვლადი ჯგუფების საჭიროებებზე რეაგირების მიზნით, როდესაც ისინი იმყოფებიან შესაძლო არასათანადო მოპყრობის  რისკის შემცველ ვითარებაში, მათ შორის, რეფერირების პროცედურების შემუშავება</w:t>
      </w:r>
    </w:p>
    <w:p w:rsidR="001846F8" w:rsidRDefault="001846F8" w:rsidP="00A47AA3">
      <w:pPr>
        <w:spacing w:after="0"/>
        <w:jc w:val="both"/>
        <w:rPr>
          <w:rFonts w:ascii="Sylfaen" w:hAnsi="Sylfaen"/>
          <w:lang w:val="ka-GE"/>
        </w:rPr>
      </w:pPr>
    </w:p>
    <w:p w:rsidR="00A47AA3" w:rsidRPr="00B832C5" w:rsidRDefault="00A47AA3" w:rsidP="00A47AA3">
      <w:pPr>
        <w:jc w:val="both"/>
        <w:rPr>
          <w:rFonts w:cs="Sylfaen"/>
          <w:lang w:val="ka-GE"/>
        </w:rPr>
      </w:pPr>
      <w:r w:rsidRPr="00A47AA3">
        <w:rPr>
          <w:rFonts w:ascii="Sylfaen" w:eastAsia="Times New Roman" w:hAnsi="Sylfaen" w:cs="Sylfaen"/>
          <w:lang w:val="ka-GE"/>
        </w:rPr>
        <w:t xml:space="preserve">საქართველოს მთავრობის №437 დადგენილებით „ბავშვთა დაცვის მიმართვიანობის (რეფერირების) პროცედურების დამტკიცების შესახებ“ გაიზარდა პროცედურებში ჩართული უწყებები. ასევე დადგენლებით ჩართულ უწყებებს დაევალათ შიდა პროცედურების შემუშავება. დადგენილების მე-5 მუხლის თ) ქვეპუნქტის საფუძველზე რეფერირების პროცედურებში ჩართულ სუბიექტებს შორისაა ბავშვთა სპეციალიზებული დაწესებულებები და თავშესაფრები. </w:t>
      </w:r>
      <w:r w:rsidR="001846F8">
        <w:rPr>
          <w:rFonts w:ascii="Sylfaen" w:eastAsia="Times New Roman" w:hAnsi="Sylfaen" w:cs="Sylfaen"/>
          <w:lang w:val="ka-GE"/>
        </w:rPr>
        <w:t xml:space="preserve">სამინისტროს მიერ </w:t>
      </w:r>
      <w:r w:rsidRPr="00A47AA3">
        <w:rPr>
          <w:rFonts w:ascii="Sylfaen" w:eastAsia="Times New Roman" w:hAnsi="Sylfaen" w:cs="Sylfaen"/>
          <w:lang w:val="ka-GE"/>
        </w:rPr>
        <w:t xml:space="preserve">საქართველოს მთავრობის №437 დადგენილების მე-6 მუხლის მე-7 პუნქტის მოთხოვნის შესრულების აუცილებლობის შესახებ ინფორმაცია მიეწოდა </w:t>
      </w:r>
      <w:r w:rsidR="001846F8">
        <w:rPr>
          <w:rFonts w:ascii="Sylfaen" w:eastAsia="Times New Roman" w:hAnsi="Sylfaen" w:cs="Sylfaen"/>
          <w:lang w:val="ka-GE"/>
        </w:rPr>
        <w:t xml:space="preserve">24 საათიანი ზრუნვის დაწესებულებებს და </w:t>
      </w:r>
      <w:r w:rsidRPr="00A47AA3">
        <w:rPr>
          <w:rFonts w:ascii="Sylfaen" w:eastAsia="Times New Roman" w:hAnsi="Sylfaen" w:cs="Sylfaen"/>
          <w:lang w:val="ka-GE"/>
        </w:rPr>
        <w:t xml:space="preserve">ყველა იმ </w:t>
      </w:r>
      <w:r w:rsidR="001846F8">
        <w:rPr>
          <w:rFonts w:ascii="Sylfaen" w:eastAsia="Times New Roman" w:hAnsi="Sylfaen" w:cs="Sylfaen"/>
          <w:lang w:val="ka-GE"/>
        </w:rPr>
        <w:t>მომსახურება</w:t>
      </w:r>
      <w:r w:rsidRPr="00A47AA3">
        <w:rPr>
          <w:rFonts w:ascii="Sylfaen" w:eastAsia="Times New Roman" w:hAnsi="Sylfaen" w:cs="Sylfaen"/>
          <w:lang w:val="ka-GE"/>
        </w:rPr>
        <w:t xml:space="preserve">ს, რომლებიც "სოციალური რეაბილიტაციისა და ბავშვზე ზრუნვის“ სახელმწიფო პროგრამის სხვადასხვა ქვეპროგრამის ფარგლებში, რეგისტრირებული არიან მომსახურების მომწოდებელ ორგანიზაციებად. აღნიშნულ დაწესებულებებში კანონის მოთხოვნათა შესაბამისად დოკუმენტაციის, მათ შორის  ბავშვის მიმართ განხორციელებულ ძალადობასთან დაკავშირებული შიდა ინსტრუქციის არსებობას </w:t>
      </w:r>
      <w:r w:rsidR="001846F8">
        <w:rPr>
          <w:rFonts w:ascii="Sylfaen" w:eastAsia="Times New Roman" w:hAnsi="Sylfaen" w:cs="Sylfaen"/>
          <w:lang w:val="ka-GE"/>
        </w:rPr>
        <w:t xml:space="preserve">მონიტორინგის დროს ამოწმებს </w:t>
      </w:r>
      <w:r w:rsidR="001846F8">
        <w:rPr>
          <w:rFonts w:ascii="Sylfaen" w:eastAsia="Times New Roman" w:hAnsi="Sylfaen" w:cs="Sylfaen"/>
          <w:lang w:val="ka-GE"/>
        </w:rPr>
        <w:t>სამინისტროს პოლიტიკის დეპარტამენტის სოციალური დაცვის პოლიტიკის სამმართველოს მონიტორინგის ჯგუფი</w:t>
      </w:r>
      <w:r w:rsidR="001846F8">
        <w:rPr>
          <w:rFonts w:ascii="Sylfaen" w:eastAsia="Times New Roman" w:hAnsi="Sylfaen" w:cs="Sylfaen"/>
          <w:lang w:val="ka-GE"/>
        </w:rPr>
        <w:t>.</w:t>
      </w:r>
    </w:p>
    <w:p w:rsidR="00A47AA3" w:rsidRDefault="00A47AA3" w:rsidP="00A47AA3">
      <w:pPr>
        <w:spacing w:after="0"/>
        <w:jc w:val="both"/>
        <w:rPr>
          <w:rFonts w:ascii="Sylfaen" w:hAnsi="Sylfaen"/>
        </w:rPr>
      </w:pPr>
    </w:p>
    <w:p w:rsidR="00A47AA3" w:rsidRDefault="00A47AA3" w:rsidP="00A47AA3">
      <w:pPr>
        <w:spacing w:after="0"/>
        <w:jc w:val="both"/>
        <w:rPr>
          <w:rFonts w:ascii="Sylfaen" w:hAnsi="Sylfaen"/>
        </w:rPr>
      </w:pPr>
    </w:p>
    <w:p w:rsidR="00A47AA3" w:rsidRDefault="00A47AA3" w:rsidP="00A47AA3">
      <w:pPr>
        <w:jc w:val="both"/>
        <w:rPr>
          <w:rFonts w:ascii="Sylfaen" w:hAnsi="Sylfaen"/>
          <w:lang w:val="ka-GE"/>
        </w:rPr>
      </w:pPr>
      <w:r>
        <w:rPr>
          <w:rFonts w:ascii="Sylfaen" w:hAnsi="Sylfaen"/>
          <w:b/>
          <w:lang w:val="ka-GE"/>
        </w:rPr>
        <w:t>აქტივობა 4.1.6.</w:t>
      </w:r>
      <w:r>
        <w:rPr>
          <w:rFonts w:ascii="Sylfaen" w:hAnsi="Sylfaen"/>
          <w:lang w:val="ka-GE"/>
        </w:rPr>
        <w:t xml:space="preserve">  ბავშვთა დაწესებულებებში, მათ შორის, რელიგიური კონფესიების დაქვემდებარებაში არსებულ დაწესებულებებში,  ბავშვზე ზრუნვის პროცესში ჩართული პირებისთვის ტრენინგების ჩატარება ბავშვის მიმართ ძალადობის პრევენციის, რთული ქცევის მართვისა და შშმ ბავშვზე ზრუნვის საკითხებში</w:t>
      </w:r>
      <w:r>
        <w:rPr>
          <w:rFonts w:ascii="Sylfaen" w:hAnsi="Sylfaen"/>
          <w:lang w:val="ka-GE"/>
        </w:rPr>
        <w:tab/>
      </w:r>
    </w:p>
    <w:p w:rsidR="00A47AA3" w:rsidRDefault="00A47AA3" w:rsidP="00A47AA3">
      <w:pPr>
        <w:jc w:val="both"/>
        <w:rPr>
          <w:rFonts w:ascii="Sylfaen" w:hAnsi="Sylfaen"/>
          <w:b/>
          <w:lang w:val="ka-GE"/>
        </w:rPr>
      </w:pPr>
      <w:r>
        <w:rPr>
          <w:rFonts w:ascii="Sylfaen" w:hAnsi="Sylfaen" w:cs="Sylfaen"/>
          <w:b/>
          <w:lang w:val="ka-GE"/>
        </w:rPr>
        <w:t>შესრულება</w:t>
      </w:r>
      <w:r>
        <w:rPr>
          <w:rFonts w:ascii="Sylfaen" w:hAnsi="Sylfaen" w:cs="Sylfaen"/>
          <w:b/>
        </w:rPr>
        <w:t xml:space="preserve">: </w:t>
      </w:r>
      <w:r>
        <w:rPr>
          <w:rFonts w:ascii="Sylfaen" w:hAnsi="Sylfaen" w:cs="Sylfaen"/>
          <w:lang w:val="ka-GE"/>
        </w:rPr>
        <w:t>საქართველოს ოკუპირებული</w:t>
      </w:r>
      <w:r>
        <w:rPr>
          <w:rFonts w:ascii="Sylfaen" w:hAnsi="Sylfaen"/>
          <w:lang w:val="ka-GE"/>
        </w:rPr>
        <w:t xml:space="preserve"> ტერიტორიებიდან დევნილთა, შრომის, ჯანმრთელობის და სოციალური დაცვის სამინისტროს</w:t>
      </w:r>
      <w:r w:rsidR="001846F8">
        <w:rPr>
          <w:rFonts w:ascii="Sylfaen" w:hAnsi="Sylfaen"/>
          <w:lang w:val="ka-GE"/>
        </w:rPr>
        <w:t>თან სატრენინგო კურსი შე</w:t>
      </w:r>
      <w:r w:rsidR="006556D1">
        <w:rPr>
          <w:rFonts w:ascii="Sylfaen" w:hAnsi="Sylfaen"/>
          <w:lang w:val="ka-GE"/>
        </w:rPr>
        <w:t>თ</w:t>
      </w:r>
      <w:bookmarkStart w:id="0" w:name="_GoBack"/>
      <w:bookmarkEnd w:id="0"/>
      <w:r w:rsidR="001846F8">
        <w:rPr>
          <w:rFonts w:ascii="Sylfaen" w:hAnsi="Sylfaen"/>
          <w:lang w:val="ka-GE"/>
        </w:rPr>
        <w:t xml:space="preserve">ანხმებული </w:t>
      </w:r>
      <w:r w:rsidR="001846F8">
        <w:rPr>
          <w:rFonts w:ascii="Sylfaen" w:hAnsi="Sylfaen"/>
          <w:lang w:val="ka-GE"/>
        </w:rPr>
        <w:lastRenderedPageBreak/>
        <w:t>აქვს</w:t>
      </w:r>
      <w:r>
        <w:rPr>
          <w:rFonts w:ascii="Sylfaen" w:hAnsi="Sylfaen"/>
          <w:lang w:val="ka-GE"/>
        </w:rPr>
        <w:t xml:space="preserve"> მცირე საოჯახო სახლების ასოციაცია</w:t>
      </w:r>
      <w:r w:rsidR="001846F8">
        <w:rPr>
          <w:rFonts w:ascii="Sylfaen" w:hAnsi="Sylfaen"/>
          <w:lang w:val="ka-GE"/>
        </w:rPr>
        <w:t xml:space="preserve">ს. მათ მიერ პერიოდულად, წელიწადში ორჯერ, ტრენინგი უტარდება ბავშვთა 24 საათიანი ზრუნვის დაწესებულებების აღმზრდელებს. </w:t>
      </w:r>
      <w:r>
        <w:rPr>
          <w:rFonts w:ascii="Sylfaen" w:hAnsi="Sylfaen"/>
          <w:lang w:val="ka-GE"/>
        </w:rPr>
        <w:t xml:space="preserve">2019 წელს  </w:t>
      </w:r>
      <w:r w:rsidR="001846F8">
        <w:rPr>
          <w:rFonts w:ascii="Sylfaen" w:hAnsi="Sylfaen"/>
          <w:lang w:val="ka-GE"/>
        </w:rPr>
        <w:t>ორგანიზაციამ ჩაატარა</w:t>
      </w:r>
      <w:r>
        <w:rPr>
          <w:rFonts w:ascii="Sylfaen" w:hAnsi="Sylfaen"/>
          <w:lang w:val="ka-GE"/>
        </w:rPr>
        <w:t xml:space="preserve"> ტრენინგები  </w:t>
      </w:r>
      <w:r>
        <w:rPr>
          <w:rFonts w:ascii="Sylfaen" w:hAnsi="Sylfaen"/>
          <w:b/>
          <w:lang w:val="ka-GE"/>
        </w:rPr>
        <w:t xml:space="preserve"> </w:t>
      </w:r>
      <w:r>
        <w:rPr>
          <w:rFonts w:ascii="Sylfaen" w:hAnsi="Sylfaen"/>
          <w:lang w:val="ka-GE"/>
        </w:rPr>
        <w:t>მინდობით აღმზრდელებსა და  მცირე საოჯახო სახლის თანამშრომლებისათვის.   ტრენინგები მოიცავდა    ძალადობის,  რთული ქცევისა და შშმ ბავშვის ზრუნვის საკითხებს.  საქართველოს მასშტაბით  ტრენინგში მონაწილეობა მიიღო სულ 320  მინდობით აღმზრდელმა  და  მცირე საოჯახო სახლის თანამშრომელმა.</w:t>
      </w:r>
    </w:p>
    <w:p w:rsidR="00A47AA3" w:rsidRPr="00A47AA3" w:rsidRDefault="00A47AA3" w:rsidP="00A47AA3">
      <w:pPr>
        <w:spacing w:after="0"/>
        <w:jc w:val="both"/>
        <w:rPr>
          <w:rFonts w:ascii="Sylfaen" w:hAnsi="Sylfaen"/>
        </w:rPr>
      </w:pPr>
    </w:p>
    <w:p w:rsidR="009B6EA8" w:rsidRDefault="009B6EA8"/>
    <w:sectPr w:rsidR="009B6EA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526"/>
    <w:rsid w:val="001846F8"/>
    <w:rsid w:val="00435526"/>
    <w:rsid w:val="006556D1"/>
    <w:rsid w:val="009B6EA8"/>
    <w:rsid w:val="00A4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A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AA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94508">
      <w:bodyDiv w:val="1"/>
      <w:marLeft w:val="0"/>
      <w:marRight w:val="0"/>
      <w:marTop w:val="0"/>
      <w:marBottom w:val="0"/>
      <w:divBdr>
        <w:top w:val="none" w:sz="0" w:space="0" w:color="auto"/>
        <w:left w:val="none" w:sz="0" w:space="0" w:color="auto"/>
        <w:bottom w:val="none" w:sz="0" w:space="0" w:color="auto"/>
        <w:right w:val="none" w:sz="0" w:space="0" w:color="auto"/>
      </w:divBdr>
    </w:div>
    <w:div w:id="7988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Nato Chapidze</cp:lastModifiedBy>
  <cp:revision>3</cp:revision>
  <dcterms:created xsi:type="dcterms:W3CDTF">2020-04-08T10:45:00Z</dcterms:created>
  <dcterms:modified xsi:type="dcterms:W3CDTF">2020-04-08T11:02:00Z</dcterms:modified>
</cp:coreProperties>
</file>