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AD0" w:rsidRPr="00190A1C" w:rsidRDefault="00184372">
      <w:pPr>
        <w:rPr>
          <w:rFonts w:cs="Arial"/>
          <w:b/>
          <w:sz w:val="32"/>
          <w:lang w:val="ka-GE"/>
        </w:rPr>
      </w:pPr>
      <w:r w:rsidRPr="00190A1C">
        <w:rPr>
          <w:rFonts w:cs="Arial"/>
          <w:b/>
          <w:sz w:val="32"/>
        </w:rPr>
        <w:t>Georgia</w:t>
      </w:r>
      <w:r w:rsidR="002937D0" w:rsidRPr="00190A1C">
        <w:rPr>
          <w:rFonts w:cs="Arial"/>
          <w:b/>
          <w:sz w:val="32"/>
        </w:rPr>
        <w:t>: building an efficient and transparent</w:t>
      </w:r>
      <w:r w:rsidR="00D543DF" w:rsidRPr="00190A1C">
        <w:rPr>
          <w:rFonts w:cs="Arial"/>
          <w:b/>
          <w:sz w:val="32"/>
        </w:rPr>
        <w:t xml:space="preserve">financing </w:t>
      </w:r>
      <w:r w:rsidR="002937D0" w:rsidRPr="00190A1C">
        <w:rPr>
          <w:rFonts w:cs="Arial"/>
          <w:b/>
          <w:sz w:val="32"/>
        </w:rPr>
        <w:t xml:space="preserve">system </w:t>
      </w:r>
      <w:r w:rsidR="00D543DF" w:rsidRPr="00190A1C">
        <w:rPr>
          <w:rFonts w:cs="Arial"/>
          <w:b/>
          <w:sz w:val="32"/>
        </w:rPr>
        <w:t xml:space="preserve">for UHC </w:t>
      </w:r>
    </w:p>
    <w:p w:rsidR="00D543DF" w:rsidRPr="00190A1C" w:rsidRDefault="00D543DF">
      <w:pPr>
        <w:rPr>
          <w:rFonts w:cs="Arial"/>
          <w:sz w:val="24"/>
        </w:rPr>
      </w:pPr>
      <w:r w:rsidRPr="00190A1C">
        <w:rPr>
          <w:rFonts w:cs="Arial"/>
          <w:sz w:val="24"/>
        </w:rPr>
        <w:t xml:space="preserve">In 2013 Georgia introduced a new Universal Health Care Program, </w:t>
      </w:r>
      <w:r w:rsidR="0021178A" w:rsidRPr="00190A1C">
        <w:rPr>
          <w:rFonts w:cs="Arial"/>
          <w:sz w:val="24"/>
        </w:rPr>
        <w:t>so that population</w:t>
      </w:r>
      <w:r w:rsidR="00190A1C" w:rsidRPr="00190A1C">
        <w:rPr>
          <w:rFonts w:cs="Arial"/>
          <w:sz w:val="24"/>
        </w:rPr>
        <w:t xml:space="preserve"> could</w:t>
      </w:r>
      <w:r w:rsidR="0021178A" w:rsidRPr="00190A1C">
        <w:rPr>
          <w:rFonts w:cs="Arial"/>
          <w:sz w:val="24"/>
        </w:rPr>
        <w:t xml:space="preserve"> access health services</w:t>
      </w:r>
      <w:r w:rsidR="00190A1C">
        <w:rPr>
          <w:rFonts w:cs="Arial"/>
          <w:sz w:val="24"/>
        </w:rPr>
        <w:t xml:space="preserve"> and </w:t>
      </w:r>
      <w:r w:rsidR="00334686" w:rsidRPr="00334686">
        <w:rPr>
          <w:rFonts w:cs="Arial"/>
          <w:sz w:val="24"/>
        </w:rPr>
        <w:t>not have to pay so much</w:t>
      </w:r>
      <w:r w:rsidR="001D7AE4">
        <w:rPr>
          <w:rFonts w:cs="Arial"/>
          <w:sz w:val="24"/>
        </w:rPr>
        <w:t xml:space="preserve"> for them </w:t>
      </w:r>
      <w:r w:rsidR="00287BAC">
        <w:rPr>
          <w:rFonts w:cs="Arial"/>
          <w:sz w:val="24"/>
        </w:rPr>
        <w:t>out-of-pocket</w:t>
      </w:r>
      <w:r w:rsidR="0021178A" w:rsidRPr="00190A1C">
        <w:rPr>
          <w:rFonts w:cs="Arial"/>
          <w:sz w:val="24"/>
        </w:rPr>
        <w:t xml:space="preserve">. </w:t>
      </w:r>
      <w:ins w:id="0" w:author="Sarah Thomson" w:date="2019-03-10T18:48:00Z">
        <w:r w:rsidR="003A68EE">
          <w:rPr>
            <w:rFonts w:cs="Arial"/>
            <w:sz w:val="24"/>
          </w:rPr>
          <w:t xml:space="preserve">The new </w:t>
        </w:r>
      </w:ins>
      <w:ins w:id="1" w:author="Sarah Thomson" w:date="2019-03-10T18:49:00Z">
        <w:r w:rsidR="003A68EE">
          <w:rPr>
            <w:rFonts w:cs="Arial"/>
            <w:sz w:val="24"/>
          </w:rPr>
          <w:t xml:space="preserve">UHC Program was supported by a substantial increase in public spending on health to meet </w:t>
        </w:r>
      </w:ins>
      <w:ins w:id="2" w:author="Sarah Thomson" w:date="2019-03-10T18:50:00Z">
        <w:r w:rsidR="003A68EE">
          <w:rPr>
            <w:rFonts w:cs="Arial"/>
            <w:sz w:val="24"/>
          </w:rPr>
          <w:t>people’s</w:t>
        </w:r>
      </w:ins>
      <w:ins w:id="3" w:author="Sarah Thomson" w:date="2019-03-10T18:49:00Z">
        <w:r w:rsidR="003A68EE">
          <w:rPr>
            <w:rFonts w:cs="Arial"/>
            <w:sz w:val="24"/>
          </w:rPr>
          <w:t xml:space="preserve"> need for health care and </w:t>
        </w:r>
      </w:ins>
      <w:ins w:id="4" w:author="Sarah Thomson" w:date="2019-03-10T18:50:00Z">
        <w:r w:rsidR="003A68EE">
          <w:rPr>
            <w:rFonts w:cs="Arial"/>
            <w:sz w:val="24"/>
          </w:rPr>
          <w:t xml:space="preserve">reduce out-of-pocket </w:t>
        </w:r>
      </w:ins>
      <w:ins w:id="5" w:author="KLIMIASHVILI, Rusudan" w:date="2019-03-11T12:26:00Z">
        <w:r w:rsidR="003B5247">
          <w:rPr>
            <w:rFonts w:cs="Arial"/>
            <w:sz w:val="24"/>
          </w:rPr>
          <w:t>payments. Georgia</w:t>
        </w:r>
      </w:ins>
      <w:r w:rsidR="00190A1C" w:rsidRPr="00190A1C">
        <w:rPr>
          <w:rFonts w:cs="Arial"/>
          <w:sz w:val="24"/>
        </w:rPr>
        <w:t xml:space="preserve"> urgently needed </w:t>
      </w:r>
      <w:r w:rsidR="0021178A" w:rsidRPr="00190A1C">
        <w:rPr>
          <w:rFonts w:cs="Arial"/>
          <w:sz w:val="24"/>
        </w:rPr>
        <w:t>better</w:t>
      </w:r>
      <w:r w:rsidR="00203CF0">
        <w:rPr>
          <w:rFonts w:cs="Arial"/>
          <w:sz w:val="24"/>
        </w:rPr>
        <w:t xml:space="preserve">tools to ensure that public funds </w:t>
      </w:r>
      <w:r w:rsidR="001D7AE4">
        <w:rPr>
          <w:rFonts w:cs="Arial"/>
          <w:sz w:val="24"/>
        </w:rPr>
        <w:t>we</w:t>
      </w:r>
      <w:r w:rsidR="00203CF0">
        <w:rPr>
          <w:rFonts w:cs="Arial"/>
          <w:sz w:val="24"/>
        </w:rPr>
        <w:t>re efficiently used</w:t>
      </w:r>
      <w:r w:rsidRPr="00190A1C">
        <w:rPr>
          <w:rFonts w:cs="Arial"/>
          <w:sz w:val="24"/>
        </w:rPr>
        <w:t xml:space="preserve">. What was the solution? </w:t>
      </w:r>
    </w:p>
    <w:p w:rsidR="000E6236" w:rsidRPr="00190A1C" w:rsidRDefault="0070519D">
      <w:pPr>
        <w:rPr>
          <w:rFonts w:cs="Arial"/>
          <w:sz w:val="24"/>
        </w:rPr>
      </w:pPr>
      <w:r w:rsidRPr="00190A1C">
        <w:rPr>
          <w:rFonts w:cs="Arial"/>
          <w:sz w:val="24"/>
        </w:rPr>
        <w:t xml:space="preserve">Here’s the story of how the Ministry of </w:t>
      </w:r>
      <w:r w:rsidR="00B2279F" w:rsidRPr="00B2279F">
        <w:rPr>
          <w:rFonts w:cs="Arial"/>
          <w:sz w:val="24"/>
        </w:rPr>
        <w:t xml:space="preserve">Internally Displaced Persons from the Occupied Territories, </w:t>
      </w:r>
      <w:r w:rsidRPr="00190A1C">
        <w:rPr>
          <w:rFonts w:cs="Arial"/>
          <w:sz w:val="24"/>
        </w:rPr>
        <w:t>Labour, Health and Social Welfare</w:t>
      </w:r>
      <w:r w:rsidR="00D42F20">
        <w:rPr>
          <w:rFonts w:cs="Arial"/>
          <w:sz w:val="24"/>
        </w:rPr>
        <w:t xml:space="preserve"> (M</w:t>
      </w:r>
      <w:r w:rsidR="001D7AE4">
        <w:rPr>
          <w:rFonts w:cs="Arial"/>
          <w:sz w:val="24"/>
        </w:rPr>
        <w:t>OH</w:t>
      </w:r>
      <w:proofErr w:type="gramStart"/>
      <w:r w:rsidR="00D42F20">
        <w:rPr>
          <w:rFonts w:cs="Arial"/>
          <w:sz w:val="24"/>
        </w:rPr>
        <w:t>)</w:t>
      </w:r>
      <w:r w:rsidR="000E6236" w:rsidRPr="00190A1C">
        <w:rPr>
          <w:rFonts w:cs="Arial"/>
          <w:sz w:val="24"/>
        </w:rPr>
        <w:t>and</w:t>
      </w:r>
      <w:proofErr w:type="gramEnd"/>
      <w:r w:rsidR="000E6236" w:rsidRPr="00190A1C">
        <w:rPr>
          <w:rFonts w:cs="Arial"/>
          <w:sz w:val="24"/>
        </w:rPr>
        <w:t xml:space="preserve"> the Social Services Agency </w:t>
      </w:r>
      <w:r w:rsidRPr="00190A1C">
        <w:rPr>
          <w:rFonts w:cs="Arial"/>
          <w:sz w:val="24"/>
        </w:rPr>
        <w:t>worked closely with the World</w:t>
      </w:r>
      <w:r w:rsidR="000E6236" w:rsidRPr="00190A1C">
        <w:rPr>
          <w:rFonts w:cs="Arial"/>
          <w:sz w:val="24"/>
        </w:rPr>
        <w:t xml:space="preserve"> Health Organization </w:t>
      </w:r>
      <w:ins w:id="6" w:author="triin habicht" w:date="2019-03-08T06:50:00Z">
        <w:r w:rsidR="0031363C">
          <w:rPr>
            <w:rFonts w:cs="Arial"/>
            <w:sz w:val="24"/>
          </w:rPr>
          <w:t xml:space="preserve">(WHO) </w:t>
        </w:r>
      </w:ins>
      <w:ins w:id="7" w:author="Sarah Thomson" w:date="2019-03-10T18:51:00Z">
        <w:r w:rsidR="003A68EE">
          <w:rPr>
            <w:rFonts w:cs="Arial"/>
            <w:sz w:val="24"/>
          </w:rPr>
          <w:t xml:space="preserve">Regional Office for Europe </w:t>
        </w:r>
      </w:ins>
      <w:r w:rsidR="000E6236" w:rsidRPr="00190A1C">
        <w:rPr>
          <w:rFonts w:cs="Arial"/>
          <w:sz w:val="24"/>
        </w:rPr>
        <w:t>to</w:t>
      </w:r>
      <w:ins w:id="8" w:author="Windows User" w:date="2019-03-11T22:26:00Z">
        <w:r w:rsidR="00334686">
          <w:rPr>
            <w:rFonts w:cs="Arial"/>
            <w:sz w:val="24"/>
          </w:rPr>
          <w:t xml:space="preserve"> </w:t>
        </w:r>
      </w:ins>
      <w:r w:rsidR="00203CF0">
        <w:rPr>
          <w:rFonts w:cs="Arial"/>
          <w:sz w:val="24"/>
        </w:rPr>
        <w:t>improve</w:t>
      </w:r>
      <w:ins w:id="9" w:author="Windows User" w:date="2019-03-11T22:26:00Z">
        <w:r w:rsidR="00334686">
          <w:rPr>
            <w:rFonts w:cs="Arial"/>
            <w:sz w:val="24"/>
          </w:rPr>
          <w:t xml:space="preserve"> </w:t>
        </w:r>
      </w:ins>
      <w:r w:rsidR="00190A1C" w:rsidRPr="00190A1C">
        <w:rPr>
          <w:rFonts w:cs="Arial"/>
          <w:sz w:val="24"/>
        </w:rPr>
        <w:t xml:space="preserve">the </w:t>
      </w:r>
      <w:r w:rsidR="00A36E62">
        <w:rPr>
          <w:rFonts w:cs="Arial"/>
          <w:sz w:val="24"/>
        </w:rPr>
        <w:t>purchasing and payment system of</w:t>
      </w:r>
      <w:r w:rsidR="00190A1C" w:rsidRPr="00190A1C">
        <w:rPr>
          <w:rFonts w:cs="Arial"/>
          <w:sz w:val="24"/>
        </w:rPr>
        <w:t xml:space="preserve"> health service providers</w:t>
      </w:r>
      <w:r w:rsidR="00354074">
        <w:rPr>
          <w:rFonts w:cs="Arial"/>
          <w:sz w:val="24"/>
        </w:rPr>
        <w:t>.</w:t>
      </w:r>
    </w:p>
    <w:p w:rsidR="00EF5DCD" w:rsidRDefault="00190A1C">
      <w:pPr>
        <w:rPr>
          <w:rFonts w:cs="Arial"/>
          <w:sz w:val="24"/>
        </w:rPr>
      </w:pPr>
      <w:r w:rsidRPr="00190A1C">
        <w:rPr>
          <w:rFonts w:cs="Arial"/>
          <w:sz w:val="24"/>
        </w:rPr>
        <w:t xml:space="preserve">The ‘Diagnosis Related Group’ </w:t>
      </w:r>
      <w:r w:rsidR="005457CE">
        <w:rPr>
          <w:rFonts w:cs="Arial"/>
          <w:sz w:val="24"/>
        </w:rPr>
        <w:t xml:space="preserve">is a system that </w:t>
      </w:r>
      <w:r w:rsidRPr="00190A1C">
        <w:rPr>
          <w:rFonts w:cs="Arial"/>
          <w:sz w:val="24"/>
        </w:rPr>
        <w:t>i</w:t>
      </w:r>
      <w:r w:rsidR="0070519D" w:rsidRPr="00190A1C">
        <w:rPr>
          <w:rFonts w:cs="Arial"/>
          <w:sz w:val="24"/>
        </w:rPr>
        <w:t xml:space="preserve">dentifies groups of </w:t>
      </w:r>
      <w:r w:rsidR="0021178A" w:rsidRPr="00190A1C">
        <w:rPr>
          <w:rFonts w:cs="Arial"/>
          <w:sz w:val="24"/>
        </w:rPr>
        <w:t xml:space="preserve">hospital </w:t>
      </w:r>
      <w:r w:rsidR="0070519D" w:rsidRPr="00190A1C">
        <w:rPr>
          <w:rFonts w:cs="Arial"/>
          <w:sz w:val="24"/>
        </w:rPr>
        <w:t xml:space="preserve">patients with similar </w:t>
      </w:r>
      <w:r w:rsidR="002937D0" w:rsidRPr="00190A1C">
        <w:rPr>
          <w:rFonts w:cs="Arial"/>
          <w:sz w:val="24"/>
        </w:rPr>
        <w:t xml:space="preserve">treatment </w:t>
      </w:r>
      <w:r w:rsidR="0070519D" w:rsidRPr="00190A1C">
        <w:rPr>
          <w:rFonts w:cs="Arial"/>
          <w:sz w:val="24"/>
        </w:rPr>
        <w:t xml:space="preserve">needs, and creates a more efficient and transparent </w:t>
      </w:r>
      <w:r w:rsidR="002937D0" w:rsidRPr="00190A1C">
        <w:rPr>
          <w:rFonts w:cs="Arial"/>
          <w:sz w:val="24"/>
        </w:rPr>
        <w:t>financing system</w:t>
      </w:r>
      <w:r w:rsidR="00C55398">
        <w:rPr>
          <w:rFonts w:cs="Arial"/>
          <w:sz w:val="24"/>
        </w:rPr>
        <w:t>. This</w:t>
      </w:r>
      <w:r w:rsidR="002937D0" w:rsidRPr="00190A1C">
        <w:rPr>
          <w:rFonts w:cs="Arial"/>
          <w:sz w:val="24"/>
        </w:rPr>
        <w:t xml:space="preserve"> is essential for quality of care and </w:t>
      </w:r>
      <w:ins w:id="10" w:author="Sarah Thomson" w:date="2019-03-10T18:52:00Z">
        <w:r w:rsidR="003A68EE">
          <w:rPr>
            <w:rFonts w:cs="Arial"/>
            <w:sz w:val="24"/>
          </w:rPr>
          <w:t>moving towards</w:t>
        </w:r>
      </w:ins>
      <w:ins w:id="11" w:author="Windows User" w:date="2019-03-11T22:26:00Z">
        <w:r w:rsidR="00334686">
          <w:rPr>
            <w:rFonts w:cs="Arial"/>
            <w:sz w:val="24"/>
          </w:rPr>
          <w:t xml:space="preserve"> </w:t>
        </w:r>
      </w:ins>
      <w:r w:rsidR="002937D0" w:rsidRPr="00190A1C">
        <w:rPr>
          <w:rFonts w:cs="Arial"/>
          <w:sz w:val="24"/>
        </w:rPr>
        <w:t xml:space="preserve">universal health coverage. </w:t>
      </w:r>
    </w:p>
    <w:p w:rsidR="00EF5DCD" w:rsidRPr="00190A1C" w:rsidRDefault="00EF5DCD" w:rsidP="0011560A">
      <w:pPr>
        <w:tabs>
          <w:tab w:val="left" w:pos="5660"/>
          <w:tab w:val="right" w:pos="9356"/>
        </w:tabs>
        <w:rPr>
          <w:rFonts w:cs="Arial"/>
          <w:sz w:val="24"/>
        </w:rPr>
      </w:pPr>
      <w:r w:rsidRPr="00190A1C">
        <w:rPr>
          <w:rFonts w:cs="Arial"/>
          <w:sz w:val="24"/>
        </w:rPr>
        <w:t xml:space="preserve">“With significant support of the UHC Partnership and the WHO Regional Office for Europe, we </w:t>
      </w:r>
      <w:commentRangeStart w:id="12"/>
      <w:commentRangeStart w:id="13"/>
      <w:r w:rsidRPr="00190A1C">
        <w:rPr>
          <w:rFonts w:cs="Arial"/>
          <w:sz w:val="24"/>
        </w:rPr>
        <w:t>are</w:t>
      </w:r>
      <w:commentRangeEnd w:id="12"/>
      <w:r w:rsidR="00C02AFC">
        <w:rPr>
          <w:rStyle w:val="CommentReference"/>
        </w:rPr>
        <w:commentReference w:id="12"/>
      </w:r>
      <w:commentRangeEnd w:id="13"/>
      <w:r w:rsidR="00DD2051">
        <w:rPr>
          <w:rStyle w:val="CommentReference"/>
        </w:rPr>
        <w:commentReference w:id="13"/>
      </w:r>
      <w:r w:rsidRPr="00190A1C">
        <w:rPr>
          <w:rFonts w:cs="Arial"/>
          <w:sz w:val="24"/>
        </w:rPr>
        <w:t xml:space="preserve"> committed to take tangible steps towards UHC by introducing Diagnosis Related Groups (DRG) based payment and a strategic purchasing system. This will ensure delivery of cost-effective, transparent and patients’ needs-oriented quality health services without them experiencing financial hardship,”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D543DF" w:rsidRPr="00190A1C" w:rsidRDefault="00D543DF">
      <w:pPr>
        <w:rPr>
          <w:rFonts w:cs="Arial"/>
          <w:b/>
          <w:sz w:val="24"/>
        </w:rPr>
      </w:pPr>
      <w:r w:rsidRPr="00190A1C">
        <w:rPr>
          <w:rFonts w:cs="Arial"/>
          <w:b/>
          <w:sz w:val="24"/>
        </w:rPr>
        <w:t>Background</w:t>
      </w:r>
    </w:p>
    <w:p w:rsidR="00D543DF" w:rsidRPr="00190A1C" w:rsidRDefault="0064450D">
      <w:pPr>
        <w:rPr>
          <w:rFonts w:cs="Arial"/>
          <w:sz w:val="24"/>
        </w:rPr>
      </w:pPr>
      <w:r w:rsidRPr="00190A1C">
        <w:rPr>
          <w:rFonts w:cs="Arial"/>
          <w:sz w:val="24"/>
        </w:rPr>
        <w:t>Georgia’s health system</w:t>
      </w:r>
      <w:r w:rsidR="00D543DF" w:rsidRPr="00190A1C">
        <w:rPr>
          <w:rFonts w:cs="Arial"/>
          <w:sz w:val="24"/>
        </w:rPr>
        <w:t xml:space="preserve"> has been transforming since</w:t>
      </w:r>
      <w:r w:rsidR="0070519D" w:rsidRPr="00190A1C">
        <w:rPr>
          <w:rFonts w:cs="Arial"/>
          <w:sz w:val="24"/>
        </w:rPr>
        <w:t xml:space="preserve"> the country’s</w:t>
      </w:r>
      <w:r w:rsidRPr="00190A1C">
        <w:rPr>
          <w:rFonts w:cs="Arial"/>
          <w:sz w:val="24"/>
        </w:rPr>
        <w:t xml:space="preserve"> independence from the Sovi</w:t>
      </w:r>
      <w:r w:rsidR="00D543DF" w:rsidRPr="00190A1C">
        <w:rPr>
          <w:rFonts w:cs="Arial"/>
          <w:sz w:val="24"/>
        </w:rPr>
        <w:t>et Unio</w:t>
      </w:r>
      <w:r w:rsidR="0070519D" w:rsidRPr="00190A1C">
        <w:rPr>
          <w:rFonts w:cs="Arial"/>
          <w:sz w:val="24"/>
        </w:rPr>
        <w:t>n in 1991. The system was</w:t>
      </w:r>
      <w:r w:rsidRPr="00190A1C">
        <w:rPr>
          <w:rFonts w:cs="Arial"/>
          <w:sz w:val="24"/>
        </w:rPr>
        <w:t xml:space="preserve"> highly decentralized and extensively priv</w:t>
      </w:r>
      <w:r w:rsidR="0070519D" w:rsidRPr="00190A1C">
        <w:rPr>
          <w:rFonts w:cs="Arial"/>
          <w:sz w:val="24"/>
        </w:rPr>
        <w:t xml:space="preserve">atized under reforms </w:t>
      </w:r>
      <w:r w:rsidRPr="00190A1C">
        <w:rPr>
          <w:rFonts w:cs="Arial"/>
          <w:sz w:val="24"/>
        </w:rPr>
        <w:t>from 2007 to 2012. The health sector was deregula</w:t>
      </w:r>
      <w:r w:rsidR="0070519D" w:rsidRPr="00190A1C">
        <w:rPr>
          <w:rFonts w:cs="Arial"/>
          <w:sz w:val="24"/>
        </w:rPr>
        <w:t>ted</w:t>
      </w:r>
      <w:r w:rsidR="00D543DF" w:rsidRPr="00190A1C">
        <w:rPr>
          <w:rFonts w:cs="Arial"/>
          <w:sz w:val="24"/>
        </w:rPr>
        <w:t>and most G</w:t>
      </w:r>
      <w:r w:rsidRPr="00190A1C">
        <w:rPr>
          <w:rFonts w:cs="Arial"/>
          <w:sz w:val="24"/>
        </w:rPr>
        <w:t>overnment spending on health</w:t>
      </w:r>
      <w:r w:rsidR="00053398" w:rsidRPr="00190A1C">
        <w:rPr>
          <w:rFonts w:cs="Arial"/>
          <w:sz w:val="24"/>
        </w:rPr>
        <w:t>was channeled through private insurance companies</w:t>
      </w:r>
      <w:r w:rsidR="00053398">
        <w:rPr>
          <w:rFonts w:cs="Arial"/>
          <w:sz w:val="24"/>
        </w:rPr>
        <w:t xml:space="preserve"> and </w:t>
      </w:r>
      <w:r w:rsidR="00803D08">
        <w:rPr>
          <w:rFonts w:cs="Arial"/>
          <w:sz w:val="24"/>
        </w:rPr>
        <w:t>cover</w:t>
      </w:r>
      <w:r w:rsidR="00053398">
        <w:rPr>
          <w:rFonts w:cs="Arial"/>
          <w:sz w:val="24"/>
        </w:rPr>
        <w:t>ed</w:t>
      </w:r>
      <w:r w:rsidR="00803D08">
        <w:rPr>
          <w:rFonts w:cs="Arial"/>
          <w:sz w:val="24"/>
        </w:rPr>
        <w:t xml:space="preserve"> services only for target groups </w:t>
      </w:r>
      <w:r w:rsidR="00053398">
        <w:rPr>
          <w:rFonts w:cs="Arial"/>
          <w:sz w:val="24"/>
        </w:rPr>
        <w:t xml:space="preserve">such as </w:t>
      </w:r>
      <w:r w:rsidR="00803D08">
        <w:rPr>
          <w:rFonts w:cs="Arial"/>
          <w:sz w:val="24"/>
        </w:rPr>
        <w:t xml:space="preserve">people living under poverty line, </w:t>
      </w:r>
      <w:r w:rsidR="00053398">
        <w:rPr>
          <w:rFonts w:cs="Arial"/>
          <w:sz w:val="24"/>
        </w:rPr>
        <w:t>i</w:t>
      </w:r>
      <w:r w:rsidR="00803D08">
        <w:rPr>
          <w:rFonts w:cs="Arial"/>
          <w:sz w:val="24"/>
        </w:rPr>
        <w:t>nternally displaced population</w:t>
      </w:r>
      <w:r w:rsidR="00053398">
        <w:rPr>
          <w:rFonts w:cs="Arial"/>
          <w:sz w:val="24"/>
        </w:rPr>
        <w:t>s</w:t>
      </w:r>
      <w:r w:rsidR="00803D08">
        <w:rPr>
          <w:rFonts w:cs="Arial"/>
          <w:sz w:val="24"/>
        </w:rPr>
        <w:t xml:space="preserve">, </w:t>
      </w:r>
      <w:r w:rsidR="00053398">
        <w:rPr>
          <w:rFonts w:cs="Arial"/>
          <w:sz w:val="24"/>
        </w:rPr>
        <w:t xml:space="preserve">the </w:t>
      </w:r>
      <w:r w:rsidR="007A74E4">
        <w:rPr>
          <w:rFonts w:cs="Arial"/>
          <w:sz w:val="24"/>
        </w:rPr>
        <w:t>militar</w:t>
      </w:r>
      <w:r w:rsidR="00053398">
        <w:rPr>
          <w:rFonts w:cs="Arial"/>
          <w:sz w:val="24"/>
        </w:rPr>
        <w:t>y</w:t>
      </w:r>
      <w:r w:rsidR="007A74E4">
        <w:rPr>
          <w:rFonts w:cs="Arial"/>
          <w:sz w:val="24"/>
        </w:rPr>
        <w:t xml:space="preserve">, </w:t>
      </w:r>
      <w:r w:rsidR="005B1695">
        <w:rPr>
          <w:rFonts w:cs="Arial"/>
          <w:sz w:val="24"/>
        </w:rPr>
        <w:t>childr</w:t>
      </w:r>
      <w:r w:rsidR="004C5C33">
        <w:rPr>
          <w:rFonts w:cs="Arial"/>
          <w:sz w:val="24"/>
        </w:rPr>
        <w:t>en</w:t>
      </w:r>
      <w:r w:rsidR="005B1695">
        <w:rPr>
          <w:rFonts w:cs="Arial"/>
          <w:sz w:val="24"/>
        </w:rPr>
        <w:t xml:space="preserve"> under </w:t>
      </w:r>
      <w:r w:rsidR="00053398">
        <w:rPr>
          <w:rFonts w:cs="Arial"/>
          <w:sz w:val="24"/>
        </w:rPr>
        <w:t>five</w:t>
      </w:r>
      <w:ins w:id="14" w:author="Windows User" w:date="2019-03-11T22:36:00Z">
        <w:r w:rsidR="00DB6862">
          <w:rPr>
            <w:rFonts w:cs="Arial"/>
            <w:sz w:val="24"/>
          </w:rPr>
          <w:t xml:space="preserve"> </w:t>
        </w:r>
      </w:ins>
      <w:r w:rsidR="00C55398">
        <w:rPr>
          <w:rFonts w:cs="Arial"/>
          <w:sz w:val="24"/>
        </w:rPr>
        <w:t xml:space="preserve">and </w:t>
      </w:r>
      <w:ins w:id="15" w:author="Sarah Thomson" w:date="2019-03-10T18:52:00Z">
        <w:r w:rsidR="003A68EE">
          <w:rPr>
            <w:rFonts w:cs="Arial"/>
            <w:sz w:val="24"/>
          </w:rPr>
          <w:t>older people</w:t>
        </w:r>
      </w:ins>
      <w:r w:rsidR="00C55398">
        <w:rPr>
          <w:rFonts w:cs="Arial"/>
          <w:sz w:val="24"/>
        </w:rPr>
        <w:t>;</w:t>
      </w:r>
      <w:ins w:id="16" w:author="Windows User" w:date="2019-03-11T22:26:00Z">
        <w:r w:rsidR="00334686">
          <w:rPr>
            <w:rFonts w:cs="Arial"/>
            <w:sz w:val="24"/>
          </w:rPr>
          <w:t xml:space="preserve"> </w:t>
        </w:r>
      </w:ins>
      <w:r w:rsidR="00C01C8C">
        <w:rPr>
          <w:rFonts w:cs="Arial"/>
          <w:sz w:val="24"/>
        </w:rPr>
        <w:t xml:space="preserve">in total </w:t>
      </w:r>
      <w:r w:rsidR="005B1695">
        <w:rPr>
          <w:rFonts w:cs="Arial"/>
          <w:sz w:val="24"/>
        </w:rPr>
        <w:t xml:space="preserve">about </w:t>
      </w:r>
      <w:r w:rsidR="00DD2051">
        <w:rPr>
          <w:rFonts w:cs="Arial"/>
          <w:sz w:val="24"/>
        </w:rPr>
        <w:t>one third of the population</w:t>
      </w:r>
      <w:r w:rsidRPr="00190A1C">
        <w:rPr>
          <w:rFonts w:cs="Arial"/>
          <w:sz w:val="24"/>
        </w:rPr>
        <w:t xml:space="preserve">. </w:t>
      </w:r>
      <w:r w:rsidR="00803D08">
        <w:rPr>
          <w:rFonts w:cs="Arial"/>
          <w:sz w:val="24"/>
        </w:rPr>
        <w:t xml:space="preserve">The </w:t>
      </w:r>
      <w:r w:rsidR="00053398">
        <w:rPr>
          <w:rFonts w:cs="Arial"/>
          <w:sz w:val="24"/>
        </w:rPr>
        <w:t>other</w:t>
      </w:r>
      <w:r w:rsidR="006173C0">
        <w:rPr>
          <w:rFonts w:cs="Arial"/>
          <w:sz w:val="24"/>
        </w:rPr>
        <w:t>two third</w:t>
      </w:r>
      <w:r w:rsidR="00053398">
        <w:rPr>
          <w:rFonts w:cs="Arial"/>
          <w:sz w:val="24"/>
        </w:rPr>
        <w:t>s</w:t>
      </w:r>
      <w:r w:rsidR="00803D08">
        <w:rPr>
          <w:rFonts w:cs="Arial"/>
          <w:sz w:val="24"/>
        </w:rPr>
        <w:t xml:space="preserve">of the population </w:t>
      </w:r>
      <w:r w:rsidR="007B6FC9">
        <w:rPr>
          <w:rFonts w:cs="Arial"/>
          <w:sz w:val="24"/>
        </w:rPr>
        <w:t xml:space="preserve">had access to very limited services through vertical </w:t>
      </w:r>
      <w:proofErr w:type="spellStart"/>
      <w:r w:rsidR="007B6FC9">
        <w:rPr>
          <w:rFonts w:cs="Arial"/>
          <w:sz w:val="24"/>
        </w:rPr>
        <w:t>programmes</w:t>
      </w:r>
      <w:proofErr w:type="spellEnd"/>
      <w:r w:rsidR="007B6FC9">
        <w:rPr>
          <w:rFonts w:cs="Arial"/>
          <w:sz w:val="24"/>
        </w:rPr>
        <w:t xml:space="preserve">, </w:t>
      </w:r>
      <w:r w:rsidR="00053398">
        <w:rPr>
          <w:rFonts w:cs="Arial"/>
          <w:sz w:val="24"/>
        </w:rPr>
        <w:t xml:space="preserve">or </w:t>
      </w:r>
      <w:r w:rsidR="00803D08">
        <w:rPr>
          <w:rFonts w:cs="Arial"/>
          <w:sz w:val="24"/>
        </w:rPr>
        <w:t xml:space="preserve">had </w:t>
      </w:r>
      <w:r w:rsidR="00053398">
        <w:rPr>
          <w:rFonts w:cs="Arial"/>
          <w:sz w:val="24"/>
        </w:rPr>
        <w:t xml:space="preserve">buy private health insurance or </w:t>
      </w:r>
      <w:r w:rsidR="00803D08">
        <w:rPr>
          <w:rFonts w:cs="Arial"/>
          <w:sz w:val="24"/>
        </w:rPr>
        <w:t>to pay</w:t>
      </w:r>
      <w:r w:rsidR="007B6FC9">
        <w:rPr>
          <w:rFonts w:cs="Arial"/>
          <w:sz w:val="24"/>
        </w:rPr>
        <w:t xml:space="preserve"> for </w:t>
      </w:r>
      <w:r w:rsidR="006173C0">
        <w:rPr>
          <w:rFonts w:cs="Arial"/>
          <w:sz w:val="24"/>
        </w:rPr>
        <w:t>any service</w:t>
      </w:r>
      <w:ins w:id="17" w:author="Windows User" w:date="2019-03-11T22:27:00Z">
        <w:r w:rsidR="00334686">
          <w:rPr>
            <w:rFonts w:cs="Arial"/>
            <w:sz w:val="24"/>
          </w:rPr>
          <w:t xml:space="preserve"> </w:t>
        </w:r>
      </w:ins>
      <w:ins w:id="18" w:author="Sarah Thomson" w:date="2019-03-10T18:53:00Z">
        <w:r w:rsidR="003A68EE">
          <w:rPr>
            <w:rFonts w:cs="Arial"/>
            <w:sz w:val="24"/>
          </w:rPr>
          <w:t xml:space="preserve">out of pocket </w:t>
        </w:r>
      </w:ins>
      <w:r w:rsidR="00053398">
        <w:rPr>
          <w:rFonts w:cs="Arial"/>
          <w:sz w:val="24"/>
        </w:rPr>
        <w:t>when they used it</w:t>
      </w:r>
      <w:r w:rsidR="006173C0">
        <w:rPr>
          <w:rFonts w:cs="Arial"/>
          <w:sz w:val="24"/>
        </w:rPr>
        <w:t xml:space="preserve">. </w:t>
      </w:r>
      <w:r w:rsidR="00D543DF" w:rsidRPr="00190A1C">
        <w:rPr>
          <w:rFonts w:cs="Arial"/>
          <w:sz w:val="24"/>
        </w:rPr>
        <w:t>This had an impact on patients, whose o</w:t>
      </w:r>
      <w:r w:rsidR="00184372" w:rsidRPr="00190A1C">
        <w:rPr>
          <w:rFonts w:cs="Arial"/>
          <w:sz w:val="24"/>
        </w:rPr>
        <w:t>u</w:t>
      </w:r>
      <w:r w:rsidR="00D543DF" w:rsidRPr="00190A1C">
        <w:rPr>
          <w:rFonts w:cs="Arial"/>
          <w:sz w:val="24"/>
        </w:rPr>
        <w:t>t-of-pocket p</w:t>
      </w:r>
      <w:r w:rsidR="00E77342" w:rsidRPr="00190A1C">
        <w:rPr>
          <w:rFonts w:cs="Arial"/>
          <w:sz w:val="24"/>
        </w:rPr>
        <w:t xml:space="preserve">ayments </w:t>
      </w:r>
      <w:r w:rsidR="00D543DF" w:rsidRPr="00190A1C">
        <w:rPr>
          <w:rFonts w:cs="Arial"/>
          <w:sz w:val="24"/>
        </w:rPr>
        <w:t xml:space="preserve">for health services </w:t>
      </w:r>
      <w:r w:rsidR="00E77342" w:rsidRPr="00190A1C">
        <w:rPr>
          <w:rFonts w:cs="Arial"/>
          <w:sz w:val="24"/>
        </w:rPr>
        <w:t xml:space="preserve">were </w:t>
      </w:r>
      <w:r w:rsidR="00190A1C" w:rsidRPr="00190A1C">
        <w:rPr>
          <w:rFonts w:cs="Arial"/>
          <w:sz w:val="24"/>
        </w:rPr>
        <w:t xml:space="preserve">very </w:t>
      </w:r>
      <w:r w:rsidR="00E77342" w:rsidRPr="00190A1C">
        <w:rPr>
          <w:rFonts w:cs="Arial"/>
          <w:sz w:val="24"/>
        </w:rPr>
        <w:t>high</w:t>
      </w:r>
      <w:ins w:id="19" w:author="Sarah Thomson" w:date="2019-03-10T18:53:00Z">
        <w:r w:rsidR="003A68EE">
          <w:rPr>
            <w:rFonts w:cs="Arial"/>
            <w:sz w:val="24"/>
          </w:rPr>
          <w:t>, leading to financial hardship for many people</w:t>
        </w:r>
      </w:ins>
      <w:r w:rsidR="005812CB">
        <w:rPr>
          <w:rFonts w:cs="Arial"/>
          <w:sz w:val="24"/>
        </w:rPr>
        <w:t xml:space="preserve">, and provided the rationale for the political decision to move towards universal health coverage. </w:t>
      </w:r>
    </w:p>
    <w:p w:rsidR="00DB6862" w:rsidRDefault="00190A1C" w:rsidP="00DB6862">
      <w:pPr>
        <w:pStyle w:val="CommentText"/>
        <w:rPr>
          <w:ins w:id="20" w:author="Windows User" w:date="2019-03-11T22:37:00Z"/>
          <w:rFonts w:cs="Arial"/>
          <w:bCs/>
          <w:szCs w:val="22"/>
        </w:rPr>
      </w:pPr>
      <w:r w:rsidRPr="00190A1C">
        <w:rPr>
          <w:rFonts w:cs="Arial"/>
          <w:sz w:val="24"/>
        </w:rPr>
        <w:t>I</w:t>
      </w:r>
      <w:r w:rsidR="00D543DF" w:rsidRPr="00190A1C">
        <w:rPr>
          <w:rFonts w:cs="Arial"/>
          <w:sz w:val="24"/>
        </w:rPr>
        <w:t>n 2013</w:t>
      </w:r>
      <w:r w:rsidR="005812CB">
        <w:rPr>
          <w:rFonts w:cs="Arial"/>
          <w:sz w:val="24"/>
        </w:rPr>
        <w:t>,</w:t>
      </w:r>
      <w:r w:rsidR="00D543DF" w:rsidRPr="00190A1C">
        <w:rPr>
          <w:rFonts w:cs="Arial"/>
          <w:sz w:val="24"/>
        </w:rPr>
        <w:t xml:space="preserve"> the </w:t>
      </w:r>
      <w:r w:rsidR="00B653A8">
        <w:rPr>
          <w:rFonts w:cs="Arial"/>
          <w:sz w:val="24"/>
        </w:rPr>
        <w:t>newly</w:t>
      </w:r>
      <w:r w:rsidR="005812CB">
        <w:rPr>
          <w:rFonts w:cs="Arial"/>
          <w:sz w:val="24"/>
        </w:rPr>
        <w:t>-</w:t>
      </w:r>
      <w:r w:rsidR="00B653A8">
        <w:rPr>
          <w:rFonts w:cs="Arial"/>
          <w:sz w:val="24"/>
        </w:rPr>
        <w:t xml:space="preserve">elected </w:t>
      </w:r>
      <w:r w:rsidR="00D543DF" w:rsidRPr="00190A1C">
        <w:rPr>
          <w:rFonts w:cs="Arial"/>
          <w:sz w:val="24"/>
        </w:rPr>
        <w:t xml:space="preserve">Georgian Government </w:t>
      </w:r>
      <w:r w:rsidR="00E77342" w:rsidRPr="00190A1C">
        <w:rPr>
          <w:rFonts w:cs="Arial"/>
          <w:sz w:val="24"/>
        </w:rPr>
        <w:t xml:space="preserve">introduced </w:t>
      </w:r>
      <w:r w:rsidR="00D543DF" w:rsidRPr="00190A1C">
        <w:rPr>
          <w:rFonts w:cs="Arial"/>
          <w:sz w:val="24"/>
        </w:rPr>
        <w:t xml:space="preserve">the </w:t>
      </w:r>
      <w:r w:rsidR="00E77342" w:rsidRPr="00190A1C">
        <w:rPr>
          <w:rFonts w:cs="Arial"/>
          <w:sz w:val="24"/>
        </w:rPr>
        <w:t>Universal Health Care Program</w:t>
      </w:r>
      <w:r w:rsidR="00A36E62">
        <w:rPr>
          <w:rFonts w:cs="Arial"/>
          <w:sz w:val="24"/>
        </w:rPr>
        <w:t xml:space="preserve">, which led to </w:t>
      </w:r>
      <w:r w:rsidR="00354074">
        <w:rPr>
          <w:rFonts w:cs="Arial"/>
          <w:sz w:val="24"/>
        </w:rPr>
        <w:t>unprecedented expansion in health service coverage</w:t>
      </w:r>
      <w:r w:rsidRPr="00190A1C">
        <w:rPr>
          <w:rFonts w:cs="Arial"/>
          <w:sz w:val="24"/>
        </w:rPr>
        <w:t xml:space="preserve">. </w:t>
      </w:r>
    </w:p>
    <w:p w:rsidR="005B1695" w:rsidRDefault="00354074">
      <w:pPr>
        <w:rPr>
          <w:rFonts w:cs="Arial"/>
          <w:sz w:val="24"/>
        </w:rPr>
      </w:pPr>
      <w:r>
        <w:rPr>
          <w:rFonts w:cs="Arial"/>
          <w:sz w:val="24"/>
        </w:rPr>
        <w:lastRenderedPageBreak/>
        <w:t>Nearly the entire population was entitled</w:t>
      </w:r>
      <w:r w:rsidRPr="00354074">
        <w:rPr>
          <w:rFonts w:cs="Arial"/>
          <w:sz w:val="24"/>
        </w:rPr>
        <w:t xml:space="preserve"> t</w:t>
      </w:r>
      <w:r w:rsidR="00A36E62">
        <w:rPr>
          <w:rFonts w:cs="Arial"/>
          <w:sz w:val="24"/>
        </w:rPr>
        <w:t>o publicly</w:t>
      </w:r>
      <w:r w:rsidR="005812CB">
        <w:rPr>
          <w:rFonts w:cs="Arial"/>
          <w:sz w:val="24"/>
        </w:rPr>
        <w:t>-</w:t>
      </w:r>
      <w:r>
        <w:rPr>
          <w:rFonts w:cs="Arial"/>
          <w:sz w:val="24"/>
        </w:rPr>
        <w:t>financed health care</w:t>
      </w:r>
      <w:r w:rsidR="00D42F20">
        <w:rPr>
          <w:rFonts w:cs="Arial"/>
          <w:sz w:val="24"/>
        </w:rPr>
        <w:t>.</w:t>
      </w:r>
      <w:r w:rsidR="00A36E62">
        <w:rPr>
          <w:rFonts w:cs="Arial"/>
          <w:sz w:val="24"/>
        </w:rPr>
        <w:t xml:space="preserve"> It</w:t>
      </w:r>
      <w:r w:rsidRPr="00354074">
        <w:rPr>
          <w:rFonts w:cs="Arial"/>
          <w:sz w:val="24"/>
        </w:rPr>
        <w:t xml:space="preserve"> was </w:t>
      </w:r>
      <w:r>
        <w:rPr>
          <w:rFonts w:cs="Arial"/>
          <w:sz w:val="24"/>
        </w:rPr>
        <w:t xml:space="preserve">all </w:t>
      </w:r>
      <w:r w:rsidRPr="00354074">
        <w:rPr>
          <w:rFonts w:cs="Arial"/>
          <w:sz w:val="24"/>
        </w:rPr>
        <w:t>made possible by a substantial and much-needed increase in public funding for the health system</w:t>
      </w:r>
      <w:r w:rsidR="00A36E62">
        <w:rPr>
          <w:rFonts w:cs="Arial"/>
          <w:sz w:val="24"/>
        </w:rPr>
        <w:t xml:space="preserve"> </w:t>
      </w:r>
      <w:del w:id="21" w:author="Windows User" w:date="2019-03-11T22:39:00Z">
        <w:r w:rsidR="00A36E62" w:rsidDel="00DB6862">
          <w:rPr>
            <w:rFonts w:cs="Arial"/>
            <w:sz w:val="24"/>
          </w:rPr>
          <w:delText xml:space="preserve">and </w:delText>
        </w:r>
      </w:del>
      <w:ins w:id="22" w:author="Windows User" w:date="2019-03-11T22:39:00Z">
        <w:r w:rsidR="00DB6862">
          <w:rPr>
            <w:rFonts w:cs="Arial"/>
            <w:sz w:val="24"/>
          </w:rPr>
          <w:t xml:space="preserve">that </w:t>
        </w:r>
      </w:ins>
      <w:ins w:id="23" w:author="Windows User" w:date="2019-03-11T22:41:00Z">
        <w:r w:rsidR="00DB6862">
          <w:rPr>
            <w:rFonts w:cs="Arial"/>
            <w:sz w:val="24"/>
          </w:rPr>
          <w:t>has to be</w:t>
        </w:r>
      </w:ins>
      <w:ins w:id="24" w:author="Windows User" w:date="2019-03-11T22:39:00Z">
        <w:r w:rsidR="00DB6862">
          <w:rPr>
            <w:rFonts w:cs="Arial"/>
            <w:sz w:val="24"/>
          </w:rPr>
          <w:t xml:space="preserve"> channeled through </w:t>
        </w:r>
      </w:ins>
      <w:r w:rsidR="00A36E62">
        <w:rPr>
          <w:rFonts w:cs="Arial"/>
          <w:sz w:val="24"/>
        </w:rPr>
        <w:t>a single purchasing agency</w:t>
      </w:r>
      <w:ins w:id="25" w:author="Windows User" w:date="2019-03-11T22:40:00Z">
        <w:r w:rsidR="00DB6862">
          <w:rPr>
            <w:rFonts w:cs="Arial"/>
            <w:sz w:val="24"/>
          </w:rPr>
          <w:t>-</w:t>
        </w:r>
      </w:ins>
      <w:del w:id="26" w:author="Windows User" w:date="2019-03-11T22:40:00Z">
        <w:r w:rsidR="00A36E62" w:rsidDel="00DB6862">
          <w:rPr>
            <w:rFonts w:cs="Arial"/>
            <w:sz w:val="24"/>
          </w:rPr>
          <w:delText>(</w:delText>
        </w:r>
      </w:del>
      <w:r w:rsidR="00A36E62" w:rsidRPr="00190A1C">
        <w:rPr>
          <w:rFonts w:cs="Arial"/>
          <w:sz w:val="24"/>
        </w:rPr>
        <w:t>the Social Services Agency</w:t>
      </w:r>
      <w:ins w:id="27" w:author="Windows User" w:date="2019-03-11T22:40:00Z">
        <w:r w:rsidR="00DB6862">
          <w:rPr>
            <w:rFonts w:cs="Arial"/>
            <w:sz w:val="24"/>
          </w:rPr>
          <w:t xml:space="preserve"> (SSA</w:t>
        </w:r>
      </w:ins>
      <w:del w:id="28" w:author="Windows User" w:date="2019-03-11T22:40:00Z">
        <w:r w:rsidR="00A36E62" w:rsidDel="00DB6862">
          <w:rPr>
            <w:rFonts w:cs="Arial"/>
            <w:sz w:val="24"/>
          </w:rPr>
          <w:delText>)</w:delText>
        </w:r>
      </w:del>
      <w:r w:rsidR="00A36E62">
        <w:rPr>
          <w:rFonts w:cs="Arial"/>
          <w:sz w:val="24"/>
        </w:rPr>
        <w:t xml:space="preserve">. </w:t>
      </w:r>
    </w:p>
    <w:p w:rsidR="007A74E4" w:rsidRPr="00097CCD" w:rsidRDefault="002847A2" w:rsidP="0011560A">
      <w:pPr>
        <w:rPr>
          <w:lang w:val="en-GB"/>
        </w:rPr>
      </w:pPr>
      <w:r w:rsidRPr="005812CB">
        <w:rPr>
          <w:rFonts w:cs="Arial"/>
          <w:sz w:val="24"/>
        </w:rPr>
        <w:t xml:space="preserve">To make the health system financially sustainable in the longer term, </w:t>
      </w:r>
      <w:r w:rsidR="005812CB">
        <w:rPr>
          <w:rFonts w:cs="Arial"/>
          <w:sz w:val="24"/>
        </w:rPr>
        <w:t xml:space="preserve">the Government needed to use their limited resources </w:t>
      </w:r>
      <w:r w:rsidRPr="005812CB">
        <w:rPr>
          <w:rFonts w:cs="Arial"/>
          <w:sz w:val="24"/>
        </w:rPr>
        <w:t>more effective</w:t>
      </w:r>
      <w:r w:rsidR="005812CB">
        <w:rPr>
          <w:rFonts w:cs="Arial"/>
          <w:sz w:val="24"/>
        </w:rPr>
        <w:t xml:space="preserve">ly. The </w:t>
      </w:r>
      <w:r w:rsidRPr="005812CB">
        <w:rPr>
          <w:rFonts w:cs="Arial"/>
          <w:sz w:val="24"/>
        </w:rPr>
        <w:t xml:space="preserve">2016 WHO report on ‘Active purchasing for universal health coverage in Georgia: situation analysis and options for improvement’, </w:t>
      </w:r>
      <w:r w:rsidR="00097CCD" w:rsidRPr="005812CB">
        <w:rPr>
          <w:rFonts w:cs="Arial"/>
          <w:sz w:val="24"/>
        </w:rPr>
        <w:t xml:space="preserve">provided </w:t>
      </w:r>
      <w:r w:rsidR="007A74E4" w:rsidRPr="005812CB">
        <w:rPr>
          <w:rFonts w:cs="Arial"/>
          <w:sz w:val="24"/>
        </w:rPr>
        <w:t>key recommendations</w:t>
      </w:r>
      <w:r w:rsidR="005812CB">
        <w:rPr>
          <w:rFonts w:cs="Arial"/>
          <w:sz w:val="24"/>
        </w:rPr>
        <w:t xml:space="preserve"> with</w:t>
      </w:r>
      <w:ins w:id="29" w:author="Windows User" w:date="2019-03-11T22:27:00Z">
        <w:r w:rsidR="00334686">
          <w:rPr>
            <w:rFonts w:cs="Arial"/>
            <w:sz w:val="24"/>
          </w:rPr>
          <w:t xml:space="preserve"> </w:t>
        </w:r>
      </w:ins>
      <w:r w:rsidRPr="005812CB">
        <w:rPr>
          <w:rFonts w:cs="Arial"/>
          <w:sz w:val="24"/>
        </w:rPr>
        <w:t>options to integrate vertical and UHC programs</w:t>
      </w:r>
      <w:r w:rsidR="005812CB">
        <w:rPr>
          <w:rFonts w:cs="Arial"/>
          <w:sz w:val="24"/>
        </w:rPr>
        <w:t xml:space="preserve"> and</w:t>
      </w:r>
      <w:ins w:id="30" w:author="Windows User" w:date="2019-03-11T22:40:00Z">
        <w:r w:rsidR="00DB6862">
          <w:rPr>
            <w:rFonts w:cs="Arial"/>
            <w:sz w:val="24"/>
          </w:rPr>
          <w:t xml:space="preserve"> </w:t>
        </w:r>
      </w:ins>
      <w:r w:rsidR="00097CCD" w:rsidRPr="005812CB">
        <w:rPr>
          <w:rFonts w:cs="Arial"/>
          <w:sz w:val="24"/>
        </w:rPr>
        <w:t>implement strategic purchasing</w:t>
      </w:r>
      <w:r w:rsidR="005812CB">
        <w:rPr>
          <w:rFonts w:cs="Arial"/>
          <w:sz w:val="24"/>
        </w:rPr>
        <w:t xml:space="preserve">. It also suggested </w:t>
      </w:r>
      <w:proofErr w:type="gramStart"/>
      <w:r w:rsidR="005812CB">
        <w:rPr>
          <w:rFonts w:cs="Arial"/>
          <w:sz w:val="24"/>
        </w:rPr>
        <w:t xml:space="preserve">to </w:t>
      </w:r>
      <w:r w:rsidRPr="005812CB">
        <w:rPr>
          <w:rFonts w:cs="Arial"/>
          <w:sz w:val="24"/>
        </w:rPr>
        <w:t>move</w:t>
      </w:r>
      <w:proofErr w:type="gramEnd"/>
      <w:r w:rsidRPr="005812CB">
        <w:rPr>
          <w:rFonts w:cs="Arial"/>
          <w:sz w:val="24"/>
        </w:rPr>
        <w:t xml:space="preserve"> from </w:t>
      </w:r>
      <w:r w:rsidR="005812CB">
        <w:rPr>
          <w:rFonts w:cs="Arial"/>
          <w:sz w:val="24"/>
        </w:rPr>
        <w:t xml:space="preserve">a </w:t>
      </w:r>
      <w:r w:rsidR="00097CCD" w:rsidRPr="005812CB">
        <w:rPr>
          <w:rFonts w:cs="Arial"/>
          <w:sz w:val="24"/>
        </w:rPr>
        <w:t>very detailed</w:t>
      </w:r>
      <w:r w:rsidR="005812CB">
        <w:rPr>
          <w:rFonts w:cs="Arial"/>
          <w:sz w:val="24"/>
        </w:rPr>
        <w:t xml:space="preserve"> and</w:t>
      </w:r>
      <w:ins w:id="31" w:author="Windows User" w:date="2019-03-11T22:40:00Z">
        <w:r w:rsidR="00DB6862">
          <w:rPr>
            <w:rFonts w:cs="Arial"/>
            <w:sz w:val="24"/>
          </w:rPr>
          <w:t xml:space="preserve"> </w:t>
        </w:r>
      </w:ins>
      <w:r w:rsidRPr="005812CB">
        <w:rPr>
          <w:rFonts w:cs="Arial"/>
          <w:sz w:val="24"/>
        </w:rPr>
        <w:t>complicated payment system with different tariff setting</w:t>
      </w:r>
      <w:r w:rsidR="005812CB">
        <w:rPr>
          <w:rFonts w:cs="Arial"/>
          <w:sz w:val="24"/>
        </w:rPr>
        <w:t>s</w:t>
      </w:r>
      <w:r w:rsidRPr="005812CB">
        <w:rPr>
          <w:rFonts w:cs="Arial"/>
          <w:sz w:val="24"/>
        </w:rPr>
        <w:t xml:space="preserve"> to</w:t>
      </w:r>
      <w:r w:rsidR="005812CB">
        <w:rPr>
          <w:rFonts w:cs="Arial"/>
          <w:sz w:val="24"/>
        </w:rPr>
        <w:t xml:space="preserve"> a</w:t>
      </w:r>
      <w:ins w:id="32" w:author="Windows User" w:date="2019-03-11T22:27:00Z">
        <w:r w:rsidR="00334686">
          <w:rPr>
            <w:rFonts w:cs="Arial"/>
            <w:sz w:val="24"/>
          </w:rPr>
          <w:t xml:space="preserve"> </w:t>
        </w:r>
      </w:ins>
      <w:r w:rsidR="00097CCD" w:rsidRPr="005812CB">
        <w:rPr>
          <w:rFonts w:cs="Arial"/>
          <w:sz w:val="24"/>
        </w:rPr>
        <w:t xml:space="preserve">system for better </w:t>
      </w:r>
      <w:proofErr w:type="spellStart"/>
      <w:r w:rsidR="00097CCD" w:rsidRPr="005812CB">
        <w:rPr>
          <w:rFonts w:cs="Arial"/>
          <w:sz w:val="24"/>
        </w:rPr>
        <w:t>standardisation</w:t>
      </w:r>
      <w:proofErr w:type="spellEnd"/>
      <w:r w:rsidR="00097CCD" w:rsidRPr="005812CB">
        <w:rPr>
          <w:rFonts w:cs="Arial"/>
          <w:sz w:val="24"/>
        </w:rPr>
        <w:t xml:space="preserve"> of payment cases</w:t>
      </w:r>
      <w:r w:rsidR="005812CB">
        <w:rPr>
          <w:rFonts w:cs="Arial"/>
          <w:sz w:val="24"/>
        </w:rPr>
        <w:t>; this could be</w:t>
      </w:r>
      <w:r w:rsidR="00097CCD" w:rsidRPr="005812CB">
        <w:rPr>
          <w:rFonts w:cs="Arial"/>
          <w:sz w:val="24"/>
        </w:rPr>
        <w:t xml:space="preserve"> appl</w:t>
      </w:r>
      <w:r w:rsidR="005812CB">
        <w:rPr>
          <w:rFonts w:cs="Arial"/>
          <w:sz w:val="24"/>
        </w:rPr>
        <w:t>ied</w:t>
      </w:r>
      <w:r w:rsidR="00097CCD" w:rsidRPr="005812CB">
        <w:rPr>
          <w:rFonts w:cs="Arial"/>
          <w:sz w:val="24"/>
        </w:rPr>
        <w:t xml:space="preserve"> to all UHC-program-funded inpatient care. </w:t>
      </w:r>
    </w:p>
    <w:p w:rsidR="004C5C33" w:rsidRPr="00190A1C" w:rsidRDefault="00811A3B">
      <w:pPr>
        <w:rPr>
          <w:rFonts w:cs="Arial"/>
          <w:sz w:val="24"/>
        </w:rPr>
      </w:pPr>
      <w:r>
        <w:rPr>
          <w:rFonts w:cs="Arial"/>
          <w:sz w:val="24"/>
        </w:rPr>
        <w:t xml:space="preserve">In response, </w:t>
      </w:r>
      <w:r w:rsidR="00D543DF" w:rsidRPr="00190A1C">
        <w:rPr>
          <w:rFonts w:cs="Arial"/>
          <w:sz w:val="24"/>
        </w:rPr>
        <w:t>Georgia</w:t>
      </w:r>
      <w:r w:rsidR="00E44813" w:rsidRPr="00190A1C">
        <w:rPr>
          <w:rFonts w:cs="Arial"/>
          <w:sz w:val="24"/>
        </w:rPr>
        <w:t xml:space="preserve"> started searching for efficient </w:t>
      </w:r>
      <w:r w:rsidR="00354074">
        <w:rPr>
          <w:rFonts w:cs="Arial"/>
          <w:sz w:val="24"/>
        </w:rPr>
        <w:t>and transparent systems t</w:t>
      </w:r>
      <w:r w:rsidR="00E060C8">
        <w:rPr>
          <w:rFonts w:cs="Arial"/>
          <w:sz w:val="24"/>
        </w:rPr>
        <w:t xml:space="preserve">o </w:t>
      </w:r>
      <w:r w:rsidR="00D42F20">
        <w:rPr>
          <w:rFonts w:cs="Arial"/>
          <w:sz w:val="24"/>
        </w:rPr>
        <w:t xml:space="preserve">strengthen the </w:t>
      </w:r>
      <w:del w:id="33" w:author="Windows User" w:date="2019-03-11T22:41:00Z">
        <w:r w:rsidR="00D42F20" w:rsidDel="00DB6862">
          <w:rPr>
            <w:rFonts w:cs="Arial"/>
            <w:sz w:val="24"/>
          </w:rPr>
          <w:delText>Social Services Agency’s</w:delText>
        </w:r>
      </w:del>
      <w:ins w:id="34" w:author="Windows User" w:date="2019-03-11T22:41:00Z">
        <w:r w:rsidR="00DB6862">
          <w:rPr>
            <w:rFonts w:cs="Arial"/>
            <w:sz w:val="24"/>
          </w:rPr>
          <w:t>SSA</w:t>
        </w:r>
        <w:r w:rsidR="00DB6862">
          <w:rPr>
            <w:rFonts w:cs="Arial"/>
            <w:sz w:val="24"/>
          </w:rPr>
          <w:t>’</w:t>
        </w:r>
        <w:r w:rsidR="00DB6862">
          <w:rPr>
            <w:rFonts w:cs="Arial"/>
            <w:sz w:val="24"/>
          </w:rPr>
          <w:t>s</w:t>
        </w:r>
      </w:ins>
      <w:r w:rsidR="00D42F20">
        <w:rPr>
          <w:rFonts w:cs="Arial"/>
          <w:sz w:val="24"/>
        </w:rPr>
        <w:t xml:space="preserve"> role as a strategic purchaser of health services. </w:t>
      </w:r>
    </w:p>
    <w:p w:rsidR="0070519D" w:rsidRPr="00190A1C" w:rsidRDefault="0070519D" w:rsidP="0070519D">
      <w:pPr>
        <w:rPr>
          <w:rFonts w:cs="Arial"/>
          <w:b/>
          <w:sz w:val="24"/>
        </w:rPr>
      </w:pPr>
      <w:r w:rsidRPr="00190A1C">
        <w:rPr>
          <w:rFonts w:cs="Arial"/>
          <w:b/>
          <w:sz w:val="24"/>
        </w:rPr>
        <w:t xml:space="preserve">Diagnosis Related Group (DRG) </w:t>
      </w:r>
      <w:r w:rsidR="004868DC">
        <w:rPr>
          <w:rFonts w:cs="Arial"/>
          <w:b/>
          <w:sz w:val="24"/>
        </w:rPr>
        <w:t>system</w:t>
      </w:r>
    </w:p>
    <w:p w:rsidR="00506C82" w:rsidRDefault="00190A1C" w:rsidP="002937D0">
      <w:pPr>
        <w:rPr>
          <w:rFonts w:cs="Arial"/>
          <w:sz w:val="24"/>
        </w:rPr>
      </w:pPr>
      <w:commentRangeStart w:id="35"/>
      <w:commentRangeStart w:id="36"/>
      <w:r w:rsidRPr="00190A1C">
        <w:rPr>
          <w:rFonts w:cs="Arial"/>
          <w:sz w:val="24"/>
        </w:rPr>
        <w:t xml:space="preserve">The </w:t>
      </w:r>
      <w:ins w:id="37" w:author="Windows User" w:date="2019-03-11T22:29:00Z">
        <w:r w:rsidR="00334686" w:rsidRPr="00190A1C">
          <w:rPr>
            <w:rFonts w:cs="Arial"/>
            <w:sz w:val="24"/>
          </w:rPr>
          <w:t xml:space="preserve">Ministry of </w:t>
        </w:r>
        <w:r w:rsidR="00334686" w:rsidRPr="00B2279F">
          <w:rPr>
            <w:rFonts w:cs="Arial"/>
            <w:sz w:val="24"/>
          </w:rPr>
          <w:t xml:space="preserve">Internally Displaced Persons from the Occupied Territories, </w:t>
        </w:r>
        <w:proofErr w:type="spellStart"/>
        <w:r w:rsidR="00334686" w:rsidRPr="00190A1C">
          <w:rPr>
            <w:rFonts w:cs="Arial"/>
            <w:sz w:val="24"/>
          </w:rPr>
          <w:t>Labour</w:t>
        </w:r>
        <w:proofErr w:type="spellEnd"/>
        <w:r w:rsidR="00334686" w:rsidRPr="00190A1C">
          <w:rPr>
            <w:rFonts w:cs="Arial"/>
            <w:sz w:val="24"/>
          </w:rPr>
          <w:t xml:space="preserve">, Health and Social Affairs </w:t>
        </w:r>
      </w:ins>
      <w:del w:id="38" w:author="Windows User" w:date="2019-03-11T22:29:00Z">
        <w:r w:rsidRPr="00190A1C" w:rsidDel="00334686">
          <w:rPr>
            <w:rFonts w:cs="Arial"/>
            <w:sz w:val="24"/>
          </w:rPr>
          <w:delText>Ministry of Labour, Health and Social Affairs</w:delText>
        </w:r>
      </w:del>
      <w:ins w:id="39" w:author="Windows User" w:date="2019-03-11T22:29:00Z">
        <w:r w:rsidR="00334686">
          <w:rPr>
            <w:rFonts w:cs="Arial"/>
            <w:sz w:val="24"/>
          </w:rPr>
          <w:t>(</w:t>
        </w:r>
      </w:ins>
      <w:ins w:id="40" w:author="triin habicht" w:date="2019-03-08T07:09:00Z">
        <w:del w:id="41" w:author="Windows User" w:date="2019-03-11T22:29:00Z">
          <w:r w:rsidR="006912BB" w:rsidDel="00334686">
            <w:rPr>
              <w:rFonts w:cs="Arial"/>
              <w:sz w:val="24"/>
            </w:rPr>
            <w:delText>MOH</w:delText>
          </w:r>
        </w:del>
      </w:ins>
      <w:commentRangeEnd w:id="35"/>
      <w:del w:id="42" w:author="Windows User" w:date="2019-03-11T22:29:00Z">
        <w:r w:rsidR="00DD2051" w:rsidDel="00334686">
          <w:rPr>
            <w:rStyle w:val="CommentReference"/>
          </w:rPr>
          <w:commentReference w:id="35"/>
        </w:r>
      </w:del>
      <w:ins w:id="43" w:author="Windows User" w:date="2019-03-11T22:29:00Z">
        <w:r w:rsidR="00334686">
          <w:rPr>
            <w:rFonts w:cs="Arial"/>
            <w:sz w:val="24"/>
          </w:rPr>
          <w:t xml:space="preserve">) </w:t>
        </w:r>
      </w:ins>
      <w:ins w:id="44" w:author="Sarah Thomson" w:date="2019-03-10T18:54:00Z">
        <w:del w:id="45" w:author="Windows User" w:date="2019-03-11T22:29:00Z">
          <w:r w:rsidR="003A68EE" w:rsidDel="00334686">
            <w:rPr>
              <w:rFonts w:cs="Arial"/>
              <w:sz w:val="24"/>
            </w:rPr>
            <w:delText xml:space="preserve">is </w:delText>
          </w:r>
        </w:del>
      </w:ins>
      <w:commentRangeEnd w:id="36"/>
      <w:del w:id="46" w:author="Windows User" w:date="2019-03-11T22:29:00Z">
        <w:r w:rsidR="00334686" w:rsidDel="00334686">
          <w:rPr>
            <w:rStyle w:val="CommentReference"/>
          </w:rPr>
          <w:commentReference w:id="36"/>
        </w:r>
      </w:del>
      <w:ins w:id="47" w:author="Sarah Thomson" w:date="2019-03-10T18:54:00Z">
        <w:r w:rsidR="003A68EE">
          <w:rPr>
            <w:rFonts w:cs="Arial"/>
            <w:sz w:val="24"/>
          </w:rPr>
          <w:t>now focusing on</w:t>
        </w:r>
      </w:ins>
      <w:ins w:id="48" w:author="Windows User" w:date="2019-03-11T22:29:00Z">
        <w:r w:rsidR="00334686">
          <w:rPr>
            <w:rFonts w:cs="Arial"/>
            <w:sz w:val="24"/>
          </w:rPr>
          <w:t xml:space="preserve"> </w:t>
        </w:r>
      </w:ins>
      <w:r w:rsidRPr="00190A1C">
        <w:rPr>
          <w:rFonts w:cs="Arial"/>
          <w:sz w:val="24"/>
        </w:rPr>
        <w:t xml:space="preserve">strategic purchasing </w:t>
      </w:r>
      <w:ins w:id="49" w:author="Sarah Thomson" w:date="2019-03-10T18:55:00Z">
        <w:r w:rsidR="003A68EE">
          <w:rPr>
            <w:rFonts w:cs="Arial"/>
            <w:sz w:val="24"/>
          </w:rPr>
          <w:t xml:space="preserve">by the Social Services Agency </w:t>
        </w:r>
      </w:ins>
      <w:ins w:id="50" w:author="Sarah Thomson" w:date="2019-03-10T18:54:00Z">
        <w:r w:rsidR="003A68EE">
          <w:rPr>
            <w:rFonts w:cs="Arial"/>
            <w:sz w:val="24"/>
          </w:rPr>
          <w:t xml:space="preserve">to obtain better value for </w:t>
        </w:r>
        <w:del w:id="51" w:author="Ketevan Goginashvili" w:date="2019-03-11T18:40:00Z">
          <w:r w:rsidR="003A68EE" w:rsidDel="00664B13">
            <w:rPr>
              <w:rFonts w:cs="Arial"/>
              <w:sz w:val="24"/>
            </w:rPr>
            <w:delText>money</w:delText>
          </w:r>
        </w:del>
      </w:ins>
      <w:del w:id="52" w:author="Ketevan Goginashvili" w:date="2019-03-11T18:40:00Z">
        <w:r w:rsidRPr="00190A1C" w:rsidDel="00664B13">
          <w:rPr>
            <w:rFonts w:cs="Arial"/>
            <w:sz w:val="24"/>
          </w:rPr>
          <w:delText>,</w:delText>
        </w:r>
      </w:del>
      <w:ins w:id="53" w:author="Ketevan Goginashvili" w:date="2019-03-11T18:40:00Z">
        <w:r w:rsidR="00664B13">
          <w:rPr>
            <w:rFonts w:cs="Arial"/>
            <w:sz w:val="24"/>
          </w:rPr>
          <w:t>money,</w:t>
        </w:r>
      </w:ins>
      <w:r w:rsidRPr="00190A1C">
        <w:rPr>
          <w:rFonts w:cs="Arial"/>
          <w:sz w:val="24"/>
        </w:rPr>
        <w:t xml:space="preserve"> and </w:t>
      </w:r>
      <w:r w:rsidR="00506C82">
        <w:rPr>
          <w:rFonts w:cs="Arial"/>
          <w:sz w:val="24"/>
        </w:rPr>
        <w:t xml:space="preserve">is planning to </w:t>
      </w:r>
      <w:del w:id="54" w:author="Ketevan Goginashvili" w:date="2019-03-11T18:40:00Z">
        <w:r w:rsidRPr="00190A1C" w:rsidDel="00664B13">
          <w:rPr>
            <w:rFonts w:cs="Arial"/>
            <w:sz w:val="24"/>
          </w:rPr>
          <w:delText>established</w:delText>
        </w:r>
      </w:del>
      <w:ins w:id="55" w:author="Ketevan Goginashvili" w:date="2019-03-11T18:40:00Z">
        <w:r w:rsidR="00664B13" w:rsidRPr="00190A1C">
          <w:rPr>
            <w:rFonts w:cs="Arial"/>
            <w:sz w:val="24"/>
          </w:rPr>
          <w:t>establish</w:t>
        </w:r>
      </w:ins>
      <w:r w:rsidRPr="00190A1C">
        <w:rPr>
          <w:rFonts w:cs="Arial"/>
          <w:sz w:val="24"/>
        </w:rPr>
        <w:t xml:space="preserve"> the DRG tool as a way to pay for services. </w:t>
      </w:r>
    </w:p>
    <w:p w:rsidR="00EF5DCD" w:rsidRPr="00190A1C" w:rsidRDefault="00EF5DCD" w:rsidP="00EF5DCD">
      <w:pPr>
        <w:rPr>
          <w:rFonts w:cs="Arial"/>
          <w:sz w:val="24"/>
        </w:rPr>
      </w:pPr>
      <w:r w:rsidRPr="00190A1C">
        <w:rPr>
          <w:rFonts w:cs="Arial"/>
          <w:sz w:val="24"/>
        </w:rPr>
        <w:t xml:space="preserve">The DRG enables </w:t>
      </w:r>
      <w:del w:id="56" w:author="triin habicht" w:date="2019-03-08T07:10:00Z">
        <w:r w:rsidRPr="00190A1C" w:rsidDel="006912BB">
          <w:rPr>
            <w:rFonts w:cs="Arial"/>
            <w:sz w:val="24"/>
          </w:rPr>
          <w:delText xml:space="preserve">the Government </w:delText>
        </w:r>
      </w:del>
      <w:r w:rsidRPr="00190A1C">
        <w:rPr>
          <w:rFonts w:cs="Arial"/>
          <w:sz w:val="24"/>
        </w:rPr>
        <w:t xml:space="preserve">to categorize patients treated at hospital into similar diagnosis groups and then relate each group to the costs or resources it takes to treat them. The logic of the groupings takes into account the patients’ age, sex, principle diagnosis, complications, comorbidities, procedures and other factors such as weight on admission in newborns and discharge status. Patients under one DRG will require approximately similar hospital resources, and therefore similar funding. </w:t>
      </w:r>
    </w:p>
    <w:p w:rsidR="00EF5DCD" w:rsidRDefault="00EF5DCD" w:rsidP="0011560A">
      <w:pPr>
        <w:jc w:val="both"/>
        <w:rPr>
          <w:rFonts w:cs="Arial"/>
          <w:sz w:val="24"/>
        </w:rPr>
      </w:pPr>
      <w:r w:rsidRPr="00190A1C">
        <w:rPr>
          <w:rFonts w:cs="Arial"/>
          <w:sz w:val="24"/>
        </w:rPr>
        <w:t xml:space="preserve">Implementing the DRG system will improve the efficient use of resources within a hospital, </w:t>
      </w:r>
      <w:del w:id="57" w:author="Sarah Thomson" w:date="2019-03-10T18:55:00Z">
        <w:r w:rsidRPr="00190A1C" w:rsidDel="003A68EE">
          <w:rPr>
            <w:rFonts w:cs="Arial"/>
            <w:sz w:val="24"/>
          </w:rPr>
          <w:delText xml:space="preserve">and </w:delText>
        </w:r>
      </w:del>
      <w:r w:rsidRPr="00190A1C">
        <w:rPr>
          <w:rFonts w:cs="Arial"/>
          <w:sz w:val="24"/>
        </w:rPr>
        <w:t>increase the transparency of hospital services</w:t>
      </w:r>
      <w:r w:rsidR="00C27537">
        <w:rPr>
          <w:rFonts w:cs="Arial"/>
          <w:sz w:val="24"/>
        </w:rPr>
        <w:t xml:space="preserve">, </w:t>
      </w:r>
      <w:r w:rsidR="003A68EE">
        <w:rPr>
          <w:rFonts w:cs="Arial"/>
          <w:sz w:val="24"/>
        </w:rPr>
        <w:t xml:space="preserve">and enable the Social Services Agency to monitor the performance of hospitals, </w:t>
      </w:r>
      <w:commentRangeStart w:id="58"/>
      <w:ins w:id="59" w:author="triin habicht" w:date="2019-03-08T07:12:00Z">
        <w:r w:rsidR="00C27537">
          <w:rPr>
            <w:rFonts w:cs="Arial"/>
            <w:sz w:val="24"/>
          </w:rPr>
          <w:t xml:space="preserve">thereby </w:t>
        </w:r>
      </w:ins>
      <w:r w:rsidRPr="00190A1C">
        <w:rPr>
          <w:rFonts w:cs="Arial"/>
          <w:sz w:val="24"/>
        </w:rPr>
        <w:t>contribut</w:t>
      </w:r>
      <w:ins w:id="60" w:author="triin habicht" w:date="2019-03-08T07:12:00Z">
        <w:r w:rsidR="00C27537">
          <w:rPr>
            <w:rFonts w:cs="Arial"/>
            <w:sz w:val="24"/>
          </w:rPr>
          <w:t>ing</w:t>
        </w:r>
      </w:ins>
      <w:r w:rsidRPr="00190A1C">
        <w:rPr>
          <w:rFonts w:cs="Arial"/>
          <w:sz w:val="24"/>
        </w:rPr>
        <w:t xml:space="preserve"> to improving </w:t>
      </w:r>
      <w:commentRangeEnd w:id="58"/>
      <w:r w:rsidR="00C27537">
        <w:rPr>
          <w:rStyle w:val="CommentReference"/>
        </w:rPr>
        <w:commentReference w:id="58"/>
      </w:r>
      <w:r w:rsidRPr="00190A1C">
        <w:rPr>
          <w:rFonts w:cs="Arial"/>
          <w:sz w:val="24"/>
        </w:rPr>
        <w:t xml:space="preserve">the level of quality of care. </w:t>
      </w:r>
    </w:p>
    <w:p w:rsidR="00506C82" w:rsidRDefault="00506C82" w:rsidP="002937D0">
      <w:pPr>
        <w:rPr>
          <w:rFonts w:cs="Arial"/>
          <w:sz w:val="24"/>
        </w:rPr>
      </w:pPr>
      <w:r>
        <w:rPr>
          <w:rFonts w:cs="Arial"/>
          <w:sz w:val="24"/>
        </w:rPr>
        <w:t xml:space="preserve">Box </w:t>
      </w:r>
    </w:p>
    <w:p w:rsidR="00506C82" w:rsidRPr="0011560A" w:rsidRDefault="00506C82" w:rsidP="002937D0">
      <w:pPr>
        <w:rPr>
          <w:rFonts w:cs="Arial"/>
          <w:b/>
          <w:sz w:val="24"/>
        </w:rPr>
      </w:pPr>
      <w:r w:rsidRPr="0011560A">
        <w:rPr>
          <w:rFonts w:cs="Arial"/>
          <w:b/>
          <w:sz w:val="24"/>
        </w:rPr>
        <w:t>Stages for establishing the DRG</w:t>
      </w:r>
    </w:p>
    <w:p w:rsidR="00506C82" w:rsidRPr="0011560A" w:rsidRDefault="00506C82" w:rsidP="0011560A">
      <w:pPr>
        <w:pStyle w:val="ListParagraph"/>
        <w:numPr>
          <w:ilvl w:val="0"/>
          <w:numId w:val="4"/>
        </w:numPr>
        <w:rPr>
          <w:rFonts w:cs="Arial"/>
          <w:sz w:val="24"/>
        </w:rPr>
      </w:pPr>
      <w:r w:rsidRPr="0011560A">
        <w:rPr>
          <w:rFonts w:cs="Arial"/>
          <w:sz w:val="24"/>
        </w:rPr>
        <w:t>In mid-2017 the MOH made a decision to move to the</w:t>
      </w:r>
      <w:r w:rsidR="00EF5DCD" w:rsidRPr="0011560A">
        <w:rPr>
          <w:rFonts w:cs="Arial"/>
          <w:sz w:val="24"/>
        </w:rPr>
        <w:t xml:space="preserve"> DRG system and as </w:t>
      </w:r>
      <w:r w:rsidRPr="0011560A">
        <w:rPr>
          <w:rFonts w:cs="Arial"/>
          <w:sz w:val="24"/>
        </w:rPr>
        <w:t>Georgia is using same surgical procedures classification system as Nordic countries</w:t>
      </w:r>
      <w:r w:rsidR="00EF5DCD" w:rsidRPr="0011560A">
        <w:rPr>
          <w:rFonts w:cs="Arial"/>
          <w:sz w:val="24"/>
        </w:rPr>
        <w:t xml:space="preserve">, it chose NordDRG (Nordic); this </w:t>
      </w:r>
      <w:r w:rsidRPr="0011560A">
        <w:rPr>
          <w:rFonts w:cs="Arial"/>
          <w:sz w:val="24"/>
        </w:rPr>
        <w:t>makes the transition to the new system much easier.</w:t>
      </w:r>
      <w:r w:rsidR="00EF5DCD">
        <w:rPr>
          <w:rFonts w:cs="Arial"/>
          <w:sz w:val="24"/>
        </w:rPr>
        <w:br/>
      </w:r>
    </w:p>
    <w:p w:rsidR="00506C82" w:rsidRPr="0011560A" w:rsidRDefault="00506C82" w:rsidP="0011560A">
      <w:pPr>
        <w:pStyle w:val="ListParagraph"/>
        <w:numPr>
          <w:ilvl w:val="0"/>
          <w:numId w:val="4"/>
        </w:numPr>
        <w:rPr>
          <w:rFonts w:cs="Arial"/>
          <w:sz w:val="24"/>
        </w:rPr>
      </w:pPr>
      <w:r w:rsidRPr="0011560A">
        <w:rPr>
          <w:rFonts w:cs="Arial"/>
          <w:sz w:val="24"/>
        </w:rPr>
        <w:t xml:space="preserve">By </w:t>
      </w:r>
      <w:r w:rsidR="00EF5DCD" w:rsidRPr="0011560A">
        <w:rPr>
          <w:rFonts w:cs="Arial"/>
          <w:sz w:val="24"/>
        </w:rPr>
        <w:t xml:space="preserve">the end of 2017 WHO conducted </w:t>
      </w:r>
      <w:proofErr w:type="gramStart"/>
      <w:r w:rsidR="00EF5DCD" w:rsidRPr="0011560A">
        <w:rPr>
          <w:rFonts w:cs="Arial"/>
          <w:sz w:val="24"/>
        </w:rPr>
        <w:t>a feasibility</w:t>
      </w:r>
      <w:proofErr w:type="gramEnd"/>
      <w:r w:rsidR="00EF5DCD" w:rsidRPr="0011560A">
        <w:rPr>
          <w:rFonts w:cs="Arial"/>
          <w:sz w:val="24"/>
        </w:rPr>
        <w:t xml:space="preserve"> study to be sure that the NordDRG system was</w:t>
      </w:r>
      <w:r w:rsidRPr="0011560A">
        <w:rPr>
          <w:rFonts w:cs="Arial"/>
          <w:sz w:val="24"/>
        </w:rPr>
        <w:t xml:space="preserve"> suitable for Georgia</w:t>
      </w:r>
      <w:r w:rsidR="00EF5DCD" w:rsidRPr="0011560A">
        <w:rPr>
          <w:rFonts w:cs="Arial"/>
          <w:sz w:val="24"/>
        </w:rPr>
        <w:t xml:space="preserve">. The </w:t>
      </w:r>
      <w:r w:rsidRPr="0011560A">
        <w:rPr>
          <w:rFonts w:cs="Arial"/>
          <w:sz w:val="24"/>
        </w:rPr>
        <w:t>results of the feasi</w:t>
      </w:r>
      <w:r w:rsidR="00EF5DCD" w:rsidRPr="0011560A">
        <w:rPr>
          <w:rFonts w:cs="Arial"/>
          <w:sz w:val="24"/>
        </w:rPr>
        <w:t>bility study were encouraging with no major obstacles;</w:t>
      </w:r>
      <w:r w:rsidRPr="0011560A">
        <w:rPr>
          <w:rFonts w:cs="Arial"/>
          <w:sz w:val="24"/>
        </w:rPr>
        <w:t xml:space="preserve"> Georgia has </w:t>
      </w:r>
      <w:r w:rsidR="00EF5DCD" w:rsidRPr="0011560A">
        <w:rPr>
          <w:rFonts w:cs="Arial"/>
          <w:sz w:val="24"/>
        </w:rPr>
        <w:t>a digital patient-</w:t>
      </w:r>
      <w:r w:rsidRPr="0011560A">
        <w:rPr>
          <w:rFonts w:cs="Arial"/>
          <w:sz w:val="24"/>
        </w:rPr>
        <w:t>level claims system which includes all necessary input in</w:t>
      </w:r>
      <w:r w:rsidR="00EF5DCD" w:rsidRPr="0011560A">
        <w:rPr>
          <w:rFonts w:cs="Arial"/>
          <w:sz w:val="24"/>
        </w:rPr>
        <w:t>formation for DRG system. However,</w:t>
      </w:r>
      <w:r w:rsidRPr="0011560A">
        <w:rPr>
          <w:rFonts w:cs="Arial"/>
          <w:sz w:val="24"/>
        </w:rPr>
        <w:t xml:space="preserve"> further efforts </w:t>
      </w:r>
      <w:r w:rsidR="00EF5DCD" w:rsidRPr="0011560A">
        <w:rPr>
          <w:rFonts w:cs="Arial"/>
          <w:sz w:val="24"/>
        </w:rPr>
        <w:t xml:space="preserve">were needed </w:t>
      </w:r>
      <w:r w:rsidR="00EF5DCD" w:rsidRPr="0011560A">
        <w:rPr>
          <w:rFonts w:cs="Arial"/>
          <w:sz w:val="24"/>
        </w:rPr>
        <w:lastRenderedPageBreak/>
        <w:t xml:space="preserve">to improve data quality </w:t>
      </w:r>
      <w:r w:rsidRPr="0011560A">
        <w:rPr>
          <w:rFonts w:cs="Arial"/>
          <w:sz w:val="24"/>
        </w:rPr>
        <w:t xml:space="preserve">in parallel to </w:t>
      </w:r>
      <w:r w:rsidR="00EF5DCD" w:rsidRPr="0011560A">
        <w:rPr>
          <w:rFonts w:cs="Arial"/>
          <w:sz w:val="24"/>
        </w:rPr>
        <w:t xml:space="preserve">implementing </w:t>
      </w:r>
      <w:r w:rsidRPr="0011560A">
        <w:rPr>
          <w:rFonts w:cs="Arial"/>
          <w:sz w:val="24"/>
        </w:rPr>
        <w:t>the new system</w:t>
      </w:r>
      <w:r w:rsidR="00EF5DCD">
        <w:rPr>
          <w:rFonts w:cs="Arial"/>
          <w:sz w:val="24"/>
        </w:rPr>
        <w:t>.</w:t>
      </w:r>
      <w:r w:rsidR="00EF5DCD">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In early 2018, the</w:t>
      </w:r>
      <w:r w:rsidR="00506C82" w:rsidRPr="0011560A">
        <w:rPr>
          <w:rFonts w:cs="Arial"/>
          <w:sz w:val="24"/>
        </w:rPr>
        <w:t xml:space="preserve"> MOH and SSA developed </w:t>
      </w:r>
      <w:r w:rsidRPr="0011560A">
        <w:rPr>
          <w:rFonts w:cs="Arial"/>
          <w:sz w:val="24"/>
        </w:rPr>
        <w:t xml:space="preserve">a </w:t>
      </w:r>
      <w:r w:rsidR="00506C82" w:rsidRPr="0011560A">
        <w:rPr>
          <w:rFonts w:cs="Arial"/>
          <w:sz w:val="24"/>
        </w:rPr>
        <w:t xml:space="preserve">comprehensive DRG transition strategy and implementation plan. </w:t>
      </w:r>
      <w:r>
        <w:rPr>
          <w:rFonts w:cs="Arial"/>
          <w:sz w:val="24"/>
        </w:rPr>
        <w:br/>
      </w:r>
    </w:p>
    <w:p w:rsidR="00506C82" w:rsidRPr="0011560A" w:rsidRDefault="00EF5DCD" w:rsidP="0011560A">
      <w:pPr>
        <w:pStyle w:val="ListParagraph"/>
        <w:numPr>
          <w:ilvl w:val="0"/>
          <w:numId w:val="4"/>
        </w:numPr>
        <w:rPr>
          <w:rFonts w:cs="Arial"/>
          <w:sz w:val="24"/>
        </w:rPr>
      </w:pPr>
      <w:r w:rsidRPr="0011560A">
        <w:rPr>
          <w:rFonts w:cs="Arial"/>
          <w:sz w:val="24"/>
        </w:rPr>
        <w:t xml:space="preserve">By end of 2018, the Nordic </w:t>
      </w:r>
      <w:proofErr w:type="spellStart"/>
      <w:r w:rsidRPr="0011560A">
        <w:rPr>
          <w:rFonts w:cs="Arial"/>
          <w:sz w:val="24"/>
        </w:rPr>
        <w:t>Casemix</w:t>
      </w:r>
      <w:proofErr w:type="spellEnd"/>
      <w:r w:rsidRPr="0011560A">
        <w:rPr>
          <w:rFonts w:cs="Arial"/>
          <w:sz w:val="24"/>
        </w:rPr>
        <w:t xml:space="preserve"> Center developed</w:t>
      </w:r>
      <w:r w:rsidR="00506C82" w:rsidRPr="0011560A">
        <w:rPr>
          <w:rFonts w:cs="Arial"/>
          <w:sz w:val="24"/>
        </w:rPr>
        <w:t xml:space="preserve"> the Georgian vers</w:t>
      </w:r>
      <w:r w:rsidRPr="0011560A">
        <w:rPr>
          <w:rFonts w:cs="Arial"/>
          <w:sz w:val="24"/>
        </w:rPr>
        <w:t>ion of the NordDRG system and WHO trained the MOH, SSA and</w:t>
      </w:r>
      <w:r w:rsidR="00506C82" w:rsidRPr="0011560A">
        <w:rPr>
          <w:rFonts w:cs="Arial"/>
          <w:sz w:val="24"/>
        </w:rPr>
        <w:t xml:space="preserve"> hospitals </w:t>
      </w:r>
      <w:r w:rsidRPr="0011560A">
        <w:rPr>
          <w:rFonts w:cs="Arial"/>
          <w:sz w:val="24"/>
        </w:rPr>
        <w:t xml:space="preserve">to understand </w:t>
      </w:r>
      <w:r w:rsidR="00506C82" w:rsidRPr="0011560A">
        <w:rPr>
          <w:rFonts w:cs="Arial"/>
          <w:sz w:val="24"/>
        </w:rPr>
        <w:t xml:space="preserve">the basics of </w:t>
      </w:r>
      <w:r w:rsidRPr="0011560A">
        <w:rPr>
          <w:rFonts w:cs="Arial"/>
          <w:sz w:val="24"/>
        </w:rPr>
        <w:t xml:space="preserve">the </w:t>
      </w:r>
      <w:r w:rsidR="00506C82" w:rsidRPr="0011560A">
        <w:rPr>
          <w:rFonts w:cs="Arial"/>
          <w:sz w:val="24"/>
        </w:rPr>
        <w:t>DRG system.</w:t>
      </w:r>
      <w:r>
        <w:rPr>
          <w:rFonts w:cs="Arial"/>
          <w:sz w:val="24"/>
        </w:rPr>
        <w:br/>
      </w:r>
    </w:p>
    <w:p w:rsidR="00EF5DCD" w:rsidRPr="0011560A" w:rsidRDefault="00506C82" w:rsidP="0011560A">
      <w:pPr>
        <w:pStyle w:val="ListParagraph"/>
        <w:numPr>
          <w:ilvl w:val="0"/>
          <w:numId w:val="4"/>
        </w:numPr>
        <w:rPr>
          <w:rFonts w:cs="Arial"/>
          <w:sz w:val="24"/>
        </w:rPr>
      </w:pPr>
      <w:r w:rsidRPr="0011560A">
        <w:rPr>
          <w:rFonts w:cs="Arial"/>
          <w:sz w:val="24"/>
        </w:rPr>
        <w:t xml:space="preserve">In 2019 </w:t>
      </w:r>
      <w:r w:rsidR="00EF5DCD" w:rsidRPr="0011560A">
        <w:rPr>
          <w:rFonts w:cs="Arial"/>
          <w:sz w:val="24"/>
        </w:rPr>
        <w:t xml:space="preserve">the </w:t>
      </w:r>
      <w:r w:rsidRPr="0011560A">
        <w:rPr>
          <w:rFonts w:cs="Arial"/>
          <w:sz w:val="24"/>
        </w:rPr>
        <w:t>tra</w:t>
      </w:r>
      <w:r w:rsidR="00EF5DCD" w:rsidRPr="0011560A">
        <w:rPr>
          <w:rFonts w:cs="Arial"/>
          <w:sz w:val="24"/>
        </w:rPr>
        <w:t>nsition to the new system will begin. Initially,</w:t>
      </w:r>
      <w:r w:rsidRPr="0011560A">
        <w:rPr>
          <w:rFonts w:cs="Arial"/>
          <w:sz w:val="24"/>
        </w:rPr>
        <w:t xml:space="preserve"> selected big hosp</w:t>
      </w:r>
      <w:r w:rsidR="00EF5DCD" w:rsidRPr="0011560A">
        <w:rPr>
          <w:rFonts w:cs="Arial"/>
          <w:sz w:val="24"/>
        </w:rPr>
        <w:t xml:space="preserve">itals will start testing DRG </w:t>
      </w:r>
      <w:r w:rsidRPr="0011560A">
        <w:rPr>
          <w:rFonts w:cs="Arial"/>
          <w:sz w:val="24"/>
        </w:rPr>
        <w:t>to validate changes in the cl</w:t>
      </w:r>
      <w:r w:rsidR="00EF5DCD" w:rsidRPr="0011560A">
        <w:rPr>
          <w:rFonts w:cs="Arial"/>
          <w:sz w:val="24"/>
        </w:rPr>
        <w:t>aims management process. Then</w:t>
      </w:r>
      <w:r w:rsidRPr="0011560A">
        <w:rPr>
          <w:rFonts w:cs="Arial"/>
          <w:sz w:val="24"/>
        </w:rPr>
        <w:t xml:space="preserve"> preparations fo</w:t>
      </w:r>
      <w:r w:rsidR="00EF5DCD" w:rsidRPr="0011560A">
        <w:rPr>
          <w:rFonts w:cs="Arial"/>
          <w:sz w:val="24"/>
        </w:rPr>
        <w:t>r a ‘shadow funding’</w:t>
      </w:r>
      <w:r w:rsidRPr="0011560A">
        <w:rPr>
          <w:rFonts w:cs="Arial"/>
          <w:sz w:val="24"/>
        </w:rPr>
        <w:t xml:space="preserve"> pe</w:t>
      </w:r>
      <w:r w:rsidR="00EF5DCD" w:rsidRPr="0011560A">
        <w:rPr>
          <w:rFonts w:cs="Arial"/>
          <w:sz w:val="24"/>
        </w:rPr>
        <w:t xml:space="preserve">riod in 2020 will be made to develop </w:t>
      </w:r>
      <w:r w:rsidRPr="0011560A">
        <w:rPr>
          <w:rFonts w:cs="Arial"/>
          <w:sz w:val="24"/>
        </w:rPr>
        <w:t xml:space="preserve">the DRG pricing and reimbursement policy. </w:t>
      </w:r>
    </w:p>
    <w:p w:rsidR="00EF5DCD" w:rsidRDefault="00EF5DCD">
      <w:pPr>
        <w:rPr>
          <w:rFonts w:cs="Arial"/>
          <w:sz w:val="24"/>
        </w:rPr>
      </w:pPr>
      <w:r w:rsidRPr="00190A1C">
        <w:rPr>
          <w:rFonts w:cs="Arial"/>
          <w:sz w:val="24"/>
        </w:rPr>
        <w:t>“We are pleased that Georgia has already gained official license for use of Nord DRG system, which will be launched in the pilot mode in 2019</w:t>
      </w:r>
      <w:r>
        <w:rPr>
          <w:rFonts w:cs="Arial"/>
          <w:sz w:val="24"/>
        </w:rPr>
        <w:t>,</w:t>
      </w:r>
      <w:r w:rsidRPr="00190A1C">
        <w:rPr>
          <w:rFonts w:cs="Arial"/>
          <w:sz w:val="24"/>
        </w:rPr>
        <w:t xml:space="preserve"> said David Sergeenko, Minister of </w:t>
      </w:r>
      <w:r w:rsidRPr="00B2279F">
        <w:rPr>
          <w:rFonts w:cs="Arial"/>
          <w:sz w:val="24"/>
        </w:rPr>
        <w:t xml:space="preserve">Internally Displaced Persons from the Occupied Territories, </w:t>
      </w:r>
      <w:r w:rsidRPr="00190A1C">
        <w:rPr>
          <w:rFonts w:cs="Arial"/>
          <w:sz w:val="24"/>
        </w:rPr>
        <w:t>Labour, Health and Social Affairs, Georgia.</w:t>
      </w:r>
    </w:p>
    <w:p w:rsidR="000E6236" w:rsidRPr="00190A1C" w:rsidRDefault="000E6236">
      <w:pPr>
        <w:rPr>
          <w:rFonts w:cs="Arial"/>
          <w:b/>
          <w:sz w:val="24"/>
        </w:rPr>
      </w:pPr>
      <w:r w:rsidRPr="00190A1C">
        <w:rPr>
          <w:rFonts w:cs="Arial"/>
          <w:b/>
          <w:sz w:val="24"/>
        </w:rPr>
        <w:t>Strong collaboration</w:t>
      </w:r>
    </w:p>
    <w:p w:rsidR="0021178A" w:rsidRPr="00190A1C" w:rsidRDefault="0021178A">
      <w:pPr>
        <w:rPr>
          <w:rFonts w:cs="Arial"/>
          <w:sz w:val="24"/>
        </w:rPr>
      </w:pPr>
      <w:r w:rsidRPr="00190A1C">
        <w:rPr>
          <w:rFonts w:cs="Arial"/>
          <w:sz w:val="24"/>
        </w:rPr>
        <w:t xml:space="preserve">A strong partnership between </w:t>
      </w:r>
      <w:del w:id="61" w:author="Windows User" w:date="2019-03-11T22:29:00Z">
        <w:r w:rsidRPr="00190A1C" w:rsidDel="00334686">
          <w:rPr>
            <w:rFonts w:cs="Arial"/>
            <w:sz w:val="24"/>
          </w:rPr>
          <w:delText xml:space="preserve">the Ministry </w:delText>
        </w:r>
        <w:r w:rsidR="00B2279F" w:rsidRPr="00190A1C" w:rsidDel="00334686">
          <w:rPr>
            <w:rFonts w:cs="Arial"/>
            <w:sz w:val="24"/>
          </w:rPr>
          <w:delText xml:space="preserve">of </w:delText>
        </w:r>
        <w:r w:rsidR="00B2279F" w:rsidRPr="00B2279F" w:rsidDel="00334686">
          <w:rPr>
            <w:rFonts w:cs="Arial"/>
            <w:sz w:val="24"/>
          </w:rPr>
          <w:delText xml:space="preserve">Internally Displaced Persons from the Occupied Territories, </w:delText>
        </w:r>
        <w:r w:rsidRPr="00190A1C" w:rsidDel="00334686">
          <w:rPr>
            <w:rFonts w:cs="Arial"/>
            <w:sz w:val="24"/>
          </w:rPr>
          <w:delText>Labour, Health and Social Affairs</w:delText>
        </w:r>
      </w:del>
      <w:ins w:id="62" w:author="Windows User" w:date="2019-03-11T22:31:00Z">
        <w:r w:rsidR="00334686">
          <w:rPr>
            <w:rFonts w:cs="Arial"/>
            <w:sz w:val="24"/>
          </w:rPr>
          <w:t xml:space="preserve"> </w:t>
        </w:r>
        <w:proofErr w:type="spellStart"/>
        <w:r w:rsidR="00334686">
          <w:rPr>
            <w:rFonts w:cs="Arial"/>
            <w:sz w:val="24"/>
          </w:rPr>
          <w:t>MoH</w:t>
        </w:r>
        <w:proofErr w:type="spellEnd"/>
        <w:r w:rsidR="00334686">
          <w:rPr>
            <w:rFonts w:cs="Arial"/>
            <w:sz w:val="24"/>
          </w:rPr>
          <w:t xml:space="preserve"> </w:t>
        </w:r>
      </w:ins>
      <w:del w:id="63" w:author="Windows User" w:date="2019-03-11T22:29:00Z">
        <w:r w:rsidRPr="00190A1C" w:rsidDel="00334686">
          <w:rPr>
            <w:rFonts w:cs="Arial"/>
            <w:sz w:val="24"/>
          </w:rPr>
          <w:delText xml:space="preserve"> </w:delText>
        </w:r>
      </w:del>
      <w:r w:rsidRPr="00190A1C">
        <w:rPr>
          <w:rFonts w:cs="Arial"/>
          <w:sz w:val="24"/>
        </w:rPr>
        <w:t xml:space="preserve">and the Universal Health Coverage (UHC) Partnership at WHO has led to greater capacity to improve the health financing system through </w:t>
      </w:r>
      <w:r w:rsidR="005C22E5">
        <w:rPr>
          <w:rFonts w:cs="Arial"/>
          <w:sz w:val="24"/>
        </w:rPr>
        <w:t>strengthening the</w:t>
      </w:r>
      <w:r w:rsidR="00190A1C" w:rsidRPr="00190A1C">
        <w:rPr>
          <w:rFonts w:cs="Arial"/>
          <w:sz w:val="24"/>
        </w:rPr>
        <w:t xml:space="preserve">strategic purchasing and </w:t>
      </w:r>
      <w:r w:rsidR="005C22E5">
        <w:rPr>
          <w:rFonts w:cs="Arial"/>
          <w:sz w:val="24"/>
        </w:rPr>
        <w:t xml:space="preserve">supporting implementation of </w:t>
      </w:r>
      <w:r w:rsidR="00190A1C" w:rsidRPr="00190A1C">
        <w:rPr>
          <w:rFonts w:cs="Arial"/>
          <w:sz w:val="24"/>
        </w:rPr>
        <w:t xml:space="preserve">the </w:t>
      </w:r>
      <w:r w:rsidRPr="00190A1C">
        <w:rPr>
          <w:rFonts w:cs="Arial"/>
          <w:sz w:val="24"/>
        </w:rPr>
        <w:t>DRG.</w:t>
      </w:r>
    </w:p>
    <w:p w:rsidR="0021178A" w:rsidRPr="00190A1C" w:rsidRDefault="0021178A" w:rsidP="000E6236">
      <w:pPr>
        <w:tabs>
          <w:tab w:val="left" w:pos="5660"/>
          <w:tab w:val="right" w:pos="9356"/>
        </w:tabs>
        <w:rPr>
          <w:rFonts w:cs="Arial"/>
          <w:sz w:val="24"/>
        </w:rPr>
      </w:pPr>
      <w:r w:rsidRPr="00190A1C">
        <w:rPr>
          <w:rFonts w:cs="Arial"/>
          <w:sz w:val="24"/>
        </w:rPr>
        <w:t xml:space="preserve">The UHC Partnership </w:t>
      </w:r>
      <w:r w:rsidR="000E6236" w:rsidRPr="00190A1C">
        <w:rPr>
          <w:rFonts w:cs="Arial"/>
          <w:sz w:val="24"/>
        </w:rPr>
        <w:t xml:space="preserve">is </w:t>
      </w:r>
      <w:proofErr w:type="gramStart"/>
      <w:r w:rsidR="000E6236" w:rsidRPr="00190A1C">
        <w:rPr>
          <w:rFonts w:cs="Arial"/>
          <w:sz w:val="24"/>
        </w:rPr>
        <w:t xml:space="preserve">a </w:t>
      </w:r>
      <w:r w:rsidR="004367DE" w:rsidRPr="00190A1C">
        <w:rPr>
          <w:rFonts w:cs="Arial"/>
          <w:sz w:val="24"/>
        </w:rPr>
        <w:t>collaboration</w:t>
      </w:r>
      <w:proofErr w:type="gramEnd"/>
      <w:r w:rsidR="004367DE" w:rsidRPr="00190A1C">
        <w:rPr>
          <w:rFonts w:cs="Arial"/>
          <w:sz w:val="24"/>
        </w:rPr>
        <w:t xml:space="preserve"> between WHO, </w:t>
      </w:r>
      <w:r w:rsidR="000E6236" w:rsidRPr="00190A1C">
        <w:rPr>
          <w:rFonts w:cs="Arial"/>
          <w:sz w:val="24"/>
        </w:rPr>
        <w:t xml:space="preserve">the </w:t>
      </w:r>
      <w:r w:rsidR="004367DE" w:rsidRPr="00190A1C">
        <w:rPr>
          <w:rFonts w:cs="Arial"/>
          <w:sz w:val="24"/>
        </w:rPr>
        <w:t>European Union and Luxemburg to support policy dialogue on national health policies, strategies a</w:t>
      </w:r>
      <w:r w:rsidR="000E6236" w:rsidRPr="00190A1C">
        <w:rPr>
          <w:rFonts w:cs="Arial"/>
          <w:sz w:val="24"/>
        </w:rPr>
        <w:t>nd plans for UHC. The P</w:t>
      </w:r>
      <w:r w:rsidRPr="00190A1C">
        <w:rPr>
          <w:rFonts w:cs="Arial"/>
          <w:sz w:val="24"/>
        </w:rPr>
        <w:t>artnership enabled</w:t>
      </w:r>
      <w:r w:rsidR="004367DE" w:rsidRPr="00190A1C">
        <w:rPr>
          <w:rFonts w:cs="Arial"/>
          <w:sz w:val="24"/>
        </w:rPr>
        <w:t xml:space="preserve"> the WHO Regional Office for Europe to sca</w:t>
      </w:r>
      <w:r w:rsidRPr="00190A1C">
        <w:rPr>
          <w:rFonts w:cs="Arial"/>
          <w:sz w:val="24"/>
        </w:rPr>
        <w:t xml:space="preserve">le up support to </w:t>
      </w:r>
      <w:r w:rsidR="004367DE" w:rsidRPr="00190A1C">
        <w:rPr>
          <w:rFonts w:cs="Arial"/>
          <w:sz w:val="24"/>
        </w:rPr>
        <w:t>the Government of Georgia</w:t>
      </w:r>
      <w:r w:rsidRPr="00190A1C">
        <w:rPr>
          <w:rFonts w:cs="Arial"/>
          <w:sz w:val="24"/>
        </w:rPr>
        <w:t xml:space="preserve"> as it</w:t>
      </w:r>
      <w:r w:rsidR="004367DE" w:rsidRPr="00190A1C">
        <w:rPr>
          <w:rFonts w:cs="Arial"/>
          <w:sz w:val="24"/>
        </w:rPr>
        <w:t xml:space="preserve"> seeks to </w:t>
      </w:r>
      <w:r w:rsidR="000E6236" w:rsidRPr="00190A1C">
        <w:rPr>
          <w:rFonts w:cs="Arial"/>
          <w:sz w:val="24"/>
        </w:rPr>
        <w:t xml:space="preserve">achieve UHC, focusing on the DRG and strategic </w:t>
      </w:r>
      <w:r w:rsidR="005C22E5">
        <w:rPr>
          <w:rFonts w:cs="Arial"/>
          <w:sz w:val="24"/>
        </w:rPr>
        <w:t>purchasing</w:t>
      </w:r>
      <w:r w:rsidR="000E6236" w:rsidRPr="00190A1C">
        <w:rPr>
          <w:rFonts w:cs="Arial"/>
          <w:sz w:val="24"/>
        </w:rPr>
        <w:t xml:space="preserve">. </w:t>
      </w:r>
    </w:p>
    <w:p w:rsidR="00E060C8" w:rsidRDefault="000E6236" w:rsidP="00C02AFC">
      <w:pPr>
        <w:tabs>
          <w:tab w:val="left" w:pos="5660"/>
          <w:tab w:val="right" w:pos="9356"/>
        </w:tabs>
        <w:rPr>
          <w:rFonts w:cs="Arial"/>
          <w:sz w:val="24"/>
        </w:rPr>
      </w:pPr>
      <w:r w:rsidRPr="00190A1C">
        <w:rPr>
          <w:rFonts w:cs="Arial"/>
          <w:sz w:val="24"/>
        </w:rPr>
        <w:t xml:space="preserve">WHO worked with the </w:t>
      </w:r>
      <w:del w:id="64" w:author="triin habicht" w:date="2019-03-08T07:18:00Z">
        <w:r w:rsidRPr="00190A1C" w:rsidDel="00B01880">
          <w:rPr>
            <w:rFonts w:cs="Arial"/>
            <w:sz w:val="24"/>
          </w:rPr>
          <w:delText xml:space="preserve">Ministry of </w:delText>
        </w:r>
        <w:r w:rsidR="00B2279F" w:rsidRPr="00B2279F" w:rsidDel="00B01880">
          <w:rPr>
            <w:rFonts w:cs="Arial"/>
            <w:sz w:val="24"/>
          </w:rPr>
          <w:delText xml:space="preserve">Internally Displaced Persons from the Occupied Territories, </w:delText>
        </w:r>
        <w:r w:rsidRPr="00190A1C" w:rsidDel="00B01880">
          <w:rPr>
            <w:rFonts w:cs="Arial"/>
            <w:sz w:val="24"/>
          </w:rPr>
          <w:delText>Labour, Health and Social Affairs</w:delText>
        </w:r>
      </w:del>
      <w:ins w:id="65" w:author="triin habicht" w:date="2019-03-08T07:18:00Z">
        <w:r w:rsidR="00B01880">
          <w:rPr>
            <w:rFonts w:cs="Arial"/>
            <w:sz w:val="24"/>
          </w:rPr>
          <w:t>MOH</w:t>
        </w:r>
      </w:ins>
      <w:r w:rsidRPr="00190A1C">
        <w:rPr>
          <w:rFonts w:cs="Arial"/>
          <w:sz w:val="24"/>
        </w:rPr>
        <w:t xml:space="preserve"> to develop the capacity of the Social Services Agency (the purchasing agency) to enhance efficiency in the organization and delivery of publicly-financed health </w:t>
      </w:r>
      <w:proofErr w:type="gramStart"/>
      <w:r w:rsidRPr="00190A1C">
        <w:rPr>
          <w:rFonts w:cs="Arial"/>
          <w:sz w:val="24"/>
        </w:rPr>
        <w:t>services.</w:t>
      </w:r>
      <w:proofErr w:type="gramEnd"/>
      <w:r w:rsidR="00EF5DCD">
        <w:rPr>
          <w:rFonts w:cs="Arial"/>
          <w:sz w:val="24"/>
        </w:rPr>
        <w:br/>
      </w:r>
      <w:r w:rsidR="00EF5DCD">
        <w:rPr>
          <w:rFonts w:cs="Arial"/>
          <w:sz w:val="24"/>
        </w:rPr>
        <w:br/>
      </w:r>
      <w:r w:rsidR="00287BAC" w:rsidRPr="00287BAC">
        <w:rPr>
          <w:rFonts w:cs="Arial"/>
          <w:sz w:val="24"/>
        </w:rPr>
        <w:t>“Technical assistance in the area of health system strengthening that includes work on int</w:t>
      </w:r>
      <w:r w:rsidR="00287BAC">
        <w:rPr>
          <w:rFonts w:cs="Arial"/>
          <w:sz w:val="24"/>
        </w:rPr>
        <w:t>roducing the DRG payment system</w:t>
      </w:r>
      <w:r w:rsidR="00287BAC" w:rsidRPr="00287BAC">
        <w:rPr>
          <w:rFonts w:cs="Arial"/>
          <w:sz w:val="24"/>
        </w:rPr>
        <w:t xml:space="preserve"> is labour intensive. The WHO Country Office coordinated the work so it was delivered in a smooth, efficient and consolidated way,” </w:t>
      </w:r>
      <w:r w:rsidR="00287BAC" w:rsidRPr="00190A1C">
        <w:rPr>
          <w:rFonts w:cs="Arial"/>
          <w:sz w:val="24"/>
        </w:rPr>
        <w:t xml:space="preserve">said </w:t>
      </w:r>
      <w:proofErr w:type="spellStart"/>
      <w:r w:rsidR="00287BAC" w:rsidRPr="00190A1C">
        <w:rPr>
          <w:rFonts w:cs="Arial"/>
          <w:sz w:val="24"/>
        </w:rPr>
        <w:t>Marijan</w:t>
      </w:r>
      <w:proofErr w:type="spellEnd"/>
      <w:r w:rsidR="00287BAC" w:rsidRPr="00190A1C">
        <w:rPr>
          <w:rFonts w:cs="Arial"/>
          <w:sz w:val="24"/>
        </w:rPr>
        <w:t xml:space="preserve"> </w:t>
      </w:r>
      <w:proofErr w:type="spellStart"/>
      <w:r w:rsidR="00287BAC" w:rsidRPr="00190A1C">
        <w:rPr>
          <w:rFonts w:cs="Arial"/>
          <w:sz w:val="24"/>
        </w:rPr>
        <w:t>Ivanuša</w:t>
      </w:r>
      <w:proofErr w:type="spellEnd"/>
      <w:r w:rsidR="00287BAC" w:rsidRPr="00190A1C">
        <w:rPr>
          <w:rFonts w:cs="Arial"/>
          <w:sz w:val="24"/>
        </w:rPr>
        <w:t xml:space="preserve">, WHO Representative, </w:t>
      </w:r>
      <w:proofErr w:type="gramStart"/>
      <w:r w:rsidR="00287BAC" w:rsidRPr="00190A1C">
        <w:rPr>
          <w:rFonts w:cs="Arial"/>
          <w:sz w:val="24"/>
        </w:rPr>
        <w:t>Georgia</w:t>
      </w:r>
      <w:proofErr w:type="gramEnd"/>
      <w:r w:rsidR="00287BAC" w:rsidRPr="00190A1C">
        <w:rPr>
          <w:rFonts w:cs="Arial"/>
          <w:sz w:val="24"/>
        </w:rPr>
        <w:t>.</w:t>
      </w:r>
    </w:p>
    <w:p w:rsidR="00DB6862" w:rsidRDefault="00A36E62" w:rsidP="00BD2CFA">
      <w:pPr>
        <w:jc w:val="both"/>
        <w:rPr>
          <w:ins w:id="66" w:author="Windows User" w:date="2019-03-11T22:34:00Z"/>
          <w:rFonts w:cs="Arial"/>
          <w:sz w:val="24"/>
        </w:rPr>
      </w:pPr>
      <w:r>
        <w:rPr>
          <w:rFonts w:cs="Arial"/>
          <w:sz w:val="24"/>
        </w:rPr>
        <w:t xml:space="preserve">So far, </w:t>
      </w:r>
      <w:r w:rsidR="00E060C8">
        <w:rPr>
          <w:rFonts w:cs="Arial"/>
          <w:sz w:val="24"/>
        </w:rPr>
        <w:t xml:space="preserve">Georgia’s </w:t>
      </w:r>
      <w:r>
        <w:rPr>
          <w:rFonts w:cs="Arial"/>
          <w:sz w:val="24"/>
        </w:rPr>
        <w:t>Universal Health Cove</w:t>
      </w:r>
      <w:r w:rsidR="00E060C8">
        <w:rPr>
          <w:rFonts w:cs="Arial"/>
          <w:sz w:val="24"/>
        </w:rPr>
        <w:t>r</w:t>
      </w:r>
      <w:r>
        <w:rPr>
          <w:rFonts w:cs="Arial"/>
          <w:sz w:val="24"/>
        </w:rPr>
        <w:t>a</w:t>
      </w:r>
      <w:r w:rsidR="00E060C8">
        <w:rPr>
          <w:rFonts w:cs="Arial"/>
          <w:sz w:val="24"/>
        </w:rPr>
        <w:t xml:space="preserve">ge Program is making good progress towards its goals of universal access without financial hardship. </w:t>
      </w:r>
      <w:commentRangeStart w:id="67"/>
      <w:commentRangeStart w:id="68"/>
      <w:r w:rsidR="00E060C8">
        <w:rPr>
          <w:rFonts w:cs="Arial"/>
          <w:sz w:val="24"/>
        </w:rPr>
        <w:t xml:space="preserve">Evidence shows that the use of health services </w:t>
      </w:r>
      <w:r w:rsidR="00E060C8">
        <w:rPr>
          <w:rFonts w:cs="Arial"/>
          <w:sz w:val="24"/>
        </w:rPr>
        <w:lastRenderedPageBreak/>
        <w:t>has increased, financial barriers which prevent people from accessing services have reduced, and financial protection for households has improved</w:t>
      </w:r>
      <w:commentRangeEnd w:id="67"/>
      <w:r w:rsidR="00C02AFC">
        <w:rPr>
          <w:rStyle w:val="CommentReference"/>
        </w:rPr>
        <w:commentReference w:id="67"/>
      </w:r>
      <w:commentRangeEnd w:id="68"/>
      <w:ins w:id="69" w:author="Sarah Thomson" w:date="2019-03-10T18:58:00Z">
        <w:r w:rsidR="003B391C">
          <w:rPr>
            <w:rFonts w:cs="Arial"/>
            <w:sz w:val="24"/>
          </w:rPr>
          <w:t xml:space="preserve"> for services targeted by the Program</w:t>
        </w:r>
      </w:ins>
      <w:r w:rsidR="002D3AC4">
        <w:rPr>
          <w:rStyle w:val="CommentReference"/>
        </w:rPr>
        <w:commentReference w:id="68"/>
      </w:r>
      <w:r w:rsidR="00E060C8">
        <w:rPr>
          <w:rFonts w:cs="Arial"/>
          <w:sz w:val="24"/>
        </w:rPr>
        <w:t xml:space="preserve">. </w:t>
      </w:r>
    </w:p>
    <w:p w:rsidR="00BD2CFA" w:rsidRPr="008521CD" w:rsidRDefault="00BD2CFA" w:rsidP="00BD2CFA">
      <w:pPr>
        <w:jc w:val="both"/>
        <w:rPr>
          <w:ins w:id="70" w:author="Ketevan Goginashvili" w:date="2019-03-11T18:51:00Z"/>
          <w:rFonts w:cstheme="minorHAnsi"/>
          <w:sz w:val="24"/>
          <w:szCs w:val="24"/>
        </w:rPr>
      </w:pPr>
      <w:ins w:id="71" w:author="Ketevan Goginashvili" w:date="2019-03-11T18:50:00Z">
        <w:r w:rsidRPr="009F4A93">
          <w:rPr>
            <w:sz w:val="24"/>
            <w:szCs w:val="24"/>
          </w:rPr>
          <w:t xml:space="preserve">On average, there are </w:t>
        </w:r>
        <w:r>
          <w:rPr>
            <w:sz w:val="24"/>
            <w:szCs w:val="24"/>
          </w:rPr>
          <w:t>3.6</w:t>
        </w:r>
        <w:r w:rsidRPr="009F4A93">
          <w:rPr>
            <w:sz w:val="24"/>
            <w:szCs w:val="24"/>
          </w:rPr>
          <w:t xml:space="preserve"> outpatient visits per capita per year in 201</w:t>
        </w:r>
        <w:r>
          <w:rPr>
            <w:sz w:val="24"/>
            <w:szCs w:val="24"/>
          </w:rPr>
          <w:t>7</w:t>
        </w:r>
        <w:r w:rsidRPr="009F4A93">
          <w:rPr>
            <w:sz w:val="24"/>
            <w:szCs w:val="24"/>
          </w:rPr>
          <w:t xml:space="preserve"> compared to just 2.3 in 2012, and hospitalization rates have seen a steady increase from 11.3 in 2012 to </w:t>
        </w:r>
        <w:r>
          <w:rPr>
            <w:sz w:val="24"/>
            <w:szCs w:val="24"/>
          </w:rPr>
          <w:t>14.2</w:t>
        </w:r>
        <w:r w:rsidRPr="009F4A93">
          <w:rPr>
            <w:sz w:val="24"/>
            <w:szCs w:val="24"/>
          </w:rPr>
          <w:t xml:space="preserve"> in 201</w:t>
        </w:r>
        <w:r>
          <w:rPr>
            <w:sz w:val="24"/>
            <w:szCs w:val="24"/>
          </w:rPr>
          <w:t xml:space="preserve">7. </w:t>
        </w:r>
        <w:r w:rsidRPr="009F4A93">
          <w:rPr>
            <w:rFonts w:cstheme="minorHAnsi"/>
            <w:bCs/>
            <w:sz w:val="24"/>
            <w:szCs w:val="24"/>
          </w:rPr>
          <w:t>Out-of-pocket spend</w:t>
        </w:r>
        <w:r>
          <w:rPr>
            <w:rFonts w:cstheme="minorHAnsi"/>
            <w:bCs/>
            <w:sz w:val="24"/>
            <w:szCs w:val="24"/>
          </w:rPr>
          <w:t>ing declined from73% in 2012 to</w:t>
        </w:r>
        <w:r w:rsidRPr="009F4A93">
          <w:rPr>
            <w:rFonts w:cstheme="minorHAnsi"/>
            <w:bCs/>
            <w:sz w:val="24"/>
            <w:szCs w:val="24"/>
          </w:rPr>
          <w:t xml:space="preserve"> 5</w:t>
        </w:r>
      </w:ins>
      <w:ins w:id="72" w:author="Ketevan Goginashvili" w:date="2019-03-11T18:52:00Z">
        <w:r>
          <w:rPr>
            <w:rFonts w:cstheme="minorHAnsi"/>
            <w:bCs/>
            <w:sz w:val="24"/>
            <w:szCs w:val="24"/>
          </w:rPr>
          <w:t>4</w:t>
        </w:r>
      </w:ins>
      <w:ins w:id="73" w:author="Ketevan Goginashvili" w:date="2019-03-11T18:50:00Z">
        <w:r w:rsidRPr="009F4A93">
          <w:rPr>
            <w:rFonts w:cstheme="minorHAnsi"/>
            <w:bCs/>
            <w:sz w:val="24"/>
            <w:szCs w:val="24"/>
          </w:rPr>
          <w:t>% in 201</w:t>
        </w:r>
      </w:ins>
      <w:ins w:id="74" w:author="Ketevan Goginashvili" w:date="2019-03-11T18:52:00Z">
        <w:r>
          <w:rPr>
            <w:rFonts w:cstheme="minorHAnsi"/>
            <w:bCs/>
            <w:sz w:val="24"/>
            <w:szCs w:val="24"/>
          </w:rPr>
          <w:t>7</w:t>
        </w:r>
      </w:ins>
      <w:ins w:id="75" w:author="Ketevan Goginashvili" w:date="2019-03-11T18:50:00Z">
        <w:r w:rsidRPr="009F4A93">
          <w:rPr>
            <w:rFonts w:cstheme="minorHAnsi"/>
            <w:bCs/>
            <w:sz w:val="24"/>
            <w:szCs w:val="24"/>
          </w:rPr>
          <w:t>.</w:t>
        </w:r>
      </w:ins>
      <w:ins w:id="76" w:author="Ketevan Goginashvili" w:date="2019-03-11T18:51:00Z">
        <w:r w:rsidRPr="009F4A93">
          <w:rPr>
            <w:rFonts w:cstheme="minorHAnsi"/>
            <w:sz w:val="24"/>
            <w:szCs w:val="24"/>
          </w:rPr>
          <w:t>Survey conducted by the US Agency for International Development in 2014 showed</w:t>
        </w:r>
      </w:ins>
      <w:ins w:id="77" w:author="Windows User" w:date="2019-03-11T22:44:00Z">
        <w:r w:rsidR="00BC522E">
          <w:rPr>
            <w:rFonts w:cstheme="minorHAnsi"/>
            <w:sz w:val="24"/>
            <w:szCs w:val="24"/>
          </w:rPr>
          <w:t xml:space="preserve"> </w:t>
        </w:r>
      </w:ins>
      <w:ins w:id="78" w:author="Ketevan Goginashvili" w:date="2019-03-11T18:51:00Z">
        <w:r w:rsidRPr="009F4A93">
          <w:rPr>
            <w:rFonts w:cstheme="minorHAnsi"/>
            <w:sz w:val="24"/>
            <w:szCs w:val="24"/>
          </w:rPr>
          <w:t xml:space="preserve">that 80.3% of the surveyed beneficiaries were satisfied with the outpatient service and 96.4% expressed satisfaction with hospital level emergency care within the universal health care program. </w:t>
        </w:r>
      </w:ins>
      <w:ins w:id="79" w:author="Windows User" w:date="2019-03-11T22:45:00Z">
        <w:r w:rsidR="00BC522E">
          <w:rPr>
            <w:rFonts w:cstheme="minorHAnsi"/>
            <w:sz w:val="24"/>
            <w:szCs w:val="24"/>
          </w:rPr>
          <w:t xml:space="preserve">The most recent </w:t>
        </w:r>
        <w:r w:rsidR="00BC522E">
          <w:rPr>
            <w:rFonts w:cstheme="minorHAnsi"/>
            <w:sz w:val="24"/>
            <w:szCs w:val="24"/>
          </w:rPr>
          <w:t>household</w:t>
        </w:r>
        <w:r w:rsidR="00BC522E">
          <w:rPr>
            <w:rFonts w:cstheme="minorHAnsi"/>
            <w:sz w:val="24"/>
            <w:szCs w:val="24"/>
          </w:rPr>
          <w:t xml:space="preserve"> survey conducted in 2017 also revealed p</w:t>
        </w:r>
      </w:ins>
      <w:ins w:id="80" w:author="Windows User" w:date="2019-03-11T22:44:00Z">
        <w:r w:rsidR="00BC522E">
          <w:rPr>
            <w:rFonts w:cstheme="minorHAnsi"/>
            <w:sz w:val="24"/>
            <w:szCs w:val="24"/>
          </w:rPr>
          <w:t>ositive trend</w:t>
        </w:r>
      </w:ins>
      <w:ins w:id="81" w:author="Windows User" w:date="2019-03-11T22:46:00Z">
        <w:r w:rsidR="00BC522E">
          <w:rPr>
            <w:rFonts w:cstheme="minorHAnsi"/>
            <w:sz w:val="24"/>
            <w:szCs w:val="24"/>
          </w:rPr>
          <w:t>s</w:t>
        </w:r>
      </w:ins>
      <w:ins w:id="82" w:author="Windows User" w:date="2019-03-11T22:44:00Z">
        <w:r w:rsidR="00BC522E">
          <w:rPr>
            <w:rFonts w:cstheme="minorHAnsi"/>
            <w:sz w:val="24"/>
            <w:szCs w:val="24"/>
          </w:rPr>
          <w:t xml:space="preserve"> in utilization of health services and reduction of out-of-pocket expenditures</w:t>
        </w:r>
      </w:ins>
      <w:ins w:id="83" w:author="Windows User" w:date="2019-03-11T22:46:00Z">
        <w:r w:rsidR="00BC522E">
          <w:rPr>
            <w:rFonts w:cstheme="minorHAnsi"/>
            <w:sz w:val="24"/>
            <w:szCs w:val="24"/>
          </w:rPr>
          <w:t>.</w:t>
        </w:r>
      </w:ins>
      <w:ins w:id="84" w:author="Windows User" w:date="2019-03-11T22:44:00Z">
        <w:r w:rsidR="00BC522E">
          <w:rPr>
            <w:rFonts w:cstheme="minorHAnsi"/>
            <w:sz w:val="24"/>
            <w:szCs w:val="24"/>
          </w:rPr>
          <w:t xml:space="preserve"> </w:t>
        </w:r>
      </w:ins>
    </w:p>
    <w:p w:rsidR="00E060C8" w:rsidRPr="00190A1C" w:rsidRDefault="00E060C8" w:rsidP="000E6236">
      <w:pPr>
        <w:tabs>
          <w:tab w:val="left" w:pos="5660"/>
          <w:tab w:val="right" w:pos="9356"/>
        </w:tabs>
        <w:rPr>
          <w:rFonts w:cs="Arial"/>
          <w:sz w:val="24"/>
        </w:rPr>
      </w:pPr>
      <w:r>
        <w:rPr>
          <w:rFonts w:cs="Arial"/>
          <w:sz w:val="24"/>
        </w:rPr>
        <w:t xml:space="preserve">Now, the DRG needs to play its role to ensure that public funds continue to be efficiently and transparently used to delivery health services to the population. </w:t>
      </w:r>
    </w:p>
    <w:p w:rsidR="002937D0" w:rsidRPr="00190A1C" w:rsidRDefault="002937D0" w:rsidP="000E6236">
      <w:pPr>
        <w:tabs>
          <w:tab w:val="left" w:pos="5660"/>
          <w:tab w:val="right" w:pos="9356"/>
        </w:tabs>
        <w:rPr>
          <w:rFonts w:cs="Arial"/>
          <w:sz w:val="24"/>
        </w:rPr>
      </w:pPr>
    </w:p>
    <w:p w:rsidR="000E6236" w:rsidRPr="00190A1C" w:rsidRDefault="000E6236" w:rsidP="000E6236">
      <w:pPr>
        <w:tabs>
          <w:tab w:val="left" w:pos="5660"/>
          <w:tab w:val="right" w:pos="9356"/>
        </w:tabs>
        <w:jc w:val="both"/>
        <w:rPr>
          <w:rFonts w:cs="Arial"/>
          <w:sz w:val="24"/>
        </w:rPr>
      </w:pPr>
    </w:p>
    <w:p w:rsidR="000412BD" w:rsidRPr="00190A1C" w:rsidRDefault="000412BD" w:rsidP="002937D0">
      <w:pPr>
        <w:tabs>
          <w:tab w:val="left" w:pos="5660"/>
          <w:tab w:val="right" w:pos="9356"/>
        </w:tabs>
        <w:jc w:val="both"/>
        <w:rPr>
          <w:rFonts w:cs="Arial"/>
          <w:sz w:val="24"/>
        </w:rPr>
      </w:pPr>
      <w:bookmarkStart w:id="85" w:name="_GoBack"/>
      <w:bookmarkEnd w:id="85"/>
    </w:p>
    <w:sectPr w:rsidR="000412BD" w:rsidRPr="00190A1C" w:rsidSect="001B3059">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2" w:author="Alison Dunn" w:date="2019-03-07T09:40:00Z" w:initials="AD">
    <w:p w:rsidR="00C02AFC" w:rsidRDefault="00C02AFC">
      <w:pPr>
        <w:pStyle w:val="CommentText"/>
      </w:pPr>
      <w:r>
        <w:rPr>
          <w:rStyle w:val="CommentReference"/>
        </w:rPr>
        <w:annotationRef/>
      </w:r>
      <w:r>
        <w:t xml:space="preserve">I’d like to move this quote higher up as we need to have a focus on people and partners. Hope this is ok. </w:t>
      </w:r>
    </w:p>
  </w:comment>
  <w:comment w:id="13" w:author="triin habicht" w:date="2019-03-08T07:06:00Z" w:initials="th">
    <w:p w:rsidR="00DD2051" w:rsidRDefault="00DD2051">
      <w:pPr>
        <w:pStyle w:val="CommentText"/>
      </w:pPr>
      <w:r>
        <w:rPr>
          <w:rStyle w:val="CommentReference"/>
        </w:rPr>
        <w:annotationRef/>
      </w:r>
      <w:proofErr w:type="gramStart"/>
      <w:r>
        <w:t>ok</w:t>
      </w:r>
      <w:proofErr w:type="gramEnd"/>
    </w:p>
  </w:comment>
  <w:comment w:id="35" w:author="triin habicht" w:date="2019-03-08T07:08:00Z" w:initials="th">
    <w:p w:rsidR="00DD2051" w:rsidRDefault="00DD2051">
      <w:pPr>
        <w:pStyle w:val="CommentText"/>
      </w:pPr>
      <w:r>
        <w:rPr>
          <w:rStyle w:val="CommentReference"/>
        </w:rPr>
        <w:annotationRef/>
      </w:r>
      <w:r>
        <w:t xml:space="preserve">I suggest to use “MOH” </w:t>
      </w:r>
    </w:p>
  </w:comment>
  <w:comment w:id="36" w:author="Windows User" w:date="2019-03-11T22:42:00Z" w:initials="WU">
    <w:p w:rsidR="00334686" w:rsidRDefault="00334686">
      <w:pPr>
        <w:pStyle w:val="CommentText"/>
      </w:pPr>
      <w:r>
        <w:rPr>
          <w:rStyle w:val="CommentReference"/>
        </w:rPr>
        <w:annotationRef/>
      </w:r>
      <w:r>
        <w:t>TG: I suggest to use a full name of the</w:t>
      </w:r>
      <w:r w:rsidR="00DB6862">
        <w:t xml:space="preserve"> ministry here and abbreviate as</w:t>
      </w:r>
      <w:r>
        <w:t xml:space="preserve"> </w:t>
      </w:r>
      <w:proofErr w:type="spellStart"/>
      <w:r>
        <w:t>MoH</w:t>
      </w:r>
      <w:proofErr w:type="spellEnd"/>
      <w:r w:rsidR="00DB6862">
        <w:t xml:space="preserve"> in the test below</w:t>
      </w:r>
      <w:r>
        <w:t xml:space="preserve"> </w:t>
      </w:r>
    </w:p>
  </w:comment>
  <w:comment w:id="58" w:author="triin habicht" w:date="2019-03-08T07:13:00Z" w:initials="th">
    <w:p w:rsidR="00C27537" w:rsidRDefault="00C27537">
      <w:pPr>
        <w:pStyle w:val="CommentText"/>
      </w:pPr>
      <w:r>
        <w:rPr>
          <w:rStyle w:val="CommentReference"/>
        </w:rPr>
        <w:annotationRef/>
      </w:r>
      <w:r>
        <w:t>DRG itself does not improve quality but may contribute through increased transparency and standardization</w:t>
      </w:r>
    </w:p>
  </w:comment>
  <w:comment w:id="67" w:author="Alison Dunn" w:date="2019-03-07T09:40:00Z" w:initials="AD">
    <w:p w:rsidR="00C02AFC" w:rsidRDefault="00C02AFC">
      <w:pPr>
        <w:pStyle w:val="CommentText"/>
      </w:pPr>
      <w:r>
        <w:rPr>
          <w:rStyle w:val="CommentReference"/>
        </w:rPr>
        <w:annotationRef/>
      </w:r>
      <w:r>
        <w:t xml:space="preserve">Do you have any figure for this? Would be good to include stats. WHO needs to demonstrate how it is </w:t>
      </w:r>
      <w:r w:rsidR="0011560A">
        <w:t xml:space="preserve">contributing </w:t>
      </w:r>
      <w:r>
        <w:t xml:space="preserve">meeting the triple billion goals, so I’ve been asked to get some more concrete figures. Is that possible? </w:t>
      </w:r>
    </w:p>
  </w:comment>
  <w:comment w:id="68" w:author="triin habicht" w:date="2019-03-08T06:58:00Z" w:initials="th">
    <w:p w:rsidR="002D3AC4" w:rsidRDefault="002D3AC4">
      <w:pPr>
        <w:pStyle w:val="CommentText"/>
        <w:rPr>
          <w:sz w:val="22"/>
          <w:szCs w:val="22"/>
          <w:lang w:val="en-GB"/>
        </w:rPr>
      </w:pPr>
      <w:r>
        <w:rPr>
          <w:rStyle w:val="CommentReference"/>
        </w:rPr>
        <w:annotationRef/>
      </w:r>
      <w:proofErr w:type="gramStart"/>
      <w:r w:rsidRPr="002D3AC4">
        <w:rPr>
          <w:sz w:val="22"/>
          <w:szCs w:val="22"/>
          <w:lang w:val="en-GB"/>
        </w:rPr>
        <w:t>per</w:t>
      </w:r>
      <w:proofErr w:type="gramEnd"/>
      <w:r w:rsidRPr="002D3AC4">
        <w:rPr>
          <w:sz w:val="22"/>
          <w:szCs w:val="22"/>
          <w:lang w:val="en-GB"/>
        </w:rPr>
        <w:t xml:space="preserve"> capita visits in PHC facilities are rising (from 2.1 in 2012 to 3.6 in 2017) and Hospitalization rates have seen a steady increase from 11.3 in 2012 to 14.2 per 100 populations in 2017</w:t>
      </w:r>
    </w:p>
    <w:p w:rsidR="00B74300" w:rsidRDefault="00B74300">
      <w:pPr>
        <w:pStyle w:val="CommentText"/>
        <w:rPr>
          <w:sz w:val="22"/>
          <w:szCs w:val="22"/>
          <w:lang w:val="en-GB"/>
        </w:rPr>
      </w:pPr>
    </w:p>
    <w:p w:rsidR="00B74300" w:rsidRDefault="00B74300">
      <w:pPr>
        <w:pStyle w:val="CommentText"/>
        <w:rPr>
          <w:rFonts w:cs="Arial"/>
          <w:bCs/>
          <w:szCs w:val="22"/>
        </w:rPr>
      </w:pPr>
      <w:r w:rsidRPr="00AD7BEA">
        <w:rPr>
          <w:rFonts w:cs="Arial"/>
          <w:bCs/>
          <w:szCs w:val="22"/>
        </w:rPr>
        <w:t xml:space="preserve">The </w:t>
      </w:r>
      <w:r>
        <w:rPr>
          <w:rFonts w:cs="Arial"/>
          <w:bCs/>
          <w:szCs w:val="22"/>
        </w:rPr>
        <w:t xml:space="preserve">UHCP </w:t>
      </w:r>
      <w:r w:rsidRPr="00AD7BEA">
        <w:rPr>
          <w:rFonts w:cs="Arial"/>
          <w:bCs/>
          <w:szCs w:val="22"/>
        </w:rPr>
        <w:t>was backed by substantial increases in government budget allocations for health</w:t>
      </w:r>
      <w:r>
        <w:rPr>
          <w:rFonts w:cs="Arial"/>
          <w:bCs/>
          <w:szCs w:val="22"/>
        </w:rPr>
        <w:t>, which rose from 5.2 percent of government spending in 2012 to 10.5 percent in 2015. As a result, OOP spending as a share of current health spending declined from 73.4 percent in 2012 to 57.3 percent in 2015.</w:t>
      </w:r>
    </w:p>
    <w:p w:rsidR="00B74300" w:rsidRDefault="00B74300">
      <w:pPr>
        <w:pStyle w:val="CommentText"/>
        <w:rPr>
          <w:rFonts w:cs="Arial"/>
          <w:bCs/>
          <w:szCs w:val="22"/>
        </w:rPr>
      </w:pPr>
    </w:p>
    <w:p w:rsidR="00B74300" w:rsidRDefault="00B74300" w:rsidP="00B74300">
      <w:pPr>
        <w:jc w:val="both"/>
        <w:rPr>
          <w:rFonts w:cs="Arial"/>
          <w:bCs/>
        </w:rPr>
      </w:pPr>
      <w:r>
        <w:rPr>
          <w:rFonts w:cs="Arial"/>
          <w:bCs/>
        </w:rPr>
        <w:t>Among the poorest quintile, the share of those seeking care when ill rose from 70.9 percent in 2014 to 77.8 percent in 2017. The difference between the poorest and the richest quintile in seeking health care also narrowed substantially since 2014, from 12.8 to 6.6 percentage points in 2017. The average number of consultations per person increased from 0.9 in 2014 to 1.5 in 2017 (0.9 to 1.2 outpatient consultations, respectively). The number of consultations per person among the poorest quintile increased from 0.9 in 2014 to 1.3 in 2017 and among the richest quintile from 1.3 to 1.6 visits, respectively. Yet a large share of the population continues to seek outpatient care directly from hospitals (almost 32 percent in 2017 compared to 31 percent in 2014) rather than through primary care (HUES 2017).</w:t>
      </w:r>
    </w:p>
    <w:p w:rsidR="00B74300" w:rsidRPr="00B74300" w:rsidRDefault="00B74300">
      <w:pPr>
        <w:pStyle w:val="CommentText"/>
        <w:rPr>
          <w:sz w:val="22"/>
          <w:szCs w:val="22"/>
        </w:rPr>
      </w:pPr>
    </w:p>
    <w:p w:rsidR="002D3AC4" w:rsidRDefault="002D3AC4">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8ED5CBE" w15:done="0"/>
  <w15:commentEx w15:paraId="19FE7CB5" w15:done="0"/>
  <w15:commentEx w15:paraId="010ED48C" w15:paraIdParent="19FE7CB5" w15:done="0"/>
  <w15:commentEx w15:paraId="0D619051" w15:done="0"/>
  <w15:commentEx w15:paraId="567B1318" w15:done="0"/>
  <w15:commentEx w15:paraId="04252583" w15:paraIdParent="567B1318" w15:done="0"/>
  <w15:commentEx w15:paraId="5E322E3C" w15:done="0"/>
  <w15:commentEx w15:paraId="3A669B8F" w15:done="0"/>
  <w15:commentEx w15:paraId="3731CF6D" w15:done="0"/>
  <w15:commentEx w15:paraId="13038741" w15:paraIdParent="3731CF6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6430E5" w16cid:durableId="20200D2E"/>
  <w16cid:commentId w16cid:paraId="18FFC911" w16cid:durableId="20200E79"/>
  <w16cid:commentId w16cid:paraId="742C0454" w16cid:durableId="20200D2F"/>
  <w16cid:commentId w16cid:paraId="44C5B4D1" w16cid:durableId="20200DAA"/>
  <w16cid:commentId w16cid:paraId="18AFDD69" w16cid:durableId="20200FA0"/>
</w16cid:commentsId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6C5299"/>
    <w:multiLevelType w:val="hybridMultilevel"/>
    <w:tmpl w:val="0D3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913A2"/>
    <w:multiLevelType w:val="hybridMultilevel"/>
    <w:tmpl w:val="D7906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2718A9"/>
    <w:multiLevelType w:val="hybridMultilevel"/>
    <w:tmpl w:val="77E63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77F26"/>
    <w:multiLevelType w:val="hybridMultilevel"/>
    <w:tmpl w:val="F9E2F0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rah Thomson">
    <w15:presenceInfo w15:providerId="AD" w15:userId="S-1-5-21-1171007206-2863476286-2256619702-2614"/>
  </w15:person>
  <w15:person w15:author="triin habicht">
    <w15:presenceInfo w15:providerId="Windows Live" w15:userId="83b625ed8a3b1ae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trackRevisions/>
  <w:defaultTabStop w:val="720"/>
  <w:characterSpacingControl w:val="doNotCompress"/>
  <w:compat/>
  <w:rsids>
    <w:rsidRoot w:val="0064450D"/>
    <w:rsid w:val="00004DAB"/>
    <w:rsid w:val="00005E85"/>
    <w:rsid w:val="000412BD"/>
    <w:rsid w:val="00053398"/>
    <w:rsid w:val="00097CCD"/>
    <w:rsid w:val="000A3FBB"/>
    <w:rsid w:val="000B38EF"/>
    <w:rsid w:val="000E6236"/>
    <w:rsid w:val="0011560A"/>
    <w:rsid w:val="00143E24"/>
    <w:rsid w:val="00150936"/>
    <w:rsid w:val="00184372"/>
    <w:rsid w:val="00190A1C"/>
    <w:rsid w:val="001A38F5"/>
    <w:rsid w:val="001B3059"/>
    <w:rsid w:val="001C1828"/>
    <w:rsid w:val="001D7AE4"/>
    <w:rsid w:val="00203CF0"/>
    <w:rsid w:val="00206B6E"/>
    <w:rsid w:val="0021178A"/>
    <w:rsid w:val="00213D01"/>
    <w:rsid w:val="0022274D"/>
    <w:rsid w:val="00271408"/>
    <w:rsid w:val="00274B5B"/>
    <w:rsid w:val="002847A2"/>
    <w:rsid w:val="00287BAC"/>
    <w:rsid w:val="002937D0"/>
    <w:rsid w:val="002C4B44"/>
    <w:rsid w:val="002D3AC4"/>
    <w:rsid w:val="00301099"/>
    <w:rsid w:val="00306AD0"/>
    <w:rsid w:val="00312286"/>
    <w:rsid w:val="0031363C"/>
    <w:rsid w:val="00334686"/>
    <w:rsid w:val="00354074"/>
    <w:rsid w:val="00361E13"/>
    <w:rsid w:val="003A0B6A"/>
    <w:rsid w:val="003A68EE"/>
    <w:rsid w:val="003B391C"/>
    <w:rsid w:val="003B5247"/>
    <w:rsid w:val="003C512E"/>
    <w:rsid w:val="003D497D"/>
    <w:rsid w:val="003D72FD"/>
    <w:rsid w:val="004367DE"/>
    <w:rsid w:val="004420D5"/>
    <w:rsid w:val="0047034A"/>
    <w:rsid w:val="004710EA"/>
    <w:rsid w:val="004732A6"/>
    <w:rsid w:val="00475433"/>
    <w:rsid w:val="004868DC"/>
    <w:rsid w:val="004A18A3"/>
    <w:rsid w:val="004A2CB4"/>
    <w:rsid w:val="004C1718"/>
    <w:rsid w:val="004C5C33"/>
    <w:rsid w:val="00506C82"/>
    <w:rsid w:val="0053553E"/>
    <w:rsid w:val="005457CE"/>
    <w:rsid w:val="00554706"/>
    <w:rsid w:val="005629E7"/>
    <w:rsid w:val="005812CB"/>
    <w:rsid w:val="005B1695"/>
    <w:rsid w:val="005C22E5"/>
    <w:rsid w:val="005E4024"/>
    <w:rsid w:val="006173C0"/>
    <w:rsid w:val="00635665"/>
    <w:rsid w:val="0064450D"/>
    <w:rsid w:val="00664B13"/>
    <w:rsid w:val="00671263"/>
    <w:rsid w:val="006912BB"/>
    <w:rsid w:val="006E0D30"/>
    <w:rsid w:val="0070519D"/>
    <w:rsid w:val="00766749"/>
    <w:rsid w:val="007A74E4"/>
    <w:rsid w:val="007B6FC9"/>
    <w:rsid w:val="007E62B7"/>
    <w:rsid w:val="00803D08"/>
    <w:rsid w:val="00811A3B"/>
    <w:rsid w:val="0081220F"/>
    <w:rsid w:val="008251D9"/>
    <w:rsid w:val="008B4A72"/>
    <w:rsid w:val="008B4B48"/>
    <w:rsid w:val="008C1BD2"/>
    <w:rsid w:val="00940018"/>
    <w:rsid w:val="0094428F"/>
    <w:rsid w:val="0098524C"/>
    <w:rsid w:val="009C33F5"/>
    <w:rsid w:val="00A36E62"/>
    <w:rsid w:val="00AF5F0B"/>
    <w:rsid w:val="00B01880"/>
    <w:rsid w:val="00B11D8D"/>
    <w:rsid w:val="00B2279F"/>
    <w:rsid w:val="00B471BF"/>
    <w:rsid w:val="00B653A8"/>
    <w:rsid w:val="00B66B36"/>
    <w:rsid w:val="00B74300"/>
    <w:rsid w:val="00B85CA8"/>
    <w:rsid w:val="00BC522E"/>
    <w:rsid w:val="00BD2CFA"/>
    <w:rsid w:val="00BD2F4E"/>
    <w:rsid w:val="00BF78AE"/>
    <w:rsid w:val="00C01C8C"/>
    <w:rsid w:val="00C02AFC"/>
    <w:rsid w:val="00C27537"/>
    <w:rsid w:val="00C37844"/>
    <w:rsid w:val="00C44601"/>
    <w:rsid w:val="00C50272"/>
    <w:rsid w:val="00C53454"/>
    <w:rsid w:val="00C55398"/>
    <w:rsid w:val="00C5646C"/>
    <w:rsid w:val="00D01377"/>
    <w:rsid w:val="00D105F4"/>
    <w:rsid w:val="00D42F20"/>
    <w:rsid w:val="00D46734"/>
    <w:rsid w:val="00D543DF"/>
    <w:rsid w:val="00DB6862"/>
    <w:rsid w:val="00DD2051"/>
    <w:rsid w:val="00DF541E"/>
    <w:rsid w:val="00DF5F16"/>
    <w:rsid w:val="00E060C8"/>
    <w:rsid w:val="00E26073"/>
    <w:rsid w:val="00E44813"/>
    <w:rsid w:val="00E607DF"/>
    <w:rsid w:val="00E77342"/>
    <w:rsid w:val="00EA162B"/>
    <w:rsid w:val="00ED78CA"/>
    <w:rsid w:val="00EF5DCD"/>
    <w:rsid w:val="00F20CDB"/>
    <w:rsid w:val="00F51BF0"/>
    <w:rsid w:val="00FF57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0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20D5"/>
    <w:pPr>
      <w:ind w:left="720"/>
      <w:contextualSpacing/>
    </w:pPr>
  </w:style>
  <w:style w:type="character" w:styleId="CommentReference">
    <w:name w:val="annotation reference"/>
    <w:basedOn w:val="DefaultParagraphFont"/>
    <w:uiPriority w:val="99"/>
    <w:semiHidden/>
    <w:unhideWhenUsed/>
    <w:rsid w:val="00E77342"/>
    <w:rPr>
      <w:sz w:val="16"/>
      <w:szCs w:val="16"/>
    </w:rPr>
  </w:style>
  <w:style w:type="paragraph" w:styleId="CommentText">
    <w:name w:val="annotation text"/>
    <w:basedOn w:val="Normal"/>
    <w:link w:val="CommentTextChar"/>
    <w:uiPriority w:val="99"/>
    <w:unhideWhenUsed/>
    <w:rsid w:val="00E77342"/>
    <w:pPr>
      <w:spacing w:line="240" w:lineRule="auto"/>
    </w:pPr>
    <w:rPr>
      <w:sz w:val="20"/>
      <w:szCs w:val="20"/>
    </w:rPr>
  </w:style>
  <w:style w:type="character" w:customStyle="1" w:styleId="CommentTextChar">
    <w:name w:val="Comment Text Char"/>
    <w:basedOn w:val="DefaultParagraphFont"/>
    <w:link w:val="CommentText"/>
    <w:uiPriority w:val="99"/>
    <w:rsid w:val="00E77342"/>
    <w:rPr>
      <w:sz w:val="20"/>
      <w:szCs w:val="20"/>
    </w:rPr>
  </w:style>
  <w:style w:type="paragraph" w:styleId="CommentSubject">
    <w:name w:val="annotation subject"/>
    <w:basedOn w:val="CommentText"/>
    <w:next w:val="CommentText"/>
    <w:link w:val="CommentSubjectChar"/>
    <w:uiPriority w:val="99"/>
    <w:semiHidden/>
    <w:unhideWhenUsed/>
    <w:rsid w:val="00E77342"/>
    <w:rPr>
      <w:b/>
      <w:bCs/>
    </w:rPr>
  </w:style>
  <w:style w:type="character" w:customStyle="1" w:styleId="CommentSubjectChar">
    <w:name w:val="Comment Subject Char"/>
    <w:basedOn w:val="CommentTextChar"/>
    <w:link w:val="CommentSubject"/>
    <w:uiPriority w:val="99"/>
    <w:semiHidden/>
    <w:rsid w:val="00E77342"/>
    <w:rPr>
      <w:b/>
      <w:bCs/>
      <w:sz w:val="20"/>
      <w:szCs w:val="20"/>
    </w:rPr>
  </w:style>
  <w:style w:type="paragraph" w:styleId="BalloonText">
    <w:name w:val="Balloon Text"/>
    <w:basedOn w:val="Normal"/>
    <w:link w:val="BalloonTextChar"/>
    <w:uiPriority w:val="99"/>
    <w:semiHidden/>
    <w:unhideWhenUsed/>
    <w:rsid w:val="00E773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7342"/>
    <w:rPr>
      <w:rFonts w:ascii="Segoe UI" w:hAnsi="Segoe UI" w:cs="Segoe UI"/>
      <w:sz w:val="18"/>
      <w:szCs w:val="18"/>
    </w:rPr>
  </w:style>
  <w:style w:type="paragraph" w:customStyle="1" w:styleId="Default">
    <w:name w:val="Default"/>
    <w:rsid w:val="002847A2"/>
    <w:pPr>
      <w:autoSpaceDE w:val="0"/>
      <w:autoSpaceDN w:val="0"/>
      <w:adjustRightInd w:val="0"/>
      <w:spacing w:after="0" w:line="240" w:lineRule="auto"/>
    </w:pPr>
    <w:rPr>
      <w:rFonts w:ascii="Gill Sans MT" w:eastAsiaTheme="minorEastAsia" w:hAnsi="Gill Sans MT" w:cs="Gill Sans MT"/>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129979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comments" Target="comments.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1367</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WHO</Company>
  <LinksUpToDate>false</LinksUpToDate>
  <CharactersWithSpaces>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MariamKirvalidze</dc:creator>
  <cp:lastModifiedBy>Windows User</cp:lastModifiedBy>
  <cp:revision>2</cp:revision>
  <dcterms:created xsi:type="dcterms:W3CDTF">2019-03-11T18:46:00Z</dcterms:created>
  <dcterms:modified xsi:type="dcterms:W3CDTF">2019-03-11T18:46:00Z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