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54F6" w:rsidRPr="00DE27C4" w:rsidRDefault="00B554F6" w:rsidP="005572ED">
      <w:pPr>
        <w:spacing w:line="240" w:lineRule="exact"/>
        <w:rPr>
          <w:lang w:val="fi-FI"/>
        </w:rPr>
      </w:pPr>
    </w:p>
    <w:sdt>
      <w:sdtPr>
        <w:rPr>
          <w:lang w:val="fi-FI"/>
        </w:rPr>
        <w:id w:val="1551269668"/>
        <w:docPartObj>
          <w:docPartGallery w:val="Cover Pages"/>
          <w:docPartUnique/>
        </w:docPartObj>
      </w:sdtPr>
      <w:sdtEndPr>
        <w:rPr>
          <w:lang w:eastAsia="fi-FI"/>
        </w:rPr>
      </w:sdtEndPr>
      <w:sdtContent>
        <w:tbl>
          <w:tblPr>
            <w:tblStyle w:val="Noborders"/>
            <w:tblW w:w="10292" w:type="dxa"/>
            <w:tblInd w:w="56" w:type="dxa"/>
            <w:tblLayout w:type="fixed"/>
            <w:tblCellMar>
              <w:left w:w="0" w:type="dxa"/>
              <w:right w:w="0" w:type="dxa"/>
            </w:tblCellMar>
            <w:tblLook w:val="04A0" w:firstRow="1" w:lastRow="0" w:firstColumn="1" w:lastColumn="0" w:noHBand="0" w:noVBand="1"/>
          </w:tblPr>
          <w:tblGrid>
            <w:gridCol w:w="1134"/>
            <w:gridCol w:w="14"/>
            <w:gridCol w:w="3616"/>
            <w:gridCol w:w="1843"/>
            <w:gridCol w:w="3685"/>
          </w:tblGrid>
          <w:tr w:rsidR="009579F8" w:rsidRPr="00365A40" w:rsidTr="009166FC">
            <w:trPr>
              <w:trHeight w:val="1202"/>
            </w:trPr>
            <w:tc>
              <w:tcPr>
                <w:tcW w:w="10292" w:type="dxa"/>
                <w:gridSpan w:val="5"/>
              </w:tcPr>
              <w:p w:rsidR="009579F8" w:rsidRPr="00DE27C4" w:rsidRDefault="00365A40" w:rsidP="00197596">
                <w:pPr>
                  <w:rPr>
                    <w:lang w:val="fi-FI"/>
                  </w:rPr>
                </w:pPr>
                <w:r>
                  <w:rPr>
                    <w:lang w:val="fi-FI"/>
                  </w:rPr>
                  <w:t xml:space="preserve">                                                                   </w:t>
                </w:r>
                <w:r>
                  <w:rPr>
                    <w:noProof/>
                    <w:lang w:val="en-US"/>
                  </w:rPr>
                  <w:drawing>
                    <wp:inline distT="0" distB="0" distL="0" distR="0" wp14:anchorId="6395B754" wp14:editId="01A6FB65">
                      <wp:extent cx="1873250" cy="558800"/>
                      <wp:effectExtent l="0" t="0" r="0" b="0"/>
                      <wp:docPr id="1" name="Picture 8"/>
                      <wp:cNvGraphicFramePr/>
                      <a:graphic xmlns:a="http://schemas.openxmlformats.org/drawingml/2006/main">
                        <a:graphicData uri="http://schemas.openxmlformats.org/drawingml/2006/picture">
                          <pic:pic xmlns:pic="http://schemas.openxmlformats.org/drawingml/2006/picture">
                            <pic:nvPicPr>
                              <pic:cNvPr id="1" name="Picture 8"/>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73250" cy="558800"/>
                              </a:xfrm>
                              <a:prstGeom prst="rect">
                                <a:avLst/>
                              </a:prstGeom>
                              <a:noFill/>
                              <a:ln>
                                <a:noFill/>
                              </a:ln>
                            </pic:spPr>
                          </pic:pic>
                        </a:graphicData>
                      </a:graphic>
                    </wp:inline>
                  </w:drawing>
                </w:r>
              </w:p>
            </w:tc>
          </w:tr>
          <w:tr w:rsidR="009579F8" w:rsidRPr="00365A40" w:rsidTr="009166FC">
            <w:trPr>
              <w:trHeight w:val="1247"/>
            </w:trPr>
            <w:tc>
              <w:tcPr>
                <w:tcW w:w="10292" w:type="dxa"/>
                <w:gridSpan w:val="5"/>
              </w:tcPr>
              <w:p w:rsidR="009579F8" w:rsidRPr="00DE27C4" w:rsidRDefault="009579F8" w:rsidP="00197596">
                <w:pPr>
                  <w:rPr>
                    <w:lang w:val="fi-FI"/>
                  </w:rPr>
                </w:pPr>
              </w:p>
            </w:tc>
          </w:tr>
          <w:tr w:rsidR="009579F8" w:rsidRPr="00F76A6D" w:rsidTr="009166FC">
            <w:trPr>
              <w:trHeight w:hRule="exact" w:val="567"/>
            </w:trPr>
            <w:tc>
              <w:tcPr>
                <w:tcW w:w="1134" w:type="dxa"/>
              </w:tcPr>
              <w:p w:rsidR="009579F8" w:rsidRPr="00DE27C4" w:rsidRDefault="009579F8" w:rsidP="00197596">
                <w:pPr>
                  <w:rPr>
                    <w:lang w:val="fi-FI"/>
                  </w:rPr>
                </w:pPr>
              </w:p>
            </w:tc>
            <w:tc>
              <w:tcPr>
                <w:tcW w:w="9158" w:type="dxa"/>
                <w:gridSpan w:val="4"/>
              </w:tcPr>
              <w:p w:rsidR="009579F8" w:rsidRPr="00E66F87" w:rsidRDefault="00E66F87" w:rsidP="00831C6A">
                <w:pPr>
                  <w:rPr>
                    <w:caps/>
                    <w:sz w:val="24"/>
                    <w:szCs w:val="24"/>
                    <w:lang w:val="en-US"/>
                  </w:rPr>
                </w:pPr>
                <w:r w:rsidRPr="00E66F87">
                  <w:rPr>
                    <w:caps/>
                    <w:sz w:val="24"/>
                    <w:szCs w:val="24"/>
                    <w:lang w:val="en-US"/>
                  </w:rPr>
                  <w:t>ministry of labor, health and social affairs, georgia</w:t>
                </w:r>
              </w:p>
            </w:tc>
          </w:tr>
          <w:tr w:rsidR="009579F8" w:rsidRPr="00F76A6D" w:rsidTr="009166FC">
            <w:trPr>
              <w:trHeight w:val="567"/>
            </w:trPr>
            <w:tc>
              <w:tcPr>
                <w:tcW w:w="1134" w:type="dxa"/>
              </w:tcPr>
              <w:p w:rsidR="009579F8" w:rsidRPr="00E66F87" w:rsidRDefault="009579F8" w:rsidP="00197596">
                <w:pPr>
                  <w:rPr>
                    <w:lang w:val="en-US"/>
                  </w:rPr>
                </w:pPr>
              </w:p>
            </w:tc>
            <w:tc>
              <w:tcPr>
                <w:tcW w:w="9158" w:type="dxa"/>
                <w:gridSpan w:val="4"/>
              </w:tcPr>
              <w:p w:rsidR="009579F8" w:rsidRPr="00E66F87" w:rsidRDefault="009579F8" w:rsidP="00197596">
                <w:pPr>
                  <w:rPr>
                    <w:lang w:val="en-US"/>
                  </w:rPr>
                </w:pPr>
              </w:p>
            </w:tc>
          </w:tr>
          <w:tr w:rsidR="009579F8" w:rsidRPr="00E66F87" w:rsidTr="00C252C4">
            <w:trPr>
              <w:trHeight w:hRule="exact" w:val="1275"/>
            </w:trPr>
            <w:tc>
              <w:tcPr>
                <w:tcW w:w="1134" w:type="dxa"/>
              </w:tcPr>
              <w:p w:rsidR="009579F8" w:rsidRPr="00E66F87" w:rsidRDefault="009579F8" w:rsidP="00197596">
                <w:pPr>
                  <w:rPr>
                    <w:lang w:val="en-US"/>
                  </w:rPr>
                </w:pPr>
              </w:p>
            </w:tc>
            <w:tc>
              <w:tcPr>
                <w:tcW w:w="9158" w:type="dxa"/>
                <w:gridSpan w:val="4"/>
              </w:tcPr>
              <w:p w:rsidR="009579F8" w:rsidRPr="00E66F87" w:rsidRDefault="00755CF5" w:rsidP="00E66F87">
                <w:pPr>
                  <w:jc w:val="left"/>
                  <w:rPr>
                    <w:b/>
                    <w:sz w:val="48"/>
                    <w:szCs w:val="48"/>
                    <w:lang w:val="en-US"/>
                  </w:rPr>
                </w:pPr>
                <w:sdt>
                  <w:sdtPr>
                    <w:rPr>
                      <w:b/>
                      <w:sz w:val="32"/>
                      <w:szCs w:val="40"/>
                      <w:lang w:val="en-US"/>
                    </w:rPr>
                    <w:alias w:val="Asiaotsikko"/>
                    <w:tag w:val=""/>
                    <w:id w:val="-2064937411"/>
                    <w:dataBinding w:prefixMappings="xmlns:ns0='http://purl.org/dc/elements/1.1/' xmlns:ns1='http://schemas.openxmlformats.org/package/2006/metadata/core-properties' " w:xpath="/ns1:coreProperties[1]/ns0:title[1]" w:storeItemID="{6C3C8BC8-F283-45AE-878A-BAB7291924A1}"/>
                    <w:text w:multiLine="1"/>
                  </w:sdtPr>
                  <w:sdtEndPr/>
                  <w:sdtContent>
                    <w:r w:rsidR="00E66F87" w:rsidRPr="00E66F87">
                      <w:rPr>
                        <w:b/>
                        <w:sz w:val="32"/>
                        <w:szCs w:val="40"/>
                        <w:lang w:val="en-US"/>
                      </w:rPr>
                      <w:t>Agreement</w:t>
                    </w:r>
                    <w:r w:rsidR="00C252C4" w:rsidRPr="00E66F87">
                      <w:rPr>
                        <w:b/>
                        <w:sz w:val="32"/>
                        <w:szCs w:val="40"/>
                        <w:lang w:val="en-US"/>
                      </w:rPr>
                      <w:t xml:space="preserve">: </w:t>
                    </w:r>
                    <w:proofErr w:type="spellStart"/>
                    <w:r w:rsidR="00C252C4" w:rsidRPr="00E66F87">
                      <w:rPr>
                        <w:b/>
                        <w:sz w:val="32"/>
                        <w:szCs w:val="40"/>
                        <w:lang w:val="en-US"/>
                      </w:rPr>
                      <w:t>Prodacapo</w:t>
                    </w:r>
                    <w:r w:rsidR="00E66F87" w:rsidRPr="00E66F87">
                      <w:rPr>
                        <w:b/>
                        <w:sz w:val="32"/>
                        <w:szCs w:val="40"/>
                        <w:lang w:val="en-US"/>
                      </w:rPr>
                      <w:t>’s</w:t>
                    </w:r>
                    <w:proofErr w:type="spellEnd"/>
                    <w:r w:rsidR="00C252C4" w:rsidRPr="00E66F87">
                      <w:rPr>
                        <w:b/>
                        <w:sz w:val="32"/>
                        <w:szCs w:val="40"/>
                        <w:lang w:val="en-US"/>
                      </w:rPr>
                      <w:t xml:space="preserve"> </w:t>
                    </w:r>
                    <w:proofErr w:type="spellStart"/>
                    <w:r w:rsidR="00E66F87" w:rsidRPr="00E66F87">
                      <w:rPr>
                        <w:b/>
                        <w:sz w:val="32"/>
                        <w:szCs w:val="40"/>
                        <w:lang w:val="en-US"/>
                      </w:rPr>
                      <w:t>NordDRG</w:t>
                    </w:r>
                    <w:proofErr w:type="spellEnd"/>
                    <w:r w:rsidR="00E66F87" w:rsidRPr="00E66F87">
                      <w:rPr>
                        <w:b/>
                        <w:sz w:val="32"/>
                        <w:szCs w:val="40"/>
                        <w:lang w:val="en-US"/>
                      </w:rPr>
                      <w:t xml:space="preserve"> Grouper Software Solutions</w:t>
                    </w:r>
                  </w:sdtContent>
                </w:sdt>
              </w:p>
            </w:tc>
          </w:tr>
          <w:tr w:rsidR="009579F8" w:rsidRPr="00E66F87" w:rsidTr="009166FC">
            <w:trPr>
              <w:trHeight w:val="567"/>
            </w:trPr>
            <w:tc>
              <w:tcPr>
                <w:tcW w:w="10292" w:type="dxa"/>
                <w:gridSpan w:val="5"/>
              </w:tcPr>
              <w:p w:rsidR="009579F8" w:rsidRPr="00E66F87" w:rsidRDefault="009579F8" w:rsidP="00197596">
                <w:pPr>
                  <w:tabs>
                    <w:tab w:val="left" w:pos="2130"/>
                  </w:tabs>
                  <w:rPr>
                    <w:lang w:val="en-US"/>
                  </w:rPr>
                </w:pPr>
              </w:p>
            </w:tc>
          </w:tr>
          <w:tr w:rsidR="009579F8" w:rsidRPr="00DE27C4" w:rsidTr="009166FC">
            <w:trPr>
              <w:trHeight w:hRule="exact" w:val="851"/>
            </w:trPr>
            <w:tc>
              <w:tcPr>
                <w:tcW w:w="1148" w:type="dxa"/>
                <w:gridSpan w:val="2"/>
              </w:tcPr>
              <w:p w:rsidR="009579F8" w:rsidRPr="00E66F87" w:rsidRDefault="009579F8" w:rsidP="00197596">
                <w:pPr>
                  <w:rPr>
                    <w:lang w:val="en-US"/>
                  </w:rPr>
                </w:pPr>
              </w:p>
            </w:tc>
            <w:tc>
              <w:tcPr>
                <w:tcW w:w="9144" w:type="dxa"/>
                <w:gridSpan w:val="3"/>
              </w:tcPr>
              <w:p w:rsidR="007B644C" w:rsidRPr="00DE27C4" w:rsidRDefault="00755CF5" w:rsidP="00831C6A">
                <w:pPr>
                  <w:tabs>
                    <w:tab w:val="left" w:pos="2880"/>
                  </w:tabs>
                  <w:rPr>
                    <w:sz w:val="24"/>
                    <w:szCs w:val="24"/>
                    <w:lang w:val="fi-FI"/>
                  </w:rPr>
                </w:pPr>
                <w:sdt>
                  <w:sdtPr>
                    <w:rPr>
                      <w:sz w:val="24"/>
                      <w:szCs w:val="24"/>
                      <w:lang w:val="fi-FI"/>
                    </w:rPr>
                    <w:alias w:val="Asiakirjatyyppi"/>
                    <w:tag w:val=""/>
                    <w:id w:val="663051316"/>
                    <w:dataBinding w:prefixMappings="xmlns:ns0='http://purl.org/dc/elements/1.1/' xmlns:ns1='http://schemas.openxmlformats.org/package/2006/metadata/core-properties' " w:xpath="/ns1:coreProperties[1]/ns0:subject[1]" w:storeItemID="{6C3C8BC8-F283-45AE-878A-BAB7291924A1}"/>
                    <w:text/>
                  </w:sdtPr>
                  <w:sdtEndPr/>
                  <w:sdtContent>
                    <w:r w:rsidR="00E66F87">
                      <w:rPr>
                        <w:sz w:val="24"/>
                        <w:szCs w:val="24"/>
                        <w:lang w:val="fi-FI"/>
                      </w:rPr>
                      <w:t>Agreement</w:t>
                    </w:r>
                    <w:r w:rsidR="005B7668">
                      <w:rPr>
                        <w:sz w:val="24"/>
                        <w:szCs w:val="24"/>
                        <w:lang w:val="fi-FI"/>
                      </w:rPr>
                      <w:t xml:space="preserve"> 201</w:t>
                    </w:r>
                    <w:r w:rsidR="00C252C4">
                      <w:rPr>
                        <w:sz w:val="24"/>
                        <w:szCs w:val="24"/>
                        <w:lang w:val="fi-FI"/>
                      </w:rPr>
                      <w:t>8</w:t>
                    </w:r>
                    <w:r w:rsidR="005B7668">
                      <w:rPr>
                        <w:sz w:val="24"/>
                        <w:szCs w:val="24"/>
                        <w:lang w:val="fi-FI"/>
                      </w:rPr>
                      <w:t>-</w:t>
                    </w:r>
                    <w:r w:rsidR="00F76A6D">
                      <w:rPr>
                        <w:sz w:val="24"/>
                        <w:szCs w:val="24"/>
                        <w:lang w:val="fi-FI"/>
                      </w:rPr>
                      <w:t>2</w:t>
                    </w:r>
                    <w:r w:rsidR="00454B84">
                      <w:rPr>
                        <w:sz w:val="24"/>
                        <w:szCs w:val="24"/>
                        <w:lang w:val="fi-FI"/>
                      </w:rPr>
                      <w:t>2</w:t>
                    </w:r>
                  </w:sdtContent>
                </w:sdt>
              </w:p>
              <w:p w:rsidR="00874994" w:rsidRPr="00DE27C4" w:rsidRDefault="00874994" w:rsidP="0000145A">
                <w:pPr>
                  <w:tabs>
                    <w:tab w:val="left" w:pos="2296"/>
                    <w:tab w:val="center" w:pos="4572"/>
                  </w:tabs>
                  <w:rPr>
                    <w:sz w:val="24"/>
                    <w:szCs w:val="24"/>
                    <w:lang w:val="fi-FI"/>
                  </w:rPr>
                </w:pPr>
              </w:p>
              <w:p w:rsidR="009579F8" w:rsidRPr="00DE27C4" w:rsidRDefault="00E66F87" w:rsidP="0000145A">
                <w:pPr>
                  <w:tabs>
                    <w:tab w:val="left" w:pos="2296"/>
                    <w:tab w:val="center" w:pos="4572"/>
                  </w:tabs>
                  <w:rPr>
                    <w:b/>
                    <w:sz w:val="24"/>
                    <w:szCs w:val="24"/>
                    <w:lang w:val="fi-FI"/>
                  </w:rPr>
                </w:pPr>
                <w:r>
                  <w:rPr>
                    <w:b/>
                    <w:color w:val="FF0000"/>
                    <w:sz w:val="24"/>
                    <w:szCs w:val="24"/>
                    <w:lang w:val="fi-FI"/>
                  </w:rPr>
                  <w:t>CONFIDENTIAL</w:t>
                </w:r>
                <w:r w:rsidR="007B644C" w:rsidRPr="00DE27C4">
                  <w:rPr>
                    <w:b/>
                    <w:sz w:val="24"/>
                    <w:szCs w:val="24"/>
                    <w:lang w:val="fi-FI"/>
                  </w:rPr>
                  <w:tab/>
                </w:r>
                <w:r w:rsidR="0000145A" w:rsidRPr="00DE27C4">
                  <w:rPr>
                    <w:b/>
                    <w:sz w:val="24"/>
                    <w:szCs w:val="24"/>
                    <w:lang w:val="fi-FI"/>
                  </w:rPr>
                  <w:tab/>
                </w:r>
              </w:p>
            </w:tc>
          </w:tr>
          <w:tr w:rsidR="009579F8" w:rsidRPr="00DE27C4" w:rsidTr="009166FC">
            <w:trPr>
              <w:trHeight w:val="7540"/>
            </w:trPr>
            <w:tc>
              <w:tcPr>
                <w:tcW w:w="10292" w:type="dxa"/>
                <w:gridSpan w:val="5"/>
              </w:tcPr>
              <w:p w:rsidR="009579F8" w:rsidRPr="00DE27C4" w:rsidRDefault="009579F8" w:rsidP="009F5EBB">
                <w:pPr>
                  <w:rPr>
                    <w:lang w:val="fi-FI"/>
                  </w:rPr>
                </w:pPr>
              </w:p>
              <w:p w:rsidR="00B72FAC" w:rsidRPr="00DE27C4" w:rsidRDefault="009579F8" w:rsidP="009579F8">
                <w:pPr>
                  <w:tabs>
                    <w:tab w:val="left" w:pos="3232"/>
                  </w:tabs>
                  <w:rPr>
                    <w:lang w:val="fi-FI"/>
                  </w:rPr>
                </w:pPr>
                <w:r w:rsidRPr="00DE27C4">
                  <w:rPr>
                    <w:lang w:val="fi-FI"/>
                  </w:rPr>
                  <w:tab/>
                </w:r>
              </w:p>
              <w:p w:rsidR="00B72FAC" w:rsidRPr="00DE27C4" w:rsidRDefault="00B72FAC" w:rsidP="00B72FAC">
                <w:pPr>
                  <w:rPr>
                    <w:lang w:val="fi-FI"/>
                  </w:rPr>
                </w:pPr>
              </w:p>
              <w:p w:rsidR="00B72FAC" w:rsidRPr="00DE27C4" w:rsidRDefault="00B72FAC" w:rsidP="00B72FAC">
                <w:pPr>
                  <w:rPr>
                    <w:lang w:val="fi-FI"/>
                  </w:rPr>
                </w:pPr>
              </w:p>
              <w:p w:rsidR="00B72FAC" w:rsidRPr="00DE27C4" w:rsidRDefault="00B72FAC" w:rsidP="00B72FAC">
                <w:pPr>
                  <w:rPr>
                    <w:lang w:val="fi-FI"/>
                  </w:rPr>
                </w:pPr>
              </w:p>
              <w:p w:rsidR="00B72FAC" w:rsidRPr="00DE27C4" w:rsidRDefault="00B72FAC" w:rsidP="00B72FAC">
                <w:pPr>
                  <w:rPr>
                    <w:lang w:val="fi-FI"/>
                  </w:rPr>
                </w:pPr>
              </w:p>
              <w:p w:rsidR="00B72FAC" w:rsidRPr="00DE27C4" w:rsidRDefault="00B72FAC" w:rsidP="00B72FAC">
                <w:pPr>
                  <w:rPr>
                    <w:lang w:val="fi-FI"/>
                  </w:rPr>
                </w:pPr>
              </w:p>
              <w:p w:rsidR="00B72FAC" w:rsidRPr="00DE27C4" w:rsidRDefault="00B72FAC" w:rsidP="00B72FAC">
                <w:pPr>
                  <w:rPr>
                    <w:lang w:val="fi-FI"/>
                  </w:rPr>
                </w:pPr>
              </w:p>
              <w:p w:rsidR="00B72FAC" w:rsidRPr="00DE27C4" w:rsidRDefault="00B72FAC" w:rsidP="00B72FAC">
                <w:pPr>
                  <w:rPr>
                    <w:lang w:val="fi-FI"/>
                  </w:rPr>
                </w:pPr>
              </w:p>
              <w:p w:rsidR="00B72FAC" w:rsidRPr="00DE27C4" w:rsidRDefault="00B72FAC" w:rsidP="00B72FAC">
                <w:pPr>
                  <w:rPr>
                    <w:lang w:val="fi-FI"/>
                  </w:rPr>
                </w:pPr>
              </w:p>
              <w:p w:rsidR="00B72FAC" w:rsidRPr="00DE27C4" w:rsidRDefault="00B72FAC" w:rsidP="00B72FAC">
                <w:pPr>
                  <w:rPr>
                    <w:lang w:val="fi-FI"/>
                  </w:rPr>
                </w:pPr>
              </w:p>
              <w:p w:rsidR="00B72FAC" w:rsidRPr="00DE27C4" w:rsidRDefault="00B72FAC" w:rsidP="00B72FAC">
                <w:pPr>
                  <w:rPr>
                    <w:lang w:val="fi-FI"/>
                  </w:rPr>
                </w:pPr>
              </w:p>
              <w:p w:rsidR="00B72FAC" w:rsidRPr="00DE27C4" w:rsidRDefault="00B72FAC" w:rsidP="00B72FAC">
                <w:pPr>
                  <w:rPr>
                    <w:lang w:val="fi-FI"/>
                  </w:rPr>
                </w:pPr>
              </w:p>
              <w:p w:rsidR="00B72FAC" w:rsidRPr="00DE27C4" w:rsidRDefault="002544E3" w:rsidP="002544E3">
                <w:pPr>
                  <w:tabs>
                    <w:tab w:val="left" w:pos="4410"/>
                  </w:tabs>
                  <w:rPr>
                    <w:lang w:val="fi-FI"/>
                  </w:rPr>
                </w:pPr>
                <w:r w:rsidRPr="00DE27C4">
                  <w:rPr>
                    <w:lang w:val="fi-FI"/>
                  </w:rPr>
                  <w:tab/>
                </w:r>
              </w:p>
              <w:p w:rsidR="00B72FAC" w:rsidRPr="00DE27C4" w:rsidRDefault="00B72FAC" w:rsidP="00B72FAC">
                <w:pPr>
                  <w:rPr>
                    <w:lang w:val="fi-FI"/>
                  </w:rPr>
                </w:pPr>
              </w:p>
              <w:p w:rsidR="00B72FAC" w:rsidRPr="00DE27C4" w:rsidRDefault="00B72FAC" w:rsidP="00B72FAC">
                <w:pPr>
                  <w:rPr>
                    <w:lang w:val="fi-FI"/>
                  </w:rPr>
                </w:pPr>
              </w:p>
              <w:p w:rsidR="00B72FAC" w:rsidRPr="00DE27C4" w:rsidRDefault="00B72FAC" w:rsidP="00B72FAC">
                <w:pPr>
                  <w:rPr>
                    <w:lang w:val="fi-FI"/>
                  </w:rPr>
                </w:pPr>
              </w:p>
              <w:p w:rsidR="00B72FAC" w:rsidRPr="00DE27C4" w:rsidRDefault="00B72FAC" w:rsidP="00B72FAC">
                <w:pPr>
                  <w:rPr>
                    <w:lang w:val="fi-FI"/>
                  </w:rPr>
                </w:pPr>
              </w:p>
              <w:p w:rsidR="00B72FAC" w:rsidRPr="00DE27C4" w:rsidRDefault="00B72FAC" w:rsidP="00B72FAC">
                <w:pPr>
                  <w:rPr>
                    <w:lang w:val="fi-FI"/>
                  </w:rPr>
                </w:pPr>
              </w:p>
              <w:p w:rsidR="00B72FAC" w:rsidRPr="00DE27C4" w:rsidRDefault="00B72FAC" w:rsidP="00B72FAC">
                <w:pPr>
                  <w:rPr>
                    <w:lang w:val="fi-FI"/>
                  </w:rPr>
                </w:pPr>
              </w:p>
              <w:p w:rsidR="00B72FAC" w:rsidRPr="00DE27C4" w:rsidRDefault="00B72FAC" w:rsidP="00B72FAC">
                <w:pPr>
                  <w:rPr>
                    <w:lang w:val="fi-FI"/>
                  </w:rPr>
                </w:pPr>
              </w:p>
              <w:p w:rsidR="00B72FAC" w:rsidRPr="00DE27C4" w:rsidRDefault="00B72FAC" w:rsidP="00B72FAC">
                <w:pPr>
                  <w:rPr>
                    <w:lang w:val="fi-FI"/>
                  </w:rPr>
                </w:pPr>
              </w:p>
              <w:p w:rsidR="00B72FAC" w:rsidRPr="00DE27C4" w:rsidRDefault="00B72FAC" w:rsidP="00B72FAC">
                <w:pPr>
                  <w:rPr>
                    <w:lang w:val="fi-FI"/>
                  </w:rPr>
                </w:pPr>
              </w:p>
              <w:p w:rsidR="00B72FAC" w:rsidRPr="00DE27C4" w:rsidRDefault="00B72FAC" w:rsidP="00B72FAC">
                <w:pPr>
                  <w:rPr>
                    <w:lang w:val="fi-FI"/>
                  </w:rPr>
                </w:pPr>
              </w:p>
              <w:p w:rsidR="00B72FAC" w:rsidRPr="00DE27C4" w:rsidRDefault="00B72FAC" w:rsidP="00B72FAC">
                <w:pPr>
                  <w:rPr>
                    <w:lang w:val="fi-FI"/>
                  </w:rPr>
                </w:pPr>
              </w:p>
              <w:p w:rsidR="00B72FAC" w:rsidRPr="00DE27C4" w:rsidRDefault="00B72FAC" w:rsidP="00B72FAC">
                <w:pPr>
                  <w:rPr>
                    <w:lang w:val="fi-FI"/>
                  </w:rPr>
                </w:pPr>
              </w:p>
              <w:p w:rsidR="00B72FAC" w:rsidRPr="00DE27C4" w:rsidRDefault="00B72FAC" w:rsidP="00B72FAC">
                <w:pPr>
                  <w:rPr>
                    <w:lang w:val="fi-FI"/>
                  </w:rPr>
                </w:pPr>
              </w:p>
              <w:p w:rsidR="009579F8" w:rsidRPr="00DE27C4" w:rsidRDefault="00B72FAC" w:rsidP="00B72FAC">
                <w:pPr>
                  <w:tabs>
                    <w:tab w:val="left" w:pos="2445"/>
                  </w:tabs>
                  <w:rPr>
                    <w:lang w:val="fi-FI"/>
                  </w:rPr>
                </w:pPr>
                <w:r w:rsidRPr="00DE27C4">
                  <w:rPr>
                    <w:lang w:val="fi-FI"/>
                  </w:rPr>
                  <w:tab/>
                </w:r>
              </w:p>
            </w:tc>
          </w:tr>
          <w:tr w:rsidR="009579F8" w:rsidRPr="00DE27C4" w:rsidTr="009166FC">
            <w:trPr>
              <w:trHeight w:hRule="exact" w:val="794"/>
            </w:trPr>
            <w:tc>
              <w:tcPr>
                <w:tcW w:w="4764" w:type="dxa"/>
                <w:gridSpan w:val="3"/>
              </w:tcPr>
              <w:p w:rsidR="009579F8" w:rsidRPr="00DE27C4" w:rsidRDefault="009579F8" w:rsidP="00197596">
                <w:pPr>
                  <w:rPr>
                    <w:lang w:val="fi-FI"/>
                  </w:rPr>
                </w:pPr>
                <w:r w:rsidRPr="00DE27C4">
                  <w:rPr>
                    <w:noProof/>
                    <w:lang w:val="en-US"/>
                  </w:rPr>
                  <w:drawing>
                    <wp:anchor distT="0" distB="0" distL="114300" distR="114300" simplePos="0" relativeHeight="251660288" behindDoc="0" locked="0" layoutInCell="1" allowOverlap="1" wp14:anchorId="722FD024" wp14:editId="2F50EE50">
                      <wp:simplePos x="0" y="0"/>
                      <wp:positionH relativeFrom="column">
                        <wp:posOffset>-759460</wp:posOffset>
                      </wp:positionH>
                      <wp:positionV relativeFrom="paragraph">
                        <wp:posOffset>225425</wp:posOffset>
                      </wp:positionV>
                      <wp:extent cx="7582535" cy="276225"/>
                      <wp:effectExtent l="0" t="0" r="0" b="9525"/>
                      <wp:wrapNone/>
                      <wp:docPr id="10" name="Kuv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82535" cy="276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843" w:type="dxa"/>
              </w:tcPr>
              <w:p w:rsidR="009579F8" w:rsidRPr="00DE27C4" w:rsidRDefault="009579F8" w:rsidP="00197596">
                <w:pPr>
                  <w:rPr>
                    <w:lang w:val="fi-FI"/>
                  </w:rPr>
                </w:pPr>
                <w:r w:rsidRPr="00DE27C4">
                  <w:rPr>
                    <w:noProof/>
                    <w:sz w:val="24"/>
                    <w:szCs w:val="24"/>
                    <w:lang w:val="en-US"/>
                  </w:rPr>
                  <w:drawing>
                    <wp:inline distT="0" distB="0" distL="0" distR="0" wp14:anchorId="4ED34901" wp14:editId="1AA49251">
                      <wp:extent cx="7534275" cy="1115898"/>
                      <wp:effectExtent l="0" t="0" r="0" b="8255"/>
                      <wp:docPr id="7"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a:extLst>
                                  <a:ext uri="{28A0092B-C50C-407E-A947-70E740481C1C}">
                                    <a14:useLocalDpi xmlns:a14="http://schemas.microsoft.com/office/drawing/2010/main" val="0"/>
                                  </a:ext>
                                </a:extLst>
                              </a:blip>
                              <a:srcRect l="13479" r="2388"/>
                              <a:stretch/>
                            </pic:blipFill>
                            <pic:spPr bwMode="auto">
                              <a:xfrm>
                                <a:off x="0" y="0"/>
                                <a:ext cx="7530359" cy="111531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685" w:type="dxa"/>
              </w:tcPr>
              <w:p w:rsidR="009579F8" w:rsidRPr="00DE27C4" w:rsidRDefault="009579F8" w:rsidP="00197596">
                <w:pPr>
                  <w:rPr>
                    <w:lang w:val="fi-FI"/>
                  </w:rPr>
                </w:pPr>
              </w:p>
            </w:tc>
          </w:tr>
          <w:tr w:rsidR="009579F8" w:rsidRPr="00DE27C4" w:rsidTr="009166FC">
            <w:trPr>
              <w:trHeight w:hRule="exact" w:val="397"/>
            </w:trPr>
            <w:tc>
              <w:tcPr>
                <w:tcW w:w="4764" w:type="dxa"/>
                <w:gridSpan w:val="3"/>
              </w:tcPr>
              <w:p w:rsidR="009579F8" w:rsidRPr="00DE27C4" w:rsidRDefault="009579F8" w:rsidP="00481349">
                <w:pPr>
                  <w:rPr>
                    <w:sz w:val="24"/>
                    <w:szCs w:val="24"/>
                    <w:lang w:val="fi-FI"/>
                  </w:rPr>
                </w:pPr>
                <w:r w:rsidRPr="00DE27C4">
                  <w:rPr>
                    <w:sz w:val="24"/>
                    <w:szCs w:val="24"/>
                    <w:lang w:val="fi-FI"/>
                  </w:rPr>
                  <w:t xml:space="preserve">FCG </w:t>
                </w:r>
                <w:r w:rsidR="00481349" w:rsidRPr="00DE27C4">
                  <w:rPr>
                    <w:sz w:val="24"/>
                    <w:szCs w:val="24"/>
                    <w:lang w:val="fi-FI"/>
                  </w:rPr>
                  <w:t xml:space="preserve">PRODACAPO FINLAND </w:t>
                </w:r>
                <w:r w:rsidRPr="00DE27C4">
                  <w:rPr>
                    <w:sz w:val="24"/>
                    <w:szCs w:val="24"/>
                    <w:lang w:val="fi-FI"/>
                  </w:rPr>
                  <w:t>OY</w:t>
                </w:r>
              </w:p>
            </w:tc>
            <w:sdt>
              <w:sdtPr>
                <w:rPr>
                  <w:sz w:val="24"/>
                  <w:szCs w:val="24"/>
                  <w:lang w:val="fi-FI"/>
                </w:rPr>
                <w:alias w:val="Publish Date"/>
                <w:tag w:val=""/>
                <w:id w:val="2131514539"/>
                <w:dataBinding w:prefixMappings="xmlns:ns0='http://schemas.microsoft.com/office/2006/coverPageProps' " w:xpath="/ns0:CoverPageProperties[1]/ns0:PublishDate[1]" w:storeItemID="{55AF091B-3C7A-41E3-B477-F2FDAA23CFDA}"/>
                <w:date w:fullDate="2018-07-06T00:00:00Z">
                  <w:dateFormat w:val="d.M.yyyy"/>
                  <w:lid w:val="fi-FI"/>
                  <w:storeMappedDataAs w:val="dateTime"/>
                  <w:calendar w:val="gregorian"/>
                </w:date>
              </w:sdtPr>
              <w:sdtEndPr/>
              <w:sdtContent>
                <w:tc>
                  <w:tcPr>
                    <w:tcW w:w="1843" w:type="dxa"/>
                  </w:tcPr>
                  <w:p w:rsidR="009579F8" w:rsidRPr="00DE27C4" w:rsidRDefault="009A5FC5" w:rsidP="009A5FC5">
                    <w:pPr>
                      <w:rPr>
                        <w:sz w:val="24"/>
                        <w:szCs w:val="24"/>
                        <w:lang w:val="fi-FI"/>
                      </w:rPr>
                    </w:pPr>
                    <w:r>
                      <w:rPr>
                        <w:sz w:val="24"/>
                        <w:szCs w:val="24"/>
                        <w:lang w:val="fi-FI"/>
                      </w:rPr>
                      <w:t>6</w:t>
                    </w:r>
                    <w:r w:rsidR="006A1652">
                      <w:rPr>
                        <w:sz w:val="24"/>
                        <w:szCs w:val="24"/>
                        <w:lang w:val="fi-FI"/>
                      </w:rPr>
                      <w:t>.</w:t>
                    </w:r>
                    <w:r w:rsidR="00A31917">
                      <w:rPr>
                        <w:sz w:val="24"/>
                        <w:szCs w:val="24"/>
                        <w:lang w:val="fi-FI"/>
                      </w:rPr>
                      <w:t>7</w:t>
                    </w:r>
                    <w:r w:rsidR="006A1652">
                      <w:rPr>
                        <w:sz w:val="24"/>
                        <w:szCs w:val="24"/>
                        <w:lang w:val="fi-FI"/>
                      </w:rPr>
                      <w:t>.2018</w:t>
                    </w:r>
                  </w:p>
                </w:tc>
              </w:sdtContent>
            </w:sdt>
            <w:sdt>
              <w:sdtPr>
                <w:rPr>
                  <w:sz w:val="24"/>
                  <w:szCs w:val="24"/>
                  <w:lang w:val="fi-FI"/>
                </w:rPr>
                <w:alias w:val="Asiakasnro-projektinro"/>
                <w:tag w:val=""/>
                <w:id w:val="2029513796"/>
                <w:showingPlcHdr/>
                <w:dataBinding w:prefixMappings="xmlns:ns0='http://schemas.microsoft.com/office/2006/coverPageProps' " w:xpath="/ns0:CoverPageProperties[1]/ns0:CompanyFax[1]" w:storeItemID="{55AF091B-3C7A-41E3-B477-F2FDAA23CFDA}"/>
                <w:text/>
              </w:sdtPr>
              <w:sdtEndPr/>
              <w:sdtContent>
                <w:tc>
                  <w:tcPr>
                    <w:tcW w:w="3685" w:type="dxa"/>
                  </w:tcPr>
                  <w:p w:rsidR="009579F8" w:rsidRPr="00DE27C4" w:rsidRDefault="009579F8" w:rsidP="009579F8">
                    <w:pPr>
                      <w:rPr>
                        <w:sz w:val="24"/>
                        <w:szCs w:val="24"/>
                        <w:lang w:val="fi-FI"/>
                      </w:rPr>
                    </w:pPr>
                    <w:r w:rsidRPr="00DE27C4">
                      <w:rPr>
                        <w:sz w:val="24"/>
                        <w:szCs w:val="24"/>
                        <w:lang w:val="fi-FI"/>
                      </w:rPr>
                      <w:t xml:space="preserve">     </w:t>
                    </w:r>
                  </w:p>
                </w:tc>
              </w:sdtContent>
            </w:sdt>
          </w:tr>
        </w:tbl>
        <w:p w:rsidR="009579F8" w:rsidRPr="00DE27C4" w:rsidRDefault="00755CF5" w:rsidP="009579F8">
          <w:pPr>
            <w:rPr>
              <w:lang w:val="fi-FI" w:eastAsia="fi-FI"/>
            </w:rPr>
            <w:sectPr w:rsidR="009579F8" w:rsidRPr="00DE27C4" w:rsidSect="00197596">
              <w:pgSz w:w="11906" w:h="16838" w:code="9"/>
              <w:pgMar w:top="851" w:right="1134" w:bottom="567" w:left="1134" w:header="567" w:footer="340" w:gutter="0"/>
              <w:pgNumType w:start="1"/>
              <w:cols w:space="708"/>
              <w:docGrid w:linePitch="360"/>
            </w:sectPr>
          </w:pPr>
        </w:p>
      </w:sdtContent>
    </w:sdt>
    <w:sdt>
      <w:sdtPr>
        <w:rPr>
          <w:rFonts w:asciiTheme="minorHAnsi" w:eastAsiaTheme="minorHAnsi" w:hAnsiTheme="minorHAnsi" w:cstheme="minorBidi"/>
          <w:b w:val="0"/>
          <w:bCs w:val="0"/>
          <w:sz w:val="20"/>
          <w:szCs w:val="20"/>
          <w:highlight w:val="yellow"/>
          <w:lang w:val="en-GB"/>
        </w:rPr>
        <w:id w:val="1659344567"/>
        <w:docPartObj>
          <w:docPartGallery w:val="Table of Contents"/>
          <w:docPartUnique/>
        </w:docPartObj>
      </w:sdtPr>
      <w:sdtEndPr>
        <w:rPr>
          <w:noProof/>
          <w:highlight w:val="none"/>
        </w:rPr>
      </w:sdtEndPr>
      <w:sdtContent>
        <w:p w:rsidR="00665782" w:rsidRPr="00DE27C4" w:rsidRDefault="00E66F87">
          <w:pPr>
            <w:pStyle w:val="TOCHeading"/>
          </w:pPr>
          <w:r>
            <w:t>Contents</w:t>
          </w:r>
        </w:p>
        <w:p w:rsidR="00B21407" w:rsidRDefault="00665782">
          <w:pPr>
            <w:pStyle w:val="TOC1"/>
            <w:rPr>
              <w:rFonts w:eastAsiaTheme="minorEastAsia"/>
              <w:noProof/>
              <w:sz w:val="22"/>
              <w:szCs w:val="22"/>
              <w:lang w:val="fi-FI" w:eastAsia="fi-FI"/>
            </w:rPr>
          </w:pPr>
          <w:r w:rsidRPr="00DE27C4">
            <w:rPr>
              <w:lang w:val="fi-FI"/>
            </w:rPr>
            <w:fldChar w:fldCharType="begin"/>
          </w:r>
          <w:r w:rsidRPr="00DE27C4">
            <w:rPr>
              <w:lang w:val="fi-FI"/>
            </w:rPr>
            <w:instrText xml:space="preserve"> TOC \o "1-3" \h \z \u </w:instrText>
          </w:r>
          <w:r w:rsidRPr="00DE27C4">
            <w:rPr>
              <w:lang w:val="fi-FI"/>
            </w:rPr>
            <w:fldChar w:fldCharType="separate"/>
          </w:r>
          <w:hyperlink w:anchor="_Toc518647504" w:history="1">
            <w:r w:rsidR="00B21407" w:rsidRPr="009103B8">
              <w:rPr>
                <w:rStyle w:val="Hyperlink"/>
                <w:noProof/>
                <w:lang w:val="fi-FI"/>
              </w:rPr>
              <w:t>1</w:t>
            </w:r>
            <w:r w:rsidR="00B21407">
              <w:rPr>
                <w:rFonts w:eastAsiaTheme="minorEastAsia"/>
                <w:noProof/>
                <w:sz w:val="22"/>
                <w:szCs w:val="22"/>
                <w:lang w:val="fi-FI" w:eastAsia="fi-FI"/>
              </w:rPr>
              <w:tab/>
            </w:r>
            <w:r w:rsidR="00B21407" w:rsidRPr="009103B8">
              <w:rPr>
                <w:rStyle w:val="Hyperlink"/>
                <w:noProof/>
                <w:lang w:val="fi-FI"/>
              </w:rPr>
              <w:t>Parties to the agreement</w:t>
            </w:r>
            <w:r w:rsidR="00B21407">
              <w:rPr>
                <w:noProof/>
                <w:webHidden/>
              </w:rPr>
              <w:tab/>
            </w:r>
            <w:r w:rsidR="00B21407">
              <w:rPr>
                <w:noProof/>
                <w:webHidden/>
              </w:rPr>
              <w:fldChar w:fldCharType="begin"/>
            </w:r>
            <w:r w:rsidR="00B21407">
              <w:rPr>
                <w:noProof/>
                <w:webHidden/>
              </w:rPr>
              <w:instrText xml:space="preserve"> PAGEREF _Toc518647504 \h </w:instrText>
            </w:r>
            <w:r w:rsidR="00B21407">
              <w:rPr>
                <w:noProof/>
                <w:webHidden/>
              </w:rPr>
            </w:r>
            <w:r w:rsidR="00B21407">
              <w:rPr>
                <w:noProof/>
                <w:webHidden/>
              </w:rPr>
              <w:fldChar w:fldCharType="separate"/>
            </w:r>
            <w:r w:rsidR="00907BB2">
              <w:rPr>
                <w:noProof/>
                <w:webHidden/>
              </w:rPr>
              <w:t>3</w:t>
            </w:r>
            <w:r w:rsidR="00B21407">
              <w:rPr>
                <w:noProof/>
                <w:webHidden/>
              </w:rPr>
              <w:fldChar w:fldCharType="end"/>
            </w:r>
          </w:hyperlink>
        </w:p>
        <w:p w:rsidR="00B21407" w:rsidRDefault="00755CF5">
          <w:pPr>
            <w:pStyle w:val="TOC1"/>
            <w:rPr>
              <w:rFonts w:eastAsiaTheme="minorEastAsia"/>
              <w:noProof/>
              <w:sz w:val="22"/>
              <w:szCs w:val="22"/>
              <w:lang w:val="fi-FI" w:eastAsia="fi-FI"/>
            </w:rPr>
          </w:pPr>
          <w:hyperlink w:anchor="_Toc518647505" w:history="1">
            <w:r w:rsidR="00B21407" w:rsidRPr="009103B8">
              <w:rPr>
                <w:rStyle w:val="Hyperlink"/>
                <w:noProof/>
                <w:lang w:val="en-US"/>
              </w:rPr>
              <w:t>2</w:t>
            </w:r>
            <w:r w:rsidR="00B21407">
              <w:rPr>
                <w:rFonts w:eastAsiaTheme="minorEastAsia"/>
                <w:noProof/>
                <w:sz w:val="22"/>
                <w:szCs w:val="22"/>
                <w:lang w:val="fi-FI" w:eastAsia="fi-FI"/>
              </w:rPr>
              <w:tab/>
            </w:r>
            <w:r w:rsidR="00B21407" w:rsidRPr="009103B8">
              <w:rPr>
                <w:rStyle w:val="Hyperlink"/>
                <w:noProof/>
                <w:lang w:val="en-US"/>
              </w:rPr>
              <w:t>Background</w:t>
            </w:r>
            <w:r w:rsidR="00B21407">
              <w:rPr>
                <w:noProof/>
                <w:webHidden/>
              </w:rPr>
              <w:tab/>
            </w:r>
            <w:r w:rsidR="00B21407">
              <w:rPr>
                <w:noProof/>
                <w:webHidden/>
              </w:rPr>
              <w:fldChar w:fldCharType="begin"/>
            </w:r>
            <w:r w:rsidR="00B21407">
              <w:rPr>
                <w:noProof/>
                <w:webHidden/>
              </w:rPr>
              <w:instrText xml:space="preserve"> PAGEREF _Toc518647505 \h </w:instrText>
            </w:r>
            <w:r w:rsidR="00B21407">
              <w:rPr>
                <w:noProof/>
                <w:webHidden/>
              </w:rPr>
            </w:r>
            <w:r w:rsidR="00B21407">
              <w:rPr>
                <w:noProof/>
                <w:webHidden/>
              </w:rPr>
              <w:fldChar w:fldCharType="separate"/>
            </w:r>
            <w:r w:rsidR="00907BB2">
              <w:rPr>
                <w:noProof/>
                <w:webHidden/>
              </w:rPr>
              <w:t>3</w:t>
            </w:r>
            <w:r w:rsidR="00B21407">
              <w:rPr>
                <w:noProof/>
                <w:webHidden/>
              </w:rPr>
              <w:fldChar w:fldCharType="end"/>
            </w:r>
          </w:hyperlink>
        </w:p>
        <w:p w:rsidR="00B21407" w:rsidRDefault="00755CF5">
          <w:pPr>
            <w:pStyle w:val="TOC1"/>
            <w:rPr>
              <w:rFonts w:eastAsiaTheme="minorEastAsia"/>
              <w:noProof/>
              <w:sz w:val="22"/>
              <w:szCs w:val="22"/>
              <w:lang w:val="fi-FI" w:eastAsia="fi-FI"/>
            </w:rPr>
          </w:pPr>
          <w:hyperlink w:anchor="_Toc518647506" w:history="1">
            <w:r w:rsidR="00B21407" w:rsidRPr="009103B8">
              <w:rPr>
                <w:rStyle w:val="Hyperlink"/>
                <w:noProof/>
                <w:lang w:val="en-US"/>
              </w:rPr>
              <w:t>3</w:t>
            </w:r>
            <w:r w:rsidR="00B21407">
              <w:rPr>
                <w:rFonts w:eastAsiaTheme="minorEastAsia"/>
                <w:noProof/>
                <w:sz w:val="22"/>
                <w:szCs w:val="22"/>
                <w:lang w:val="fi-FI" w:eastAsia="fi-FI"/>
              </w:rPr>
              <w:tab/>
            </w:r>
            <w:r w:rsidR="00B21407" w:rsidRPr="009103B8">
              <w:rPr>
                <w:rStyle w:val="Hyperlink"/>
                <w:noProof/>
                <w:lang w:val="en-US"/>
              </w:rPr>
              <w:t>Software Package included in the Agreement</w:t>
            </w:r>
            <w:r w:rsidR="00B21407">
              <w:rPr>
                <w:noProof/>
                <w:webHidden/>
              </w:rPr>
              <w:tab/>
            </w:r>
            <w:r w:rsidR="00B21407">
              <w:rPr>
                <w:noProof/>
                <w:webHidden/>
              </w:rPr>
              <w:fldChar w:fldCharType="begin"/>
            </w:r>
            <w:r w:rsidR="00B21407">
              <w:rPr>
                <w:noProof/>
                <w:webHidden/>
              </w:rPr>
              <w:instrText xml:space="preserve"> PAGEREF _Toc518647506 \h </w:instrText>
            </w:r>
            <w:r w:rsidR="00B21407">
              <w:rPr>
                <w:noProof/>
                <w:webHidden/>
              </w:rPr>
            </w:r>
            <w:r w:rsidR="00B21407">
              <w:rPr>
                <w:noProof/>
                <w:webHidden/>
              </w:rPr>
              <w:fldChar w:fldCharType="separate"/>
            </w:r>
            <w:r w:rsidR="00907BB2">
              <w:rPr>
                <w:noProof/>
                <w:webHidden/>
              </w:rPr>
              <w:t>3</w:t>
            </w:r>
            <w:r w:rsidR="00B21407">
              <w:rPr>
                <w:noProof/>
                <w:webHidden/>
              </w:rPr>
              <w:fldChar w:fldCharType="end"/>
            </w:r>
          </w:hyperlink>
        </w:p>
        <w:p w:rsidR="00B21407" w:rsidRDefault="00755CF5">
          <w:pPr>
            <w:pStyle w:val="TOC1"/>
            <w:rPr>
              <w:rFonts w:eastAsiaTheme="minorEastAsia"/>
              <w:noProof/>
              <w:sz w:val="22"/>
              <w:szCs w:val="22"/>
              <w:lang w:val="fi-FI" w:eastAsia="fi-FI"/>
            </w:rPr>
          </w:pPr>
          <w:hyperlink w:anchor="_Toc518647507" w:history="1">
            <w:r w:rsidR="00B21407" w:rsidRPr="009103B8">
              <w:rPr>
                <w:rStyle w:val="Hyperlink"/>
                <w:noProof/>
                <w:lang w:val="en-US"/>
              </w:rPr>
              <w:t>4</w:t>
            </w:r>
            <w:r w:rsidR="00B21407">
              <w:rPr>
                <w:rFonts w:eastAsiaTheme="minorEastAsia"/>
                <w:noProof/>
                <w:sz w:val="22"/>
                <w:szCs w:val="22"/>
                <w:lang w:val="fi-FI" w:eastAsia="fi-FI"/>
              </w:rPr>
              <w:tab/>
            </w:r>
            <w:r w:rsidR="00B21407" w:rsidRPr="009103B8">
              <w:rPr>
                <w:rStyle w:val="Hyperlink"/>
                <w:noProof/>
                <w:lang w:val="en-US"/>
              </w:rPr>
              <w:t>Requirements for Developing and Using the Software Package</w:t>
            </w:r>
            <w:r w:rsidR="00B21407">
              <w:rPr>
                <w:noProof/>
                <w:webHidden/>
              </w:rPr>
              <w:tab/>
            </w:r>
            <w:r w:rsidR="00B21407">
              <w:rPr>
                <w:noProof/>
                <w:webHidden/>
              </w:rPr>
              <w:fldChar w:fldCharType="begin"/>
            </w:r>
            <w:r w:rsidR="00B21407">
              <w:rPr>
                <w:noProof/>
                <w:webHidden/>
              </w:rPr>
              <w:instrText xml:space="preserve"> PAGEREF _Toc518647507 \h </w:instrText>
            </w:r>
            <w:r w:rsidR="00B21407">
              <w:rPr>
                <w:noProof/>
                <w:webHidden/>
              </w:rPr>
            </w:r>
            <w:r w:rsidR="00B21407">
              <w:rPr>
                <w:noProof/>
                <w:webHidden/>
              </w:rPr>
              <w:fldChar w:fldCharType="separate"/>
            </w:r>
            <w:r w:rsidR="00907BB2">
              <w:rPr>
                <w:noProof/>
                <w:webHidden/>
              </w:rPr>
              <w:t>4</w:t>
            </w:r>
            <w:r w:rsidR="00B21407">
              <w:rPr>
                <w:noProof/>
                <w:webHidden/>
              </w:rPr>
              <w:fldChar w:fldCharType="end"/>
            </w:r>
          </w:hyperlink>
        </w:p>
        <w:p w:rsidR="00B21407" w:rsidRDefault="00755CF5">
          <w:pPr>
            <w:pStyle w:val="TOC1"/>
            <w:rPr>
              <w:rFonts w:eastAsiaTheme="minorEastAsia"/>
              <w:noProof/>
              <w:sz w:val="22"/>
              <w:szCs w:val="22"/>
              <w:lang w:val="fi-FI" w:eastAsia="fi-FI"/>
            </w:rPr>
          </w:pPr>
          <w:hyperlink w:anchor="_Toc518647508" w:history="1">
            <w:r w:rsidR="00B21407" w:rsidRPr="009103B8">
              <w:rPr>
                <w:rStyle w:val="Hyperlink"/>
                <w:noProof/>
                <w:lang w:val="en-US"/>
              </w:rPr>
              <w:t>5</w:t>
            </w:r>
            <w:r w:rsidR="00B21407">
              <w:rPr>
                <w:rFonts w:eastAsiaTheme="minorEastAsia"/>
                <w:noProof/>
                <w:sz w:val="22"/>
                <w:szCs w:val="22"/>
                <w:lang w:val="fi-FI" w:eastAsia="fi-FI"/>
              </w:rPr>
              <w:tab/>
            </w:r>
            <w:r w:rsidR="00B21407" w:rsidRPr="009103B8">
              <w:rPr>
                <w:rStyle w:val="Hyperlink"/>
                <w:noProof/>
                <w:lang w:val="en-US"/>
              </w:rPr>
              <w:t>Timetable of the Software Package delivery</w:t>
            </w:r>
            <w:r w:rsidR="00B21407">
              <w:rPr>
                <w:noProof/>
                <w:webHidden/>
              </w:rPr>
              <w:tab/>
            </w:r>
            <w:r w:rsidR="00B21407">
              <w:rPr>
                <w:noProof/>
                <w:webHidden/>
              </w:rPr>
              <w:fldChar w:fldCharType="begin"/>
            </w:r>
            <w:r w:rsidR="00B21407">
              <w:rPr>
                <w:noProof/>
                <w:webHidden/>
              </w:rPr>
              <w:instrText xml:space="preserve"> PAGEREF _Toc518647508 \h </w:instrText>
            </w:r>
            <w:r w:rsidR="00B21407">
              <w:rPr>
                <w:noProof/>
                <w:webHidden/>
              </w:rPr>
            </w:r>
            <w:r w:rsidR="00B21407">
              <w:rPr>
                <w:noProof/>
                <w:webHidden/>
              </w:rPr>
              <w:fldChar w:fldCharType="separate"/>
            </w:r>
            <w:r w:rsidR="00907BB2">
              <w:rPr>
                <w:noProof/>
                <w:webHidden/>
              </w:rPr>
              <w:t>5</w:t>
            </w:r>
            <w:r w:rsidR="00B21407">
              <w:rPr>
                <w:noProof/>
                <w:webHidden/>
              </w:rPr>
              <w:fldChar w:fldCharType="end"/>
            </w:r>
          </w:hyperlink>
        </w:p>
        <w:p w:rsidR="00B21407" w:rsidRDefault="00755CF5">
          <w:pPr>
            <w:pStyle w:val="TOC1"/>
            <w:rPr>
              <w:rFonts w:eastAsiaTheme="minorEastAsia"/>
              <w:noProof/>
              <w:sz w:val="22"/>
              <w:szCs w:val="22"/>
              <w:lang w:val="fi-FI" w:eastAsia="fi-FI"/>
            </w:rPr>
          </w:pPr>
          <w:hyperlink w:anchor="_Toc518647509" w:history="1">
            <w:r w:rsidR="00B21407" w:rsidRPr="009103B8">
              <w:rPr>
                <w:rStyle w:val="Hyperlink"/>
                <w:noProof/>
                <w:lang w:val="fi-FI"/>
              </w:rPr>
              <w:t>6</w:t>
            </w:r>
            <w:r w:rsidR="00B21407">
              <w:rPr>
                <w:rFonts w:eastAsiaTheme="minorEastAsia"/>
                <w:noProof/>
                <w:sz w:val="22"/>
                <w:szCs w:val="22"/>
                <w:lang w:val="fi-FI" w:eastAsia="fi-FI"/>
              </w:rPr>
              <w:tab/>
            </w:r>
            <w:r w:rsidR="00B21407" w:rsidRPr="009103B8">
              <w:rPr>
                <w:rStyle w:val="Hyperlink"/>
                <w:noProof/>
                <w:lang w:val="fi-FI"/>
              </w:rPr>
              <w:t>Prodacapo Software Support Services</w:t>
            </w:r>
            <w:r w:rsidR="00B21407">
              <w:rPr>
                <w:noProof/>
                <w:webHidden/>
              </w:rPr>
              <w:tab/>
            </w:r>
            <w:r w:rsidR="00B21407">
              <w:rPr>
                <w:noProof/>
                <w:webHidden/>
              </w:rPr>
              <w:fldChar w:fldCharType="begin"/>
            </w:r>
            <w:r w:rsidR="00B21407">
              <w:rPr>
                <w:noProof/>
                <w:webHidden/>
              </w:rPr>
              <w:instrText xml:space="preserve"> PAGEREF _Toc518647509 \h </w:instrText>
            </w:r>
            <w:r w:rsidR="00B21407">
              <w:rPr>
                <w:noProof/>
                <w:webHidden/>
              </w:rPr>
            </w:r>
            <w:r w:rsidR="00B21407">
              <w:rPr>
                <w:noProof/>
                <w:webHidden/>
              </w:rPr>
              <w:fldChar w:fldCharType="separate"/>
            </w:r>
            <w:r w:rsidR="00907BB2">
              <w:rPr>
                <w:noProof/>
                <w:webHidden/>
              </w:rPr>
              <w:t>5</w:t>
            </w:r>
            <w:r w:rsidR="00B21407">
              <w:rPr>
                <w:noProof/>
                <w:webHidden/>
              </w:rPr>
              <w:fldChar w:fldCharType="end"/>
            </w:r>
          </w:hyperlink>
        </w:p>
        <w:p w:rsidR="00B21407" w:rsidRDefault="00755CF5">
          <w:pPr>
            <w:pStyle w:val="TOC1"/>
            <w:rPr>
              <w:rFonts w:eastAsiaTheme="minorEastAsia"/>
              <w:noProof/>
              <w:sz w:val="22"/>
              <w:szCs w:val="22"/>
              <w:lang w:val="fi-FI" w:eastAsia="fi-FI"/>
            </w:rPr>
          </w:pPr>
          <w:hyperlink w:anchor="_Toc518647510" w:history="1">
            <w:r w:rsidR="00B21407" w:rsidRPr="009103B8">
              <w:rPr>
                <w:rStyle w:val="Hyperlink"/>
                <w:noProof/>
                <w:lang w:val="fi-FI"/>
              </w:rPr>
              <w:t>7</w:t>
            </w:r>
            <w:r w:rsidR="00B21407">
              <w:rPr>
                <w:rFonts w:eastAsiaTheme="minorEastAsia"/>
                <w:noProof/>
                <w:sz w:val="22"/>
                <w:szCs w:val="22"/>
                <w:lang w:val="fi-FI" w:eastAsia="fi-FI"/>
              </w:rPr>
              <w:tab/>
            </w:r>
            <w:r w:rsidR="00B21407" w:rsidRPr="009103B8">
              <w:rPr>
                <w:rStyle w:val="Hyperlink"/>
                <w:noProof/>
                <w:lang w:val="fi-FI"/>
              </w:rPr>
              <w:t>Responsibilities of the Customer</w:t>
            </w:r>
            <w:r w:rsidR="00B21407">
              <w:rPr>
                <w:noProof/>
                <w:webHidden/>
              </w:rPr>
              <w:tab/>
            </w:r>
            <w:r w:rsidR="00B21407">
              <w:rPr>
                <w:noProof/>
                <w:webHidden/>
              </w:rPr>
              <w:fldChar w:fldCharType="begin"/>
            </w:r>
            <w:r w:rsidR="00B21407">
              <w:rPr>
                <w:noProof/>
                <w:webHidden/>
              </w:rPr>
              <w:instrText xml:space="preserve"> PAGEREF _Toc518647510 \h </w:instrText>
            </w:r>
            <w:r w:rsidR="00B21407">
              <w:rPr>
                <w:noProof/>
                <w:webHidden/>
              </w:rPr>
            </w:r>
            <w:r w:rsidR="00B21407">
              <w:rPr>
                <w:noProof/>
                <w:webHidden/>
              </w:rPr>
              <w:fldChar w:fldCharType="separate"/>
            </w:r>
            <w:r w:rsidR="00907BB2">
              <w:rPr>
                <w:noProof/>
                <w:webHidden/>
              </w:rPr>
              <w:t>5</w:t>
            </w:r>
            <w:r w:rsidR="00B21407">
              <w:rPr>
                <w:noProof/>
                <w:webHidden/>
              </w:rPr>
              <w:fldChar w:fldCharType="end"/>
            </w:r>
          </w:hyperlink>
        </w:p>
        <w:p w:rsidR="00B21407" w:rsidRDefault="00755CF5">
          <w:pPr>
            <w:pStyle w:val="TOC1"/>
            <w:rPr>
              <w:rFonts w:eastAsiaTheme="minorEastAsia"/>
              <w:noProof/>
              <w:sz w:val="22"/>
              <w:szCs w:val="22"/>
              <w:lang w:val="fi-FI" w:eastAsia="fi-FI"/>
            </w:rPr>
          </w:pPr>
          <w:hyperlink w:anchor="_Toc518647511" w:history="1">
            <w:r w:rsidR="00B21407" w:rsidRPr="009103B8">
              <w:rPr>
                <w:rStyle w:val="Hyperlink"/>
                <w:noProof/>
                <w:lang w:val="en-US"/>
              </w:rPr>
              <w:t>8</w:t>
            </w:r>
            <w:r w:rsidR="00B21407">
              <w:rPr>
                <w:rFonts w:eastAsiaTheme="minorEastAsia"/>
                <w:noProof/>
                <w:sz w:val="22"/>
                <w:szCs w:val="22"/>
                <w:lang w:val="fi-FI" w:eastAsia="fi-FI"/>
              </w:rPr>
              <w:tab/>
            </w:r>
            <w:r w:rsidR="00B21407" w:rsidRPr="009103B8">
              <w:rPr>
                <w:rStyle w:val="Hyperlink"/>
                <w:noProof/>
                <w:lang w:val="en-US"/>
              </w:rPr>
              <w:t>Agreement period, ending, transfering and altering the agreement</w:t>
            </w:r>
            <w:r w:rsidR="00B21407">
              <w:rPr>
                <w:noProof/>
                <w:webHidden/>
              </w:rPr>
              <w:tab/>
            </w:r>
            <w:r w:rsidR="00B21407">
              <w:rPr>
                <w:noProof/>
                <w:webHidden/>
              </w:rPr>
              <w:fldChar w:fldCharType="begin"/>
            </w:r>
            <w:r w:rsidR="00B21407">
              <w:rPr>
                <w:noProof/>
                <w:webHidden/>
              </w:rPr>
              <w:instrText xml:space="preserve"> PAGEREF _Toc518647511 \h </w:instrText>
            </w:r>
            <w:r w:rsidR="00B21407">
              <w:rPr>
                <w:noProof/>
                <w:webHidden/>
              </w:rPr>
            </w:r>
            <w:r w:rsidR="00B21407">
              <w:rPr>
                <w:noProof/>
                <w:webHidden/>
              </w:rPr>
              <w:fldChar w:fldCharType="separate"/>
            </w:r>
            <w:r w:rsidR="00907BB2">
              <w:rPr>
                <w:noProof/>
                <w:webHidden/>
              </w:rPr>
              <w:t>5</w:t>
            </w:r>
            <w:r w:rsidR="00B21407">
              <w:rPr>
                <w:noProof/>
                <w:webHidden/>
              </w:rPr>
              <w:fldChar w:fldCharType="end"/>
            </w:r>
          </w:hyperlink>
        </w:p>
        <w:p w:rsidR="00B21407" w:rsidRDefault="00755CF5">
          <w:pPr>
            <w:pStyle w:val="TOC1"/>
            <w:rPr>
              <w:rFonts w:eastAsiaTheme="minorEastAsia"/>
              <w:noProof/>
              <w:sz w:val="22"/>
              <w:szCs w:val="22"/>
              <w:lang w:val="fi-FI" w:eastAsia="fi-FI"/>
            </w:rPr>
          </w:pPr>
          <w:hyperlink w:anchor="_Toc518647512" w:history="1">
            <w:r w:rsidR="00B21407" w:rsidRPr="009103B8">
              <w:rPr>
                <w:rStyle w:val="Hyperlink"/>
                <w:noProof/>
                <w:lang w:val="en-US"/>
              </w:rPr>
              <w:t>9</w:t>
            </w:r>
            <w:r w:rsidR="00B21407">
              <w:rPr>
                <w:rFonts w:eastAsiaTheme="minorEastAsia"/>
                <w:noProof/>
                <w:sz w:val="22"/>
                <w:szCs w:val="22"/>
                <w:lang w:val="fi-FI" w:eastAsia="fi-FI"/>
              </w:rPr>
              <w:tab/>
            </w:r>
            <w:r w:rsidR="00B21407" w:rsidRPr="009103B8">
              <w:rPr>
                <w:rStyle w:val="Hyperlink"/>
                <w:noProof/>
                <w:lang w:val="en-US"/>
              </w:rPr>
              <w:t>Prices and terms of payment</w:t>
            </w:r>
            <w:r w:rsidR="00B21407">
              <w:rPr>
                <w:noProof/>
                <w:webHidden/>
              </w:rPr>
              <w:tab/>
            </w:r>
            <w:r w:rsidR="00B21407">
              <w:rPr>
                <w:noProof/>
                <w:webHidden/>
              </w:rPr>
              <w:fldChar w:fldCharType="begin"/>
            </w:r>
            <w:r w:rsidR="00B21407">
              <w:rPr>
                <w:noProof/>
                <w:webHidden/>
              </w:rPr>
              <w:instrText xml:space="preserve"> PAGEREF _Toc518647512 \h </w:instrText>
            </w:r>
            <w:r w:rsidR="00B21407">
              <w:rPr>
                <w:noProof/>
                <w:webHidden/>
              </w:rPr>
            </w:r>
            <w:r w:rsidR="00B21407">
              <w:rPr>
                <w:noProof/>
                <w:webHidden/>
              </w:rPr>
              <w:fldChar w:fldCharType="separate"/>
            </w:r>
            <w:r w:rsidR="00907BB2">
              <w:rPr>
                <w:noProof/>
                <w:webHidden/>
              </w:rPr>
              <w:t>6</w:t>
            </w:r>
            <w:r w:rsidR="00B21407">
              <w:rPr>
                <w:noProof/>
                <w:webHidden/>
              </w:rPr>
              <w:fldChar w:fldCharType="end"/>
            </w:r>
          </w:hyperlink>
        </w:p>
        <w:p w:rsidR="00B21407" w:rsidRDefault="00755CF5">
          <w:pPr>
            <w:pStyle w:val="TOC1"/>
            <w:rPr>
              <w:rFonts w:eastAsiaTheme="minorEastAsia"/>
              <w:noProof/>
              <w:sz w:val="22"/>
              <w:szCs w:val="22"/>
              <w:lang w:val="fi-FI" w:eastAsia="fi-FI"/>
            </w:rPr>
          </w:pPr>
          <w:hyperlink w:anchor="_Toc518647513" w:history="1">
            <w:r w:rsidR="00B21407" w:rsidRPr="009103B8">
              <w:rPr>
                <w:rStyle w:val="Hyperlink"/>
                <w:noProof/>
                <w:lang w:val="fi-FI"/>
              </w:rPr>
              <w:t>10</w:t>
            </w:r>
            <w:r w:rsidR="00B21407">
              <w:rPr>
                <w:rFonts w:eastAsiaTheme="minorEastAsia"/>
                <w:noProof/>
                <w:sz w:val="22"/>
                <w:szCs w:val="22"/>
                <w:lang w:val="fi-FI" w:eastAsia="fi-FI"/>
              </w:rPr>
              <w:tab/>
            </w:r>
            <w:r w:rsidR="00B21407" w:rsidRPr="009103B8">
              <w:rPr>
                <w:rStyle w:val="Hyperlink"/>
                <w:noProof/>
                <w:lang w:val="fi-FI"/>
              </w:rPr>
              <w:t>Intellectual property rights</w:t>
            </w:r>
            <w:r w:rsidR="00B21407">
              <w:rPr>
                <w:noProof/>
                <w:webHidden/>
              </w:rPr>
              <w:tab/>
            </w:r>
            <w:r w:rsidR="00B21407">
              <w:rPr>
                <w:noProof/>
                <w:webHidden/>
              </w:rPr>
              <w:fldChar w:fldCharType="begin"/>
            </w:r>
            <w:r w:rsidR="00B21407">
              <w:rPr>
                <w:noProof/>
                <w:webHidden/>
              </w:rPr>
              <w:instrText xml:space="preserve"> PAGEREF _Toc518647513 \h </w:instrText>
            </w:r>
            <w:r w:rsidR="00B21407">
              <w:rPr>
                <w:noProof/>
                <w:webHidden/>
              </w:rPr>
            </w:r>
            <w:r w:rsidR="00B21407">
              <w:rPr>
                <w:noProof/>
                <w:webHidden/>
              </w:rPr>
              <w:fldChar w:fldCharType="separate"/>
            </w:r>
            <w:r w:rsidR="00907BB2">
              <w:rPr>
                <w:noProof/>
                <w:webHidden/>
              </w:rPr>
              <w:t>7</w:t>
            </w:r>
            <w:r w:rsidR="00B21407">
              <w:rPr>
                <w:noProof/>
                <w:webHidden/>
              </w:rPr>
              <w:fldChar w:fldCharType="end"/>
            </w:r>
          </w:hyperlink>
        </w:p>
        <w:p w:rsidR="00B21407" w:rsidRDefault="00755CF5">
          <w:pPr>
            <w:pStyle w:val="TOC1"/>
            <w:rPr>
              <w:rFonts w:eastAsiaTheme="minorEastAsia"/>
              <w:noProof/>
              <w:sz w:val="22"/>
              <w:szCs w:val="22"/>
              <w:lang w:val="fi-FI" w:eastAsia="fi-FI"/>
            </w:rPr>
          </w:pPr>
          <w:hyperlink w:anchor="_Toc518647514" w:history="1">
            <w:r w:rsidR="00B21407" w:rsidRPr="009103B8">
              <w:rPr>
                <w:rStyle w:val="Hyperlink"/>
                <w:noProof/>
                <w:lang w:val="fi-FI"/>
              </w:rPr>
              <w:t>11</w:t>
            </w:r>
            <w:r w:rsidR="00B21407">
              <w:rPr>
                <w:rFonts w:eastAsiaTheme="minorEastAsia"/>
                <w:noProof/>
                <w:sz w:val="22"/>
                <w:szCs w:val="22"/>
                <w:lang w:val="fi-FI" w:eastAsia="fi-FI"/>
              </w:rPr>
              <w:tab/>
            </w:r>
            <w:r w:rsidR="00B21407" w:rsidRPr="009103B8">
              <w:rPr>
                <w:rStyle w:val="Hyperlink"/>
                <w:noProof/>
                <w:lang w:val="fi-FI"/>
              </w:rPr>
              <w:t>Disputes</w:t>
            </w:r>
            <w:r w:rsidR="00B21407">
              <w:rPr>
                <w:noProof/>
                <w:webHidden/>
              </w:rPr>
              <w:tab/>
            </w:r>
            <w:r w:rsidR="00B21407">
              <w:rPr>
                <w:noProof/>
                <w:webHidden/>
              </w:rPr>
              <w:fldChar w:fldCharType="begin"/>
            </w:r>
            <w:r w:rsidR="00B21407">
              <w:rPr>
                <w:noProof/>
                <w:webHidden/>
              </w:rPr>
              <w:instrText xml:space="preserve"> PAGEREF _Toc518647514 \h </w:instrText>
            </w:r>
            <w:r w:rsidR="00B21407">
              <w:rPr>
                <w:noProof/>
                <w:webHidden/>
              </w:rPr>
            </w:r>
            <w:r w:rsidR="00B21407">
              <w:rPr>
                <w:noProof/>
                <w:webHidden/>
              </w:rPr>
              <w:fldChar w:fldCharType="separate"/>
            </w:r>
            <w:r w:rsidR="00907BB2">
              <w:rPr>
                <w:noProof/>
                <w:webHidden/>
              </w:rPr>
              <w:t>7</w:t>
            </w:r>
            <w:r w:rsidR="00B21407">
              <w:rPr>
                <w:noProof/>
                <w:webHidden/>
              </w:rPr>
              <w:fldChar w:fldCharType="end"/>
            </w:r>
          </w:hyperlink>
        </w:p>
        <w:p w:rsidR="00B21407" w:rsidRDefault="00755CF5">
          <w:pPr>
            <w:pStyle w:val="TOC1"/>
            <w:rPr>
              <w:rFonts w:eastAsiaTheme="minorEastAsia"/>
              <w:noProof/>
              <w:sz w:val="22"/>
              <w:szCs w:val="22"/>
              <w:lang w:val="fi-FI" w:eastAsia="fi-FI"/>
            </w:rPr>
          </w:pPr>
          <w:hyperlink w:anchor="_Toc518647515" w:history="1">
            <w:r w:rsidR="00B21407" w:rsidRPr="009103B8">
              <w:rPr>
                <w:rStyle w:val="Hyperlink"/>
                <w:noProof/>
                <w:lang w:val="fi-FI"/>
              </w:rPr>
              <w:t>12</w:t>
            </w:r>
            <w:r w:rsidR="00B21407">
              <w:rPr>
                <w:rFonts w:eastAsiaTheme="minorEastAsia"/>
                <w:noProof/>
                <w:sz w:val="22"/>
                <w:szCs w:val="22"/>
                <w:lang w:val="fi-FI" w:eastAsia="fi-FI"/>
              </w:rPr>
              <w:tab/>
            </w:r>
            <w:r w:rsidR="00B21407" w:rsidRPr="009103B8">
              <w:rPr>
                <w:rStyle w:val="Hyperlink"/>
                <w:noProof/>
                <w:lang w:val="fi-FI"/>
              </w:rPr>
              <w:t>Appendices</w:t>
            </w:r>
            <w:r w:rsidR="00B21407">
              <w:rPr>
                <w:noProof/>
                <w:webHidden/>
              </w:rPr>
              <w:tab/>
            </w:r>
            <w:r w:rsidR="00B21407">
              <w:rPr>
                <w:noProof/>
                <w:webHidden/>
              </w:rPr>
              <w:fldChar w:fldCharType="begin"/>
            </w:r>
            <w:r w:rsidR="00B21407">
              <w:rPr>
                <w:noProof/>
                <w:webHidden/>
              </w:rPr>
              <w:instrText xml:space="preserve"> PAGEREF _Toc518647515 \h </w:instrText>
            </w:r>
            <w:r w:rsidR="00B21407">
              <w:rPr>
                <w:noProof/>
                <w:webHidden/>
              </w:rPr>
            </w:r>
            <w:r w:rsidR="00B21407">
              <w:rPr>
                <w:noProof/>
                <w:webHidden/>
              </w:rPr>
              <w:fldChar w:fldCharType="separate"/>
            </w:r>
            <w:r w:rsidR="00907BB2">
              <w:rPr>
                <w:noProof/>
                <w:webHidden/>
              </w:rPr>
              <w:t>7</w:t>
            </w:r>
            <w:r w:rsidR="00B21407">
              <w:rPr>
                <w:noProof/>
                <w:webHidden/>
              </w:rPr>
              <w:fldChar w:fldCharType="end"/>
            </w:r>
          </w:hyperlink>
        </w:p>
        <w:p w:rsidR="00B21407" w:rsidRDefault="00755CF5">
          <w:pPr>
            <w:pStyle w:val="TOC1"/>
            <w:rPr>
              <w:rFonts w:eastAsiaTheme="minorEastAsia"/>
              <w:noProof/>
              <w:sz w:val="22"/>
              <w:szCs w:val="22"/>
              <w:lang w:val="fi-FI" w:eastAsia="fi-FI"/>
            </w:rPr>
          </w:pPr>
          <w:hyperlink w:anchor="_Toc518647516" w:history="1">
            <w:r w:rsidR="00B21407" w:rsidRPr="009103B8">
              <w:rPr>
                <w:rStyle w:val="Hyperlink"/>
                <w:noProof/>
                <w:lang w:val="fi-FI"/>
              </w:rPr>
              <w:t>13</w:t>
            </w:r>
            <w:r w:rsidR="00B21407">
              <w:rPr>
                <w:rFonts w:eastAsiaTheme="minorEastAsia"/>
                <w:noProof/>
                <w:sz w:val="22"/>
                <w:szCs w:val="22"/>
                <w:lang w:val="fi-FI" w:eastAsia="fi-FI"/>
              </w:rPr>
              <w:tab/>
            </w:r>
            <w:r w:rsidR="00B21407" w:rsidRPr="009103B8">
              <w:rPr>
                <w:rStyle w:val="Hyperlink"/>
                <w:noProof/>
                <w:lang w:val="fi-FI"/>
              </w:rPr>
              <w:t>Signatures</w:t>
            </w:r>
            <w:r w:rsidR="00B21407">
              <w:rPr>
                <w:noProof/>
                <w:webHidden/>
              </w:rPr>
              <w:tab/>
            </w:r>
            <w:r w:rsidR="00B21407">
              <w:rPr>
                <w:noProof/>
                <w:webHidden/>
              </w:rPr>
              <w:fldChar w:fldCharType="begin"/>
            </w:r>
            <w:r w:rsidR="00B21407">
              <w:rPr>
                <w:noProof/>
                <w:webHidden/>
              </w:rPr>
              <w:instrText xml:space="preserve"> PAGEREF _Toc518647516 \h </w:instrText>
            </w:r>
            <w:r w:rsidR="00B21407">
              <w:rPr>
                <w:noProof/>
                <w:webHidden/>
              </w:rPr>
            </w:r>
            <w:r w:rsidR="00B21407">
              <w:rPr>
                <w:noProof/>
                <w:webHidden/>
              </w:rPr>
              <w:fldChar w:fldCharType="separate"/>
            </w:r>
            <w:r w:rsidR="00907BB2">
              <w:rPr>
                <w:noProof/>
                <w:webHidden/>
              </w:rPr>
              <w:t>8</w:t>
            </w:r>
            <w:r w:rsidR="00B21407">
              <w:rPr>
                <w:noProof/>
                <w:webHidden/>
              </w:rPr>
              <w:fldChar w:fldCharType="end"/>
            </w:r>
          </w:hyperlink>
        </w:p>
        <w:p w:rsidR="00665782" w:rsidRPr="00DE27C4" w:rsidRDefault="00665782">
          <w:pPr>
            <w:rPr>
              <w:lang w:val="fi-FI"/>
            </w:rPr>
          </w:pPr>
          <w:r w:rsidRPr="00DE27C4">
            <w:rPr>
              <w:b/>
              <w:bCs/>
              <w:noProof/>
              <w:lang w:val="fi-FI"/>
            </w:rPr>
            <w:fldChar w:fldCharType="end"/>
          </w:r>
        </w:p>
      </w:sdtContent>
    </w:sdt>
    <w:p w:rsidR="00665782" w:rsidRPr="00DE27C4" w:rsidRDefault="00665782">
      <w:pPr>
        <w:jc w:val="left"/>
        <w:rPr>
          <w:rStyle w:val="PlaceholderText"/>
          <w:lang w:val="fi-FI"/>
        </w:rPr>
      </w:pPr>
      <w:r w:rsidRPr="00DE27C4">
        <w:rPr>
          <w:rStyle w:val="PlaceholderText"/>
          <w:lang w:val="fi-FI"/>
        </w:rPr>
        <w:br w:type="page"/>
      </w:r>
    </w:p>
    <w:p w:rsidR="00831C6A" w:rsidRPr="00E66F87" w:rsidRDefault="00E66F87" w:rsidP="00831C6A">
      <w:pPr>
        <w:rPr>
          <w:b/>
          <w:sz w:val="24"/>
          <w:szCs w:val="24"/>
          <w:lang w:val="en-US"/>
        </w:rPr>
      </w:pPr>
      <w:bookmarkStart w:id="0" w:name="_Ref479148016"/>
      <w:bookmarkStart w:id="1" w:name="_Ref479148038"/>
      <w:proofErr w:type="spellStart"/>
      <w:r w:rsidRPr="00E66F87">
        <w:rPr>
          <w:b/>
          <w:sz w:val="24"/>
          <w:szCs w:val="24"/>
          <w:lang w:val="en-US"/>
        </w:rPr>
        <w:lastRenderedPageBreak/>
        <w:t>Prodacapo’s</w:t>
      </w:r>
      <w:proofErr w:type="spellEnd"/>
      <w:r w:rsidRPr="00E66F87">
        <w:rPr>
          <w:b/>
          <w:sz w:val="24"/>
          <w:szCs w:val="24"/>
          <w:lang w:val="en-US"/>
        </w:rPr>
        <w:t xml:space="preserve"> </w:t>
      </w:r>
      <w:proofErr w:type="spellStart"/>
      <w:r w:rsidRPr="00E66F87">
        <w:rPr>
          <w:b/>
          <w:sz w:val="24"/>
          <w:szCs w:val="24"/>
          <w:lang w:val="en-US"/>
        </w:rPr>
        <w:t>NordDRG</w:t>
      </w:r>
      <w:proofErr w:type="spellEnd"/>
      <w:r w:rsidRPr="00E66F87">
        <w:rPr>
          <w:b/>
          <w:sz w:val="24"/>
          <w:szCs w:val="24"/>
          <w:lang w:val="en-US"/>
        </w:rPr>
        <w:t xml:space="preserve"> Grouper Software Solutions</w:t>
      </w:r>
    </w:p>
    <w:p w:rsidR="00831C6A" w:rsidRPr="00E66F87" w:rsidRDefault="00831C6A" w:rsidP="00831C6A">
      <w:pPr>
        <w:pStyle w:val="Heading1"/>
        <w:numPr>
          <w:ilvl w:val="0"/>
          <w:numId w:val="0"/>
        </w:numPr>
        <w:ind w:left="432"/>
        <w:rPr>
          <w:lang w:val="en-US"/>
        </w:rPr>
      </w:pPr>
    </w:p>
    <w:p w:rsidR="00831C6A" w:rsidRPr="00DE27C4" w:rsidRDefault="00E66F87" w:rsidP="00831C6A">
      <w:pPr>
        <w:pStyle w:val="Heading1"/>
        <w:rPr>
          <w:noProof/>
          <w:lang w:val="fi-FI"/>
        </w:rPr>
      </w:pPr>
      <w:bookmarkStart w:id="2" w:name="_Toc518647504"/>
      <w:r>
        <w:rPr>
          <w:noProof/>
          <w:lang w:val="fi-FI"/>
        </w:rPr>
        <w:t xml:space="preserve">Parties </w:t>
      </w:r>
      <w:r w:rsidR="00043F25">
        <w:rPr>
          <w:noProof/>
          <w:lang w:val="fi-FI"/>
        </w:rPr>
        <w:t>to</w:t>
      </w:r>
      <w:r>
        <w:rPr>
          <w:noProof/>
          <w:lang w:val="fi-FI"/>
        </w:rPr>
        <w:t xml:space="preserve"> the agreement</w:t>
      </w:r>
      <w:bookmarkEnd w:id="2"/>
    </w:p>
    <w:p w:rsidR="00FE2068" w:rsidRPr="00DE27C4" w:rsidRDefault="00FE2068" w:rsidP="00FE2068">
      <w:pPr>
        <w:rPr>
          <w:lang w:val="fi-FI"/>
        </w:rPr>
      </w:pPr>
    </w:p>
    <w:p w:rsidR="009F5EBB" w:rsidRPr="00E66F87" w:rsidRDefault="00E66F87" w:rsidP="00FE2068">
      <w:pPr>
        <w:ind w:left="2608"/>
        <w:jc w:val="left"/>
        <w:rPr>
          <w:b/>
          <w:color w:val="0070C0"/>
          <w:lang w:val="en-US"/>
        </w:rPr>
      </w:pPr>
      <w:r w:rsidRPr="00E66F87">
        <w:rPr>
          <w:b/>
          <w:color w:val="0070C0"/>
          <w:lang w:val="en-US"/>
        </w:rPr>
        <w:t>Ministry of Labor, Health and Social Affairs</w:t>
      </w:r>
      <w:r w:rsidR="009F5EBB" w:rsidRPr="00E66F87">
        <w:rPr>
          <w:b/>
          <w:color w:val="0070C0"/>
          <w:lang w:val="en-US"/>
        </w:rPr>
        <w:t xml:space="preserve"> </w:t>
      </w:r>
    </w:p>
    <w:p w:rsidR="00FE2068" w:rsidRPr="00E66F87" w:rsidRDefault="005637CA" w:rsidP="00FE2068">
      <w:pPr>
        <w:ind w:left="2608"/>
        <w:rPr>
          <w:lang w:val="en-US"/>
        </w:rPr>
      </w:pPr>
      <w:r w:rsidRPr="00E66F87">
        <w:rPr>
          <w:lang w:val="en-US"/>
        </w:rPr>
        <w:t>(</w:t>
      </w:r>
      <w:proofErr w:type="gramStart"/>
      <w:r w:rsidR="00E66F87" w:rsidRPr="00E66F87">
        <w:rPr>
          <w:lang w:val="en-US"/>
        </w:rPr>
        <w:t>hereinafter</w:t>
      </w:r>
      <w:proofErr w:type="gramEnd"/>
      <w:r w:rsidRPr="00E66F87">
        <w:rPr>
          <w:lang w:val="en-US"/>
        </w:rPr>
        <w:t xml:space="preserve"> </w:t>
      </w:r>
      <w:r w:rsidR="00E66F87" w:rsidRPr="00E66F87">
        <w:rPr>
          <w:lang w:val="en-US"/>
        </w:rPr>
        <w:t xml:space="preserve">called </w:t>
      </w:r>
      <w:r w:rsidRPr="00E66F87">
        <w:rPr>
          <w:lang w:val="en-US"/>
        </w:rPr>
        <w:t>”</w:t>
      </w:r>
      <w:r w:rsidR="00E66F87" w:rsidRPr="00E66F87">
        <w:rPr>
          <w:lang w:val="en-US"/>
        </w:rPr>
        <w:t>the Customer”</w:t>
      </w:r>
      <w:r w:rsidR="00FE2068" w:rsidRPr="00E66F87">
        <w:rPr>
          <w:lang w:val="en-US"/>
        </w:rPr>
        <w:t>)</w:t>
      </w:r>
    </w:p>
    <w:p w:rsidR="009F5EBB" w:rsidRPr="00E66F87" w:rsidRDefault="00E66F87" w:rsidP="00FE2068">
      <w:pPr>
        <w:ind w:left="2608"/>
        <w:rPr>
          <w:lang w:val="en-US"/>
        </w:rPr>
      </w:pPr>
      <w:r w:rsidRPr="00E66F87">
        <w:rPr>
          <w:lang w:val="en-US"/>
        </w:rPr>
        <w:t>144 Tsereteli Ave</w:t>
      </w:r>
    </w:p>
    <w:p w:rsidR="00522990" w:rsidRPr="00C90162" w:rsidRDefault="00E66F87" w:rsidP="00FE2068">
      <w:pPr>
        <w:ind w:left="2608"/>
        <w:rPr>
          <w:lang w:val="en-US"/>
        </w:rPr>
      </w:pPr>
      <w:r w:rsidRPr="00C90162">
        <w:rPr>
          <w:lang w:val="en-US"/>
        </w:rPr>
        <w:t>Tbilisi 0119</w:t>
      </w:r>
    </w:p>
    <w:p w:rsidR="00E66F87" w:rsidRPr="00C90162" w:rsidRDefault="00E66F87" w:rsidP="00FE2068">
      <w:pPr>
        <w:ind w:left="2608"/>
        <w:rPr>
          <w:lang w:val="en-US"/>
        </w:rPr>
      </w:pPr>
      <w:r w:rsidRPr="00C90162">
        <w:rPr>
          <w:lang w:val="en-US"/>
        </w:rPr>
        <w:t>Georgia</w:t>
      </w:r>
    </w:p>
    <w:p w:rsidR="00522990" w:rsidRPr="00C90162" w:rsidRDefault="00522990" w:rsidP="00FE2068">
      <w:pPr>
        <w:ind w:left="2608"/>
        <w:rPr>
          <w:lang w:val="en-US"/>
        </w:rPr>
      </w:pPr>
    </w:p>
    <w:p w:rsidR="00FE2068" w:rsidRPr="00C90162" w:rsidRDefault="00E66F87" w:rsidP="00FE2068">
      <w:pPr>
        <w:ind w:left="2608"/>
        <w:rPr>
          <w:lang w:val="en-US"/>
        </w:rPr>
      </w:pPr>
      <w:proofErr w:type="gramStart"/>
      <w:r w:rsidRPr="00C90162">
        <w:rPr>
          <w:lang w:val="en-US"/>
        </w:rPr>
        <w:t>and</w:t>
      </w:r>
      <w:proofErr w:type="gramEnd"/>
    </w:p>
    <w:p w:rsidR="00522990" w:rsidRPr="00C90162" w:rsidRDefault="00522990" w:rsidP="00FE2068">
      <w:pPr>
        <w:ind w:left="2608"/>
        <w:rPr>
          <w:lang w:val="en-US"/>
        </w:rPr>
      </w:pPr>
    </w:p>
    <w:p w:rsidR="00522990" w:rsidRPr="00C90162" w:rsidRDefault="00FE2068" w:rsidP="00FE2068">
      <w:pPr>
        <w:ind w:left="2608"/>
        <w:jc w:val="left"/>
        <w:rPr>
          <w:b/>
          <w:color w:val="0070C0"/>
          <w:lang w:val="en-US"/>
        </w:rPr>
      </w:pPr>
      <w:r w:rsidRPr="00C90162">
        <w:rPr>
          <w:b/>
          <w:color w:val="0070C0"/>
          <w:lang w:val="en-US"/>
        </w:rPr>
        <w:t xml:space="preserve">FCG </w:t>
      </w:r>
      <w:proofErr w:type="spellStart"/>
      <w:r w:rsidRPr="00C90162">
        <w:rPr>
          <w:b/>
          <w:color w:val="0070C0"/>
          <w:lang w:val="en-US"/>
        </w:rPr>
        <w:t>Prodacapo</w:t>
      </w:r>
      <w:proofErr w:type="spellEnd"/>
      <w:r w:rsidRPr="00C90162">
        <w:rPr>
          <w:b/>
          <w:color w:val="0070C0"/>
          <w:lang w:val="en-US"/>
        </w:rPr>
        <w:t xml:space="preserve"> Finland Oy </w:t>
      </w:r>
    </w:p>
    <w:p w:rsidR="00FE2068" w:rsidRDefault="005637CA" w:rsidP="00FE2068">
      <w:pPr>
        <w:ind w:left="2608"/>
        <w:jc w:val="left"/>
        <w:rPr>
          <w:lang w:val="en-US"/>
        </w:rPr>
      </w:pPr>
      <w:r w:rsidRPr="00C90162">
        <w:rPr>
          <w:lang w:val="en-US"/>
        </w:rPr>
        <w:t>(</w:t>
      </w:r>
      <w:proofErr w:type="gramStart"/>
      <w:r w:rsidR="00E66F87" w:rsidRPr="00C90162">
        <w:rPr>
          <w:lang w:val="en-US"/>
        </w:rPr>
        <w:t>hereinafter</w:t>
      </w:r>
      <w:proofErr w:type="gramEnd"/>
      <w:r w:rsidR="00E66F87" w:rsidRPr="00C90162">
        <w:rPr>
          <w:lang w:val="en-US"/>
        </w:rPr>
        <w:t xml:space="preserve"> called</w:t>
      </w:r>
      <w:r w:rsidRPr="00C90162">
        <w:rPr>
          <w:lang w:val="en-US"/>
        </w:rPr>
        <w:t xml:space="preserve"> “</w:t>
      </w:r>
      <w:r w:rsidR="00E66F87" w:rsidRPr="00C90162">
        <w:rPr>
          <w:lang w:val="en-US"/>
        </w:rPr>
        <w:t>the Supplier</w:t>
      </w:r>
      <w:r w:rsidRPr="00C90162">
        <w:rPr>
          <w:lang w:val="en-US"/>
        </w:rPr>
        <w:t>”</w:t>
      </w:r>
      <w:r w:rsidR="00FE2068" w:rsidRPr="00C90162">
        <w:rPr>
          <w:lang w:val="en-US"/>
        </w:rPr>
        <w:t>)</w:t>
      </w:r>
    </w:p>
    <w:p w:rsidR="0018541F" w:rsidRPr="00C90162" w:rsidRDefault="0018541F" w:rsidP="00FE2068">
      <w:pPr>
        <w:ind w:left="2608"/>
        <w:jc w:val="left"/>
        <w:rPr>
          <w:b/>
          <w:lang w:val="en-US"/>
        </w:rPr>
      </w:pPr>
      <w:r>
        <w:rPr>
          <w:lang w:val="en-US"/>
        </w:rPr>
        <w:t xml:space="preserve">Business ID: </w:t>
      </w:r>
      <w:r w:rsidRPr="0018541F">
        <w:rPr>
          <w:lang w:val="en-US"/>
        </w:rPr>
        <w:t>0684411-6</w:t>
      </w:r>
    </w:p>
    <w:p w:rsidR="00FE2068" w:rsidRPr="00C90162" w:rsidRDefault="00FE2068" w:rsidP="00FE2068">
      <w:pPr>
        <w:ind w:left="2608"/>
        <w:rPr>
          <w:lang w:val="en-US"/>
        </w:rPr>
      </w:pPr>
      <w:proofErr w:type="spellStart"/>
      <w:r w:rsidRPr="00C90162">
        <w:rPr>
          <w:lang w:val="en-US"/>
        </w:rPr>
        <w:t>Osmontie</w:t>
      </w:r>
      <w:proofErr w:type="spellEnd"/>
      <w:r w:rsidRPr="00C90162">
        <w:rPr>
          <w:lang w:val="en-US"/>
        </w:rPr>
        <w:t xml:space="preserve"> 34</w:t>
      </w:r>
    </w:p>
    <w:p w:rsidR="00FE2068" w:rsidRPr="00DE27C4" w:rsidRDefault="00FE2068" w:rsidP="00FE2068">
      <w:pPr>
        <w:ind w:left="2608"/>
        <w:rPr>
          <w:lang w:val="fi-FI"/>
        </w:rPr>
      </w:pPr>
      <w:r w:rsidRPr="00DE27C4">
        <w:rPr>
          <w:lang w:val="fi-FI"/>
        </w:rPr>
        <w:t>00610 Helsinki</w:t>
      </w:r>
    </w:p>
    <w:p w:rsidR="00FE2068" w:rsidRPr="00DE27C4" w:rsidRDefault="00FE2068" w:rsidP="00FE2068">
      <w:pPr>
        <w:pStyle w:val="BodyText"/>
        <w:rPr>
          <w:lang w:val="fi-FI"/>
        </w:rPr>
      </w:pPr>
    </w:p>
    <w:p w:rsidR="004C02A9" w:rsidRPr="00DE27C4" w:rsidRDefault="004C02A9" w:rsidP="00FE2068">
      <w:pPr>
        <w:pStyle w:val="BodyText"/>
        <w:rPr>
          <w:lang w:val="fi-FI"/>
        </w:rPr>
      </w:pPr>
    </w:p>
    <w:p w:rsidR="00043F25" w:rsidRDefault="00043F25" w:rsidP="00E66F87">
      <w:pPr>
        <w:pStyle w:val="Heading1"/>
        <w:rPr>
          <w:noProof/>
          <w:lang w:val="en-US"/>
        </w:rPr>
      </w:pPr>
      <w:bookmarkStart w:id="3" w:name="_Toc518647505"/>
      <w:r>
        <w:rPr>
          <w:noProof/>
          <w:lang w:val="en-US"/>
        </w:rPr>
        <w:t>Background</w:t>
      </w:r>
      <w:bookmarkEnd w:id="3"/>
    </w:p>
    <w:p w:rsidR="00D05C03" w:rsidRDefault="00043F25" w:rsidP="00043F25">
      <w:pPr>
        <w:pStyle w:val="BodyText"/>
        <w:rPr>
          <w:lang w:val="en-US"/>
        </w:rPr>
      </w:pPr>
      <w:r>
        <w:rPr>
          <w:lang w:val="en-US"/>
        </w:rPr>
        <w:t xml:space="preserve">This is an end-user </w:t>
      </w:r>
      <w:proofErr w:type="spellStart"/>
      <w:r>
        <w:rPr>
          <w:lang w:val="en-US"/>
        </w:rPr>
        <w:t>licence</w:t>
      </w:r>
      <w:proofErr w:type="spellEnd"/>
      <w:r>
        <w:rPr>
          <w:lang w:val="en-US"/>
        </w:rPr>
        <w:t xml:space="preserve"> </w:t>
      </w:r>
      <w:r w:rsidR="0009629E">
        <w:rPr>
          <w:lang w:val="en-US"/>
        </w:rPr>
        <w:t xml:space="preserve">and delivery </w:t>
      </w:r>
      <w:r>
        <w:rPr>
          <w:lang w:val="en-US"/>
        </w:rPr>
        <w:t xml:space="preserve">agreement which covers </w:t>
      </w:r>
      <w:r w:rsidR="00D05C03">
        <w:rPr>
          <w:lang w:val="en-US"/>
        </w:rPr>
        <w:t xml:space="preserve">FCG </w:t>
      </w:r>
      <w:proofErr w:type="spellStart"/>
      <w:r w:rsidR="00D05C03">
        <w:rPr>
          <w:lang w:val="en-US"/>
        </w:rPr>
        <w:t>Prodacapo’s</w:t>
      </w:r>
      <w:proofErr w:type="spellEnd"/>
      <w:r w:rsidR="00D05C03">
        <w:rPr>
          <w:lang w:val="en-US"/>
        </w:rPr>
        <w:t xml:space="preserve"> </w:t>
      </w:r>
      <w:proofErr w:type="spellStart"/>
      <w:r w:rsidR="00D05C03">
        <w:rPr>
          <w:lang w:val="en-US"/>
        </w:rPr>
        <w:t>NordDRG</w:t>
      </w:r>
      <w:proofErr w:type="spellEnd"/>
      <w:r w:rsidR="00D05C03">
        <w:rPr>
          <w:lang w:val="en-US"/>
        </w:rPr>
        <w:t xml:space="preserve"> grouper software products between the Customer and the Supplier. The Georgian version of </w:t>
      </w:r>
      <w:proofErr w:type="spellStart"/>
      <w:r w:rsidR="00D05C03">
        <w:rPr>
          <w:lang w:val="en-US"/>
        </w:rPr>
        <w:t>NordDRG</w:t>
      </w:r>
      <w:proofErr w:type="spellEnd"/>
      <w:r w:rsidR="00D05C03">
        <w:rPr>
          <w:lang w:val="en-US"/>
        </w:rPr>
        <w:t xml:space="preserve"> refers to a specific </w:t>
      </w:r>
      <w:proofErr w:type="spellStart"/>
      <w:r w:rsidR="00D05C03">
        <w:rPr>
          <w:lang w:val="en-US"/>
        </w:rPr>
        <w:t>Nor</w:t>
      </w:r>
      <w:r w:rsidR="0009629E">
        <w:rPr>
          <w:lang w:val="en-US"/>
        </w:rPr>
        <w:t>d</w:t>
      </w:r>
      <w:r w:rsidR="00D05C03">
        <w:rPr>
          <w:lang w:val="en-US"/>
        </w:rPr>
        <w:t>DRG</w:t>
      </w:r>
      <w:proofErr w:type="spellEnd"/>
      <w:r w:rsidR="00D05C03">
        <w:rPr>
          <w:lang w:val="en-US"/>
        </w:rPr>
        <w:t xml:space="preserve"> definition tailored for Georgia </w:t>
      </w:r>
      <w:r w:rsidR="0009629E">
        <w:rPr>
          <w:lang w:val="en-US"/>
        </w:rPr>
        <w:t>(</w:t>
      </w:r>
      <w:r w:rsidR="0027176D">
        <w:rPr>
          <w:lang w:val="en-US"/>
        </w:rPr>
        <w:t>hereinafter</w:t>
      </w:r>
      <w:r w:rsidR="0009629E">
        <w:rPr>
          <w:lang w:val="en-US"/>
        </w:rPr>
        <w:t xml:space="preserve"> GEO version) </w:t>
      </w:r>
      <w:r w:rsidR="00D05C03">
        <w:rPr>
          <w:lang w:val="en-US"/>
        </w:rPr>
        <w:t xml:space="preserve">and developed in cooperation between the Customer and the </w:t>
      </w:r>
      <w:r w:rsidR="0009629E">
        <w:rPr>
          <w:lang w:val="en-US"/>
        </w:rPr>
        <w:t xml:space="preserve">Nordic </w:t>
      </w:r>
      <w:proofErr w:type="spellStart"/>
      <w:r w:rsidR="0009629E">
        <w:rPr>
          <w:lang w:val="en-US"/>
        </w:rPr>
        <w:t>Casemix</w:t>
      </w:r>
      <w:proofErr w:type="spellEnd"/>
      <w:r w:rsidR="0009629E">
        <w:rPr>
          <w:lang w:val="en-US"/>
        </w:rPr>
        <w:t xml:space="preserve"> Centre </w:t>
      </w:r>
      <w:r w:rsidR="00D05C03">
        <w:rPr>
          <w:lang w:val="en-US"/>
        </w:rPr>
        <w:t>(</w:t>
      </w:r>
      <w:hyperlink r:id="rId13" w:history="1">
        <w:r w:rsidR="0027176D" w:rsidRPr="00D42F15">
          <w:rPr>
            <w:rStyle w:val="Hyperlink"/>
            <w:lang w:val="en-US"/>
          </w:rPr>
          <w:t>www.nordcase.org</w:t>
        </w:r>
      </w:hyperlink>
      <w:r w:rsidR="0027176D">
        <w:rPr>
          <w:lang w:val="en-US"/>
        </w:rPr>
        <w:t xml:space="preserve">, </w:t>
      </w:r>
      <w:r w:rsidR="00854E39">
        <w:rPr>
          <w:lang w:val="en-US"/>
        </w:rPr>
        <w:t xml:space="preserve">hereinafter called </w:t>
      </w:r>
      <w:r w:rsidR="0009629E">
        <w:rPr>
          <w:lang w:val="en-US"/>
        </w:rPr>
        <w:t>NCC</w:t>
      </w:r>
      <w:r w:rsidR="00D05C03">
        <w:rPr>
          <w:lang w:val="en-US"/>
        </w:rPr>
        <w:t xml:space="preserve">). </w:t>
      </w:r>
    </w:p>
    <w:p w:rsidR="00D05C03" w:rsidRDefault="00D05C03" w:rsidP="00043F25">
      <w:pPr>
        <w:pStyle w:val="BodyText"/>
        <w:rPr>
          <w:lang w:val="en-US"/>
        </w:rPr>
      </w:pPr>
    </w:p>
    <w:p w:rsidR="00D05C03" w:rsidRDefault="00D05C03" w:rsidP="00043F25">
      <w:pPr>
        <w:pStyle w:val="BodyText"/>
        <w:rPr>
          <w:lang w:val="en-US"/>
        </w:rPr>
      </w:pPr>
      <w:r>
        <w:rPr>
          <w:lang w:val="en-US"/>
        </w:rPr>
        <w:t xml:space="preserve">A full overview of FCG </w:t>
      </w:r>
      <w:proofErr w:type="spellStart"/>
      <w:r>
        <w:rPr>
          <w:lang w:val="en-US"/>
        </w:rPr>
        <w:t>Prodacapo</w:t>
      </w:r>
      <w:proofErr w:type="spellEnd"/>
      <w:r>
        <w:rPr>
          <w:lang w:val="en-US"/>
        </w:rPr>
        <w:t xml:space="preserve"> and its DRG products was delivered to the Customer during discussions in </w:t>
      </w:r>
      <w:proofErr w:type="gramStart"/>
      <w:r>
        <w:rPr>
          <w:lang w:val="en-US"/>
        </w:rPr>
        <w:t>Spring</w:t>
      </w:r>
      <w:proofErr w:type="gramEnd"/>
      <w:r>
        <w:rPr>
          <w:lang w:val="en-US"/>
        </w:rPr>
        <w:t xml:space="preserve"> 2018 and is included </w:t>
      </w:r>
      <w:r w:rsidR="005B52A2">
        <w:rPr>
          <w:lang w:val="en-US"/>
        </w:rPr>
        <w:t>as</w:t>
      </w:r>
      <w:r>
        <w:rPr>
          <w:lang w:val="en-US"/>
        </w:rPr>
        <w:t xml:space="preserve"> appendix 1.</w:t>
      </w:r>
    </w:p>
    <w:p w:rsidR="00D05C03" w:rsidRDefault="00D05C03" w:rsidP="00043F25">
      <w:pPr>
        <w:pStyle w:val="BodyText"/>
        <w:rPr>
          <w:lang w:val="en-US"/>
        </w:rPr>
      </w:pPr>
    </w:p>
    <w:p w:rsidR="00284A2E" w:rsidRDefault="00D05C03" w:rsidP="00E66F87">
      <w:pPr>
        <w:pStyle w:val="Heading1"/>
        <w:rPr>
          <w:noProof/>
          <w:lang w:val="en-US"/>
        </w:rPr>
      </w:pPr>
      <w:bookmarkStart w:id="4" w:name="_Toc518647506"/>
      <w:r>
        <w:rPr>
          <w:noProof/>
          <w:lang w:val="en-US"/>
        </w:rPr>
        <w:t>Software Package</w:t>
      </w:r>
      <w:r w:rsidR="00854E39">
        <w:rPr>
          <w:noProof/>
          <w:lang w:val="en-US"/>
        </w:rPr>
        <w:t xml:space="preserve"> included in the Agreement</w:t>
      </w:r>
      <w:bookmarkEnd w:id="4"/>
    </w:p>
    <w:p w:rsidR="00043F25" w:rsidRDefault="00043F25" w:rsidP="00043F25">
      <w:pPr>
        <w:pStyle w:val="BodyText"/>
        <w:rPr>
          <w:lang w:val="en-US"/>
        </w:rPr>
      </w:pPr>
    </w:p>
    <w:p w:rsidR="00D05C03" w:rsidRPr="00043F25" w:rsidRDefault="00D05C03" w:rsidP="00043F25">
      <w:pPr>
        <w:pStyle w:val="BodyText"/>
        <w:rPr>
          <w:lang w:val="en-US"/>
        </w:rPr>
      </w:pPr>
      <w:r>
        <w:rPr>
          <w:lang w:val="en-US"/>
        </w:rPr>
        <w:t>The Software Package covered by this Agreement consists of</w:t>
      </w:r>
      <w:r w:rsidR="005B52A2">
        <w:rPr>
          <w:lang w:val="en-US"/>
        </w:rPr>
        <w:t xml:space="preserve"> the following software and associated material:</w:t>
      </w:r>
      <w:r>
        <w:rPr>
          <w:lang w:val="en-US"/>
        </w:rPr>
        <w:t xml:space="preserve"> </w:t>
      </w:r>
    </w:p>
    <w:p w:rsidR="00E66F87" w:rsidRPr="00D05C03" w:rsidRDefault="00E66F87" w:rsidP="00E66F87">
      <w:pPr>
        <w:pStyle w:val="BodyText"/>
        <w:numPr>
          <w:ilvl w:val="0"/>
          <w:numId w:val="18"/>
        </w:numPr>
        <w:rPr>
          <w:lang w:val="en-US"/>
        </w:rPr>
      </w:pPr>
      <w:proofErr w:type="spellStart"/>
      <w:r w:rsidRPr="00D05C03">
        <w:rPr>
          <w:lang w:val="en-US"/>
        </w:rPr>
        <w:t>Prodacapo</w:t>
      </w:r>
      <w:proofErr w:type="spellEnd"/>
      <w:r w:rsidRPr="00D05C03">
        <w:rPr>
          <w:lang w:val="en-US"/>
        </w:rPr>
        <w:t xml:space="preserve"> Grouper REST API</w:t>
      </w:r>
    </w:p>
    <w:p w:rsidR="00E66F87" w:rsidRPr="00E66F87" w:rsidRDefault="00E66F87" w:rsidP="00E66F87">
      <w:pPr>
        <w:pStyle w:val="BodyText"/>
        <w:numPr>
          <w:ilvl w:val="0"/>
          <w:numId w:val="18"/>
        </w:numPr>
        <w:rPr>
          <w:lang w:val="en-US"/>
        </w:rPr>
      </w:pPr>
      <w:proofErr w:type="spellStart"/>
      <w:r w:rsidRPr="00E66F87">
        <w:rPr>
          <w:lang w:val="en-US"/>
        </w:rPr>
        <w:t>Prodacapo</w:t>
      </w:r>
      <w:proofErr w:type="spellEnd"/>
      <w:r w:rsidRPr="00E66F87">
        <w:rPr>
          <w:lang w:val="en-US"/>
        </w:rPr>
        <w:t xml:space="preserve"> </w:t>
      </w:r>
      <w:proofErr w:type="spellStart"/>
      <w:r w:rsidRPr="00E66F87">
        <w:rPr>
          <w:lang w:val="en-US"/>
        </w:rPr>
        <w:t>VisualDRG</w:t>
      </w:r>
      <w:proofErr w:type="spellEnd"/>
    </w:p>
    <w:p w:rsidR="00EB1630" w:rsidRPr="00E66F87" w:rsidRDefault="00E66F87" w:rsidP="00E66F87">
      <w:pPr>
        <w:pStyle w:val="BodyText"/>
        <w:numPr>
          <w:ilvl w:val="0"/>
          <w:numId w:val="18"/>
        </w:numPr>
        <w:rPr>
          <w:lang w:val="en-US"/>
        </w:rPr>
      </w:pPr>
      <w:proofErr w:type="spellStart"/>
      <w:r w:rsidRPr="00E66F87">
        <w:rPr>
          <w:lang w:val="en-US"/>
        </w:rPr>
        <w:t>Prodacapo</w:t>
      </w:r>
      <w:proofErr w:type="spellEnd"/>
      <w:r w:rsidRPr="00E66F87">
        <w:rPr>
          <w:lang w:val="en-US"/>
        </w:rPr>
        <w:t xml:space="preserve"> Batch grouper</w:t>
      </w:r>
    </w:p>
    <w:p w:rsidR="00E66F87" w:rsidRDefault="00E66F87" w:rsidP="00D749F2">
      <w:pPr>
        <w:pStyle w:val="BodyText"/>
        <w:rPr>
          <w:lang w:val="fi-FI"/>
        </w:rPr>
      </w:pPr>
    </w:p>
    <w:p w:rsidR="00043F25" w:rsidRDefault="005B52A2" w:rsidP="00741782">
      <w:pPr>
        <w:pStyle w:val="BodyText"/>
        <w:rPr>
          <w:lang w:val="en-US"/>
        </w:rPr>
      </w:pPr>
      <w:commentRangeStart w:id="5"/>
      <w:r>
        <w:rPr>
          <w:lang w:val="en-US"/>
        </w:rPr>
        <w:t xml:space="preserve">All software and documentation from </w:t>
      </w:r>
      <w:r w:rsidR="00741782">
        <w:rPr>
          <w:lang w:val="en-US"/>
        </w:rPr>
        <w:t xml:space="preserve">the Supplier </w:t>
      </w:r>
      <w:r>
        <w:rPr>
          <w:lang w:val="en-US"/>
        </w:rPr>
        <w:t xml:space="preserve">will be in English. Eventual training, support and maintenance purchased under this agreement will also be delivered in English. </w:t>
      </w:r>
      <w:commentRangeEnd w:id="5"/>
      <w:r w:rsidR="00907BB2">
        <w:rPr>
          <w:rStyle w:val="CommentReference"/>
        </w:rPr>
        <w:commentReference w:id="5"/>
      </w:r>
    </w:p>
    <w:p w:rsidR="00DA39EA" w:rsidRDefault="00DA39EA" w:rsidP="0009629E">
      <w:pPr>
        <w:pStyle w:val="BodyText"/>
        <w:rPr>
          <w:lang w:val="en-US"/>
        </w:rPr>
      </w:pPr>
    </w:p>
    <w:p w:rsidR="00DA39EA" w:rsidRDefault="00DA39EA" w:rsidP="0009629E">
      <w:pPr>
        <w:pStyle w:val="BodyText"/>
        <w:rPr>
          <w:lang w:val="en-US"/>
        </w:rPr>
      </w:pPr>
    </w:p>
    <w:p w:rsidR="00805C7F" w:rsidRPr="005B52A2" w:rsidRDefault="00805C7F" w:rsidP="00FE2068">
      <w:pPr>
        <w:pStyle w:val="BodyText"/>
        <w:rPr>
          <w:lang w:val="en-US"/>
        </w:rPr>
      </w:pPr>
    </w:p>
    <w:p w:rsidR="00A659E3" w:rsidRDefault="00A659E3">
      <w:pPr>
        <w:jc w:val="left"/>
        <w:rPr>
          <w:rFonts w:asciiTheme="majorHAnsi" w:eastAsiaTheme="majorEastAsia" w:hAnsiTheme="majorHAnsi" w:cstheme="majorHAnsi"/>
          <w:b/>
          <w:bCs/>
          <w:sz w:val="24"/>
          <w:szCs w:val="28"/>
          <w:lang w:val="en-US"/>
        </w:rPr>
      </w:pPr>
      <w:r>
        <w:rPr>
          <w:lang w:val="en-US"/>
        </w:rPr>
        <w:br w:type="page"/>
      </w:r>
    </w:p>
    <w:p w:rsidR="00242A30" w:rsidRDefault="00242A30" w:rsidP="00D01B4F">
      <w:pPr>
        <w:pStyle w:val="Heading1"/>
        <w:rPr>
          <w:lang w:val="en-US"/>
        </w:rPr>
      </w:pPr>
      <w:bookmarkStart w:id="6" w:name="_Toc518647507"/>
      <w:r>
        <w:rPr>
          <w:lang w:val="en-US"/>
        </w:rPr>
        <w:lastRenderedPageBreak/>
        <w:t>Requirements for Developing and Using the Software Package</w:t>
      </w:r>
      <w:bookmarkEnd w:id="6"/>
    </w:p>
    <w:p w:rsidR="00242A30" w:rsidRDefault="00242A30" w:rsidP="00242A30">
      <w:pPr>
        <w:pStyle w:val="BodyText"/>
        <w:rPr>
          <w:lang w:val="en-US"/>
        </w:rPr>
      </w:pPr>
      <w:r>
        <w:rPr>
          <w:lang w:val="en-US"/>
        </w:rPr>
        <w:t xml:space="preserve">In order to use the </w:t>
      </w:r>
      <w:r w:rsidR="00DA39EA">
        <w:rPr>
          <w:lang w:val="en-US"/>
        </w:rPr>
        <w:t xml:space="preserve">GEO </w:t>
      </w:r>
      <w:r>
        <w:rPr>
          <w:lang w:val="en-US"/>
        </w:rPr>
        <w:t>Georgian version of the grouper, the following pre-requisites must be met</w:t>
      </w:r>
      <w:r w:rsidR="0027176D">
        <w:rPr>
          <w:lang w:val="en-US"/>
        </w:rPr>
        <w:t>.</w:t>
      </w:r>
    </w:p>
    <w:p w:rsidR="00854E39" w:rsidRDefault="00854E39" w:rsidP="00242A30">
      <w:pPr>
        <w:pStyle w:val="BodyText"/>
        <w:rPr>
          <w:lang w:val="en-US"/>
        </w:rPr>
      </w:pPr>
    </w:p>
    <w:p w:rsidR="008B071C" w:rsidRPr="008B071C" w:rsidRDefault="008B071C" w:rsidP="008B071C">
      <w:pPr>
        <w:pStyle w:val="BodyText"/>
        <w:numPr>
          <w:ilvl w:val="0"/>
          <w:numId w:val="22"/>
        </w:numPr>
        <w:rPr>
          <w:lang w:val="en-US"/>
        </w:rPr>
      </w:pPr>
      <w:r>
        <w:rPr>
          <w:lang w:val="en-US"/>
        </w:rPr>
        <w:t xml:space="preserve">The Customer has </w:t>
      </w:r>
      <w:r w:rsidRPr="008B071C">
        <w:rPr>
          <w:lang w:val="en-US"/>
        </w:rPr>
        <w:t xml:space="preserve">an agreement with the </w:t>
      </w:r>
      <w:r w:rsidR="0009629E">
        <w:rPr>
          <w:lang w:val="en-US"/>
        </w:rPr>
        <w:t>NCC</w:t>
      </w:r>
      <w:r>
        <w:rPr>
          <w:lang w:val="en-US"/>
        </w:rPr>
        <w:t xml:space="preserve"> </w:t>
      </w:r>
      <w:r w:rsidRPr="008B071C">
        <w:rPr>
          <w:lang w:val="en-US"/>
        </w:rPr>
        <w:t>for providing all definition tables and files for producing GEO versions of the groupers.</w:t>
      </w:r>
    </w:p>
    <w:p w:rsidR="008B071C" w:rsidRPr="008B071C" w:rsidRDefault="008B071C" w:rsidP="008B071C">
      <w:pPr>
        <w:pStyle w:val="BodyText"/>
        <w:numPr>
          <w:ilvl w:val="0"/>
          <w:numId w:val="22"/>
        </w:numPr>
        <w:rPr>
          <w:lang w:val="en-US"/>
        </w:rPr>
      </w:pPr>
      <w:r w:rsidRPr="008B071C">
        <w:rPr>
          <w:lang w:val="en-US"/>
        </w:rPr>
        <w:t xml:space="preserve">These definition tables and files must be 100% compatible technically with </w:t>
      </w:r>
      <w:proofErr w:type="spellStart"/>
      <w:r w:rsidRPr="008B071C">
        <w:rPr>
          <w:lang w:val="en-US"/>
        </w:rPr>
        <w:t>NordDRG</w:t>
      </w:r>
      <w:proofErr w:type="spellEnd"/>
      <w:r w:rsidRPr="008B071C">
        <w:rPr>
          <w:lang w:val="en-US"/>
        </w:rPr>
        <w:t xml:space="preserve"> Nordic versions of 2019 production </w:t>
      </w:r>
      <w:proofErr w:type="spellStart"/>
      <w:r w:rsidRPr="008B071C">
        <w:rPr>
          <w:lang w:val="en-US"/>
        </w:rPr>
        <w:t>NordDRG</w:t>
      </w:r>
      <w:proofErr w:type="spellEnd"/>
      <w:r w:rsidRPr="008B071C">
        <w:rPr>
          <w:lang w:val="en-US"/>
        </w:rPr>
        <w:t xml:space="preserve"> Groupers (so called “2019PL1 versions”). This means that </w:t>
      </w:r>
      <w:proofErr w:type="spellStart"/>
      <w:r w:rsidRPr="008B071C">
        <w:rPr>
          <w:lang w:val="en-US"/>
        </w:rPr>
        <w:t>Prodacapo</w:t>
      </w:r>
      <w:proofErr w:type="spellEnd"/>
      <w:r w:rsidRPr="008B071C">
        <w:rPr>
          <w:lang w:val="en-US"/>
        </w:rPr>
        <w:t xml:space="preserve"> needs all </w:t>
      </w:r>
      <w:r>
        <w:rPr>
          <w:lang w:val="en-US"/>
        </w:rPr>
        <w:t xml:space="preserve">the </w:t>
      </w:r>
      <w:r w:rsidRPr="008B071C">
        <w:rPr>
          <w:lang w:val="en-US"/>
        </w:rPr>
        <w:t xml:space="preserve">tables in </w:t>
      </w:r>
      <w:r>
        <w:rPr>
          <w:lang w:val="en-US"/>
        </w:rPr>
        <w:t xml:space="preserve">the </w:t>
      </w:r>
      <w:r w:rsidRPr="008B071C">
        <w:rPr>
          <w:lang w:val="en-US"/>
        </w:rPr>
        <w:t>same (dBase) format with equal tables and fields and GG definition file</w:t>
      </w:r>
      <w:r>
        <w:rPr>
          <w:lang w:val="en-US"/>
        </w:rPr>
        <w:t>s created based on those tables as</w:t>
      </w:r>
      <w:r w:rsidRPr="008B071C">
        <w:rPr>
          <w:lang w:val="en-US"/>
        </w:rPr>
        <w:t xml:space="preserve"> other Nordic </w:t>
      </w:r>
      <w:proofErr w:type="spellStart"/>
      <w:r w:rsidRPr="008B071C">
        <w:rPr>
          <w:lang w:val="en-US"/>
        </w:rPr>
        <w:t>NordDRG</w:t>
      </w:r>
      <w:proofErr w:type="spellEnd"/>
      <w:r>
        <w:rPr>
          <w:lang w:val="en-US"/>
        </w:rPr>
        <w:t xml:space="preserve"> 2019</w:t>
      </w:r>
      <w:r w:rsidRPr="008B071C">
        <w:rPr>
          <w:lang w:val="en-US"/>
        </w:rPr>
        <w:t xml:space="preserve"> versions. </w:t>
      </w:r>
      <w:r w:rsidR="00DA39EA">
        <w:rPr>
          <w:lang w:val="en-US"/>
        </w:rPr>
        <w:t xml:space="preserve">There cannot be any new columns, data types or code values compared to PL1 Nordic table versions. </w:t>
      </w:r>
      <w:commentRangeStart w:id="7"/>
      <w:r w:rsidRPr="008B071C">
        <w:rPr>
          <w:lang w:val="en-US"/>
        </w:rPr>
        <w:t xml:space="preserve">The </w:t>
      </w:r>
      <w:r>
        <w:rPr>
          <w:lang w:val="en-US"/>
        </w:rPr>
        <w:t xml:space="preserve">Customer </w:t>
      </w:r>
      <w:r w:rsidRPr="008B071C">
        <w:rPr>
          <w:lang w:val="en-US"/>
        </w:rPr>
        <w:t>is accountable for all contracting, communicating and costs of creating these logic definition files</w:t>
      </w:r>
      <w:r>
        <w:rPr>
          <w:lang w:val="en-US"/>
        </w:rPr>
        <w:t xml:space="preserve"> with </w:t>
      </w:r>
      <w:r w:rsidR="0009629E">
        <w:rPr>
          <w:lang w:val="en-US"/>
        </w:rPr>
        <w:t>NCC</w:t>
      </w:r>
      <w:r w:rsidRPr="008B071C">
        <w:rPr>
          <w:lang w:val="en-US"/>
        </w:rPr>
        <w:t>.</w:t>
      </w:r>
      <w:commentRangeEnd w:id="7"/>
      <w:r w:rsidR="00907BB2">
        <w:rPr>
          <w:rStyle w:val="CommentReference"/>
        </w:rPr>
        <w:commentReference w:id="7"/>
      </w:r>
    </w:p>
    <w:p w:rsidR="008B071C" w:rsidRPr="008B071C" w:rsidRDefault="008B071C" w:rsidP="008B071C">
      <w:pPr>
        <w:pStyle w:val="BodyText"/>
        <w:numPr>
          <w:ilvl w:val="0"/>
          <w:numId w:val="22"/>
        </w:numPr>
        <w:rPr>
          <w:lang w:val="en-US"/>
        </w:rPr>
      </w:pPr>
      <w:r w:rsidRPr="008B071C">
        <w:rPr>
          <w:lang w:val="en-US"/>
        </w:rPr>
        <w:t xml:space="preserve">The grouper (files) created must be certified by </w:t>
      </w:r>
      <w:r w:rsidR="0009629E">
        <w:rPr>
          <w:lang w:val="en-US"/>
        </w:rPr>
        <w:t>NCC</w:t>
      </w:r>
      <w:r>
        <w:rPr>
          <w:lang w:val="en-US"/>
        </w:rPr>
        <w:t xml:space="preserve"> </w:t>
      </w:r>
      <w:r w:rsidRPr="008B071C">
        <w:rPr>
          <w:lang w:val="en-US"/>
        </w:rPr>
        <w:t xml:space="preserve">and </w:t>
      </w:r>
      <w:r>
        <w:rPr>
          <w:lang w:val="en-US"/>
        </w:rPr>
        <w:t xml:space="preserve">the Supplier </w:t>
      </w:r>
      <w:r w:rsidRPr="008B071C">
        <w:rPr>
          <w:lang w:val="en-US"/>
        </w:rPr>
        <w:t xml:space="preserve">will get this Certificate. </w:t>
      </w:r>
      <w:commentRangeStart w:id="8"/>
      <w:r w:rsidRPr="008B071C">
        <w:rPr>
          <w:lang w:val="en-US"/>
        </w:rPr>
        <w:t xml:space="preserve">The </w:t>
      </w:r>
      <w:r>
        <w:rPr>
          <w:lang w:val="en-US"/>
        </w:rPr>
        <w:t xml:space="preserve">Customer </w:t>
      </w:r>
      <w:r w:rsidRPr="008B071C">
        <w:rPr>
          <w:lang w:val="en-US"/>
        </w:rPr>
        <w:t xml:space="preserve">covers possible expenses for this certification. </w:t>
      </w:r>
      <w:commentRangeEnd w:id="8"/>
      <w:r w:rsidR="00907BB2">
        <w:rPr>
          <w:rStyle w:val="CommentReference"/>
        </w:rPr>
        <w:commentReference w:id="8"/>
      </w:r>
    </w:p>
    <w:p w:rsidR="008B071C" w:rsidRPr="008B071C" w:rsidRDefault="008B071C" w:rsidP="008B071C">
      <w:pPr>
        <w:pStyle w:val="BodyText"/>
        <w:numPr>
          <w:ilvl w:val="0"/>
          <w:numId w:val="22"/>
        </w:numPr>
        <w:rPr>
          <w:lang w:val="en-US"/>
        </w:rPr>
      </w:pPr>
      <w:r w:rsidRPr="008B071C">
        <w:rPr>
          <w:lang w:val="en-US"/>
        </w:rPr>
        <w:t xml:space="preserve">The </w:t>
      </w:r>
      <w:r>
        <w:rPr>
          <w:lang w:val="en-US"/>
        </w:rPr>
        <w:t>Customer</w:t>
      </w:r>
      <w:r w:rsidRPr="008B071C">
        <w:rPr>
          <w:lang w:val="en-US"/>
        </w:rPr>
        <w:t xml:space="preserve"> agrees with </w:t>
      </w:r>
      <w:r w:rsidR="0009629E">
        <w:rPr>
          <w:lang w:val="en-US"/>
        </w:rPr>
        <w:t>NCC</w:t>
      </w:r>
      <w:r>
        <w:rPr>
          <w:lang w:val="en-US"/>
        </w:rPr>
        <w:t xml:space="preserve"> </w:t>
      </w:r>
      <w:r w:rsidRPr="008B071C">
        <w:rPr>
          <w:lang w:val="en-US"/>
        </w:rPr>
        <w:t xml:space="preserve">that </w:t>
      </w:r>
      <w:r>
        <w:rPr>
          <w:lang w:val="en-US"/>
        </w:rPr>
        <w:t xml:space="preserve">the Supplier </w:t>
      </w:r>
      <w:r w:rsidRPr="008B071C">
        <w:rPr>
          <w:lang w:val="en-US"/>
        </w:rPr>
        <w:t>can use these definition files in this context</w:t>
      </w:r>
      <w:r>
        <w:rPr>
          <w:lang w:val="en-US"/>
        </w:rPr>
        <w:t>.</w:t>
      </w:r>
      <w:r w:rsidRPr="008B071C">
        <w:rPr>
          <w:lang w:val="en-US"/>
        </w:rPr>
        <w:t xml:space="preserve"> </w:t>
      </w:r>
      <w:r>
        <w:rPr>
          <w:lang w:val="en-US"/>
        </w:rPr>
        <w:t xml:space="preserve">The Supplier </w:t>
      </w:r>
      <w:r w:rsidRPr="008B071C">
        <w:rPr>
          <w:lang w:val="en-US"/>
        </w:rPr>
        <w:t>deliver</w:t>
      </w:r>
      <w:r>
        <w:rPr>
          <w:lang w:val="en-US"/>
        </w:rPr>
        <w:t>s</w:t>
      </w:r>
      <w:r w:rsidRPr="008B071C">
        <w:rPr>
          <w:lang w:val="en-US"/>
        </w:rPr>
        <w:t xml:space="preserve"> the software </w:t>
      </w:r>
      <w:r>
        <w:rPr>
          <w:lang w:val="en-US"/>
        </w:rPr>
        <w:t xml:space="preserve">to the Customer </w:t>
      </w:r>
      <w:r w:rsidRPr="008B071C">
        <w:rPr>
          <w:lang w:val="en-US"/>
        </w:rPr>
        <w:t>based on th</w:t>
      </w:r>
      <w:r>
        <w:rPr>
          <w:lang w:val="en-US"/>
        </w:rPr>
        <w:t>e</w:t>
      </w:r>
      <w:r w:rsidRPr="008B071C">
        <w:rPr>
          <w:lang w:val="en-US"/>
        </w:rPr>
        <w:t xml:space="preserve">se definition files, w/o any expenses or </w:t>
      </w:r>
      <w:commentRangeStart w:id="9"/>
      <w:r w:rsidRPr="008B071C">
        <w:rPr>
          <w:lang w:val="en-US"/>
        </w:rPr>
        <w:t xml:space="preserve">responsibilities of the grouper definition contents to </w:t>
      </w:r>
      <w:r>
        <w:rPr>
          <w:lang w:val="en-US"/>
        </w:rPr>
        <w:t>the Supplier</w:t>
      </w:r>
      <w:r w:rsidRPr="008B071C">
        <w:rPr>
          <w:lang w:val="en-US"/>
        </w:rPr>
        <w:t>.</w:t>
      </w:r>
      <w:commentRangeEnd w:id="9"/>
      <w:r w:rsidR="00A45BA8">
        <w:rPr>
          <w:rStyle w:val="CommentReference"/>
        </w:rPr>
        <w:commentReference w:id="9"/>
      </w:r>
      <w:r w:rsidRPr="008B071C">
        <w:rPr>
          <w:lang w:val="en-US"/>
        </w:rPr>
        <w:t xml:space="preserve"> </w:t>
      </w:r>
      <w:r>
        <w:rPr>
          <w:lang w:val="en-US"/>
        </w:rPr>
        <w:t>The Supplier is responsible</w:t>
      </w:r>
      <w:r w:rsidRPr="008B071C">
        <w:rPr>
          <w:lang w:val="en-US"/>
        </w:rPr>
        <w:t xml:space="preserve"> </w:t>
      </w:r>
      <w:r>
        <w:rPr>
          <w:lang w:val="en-US"/>
        </w:rPr>
        <w:t xml:space="preserve">for the </w:t>
      </w:r>
      <w:r w:rsidRPr="008B071C">
        <w:rPr>
          <w:lang w:val="en-US"/>
        </w:rPr>
        <w:t xml:space="preserve">grouper software </w:t>
      </w:r>
      <w:r>
        <w:rPr>
          <w:lang w:val="en-US"/>
        </w:rPr>
        <w:t xml:space="preserve">working </w:t>
      </w:r>
      <w:r w:rsidRPr="008B071C">
        <w:rPr>
          <w:lang w:val="en-US"/>
        </w:rPr>
        <w:t xml:space="preserve">according to the specifications and </w:t>
      </w:r>
      <w:r w:rsidR="0009629E">
        <w:rPr>
          <w:lang w:val="en-US"/>
        </w:rPr>
        <w:t>NCC</w:t>
      </w:r>
      <w:r>
        <w:rPr>
          <w:lang w:val="en-US"/>
        </w:rPr>
        <w:t xml:space="preserve"> </w:t>
      </w:r>
      <w:r w:rsidRPr="008B071C">
        <w:rPr>
          <w:lang w:val="en-US"/>
        </w:rPr>
        <w:t xml:space="preserve">certifies this by the Certificate mentioned above. This applies to the initial version and all annual update versions. </w:t>
      </w:r>
      <w:commentRangeStart w:id="10"/>
      <w:r w:rsidRPr="008B071C">
        <w:rPr>
          <w:lang w:val="en-US"/>
        </w:rPr>
        <w:t>Potential erroneous grouping logic fixes are</w:t>
      </w:r>
      <w:r>
        <w:rPr>
          <w:lang w:val="en-US"/>
        </w:rPr>
        <w:t xml:space="preserve"> the</w:t>
      </w:r>
      <w:r w:rsidRPr="008B071C">
        <w:rPr>
          <w:lang w:val="en-US"/>
        </w:rPr>
        <w:t xml:space="preserve"> responsibility of </w:t>
      </w:r>
      <w:r w:rsidR="0009629E">
        <w:rPr>
          <w:lang w:val="en-US"/>
        </w:rPr>
        <w:t>NCC</w:t>
      </w:r>
      <w:r>
        <w:rPr>
          <w:lang w:val="en-US"/>
        </w:rPr>
        <w:t xml:space="preserve"> </w:t>
      </w:r>
      <w:r w:rsidRPr="008B071C">
        <w:rPr>
          <w:lang w:val="en-US"/>
        </w:rPr>
        <w:t xml:space="preserve">and </w:t>
      </w:r>
      <w:r>
        <w:rPr>
          <w:lang w:val="en-US"/>
        </w:rPr>
        <w:t xml:space="preserve">the Supplier </w:t>
      </w:r>
      <w:r w:rsidRPr="008B071C">
        <w:rPr>
          <w:lang w:val="en-US"/>
        </w:rPr>
        <w:t xml:space="preserve">reserves </w:t>
      </w:r>
      <w:r>
        <w:rPr>
          <w:lang w:val="en-US"/>
        </w:rPr>
        <w:t xml:space="preserve">the </w:t>
      </w:r>
      <w:r w:rsidRPr="008B071C">
        <w:rPr>
          <w:lang w:val="en-US"/>
        </w:rPr>
        <w:t xml:space="preserve">right to charge </w:t>
      </w:r>
      <w:r>
        <w:rPr>
          <w:lang w:val="en-US"/>
        </w:rPr>
        <w:t xml:space="preserve">for </w:t>
      </w:r>
      <w:r w:rsidRPr="008B071C">
        <w:rPr>
          <w:lang w:val="en-US"/>
        </w:rPr>
        <w:t>work required for grouper updates caused by such fixes</w:t>
      </w:r>
      <w:commentRangeEnd w:id="10"/>
      <w:r w:rsidR="00A45BA8">
        <w:rPr>
          <w:rStyle w:val="CommentReference"/>
        </w:rPr>
        <w:commentReference w:id="10"/>
      </w:r>
      <w:r w:rsidRPr="008B071C">
        <w:rPr>
          <w:lang w:val="en-US"/>
        </w:rPr>
        <w:t>.</w:t>
      </w:r>
    </w:p>
    <w:p w:rsidR="008B071C" w:rsidRDefault="008B071C" w:rsidP="008B071C">
      <w:pPr>
        <w:pStyle w:val="BodyText"/>
        <w:numPr>
          <w:ilvl w:val="0"/>
          <w:numId w:val="22"/>
        </w:numPr>
        <w:rPr>
          <w:lang w:val="en-US"/>
        </w:rPr>
      </w:pPr>
      <w:commentRangeStart w:id="11"/>
      <w:r w:rsidRPr="008B071C">
        <w:rPr>
          <w:lang w:val="en-US"/>
        </w:rPr>
        <w:t xml:space="preserve">The </w:t>
      </w:r>
      <w:r>
        <w:rPr>
          <w:lang w:val="en-US"/>
        </w:rPr>
        <w:t xml:space="preserve">Customer </w:t>
      </w:r>
      <w:r w:rsidRPr="008B071C">
        <w:rPr>
          <w:lang w:val="en-US"/>
        </w:rPr>
        <w:t xml:space="preserve">provides one technical test data (“TD”) set to </w:t>
      </w:r>
      <w:r>
        <w:rPr>
          <w:lang w:val="en-US"/>
        </w:rPr>
        <w:t>the Supplier</w:t>
      </w:r>
      <w:r w:rsidRPr="008B071C">
        <w:rPr>
          <w:lang w:val="en-US"/>
        </w:rPr>
        <w:t xml:space="preserve">. This data set is a text file (CSV) in a format specified in </w:t>
      </w:r>
      <w:proofErr w:type="spellStart"/>
      <w:r w:rsidRPr="008B071C">
        <w:rPr>
          <w:lang w:val="en-US"/>
        </w:rPr>
        <w:t>VisualDRG</w:t>
      </w:r>
      <w:proofErr w:type="spellEnd"/>
      <w:r w:rsidRPr="008B071C">
        <w:rPr>
          <w:lang w:val="en-US"/>
        </w:rPr>
        <w:t xml:space="preserve"> User’s Guide’s appendix, before </w:t>
      </w:r>
      <w:r>
        <w:rPr>
          <w:lang w:val="en-US"/>
        </w:rPr>
        <w:t xml:space="preserve">the Supplier </w:t>
      </w:r>
      <w:r w:rsidRPr="008B071C">
        <w:rPr>
          <w:lang w:val="en-US"/>
        </w:rPr>
        <w:t xml:space="preserve">starts to build </w:t>
      </w:r>
      <w:r>
        <w:rPr>
          <w:lang w:val="en-US"/>
        </w:rPr>
        <w:t xml:space="preserve">the </w:t>
      </w:r>
      <w:r w:rsidRPr="008B071C">
        <w:rPr>
          <w:lang w:val="en-US"/>
        </w:rPr>
        <w:t xml:space="preserve">Georgian versions of </w:t>
      </w:r>
      <w:r>
        <w:rPr>
          <w:lang w:val="en-US"/>
        </w:rPr>
        <w:t xml:space="preserve">the </w:t>
      </w:r>
      <w:r w:rsidRPr="008B071C">
        <w:rPr>
          <w:lang w:val="en-US"/>
        </w:rPr>
        <w:t xml:space="preserve">groupers. This data set may be equal or part of </w:t>
      </w:r>
      <w:r>
        <w:rPr>
          <w:lang w:val="en-US"/>
        </w:rPr>
        <w:t>the development and test data set</w:t>
      </w:r>
      <w:r w:rsidRPr="008B071C">
        <w:rPr>
          <w:lang w:val="en-US"/>
        </w:rPr>
        <w:t xml:space="preserve"> used by </w:t>
      </w:r>
      <w:r w:rsidR="0009629E">
        <w:rPr>
          <w:lang w:val="en-US"/>
        </w:rPr>
        <w:t>NCC</w:t>
      </w:r>
      <w:r>
        <w:rPr>
          <w:lang w:val="en-US"/>
        </w:rPr>
        <w:t xml:space="preserve"> </w:t>
      </w:r>
      <w:r w:rsidRPr="008B071C">
        <w:rPr>
          <w:lang w:val="en-US"/>
        </w:rPr>
        <w:t xml:space="preserve">for grouper logic definitions and testing but the ministry has the obligation to provide this data set to </w:t>
      </w:r>
      <w:r>
        <w:rPr>
          <w:lang w:val="en-US"/>
        </w:rPr>
        <w:t xml:space="preserve">the Supplier </w:t>
      </w:r>
      <w:r w:rsidRPr="008B071C">
        <w:rPr>
          <w:lang w:val="en-US"/>
        </w:rPr>
        <w:t xml:space="preserve">independently from this. </w:t>
      </w:r>
      <w:r>
        <w:rPr>
          <w:lang w:val="en-US"/>
        </w:rPr>
        <w:t>The Supplier u</w:t>
      </w:r>
      <w:r w:rsidRPr="008B071C">
        <w:rPr>
          <w:lang w:val="en-US"/>
        </w:rPr>
        <w:t xml:space="preserve">ses </w:t>
      </w:r>
      <w:r w:rsidR="00F50836">
        <w:rPr>
          <w:lang w:val="en-US"/>
        </w:rPr>
        <w:t xml:space="preserve">the teat data </w:t>
      </w:r>
      <w:r w:rsidRPr="008B071C">
        <w:rPr>
          <w:lang w:val="en-US"/>
        </w:rPr>
        <w:t>to run technical minimal tests for creating the</w:t>
      </w:r>
      <w:r w:rsidR="00F50836">
        <w:rPr>
          <w:lang w:val="en-US"/>
        </w:rPr>
        <w:t xml:space="preserve"> groupers</w:t>
      </w:r>
      <w:r w:rsidRPr="008B071C">
        <w:rPr>
          <w:lang w:val="en-US"/>
        </w:rPr>
        <w:t>. This file will be included also as a pre-loaded demo file in</w:t>
      </w:r>
      <w:r w:rsidR="00F50836">
        <w:rPr>
          <w:lang w:val="en-US"/>
        </w:rPr>
        <w:t xml:space="preserve"> the</w:t>
      </w:r>
      <w:r w:rsidRPr="008B071C">
        <w:rPr>
          <w:lang w:val="en-US"/>
        </w:rPr>
        <w:t xml:space="preserve"> </w:t>
      </w:r>
      <w:proofErr w:type="spellStart"/>
      <w:r w:rsidRPr="008B071C">
        <w:rPr>
          <w:lang w:val="en-US"/>
        </w:rPr>
        <w:t>VisualDRG</w:t>
      </w:r>
      <w:proofErr w:type="spellEnd"/>
      <w:r w:rsidRPr="008B071C">
        <w:rPr>
          <w:lang w:val="en-US"/>
        </w:rPr>
        <w:t xml:space="preserve"> setup kit for technical validation, demonstrations and training purposes. Codes for diagnoses and procedures and other input data fields must obey logic definition in the Georgian version. Test data must be anonymous.</w:t>
      </w:r>
      <w:commentRangeEnd w:id="11"/>
      <w:r w:rsidR="00A45BA8">
        <w:rPr>
          <w:rStyle w:val="CommentReference"/>
        </w:rPr>
        <w:commentReference w:id="11"/>
      </w:r>
    </w:p>
    <w:p w:rsidR="00F50836" w:rsidRDefault="00F50836" w:rsidP="00F50836">
      <w:pPr>
        <w:pStyle w:val="BodyText"/>
        <w:ind w:left="3328"/>
        <w:rPr>
          <w:lang w:val="en-US"/>
        </w:rPr>
      </w:pPr>
    </w:p>
    <w:p w:rsidR="00F50836" w:rsidRDefault="00F50836" w:rsidP="00F50836">
      <w:pPr>
        <w:pStyle w:val="BodyText"/>
        <w:rPr>
          <w:lang w:val="en-US"/>
        </w:rPr>
      </w:pPr>
      <w:r>
        <w:rPr>
          <w:lang w:val="en-US"/>
        </w:rPr>
        <w:t>The technical requirements are listed in parts 2.5.2, 2.5.3 and 2.5.4 of appendix 1.</w:t>
      </w:r>
    </w:p>
    <w:p w:rsidR="00242A30" w:rsidRPr="00242A30" w:rsidRDefault="00242A30" w:rsidP="00242A30">
      <w:pPr>
        <w:pStyle w:val="BodyText"/>
        <w:rPr>
          <w:lang w:val="en-US"/>
        </w:rPr>
      </w:pPr>
    </w:p>
    <w:p w:rsidR="00A659E3" w:rsidRDefault="00A659E3">
      <w:pPr>
        <w:jc w:val="left"/>
        <w:rPr>
          <w:rFonts w:asciiTheme="majorHAnsi" w:eastAsiaTheme="majorEastAsia" w:hAnsiTheme="majorHAnsi" w:cstheme="majorHAnsi"/>
          <w:b/>
          <w:bCs/>
          <w:sz w:val="24"/>
          <w:szCs w:val="28"/>
          <w:lang w:val="en-US"/>
        </w:rPr>
      </w:pPr>
      <w:r>
        <w:rPr>
          <w:lang w:val="en-US"/>
        </w:rPr>
        <w:br w:type="page"/>
      </w:r>
    </w:p>
    <w:p w:rsidR="00D01B4F" w:rsidRPr="005B52A2" w:rsidRDefault="005B52A2" w:rsidP="00D01B4F">
      <w:pPr>
        <w:pStyle w:val="Heading1"/>
        <w:rPr>
          <w:lang w:val="en-US"/>
        </w:rPr>
      </w:pPr>
      <w:bookmarkStart w:id="12" w:name="_Toc518647508"/>
      <w:r w:rsidRPr="005B52A2">
        <w:rPr>
          <w:lang w:val="en-US"/>
        </w:rPr>
        <w:lastRenderedPageBreak/>
        <w:t xml:space="preserve">Timetable of the Software Package </w:t>
      </w:r>
      <w:r w:rsidR="00BE21AD">
        <w:rPr>
          <w:lang w:val="en-US"/>
        </w:rPr>
        <w:t>d</w:t>
      </w:r>
      <w:r w:rsidRPr="005B52A2">
        <w:rPr>
          <w:lang w:val="en-US"/>
        </w:rPr>
        <w:t>elivery</w:t>
      </w:r>
      <w:bookmarkEnd w:id="12"/>
    </w:p>
    <w:p w:rsidR="00B34C92" w:rsidRPr="005B52A2" w:rsidRDefault="00B34C92" w:rsidP="00D01B4F">
      <w:pPr>
        <w:pStyle w:val="BodyText"/>
        <w:rPr>
          <w:lang w:val="en-US"/>
        </w:rPr>
      </w:pPr>
    </w:p>
    <w:p w:rsidR="006316BC" w:rsidRPr="005B52A2" w:rsidRDefault="00741782" w:rsidP="005B52A2">
      <w:pPr>
        <w:pStyle w:val="BodyText"/>
        <w:rPr>
          <w:lang w:val="en-US"/>
        </w:rPr>
      </w:pPr>
      <w:r>
        <w:rPr>
          <w:lang w:val="en-US"/>
        </w:rPr>
        <w:t>The Supplier</w:t>
      </w:r>
      <w:r w:rsidR="005B52A2" w:rsidRPr="005B52A2">
        <w:rPr>
          <w:lang w:val="en-US"/>
        </w:rPr>
        <w:t xml:space="preserve"> will deliver </w:t>
      </w:r>
      <w:r w:rsidR="00A659E3">
        <w:rPr>
          <w:lang w:val="en-US"/>
        </w:rPr>
        <w:t xml:space="preserve">the initial and </w:t>
      </w:r>
      <w:r w:rsidR="005B52A2" w:rsidRPr="005B52A2">
        <w:rPr>
          <w:lang w:val="en-US"/>
        </w:rPr>
        <w:t xml:space="preserve">updated </w:t>
      </w:r>
      <w:r w:rsidR="00A659E3">
        <w:rPr>
          <w:lang w:val="en-US"/>
        </w:rPr>
        <w:t xml:space="preserve">annual </w:t>
      </w:r>
      <w:proofErr w:type="spellStart"/>
      <w:r w:rsidR="005B52A2" w:rsidRPr="005B52A2">
        <w:rPr>
          <w:lang w:val="en-US"/>
        </w:rPr>
        <w:t>NordDRG</w:t>
      </w:r>
      <w:proofErr w:type="spellEnd"/>
      <w:r w:rsidR="005B52A2" w:rsidRPr="005B52A2">
        <w:rPr>
          <w:lang w:val="en-US"/>
        </w:rPr>
        <w:t xml:space="preserve"> grouper</w:t>
      </w:r>
      <w:r w:rsidR="00A659E3">
        <w:rPr>
          <w:lang w:val="en-US"/>
        </w:rPr>
        <w:t>s</w:t>
      </w:r>
      <w:r w:rsidR="005B52A2" w:rsidRPr="005B52A2">
        <w:rPr>
          <w:lang w:val="en-US"/>
        </w:rPr>
        <w:t xml:space="preserve"> within four (4) weeks after </w:t>
      </w:r>
      <w:r w:rsidR="0009629E">
        <w:rPr>
          <w:lang w:val="en-US"/>
        </w:rPr>
        <w:t>NCC</w:t>
      </w:r>
      <w:r w:rsidR="005B52A2" w:rsidRPr="005B52A2">
        <w:rPr>
          <w:lang w:val="en-US"/>
        </w:rPr>
        <w:t xml:space="preserve"> releases the definition tables for the new version.</w:t>
      </w:r>
      <w:r w:rsidR="00A7559A" w:rsidRPr="005B52A2">
        <w:rPr>
          <w:lang w:val="en-US"/>
        </w:rPr>
        <w:t xml:space="preserve"> </w:t>
      </w:r>
      <w:r w:rsidR="00A659E3">
        <w:rPr>
          <w:lang w:val="en-US"/>
        </w:rPr>
        <w:t xml:space="preserve">Exclusion time for this four </w:t>
      </w:r>
      <w:proofErr w:type="spellStart"/>
      <w:r w:rsidR="00A659E3">
        <w:rPr>
          <w:lang w:val="en-US"/>
        </w:rPr>
        <w:t>week</w:t>
      </w:r>
      <w:r w:rsidR="0027176D">
        <w:rPr>
          <w:lang w:val="en-US"/>
        </w:rPr>
        <w:t>s</w:t>
      </w:r>
      <w:r w:rsidR="00A659E3">
        <w:rPr>
          <w:lang w:val="en-US"/>
        </w:rPr>
        <w:t xml:space="preserve"> time</w:t>
      </w:r>
      <w:proofErr w:type="spellEnd"/>
      <w:r w:rsidR="00A659E3">
        <w:rPr>
          <w:lang w:val="en-US"/>
        </w:rPr>
        <w:t xml:space="preserve"> is equal to exclusion time in support services (below).</w:t>
      </w:r>
    </w:p>
    <w:p w:rsidR="004C02A9" w:rsidRPr="005B52A2" w:rsidRDefault="004C02A9">
      <w:pPr>
        <w:jc w:val="left"/>
        <w:rPr>
          <w:rFonts w:asciiTheme="majorHAnsi" w:eastAsiaTheme="majorEastAsia" w:hAnsiTheme="majorHAnsi" w:cstheme="majorHAnsi"/>
          <w:b/>
          <w:bCs/>
          <w:sz w:val="24"/>
          <w:szCs w:val="28"/>
          <w:lang w:val="en-US"/>
        </w:rPr>
      </w:pPr>
    </w:p>
    <w:p w:rsidR="009F2207" w:rsidRPr="00DE27C4" w:rsidRDefault="00A659E3" w:rsidP="009F2207">
      <w:pPr>
        <w:pStyle w:val="Heading1"/>
        <w:rPr>
          <w:lang w:val="fi-FI"/>
        </w:rPr>
      </w:pPr>
      <w:bookmarkStart w:id="13" w:name="_Toc518647509"/>
      <w:r>
        <w:rPr>
          <w:lang w:val="fi-FI"/>
        </w:rPr>
        <w:t xml:space="preserve">Prodacapo </w:t>
      </w:r>
      <w:r w:rsidR="005B52A2">
        <w:rPr>
          <w:lang w:val="fi-FI"/>
        </w:rPr>
        <w:t>Software Support Services</w:t>
      </w:r>
      <w:bookmarkEnd w:id="13"/>
    </w:p>
    <w:p w:rsidR="005B52A2" w:rsidRDefault="005B52A2" w:rsidP="00C02FF1">
      <w:pPr>
        <w:pStyle w:val="BodyText"/>
        <w:rPr>
          <w:rFonts w:asciiTheme="majorHAnsi" w:eastAsiaTheme="majorEastAsia" w:hAnsiTheme="majorHAnsi" w:cstheme="majorBidi"/>
          <w:b/>
          <w:bCs/>
          <w:szCs w:val="26"/>
          <w:lang w:val="fi-FI"/>
        </w:rPr>
      </w:pPr>
    </w:p>
    <w:p w:rsidR="00BE21AD" w:rsidRDefault="00E00FA0" w:rsidP="00741782">
      <w:pPr>
        <w:pStyle w:val="BodyText"/>
        <w:rPr>
          <w:lang w:val="en-US"/>
        </w:rPr>
      </w:pPr>
      <w:commentRangeStart w:id="14"/>
      <w:r w:rsidRPr="00741782">
        <w:rPr>
          <w:lang w:val="en-US"/>
        </w:rPr>
        <w:t>T</w:t>
      </w:r>
      <w:r w:rsidR="005B52A2" w:rsidRPr="00741782">
        <w:rPr>
          <w:lang w:val="en-US"/>
        </w:rPr>
        <w:t xml:space="preserve">he support services are limited to the tasks required </w:t>
      </w:r>
      <w:r w:rsidR="00741782" w:rsidRPr="00741782">
        <w:rPr>
          <w:lang w:val="en-US"/>
        </w:rPr>
        <w:t xml:space="preserve">to ensure that </w:t>
      </w:r>
      <w:r w:rsidR="005B52A2" w:rsidRPr="00741782">
        <w:rPr>
          <w:lang w:val="en-US"/>
        </w:rPr>
        <w:t>the Software Package operate</w:t>
      </w:r>
      <w:r w:rsidR="00741782">
        <w:rPr>
          <w:lang w:val="en-US"/>
        </w:rPr>
        <w:t>s</w:t>
      </w:r>
      <w:r w:rsidR="005B52A2" w:rsidRPr="00741782">
        <w:rPr>
          <w:lang w:val="en-US"/>
        </w:rPr>
        <w:t xml:space="preserve"> as specified by the </w:t>
      </w:r>
      <w:proofErr w:type="spellStart"/>
      <w:r w:rsidR="005B52A2" w:rsidRPr="00741782">
        <w:rPr>
          <w:lang w:val="en-US"/>
        </w:rPr>
        <w:t>NordDRG</w:t>
      </w:r>
      <w:proofErr w:type="spellEnd"/>
      <w:r w:rsidR="005B52A2" w:rsidRPr="00741782">
        <w:rPr>
          <w:lang w:val="en-US"/>
        </w:rPr>
        <w:t xml:space="preserve"> definition tables. </w:t>
      </w:r>
      <w:r w:rsidR="00741782" w:rsidRPr="00741782">
        <w:rPr>
          <w:lang w:val="en-US"/>
        </w:rPr>
        <w:t>The Supplier provides technical support during ordinary working days between 9am and 4pm Finnish time</w:t>
      </w:r>
      <w:r w:rsidR="00741782">
        <w:rPr>
          <w:lang w:val="en-US"/>
        </w:rPr>
        <w:t>, with the exception of the summer vacation period (20.6.-1.8.) and national holidays</w:t>
      </w:r>
      <w:r w:rsidR="00741782" w:rsidRPr="00741782">
        <w:rPr>
          <w:lang w:val="en-US"/>
        </w:rPr>
        <w:t>.</w:t>
      </w:r>
      <w:r w:rsidR="00741782">
        <w:rPr>
          <w:lang w:val="en-US"/>
        </w:rPr>
        <w:t xml:space="preserve"> </w:t>
      </w:r>
      <w:commentRangeEnd w:id="14"/>
      <w:r w:rsidR="00F353AD">
        <w:rPr>
          <w:rStyle w:val="CommentReference"/>
        </w:rPr>
        <w:commentReference w:id="14"/>
      </w:r>
    </w:p>
    <w:p w:rsidR="00BE21AD" w:rsidRDefault="00BE21AD" w:rsidP="00741782">
      <w:pPr>
        <w:pStyle w:val="BodyText"/>
        <w:rPr>
          <w:lang w:val="en-US"/>
        </w:rPr>
      </w:pPr>
    </w:p>
    <w:p w:rsidR="00741782" w:rsidRPr="00741782" w:rsidRDefault="00BE21AD" w:rsidP="00BE21AD">
      <w:pPr>
        <w:pStyle w:val="BodyText"/>
        <w:rPr>
          <w:lang w:val="en-US"/>
        </w:rPr>
      </w:pPr>
      <w:r>
        <w:rPr>
          <w:lang w:val="en-US"/>
        </w:rPr>
        <w:t xml:space="preserve">Software Package related technical problems, which cannot be solved internally by the Customer, may be communicated in English to the e-mail address </w:t>
      </w:r>
      <w:hyperlink r:id="rId15" w:history="1">
        <w:r w:rsidRPr="00B04F33">
          <w:rPr>
            <w:rStyle w:val="Hyperlink"/>
            <w:lang w:val="en-US"/>
          </w:rPr>
          <w:t>drg-support@fcg.fi</w:t>
        </w:r>
      </w:hyperlink>
      <w:r>
        <w:rPr>
          <w:lang w:val="en-US"/>
        </w:rPr>
        <w:t>. The message should include a brief description of the problem at hand, an error log</w:t>
      </w:r>
      <w:r w:rsidR="0027176D">
        <w:rPr>
          <w:lang w:val="en-US"/>
        </w:rPr>
        <w:t xml:space="preserve"> and/or screen shots</w:t>
      </w:r>
      <w:r>
        <w:rPr>
          <w:lang w:val="en-US"/>
        </w:rPr>
        <w:t xml:space="preserve"> and other possible documentation in addition to contact details for the Customer personnel responsible for the solving of problems. The Customer will provide access to the installed Software Package for </w:t>
      </w:r>
      <w:r w:rsidR="00854E39">
        <w:rPr>
          <w:lang w:val="en-US"/>
        </w:rPr>
        <w:t xml:space="preserve">the Supplier’s </w:t>
      </w:r>
      <w:r>
        <w:rPr>
          <w:lang w:val="en-US"/>
        </w:rPr>
        <w:t xml:space="preserve">support personnel. </w:t>
      </w:r>
      <w:r w:rsidR="00741782">
        <w:rPr>
          <w:lang w:val="en-US"/>
        </w:rPr>
        <w:t xml:space="preserve">The Supplier will initiate the support process </w:t>
      </w:r>
      <w:commentRangeStart w:id="15"/>
      <w:r w:rsidR="00741782">
        <w:rPr>
          <w:lang w:val="en-US"/>
        </w:rPr>
        <w:t xml:space="preserve">within </w:t>
      </w:r>
      <w:r w:rsidR="00DA0A24">
        <w:rPr>
          <w:lang w:val="en-US"/>
        </w:rPr>
        <w:t xml:space="preserve">two </w:t>
      </w:r>
      <w:r w:rsidR="00741782">
        <w:rPr>
          <w:lang w:val="en-US"/>
        </w:rPr>
        <w:t>working day</w:t>
      </w:r>
      <w:r w:rsidR="00DA0A24">
        <w:rPr>
          <w:lang w:val="en-US"/>
        </w:rPr>
        <w:t>s</w:t>
      </w:r>
      <w:r w:rsidR="00741782">
        <w:rPr>
          <w:lang w:val="en-US"/>
        </w:rPr>
        <w:t xml:space="preserve"> </w:t>
      </w:r>
      <w:commentRangeEnd w:id="15"/>
      <w:r w:rsidR="00F353AD">
        <w:rPr>
          <w:rStyle w:val="CommentReference"/>
        </w:rPr>
        <w:commentReference w:id="15"/>
      </w:r>
      <w:r w:rsidR="00741782">
        <w:rPr>
          <w:lang w:val="en-US"/>
        </w:rPr>
        <w:t>after receiving the support request e-mail from the Customer and will notify the Customer that the process has been started.</w:t>
      </w:r>
    </w:p>
    <w:p w:rsidR="00805C7F" w:rsidRPr="00741782" w:rsidRDefault="00805C7F">
      <w:pPr>
        <w:jc w:val="left"/>
        <w:rPr>
          <w:rFonts w:asciiTheme="majorHAnsi" w:eastAsiaTheme="majorEastAsia" w:hAnsiTheme="majorHAnsi" w:cstheme="majorHAnsi"/>
          <w:b/>
          <w:bCs/>
          <w:noProof/>
          <w:sz w:val="24"/>
          <w:szCs w:val="28"/>
          <w:lang w:val="en-US"/>
        </w:rPr>
      </w:pPr>
    </w:p>
    <w:p w:rsidR="00AD269B" w:rsidRPr="00DE27C4" w:rsidRDefault="00741782" w:rsidP="00AD269B">
      <w:pPr>
        <w:pStyle w:val="Heading1"/>
        <w:rPr>
          <w:noProof/>
          <w:lang w:val="fi-FI"/>
        </w:rPr>
      </w:pPr>
      <w:bookmarkStart w:id="16" w:name="_Toc518647510"/>
      <w:r>
        <w:rPr>
          <w:noProof/>
          <w:lang w:val="fi-FI"/>
        </w:rPr>
        <w:t>Responsibilities of the Customer</w:t>
      </w:r>
      <w:bookmarkEnd w:id="16"/>
    </w:p>
    <w:p w:rsidR="00AD269B" w:rsidRPr="00DE27C4" w:rsidRDefault="00AD269B" w:rsidP="00AD269B">
      <w:pPr>
        <w:pStyle w:val="BodyText"/>
        <w:rPr>
          <w:lang w:val="fi-FI"/>
        </w:rPr>
      </w:pPr>
    </w:p>
    <w:p w:rsidR="0093183D" w:rsidRDefault="00741782" w:rsidP="00BE21AD">
      <w:pPr>
        <w:pStyle w:val="BodyText"/>
        <w:rPr>
          <w:lang w:val="en-US"/>
        </w:rPr>
      </w:pPr>
      <w:commentRangeStart w:id="17"/>
      <w:r w:rsidRPr="00C90162">
        <w:rPr>
          <w:lang w:val="en-US"/>
        </w:rPr>
        <w:t>The Customer installs the Software Package</w:t>
      </w:r>
      <w:r w:rsidR="0027176D">
        <w:rPr>
          <w:lang w:val="en-US"/>
        </w:rPr>
        <w:t>s</w:t>
      </w:r>
      <w:r w:rsidRPr="00C90162">
        <w:rPr>
          <w:lang w:val="en-US"/>
        </w:rPr>
        <w:t xml:space="preserve">. </w:t>
      </w:r>
      <w:r w:rsidRPr="00741782">
        <w:rPr>
          <w:lang w:val="en-US"/>
        </w:rPr>
        <w:t xml:space="preserve">Installation may also be supported by the Supplier and </w:t>
      </w:r>
      <w:r w:rsidR="00854E39">
        <w:rPr>
          <w:lang w:val="en-US"/>
        </w:rPr>
        <w:t xml:space="preserve">this work </w:t>
      </w:r>
      <w:r w:rsidRPr="00741782">
        <w:rPr>
          <w:lang w:val="en-US"/>
        </w:rPr>
        <w:t xml:space="preserve">will be charged separately. </w:t>
      </w:r>
      <w:commentRangeEnd w:id="17"/>
      <w:r w:rsidR="00F353AD">
        <w:rPr>
          <w:rStyle w:val="CommentReference"/>
        </w:rPr>
        <w:commentReference w:id="17"/>
      </w:r>
    </w:p>
    <w:p w:rsidR="00D82784" w:rsidRPr="00854E39" w:rsidRDefault="00D82784" w:rsidP="00BE21AD">
      <w:pPr>
        <w:pStyle w:val="BodyText"/>
        <w:rPr>
          <w:lang w:val="en-US"/>
        </w:rPr>
      </w:pPr>
    </w:p>
    <w:p w:rsidR="00D82784" w:rsidRPr="00BE21AD" w:rsidRDefault="00D82784" w:rsidP="00D82784">
      <w:pPr>
        <w:pStyle w:val="Heading1"/>
        <w:rPr>
          <w:lang w:val="en-US"/>
        </w:rPr>
      </w:pPr>
      <w:bookmarkStart w:id="18" w:name="_Toc518647511"/>
      <w:bookmarkStart w:id="19" w:name="_Ref479148001"/>
      <w:bookmarkStart w:id="20" w:name="_Ref486946678"/>
      <w:r w:rsidRPr="00BE21AD">
        <w:rPr>
          <w:lang w:val="en-US"/>
        </w:rPr>
        <w:t>A</w:t>
      </w:r>
      <w:r>
        <w:rPr>
          <w:lang w:val="en-US"/>
        </w:rPr>
        <w:t>greement period</w:t>
      </w:r>
      <w:r w:rsidR="001E1669">
        <w:rPr>
          <w:lang w:val="en-US"/>
        </w:rPr>
        <w:t xml:space="preserve">, ending, </w:t>
      </w:r>
      <w:proofErr w:type="spellStart"/>
      <w:r w:rsidR="001E1669">
        <w:rPr>
          <w:lang w:val="en-US"/>
        </w:rPr>
        <w:t>transfering</w:t>
      </w:r>
      <w:proofErr w:type="spellEnd"/>
      <w:r w:rsidRPr="00BE21AD">
        <w:rPr>
          <w:lang w:val="en-US"/>
        </w:rPr>
        <w:t xml:space="preserve"> </w:t>
      </w:r>
      <w:r w:rsidR="0018541F">
        <w:rPr>
          <w:lang w:val="en-US"/>
        </w:rPr>
        <w:t xml:space="preserve">and </w:t>
      </w:r>
      <w:r w:rsidR="001E1669">
        <w:rPr>
          <w:lang w:val="en-US"/>
        </w:rPr>
        <w:t xml:space="preserve">altering </w:t>
      </w:r>
      <w:r w:rsidR="0018541F">
        <w:rPr>
          <w:lang w:val="en-US"/>
        </w:rPr>
        <w:t>the agreement</w:t>
      </w:r>
      <w:bookmarkEnd w:id="18"/>
    </w:p>
    <w:p w:rsidR="00D82784" w:rsidRDefault="00854E39" w:rsidP="00D82784">
      <w:pPr>
        <w:pStyle w:val="BodyText"/>
        <w:rPr>
          <w:lang w:val="en-US"/>
        </w:rPr>
      </w:pPr>
      <w:commentRangeStart w:id="21"/>
      <w:r>
        <w:rPr>
          <w:lang w:val="en-US"/>
        </w:rPr>
        <w:t xml:space="preserve">The </w:t>
      </w:r>
      <w:r w:rsidR="00524517" w:rsidRPr="00524517">
        <w:rPr>
          <w:lang w:val="en-US"/>
        </w:rPr>
        <w:t xml:space="preserve">license model is an annual subscription license that includes </w:t>
      </w:r>
      <w:r w:rsidR="00524517">
        <w:rPr>
          <w:lang w:val="en-US"/>
        </w:rPr>
        <w:t xml:space="preserve">the </w:t>
      </w:r>
      <w:r w:rsidR="00524517" w:rsidRPr="00524517">
        <w:rPr>
          <w:lang w:val="en-US"/>
        </w:rPr>
        <w:t xml:space="preserve">right to use the selected </w:t>
      </w:r>
      <w:proofErr w:type="spellStart"/>
      <w:r w:rsidR="00524517" w:rsidRPr="00524517">
        <w:rPr>
          <w:lang w:val="en-US"/>
        </w:rPr>
        <w:t>Prodacapo</w:t>
      </w:r>
      <w:proofErr w:type="spellEnd"/>
      <w:r w:rsidR="00524517" w:rsidRPr="00524517">
        <w:rPr>
          <w:lang w:val="en-US"/>
        </w:rPr>
        <w:t xml:space="preserve"> grouper software modules with Georgian DRG logic definitions.</w:t>
      </w:r>
      <w:r w:rsidR="00524517">
        <w:rPr>
          <w:lang w:val="en-US"/>
        </w:rPr>
        <w:t xml:space="preserve"> </w:t>
      </w:r>
      <w:r w:rsidR="00D82784">
        <w:rPr>
          <w:lang w:val="en-US"/>
        </w:rPr>
        <w:t>T</w:t>
      </w:r>
      <w:r w:rsidR="00524517">
        <w:rPr>
          <w:lang w:val="en-US"/>
        </w:rPr>
        <w:t>hus, t</w:t>
      </w:r>
      <w:r w:rsidR="00D82784">
        <w:rPr>
          <w:lang w:val="en-US"/>
        </w:rPr>
        <w:t xml:space="preserve">he end-user license is valid for twelve (12) months from the signing of this Agreement and will be automatically renewed yearly unless either party terminates the Agreement three (3) months prior to the beginning of the next license period. The Agreement can be terminated by </w:t>
      </w:r>
      <w:r w:rsidR="00524517">
        <w:rPr>
          <w:lang w:val="en-US"/>
        </w:rPr>
        <w:t>a written note.</w:t>
      </w:r>
      <w:r w:rsidR="00D82784">
        <w:rPr>
          <w:lang w:val="en-US"/>
        </w:rPr>
        <w:t xml:space="preserve"> When this Agreement expires, the Customer must uninstall all versions of the Software Package from all its computers and/or servers.</w:t>
      </w:r>
      <w:commentRangeEnd w:id="21"/>
      <w:r w:rsidR="0036501A">
        <w:rPr>
          <w:rStyle w:val="CommentReference"/>
        </w:rPr>
        <w:commentReference w:id="21"/>
      </w:r>
    </w:p>
    <w:p w:rsidR="0018541F" w:rsidRDefault="0018541F" w:rsidP="00D82784">
      <w:pPr>
        <w:pStyle w:val="BodyText"/>
        <w:rPr>
          <w:lang w:val="en-US"/>
        </w:rPr>
      </w:pPr>
    </w:p>
    <w:p w:rsidR="0018541F" w:rsidRPr="00BE21AD" w:rsidRDefault="001E1669" w:rsidP="00D82784">
      <w:pPr>
        <w:pStyle w:val="BodyText"/>
        <w:rPr>
          <w:lang w:val="en-US"/>
        </w:rPr>
      </w:pPr>
      <w:r>
        <w:rPr>
          <w:lang w:val="en-US"/>
        </w:rPr>
        <w:t>Unless otherwise agreed by the parties, the agreement or parts of it cannot be transferred to a third party. Additions and c</w:t>
      </w:r>
      <w:r w:rsidR="0018541F">
        <w:rPr>
          <w:lang w:val="en-US"/>
        </w:rPr>
        <w:t xml:space="preserve">hanges to the agreement </w:t>
      </w:r>
      <w:r>
        <w:rPr>
          <w:lang w:val="en-US"/>
        </w:rPr>
        <w:t xml:space="preserve">must be </w:t>
      </w:r>
      <w:r w:rsidR="0018541F">
        <w:rPr>
          <w:lang w:val="en-US"/>
        </w:rPr>
        <w:t xml:space="preserve">made </w:t>
      </w:r>
      <w:r>
        <w:rPr>
          <w:lang w:val="en-US"/>
        </w:rPr>
        <w:t>in writing and come into force only after both sides have signed the amending document.</w:t>
      </w:r>
    </w:p>
    <w:p w:rsidR="00E00FA0" w:rsidRPr="00D82784" w:rsidRDefault="00E00FA0">
      <w:pPr>
        <w:jc w:val="left"/>
        <w:rPr>
          <w:rFonts w:asciiTheme="majorHAnsi" w:eastAsiaTheme="majorEastAsia" w:hAnsiTheme="majorHAnsi" w:cstheme="majorHAnsi"/>
          <w:b/>
          <w:bCs/>
          <w:noProof/>
          <w:sz w:val="24"/>
          <w:szCs w:val="28"/>
          <w:lang w:val="en-US"/>
        </w:rPr>
      </w:pPr>
    </w:p>
    <w:bookmarkEnd w:id="0"/>
    <w:bookmarkEnd w:id="1"/>
    <w:bookmarkEnd w:id="19"/>
    <w:bookmarkEnd w:id="20"/>
    <w:p w:rsidR="00A659E3" w:rsidRDefault="00A659E3">
      <w:pPr>
        <w:jc w:val="left"/>
        <w:rPr>
          <w:rFonts w:asciiTheme="majorHAnsi" w:eastAsiaTheme="majorEastAsia" w:hAnsiTheme="majorHAnsi" w:cstheme="majorHAnsi"/>
          <w:b/>
          <w:bCs/>
          <w:sz w:val="24"/>
          <w:szCs w:val="28"/>
          <w:lang w:val="en-US"/>
        </w:rPr>
      </w:pPr>
      <w:r>
        <w:rPr>
          <w:lang w:val="en-US"/>
        </w:rPr>
        <w:br w:type="page"/>
      </w:r>
    </w:p>
    <w:p w:rsidR="00BE21AD" w:rsidRDefault="00BE21AD" w:rsidP="00B81A32">
      <w:pPr>
        <w:pStyle w:val="Heading1"/>
        <w:rPr>
          <w:lang w:val="en-US"/>
        </w:rPr>
      </w:pPr>
      <w:bookmarkStart w:id="22" w:name="_Toc518647512"/>
      <w:r>
        <w:rPr>
          <w:lang w:val="en-US"/>
        </w:rPr>
        <w:lastRenderedPageBreak/>
        <w:t>Prices and terms of payment</w:t>
      </w:r>
      <w:bookmarkEnd w:id="22"/>
    </w:p>
    <w:p w:rsidR="00524517" w:rsidRPr="00524517" w:rsidRDefault="00524517" w:rsidP="00524517">
      <w:pPr>
        <w:pStyle w:val="BodyText"/>
        <w:rPr>
          <w:lang w:val="en-US"/>
        </w:rPr>
      </w:pPr>
    </w:p>
    <w:p w:rsidR="00D82784" w:rsidRPr="00824E82" w:rsidRDefault="00D82784" w:rsidP="00BE21AD">
      <w:pPr>
        <w:pStyle w:val="BodyText"/>
        <w:rPr>
          <w:lang w:val="en-US"/>
        </w:rPr>
      </w:pPr>
      <w:r>
        <w:rPr>
          <w:lang w:val="en-US"/>
        </w:rPr>
        <w:t xml:space="preserve">The yearly discounted license fee for the </w:t>
      </w:r>
      <w:r w:rsidR="00524517">
        <w:rPr>
          <w:lang w:val="en-US"/>
        </w:rPr>
        <w:t>S</w:t>
      </w:r>
      <w:r>
        <w:rPr>
          <w:lang w:val="en-US"/>
        </w:rPr>
        <w:t xml:space="preserve">oftware </w:t>
      </w:r>
      <w:r w:rsidR="00524517">
        <w:rPr>
          <w:lang w:val="en-US"/>
        </w:rPr>
        <w:t>P</w:t>
      </w:r>
      <w:r>
        <w:rPr>
          <w:lang w:val="en-US"/>
        </w:rPr>
        <w:t xml:space="preserve">ackage </w:t>
      </w:r>
      <w:r w:rsidR="00A659E3">
        <w:rPr>
          <w:lang w:val="en-US"/>
        </w:rPr>
        <w:t xml:space="preserve">including all three modules </w:t>
      </w:r>
      <w:r>
        <w:rPr>
          <w:lang w:val="en-US"/>
        </w:rPr>
        <w:t xml:space="preserve">is </w:t>
      </w:r>
      <w:r w:rsidRPr="00D82784">
        <w:rPr>
          <w:b/>
          <w:lang w:val="en-US"/>
        </w:rPr>
        <w:t>29 625 euros</w:t>
      </w:r>
      <w:r>
        <w:rPr>
          <w:b/>
          <w:lang w:val="en-US"/>
        </w:rPr>
        <w:t xml:space="preserve">. </w:t>
      </w:r>
    </w:p>
    <w:p w:rsidR="00D82784" w:rsidRDefault="00D82784" w:rsidP="00BE21AD">
      <w:pPr>
        <w:pStyle w:val="BodyText"/>
        <w:rPr>
          <w:b/>
          <w:lang w:val="en-US"/>
        </w:rPr>
      </w:pPr>
    </w:p>
    <w:p w:rsidR="00524517" w:rsidRPr="00524517" w:rsidRDefault="00D82784" w:rsidP="00524517">
      <w:pPr>
        <w:pStyle w:val="BodyText"/>
        <w:rPr>
          <w:lang w:val="en-US"/>
        </w:rPr>
      </w:pPr>
      <w:r>
        <w:rPr>
          <w:lang w:val="en-US"/>
        </w:rPr>
        <w:t xml:space="preserve">Ordered separately, </w:t>
      </w:r>
      <w:r w:rsidR="00524517">
        <w:rPr>
          <w:lang w:val="en-US"/>
        </w:rPr>
        <w:t xml:space="preserve">the </w:t>
      </w:r>
      <w:r w:rsidR="00854E39">
        <w:rPr>
          <w:lang w:val="en-US"/>
        </w:rPr>
        <w:t>s</w:t>
      </w:r>
      <w:r w:rsidR="00524517" w:rsidRPr="00524517">
        <w:rPr>
          <w:lang w:val="en-US"/>
        </w:rPr>
        <w:t>oftware license prices are (annual subscription)</w:t>
      </w:r>
      <w:r w:rsidR="00524517">
        <w:rPr>
          <w:lang w:val="en-US"/>
        </w:rPr>
        <w:t>:</w:t>
      </w:r>
    </w:p>
    <w:tbl>
      <w:tblPr>
        <w:tblStyle w:val="TableGrid"/>
        <w:tblW w:w="0" w:type="auto"/>
        <w:tblInd w:w="2608" w:type="dxa"/>
        <w:tblLook w:val="04A0" w:firstRow="1" w:lastRow="0" w:firstColumn="1" w:lastColumn="0" w:noHBand="0" w:noVBand="1"/>
      </w:tblPr>
      <w:tblGrid>
        <w:gridCol w:w="4333"/>
        <w:gridCol w:w="2687"/>
      </w:tblGrid>
      <w:tr w:rsidR="00524517" w:rsidRPr="00524517" w:rsidTr="00854E39">
        <w:tc>
          <w:tcPr>
            <w:tcW w:w="4333" w:type="dxa"/>
          </w:tcPr>
          <w:p w:rsidR="00524517" w:rsidRPr="00524517" w:rsidRDefault="00524517" w:rsidP="00524517">
            <w:pPr>
              <w:spacing w:after="240"/>
              <w:rPr>
                <w:lang w:val="en-US"/>
              </w:rPr>
            </w:pPr>
            <w:r w:rsidRPr="00524517">
              <w:rPr>
                <w:lang w:val="en-US"/>
              </w:rPr>
              <w:t>Module</w:t>
            </w:r>
          </w:p>
        </w:tc>
        <w:tc>
          <w:tcPr>
            <w:tcW w:w="2687" w:type="dxa"/>
          </w:tcPr>
          <w:p w:rsidR="00524517" w:rsidRPr="00524517" w:rsidRDefault="00524517" w:rsidP="00524517">
            <w:pPr>
              <w:spacing w:after="240"/>
              <w:rPr>
                <w:lang w:val="en-US"/>
              </w:rPr>
            </w:pPr>
            <w:r w:rsidRPr="00524517">
              <w:rPr>
                <w:lang w:val="en-US"/>
              </w:rPr>
              <w:t>Price</w:t>
            </w:r>
          </w:p>
          <w:p w:rsidR="00524517" w:rsidRPr="00524517" w:rsidRDefault="00524517" w:rsidP="00524517">
            <w:pPr>
              <w:spacing w:after="240"/>
              <w:rPr>
                <w:lang w:val="en-US"/>
              </w:rPr>
            </w:pPr>
            <w:r w:rsidRPr="00524517">
              <w:rPr>
                <w:sz w:val="16"/>
                <w:lang w:val="en-US"/>
              </w:rPr>
              <w:t>EUR / year (VAT 0%)</w:t>
            </w:r>
          </w:p>
        </w:tc>
      </w:tr>
      <w:tr w:rsidR="00524517" w:rsidRPr="00524517" w:rsidTr="00854E39">
        <w:tc>
          <w:tcPr>
            <w:tcW w:w="4333" w:type="dxa"/>
          </w:tcPr>
          <w:p w:rsidR="00524517" w:rsidRPr="00524517" w:rsidRDefault="00524517" w:rsidP="00524517">
            <w:pPr>
              <w:spacing w:after="240"/>
              <w:rPr>
                <w:b/>
                <w:lang w:val="en-US"/>
              </w:rPr>
            </w:pPr>
            <w:proofErr w:type="spellStart"/>
            <w:r w:rsidRPr="00524517">
              <w:rPr>
                <w:b/>
                <w:lang w:val="en-US"/>
              </w:rPr>
              <w:t>Prodacapo</w:t>
            </w:r>
            <w:proofErr w:type="spellEnd"/>
            <w:r w:rsidRPr="00524517">
              <w:rPr>
                <w:b/>
                <w:lang w:val="en-US"/>
              </w:rPr>
              <w:t xml:space="preserve"> Grouper REST API</w:t>
            </w:r>
          </w:p>
        </w:tc>
        <w:tc>
          <w:tcPr>
            <w:tcW w:w="2687" w:type="dxa"/>
          </w:tcPr>
          <w:p w:rsidR="00524517" w:rsidRPr="00524517" w:rsidRDefault="00524517" w:rsidP="00524517">
            <w:pPr>
              <w:spacing w:after="240"/>
              <w:jc w:val="right"/>
              <w:rPr>
                <w:b/>
                <w:lang w:val="en-US"/>
              </w:rPr>
            </w:pPr>
            <w:r w:rsidRPr="00524517">
              <w:rPr>
                <w:b/>
                <w:lang w:val="en-US"/>
              </w:rPr>
              <w:t>20900</w:t>
            </w:r>
          </w:p>
        </w:tc>
      </w:tr>
      <w:tr w:rsidR="00524517" w:rsidRPr="00524517" w:rsidTr="00854E39">
        <w:tc>
          <w:tcPr>
            <w:tcW w:w="4333" w:type="dxa"/>
          </w:tcPr>
          <w:p w:rsidR="00524517" w:rsidRPr="00524517" w:rsidRDefault="00524517" w:rsidP="00524517">
            <w:pPr>
              <w:spacing w:after="240"/>
              <w:rPr>
                <w:b/>
                <w:lang w:val="en-US"/>
              </w:rPr>
            </w:pPr>
            <w:proofErr w:type="spellStart"/>
            <w:r w:rsidRPr="00524517">
              <w:rPr>
                <w:b/>
                <w:lang w:val="en-US"/>
              </w:rPr>
              <w:t>Prodacapo</w:t>
            </w:r>
            <w:proofErr w:type="spellEnd"/>
            <w:r w:rsidRPr="00524517">
              <w:rPr>
                <w:b/>
                <w:lang w:val="en-US"/>
              </w:rPr>
              <w:t xml:space="preserve"> </w:t>
            </w:r>
            <w:proofErr w:type="spellStart"/>
            <w:r w:rsidRPr="00524517">
              <w:rPr>
                <w:b/>
                <w:lang w:val="en-US"/>
              </w:rPr>
              <w:t>VisualDRG</w:t>
            </w:r>
            <w:proofErr w:type="spellEnd"/>
          </w:p>
        </w:tc>
        <w:tc>
          <w:tcPr>
            <w:tcW w:w="2687" w:type="dxa"/>
          </w:tcPr>
          <w:p w:rsidR="00524517" w:rsidRPr="00524517" w:rsidRDefault="00524517" w:rsidP="00524517">
            <w:pPr>
              <w:spacing w:after="240"/>
              <w:jc w:val="right"/>
              <w:rPr>
                <w:b/>
                <w:lang w:val="en-US"/>
              </w:rPr>
            </w:pPr>
            <w:r w:rsidRPr="00524517">
              <w:rPr>
                <w:b/>
                <w:lang w:val="en-US"/>
              </w:rPr>
              <w:t>10500</w:t>
            </w:r>
          </w:p>
        </w:tc>
      </w:tr>
      <w:tr w:rsidR="00524517" w:rsidRPr="00524517" w:rsidTr="00854E39">
        <w:tc>
          <w:tcPr>
            <w:tcW w:w="4333" w:type="dxa"/>
          </w:tcPr>
          <w:p w:rsidR="00524517" w:rsidRPr="00524517" w:rsidRDefault="00524517" w:rsidP="00524517">
            <w:pPr>
              <w:spacing w:after="240"/>
              <w:rPr>
                <w:b/>
                <w:lang w:val="en-US"/>
              </w:rPr>
            </w:pPr>
            <w:proofErr w:type="spellStart"/>
            <w:r w:rsidRPr="00524517">
              <w:rPr>
                <w:b/>
                <w:lang w:val="en-US"/>
              </w:rPr>
              <w:t>Prodacapo</w:t>
            </w:r>
            <w:proofErr w:type="spellEnd"/>
            <w:r w:rsidRPr="00524517">
              <w:rPr>
                <w:b/>
                <w:lang w:val="en-US"/>
              </w:rPr>
              <w:t xml:space="preserve"> </w:t>
            </w:r>
            <w:proofErr w:type="spellStart"/>
            <w:r w:rsidRPr="00524517">
              <w:rPr>
                <w:b/>
                <w:lang w:val="en-US"/>
              </w:rPr>
              <w:t>NordDRG</w:t>
            </w:r>
            <w:proofErr w:type="spellEnd"/>
            <w:r w:rsidRPr="00524517">
              <w:rPr>
                <w:b/>
                <w:lang w:val="en-US"/>
              </w:rPr>
              <w:t xml:space="preserve"> Batch grouper</w:t>
            </w:r>
          </w:p>
        </w:tc>
        <w:tc>
          <w:tcPr>
            <w:tcW w:w="2687" w:type="dxa"/>
          </w:tcPr>
          <w:p w:rsidR="00524517" w:rsidRPr="00524517" w:rsidRDefault="00524517" w:rsidP="00524517">
            <w:pPr>
              <w:spacing w:after="240"/>
              <w:jc w:val="right"/>
              <w:rPr>
                <w:b/>
                <w:lang w:val="en-US"/>
              </w:rPr>
            </w:pPr>
            <w:r w:rsidRPr="00524517">
              <w:rPr>
                <w:b/>
                <w:lang w:val="en-US"/>
              </w:rPr>
              <w:t>6500</w:t>
            </w:r>
          </w:p>
        </w:tc>
      </w:tr>
    </w:tbl>
    <w:p w:rsidR="00524517" w:rsidRPr="00524517" w:rsidRDefault="00524517" w:rsidP="00524517">
      <w:pPr>
        <w:spacing w:after="240"/>
        <w:rPr>
          <w:lang w:val="en-US"/>
        </w:rPr>
      </w:pPr>
    </w:p>
    <w:p w:rsidR="00524517" w:rsidRPr="00524517" w:rsidRDefault="00524517" w:rsidP="00524517">
      <w:pPr>
        <w:spacing w:after="240"/>
        <w:ind w:left="2608" w:firstLine="1304"/>
        <w:rPr>
          <w:lang w:val="en-US"/>
        </w:rPr>
      </w:pPr>
      <w:r w:rsidRPr="00524517">
        <w:rPr>
          <w:lang w:val="en-US"/>
        </w:rPr>
        <w:t>Discounts:</w:t>
      </w:r>
    </w:p>
    <w:p w:rsidR="00524517" w:rsidRPr="00524517" w:rsidRDefault="00524517" w:rsidP="00524517">
      <w:pPr>
        <w:pStyle w:val="ListParagraph"/>
        <w:numPr>
          <w:ilvl w:val="0"/>
          <w:numId w:val="20"/>
        </w:numPr>
        <w:spacing w:after="240"/>
        <w:rPr>
          <w:lang w:val="en-US"/>
        </w:rPr>
      </w:pPr>
      <w:r w:rsidRPr="00524517">
        <w:rPr>
          <w:lang w:val="en-US"/>
        </w:rPr>
        <w:t>With the purchase of two (2) modules, a 15 % discount is given from the total sum of the two selected software modules.</w:t>
      </w:r>
    </w:p>
    <w:p w:rsidR="00524517" w:rsidRDefault="00524517" w:rsidP="00524517">
      <w:pPr>
        <w:pStyle w:val="BodyText"/>
        <w:numPr>
          <w:ilvl w:val="0"/>
          <w:numId w:val="20"/>
        </w:numPr>
        <w:rPr>
          <w:lang w:val="en-US"/>
        </w:rPr>
      </w:pPr>
      <w:r>
        <w:rPr>
          <w:lang w:val="en-US"/>
        </w:rPr>
        <w:t>With the</w:t>
      </w:r>
      <w:r w:rsidRPr="00524517">
        <w:rPr>
          <w:lang w:val="en-US"/>
        </w:rPr>
        <w:t xml:space="preserve"> purchase </w:t>
      </w:r>
      <w:r>
        <w:rPr>
          <w:lang w:val="en-US"/>
        </w:rPr>
        <w:t>of</w:t>
      </w:r>
      <w:r w:rsidRPr="00524517">
        <w:rPr>
          <w:lang w:val="en-US"/>
        </w:rPr>
        <w:t xml:space="preserve"> three (3) modules, </w:t>
      </w:r>
      <w:r>
        <w:rPr>
          <w:lang w:val="en-US"/>
        </w:rPr>
        <w:t xml:space="preserve">a </w:t>
      </w:r>
      <w:r w:rsidRPr="00524517">
        <w:rPr>
          <w:lang w:val="en-US"/>
        </w:rPr>
        <w:t>21 % discount is given from the total sum of all three software modules.</w:t>
      </w:r>
    </w:p>
    <w:p w:rsidR="00524517" w:rsidRDefault="00524517" w:rsidP="00524517">
      <w:pPr>
        <w:pStyle w:val="BodyText"/>
        <w:rPr>
          <w:lang w:val="en-US"/>
        </w:rPr>
      </w:pPr>
    </w:p>
    <w:p w:rsidR="00524517" w:rsidRDefault="00524517" w:rsidP="00524517">
      <w:pPr>
        <w:pStyle w:val="BodyText"/>
        <w:rPr>
          <w:lang w:val="en-US"/>
        </w:rPr>
      </w:pPr>
      <w:r w:rsidRPr="00524517">
        <w:rPr>
          <w:lang w:val="en-US"/>
        </w:rPr>
        <w:t xml:space="preserve">All licenses allow </w:t>
      </w:r>
      <w:r w:rsidR="00302129">
        <w:rPr>
          <w:lang w:val="en-US"/>
        </w:rPr>
        <w:t xml:space="preserve">the </w:t>
      </w:r>
      <w:r w:rsidRPr="00524517">
        <w:rPr>
          <w:lang w:val="en-US"/>
        </w:rPr>
        <w:t xml:space="preserve">utilization of the software </w:t>
      </w:r>
      <w:r w:rsidR="00302129">
        <w:rPr>
          <w:lang w:val="en-US"/>
        </w:rPr>
        <w:t xml:space="preserve">only within </w:t>
      </w:r>
      <w:r w:rsidRPr="00524517">
        <w:rPr>
          <w:lang w:val="en-US"/>
        </w:rPr>
        <w:t>Georgia</w:t>
      </w:r>
      <w:r w:rsidR="00302129">
        <w:rPr>
          <w:lang w:val="en-US"/>
        </w:rPr>
        <w:t xml:space="preserve"> </w:t>
      </w:r>
      <w:r w:rsidRPr="00524517">
        <w:rPr>
          <w:lang w:val="en-US"/>
        </w:rPr>
        <w:t>with Georgian data sets. There are no license limitations (technical limitations are as presented in the module descriptions</w:t>
      </w:r>
      <w:r w:rsidR="0027176D">
        <w:rPr>
          <w:lang w:val="en-US"/>
        </w:rPr>
        <w:t xml:space="preserve"> in the Appendix</w:t>
      </w:r>
      <w:r w:rsidRPr="00524517">
        <w:rPr>
          <w:lang w:val="en-US"/>
        </w:rPr>
        <w:t>) for:</w:t>
      </w:r>
    </w:p>
    <w:p w:rsidR="004A69E1" w:rsidRPr="00524517" w:rsidRDefault="004A69E1" w:rsidP="00524517">
      <w:pPr>
        <w:pStyle w:val="BodyText"/>
        <w:rPr>
          <w:lang w:val="en-US"/>
        </w:rPr>
      </w:pPr>
    </w:p>
    <w:p w:rsidR="00524517" w:rsidRPr="00524517" w:rsidRDefault="00524517" w:rsidP="00524517">
      <w:pPr>
        <w:pStyle w:val="BodyText"/>
        <w:numPr>
          <w:ilvl w:val="0"/>
          <w:numId w:val="21"/>
        </w:numPr>
        <w:rPr>
          <w:lang w:val="en-US"/>
        </w:rPr>
      </w:pPr>
      <w:r w:rsidRPr="00524517">
        <w:rPr>
          <w:lang w:val="en-US"/>
        </w:rPr>
        <w:t>data volumes of Georgian patient cases in use</w:t>
      </w:r>
    </w:p>
    <w:p w:rsidR="00524517" w:rsidRPr="00524517" w:rsidRDefault="00524517" w:rsidP="00524517">
      <w:pPr>
        <w:pStyle w:val="BodyText"/>
        <w:numPr>
          <w:ilvl w:val="0"/>
          <w:numId w:val="21"/>
        </w:numPr>
        <w:rPr>
          <w:lang w:val="en-US"/>
        </w:rPr>
      </w:pPr>
      <w:r w:rsidRPr="00524517">
        <w:rPr>
          <w:lang w:val="en-US"/>
        </w:rPr>
        <w:t>number of users in Georgia</w:t>
      </w:r>
    </w:p>
    <w:p w:rsidR="00524517" w:rsidRDefault="00524517" w:rsidP="00524517">
      <w:pPr>
        <w:pStyle w:val="BodyText"/>
        <w:numPr>
          <w:ilvl w:val="0"/>
          <w:numId w:val="21"/>
        </w:numPr>
        <w:rPr>
          <w:lang w:val="en-US"/>
        </w:rPr>
      </w:pPr>
      <w:r w:rsidRPr="00524517">
        <w:rPr>
          <w:lang w:val="en-US"/>
        </w:rPr>
        <w:t>number of on-premise</w:t>
      </w:r>
      <w:r w:rsidR="00302129">
        <w:rPr>
          <w:lang w:val="en-US"/>
        </w:rPr>
        <w:t>s</w:t>
      </w:r>
      <w:r w:rsidRPr="00524517">
        <w:rPr>
          <w:lang w:val="en-US"/>
        </w:rPr>
        <w:t xml:space="preserve"> installation instances (servers and/or work-stations) in Georgia</w:t>
      </w:r>
    </w:p>
    <w:p w:rsidR="00824E82" w:rsidRDefault="00824E82" w:rsidP="00524517">
      <w:pPr>
        <w:pStyle w:val="BodyText"/>
        <w:ind w:left="0"/>
        <w:rPr>
          <w:lang w:val="en-US"/>
        </w:rPr>
      </w:pPr>
    </w:p>
    <w:p w:rsidR="00AA1305" w:rsidRDefault="00AA1305" w:rsidP="00AA1305">
      <w:pPr>
        <w:pStyle w:val="BodyText"/>
        <w:rPr>
          <w:lang w:val="en-US"/>
        </w:rPr>
      </w:pPr>
      <w:commentRangeStart w:id="23"/>
      <w:r w:rsidRPr="00AA1305">
        <w:rPr>
          <w:lang w:val="en-US"/>
        </w:rPr>
        <w:t>In addition to software licenses the initial migration work for creating the first G</w:t>
      </w:r>
      <w:r>
        <w:rPr>
          <w:lang w:val="en-US"/>
        </w:rPr>
        <w:t>eorgian</w:t>
      </w:r>
      <w:r w:rsidRPr="00AA1305">
        <w:rPr>
          <w:lang w:val="en-US"/>
        </w:rPr>
        <w:t xml:space="preserve"> DRG version</w:t>
      </w:r>
      <w:r w:rsidR="00854E39">
        <w:rPr>
          <w:lang w:val="en-US"/>
        </w:rPr>
        <w:t xml:space="preserve"> is billed at 80 EUR</w:t>
      </w:r>
      <w:r w:rsidRPr="00AA1305">
        <w:rPr>
          <w:lang w:val="en-US"/>
        </w:rPr>
        <w:t>/h</w:t>
      </w:r>
      <w:r w:rsidR="00854E39">
        <w:rPr>
          <w:lang w:val="en-US"/>
        </w:rPr>
        <w:t>our</w:t>
      </w:r>
      <w:r w:rsidRPr="00AA1305">
        <w:rPr>
          <w:lang w:val="en-US"/>
        </w:rPr>
        <w:t xml:space="preserve">, estimated total of 3 days (22,5 h) consultancy work, billed at actualized reported </w:t>
      </w:r>
      <w:r>
        <w:rPr>
          <w:lang w:val="en-US"/>
        </w:rPr>
        <w:t xml:space="preserve">time </w:t>
      </w:r>
      <w:r w:rsidRPr="00AA1305">
        <w:rPr>
          <w:lang w:val="en-US"/>
        </w:rPr>
        <w:t>work</w:t>
      </w:r>
      <w:r>
        <w:rPr>
          <w:lang w:val="en-US"/>
        </w:rPr>
        <w:t>ed</w:t>
      </w:r>
      <w:r w:rsidRPr="00AA1305">
        <w:rPr>
          <w:lang w:val="en-US"/>
        </w:rPr>
        <w:t xml:space="preserve"> including:</w:t>
      </w:r>
    </w:p>
    <w:p w:rsidR="00524517" w:rsidRPr="00AA1305" w:rsidRDefault="00524517" w:rsidP="00AA1305">
      <w:pPr>
        <w:pStyle w:val="BodyText"/>
        <w:rPr>
          <w:lang w:val="en-US"/>
        </w:rPr>
      </w:pPr>
    </w:p>
    <w:p w:rsidR="00AA1305" w:rsidRPr="00AA1305" w:rsidRDefault="00AA1305" w:rsidP="00AA1305">
      <w:pPr>
        <w:pStyle w:val="BodyText"/>
        <w:numPr>
          <w:ilvl w:val="0"/>
          <w:numId w:val="19"/>
        </w:numPr>
        <w:rPr>
          <w:lang w:val="en-US"/>
        </w:rPr>
      </w:pPr>
      <w:r w:rsidRPr="00AA1305">
        <w:rPr>
          <w:lang w:val="en-US"/>
        </w:rPr>
        <w:t xml:space="preserve">Initial development environment setup by </w:t>
      </w:r>
      <w:r w:rsidR="00524517">
        <w:rPr>
          <w:lang w:val="en-US"/>
        </w:rPr>
        <w:t>the Sup</w:t>
      </w:r>
      <w:r w:rsidR="00A659E3">
        <w:rPr>
          <w:lang w:val="en-US"/>
        </w:rPr>
        <w:t>p</w:t>
      </w:r>
      <w:r w:rsidR="00524517">
        <w:rPr>
          <w:lang w:val="en-US"/>
        </w:rPr>
        <w:t xml:space="preserve">lier </w:t>
      </w:r>
      <w:r w:rsidRPr="00AA1305">
        <w:rPr>
          <w:lang w:val="en-US"/>
        </w:rPr>
        <w:t>for the new Georgian groupers (</w:t>
      </w:r>
      <w:r w:rsidR="00524517">
        <w:rPr>
          <w:lang w:val="en-US"/>
        </w:rPr>
        <w:t>the Supplier</w:t>
      </w:r>
      <w:r w:rsidRPr="00AA1305">
        <w:rPr>
          <w:lang w:val="en-US"/>
        </w:rPr>
        <w:t>’s local configuration work, 9 hours).</w:t>
      </w:r>
    </w:p>
    <w:p w:rsidR="00AA1305" w:rsidRPr="00AA1305" w:rsidRDefault="0027176D" w:rsidP="00AA1305">
      <w:pPr>
        <w:pStyle w:val="BodyText"/>
        <w:numPr>
          <w:ilvl w:val="0"/>
          <w:numId w:val="19"/>
        </w:numPr>
        <w:rPr>
          <w:lang w:val="en-US"/>
        </w:rPr>
      </w:pPr>
      <w:r>
        <w:rPr>
          <w:lang w:val="en-US"/>
        </w:rPr>
        <w:t>A short t</w:t>
      </w:r>
      <w:r w:rsidR="00AA1305" w:rsidRPr="00AA1305">
        <w:rPr>
          <w:lang w:val="en-US"/>
        </w:rPr>
        <w:t xml:space="preserve">utorial for using the selected components (REST API, </w:t>
      </w:r>
      <w:proofErr w:type="spellStart"/>
      <w:r w:rsidR="00AA1305" w:rsidRPr="00AA1305">
        <w:rPr>
          <w:lang w:val="en-US"/>
        </w:rPr>
        <w:t>VisualDRG</w:t>
      </w:r>
      <w:proofErr w:type="spellEnd"/>
      <w:r w:rsidR="00AA1305" w:rsidRPr="00AA1305">
        <w:rPr>
          <w:lang w:val="en-US"/>
        </w:rPr>
        <w:t xml:space="preserve"> and Batch grouper): 2 hours Skype meeting + preparations by </w:t>
      </w:r>
      <w:r w:rsidR="00524517">
        <w:rPr>
          <w:lang w:val="en-US"/>
        </w:rPr>
        <w:t>the Supplier</w:t>
      </w:r>
      <w:r w:rsidR="00AA1305" w:rsidRPr="00AA1305">
        <w:rPr>
          <w:lang w:val="en-US"/>
        </w:rPr>
        <w:t xml:space="preserve"> 2h. </w:t>
      </w:r>
      <w:r w:rsidR="00524517">
        <w:rPr>
          <w:lang w:val="en-US"/>
        </w:rPr>
        <w:t xml:space="preserve">The Supplier </w:t>
      </w:r>
      <w:r w:rsidR="00AA1305" w:rsidRPr="00AA1305">
        <w:rPr>
          <w:lang w:val="en-US"/>
        </w:rPr>
        <w:t xml:space="preserve">shows </w:t>
      </w:r>
      <w:r w:rsidR="00524517">
        <w:rPr>
          <w:lang w:val="en-US"/>
        </w:rPr>
        <w:t xml:space="preserve">the Customer </w:t>
      </w:r>
      <w:r w:rsidR="00AA1305" w:rsidRPr="00AA1305">
        <w:rPr>
          <w:lang w:val="en-US"/>
        </w:rPr>
        <w:t xml:space="preserve">how to use the modules by using </w:t>
      </w:r>
      <w:r w:rsidR="00524517">
        <w:rPr>
          <w:lang w:val="en-US"/>
        </w:rPr>
        <w:t xml:space="preserve">the Supplier’s </w:t>
      </w:r>
      <w:r w:rsidR="00AA1305" w:rsidRPr="00AA1305">
        <w:rPr>
          <w:lang w:val="en-US"/>
        </w:rPr>
        <w:t xml:space="preserve">environment and </w:t>
      </w:r>
      <w:r w:rsidR="00524517">
        <w:rPr>
          <w:lang w:val="en-US"/>
        </w:rPr>
        <w:t xml:space="preserve">the </w:t>
      </w:r>
      <w:r w:rsidR="00AA1305" w:rsidRPr="00AA1305">
        <w:rPr>
          <w:lang w:val="en-US"/>
        </w:rPr>
        <w:t xml:space="preserve">test data set provided by the </w:t>
      </w:r>
      <w:r w:rsidR="00854E39">
        <w:rPr>
          <w:lang w:val="en-US"/>
        </w:rPr>
        <w:t>Customer</w:t>
      </w:r>
      <w:r w:rsidR="00AA1305" w:rsidRPr="00AA1305">
        <w:rPr>
          <w:lang w:val="en-US"/>
        </w:rPr>
        <w:t>.</w:t>
      </w:r>
    </w:p>
    <w:p w:rsidR="00AA1305" w:rsidRDefault="00AA1305" w:rsidP="00AA1305">
      <w:pPr>
        <w:pStyle w:val="BodyText"/>
        <w:numPr>
          <w:ilvl w:val="0"/>
          <w:numId w:val="19"/>
        </w:numPr>
        <w:rPr>
          <w:lang w:val="en-US"/>
        </w:rPr>
      </w:pPr>
      <w:r w:rsidRPr="00AA1305">
        <w:rPr>
          <w:lang w:val="en-US"/>
        </w:rPr>
        <w:lastRenderedPageBreak/>
        <w:t>Other support and remote help (e-mail, Skype if required) in local installations and configuration of the software ca. max 9,5h.</w:t>
      </w:r>
      <w:commentRangeEnd w:id="23"/>
      <w:r w:rsidR="0036501A">
        <w:rPr>
          <w:rStyle w:val="CommentReference"/>
        </w:rPr>
        <w:commentReference w:id="23"/>
      </w:r>
    </w:p>
    <w:p w:rsidR="00AA1305" w:rsidRDefault="00AA1305" w:rsidP="00BE21AD">
      <w:pPr>
        <w:pStyle w:val="BodyText"/>
        <w:rPr>
          <w:lang w:val="en-US"/>
        </w:rPr>
      </w:pPr>
    </w:p>
    <w:p w:rsidR="00A659E3" w:rsidRDefault="00A659E3" w:rsidP="00A659E3">
      <w:pPr>
        <w:pStyle w:val="BodyText"/>
        <w:rPr>
          <w:lang w:val="en-US"/>
        </w:rPr>
      </w:pPr>
      <w:r>
        <w:rPr>
          <w:lang w:val="en-US"/>
        </w:rPr>
        <w:t>This initial work is billed in the 1</w:t>
      </w:r>
      <w:r w:rsidRPr="00DA39EA">
        <w:rPr>
          <w:vertAlign w:val="superscript"/>
          <w:lang w:val="en-US"/>
        </w:rPr>
        <w:t>st</w:t>
      </w:r>
      <w:r>
        <w:rPr>
          <w:lang w:val="en-US"/>
        </w:rPr>
        <w:t xml:space="preserve"> invoice, simultaneously with the first license fee.</w:t>
      </w:r>
    </w:p>
    <w:p w:rsidR="00A659E3" w:rsidRDefault="00A659E3" w:rsidP="00A659E3">
      <w:pPr>
        <w:pStyle w:val="BodyText"/>
        <w:rPr>
          <w:lang w:val="en-US"/>
        </w:rPr>
      </w:pPr>
    </w:p>
    <w:p w:rsidR="00A659E3" w:rsidRDefault="00A659E3" w:rsidP="00A659E3">
      <w:pPr>
        <w:pStyle w:val="BodyText"/>
        <w:rPr>
          <w:lang w:val="en-US"/>
        </w:rPr>
      </w:pPr>
      <w:bookmarkStart w:id="24" w:name="_GoBack"/>
      <w:r>
        <w:rPr>
          <w:lang w:val="en-US"/>
        </w:rPr>
        <w:t>One annual (after 2018 initial version one during 2019, one during 2020…) new GEO version is included in the license price w/o billing for creating the versions, when NCC has delivered a new set of definition tables.</w:t>
      </w:r>
    </w:p>
    <w:bookmarkEnd w:id="24"/>
    <w:p w:rsidR="00A659E3" w:rsidRDefault="00A659E3" w:rsidP="00A659E3">
      <w:pPr>
        <w:pStyle w:val="BodyText"/>
        <w:rPr>
          <w:lang w:val="en-US"/>
        </w:rPr>
      </w:pPr>
      <w:r>
        <w:rPr>
          <w:lang w:val="en-US"/>
        </w:rPr>
        <w:t xml:space="preserve"> </w:t>
      </w:r>
    </w:p>
    <w:p w:rsidR="00A659E3" w:rsidRDefault="00A659E3" w:rsidP="00A659E3">
      <w:pPr>
        <w:pStyle w:val="BodyText"/>
        <w:rPr>
          <w:lang w:val="en-US"/>
        </w:rPr>
      </w:pPr>
      <w:r>
        <w:rPr>
          <w:lang w:val="en-US"/>
        </w:rPr>
        <w:t>Should there be need for iterations or other new versions in addition to the 1</w:t>
      </w:r>
      <w:r w:rsidRPr="00A659E3">
        <w:rPr>
          <w:vertAlign w:val="superscript"/>
          <w:lang w:val="en-US"/>
        </w:rPr>
        <w:t>st</w:t>
      </w:r>
      <w:r>
        <w:rPr>
          <w:lang w:val="en-US"/>
        </w:rPr>
        <w:t xml:space="preserve"> version or annual versions (for example all work related to work caused by other versions of the GEO definitions tables, or errors in GEO definition tables) this work is billed separately at actual work amount on </w:t>
      </w:r>
      <w:r w:rsidR="003A5049">
        <w:rPr>
          <w:lang w:val="en-US"/>
        </w:rPr>
        <w:t xml:space="preserve">a </w:t>
      </w:r>
      <w:r>
        <w:rPr>
          <w:lang w:val="en-US"/>
        </w:rPr>
        <w:t xml:space="preserve">monthly basis. </w:t>
      </w:r>
    </w:p>
    <w:p w:rsidR="00A659E3" w:rsidRDefault="00A659E3" w:rsidP="00A659E3">
      <w:pPr>
        <w:pStyle w:val="BodyText"/>
        <w:rPr>
          <w:lang w:val="en-US"/>
        </w:rPr>
      </w:pPr>
    </w:p>
    <w:p w:rsidR="00A659E3" w:rsidRDefault="00A659E3" w:rsidP="00A659E3">
      <w:pPr>
        <w:pStyle w:val="BodyText"/>
        <w:rPr>
          <w:lang w:val="en-US"/>
        </w:rPr>
      </w:pPr>
      <w:r>
        <w:rPr>
          <w:lang w:val="en-US"/>
        </w:rPr>
        <w:t>Also potential work required for supporting Georgian texts</w:t>
      </w:r>
      <w:r w:rsidR="0027176D">
        <w:rPr>
          <w:lang w:val="en-US"/>
        </w:rPr>
        <w:t>, Georgian DRG weight tables</w:t>
      </w:r>
      <w:r>
        <w:rPr>
          <w:lang w:val="en-US"/>
        </w:rPr>
        <w:t xml:space="preserve"> and Cyrillic alphabet problems or any extra tailoring that is not based on the definitions included in the GEO definition tables, is extra work. </w:t>
      </w:r>
    </w:p>
    <w:p w:rsidR="00A659E3" w:rsidRDefault="00A659E3" w:rsidP="00A659E3">
      <w:pPr>
        <w:pStyle w:val="BodyText"/>
        <w:rPr>
          <w:lang w:val="en-US"/>
        </w:rPr>
      </w:pPr>
    </w:p>
    <w:p w:rsidR="00A659E3" w:rsidRDefault="00A659E3" w:rsidP="00A659E3">
      <w:pPr>
        <w:pStyle w:val="BodyText"/>
        <w:rPr>
          <w:lang w:val="en-US"/>
        </w:rPr>
      </w:pPr>
      <w:proofErr w:type="spellStart"/>
      <w:r>
        <w:rPr>
          <w:lang w:val="en-US"/>
        </w:rPr>
        <w:t>Prodacapo</w:t>
      </w:r>
      <w:proofErr w:type="spellEnd"/>
      <w:r>
        <w:rPr>
          <w:lang w:val="en-US"/>
        </w:rPr>
        <w:t xml:space="preserve"> asks for customer’s acceptance and gives a work estimate before doing any extra work mentioned above.</w:t>
      </w:r>
    </w:p>
    <w:p w:rsidR="00A659E3" w:rsidRDefault="00A659E3" w:rsidP="00A659E3">
      <w:pPr>
        <w:pStyle w:val="BodyText"/>
        <w:rPr>
          <w:lang w:val="en-US"/>
        </w:rPr>
      </w:pPr>
    </w:p>
    <w:p w:rsidR="00A659E3" w:rsidRDefault="00A659E3" w:rsidP="00A659E3">
      <w:pPr>
        <w:pStyle w:val="BodyText"/>
        <w:rPr>
          <w:lang w:val="en-US"/>
        </w:rPr>
      </w:pPr>
      <w:r>
        <w:rPr>
          <w:lang w:val="en-US"/>
        </w:rPr>
        <w:t>Provider is responsible for technical aspects of the grouper software. All internal DRG logic, clinical coding and other internal and application aspects of GEO DRG versions are not responsibility of the Supplier. Customer may contact NCC for such issues according to possible contract between the Customer and NCC.</w:t>
      </w:r>
    </w:p>
    <w:p w:rsidR="00091722" w:rsidRDefault="00091722" w:rsidP="00824E82">
      <w:pPr>
        <w:pStyle w:val="BodyText"/>
        <w:rPr>
          <w:lang w:val="en-US"/>
        </w:rPr>
      </w:pPr>
    </w:p>
    <w:p w:rsidR="00824E82" w:rsidRDefault="00824E82" w:rsidP="00824E82">
      <w:pPr>
        <w:pStyle w:val="BodyText"/>
        <w:rPr>
          <w:lang w:val="en-US"/>
        </w:rPr>
      </w:pPr>
      <w:r>
        <w:rPr>
          <w:lang w:val="en-US"/>
        </w:rPr>
        <w:t xml:space="preserve">The invoicing </w:t>
      </w:r>
      <w:r w:rsidR="00AA1305">
        <w:rPr>
          <w:lang w:val="en-US"/>
        </w:rPr>
        <w:t xml:space="preserve">for the license fees </w:t>
      </w:r>
      <w:r>
        <w:rPr>
          <w:lang w:val="en-US"/>
        </w:rPr>
        <w:t xml:space="preserve">is done </w:t>
      </w:r>
      <w:r w:rsidR="00302129">
        <w:rPr>
          <w:lang w:val="en-US"/>
        </w:rPr>
        <w:t>at</w:t>
      </w:r>
      <w:r>
        <w:rPr>
          <w:lang w:val="en-US"/>
        </w:rPr>
        <w:t xml:space="preserve"> the beginning of each license period. </w:t>
      </w:r>
      <w:r w:rsidR="00524517">
        <w:rPr>
          <w:lang w:val="en-US"/>
        </w:rPr>
        <w:t xml:space="preserve">The invoicing for the migration work will be </w:t>
      </w:r>
      <w:r w:rsidR="00302129">
        <w:rPr>
          <w:lang w:val="en-US"/>
        </w:rPr>
        <w:t xml:space="preserve">done </w:t>
      </w:r>
      <w:r w:rsidR="00524517">
        <w:rPr>
          <w:lang w:val="en-US"/>
        </w:rPr>
        <w:t xml:space="preserve">when </w:t>
      </w:r>
      <w:r w:rsidR="00302129">
        <w:rPr>
          <w:lang w:val="en-US"/>
        </w:rPr>
        <w:t xml:space="preserve">the work is </w:t>
      </w:r>
      <w:r w:rsidR="00524517">
        <w:rPr>
          <w:lang w:val="en-US"/>
        </w:rPr>
        <w:t xml:space="preserve">completed. </w:t>
      </w:r>
      <w:r w:rsidRPr="00524517">
        <w:rPr>
          <w:lang w:val="en-US"/>
        </w:rPr>
        <w:t xml:space="preserve">The </w:t>
      </w:r>
      <w:r w:rsidR="00AA1305" w:rsidRPr="00524517">
        <w:rPr>
          <w:lang w:val="en-US"/>
        </w:rPr>
        <w:t xml:space="preserve">terms of payment are 14 days net. </w:t>
      </w:r>
      <w:r w:rsidRPr="00524517">
        <w:rPr>
          <w:lang w:val="en-US"/>
        </w:rPr>
        <w:t xml:space="preserve">All prices are VAT 0%. </w:t>
      </w:r>
    </w:p>
    <w:p w:rsidR="00302129" w:rsidRPr="00524517" w:rsidRDefault="00302129" w:rsidP="00824E82">
      <w:pPr>
        <w:pStyle w:val="BodyText"/>
        <w:rPr>
          <w:lang w:val="en-US"/>
        </w:rPr>
      </w:pPr>
    </w:p>
    <w:p w:rsidR="003A5049" w:rsidRDefault="003A5049" w:rsidP="00302129">
      <w:pPr>
        <w:pStyle w:val="Heading1"/>
        <w:rPr>
          <w:lang w:val="fi-FI"/>
        </w:rPr>
      </w:pPr>
      <w:bookmarkStart w:id="25" w:name="_Toc518647513"/>
      <w:r>
        <w:rPr>
          <w:lang w:val="fi-FI"/>
        </w:rPr>
        <w:t>Intellectual property rights</w:t>
      </w:r>
      <w:bookmarkEnd w:id="25"/>
    </w:p>
    <w:p w:rsidR="003A5049" w:rsidRPr="003A5049" w:rsidRDefault="003A5049" w:rsidP="003A5049">
      <w:pPr>
        <w:pStyle w:val="BodyText"/>
        <w:rPr>
          <w:lang w:val="en-US"/>
        </w:rPr>
      </w:pPr>
      <w:r w:rsidRPr="003A5049">
        <w:rPr>
          <w:lang w:val="en-US"/>
        </w:rPr>
        <w:t xml:space="preserve">Unless otherwise agreed by the parties, the </w:t>
      </w:r>
      <w:r>
        <w:rPr>
          <w:lang w:val="en-US"/>
        </w:rPr>
        <w:t>intellectual property rights connected to the Software Package and its documentation (including alterations and further development) belong to the Supplier.</w:t>
      </w:r>
    </w:p>
    <w:p w:rsidR="00BC26B4" w:rsidRPr="00DE27C4" w:rsidRDefault="00302129" w:rsidP="00302129">
      <w:pPr>
        <w:pStyle w:val="Heading1"/>
        <w:rPr>
          <w:lang w:val="fi-FI"/>
        </w:rPr>
      </w:pPr>
      <w:bookmarkStart w:id="26" w:name="_Toc518647514"/>
      <w:r>
        <w:rPr>
          <w:lang w:val="fi-FI"/>
        </w:rPr>
        <w:t>Disputes</w:t>
      </w:r>
      <w:bookmarkEnd w:id="26"/>
    </w:p>
    <w:p w:rsidR="008763E2" w:rsidRPr="00302129" w:rsidRDefault="00854E39" w:rsidP="008763E2">
      <w:pPr>
        <w:pStyle w:val="BodyText"/>
        <w:rPr>
          <w:lang w:val="en-US"/>
        </w:rPr>
      </w:pPr>
      <w:r>
        <w:rPr>
          <w:lang w:val="en-US"/>
        </w:rPr>
        <w:t xml:space="preserve">The primary method for settling </w:t>
      </w:r>
      <w:r w:rsidR="00302129" w:rsidRPr="00302129">
        <w:rPr>
          <w:lang w:val="en-US"/>
        </w:rPr>
        <w:t xml:space="preserve">disputes </w:t>
      </w:r>
      <w:r>
        <w:rPr>
          <w:lang w:val="en-US"/>
        </w:rPr>
        <w:t xml:space="preserve">is </w:t>
      </w:r>
      <w:r w:rsidR="00302129">
        <w:rPr>
          <w:lang w:val="en-US"/>
        </w:rPr>
        <w:t>negotiations between the parties. If the disputes cannot be settled via negotiations, they will be settled in the District Court of Helsinki according to Finnish law.</w:t>
      </w:r>
    </w:p>
    <w:p w:rsidR="008763E2" w:rsidRPr="00302129" w:rsidRDefault="008763E2" w:rsidP="008763E2">
      <w:pPr>
        <w:pStyle w:val="BodyText"/>
        <w:rPr>
          <w:i/>
          <w:lang w:val="en-US"/>
        </w:rPr>
      </w:pPr>
    </w:p>
    <w:p w:rsidR="000619AE" w:rsidRPr="00C90162" w:rsidRDefault="000619AE" w:rsidP="0054644D">
      <w:pPr>
        <w:pStyle w:val="BodyText"/>
        <w:rPr>
          <w:lang w:val="en-US"/>
        </w:rPr>
      </w:pPr>
    </w:p>
    <w:p w:rsidR="008763E2" w:rsidRPr="00DE27C4" w:rsidRDefault="00302129" w:rsidP="00302129">
      <w:pPr>
        <w:pStyle w:val="Heading1"/>
        <w:rPr>
          <w:lang w:val="fi-FI"/>
        </w:rPr>
      </w:pPr>
      <w:bookmarkStart w:id="27" w:name="_Toc518647515"/>
      <w:r>
        <w:rPr>
          <w:lang w:val="fi-FI"/>
        </w:rPr>
        <w:t>Appendices</w:t>
      </w:r>
      <w:bookmarkEnd w:id="27"/>
    </w:p>
    <w:p w:rsidR="008763E2" w:rsidRPr="003024FE" w:rsidRDefault="003024FE" w:rsidP="008763E2">
      <w:pPr>
        <w:pStyle w:val="BodyText"/>
        <w:rPr>
          <w:lang w:val="en-US"/>
        </w:rPr>
      </w:pPr>
      <w:r w:rsidRPr="003024FE">
        <w:rPr>
          <w:lang w:val="en-US"/>
        </w:rPr>
        <w:t xml:space="preserve">Appendix 1: </w:t>
      </w:r>
      <w:proofErr w:type="spellStart"/>
      <w:r w:rsidRPr="003024FE">
        <w:rPr>
          <w:lang w:val="en-US"/>
        </w:rPr>
        <w:t>Prodacapo</w:t>
      </w:r>
      <w:proofErr w:type="spellEnd"/>
      <w:r w:rsidRPr="003024FE">
        <w:rPr>
          <w:lang w:val="en-US"/>
        </w:rPr>
        <w:t xml:space="preserve"> Proposal and information about DRG grouper Software Solution for Georgia Ministry of Health</w:t>
      </w:r>
    </w:p>
    <w:p w:rsidR="00CA606C" w:rsidRPr="003024FE" w:rsidRDefault="003024FE" w:rsidP="003024FE">
      <w:pPr>
        <w:jc w:val="left"/>
        <w:rPr>
          <w:lang w:val="en-US"/>
        </w:rPr>
      </w:pPr>
      <w:r>
        <w:rPr>
          <w:lang w:val="en-US"/>
        </w:rPr>
        <w:br w:type="page"/>
      </w:r>
    </w:p>
    <w:p w:rsidR="00BD69EE" w:rsidRPr="00C90162" w:rsidRDefault="00BD69EE">
      <w:pPr>
        <w:jc w:val="left"/>
        <w:rPr>
          <w:rFonts w:asciiTheme="majorHAnsi" w:eastAsiaTheme="majorEastAsia" w:hAnsiTheme="majorHAnsi" w:cstheme="majorHAnsi"/>
          <w:b/>
          <w:bCs/>
          <w:noProof/>
          <w:sz w:val="24"/>
          <w:szCs w:val="28"/>
          <w:lang w:val="en-US"/>
        </w:rPr>
      </w:pPr>
    </w:p>
    <w:p w:rsidR="00E00A58" w:rsidRPr="00DE27C4" w:rsidRDefault="003024FE" w:rsidP="00E00A58">
      <w:pPr>
        <w:pStyle w:val="Heading1"/>
        <w:rPr>
          <w:noProof/>
          <w:lang w:val="fi-FI"/>
        </w:rPr>
      </w:pPr>
      <w:bookmarkStart w:id="28" w:name="_Toc518647516"/>
      <w:r>
        <w:rPr>
          <w:noProof/>
          <w:lang w:val="fi-FI"/>
        </w:rPr>
        <w:t>Signatures</w:t>
      </w:r>
      <w:bookmarkEnd w:id="28"/>
    </w:p>
    <w:p w:rsidR="00E00A58" w:rsidRPr="00DE27C4" w:rsidRDefault="00E00A58" w:rsidP="00E00A58">
      <w:pPr>
        <w:pStyle w:val="BodyText"/>
        <w:rPr>
          <w:lang w:val="fi-FI"/>
        </w:rPr>
      </w:pPr>
    </w:p>
    <w:p w:rsidR="00E00A58" w:rsidRPr="003024FE" w:rsidRDefault="003024FE" w:rsidP="00E00A58">
      <w:pPr>
        <w:pStyle w:val="BodyText"/>
        <w:rPr>
          <w:lang w:val="en-US"/>
        </w:rPr>
      </w:pPr>
      <w:r w:rsidRPr="003024FE">
        <w:rPr>
          <w:lang w:val="en-US"/>
        </w:rPr>
        <w:t>Two identical copies of this agreement have been drawn up.</w:t>
      </w:r>
    </w:p>
    <w:p w:rsidR="00E00A58" w:rsidRPr="003024FE" w:rsidRDefault="00E00A58" w:rsidP="00E00A58">
      <w:pPr>
        <w:pStyle w:val="BodyText"/>
        <w:rPr>
          <w:lang w:val="en-US"/>
        </w:rPr>
      </w:pPr>
    </w:p>
    <w:p w:rsidR="00E00A58" w:rsidRPr="003024FE" w:rsidRDefault="00E00A58" w:rsidP="00E00A58">
      <w:pPr>
        <w:pStyle w:val="BodyText"/>
        <w:rPr>
          <w:lang w:val="en-US"/>
        </w:rPr>
      </w:pPr>
    </w:p>
    <w:p w:rsidR="00E00A58" w:rsidRPr="003024FE" w:rsidRDefault="00E00A58" w:rsidP="00E00A58">
      <w:pPr>
        <w:pStyle w:val="BodyText"/>
        <w:rPr>
          <w:lang w:val="en-US"/>
        </w:rPr>
      </w:pPr>
    </w:p>
    <w:p w:rsidR="00E00A58" w:rsidRPr="003024FE" w:rsidRDefault="00E00A58" w:rsidP="00E00A58">
      <w:pPr>
        <w:pStyle w:val="BodyText"/>
        <w:rPr>
          <w:lang w:val="en-US"/>
        </w:rPr>
      </w:pPr>
    </w:p>
    <w:p w:rsidR="00E00A58" w:rsidRPr="003024FE" w:rsidRDefault="00E00A58" w:rsidP="00E00A58">
      <w:pPr>
        <w:pStyle w:val="BodyText"/>
        <w:rPr>
          <w:lang w:val="en-US"/>
        </w:rPr>
      </w:pPr>
    </w:p>
    <w:p w:rsidR="00E00A58" w:rsidRPr="003024FE" w:rsidRDefault="00E00A58" w:rsidP="00E00A58">
      <w:pPr>
        <w:pStyle w:val="BodyText"/>
        <w:rPr>
          <w:lang w:val="en-US"/>
        </w:rPr>
      </w:pPr>
    </w:p>
    <w:p w:rsidR="00E00A58" w:rsidRPr="003024FE" w:rsidRDefault="00E00A58" w:rsidP="00E00A58">
      <w:pPr>
        <w:pStyle w:val="BodyText"/>
        <w:rPr>
          <w:lang w:val="en-US"/>
        </w:rPr>
      </w:pPr>
    </w:p>
    <w:p w:rsidR="00E00A58" w:rsidRPr="00C90162" w:rsidRDefault="003024FE" w:rsidP="00E00A58">
      <w:pPr>
        <w:pStyle w:val="BodyText"/>
        <w:rPr>
          <w:lang w:val="en-US"/>
        </w:rPr>
      </w:pPr>
      <w:r w:rsidRPr="00C90162">
        <w:rPr>
          <w:lang w:val="en-US"/>
        </w:rPr>
        <w:t>Tbilisi, Georgia</w:t>
      </w:r>
      <w:r w:rsidR="00E00A58" w:rsidRPr="00C90162">
        <w:rPr>
          <w:lang w:val="en-US"/>
        </w:rPr>
        <w:t>, ___.___. 201</w:t>
      </w:r>
      <w:r w:rsidR="003D55DE" w:rsidRPr="00C90162">
        <w:rPr>
          <w:lang w:val="en-US"/>
        </w:rPr>
        <w:t>8</w:t>
      </w:r>
    </w:p>
    <w:p w:rsidR="00E00A58" w:rsidRPr="003024FE" w:rsidRDefault="003024FE" w:rsidP="003024FE">
      <w:pPr>
        <w:pStyle w:val="BodyText"/>
        <w:rPr>
          <w:lang w:val="en-US"/>
        </w:rPr>
      </w:pPr>
      <w:r w:rsidRPr="003024FE">
        <w:rPr>
          <w:lang w:val="en-US"/>
        </w:rPr>
        <w:t>Ministry of Labor, Health and Social Affairs</w:t>
      </w:r>
    </w:p>
    <w:p w:rsidR="00E00A58" w:rsidRDefault="00E00A58" w:rsidP="00E00A58">
      <w:pPr>
        <w:pStyle w:val="BodyText"/>
        <w:rPr>
          <w:lang w:val="en-US"/>
        </w:rPr>
      </w:pPr>
    </w:p>
    <w:p w:rsidR="003024FE" w:rsidRPr="003024FE" w:rsidRDefault="003024FE" w:rsidP="00E00A58">
      <w:pPr>
        <w:pStyle w:val="BodyText"/>
        <w:rPr>
          <w:lang w:val="en-US"/>
        </w:rPr>
      </w:pPr>
    </w:p>
    <w:p w:rsidR="00CA606C" w:rsidRPr="00C90162" w:rsidRDefault="00E00A58" w:rsidP="009A5FC5">
      <w:pPr>
        <w:pStyle w:val="BodyText"/>
        <w:rPr>
          <w:lang w:val="sv-SE"/>
        </w:rPr>
      </w:pPr>
      <w:r w:rsidRPr="00C90162">
        <w:rPr>
          <w:lang w:val="sv-SE"/>
        </w:rPr>
        <w:t>______________________________</w:t>
      </w:r>
    </w:p>
    <w:p w:rsidR="004A4AD7" w:rsidRPr="00C90162" w:rsidRDefault="009A5FC5" w:rsidP="003D55DE">
      <w:pPr>
        <w:pStyle w:val="BodyText"/>
        <w:ind w:left="0"/>
        <w:rPr>
          <w:lang w:val="sv-SE"/>
        </w:rPr>
      </w:pPr>
      <w:r>
        <w:rPr>
          <w:lang w:val="sv-SE"/>
        </w:rPr>
        <w:tab/>
      </w:r>
      <w:r>
        <w:rPr>
          <w:lang w:val="sv-SE"/>
        </w:rPr>
        <w:tab/>
        <w:t>Name:</w:t>
      </w:r>
    </w:p>
    <w:p w:rsidR="00E00A58" w:rsidRPr="00C90162" w:rsidRDefault="009A5FC5" w:rsidP="00E00A58">
      <w:pPr>
        <w:pStyle w:val="BodyText"/>
        <w:rPr>
          <w:lang w:val="sv-SE"/>
        </w:rPr>
      </w:pPr>
      <w:r>
        <w:rPr>
          <w:lang w:val="sv-SE"/>
        </w:rPr>
        <w:t>Title:</w:t>
      </w:r>
    </w:p>
    <w:p w:rsidR="00E00A58" w:rsidRPr="00C90162" w:rsidRDefault="00E00A58" w:rsidP="00E00A58">
      <w:pPr>
        <w:pStyle w:val="BodyText"/>
        <w:rPr>
          <w:lang w:val="sv-SE"/>
        </w:rPr>
      </w:pPr>
    </w:p>
    <w:p w:rsidR="00E00A58" w:rsidRPr="00C90162" w:rsidRDefault="00E00A58" w:rsidP="00E00A58">
      <w:pPr>
        <w:pStyle w:val="BodyText"/>
        <w:rPr>
          <w:lang w:val="sv-SE"/>
        </w:rPr>
      </w:pPr>
    </w:p>
    <w:p w:rsidR="00E00A58" w:rsidRPr="00C90162" w:rsidRDefault="00E00A58" w:rsidP="00E00A58">
      <w:pPr>
        <w:pStyle w:val="BodyText"/>
        <w:rPr>
          <w:lang w:val="sv-SE"/>
        </w:rPr>
      </w:pPr>
    </w:p>
    <w:p w:rsidR="00E00A58" w:rsidRPr="00C90162" w:rsidRDefault="00E00A58" w:rsidP="00E00A58">
      <w:pPr>
        <w:pStyle w:val="BodyText"/>
        <w:rPr>
          <w:lang w:val="sv-SE"/>
        </w:rPr>
      </w:pPr>
    </w:p>
    <w:p w:rsidR="00E00A58" w:rsidRPr="00C90162" w:rsidRDefault="00E00A58" w:rsidP="00E00A58">
      <w:pPr>
        <w:pStyle w:val="BodyText"/>
        <w:rPr>
          <w:lang w:val="sv-SE"/>
        </w:rPr>
      </w:pPr>
    </w:p>
    <w:p w:rsidR="00E00A58" w:rsidRPr="00C90162" w:rsidRDefault="00E00A58" w:rsidP="00E00A58">
      <w:pPr>
        <w:pStyle w:val="BodyText"/>
        <w:rPr>
          <w:lang w:val="sv-SE"/>
        </w:rPr>
      </w:pPr>
      <w:r w:rsidRPr="00C90162">
        <w:rPr>
          <w:lang w:val="sv-SE"/>
        </w:rPr>
        <w:t>Helsin</w:t>
      </w:r>
      <w:r w:rsidR="003024FE" w:rsidRPr="00C90162">
        <w:rPr>
          <w:lang w:val="sv-SE"/>
        </w:rPr>
        <w:t>ki, Finland</w:t>
      </w:r>
      <w:r w:rsidRPr="00C90162">
        <w:rPr>
          <w:lang w:val="sv-SE"/>
        </w:rPr>
        <w:t>, ___.___. 201</w:t>
      </w:r>
      <w:r w:rsidR="003D55DE" w:rsidRPr="00C90162">
        <w:rPr>
          <w:lang w:val="sv-SE"/>
        </w:rPr>
        <w:t>8</w:t>
      </w:r>
    </w:p>
    <w:p w:rsidR="00E00A58" w:rsidRPr="00C90162" w:rsidRDefault="00E00A58" w:rsidP="00E00A58">
      <w:pPr>
        <w:pStyle w:val="BodyText"/>
        <w:rPr>
          <w:lang w:val="sv-SE"/>
        </w:rPr>
      </w:pPr>
      <w:r w:rsidRPr="00C90162">
        <w:rPr>
          <w:lang w:val="sv-SE"/>
        </w:rPr>
        <w:t>FCG Prodacapo Finland Oy</w:t>
      </w:r>
    </w:p>
    <w:p w:rsidR="00E00A58" w:rsidRPr="00C90162" w:rsidRDefault="00E00A58" w:rsidP="00E00A58">
      <w:pPr>
        <w:pStyle w:val="BodyText"/>
        <w:rPr>
          <w:lang w:val="sv-SE"/>
        </w:rPr>
      </w:pPr>
    </w:p>
    <w:p w:rsidR="00E00A58" w:rsidRPr="00C90162" w:rsidRDefault="00E00A58" w:rsidP="00E00A58">
      <w:pPr>
        <w:pStyle w:val="BodyText"/>
        <w:rPr>
          <w:lang w:val="sv-SE"/>
        </w:rPr>
      </w:pPr>
    </w:p>
    <w:p w:rsidR="00E00A58" w:rsidRPr="00C90162" w:rsidRDefault="00E00A58" w:rsidP="00E00A58">
      <w:pPr>
        <w:pStyle w:val="BodyText"/>
        <w:rPr>
          <w:lang w:val="sv-SE"/>
        </w:rPr>
      </w:pPr>
    </w:p>
    <w:p w:rsidR="00E00A58" w:rsidRPr="00E66F87" w:rsidRDefault="00E00A58" w:rsidP="00E00A58">
      <w:pPr>
        <w:pStyle w:val="BodyText"/>
        <w:rPr>
          <w:lang w:val="en-US"/>
        </w:rPr>
      </w:pPr>
      <w:r w:rsidRPr="00E66F87">
        <w:rPr>
          <w:lang w:val="en-US"/>
        </w:rPr>
        <w:t>______________________________</w:t>
      </w:r>
    </w:p>
    <w:p w:rsidR="00E00A58" w:rsidRPr="00DE27C4" w:rsidRDefault="00BA30C3" w:rsidP="00E00A58">
      <w:pPr>
        <w:pStyle w:val="BodyText"/>
        <w:rPr>
          <w:lang w:val="fi-FI"/>
        </w:rPr>
      </w:pPr>
      <w:r w:rsidRPr="00DE27C4">
        <w:rPr>
          <w:lang w:val="fi-FI"/>
        </w:rPr>
        <w:t>Kari Lappalainen</w:t>
      </w:r>
    </w:p>
    <w:p w:rsidR="00E00A58" w:rsidRPr="00DE27C4" w:rsidRDefault="003024FE" w:rsidP="00186CFC">
      <w:pPr>
        <w:pStyle w:val="BodyText"/>
        <w:rPr>
          <w:lang w:val="fi-FI"/>
        </w:rPr>
      </w:pPr>
      <w:r>
        <w:rPr>
          <w:lang w:val="fi-FI"/>
        </w:rPr>
        <w:t>Chief Executive Officer</w:t>
      </w:r>
    </w:p>
    <w:sectPr w:rsidR="00E00A58" w:rsidRPr="00DE27C4" w:rsidSect="0056179B">
      <w:headerReference w:type="default" r:id="rId16"/>
      <w:headerReference w:type="first" r:id="rId17"/>
      <w:footerReference w:type="first" r:id="rId18"/>
      <w:pgSz w:w="11906" w:h="16838"/>
      <w:pgMar w:top="2269" w:right="1134" w:bottom="1418" w:left="1134" w:header="567" w:footer="0"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5" w:author="Beka Pataraia" w:date="2018-09-28T11:11:00Z" w:initials="BP">
    <w:p w:rsidR="00907BB2" w:rsidRPr="00907BB2" w:rsidRDefault="00907BB2">
      <w:pPr>
        <w:pStyle w:val="CommentText"/>
        <w:rPr>
          <w:rFonts w:ascii="Sylfaen" w:hAnsi="Sylfaen"/>
          <w:lang w:val="ka-GE"/>
        </w:rPr>
      </w:pPr>
      <w:r>
        <w:rPr>
          <w:rStyle w:val="CommentReference"/>
        </w:rPr>
        <w:annotationRef/>
      </w:r>
      <w:r>
        <w:rPr>
          <w:rFonts w:ascii="Sylfaen" w:hAnsi="Sylfaen"/>
          <w:lang w:val="ka-GE"/>
        </w:rPr>
        <w:t>მისაღებია, ვინაიდან ქართულ ენაზე ტრენინგს ვერ უზრუნველყოფენ სავარაუდოდ. ალბათ შიდა რესურსით უნდა მოხერხდეს, თუკი აუცილებელია ქართულად ჩატარება.</w:t>
      </w:r>
    </w:p>
  </w:comment>
  <w:comment w:id="7" w:author="Beka Pataraia" w:date="2018-09-28T11:18:00Z" w:initials="BP">
    <w:p w:rsidR="00907BB2" w:rsidRPr="00907BB2" w:rsidRDefault="00907BB2">
      <w:pPr>
        <w:pStyle w:val="CommentText"/>
        <w:rPr>
          <w:rFonts w:ascii="Sylfaen" w:hAnsi="Sylfaen"/>
          <w:lang w:val="ka-GE"/>
        </w:rPr>
      </w:pPr>
      <w:r>
        <w:rPr>
          <w:rStyle w:val="CommentReference"/>
        </w:rPr>
        <w:annotationRef/>
      </w:r>
      <w:r>
        <w:rPr>
          <w:rFonts w:ascii="Sylfaen" w:hAnsi="Sylfaen"/>
          <w:lang w:val="ka-GE"/>
        </w:rPr>
        <w:t xml:space="preserve">რაში გამოიხატება პასუხისმგებლობა... </w:t>
      </w:r>
      <w:r>
        <w:rPr>
          <w:rFonts w:ascii="Sylfaen" w:hAnsi="Sylfaen"/>
          <w:lang w:val="en-US"/>
        </w:rPr>
        <w:t>NCC -</w:t>
      </w:r>
      <w:r>
        <w:rPr>
          <w:rFonts w:ascii="Sylfaen" w:hAnsi="Sylfaen"/>
          <w:lang w:val="ka-GE"/>
        </w:rPr>
        <w:t xml:space="preserve">სგან ვიღებ პროდუქტს, რომლის ვარგისიანობა/თავსებადობაზე პასუხს ვაგებ პროდაკაპოსთან? </w:t>
      </w:r>
    </w:p>
  </w:comment>
  <w:comment w:id="8" w:author="Beka Pataraia" w:date="2018-09-28T11:18:00Z" w:initials="BP">
    <w:p w:rsidR="00907BB2" w:rsidRPr="00907BB2" w:rsidRDefault="00907BB2">
      <w:pPr>
        <w:pStyle w:val="CommentText"/>
        <w:rPr>
          <w:rFonts w:ascii="Sylfaen" w:hAnsi="Sylfaen"/>
          <w:lang w:val="ka-GE"/>
        </w:rPr>
      </w:pPr>
      <w:r>
        <w:rPr>
          <w:rStyle w:val="CommentReference"/>
        </w:rPr>
        <w:annotationRef/>
      </w:r>
      <w:r>
        <w:rPr>
          <w:rFonts w:ascii="Sylfaen" w:hAnsi="Sylfaen"/>
          <w:lang w:val="ka-GE"/>
        </w:rPr>
        <w:t>ბუნდოვანი ხარჯები</w:t>
      </w:r>
    </w:p>
  </w:comment>
  <w:comment w:id="9" w:author="Beka Pataraia" w:date="2018-09-28T11:23:00Z" w:initials="BP">
    <w:p w:rsidR="00A45BA8" w:rsidRPr="00A45BA8" w:rsidRDefault="00A45BA8">
      <w:pPr>
        <w:pStyle w:val="CommentText"/>
        <w:rPr>
          <w:rFonts w:ascii="Sylfaen" w:hAnsi="Sylfaen"/>
          <w:lang w:val="ka-GE"/>
        </w:rPr>
      </w:pPr>
      <w:r>
        <w:rPr>
          <w:rStyle w:val="CommentReference"/>
        </w:rPr>
        <w:annotationRef/>
      </w:r>
      <w:r>
        <w:rPr>
          <w:rFonts w:ascii="Sylfaen" w:hAnsi="Sylfaen"/>
          <w:lang w:val="ka-GE"/>
        </w:rPr>
        <w:t>ტექნიკური ხასიათის ანალიზით წარმოჩინდება რა პასუხისმგებლობის მოხსნაზეა საბუარი</w:t>
      </w:r>
    </w:p>
  </w:comment>
  <w:comment w:id="10" w:author="Beka Pataraia" w:date="2018-09-28T11:25:00Z" w:initials="BP">
    <w:p w:rsidR="00A45BA8" w:rsidRPr="00A45BA8" w:rsidRDefault="00A45BA8">
      <w:pPr>
        <w:pStyle w:val="CommentText"/>
        <w:rPr>
          <w:rFonts w:ascii="Sylfaen" w:hAnsi="Sylfaen"/>
          <w:lang w:val="ka-GE"/>
        </w:rPr>
      </w:pPr>
      <w:r>
        <w:rPr>
          <w:rStyle w:val="CommentReference"/>
        </w:rPr>
        <w:annotationRef/>
      </w:r>
      <w:r>
        <w:rPr>
          <w:lang w:val="en-US"/>
        </w:rPr>
        <w:t xml:space="preserve">NCC </w:t>
      </w:r>
      <w:r>
        <w:rPr>
          <w:rFonts w:ascii="Sylfaen" w:hAnsi="Sylfaen"/>
          <w:lang w:val="ka-GE"/>
        </w:rPr>
        <w:t xml:space="preserve">- ამ კონტრაქტით შემოდის სამართალურთიერთობაში?  </w:t>
      </w:r>
      <w:r>
        <w:rPr>
          <w:rFonts w:ascii="Sylfaen" w:hAnsi="Sylfaen"/>
          <w:lang w:val="ka-GE"/>
        </w:rPr>
        <w:t xml:space="preserve">რანაირად ეკისრება ვალდებულებები? ცალკე შეთანხმების საგანია </w:t>
      </w:r>
      <w:r>
        <w:rPr>
          <w:rFonts w:ascii="Sylfaen" w:hAnsi="Sylfaen"/>
          <w:lang w:val="en-US"/>
        </w:rPr>
        <w:t xml:space="preserve">NCC </w:t>
      </w:r>
      <w:r>
        <w:rPr>
          <w:rFonts w:ascii="Sylfaen" w:hAnsi="Sylfaen"/>
          <w:lang w:val="ka-GE"/>
        </w:rPr>
        <w:t>-სთან</w:t>
      </w:r>
    </w:p>
  </w:comment>
  <w:comment w:id="11" w:author="Beka Pataraia" w:date="2018-09-28T11:30:00Z" w:initials="BP">
    <w:p w:rsidR="00A45BA8" w:rsidRPr="00A45BA8" w:rsidRDefault="00A45BA8">
      <w:pPr>
        <w:pStyle w:val="CommentText"/>
        <w:rPr>
          <w:rFonts w:ascii="Sylfaen" w:hAnsi="Sylfaen"/>
          <w:lang w:val="ka-GE"/>
        </w:rPr>
      </w:pPr>
      <w:r>
        <w:rPr>
          <w:rStyle w:val="CommentReference"/>
        </w:rPr>
        <w:annotationRef/>
      </w:r>
      <w:r>
        <w:rPr>
          <w:rFonts w:ascii="Sylfaen" w:hAnsi="Sylfaen"/>
          <w:lang w:val="ka-GE"/>
        </w:rPr>
        <w:t>გასამარტია, სამინისტროს მხრიდან რა ვალდებულება/პასუხისმგებლობაზეა საუბარი</w:t>
      </w:r>
    </w:p>
  </w:comment>
  <w:comment w:id="14" w:author="Beka Pataraia" w:date="2018-09-28T11:34:00Z" w:initials="BP">
    <w:p w:rsidR="00F353AD" w:rsidRPr="00F353AD" w:rsidRDefault="00F353AD">
      <w:pPr>
        <w:pStyle w:val="CommentText"/>
        <w:rPr>
          <w:rFonts w:ascii="Sylfaen" w:hAnsi="Sylfaen"/>
          <w:lang w:val="ka-GE"/>
        </w:rPr>
      </w:pPr>
      <w:r>
        <w:rPr>
          <w:rStyle w:val="CommentReference"/>
        </w:rPr>
        <w:annotationRef/>
      </w:r>
      <w:r>
        <w:rPr>
          <w:rFonts w:ascii="Sylfaen" w:hAnsi="Sylfaen"/>
          <w:lang w:val="ka-GE"/>
        </w:rPr>
        <w:t xml:space="preserve">ტექნიკურ უზრუნველყოფაზე პასუხისმგებელმა პირმა უნდა თქვას რა რისკს ხედავს ამაში. </w:t>
      </w:r>
    </w:p>
  </w:comment>
  <w:comment w:id="15" w:author="Beka Pataraia" w:date="2018-09-28T11:36:00Z" w:initials="BP">
    <w:p w:rsidR="00F353AD" w:rsidRPr="00F353AD" w:rsidRDefault="00F353AD">
      <w:pPr>
        <w:pStyle w:val="CommentText"/>
        <w:rPr>
          <w:rFonts w:ascii="Sylfaen" w:hAnsi="Sylfaen"/>
          <w:lang w:val="ka-GE"/>
        </w:rPr>
      </w:pPr>
      <w:r>
        <w:rPr>
          <w:rStyle w:val="CommentReference"/>
        </w:rPr>
        <w:annotationRef/>
      </w:r>
      <w:r>
        <w:rPr>
          <w:rFonts w:ascii="Sylfaen" w:hAnsi="Sylfaen"/>
          <w:lang w:val="ka-GE"/>
        </w:rPr>
        <w:t>ასევე, რისკია გასაანალიზებელი</w:t>
      </w:r>
    </w:p>
  </w:comment>
  <w:comment w:id="17" w:author="Beka Pataraia" w:date="2018-09-28T11:36:00Z" w:initials="BP">
    <w:p w:rsidR="00F353AD" w:rsidRPr="00F353AD" w:rsidRDefault="00F353AD">
      <w:pPr>
        <w:pStyle w:val="CommentText"/>
        <w:rPr>
          <w:rFonts w:ascii="Sylfaen" w:hAnsi="Sylfaen"/>
          <w:lang w:val="ka-GE"/>
        </w:rPr>
      </w:pPr>
      <w:r>
        <w:rPr>
          <w:rStyle w:val="CommentReference"/>
        </w:rPr>
        <w:annotationRef/>
      </w:r>
      <w:r>
        <w:rPr>
          <w:rFonts w:ascii="Sylfaen" w:hAnsi="Sylfaen"/>
          <w:lang w:val="ka-GE"/>
        </w:rPr>
        <w:t xml:space="preserve">ბუნდოვანი ხარჯი. </w:t>
      </w:r>
    </w:p>
  </w:comment>
  <w:comment w:id="21" w:author="Beka Pataraia" w:date="2018-09-28T11:42:00Z" w:initials="BP">
    <w:p w:rsidR="0036501A" w:rsidRPr="0036501A" w:rsidRDefault="0036501A">
      <w:pPr>
        <w:pStyle w:val="CommentText"/>
        <w:rPr>
          <w:rFonts w:ascii="Sylfaen" w:hAnsi="Sylfaen"/>
          <w:lang w:val="ka-GE"/>
        </w:rPr>
      </w:pPr>
      <w:r>
        <w:rPr>
          <w:rStyle w:val="CommentReference"/>
        </w:rPr>
        <w:annotationRef/>
      </w:r>
      <w:r>
        <w:rPr>
          <w:rFonts w:ascii="Sylfaen" w:hAnsi="Sylfaen"/>
          <w:lang w:val="ka-GE"/>
        </w:rPr>
        <w:t>ხარჯებთან მიმართებაში განსამარტია/დასათველია. შესყიდვის გაკეთების შემთხვვაშიც გასავლელია თემა -  გახანგრძილების განზრახულობის შემთხვევაში.</w:t>
      </w:r>
    </w:p>
  </w:comment>
  <w:comment w:id="23" w:author="Beka Pataraia" w:date="2018-09-28T11:47:00Z" w:initials="BP">
    <w:p w:rsidR="0036501A" w:rsidRPr="0036501A" w:rsidRDefault="0036501A">
      <w:pPr>
        <w:pStyle w:val="CommentText"/>
        <w:rPr>
          <w:rFonts w:ascii="Sylfaen" w:hAnsi="Sylfaen"/>
          <w:lang w:val="ka-GE"/>
        </w:rPr>
      </w:pPr>
      <w:r>
        <w:rPr>
          <w:rStyle w:val="CommentReference"/>
        </w:rPr>
        <w:annotationRef/>
      </w:r>
      <w:r>
        <w:rPr>
          <w:rFonts w:ascii="Sylfaen" w:hAnsi="Sylfaen"/>
          <w:lang w:val="ka-GE"/>
        </w:rPr>
        <w:t>დასათველია ხარჯები და საჭიროება</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5CF5" w:rsidRDefault="00755CF5" w:rsidP="00C774B6">
      <w:r>
        <w:separator/>
      </w:r>
    </w:p>
  </w:endnote>
  <w:endnote w:type="continuationSeparator" w:id="0">
    <w:p w:rsidR="00755CF5" w:rsidRDefault="00755CF5" w:rsidP="00C774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ylfaen">
    <w:panose1 w:val="010A0502050306030303"/>
    <w:charset w:val="CC"/>
    <w:family w:val="roman"/>
    <w:pitch w:val="variable"/>
    <w:sig w:usb0="04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Noborders"/>
      <w:tblW w:w="0" w:type="auto"/>
      <w:tblBorders>
        <w:top w:val="single" w:sz="2" w:space="0" w:color="auto"/>
      </w:tblBorders>
      <w:tblLook w:val="04A0" w:firstRow="1" w:lastRow="0" w:firstColumn="1" w:lastColumn="0" w:noHBand="0" w:noVBand="1"/>
    </w:tblPr>
    <w:tblGrid>
      <w:gridCol w:w="4159"/>
      <w:gridCol w:w="2393"/>
      <w:gridCol w:w="3302"/>
    </w:tblGrid>
    <w:tr w:rsidR="00854E39" w:rsidRPr="004A17B0" w:rsidTr="00C668CB">
      <w:trPr>
        <w:trHeight w:val="794"/>
      </w:trPr>
      <w:tc>
        <w:tcPr>
          <w:tcW w:w="4361" w:type="dxa"/>
          <w:vAlign w:val="center"/>
        </w:tcPr>
        <w:p w:rsidR="00854E39" w:rsidRPr="00C90162" w:rsidRDefault="00854E39" w:rsidP="00C668CB">
          <w:pPr>
            <w:pStyle w:val="Footer"/>
            <w:rPr>
              <w:color w:val="005F92"/>
              <w:szCs w:val="16"/>
              <w:lang w:val="sv-SE"/>
            </w:rPr>
          </w:pPr>
          <w:r w:rsidRPr="00C90162">
            <w:rPr>
              <w:color w:val="005F92"/>
              <w:szCs w:val="16"/>
              <w:lang w:val="sv-SE"/>
            </w:rPr>
            <w:t>FCG Prodacapo Finland Oy</w:t>
          </w:r>
        </w:p>
        <w:p w:rsidR="00854E39" w:rsidRPr="00C90162" w:rsidRDefault="00854E39" w:rsidP="00C668CB">
          <w:pPr>
            <w:pStyle w:val="Footer"/>
            <w:rPr>
              <w:lang w:val="sv-SE"/>
            </w:rPr>
          </w:pPr>
          <w:r w:rsidRPr="00C90162">
            <w:rPr>
              <w:lang w:val="sv-SE"/>
            </w:rPr>
            <w:t>Osmontie 34, PL 950, 00601 Helsinki</w:t>
          </w:r>
        </w:p>
        <w:p w:rsidR="00854E39" w:rsidRPr="004A17B0" w:rsidRDefault="00854E39" w:rsidP="00344A5E">
          <w:pPr>
            <w:pStyle w:val="Footer"/>
          </w:pPr>
          <w:proofErr w:type="spellStart"/>
          <w:r w:rsidRPr="004F7C82">
            <w:t>Puh</w:t>
          </w:r>
          <w:proofErr w:type="spellEnd"/>
          <w:r w:rsidRPr="004F7C82">
            <w:t>. 010 4090, www.fcg.fi</w:t>
          </w:r>
          <w:r>
            <w:t xml:space="preserve"> </w:t>
          </w:r>
        </w:p>
      </w:tc>
      <w:tc>
        <w:tcPr>
          <w:tcW w:w="2535" w:type="dxa"/>
          <w:vAlign w:val="bottom"/>
        </w:tcPr>
        <w:p w:rsidR="00854E39" w:rsidRPr="004A17B0" w:rsidRDefault="00854E39" w:rsidP="00C668CB">
          <w:pPr>
            <w:pStyle w:val="Footer"/>
          </w:pPr>
        </w:p>
      </w:tc>
      <w:tc>
        <w:tcPr>
          <w:tcW w:w="3449" w:type="dxa"/>
          <w:vAlign w:val="center"/>
        </w:tcPr>
        <w:p w:rsidR="00854E39" w:rsidRPr="004A17B0" w:rsidRDefault="00854E39" w:rsidP="00C668CB">
          <w:pPr>
            <w:pStyle w:val="Footer"/>
            <w:jc w:val="right"/>
          </w:pPr>
        </w:p>
        <w:p w:rsidR="00854E39" w:rsidRPr="004A17B0" w:rsidRDefault="00854E39" w:rsidP="00C668CB">
          <w:pPr>
            <w:pStyle w:val="Footer"/>
            <w:jc w:val="right"/>
          </w:pPr>
          <w:r w:rsidRPr="004A17B0">
            <w:t>Y-</w:t>
          </w:r>
          <w:proofErr w:type="spellStart"/>
          <w:r w:rsidRPr="004A17B0">
            <w:t>tunnus</w:t>
          </w:r>
          <w:proofErr w:type="spellEnd"/>
          <w:r w:rsidRPr="004A17B0">
            <w:t xml:space="preserve"> </w:t>
          </w:r>
          <w:r w:rsidRPr="009734DB">
            <w:t xml:space="preserve">0684411-6  </w:t>
          </w:r>
        </w:p>
        <w:p w:rsidR="00854E39" w:rsidRPr="004A17B0" w:rsidRDefault="00854E39" w:rsidP="00C668CB">
          <w:pPr>
            <w:pStyle w:val="Footer"/>
            <w:jc w:val="right"/>
          </w:pPr>
          <w:proofErr w:type="spellStart"/>
          <w:r w:rsidRPr="004A17B0">
            <w:t>Kotipaikka</w:t>
          </w:r>
          <w:proofErr w:type="spellEnd"/>
          <w:r w:rsidRPr="004A17B0">
            <w:t xml:space="preserve"> Helsinki</w:t>
          </w:r>
        </w:p>
      </w:tc>
    </w:tr>
  </w:tbl>
  <w:p w:rsidR="00854E39" w:rsidRDefault="00854E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5CF5" w:rsidRDefault="00755CF5" w:rsidP="00C774B6">
      <w:r>
        <w:separator/>
      </w:r>
    </w:p>
  </w:footnote>
  <w:footnote w:type="continuationSeparator" w:id="0">
    <w:p w:rsidR="00755CF5" w:rsidRDefault="00755CF5" w:rsidP="00C774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Noborders"/>
      <w:tblW w:w="10458" w:type="dxa"/>
      <w:tblLayout w:type="fixed"/>
      <w:tblLook w:val="04A0" w:firstRow="1" w:lastRow="0" w:firstColumn="1" w:lastColumn="0" w:noHBand="0" w:noVBand="1"/>
    </w:tblPr>
    <w:tblGrid>
      <w:gridCol w:w="5216"/>
      <w:gridCol w:w="2722"/>
      <w:gridCol w:w="1304"/>
      <w:gridCol w:w="1216"/>
    </w:tblGrid>
    <w:tr w:rsidR="00854E39" w:rsidRPr="007D6066" w:rsidTr="002544E3">
      <w:tc>
        <w:tcPr>
          <w:tcW w:w="5216" w:type="dxa"/>
        </w:tcPr>
        <w:p w:rsidR="00854E39" w:rsidRPr="00B11028" w:rsidRDefault="00854E39" w:rsidP="000C5F43">
          <w:pPr>
            <w:pStyle w:val="Header"/>
            <w:rPr>
              <w:sz w:val="16"/>
              <w:szCs w:val="16"/>
              <w:lang w:val="fi-FI"/>
            </w:rPr>
          </w:pPr>
          <w:r w:rsidRPr="00B11028">
            <w:rPr>
              <w:sz w:val="16"/>
              <w:szCs w:val="16"/>
              <w:lang w:val="fi-FI"/>
            </w:rPr>
            <w:t xml:space="preserve">FCG </w:t>
          </w:r>
          <w:r>
            <w:rPr>
              <w:sz w:val="16"/>
              <w:szCs w:val="16"/>
              <w:lang w:val="fi-FI"/>
            </w:rPr>
            <w:t>PRODACAPO FINLAND</w:t>
          </w:r>
          <w:r w:rsidRPr="00B11028">
            <w:rPr>
              <w:sz w:val="16"/>
              <w:szCs w:val="16"/>
              <w:lang w:val="fi-FI"/>
            </w:rPr>
            <w:t xml:space="preserve"> OY</w:t>
          </w:r>
        </w:p>
      </w:tc>
      <w:sdt>
        <w:sdtPr>
          <w:rPr>
            <w:b/>
            <w:sz w:val="16"/>
            <w:szCs w:val="16"/>
            <w:lang w:val="fi-FI"/>
          </w:rPr>
          <w:alias w:val="Subject"/>
          <w:tag w:val=""/>
          <w:id w:val="-1773385760"/>
          <w:dataBinding w:prefixMappings="xmlns:ns0='http://purl.org/dc/elements/1.1/' xmlns:ns1='http://schemas.openxmlformats.org/package/2006/metadata/core-properties' " w:xpath="/ns1:coreProperties[1]/ns0:subject[1]" w:storeItemID="{6C3C8BC8-F283-45AE-878A-BAB7291924A1}"/>
          <w:text/>
        </w:sdtPr>
        <w:sdtEndPr/>
        <w:sdtContent>
          <w:tc>
            <w:tcPr>
              <w:tcW w:w="2722" w:type="dxa"/>
            </w:tcPr>
            <w:p w:rsidR="00854E39" w:rsidRPr="007D6066" w:rsidRDefault="00854E39" w:rsidP="004F7C82">
              <w:pPr>
                <w:pStyle w:val="Header"/>
                <w:jc w:val="left"/>
                <w:rPr>
                  <w:b/>
                  <w:sz w:val="16"/>
                  <w:szCs w:val="16"/>
                  <w:lang w:val="fi-FI"/>
                </w:rPr>
              </w:pPr>
              <w:r>
                <w:rPr>
                  <w:b/>
                  <w:sz w:val="16"/>
                  <w:szCs w:val="16"/>
                  <w:lang w:val="fi-FI"/>
                </w:rPr>
                <w:t>Agreement 2018-22</w:t>
              </w:r>
            </w:p>
          </w:tc>
        </w:sdtContent>
      </w:sdt>
      <w:tc>
        <w:tcPr>
          <w:tcW w:w="1304" w:type="dxa"/>
        </w:tcPr>
        <w:p w:rsidR="00854E39" w:rsidRPr="007D6066" w:rsidRDefault="00854E39" w:rsidP="00FF4712">
          <w:pPr>
            <w:pStyle w:val="Header"/>
            <w:rPr>
              <w:sz w:val="16"/>
              <w:szCs w:val="16"/>
              <w:lang w:val="fi-FI"/>
            </w:rPr>
          </w:pPr>
        </w:p>
      </w:tc>
      <w:tc>
        <w:tcPr>
          <w:tcW w:w="1216" w:type="dxa"/>
        </w:tcPr>
        <w:p w:rsidR="00854E39" w:rsidRPr="007D6066" w:rsidRDefault="00854E39" w:rsidP="00FF4712">
          <w:pPr>
            <w:pStyle w:val="Header"/>
            <w:rPr>
              <w:sz w:val="16"/>
              <w:szCs w:val="16"/>
              <w:lang w:val="fi-FI"/>
            </w:rPr>
          </w:pPr>
          <w:r w:rsidRPr="007D6066">
            <w:rPr>
              <w:sz w:val="16"/>
              <w:szCs w:val="16"/>
              <w:lang w:val="fi-FI"/>
            </w:rPr>
            <w:fldChar w:fldCharType="begin"/>
          </w:r>
          <w:r w:rsidRPr="007D6066">
            <w:rPr>
              <w:sz w:val="16"/>
              <w:szCs w:val="16"/>
              <w:lang w:val="fi-FI"/>
            </w:rPr>
            <w:instrText xml:space="preserve"> PAGE   \* MERGEFORMAT </w:instrText>
          </w:r>
          <w:r w:rsidRPr="007D6066">
            <w:rPr>
              <w:sz w:val="16"/>
              <w:szCs w:val="16"/>
              <w:lang w:val="fi-FI"/>
            </w:rPr>
            <w:fldChar w:fldCharType="separate"/>
          </w:r>
          <w:r w:rsidR="009651DB">
            <w:rPr>
              <w:noProof/>
              <w:sz w:val="16"/>
              <w:szCs w:val="16"/>
              <w:lang w:val="fi-FI"/>
            </w:rPr>
            <w:t>8</w:t>
          </w:r>
          <w:r w:rsidRPr="007D6066">
            <w:rPr>
              <w:noProof/>
              <w:sz w:val="16"/>
              <w:szCs w:val="16"/>
              <w:lang w:val="fi-FI"/>
            </w:rPr>
            <w:fldChar w:fldCharType="end"/>
          </w:r>
          <w:r w:rsidRPr="007D6066">
            <w:rPr>
              <w:noProof/>
              <w:sz w:val="16"/>
              <w:szCs w:val="16"/>
              <w:lang w:val="fi-FI"/>
            </w:rPr>
            <w:t xml:space="preserve"> (</w:t>
          </w:r>
          <w:r w:rsidRPr="007D6066">
            <w:rPr>
              <w:noProof/>
              <w:sz w:val="16"/>
              <w:szCs w:val="16"/>
              <w:lang w:val="fi-FI"/>
            </w:rPr>
            <w:fldChar w:fldCharType="begin"/>
          </w:r>
          <w:r w:rsidRPr="007D6066">
            <w:rPr>
              <w:noProof/>
              <w:sz w:val="16"/>
              <w:szCs w:val="16"/>
              <w:lang w:val="fi-FI"/>
            </w:rPr>
            <w:instrText xml:space="preserve"> NUMPAGES   \* MERGEFORMAT </w:instrText>
          </w:r>
          <w:r w:rsidRPr="007D6066">
            <w:rPr>
              <w:noProof/>
              <w:sz w:val="16"/>
              <w:szCs w:val="16"/>
              <w:lang w:val="fi-FI"/>
            </w:rPr>
            <w:fldChar w:fldCharType="separate"/>
          </w:r>
          <w:r w:rsidR="009651DB">
            <w:rPr>
              <w:noProof/>
              <w:sz w:val="16"/>
              <w:szCs w:val="16"/>
              <w:lang w:val="fi-FI"/>
            </w:rPr>
            <w:t>8</w:t>
          </w:r>
          <w:r w:rsidRPr="007D6066">
            <w:rPr>
              <w:noProof/>
              <w:sz w:val="16"/>
              <w:szCs w:val="16"/>
              <w:lang w:val="fi-FI"/>
            </w:rPr>
            <w:fldChar w:fldCharType="end"/>
          </w:r>
          <w:r w:rsidRPr="007D6066">
            <w:rPr>
              <w:noProof/>
              <w:sz w:val="16"/>
              <w:szCs w:val="16"/>
              <w:lang w:val="fi-FI"/>
            </w:rPr>
            <w:t>)</w:t>
          </w:r>
        </w:p>
      </w:tc>
    </w:tr>
    <w:tr w:rsidR="00854E39" w:rsidRPr="007D6066" w:rsidTr="002544E3">
      <w:tc>
        <w:tcPr>
          <w:tcW w:w="5216" w:type="dxa"/>
        </w:tcPr>
        <w:p w:rsidR="00854E39" w:rsidRPr="007D6066" w:rsidRDefault="00854E39" w:rsidP="00FF4712">
          <w:pPr>
            <w:pStyle w:val="Header"/>
            <w:rPr>
              <w:sz w:val="16"/>
              <w:szCs w:val="16"/>
              <w:lang w:val="fi-FI"/>
            </w:rPr>
          </w:pPr>
        </w:p>
      </w:tc>
      <w:tc>
        <w:tcPr>
          <w:tcW w:w="2722" w:type="dxa"/>
        </w:tcPr>
        <w:p w:rsidR="00854E39" w:rsidRPr="007D6066" w:rsidRDefault="00854E39" w:rsidP="00C10FE2">
          <w:pPr>
            <w:pStyle w:val="Header"/>
            <w:rPr>
              <w:sz w:val="16"/>
              <w:szCs w:val="16"/>
              <w:lang w:val="en-US"/>
            </w:rPr>
          </w:pPr>
        </w:p>
      </w:tc>
      <w:tc>
        <w:tcPr>
          <w:tcW w:w="1304" w:type="dxa"/>
        </w:tcPr>
        <w:p w:rsidR="00854E39" w:rsidRPr="007D6066" w:rsidRDefault="00854E39" w:rsidP="00FF4712">
          <w:pPr>
            <w:pStyle w:val="Header"/>
            <w:rPr>
              <w:sz w:val="16"/>
              <w:szCs w:val="16"/>
              <w:lang w:val="en-US"/>
            </w:rPr>
          </w:pPr>
        </w:p>
      </w:tc>
      <w:tc>
        <w:tcPr>
          <w:tcW w:w="1216" w:type="dxa"/>
        </w:tcPr>
        <w:p w:rsidR="00854E39" w:rsidRPr="007D6066" w:rsidRDefault="00854E39" w:rsidP="00FF4712">
          <w:pPr>
            <w:pStyle w:val="Header"/>
            <w:rPr>
              <w:sz w:val="16"/>
              <w:szCs w:val="16"/>
              <w:lang w:val="en-US"/>
            </w:rPr>
          </w:pPr>
        </w:p>
      </w:tc>
    </w:tr>
    <w:tr w:rsidR="00854E39" w:rsidRPr="007D6066" w:rsidTr="002544E3">
      <w:sdt>
        <w:sdtPr>
          <w:rPr>
            <w:sz w:val="16"/>
            <w:szCs w:val="16"/>
            <w:lang w:val="fi-FI"/>
          </w:rPr>
          <w:alias w:val="Publish Date"/>
          <w:tag w:val=""/>
          <w:id w:val="757797990"/>
          <w:dataBinding w:prefixMappings="xmlns:ns0='http://schemas.microsoft.com/office/2006/coverPageProps' " w:xpath="/ns0:CoverPageProperties[1]/ns0:PublishDate[1]" w:storeItemID="{55AF091B-3C7A-41E3-B477-F2FDAA23CFDA}"/>
          <w:date w:fullDate="2018-07-06T00:00:00Z">
            <w:dateFormat w:val="d.M.yyyy"/>
            <w:lid w:val="fi-FI"/>
            <w:storeMappedDataAs w:val="dateTime"/>
            <w:calendar w:val="gregorian"/>
          </w:date>
        </w:sdtPr>
        <w:sdtEndPr/>
        <w:sdtContent>
          <w:tc>
            <w:tcPr>
              <w:tcW w:w="5216" w:type="dxa"/>
            </w:tcPr>
            <w:p w:rsidR="00854E39" w:rsidRPr="007D6066" w:rsidRDefault="009A5FC5" w:rsidP="00FF4712">
              <w:pPr>
                <w:pStyle w:val="Header"/>
                <w:rPr>
                  <w:sz w:val="16"/>
                  <w:szCs w:val="16"/>
                  <w:lang w:val="fi-FI"/>
                </w:rPr>
              </w:pPr>
              <w:r>
                <w:rPr>
                  <w:sz w:val="16"/>
                  <w:szCs w:val="16"/>
                  <w:lang w:val="fi-FI"/>
                </w:rPr>
                <w:t>6.7.2018</w:t>
              </w:r>
            </w:p>
          </w:tc>
        </w:sdtContent>
      </w:sdt>
      <w:tc>
        <w:tcPr>
          <w:tcW w:w="2722" w:type="dxa"/>
        </w:tcPr>
        <w:p w:rsidR="00854E39" w:rsidRPr="007D6066" w:rsidRDefault="00854E39" w:rsidP="005C1776">
          <w:pPr>
            <w:pStyle w:val="Header"/>
            <w:rPr>
              <w:sz w:val="16"/>
              <w:szCs w:val="16"/>
              <w:lang w:val="en-US"/>
            </w:rPr>
          </w:pPr>
        </w:p>
      </w:tc>
      <w:tc>
        <w:tcPr>
          <w:tcW w:w="1304" w:type="dxa"/>
        </w:tcPr>
        <w:p w:rsidR="00854E39" w:rsidRPr="007D6066" w:rsidRDefault="00854E39" w:rsidP="00FF4712">
          <w:pPr>
            <w:pStyle w:val="Header"/>
            <w:rPr>
              <w:sz w:val="16"/>
              <w:szCs w:val="16"/>
              <w:lang w:val="en-US"/>
            </w:rPr>
          </w:pPr>
        </w:p>
      </w:tc>
      <w:tc>
        <w:tcPr>
          <w:tcW w:w="1216" w:type="dxa"/>
        </w:tcPr>
        <w:p w:rsidR="00854E39" w:rsidRPr="007D6066" w:rsidRDefault="00854E39" w:rsidP="00FF4712">
          <w:pPr>
            <w:pStyle w:val="Header"/>
            <w:rPr>
              <w:sz w:val="16"/>
              <w:szCs w:val="16"/>
              <w:lang w:val="en-US"/>
            </w:rPr>
          </w:pPr>
        </w:p>
      </w:tc>
    </w:tr>
    <w:tr w:rsidR="00854E39" w:rsidRPr="007D6066" w:rsidTr="002544E3">
      <w:tc>
        <w:tcPr>
          <w:tcW w:w="5216" w:type="dxa"/>
          <w:tcBorders>
            <w:bottom w:val="single" w:sz="2" w:space="0" w:color="auto"/>
          </w:tcBorders>
        </w:tcPr>
        <w:p w:rsidR="00854E39" w:rsidRPr="007D6066" w:rsidRDefault="00854E39" w:rsidP="00FF4712">
          <w:pPr>
            <w:pStyle w:val="Header"/>
            <w:rPr>
              <w:sz w:val="16"/>
              <w:szCs w:val="16"/>
              <w:lang w:val="en-US"/>
            </w:rPr>
          </w:pPr>
        </w:p>
      </w:tc>
      <w:tc>
        <w:tcPr>
          <w:tcW w:w="2722" w:type="dxa"/>
          <w:tcBorders>
            <w:bottom w:val="single" w:sz="2" w:space="0" w:color="auto"/>
          </w:tcBorders>
        </w:tcPr>
        <w:p w:rsidR="00854E39" w:rsidRPr="007D6066" w:rsidRDefault="00854E39" w:rsidP="00FF4712">
          <w:pPr>
            <w:pStyle w:val="Header"/>
            <w:rPr>
              <w:sz w:val="16"/>
              <w:szCs w:val="16"/>
              <w:lang w:val="en-US"/>
            </w:rPr>
          </w:pPr>
        </w:p>
      </w:tc>
      <w:tc>
        <w:tcPr>
          <w:tcW w:w="1304" w:type="dxa"/>
          <w:tcBorders>
            <w:bottom w:val="single" w:sz="2" w:space="0" w:color="auto"/>
          </w:tcBorders>
        </w:tcPr>
        <w:p w:rsidR="00854E39" w:rsidRPr="007D6066" w:rsidRDefault="00854E39" w:rsidP="00FF4712">
          <w:pPr>
            <w:pStyle w:val="Header"/>
            <w:rPr>
              <w:sz w:val="16"/>
              <w:szCs w:val="16"/>
              <w:lang w:val="en-US"/>
            </w:rPr>
          </w:pPr>
        </w:p>
      </w:tc>
      <w:tc>
        <w:tcPr>
          <w:tcW w:w="1216" w:type="dxa"/>
          <w:tcBorders>
            <w:bottom w:val="single" w:sz="2" w:space="0" w:color="auto"/>
          </w:tcBorders>
        </w:tcPr>
        <w:p w:rsidR="00854E39" w:rsidRPr="007D6066" w:rsidRDefault="00854E39" w:rsidP="00FF4712">
          <w:pPr>
            <w:pStyle w:val="Header"/>
            <w:rPr>
              <w:sz w:val="16"/>
              <w:szCs w:val="16"/>
              <w:lang w:val="en-US"/>
            </w:rPr>
          </w:pPr>
        </w:p>
      </w:tc>
    </w:tr>
  </w:tbl>
  <w:p w:rsidR="00854E39" w:rsidRPr="007D6066" w:rsidRDefault="00854E39" w:rsidP="00FD1886">
    <w:pPr>
      <w:pStyle w:val="Header"/>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Noborders"/>
      <w:tblW w:w="10458" w:type="dxa"/>
      <w:tblLayout w:type="fixed"/>
      <w:tblLook w:val="04A0" w:firstRow="1" w:lastRow="0" w:firstColumn="1" w:lastColumn="0" w:noHBand="0" w:noVBand="1"/>
    </w:tblPr>
    <w:tblGrid>
      <w:gridCol w:w="5216"/>
      <w:gridCol w:w="2722"/>
      <w:gridCol w:w="1304"/>
      <w:gridCol w:w="1216"/>
    </w:tblGrid>
    <w:tr w:rsidR="00854E39" w:rsidRPr="004A71E7" w:rsidTr="002544E3">
      <w:tc>
        <w:tcPr>
          <w:tcW w:w="5216" w:type="dxa"/>
          <w:vMerge w:val="restart"/>
        </w:tcPr>
        <w:p w:rsidR="00854E39" w:rsidRPr="004A71E7" w:rsidRDefault="00854E39" w:rsidP="00FF4712">
          <w:pPr>
            <w:pStyle w:val="Header"/>
            <w:rPr>
              <w:lang w:val="fi-FI"/>
            </w:rPr>
          </w:pPr>
          <w:r>
            <w:rPr>
              <w:noProof/>
              <w:lang w:val="en-US"/>
            </w:rPr>
            <w:drawing>
              <wp:inline distT="0" distB="0" distL="0" distR="0" wp14:anchorId="3DDA99A0" wp14:editId="06445B7B">
                <wp:extent cx="1136650" cy="339090"/>
                <wp:effectExtent l="0" t="0" r="6350" b="3810"/>
                <wp:docPr id="5" name="Picture 8"/>
                <wp:cNvGraphicFramePr/>
                <a:graphic xmlns:a="http://schemas.openxmlformats.org/drawingml/2006/main">
                  <a:graphicData uri="http://schemas.openxmlformats.org/drawingml/2006/picture">
                    <pic:pic xmlns:pic="http://schemas.openxmlformats.org/drawingml/2006/picture">
                      <pic:nvPicPr>
                        <pic:cNvPr id="1" name="Picture 8"/>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6650" cy="339090"/>
                        </a:xfrm>
                        <a:prstGeom prst="rect">
                          <a:avLst/>
                        </a:prstGeom>
                        <a:noFill/>
                        <a:ln>
                          <a:noFill/>
                        </a:ln>
                      </pic:spPr>
                    </pic:pic>
                  </a:graphicData>
                </a:graphic>
              </wp:inline>
            </w:drawing>
          </w:r>
        </w:p>
      </w:tc>
      <w:sdt>
        <w:sdtPr>
          <w:rPr>
            <w:b/>
            <w:sz w:val="16"/>
            <w:lang w:val="fi-FI"/>
          </w:rPr>
          <w:alias w:val="Subject"/>
          <w:tag w:val=""/>
          <w:id w:val="1144784545"/>
          <w:dataBinding w:prefixMappings="xmlns:ns0='http://purl.org/dc/elements/1.1/' xmlns:ns1='http://schemas.openxmlformats.org/package/2006/metadata/core-properties' " w:xpath="/ns1:coreProperties[1]/ns0:subject[1]" w:storeItemID="{6C3C8BC8-F283-45AE-878A-BAB7291924A1}"/>
          <w:text/>
        </w:sdtPr>
        <w:sdtEndPr/>
        <w:sdtContent>
          <w:tc>
            <w:tcPr>
              <w:tcW w:w="2722" w:type="dxa"/>
            </w:tcPr>
            <w:p w:rsidR="00854E39" w:rsidRPr="000C1B39" w:rsidRDefault="00854E39" w:rsidP="002544E3">
              <w:pPr>
                <w:pStyle w:val="Header"/>
                <w:jc w:val="left"/>
                <w:rPr>
                  <w:b/>
                  <w:sz w:val="16"/>
                  <w:lang w:val="fi-FI"/>
                </w:rPr>
              </w:pPr>
              <w:r>
                <w:rPr>
                  <w:b/>
                  <w:sz w:val="16"/>
                  <w:lang w:val="fi-FI"/>
                </w:rPr>
                <w:t>Agreement 2018-22</w:t>
              </w:r>
            </w:p>
          </w:tc>
        </w:sdtContent>
      </w:sdt>
      <w:tc>
        <w:tcPr>
          <w:tcW w:w="1304" w:type="dxa"/>
        </w:tcPr>
        <w:p w:rsidR="00854E39" w:rsidRPr="004A71E7" w:rsidRDefault="00854E39" w:rsidP="00FF4712">
          <w:pPr>
            <w:pStyle w:val="Header"/>
            <w:rPr>
              <w:lang w:val="fi-FI"/>
            </w:rPr>
          </w:pPr>
        </w:p>
      </w:tc>
      <w:tc>
        <w:tcPr>
          <w:tcW w:w="1216" w:type="dxa"/>
        </w:tcPr>
        <w:p w:rsidR="00854E39" w:rsidRPr="004A71E7" w:rsidRDefault="00854E39" w:rsidP="00FF4712">
          <w:pPr>
            <w:pStyle w:val="Header"/>
            <w:rPr>
              <w:lang w:val="fi-FI"/>
            </w:rPr>
          </w:pPr>
          <w:r w:rsidRPr="000C1B39">
            <w:rPr>
              <w:sz w:val="16"/>
              <w:lang w:val="fi-FI"/>
            </w:rPr>
            <w:fldChar w:fldCharType="begin"/>
          </w:r>
          <w:r w:rsidRPr="000C1B39">
            <w:rPr>
              <w:sz w:val="16"/>
              <w:lang w:val="fi-FI"/>
            </w:rPr>
            <w:instrText xml:space="preserve"> PAGE   \* MERGEFORMAT </w:instrText>
          </w:r>
          <w:r w:rsidRPr="000C1B39">
            <w:rPr>
              <w:sz w:val="16"/>
              <w:lang w:val="fi-FI"/>
            </w:rPr>
            <w:fldChar w:fldCharType="separate"/>
          </w:r>
          <w:r w:rsidR="009651DB">
            <w:rPr>
              <w:noProof/>
              <w:sz w:val="16"/>
              <w:lang w:val="fi-FI"/>
            </w:rPr>
            <w:t>2</w:t>
          </w:r>
          <w:r w:rsidRPr="000C1B39">
            <w:rPr>
              <w:noProof/>
              <w:sz w:val="16"/>
              <w:lang w:val="fi-FI"/>
            </w:rPr>
            <w:fldChar w:fldCharType="end"/>
          </w:r>
          <w:r w:rsidRPr="000C1B39">
            <w:rPr>
              <w:noProof/>
              <w:sz w:val="16"/>
              <w:lang w:val="fi-FI"/>
            </w:rPr>
            <w:t xml:space="preserve"> (</w:t>
          </w:r>
          <w:r w:rsidRPr="000C1B39">
            <w:rPr>
              <w:noProof/>
              <w:sz w:val="16"/>
              <w:lang w:val="fi-FI"/>
            </w:rPr>
            <w:fldChar w:fldCharType="begin"/>
          </w:r>
          <w:r w:rsidRPr="000C1B39">
            <w:rPr>
              <w:noProof/>
              <w:sz w:val="16"/>
              <w:lang w:val="fi-FI"/>
            </w:rPr>
            <w:instrText xml:space="preserve"> NUMPAGES   \* MERGEFORMAT </w:instrText>
          </w:r>
          <w:r w:rsidRPr="000C1B39">
            <w:rPr>
              <w:noProof/>
              <w:sz w:val="16"/>
              <w:lang w:val="fi-FI"/>
            </w:rPr>
            <w:fldChar w:fldCharType="separate"/>
          </w:r>
          <w:r w:rsidR="009651DB">
            <w:rPr>
              <w:noProof/>
              <w:sz w:val="16"/>
              <w:lang w:val="fi-FI"/>
            </w:rPr>
            <w:t>8</w:t>
          </w:r>
          <w:r w:rsidRPr="000C1B39">
            <w:rPr>
              <w:noProof/>
              <w:sz w:val="16"/>
              <w:lang w:val="fi-FI"/>
            </w:rPr>
            <w:fldChar w:fldCharType="end"/>
          </w:r>
          <w:r w:rsidRPr="000C1B39">
            <w:rPr>
              <w:noProof/>
              <w:sz w:val="16"/>
              <w:lang w:val="fi-FI"/>
            </w:rPr>
            <w:t>)</w:t>
          </w:r>
        </w:p>
      </w:tc>
    </w:tr>
    <w:tr w:rsidR="00854E39" w:rsidRPr="004A71E7" w:rsidTr="002544E3">
      <w:tc>
        <w:tcPr>
          <w:tcW w:w="5216" w:type="dxa"/>
          <w:vMerge/>
        </w:tcPr>
        <w:p w:rsidR="00854E39" w:rsidRPr="004A71E7" w:rsidRDefault="00854E39" w:rsidP="00FF4712">
          <w:pPr>
            <w:pStyle w:val="Header"/>
            <w:rPr>
              <w:lang w:val="fi-FI"/>
            </w:rPr>
          </w:pPr>
        </w:p>
      </w:tc>
      <w:tc>
        <w:tcPr>
          <w:tcW w:w="2722" w:type="dxa"/>
        </w:tcPr>
        <w:p w:rsidR="00854E39" w:rsidRPr="004A71E7" w:rsidRDefault="00854E39" w:rsidP="00FF4712">
          <w:pPr>
            <w:pStyle w:val="Header"/>
            <w:rPr>
              <w:lang w:val="fi-FI"/>
            </w:rPr>
          </w:pPr>
        </w:p>
      </w:tc>
      <w:tc>
        <w:tcPr>
          <w:tcW w:w="1304" w:type="dxa"/>
        </w:tcPr>
        <w:p w:rsidR="00854E39" w:rsidRPr="004A71E7" w:rsidRDefault="00854E39" w:rsidP="00FF4712">
          <w:pPr>
            <w:pStyle w:val="Header"/>
            <w:rPr>
              <w:lang w:val="fi-FI"/>
            </w:rPr>
          </w:pPr>
        </w:p>
      </w:tc>
      <w:tc>
        <w:tcPr>
          <w:tcW w:w="1216" w:type="dxa"/>
        </w:tcPr>
        <w:p w:rsidR="00854E39" w:rsidRPr="004A71E7" w:rsidRDefault="00854E39" w:rsidP="00FF4712">
          <w:pPr>
            <w:pStyle w:val="Header"/>
            <w:rPr>
              <w:lang w:val="fi-FI"/>
            </w:rPr>
          </w:pPr>
        </w:p>
      </w:tc>
    </w:tr>
    <w:tr w:rsidR="00854E39" w:rsidRPr="004A71E7" w:rsidTr="002544E3">
      <w:tc>
        <w:tcPr>
          <w:tcW w:w="5216" w:type="dxa"/>
          <w:vMerge/>
        </w:tcPr>
        <w:p w:rsidR="00854E39" w:rsidRPr="004A71E7" w:rsidRDefault="00854E39" w:rsidP="00FF4712">
          <w:pPr>
            <w:pStyle w:val="Header"/>
            <w:rPr>
              <w:lang w:val="fi-FI"/>
            </w:rPr>
          </w:pPr>
        </w:p>
      </w:tc>
      <w:tc>
        <w:tcPr>
          <w:tcW w:w="2722" w:type="dxa"/>
        </w:tcPr>
        <w:p w:rsidR="00854E39" w:rsidRPr="004A71E7" w:rsidRDefault="00854E39" w:rsidP="00FF4712">
          <w:pPr>
            <w:pStyle w:val="Header"/>
            <w:rPr>
              <w:lang w:val="fi-FI"/>
            </w:rPr>
          </w:pPr>
        </w:p>
      </w:tc>
      <w:tc>
        <w:tcPr>
          <w:tcW w:w="1304" w:type="dxa"/>
        </w:tcPr>
        <w:p w:rsidR="00854E39" w:rsidRPr="004A71E7" w:rsidRDefault="00854E39" w:rsidP="00FF4712">
          <w:pPr>
            <w:pStyle w:val="Header"/>
            <w:rPr>
              <w:lang w:val="fi-FI"/>
            </w:rPr>
          </w:pPr>
        </w:p>
      </w:tc>
      <w:tc>
        <w:tcPr>
          <w:tcW w:w="1216" w:type="dxa"/>
        </w:tcPr>
        <w:p w:rsidR="00854E39" w:rsidRPr="004A71E7" w:rsidRDefault="00854E39" w:rsidP="00FF4712">
          <w:pPr>
            <w:pStyle w:val="Header"/>
            <w:rPr>
              <w:lang w:val="fi-FI"/>
            </w:rPr>
          </w:pPr>
        </w:p>
      </w:tc>
    </w:tr>
    <w:tr w:rsidR="00854E39" w:rsidRPr="004A71E7" w:rsidTr="002544E3">
      <w:tc>
        <w:tcPr>
          <w:tcW w:w="5216" w:type="dxa"/>
        </w:tcPr>
        <w:p w:rsidR="00854E39" w:rsidRPr="004A71E7" w:rsidRDefault="00854E39" w:rsidP="00FF4712">
          <w:pPr>
            <w:pStyle w:val="Header"/>
            <w:rPr>
              <w:lang w:val="fi-FI"/>
            </w:rPr>
          </w:pPr>
        </w:p>
      </w:tc>
      <w:tc>
        <w:tcPr>
          <w:tcW w:w="2722" w:type="dxa"/>
        </w:tcPr>
        <w:p w:rsidR="00854E39" w:rsidRPr="004A71E7" w:rsidRDefault="00854E39" w:rsidP="00FF4712">
          <w:pPr>
            <w:pStyle w:val="Header"/>
            <w:rPr>
              <w:lang w:val="fi-FI"/>
            </w:rPr>
          </w:pPr>
        </w:p>
      </w:tc>
      <w:tc>
        <w:tcPr>
          <w:tcW w:w="1304" w:type="dxa"/>
        </w:tcPr>
        <w:p w:rsidR="00854E39" w:rsidRPr="004A71E7" w:rsidRDefault="00854E39" w:rsidP="00FF4712">
          <w:pPr>
            <w:pStyle w:val="Header"/>
            <w:rPr>
              <w:lang w:val="fi-FI"/>
            </w:rPr>
          </w:pPr>
        </w:p>
      </w:tc>
      <w:tc>
        <w:tcPr>
          <w:tcW w:w="1216" w:type="dxa"/>
        </w:tcPr>
        <w:p w:rsidR="00854E39" w:rsidRPr="004A71E7" w:rsidRDefault="00854E39" w:rsidP="00FF4712">
          <w:pPr>
            <w:pStyle w:val="Header"/>
            <w:rPr>
              <w:lang w:val="fi-FI"/>
            </w:rPr>
          </w:pPr>
        </w:p>
      </w:tc>
    </w:tr>
    <w:tr w:rsidR="00854E39" w:rsidRPr="006A1652" w:rsidTr="002544E3">
      <w:tc>
        <w:tcPr>
          <w:tcW w:w="5216" w:type="dxa"/>
        </w:tcPr>
        <w:p w:rsidR="00854E39" w:rsidRPr="004A71E7" w:rsidRDefault="00854E39" w:rsidP="00C10FE2">
          <w:pPr>
            <w:pStyle w:val="Header"/>
            <w:rPr>
              <w:lang w:val="fi-FI"/>
            </w:rPr>
          </w:pPr>
        </w:p>
      </w:tc>
      <w:sdt>
        <w:sdtPr>
          <w:rPr>
            <w:lang w:val="fi-FI"/>
          </w:rPr>
          <w:alias w:val="Publish Date"/>
          <w:tag w:val=""/>
          <w:id w:val="1959217340"/>
          <w:dataBinding w:prefixMappings="xmlns:ns0='http://schemas.microsoft.com/office/2006/coverPageProps' " w:xpath="/ns0:CoverPageProperties[1]/ns0:PublishDate[1]" w:storeItemID="{55AF091B-3C7A-41E3-B477-F2FDAA23CFDA}"/>
          <w:date w:fullDate="2018-07-06T00:00:00Z">
            <w:dateFormat w:val="d.M.yyyy"/>
            <w:lid w:val="fi-FI"/>
            <w:storeMappedDataAs w:val="dateTime"/>
            <w:calendar w:val="gregorian"/>
          </w:date>
        </w:sdtPr>
        <w:sdtEndPr/>
        <w:sdtContent>
          <w:tc>
            <w:tcPr>
              <w:tcW w:w="2722" w:type="dxa"/>
            </w:tcPr>
            <w:p w:rsidR="00854E39" w:rsidRPr="004A71E7" w:rsidRDefault="009A5FC5" w:rsidP="00424829">
              <w:pPr>
                <w:pStyle w:val="Header"/>
                <w:rPr>
                  <w:lang w:val="fi-FI"/>
                </w:rPr>
              </w:pPr>
              <w:r>
                <w:rPr>
                  <w:lang w:val="fi-FI"/>
                </w:rPr>
                <w:t>6.7.2018</w:t>
              </w:r>
            </w:p>
          </w:tc>
        </w:sdtContent>
      </w:sdt>
      <w:tc>
        <w:tcPr>
          <w:tcW w:w="1304" w:type="dxa"/>
        </w:tcPr>
        <w:p w:rsidR="00854E39" w:rsidRPr="004A71E7" w:rsidRDefault="00854E39" w:rsidP="00FF4712">
          <w:pPr>
            <w:pStyle w:val="Header"/>
            <w:rPr>
              <w:lang w:val="fi-FI"/>
            </w:rPr>
          </w:pPr>
        </w:p>
      </w:tc>
      <w:tc>
        <w:tcPr>
          <w:tcW w:w="1216" w:type="dxa"/>
        </w:tcPr>
        <w:p w:rsidR="00854E39" w:rsidRPr="004A71E7" w:rsidRDefault="00854E39" w:rsidP="00FF4712">
          <w:pPr>
            <w:pStyle w:val="Header"/>
            <w:rPr>
              <w:lang w:val="fi-FI"/>
            </w:rPr>
          </w:pPr>
        </w:p>
      </w:tc>
    </w:tr>
  </w:tbl>
  <w:p w:rsidR="00854E39" w:rsidRPr="009F5EBB" w:rsidRDefault="00854E39" w:rsidP="003034CE">
    <w:pPr>
      <w:pStyle w:val="Header"/>
      <w:rPr>
        <w:lang w:val="fi-F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E5526"/>
    <w:multiLevelType w:val="multilevel"/>
    <w:tmpl w:val="A858CEC0"/>
    <w:styleLink w:val="Bulletlist"/>
    <w:lvl w:ilvl="0">
      <w:start w:val="1"/>
      <w:numFmt w:val="bullet"/>
      <w:pStyle w:val="ListBullet2"/>
      <w:lvlText w:val=""/>
      <w:lvlJc w:val="left"/>
      <w:pPr>
        <w:ind w:left="3005" w:hanging="397"/>
      </w:pPr>
      <w:rPr>
        <w:rFonts w:ascii="Symbol" w:hAnsi="Symbol" w:hint="default"/>
        <w:color w:val="auto"/>
      </w:rPr>
    </w:lvl>
    <w:lvl w:ilvl="1">
      <w:start w:val="1"/>
      <w:numFmt w:val="bullet"/>
      <w:lvlText w:val=""/>
      <w:lvlJc w:val="left"/>
      <w:pPr>
        <w:ind w:left="3402" w:hanging="397"/>
      </w:pPr>
      <w:rPr>
        <w:rFonts w:ascii="Symbol" w:hAnsi="Symbol" w:hint="default"/>
        <w:color w:val="auto"/>
      </w:rPr>
    </w:lvl>
    <w:lvl w:ilvl="2">
      <w:start w:val="1"/>
      <w:numFmt w:val="bullet"/>
      <w:lvlText w:val=""/>
      <w:lvlJc w:val="left"/>
      <w:pPr>
        <w:ind w:left="3799" w:hanging="397"/>
      </w:pPr>
      <w:rPr>
        <w:rFonts w:ascii="Symbol" w:hAnsi="Symbol" w:hint="default"/>
        <w:color w:val="auto"/>
      </w:rPr>
    </w:lvl>
    <w:lvl w:ilvl="3">
      <w:start w:val="1"/>
      <w:numFmt w:val="bullet"/>
      <w:lvlText w:val=""/>
      <w:lvlJc w:val="left"/>
      <w:pPr>
        <w:ind w:left="4196" w:hanging="397"/>
      </w:pPr>
      <w:rPr>
        <w:rFonts w:ascii="Symbol" w:hAnsi="Symbol" w:hint="default"/>
        <w:color w:val="auto"/>
      </w:rPr>
    </w:lvl>
    <w:lvl w:ilvl="4">
      <w:start w:val="1"/>
      <w:numFmt w:val="bullet"/>
      <w:lvlText w:val=""/>
      <w:lvlJc w:val="left"/>
      <w:pPr>
        <w:ind w:left="4593" w:hanging="397"/>
      </w:pPr>
      <w:rPr>
        <w:rFonts w:ascii="Symbol" w:hAnsi="Symbol" w:hint="default"/>
        <w:color w:val="auto"/>
      </w:rPr>
    </w:lvl>
    <w:lvl w:ilvl="5">
      <w:start w:val="1"/>
      <w:numFmt w:val="bullet"/>
      <w:lvlText w:val=""/>
      <w:lvlJc w:val="left"/>
      <w:pPr>
        <w:ind w:left="4990" w:hanging="397"/>
      </w:pPr>
      <w:rPr>
        <w:rFonts w:ascii="Symbol" w:hAnsi="Symbol" w:hint="default"/>
        <w:color w:val="auto"/>
      </w:rPr>
    </w:lvl>
    <w:lvl w:ilvl="6">
      <w:start w:val="1"/>
      <w:numFmt w:val="bullet"/>
      <w:lvlText w:val=""/>
      <w:lvlJc w:val="left"/>
      <w:pPr>
        <w:ind w:left="5387" w:hanging="397"/>
      </w:pPr>
      <w:rPr>
        <w:rFonts w:ascii="Symbol" w:hAnsi="Symbol" w:hint="default"/>
        <w:color w:val="auto"/>
      </w:rPr>
    </w:lvl>
    <w:lvl w:ilvl="7">
      <w:start w:val="1"/>
      <w:numFmt w:val="bullet"/>
      <w:lvlText w:val=""/>
      <w:lvlJc w:val="left"/>
      <w:pPr>
        <w:ind w:left="5784" w:hanging="397"/>
      </w:pPr>
      <w:rPr>
        <w:rFonts w:ascii="Symbol" w:hAnsi="Symbol" w:hint="default"/>
        <w:color w:val="auto"/>
      </w:rPr>
    </w:lvl>
    <w:lvl w:ilvl="8">
      <w:start w:val="1"/>
      <w:numFmt w:val="bullet"/>
      <w:lvlText w:val=""/>
      <w:lvlJc w:val="left"/>
      <w:pPr>
        <w:ind w:left="6181" w:hanging="397"/>
      </w:pPr>
      <w:rPr>
        <w:rFonts w:ascii="Symbol" w:hAnsi="Symbol" w:hint="default"/>
        <w:color w:val="auto"/>
      </w:rPr>
    </w:lvl>
  </w:abstractNum>
  <w:abstractNum w:abstractNumId="1">
    <w:nsid w:val="080A13BF"/>
    <w:multiLevelType w:val="hybridMultilevel"/>
    <w:tmpl w:val="26F638B4"/>
    <w:lvl w:ilvl="0" w:tplc="F1B68836">
      <w:numFmt w:val="bullet"/>
      <w:lvlText w:val=""/>
      <w:lvlJc w:val="left"/>
      <w:pPr>
        <w:ind w:left="2968" w:hanging="360"/>
      </w:pPr>
      <w:rPr>
        <w:rFonts w:ascii="Symbol" w:eastAsiaTheme="minorHAnsi" w:hAnsi="Symbol" w:cstheme="minorBidi" w:hint="default"/>
      </w:rPr>
    </w:lvl>
    <w:lvl w:ilvl="1" w:tplc="040B0003" w:tentative="1">
      <w:start w:val="1"/>
      <w:numFmt w:val="bullet"/>
      <w:lvlText w:val="o"/>
      <w:lvlJc w:val="left"/>
      <w:pPr>
        <w:ind w:left="3688" w:hanging="360"/>
      </w:pPr>
      <w:rPr>
        <w:rFonts w:ascii="Courier New" w:hAnsi="Courier New" w:cs="Courier New" w:hint="default"/>
      </w:rPr>
    </w:lvl>
    <w:lvl w:ilvl="2" w:tplc="040B0005" w:tentative="1">
      <w:start w:val="1"/>
      <w:numFmt w:val="bullet"/>
      <w:lvlText w:val=""/>
      <w:lvlJc w:val="left"/>
      <w:pPr>
        <w:ind w:left="4408" w:hanging="360"/>
      </w:pPr>
      <w:rPr>
        <w:rFonts w:ascii="Wingdings" w:hAnsi="Wingdings" w:hint="default"/>
      </w:rPr>
    </w:lvl>
    <w:lvl w:ilvl="3" w:tplc="040B0001" w:tentative="1">
      <w:start w:val="1"/>
      <w:numFmt w:val="bullet"/>
      <w:lvlText w:val=""/>
      <w:lvlJc w:val="left"/>
      <w:pPr>
        <w:ind w:left="5128" w:hanging="360"/>
      </w:pPr>
      <w:rPr>
        <w:rFonts w:ascii="Symbol" w:hAnsi="Symbol" w:hint="default"/>
      </w:rPr>
    </w:lvl>
    <w:lvl w:ilvl="4" w:tplc="040B0003" w:tentative="1">
      <w:start w:val="1"/>
      <w:numFmt w:val="bullet"/>
      <w:lvlText w:val="o"/>
      <w:lvlJc w:val="left"/>
      <w:pPr>
        <w:ind w:left="5848" w:hanging="360"/>
      </w:pPr>
      <w:rPr>
        <w:rFonts w:ascii="Courier New" w:hAnsi="Courier New" w:cs="Courier New" w:hint="default"/>
      </w:rPr>
    </w:lvl>
    <w:lvl w:ilvl="5" w:tplc="040B0005" w:tentative="1">
      <w:start w:val="1"/>
      <w:numFmt w:val="bullet"/>
      <w:lvlText w:val=""/>
      <w:lvlJc w:val="left"/>
      <w:pPr>
        <w:ind w:left="6568" w:hanging="360"/>
      </w:pPr>
      <w:rPr>
        <w:rFonts w:ascii="Wingdings" w:hAnsi="Wingdings" w:hint="default"/>
      </w:rPr>
    </w:lvl>
    <w:lvl w:ilvl="6" w:tplc="040B0001" w:tentative="1">
      <w:start w:val="1"/>
      <w:numFmt w:val="bullet"/>
      <w:lvlText w:val=""/>
      <w:lvlJc w:val="left"/>
      <w:pPr>
        <w:ind w:left="7288" w:hanging="360"/>
      </w:pPr>
      <w:rPr>
        <w:rFonts w:ascii="Symbol" w:hAnsi="Symbol" w:hint="default"/>
      </w:rPr>
    </w:lvl>
    <w:lvl w:ilvl="7" w:tplc="040B0003" w:tentative="1">
      <w:start w:val="1"/>
      <w:numFmt w:val="bullet"/>
      <w:lvlText w:val="o"/>
      <w:lvlJc w:val="left"/>
      <w:pPr>
        <w:ind w:left="8008" w:hanging="360"/>
      </w:pPr>
      <w:rPr>
        <w:rFonts w:ascii="Courier New" w:hAnsi="Courier New" w:cs="Courier New" w:hint="default"/>
      </w:rPr>
    </w:lvl>
    <w:lvl w:ilvl="8" w:tplc="040B0005" w:tentative="1">
      <w:start w:val="1"/>
      <w:numFmt w:val="bullet"/>
      <w:lvlText w:val=""/>
      <w:lvlJc w:val="left"/>
      <w:pPr>
        <w:ind w:left="8728" w:hanging="360"/>
      </w:pPr>
      <w:rPr>
        <w:rFonts w:ascii="Wingdings" w:hAnsi="Wingdings" w:hint="default"/>
      </w:rPr>
    </w:lvl>
  </w:abstractNum>
  <w:abstractNum w:abstractNumId="2">
    <w:nsid w:val="11A46795"/>
    <w:multiLevelType w:val="multilevel"/>
    <w:tmpl w:val="ACB06050"/>
    <w:styleLink w:val="Numberheadings"/>
    <w:lvl w:ilvl="0">
      <w:start w:val="1"/>
      <w:numFmt w:val="decimal"/>
      <w:lvlText w:val="%1"/>
      <w:lvlJc w:val="left"/>
      <w:pPr>
        <w:tabs>
          <w:tab w:val="num" w:pos="1134"/>
        </w:tabs>
        <w:ind w:left="360" w:hanging="360"/>
      </w:pPr>
      <w:rPr>
        <w:rFonts w:hint="default"/>
      </w:rPr>
    </w:lvl>
    <w:lvl w:ilvl="1">
      <w:start w:val="1"/>
      <w:numFmt w:val="decimal"/>
      <w:lvlText w:val="%1.%2"/>
      <w:lvlJc w:val="left"/>
      <w:pPr>
        <w:tabs>
          <w:tab w:val="num" w:pos="1134"/>
        </w:tabs>
        <w:ind w:left="720" w:hanging="720"/>
      </w:pPr>
      <w:rPr>
        <w:rFonts w:hint="default"/>
      </w:rPr>
    </w:lvl>
    <w:lvl w:ilvl="2">
      <w:start w:val="1"/>
      <w:numFmt w:val="decimal"/>
      <w:lvlText w:val="%1.%2.%3"/>
      <w:lvlJc w:val="left"/>
      <w:pPr>
        <w:tabs>
          <w:tab w:val="num" w:pos="1134"/>
        </w:tabs>
        <w:ind w:left="1080" w:hanging="1080"/>
      </w:pPr>
      <w:rPr>
        <w:rFonts w:hint="default"/>
      </w:rPr>
    </w:lvl>
    <w:lvl w:ilvl="3">
      <w:start w:val="1"/>
      <w:numFmt w:val="decimal"/>
      <w:lvlText w:val="%1.%2.%3.%4"/>
      <w:lvlJc w:val="left"/>
      <w:pPr>
        <w:tabs>
          <w:tab w:val="num" w:pos="1134"/>
        </w:tabs>
        <w:ind w:left="1440" w:hanging="1440"/>
      </w:pPr>
      <w:rPr>
        <w:rFonts w:hint="default"/>
      </w:rPr>
    </w:lvl>
    <w:lvl w:ilvl="4">
      <w:start w:val="1"/>
      <w:numFmt w:val="decimal"/>
      <w:suff w:val="space"/>
      <w:lvlText w:val="%1.%2.%3.%4.%5"/>
      <w:lvlJc w:val="left"/>
      <w:pPr>
        <w:ind w:left="1800" w:hanging="1800"/>
      </w:pPr>
      <w:rPr>
        <w:rFonts w:hint="default"/>
      </w:rPr>
    </w:lvl>
    <w:lvl w:ilvl="5">
      <w:start w:val="1"/>
      <w:numFmt w:val="decimal"/>
      <w:suff w:val="space"/>
      <w:lvlText w:val="%1.%2.%3.%4.%5.%6"/>
      <w:lvlJc w:val="left"/>
      <w:pPr>
        <w:ind w:left="2160" w:hanging="2160"/>
      </w:pPr>
      <w:rPr>
        <w:rFonts w:hint="default"/>
      </w:rPr>
    </w:lvl>
    <w:lvl w:ilvl="6">
      <w:start w:val="1"/>
      <w:numFmt w:val="decimal"/>
      <w:suff w:val="space"/>
      <w:lvlText w:val="%1.%2.%3.%4.%5.%6.%7"/>
      <w:lvlJc w:val="left"/>
      <w:pPr>
        <w:ind w:left="2520" w:hanging="2520"/>
      </w:pPr>
      <w:rPr>
        <w:rFonts w:hint="default"/>
      </w:rPr>
    </w:lvl>
    <w:lvl w:ilvl="7">
      <w:start w:val="1"/>
      <w:numFmt w:val="decimal"/>
      <w:suff w:val="space"/>
      <w:lvlText w:val="%1.%2.%3.%4.%5.%6.%7.%8"/>
      <w:lvlJc w:val="left"/>
      <w:pPr>
        <w:ind w:left="2880" w:hanging="2880"/>
      </w:pPr>
      <w:rPr>
        <w:rFonts w:hint="default"/>
      </w:rPr>
    </w:lvl>
    <w:lvl w:ilvl="8">
      <w:start w:val="1"/>
      <w:numFmt w:val="decimal"/>
      <w:suff w:val="space"/>
      <w:lvlText w:val="%1.%2.%3.%4.%5.%6.%7.%8.%9"/>
      <w:lvlJc w:val="left"/>
      <w:pPr>
        <w:ind w:left="3240" w:hanging="3240"/>
      </w:pPr>
      <w:rPr>
        <w:rFonts w:hint="default"/>
      </w:rPr>
    </w:lvl>
  </w:abstractNum>
  <w:abstractNum w:abstractNumId="3">
    <w:nsid w:val="1A20024C"/>
    <w:multiLevelType w:val="hybridMultilevel"/>
    <w:tmpl w:val="08FC053C"/>
    <w:lvl w:ilvl="0" w:tplc="610204AE">
      <w:start w:val="1"/>
      <w:numFmt w:val="decimal"/>
      <w:lvlText w:val="%1."/>
      <w:lvlJc w:val="left"/>
      <w:pPr>
        <w:ind w:left="2968" w:hanging="360"/>
      </w:pPr>
      <w:rPr>
        <w:rFonts w:hint="default"/>
      </w:rPr>
    </w:lvl>
    <w:lvl w:ilvl="1" w:tplc="040B0019" w:tentative="1">
      <w:start w:val="1"/>
      <w:numFmt w:val="lowerLetter"/>
      <w:lvlText w:val="%2."/>
      <w:lvlJc w:val="left"/>
      <w:pPr>
        <w:ind w:left="3688" w:hanging="360"/>
      </w:pPr>
    </w:lvl>
    <w:lvl w:ilvl="2" w:tplc="040B001B" w:tentative="1">
      <w:start w:val="1"/>
      <w:numFmt w:val="lowerRoman"/>
      <w:lvlText w:val="%3."/>
      <w:lvlJc w:val="right"/>
      <w:pPr>
        <w:ind w:left="4408" w:hanging="180"/>
      </w:pPr>
    </w:lvl>
    <w:lvl w:ilvl="3" w:tplc="040B000F" w:tentative="1">
      <w:start w:val="1"/>
      <w:numFmt w:val="decimal"/>
      <w:lvlText w:val="%4."/>
      <w:lvlJc w:val="left"/>
      <w:pPr>
        <w:ind w:left="5128" w:hanging="360"/>
      </w:pPr>
    </w:lvl>
    <w:lvl w:ilvl="4" w:tplc="040B0019" w:tentative="1">
      <w:start w:val="1"/>
      <w:numFmt w:val="lowerLetter"/>
      <w:lvlText w:val="%5."/>
      <w:lvlJc w:val="left"/>
      <w:pPr>
        <w:ind w:left="5848" w:hanging="360"/>
      </w:pPr>
    </w:lvl>
    <w:lvl w:ilvl="5" w:tplc="040B001B" w:tentative="1">
      <w:start w:val="1"/>
      <w:numFmt w:val="lowerRoman"/>
      <w:lvlText w:val="%6."/>
      <w:lvlJc w:val="right"/>
      <w:pPr>
        <w:ind w:left="6568" w:hanging="180"/>
      </w:pPr>
    </w:lvl>
    <w:lvl w:ilvl="6" w:tplc="040B000F" w:tentative="1">
      <w:start w:val="1"/>
      <w:numFmt w:val="decimal"/>
      <w:lvlText w:val="%7."/>
      <w:lvlJc w:val="left"/>
      <w:pPr>
        <w:ind w:left="7288" w:hanging="360"/>
      </w:pPr>
    </w:lvl>
    <w:lvl w:ilvl="7" w:tplc="040B0019" w:tentative="1">
      <w:start w:val="1"/>
      <w:numFmt w:val="lowerLetter"/>
      <w:lvlText w:val="%8."/>
      <w:lvlJc w:val="left"/>
      <w:pPr>
        <w:ind w:left="8008" w:hanging="360"/>
      </w:pPr>
    </w:lvl>
    <w:lvl w:ilvl="8" w:tplc="040B001B" w:tentative="1">
      <w:start w:val="1"/>
      <w:numFmt w:val="lowerRoman"/>
      <w:lvlText w:val="%9."/>
      <w:lvlJc w:val="right"/>
      <w:pPr>
        <w:ind w:left="8728" w:hanging="180"/>
      </w:pPr>
    </w:lvl>
  </w:abstractNum>
  <w:abstractNum w:abstractNumId="4">
    <w:nsid w:val="1CD01CFB"/>
    <w:multiLevelType w:val="multilevel"/>
    <w:tmpl w:val="5C0EE006"/>
    <w:styleLink w:val="OtsikkonumerointiMI"/>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decimal"/>
      <w:lvlText w:val="%1.%2.%3.%4.%5"/>
      <w:lvlJc w:val="left"/>
      <w:pPr>
        <w:ind w:left="1800" w:hanging="360"/>
      </w:pPr>
      <w:rPr>
        <w:rFonts w:hint="default"/>
      </w:rPr>
    </w:lvl>
    <w:lvl w:ilvl="5">
      <w:start w:val="1"/>
      <w:numFmt w:val="decimal"/>
      <w:lvlText w:val="%1.%2.%3.%4.%5.%6"/>
      <w:lvlJc w:val="left"/>
      <w:pPr>
        <w:ind w:left="2160" w:hanging="360"/>
      </w:pPr>
      <w:rPr>
        <w:rFonts w:hint="default"/>
      </w:rPr>
    </w:lvl>
    <w:lvl w:ilvl="6">
      <w:start w:val="1"/>
      <w:numFmt w:val="decimal"/>
      <w:lvlText w:val="%1.%2.%3.%4.%5.%6.%7"/>
      <w:lvlJc w:val="left"/>
      <w:pPr>
        <w:ind w:left="2520" w:hanging="360"/>
      </w:pPr>
      <w:rPr>
        <w:rFonts w:hint="default"/>
      </w:rPr>
    </w:lvl>
    <w:lvl w:ilvl="7">
      <w:start w:val="1"/>
      <w:numFmt w:val="decimal"/>
      <w:lvlText w:val="%1.%2.%3.%4.%5.%6.%7.%8"/>
      <w:lvlJc w:val="left"/>
      <w:pPr>
        <w:ind w:left="2880" w:hanging="360"/>
      </w:pPr>
      <w:rPr>
        <w:rFonts w:hint="default"/>
      </w:rPr>
    </w:lvl>
    <w:lvl w:ilvl="8">
      <w:start w:val="1"/>
      <w:numFmt w:val="decimal"/>
      <w:lvlText w:val="%1.%2.%3.%4.%5.%6.%7.%8.%9"/>
      <w:lvlJc w:val="left"/>
      <w:pPr>
        <w:ind w:left="3240" w:hanging="360"/>
      </w:pPr>
      <w:rPr>
        <w:rFonts w:hint="default"/>
      </w:rPr>
    </w:lvl>
  </w:abstractNum>
  <w:abstractNum w:abstractNumId="5">
    <w:nsid w:val="1D1B479A"/>
    <w:multiLevelType w:val="hybridMultilevel"/>
    <w:tmpl w:val="4BD49CE0"/>
    <w:lvl w:ilvl="0" w:tplc="040B0001">
      <w:start w:val="1"/>
      <w:numFmt w:val="bullet"/>
      <w:lvlText w:val=""/>
      <w:lvlJc w:val="left"/>
      <w:pPr>
        <w:ind w:left="3328" w:hanging="360"/>
      </w:pPr>
      <w:rPr>
        <w:rFonts w:ascii="Symbol" w:hAnsi="Symbol" w:hint="default"/>
      </w:rPr>
    </w:lvl>
    <w:lvl w:ilvl="1" w:tplc="040B0003" w:tentative="1">
      <w:start w:val="1"/>
      <w:numFmt w:val="bullet"/>
      <w:lvlText w:val="o"/>
      <w:lvlJc w:val="left"/>
      <w:pPr>
        <w:ind w:left="4048" w:hanging="360"/>
      </w:pPr>
      <w:rPr>
        <w:rFonts w:ascii="Courier New" w:hAnsi="Courier New" w:cs="Courier New" w:hint="default"/>
      </w:rPr>
    </w:lvl>
    <w:lvl w:ilvl="2" w:tplc="040B0005" w:tentative="1">
      <w:start w:val="1"/>
      <w:numFmt w:val="bullet"/>
      <w:lvlText w:val=""/>
      <w:lvlJc w:val="left"/>
      <w:pPr>
        <w:ind w:left="4768" w:hanging="360"/>
      </w:pPr>
      <w:rPr>
        <w:rFonts w:ascii="Wingdings" w:hAnsi="Wingdings" w:hint="default"/>
      </w:rPr>
    </w:lvl>
    <w:lvl w:ilvl="3" w:tplc="040B0001" w:tentative="1">
      <w:start w:val="1"/>
      <w:numFmt w:val="bullet"/>
      <w:lvlText w:val=""/>
      <w:lvlJc w:val="left"/>
      <w:pPr>
        <w:ind w:left="5488" w:hanging="360"/>
      </w:pPr>
      <w:rPr>
        <w:rFonts w:ascii="Symbol" w:hAnsi="Symbol" w:hint="default"/>
      </w:rPr>
    </w:lvl>
    <w:lvl w:ilvl="4" w:tplc="040B0003" w:tentative="1">
      <w:start w:val="1"/>
      <w:numFmt w:val="bullet"/>
      <w:lvlText w:val="o"/>
      <w:lvlJc w:val="left"/>
      <w:pPr>
        <w:ind w:left="6208" w:hanging="360"/>
      </w:pPr>
      <w:rPr>
        <w:rFonts w:ascii="Courier New" w:hAnsi="Courier New" w:cs="Courier New" w:hint="default"/>
      </w:rPr>
    </w:lvl>
    <w:lvl w:ilvl="5" w:tplc="040B0005" w:tentative="1">
      <w:start w:val="1"/>
      <w:numFmt w:val="bullet"/>
      <w:lvlText w:val=""/>
      <w:lvlJc w:val="left"/>
      <w:pPr>
        <w:ind w:left="6928" w:hanging="360"/>
      </w:pPr>
      <w:rPr>
        <w:rFonts w:ascii="Wingdings" w:hAnsi="Wingdings" w:hint="default"/>
      </w:rPr>
    </w:lvl>
    <w:lvl w:ilvl="6" w:tplc="040B0001" w:tentative="1">
      <w:start w:val="1"/>
      <w:numFmt w:val="bullet"/>
      <w:lvlText w:val=""/>
      <w:lvlJc w:val="left"/>
      <w:pPr>
        <w:ind w:left="7648" w:hanging="360"/>
      </w:pPr>
      <w:rPr>
        <w:rFonts w:ascii="Symbol" w:hAnsi="Symbol" w:hint="default"/>
      </w:rPr>
    </w:lvl>
    <w:lvl w:ilvl="7" w:tplc="040B0003" w:tentative="1">
      <w:start w:val="1"/>
      <w:numFmt w:val="bullet"/>
      <w:lvlText w:val="o"/>
      <w:lvlJc w:val="left"/>
      <w:pPr>
        <w:ind w:left="8368" w:hanging="360"/>
      </w:pPr>
      <w:rPr>
        <w:rFonts w:ascii="Courier New" w:hAnsi="Courier New" w:cs="Courier New" w:hint="default"/>
      </w:rPr>
    </w:lvl>
    <w:lvl w:ilvl="8" w:tplc="040B0005" w:tentative="1">
      <w:start w:val="1"/>
      <w:numFmt w:val="bullet"/>
      <w:lvlText w:val=""/>
      <w:lvlJc w:val="left"/>
      <w:pPr>
        <w:ind w:left="9088" w:hanging="360"/>
      </w:pPr>
      <w:rPr>
        <w:rFonts w:ascii="Wingdings" w:hAnsi="Wingdings" w:hint="default"/>
      </w:rPr>
    </w:lvl>
  </w:abstractNum>
  <w:abstractNum w:abstractNumId="6">
    <w:nsid w:val="22DB6B23"/>
    <w:multiLevelType w:val="hybridMultilevel"/>
    <w:tmpl w:val="C568DFE6"/>
    <w:lvl w:ilvl="0" w:tplc="9378F35C">
      <w:start w:val="20"/>
      <w:numFmt w:val="bullet"/>
      <w:lvlText w:val="-"/>
      <w:lvlJc w:val="left"/>
      <w:pPr>
        <w:ind w:left="720" w:hanging="360"/>
      </w:pPr>
      <w:rPr>
        <w:rFonts w:ascii="Verdana" w:eastAsia="Calibri" w:hAnsi="Verdana" w:cs="Times New Roman"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7">
    <w:nsid w:val="26D43C41"/>
    <w:multiLevelType w:val="hybridMultilevel"/>
    <w:tmpl w:val="77740D90"/>
    <w:lvl w:ilvl="0" w:tplc="040B000F">
      <w:start w:val="1"/>
      <w:numFmt w:val="decimal"/>
      <w:lvlText w:val="%1."/>
      <w:lvlJc w:val="left"/>
      <w:pPr>
        <w:ind w:left="3328" w:hanging="360"/>
      </w:pPr>
    </w:lvl>
    <w:lvl w:ilvl="1" w:tplc="040B0019" w:tentative="1">
      <w:start w:val="1"/>
      <w:numFmt w:val="lowerLetter"/>
      <w:lvlText w:val="%2."/>
      <w:lvlJc w:val="left"/>
      <w:pPr>
        <w:ind w:left="4048" w:hanging="360"/>
      </w:pPr>
    </w:lvl>
    <w:lvl w:ilvl="2" w:tplc="040B001B" w:tentative="1">
      <w:start w:val="1"/>
      <w:numFmt w:val="lowerRoman"/>
      <w:lvlText w:val="%3."/>
      <w:lvlJc w:val="right"/>
      <w:pPr>
        <w:ind w:left="4768" w:hanging="180"/>
      </w:pPr>
    </w:lvl>
    <w:lvl w:ilvl="3" w:tplc="040B000F" w:tentative="1">
      <w:start w:val="1"/>
      <w:numFmt w:val="decimal"/>
      <w:lvlText w:val="%4."/>
      <w:lvlJc w:val="left"/>
      <w:pPr>
        <w:ind w:left="5488" w:hanging="360"/>
      </w:pPr>
    </w:lvl>
    <w:lvl w:ilvl="4" w:tplc="040B0019" w:tentative="1">
      <w:start w:val="1"/>
      <w:numFmt w:val="lowerLetter"/>
      <w:lvlText w:val="%5."/>
      <w:lvlJc w:val="left"/>
      <w:pPr>
        <w:ind w:left="6208" w:hanging="360"/>
      </w:pPr>
    </w:lvl>
    <w:lvl w:ilvl="5" w:tplc="040B001B" w:tentative="1">
      <w:start w:val="1"/>
      <w:numFmt w:val="lowerRoman"/>
      <w:lvlText w:val="%6."/>
      <w:lvlJc w:val="right"/>
      <w:pPr>
        <w:ind w:left="6928" w:hanging="180"/>
      </w:pPr>
    </w:lvl>
    <w:lvl w:ilvl="6" w:tplc="040B000F" w:tentative="1">
      <w:start w:val="1"/>
      <w:numFmt w:val="decimal"/>
      <w:lvlText w:val="%7."/>
      <w:lvlJc w:val="left"/>
      <w:pPr>
        <w:ind w:left="7648" w:hanging="360"/>
      </w:pPr>
    </w:lvl>
    <w:lvl w:ilvl="7" w:tplc="040B0019" w:tentative="1">
      <w:start w:val="1"/>
      <w:numFmt w:val="lowerLetter"/>
      <w:lvlText w:val="%8."/>
      <w:lvlJc w:val="left"/>
      <w:pPr>
        <w:ind w:left="8368" w:hanging="360"/>
      </w:pPr>
    </w:lvl>
    <w:lvl w:ilvl="8" w:tplc="040B001B" w:tentative="1">
      <w:start w:val="1"/>
      <w:numFmt w:val="lowerRoman"/>
      <w:lvlText w:val="%9."/>
      <w:lvlJc w:val="right"/>
      <w:pPr>
        <w:ind w:left="9088" w:hanging="180"/>
      </w:pPr>
    </w:lvl>
  </w:abstractNum>
  <w:abstractNum w:abstractNumId="8">
    <w:nsid w:val="2A536B44"/>
    <w:multiLevelType w:val="multilevel"/>
    <w:tmpl w:val="466637CE"/>
    <w:lvl w:ilvl="0">
      <w:start w:val="1"/>
      <w:numFmt w:val="decimal"/>
      <w:pStyle w:val="Heading1"/>
      <w:lvlText w:val="%1"/>
      <w:lvlJc w:val="left"/>
      <w:pPr>
        <w:ind w:left="7662" w:hanging="432"/>
      </w:pPr>
    </w:lvl>
    <w:lvl w:ilvl="1">
      <w:start w:val="1"/>
      <w:numFmt w:val="decimal"/>
      <w:pStyle w:val="Heading2"/>
      <w:lvlText w:val="%1.%2"/>
      <w:lvlJc w:val="left"/>
      <w:pPr>
        <w:ind w:left="3128"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nsid w:val="39744425"/>
    <w:multiLevelType w:val="multilevel"/>
    <w:tmpl w:val="08A02256"/>
    <w:styleLink w:val="FCGnumberlist"/>
    <w:lvl w:ilvl="0">
      <w:start w:val="1"/>
      <w:numFmt w:val="decimal"/>
      <w:pStyle w:val="ListNumber"/>
      <w:lvlText w:val="%1."/>
      <w:lvlJc w:val="left"/>
      <w:pPr>
        <w:ind w:left="2968" w:hanging="360"/>
      </w:pPr>
      <w:rPr>
        <w:rFonts w:cs="Times New Roman" w:hint="default"/>
        <w:b w:val="0"/>
        <w:bCs w:val="0"/>
        <w:i w:val="0"/>
        <w:iCs w:val="0"/>
        <w:caps w:val="0"/>
        <w:strike w:val="0"/>
        <w:dstrike w:val="0"/>
        <w:vanish w:val="0"/>
        <w:color w:val="000000"/>
        <w:spacing w:val="0"/>
        <w:kern w:val="0"/>
        <w:position w:val="0"/>
        <w:sz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bullet"/>
      <w:lvlText w:val=""/>
      <w:lvlJc w:val="left"/>
      <w:pPr>
        <w:tabs>
          <w:tab w:val="num" w:pos="3005"/>
        </w:tabs>
        <w:ind w:left="3402" w:hanging="397"/>
      </w:pPr>
      <w:rPr>
        <w:rFonts w:ascii="Symbol" w:hAnsi="Symbol" w:hint="default"/>
      </w:rPr>
    </w:lvl>
    <w:lvl w:ilvl="2">
      <w:start w:val="1"/>
      <w:numFmt w:val="bullet"/>
      <w:lvlText w:val=""/>
      <w:lvlJc w:val="left"/>
      <w:pPr>
        <w:tabs>
          <w:tab w:val="num" w:pos="3402"/>
        </w:tabs>
        <w:ind w:left="3799" w:hanging="397"/>
      </w:pPr>
      <w:rPr>
        <w:rFonts w:ascii="Symbol" w:hAnsi="Symbol" w:hint="default"/>
      </w:rPr>
    </w:lvl>
    <w:lvl w:ilvl="3">
      <w:start w:val="1"/>
      <w:numFmt w:val="bullet"/>
      <w:lvlText w:val=""/>
      <w:lvlJc w:val="left"/>
      <w:pPr>
        <w:tabs>
          <w:tab w:val="num" w:pos="3799"/>
        </w:tabs>
        <w:ind w:left="4196" w:hanging="397"/>
      </w:pPr>
      <w:rPr>
        <w:rFonts w:ascii="Symbol" w:hAnsi="Symbol" w:hint="default"/>
      </w:rPr>
    </w:lvl>
    <w:lvl w:ilvl="4">
      <w:start w:val="1"/>
      <w:numFmt w:val="bullet"/>
      <w:lvlText w:val=""/>
      <w:lvlJc w:val="left"/>
      <w:pPr>
        <w:tabs>
          <w:tab w:val="num" w:pos="4196"/>
        </w:tabs>
        <w:ind w:left="4593" w:hanging="397"/>
      </w:pPr>
      <w:rPr>
        <w:rFonts w:ascii="Symbol" w:hAnsi="Symbol" w:hint="default"/>
      </w:rPr>
    </w:lvl>
    <w:lvl w:ilvl="5">
      <w:start w:val="1"/>
      <w:numFmt w:val="bullet"/>
      <w:lvlText w:val=""/>
      <w:lvlJc w:val="left"/>
      <w:pPr>
        <w:tabs>
          <w:tab w:val="num" w:pos="4593"/>
        </w:tabs>
        <w:ind w:left="4990" w:hanging="397"/>
      </w:pPr>
      <w:rPr>
        <w:rFonts w:ascii="Symbol" w:hAnsi="Symbol" w:hint="default"/>
      </w:rPr>
    </w:lvl>
    <w:lvl w:ilvl="6">
      <w:start w:val="1"/>
      <w:numFmt w:val="bullet"/>
      <w:lvlText w:val=""/>
      <w:lvlJc w:val="left"/>
      <w:pPr>
        <w:tabs>
          <w:tab w:val="num" w:pos="4990"/>
        </w:tabs>
        <w:ind w:left="5387" w:hanging="397"/>
      </w:pPr>
      <w:rPr>
        <w:rFonts w:ascii="Symbol" w:hAnsi="Symbol" w:hint="default"/>
      </w:rPr>
    </w:lvl>
    <w:lvl w:ilvl="7">
      <w:start w:val="1"/>
      <w:numFmt w:val="bullet"/>
      <w:lvlText w:val=""/>
      <w:lvlJc w:val="left"/>
      <w:pPr>
        <w:tabs>
          <w:tab w:val="num" w:pos="5387"/>
        </w:tabs>
        <w:ind w:left="5783" w:hanging="396"/>
      </w:pPr>
      <w:rPr>
        <w:rFonts w:ascii="Symbol" w:hAnsi="Symbol" w:hint="default"/>
      </w:rPr>
    </w:lvl>
    <w:lvl w:ilvl="8">
      <w:start w:val="1"/>
      <w:numFmt w:val="bullet"/>
      <w:lvlText w:val=""/>
      <w:lvlJc w:val="left"/>
      <w:pPr>
        <w:tabs>
          <w:tab w:val="num" w:pos="5783"/>
        </w:tabs>
        <w:ind w:left="6180" w:hanging="397"/>
      </w:pPr>
      <w:rPr>
        <w:rFonts w:ascii="Symbol" w:hAnsi="Symbol" w:hint="default"/>
      </w:rPr>
    </w:lvl>
  </w:abstractNum>
  <w:abstractNum w:abstractNumId="10">
    <w:nsid w:val="39D44AB2"/>
    <w:multiLevelType w:val="hybridMultilevel"/>
    <w:tmpl w:val="9906E84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nsid w:val="3A620C6D"/>
    <w:multiLevelType w:val="hybridMultilevel"/>
    <w:tmpl w:val="DF124B30"/>
    <w:lvl w:ilvl="0" w:tplc="040B0001">
      <w:start w:val="1"/>
      <w:numFmt w:val="bullet"/>
      <w:lvlText w:val=""/>
      <w:lvlJc w:val="left"/>
      <w:pPr>
        <w:ind w:left="3328" w:hanging="360"/>
      </w:pPr>
      <w:rPr>
        <w:rFonts w:ascii="Symbol" w:hAnsi="Symbol" w:hint="default"/>
      </w:rPr>
    </w:lvl>
    <w:lvl w:ilvl="1" w:tplc="040B0003" w:tentative="1">
      <w:start w:val="1"/>
      <w:numFmt w:val="bullet"/>
      <w:lvlText w:val="o"/>
      <w:lvlJc w:val="left"/>
      <w:pPr>
        <w:ind w:left="4048" w:hanging="360"/>
      </w:pPr>
      <w:rPr>
        <w:rFonts w:ascii="Courier New" w:hAnsi="Courier New" w:cs="Courier New" w:hint="default"/>
      </w:rPr>
    </w:lvl>
    <w:lvl w:ilvl="2" w:tplc="040B0005" w:tentative="1">
      <w:start w:val="1"/>
      <w:numFmt w:val="bullet"/>
      <w:lvlText w:val=""/>
      <w:lvlJc w:val="left"/>
      <w:pPr>
        <w:ind w:left="4768" w:hanging="360"/>
      </w:pPr>
      <w:rPr>
        <w:rFonts w:ascii="Wingdings" w:hAnsi="Wingdings" w:hint="default"/>
      </w:rPr>
    </w:lvl>
    <w:lvl w:ilvl="3" w:tplc="040B0001" w:tentative="1">
      <w:start w:val="1"/>
      <w:numFmt w:val="bullet"/>
      <w:lvlText w:val=""/>
      <w:lvlJc w:val="left"/>
      <w:pPr>
        <w:ind w:left="5488" w:hanging="360"/>
      </w:pPr>
      <w:rPr>
        <w:rFonts w:ascii="Symbol" w:hAnsi="Symbol" w:hint="default"/>
      </w:rPr>
    </w:lvl>
    <w:lvl w:ilvl="4" w:tplc="040B0003" w:tentative="1">
      <w:start w:val="1"/>
      <w:numFmt w:val="bullet"/>
      <w:lvlText w:val="o"/>
      <w:lvlJc w:val="left"/>
      <w:pPr>
        <w:ind w:left="6208" w:hanging="360"/>
      </w:pPr>
      <w:rPr>
        <w:rFonts w:ascii="Courier New" w:hAnsi="Courier New" w:cs="Courier New" w:hint="default"/>
      </w:rPr>
    </w:lvl>
    <w:lvl w:ilvl="5" w:tplc="040B0005" w:tentative="1">
      <w:start w:val="1"/>
      <w:numFmt w:val="bullet"/>
      <w:lvlText w:val=""/>
      <w:lvlJc w:val="left"/>
      <w:pPr>
        <w:ind w:left="6928" w:hanging="360"/>
      </w:pPr>
      <w:rPr>
        <w:rFonts w:ascii="Wingdings" w:hAnsi="Wingdings" w:hint="default"/>
      </w:rPr>
    </w:lvl>
    <w:lvl w:ilvl="6" w:tplc="040B0001" w:tentative="1">
      <w:start w:val="1"/>
      <w:numFmt w:val="bullet"/>
      <w:lvlText w:val=""/>
      <w:lvlJc w:val="left"/>
      <w:pPr>
        <w:ind w:left="7648" w:hanging="360"/>
      </w:pPr>
      <w:rPr>
        <w:rFonts w:ascii="Symbol" w:hAnsi="Symbol" w:hint="default"/>
      </w:rPr>
    </w:lvl>
    <w:lvl w:ilvl="7" w:tplc="040B0003" w:tentative="1">
      <w:start w:val="1"/>
      <w:numFmt w:val="bullet"/>
      <w:lvlText w:val="o"/>
      <w:lvlJc w:val="left"/>
      <w:pPr>
        <w:ind w:left="8368" w:hanging="360"/>
      </w:pPr>
      <w:rPr>
        <w:rFonts w:ascii="Courier New" w:hAnsi="Courier New" w:cs="Courier New" w:hint="default"/>
      </w:rPr>
    </w:lvl>
    <w:lvl w:ilvl="8" w:tplc="040B0005" w:tentative="1">
      <w:start w:val="1"/>
      <w:numFmt w:val="bullet"/>
      <w:lvlText w:val=""/>
      <w:lvlJc w:val="left"/>
      <w:pPr>
        <w:ind w:left="9088" w:hanging="360"/>
      </w:pPr>
      <w:rPr>
        <w:rFonts w:ascii="Wingdings" w:hAnsi="Wingdings" w:hint="default"/>
      </w:rPr>
    </w:lvl>
  </w:abstractNum>
  <w:abstractNum w:abstractNumId="12">
    <w:nsid w:val="3D4E1578"/>
    <w:multiLevelType w:val="hybridMultilevel"/>
    <w:tmpl w:val="B5261910"/>
    <w:lvl w:ilvl="0" w:tplc="040B0001">
      <w:start w:val="1"/>
      <w:numFmt w:val="bullet"/>
      <w:lvlText w:val=""/>
      <w:lvlJc w:val="left"/>
      <w:pPr>
        <w:ind w:left="4632" w:hanging="360"/>
      </w:pPr>
      <w:rPr>
        <w:rFonts w:ascii="Symbol" w:hAnsi="Symbol" w:hint="default"/>
      </w:rPr>
    </w:lvl>
    <w:lvl w:ilvl="1" w:tplc="040B0003" w:tentative="1">
      <w:start w:val="1"/>
      <w:numFmt w:val="bullet"/>
      <w:lvlText w:val="o"/>
      <w:lvlJc w:val="left"/>
      <w:pPr>
        <w:ind w:left="5352" w:hanging="360"/>
      </w:pPr>
      <w:rPr>
        <w:rFonts w:ascii="Courier New" w:hAnsi="Courier New" w:cs="Courier New" w:hint="default"/>
      </w:rPr>
    </w:lvl>
    <w:lvl w:ilvl="2" w:tplc="040B0005" w:tentative="1">
      <w:start w:val="1"/>
      <w:numFmt w:val="bullet"/>
      <w:lvlText w:val=""/>
      <w:lvlJc w:val="left"/>
      <w:pPr>
        <w:ind w:left="6072" w:hanging="360"/>
      </w:pPr>
      <w:rPr>
        <w:rFonts w:ascii="Wingdings" w:hAnsi="Wingdings" w:hint="default"/>
      </w:rPr>
    </w:lvl>
    <w:lvl w:ilvl="3" w:tplc="040B0001" w:tentative="1">
      <w:start w:val="1"/>
      <w:numFmt w:val="bullet"/>
      <w:lvlText w:val=""/>
      <w:lvlJc w:val="left"/>
      <w:pPr>
        <w:ind w:left="6792" w:hanging="360"/>
      </w:pPr>
      <w:rPr>
        <w:rFonts w:ascii="Symbol" w:hAnsi="Symbol" w:hint="default"/>
      </w:rPr>
    </w:lvl>
    <w:lvl w:ilvl="4" w:tplc="040B0003" w:tentative="1">
      <w:start w:val="1"/>
      <w:numFmt w:val="bullet"/>
      <w:lvlText w:val="o"/>
      <w:lvlJc w:val="left"/>
      <w:pPr>
        <w:ind w:left="7512" w:hanging="360"/>
      </w:pPr>
      <w:rPr>
        <w:rFonts w:ascii="Courier New" w:hAnsi="Courier New" w:cs="Courier New" w:hint="default"/>
      </w:rPr>
    </w:lvl>
    <w:lvl w:ilvl="5" w:tplc="040B0005" w:tentative="1">
      <w:start w:val="1"/>
      <w:numFmt w:val="bullet"/>
      <w:lvlText w:val=""/>
      <w:lvlJc w:val="left"/>
      <w:pPr>
        <w:ind w:left="8232" w:hanging="360"/>
      </w:pPr>
      <w:rPr>
        <w:rFonts w:ascii="Wingdings" w:hAnsi="Wingdings" w:hint="default"/>
      </w:rPr>
    </w:lvl>
    <w:lvl w:ilvl="6" w:tplc="040B0001" w:tentative="1">
      <w:start w:val="1"/>
      <w:numFmt w:val="bullet"/>
      <w:lvlText w:val=""/>
      <w:lvlJc w:val="left"/>
      <w:pPr>
        <w:ind w:left="8952" w:hanging="360"/>
      </w:pPr>
      <w:rPr>
        <w:rFonts w:ascii="Symbol" w:hAnsi="Symbol" w:hint="default"/>
      </w:rPr>
    </w:lvl>
    <w:lvl w:ilvl="7" w:tplc="040B0003" w:tentative="1">
      <w:start w:val="1"/>
      <w:numFmt w:val="bullet"/>
      <w:lvlText w:val="o"/>
      <w:lvlJc w:val="left"/>
      <w:pPr>
        <w:ind w:left="9672" w:hanging="360"/>
      </w:pPr>
      <w:rPr>
        <w:rFonts w:ascii="Courier New" w:hAnsi="Courier New" w:cs="Courier New" w:hint="default"/>
      </w:rPr>
    </w:lvl>
    <w:lvl w:ilvl="8" w:tplc="040B0005" w:tentative="1">
      <w:start w:val="1"/>
      <w:numFmt w:val="bullet"/>
      <w:lvlText w:val=""/>
      <w:lvlJc w:val="left"/>
      <w:pPr>
        <w:ind w:left="10392" w:hanging="360"/>
      </w:pPr>
      <w:rPr>
        <w:rFonts w:ascii="Wingdings" w:hAnsi="Wingdings" w:hint="default"/>
      </w:rPr>
    </w:lvl>
  </w:abstractNum>
  <w:abstractNum w:abstractNumId="13">
    <w:nsid w:val="3F432F46"/>
    <w:multiLevelType w:val="hybridMultilevel"/>
    <w:tmpl w:val="B144324E"/>
    <w:lvl w:ilvl="0" w:tplc="040B0001">
      <w:start w:val="1"/>
      <w:numFmt w:val="bullet"/>
      <w:lvlText w:val=""/>
      <w:lvlJc w:val="left"/>
      <w:pPr>
        <w:ind w:left="3328" w:hanging="360"/>
      </w:pPr>
      <w:rPr>
        <w:rFonts w:ascii="Symbol" w:hAnsi="Symbol" w:hint="default"/>
      </w:rPr>
    </w:lvl>
    <w:lvl w:ilvl="1" w:tplc="040B0003" w:tentative="1">
      <w:start w:val="1"/>
      <w:numFmt w:val="bullet"/>
      <w:lvlText w:val="o"/>
      <w:lvlJc w:val="left"/>
      <w:pPr>
        <w:ind w:left="4048" w:hanging="360"/>
      </w:pPr>
      <w:rPr>
        <w:rFonts w:ascii="Courier New" w:hAnsi="Courier New" w:cs="Courier New" w:hint="default"/>
      </w:rPr>
    </w:lvl>
    <w:lvl w:ilvl="2" w:tplc="040B0005" w:tentative="1">
      <w:start w:val="1"/>
      <w:numFmt w:val="bullet"/>
      <w:lvlText w:val=""/>
      <w:lvlJc w:val="left"/>
      <w:pPr>
        <w:ind w:left="4768" w:hanging="360"/>
      </w:pPr>
      <w:rPr>
        <w:rFonts w:ascii="Wingdings" w:hAnsi="Wingdings" w:hint="default"/>
      </w:rPr>
    </w:lvl>
    <w:lvl w:ilvl="3" w:tplc="040B0001" w:tentative="1">
      <w:start w:val="1"/>
      <w:numFmt w:val="bullet"/>
      <w:lvlText w:val=""/>
      <w:lvlJc w:val="left"/>
      <w:pPr>
        <w:ind w:left="5488" w:hanging="360"/>
      </w:pPr>
      <w:rPr>
        <w:rFonts w:ascii="Symbol" w:hAnsi="Symbol" w:hint="default"/>
      </w:rPr>
    </w:lvl>
    <w:lvl w:ilvl="4" w:tplc="040B0003" w:tentative="1">
      <w:start w:val="1"/>
      <w:numFmt w:val="bullet"/>
      <w:lvlText w:val="o"/>
      <w:lvlJc w:val="left"/>
      <w:pPr>
        <w:ind w:left="6208" w:hanging="360"/>
      </w:pPr>
      <w:rPr>
        <w:rFonts w:ascii="Courier New" w:hAnsi="Courier New" w:cs="Courier New" w:hint="default"/>
      </w:rPr>
    </w:lvl>
    <w:lvl w:ilvl="5" w:tplc="040B0005" w:tentative="1">
      <w:start w:val="1"/>
      <w:numFmt w:val="bullet"/>
      <w:lvlText w:val=""/>
      <w:lvlJc w:val="left"/>
      <w:pPr>
        <w:ind w:left="6928" w:hanging="360"/>
      </w:pPr>
      <w:rPr>
        <w:rFonts w:ascii="Wingdings" w:hAnsi="Wingdings" w:hint="default"/>
      </w:rPr>
    </w:lvl>
    <w:lvl w:ilvl="6" w:tplc="040B0001" w:tentative="1">
      <w:start w:val="1"/>
      <w:numFmt w:val="bullet"/>
      <w:lvlText w:val=""/>
      <w:lvlJc w:val="left"/>
      <w:pPr>
        <w:ind w:left="7648" w:hanging="360"/>
      </w:pPr>
      <w:rPr>
        <w:rFonts w:ascii="Symbol" w:hAnsi="Symbol" w:hint="default"/>
      </w:rPr>
    </w:lvl>
    <w:lvl w:ilvl="7" w:tplc="040B0003" w:tentative="1">
      <w:start w:val="1"/>
      <w:numFmt w:val="bullet"/>
      <w:lvlText w:val="o"/>
      <w:lvlJc w:val="left"/>
      <w:pPr>
        <w:ind w:left="8368" w:hanging="360"/>
      </w:pPr>
      <w:rPr>
        <w:rFonts w:ascii="Courier New" w:hAnsi="Courier New" w:cs="Courier New" w:hint="default"/>
      </w:rPr>
    </w:lvl>
    <w:lvl w:ilvl="8" w:tplc="040B0005" w:tentative="1">
      <w:start w:val="1"/>
      <w:numFmt w:val="bullet"/>
      <w:lvlText w:val=""/>
      <w:lvlJc w:val="left"/>
      <w:pPr>
        <w:ind w:left="9088" w:hanging="360"/>
      </w:pPr>
      <w:rPr>
        <w:rFonts w:ascii="Wingdings" w:hAnsi="Wingdings" w:hint="default"/>
      </w:rPr>
    </w:lvl>
  </w:abstractNum>
  <w:abstractNum w:abstractNumId="14">
    <w:nsid w:val="412D14DA"/>
    <w:multiLevelType w:val="hybridMultilevel"/>
    <w:tmpl w:val="80DAACF2"/>
    <w:lvl w:ilvl="0" w:tplc="B70017FC">
      <w:numFmt w:val="bullet"/>
      <w:lvlText w:val="-"/>
      <w:lvlJc w:val="left"/>
      <w:pPr>
        <w:ind w:left="2968" w:hanging="360"/>
      </w:pPr>
      <w:rPr>
        <w:rFonts w:ascii="Verdana" w:eastAsiaTheme="minorHAnsi" w:hAnsi="Verdana" w:cstheme="minorBidi" w:hint="default"/>
      </w:rPr>
    </w:lvl>
    <w:lvl w:ilvl="1" w:tplc="040B0003" w:tentative="1">
      <w:start w:val="1"/>
      <w:numFmt w:val="bullet"/>
      <w:lvlText w:val="o"/>
      <w:lvlJc w:val="left"/>
      <w:pPr>
        <w:ind w:left="3688" w:hanging="360"/>
      </w:pPr>
      <w:rPr>
        <w:rFonts w:ascii="Courier New" w:hAnsi="Courier New" w:cs="Courier New" w:hint="default"/>
      </w:rPr>
    </w:lvl>
    <w:lvl w:ilvl="2" w:tplc="040B0005" w:tentative="1">
      <w:start w:val="1"/>
      <w:numFmt w:val="bullet"/>
      <w:lvlText w:val=""/>
      <w:lvlJc w:val="left"/>
      <w:pPr>
        <w:ind w:left="4408" w:hanging="360"/>
      </w:pPr>
      <w:rPr>
        <w:rFonts w:ascii="Wingdings" w:hAnsi="Wingdings" w:hint="default"/>
      </w:rPr>
    </w:lvl>
    <w:lvl w:ilvl="3" w:tplc="040B0001" w:tentative="1">
      <w:start w:val="1"/>
      <w:numFmt w:val="bullet"/>
      <w:lvlText w:val=""/>
      <w:lvlJc w:val="left"/>
      <w:pPr>
        <w:ind w:left="5128" w:hanging="360"/>
      </w:pPr>
      <w:rPr>
        <w:rFonts w:ascii="Symbol" w:hAnsi="Symbol" w:hint="default"/>
      </w:rPr>
    </w:lvl>
    <w:lvl w:ilvl="4" w:tplc="040B0003" w:tentative="1">
      <w:start w:val="1"/>
      <w:numFmt w:val="bullet"/>
      <w:lvlText w:val="o"/>
      <w:lvlJc w:val="left"/>
      <w:pPr>
        <w:ind w:left="5848" w:hanging="360"/>
      </w:pPr>
      <w:rPr>
        <w:rFonts w:ascii="Courier New" w:hAnsi="Courier New" w:cs="Courier New" w:hint="default"/>
      </w:rPr>
    </w:lvl>
    <w:lvl w:ilvl="5" w:tplc="040B0005" w:tentative="1">
      <w:start w:val="1"/>
      <w:numFmt w:val="bullet"/>
      <w:lvlText w:val=""/>
      <w:lvlJc w:val="left"/>
      <w:pPr>
        <w:ind w:left="6568" w:hanging="360"/>
      </w:pPr>
      <w:rPr>
        <w:rFonts w:ascii="Wingdings" w:hAnsi="Wingdings" w:hint="default"/>
      </w:rPr>
    </w:lvl>
    <w:lvl w:ilvl="6" w:tplc="040B0001" w:tentative="1">
      <w:start w:val="1"/>
      <w:numFmt w:val="bullet"/>
      <w:lvlText w:val=""/>
      <w:lvlJc w:val="left"/>
      <w:pPr>
        <w:ind w:left="7288" w:hanging="360"/>
      </w:pPr>
      <w:rPr>
        <w:rFonts w:ascii="Symbol" w:hAnsi="Symbol" w:hint="default"/>
      </w:rPr>
    </w:lvl>
    <w:lvl w:ilvl="7" w:tplc="040B0003" w:tentative="1">
      <w:start w:val="1"/>
      <w:numFmt w:val="bullet"/>
      <w:lvlText w:val="o"/>
      <w:lvlJc w:val="left"/>
      <w:pPr>
        <w:ind w:left="8008" w:hanging="360"/>
      </w:pPr>
      <w:rPr>
        <w:rFonts w:ascii="Courier New" w:hAnsi="Courier New" w:cs="Courier New" w:hint="default"/>
      </w:rPr>
    </w:lvl>
    <w:lvl w:ilvl="8" w:tplc="040B0005" w:tentative="1">
      <w:start w:val="1"/>
      <w:numFmt w:val="bullet"/>
      <w:lvlText w:val=""/>
      <w:lvlJc w:val="left"/>
      <w:pPr>
        <w:ind w:left="8728" w:hanging="360"/>
      </w:pPr>
      <w:rPr>
        <w:rFonts w:ascii="Wingdings" w:hAnsi="Wingdings" w:hint="default"/>
      </w:rPr>
    </w:lvl>
  </w:abstractNum>
  <w:abstractNum w:abstractNumId="15">
    <w:nsid w:val="47195826"/>
    <w:multiLevelType w:val="hybridMultilevel"/>
    <w:tmpl w:val="D80E3876"/>
    <w:lvl w:ilvl="0" w:tplc="040B0001">
      <w:start w:val="1"/>
      <w:numFmt w:val="bullet"/>
      <w:lvlText w:val=""/>
      <w:lvlJc w:val="left"/>
      <w:pPr>
        <w:ind w:left="3328" w:hanging="360"/>
      </w:pPr>
      <w:rPr>
        <w:rFonts w:ascii="Symbol" w:hAnsi="Symbol" w:hint="default"/>
      </w:rPr>
    </w:lvl>
    <w:lvl w:ilvl="1" w:tplc="040B0003" w:tentative="1">
      <w:start w:val="1"/>
      <w:numFmt w:val="bullet"/>
      <w:lvlText w:val="o"/>
      <w:lvlJc w:val="left"/>
      <w:pPr>
        <w:ind w:left="4048" w:hanging="360"/>
      </w:pPr>
      <w:rPr>
        <w:rFonts w:ascii="Courier New" w:hAnsi="Courier New" w:cs="Courier New" w:hint="default"/>
      </w:rPr>
    </w:lvl>
    <w:lvl w:ilvl="2" w:tplc="040B0005" w:tentative="1">
      <w:start w:val="1"/>
      <w:numFmt w:val="bullet"/>
      <w:lvlText w:val=""/>
      <w:lvlJc w:val="left"/>
      <w:pPr>
        <w:ind w:left="4768" w:hanging="360"/>
      </w:pPr>
      <w:rPr>
        <w:rFonts w:ascii="Wingdings" w:hAnsi="Wingdings" w:hint="default"/>
      </w:rPr>
    </w:lvl>
    <w:lvl w:ilvl="3" w:tplc="040B0001" w:tentative="1">
      <w:start w:val="1"/>
      <w:numFmt w:val="bullet"/>
      <w:lvlText w:val=""/>
      <w:lvlJc w:val="left"/>
      <w:pPr>
        <w:ind w:left="5488" w:hanging="360"/>
      </w:pPr>
      <w:rPr>
        <w:rFonts w:ascii="Symbol" w:hAnsi="Symbol" w:hint="default"/>
      </w:rPr>
    </w:lvl>
    <w:lvl w:ilvl="4" w:tplc="040B0003" w:tentative="1">
      <w:start w:val="1"/>
      <w:numFmt w:val="bullet"/>
      <w:lvlText w:val="o"/>
      <w:lvlJc w:val="left"/>
      <w:pPr>
        <w:ind w:left="6208" w:hanging="360"/>
      </w:pPr>
      <w:rPr>
        <w:rFonts w:ascii="Courier New" w:hAnsi="Courier New" w:cs="Courier New" w:hint="default"/>
      </w:rPr>
    </w:lvl>
    <w:lvl w:ilvl="5" w:tplc="040B0005" w:tentative="1">
      <w:start w:val="1"/>
      <w:numFmt w:val="bullet"/>
      <w:lvlText w:val=""/>
      <w:lvlJc w:val="left"/>
      <w:pPr>
        <w:ind w:left="6928" w:hanging="360"/>
      </w:pPr>
      <w:rPr>
        <w:rFonts w:ascii="Wingdings" w:hAnsi="Wingdings" w:hint="default"/>
      </w:rPr>
    </w:lvl>
    <w:lvl w:ilvl="6" w:tplc="040B0001" w:tentative="1">
      <w:start w:val="1"/>
      <w:numFmt w:val="bullet"/>
      <w:lvlText w:val=""/>
      <w:lvlJc w:val="left"/>
      <w:pPr>
        <w:ind w:left="7648" w:hanging="360"/>
      </w:pPr>
      <w:rPr>
        <w:rFonts w:ascii="Symbol" w:hAnsi="Symbol" w:hint="default"/>
      </w:rPr>
    </w:lvl>
    <w:lvl w:ilvl="7" w:tplc="040B0003" w:tentative="1">
      <w:start w:val="1"/>
      <w:numFmt w:val="bullet"/>
      <w:lvlText w:val="o"/>
      <w:lvlJc w:val="left"/>
      <w:pPr>
        <w:ind w:left="8368" w:hanging="360"/>
      </w:pPr>
      <w:rPr>
        <w:rFonts w:ascii="Courier New" w:hAnsi="Courier New" w:cs="Courier New" w:hint="default"/>
      </w:rPr>
    </w:lvl>
    <w:lvl w:ilvl="8" w:tplc="040B0005" w:tentative="1">
      <w:start w:val="1"/>
      <w:numFmt w:val="bullet"/>
      <w:lvlText w:val=""/>
      <w:lvlJc w:val="left"/>
      <w:pPr>
        <w:ind w:left="9088" w:hanging="360"/>
      </w:pPr>
      <w:rPr>
        <w:rFonts w:ascii="Wingdings" w:hAnsi="Wingdings" w:hint="default"/>
      </w:rPr>
    </w:lvl>
  </w:abstractNum>
  <w:abstractNum w:abstractNumId="16">
    <w:nsid w:val="5D2E6B82"/>
    <w:multiLevelType w:val="hybridMultilevel"/>
    <w:tmpl w:val="C0F403D6"/>
    <w:lvl w:ilvl="0" w:tplc="71CE56A8">
      <w:start w:val="1"/>
      <w:numFmt w:val="lowerLetter"/>
      <w:lvlText w:val="(%1)"/>
      <w:lvlJc w:val="left"/>
      <w:pPr>
        <w:ind w:left="2968" w:hanging="360"/>
      </w:pPr>
      <w:rPr>
        <w:rFonts w:hint="default"/>
      </w:rPr>
    </w:lvl>
    <w:lvl w:ilvl="1" w:tplc="040B0019" w:tentative="1">
      <w:start w:val="1"/>
      <w:numFmt w:val="lowerLetter"/>
      <w:lvlText w:val="%2."/>
      <w:lvlJc w:val="left"/>
      <w:pPr>
        <w:ind w:left="3688" w:hanging="360"/>
      </w:pPr>
    </w:lvl>
    <w:lvl w:ilvl="2" w:tplc="040B001B" w:tentative="1">
      <w:start w:val="1"/>
      <w:numFmt w:val="lowerRoman"/>
      <w:lvlText w:val="%3."/>
      <w:lvlJc w:val="right"/>
      <w:pPr>
        <w:ind w:left="4408" w:hanging="180"/>
      </w:pPr>
    </w:lvl>
    <w:lvl w:ilvl="3" w:tplc="040B000F" w:tentative="1">
      <w:start w:val="1"/>
      <w:numFmt w:val="decimal"/>
      <w:lvlText w:val="%4."/>
      <w:lvlJc w:val="left"/>
      <w:pPr>
        <w:ind w:left="5128" w:hanging="360"/>
      </w:pPr>
    </w:lvl>
    <w:lvl w:ilvl="4" w:tplc="040B0019" w:tentative="1">
      <w:start w:val="1"/>
      <w:numFmt w:val="lowerLetter"/>
      <w:lvlText w:val="%5."/>
      <w:lvlJc w:val="left"/>
      <w:pPr>
        <w:ind w:left="5848" w:hanging="360"/>
      </w:pPr>
    </w:lvl>
    <w:lvl w:ilvl="5" w:tplc="040B001B" w:tentative="1">
      <w:start w:val="1"/>
      <w:numFmt w:val="lowerRoman"/>
      <w:lvlText w:val="%6."/>
      <w:lvlJc w:val="right"/>
      <w:pPr>
        <w:ind w:left="6568" w:hanging="180"/>
      </w:pPr>
    </w:lvl>
    <w:lvl w:ilvl="6" w:tplc="040B000F" w:tentative="1">
      <w:start w:val="1"/>
      <w:numFmt w:val="decimal"/>
      <w:lvlText w:val="%7."/>
      <w:lvlJc w:val="left"/>
      <w:pPr>
        <w:ind w:left="7288" w:hanging="360"/>
      </w:pPr>
    </w:lvl>
    <w:lvl w:ilvl="7" w:tplc="040B0019" w:tentative="1">
      <w:start w:val="1"/>
      <w:numFmt w:val="lowerLetter"/>
      <w:lvlText w:val="%8."/>
      <w:lvlJc w:val="left"/>
      <w:pPr>
        <w:ind w:left="8008" w:hanging="360"/>
      </w:pPr>
    </w:lvl>
    <w:lvl w:ilvl="8" w:tplc="040B001B" w:tentative="1">
      <w:start w:val="1"/>
      <w:numFmt w:val="lowerRoman"/>
      <w:lvlText w:val="%9."/>
      <w:lvlJc w:val="right"/>
      <w:pPr>
        <w:ind w:left="8728" w:hanging="180"/>
      </w:pPr>
    </w:lvl>
  </w:abstractNum>
  <w:abstractNum w:abstractNumId="17">
    <w:nsid w:val="6CBC3660"/>
    <w:multiLevelType w:val="multilevel"/>
    <w:tmpl w:val="74488C52"/>
    <w:styleLink w:val="FCGliststyle"/>
    <w:lvl w:ilvl="0">
      <w:start w:val="1"/>
      <w:numFmt w:val="bullet"/>
      <w:pStyle w:val="ListBullet"/>
      <w:lvlText w:val=""/>
      <w:lvlJc w:val="left"/>
      <w:pPr>
        <w:tabs>
          <w:tab w:val="num" w:pos="2608"/>
        </w:tabs>
        <w:ind w:left="3005" w:hanging="397"/>
      </w:pPr>
      <w:rPr>
        <w:rFonts w:ascii="Symbol" w:hAnsi="Symbol" w:hint="default"/>
      </w:rPr>
    </w:lvl>
    <w:lvl w:ilvl="1">
      <w:start w:val="1"/>
      <w:numFmt w:val="bullet"/>
      <w:lvlText w:val=""/>
      <w:lvlJc w:val="left"/>
      <w:pPr>
        <w:tabs>
          <w:tab w:val="num" w:pos="3005"/>
        </w:tabs>
        <w:ind w:left="3402" w:hanging="397"/>
      </w:pPr>
      <w:rPr>
        <w:rFonts w:ascii="Symbol" w:hAnsi="Symbol" w:hint="default"/>
      </w:rPr>
    </w:lvl>
    <w:lvl w:ilvl="2">
      <w:start w:val="1"/>
      <w:numFmt w:val="bullet"/>
      <w:lvlText w:val=""/>
      <w:lvlJc w:val="left"/>
      <w:pPr>
        <w:tabs>
          <w:tab w:val="num" w:pos="3402"/>
        </w:tabs>
        <w:ind w:left="3799" w:hanging="397"/>
      </w:pPr>
      <w:rPr>
        <w:rFonts w:ascii="Symbol" w:hAnsi="Symbol" w:hint="default"/>
      </w:rPr>
    </w:lvl>
    <w:lvl w:ilvl="3">
      <w:start w:val="1"/>
      <w:numFmt w:val="bullet"/>
      <w:lvlText w:val=""/>
      <w:lvlJc w:val="left"/>
      <w:pPr>
        <w:tabs>
          <w:tab w:val="num" w:pos="3799"/>
        </w:tabs>
        <w:ind w:left="4196" w:hanging="397"/>
      </w:pPr>
      <w:rPr>
        <w:rFonts w:ascii="Symbol" w:hAnsi="Symbol" w:hint="default"/>
      </w:rPr>
    </w:lvl>
    <w:lvl w:ilvl="4">
      <w:start w:val="1"/>
      <w:numFmt w:val="bullet"/>
      <w:lvlText w:val=""/>
      <w:lvlJc w:val="left"/>
      <w:pPr>
        <w:tabs>
          <w:tab w:val="num" w:pos="4196"/>
        </w:tabs>
        <w:ind w:left="4593" w:hanging="397"/>
      </w:pPr>
      <w:rPr>
        <w:rFonts w:ascii="Symbol" w:hAnsi="Symbol" w:hint="default"/>
      </w:rPr>
    </w:lvl>
    <w:lvl w:ilvl="5">
      <w:start w:val="1"/>
      <w:numFmt w:val="bullet"/>
      <w:lvlText w:val=""/>
      <w:lvlJc w:val="left"/>
      <w:pPr>
        <w:tabs>
          <w:tab w:val="num" w:pos="4593"/>
        </w:tabs>
        <w:ind w:left="4990" w:hanging="397"/>
      </w:pPr>
      <w:rPr>
        <w:rFonts w:ascii="Symbol" w:hAnsi="Symbol" w:hint="default"/>
      </w:rPr>
    </w:lvl>
    <w:lvl w:ilvl="6">
      <w:start w:val="1"/>
      <w:numFmt w:val="bullet"/>
      <w:lvlText w:val=""/>
      <w:lvlJc w:val="left"/>
      <w:pPr>
        <w:tabs>
          <w:tab w:val="num" w:pos="4990"/>
        </w:tabs>
        <w:ind w:left="5387" w:hanging="397"/>
      </w:pPr>
      <w:rPr>
        <w:rFonts w:ascii="Symbol" w:hAnsi="Symbol" w:hint="default"/>
      </w:rPr>
    </w:lvl>
    <w:lvl w:ilvl="7">
      <w:start w:val="1"/>
      <w:numFmt w:val="bullet"/>
      <w:lvlText w:val=""/>
      <w:lvlJc w:val="left"/>
      <w:pPr>
        <w:tabs>
          <w:tab w:val="num" w:pos="5387"/>
        </w:tabs>
        <w:ind w:left="5783" w:hanging="396"/>
      </w:pPr>
      <w:rPr>
        <w:rFonts w:ascii="Symbol" w:hAnsi="Symbol" w:hint="default"/>
      </w:rPr>
    </w:lvl>
    <w:lvl w:ilvl="8">
      <w:start w:val="1"/>
      <w:numFmt w:val="bullet"/>
      <w:lvlText w:val=""/>
      <w:lvlJc w:val="left"/>
      <w:pPr>
        <w:tabs>
          <w:tab w:val="num" w:pos="5783"/>
        </w:tabs>
        <w:ind w:left="6180" w:hanging="397"/>
      </w:pPr>
      <w:rPr>
        <w:rFonts w:ascii="Symbol" w:hAnsi="Symbol" w:hint="default"/>
      </w:rPr>
    </w:lvl>
  </w:abstractNum>
  <w:abstractNum w:abstractNumId="18">
    <w:nsid w:val="79F04577"/>
    <w:multiLevelType w:val="hybridMultilevel"/>
    <w:tmpl w:val="F592A40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9">
    <w:nsid w:val="7C86759C"/>
    <w:multiLevelType w:val="hybridMultilevel"/>
    <w:tmpl w:val="688AFC1E"/>
    <w:lvl w:ilvl="0" w:tplc="040B0001">
      <w:start w:val="1"/>
      <w:numFmt w:val="bullet"/>
      <w:lvlText w:val=""/>
      <w:lvlJc w:val="left"/>
      <w:pPr>
        <w:ind w:left="3328" w:hanging="360"/>
      </w:pPr>
      <w:rPr>
        <w:rFonts w:ascii="Symbol" w:hAnsi="Symbol" w:hint="default"/>
      </w:rPr>
    </w:lvl>
    <w:lvl w:ilvl="1" w:tplc="040B0003" w:tentative="1">
      <w:start w:val="1"/>
      <w:numFmt w:val="bullet"/>
      <w:lvlText w:val="o"/>
      <w:lvlJc w:val="left"/>
      <w:pPr>
        <w:ind w:left="4048" w:hanging="360"/>
      </w:pPr>
      <w:rPr>
        <w:rFonts w:ascii="Courier New" w:hAnsi="Courier New" w:cs="Courier New" w:hint="default"/>
      </w:rPr>
    </w:lvl>
    <w:lvl w:ilvl="2" w:tplc="040B0005" w:tentative="1">
      <w:start w:val="1"/>
      <w:numFmt w:val="bullet"/>
      <w:lvlText w:val=""/>
      <w:lvlJc w:val="left"/>
      <w:pPr>
        <w:ind w:left="4768" w:hanging="360"/>
      </w:pPr>
      <w:rPr>
        <w:rFonts w:ascii="Wingdings" w:hAnsi="Wingdings" w:hint="default"/>
      </w:rPr>
    </w:lvl>
    <w:lvl w:ilvl="3" w:tplc="040B0001" w:tentative="1">
      <w:start w:val="1"/>
      <w:numFmt w:val="bullet"/>
      <w:lvlText w:val=""/>
      <w:lvlJc w:val="left"/>
      <w:pPr>
        <w:ind w:left="5488" w:hanging="360"/>
      </w:pPr>
      <w:rPr>
        <w:rFonts w:ascii="Symbol" w:hAnsi="Symbol" w:hint="default"/>
      </w:rPr>
    </w:lvl>
    <w:lvl w:ilvl="4" w:tplc="040B0003" w:tentative="1">
      <w:start w:val="1"/>
      <w:numFmt w:val="bullet"/>
      <w:lvlText w:val="o"/>
      <w:lvlJc w:val="left"/>
      <w:pPr>
        <w:ind w:left="6208" w:hanging="360"/>
      </w:pPr>
      <w:rPr>
        <w:rFonts w:ascii="Courier New" w:hAnsi="Courier New" w:cs="Courier New" w:hint="default"/>
      </w:rPr>
    </w:lvl>
    <w:lvl w:ilvl="5" w:tplc="040B0005" w:tentative="1">
      <w:start w:val="1"/>
      <w:numFmt w:val="bullet"/>
      <w:lvlText w:val=""/>
      <w:lvlJc w:val="left"/>
      <w:pPr>
        <w:ind w:left="6928" w:hanging="360"/>
      </w:pPr>
      <w:rPr>
        <w:rFonts w:ascii="Wingdings" w:hAnsi="Wingdings" w:hint="default"/>
      </w:rPr>
    </w:lvl>
    <w:lvl w:ilvl="6" w:tplc="040B0001" w:tentative="1">
      <w:start w:val="1"/>
      <w:numFmt w:val="bullet"/>
      <w:lvlText w:val=""/>
      <w:lvlJc w:val="left"/>
      <w:pPr>
        <w:ind w:left="7648" w:hanging="360"/>
      </w:pPr>
      <w:rPr>
        <w:rFonts w:ascii="Symbol" w:hAnsi="Symbol" w:hint="default"/>
      </w:rPr>
    </w:lvl>
    <w:lvl w:ilvl="7" w:tplc="040B0003" w:tentative="1">
      <w:start w:val="1"/>
      <w:numFmt w:val="bullet"/>
      <w:lvlText w:val="o"/>
      <w:lvlJc w:val="left"/>
      <w:pPr>
        <w:ind w:left="8368" w:hanging="360"/>
      </w:pPr>
      <w:rPr>
        <w:rFonts w:ascii="Courier New" w:hAnsi="Courier New" w:cs="Courier New" w:hint="default"/>
      </w:rPr>
    </w:lvl>
    <w:lvl w:ilvl="8" w:tplc="040B0005" w:tentative="1">
      <w:start w:val="1"/>
      <w:numFmt w:val="bullet"/>
      <w:lvlText w:val=""/>
      <w:lvlJc w:val="left"/>
      <w:pPr>
        <w:ind w:left="9088" w:hanging="360"/>
      </w:pPr>
      <w:rPr>
        <w:rFonts w:ascii="Wingdings" w:hAnsi="Wingdings" w:hint="default"/>
      </w:rPr>
    </w:lvl>
  </w:abstractNum>
  <w:abstractNum w:abstractNumId="20">
    <w:nsid w:val="7D9A5AC8"/>
    <w:multiLevelType w:val="hybridMultilevel"/>
    <w:tmpl w:val="E78804D8"/>
    <w:lvl w:ilvl="0" w:tplc="040B0001">
      <w:start w:val="1"/>
      <w:numFmt w:val="bullet"/>
      <w:lvlText w:val=""/>
      <w:lvlJc w:val="left"/>
      <w:pPr>
        <w:ind w:left="3328" w:hanging="360"/>
      </w:pPr>
      <w:rPr>
        <w:rFonts w:ascii="Symbol" w:hAnsi="Symbol" w:hint="default"/>
      </w:rPr>
    </w:lvl>
    <w:lvl w:ilvl="1" w:tplc="040B0003" w:tentative="1">
      <w:start w:val="1"/>
      <w:numFmt w:val="bullet"/>
      <w:lvlText w:val="o"/>
      <w:lvlJc w:val="left"/>
      <w:pPr>
        <w:ind w:left="4048" w:hanging="360"/>
      </w:pPr>
      <w:rPr>
        <w:rFonts w:ascii="Courier New" w:hAnsi="Courier New" w:cs="Courier New" w:hint="default"/>
      </w:rPr>
    </w:lvl>
    <w:lvl w:ilvl="2" w:tplc="040B0005" w:tentative="1">
      <w:start w:val="1"/>
      <w:numFmt w:val="bullet"/>
      <w:lvlText w:val=""/>
      <w:lvlJc w:val="left"/>
      <w:pPr>
        <w:ind w:left="4768" w:hanging="360"/>
      </w:pPr>
      <w:rPr>
        <w:rFonts w:ascii="Wingdings" w:hAnsi="Wingdings" w:hint="default"/>
      </w:rPr>
    </w:lvl>
    <w:lvl w:ilvl="3" w:tplc="040B0001" w:tentative="1">
      <w:start w:val="1"/>
      <w:numFmt w:val="bullet"/>
      <w:lvlText w:val=""/>
      <w:lvlJc w:val="left"/>
      <w:pPr>
        <w:ind w:left="5488" w:hanging="360"/>
      </w:pPr>
      <w:rPr>
        <w:rFonts w:ascii="Symbol" w:hAnsi="Symbol" w:hint="default"/>
      </w:rPr>
    </w:lvl>
    <w:lvl w:ilvl="4" w:tplc="040B0003" w:tentative="1">
      <w:start w:val="1"/>
      <w:numFmt w:val="bullet"/>
      <w:lvlText w:val="o"/>
      <w:lvlJc w:val="left"/>
      <w:pPr>
        <w:ind w:left="6208" w:hanging="360"/>
      </w:pPr>
      <w:rPr>
        <w:rFonts w:ascii="Courier New" w:hAnsi="Courier New" w:cs="Courier New" w:hint="default"/>
      </w:rPr>
    </w:lvl>
    <w:lvl w:ilvl="5" w:tplc="040B0005" w:tentative="1">
      <w:start w:val="1"/>
      <w:numFmt w:val="bullet"/>
      <w:lvlText w:val=""/>
      <w:lvlJc w:val="left"/>
      <w:pPr>
        <w:ind w:left="6928" w:hanging="360"/>
      </w:pPr>
      <w:rPr>
        <w:rFonts w:ascii="Wingdings" w:hAnsi="Wingdings" w:hint="default"/>
      </w:rPr>
    </w:lvl>
    <w:lvl w:ilvl="6" w:tplc="040B0001" w:tentative="1">
      <w:start w:val="1"/>
      <w:numFmt w:val="bullet"/>
      <w:lvlText w:val=""/>
      <w:lvlJc w:val="left"/>
      <w:pPr>
        <w:ind w:left="7648" w:hanging="360"/>
      </w:pPr>
      <w:rPr>
        <w:rFonts w:ascii="Symbol" w:hAnsi="Symbol" w:hint="default"/>
      </w:rPr>
    </w:lvl>
    <w:lvl w:ilvl="7" w:tplc="040B0003" w:tentative="1">
      <w:start w:val="1"/>
      <w:numFmt w:val="bullet"/>
      <w:lvlText w:val="o"/>
      <w:lvlJc w:val="left"/>
      <w:pPr>
        <w:ind w:left="8368" w:hanging="360"/>
      </w:pPr>
      <w:rPr>
        <w:rFonts w:ascii="Courier New" w:hAnsi="Courier New" w:cs="Courier New" w:hint="default"/>
      </w:rPr>
    </w:lvl>
    <w:lvl w:ilvl="8" w:tplc="040B0005" w:tentative="1">
      <w:start w:val="1"/>
      <w:numFmt w:val="bullet"/>
      <w:lvlText w:val=""/>
      <w:lvlJc w:val="left"/>
      <w:pPr>
        <w:ind w:left="9088" w:hanging="360"/>
      </w:pPr>
      <w:rPr>
        <w:rFonts w:ascii="Wingdings" w:hAnsi="Wingdings" w:hint="default"/>
      </w:rPr>
    </w:lvl>
  </w:abstractNum>
  <w:num w:numId="1">
    <w:abstractNumId w:val="17"/>
  </w:num>
  <w:num w:numId="2">
    <w:abstractNumId w:val="9"/>
  </w:num>
  <w:num w:numId="3">
    <w:abstractNumId w:val="2"/>
  </w:num>
  <w:num w:numId="4">
    <w:abstractNumId w:val="17"/>
  </w:num>
  <w:num w:numId="5">
    <w:abstractNumId w:val="9"/>
  </w:num>
  <w:num w:numId="6">
    <w:abstractNumId w:val="4"/>
  </w:num>
  <w:num w:numId="7">
    <w:abstractNumId w:val="0"/>
  </w:num>
  <w:num w:numId="8">
    <w:abstractNumId w:val="8"/>
  </w:num>
  <w:num w:numId="9">
    <w:abstractNumId w:val="15"/>
  </w:num>
  <w:num w:numId="10">
    <w:abstractNumId w:val="5"/>
  </w:num>
  <w:num w:numId="11">
    <w:abstractNumId w:val="13"/>
  </w:num>
  <w:num w:numId="12">
    <w:abstractNumId w:val="3"/>
  </w:num>
  <w:num w:numId="13">
    <w:abstractNumId w:val="6"/>
  </w:num>
  <w:num w:numId="14">
    <w:abstractNumId w:val="10"/>
  </w:num>
  <w:num w:numId="15">
    <w:abstractNumId w:val="18"/>
  </w:num>
  <w:num w:numId="16">
    <w:abstractNumId w:val="14"/>
  </w:num>
  <w:num w:numId="17">
    <w:abstractNumId w:val="16"/>
  </w:num>
  <w:num w:numId="18">
    <w:abstractNumId w:val="7"/>
  </w:num>
  <w:num w:numId="19">
    <w:abstractNumId w:val="11"/>
  </w:num>
  <w:num w:numId="20">
    <w:abstractNumId w:val="12"/>
  </w:num>
  <w:num w:numId="21">
    <w:abstractNumId w:val="19"/>
  </w:num>
  <w:num w:numId="22">
    <w:abstractNumId w:val="20"/>
  </w:num>
  <w:num w:numId="23">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A8C"/>
    <w:rsid w:val="0000145A"/>
    <w:rsid w:val="0000154D"/>
    <w:rsid w:val="00004BCB"/>
    <w:rsid w:val="0001053F"/>
    <w:rsid w:val="000117DC"/>
    <w:rsid w:val="00012282"/>
    <w:rsid w:val="00016512"/>
    <w:rsid w:val="000166B8"/>
    <w:rsid w:val="00023D46"/>
    <w:rsid w:val="00025E67"/>
    <w:rsid w:val="00032556"/>
    <w:rsid w:val="00033923"/>
    <w:rsid w:val="00033CFD"/>
    <w:rsid w:val="00037142"/>
    <w:rsid w:val="00040B61"/>
    <w:rsid w:val="00043F25"/>
    <w:rsid w:val="00051461"/>
    <w:rsid w:val="000516A7"/>
    <w:rsid w:val="0005505F"/>
    <w:rsid w:val="000619AE"/>
    <w:rsid w:val="00063CA4"/>
    <w:rsid w:val="00063F43"/>
    <w:rsid w:val="00066D04"/>
    <w:rsid w:val="0006759D"/>
    <w:rsid w:val="00070E36"/>
    <w:rsid w:val="000710A2"/>
    <w:rsid w:val="000816AC"/>
    <w:rsid w:val="000829EB"/>
    <w:rsid w:val="00082A65"/>
    <w:rsid w:val="00083060"/>
    <w:rsid w:val="00091722"/>
    <w:rsid w:val="00095A74"/>
    <w:rsid w:val="0009629E"/>
    <w:rsid w:val="00097E81"/>
    <w:rsid w:val="000B00D7"/>
    <w:rsid w:val="000B4588"/>
    <w:rsid w:val="000B76A4"/>
    <w:rsid w:val="000C1B39"/>
    <w:rsid w:val="000C3BC9"/>
    <w:rsid w:val="000C59F4"/>
    <w:rsid w:val="000C5F43"/>
    <w:rsid w:val="000D31E5"/>
    <w:rsid w:val="000D6B2A"/>
    <w:rsid w:val="000E48FD"/>
    <w:rsid w:val="000E74A0"/>
    <w:rsid w:val="000F0009"/>
    <w:rsid w:val="000F0FE0"/>
    <w:rsid w:val="000F24B4"/>
    <w:rsid w:val="000F4015"/>
    <w:rsid w:val="000F615F"/>
    <w:rsid w:val="000F6E31"/>
    <w:rsid w:val="00100B13"/>
    <w:rsid w:val="0010128E"/>
    <w:rsid w:val="00101C28"/>
    <w:rsid w:val="00104F83"/>
    <w:rsid w:val="0010599F"/>
    <w:rsid w:val="00113574"/>
    <w:rsid w:val="00113DC1"/>
    <w:rsid w:val="00113FD0"/>
    <w:rsid w:val="001175BA"/>
    <w:rsid w:val="001175F2"/>
    <w:rsid w:val="00121AE4"/>
    <w:rsid w:val="00123851"/>
    <w:rsid w:val="00123DF2"/>
    <w:rsid w:val="001254E6"/>
    <w:rsid w:val="001301AD"/>
    <w:rsid w:val="00134CBA"/>
    <w:rsid w:val="0015385A"/>
    <w:rsid w:val="00155DA0"/>
    <w:rsid w:val="00156522"/>
    <w:rsid w:val="0016254B"/>
    <w:rsid w:val="00164184"/>
    <w:rsid w:val="00166F1C"/>
    <w:rsid w:val="001679B9"/>
    <w:rsid w:val="00167AC4"/>
    <w:rsid w:val="00171CC9"/>
    <w:rsid w:val="00175718"/>
    <w:rsid w:val="0018220A"/>
    <w:rsid w:val="00183243"/>
    <w:rsid w:val="0018349B"/>
    <w:rsid w:val="0018541F"/>
    <w:rsid w:val="001856B9"/>
    <w:rsid w:val="00186CFC"/>
    <w:rsid w:val="0019044F"/>
    <w:rsid w:val="001926E5"/>
    <w:rsid w:val="00196621"/>
    <w:rsid w:val="00197596"/>
    <w:rsid w:val="001B59B9"/>
    <w:rsid w:val="001C2168"/>
    <w:rsid w:val="001C550A"/>
    <w:rsid w:val="001D1513"/>
    <w:rsid w:val="001D2722"/>
    <w:rsid w:val="001D2F6F"/>
    <w:rsid w:val="001D3B1F"/>
    <w:rsid w:val="001D4B19"/>
    <w:rsid w:val="001D75A3"/>
    <w:rsid w:val="001E1669"/>
    <w:rsid w:val="001E5478"/>
    <w:rsid w:val="001E5C97"/>
    <w:rsid w:val="001E7995"/>
    <w:rsid w:val="001F69BA"/>
    <w:rsid w:val="00200C67"/>
    <w:rsid w:val="0020367E"/>
    <w:rsid w:val="0020368F"/>
    <w:rsid w:val="00210878"/>
    <w:rsid w:val="002137A9"/>
    <w:rsid w:val="00221536"/>
    <w:rsid w:val="00221D19"/>
    <w:rsid w:val="00223635"/>
    <w:rsid w:val="002256A9"/>
    <w:rsid w:val="00231712"/>
    <w:rsid w:val="0024103C"/>
    <w:rsid w:val="002410F7"/>
    <w:rsid w:val="00242A30"/>
    <w:rsid w:val="00245DDA"/>
    <w:rsid w:val="00250786"/>
    <w:rsid w:val="0025123F"/>
    <w:rsid w:val="00252E35"/>
    <w:rsid w:val="002544E3"/>
    <w:rsid w:val="00263FE1"/>
    <w:rsid w:val="00271761"/>
    <w:rsid w:val="0027176D"/>
    <w:rsid w:val="00272F64"/>
    <w:rsid w:val="00273BAC"/>
    <w:rsid w:val="00275839"/>
    <w:rsid w:val="00277720"/>
    <w:rsid w:val="0028092A"/>
    <w:rsid w:val="00283474"/>
    <w:rsid w:val="00283744"/>
    <w:rsid w:val="00284A2E"/>
    <w:rsid w:val="00286848"/>
    <w:rsid w:val="00286AE4"/>
    <w:rsid w:val="0029383A"/>
    <w:rsid w:val="002979AC"/>
    <w:rsid w:val="002B1A64"/>
    <w:rsid w:val="002B2DBE"/>
    <w:rsid w:val="002B4A5B"/>
    <w:rsid w:val="002B5FB0"/>
    <w:rsid w:val="002B6CDB"/>
    <w:rsid w:val="002C44FE"/>
    <w:rsid w:val="002D0E53"/>
    <w:rsid w:val="002D14C0"/>
    <w:rsid w:val="002D29ED"/>
    <w:rsid w:val="002D59EE"/>
    <w:rsid w:val="002D5CA6"/>
    <w:rsid w:val="002E4CBD"/>
    <w:rsid w:val="002E4F9C"/>
    <w:rsid w:val="002F5A67"/>
    <w:rsid w:val="002F65B3"/>
    <w:rsid w:val="002F760C"/>
    <w:rsid w:val="00300A0A"/>
    <w:rsid w:val="00301796"/>
    <w:rsid w:val="00301CB6"/>
    <w:rsid w:val="00302129"/>
    <w:rsid w:val="003024FE"/>
    <w:rsid w:val="003034CE"/>
    <w:rsid w:val="00304D05"/>
    <w:rsid w:val="003070CE"/>
    <w:rsid w:val="0031032D"/>
    <w:rsid w:val="003127D0"/>
    <w:rsid w:val="00312D63"/>
    <w:rsid w:val="00316BD5"/>
    <w:rsid w:val="00322B3F"/>
    <w:rsid w:val="00325448"/>
    <w:rsid w:val="00330348"/>
    <w:rsid w:val="00332834"/>
    <w:rsid w:val="00336060"/>
    <w:rsid w:val="0034034A"/>
    <w:rsid w:val="00340EE8"/>
    <w:rsid w:val="00342523"/>
    <w:rsid w:val="00344A5E"/>
    <w:rsid w:val="00352FE1"/>
    <w:rsid w:val="0035408A"/>
    <w:rsid w:val="00355D0F"/>
    <w:rsid w:val="00363DE9"/>
    <w:rsid w:val="003646D3"/>
    <w:rsid w:val="0036501A"/>
    <w:rsid w:val="00365A40"/>
    <w:rsid w:val="0036704C"/>
    <w:rsid w:val="00370F90"/>
    <w:rsid w:val="00372865"/>
    <w:rsid w:val="00372DF0"/>
    <w:rsid w:val="00380618"/>
    <w:rsid w:val="0038282D"/>
    <w:rsid w:val="00386844"/>
    <w:rsid w:val="00387992"/>
    <w:rsid w:val="00392063"/>
    <w:rsid w:val="003932A6"/>
    <w:rsid w:val="00396719"/>
    <w:rsid w:val="00396BAA"/>
    <w:rsid w:val="00397296"/>
    <w:rsid w:val="003A1F66"/>
    <w:rsid w:val="003A5049"/>
    <w:rsid w:val="003B41FD"/>
    <w:rsid w:val="003B7EF0"/>
    <w:rsid w:val="003C2834"/>
    <w:rsid w:val="003D05F9"/>
    <w:rsid w:val="003D55DE"/>
    <w:rsid w:val="003E07BD"/>
    <w:rsid w:val="003E2D5A"/>
    <w:rsid w:val="003E3C3D"/>
    <w:rsid w:val="003E4131"/>
    <w:rsid w:val="003E5095"/>
    <w:rsid w:val="003F174B"/>
    <w:rsid w:val="003F235B"/>
    <w:rsid w:val="003F2B66"/>
    <w:rsid w:val="003F48A1"/>
    <w:rsid w:val="00405E98"/>
    <w:rsid w:val="0041212B"/>
    <w:rsid w:val="00414093"/>
    <w:rsid w:val="0041432A"/>
    <w:rsid w:val="00416124"/>
    <w:rsid w:val="00416336"/>
    <w:rsid w:val="00424472"/>
    <w:rsid w:val="004244D1"/>
    <w:rsid w:val="00424829"/>
    <w:rsid w:val="004268FF"/>
    <w:rsid w:val="00427F99"/>
    <w:rsid w:val="00434E6D"/>
    <w:rsid w:val="00436865"/>
    <w:rsid w:val="00441DD5"/>
    <w:rsid w:val="0044762E"/>
    <w:rsid w:val="004520C8"/>
    <w:rsid w:val="004535B0"/>
    <w:rsid w:val="00454B84"/>
    <w:rsid w:val="004561F6"/>
    <w:rsid w:val="0046100B"/>
    <w:rsid w:val="00466BF8"/>
    <w:rsid w:val="0047539A"/>
    <w:rsid w:val="00481349"/>
    <w:rsid w:val="00482904"/>
    <w:rsid w:val="0048403C"/>
    <w:rsid w:val="00487ED3"/>
    <w:rsid w:val="00490E5B"/>
    <w:rsid w:val="00495324"/>
    <w:rsid w:val="004A13D6"/>
    <w:rsid w:val="004A4AD7"/>
    <w:rsid w:val="004A5072"/>
    <w:rsid w:val="004A69E1"/>
    <w:rsid w:val="004A71E7"/>
    <w:rsid w:val="004B3450"/>
    <w:rsid w:val="004B57EE"/>
    <w:rsid w:val="004C02A9"/>
    <w:rsid w:val="004C2AD1"/>
    <w:rsid w:val="004D2C90"/>
    <w:rsid w:val="004D7FB5"/>
    <w:rsid w:val="004E0B98"/>
    <w:rsid w:val="004E17C9"/>
    <w:rsid w:val="004E28F9"/>
    <w:rsid w:val="004F7C82"/>
    <w:rsid w:val="0050283A"/>
    <w:rsid w:val="005051E0"/>
    <w:rsid w:val="005152DB"/>
    <w:rsid w:val="005160C9"/>
    <w:rsid w:val="00522510"/>
    <w:rsid w:val="00522990"/>
    <w:rsid w:val="00523D6C"/>
    <w:rsid w:val="00524517"/>
    <w:rsid w:val="00526A4C"/>
    <w:rsid w:val="005304CE"/>
    <w:rsid w:val="00535C6A"/>
    <w:rsid w:val="00543F06"/>
    <w:rsid w:val="00545B53"/>
    <w:rsid w:val="0054644D"/>
    <w:rsid w:val="0055411C"/>
    <w:rsid w:val="005572ED"/>
    <w:rsid w:val="0056179B"/>
    <w:rsid w:val="0056225A"/>
    <w:rsid w:val="0056353B"/>
    <w:rsid w:val="005637CA"/>
    <w:rsid w:val="00563CF0"/>
    <w:rsid w:val="005655B0"/>
    <w:rsid w:val="00565D94"/>
    <w:rsid w:val="00570846"/>
    <w:rsid w:val="00571E93"/>
    <w:rsid w:val="00583D96"/>
    <w:rsid w:val="00584C80"/>
    <w:rsid w:val="00587022"/>
    <w:rsid w:val="00587F99"/>
    <w:rsid w:val="005901D9"/>
    <w:rsid w:val="005914EF"/>
    <w:rsid w:val="00592D53"/>
    <w:rsid w:val="00596C01"/>
    <w:rsid w:val="00596FA2"/>
    <w:rsid w:val="005A2220"/>
    <w:rsid w:val="005A3E86"/>
    <w:rsid w:val="005A5502"/>
    <w:rsid w:val="005A79C2"/>
    <w:rsid w:val="005B3B72"/>
    <w:rsid w:val="005B3CD3"/>
    <w:rsid w:val="005B52A2"/>
    <w:rsid w:val="005B6F9B"/>
    <w:rsid w:val="005B7668"/>
    <w:rsid w:val="005C1776"/>
    <w:rsid w:val="005C2CA7"/>
    <w:rsid w:val="005C3FE7"/>
    <w:rsid w:val="005C5A90"/>
    <w:rsid w:val="005C5CC5"/>
    <w:rsid w:val="005C6D7F"/>
    <w:rsid w:val="005D4061"/>
    <w:rsid w:val="005E6B40"/>
    <w:rsid w:val="005F44E5"/>
    <w:rsid w:val="005F46DF"/>
    <w:rsid w:val="006022BE"/>
    <w:rsid w:val="00613E19"/>
    <w:rsid w:val="006143C4"/>
    <w:rsid w:val="00620CA2"/>
    <w:rsid w:val="00624A0B"/>
    <w:rsid w:val="00624BBC"/>
    <w:rsid w:val="00626187"/>
    <w:rsid w:val="006316BC"/>
    <w:rsid w:val="00634C23"/>
    <w:rsid w:val="00640039"/>
    <w:rsid w:val="00641B41"/>
    <w:rsid w:val="00644DA6"/>
    <w:rsid w:val="00651B62"/>
    <w:rsid w:val="0065410A"/>
    <w:rsid w:val="006601C8"/>
    <w:rsid w:val="006610BA"/>
    <w:rsid w:val="00661A8E"/>
    <w:rsid w:val="006647E4"/>
    <w:rsid w:val="00664B17"/>
    <w:rsid w:val="00665782"/>
    <w:rsid w:val="006657E2"/>
    <w:rsid w:val="00665E11"/>
    <w:rsid w:val="00667C9A"/>
    <w:rsid w:val="006720FB"/>
    <w:rsid w:val="006736FD"/>
    <w:rsid w:val="00675C5F"/>
    <w:rsid w:val="0067630F"/>
    <w:rsid w:val="00677AC4"/>
    <w:rsid w:val="00683FF5"/>
    <w:rsid w:val="006861F1"/>
    <w:rsid w:val="006903EC"/>
    <w:rsid w:val="0069153F"/>
    <w:rsid w:val="006919DB"/>
    <w:rsid w:val="0069363C"/>
    <w:rsid w:val="00694651"/>
    <w:rsid w:val="00694772"/>
    <w:rsid w:val="006A0219"/>
    <w:rsid w:val="006A0A92"/>
    <w:rsid w:val="006A1652"/>
    <w:rsid w:val="006B0FCB"/>
    <w:rsid w:val="006B18A8"/>
    <w:rsid w:val="006B18F7"/>
    <w:rsid w:val="006B2F1B"/>
    <w:rsid w:val="006B3FE9"/>
    <w:rsid w:val="006B4A64"/>
    <w:rsid w:val="006B527E"/>
    <w:rsid w:val="006B5493"/>
    <w:rsid w:val="006B5A3B"/>
    <w:rsid w:val="006B5D0D"/>
    <w:rsid w:val="006B698C"/>
    <w:rsid w:val="006C0532"/>
    <w:rsid w:val="006C0A91"/>
    <w:rsid w:val="006C15EB"/>
    <w:rsid w:val="006C6FB8"/>
    <w:rsid w:val="006D2AC2"/>
    <w:rsid w:val="006E48EC"/>
    <w:rsid w:val="006E5CF3"/>
    <w:rsid w:val="006F286F"/>
    <w:rsid w:val="006F39C7"/>
    <w:rsid w:val="006F4529"/>
    <w:rsid w:val="0070205C"/>
    <w:rsid w:val="007029D2"/>
    <w:rsid w:val="007079C6"/>
    <w:rsid w:val="00714589"/>
    <w:rsid w:val="00714BF3"/>
    <w:rsid w:val="00715FF6"/>
    <w:rsid w:val="007205F1"/>
    <w:rsid w:val="00722D1A"/>
    <w:rsid w:val="007241D5"/>
    <w:rsid w:val="00725F99"/>
    <w:rsid w:val="007266B5"/>
    <w:rsid w:val="00727FFE"/>
    <w:rsid w:val="007322C4"/>
    <w:rsid w:val="00740733"/>
    <w:rsid w:val="00741782"/>
    <w:rsid w:val="00741DFF"/>
    <w:rsid w:val="00744699"/>
    <w:rsid w:val="0075490E"/>
    <w:rsid w:val="00755CF5"/>
    <w:rsid w:val="00755F5F"/>
    <w:rsid w:val="00760985"/>
    <w:rsid w:val="00775829"/>
    <w:rsid w:val="007776D6"/>
    <w:rsid w:val="00777869"/>
    <w:rsid w:val="00785559"/>
    <w:rsid w:val="00795115"/>
    <w:rsid w:val="007A084E"/>
    <w:rsid w:val="007A1853"/>
    <w:rsid w:val="007A18A4"/>
    <w:rsid w:val="007A29C8"/>
    <w:rsid w:val="007A33F7"/>
    <w:rsid w:val="007A4DA2"/>
    <w:rsid w:val="007A5753"/>
    <w:rsid w:val="007A6AD9"/>
    <w:rsid w:val="007B3629"/>
    <w:rsid w:val="007B644C"/>
    <w:rsid w:val="007D1B5D"/>
    <w:rsid w:val="007D6066"/>
    <w:rsid w:val="007E05D5"/>
    <w:rsid w:val="007E32D3"/>
    <w:rsid w:val="007E4196"/>
    <w:rsid w:val="007F46F0"/>
    <w:rsid w:val="007F61CD"/>
    <w:rsid w:val="007F6A68"/>
    <w:rsid w:val="007F725A"/>
    <w:rsid w:val="00800A19"/>
    <w:rsid w:val="00805C7F"/>
    <w:rsid w:val="00806BE7"/>
    <w:rsid w:val="008113F6"/>
    <w:rsid w:val="00811B4E"/>
    <w:rsid w:val="008236F6"/>
    <w:rsid w:val="008238BA"/>
    <w:rsid w:val="00824E82"/>
    <w:rsid w:val="008253DA"/>
    <w:rsid w:val="00827F39"/>
    <w:rsid w:val="00831A20"/>
    <w:rsid w:val="00831C6A"/>
    <w:rsid w:val="00836D86"/>
    <w:rsid w:val="008403D1"/>
    <w:rsid w:val="00842916"/>
    <w:rsid w:val="00842E08"/>
    <w:rsid w:val="00843FE4"/>
    <w:rsid w:val="008467BD"/>
    <w:rsid w:val="008515F7"/>
    <w:rsid w:val="008546F8"/>
    <w:rsid w:val="00854E39"/>
    <w:rsid w:val="00856148"/>
    <w:rsid w:val="00856499"/>
    <w:rsid w:val="00857CB5"/>
    <w:rsid w:val="00861B11"/>
    <w:rsid w:val="008673F1"/>
    <w:rsid w:val="00872FEE"/>
    <w:rsid w:val="008733DD"/>
    <w:rsid w:val="00874994"/>
    <w:rsid w:val="00875078"/>
    <w:rsid w:val="00875BAE"/>
    <w:rsid w:val="008763E2"/>
    <w:rsid w:val="00877CDB"/>
    <w:rsid w:val="00881F47"/>
    <w:rsid w:val="008821B3"/>
    <w:rsid w:val="008874AF"/>
    <w:rsid w:val="0089141C"/>
    <w:rsid w:val="00893EB3"/>
    <w:rsid w:val="008961A4"/>
    <w:rsid w:val="00897D60"/>
    <w:rsid w:val="008A12C5"/>
    <w:rsid w:val="008A2493"/>
    <w:rsid w:val="008A51EB"/>
    <w:rsid w:val="008B062C"/>
    <w:rsid w:val="008B071C"/>
    <w:rsid w:val="008B0AFC"/>
    <w:rsid w:val="008B78CD"/>
    <w:rsid w:val="008C0C95"/>
    <w:rsid w:val="008E1739"/>
    <w:rsid w:val="008E3E1A"/>
    <w:rsid w:val="008E59B7"/>
    <w:rsid w:val="008F078B"/>
    <w:rsid w:val="008F1252"/>
    <w:rsid w:val="008F56D3"/>
    <w:rsid w:val="008F5F18"/>
    <w:rsid w:val="0090040A"/>
    <w:rsid w:val="0090319A"/>
    <w:rsid w:val="00905336"/>
    <w:rsid w:val="009072D5"/>
    <w:rsid w:val="00907BB2"/>
    <w:rsid w:val="00907FAD"/>
    <w:rsid w:val="00913817"/>
    <w:rsid w:val="009161E8"/>
    <w:rsid w:val="009166FC"/>
    <w:rsid w:val="00917656"/>
    <w:rsid w:val="00925645"/>
    <w:rsid w:val="0092590D"/>
    <w:rsid w:val="0092612F"/>
    <w:rsid w:val="009302F7"/>
    <w:rsid w:val="0093183D"/>
    <w:rsid w:val="00933070"/>
    <w:rsid w:val="00937FD5"/>
    <w:rsid w:val="00940C82"/>
    <w:rsid w:val="00946D6F"/>
    <w:rsid w:val="00947C4B"/>
    <w:rsid w:val="0095427C"/>
    <w:rsid w:val="009579F8"/>
    <w:rsid w:val="009630FB"/>
    <w:rsid w:val="009651DB"/>
    <w:rsid w:val="0096715C"/>
    <w:rsid w:val="00970571"/>
    <w:rsid w:val="00972341"/>
    <w:rsid w:val="00982027"/>
    <w:rsid w:val="00982B4D"/>
    <w:rsid w:val="00982F98"/>
    <w:rsid w:val="009832BC"/>
    <w:rsid w:val="00984522"/>
    <w:rsid w:val="00985DDF"/>
    <w:rsid w:val="00990164"/>
    <w:rsid w:val="00991E04"/>
    <w:rsid w:val="00996B63"/>
    <w:rsid w:val="009A1A02"/>
    <w:rsid w:val="009A1A7E"/>
    <w:rsid w:val="009A5FC5"/>
    <w:rsid w:val="009B1362"/>
    <w:rsid w:val="009B17F0"/>
    <w:rsid w:val="009B1DFB"/>
    <w:rsid w:val="009C1D08"/>
    <w:rsid w:val="009C3462"/>
    <w:rsid w:val="009D5167"/>
    <w:rsid w:val="009D5202"/>
    <w:rsid w:val="009D7335"/>
    <w:rsid w:val="009D7748"/>
    <w:rsid w:val="009E0D26"/>
    <w:rsid w:val="009E2FEA"/>
    <w:rsid w:val="009E7B1F"/>
    <w:rsid w:val="009F0F3F"/>
    <w:rsid w:val="009F138D"/>
    <w:rsid w:val="009F2207"/>
    <w:rsid w:val="009F24D2"/>
    <w:rsid w:val="009F2BC1"/>
    <w:rsid w:val="009F489A"/>
    <w:rsid w:val="009F5D19"/>
    <w:rsid w:val="009F5EBB"/>
    <w:rsid w:val="009F73E5"/>
    <w:rsid w:val="00A04461"/>
    <w:rsid w:val="00A07BE1"/>
    <w:rsid w:val="00A10460"/>
    <w:rsid w:val="00A12489"/>
    <w:rsid w:val="00A13CFD"/>
    <w:rsid w:val="00A15A2B"/>
    <w:rsid w:val="00A16B48"/>
    <w:rsid w:val="00A17346"/>
    <w:rsid w:val="00A22F37"/>
    <w:rsid w:val="00A31708"/>
    <w:rsid w:val="00A31917"/>
    <w:rsid w:val="00A32894"/>
    <w:rsid w:val="00A41168"/>
    <w:rsid w:val="00A44E2C"/>
    <w:rsid w:val="00A44F6D"/>
    <w:rsid w:val="00A45BA8"/>
    <w:rsid w:val="00A4608A"/>
    <w:rsid w:val="00A50A8C"/>
    <w:rsid w:val="00A513C3"/>
    <w:rsid w:val="00A53DB4"/>
    <w:rsid w:val="00A5664E"/>
    <w:rsid w:val="00A56A0F"/>
    <w:rsid w:val="00A60D92"/>
    <w:rsid w:val="00A61070"/>
    <w:rsid w:val="00A610C4"/>
    <w:rsid w:val="00A659E3"/>
    <w:rsid w:val="00A70492"/>
    <w:rsid w:val="00A727AB"/>
    <w:rsid w:val="00A7559A"/>
    <w:rsid w:val="00A823AB"/>
    <w:rsid w:val="00A82D24"/>
    <w:rsid w:val="00A85343"/>
    <w:rsid w:val="00A85B5A"/>
    <w:rsid w:val="00A85FFF"/>
    <w:rsid w:val="00A90D9E"/>
    <w:rsid w:val="00A93B76"/>
    <w:rsid w:val="00A95B5A"/>
    <w:rsid w:val="00A97309"/>
    <w:rsid w:val="00AA1305"/>
    <w:rsid w:val="00AA309F"/>
    <w:rsid w:val="00AA5D1C"/>
    <w:rsid w:val="00AB7AB9"/>
    <w:rsid w:val="00AC0CF5"/>
    <w:rsid w:val="00AD1A8F"/>
    <w:rsid w:val="00AD1ECE"/>
    <w:rsid w:val="00AD2605"/>
    <w:rsid w:val="00AD269B"/>
    <w:rsid w:val="00AD3AC3"/>
    <w:rsid w:val="00AD45CD"/>
    <w:rsid w:val="00AD6161"/>
    <w:rsid w:val="00AD6376"/>
    <w:rsid w:val="00AD68E1"/>
    <w:rsid w:val="00AE2A8F"/>
    <w:rsid w:val="00AE3064"/>
    <w:rsid w:val="00AE3083"/>
    <w:rsid w:val="00AE6AD6"/>
    <w:rsid w:val="00AE6DDB"/>
    <w:rsid w:val="00AE7851"/>
    <w:rsid w:val="00AF38A9"/>
    <w:rsid w:val="00AF3A52"/>
    <w:rsid w:val="00AF5506"/>
    <w:rsid w:val="00AF71C5"/>
    <w:rsid w:val="00B00228"/>
    <w:rsid w:val="00B00374"/>
    <w:rsid w:val="00B01599"/>
    <w:rsid w:val="00B03A16"/>
    <w:rsid w:val="00B07C69"/>
    <w:rsid w:val="00B12601"/>
    <w:rsid w:val="00B153A3"/>
    <w:rsid w:val="00B2138C"/>
    <w:rsid w:val="00B21407"/>
    <w:rsid w:val="00B257F9"/>
    <w:rsid w:val="00B3387A"/>
    <w:rsid w:val="00B34C92"/>
    <w:rsid w:val="00B363D9"/>
    <w:rsid w:val="00B366ED"/>
    <w:rsid w:val="00B443FB"/>
    <w:rsid w:val="00B46424"/>
    <w:rsid w:val="00B508BF"/>
    <w:rsid w:val="00B54957"/>
    <w:rsid w:val="00B554F6"/>
    <w:rsid w:val="00B6239A"/>
    <w:rsid w:val="00B62757"/>
    <w:rsid w:val="00B6397F"/>
    <w:rsid w:val="00B65918"/>
    <w:rsid w:val="00B6751D"/>
    <w:rsid w:val="00B726C7"/>
    <w:rsid w:val="00B72FAC"/>
    <w:rsid w:val="00B752ED"/>
    <w:rsid w:val="00B7656C"/>
    <w:rsid w:val="00B81A32"/>
    <w:rsid w:val="00B81EEC"/>
    <w:rsid w:val="00B87349"/>
    <w:rsid w:val="00B919CC"/>
    <w:rsid w:val="00B97266"/>
    <w:rsid w:val="00BA06AD"/>
    <w:rsid w:val="00BA1E8E"/>
    <w:rsid w:val="00BA244B"/>
    <w:rsid w:val="00BA30C3"/>
    <w:rsid w:val="00BA5EFD"/>
    <w:rsid w:val="00BA7043"/>
    <w:rsid w:val="00BB266C"/>
    <w:rsid w:val="00BC26B4"/>
    <w:rsid w:val="00BD0D08"/>
    <w:rsid w:val="00BD1297"/>
    <w:rsid w:val="00BD5090"/>
    <w:rsid w:val="00BD69EE"/>
    <w:rsid w:val="00BE21AD"/>
    <w:rsid w:val="00BE24EA"/>
    <w:rsid w:val="00BE3386"/>
    <w:rsid w:val="00BE649D"/>
    <w:rsid w:val="00BE6A65"/>
    <w:rsid w:val="00BF3C6B"/>
    <w:rsid w:val="00BF46F5"/>
    <w:rsid w:val="00BF5669"/>
    <w:rsid w:val="00BF6496"/>
    <w:rsid w:val="00C0151C"/>
    <w:rsid w:val="00C01927"/>
    <w:rsid w:val="00C02FF1"/>
    <w:rsid w:val="00C04085"/>
    <w:rsid w:val="00C07DE7"/>
    <w:rsid w:val="00C07E50"/>
    <w:rsid w:val="00C10FE2"/>
    <w:rsid w:val="00C1337F"/>
    <w:rsid w:val="00C1673E"/>
    <w:rsid w:val="00C17761"/>
    <w:rsid w:val="00C24805"/>
    <w:rsid w:val="00C252C4"/>
    <w:rsid w:val="00C26EAC"/>
    <w:rsid w:val="00C31517"/>
    <w:rsid w:val="00C323B8"/>
    <w:rsid w:val="00C33637"/>
    <w:rsid w:val="00C356F1"/>
    <w:rsid w:val="00C424DF"/>
    <w:rsid w:val="00C435C3"/>
    <w:rsid w:val="00C46C84"/>
    <w:rsid w:val="00C47A73"/>
    <w:rsid w:val="00C525C3"/>
    <w:rsid w:val="00C5437F"/>
    <w:rsid w:val="00C55269"/>
    <w:rsid w:val="00C605EB"/>
    <w:rsid w:val="00C62F7D"/>
    <w:rsid w:val="00C64674"/>
    <w:rsid w:val="00C668CB"/>
    <w:rsid w:val="00C677AD"/>
    <w:rsid w:val="00C67A95"/>
    <w:rsid w:val="00C67F47"/>
    <w:rsid w:val="00C70FDD"/>
    <w:rsid w:val="00C75206"/>
    <w:rsid w:val="00C75950"/>
    <w:rsid w:val="00C774B6"/>
    <w:rsid w:val="00C77A9F"/>
    <w:rsid w:val="00C8086D"/>
    <w:rsid w:val="00C80EA7"/>
    <w:rsid w:val="00C84298"/>
    <w:rsid w:val="00C90162"/>
    <w:rsid w:val="00C920DE"/>
    <w:rsid w:val="00CA035A"/>
    <w:rsid w:val="00CA0508"/>
    <w:rsid w:val="00CA2A1B"/>
    <w:rsid w:val="00CA4564"/>
    <w:rsid w:val="00CA606C"/>
    <w:rsid w:val="00CB1DE4"/>
    <w:rsid w:val="00CB328F"/>
    <w:rsid w:val="00CB3613"/>
    <w:rsid w:val="00CB3B02"/>
    <w:rsid w:val="00CB5FD9"/>
    <w:rsid w:val="00CB72A6"/>
    <w:rsid w:val="00CB7ACA"/>
    <w:rsid w:val="00CB7FAA"/>
    <w:rsid w:val="00CC0E88"/>
    <w:rsid w:val="00CC57DE"/>
    <w:rsid w:val="00CD25FF"/>
    <w:rsid w:val="00CD2ABE"/>
    <w:rsid w:val="00CD433B"/>
    <w:rsid w:val="00CD56CF"/>
    <w:rsid w:val="00CD68C4"/>
    <w:rsid w:val="00CD71BD"/>
    <w:rsid w:val="00CE0A89"/>
    <w:rsid w:val="00CE1681"/>
    <w:rsid w:val="00CE27E2"/>
    <w:rsid w:val="00CE335D"/>
    <w:rsid w:val="00CE522A"/>
    <w:rsid w:val="00CE6BD5"/>
    <w:rsid w:val="00CE72DB"/>
    <w:rsid w:val="00CF08E7"/>
    <w:rsid w:val="00CF2A28"/>
    <w:rsid w:val="00D00A37"/>
    <w:rsid w:val="00D01B4F"/>
    <w:rsid w:val="00D05C03"/>
    <w:rsid w:val="00D063A8"/>
    <w:rsid w:val="00D06EAA"/>
    <w:rsid w:val="00D0738B"/>
    <w:rsid w:val="00D12966"/>
    <w:rsid w:val="00D13452"/>
    <w:rsid w:val="00D14F71"/>
    <w:rsid w:val="00D15F38"/>
    <w:rsid w:val="00D16F65"/>
    <w:rsid w:val="00D1706F"/>
    <w:rsid w:val="00D210B1"/>
    <w:rsid w:val="00D24B3B"/>
    <w:rsid w:val="00D2787C"/>
    <w:rsid w:val="00D348CB"/>
    <w:rsid w:val="00D34C5D"/>
    <w:rsid w:val="00D35997"/>
    <w:rsid w:val="00D35B86"/>
    <w:rsid w:val="00D37DFC"/>
    <w:rsid w:val="00D43EEE"/>
    <w:rsid w:val="00D527A8"/>
    <w:rsid w:val="00D54011"/>
    <w:rsid w:val="00D5528C"/>
    <w:rsid w:val="00D61678"/>
    <w:rsid w:val="00D63083"/>
    <w:rsid w:val="00D73BF5"/>
    <w:rsid w:val="00D749F2"/>
    <w:rsid w:val="00D8088C"/>
    <w:rsid w:val="00D80AA7"/>
    <w:rsid w:val="00D82784"/>
    <w:rsid w:val="00D83699"/>
    <w:rsid w:val="00D847AA"/>
    <w:rsid w:val="00D84CB8"/>
    <w:rsid w:val="00D95D69"/>
    <w:rsid w:val="00D97490"/>
    <w:rsid w:val="00DA054C"/>
    <w:rsid w:val="00DA0A24"/>
    <w:rsid w:val="00DA39EA"/>
    <w:rsid w:val="00DA4719"/>
    <w:rsid w:val="00DA4E0A"/>
    <w:rsid w:val="00DB0566"/>
    <w:rsid w:val="00DB0FB3"/>
    <w:rsid w:val="00DB4EBC"/>
    <w:rsid w:val="00DB5EB6"/>
    <w:rsid w:val="00DC06BF"/>
    <w:rsid w:val="00DC173B"/>
    <w:rsid w:val="00DC51E7"/>
    <w:rsid w:val="00DC66E1"/>
    <w:rsid w:val="00DD2DB4"/>
    <w:rsid w:val="00DD4FE6"/>
    <w:rsid w:val="00DE27C4"/>
    <w:rsid w:val="00DE4936"/>
    <w:rsid w:val="00DE692B"/>
    <w:rsid w:val="00DE7C1D"/>
    <w:rsid w:val="00DF071B"/>
    <w:rsid w:val="00DF1712"/>
    <w:rsid w:val="00DF1E95"/>
    <w:rsid w:val="00DF5047"/>
    <w:rsid w:val="00DF6975"/>
    <w:rsid w:val="00DF7E15"/>
    <w:rsid w:val="00E00A58"/>
    <w:rsid w:val="00E00FA0"/>
    <w:rsid w:val="00E027B9"/>
    <w:rsid w:val="00E14825"/>
    <w:rsid w:val="00E22150"/>
    <w:rsid w:val="00E23E6A"/>
    <w:rsid w:val="00E25B57"/>
    <w:rsid w:val="00E318E6"/>
    <w:rsid w:val="00E33648"/>
    <w:rsid w:val="00E346A8"/>
    <w:rsid w:val="00E34A16"/>
    <w:rsid w:val="00E41DC1"/>
    <w:rsid w:val="00E42040"/>
    <w:rsid w:val="00E4206C"/>
    <w:rsid w:val="00E46411"/>
    <w:rsid w:val="00E46BB3"/>
    <w:rsid w:val="00E511D3"/>
    <w:rsid w:val="00E53FDF"/>
    <w:rsid w:val="00E5477F"/>
    <w:rsid w:val="00E5746D"/>
    <w:rsid w:val="00E62129"/>
    <w:rsid w:val="00E66728"/>
    <w:rsid w:val="00E66F87"/>
    <w:rsid w:val="00E67969"/>
    <w:rsid w:val="00E7179A"/>
    <w:rsid w:val="00E72758"/>
    <w:rsid w:val="00E74082"/>
    <w:rsid w:val="00E777E2"/>
    <w:rsid w:val="00E77D37"/>
    <w:rsid w:val="00E82AAE"/>
    <w:rsid w:val="00E87394"/>
    <w:rsid w:val="00E87C51"/>
    <w:rsid w:val="00E91F9D"/>
    <w:rsid w:val="00E923C0"/>
    <w:rsid w:val="00E93A79"/>
    <w:rsid w:val="00E9468F"/>
    <w:rsid w:val="00EA2216"/>
    <w:rsid w:val="00EB1630"/>
    <w:rsid w:val="00EB3AFA"/>
    <w:rsid w:val="00EB55BA"/>
    <w:rsid w:val="00EB6320"/>
    <w:rsid w:val="00EC176F"/>
    <w:rsid w:val="00EC3D23"/>
    <w:rsid w:val="00EC4424"/>
    <w:rsid w:val="00ED2C16"/>
    <w:rsid w:val="00EE368F"/>
    <w:rsid w:val="00EE5389"/>
    <w:rsid w:val="00EE5C3A"/>
    <w:rsid w:val="00F04ADE"/>
    <w:rsid w:val="00F04E95"/>
    <w:rsid w:val="00F0547A"/>
    <w:rsid w:val="00F07812"/>
    <w:rsid w:val="00F13AD0"/>
    <w:rsid w:val="00F14263"/>
    <w:rsid w:val="00F24F91"/>
    <w:rsid w:val="00F257A0"/>
    <w:rsid w:val="00F2696E"/>
    <w:rsid w:val="00F26A41"/>
    <w:rsid w:val="00F30D29"/>
    <w:rsid w:val="00F3292C"/>
    <w:rsid w:val="00F32CE2"/>
    <w:rsid w:val="00F35142"/>
    <w:rsid w:val="00F353AD"/>
    <w:rsid w:val="00F40DF4"/>
    <w:rsid w:val="00F44DD2"/>
    <w:rsid w:val="00F50836"/>
    <w:rsid w:val="00F54AB1"/>
    <w:rsid w:val="00F6091F"/>
    <w:rsid w:val="00F64709"/>
    <w:rsid w:val="00F64D7B"/>
    <w:rsid w:val="00F651BB"/>
    <w:rsid w:val="00F71B51"/>
    <w:rsid w:val="00F7216A"/>
    <w:rsid w:val="00F7231E"/>
    <w:rsid w:val="00F7314A"/>
    <w:rsid w:val="00F76A6D"/>
    <w:rsid w:val="00F7748E"/>
    <w:rsid w:val="00F85BF9"/>
    <w:rsid w:val="00F90F61"/>
    <w:rsid w:val="00F91224"/>
    <w:rsid w:val="00F914BD"/>
    <w:rsid w:val="00F92276"/>
    <w:rsid w:val="00F923E8"/>
    <w:rsid w:val="00F9349E"/>
    <w:rsid w:val="00F94C97"/>
    <w:rsid w:val="00FA0F3E"/>
    <w:rsid w:val="00FA1634"/>
    <w:rsid w:val="00FA2D4D"/>
    <w:rsid w:val="00FA4916"/>
    <w:rsid w:val="00FB449B"/>
    <w:rsid w:val="00FB4FFA"/>
    <w:rsid w:val="00FC2FA4"/>
    <w:rsid w:val="00FD1708"/>
    <w:rsid w:val="00FD1886"/>
    <w:rsid w:val="00FD287B"/>
    <w:rsid w:val="00FD5195"/>
    <w:rsid w:val="00FD63E5"/>
    <w:rsid w:val="00FE0ED5"/>
    <w:rsid w:val="00FE2068"/>
    <w:rsid w:val="00FE2DDC"/>
    <w:rsid w:val="00FE584C"/>
    <w:rsid w:val="00FE78C8"/>
    <w:rsid w:val="00FF1120"/>
    <w:rsid w:val="00FF4712"/>
    <w:rsid w:val="00FF55FC"/>
    <w:rsid w:val="00FF5E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uiPriority="39"/>
    <w:lsdException w:name="toc 9" w:semiHidden="0" w:uiPriority="39" w:unhideWhenUsed="0"/>
    <w:lsdException w:name="Normal Indent" w:uiPriority="0"/>
    <w:lsdException w:name="header" w:semiHidden="0" w:uiPriority="0" w:unhideWhenUsed="0"/>
    <w:lsdException w:name="footer" w:semiHidden="0" w:uiPriority="0" w:unhideWhenUsed="0"/>
    <w:lsdException w:name="caption" w:uiPriority="35" w:unhideWhenUsed="0" w:qFormat="1"/>
    <w:lsdException w:name="List Bullet" w:qFormat="1"/>
    <w:lsdException w:name="List Number" w:qFormat="1"/>
    <w:lsdException w:name="List Bullet 2" w:qFormat="1"/>
    <w:lsdException w:name="Title" w:semiHidden="0" w:uiPriority="10" w:unhideWhenUsed="0" w:qFormat="1"/>
    <w:lsdException w:name="Default Paragraph Font" w:uiPriority="1"/>
    <w:lsdException w:name="Body Text" w:semiHidden="0" w:uiPriority="0" w:unhideWhenUsed="0" w:qFormat="1"/>
    <w:lsdException w:name="Subtitle"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unhideWhenUsed="0"/>
    <w:lsdException w:name="TOC Heading" w:uiPriority="39" w:qFormat="1"/>
  </w:latentStyles>
  <w:style w:type="paragraph" w:default="1" w:styleId="Normal">
    <w:name w:val="Normal"/>
    <w:qFormat/>
    <w:rsid w:val="00D06EAA"/>
    <w:pPr>
      <w:jc w:val="both"/>
    </w:pPr>
  </w:style>
  <w:style w:type="paragraph" w:styleId="Heading1">
    <w:name w:val="heading 1"/>
    <w:basedOn w:val="Normal"/>
    <w:next w:val="BodyText"/>
    <w:link w:val="Heading1Char"/>
    <w:uiPriority w:val="9"/>
    <w:qFormat/>
    <w:rsid w:val="008C0C95"/>
    <w:pPr>
      <w:keepNext/>
      <w:keepLines/>
      <w:numPr>
        <w:numId w:val="8"/>
      </w:numPr>
      <w:ind w:left="432"/>
      <w:outlineLvl w:val="0"/>
    </w:pPr>
    <w:rPr>
      <w:rFonts w:asciiTheme="majorHAnsi" w:eastAsiaTheme="majorEastAsia" w:hAnsiTheme="majorHAnsi" w:cstheme="majorHAnsi"/>
      <w:b/>
      <w:bCs/>
      <w:sz w:val="24"/>
      <w:szCs w:val="28"/>
    </w:rPr>
  </w:style>
  <w:style w:type="paragraph" w:styleId="Heading2">
    <w:name w:val="heading 2"/>
    <w:basedOn w:val="Normal"/>
    <w:next w:val="BodyText"/>
    <w:link w:val="Heading2Char"/>
    <w:uiPriority w:val="9"/>
    <w:qFormat/>
    <w:rsid w:val="00B46424"/>
    <w:pPr>
      <w:keepNext/>
      <w:keepLines/>
      <w:numPr>
        <w:ilvl w:val="1"/>
        <w:numId w:val="8"/>
      </w:numPr>
      <w:spacing w:after="200"/>
      <w:outlineLvl w:val="1"/>
    </w:pPr>
    <w:rPr>
      <w:rFonts w:asciiTheme="majorHAnsi" w:eastAsiaTheme="majorEastAsia" w:hAnsiTheme="majorHAnsi" w:cstheme="majorBidi"/>
      <w:b/>
      <w:bCs/>
      <w:szCs w:val="26"/>
    </w:rPr>
  </w:style>
  <w:style w:type="paragraph" w:styleId="Heading3">
    <w:name w:val="heading 3"/>
    <w:basedOn w:val="Normal"/>
    <w:next w:val="BodyText"/>
    <w:link w:val="Heading3Char"/>
    <w:uiPriority w:val="9"/>
    <w:qFormat/>
    <w:rsid w:val="000166B8"/>
    <w:pPr>
      <w:keepNext/>
      <w:keepLines/>
      <w:numPr>
        <w:ilvl w:val="2"/>
        <w:numId w:val="8"/>
      </w:numPr>
      <w:spacing w:after="200"/>
      <w:outlineLvl w:val="2"/>
    </w:pPr>
    <w:rPr>
      <w:rFonts w:asciiTheme="majorHAnsi" w:eastAsiaTheme="majorEastAsia" w:hAnsiTheme="majorHAnsi" w:cstheme="majorBidi"/>
      <w:bCs/>
    </w:rPr>
  </w:style>
  <w:style w:type="paragraph" w:styleId="Heading4">
    <w:name w:val="heading 4"/>
    <w:basedOn w:val="Heading3"/>
    <w:next w:val="BodyText"/>
    <w:link w:val="Heading4Char"/>
    <w:uiPriority w:val="9"/>
    <w:rsid w:val="00B46424"/>
    <w:pPr>
      <w:numPr>
        <w:ilvl w:val="3"/>
      </w:numPr>
      <w:outlineLvl w:val="3"/>
    </w:pPr>
    <w:rPr>
      <w:b/>
      <w:lang w:val="fi-FI"/>
    </w:rPr>
  </w:style>
  <w:style w:type="paragraph" w:styleId="Heading5">
    <w:name w:val="heading 5"/>
    <w:basedOn w:val="Heading4"/>
    <w:next w:val="Normal"/>
    <w:link w:val="Heading5Char"/>
    <w:uiPriority w:val="9"/>
    <w:rsid w:val="000166B8"/>
    <w:pPr>
      <w:numPr>
        <w:ilvl w:val="4"/>
      </w:numPr>
      <w:outlineLvl w:val="4"/>
    </w:pPr>
  </w:style>
  <w:style w:type="paragraph" w:styleId="Heading6">
    <w:name w:val="heading 6"/>
    <w:basedOn w:val="Heading5"/>
    <w:next w:val="Normal"/>
    <w:link w:val="Heading6Char"/>
    <w:uiPriority w:val="9"/>
    <w:rsid w:val="00A12489"/>
    <w:pPr>
      <w:numPr>
        <w:ilvl w:val="5"/>
      </w:numPr>
      <w:outlineLvl w:val="5"/>
    </w:pPr>
  </w:style>
  <w:style w:type="paragraph" w:styleId="Heading7">
    <w:name w:val="heading 7"/>
    <w:basedOn w:val="Heading6"/>
    <w:next w:val="Normal"/>
    <w:link w:val="Heading7Char"/>
    <w:uiPriority w:val="9"/>
    <w:rsid w:val="00A12489"/>
    <w:pPr>
      <w:numPr>
        <w:ilvl w:val="6"/>
      </w:numPr>
      <w:outlineLvl w:val="6"/>
    </w:pPr>
  </w:style>
  <w:style w:type="paragraph" w:styleId="Heading8">
    <w:name w:val="heading 8"/>
    <w:basedOn w:val="Heading9"/>
    <w:next w:val="Normal"/>
    <w:link w:val="Heading8Char"/>
    <w:uiPriority w:val="9"/>
    <w:rsid w:val="00A12489"/>
    <w:pPr>
      <w:numPr>
        <w:ilvl w:val="7"/>
      </w:numPr>
      <w:outlineLvl w:val="7"/>
    </w:pPr>
  </w:style>
  <w:style w:type="paragraph" w:styleId="Heading9">
    <w:name w:val="heading 9"/>
    <w:basedOn w:val="Heading7"/>
    <w:next w:val="Normal"/>
    <w:link w:val="Heading9Char"/>
    <w:uiPriority w:val="9"/>
    <w:rsid w:val="00A12489"/>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8C0C95"/>
    <w:pPr>
      <w:ind w:left="2608"/>
    </w:pPr>
  </w:style>
  <w:style w:type="character" w:customStyle="1" w:styleId="BodyTextChar">
    <w:name w:val="Body Text Char"/>
    <w:basedOn w:val="DefaultParagraphFont"/>
    <w:link w:val="BodyText"/>
    <w:rsid w:val="008C0C95"/>
  </w:style>
  <w:style w:type="character" w:customStyle="1" w:styleId="Heading1Char">
    <w:name w:val="Heading 1 Char"/>
    <w:basedOn w:val="DefaultParagraphFont"/>
    <w:link w:val="Heading1"/>
    <w:uiPriority w:val="9"/>
    <w:rsid w:val="008C0C95"/>
    <w:rPr>
      <w:rFonts w:asciiTheme="majorHAnsi" w:eastAsiaTheme="majorEastAsia" w:hAnsiTheme="majorHAnsi" w:cstheme="majorHAnsi"/>
      <w:b/>
      <w:bCs/>
      <w:sz w:val="24"/>
      <w:szCs w:val="28"/>
    </w:rPr>
  </w:style>
  <w:style w:type="character" w:customStyle="1" w:styleId="Heading2Char">
    <w:name w:val="Heading 2 Char"/>
    <w:basedOn w:val="DefaultParagraphFont"/>
    <w:link w:val="Heading2"/>
    <w:uiPriority w:val="9"/>
    <w:rsid w:val="00B46424"/>
    <w:rPr>
      <w:rFonts w:asciiTheme="majorHAnsi" w:eastAsiaTheme="majorEastAsia" w:hAnsiTheme="majorHAnsi" w:cstheme="majorBidi"/>
      <w:b/>
      <w:bCs/>
      <w:szCs w:val="26"/>
    </w:rPr>
  </w:style>
  <w:style w:type="character" w:customStyle="1" w:styleId="Heading3Char">
    <w:name w:val="Heading 3 Char"/>
    <w:basedOn w:val="DefaultParagraphFont"/>
    <w:link w:val="Heading3"/>
    <w:uiPriority w:val="9"/>
    <w:rsid w:val="000166B8"/>
    <w:rPr>
      <w:rFonts w:asciiTheme="majorHAnsi" w:eastAsiaTheme="majorEastAsia" w:hAnsiTheme="majorHAnsi" w:cstheme="majorBidi"/>
      <w:bCs/>
    </w:rPr>
  </w:style>
  <w:style w:type="character" w:customStyle="1" w:styleId="Heading4Char">
    <w:name w:val="Heading 4 Char"/>
    <w:basedOn w:val="DefaultParagraphFont"/>
    <w:link w:val="Heading4"/>
    <w:uiPriority w:val="9"/>
    <w:rsid w:val="00B46424"/>
    <w:rPr>
      <w:rFonts w:asciiTheme="majorHAnsi" w:eastAsiaTheme="majorEastAsia" w:hAnsiTheme="majorHAnsi" w:cstheme="majorBidi"/>
      <w:b/>
      <w:bCs/>
      <w:lang w:val="fi-FI"/>
    </w:rPr>
  </w:style>
  <w:style w:type="character" w:customStyle="1" w:styleId="Heading5Char">
    <w:name w:val="Heading 5 Char"/>
    <w:basedOn w:val="DefaultParagraphFont"/>
    <w:link w:val="Heading5"/>
    <w:uiPriority w:val="9"/>
    <w:rsid w:val="000166B8"/>
    <w:rPr>
      <w:rFonts w:asciiTheme="majorHAnsi" w:eastAsiaTheme="majorEastAsia" w:hAnsiTheme="majorHAnsi" w:cstheme="majorBidi"/>
      <w:b/>
      <w:bCs/>
      <w:lang w:val="fi-FI"/>
    </w:rPr>
  </w:style>
  <w:style w:type="character" w:customStyle="1" w:styleId="Heading6Char">
    <w:name w:val="Heading 6 Char"/>
    <w:basedOn w:val="DefaultParagraphFont"/>
    <w:link w:val="Heading6"/>
    <w:uiPriority w:val="9"/>
    <w:rsid w:val="000166B8"/>
    <w:rPr>
      <w:rFonts w:asciiTheme="majorHAnsi" w:eastAsiaTheme="majorEastAsia" w:hAnsiTheme="majorHAnsi" w:cstheme="majorBidi"/>
      <w:b/>
      <w:bCs/>
      <w:lang w:val="fi-FI"/>
    </w:rPr>
  </w:style>
  <w:style w:type="character" w:customStyle="1" w:styleId="Heading7Char">
    <w:name w:val="Heading 7 Char"/>
    <w:basedOn w:val="DefaultParagraphFont"/>
    <w:link w:val="Heading7"/>
    <w:uiPriority w:val="9"/>
    <w:rsid w:val="000166B8"/>
    <w:rPr>
      <w:rFonts w:asciiTheme="majorHAnsi" w:eastAsiaTheme="majorEastAsia" w:hAnsiTheme="majorHAnsi" w:cstheme="majorBidi"/>
      <w:b/>
      <w:bCs/>
      <w:lang w:val="fi-FI"/>
    </w:rPr>
  </w:style>
  <w:style w:type="character" w:customStyle="1" w:styleId="Heading8Char">
    <w:name w:val="Heading 8 Char"/>
    <w:basedOn w:val="DefaultParagraphFont"/>
    <w:link w:val="Heading8"/>
    <w:uiPriority w:val="9"/>
    <w:rsid w:val="000166B8"/>
    <w:rPr>
      <w:rFonts w:asciiTheme="majorHAnsi" w:eastAsiaTheme="majorEastAsia" w:hAnsiTheme="majorHAnsi" w:cstheme="majorBidi"/>
      <w:b/>
      <w:bCs/>
      <w:lang w:val="fi-FI"/>
    </w:rPr>
  </w:style>
  <w:style w:type="character" w:customStyle="1" w:styleId="Heading9Char">
    <w:name w:val="Heading 9 Char"/>
    <w:basedOn w:val="DefaultParagraphFont"/>
    <w:link w:val="Heading9"/>
    <w:uiPriority w:val="9"/>
    <w:rsid w:val="000166B8"/>
    <w:rPr>
      <w:rFonts w:asciiTheme="majorHAnsi" w:eastAsiaTheme="majorEastAsia" w:hAnsiTheme="majorHAnsi" w:cstheme="majorBidi"/>
      <w:b/>
      <w:bCs/>
      <w:lang w:val="fi-FI"/>
    </w:rPr>
  </w:style>
  <w:style w:type="paragraph" w:styleId="Title">
    <w:name w:val="Title"/>
    <w:basedOn w:val="Normal"/>
    <w:next w:val="BodyText"/>
    <w:link w:val="TitleChar"/>
    <w:uiPriority w:val="10"/>
    <w:qFormat/>
    <w:rsid w:val="00E87C51"/>
    <w:pPr>
      <w:spacing w:after="300"/>
      <w:contextualSpacing/>
    </w:pPr>
    <w:rPr>
      <w:rFonts w:asciiTheme="majorHAnsi" w:eastAsiaTheme="majorEastAsia" w:hAnsiTheme="majorHAnsi" w:cstheme="majorBidi"/>
      <w:b/>
      <w:spacing w:val="5"/>
      <w:kern w:val="28"/>
      <w:sz w:val="24"/>
      <w:szCs w:val="52"/>
    </w:rPr>
  </w:style>
  <w:style w:type="character" w:customStyle="1" w:styleId="TitleChar">
    <w:name w:val="Title Char"/>
    <w:basedOn w:val="DefaultParagraphFont"/>
    <w:link w:val="Title"/>
    <w:uiPriority w:val="10"/>
    <w:rsid w:val="000166B8"/>
    <w:rPr>
      <w:rFonts w:asciiTheme="majorHAnsi" w:eastAsiaTheme="majorEastAsia" w:hAnsiTheme="majorHAnsi" w:cstheme="majorBidi"/>
      <w:b/>
      <w:spacing w:val="5"/>
      <w:kern w:val="28"/>
      <w:sz w:val="24"/>
      <w:szCs w:val="52"/>
    </w:rPr>
  </w:style>
  <w:style w:type="paragraph" w:styleId="Footer">
    <w:name w:val="footer"/>
    <w:basedOn w:val="Normal"/>
    <w:link w:val="FooterChar"/>
    <w:rsid w:val="003F235B"/>
    <w:rPr>
      <w:sz w:val="16"/>
    </w:rPr>
  </w:style>
  <w:style w:type="character" w:customStyle="1" w:styleId="FooterChar">
    <w:name w:val="Footer Char"/>
    <w:basedOn w:val="DefaultParagraphFont"/>
    <w:link w:val="Footer"/>
    <w:rsid w:val="003F235B"/>
    <w:rPr>
      <w:sz w:val="16"/>
    </w:rPr>
  </w:style>
  <w:style w:type="paragraph" w:styleId="Header">
    <w:name w:val="header"/>
    <w:basedOn w:val="Normal"/>
    <w:link w:val="HeaderChar"/>
    <w:rsid w:val="00466BF8"/>
  </w:style>
  <w:style w:type="character" w:customStyle="1" w:styleId="HeaderChar">
    <w:name w:val="Header Char"/>
    <w:basedOn w:val="DefaultParagraphFont"/>
    <w:link w:val="Header"/>
    <w:uiPriority w:val="99"/>
    <w:rsid w:val="00466BF8"/>
  </w:style>
  <w:style w:type="character" w:customStyle="1" w:styleId="Yhtinnimi">
    <w:name w:val="Yhtiön nimi"/>
    <w:basedOn w:val="DefaultParagraphFont"/>
    <w:uiPriority w:val="1"/>
    <w:semiHidden/>
    <w:rsid w:val="008236F6"/>
    <w:rPr>
      <w:rFonts w:asciiTheme="minorHAnsi" w:hAnsiTheme="minorHAnsi"/>
      <w:color w:val="005F92" w:themeColor="accent1"/>
      <w:sz w:val="24"/>
      <w:lang w:val="fi-FI"/>
    </w:rPr>
  </w:style>
  <w:style w:type="numbering" w:customStyle="1" w:styleId="FCGliststyle">
    <w:name w:val="FCG list style"/>
    <w:uiPriority w:val="99"/>
    <w:rsid w:val="00CB7FAA"/>
    <w:pPr>
      <w:numPr>
        <w:numId w:val="1"/>
      </w:numPr>
    </w:pPr>
  </w:style>
  <w:style w:type="numbering" w:customStyle="1" w:styleId="FCGnumberlist">
    <w:name w:val="FCG number list"/>
    <w:uiPriority w:val="99"/>
    <w:rsid w:val="00CB7FAA"/>
    <w:pPr>
      <w:numPr>
        <w:numId w:val="2"/>
      </w:numPr>
    </w:pPr>
  </w:style>
  <w:style w:type="paragraph" w:styleId="ListBullet">
    <w:name w:val="List Bullet"/>
    <w:basedOn w:val="Normal"/>
    <w:uiPriority w:val="99"/>
    <w:unhideWhenUsed/>
    <w:qFormat/>
    <w:rsid w:val="00583D96"/>
    <w:pPr>
      <w:numPr>
        <w:numId w:val="4"/>
      </w:numPr>
      <w:ind w:left="3912" w:hanging="1304"/>
      <w:contextualSpacing/>
    </w:pPr>
  </w:style>
  <w:style w:type="numbering" w:customStyle="1" w:styleId="Numberheadings">
    <w:name w:val="Number headings"/>
    <w:uiPriority w:val="99"/>
    <w:rsid w:val="00A12489"/>
    <w:pPr>
      <w:numPr>
        <w:numId w:val="3"/>
      </w:numPr>
    </w:pPr>
  </w:style>
  <w:style w:type="paragraph" w:styleId="ListNumber">
    <w:name w:val="List Number"/>
    <w:basedOn w:val="Normal"/>
    <w:uiPriority w:val="99"/>
    <w:unhideWhenUsed/>
    <w:qFormat/>
    <w:rsid w:val="005304CE"/>
    <w:pPr>
      <w:numPr>
        <w:numId w:val="5"/>
      </w:numPr>
      <w:contextualSpacing/>
    </w:pPr>
    <w:rPr>
      <w:rFonts w:cstheme="minorHAnsi"/>
    </w:rPr>
  </w:style>
  <w:style w:type="table" w:styleId="TableGrid">
    <w:name w:val="Table Grid"/>
    <w:basedOn w:val="TableNormal"/>
    <w:rsid w:val="00C26EA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C26EAC"/>
    <w:rPr>
      <w:rFonts w:ascii="Tahoma" w:hAnsi="Tahoma" w:cs="Tahoma"/>
      <w:sz w:val="16"/>
      <w:szCs w:val="16"/>
    </w:rPr>
  </w:style>
  <w:style w:type="character" w:customStyle="1" w:styleId="BalloonTextChar">
    <w:name w:val="Balloon Text Char"/>
    <w:basedOn w:val="DefaultParagraphFont"/>
    <w:link w:val="BalloonText"/>
    <w:uiPriority w:val="99"/>
    <w:semiHidden/>
    <w:rsid w:val="00C26EAC"/>
    <w:rPr>
      <w:rFonts w:ascii="Tahoma" w:hAnsi="Tahoma" w:cs="Tahoma"/>
      <w:sz w:val="16"/>
      <w:szCs w:val="16"/>
    </w:rPr>
  </w:style>
  <w:style w:type="character" w:styleId="PlaceholderText">
    <w:name w:val="Placeholder Text"/>
    <w:basedOn w:val="DefaultParagraphFont"/>
    <w:uiPriority w:val="99"/>
    <w:rsid w:val="000166B8"/>
    <w:rPr>
      <w:color w:val="auto"/>
    </w:rPr>
  </w:style>
  <w:style w:type="paragraph" w:styleId="TOCHeading">
    <w:name w:val="TOC Heading"/>
    <w:next w:val="Normal"/>
    <w:uiPriority w:val="39"/>
    <w:qFormat/>
    <w:rsid w:val="000166B8"/>
    <w:pPr>
      <w:spacing w:after="200"/>
      <w:ind w:left="357" w:right="2835" w:hanging="357"/>
    </w:pPr>
    <w:rPr>
      <w:rFonts w:asciiTheme="majorHAnsi" w:eastAsiaTheme="majorEastAsia" w:hAnsiTheme="majorHAnsi" w:cstheme="majorBidi"/>
      <w:b/>
      <w:bCs/>
      <w:sz w:val="22"/>
      <w:szCs w:val="28"/>
      <w:lang w:val="fi-FI"/>
    </w:rPr>
  </w:style>
  <w:style w:type="numbering" w:customStyle="1" w:styleId="OtsikkonumerointiMI">
    <w:name w:val="Otsikkonumerointi MI"/>
    <w:uiPriority w:val="99"/>
    <w:rsid w:val="00624BBC"/>
    <w:pPr>
      <w:numPr>
        <w:numId w:val="6"/>
      </w:numPr>
    </w:pPr>
  </w:style>
  <w:style w:type="paragraph" w:styleId="TOC1">
    <w:name w:val="toc 1"/>
    <w:basedOn w:val="Normal"/>
    <w:next w:val="Normal"/>
    <w:autoRedefine/>
    <w:uiPriority w:val="39"/>
    <w:rsid w:val="008C0C95"/>
    <w:pPr>
      <w:tabs>
        <w:tab w:val="left" w:pos="660"/>
        <w:tab w:val="right" w:leader="dot" w:pos="9628"/>
      </w:tabs>
      <w:spacing w:after="100"/>
    </w:pPr>
  </w:style>
  <w:style w:type="paragraph" w:styleId="TOC2">
    <w:name w:val="toc 2"/>
    <w:basedOn w:val="Normal"/>
    <w:next w:val="Normal"/>
    <w:autoRedefine/>
    <w:uiPriority w:val="39"/>
    <w:rsid w:val="00624BBC"/>
    <w:pPr>
      <w:spacing w:after="100"/>
      <w:ind w:left="200"/>
    </w:pPr>
  </w:style>
  <w:style w:type="character" w:styleId="Hyperlink">
    <w:name w:val="Hyperlink"/>
    <w:basedOn w:val="DefaultParagraphFont"/>
    <w:uiPriority w:val="99"/>
    <w:rsid w:val="00624BBC"/>
    <w:rPr>
      <w:color w:val="900631" w:themeColor="hyperlink"/>
      <w:u w:val="single"/>
    </w:rPr>
  </w:style>
  <w:style w:type="paragraph" w:customStyle="1" w:styleId="Yhti">
    <w:name w:val="Yhtiö"/>
    <w:basedOn w:val="Normal"/>
    <w:link w:val="YhtiChar"/>
    <w:semiHidden/>
    <w:rsid w:val="008236F6"/>
    <w:rPr>
      <w:rFonts w:ascii="Verdana" w:eastAsia="Times New Roman" w:hAnsi="Verdana" w:cs="Times New Roman"/>
      <w:color w:val="005F92" w:themeColor="accent1"/>
      <w:sz w:val="22"/>
      <w:lang w:val="fi-FI" w:eastAsia="fi-FI"/>
    </w:rPr>
  </w:style>
  <w:style w:type="character" w:customStyle="1" w:styleId="YhtiChar">
    <w:name w:val="Yhtiö Char"/>
    <w:basedOn w:val="DefaultParagraphFont"/>
    <w:link w:val="Yhti"/>
    <w:semiHidden/>
    <w:rsid w:val="00466BF8"/>
    <w:rPr>
      <w:rFonts w:ascii="Verdana" w:eastAsia="Times New Roman" w:hAnsi="Verdana" w:cs="Times New Roman"/>
      <w:color w:val="005F92" w:themeColor="accent1"/>
      <w:sz w:val="22"/>
      <w:lang w:val="fi-FI" w:eastAsia="fi-FI"/>
    </w:rPr>
  </w:style>
  <w:style w:type="paragraph" w:styleId="TOC8">
    <w:name w:val="toc 8"/>
    <w:basedOn w:val="Normal"/>
    <w:next w:val="Normal"/>
    <w:autoRedefine/>
    <w:uiPriority w:val="39"/>
    <w:rsid w:val="003F174B"/>
    <w:pPr>
      <w:spacing w:after="100"/>
      <w:ind w:left="1400"/>
    </w:pPr>
  </w:style>
  <w:style w:type="paragraph" w:styleId="NoSpacing">
    <w:name w:val="No Spacing"/>
    <w:uiPriority w:val="1"/>
    <w:qFormat/>
    <w:rsid w:val="000166B8"/>
    <w:pPr>
      <w:ind w:left="2608"/>
    </w:pPr>
  </w:style>
  <w:style w:type="table" w:customStyle="1" w:styleId="Noborders">
    <w:name w:val="No borders"/>
    <w:basedOn w:val="TableNormal"/>
    <w:uiPriority w:val="99"/>
    <w:rsid w:val="00466BF8"/>
    <w:tblPr/>
  </w:style>
  <w:style w:type="numbering" w:customStyle="1" w:styleId="Bulletlist">
    <w:name w:val="Bullet list"/>
    <w:uiPriority w:val="99"/>
    <w:rsid w:val="002D5CA6"/>
    <w:pPr>
      <w:numPr>
        <w:numId w:val="7"/>
      </w:numPr>
    </w:pPr>
  </w:style>
  <w:style w:type="paragraph" w:styleId="ListBullet2">
    <w:name w:val="List Bullet 2"/>
    <w:basedOn w:val="Normal"/>
    <w:uiPriority w:val="99"/>
    <w:unhideWhenUsed/>
    <w:qFormat/>
    <w:rsid w:val="00583D96"/>
    <w:pPr>
      <w:numPr>
        <w:numId w:val="7"/>
      </w:numPr>
      <w:ind w:left="3912" w:hanging="1304"/>
      <w:contextualSpacing/>
    </w:pPr>
  </w:style>
  <w:style w:type="table" w:customStyle="1" w:styleId="FCGAccent5">
    <w:name w:val="FCG Accent 5"/>
    <w:basedOn w:val="TableNormal"/>
    <w:uiPriority w:val="99"/>
    <w:rsid w:val="0001053F"/>
    <w:tblPr>
      <w:tblBorders>
        <w:bottom w:val="single" w:sz="2" w:space="0" w:color="D8D8D8" w:themeColor="accent4"/>
        <w:insideH w:val="single" w:sz="2" w:space="0" w:color="D8D8D8" w:themeColor="accent4"/>
      </w:tblBorders>
    </w:tblPr>
    <w:tcPr>
      <w:vAlign w:val="center"/>
    </w:tcPr>
    <w:tblStylePr w:type="firstRow">
      <w:rPr>
        <w:b/>
        <w:color w:val="FFFFFF" w:themeColor="background2"/>
      </w:rPr>
      <w:tblPr/>
      <w:tcPr>
        <w:shd w:val="clear" w:color="auto" w:fill="900631" w:themeFill="accent5"/>
      </w:tcPr>
    </w:tblStylePr>
    <w:tblStylePr w:type="lastRow">
      <w:rPr>
        <w:b/>
      </w:rPr>
      <w:tblPr/>
      <w:tcPr>
        <w:tcBorders>
          <w:top w:val="single" w:sz="2" w:space="0" w:color="900631" w:themeColor="accent5"/>
          <w:left w:val="nil"/>
          <w:bottom w:val="single" w:sz="2" w:space="0" w:color="900631" w:themeColor="accent5"/>
          <w:right w:val="nil"/>
          <w:insideH w:val="nil"/>
          <w:insideV w:val="nil"/>
          <w:tl2br w:val="nil"/>
          <w:tr2bl w:val="nil"/>
        </w:tcBorders>
      </w:tcPr>
    </w:tblStylePr>
  </w:style>
  <w:style w:type="table" w:customStyle="1" w:styleId="FCGAccent6">
    <w:name w:val="FCG Accent 6"/>
    <w:basedOn w:val="TableNormal"/>
    <w:uiPriority w:val="99"/>
    <w:rsid w:val="0001053F"/>
    <w:tblPr>
      <w:tblBorders>
        <w:bottom w:val="single" w:sz="2" w:space="0" w:color="D8D8D8" w:themeColor="accent4"/>
        <w:insideH w:val="single" w:sz="2" w:space="0" w:color="D8D8D8" w:themeColor="accent4"/>
      </w:tblBorders>
    </w:tblPr>
    <w:tcPr>
      <w:vAlign w:val="center"/>
    </w:tcPr>
    <w:tblStylePr w:type="firstRow">
      <w:rPr>
        <w:b/>
        <w:color w:val="FFFFFF" w:themeColor="background1"/>
      </w:rPr>
      <w:tblPr/>
      <w:tcPr>
        <w:shd w:val="clear" w:color="auto" w:fill="CF0F58" w:themeFill="accent6"/>
      </w:tcPr>
    </w:tblStylePr>
    <w:tblStylePr w:type="lastRow">
      <w:rPr>
        <w:b/>
      </w:rPr>
      <w:tblPr/>
      <w:tcPr>
        <w:tcBorders>
          <w:top w:val="single" w:sz="2" w:space="0" w:color="CF0F58" w:themeColor="accent6"/>
          <w:left w:val="nil"/>
          <w:bottom w:val="single" w:sz="2" w:space="0" w:color="CF0F58" w:themeColor="accent6"/>
          <w:right w:val="nil"/>
          <w:insideH w:val="nil"/>
          <w:insideV w:val="nil"/>
          <w:tl2br w:val="nil"/>
          <w:tr2bl w:val="nil"/>
        </w:tcBorders>
      </w:tcPr>
    </w:tblStylePr>
  </w:style>
  <w:style w:type="table" w:customStyle="1" w:styleId="FCGAccent1">
    <w:name w:val="FCG Accent 1"/>
    <w:basedOn w:val="TableNormal"/>
    <w:uiPriority w:val="99"/>
    <w:rsid w:val="0001053F"/>
    <w:tblPr>
      <w:tblBorders>
        <w:bottom w:val="single" w:sz="2" w:space="0" w:color="D8D8D8" w:themeColor="accent4"/>
        <w:insideH w:val="single" w:sz="2" w:space="0" w:color="D8D8D8" w:themeColor="accent4"/>
      </w:tblBorders>
    </w:tblPr>
    <w:tcPr>
      <w:vAlign w:val="center"/>
    </w:tcPr>
    <w:tblStylePr w:type="firstRow">
      <w:rPr>
        <w:b/>
        <w:color w:val="FFFFFF" w:themeColor="background1"/>
      </w:rPr>
      <w:tblPr/>
      <w:tcPr>
        <w:shd w:val="clear" w:color="auto" w:fill="005F92" w:themeFill="accent1"/>
      </w:tcPr>
    </w:tblStylePr>
    <w:tblStylePr w:type="lastRow">
      <w:rPr>
        <w:b/>
      </w:rPr>
      <w:tblPr/>
      <w:tcPr>
        <w:tcBorders>
          <w:top w:val="single" w:sz="2" w:space="0" w:color="005F92" w:themeColor="accent1"/>
          <w:left w:val="nil"/>
          <w:bottom w:val="single" w:sz="2" w:space="0" w:color="005F92" w:themeColor="accent1"/>
          <w:right w:val="nil"/>
          <w:insideH w:val="nil"/>
          <w:insideV w:val="nil"/>
          <w:tl2br w:val="nil"/>
          <w:tr2bl w:val="nil"/>
        </w:tcBorders>
      </w:tcPr>
    </w:tblStylePr>
  </w:style>
  <w:style w:type="table" w:customStyle="1" w:styleId="FCGAccent2">
    <w:name w:val="FCG Accent 2"/>
    <w:basedOn w:val="TableNormal"/>
    <w:uiPriority w:val="99"/>
    <w:rsid w:val="0001053F"/>
    <w:tblPr>
      <w:tblBorders>
        <w:bottom w:val="single" w:sz="2" w:space="0" w:color="D8D8D8" w:themeColor="accent4"/>
        <w:insideH w:val="single" w:sz="2" w:space="0" w:color="D8D8D8" w:themeColor="accent4"/>
      </w:tblBorders>
    </w:tblPr>
    <w:tcPr>
      <w:vAlign w:val="center"/>
    </w:tcPr>
    <w:tblStylePr w:type="firstRow">
      <w:rPr>
        <w:b/>
        <w:color w:val="FFFFFF" w:themeColor="background1"/>
      </w:rPr>
      <w:tblPr/>
      <w:tcPr>
        <w:shd w:val="clear" w:color="auto" w:fill="909090" w:themeFill="text2" w:themeFillTint="99"/>
      </w:tcPr>
    </w:tblStylePr>
    <w:tblStylePr w:type="lastRow">
      <w:rPr>
        <w:b/>
      </w:rPr>
      <w:tblPr/>
      <w:tcPr>
        <w:tcBorders>
          <w:top w:val="single" w:sz="2" w:space="0" w:color="909090" w:themeColor="text2" w:themeTint="99"/>
          <w:left w:val="nil"/>
          <w:bottom w:val="single" w:sz="2" w:space="0" w:color="909090" w:themeColor="text2" w:themeTint="99"/>
          <w:right w:val="nil"/>
          <w:insideH w:val="nil"/>
          <w:insideV w:val="nil"/>
          <w:tl2br w:val="nil"/>
          <w:tr2bl w:val="nil"/>
        </w:tcBorders>
      </w:tcPr>
    </w:tblStylePr>
  </w:style>
  <w:style w:type="paragraph" w:customStyle="1" w:styleId="Leiptxt">
    <w:name w:val="Leipätxt"/>
    <w:basedOn w:val="Normal"/>
    <w:link w:val="LeiptxtChar"/>
    <w:rsid w:val="0019044F"/>
    <w:pPr>
      <w:spacing w:after="240"/>
      <w:ind w:left="2268"/>
    </w:pPr>
    <w:rPr>
      <w:rFonts w:ascii="Verdana" w:eastAsia="Times New Roman" w:hAnsi="Verdana" w:cs="Times New Roman"/>
      <w:lang w:val="fi-FI"/>
    </w:rPr>
  </w:style>
  <w:style w:type="paragraph" w:styleId="ListParagraph">
    <w:name w:val="List Paragraph"/>
    <w:basedOn w:val="Normal"/>
    <w:uiPriority w:val="34"/>
    <w:qFormat/>
    <w:rsid w:val="00522510"/>
    <w:pPr>
      <w:ind w:left="720"/>
      <w:contextualSpacing/>
    </w:pPr>
  </w:style>
  <w:style w:type="paragraph" w:styleId="NormalIndent">
    <w:name w:val="Normal Indent"/>
    <w:basedOn w:val="Normal"/>
    <w:link w:val="NormalIndentChar"/>
    <w:rsid w:val="00F71B51"/>
    <w:pPr>
      <w:spacing w:after="200" w:line="276" w:lineRule="auto"/>
      <w:ind w:left="1253"/>
      <w:jc w:val="left"/>
    </w:pPr>
    <w:rPr>
      <w:rFonts w:ascii="Calibri" w:eastAsia="SimSun" w:hAnsi="Calibri" w:cs="Times New Roman"/>
      <w:sz w:val="22"/>
      <w:szCs w:val="22"/>
      <w:lang w:val="fi-FI" w:eastAsia="zh-CN"/>
    </w:rPr>
  </w:style>
  <w:style w:type="character" w:customStyle="1" w:styleId="NormalIndentChar">
    <w:name w:val="Normal Indent Char"/>
    <w:link w:val="NormalIndent"/>
    <w:rsid w:val="00F71B51"/>
    <w:rPr>
      <w:rFonts w:ascii="Calibri" w:eastAsia="SimSun" w:hAnsi="Calibri" w:cs="Times New Roman"/>
      <w:sz w:val="22"/>
      <w:szCs w:val="22"/>
      <w:lang w:val="fi-FI" w:eastAsia="zh-CN"/>
    </w:rPr>
  </w:style>
  <w:style w:type="character" w:styleId="CommentReference">
    <w:name w:val="annotation reference"/>
    <w:basedOn w:val="DefaultParagraphFont"/>
    <w:uiPriority w:val="99"/>
    <w:semiHidden/>
    <w:unhideWhenUsed/>
    <w:rsid w:val="009E0D26"/>
    <w:rPr>
      <w:sz w:val="16"/>
      <w:szCs w:val="16"/>
    </w:rPr>
  </w:style>
  <w:style w:type="paragraph" w:styleId="CommentText">
    <w:name w:val="annotation text"/>
    <w:basedOn w:val="Normal"/>
    <w:link w:val="CommentTextChar"/>
    <w:uiPriority w:val="99"/>
    <w:semiHidden/>
    <w:unhideWhenUsed/>
    <w:rsid w:val="009E0D26"/>
  </w:style>
  <w:style w:type="character" w:customStyle="1" w:styleId="CommentTextChar">
    <w:name w:val="Comment Text Char"/>
    <w:basedOn w:val="DefaultParagraphFont"/>
    <w:link w:val="CommentText"/>
    <w:uiPriority w:val="99"/>
    <w:semiHidden/>
    <w:rsid w:val="009E0D26"/>
  </w:style>
  <w:style w:type="paragraph" w:styleId="CommentSubject">
    <w:name w:val="annotation subject"/>
    <w:basedOn w:val="CommentText"/>
    <w:next w:val="CommentText"/>
    <w:link w:val="CommentSubjectChar"/>
    <w:uiPriority w:val="99"/>
    <w:semiHidden/>
    <w:unhideWhenUsed/>
    <w:rsid w:val="009E0D26"/>
    <w:rPr>
      <w:b/>
      <w:bCs/>
    </w:rPr>
  </w:style>
  <w:style w:type="character" w:customStyle="1" w:styleId="CommentSubjectChar">
    <w:name w:val="Comment Subject Char"/>
    <w:basedOn w:val="CommentTextChar"/>
    <w:link w:val="CommentSubject"/>
    <w:uiPriority w:val="99"/>
    <w:semiHidden/>
    <w:rsid w:val="009E0D26"/>
    <w:rPr>
      <w:b/>
      <w:bCs/>
    </w:rPr>
  </w:style>
  <w:style w:type="character" w:customStyle="1" w:styleId="LeiptxtChar">
    <w:name w:val="Leipätxt Char"/>
    <w:link w:val="Leiptxt"/>
    <w:locked/>
    <w:rsid w:val="009F73E5"/>
    <w:rPr>
      <w:rFonts w:ascii="Verdana" w:eastAsia="Times New Roman" w:hAnsi="Verdana" w:cs="Times New Roman"/>
      <w:lang w:val="fi-FI"/>
    </w:rPr>
  </w:style>
  <w:style w:type="paragraph" w:customStyle="1" w:styleId="Default">
    <w:name w:val="Default"/>
    <w:rsid w:val="00BA06AD"/>
    <w:pPr>
      <w:autoSpaceDE w:val="0"/>
      <w:autoSpaceDN w:val="0"/>
      <w:adjustRightInd w:val="0"/>
    </w:pPr>
    <w:rPr>
      <w:rFonts w:ascii="Verdana" w:hAnsi="Verdana" w:cs="Verdana"/>
      <w:color w:val="000000"/>
      <w:sz w:val="24"/>
      <w:szCs w:val="24"/>
      <w:lang w:val="fi-FI"/>
    </w:rPr>
  </w:style>
  <w:style w:type="paragraph" w:styleId="PlainText">
    <w:name w:val="Plain Text"/>
    <w:basedOn w:val="Normal"/>
    <w:link w:val="PlainTextChar"/>
    <w:uiPriority w:val="99"/>
    <w:semiHidden/>
    <w:unhideWhenUsed/>
    <w:rsid w:val="00171CC9"/>
    <w:pPr>
      <w:jc w:val="left"/>
    </w:pPr>
    <w:rPr>
      <w:rFonts w:ascii="Calibri" w:hAnsi="Calibri" w:cs="Times New Roman"/>
      <w:sz w:val="22"/>
      <w:szCs w:val="22"/>
      <w:lang w:val="fi-FI"/>
    </w:rPr>
  </w:style>
  <w:style w:type="character" w:customStyle="1" w:styleId="PlainTextChar">
    <w:name w:val="Plain Text Char"/>
    <w:basedOn w:val="DefaultParagraphFont"/>
    <w:link w:val="PlainText"/>
    <w:uiPriority w:val="99"/>
    <w:semiHidden/>
    <w:rsid w:val="00171CC9"/>
    <w:rPr>
      <w:rFonts w:ascii="Calibri" w:hAnsi="Calibri" w:cs="Times New Roman"/>
      <w:sz w:val="22"/>
      <w:szCs w:val="22"/>
      <w:lang w:val="fi-FI"/>
    </w:rPr>
  </w:style>
  <w:style w:type="paragraph" w:styleId="FootnoteText">
    <w:name w:val="footnote text"/>
    <w:basedOn w:val="Normal"/>
    <w:link w:val="FootnoteTextChar"/>
    <w:uiPriority w:val="99"/>
    <w:semiHidden/>
    <w:unhideWhenUsed/>
    <w:rsid w:val="007B644C"/>
  </w:style>
  <w:style w:type="character" w:customStyle="1" w:styleId="FootnoteTextChar">
    <w:name w:val="Footnote Text Char"/>
    <w:basedOn w:val="DefaultParagraphFont"/>
    <w:link w:val="FootnoteText"/>
    <w:uiPriority w:val="99"/>
    <w:semiHidden/>
    <w:rsid w:val="007B644C"/>
  </w:style>
  <w:style w:type="character" w:styleId="FootnoteReference">
    <w:name w:val="footnote reference"/>
    <w:basedOn w:val="DefaultParagraphFont"/>
    <w:uiPriority w:val="99"/>
    <w:semiHidden/>
    <w:unhideWhenUsed/>
    <w:rsid w:val="007B644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uiPriority="39"/>
    <w:lsdException w:name="toc 9" w:semiHidden="0" w:uiPriority="39" w:unhideWhenUsed="0"/>
    <w:lsdException w:name="Normal Indent" w:uiPriority="0"/>
    <w:lsdException w:name="header" w:semiHidden="0" w:uiPriority="0" w:unhideWhenUsed="0"/>
    <w:lsdException w:name="footer" w:semiHidden="0" w:uiPriority="0" w:unhideWhenUsed="0"/>
    <w:lsdException w:name="caption" w:uiPriority="35" w:unhideWhenUsed="0" w:qFormat="1"/>
    <w:lsdException w:name="List Bullet" w:qFormat="1"/>
    <w:lsdException w:name="List Number" w:qFormat="1"/>
    <w:lsdException w:name="List Bullet 2" w:qFormat="1"/>
    <w:lsdException w:name="Title" w:semiHidden="0" w:uiPriority="10" w:unhideWhenUsed="0" w:qFormat="1"/>
    <w:lsdException w:name="Default Paragraph Font" w:uiPriority="1"/>
    <w:lsdException w:name="Body Text" w:semiHidden="0" w:uiPriority="0" w:unhideWhenUsed="0" w:qFormat="1"/>
    <w:lsdException w:name="Subtitle"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unhideWhenUsed="0"/>
    <w:lsdException w:name="TOC Heading" w:uiPriority="39" w:qFormat="1"/>
  </w:latentStyles>
  <w:style w:type="paragraph" w:default="1" w:styleId="Normal">
    <w:name w:val="Normal"/>
    <w:qFormat/>
    <w:rsid w:val="00D06EAA"/>
    <w:pPr>
      <w:jc w:val="both"/>
    </w:pPr>
  </w:style>
  <w:style w:type="paragraph" w:styleId="Heading1">
    <w:name w:val="heading 1"/>
    <w:basedOn w:val="Normal"/>
    <w:next w:val="BodyText"/>
    <w:link w:val="Heading1Char"/>
    <w:uiPriority w:val="9"/>
    <w:qFormat/>
    <w:rsid w:val="008C0C95"/>
    <w:pPr>
      <w:keepNext/>
      <w:keepLines/>
      <w:numPr>
        <w:numId w:val="8"/>
      </w:numPr>
      <w:ind w:left="432"/>
      <w:outlineLvl w:val="0"/>
    </w:pPr>
    <w:rPr>
      <w:rFonts w:asciiTheme="majorHAnsi" w:eastAsiaTheme="majorEastAsia" w:hAnsiTheme="majorHAnsi" w:cstheme="majorHAnsi"/>
      <w:b/>
      <w:bCs/>
      <w:sz w:val="24"/>
      <w:szCs w:val="28"/>
    </w:rPr>
  </w:style>
  <w:style w:type="paragraph" w:styleId="Heading2">
    <w:name w:val="heading 2"/>
    <w:basedOn w:val="Normal"/>
    <w:next w:val="BodyText"/>
    <w:link w:val="Heading2Char"/>
    <w:uiPriority w:val="9"/>
    <w:qFormat/>
    <w:rsid w:val="00B46424"/>
    <w:pPr>
      <w:keepNext/>
      <w:keepLines/>
      <w:numPr>
        <w:ilvl w:val="1"/>
        <w:numId w:val="8"/>
      </w:numPr>
      <w:spacing w:after="200"/>
      <w:outlineLvl w:val="1"/>
    </w:pPr>
    <w:rPr>
      <w:rFonts w:asciiTheme="majorHAnsi" w:eastAsiaTheme="majorEastAsia" w:hAnsiTheme="majorHAnsi" w:cstheme="majorBidi"/>
      <w:b/>
      <w:bCs/>
      <w:szCs w:val="26"/>
    </w:rPr>
  </w:style>
  <w:style w:type="paragraph" w:styleId="Heading3">
    <w:name w:val="heading 3"/>
    <w:basedOn w:val="Normal"/>
    <w:next w:val="BodyText"/>
    <w:link w:val="Heading3Char"/>
    <w:uiPriority w:val="9"/>
    <w:qFormat/>
    <w:rsid w:val="000166B8"/>
    <w:pPr>
      <w:keepNext/>
      <w:keepLines/>
      <w:numPr>
        <w:ilvl w:val="2"/>
        <w:numId w:val="8"/>
      </w:numPr>
      <w:spacing w:after="200"/>
      <w:outlineLvl w:val="2"/>
    </w:pPr>
    <w:rPr>
      <w:rFonts w:asciiTheme="majorHAnsi" w:eastAsiaTheme="majorEastAsia" w:hAnsiTheme="majorHAnsi" w:cstheme="majorBidi"/>
      <w:bCs/>
    </w:rPr>
  </w:style>
  <w:style w:type="paragraph" w:styleId="Heading4">
    <w:name w:val="heading 4"/>
    <w:basedOn w:val="Heading3"/>
    <w:next w:val="BodyText"/>
    <w:link w:val="Heading4Char"/>
    <w:uiPriority w:val="9"/>
    <w:rsid w:val="00B46424"/>
    <w:pPr>
      <w:numPr>
        <w:ilvl w:val="3"/>
      </w:numPr>
      <w:outlineLvl w:val="3"/>
    </w:pPr>
    <w:rPr>
      <w:b/>
      <w:lang w:val="fi-FI"/>
    </w:rPr>
  </w:style>
  <w:style w:type="paragraph" w:styleId="Heading5">
    <w:name w:val="heading 5"/>
    <w:basedOn w:val="Heading4"/>
    <w:next w:val="Normal"/>
    <w:link w:val="Heading5Char"/>
    <w:uiPriority w:val="9"/>
    <w:rsid w:val="000166B8"/>
    <w:pPr>
      <w:numPr>
        <w:ilvl w:val="4"/>
      </w:numPr>
      <w:outlineLvl w:val="4"/>
    </w:pPr>
  </w:style>
  <w:style w:type="paragraph" w:styleId="Heading6">
    <w:name w:val="heading 6"/>
    <w:basedOn w:val="Heading5"/>
    <w:next w:val="Normal"/>
    <w:link w:val="Heading6Char"/>
    <w:uiPriority w:val="9"/>
    <w:rsid w:val="00A12489"/>
    <w:pPr>
      <w:numPr>
        <w:ilvl w:val="5"/>
      </w:numPr>
      <w:outlineLvl w:val="5"/>
    </w:pPr>
  </w:style>
  <w:style w:type="paragraph" w:styleId="Heading7">
    <w:name w:val="heading 7"/>
    <w:basedOn w:val="Heading6"/>
    <w:next w:val="Normal"/>
    <w:link w:val="Heading7Char"/>
    <w:uiPriority w:val="9"/>
    <w:rsid w:val="00A12489"/>
    <w:pPr>
      <w:numPr>
        <w:ilvl w:val="6"/>
      </w:numPr>
      <w:outlineLvl w:val="6"/>
    </w:pPr>
  </w:style>
  <w:style w:type="paragraph" w:styleId="Heading8">
    <w:name w:val="heading 8"/>
    <w:basedOn w:val="Heading9"/>
    <w:next w:val="Normal"/>
    <w:link w:val="Heading8Char"/>
    <w:uiPriority w:val="9"/>
    <w:rsid w:val="00A12489"/>
    <w:pPr>
      <w:numPr>
        <w:ilvl w:val="7"/>
      </w:numPr>
      <w:outlineLvl w:val="7"/>
    </w:pPr>
  </w:style>
  <w:style w:type="paragraph" w:styleId="Heading9">
    <w:name w:val="heading 9"/>
    <w:basedOn w:val="Heading7"/>
    <w:next w:val="Normal"/>
    <w:link w:val="Heading9Char"/>
    <w:uiPriority w:val="9"/>
    <w:rsid w:val="00A12489"/>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8C0C95"/>
    <w:pPr>
      <w:ind w:left="2608"/>
    </w:pPr>
  </w:style>
  <w:style w:type="character" w:customStyle="1" w:styleId="BodyTextChar">
    <w:name w:val="Body Text Char"/>
    <w:basedOn w:val="DefaultParagraphFont"/>
    <w:link w:val="BodyText"/>
    <w:rsid w:val="008C0C95"/>
  </w:style>
  <w:style w:type="character" w:customStyle="1" w:styleId="Heading1Char">
    <w:name w:val="Heading 1 Char"/>
    <w:basedOn w:val="DefaultParagraphFont"/>
    <w:link w:val="Heading1"/>
    <w:uiPriority w:val="9"/>
    <w:rsid w:val="008C0C95"/>
    <w:rPr>
      <w:rFonts w:asciiTheme="majorHAnsi" w:eastAsiaTheme="majorEastAsia" w:hAnsiTheme="majorHAnsi" w:cstheme="majorHAnsi"/>
      <w:b/>
      <w:bCs/>
      <w:sz w:val="24"/>
      <w:szCs w:val="28"/>
    </w:rPr>
  </w:style>
  <w:style w:type="character" w:customStyle="1" w:styleId="Heading2Char">
    <w:name w:val="Heading 2 Char"/>
    <w:basedOn w:val="DefaultParagraphFont"/>
    <w:link w:val="Heading2"/>
    <w:uiPriority w:val="9"/>
    <w:rsid w:val="00B46424"/>
    <w:rPr>
      <w:rFonts w:asciiTheme="majorHAnsi" w:eastAsiaTheme="majorEastAsia" w:hAnsiTheme="majorHAnsi" w:cstheme="majorBidi"/>
      <w:b/>
      <w:bCs/>
      <w:szCs w:val="26"/>
    </w:rPr>
  </w:style>
  <w:style w:type="character" w:customStyle="1" w:styleId="Heading3Char">
    <w:name w:val="Heading 3 Char"/>
    <w:basedOn w:val="DefaultParagraphFont"/>
    <w:link w:val="Heading3"/>
    <w:uiPriority w:val="9"/>
    <w:rsid w:val="000166B8"/>
    <w:rPr>
      <w:rFonts w:asciiTheme="majorHAnsi" w:eastAsiaTheme="majorEastAsia" w:hAnsiTheme="majorHAnsi" w:cstheme="majorBidi"/>
      <w:bCs/>
    </w:rPr>
  </w:style>
  <w:style w:type="character" w:customStyle="1" w:styleId="Heading4Char">
    <w:name w:val="Heading 4 Char"/>
    <w:basedOn w:val="DefaultParagraphFont"/>
    <w:link w:val="Heading4"/>
    <w:uiPriority w:val="9"/>
    <w:rsid w:val="00B46424"/>
    <w:rPr>
      <w:rFonts w:asciiTheme="majorHAnsi" w:eastAsiaTheme="majorEastAsia" w:hAnsiTheme="majorHAnsi" w:cstheme="majorBidi"/>
      <w:b/>
      <w:bCs/>
      <w:lang w:val="fi-FI"/>
    </w:rPr>
  </w:style>
  <w:style w:type="character" w:customStyle="1" w:styleId="Heading5Char">
    <w:name w:val="Heading 5 Char"/>
    <w:basedOn w:val="DefaultParagraphFont"/>
    <w:link w:val="Heading5"/>
    <w:uiPriority w:val="9"/>
    <w:rsid w:val="000166B8"/>
    <w:rPr>
      <w:rFonts w:asciiTheme="majorHAnsi" w:eastAsiaTheme="majorEastAsia" w:hAnsiTheme="majorHAnsi" w:cstheme="majorBidi"/>
      <w:b/>
      <w:bCs/>
      <w:lang w:val="fi-FI"/>
    </w:rPr>
  </w:style>
  <w:style w:type="character" w:customStyle="1" w:styleId="Heading6Char">
    <w:name w:val="Heading 6 Char"/>
    <w:basedOn w:val="DefaultParagraphFont"/>
    <w:link w:val="Heading6"/>
    <w:uiPriority w:val="9"/>
    <w:rsid w:val="000166B8"/>
    <w:rPr>
      <w:rFonts w:asciiTheme="majorHAnsi" w:eastAsiaTheme="majorEastAsia" w:hAnsiTheme="majorHAnsi" w:cstheme="majorBidi"/>
      <w:b/>
      <w:bCs/>
      <w:lang w:val="fi-FI"/>
    </w:rPr>
  </w:style>
  <w:style w:type="character" w:customStyle="1" w:styleId="Heading7Char">
    <w:name w:val="Heading 7 Char"/>
    <w:basedOn w:val="DefaultParagraphFont"/>
    <w:link w:val="Heading7"/>
    <w:uiPriority w:val="9"/>
    <w:rsid w:val="000166B8"/>
    <w:rPr>
      <w:rFonts w:asciiTheme="majorHAnsi" w:eastAsiaTheme="majorEastAsia" w:hAnsiTheme="majorHAnsi" w:cstheme="majorBidi"/>
      <w:b/>
      <w:bCs/>
      <w:lang w:val="fi-FI"/>
    </w:rPr>
  </w:style>
  <w:style w:type="character" w:customStyle="1" w:styleId="Heading8Char">
    <w:name w:val="Heading 8 Char"/>
    <w:basedOn w:val="DefaultParagraphFont"/>
    <w:link w:val="Heading8"/>
    <w:uiPriority w:val="9"/>
    <w:rsid w:val="000166B8"/>
    <w:rPr>
      <w:rFonts w:asciiTheme="majorHAnsi" w:eastAsiaTheme="majorEastAsia" w:hAnsiTheme="majorHAnsi" w:cstheme="majorBidi"/>
      <w:b/>
      <w:bCs/>
      <w:lang w:val="fi-FI"/>
    </w:rPr>
  </w:style>
  <w:style w:type="character" w:customStyle="1" w:styleId="Heading9Char">
    <w:name w:val="Heading 9 Char"/>
    <w:basedOn w:val="DefaultParagraphFont"/>
    <w:link w:val="Heading9"/>
    <w:uiPriority w:val="9"/>
    <w:rsid w:val="000166B8"/>
    <w:rPr>
      <w:rFonts w:asciiTheme="majorHAnsi" w:eastAsiaTheme="majorEastAsia" w:hAnsiTheme="majorHAnsi" w:cstheme="majorBidi"/>
      <w:b/>
      <w:bCs/>
      <w:lang w:val="fi-FI"/>
    </w:rPr>
  </w:style>
  <w:style w:type="paragraph" w:styleId="Title">
    <w:name w:val="Title"/>
    <w:basedOn w:val="Normal"/>
    <w:next w:val="BodyText"/>
    <w:link w:val="TitleChar"/>
    <w:uiPriority w:val="10"/>
    <w:qFormat/>
    <w:rsid w:val="00E87C51"/>
    <w:pPr>
      <w:spacing w:after="300"/>
      <w:contextualSpacing/>
    </w:pPr>
    <w:rPr>
      <w:rFonts w:asciiTheme="majorHAnsi" w:eastAsiaTheme="majorEastAsia" w:hAnsiTheme="majorHAnsi" w:cstheme="majorBidi"/>
      <w:b/>
      <w:spacing w:val="5"/>
      <w:kern w:val="28"/>
      <w:sz w:val="24"/>
      <w:szCs w:val="52"/>
    </w:rPr>
  </w:style>
  <w:style w:type="character" w:customStyle="1" w:styleId="TitleChar">
    <w:name w:val="Title Char"/>
    <w:basedOn w:val="DefaultParagraphFont"/>
    <w:link w:val="Title"/>
    <w:uiPriority w:val="10"/>
    <w:rsid w:val="000166B8"/>
    <w:rPr>
      <w:rFonts w:asciiTheme="majorHAnsi" w:eastAsiaTheme="majorEastAsia" w:hAnsiTheme="majorHAnsi" w:cstheme="majorBidi"/>
      <w:b/>
      <w:spacing w:val="5"/>
      <w:kern w:val="28"/>
      <w:sz w:val="24"/>
      <w:szCs w:val="52"/>
    </w:rPr>
  </w:style>
  <w:style w:type="paragraph" w:styleId="Footer">
    <w:name w:val="footer"/>
    <w:basedOn w:val="Normal"/>
    <w:link w:val="FooterChar"/>
    <w:rsid w:val="003F235B"/>
    <w:rPr>
      <w:sz w:val="16"/>
    </w:rPr>
  </w:style>
  <w:style w:type="character" w:customStyle="1" w:styleId="FooterChar">
    <w:name w:val="Footer Char"/>
    <w:basedOn w:val="DefaultParagraphFont"/>
    <w:link w:val="Footer"/>
    <w:rsid w:val="003F235B"/>
    <w:rPr>
      <w:sz w:val="16"/>
    </w:rPr>
  </w:style>
  <w:style w:type="paragraph" w:styleId="Header">
    <w:name w:val="header"/>
    <w:basedOn w:val="Normal"/>
    <w:link w:val="HeaderChar"/>
    <w:rsid w:val="00466BF8"/>
  </w:style>
  <w:style w:type="character" w:customStyle="1" w:styleId="HeaderChar">
    <w:name w:val="Header Char"/>
    <w:basedOn w:val="DefaultParagraphFont"/>
    <w:link w:val="Header"/>
    <w:uiPriority w:val="99"/>
    <w:rsid w:val="00466BF8"/>
  </w:style>
  <w:style w:type="character" w:customStyle="1" w:styleId="Yhtinnimi">
    <w:name w:val="Yhtiön nimi"/>
    <w:basedOn w:val="DefaultParagraphFont"/>
    <w:uiPriority w:val="1"/>
    <w:semiHidden/>
    <w:rsid w:val="008236F6"/>
    <w:rPr>
      <w:rFonts w:asciiTheme="minorHAnsi" w:hAnsiTheme="minorHAnsi"/>
      <w:color w:val="005F92" w:themeColor="accent1"/>
      <w:sz w:val="24"/>
      <w:lang w:val="fi-FI"/>
    </w:rPr>
  </w:style>
  <w:style w:type="numbering" w:customStyle="1" w:styleId="FCGliststyle">
    <w:name w:val="FCG list style"/>
    <w:uiPriority w:val="99"/>
    <w:rsid w:val="00CB7FAA"/>
    <w:pPr>
      <w:numPr>
        <w:numId w:val="1"/>
      </w:numPr>
    </w:pPr>
  </w:style>
  <w:style w:type="numbering" w:customStyle="1" w:styleId="FCGnumberlist">
    <w:name w:val="FCG number list"/>
    <w:uiPriority w:val="99"/>
    <w:rsid w:val="00CB7FAA"/>
    <w:pPr>
      <w:numPr>
        <w:numId w:val="2"/>
      </w:numPr>
    </w:pPr>
  </w:style>
  <w:style w:type="paragraph" w:styleId="ListBullet">
    <w:name w:val="List Bullet"/>
    <w:basedOn w:val="Normal"/>
    <w:uiPriority w:val="99"/>
    <w:unhideWhenUsed/>
    <w:qFormat/>
    <w:rsid w:val="00583D96"/>
    <w:pPr>
      <w:numPr>
        <w:numId w:val="4"/>
      </w:numPr>
      <w:ind w:left="3912" w:hanging="1304"/>
      <w:contextualSpacing/>
    </w:pPr>
  </w:style>
  <w:style w:type="numbering" w:customStyle="1" w:styleId="Numberheadings">
    <w:name w:val="Number headings"/>
    <w:uiPriority w:val="99"/>
    <w:rsid w:val="00A12489"/>
    <w:pPr>
      <w:numPr>
        <w:numId w:val="3"/>
      </w:numPr>
    </w:pPr>
  </w:style>
  <w:style w:type="paragraph" w:styleId="ListNumber">
    <w:name w:val="List Number"/>
    <w:basedOn w:val="Normal"/>
    <w:uiPriority w:val="99"/>
    <w:unhideWhenUsed/>
    <w:qFormat/>
    <w:rsid w:val="005304CE"/>
    <w:pPr>
      <w:numPr>
        <w:numId w:val="5"/>
      </w:numPr>
      <w:contextualSpacing/>
    </w:pPr>
    <w:rPr>
      <w:rFonts w:cstheme="minorHAnsi"/>
    </w:rPr>
  </w:style>
  <w:style w:type="table" w:styleId="TableGrid">
    <w:name w:val="Table Grid"/>
    <w:basedOn w:val="TableNormal"/>
    <w:rsid w:val="00C26EA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C26EAC"/>
    <w:rPr>
      <w:rFonts w:ascii="Tahoma" w:hAnsi="Tahoma" w:cs="Tahoma"/>
      <w:sz w:val="16"/>
      <w:szCs w:val="16"/>
    </w:rPr>
  </w:style>
  <w:style w:type="character" w:customStyle="1" w:styleId="BalloonTextChar">
    <w:name w:val="Balloon Text Char"/>
    <w:basedOn w:val="DefaultParagraphFont"/>
    <w:link w:val="BalloonText"/>
    <w:uiPriority w:val="99"/>
    <w:semiHidden/>
    <w:rsid w:val="00C26EAC"/>
    <w:rPr>
      <w:rFonts w:ascii="Tahoma" w:hAnsi="Tahoma" w:cs="Tahoma"/>
      <w:sz w:val="16"/>
      <w:szCs w:val="16"/>
    </w:rPr>
  </w:style>
  <w:style w:type="character" w:styleId="PlaceholderText">
    <w:name w:val="Placeholder Text"/>
    <w:basedOn w:val="DefaultParagraphFont"/>
    <w:uiPriority w:val="99"/>
    <w:rsid w:val="000166B8"/>
    <w:rPr>
      <w:color w:val="auto"/>
    </w:rPr>
  </w:style>
  <w:style w:type="paragraph" w:styleId="TOCHeading">
    <w:name w:val="TOC Heading"/>
    <w:next w:val="Normal"/>
    <w:uiPriority w:val="39"/>
    <w:qFormat/>
    <w:rsid w:val="000166B8"/>
    <w:pPr>
      <w:spacing w:after="200"/>
      <w:ind w:left="357" w:right="2835" w:hanging="357"/>
    </w:pPr>
    <w:rPr>
      <w:rFonts w:asciiTheme="majorHAnsi" w:eastAsiaTheme="majorEastAsia" w:hAnsiTheme="majorHAnsi" w:cstheme="majorBidi"/>
      <w:b/>
      <w:bCs/>
      <w:sz w:val="22"/>
      <w:szCs w:val="28"/>
      <w:lang w:val="fi-FI"/>
    </w:rPr>
  </w:style>
  <w:style w:type="numbering" w:customStyle="1" w:styleId="OtsikkonumerointiMI">
    <w:name w:val="Otsikkonumerointi MI"/>
    <w:uiPriority w:val="99"/>
    <w:rsid w:val="00624BBC"/>
    <w:pPr>
      <w:numPr>
        <w:numId w:val="6"/>
      </w:numPr>
    </w:pPr>
  </w:style>
  <w:style w:type="paragraph" w:styleId="TOC1">
    <w:name w:val="toc 1"/>
    <w:basedOn w:val="Normal"/>
    <w:next w:val="Normal"/>
    <w:autoRedefine/>
    <w:uiPriority w:val="39"/>
    <w:rsid w:val="008C0C95"/>
    <w:pPr>
      <w:tabs>
        <w:tab w:val="left" w:pos="660"/>
        <w:tab w:val="right" w:leader="dot" w:pos="9628"/>
      </w:tabs>
      <w:spacing w:after="100"/>
    </w:pPr>
  </w:style>
  <w:style w:type="paragraph" w:styleId="TOC2">
    <w:name w:val="toc 2"/>
    <w:basedOn w:val="Normal"/>
    <w:next w:val="Normal"/>
    <w:autoRedefine/>
    <w:uiPriority w:val="39"/>
    <w:rsid w:val="00624BBC"/>
    <w:pPr>
      <w:spacing w:after="100"/>
      <w:ind w:left="200"/>
    </w:pPr>
  </w:style>
  <w:style w:type="character" w:styleId="Hyperlink">
    <w:name w:val="Hyperlink"/>
    <w:basedOn w:val="DefaultParagraphFont"/>
    <w:uiPriority w:val="99"/>
    <w:rsid w:val="00624BBC"/>
    <w:rPr>
      <w:color w:val="900631" w:themeColor="hyperlink"/>
      <w:u w:val="single"/>
    </w:rPr>
  </w:style>
  <w:style w:type="paragraph" w:customStyle="1" w:styleId="Yhti">
    <w:name w:val="Yhtiö"/>
    <w:basedOn w:val="Normal"/>
    <w:link w:val="YhtiChar"/>
    <w:semiHidden/>
    <w:rsid w:val="008236F6"/>
    <w:rPr>
      <w:rFonts w:ascii="Verdana" w:eastAsia="Times New Roman" w:hAnsi="Verdana" w:cs="Times New Roman"/>
      <w:color w:val="005F92" w:themeColor="accent1"/>
      <w:sz w:val="22"/>
      <w:lang w:val="fi-FI" w:eastAsia="fi-FI"/>
    </w:rPr>
  </w:style>
  <w:style w:type="character" w:customStyle="1" w:styleId="YhtiChar">
    <w:name w:val="Yhtiö Char"/>
    <w:basedOn w:val="DefaultParagraphFont"/>
    <w:link w:val="Yhti"/>
    <w:semiHidden/>
    <w:rsid w:val="00466BF8"/>
    <w:rPr>
      <w:rFonts w:ascii="Verdana" w:eastAsia="Times New Roman" w:hAnsi="Verdana" w:cs="Times New Roman"/>
      <w:color w:val="005F92" w:themeColor="accent1"/>
      <w:sz w:val="22"/>
      <w:lang w:val="fi-FI" w:eastAsia="fi-FI"/>
    </w:rPr>
  </w:style>
  <w:style w:type="paragraph" w:styleId="TOC8">
    <w:name w:val="toc 8"/>
    <w:basedOn w:val="Normal"/>
    <w:next w:val="Normal"/>
    <w:autoRedefine/>
    <w:uiPriority w:val="39"/>
    <w:rsid w:val="003F174B"/>
    <w:pPr>
      <w:spacing w:after="100"/>
      <w:ind w:left="1400"/>
    </w:pPr>
  </w:style>
  <w:style w:type="paragraph" w:styleId="NoSpacing">
    <w:name w:val="No Spacing"/>
    <w:uiPriority w:val="1"/>
    <w:qFormat/>
    <w:rsid w:val="000166B8"/>
    <w:pPr>
      <w:ind w:left="2608"/>
    </w:pPr>
  </w:style>
  <w:style w:type="table" w:customStyle="1" w:styleId="Noborders">
    <w:name w:val="No borders"/>
    <w:basedOn w:val="TableNormal"/>
    <w:uiPriority w:val="99"/>
    <w:rsid w:val="00466BF8"/>
    <w:tblPr/>
  </w:style>
  <w:style w:type="numbering" w:customStyle="1" w:styleId="Bulletlist">
    <w:name w:val="Bullet list"/>
    <w:uiPriority w:val="99"/>
    <w:rsid w:val="002D5CA6"/>
    <w:pPr>
      <w:numPr>
        <w:numId w:val="7"/>
      </w:numPr>
    </w:pPr>
  </w:style>
  <w:style w:type="paragraph" w:styleId="ListBullet2">
    <w:name w:val="List Bullet 2"/>
    <w:basedOn w:val="Normal"/>
    <w:uiPriority w:val="99"/>
    <w:unhideWhenUsed/>
    <w:qFormat/>
    <w:rsid w:val="00583D96"/>
    <w:pPr>
      <w:numPr>
        <w:numId w:val="7"/>
      </w:numPr>
      <w:ind w:left="3912" w:hanging="1304"/>
      <w:contextualSpacing/>
    </w:pPr>
  </w:style>
  <w:style w:type="table" w:customStyle="1" w:styleId="FCGAccent5">
    <w:name w:val="FCG Accent 5"/>
    <w:basedOn w:val="TableNormal"/>
    <w:uiPriority w:val="99"/>
    <w:rsid w:val="0001053F"/>
    <w:tblPr>
      <w:tblBorders>
        <w:bottom w:val="single" w:sz="2" w:space="0" w:color="D8D8D8" w:themeColor="accent4"/>
        <w:insideH w:val="single" w:sz="2" w:space="0" w:color="D8D8D8" w:themeColor="accent4"/>
      </w:tblBorders>
    </w:tblPr>
    <w:tcPr>
      <w:vAlign w:val="center"/>
    </w:tcPr>
    <w:tblStylePr w:type="firstRow">
      <w:rPr>
        <w:b/>
        <w:color w:val="FFFFFF" w:themeColor="background2"/>
      </w:rPr>
      <w:tblPr/>
      <w:tcPr>
        <w:shd w:val="clear" w:color="auto" w:fill="900631" w:themeFill="accent5"/>
      </w:tcPr>
    </w:tblStylePr>
    <w:tblStylePr w:type="lastRow">
      <w:rPr>
        <w:b/>
      </w:rPr>
      <w:tblPr/>
      <w:tcPr>
        <w:tcBorders>
          <w:top w:val="single" w:sz="2" w:space="0" w:color="900631" w:themeColor="accent5"/>
          <w:left w:val="nil"/>
          <w:bottom w:val="single" w:sz="2" w:space="0" w:color="900631" w:themeColor="accent5"/>
          <w:right w:val="nil"/>
          <w:insideH w:val="nil"/>
          <w:insideV w:val="nil"/>
          <w:tl2br w:val="nil"/>
          <w:tr2bl w:val="nil"/>
        </w:tcBorders>
      </w:tcPr>
    </w:tblStylePr>
  </w:style>
  <w:style w:type="table" w:customStyle="1" w:styleId="FCGAccent6">
    <w:name w:val="FCG Accent 6"/>
    <w:basedOn w:val="TableNormal"/>
    <w:uiPriority w:val="99"/>
    <w:rsid w:val="0001053F"/>
    <w:tblPr>
      <w:tblBorders>
        <w:bottom w:val="single" w:sz="2" w:space="0" w:color="D8D8D8" w:themeColor="accent4"/>
        <w:insideH w:val="single" w:sz="2" w:space="0" w:color="D8D8D8" w:themeColor="accent4"/>
      </w:tblBorders>
    </w:tblPr>
    <w:tcPr>
      <w:vAlign w:val="center"/>
    </w:tcPr>
    <w:tblStylePr w:type="firstRow">
      <w:rPr>
        <w:b/>
        <w:color w:val="FFFFFF" w:themeColor="background1"/>
      </w:rPr>
      <w:tblPr/>
      <w:tcPr>
        <w:shd w:val="clear" w:color="auto" w:fill="CF0F58" w:themeFill="accent6"/>
      </w:tcPr>
    </w:tblStylePr>
    <w:tblStylePr w:type="lastRow">
      <w:rPr>
        <w:b/>
      </w:rPr>
      <w:tblPr/>
      <w:tcPr>
        <w:tcBorders>
          <w:top w:val="single" w:sz="2" w:space="0" w:color="CF0F58" w:themeColor="accent6"/>
          <w:left w:val="nil"/>
          <w:bottom w:val="single" w:sz="2" w:space="0" w:color="CF0F58" w:themeColor="accent6"/>
          <w:right w:val="nil"/>
          <w:insideH w:val="nil"/>
          <w:insideV w:val="nil"/>
          <w:tl2br w:val="nil"/>
          <w:tr2bl w:val="nil"/>
        </w:tcBorders>
      </w:tcPr>
    </w:tblStylePr>
  </w:style>
  <w:style w:type="table" w:customStyle="1" w:styleId="FCGAccent1">
    <w:name w:val="FCG Accent 1"/>
    <w:basedOn w:val="TableNormal"/>
    <w:uiPriority w:val="99"/>
    <w:rsid w:val="0001053F"/>
    <w:tblPr>
      <w:tblBorders>
        <w:bottom w:val="single" w:sz="2" w:space="0" w:color="D8D8D8" w:themeColor="accent4"/>
        <w:insideH w:val="single" w:sz="2" w:space="0" w:color="D8D8D8" w:themeColor="accent4"/>
      </w:tblBorders>
    </w:tblPr>
    <w:tcPr>
      <w:vAlign w:val="center"/>
    </w:tcPr>
    <w:tblStylePr w:type="firstRow">
      <w:rPr>
        <w:b/>
        <w:color w:val="FFFFFF" w:themeColor="background1"/>
      </w:rPr>
      <w:tblPr/>
      <w:tcPr>
        <w:shd w:val="clear" w:color="auto" w:fill="005F92" w:themeFill="accent1"/>
      </w:tcPr>
    </w:tblStylePr>
    <w:tblStylePr w:type="lastRow">
      <w:rPr>
        <w:b/>
      </w:rPr>
      <w:tblPr/>
      <w:tcPr>
        <w:tcBorders>
          <w:top w:val="single" w:sz="2" w:space="0" w:color="005F92" w:themeColor="accent1"/>
          <w:left w:val="nil"/>
          <w:bottom w:val="single" w:sz="2" w:space="0" w:color="005F92" w:themeColor="accent1"/>
          <w:right w:val="nil"/>
          <w:insideH w:val="nil"/>
          <w:insideV w:val="nil"/>
          <w:tl2br w:val="nil"/>
          <w:tr2bl w:val="nil"/>
        </w:tcBorders>
      </w:tcPr>
    </w:tblStylePr>
  </w:style>
  <w:style w:type="table" w:customStyle="1" w:styleId="FCGAccent2">
    <w:name w:val="FCG Accent 2"/>
    <w:basedOn w:val="TableNormal"/>
    <w:uiPriority w:val="99"/>
    <w:rsid w:val="0001053F"/>
    <w:tblPr>
      <w:tblBorders>
        <w:bottom w:val="single" w:sz="2" w:space="0" w:color="D8D8D8" w:themeColor="accent4"/>
        <w:insideH w:val="single" w:sz="2" w:space="0" w:color="D8D8D8" w:themeColor="accent4"/>
      </w:tblBorders>
    </w:tblPr>
    <w:tcPr>
      <w:vAlign w:val="center"/>
    </w:tcPr>
    <w:tblStylePr w:type="firstRow">
      <w:rPr>
        <w:b/>
        <w:color w:val="FFFFFF" w:themeColor="background1"/>
      </w:rPr>
      <w:tblPr/>
      <w:tcPr>
        <w:shd w:val="clear" w:color="auto" w:fill="909090" w:themeFill="text2" w:themeFillTint="99"/>
      </w:tcPr>
    </w:tblStylePr>
    <w:tblStylePr w:type="lastRow">
      <w:rPr>
        <w:b/>
      </w:rPr>
      <w:tblPr/>
      <w:tcPr>
        <w:tcBorders>
          <w:top w:val="single" w:sz="2" w:space="0" w:color="909090" w:themeColor="text2" w:themeTint="99"/>
          <w:left w:val="nil"/>
          <w:bottom w:val="single" w:sz="2" w:space="0" w:color="909090" w:themeColor="text2" w:themeTint="99"/>
          <w:right w:val="nil"/>
          <w:insideH w:val="nil"/>
          <w:insideV w:val="nil"/>
          <w:tl2br w:val="nil"/>
          <w:tr2bl w:val="nil"/>
        </w:tcBorders>
      </w:tcPr>
    </w:tblStylePr>
  </w:style>
  <w:style w:type="paragraph" w:customStyle="1" w:styleId="Leiptxt">
    <w:name w:val="Leipätxt"/>
    <w:basedOn w:val="Normal"/>
    <w:link w:val="LeiptxtChar"/>
    <w:rsid w:val="0019044F"/>
    <w:pPr>
      <w:spacing w:after="240"/>
      <w:ind w:left="2268"/>
    </w:pPr>
    <w:rPr>
      <w:rFonts w:ascii="Verdana" w:eastAsia="Times New Roman" w:hAnsi="Verdana" w:cs="Times New Roman"/>
      <w:lang w:val="fi-FI"/>
    </w:rPr>
  </w:style>
  <w:style w:type="paragraph" w:styleId="ListParagraph">
    <w:name w:val="List Paragraph"/>
    <w:basedOn w:val="Normal"/>
    <w:uiPriority w:val="34"/>
    <w:qFormat/>
    <w:rsid w:val="00522510"/>
    <w:pPr>
      <w:ind w:left="720"/>
      <w:contextualSpacing/>
    </w:pPr>
  </w:style>
  <w:style w:type="paragraph" w:styleId="NormalIndent">
    <w:name w:val="Normal Indent"/>
    <w:basedOn w:val="Normal"/>
    <w:link w:val="NormalIndentChar"/>
    <w:rsid w:val="00F71B51"/>
    <w:pPr>
      <w:spacing w:after="200" w:line="276" w:lineRule="auto"/>
      <w:ind w:left="1253"/>
      <w:jc w:val="left"/>
    </w:pPr>
    <w:rPr>
      <w:rFonts w:ascii="Calibri" w:eastAsia="SimSun" w:hAnsi="Calibri" w:cs="Times New Roman"/>
      <w:sz w:val="22"/>
      <w:szCs w:val="22"/>
      <w:lang w:val="fi-FI" w:eastAsia="zh-CN"/>
    </w:rPr>
  </w:style>
  <w:style w:type="character" w:customStyle="1" w:styleId="NormalIndentChar">
    <w:name w:val="Normal Indent Char"/>
    <w:link w:val="NormalIndent"/>
    <w:rsid w:val="00F71B51"/>
    <w:rPr>
      <w:rFonts w:ascii="Calibri" w:eastAsia="SimSun" w:hAnsi="Calibri" w:cs="Times New Roman"/>
      <w:sz w:val="22"/>
      <w:szCs w:val="22"/>
      <w:lang w:val="fi-FI" w:eastAsia="zh-CN"/>
    </w:rPr>
  </w:style>
  <w:style w:type="character" w:styleId="CommentReference">
    <w:name w:val="annotation reference"/>
    <w:basedOn w:val="DefaultParagraphFont"/>
    <w:uiPriority w:val="99"/>
    <w:semiHidden/>
    <w:unhideWhenUsed/>
    <w:rsid w:val="009E0D26"/>
    <w:rPr>
      <w:sz w:val="16"/>
      <w:szCs w:val="16"/>
    </w:rPr>
  </w:style>
  <w:style w:type="paragraph" w:styleId="CommentText">
    <w:name w:val="annotation text"/>
    <w:basedOn w:val="Normal"/>
    <w:link w:val="CommentTextChar"/>
    <w:uiPriority w:val="99"/>
    <w:semiHidden/>
    <w:unhideWhenUsed/>
    <w:rsid w:val="009E0D26"/>
  </w:style>
  <w:style w:type="character" w:customStyle="1" w:styleId="CommentTextChar">
    <w:name w:val="Comment Text Char"/>
    <w:basedOn w:val="DefaultParagraphFont"/>
    <w:link w:val="CommentText"/>
    <w:uiPriority w:val="99"/>
    <w:semiHidden/>
    <w:rsid w:val="009E0D26"/>
  </w:style>
  <w:style w:type="paragraph" w:styleId="CommentSubject">
    <w:name w:val="annotation subject"/>
    <w:basedOn w:val="CommentText"/>
    <w:next w:val="CommentText"/>
    <w:link w:val="CommentSubjectChar"/>
    <w:uiPriority w:val="99"/>
    <w:semiHidden/>
    <w:unhideWhenUsed/>
    <w:rsid w:val="009E0D26"/>
    <w:rPr>
      <w:b/>
      <w:bCs/>
    </w:rPr>
  </w:style>
  <w:style w:type="character" w:customStyle="1" w:styleId="CommentSubjectChar">
    <w:name w:val="Comment Subject Char"/>
    <w:basedOn w:val="CommentTextChar"/>
    <w:link w:val="CommentSubject"/>
    <w:uiPriority w:val="99"/>
    <w:semiHidden/>
    <w:rsid w:val="009E0D26"/>
    <w:rPr>
      <w:b/>
      <w:bCs/>
    </w:rPr>
  </w:style>
  <w:style w:type="character" w:customStyle="1" w:styleId="LeiptxtChar">
    <w:name w:val="Leipätxt Char"/>
    <w:link w:val="Leiptxt"/>
    <w:locked/>
    <w:rsid w:val="009F73E5"/>
    <w:rPr>
      <w:rFonts w:ascii="Verdana" w:eastAsia="Times New Roman" w:hAnsi="Verdana" w:cs="Times New Roman"/>
      <w:lang w:val="fi-FI"/>
    </w:rPr>
  </w:style>
  <w:style w:type="paragraph" w:customStyle="1" w:styleId="Default">
    <w:name w:val="Default"/>
    <w:rsid w:val="00BA06AD"/>
    <w:pPr>
      <w:autoSpaceDE w:val="0"/>
      <w:autoSpaceDN w:val="0"/>
      <w:adjustRightInd w:val="0"/>
    </w:pPr>
    <w:rPr>
      <w:rFonts w:ascii="Verdana" w:hAnsi="Verdana" w:cs="Verdana"/>
      <w:color w:val="000000"/>
      <w:sz w:val="24"/>
      <w:szCs w:val="24"/>
      <w:lang w:val="fi-FI"/>
    </w:rPr>
  </w:style>
  <w:style w:type="paragraph" w:styleId="PlainText">
    <w:name w:val="Plain Text"/>
    <w:basedOn w:val="Normal"/>
    <w:link w:val="PlainTextChar"/>
    <w:uiPriority w:val="99"/>
    <w:semiHidden/>
    <w:unhideWhenUsed/>
    <w:rsid w:val="00171CC9"/>
    <w:pPr>
      <w:jc w:val="left"/>
    </w:pPr>
    <w:rPr>
      <w:rFonts w:ascii="Calibri" w:hAnsi="Calibri" w:cs="Times New Roman"/>
      <w:sz w:val="22"/>
      <w:szCs w:val="22"/>
      <w:lang w:val="fi-FI"/>
    </w:rPr>
  </w:style>
  <w:style w:type="character" w:customStyle="1" w:styleId="PlainTextChar">
    <w:name w:val="Plain Text Char"/>
    <w:basedOn w:val="DefaultParagraphFont"/>
    <w:link w:val="PlainText"/>
    <w:uiPriority w:val="99"/>
    <w:semiHidden/>
    <w:rsid w:val="00171CC9"/>
    <w:rPr>
      <w:rFonts w:ascii="Calibri" w:hAnsi="Calibri" w:cs="Times New Roman"/>
      <w:sz w:val="22"/>
      <w:szCs w:val="22"/>
      <w:lang w:val="fi-FI"/>
    </w:rPr>
  </w:style>
  <w:style w:type="paragraph" w:styleId="FootnoteText">
    <w:name w:val="footnote text"/>
    <w:basedOn w:val="Normal"/>
    <w:link w:val="FootnoteTextChar"/>
    <w:uiPriority w:val="99"/>
    <w:semiHidden/>
    <w:unhideWhenUsed/>
    <w:rsid w:val="007B644C"/>
  </w:style>
  <w:style w:type="character" w:customStyle="1" w:styleId="FootnoteTextChar">
    <w:name w:val="Footnote Text Char"/>
    <w:basedOn w:val="DefaultParagraphFont"/>
    <w:link w:val="FootnoteText"/>
    <w:uiPriority w:val="99"/>
    <w:semiHidden/>
    <w:rsid w:val="007B644C"/>
  </w:style>
  <w:style w:type="character" w:styleId="FootnoteReference">
    <w:name w:val="footnote reference"/>
    <w:basedOn w:val="DefaultParagraphFont"/>
    <w:uiPriority w:val="99"/>
    <w:semiHidden/>
    <w:unhideWhenUsed/>
    <w:rsid w:val="007B644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542105">
      <w:bodyDiv w:val="1"/>
      <w:marLeft w:val="0"/>
      <w:marRight w:val="0"/>
      <w:marTop w:val="0"/>
      <w:marBottom w:val="0"/>
      <w:divBdr>
        <w:top w:val="none" w:sz="0" w:space="0" w:color="auto"/>
        <w:left w:val="none" w:sz="0" w:space="0" w:color="auto"/>
        <w:bottom w:val="none" w:sz="0" w:space="0" w:color="auto"/>
        <w:right w:val="none" w:sz="0" w:space="0" w:color="auto"/>
      </w:divBdr>
    </w:div>
    <w:div w:id="512308755">
      <w:bodyDiv w:val="1"/>
      <w:marLeft w:val="0"/>
      <w:marRight w:val="0"/>
      <w:marTop w:val="0"/>
      <w:marBottom w:val="0"/>
      <w:divBdr>
        <w:top w:val="none" w:sz="0" w:space="0" w:color="auto"/>
        <w:left w:val="none" w:sz="0" w:space="0" w:color="auto"/>
        <w:bottom w:val="none" w:sz="0" w:space="0" w:color="auto"/>
        <w:right w:val="none" w:sz="0" w:space="0" w:color="auto"/>
      </w:divBdr>
    </w:div>
    <w:div w:id="781412880">
      <w:bodyDiv w:val="1"/>
      <w:marLeft w:val="0"/>
      <w:marRight w:val="0"/>
      <w:marTop w:val="0"/>
      <w:marBottom w:val="0"/>
      <w:divBdr>
        <w:top w:val="none" w:sz="0" w:space="0" w:color="auto"/>
        <w:left w:val="none" w:sz="0" w:space="0" w:color="auto"/>
        <w:bottom w:val="none" w:sz="0" w:space="0" w:color="auto"/>
        <w:right w:val="none" w:sz="0" w:space="0" w:color="auto"/>
      </w:divBdr>
    </w:div>
    <w:div w:id="801770843">
      <w:bodyDiv w:val="1"/>
      <w:marLeft w:val="0"/>
      <w:marRight w:val="0"/>
      <w:marTop w:val="0"/>
      <w:marBottom w:val="0"/>
      <w:divBdr>
        <w:top w:val="none" w:sz="0" w:space="0" w:color="auto"/>
        <w:left w:val="none" w:sz="0" w:space="0" w:color="auto"/>
        <w:bottom w:val="none" w:sz="0" w:space="0" w:color="auto"/>
        <w:right w:val="none" w:sz="0" w:space="0" w:color="auto"/>
      </w:divBdr>
    </w:div>
    <w:div w:id="858087002">
      <w:bodyDiv w:val="1"/>
      <w:marLeft w:val="0"/>
      <w:marRight w:val="0"/>
      <w:marTop w:val="0"/>
      <w:marBottom w:val="0"/>
      <w:divBdr>
        <w:top w:val="none" w:sz="0" w:space="0" w:color="auto"/>
        <w:left w:val="none" w:sz="0" w:space="0" w:color="auto"/>
        <w:bottom w:val="none" w:sz="0" w:space="0" w:color="auto"/>
        <w:right w:val="none" w:sz="0" w:space="0" w:color="auto"/>
      </w:divBdr>
    </w:div>
    <w:div w:id="993949865">
      <w:bodyDiv w:val="1"/>
      <w:marLeft w:val="0"/>
      <w:marRight w:val="0"/>
      <w:marTop w:val="0"/>
      <w:marBottom w:val="0"/>
      <w:divBdr>
        <w:top w:val="none" w:sz="0" w:space="0" w:color="auto"/>
        <w:left w:val="none" w:sz="0" w:space="0" w:color="auto"/>
        <w:bottom w:val="none" w:sz="0" w:space="0" w:color="auto"/>
        <w:right w:val="none" w:sz="0" w:space="0" w:color="auto"/>
      </w:divBdr>
    </w:div>
    <w:div w:id="1003973181">
      <w:bodyDiv w:val="1"/>
      <w:marLeft w:val="0"/>
      <w:marRight w:val="0"/>
      <w:marTop w:val="0"/>
      <w:marBottom w:val="0"/>
      <w:divBdr>
        <w:top w:val="none" w:sz="0" w:space="0" w:color="auto"/>
        <w:left w:val="none" w:sz="0" w:space="0" w:color="auto"/>
        <w:bottom w:val="none" w:sz="0" w:space="0" w:color="auto"/>
        <w:right w:val="none" w:sz="0" w:space="0" w:color="auto"/>
      </w:divBdr>
      <w:divsChild>
        <w:div w:id="1252734518">
          <w:marLeft w:val="778"/>
          <w:marRight w:val="0"/>
          <w:marTop w:val="86"/>
          <w:marBottom w:val="0"/>
          <w:divBdr>
            <w:top w:val="none" w:sz="0" w:space="0" w:color="auto"/>
            <w:left w:val="none" w:sz="0" w:space="0" w:color="auto"/>
            <w:bottom w:val="none" w:sz="0" w:space="0" w:color="auto"/>
            <w:right w:val="none" w:sz="0" w:space="0" w:color="auto"/>
          </w:divBdr>
        </w:div>
      </w:divsChild>
    </w:div>
    <w:div w:id="1172797660">
      <w:bodyDiv w:val="1"/>
      <w:marLeft w:val="0"/>
      <w:marRight w:val="0"/>
      <w:marTop w:val="0"/>
      <w:marBottom w:val="0"/>
      <w:divBdr>
        <w:top w:val="none" w:sz="0" w:space="0" w:color="auto"/>
        <w:left w:val="none" w:sz="0" w:space="0" w:color="auto"/>
        <w:bottom w:val="none" w:sz="0" w:space="0" w:color="auto"/>
        <w:right w:val="none" w:sz="0" w:space="0" w:color="auto"/>
      </w:divBdr>
    </w:div>
    <w:div w:id="1223365999">
      <w:bodyDiv w:val="1"/>
      <w:marLeft w:val="0"/>
      <w:marRight w:val="0"/>
      <w:marTop w:val="0"/>
      <w:marBottom w:val="0"/>
      <w:divBdr>
        <w:top w:val="none" w:sz="0" w:space="0" w:color="auto"/>
        <w:left w:val="none" w:sz="0" w:space="0" w:color="auto"/>
        <w:bottom w:val="none" w:sz="0" w:space="0" w:color="auto"/>
        <w:right w:val="none" w:sz="0" w:space="0" w:color="auto"/>
      </w:divBdr>
    </w:div>
    <w:div w:id="1320503528">
      <w:bodyDiv w:val="1"/>
      <w:marLeft w:val="0"/>
      <w:marRight w:val="0"/>
      <w:marTop w:val="0"/>
      <w:marBottom w:val="0"/>
      <w:divBdr>
        <w:top w:val="none" w:sz="0" w:space="0" w:color="auto"/>
        <w:left w:val="none" w:sz="0" w:space="0" w:color="auto"/>
        <w:bottom w:val="none" w:sz="0" w:space="0" w:color="auto"/>
        <w:right w:val="none" w:sz="0" w:space="0" w:color="auto"/>
      </w:divBdr>
    </w:div>
    <w:div w:id="1383334079">
      <w:bodyDiv w:val="1"/>
      <w:marLeft w:val="0"/>
      <w:marRight w:val="0"/>
      <w:marTop w:val="0"/>
      <w:marBottom w:val="0"/>
      <w:divBdr>
        <w:top w:val="none" w:sz="0" w:space="0" w:color="auto"/>
        <w:left w:val="none" w:sz="0" w:space="0" w:color="auto"/>
        <w:bottom w:val="none" w:sz="0" w:space="0" w:color="auto"/>
        <w:right w:val="none" w:sz="0" w:space="0" w:color="auto"/>
      </w:divBdr>
    </w:div>
    <w:div w:id="19087653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nordcase.org"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3.emf"/><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microsoft.com/office/2007/relationships/stylesWithEffects" Target="stylesWithEffects.xml"/><Relationship Id="rId15" Type="http://schemas.openxmlformats.org/officeDocument/2006/relationships/hyperlink" Target="mailto:drg-support@fcg.fi"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comments" Target="comment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FCG">
  <a:themeElements>
    <a:clrScheme name="FCG punainen">
      <a:dk1>
        <a:sysClr val="windowText" lastClr="000000"/>
      </a:dk1>
      <a:lt1>
        <a:sysClr val="window" lastClr="FFFFFF"/>
      </a:lt1>
      <a:dk2>
        <a:srgbClr val="464646"/>
      </a:dk2>
      <a:lt2>
        <a:srgbClr val="FFFFFF"/>
      </a:lt2>
      <a:accent1>
        <a:srgbClr val="005F92"/>
      </a:accent1>
      <a:accent2>
        <a:srgbClr val="1896C8"/>
      </a:accent2>
      <a:accent3>
        <a:srgbClr val="CBECF8"/>
      </a:accent3>
      <a:accent4>
        <a:srgbClr val="D8D8D8"/>
      </a:accent4>
      <a:accent5>
        <a:srgbClr val="900631"/>
      </a:accent5>
      <a:accent6>
        <a:srgbClr val="CF0F58"/>
      </a:accent6>
      <a:hlink>
        <a:srgbClr val="900631"/>
      </a:hlink>
      <a:folHlink>
        <a:srgbClr val="CF0F58"/>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bg2"/>
        </a:solidFill>
        <a:ln w="9525" cap="flat" cmpd="sng" algn="ctr">
          <a:noFill/>
          <a:prstDash val="solid"/>
          <a:round/>
          <a:headEnd type="none" w="med" len="med"/>
          <a:tailEnd type="none" w="med" len="med"/>
        </a:ln>
        <a:effectLst/>
      </a:spPr>
      <a:bodyPr vert="horz" wrap="none" lIns="91440" tIns="45720" rIns="91440" bIns="45720" numCol="1" anchor="ctr" anchorCtr="0" compatLnSpc="1">
        <a:prstTxWarp prst="textNoShape">
          <a:avLst/>
        </a:prstTxWarp>
      </a:bodyPr>
      <a:lstStyle>
        <a:defPPr marL="0" marR="0" indent="0" algn="ctr" defTabSz="914400" rtl="0" eaLnBrk="1" fontAlgn="base" latinLnBrk="0" hangingPunct="1">
          <a:lnSpc>
            <a:spcPct val="100000"/>
          </a:lnSpc>
          <a:spcBef>
            <a:spcPct val="0"/>
          </a:spcBef>
          <a:spcAft>
            <a:spcPct val="0"/>
          </a:spcAft>
          <a:buClrTx/>
          <a:buSzTx/>
          <a:buFontTx/>
          <a:buNone/>
          <a:tabLst/>
          <a:defRPr kumimoji="0" lang="fi-FI" sz="1200" b="0" i="0" u="none" strike="noStrike" cap="none" normalizeH="0" baseline="0" smtClean="0">
            <a:ln>
              <a:noFill/>
            </a:ln>
            <a:solidFill>
              <a:schemeClr val="tx1"/>
            </a:solidFill>
            <a:effectLst/>
            <a:latin typeface="Verdana" pitchFamily="34" charset="0"/>
          </a:defRPr>
        </a:defPPr>
      </a:lstStyle>
    </a:spDef>
    <a:lnDef>
      <a:spPr bwMode="auto">
        <a:xfrm>
          <a:off x="0" y="0"/>
          <a:ext cx="1" cy="1"/>
        </a:xfrm>
        <a:custGeom>
          <a:avLst/>
          <a:gdLst/>
          <a:ahLst/>
          <a:cxnLst/>
          <a:rect l="0" t="0" r="0" b="0"/>
          <a:pathLst/>
        </a:custGeom>
        <a:solidFill>
          <a:schemeClr val="bg2"/>
        </a:solidFill>
        <a:ln w="9525" cap="flat" cmpd="sng" algn="ctr">
          <a:noFill/>
          <a:prstDash val="solid"/>
          <a:round/>
          <a:headEnd type="none" w="med" len="med"/>
          <a:tailEnd type="none" w="med" len="med"/>
        </a:ln>
        <a:effectLst/>
      </a:spPr>
      <a:bodyPr vert="horz" wrap="none" lIns="91440" tIns="45720" rIns="91440" bIns="45720" numCol="1" anchor="ctr" anchorCtr="0" compatLnSpc="1">
        <a:prstTxWarp prst="textNoShape">
          <a:avLst/>
        </a:prstTxWarp>
      </a:bodyPr>
      <a:lstStyle>
        <a:defPPr marL="0" marR="0" indent="0" algn="ctr" defTabSz="914400" rtl="0" eaLnBrk="1" fontAlgn="base" latinLnBrk="0" hangingPunct="1">
          <a:lnSpc>
            <a:spcPct val="100000"/>
          </a:lnSpc>
          <a:spcBef>
            <a:spcPct val="0"/>
          </a:spcBef>
          <a:spcAft>
            <a:spcPct val="0"/>
          </a:spcAft>
          <a:buClrTx/>
          <a:buSzTx/>
          <a:buFontTx/>
          <a:buNone/>
          <a:tabLst/>
          <a:defRPr kumimoji="0" lang="fi-FI" sz="1200" b="0" i="0" u="none" strike="noStrike" cap="none" normalizeH="0" baseline="0" smtClean="0">
            <a:ln>
              <a:noFill/>
            </a:ln>
            <a:solidFill>
              <a:schemeClr val="tx1"/>
            </a:solidFill>
            <a:effectLst/>
            <a:latin typeface="Verdana" pitchFamily="34" charset="0"/>
          </a:defRPr>
        </a:defP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2018-07-06T00:00:00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C79BA6C-B28A-40C6-AE4A-FD9EE01A0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8</Pages>
  <Words>1839</Words>
  <Characters>10488</Characters>
  <Application>Microsoft Office Word</Application>
  <DocSecurity>0</DocSecurity>
  <Lines>87</Lines>
  <Paragraphs>24</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Agreement: Prodacapo’s NordDRG Grouper Software Solutions</vt:lpstr>
      <vt:lpstr/>
    </vt:vector>
  </TitlesOfParts>
  <Company>Finnish Consulting Group</Company>
  <LinksUpToDate>false</LinksUpToDate>
  <CharactersWithSpaces>12303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 Prodacapo’s NordDRG Grouper Software Solutions</dc:title>
  <dc:subject>Agreement 2018-22</dc:subject>
  <dc:creator>Saija Halme</dc:creator>
  <cp:lastModifiedBy>Beka Pataraia</cp:lastModifiedBy>
  <cp:revision>3</cp:revision>
  <cp:lastPrinted>2018-09-28T07:05:00Z</cp:lastPrinted>
  <dcterms:created xsi:type="dcterms:W3CDTF">2018-09-19T06:17:00Z</dcterms:created>
  <dcterms:modified xsi:type="dcterms:W3CDTF">2018-09-28T10:19:00Z</dcterms:modified>
</cp:coreProperties>
</file>