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4F" w:rsidRDefault="00610216" w:rsidP="0085354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10216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ოკუპირებული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ტერიტორიებიდან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დევნილთა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,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სამინისტროს</w:t>
      </w:r>
      <w:proofErr w:type="spellEnd"/>
      <w:r w:rsidR="00B94F95">
        <w:rPr>
          <w:rFonts w:ascii="Sylfaen" w:hAnsi="Sylfaen" w:cs="Sylfaen"/>
          <w:b/>
          <w:sz w:val="24"/>
          <w:szCs w:val="24"/>
          <w:lang w:val="ka-GE"/>
        </w:rPr>
        <w:t xml:space="preserve"> პოლიტიკის დეპარტამენტის ჯანმრთელობის დაცვის პოლიტიკის სამმართველოს </w:t>
      </w:r>
      <w:r w:rsidR="00B94F95">
        <w:rPr>
          <w:rFonts w:ascii="Sylfaen" w:hAnsi="Sylfaen"/>
          <w:b/>
          <w:sz w:val="24"/>
          <w:szCs w:val="24"/>
          <w:lang w:val="ka-GE" w:eastAsia="ka-GE"/>
        </w:rPr>
        <w:t>მთავარი სპეციალისტის, მეორე კატეგორიის უფროსი სპეციალისტის,</w:t>
      </w:r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r w:rsidR="0009281E">
        <w:rPr>
          <w:rFonts w:ascii="Sylfaen" w:hAnsi="Sylfaen"/>
          <w:b/>
          <w:sz w:val="24"/>
          <w:szCs w:val="24"/>
          <w:lang w:val="ka-GE"/>
        </w:rPr>
        <w:t xml:space="preserve">ოთხ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ვაკანტურ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თანამდებობაზე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ჩასატარებელი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კონკურსის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საკონკურსო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B94F95" w:rsidRPr="00CE2F97">
        <w:rPr>
          <w:rFonts w:ascii="Sylfaen" w:hAnsi="Sylfaen" w:cs="Sylfaen"/>
          <w:b/>
          <w:sz w:val="24"/>
          <w:szCs w:val="24"/>
        </w:rPr>
        <w:t>კომისიის</w:t>
      </w:r>
      <w:proofErr w:type="spellEnd"/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r w:rsidR="0085354F">
        <w:rPr>
          <w:rFonts w:ascii="Sylfaen" w:hAnsi="Sylfaen"/>
          <w:b/>
          <w:sz w:val="24"/>
          <w:szCs w:val="24"/>
          <w:lang w:val="ka-GE"/>
        </w:rPr>
        <w:t>შემადგენლობის შესახებ</w:t>
      </w:r>
    </w:p>
    <w:p w:rsidR="004B3F3C" w:rsidRPr="00D949DE" w:rsidRDefault="00E96279" w:rsidP="004B3F3C">
      <w:pPr>
        <w:jc w:val="center"/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spacing w:val="30"/>
          <w:sz w:val="24"/>
          <w:szCs w:val="24"/>
        </w:rPr>
        <w:br/>
      </w:r>
    </w:p>
    <w:p w:rsidR="004B3F3C" w:rsidRPr="005312EF" w:rsidRDefault="004B3F3C" w:rsidP="007659FE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„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38-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5312EF">
        <w:rPr>
          <w:rFonts w:ascii="Sylfaen" w:eastAsia="Times New Roman" w:hAnsi="Sylfaen" w:cs="Times New Roman"/>
          <w:sz w:val="24"/>
          <w:szCs w:val="24"/>
        </w:rPr>
        <w:t>,,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“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2017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 21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Times New Roman"/>
          <w:sz w:val="24"/>
          <w:szCs w:val="24"/>
          <w:lang w:val="x-none"/>
        </w:rPr>
        <w:t xml:space="preserve">№204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დამტკიცებული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„საჯარო სამსახურში კონკურსის ჩატარების წესი“-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ს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-15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71337D">
        <w:rPr>
          <w:rFonts w:ascii="Sylfaen" w:eastAsia="Times New Roman" w:hAnsi="Sylfaen" w:cs="Sylfaen"/>
          <w:sz w:val="24"/>
          <w:szCs w:val="24"/>
          <w:lang w:val="ka-GE"/>
        </w:rPr>
        <w:t>შესაბამისად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„გიორგი ჭავჭავაძის -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სპეციალისტის, </w:t>
      </w:r>
      <w:r w:rsidR="0009281E">
        <w:rPr>
          <w:rFonts w:ascii="Sylfaen" w:eastAsia="Times New Roman" w:hAnsi="Sylfaen" w:cs="Sylfaen"/>
          <w:sz w:val="24"/>
          <w:szCs w:val="24"/>
          <w:lang w:val="ka-GE"/>
        </w:rPr>
        <w:t xml:space="preserve">ოთხ </w:t>
      </w:r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ვაკანტურ თანამდებობაზე ჩასატარებელი კონკურსის საკონკურსო კომისიის თავმჯდომარედ დანიშვნის შესახებ“</w:t>
      </w:r>
      <w:r w:rsidR="007659FE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აქართველოს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>,</w:t>
      </w:r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5312EF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5312EF">
        <w:rPr>
          <w:rFonts w:ascii="Sylfaen" w:eastAsia="Times New Roman" w:hAnsi="Sylfaen" w:cs="Sylfaen"/>
          <w:sz w:val="24"/>
          <w:szCs w:val="24"/>
        </w:rPr>
        <w:t>მინისტრ</w:t>
      </w:r>
      <w:proofErr w:type="spellEnd"/>
      <w:r w:rsidRPr="005312EF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Pr="005312EF">
        <w:rPr>
          <w:rFonts w:ascii="Sylfaen" w:eastAsia="Times New Roman" w:hAnsi="Sylfaen" w:cs="Sylfaen"/>
          <w:sz w:val="24"/>
          <w:szCs w:val="24"/>
        </w:rPr>
        <w:t>ს</w:t>
      </w:r>
      <w:r w:rsidR="00362F96">
        <w:rPr>
          <w:rFonts w:ascii="Sylfaen" w:eastAsia="Times New Roman" w:hAnsi="Sylfaen" w:cs="Times New Roman"/>
          <w:sz w:val="24"/>
          <w:szCs w:val="24"/>
          <w:lang w:val="ka-GE"/>
        </w:rPr>
        <w:t xml:space="preserve"> 2020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94F95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>.......</w:t>
      </w:r>
      <w:r w:rsidRPr="00570DF7">
        <w:rPr>
          <w:rFonts w:ascii="Sylfaen" w:eastAsia="Times New Roman" w:hAnsi="Sylfaen" w:cs="Times New Roman"/>
          <w:color w:val="FF0000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ბრძანების</w:t>
      </w:r>
      <w:r w:rsidRPr="005312EF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5312EF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</w:t>
      </w:r>
      <w:r w:rsidRPr="005312EF">
        <w:rPr>
          <w:rFonts w:ascii="Sylfaen" w:eastAsia="Times New Roman" w:hAnsi="Sylfaen" w:cs="Times New Roman"/>
          <w:sz w:val="24"/>
          <w:szCs w:val="24"/>
        </w:rPr>
        <w:t> </w:t>
      </w:r>
    </w:p>
    <w:p w:rsidR="004B3F3C" w:rsidRPr="004B3F3C" w:rsidRDefault="004B3F3C" w:rsidP="004B3F3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4B3F3C" w:rsidRPr="004B3F3C" w:rsidRDefault="004B3F3C" w:rsidP="004B3F3C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ვ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რ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ძ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ნ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ე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>ბ</w:t>
      </w:r>
      <w:r w:rsidRPr="004B3F3C">
        <w:rPr>
          <w:rFonts w:ascii="Times New Roman" w:eastAsia="Times New Roman" w:hAnsi="Times New Roman" w:cs="Times New Roman"/>
          <w:b/>
          <w:bCs/>
          <w:sz w:val="24"/>
          <w:szCs w:val="24"/>
          <w:lang w:val="ka-GE"/>
        </w:rPr>
        <w:t xml:space="preserve"> :</w:t>
      </w:r>
    </w:p>
    <w:p w:rsidR="004B3F3C" w:rsidRPr="004B3F3C" w:rsidRDefault="004B3F3C" w:rsidP="004B3F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      1.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შეიქმნას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ოკუპირებული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ტერიტორიებიდან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დევნილთა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შრომის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,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ჯანმრთელობისა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(</w:t>
      </w:r>
      <w:r w:rsidRPr="00B94F95">
        <w:rPr>
          <w:rFonts w:ascii="Sylfaen" w:eastAsia="Times New Roman" w:hAnsi="Sylfaen" w:cs="Times New Roma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B94F95">
        <w:rPr>
          <w:rFonts w:ascii="Sylfaen" w:eastAsia="Times New Roman" w:hAnsi="Sylfaen" w:cs="Times New Roman"/>
          <w:sz w:val="24"/>
          <w:szCs w:val="24"/>
          <w:lang w:val="ka-GE"/>
        </w:rPr>
        <w:t>სამინისტრო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ჯანმრთელობის დაცვის პოლიტიკის სამმართველოს მთავარი სპეციალისტის, მეორე კატეგორიის უფროსი სპეციალისტის, </w:t>
      </w:r>
      <w:r w:rsidR="0009281E">
        <w:rPr>
          <w:rFonts w:ascii="Sylfaen" w:eastAsia="Times New Roman" w:hAnsi="Sylfaen" w:cs="Times New Roman"/>
          <w:sz w:val="24"/>
          <w:szCs w:val="24"/>
          <w:lang w:val="ka-GE"/>
        </w:rPr>
        <w:t xml:space="preserve">ოთხ </w:t>
      </w:r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ვაკანტურ თანამდებობაზე ჩასატარებელი</w:t>
      </w:r>
      <w:r w:rsidR="00B94F95" w:rsidRPr="00CE2F97">
        <w:rPr>
          <w:rFonts w:ascii="Sylfaen" w:hAnsi="Sylfaen"/>
          <w:b/>
          <w:sz w:val="24"/>
          <w:szCs w:val="24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კონკურსის</w:t>
      </w:r>
      <w:r w:rsidRPr="00D949DE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საკონკურსო</w:t>
      </w:r>
      <w:proofErr w:type="spellEnd"/>
      <w:r w:rsidRPr="00D949D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D949DE">
        <w:rPr>
          <w:rFonts w:ascii="Sylfaen" w:eastAsia="Times New Roman" w:hAnsi="Sylfaen" w:cs="Sylfaen"/>
          <w:sz w:val="24"/>
          <w:szCs w:val="24"/>
        </w:rPr>
        <w:t>კომისი</w:t>
      </w:r>
      <w:proofErr w:type="spellEnd"/>
      <w:r w:rsidRPr="00D949DE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(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შემდგომში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-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კომისია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D949DE">
        <w:rPr>
          <w:rFonts w:ascii="Sylfaen" w:eastAsia="Times New Roman" w:hAnsi="Sylfaen" w:cs="Sylfaen"/>
          <w:sz w:val="24"/>
          <w:szCs w:val="24"/>
          <w:lang w:val="ka-GE"/>
        </w:rPr>
        <w:t>შემადგენლობით</w:t>
      </w:r>
      <w:r w:rsidRPr="00D949DE">
        <w:rPr>
          <w:rFonts w:ascii="Sylfaen" w:eastAsia="Times New Roman" w:hAnsi="Sylfaen" w:cs="Times New Roman"/>
          <w:sz w:val="24"/>
          <w:szCs w:val="24"/>
          <w:lang w:val="ka-GE"/>
        </w:rPr>
        <w:t>:</w:t>
      </w:r>
      <w:r w:rsidRPr="004B3F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215D6" w:rsidRDefault="004B3F3C" w:rsidP="004B3F3C">
      <w:pPr>
        <w:tabs>
          <w:tab w:val="left" w:pos="993"/>
        </w:tabs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94F95">
        <w:rPr>
          <w:rFonts w:ascii="Sylfaen" w:eastAsia="Times New Roman" w:hAnsi="Sylfaen" w:cs="Sylfaen"/>
          <w:b/>
          <w:sz w:val="24"/>
          <w:szCs w:val="24"/>
          <w:lang w:val="ka-GE"/>
        </w:rPr>
        <w:t>გიორგი ჩავჭავაძე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94F95" w:rsidRPr="00B94F95">
        <w:rPr>
          <w:rFonts w:ascii="Sylfaen" w:eastAsia="Times New Roman" w:hAnsi="Sylfaen" w:cs="Sylfaen"/>
          <w:sz w:val="24"/>
          <w:szCs w:val="24"/>
          <w:lang w:val="ka-GE"/>
        </w:rPr>
        <w:t>პოლიტიკის</w:t>
      </w:r>
      <w:r w:rsidR="004A527D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 დეპარტამენტის </w:t>
      </w:r>
      <w:r w:rsidR="002D7AF2" w:rsidRPr="00B94F95">
        <w:rPr>
          <w:rFonts w:ascii="Sylfaen" w:eastAsia="Times New Roman" w:hAnsi="Sylfaen" w:cs="Sylfaen"/>
          <w:sz w:val="24"/>
          <w:szCs w:val="24"/>
          <w:lang w:val="ka-GE"/>
        </w:rPr>
        <w:t xml:space="preserve">უფროსი, </w:t>
      </w:r>
      <w:r w:rsidR="00906BC7" w:rsidRPr="00B94F95">
        <w:rPr>
          <w:rFonts w:ascii="Sylfaen" w:eastAsia="Times New Roman" w:hAnsi="Sylfaen" w:cs="Sylfaen"/>
          <w:sz w:val="24"/>
          <w:szCs w:val="24"/>
          <w:lang w:val="ka-GE"/>
        </w:rPr>
        <w:t>პირველადი სტრუქტურული ერთეულის ხელმძღვანელი -</w:t>
      </w:r>
      <w:r w:rsidR="00906BC7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თავმჯდომარე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5B22" w:rsidRPr="00BB263A" w:rsidRDefault="00615B22" w:rsidP="00615B22">
      <w:pPr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           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94F95">
        <w:rPr>
          <w:rFonts w:ascii="Sylfaen" w:eastAsia="Times New Roman" w:hAnsi="Sylfaen" w:cs="Sylfaen"/>
          <w:b/>
          <w:sz w:val="24"/>
          <w:szCs w:val="24"/>
          <w:lang w:val="ka-GE"/>
        </w:rPr>
        <w:t>ეკატერინე ადამია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B94F95" w:rsidRPr="00B94F95">
        <w:rPr>
          <w:rFonts w:ascii="Sylfaen" w:eastAsia="Times New Roman" w:hAnsi="Sylfaen" w:cs="Times New Roma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 სამმართველოს</w:t>
      </w:r>
      <w:r w:rsidR="00B94F9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უფროსი</w:t>
      </w:r>
      <w:r w:rsidR="00B94F95">
        <w:rPr>
          <w:rFonts w:ascii="Sylfaen" w:eastAsia="Times New Roman" w:hAnsi="Sylfaen" w:cs="Sylfaen"/>
          <w:sz w:val="24"/>
          <w:szCs w:val="24"/>
          <w:lang w:val="ka-GE"/>
        </w:rPr>
        <w:t>ს მოვალეობის შემსრულებელი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მეორადი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სტრუქტურული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ერთეულის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ხელმძღვანელი</w:t>
      </w:r>
      <w:r w:rsid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,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თავმჯდომარის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BB263A">
        <w:rPr>
          <w:rFonts w:ascii="Sylfaen" w:eastAsia="Times New Roman" w:hAnsi="Sylfaen" w:cs="Sylfaen"/>
          <w:sz w:val="24"/>
          <w:szCs w:val="24"/>
          <w:lang w:val="ka-GE"/>
        </w:rPr>
        <w:t>მოადგილე</w:t>
      </w:r>
      <w:r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615B22" w:rsidRPr="00BB263A" w:rsidRDefault="00615B22" w:rsidP="00615B22">
      <w:pPr>
        <w:tabs>
          <w:tab w:val="left" w:pos="993"/>
        </w:tabs>
        <w:spacing w:before="100" w:beforeAutospacing="1"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A30B9F" w:rsidRDefault="00A30B9F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A30B9F" w:rsidRDefault="00A30B9F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გ) </w:t>
      </w:r>
      <w:r w:rsidRPr="00A30B9F">
        <w:rPr>
          <w:rFonts w:ascii="Sylfaen" w:eastAsia="Times New Roman" w:hAnsi="Sylfaen" w:cs="Sylfaen"/>
          <w:b/>
          <w:sz w:val="24"/>
          <w:szCs w:val="24"/>
          <w:lang w:val="ka-GE"/>
        </w:rPr>
        <w:t>ლელა წოწორია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- </w:t>
      </w:r>
      <w:r w:rsidRPr="00B94F95">
        <w:rPr>
          <w:rFonts w:ascii="Sylfaen" w:eastAsia="Times New Roman" w:hAnsi="Sylfaen" w:cs="Times New Roman"/>
          <w:sz w:val="24"/>
          <w:szCs w:val="24"/>
          <w:lang w:val="ka-GE"/>
        </w:rPr>
        <w:t>პოლიტიკის დეპარტამენტის ჯანმრთელობის დაცვის პოლიტიკის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 მთავარი სპეციალისტი, პირველი კატეგორიის უფროსი სპეციალისტი</w:t>
      </w:r>
    </w:p>
    <w:p w:rsidR="004B3F3C" w:rsidRPr="00BB263A" w:rsidRDefault="00A30B9F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ნინო</w:t>
      </w:r>
      <w:r w:rsidR="004B3F3C" w:rsidRPr="00BB263A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="00BB263A">
        <w:rPr>
          <w:rFonts w:ascii="Sylfaen" w:eastAsia="Times New Roman" w:hAnsi="Sylfaen" w:cs="Sylfaen"/>
          <w:b/>
          <w:sz w:val="24"/>
          <w:szCs w:val="24"/>
          <w:lang w:val="ka-GE"/>
        </w:rPr>
        <w:t>ბერბიჭაშვილი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-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</w:t>
      </w:r>
      <w:r w:rsidR="0005066D" w:rsidRPr="00BB263A">
        <w:rPr>
          <w:rFonts w:ascii="Sylfaen" w:eastAsia="Times New Roman" w:hAnsi="Sylfaen" w:cs="Sylfaen"/>
          <w:sz w:val="24"/>
          <w:szCs w:val="24"/>
          <w:lang w:val="ka-GE"/>
        </w:rPr>
        <w:t>,</w:t>
      </w:r>
      <w:r w:rsidR="004B3F3C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32590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32590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32590" w:rsidRPr="00BB263A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სამმართველოს მთავარი სპეციალისტი, მეორე კატეგორიის უფროსი სპეციალისტი,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BB263A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BB263A" w:rsidRPr="00BB263A">
        <w:rPr>
          <w:rFonts w:ascii="Times New Roman" w:eastAsia="Times New Roman" w:hAnsi="Times New Roman" w:cs="Times New Roman"/>
          <w:sz w:val="24"/>
          <w:szCs w:val="24"/>
          <w:lang w:val="ka-GE"/>
        </w:rPr>
        <w:t>;</w:t>
      </w:r>
    </w:p>
    <w:p w:rsidR="004B3F3C" w:rsidRPr="00BB263A" w:rsidRDefault="00A30B9F" w:rsidP="00570DF7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) </w:t>
      </w:r>
      <w:r w:rsidR="00570DF7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გელა</w:t>
      </w:r>
      <w:r w:rsidR="004B3F3C" w:rsidRPr="00BB26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b/>
          <w:sz w:val="24"/>
          <w:szCs w:val="24"/>
          <w:lang w:val="ka-GE"/>
        </w:rPr>
        <w:t>ჩიღოშვილი</w:t>
      </w:r>
      <w:r w:rsidR="004B3F3C" w:rsidRPr="00BB263A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-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570DF7" w:rsidRPr="00BB263A">
        <w:rPr>
          <w:rFonts w:ascii="Sylfaen" w:eastAsia="Times New Roman" w:hAnsi="Sylfaen" w:cs="Sylfaen"/>
          <w:sz w:val="24"/>
          <w:szCs w:val="24"/>
          <w:lang w:val="ka-GE"/>
        </w:rPr>
        <w:t>იურიდიული დეპარტამენტის კანონშემოქმედებითი საქმიანობისა და სამართლებრივი უზრუნველყოფის  სამმართველო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ს მთავარი სპეციალისტი, </w:t>
      </w:r>
      <w:r w:rsidR="00BB263A" w:rsidRPr="00BB263A">
        <w:rPr>
          <w:rFonts w:ascii="Sylfaen" w:eastAsia="Times New Roman" w:hAnsi="Sylfaen" w:cs="Sylfaen"/>
          <w:sz w:val="24"/>
          <w:szCs w:val="24"/>
          <w:lang w:val="ka-GE"/>
        </w:rPr>
        <w:t>მეორე კატეგორიის უფროსი სპეციალისტი</w:t>
      </w:r>
      <w:r w:rsidR="00BB263A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4B3F3C" w:rsidRPr="00BB263A">
        <w:rPr>
          <w:rFonts w:ascii="Sylfaen" w:eastAsia="Times New Roman" w:hAnsi="Sylfaen" w:cs="Sylfaen"/>
          <w:sz w:val="24"/>
          <w:szCs w:val="24"/>
          <w:lang w:val="ka-GE"/>
        </w:rPr>
        <w:t>წევრი</w:t>
      </w:r>
      <w:r w:rsidR="004B3F3C" w:rsidRPr="00BB263A">
        <w:rPr>
          <w:rFonts w:ascii="Sylfaen" w:eastAsia="Times New Roman" w:hAnsi="Sylfaen" w:cs="Times New Roman"/>
          <w:sz w:val="24"/>
          <w:szCs w:val="24"/>
          <w:lang w:val="ka-GE"/>
        </w:rPr>
        <w:t>;</w:t>
      </w:r>
    </w:p>
    <w:p w:rsidR="005F5E6D" w:rsidRDefault="00A30B9F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ვ</w:t>
      </w:r>
      <w:bookmarkStart w:id="0" w:name="_GoBack"/>
      <w:bookmarkEnd w:id="0"/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)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სამინისტროს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ადმინისტრაციის,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ადამიანური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რესურსების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5066D">
        <w:rPr>
          <w:rFonts w:ascii="Sylfaen" w:eastAsia="Times New Roman" w:hAnsi="Sylfaen" w:cs="Sylfaen"/>
          <w:sz w:val="24"/>
          <w:szCs w:val="24"/>
          <w:lang w:val="ka-GE"/>
        </w:rPr>
        <w:t xml:space="preserve">მართვის 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სამმართველოს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თანამშრომელი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მდივანი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ხმის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უფლების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4B3F3C" w:rsidRPr="004B3F3C">
        <w:rPr>
          <w:rFonts w:ascii="Sylfaen" w:eastAsia="Times New Roman" w:hAnsi="Sylfaen" w:cs="Sylfaen"/>
          <w:sz w:val="24"/>
          <w:szCs w:val="24"/>
          <w:lang w:val="ka-GE"/>
        </w:rPr>
        <w:t>გარეშე</w:t>
      </w:r>
      <w:r w:rsidR="004B3F3C"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2.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კომისიამ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საქმიანობის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წარმართვისას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იხელმძღვანელოს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სამსახურის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კანონი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, „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საჯარო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სამსახურში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კონკურსის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ჩატარების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წესის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საქართველოს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მთავრობის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2017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წლის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21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აპრილი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№204 </w:t>
      </w:r>
      <w:proofErr w:type="spellStart"/>
      <w:r w:rsidRPr="004B3F3C">
        <w:rPr>
          <w:rFonts w:ascii="Sylfaen" w:eastAsia="Times New Roman" w:hAnsi="Sylfaen" w:cs="Sylfaen"/>
          <w:sz w:val="24"/>
          <w:szCs w:val="24"/>
          <w:lang w:val="x-none"/>
        </w:rPr>
        <w:t>დადგენილებ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ით</w:t>
      </w:r>
      <w:proofErr w:type="spellEnd"/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3.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შეიძლება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გასაჩივრდეს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საქალაქო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სასამართლოს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საქმეთა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კოლეგიაში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(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მისამართი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ქ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აღმაშენებლის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ხეივანი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-12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კილომეტრი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N6),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ინდივიდუალური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ადმინისტრაციულ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სამართლებრივი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აქტის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გამოქვეყნების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ოფიციალური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წესით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გაცნობის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დღიდან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ერთი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თვის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ვადაში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კანონმდებლობით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დადგენილი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F5E6D">
        <w:rPr>
          <w:rFonts w:ascii="Sylfaen" w:eastAsia="Times New Roman" w:hAnsi="Sylfaen" w:cs="Sylfaen"/>
          <w:sz w:val="24"/>
          <w:szCs w:val="24"/>
          <w:lang w:val="ka-GE"/>
        </w:rPr>
        <w:t>წესი.</w:t>
      </w:r>
    </w:p>
    <w:p w:rsidR="004B3F3C" w:rsidRPr="005F5E6D" w:rsidRDefault="004B3F3C" w:rsidP="005F5E6D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4.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ძალაშია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4B3F3C">
        <w:rPr>
          <w:rFonts w:ascii="Sylfaen" w:eastAsia="Times New Roman" w:hAnsi="Sylfaen" w:cs="Sylfaen"/>
          <w:sz w:val="24"/>
          <w:szCs w:val="24"/>
          <w:lang w:val="ka-GE"/>
        </w:rPr>
        <w:t>ხელმოწერისთანავე</w:t>
      </w:r>
      <w:r w:rsidRPr="004B3F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  </w:t>
      </w:r>
    </w:p>
    <w:p w:rsidR="009258C4" w:rsidRPr="009258C4" w:rsidRDefault="009258C4" w:rsidP="004B3F3C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B976A3" w:rsidRPr="00EC1765" w:rsidRDefault="00B976A3">
      <w:pPr>
        <w:rPr>
          <w:rFonts w:ascii="Sylfaen" w:hAnsi="Sylfaen"/>
          <w:lang w:val="ka-GE"/>
        </w:rPr>
      </w:pPr>
    </w:p>
    <w:sectPr w:rsidR="00B976A3" w:rsidRPr="00EC1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BF"/>
    <w:rsid w:val="00017FEE"/>
    <w:rsid w:val="0005066D"/>
    <w:rsid w:val="0009281E"/>
    <w:rsid w:val="00105B20"/>
    <w:rsid w:val="0018465D"/>
    <w:rsid w:val="001E0361"/>
    <w:rsid w:val="001F5262"/>
    <w:rsid w:val="0023589C"/>
    <w:rsid w:val="00261F23"/>
    <w:rsid w:val="002B2179"/>
    <w:rsid w:val="002D0DBC"/>
    <w:rsid w:val="002D76E0"/>
    <w:rsid w:val="002D7AF2"/>
    <w:rsid w:val="00362F96"/>
    <w:rsid w:val="00432590"/>
    <w:rsid w:val="004670C4"/>
    <w:rsid w:val="004830C9"/>
    <w:rsid w:val="004947B7"/>
    <w:rsid w:val="004A0817"/>
    <w:rsid w:val="004A527D"/>
    <w:rsid w:val="004B3F3C"/>
    <w:rsid w:val="005312EF"/>
    <w:rsid w:val="00570DF7"/>
    <w:rsid w:val="00591462"/>
    <w:rsid w:val="005D3869"/>
    <w:rsid w:val="005F5E6D"/>
    <w:rsid w:val="00610216"/>
    <w:rsid w:val="00615B22"/>
    <w:rsid w:val="0067131B"/>
    <w:rsid w:val="006D1F2E"/>
    <w:rsid w:val="0071337D"/>
    <w:rsid w:val="007659FE"/>
    <w:rsid w:val="00765AB4"/>
    <w:rsid w:val="0085354F"/>
    <w:rsid w:val="00860E53"/>
    <w:rsid w:val="00906BC7"/>
    <w:rsid w:val="00912E68"/>
    <w:rsid w:val="00923134"/>
    <w:rsid w:val="009258C4"/>
    <w:rsid w:val="00A30B9F"/>
    <w:rsid w:val="00A72392"/>
    <w:rsid w:val="00AB4DDF"/>
    <w:rsid w:val="00B70029"/>
    <w:rsid w:val="00B87FEA"/>
    <w:rsid w:val="00B94F95"/>
    <w:rsid w:val="00B976A3"/>
    <w:rsid w:val="00BB263A"/>
    <w:rsid w:val="00BD68BF"/>
    <w:rsid w:val="00BF3C59"/>
    <w:rsid w:val="00CA5DC0"/>
    <w:rsid w:val="00D30B02"/>
    <w:rsid w:val="00D949DE"/>
    <w:rsid w:val="00D94ABD"/>
    <w:rsid w:val="00E17AF3"/>
    <w:rsid w:val="00E3104C"/>
    <w:rsid w:val="00E817C3"/>
    <w:rsid w:val="00E96279"/>
    <w:rsid w:val="00EC1765"/>
    <w:rsid w:val="00F0014F"/>
    <w:rsid w:val="00F215D6"/>
    <w:rsid w:val="00F50C09"/>
    <w:rsid w:val="00F95F02"/>
    <w:rsid w:val="00FC5B54"/>
    <w:rsid w:val="00FE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82856"/>
  <w15:chartTrackingRefBased/>
  <w15:docId w15:val="{CA78A76B-2D1C-420F-9F63-9411736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Ketevan Goginashvili</cp:lastModifiedBy>
  <cp:revision>143</cp:revision>
  <dcterms:created xsi:type="dcterms:W3CDTF">2019-05-08T06:09:00Z</dcterms:created>
  <dcterms:modified xsi:type="dcterms:W3CDTF">2020-06-12T14:30:00Z</dcterms:modified>
</cp:coreProperties>
</file>