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F" w:rsidRDefault="00B8610E" w:rsidP="00B8610E">
      <w:pPr>
        <w:pStyle w:val="ListParagraph"/>
        <w:ind w:left="0"/>
        <w:jc w:val="both"/>
        <w:rPr>
          <w:lang w:val="ka-GE"/>
        </w:rPr>
      </w:pPr>
      <w:r w:rsidRPr="00DC6180">
        <w:rPr>
          <w:b/>
          <w:lang w:val="ka-GE"/>
        </w:rPr>
        <w:t>გეგმური ამბულატორიული მომსახურებისათვის საყოველთაო ჯანმრთელობის დაცვის პროგრამაში მონაწილე დაწესებულებების დაფინანსება</w:t>
      </w:r>
      <w:r w:rsidRPr="00B8610E">
        <w:rPr>
          <w:lang w:val="ka-GE"/>
        </w:rPr>
        <w:t xml:space="preserve"> ხორციელდება კაპიტაციური მეთოდით, რომლის დროსაც ერთი მოსარგებლის მომსახურების ფიქსირებული ღირებულება შეადგენს თვეში </w:t>
      </w:r>
      <w:r w:rsidR="007B62FF">
        <w:rPr>
          <w:lang w:val="ka-GE"/>
        </w:rPr>
        <w:t>- 1,93 ლარს. მ.შ:</w:t>
      </w:r>
    </w:p>
    <w:p w:rsidR="00B8610E" w:rsidRPr="00B8610E" w:rsidRDefault="00B8610E" w:rsidP="00B8610E">
      <w:pPr>
        <w:pStyle w:val="ListParagraph"/>
        <w:ind w:left="0"/>
        <w:jc w:val="both"/>
        <w:rPr>
          <w:lang w:val="ka-GE"/>
        </w:rPr>
      </w:pPr>
    </w:p>
    <w:p w:rsidR="007B62FF" w:rsidRDefault="007B62FF" w:rsidP="007B62FF">
      <w:pPr>
        <w:pStyle w:val="ListParagraph"/>
        <w:numPr>
          <w:ilvl w:val="0"/>
          <w:numId w:val="1"/>
        </w:numPr>
        <w:rPr>
          <w:lang w:val="ka-GE"/>
        </w:rPr>
      </w:pPr>
      <w:r w:rsidRPr="007B62FF">
        <w:rPr>
          <w:lang w:val="ka-GE"/>
        </w:rPr>
        <w:t xml:space="preserve">0.86 </w:t>
      </w:r>
      <w:r>
        <w:rPr>
          <w:lang w:val="ka-GE"/>
        </w:rPr>
        <w:t>ლარი</w:t>
      </w:r>
      <w:r w:rsidRPr="007B62FF">
        <w:rPr>
          <w:lang w:val="ka-GE"/>
        </w:rPr>
        <w:t xml:space="preserve"> </w:t>
      </w:r>
      <w:r>
        <w:rPr>
          <w:lang w:val="ka-GE"/>
        </w:rPr>
        <w:t xml:space="preserve">- </w:t>
      </w:r>
      <w:r w:rsidRPr="007B62FF">
        <w:rPr>
          <w:lang w:val="ka-GE"/>
        </w:rPr>
        <w:t>ოჯახის ექიმის მომსახურებ</w:t>
      </w:r>
      <w:r w:rsidR="00B8610E">
        <w:rPr>
          <w:lang w:val="ka-GE"/>
        </w:rPr>
        <w:t>ა</w:t>
      </w:r>
      <w:r w:rsidR="00182E95">
        <w:t xml:space="preserve"> </w:t>
      </w:r>
    </w:p>
    <w:p w:rsidR="007B62FF" w:rsidRDefault="007B62FF" w:rsidP="00B8610E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7B62FF">
        <w:rPr>
          <w:lang w:val="ka-GE"/>
        </w:rPr>
        <w:t>1.07 ლარი - ლაბორატორიულ-ინსტრუმენტული კვლევები</w:t>
      </w:r>
      <w:r w:rsidR="00B8610E">
        <w:rPr>
          <w:lang w:val="ka-GE"/>
        </w:rPr>
        <w:t xml:space="preserve"> დ</w:t>
      </w:r>
      <w:r w:rsidRPr="007B62FF">
        <w:rPr>
          <w:lang w:val="ka-GE"/>
        </w:rPr>
        <w:t xml:space="preserve">ა სპეციალისტების </w:t>
      </w:r>
      <w:r w:rsidR="00B8610E">
        <w:rPr>
          <w:lang w:val="ka-GE"/>
        </w:rPr>
        <w:t>მომსახურება</w:t>
      </w:r>
    </w:p>
    <w:p w:rsidR="007B62FF" w:rsidRDefault="007B62FF" w:rsidP="007B62FF">
      <w:pPr>
        <w:pStyle w:val="ListParagraph"/>
        <w:rPr>
          <w:lang w:val="ka-GE"/>
        </w:rPr>
      </w:pPr>
    </w:p>
    <w:p w:rsidR="00182E95" w:rsidRPr="00182E95" w:rsidRDefault="00182E95" w:rsidP="00182E95">
      <w:pPr>
        <w:ind w:left="360"/>
        <w:jc w:val="both"/>
        <w:rPr>
          <w:lang w:val="ka-GE"/>
        </w:rPr>
      </w:pPr>
      <w:r>
        <w:rPr>
          <w:lang w:val="ka-GE"/>
        </w:rPr>
        <w:t xml:space="preserve">ამასთან, </w:t>
      </w:r>
      <w:r w:rsidRPr="00182E95">
        <w:rPr>
          <w:lang w:val="ka-GE"/>
        </w:rPr>
        <w:t xml:space="preserve">ოჯახის ექიმის/უბნის ექიმის ხელფასს </w:t>
      </w:r>
      <w:r w:rsidRPr="00182E95">
        <w:rPr>
          <w:lang w:val="ka-GE"/>
        </w:rPr>
        <w:t>დაწესებულება ადგენს</w:t>
      </w:r>
      <w:r>
        <w:rPr>
          <w:lang w:val="ka-GE"/>
        </w:rPr>
        <w:t xml:space="preserve"> თავად.</w:t>
      </w:r>
    </w:p>
    <w:p w:rsidR="00182E95" w:rsidRDefault="00182E95" w:rsidP="007B62FF">
      <w:pPr>
        <w:pStyle w:val="ListParagraph"/>
        <w:rPr>
          <w:lang w:val="ka-GE"/>
        </w:rPr>
      </w:pPr>
      <w:bookmarkStart w:id="0" w:name="_GoBack"/>
      <w:bookmarkEnd w:id="0"/>
    </w:p>
    <w:p w:rsidR="009A6C3A" w:rsidRDefault="009A6C3A" w:rsidP="00B8610E">
      <w:pPr>
        <w:pStyle w:val="ListParagraph"/>
        <w:ind w:left="0"/>
        <w:jc w:val="both"/>
        <w:rPr>
          <w:lang w:val="ka-GE"/>
        </w:rPr>
      </w:pPr>
      <w:r>
        <w:rPr>
          <w:lang w:val="ka-GE"/>
        </w:rPr>
        <w:t>ასაკობრივი პაკეტის (0-6 წლის, ასაკით პენსიონერი მოსახლეობა, შშმ პირები, სტუდენტები) და მიზნობრივი პაკეტის (სოციალურად დაუცველები, პედაგოგები, დევნილები</w:t>
      </w:r>
      <w:r w:rsidR="00B8610E">
        <w:rPr>
          <w:lang w:val="ka-GE"/>
        </w:rPr>
        <w:t>, ა.შ)</w:t>
      </w:r>
      <w:r>
        <w:rPr>
          <w:lang w:val="ka-GE"/>
        </w:rPr>
        <w:t xml:space="preserve"> მოსარგებლეებისთვის გეგმური ამბულატორიული მომსახურება ფინანსდება სრულად პროგრამის ფარგლებში</w:t>
      </w:r>
    </w:p>
    <w:p w:rsidR="00B8610E" w:rsidRDefault="00B8610E" w:rsidP="00B8610E">
      <w:pPr>
        <w:pStyle w:val="ListParagraph"/>
        <w:ind w:left="0"/>
        <w:jc w:val="both"/>
        <w:rPr>
          <w:lang w:val="ka-GE"/>
        </w:rPr>
      </w:pPr>
    </w:p>
    <w:p w:rsidR="009A6C3A" w:rsidRDefault="009A6C3A" w:rsidP="00B8610E">
      <w:pPr>
        <w:jc w:val="both"/>
        <w:rPr>
          <w:lang w:val="ka-GE"/>
        </w:rPr>
      </w:pPr>
      <w:r w:rsidRPr="00B8610E">
        <w:rPr>
          <w:lang w:val="ka-GE"/>
        </w:rPr>
        <w:t xml:space="preserve">საბაზისო პაკეტის მოსარგებლეებისთვის - </w:t>
      </w:r>
      <w:r w:rsidR="00DC6180">
        <w:rPr>
          <w:lang w:val="ka-GE"/>
        </w:rPr>
        <w:t xml:space="preserve">თანადაფინანსება ეხება </w:t>
      </w:r>
      <w:r w:rsidR="00B8610E" w:rsidRPr="00B8610E">
        <w:rPr>
          <w:lang w:val="ka-GE"/>
        </w:rPr>
        <w:t>ლაბორატორიულ-ინსტრუმენტული კვლევებს</w:t>
      </w:r>
      <w:r w:rsidR="00DC6180">
        <w:rPr>
          <w:lang w:val="ka-GE"/>
        </w:rPr>
        <w:t xml:space="preserve"> </w:t>
      </w:r>
      <w:r w:rsidR="00B8610E" w:rsidRPr="00B8610E">
        <w:rPr>
          <w:lang w:val="ka-GE"/>
        </w:rPr>
        <w:t>და სპეციალისტების მომსახურებ</w:t>
      </w:r>
      <w:r w:rsidR="00DC6180">
        <w:rPr>
          <w:lang w:val="ka-GE"/>
        </w:rPr>
        <w:t>ა</w:t>
      </w:r>
      <w:r w:rsidR="00B8610E" w:rsidRPr="00B8610E">
        <w:rPr>
          <w:lang w:val="ka-GE"/>
        </w:rPr>
        <w:t>ს</w:t>
      </w:r>
      <w:r w:rsidR="00DC6180">
        <w:rPr>
          <w:lang w:val="ka-GE"/>
        </w:rPr>
        <w:t>.</w:t>
      </w:r>
      <w:r w:rsidRPr="00B8610E">
        <w:rPr>
          <w:lang w:val="ka-GE"/>
        </w:rPr>
        <w:t xml:space="preserve"> </w:t>
      </w:r>
    </w:p>
    <w:p w:rsidR="00DC6180" w:rsidRDefault="00DC6180" w:rsidP="00B8610E">
      <w:pPr>
        <w:jc w:val="both"/>
        <w:rPr>
          <w:lang w:val="ka-GE"/>
        </w:rPr>
      </w:pPr>
    </w:p>
    <w:p w:rsidR="00DC6180" w:rsidRDefault="00DC6180" w:rsidP="00B8610E">
      <w:pPr>
        <w:jc w:val="both"/>
        <w:rPr>
          <w:lang w:val="ka-GE"/>
        </w:rPr>
      </w:pPr>
    </w:p>
    <w:p w:rsidR="00182E95" w:rsidRDefault="00DC6180" w:rsidP="00B8610E">
      <w:pPr>
        <w:jc w:val="both"/>
        <w:rPr>
          <w:rFonts w:cs="Sylfaen"/>
          <w:lang w:val="ka-GE"/>
        </w:rPr>
      </w:pPr>
      <w:r w:rsidRPr="00DC6180">
        <w:rPr>
          <w:b/>
          <w:lang w:val="ka-GE"/>
        </w:rPr>
        <w:t xml:space="preserve">ონლაინ კლინიკების </w:t>
      </w:r>
      <w:proofErr w:type="spellStart"/>
      <w:r w:rsidRPr="00DC6180">
        <w:rPr>
          <w:b/>
        </w:rPr>
        <w:t>მომსახურების</w:t>
      </w:r>
      <w:proofErr w:type="spellEnd"/>
      <w:r w:rsidRPr="00DC6180">
        <w:rPr>
          <w:b/>
        </w:rPr>
        <w:t xml:space="preserve"> </w:t>
      </w:r>
      <w:proofErr w:type="spellStart"/>
      <w:r w:rsidRPr="00DC6180">
        <w:rPr>
          <w:b/>
        </w:rPr>
        <w:t>ანაზღაურება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მიმწოდებელი</w:t>
      </w:r>
      <w:proofErr w:type="spellEnd"/>
      <w:r>
        <w:t xml:space="preserve"> </w:t>
      </w:r>
      <w:proofErr w:type="spellStart"/>
      <w:r>
        <w:t>დაწესებულების</w:t>
      </w:r>
      <w:proofErr w:type="spellEnd"/>
      <w:r>
        <w:t xml:space="preserve"> </w:t>
      </w:r>
      <w:proofErr w:type="spellStart"/>
      <w:r>
        <w:t>ბრიგადების</w:t>
      </w:r>
      <w:proofErr w:type="spellEnd"/>
      <w:r>
        <w:t xml:space="preserve"> </w:t>
      </w:r>
      <w:proofErr w:type="spellStart"/>
      <w:r>
        <w:t>რაოდენობის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 xml:space="preserve">, </w:t>
      </w:r>
      <w:proofErr w:type="spellStart"/>
      <w:r>
        <w:t>თითოეულ</w:t>
      </w:r>
      <w:proofErr w:type="spellEnd"/>
      <w:r>
        <w:t xml:space="preserve"> </w:t>
      </w:r>
      <w:proofErr w:type="spellStart"/>
      <w:r>
        <w:t>ბრიგადაზე</w:t>
      </w:r>
      <w:proofErr w:type="spellEnd"/>
      <w:r w:rsidR="00182E95">
        <w:t xml:space="preserve"> </w:t>
      </w:r>
      <w:proofErr w:type="spellStart"/>
      <w:r w:rsidR="00182E95">
        <w:t>დღე-ღამეში</w:t>
      </w:r>
      <w:proofErr w:type="spellEnd"/>
      <w:r w:rsidR="00182E95">
        <w:t xml:space="preserve"> - 120 </w:t>
      </w:r>
      <w:proofErr w:type="spellStart"/>
      <w:r w:rsidR="00182E95">
        <w:t>ლარის</w:t>
      </w:r>
      <w:proofErr w:type="spellEnd"/>
      <w:r w:rsidR="00182E95">
        <w:t xml:space="preserve"> </w:t>
      </w:r>
      <w:proofErr w:type="spellStart"/>
      <w:r w:rsidR="00182E95">
        <w:t>ოდენობი</w:t>
      </w:r>
      <w:r w:rsidR="00182E95">
        <w:rPr>
          <w:rFonts w:cs="Sylfaen"/>
        </w:rPr>
        <w:t>თ</w:t>
      </w:r>
      <w:proofErr w:type="spellEnd"/>
      <w:r w:rsidR="00182E95">
        <w:rPr>
          <w:rFonts w:cs="Sylfaen"/>
          <w:lang w:val="ka-GE"/>
        </w:rPr>
        <w:t>.</w:t>
      </w:r>
    </w:p>
    <w:p w:rsidR="00182E95" w:rsidRDefault="00182E95" w:rsidP="00B8610E">
      <w:pPr>
        <w:jc w:val="both"/>
        <w:rPr>
          <w:rFonts w:cs="Sylfaen"/>
          <w:lang w:val="ka-GE"/>
        </w:rPr>
      </w:pPr>
    </w:p>
    <w:p w:rsidR="00182E95" w:rsidRPr="00182E95" w:rsidRDefault="00182E95" w:rsidP="00182E95">
      <w:pPr>
        <w:jc w:val="both"/>
        <w:rPr>
          <w:lang w:val="ka-GE"/>
        </w:rPr>
      </w:pPr>
      <w:r>
        <w:rPr>
          <w:rFonts w:cs="Sylfaen"/>
          <w:lang w:val="ka-GE"/>
        </w:rPr>
        <w:t xml:space="preserve">ამასთან, </w:t>
      </w:r>
      <w:proofErr w:type="spellStart"/>
      <w:r>
        <w:t>ბრიგადის</w:t>
      </w:r>
      <w:proofErr w:type="spellEnd"/>
      <w:r>
        <w:t xml:space="preserve"> </w:t>
      </w:r>
      <w:proofErr w:type="spellStart"/>
      <w:r>
        <w:t>შემადგენლობა</w:t>
      </w:r>
      <w:proofErr w:type="spellEnd"/>
      <w:r>
        <w:t xml:space="preserve"> </w:t>
      </w:r>
      <w:proofErr w:type="spellStart"/>
      <w:r>
        <w:t>განისაზღვრება</w:t>
      </w:r>
      <w:proofErr w:type="spellEnd"/>
      <w:r>
        <w:t xml:space="preserve"> </w:t>
      </w:r>
      <w:proofErr w:type="spellStart"/>
      <w:r>
        <w:t>დაწესებულების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მის</w:t>
      </w:r>
      <w:proofErr w:type="spellEnd"/>
      <w:r>
        <w:t xml:space="preserve"> </w:t>
      </w:r>
      <w:proofErr w:type="spellStart"/>
      <w:r>
        <w:t>შემადგენლობაში</w:t>
      </w:r>
      <w:proofErr w:type="spellEnd"/>
      <w:r>
        <w:t xml:space="preserve"> </w:t>
      </w:r>
      <w:proofErr w:type="spellStart"/>
      <w:r>
        <w:t>შედის</w:t>
      </w:r>
      <w:proofErr w:type="spellEnd"/>
      <w:r>
        <w:t xml:space="preserve"> </w:t>
      </w:r>
      <w:proofErr w:type="spellStart"/>
      <w:r>
        <w:t>ექიმი</w:t>
      </w:r>
      <w:proofErr w:type="spellEnd"/>
      <w:r>
        <w:t xml:space="preserve"> (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ექიმი</w:t>
      </w:r>
      <w:proofErr w:type="spellEnd"/>
      <w:r>
        <w:t>/</w:t>
      </w:r>
      <w:proofErr w:type="spellStart"/>
      <w:r>
        <w:t>უბნის</w:t>
      </w:r>
      <w:proofErr w:type="spellEnd"/>
      <w:r>
        <w:t xml:space="preserve"> </w:t>
      </w:r>
      <w:proofErr w:type="spellStart"/>
      <w:r>
        <w:t>ექიმი</w:t>
      </w:r>
      <w:proofErr w:type="spellEnd"/>
      <w:r>
        <w:t xml:space="preserve">),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დაწესებულების</w:t>
      </w:r>
      <w:proofErr w:type="spellEnd"/>
      <w:r>
        <w:t xml:space="preserve">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, </w:t>
      </w:r>
      <w:proofErr w:type="spellStart"/>
      <w:r>
        <w:t>ექიმი</w:t>
      </w:r>
      <w:proofErr w:type="spellEnd"/>
      <w:r>
        <w:t xml:space="preserve">, </w:t>
      </w:r>
      <w:proofErr w:type="spellStart"/>
      <w:r>
        <w:t>ექთანი</w:t>
      </w:r>
      <w:proofErr w:type="spellEnd"/>
      <w:r>
        <w:t xml:space="preserve">, </w:t>
      </w:r>
      <w:proofErr w:type="spellStart"/>
      <w:r>
        <w:t>ოპერატორი</w:t>
      </w:r>
      <w:proofErr w:type="spellEnd"/>
      <w:r>
        <w:t xml:space="preserve"> </w:t>
      </w:r>
      <w:proofErr w:type="spellStart"/>
      <w:r>
        <w:t>გადამისამართებული</w:t>
      </w:r>
      <w:proofErr w:type="spellEnd"/>
      <w:r>
        <w:t xml:space="preserve"> </w:t>
      </w:r>
      <w:proofErr w:type="spellStart"/>
      <w:r>
        <w:t>ზარების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>)</w:t>
      </w:r>
    </w:p>
    <w:p w:rsidR="009A6C3A" w:rsidRDefault="009A6C3A" w:rsidP="007B62FF">
      <w:pPr>
        <w:pStyle w:val="ListParagraph"/>
        <w:rPr>
          <w:lang w:val="ka-GE"/>
        </w:rPr>
      </w:pPr>
    </w:p>
    <w:p w:rsidR="00DC6180" w:rsidRDefault="00DC6180" w:rsidP="007B62FF">
      <w:pPr>
        <w:pStyle w:val="ListParagraph"/>
        <w:rPr>
          <w:lang w:val="ka-GE"/>
        </w:rPr>
      </w:pPr>
    </w:p>
    <w:p w:rsidR="00DC6180" w:rsidRDefault="00DC6180" w:rsidP="007B62FF">
      <w:pPr>
        <w:pStyle w:val="ListParagraph"/>
        <w:rPr>
          <w:lang w:val="ka-GE"/>
        </w:rPr>
      </w:pPr>
    </w:p>
    <w:p w:rsidR="009A6C3A" w:rsidRDefault="009A6C3A" w:rsidP="007B62FF">
      <w:pPr>
        <w:pStyle w:val="ListParagraph"/>
        <w:rPr>
          <w:lang w:val="ka-GE"/>
        </w:rPr>
      </w:pPr>
    </w:p>
    <w:sectPr w:rsidR="009A6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731CA"/>
    <w:multiLevelType w:val="hybridMultilevel"/>
    <w:tmpl w:val="A42A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FF"/>
    <w:rsid w:val="00182E95"/>
    <w:rsid w:val="00340CEB"/>
    <w:rsid w:val="007B62FF"/>
    <w:rsid w:val="009A6C3A"/>
    <w:rsid w:val="00B8610E"/>
    <w:rsid w:val="00D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C8B6"/>
  <w15:chartTrackingRefBased/>
  <w15:docId w15:val="{19208DE8-B273-4933-A344-528C26E4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lela</cp:lastModifiedBy>
  <cp:revision>2</cp:revision>
  <dcterms:created xsi:type="dcterms:W3CDTF">2020-10-14T09:40:00Z</dcterms:created>
  <dcterms:modified xsi:type="dcterms:W3CDTF">2020-10-14T11:02:00Z</dcterms:modified>
</cp:coreProperties>
</file>