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0C25EB"/>
    <w:p w:rsidR="000837C7" w:rsidRDefault="000837C7">
      <w:r>
        <w:rPr>
          <w:noProof/>
        </w:rPr>
        <w:drawing>
          <wp:inline distT="0" distB="0" distL="0" distR="0">
            <wp:extent cx="3644900" cy="3200400"/>
            <wp:effectExtent l="0" t="0" r="1270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837C7" w:rsidRDefault="000837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სულ 283 საავადმყოფო (საწოლების შესახებ ინფორმაცია არ არის 24-ზე)</w:t>
      </w:r>
    </w:p>
    <w:p w:rsidR="000837C7" w:rsidRPr="000837C7" w:rsidRDefault="000837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მ.შ. სახელმწიფო 40 (ინფორმაცია საწოლებზე არ არის 2-ზე)</w:t>
      </w:r>
      <w:bookmarkStart w:id="0" w:name="_GoBack"/>
      <w:bookmarkEnd w:id="0"/>
    </w:p>
    <w:sectPr w:rsidR="000837C7" w:rsidRPr="000837C7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C7"/>
    <w:rsid w:val="000837C7"/>
    <w:rsid w:val="000C25EB"/>
    <w:rsid w:val="005B4AE3"/>
    <w:rsid w:val="00A36DC4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96455321133638"/>
          <c:y val="4.4057617797775277E-2"/>
          <c:w val="0.83466789212324066"/>
          <c:h val="0.8527018497687789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&lt;50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სულ</c:v>
                </c:pt>
                <c:pt idx="1">
                  <c:v>მ.შ. სახელმწიფო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160</c:v>
                </c:pt>
                <c:pt idx="1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51-100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სულ</c:v>
                </c:pt>
                <c:pt idx="1">
                  <c:v>მ.შ. სახელმწიფო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57</c:v>
                </c:pt>
                <c:pt idx="1">
                  <c:v>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101-150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2.54629629629630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სულ</c:v>
                </c:pt>
                <c:pt idx="1">
                  <c:v>მ.შ. სახელმწიფო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22</c:v>
                </c:pt>
                <c:pt idx="1">
                  <c:v>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&gt;151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8.4875562720133283E-17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სულ</c:v>
                </c:pt>
                <c:pt idx="1">
                  <c:v>მ.შ. სახელმწიფო</c:v>
                </c:pt>
              </c:strCache>
            </c:strRef>
          </c:cat>
          <c:val>
            <c:numRef>
              <c:f>Sheet1!$B$5:$C$5</c:f>
              <c:numCache>
                <c:formatCode>General</c:formatCode>
                <c:ptCount val="2"/>
                <c:pt idx="0">
                  <c:v>20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2"/>
        <c:overlap val="100"/>
        <c:axId val="43399808"/>
        <c:axId val="43401600"/>
      </c:barChart>
      <c:catAx>
        <c:axId val="43399808"/>
        <c:scaling>
          <c:orientation val="minMax"/>
        </c:scaling>
        <c:delete val="0"/>
        <c:axPos val="b"/>
        <c:majorTickMark val="out"/>
        <c:minorTickMark val="none"/>
        <c:tickLblPos val="nextTo"/>
        <c:crossAx val="43401600"/>
        <c:crosses val="autoZero"/>
        <c:auto val="1"/>
        <c:lblAlgn val="ctr"/>
        <c:lblOffset val="100"/>
        <c:noMultiLvlLbl val="0"/>
      </c:catAx>
      <c:valAx>
        <c:axId val="43401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3399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284150456802651"/>
          <c:y val="0.32473878265216849"/>
          <c:w val="0.23855222365496995"/>
          <c:h val="0.2870303712035995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2019-03-26T17:42:00Z</dcterms:created>
  <dcterms:modified xsi:type="dcterms:W3CDTF">2019-03-26T17:45:00Z</dcterms:modified>
</cp:coreProperties>
</file>