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ylfaen" w:hAnsi="Sylfaen"/>
        </w:rPr>
        <w:alias w:val="Title"/>
        <w:tag w:val=""/>
        <w:id w:val="-303852645"/>
        <w:placeholder>
          <w:docPart w:val="8E1985A38A304ED6A3047395D0BD55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4942225" w14:textId="799A017C" w:rsidR="002B2884" w:rsidRPr="00650940" w:rsidRDefault="007472A1" w:rsidP="00D85B40">
          <w:pPr>
            <w:pStyle w:val="Title"/>
            <w:rPr>
              <w:rFonts w:ascii="Sylfaen" w:hAnsi="Sylfaen"/>
            </w:rPr>
          </w:pPr>
          <w:r w:rsidRPr="00650940">
            <w:rPr>
              <w:rFonts w:ascii="Sylfaen" w:hAnsi="Sylfaen"/>
            </w:rPr>
            <w:t>ჯანდაცვის ანგარიშების შემუშავებისთვის საჭირო მონაცემები</w:t>
          </w:r>
        </w:p>
      </w:sdtContent>
    </w:sdt>
    <w:p w14:paraId="51EED948" w14:textId="3E9610A9" w:rsidR="002B2884" w:rsidRPr="00650940" w:rsidRDefault="00074F09" w:rsidP="002B2884">
      <w:pPr>
        <w:pStyle w:val="Subtitle"/>
        <w:rPr>
          <w:rFonts w:ascii="Sylfaen" w:hAnsi="Sylfaen"/>
        </w:rPr>
      </w:pPr>
      <w:r w:rsidRPr="00650940">
        <w:rPr>
          <w:rFonts w:ascii="Sylfaen" w:hAnsi="Sylfaen"/>
        </w:rPr>
        <w:t>ჯანდაცვის ანგარიშები</w:t>
      </w:r>
    </w:p>
    <w:tbl>
      <w:tblPr>
        <w:tblStyle w:val="GridTable1LightAccent5"/>
        <w:tblW w:w="13951" w:type="dxa"/>
        <w:tblLook w:val="0620" w:firstRow="1" w:lastRow="0" w:firstColumn="0" w:lastColumn="0" w:noHBand="1" w:noVBand="1"/>
      </w:tblPr>
      <w:tblGrid>
        <w:gridCol w:w="8943"/>
        <w:gridCol w:w="2920"/>
        <w:gridCol w:w="2088"/>
      </w:tblGrid>
      <w:tr w:rsidR="00C145BB" w:rsidRPr="00650940" w14:paraId="7DDBCC2E" w14:textId="77777777" w:rsidTr="00C5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188C450C" w14:textId="624E9195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მონაცემების აღწერა</w:t>
            </w:r>
          </w:p>
        </w:tc>
        <w:tc>
          <w:tcPr>
            <w:tcW w:w="2841" w:type="dxa"/>
          </w:tcPr>
          <w:p w14:paraId="5841982D" w14:textId="50F81400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წყარო</w:t>
            </w:r>
          </w:p>
        </w:tc>
        <w:tc>
          <w:tcPr>
            <w:tcW w:w="2094" w:type="dxa"/>
          </w:tcPr>
          <w:p w14:paraId="6777E6BD" w14:textId="653CE2CE" w:rsidR="00C145BB" w:rsidRPr="00650940" w:rsidRDefault="00C145BB" w:rsidP="00074F09">
            <w:p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მნიშვნელობა</w:t>
            </w:r>
          </w:p>
        </w:tc>
      </w:tr>
      <w:tr w:rsidR="00C145BB" w:rsidRPr="00650940" w14:paraId="51974FE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BE33D12" w14:textId="4C4C914F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შინამეურნეობების მიერ ჯანდაცვაზე გაწეული დანახარჯები (იხ. </w:t>
            </w:r>
            <w:r w:rsidRPr="00650940">
              <w:rPr>
                <w:rFonts w:ascii="Sylfaen" w:hAnsi="Sylfaen"/>
              </w:rPr>
              <w:fldChar w:fldCharType="begin"/>
            </w:r>
            <w:r w:rsidRPr="00650940">
              <w:rPr>
                <w:rFonts w:ascii="Sylfaen" w:hAnsi="Sylfaen"/>
              </w:rPr>
              <w:instrText xml:space="preserve"> REF _Ref30324840 \h  \* MERGEFORMAT </w:instrText>
            </w:r>
            <w:r w:rsidRPr="00650940">
              <w:rPr>
                <w:rFonts w:ascii="Sylfaen" w:hAnsi="Sylfaen"/>
              </w:rPr>
            </w:r>
            <w:r w:rsidRPr="00650940">
              <w:rPr>
                <w:rFonts w:ascii="Sylfaen" w:hAnsi="Sylfaen"/>
              </w:rPr>
              <w:fldChar w:fldCharType="separate"/>
            </w:r>
            <w:r w:rsidRPr="00650940">
              <w:rPr>
                <w:rFonts w:ascii="Sylfaen" w:hAnsi="Sylfaen"/>
              </w:rPr>
              <w:t xml:space="preserve">ნიმუში </w:t>
            </w:r>
            <w:r w:rsidRPr="00650940">
              <w:rPr>
                <w:rFonts w:ascii="Sylfaen" w:hAnsi="Sylfaen"/>
                <w:noProof/>
              </w:rPr>
              <w:t>1</w:t>
            </w:r>
            <w:r w:rsidRPr="00650940">
              <w:rPr>
                <w:rFonts w:ascii="Sylfaen" w:hAnsi="Sylfaen"/>
              </w:rPr>
              <w:fldChar w:fldCharType="end"/>
            </w:r>
            <w:r w:rsidRPr="00650940">
              <w:rPr>
                <w:rFonts w:ascii="Sylfaen" w:hAnsi="Sylfaen"/>
              </w:rPr>
              <w:t xml:space="preserve"> </w:t>
            </w:r>
            <w:r w:rsidRPr="00650940">
              <w:rPr>
                <w:rFonts w:ascii="Sylfaen" w:hAnsi="Sylfaen"/>
              </w:rPr>
              <w:fldChar w:fldCharType="begin"/>
            </w:r>
            <w:r w:rsidRPr="00650940">
              <w:rPr>
                <w:rFonts w:ascii="Sylfaen" w:hAnsi="Sylfaen"/>
              </w:rPr>
              <w:instrText xml:space="preserve"> PAGEREF _Ref30324848 \p \h </w:instrText>
            </w:r>
            <w:r w:rsidRPr="00650940">
              <w:rPr>
                <w:rFonts w:ascii="Sylfaen" w:hAnsi="Sylfaen"/>
              </w:rPr>
            </w:r>
            <w:r w:rsidRPr="00650940">
              <w:rPr>
                <w:rFonts w:ascii="Sylfaen" w:hAnsi="Sylfaen"/>
              </w:rPr>
              <w:fldChar w:fldCharType="separate"/>
            </w:r>
            <w:r w:rsidRPr="00650940">
              <w:rPr>
                <w:rFonts w:ascii="Sylfaen" w:hAnsi="Sylfaen"/>
                <w:noProof/>
              </w:rPr>
              <w:t>ფურცელზე 4</w:t>
            </w:r>
            <w:r w:rsidRPr="00650940">
              <w:rPr>
                <w:rFonts w:ascii="Sylfaen" w:hAnsi="Sylfaen"/>
              </w:rPr>
              <w:fldChar w:fldCharType="end"/>
            </w:r>
            <w:r w:rsidRPr="00650940">
              <w:rPr>
                <w:rFonts w:ascii="Sylfaen" w:hAnsi="Sylfaen"/>
              </w:rPr>
              <w:t>):</w:t>
            </w:r>
          </w:p>
          <w:p w14:paraId="42323C57" w14:textId="4B1A3D1E" w:rsidR="00C145BB" w:rsidRPr="00650940" w:rsidRDefault="00C145BB" w:rsidP="00477A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მომსახურების სახეების მიხედვით</w:t>
            </w:r>
          </w:p>
          <w:p w14:paraId="48A783E9" w14:textId="59C5AE4D" w:rsidR="00C145BB" w:rsidRPr="00650940" w:rsidRDefault="00C145BB" w:rsidP="00477A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რეგიონების მიხედვით</w:t>
            </w:r>
          </w:p>
          <w:p w14:paraId="7434F3A6" w14:textId="4EF91907" w:rsidR="00C145BB" w:rsidRPr="00650940" w:rsidRDefault="00C145BB" w:rsidP="00477A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კვინტილური ჯგუფების მიხედვით</w:t>
            </w:r>
          </w:p>
        </w:tc>
        <w:tc>
          <w:tcPr>
            <w:tcW w:w="2841" w:type="dxa"/>
          </w:tcPr>
          <w:p w14:paraId="2E7419B9" w14:textId="00DD87CB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370B8FC5" w14:textId="09FF2EF9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054AAA6E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34E255B9" w14:textId="32DD9E7D" w:rsidR="00C145BB" w:rsidRPr="00650940" w:rsidRDefault="00C145BB" w:rsidP="00477A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შინამეურნეობების მიერ გადახდილი თანხა ჯანდაცვის სფეროს პროდუქტებსა და მომსახურებაზე (COICOP-ის მიხედვით)</w:t>
            </w:r>
          </w:p>
        </w:tc>
        <w:tc>
          <w:tcPr>
            <w:tcW w:w="2841" w:type="dxa"/>
          </w:tcPr>
          <w:p w14:paraId="69FF6223" w14:textId="6AB462B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564C0F2" w14:textId="04975BCC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  <w:tr w:rsidR="00C145BB" w:rsidRPr="00650940" w14:paraId="05EBB882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C78FF60" w14:textId="660DB968" w:rsidR="00C145BB" w:rsidRPr="00650940" w:rsidRDefault="00C145BB" w:rsidP="00466F36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ჯანდაცვაზე სახელმწიფო დანახარჯები (ნაერთი ბიუჯეტი)</w:t>
            </w:r>
          </w:p>
        </w:tc>
        <w:tc>
          <w:tcPr>
            <w:tcW w:w="2841" w:type="dxa"/>
          </w:tcPr>
          <w:p w14:paraId="68E9CF4D" w14:textId="5AE7CEE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6CC2BD79" w14:textId="532DF335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  <w:tr w:rsidR="00C145BB" w:rsidRPr="00650940" w14:paraId="58ADADF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26D8761F" w14:textId="77777777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სადაზღვევო კომპანიების ხარჯები ჯანდაცვაზე</w:t>
            </w:r>
            <w:r w:rsidRPr="00650940">
              <w:rPr>
                <w:rFonts w:ascii="Sylfaen" w:hAnsi="Sylfaen"/>
                <w:lang w:val="en-US"/>
              </w:rPr>
              <w:t>:</w:t>
            </w:r>
            <w:r w:rsidRPr="00650940">
              <w:rPr>
                <w:rFonts w:ascii="Sylfaen" w:hAnsi="Sylfaen"/>
              </w:rPr>
              <w:t xml:space="preserve"> </w:t>
            </w:r>
          </w:p>
          <w:p w14:paraId="60C41AA3" w14:textId="77777777" w:rsidR="00C145BB" w:rsidRPr="00650940" w:rsidRDefault="00C145BB" w:rsidP="00466F36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მოზიდული პრემია </w:t>
            </w:r>
          </w:p>
          <w:p w14:paraId="6EE2019C" w14:textId="77777777" w:rsidR="00C145BB" w:rsidRPr="00650940" w:rsidRDefault="00C145BB" w:rsidP="00466F36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ანაზღაურებული ზარალი</w:t>
            </w:r>
            <w:r w:rsidRPr="00650940">
              <w:rPr>
                <w:rFonts w:ascii="Sylfaen" w:hAnsi="Sylfaen"/>
                <w:lang w:val="en-US"/>
              </w:rPr>
              <w:t>:</w:t>
            </w:r>
          </w:p>
          <w:p w14:paraId="59913148" w14:textId="77777777" w:rsidR="00C145BB" w:rsidRPr="00650940" w:rsidRDefault="00C145BB" w:rsidP="00466F36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ზარალის (სამედიცინო მომსახურების) სახის მიხედვით</w:t>
            </w:r>
          </w:p>
          <w:p w14:paraId="1771B09E" w14:textId="69FDB2FB" w:rsidR="00C145BB" w:rsidRPr="00650940" w:rsidRDefault="00C145BB" w:rsidP="00466F36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რეგიონების მიხედვით</w:t>
            </w:r>
          </w:p>
        </w:tc>
        <w:tc>
          <w:tcPr>
            <w:tcW w:w="2841" w:type="dxa"/>
          </w:tcPr>
          <w:p w14:paraId="27E18364" w14:textId="7777777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  <w:p w14:paraId="7F916B8C" w14:textId="3EE853C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2094" w:type="dxa"/>
          </w:tcPr>
          <w:p w14:paraId="08D7C503" w14:textId="4ECD8EB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 + (კოეფიციენტები)</w:t>
            </w:r>
          </w:p>
        </w:tc>
      </w:tr>
      <w:tr w:rsidR="00C145BB" w:rsidRPr="00650940" w14:paraId="358544F6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D36D3D8" w14:textId="418EABFD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საქველმოქმედო ან არამომგებიანი ორგანიზაციების</w:t>
            </w:r>
            <w:r w:rsidRPr="00650940">
              <w:rPr>
                <w:rStyle w:val="FootnoteReference"/>
                <w:rFonts w:ascii="Sylfaen" w:hAnsi="Sylfaen"/>
              </w:rPr>
              <w:footnoteReference w:id="1"/>
            </w:r>
            <w:r w:rsidRPr="00650940">
              <w:rPr>
                <w:rFonts w:ascii="Sylfaen" w:hAnsi="Sylfaen"/>
              </w:rPr>
              <w:t xml:space="preserve"> ხარჯები ჯანდაცვაზე</w:t>
            </w:r>
          </w:p>
        </w:tc>
        <w:tc>
          <w:tcPr>
            <w:tcW w:w="2841" w:type="dxa"/>
          </w:tcPr>
          <w:p w14:paraId="6B69EE37" w14:textId="7F2597F6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59E4B1C9" w14:textId="5185ECA2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(?)</w:t>
            </w:r>
          </w:p>
        </w:tc>
      </w:tr>
      <w:tr w:rsidR="00C145BB" w:rsidRPr="00650940" w14:paraId="03B7711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55AC337" w14:textId="77777777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„დანარჩენი მსოფლიოს“ დანახარჯები ჯანდაცვაზე:</w:t>
            </w:r>
          </w:p>
          <w:p w14:paraId="3FE0D9DA" w14:textId="301257A3" w:rsidR="00C145BB" w:rsidRPr="00650940" w:rsidRDefault="00C145BB" w:rsidP="00C64684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სხვა ქვეყნის რეზიდენტების ხარჯები ჯანდაცვაზე საქართველოში და </w:t>
            </w:r>
          </w:p>
          <w:p w14:paraId="6B33C2E0" w14:textId="4AB8E114" w:rsidR="00C145BB" w:rsidRPr="00650940" w:rsidRDefault="00C145BB" w:rsidP="00C64684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საქართველოს რეზიდენტების ხარჯები ჯანდაცვაზე საზღვარგარეთ</w:t>
            </w:r>
          </w:p>
        </w:tc>
        <w:tc>
          <w:tcPr>
            <w:tcW w:w="2841" w:type="dxa"/>
          </w:tcPr>
          <w:p w14:paraId="3BC80ECD" w14:textId="46DDF3C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4EC9908" w14:textId="31C3C9E1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(?)</w:t>
            </w:r>
          </w:p>
        </w:tc>
      </w:tr>
      <w:tr w:rsidR="00C145BB" w:rsidRPr="00650940" w14:paraId="7EACFFFA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3CF13627" w14:textId="6E3C75B0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მთლიანი გამოშვება საბაზრო ფასებში - ჯანდაცვა (სულ, მედიკამენტებისა და სამედიცინო ხელსაწყოების გამოკლებით)</w:t>
            </w:r>
          </w:p>
        </w:tc>
        <w:tc>
          <w:tcPr>
            <w:tcW w:w="2841" w:type="dxa"/>
          </w:tcPr>
          <w:p w14:paraId="0CB7588D" w14:textId="4663A6C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70CCDFA7" w14:textId="393AE80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  <w:tr w:rsidR="00C145BB" w:rsidRPr="00650940" w14:paraId="5A13A6E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4495C424" w14:textId="44006675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კაპიტალდაბანდებები და ინვესტიციები ჯანდაცვის სექტორში</w:t>
            </w:r>
          </w:p>
        </w:tc>
        <w:tc>
          <w:tcPr>
            <w:tcW w:w="2841" w:type="dxa"/>
          </w:tcPr>
          <w:p w14:paraId="40928460" w14:textId="6C7E70C6" w:rsidR="00C145BB" w:rsidRPr="00650940" w:rsidRDefault="00C145BB" w:rsidP="008A247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</w:t>
            </w:r>
            <w:r w:rsidRPr="00650940">
              <w:rPr>
                <w:rFonts w:ascii="Sylfaen" w:hAnsi="Sylfaen" w:cs="Times New Roman"/>
              </w:rPr>
              <w:t xml:space="preserve"> </w:t>
            </w:r>
            <w:r w:rsidRPr="00650940">
              <w:rPr>
                <w:rFonts w:ascii="Sylfaen" w:hAnsi="Sylfaen"/>
              </w:rPr>
              <w:t>ეროვნული</w:t>
            </w:r>
            <w:r w:rsidRPr="00650940">
              <w:rPr>
                <w:rFonts w:ascii="Sylfaen" w:hAnsi="Sylfaen" w:cs="Times New Roman"/>
              </w:rPr>
              <w:t xml:space="preserve"> </w:t>
            </w:r>
            <w:r w:rsidRPr="00650940">
              <w:rPr>
                <w:rFonts w:ascii="Sylfaen" w:hAnsi="Sylfaen"/>
              </w:rPr>
              <w:t>სამსახური</w:t>
            </w:r>
          </w:p>
        </w:tc>
        <w:tc>
          <w:tcPr>
            <w:tcW w:w="2094" w:type="dxa"/>
          </w:tcPr>
          <w:p w14:paraId="4FED34E9" w14:textId="6C75B15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  <w:tr w:rsidR="00C145BB" w:rsidRPr="00650940" w14:paraId="4044F410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5CF7FA3F" w14:textId="77777777" w:rsidR="00C145BB" w:rsidRPr="00650940" w:rsidRDefault="00C145BB" w:rsidP="00EF7803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ქვეყანაში იმპორტირებული სამედიცინო საქონელის ღირებულება – </w:t>
            </w:r>
          </w:p>
          <w:p w14:paraId="30482AD0" w14:textId="77777777" w:rsidR="00C145BB" w:rsidRPr="00650940" w:rsidRDefault="00C145BB" w:rsidP="00EF780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მედიკამენტები, </w:t>
            </w:r>
          </w:p>
          <w:p w14:paraId="5B9F44ED" w14:textId="77777777" w:rsidR="00C145BB" w:rsidRPr="00650940" w:rsidRDefault="00C145BB" w:rsidP="00EF780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სამედიცინო დანიშნულების საგნები, </w:t>
            </w:r>
          </w:p>
          <w:p w14:paraId="7579152E" w14:textId="3D95374D" w:rsidR="00C145BB" w:rsidRPr="00650940" w:rsidRDefault="00C145BB" w:rsidP="00EF780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აღჭურვილობა (მ.შ. ჰუმანიტარული დახმარება)</w:t>
            </w:r>
          </w:p>
        </w:tc>
        <w:tc>
          <w:tcPr>
            <w:tcW w:w="2841" w:type="dxa"/>
          </w:tcPr>
          <w:p w14:paraId="412E82C4" w14:textId="5337F0EF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</w:t>
            </w:r>
            <w:bookmarkStart w:id="0" w:name="_GoBack"/>
            <w:bookmarkEnd w:id="0"/>
            <w:r w:rsidRPr="00650940">
              <w:rPr>
                <w:rFonts w:ascii="Sylfaen" w:hAnsi="Sylfaen"/>
              </w:rPr>
              <w:t>ტისტიკის ეროვნული სამსახური</w:t>
            </w:r>
          </w:p>
        </w:tc>
        <w:tc>
          <w:tcPr>
            <w:tcW w:w="2094" w:type="dxa"/>
          </w:tcPr>
          <w:p w14:paraId="305B7930" w14:textId="46E8BB0B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დამხმარე </w:t>
            </w:r>
            <w:r w:rsidR="00DD5CDC" w:rsidRPr="00650940">
              <w:rPr>
                <w:rFonts w:ascii="Sylfaen" w:hAnsi="Sylfaen"/>
              </w:rPr>
              <w:t>(გადამოწმება)</w:t>
            </w:r>
          </w:p>
        </w:tc>
      </w:tr>
      <w:tr w:rsidR="00C145BB" w:rsidRPr="00650940" w14:paraId="2236E1A3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7BCF883" w14:textId="20774A95" w:rsidR="00C145BB" w:rsidRPr="00650940" w:rsidRDefault="00C145BB" w:rsidP="00EF7803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ქვეყანაში წარმოებული მედიკამენტებისა და სამედიცინო დანიშნულების საგნების საერთო ღირებულება</w:t>
            </w:r>
          </w:p>
        </w:tc>
        <w:tc>
          <w:tcPr>
            <w:tcW w:w="2841" w:type="dxa"/>
          </w:tcPr>
          <w:p w14:paraId="2796C0FD" w14:textId="1A09EA7E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5D766613" w14:textId="25C5DD6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DD5CDC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271A8A8C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A2EF961" w14:textId="77777777" w:rsidR="00C145BB" w:rsidRPr="00650940" w:rsidRDefault="00C145BB" w:rsidP="00EF7803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ექსპორტირებული ფარმაცევტული პროდუქციის ღირებულება </w:t>
            </w:r>
          </w:p>
          <w:p w14:paraId="7721F931" w14:textId="77777777" w:rsidR="00C145BB" w:rsidRPr="00650940" w:rsidRDefault="00C145BB" w:rsidP="00EF780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მედიკამენტები, </w:t>
            </w:r>
          </w:p>
          <w:p w14:paraId="2A78E802" w14:textId="32917DA4" w:rsidR="00C145BB" w:rsidRPr="00650940" w:rsidRDefault="00C145BB" w:rsidP="00EF780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დანიშნულების საგნები და სამედიცინო აღჭურვილობა;</w:t>
            </w:r>
          </w:p>
        </w:tc>
        <w:tc>
          <w:tcPr>
            <w:tcW w:w="2841" w:type="dxa"/>
          </w:tcPr>
          <w:p w14:paraId="7B6952B0" w14:textId="128DBB5F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2963276" w14:textId="2FB6BEB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</w:p>
        </w:tc>
      </w:tr>
      <w:tr w:rsidR="00C145BB" w:rsidRPr="00650940" w14:paraId="7AF4A278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36419B0" w14:textId="1F457D96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ფარმაციის მთლიანი გამოშვება; დამატებული ღირებულების მოცულობა – ფარმაცია; შუალედური მოხმარების მოცულობა – ფარმაცია</w:t>
            </w:r>
          </w:p>
        </w:tc>
        <w:tc>
          <w:tcPr>
            <w:tcW w:w="2841" w:type="dxa"/>
          </w:tcPr>
          <w:p w14:paraId="023A3CB9" w14:textId="712A669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F383923" w14:textId="31AC5868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DD5CDC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25C2A092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74DA402" w14:textId="7961FED0" w:rsidR="00C145BB" w:rsidRPr="00650940" w:rsidRDefault="00C145BB" w:rsidP="00B23A45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სამედიცინო ინფლაცია, სულ და მომსახურების სახეების მიხედვით: </w:t>
            </w:r>
          </w:p>
          <w:p w14:paraId="7899E379" w14:textId="0543724A" w:rsidR="00C145BB" w:rsidRPr="00650940" w:rsidRDefault="00C145BB" w:rsidP="00B23A45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ამბულატორია</w:t>
            </w:r>
          </w:p>
          <w:p w14:paraId="42B897D0" w14:textId="77777777" w:rsidR="00C145BB" w:rsidRPr="00650940" w:rsidRDefault="00C145BB" w:rsidP="00B23A45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  <w:p w14:paraId="5F3BC3C3" w14:textId="3EA4CDF8" w:rsidR="00C145BB" w:rsidRPr="00650940" w:rsidRDefault="00C145BB" w:rsidP="00B23A45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ფარმაცია</w:t>
            </w:r>
          </w:p>
        </w:tc>
        <w:tc>
          <w:tcPr>
            <w:tcW w:w="2841" w:type="dxa"/>
          </w:tcPr>
          <w:p w14:paraId="12D1E842" w14:textId="3204CCB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9C7EC58" w14:textId="0B5C231F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</w:p>
        </w:tc>
      </w:tr>
      <w:tr w:rsidR="0050302F" w:rsidRPr="00650940" w14:paraId="3D45F6AF" w14:textId="77777777" w:rsidTr="0050302F">
        <w:tc>
          <w:tcPr>
            <w:tcW w:w="9016" w:type="dxa"/>
            <w:shd w:val="clear" w:color="auto" w:fill="E2EFD9" w:themeFill="accent6" w:themeFillTint="33"/>
          </w:tcPr>
          <w:p w14:paraId="467ED246" w14:textId="5464B30A" w:rsidR="0050302F" w:rsidRPr="00650940" w:rsidRDefault="0050302F" w:rsidP="0050302F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ბიზნესის სტატისტიკის გამოკვლევების მონაცემები: №12</w:t>
            </w:r>
            <w:r w:rsidRPr="00650940">
              <w:rPr>
                <w:rFonts w:ascii="Sylfaen" w:hAnsi="Sylfaen"/>
                <w:lang w:val="en-US"/>
              </w:rPr>
              <w:t xml:space="preserve"> </w:t>
            </w:r>
            <w:r w:rsidRPr="00650940">
              <w:rPr>
                <w:rFonts w:ascii="Sylfaen" w:hAnsi="Sylfaen"/>
              </w:rPr>
              <w:t>არაკომერციული ორგანიზაციების გამოკვლევა და №13 არაფინანსური კორპორაციების ფინანსური მაჩვენებლების გამოკვლევა</w:t>
            </w:r>
            <w:r w:rsidR="00625945" w:rsidRPr="00650940">
              <w:rPr>
                <w:rFonts w:ascii="Sylfaen" w:hAnsi="Sylfaen"/>
              </w:rPr>
              <w:t xml:space="preserve"> (ეკონომიკური საქმიანობის სახეების კლასიფიკატორის კოდი </w:t>
            </w:r>
            <w:r w:rsidR="00625945" w:rsidRPr="00650940">
              <w:rPr>
                <w:rFonts w:ascii="Sylfaen" w:hAnsi="Sylfaen"/>
                <w:lang w:val="en-US"/>
              </w:rPr>
              <w:t>85</w:t>
            </w:r>
            <w:r w:rsidR="00625945" w:rsidRPr="00650940">
              <w:rPr>
                <w:rFonts w:ascii="Sylfaen" w:hAnsi="Sylfaen"/>
              </w:rPr>
              <w:t xml:space="preserve">.1) </w:t>
            </w:r>
          </w:p>
        </w:tc>
        <w:tc>
          <w:tcPr>
            <w:tcW w:w="2841" w:type="dxa"/>
          </w:tcPr>
          <w:p w14:paraId="0A55968F" w14:textId="1FEF4AE3" w:rsidR="0050302F" w:rsidRPr="00650940" w:rsidRDefault="0050302F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07D983C" w14:textId="3DA903EA" w:rsidR="0050302F" w:rsidRPr="00650940" w:rsidRDefault="0050302F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 (?)</w:t>
            </w:r>
          </w:p>
        </w:tc>
      </w:tr>
      <w:tr w:rsidR="00C145BB" w:rsidRPr="00650940" w14:paraId="6309717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D0BF74D" w14:textId="7C28DC9F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სახელმწიფო მართვის ტერიტორიული ორგანოების ჯანდაცვასთან დაკავშირებული ადმინისტრაციული ხარჯები</w:t>
            </w:r>
            <w:r w:rsidR="00C46046" w:rsidRPr="00650940">
              <w:rPr>
                <w:rFonts w:ascii="Sylfaen" w:hAnsi="Sylfaen"/>
              </w:rPr>
              <w:t xml:space="preserve">ს დეტალები </w:t>
            </w:r>
            <w:r w:rsidRPr="00650940">
              <w:rPr>
                <w:rFonts w:ascii="Sylfaen" w:hAnsi="Sylfaen"/>
              </w:rPr>
              <w:t xml:space="preserve"> </w:t>
            </w:r>
            <w:hyperlink r:id="rId8" w:history="1">
              <w:r w:rsidRPr="00650940">
                <w:rPr>
                  <w:rStyle w:val="Hyperlink"/>
                  <w:rFonts w:ascii="Sylfaen" w:hAnsi="Sylfaen"/>
                </w:rPr>
                <w:t>საბიუჯეტო კლასიფ</w:t>
              </w:r>
              <w:r w:rsidR="00C46046" w:rsidRPr="00650940">
                <w:rPr>
                  <w:rStyle w:val="Hyperlink"/>
                  <w:rFonts w:ascii="Sylfaen" w:hAnsi="Sylfaen"/>
                </w:rPr>
                <w:t>იკაციის</w:t>
              </w:r>
            </w:hyperlink>
            <w:r w:rsidR="00C46046" w:rsidRPr="00650940">
              <w:rPr>
                <w:rFonts w:ascii="Sylfaen" w:hAnsi="Sylfaen"/>
              </w:rPr>
              <w:t xml:space="preserve"> (ხარჯების ეკონომიკური კლასიფიკაციის)</w:t>
            </w:r>
            <w:r w:rsidRPr="00650940">
              <w:rPr>
                <w:rFonts w:ascii="Sylfaen" w:hAnsi="Sylfaen"/>
              </w:rPr>
              <w:t xml:space="preserve"> </w:t>
            </w:r>
            <w:r w:rsidR="00C46046" w:rsidRPr="00650940">
              <w:rPr>
                <w:rFonts w:ascii="Sylfaen" w:hAnsi="Sylfaen"/>
              </w:rPr>
              <w:t>თანახმად</w:t>
            </w:r>
          </w:p>
        </w:tc>
        <w:tc>
          <w:tcPr>
            <w:tcW w:w="2841" w:type="dxa"/>
          </w:tcPr>
          <w:p w14:paraId="3457166F" w14:textId="680F05FF" w:rsidR="00C145BB" w:rsidRPr="00650940" w:rsidRDefault="00F840F9" w:rsidP="00471CB9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თვით-მართველი ქალაქების </w:t>
            </w:r>
            <w:r w:rsidR="00C145BB" w:rsidRPr="00650940">
              <w:rPr>
                <w:rFonts w:ascii="Sylfaen" w:hAnsi="Sylfaen"/>
              </w:rPr>
              <w:t xml:space="preserve"> მერია; </w:t>
            </w:r>
          </w:p>
          <w:p w14:paraId="0C046749" w14:textId="77777777" w:rsidR="00C145BB" w:rsidRPr="00650940" w:rsidRDefault="00C145BB" w:rsidP="00471CB9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აჭარის ა/რ ჯანმრთელობისა და სოციალური დაცვის სამინისტრო </w:t>
            </w:r>
          </w:p>
          <w:p w14:paraId="4F1B3524" w14:textId="1FFB0F86" w:rsidR="00C145BB" w:rsidRPr="00650940" w:rsidRDefault="00C145BB" w:rsidP="00471CB9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2094" w:type="dxa"/>
          </w:tcPr>
          <w:p w14:paraId="61D27CC5" w14:textId="13BCDFED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0B127A73" w14:textId="77777777" w:rsidTr="00C52347">
        <w:tc>
          <w:tcPr>
            <w:tcW w:w="9016" w:type="dxa"/>
          </w:tcPr>
          <w:p w14:paraId="2CA88D4F" w14:textId="3F9124D4" w:rsidR="00C145BB" w:rsidRPr="00650940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ჯანდაცვის პროგრამებში/ქვე-პროგრამებში</w:t>
            </w:r>
          </w:p>
          <w:p w14:paraId="5941E39E" w14:textId="5201A537" w:rsidR="00C145BB" w:rsidRPr="00650940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კონტრაქტორი სამედიცინო დაწესებულებების</w:t>
            </w:r>
            <w:r w:rsidR="004A6B45" w:rsidRPr="00650940">
              <w:rPr>
                <w:rFonts w:ascii="Sylfaen" w:hAnsi="Sylfaen"/>
              </w:rPr>
              <w:t xml:space="preserve">ა და ანაზღაურების მითითებით </w:t>
            </w:r>
            <w:r w:rsidRPr="00650940">
              <w:rPr>
                <w:rFonts w:ascii="Sylfaen" w:hAnsi="Sylfaen"/>
              </w:rPr>
              <w:t xml:space="preserve"> </w:t>
            </w:r>
          </w:p>
          <w:p w14:paraId="3F25BB3C" w14:textId="3B44AA61" w:rsidR="00C145BB" w:rsidRPr="00650940" w:rsidRDefault="00C46046" w:rsidP="00557305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1A519281" w14:textId="14DAAFA7" w:rsidR="00C145BB" w:rsidRPr="00650940" w:rsidRDefault="004A6B45" w:rsidP="00557305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თვით-მართველი ქალაქების</w:t>
            </w:r>
            <w:r w:rsidR="00C145BB" w:rsidRPr="00650940">
              <w:rPr>
                <w:rFonts w:ascii="Sylfaen" w:hAnsi="Sylfaen"/>
              </w:rPr>
              <w:t xml:space="preserve"> </w:t>
            </w:r>
            <w:r w:rsidR="00F840F9" w:rsidRPr="00650940">
              <w:rPr>
                <w:rFonts w:ascii="Sylfaen" w:hAnsi="Sylfaen"/>
              </w:rPr>
              <w:t>მერიები.</w:t>
            </w:r>
          </w:p>
          <w:p w14:paraId="466E10EA" w14:textId="77777777" w:rsidR="00C145BB" w:rsidRPr="00650940" w:rsidRDefault="00C145BB" w:rsidP="00557305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აჭარის ა/რ ჯანმრთელობისა და სოციალური დაცვის სამინისტრო </w:t>
            </w:r>
          </w:p>
          <w:p w14:paraId="258CC37E" w14:textId="078BC7BD" w:rsidR="00C145BB" w:rsidRPr="00650940" w:rsidRDefault="00C145BB" w:rsidP="00557305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2094" w:type="dxa"/>
          </w:tcPr>
          <w:p w14:paraId="24347252" w14:textId="77DA1C6E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F840F9" w:rsidRPr="00650940">
              <w:rPr>
                <w:rFonts w:ascii="Sylfaen" w:hAnsi="Sylfaen"/>
              </w:rPr>
              <w:t xml:space="preserve"> (ძირითადი, ფინანსთა სამინისტროსთან გადამოწმების შემდეგ)</w:t>
            </w:r>
          </w:p>
        </w:tc>
      </w:tr>
      <w:tr w:rsidR="00C145BB" w:rsidRPr="00650940" w14:paraId="05FD8E61" w14:textId="77777777" w:rsidTr="00C52347">
        <w:tc>
          <w:tcPr>
            <w:tcW w:w="9016" w:type="dxa"/>
          </w:tcPr>
          <w:p w14:paraId="597AB1F6" w14:textId="131BE33B" w:rsidR="00C145BB" w:rsidRPr="00650940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მუნიციპალიტეტის</w:t>
            </w:r>
            <w:r w:rsidR="00AF0ED9" w:rsidRPr="00650940">
              <w:rPr>
                <w:rFonts w:ascii="Sylfaen" w:hAnsi="Sylfaen"/>
              </w:rPr>
              <w:t xml:space="preserve"> მიერ </w:t>
            </w:r>
            <w:r w:rsidR="00AF0ED9" w:rsidRPr="00650940">
              <w:rPr>
                <w:rStyle w:val="FootnoteReference"/>
                <w:rFonts w:ascii="Sylfaen" w:hAnsi="Sylfaen"/>
              </w:rPr>
              <w:footnoteReference w:id="2"/>
            </w:r>
            <w:r w:rsidRPr="00650940">
              <w:rPr>
                <w:rFonts w:ascii="Sylfaen" w:hAnsi="Sylfaen"/>
              </w:rPr>
              <w:t xml:space="preserve"> სერვისების ხელმისაწვდომობის განხორციელების ხელშეწყობის კომისიის" ფარგლებში გადახდილი თანხები (იხ </w:t>
            </w:r>
            <w:r w:rsidRPr="00650940">
              <w:rPr>
                <w:rFonts w:ascii="Sylfaen" w:hAnsi="Sylfaen"/>
              </w:rPr>
              <w:fldChar w:fldCharType="begin"/>
            </w:r>
            <w:r w:rsidRPr="00650940">
              <w:rPr>
                <w:rFonts w:ascii="Sylfaen" w:hAnsi="Sylfaen"/>
              </w:rPr>
              <w:instrText xml:space="preserve"> REF _Ref30325150 \h </w:instrText>
            </w:r>
            <w:r w:rsidR="00C53293" w:rsidRPr="00650940">
              <w:rPr>
                <w:rFonts w:ascii="Sylfaen" w:hAnsi="Sylfaen"/>
              </w:rPr>
              <w:instrText xml:space="preserve"> \* MERGEFORMAT </w:instrText>
            </w:r>
            <w:r w:rsidRPr="00650940">
              <w:rPr>
                <w:rFonts w:ascii="Sylfaen" w:hAnsi="Sylfaen"/>
              </w:rPr>
            </w:r>
            <w:r w:rsidRPr="00650940">
              <w:rPr>
                <w:rFonts w:ascii="Sylfaen" w:hAnsi="Sylfaen"/>
              </w:rPr>
              <w:fldChar w:fldCharType="separate"/>
            </w:r>
            <w:r w:rsidRPr="00650940">
              <w:rPr>
                <w:rFonts w:ascii="Sylfaen" w:hAnsi="Sylfaen"/>
              </w:rPr>
              <w:t xml:space="preserve">ნიმუში </w:t>
            </w:r>
            <w:r w:rsidRPr="00650940">
              <w:rPr>
                <w:rFonts w:ascii="Sylfaen" w:hAnsi="Sylfaen"/>
                <w:noProof/>
              </w:rPr>
              <w:t>2</w:t>
            </w:r>
            <w:r w:rsidRPr="00650940">
              <w:rPr>
                <w:rFonts w:ascii="Sylfaen" w:hAnsi="Sylfaen"/>
              </w:rPr>
              <w:fldChar w:fldCharType="end"/>
            </w:r>
            <w:r w:rsidRPr="00650940">
              <w:rPr>
                <w:rFonts w:ascii="Sylfaen" w:hAnsi="Sylfaen"/>
              </w:rPr>
              <w:t xml:space="preserve">, გვერდი </w:t>
            </w:r>
            <w:r w:rsidRPr="00650940">
              <w:rPr>
                <w:rFonts w:ascii="Sylfaen" w:hAnsi="Sylfaen"/>
              </w:rPr>
              <w:fldChar w:fldCharType="begin"/>
            </w:r>
            <w:r w:rsidRPr="00650940">
              <w:rPr>
                <w:rFonts w:ascii="Sylfaen" w:hAnsi="Sylfaen"/>
              </w:rPr>
              <w:instrText xml:space="preserve"> PAGEREF _Ref30325153 \h </w:instrText>
            </w:r>
            <w:r w:rsidRPr="00650940">
              <w:rPr>
                <w:rFonts w:ascii="Sylfaen" w:hAnsi="Sylfaen"/>
              </w:rPr>
            </w:r>
            <w:r w:rsidRPr="00650940">
              <w:rPr>
                <w:rFonts w:ascii="Sylfaen" w:hAnsi="Sylfaen"/>
              </w:rPr>
              <w:fldChar w:fldCharType="separate"/>
            </w:r>
            <w:r w:rsidRPr="00650940">
              <w:rPr>
                <w:rFonts w:ascii="Sylfaen" w:hAnsi="Sylfaen"/>
                <w:noProof/>
              </w:rPr>
              <w:t>4</w:t>
            </w:r>
            <w:r w:rsidRPr="00650940">
              <w:rPr>
                <w:rFonts w:ascii="Sylfaen" w:hAnsi="Sylfaen"/>
              </w:rPr>
              <w:fldChar w:fldCharType="end"/>
            </w:r>
            <w:r w:rsidRPr="00650940">
              <w:rPr>
                <w:rFonts w:ascii="Sylfaen" w:hAnsi="Sylfaen"/>
              </w:rPr>
              <w:t>), სულ და შემდეგი კატეგორიების მიხედვით</w:t>
            </w:r>
            <w:r w:rsidRPr="00650940">
              <w:rPr>
                <w:rFonts w:ascii="Sylfaen" w:hAnsi="Sylfaen"/>
                <w:lang w:val="en-US"/>
              </w:rPr>
              <w:t>:</w:t>
            </w:r>
          </w:p>
          <w:p w14:paraId="034EBC52" w14:textId="3A953479" w:rsidR="00C145BB" w:rsidRPr="00650940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მომსახურების სახეების.</w:t>
            </w:r>
          </w:p>
          <w:p w14:paraId="02E493E8" w14:textId="2A18D8E4" w:rsidR="00C145BB" w:rsidRPr="00650940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დაავადებათა ჯგუფების ან ICD-ის კოდები</w:t>
            </w:r>
          </w:p>
          <w:p w14:paraId="1D3E57AE" w14:textId="1BC0C6E1" w:rsidR="00C145BB" w:rsidRPr="00650940" w:rsidRDefault="00C46046" w:rsidP="00557305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7BB66701" w14:textId="773A9FBD" w:rsidR="00C145BB" w:rsidRPr="00650940" w:rsidRDefault="00F840F9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თვით-მართველი ქალაქების მერიები</w:t>
            </w:r>
          </w:p>
        </w:tc>
        <w:tc>
          <w:tcPr>
            <w:tcW w:w="2094" w:type="dxa"/>
          </w:tcPr>
          <w:p w14:paraId="1F9A856E" w14:textId="2D1E3BF7" w:rsidR="00C145BB" w:rsidRPr="00650940" w:rsidRDefault="00F840F9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4DD539F5" w14:textId="77777777" w:rsidTr="00C52347">
        <w:tc>
          <w:tcPr>
            <w:tcW w:w="9016" w:type="dxa"/>
          </w:tcPr>
          <w:p w14:paraId="30E7FDBE" w14:textId="77777777" w:rsidR="00C145BB" w:rsidRPr="00650940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 xml:space="preserve">საქართველოს  ტერიტორიული  ერთეულების  მიერ ჯანმრთელობის  დაცვაზე  გაწეული  ხარჯები  სულ და </w:t>
            </w:r>
          </w:p>
          <w:p w14:paraId="4EFE3EEF" w14:textId="77777777" w:rsidR="00C145BB" w:rsidRPr="00650940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კონტრაქტორი სამედიცინო დაწესებულებების ხარჯები</w:t>
            </w:r>
          </w:p>
          <w:p w14:paraId="0AC139A9" w14:textId="77777777" w:rsidR="00C145BB" w:rsidRPr="00650940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ICD-ის მიხედვით ხარჯები</w:t>
            </w:r>
          </w:p>
          <w:p w14:paraId="19D694A4" w14:textId="0F71A01E" w:rsidR="00C145BB" w:rsidRPr="00650940" w:rsidRDefault="00C46046" w:rsidP="009764B6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5811232F" w14:textId="7A033C61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</w:p>
        </w:tc>
        <w:tc>
          <w:tcPr>
            <w:tcW w:w="2094" w:type="dxa"/>
          </w:tcPr>
          <w:p w14:paraId="247F971F" w14:textId="365BE9BB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ძირითადი</w:t>
            </w:r>
            <w:r w:rsidR="00416ED7" w:rsidRPr="00650940">
              <w:rPr>
                <w:rFonts w:ascii="Sylfaen" w:hAnsi="Sylfaen"/>
              </w:rPr>
              <w:t xml:space="preserve"> (გადაწყდება მერიის ინფორმაციასთან შედარებით შემდეგ)</w:t>
            </w:r>
          </w:p>
        </w:tc>
      </w:tr>
      <w:tr w:rsidR="00C145BB" w:rsidRPr="00650940" w14:paraId="5D86A34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277A6AA1" w14:textId="5BD56C1D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შინაგან  საქმეთა  სამინისტროს, იუსტიციის  სამინისტროს, თავდაცვის  სამინისტროს მიერ ჯანმრთელობის დაცვაზე გაწეული ხარჯები</w:t>
            </w:r>
          </w:p>
        </w:tc>
        <w:tc>
          <w:tcPr>
            <w:tcW w:w="2841" w:type="dxa"/>
          </w:tcPr>
          <w:p w14:paraId="1E59585D" w14:textId="33FA39E1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</w:p>
        </w:tc>
        <w:tc>
          <w:tcPr>
            <w:tcW w:w="2094" w:type="dxa"/>
          </w:tcPr>
          <w:p w14:paraId="649FB243" w14:textId="02649DFC" w:rsidR="00C145BB" w:rsidRPr="00650940" w:rsidRDefault="00002E56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დამხმარე </w:t>
            </w:r>
            <w:r w:rsidR="00F07592" w:rsidRPr="00650940">
              <w:rPr>
                <w:rFonts w:ascii="Sylfaen" w:hAnsi="Sylfaen"/>
              </w:rPr>
              <w:t>(გადამოწმება)</w:t>
            </w:r>
          </w:p>
        </w:tc>
      </w:tr>
      <w:tr w:rsidR="00C145BB" w:rsidRPr="00650940" w14:paraId="301E857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8502250" w14:textId="682DF85C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ინფორმაცია  სამედიცინო  მომსახურების  საგნებისა  და  სამკურნალო  საშუალებების  და  აღჭურვილობის იმპორტის, ექსპორტის, რეექსპორტის და ჰუმანიტარული დახმარების ღირებულების შესახებ</w:t>
            </w:r>
          </w:p>
        </w:tc>
        <w:tc>
          <w:tcPr>
            <w:tcW w:w="2841" w:type="dxa"/>
          </w:tcPr>
          <w:p w14:paraId="55411135" w14:textId="4224E61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</w:p>
        </w:tc>
        <w:tc>
          <w:tcPr>
            <w:tcW w:w="2094" w:type="dxa"/>
          </w:tcPr>
          <w:p w14:paraId="3C3DF64C" w14:textId="6F94A12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F07592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66D75C5F" w14:textId="77777777" w:rsidTr="00C52347">
        <w:tc>
          <w:tcPr>
            <w:tcW w:w="9016" w:type="dxa"/>
            <w:shd w:val="clear" w:color="auto" w:fill="E2EFD9" w:themeFill="accent6" w:themeFillTint="33"/>
          </w:tcPr>
          <w:p w14:paraId="7D6D88BC" w14:textId="3D880079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ჯანდაცვის სექტორში მოქმედი დაწესებულებების მიერ გაწეული ხარჯები და შემოსავლები (სამედიცინო მომსახურების დაწესებულებების მიერ ბუღალტრული აღრიცხვის, ანგარიშგებისა და აუდიტის ზედამხედველობის სამსახურში  ყოველწლიურად წარდგენილი ფინანსურ ანგარიშების </w:t>
            </w:r>
            <w:r w:rsidRPr="00650940">
              <w:rPr>
                <w:rStyle w:val="FootnoteReference"/>
                <w:rFonts w:ascii="Sylfaen" w:hAnsi="Sylfaen"/>
              </w:rPr>
              <w:footnoteReference w:id="3"/>
            </w:r>
            <w:r w:rsidRPr="00650940">
              <w:rPr>
                <w:rFonts w:ascii="Sylfaen" w:hAnsi="Sylfaen"/>
              </w:rPr>
              <w:t>საფუძველზე</w:t>
            </w:r>
          </w:p>
          <w:p w14:paraId="7DD73BD1" w14:textId="633064D6" w:rsidR="00C145BB" w:rsidRPr="00650940" w:rsidRDefault="00C145BB" w:rsidP="00E34ABA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საიდენტიფიკაციო კოდები სამედიცინო რეგულირების სააგენტოს ბაზებიდან</w:t>
            </w:r>
          </w:p>
        </w:tc>
        <w:tc>
          <w:tcPr>
            <w:tcW w:w="2841" w:type="dxa"/>
            <w:shd w:val="clear" w:color="auto" w:fill="E2EFD9" w:themeFill="accent6" w:themeFillTint="33"/>
          </w:tcPr>
          <w:p w14:paraId="4656FCE1" w14:textId="307112BC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</w:p>
          <w:p w14:paraId="451EBE95" w14:textId="08BD231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რეგულირების სააგენტო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14:paraId="47822522" w14:textId="3627C066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ძირითადი</w:t>
            </w:r>
          </w:p>
        </w:tc>
      </w:tr>
      <w:tr w:rsidR="00C145BB" w:rsidRPr="00650940" w14:paraId="6DF659C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A8E31DC" w14:textId="5FBF57E1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დანიშნულების საქონლის ნუსხა,  რომელსაც შემოსავლების  სამსახურის  მიერ  მიენიჭა  გრანტის  (პროგრამის,  დონორის, ბენეფიციარის,  ტვირთისა  და  მისი  ღირებულების მითითებით) სტატუს</w:t>
            </w:r>
            <w:r w:rsidR="005405B4" w:rsidRPr="00650940">
              <w:rPr>
                <w:rFonts w:ascii="Sylfaen" w:hAnsi="Sylfaen"/>
              </w:rPr>
              <w:t>ი</w:t>
            </w:r>
          </w:p>
        </w:tc>
        <w:tc>
          <w:tcPr>
            <w:tcW w:w="2841" w:type="dxa"/>
          </w:tcPr>
          <w:p w14:paraId="3C1BD0D0" w14:textId="1ACE6501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  <w:r w:rsidR="005405B4" w:rsidRPr="00650940">
              <w:rPr>
                <w:rFonts w:ascii="Sylfaen" w:hAnsi="Sylfaen"/>
              </w:rPr>
              <w:t>ს შემოსავლების სამსახური</w:t>
            </w:r>
          </w:p>
        </w:tc>
        <w:tc>
          <w:tcPr>
            <w:tcW w:w="2094" w:type="dxa"/>
          </w:tcPr>
          <w:p w14:paraId="12269A33" w14:textId="1A89A1C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0624B8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2FCC582C" w14:textId="77777777" w:rsidTr="00C52347">
        <w:tc>
          <w:tcPr>
            <w:tcW w:w="9016" w:type="dxa"/>
          </w:tcPr>
          <w:p w14:paraId="3BA50D43" w14:textId="3104598F" w:rsidR="00C145BB" w:rsidRPr="00650940" w:rsidRDefault="00C145BB" w:rsidP="00477AA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ბიუჯეტის შემავსებელი გრანტების და სესხების საერთო ოდენობა და ჯანდაცვის წილი</w:t>
            </w:r>
          </w:p>
        </w:tc>
        <w:tc>
          <w:tcPr>
            <w:tcW w:w="2841" w:type="dxa"/>
          </w:tcPr>
          <w:p w14:paraId="45FAA964" w14:textId="4FFC826E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</w:t>
            </w:r>
          </w:p>
        </w:tc>
        <w:tc>
          <w:tcPr>
            <w:tcW w:w="2094" w:type="dxa"/>
          </w:tcPr>
          <w:p w14:paraId="3C414A4E" w14:textId="011EF8F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</w:p>
        </w:tc>
      </w:tr>
      <w:tr w:rsidR="00C145BB" w:rsidRPr="00650940" w14:paraId="0A3BB313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C15B3FB" w14:textId="15B5D385" w:rsidR="00C145BB" w:rsidRPr="00650940" w:rsidRDefault="00C145BB" w:rsidP="003C753C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ჰუმანიტარული დახმარების (გრანტის  მიმღები ორგანიზაციის, დონორის, ტვირთის დასახელების და მისი ღირებულების მითითებით) სტატუსის და საერთაშორისო რატიფიცირებული  ხელშეკრულებების  ფარგლებში  იმპორტირებული  სამედიცინო  დანიშნულების  საქონელი (ხელშეკრულების,  პროგრამის,  ტვირთის  დასახელებისა  და  მისი  ღირებულების  მითითებით)</w:t>
            </w:r>
          </w:p>
        </w:tc>
        <w:tc>
          <w:tcPr>
            <w:tcW w:w="2841" w:type="dxa"/>
          </w:tcPr>
          <w:p w14:paraId="17A69421" w14:textId="61AD3B6A" w:rsidR="00C145BB" w:rsidRPr="00650940" w:rsidRDefault="005405B4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ფინანსთა სამინისტროს შემოსავლების სამსახური</w:t>
            </w:r>
          </w:p>
        </w:tc>
        <w:tc>
          <w:tcPr>
            <w:tcW w:w="2094" w:type="dxa"/>
          </w:tcPr>
          <w:p w14:paraId="6C8D77D9" w14:textId="29CFA315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0624B8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70A47357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A0C216E" w14:textId="7108D135" w:rsidR="00C145BB" w:rsidRPr="00650940" w:rsidRDefault="00C145BB" w:rsidP="003C753C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ჯანდაცვის კვლევებზე გაწეული დანახარჯები</w:t>
            </w:r>
          </w:p>
        </w:tc>
        <w:tc>
          <w:tcPr>
            <w:tcW w:w="2841" w:type="dxa"/>
          </w:tcPr>
          <w:p w14:paraId="5E6B477C" w14:textId="7642BF9E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რუსთაველის ფონდი / განათლების სამინისტრო</w:t>
            </w:r>
          </w:p>
        </w:tc>
        <w:tc>
          <w:tcPr>
            <w:tcW w:w="2094" w:type="dxa"/>
          </w:tcPr>
          <w:p w14:paraId="54A247AC" w14:textId="617455E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</w:p>
        </w:tc>
      </w:tr>
      <w:tr w:rsidR="00C145BB" w:rsidRPr="00650940" w14:paraId="19E6DD8E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F5A2B21" w14:textId="6CC8A53C" w:rsidR="00C145BB" w:rsidRPr="00650940" w:rsidRDefault="00C145BB" w:rsidP="003C753C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ჯანდაცვაზე  გაწეული დანახარჯები (წყარო, მომსახურების მიმწოდებლები, ფუნქციები)</w:t>
            </w:r>
          </w:p>
        </w:tc>
        <w:tc>
          <w:tcPr>
            <w:tcW w:w="2841" w:type="dxa"/>
          </w:tcPr>
          <w:p w14:paraId="71357F48" w14:textId="44915552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იუსტიციის, შინაგან საქმეთა, თავდაცვის სამინისტრო</w:t>
            </w:r>
          </w:p>
        </w:tc>
        <w:tc>
          <w:tcPr>
            <w:tcW w:w="2094" w:type="dxa"/>
          </w:tcPr>
          <w:p w14:paraId="2C60D562" w14:textId="208D7F4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F07592" w:rsidRPr="00650940">
              <w:rPr>
                <w:rFonts w:ascii="Sylfaen" w:hAnsi="Sylfaen"/>
              </w:rPr>
              <w:t xml:space="preserve"> (გადამოწმება) + (კოეფიციენტები)</w:t>
            </w:r>
          </w:p>
        </w:tc>
      </w:tr>
      <w:tr w:rsidR="00C145BB" w:rsidRPr="00650940" w14:paraId="1F3218E7" w14:textId="77777777" w:rsidTr="00C52347">
        <w:tc>
          <w:tcPr>
            <w:tcW w:w="9016" w:type="dxa"/>
          </w:tcPr>
          <w:p w14:paraId="2CDBF2D7" w14:textId="77777777" w:rsidR="00C145BB" w:rsidRPr="00650940" w:rsidRDefault="00C145BB" w:rsidP="00A86412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მოზიდული პრემია, სადაზღვევო  ზარალი, დარეგულირებული სადაზღვევო პრეტენზიები და ანაზღაურებული ზარალი </w:t>
            </w:r>
          </w:p>
          <w:p w14:paraId="0CFFEE50" w14:textId="77777777" w:rsidR="00C145BB" w:rsidRPr="00650940" w:rsidRDefault="00C145BB" w:rsidP="00A86412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მომსახურების მიმწოდებლების</w:t>
            </w:r>
          </w:p>
          <w:p w14:paraId="51661C1F" w14:textId="77777777" w:rsidR="00C145BB" w:rsidRPr="00650940" w:rsidRDefault="00C145BB" w:rsidP="00296EF3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  <w:shd w:val="clear" w:color="auto" w:fill="FFF2CC" w:themeFill="accent4" w:themeFillTint="33"/>
              </w:rPr>
              <w:t>ICD-ის მიხედვით</w:t>
            </w:r>
            <w:r w:rsidRPr="00650940">
              <w:rPr>
                <w:rFonts w:ascii="Sylfaen" w:hAnsi="Sylfaen"/>
              </w:rPr>
              <w:t xml:space="preserve"> (ასაკობრივი ჯგუფი და სქესი)</w:t>
            </w:r>
          </w:p>
          <w:p w14:paraId="58BC787C" w14:textId="589D1C4C" w:rsidR="00C145BB" w:rsidRPr="00650940" w:rsidRDefault="00C145BB" w:rsidP="00165146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ICD-ის მიხედვით პაციენტის მხრიდან თანაგადახდის ოდენობა</w:t>
            </w:r>
          </w:p>
        </w:tc>
        <w:tc>
          <w:tcPr>
            <w:tcW w:w="2841" w:type="dxa"/>
          </w:tcPr>
          <w:p w14:paraId="516707B6" w14:textId="74DE1D3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დაზღვევის ზედამხედველობის სამსახური/სადაზღვევო კომპანიები</w:t>
            </w:r>
          </w:p>
        </w:tc>
        <w:tc>
          <w:tcPr>
            <w:tcW w:w="2094" w:type="dxa"/>
          </w:tcPr>
          <w:p w14:paraId="789FA2B6" w14:textId="7F3E6D2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AF60D5" w:rsidRPr="00650940">
              <w:rPr>
                <w:rFonts w:ascii="Sylfaen" w:hAnsi="Sylfaen"/>
              </w:rPr>
              <w:t xml:space="preserve"> (გადამოწმება) ან ძირითადი</w:t>
            </w:r>
            <w:r w:rsidR="00AF60D5" w:rsidRPr="00650940">
              <w:rPr>
                <w:rStyle w:val="FootnoteReference"/>
                <w:rFonts w:ascii="Sylfaen" w:hAnsi="Sylfaen"/>
              </w:rPr>
              <w:footnoteReference w:id="4"/>
            </w:r>
            <w:r w:rsidR="00AF60D5" w:rsidRPr="00650940">
              <w:rPr>
                <w:rFonts w:ascii="Sylfaen" w:hAnsi="Sylfaen"/>
              </w:rPr>
              <w:t xml:space="preserve"> </w:t>
            </w:r>
          </w:p>
        </w:tc>
      </w:tr>
      <w:tr w:rsidR="00C145BB" w:rsidRPr="00650940" w14:paraId="172ED612" w14:textId="77777777" w:rsidTr="00C52347">
        <w:tc>
          <w:tcPr>
            <w:tcW w:w="9016" w:type="dxa"/>
          </w:tcPr>
          <w:p w14:paraId="5BC638CE" w14:textId="77777777" w:rsidR="00C145BB" w:rsidRPr="00650940" w:rsidRDefault="00C145BB" w:rsidP="00EA0F85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დონორული დახმარებები, გრანტები და სესხები: </w:t>
            </w:r>
          </w:p>
          <w:p w14:paraId="5E7E18EA" w14:textId="77777777" w:rsidR="00C145BB" w:rsidRPr="00650940" w:rsidRDefault="00C145BB" w:rsidP="00C932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სერვისები</w:t>
            </w:r>
          </w:p>
          <w:p w14:paraId="268EC04C" w14:textId="77777777" w:rsidR="00C145BB" w:rsidRPr="00650940" w:rsidRDefault="00C145BB" w:rsidP="00C932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განმახორციელებელი ორგანიზაციები</w:t>
            </w:r>
          </w:p>
          <w:p w14:paraId="4D73DDAE" w14:textId="77777777" w:rsidR="00C145BB" w:rsidRPr="00650940" w:rsidRDefault="00C145BB" w:rsidP="00C932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ადმინისტრაციული ხარჯები </w:t>
            </w:r>
          </w:p>
          <w:p w14:paraId="56BB92FF" w14:textId="4F435083" w:rsidR="00C145BB" w:rsidRPr="00650940" w:rsidRDefault="00C46046" w:rsidP="00C932A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ხარჯები დანიშნულების / ეკონომიკური კატეგორიების მიხედვით</w:t>
            </w:r>
          </w:p>
        </w:tc>
        <w:tc>
          <w:tcPr>
            <w:tcW w:w="2841" w:type="dxa"/>
          </w:tcPr>
          <w:p w14:paraId="75031407" w14:textId="55B5FD5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მთავრობის ადმინისტრაცია/ დონორი ორგანიზაციები</w:t>
            </w:r>
          </w:p>
        </w:tc>
        <w:tc>
          <w:tcPr>
            <w:tcW w:w="2094" w:type="dxa"/>
          </w:tcPr>
          <w:p w14:paraId="1224571E" w14:textId="5688D20C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4BE2D8BB" w14:textId="77777777" w:rsidTr="00C52347">
        <w:tc>
          <w:tcPr>
            <w:tcW w:w="9016" w:type="dxa"/>
          </w:tcPr>
          <w:p w14:paraId="3F1010BF" w14:textId="58B412F5" w:rsidR="00C145BB" w:rsidRPr="00650940" w:rsidRDefault="00C145BB" w:rsidP="0052319E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  <w:shd w:val="clear" w:color="auto" w:fill="FFF2CC" w:themeFill="accent4" w:themeFillTint="33"/>
              </w:rPr>
              <w:t>სოციალური მომსახურების სააგენტოს აპარატის ადმინისტრაციული ხარჯები</w:t>
            </w:r>
            <w:r w:rsidR="00C46046" w:rsidRPr="00650940">
              <w:rPr>
                <w:rFonts w:ascii="Sylfaen" w:hAnsi="Sylfaen"/>
                <w:shd w:val="clear" w:color="auto" w:fill="FFF2CC" w:themeFill="accent4" w:themeFillTint="33"/>
              </w:rPr>
              <w:t>ს 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65F51EA" w14:textId="68625376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ეკონომიკური დეპარტამენტი/სოციალური მომსახურების სააგენტო</w:t>
            </w:r>
          </w:p>
        </w:tc>
        <w:tc>
          <w:tcPr>
            <w:tcW w:w="2094" w:type="dxa"/>
          </w:tcPr>
          <w:p w14:paraId="71D678BD" w14:textId="3FA6D902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2DFD47A2" w14:textId="77777777" w:rsidTr="00C52347">
        <w:tc>
          <w:tcPr>
            <w:tcW w:w="9016" w:type="dxa"/>
          </w:tcPr>
          <w:p w14:paraId="3161596B" w14:textId="0FD6B46D" w:rsidR="00C145BB" w:rsidRPr="00650940" w:rsidRDefault="00C145BB" w:rsidP="0052319E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სოციალური რეაბილიტაციისა  და  ბავშვზე  ზრუნვის სახელმწიფო პროგრამის საკასო ხარჯები</w:t>
            </w:r>
            <w:r w:rsidR="0052319E" w:rsidRPr="00650940">
              <w:rPr>
                <w:rFonts w:ascii="Sylfaen" w:hAnsi="Sylfaen"/>
              </w:rPr>
              <w:t xml:space="preserve"> (=პროგრამის ბიუჯეტის შესრულების დეტალური ანგარიში)</w:t>
            </w:r>
          </w:p>
          <w:p w14:paraId="14C71D27" w14:textId="32B145A3" w:rsidR="00C145BB" w:rsidRPr="00650940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პროგრამის  თუ  ქვე-პროგრამის</w:t>
            </w:r>
            <w:r w:rsidRPr="00650940">
              <w:rPr>
                <w:rFonts w:ascii="Sylfaen" w:hAnsi="Sylfaen"/>
                <w:lang w:val="en-US"/>
              </w:rPr>
              <w:t>:</w:t>
            </w:r>
            <w:r w:rsidRPr="00650940">
              <w:rPr>
                <w:rFonts w:ascii="Sylfaen" w:hAnsi="Sylfaen"/>
              </w:rPr>
              <w:t xml:space="preserve"> </w:t>
            </w:r>
          </w:p>
          <w:p w14:paraId="7EB03083" w14:textId="4354517E" w:rsidR="00C145BB" w:rsidRPr="00650940" w:rsidRDefault="00C145BB" w:rsidP="005B5E4D">
            <w:pPr>
              <w:pStyle w:val="BodyTextT"/>
              <w:numPr>
                <w:ilvl w:val="2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 კონტრაქტორი/ქვეკონტრაქტორი  დაწესებულებების მიხედვით</w:t>
            </w:r>
          </w:p>
          <w:p w14:paraId="2D1D56FB" w14:textId="48421F34" w:rsidR="00C145BB" w:rsidRPr="00650940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სერვისების მიხედვით</w:t>
            </w:r>
          </w:p>
        </w:tc>
        <w:tc>
          <w:tcPr>
            <w:tcW w:w="2841" w:type="dxa"/>
          </w:tcPr>
          <w:p w14:paraId="599EB70B" w14:textId="19B2914F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მეურვეობა-მზრუნველობის და სოციალური პროგრამების დეპარტამენტი/სოციალური მომსახურების სააგენტო</w:t>
            </w:r>
          </w:p>
        </w:tc>
        <w:tc>
          <w:tcPr>
            <w:tcW w:w="2094" w:type="dxa"/>
          </w:tcPr>
          <w:p w14:paraId="38E1155C" w14:textId="71F0B947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0F419D65" w14:textId="77777777" w:rsidTr="00C52347">
        <w:tc>
          <w:tcPr>
            <w:tcW w:w="9016" w:type="dxa"/>
          </w:tcPr>
          <w:p w14:paraId="79F5876E" w14:textId="7C42D01C" w:rsidR="00C145BB" w:rsidRPr="00650940" w:rsidRDefault="00C145BB" w:rsidP="005B5E4D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ჯანმრთელობისა  დაცვის სახელმწიფო</w:t>
            </w:r>
            <w:r w:rsidR="005B5E4D" w:rsidRPr="00650940">
              <w:rPr>
                <w:rFonts w:ascii="Sylfaen" w:hAnsi="Sylfaen"/>
              </w:rPr>
              <w:t xml:space="preserve"> (ვერტიკალური)</w:t>
            </w:r>
            <w:r w:rsidRPr="00650940">
              <w:rPr>
                <w:rFonts w:ascii="Sylfaen" w:hAnsi="Sylfaen"/>
              </w:rPr>
              <w:t xml:space="preserve"> პროგრამების საკასო ხარჯები სულ;</w:t>
            </w:r>
          </w:p>
          <w:p w14:paraId="5B598417" w14:textId="1DBA391B" w:rsidR="00C145BB" w:rsidRPr="00650940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142D4D63" w14:textId="77777777" w:rsidR="00C145BB" w:rsidRPr="00650940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დიაგნოზის/ჩარევის/ხელოვნური კოდის მიხედვით</w:t>
            </w:r>
          </w:p>
          <w:p w14:paraId="28FE7914" w14:textId="77777777" w:rsidR="00C145BB" w:rsidRPr="00650940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FFF" w:themeFill="background1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რეგიონის მითითებით</w:t>
            </w:r>
          </w:p>
          <w:p w14:paraId="0463443A" w14:textId="3C1B0B29" w:rsidR="00C145BB" w:rsidRPr="00650940" w:rsidRDefault="00C46046" w:rsidP="00982EDC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F3D2069" w14:textId="1AF7B45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პროგრამების ანგარიშგების ფორმები (Hesperus/ელ ანგარიშგების მოდული (შიდსის სტაციონარი და იშვიათი დაავადებების სტაციონარი)/</w:t>
            </w:r>
          </w:p>
        </w:tc>
        <w:tc>
          <w:tcPr>
            <w:tcW w:w="2094" w:type="dxa"/>
          </w:tcPr>
          <w:p w14:paraId="171156F4" w14:textId="2B7B7579" w:rsidR="00C145BB" w:rsidRPr="00650940" w:rsidRDefault="00121ADD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68C6BB9E" w14:textId="77777777" w:rsidTr="00C52347">
        <w:tc>
          <w:tcPr>
            <w:tcW w:w="9016" w:type="dxa"/>
          </w:tcPr>
          <w:p w14:paraId="7F9BD580" w14:textId="3070ED58" w:rsidR="00C145BB" w:rsidRPr="00650940" w:rsidRDefault="00C145BB" w:rsidP="006A320B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ცალკეული  სახელმწიფო  პროგრამის/კომპონენტის  ფარგლებში  შესყიდული  მედიკამენტები  (დასახელება) და </w:t>
            </w:r>
            <w:r w:rsidR="005B5E4D" w:rsidRPr="00650940">
              <w:rPr>
                <w:rFonts w:ascii="Sylfaen" w:hAnsi="Sylfaen"/>
              </w:rPr>
              <w:t xml:space="preserve">საკასო </w:t>
            </w:r>
            <w:r w:rsidRPr="00650940">
              <w:rPr>
                <w:rFonts w:ascii="Sylfaen" w:hAnsi="Sylfaen"/>
              </w:rPr>
              <w:t>ხარჯი</w:t>
            </w:r>
          </w:p>
        </w:tc>
        <w:tc>
          <w:tcPr>
            <w:tcW w:w="2841" w:type="dxa"/>
          </w:tcPr>
          <w:p w14:paraId="185A94BA" w14:textId="37873603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მედიკამენტების სამმართველოს მონაცემთა ბაზა</w:t>
            </w:r>
          </w:p>
        </w:tc>
        <w:tc>
          <w:tcPr>
            <w:tcW w:w="2094" w:type="dxa"/>
          </w:tcPr>
          <w:p w14:paraId="6608558C" w14:textId="5C66DA7F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121ADD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72A5BA83" w14:textId="77777777" w:rsidTr="00C52347">
        <w:tc>
          <w:tcPr>
            <w:tcW w:w="9016" w:type="dxa"/>
          </w:tcPr>
          <w:p w14:paraId="5C97F3CD" w14:textId="77777777" w:rsidR="00C145BB" w:rsidRPr="00650940" w:rsidRDefault="00C145BB" w:rsidP="006A7947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საყოველთაო  ჯანდაცვის  პროგრამის  კომპონენტების  მიხედვით,  პროვაიდერების მიერ მოთხოვნილი და ანაზღაურებას დაქვემდებარებული თანხები:</w:t>
            </w:r>
          </w:p>
          <w:p w14:paraId="581D4610" w14:textId="77777777" w:rsidR="00C145BB" w:rsidRPr="00650940" w:rsidRDefault="00C145BB" w:rsidP="006A7947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პროვაიდერების მიხედვით</w:t>
            </w:r>
          </w:p>
          <w:p w14:paraId="4C70F21D" w14:textId="5DBF5BC4" w:rsidR="00C145BB" w:rsidRPr="00650940" w:rsidRDefault="00C145BB" w:rsidP="006A7947">
            <w:pPr>
              <w:pStyle w:val="BodyTextT"/>
              <w:numPr>
                <w:ilvl w:val="2"/>
                <w:numId w:val="10"/>
              </w:numPr>
              <w:shd w:val="clear" w:color="auto" w:fill="FFF2CC" w:themeFill="accent4" w:themeFillTint="33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ნოზოლოგიური ჯგუფების (ICD)</w:t>
            </w:r>
            <w:r w:rsidR="0042197E" w:rsidRPr="00650940">
              <w:rPr>
                <w:rFonts w:ascii="Sylfaen" w:hAnsi="Sylfaen"/>
              </w:rPr>
              <w:t>, სქესის და ასაკის</w:t>
            </w:r>
            <w:r w:rsidRPr="00650940">
              <w:rPr>
                <w:rFonts w:ascii="Sylfaen" w:hAnsi="Sylfaen"/>
              </w:rPr>
              <w:t xml:space="preserve"> მითითებით (მოსარგებლეთა ჯგუფების მიხედვით ჩაშლილი თანაგადახდის და ჯიბიდან გადახდისთვის)</w:t>
            </w:r>
          </w:p>
          <w:p w14:paraId="012C20FD" w14:textId="799DE209" w:rsidR="00C145BB" w:rsidRPr="00650940" w:rsidRDefault="00C145BB" w:rsidP="0042197E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ჩაშლილი: პირდაპირი და არაპირდაპირი ხარჯები (ხელფასი, წამალი, მომსახურება...)</w:t>
            </w:r>
          </w:p>
        </w:tc>
        <w:tc>
          <w:tcPr>
            <w:tcW w:w="2841" w:type="dxa"/>
          </w:tcPr>
          <w:p w14:paraId="14FA4555" w14:textId="433C579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ელ ანგარიშგების მოდულის შესაბამისობით სამედიცინო შემთხვეების რეგისტრაციის მოდულთან და ფორმა #66 (ნოზოლოგიური კოდებისთვის)</w:t>
            </w:r>
          </w:p>
        </w:tc>
        <w:tc>
          <w:tcPr>
            <w:tcW w:w="2094" w:type="dxa"/>
          </w:tcPr>
          <w:p w14:paraId="604282ED" w14:textId="36D27E05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ძირითადი</w:t>
            </w:r>
            <w:r w:rsidR="0053286D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7BBADBCF" w14:textId="77777777" w:rsidTr="005C1FE0">
        <w:tc>
          <w:tcPr>
            <w:tcW w:w="9016" w:type="dxa"/>
            <w:shd w:val="clear" w:color="auto" w:fill="FFF2CC" w:themeFill="accent4" w:themeFillTint="33"/>
          </w:tcPr>
          <w:p w14:paraId="23F59861" w14:textId="6E6036B7" w:rsidR="00C145BB" w:rsidRPr="00650940" w:rsidRDefault="00C145BB" w:rsidP="006A320B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ქიმიო, ჰორმონო და სხივური თერაპიის კომპონენტში პროვაიდერების მიერ მოთხოვნილი და ანაზღაურებას დაქვემდებარებული თანხები</w:t>
            </w:r>
          </w:p>
        </w:tc>
        <w:tc>
          <w:tcPr>
            <w:tcW w:w="2841" w:type="dxa"/>
          </w:tcPr>
          <w:p w14:paraId="1FE37F82" w14:textId="4FB43C7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ელ ანგარიშგების მოდულის შესაბამისობით სამედიცინო შემთხვევების რეგისტრაციის მოდულთან (ნოზოლოგიური კოდებისთვის)</w:t>
            </w:r>
          </w:p>
        </w:tc>
        <w:tc>
          <w:tcPr>
            <w:tcW w:w="2094" w:type="dxa"/>
          </w:tcPr>
          <w:p w14:paraId="759F4F87" w14:textId="4D9EF19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53286D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7D5D9F39" w14:textId="77777777" w:rsidTr="005C1FE0">
        <w:tc>
          <w:tcPr>
            <w:tcW w:w="9016" w:type="dxa"/>
            <w:shd w:val="clear" w:color="auto" w:fill="FFF2CC" w:themeFill="accent4" w:themeFillTint="33"/>
          </w:tcPr>
          <w:p w14:paraId="13BC84B5" w14:textId="43F94084" w:rsidR="00C145BB" w:rsidRPr="00650940" w:rsidRDefault="00C145BB" w:rsidP="006A320B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ბაზისური მედიკამენტების საკასო ხარჯი</w:t>
            </w:r>
          </w:p>
        </w:tc>
        <w:tc>
          <w:tcPr>
            <w:tcW w:w="2841" w:type="dxa"/>
          </w:tcPr>
          <w:p w14:paraId="423BDFE2" w14:textId="79849248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ელ ანგარიშგების მოდულის შესაბამისობით სამედიცინო შემთხვევების რეგისტრაციის მოდულთან (ნოზოლოგიური კოდებისთვის)</w:t>
            </w:r>
          </w:p>
        </w:tc>
        <w:tc>
          <w:tcPr>
            <w:tcW w:w="2094" w:type="dxa"/>
          </w:tcPr>
          <w:p w14:paraId="0E08A990" w14:textId="1E354D26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</w:t>
            </w:r>
            <w:r w:rsidR="00C6584B" w:rsidRPr="00650940">
              <w:rPr>
                <w:rFonts w:ascii="Sylfaen" w:hAnsi="Sylfaen"/>
              </w:rPr>
              <w:t xml:space="preserve"> (გადამოწმება)</w:t>
            </w:r>
          </w:p>
        </w:tc>
      </w:tr>
      <w:tr w:rsidR="00C145BB" w:rsidRPr="00650940" w14:paraId="32F5E96C" w14:textId="77777777" w:rsidTr="006E77AB">
        <w:tc>
          <w:tcPr>
            <w:tcW w:w="9016" w:type="dxa"/>
            <w:shd w:val="clear" w:color="auto" w:fill="FFF2CC" w:themeFill="accent4" w:themeFillTint="33"/>
          </w:tcPr>
          <w:p w14:paraId="5A06003D" w14:textId="09E45A32" w:rsidR="00C145BB" w:rsidRPr="00650940" w:rsidRDefault="00C145BB" w:rsidP="000700F2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უცხოეთიდან  მიღებული  დაფინანსების  წყაროებითა  და  გრანტებით  განსახორციელებელი  საინვესტიციო პროექტების   და  სახელმწიფო  ბიუჯეტში  ასახული  დონორების  დაფინანსებული  პროექტების  ფარგლებში:</w:t>
            </w:r>
          </w:p>
          <w:p w14:paraId="3343F90E" w14:textId="77777777" w:rsidR="00C145BB" w:rsidRPr="00650940" w:rsidRDefault="00C145BB" w:rsidP="000700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 xml:space="preserve">განხორციელებული  ხარჯები სულ </w:t>
            </w:r>
          </w:p>
          <w:p w14:paraId="51B66035" w14:textId="77777777" w:rsidR="00C145BB" w:rsidRPr="00650940" w:rsidRDefault="00C145BB" w:rsidP="000700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ღონისძიებების მიხედვით</w:t>
            </w:r>
          </w:p>
          <w:p w14:paraId="5C95AE17" w14:textId="77777777" w:rsidR="00C145BB" w:rsidRPr="00650940" w:rsidRDefault="00C145BB" w:rsidP="000700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კონტრაქტორი დაწესებულებების მიხედვით</w:t>
            </w:r>
          </w:p>
          <w:p w14:paraId="388D6219" w14:textId="3F37C3A1" w:rsidR="00C145BB" w:rsidRPr="00650940" w:rsidRDefault="00573161" w:rsidP="00573161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22F92F54" w14:textId="1D9B486E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4C995F9D" w14:textId="0B5D6943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379554ED" w14:textId="77777777" w:rsidTr="006E77AB">
        <w:tc>
          <w:tcPr>
            <w:tcW w:w="9016" w:type="dxa"/>
            <w:shd w:val="clear" w:color="auto" w:fill="FFF2CC" w:themeFill="accent4" w:themeFillTint="33"/>
          </w:tcPr>
          <w:p w14:paraId="40C3E4E6" w14:textId="00703D2C" w:rsidR="00C145BB" w:rsidRPr="00650940" w:rsidRDefault="00C145BB" w:rsidP="006E77AB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დაავადებათა კონტროლის ცენტრის  ადმინისტრაციული ხარჯ</w:t>
            </w:r>
            <w:r w:rsidR="00C46046" w:rsidRPr="00650940">
              <w:rPr>
                <w:rFonts w:ascii="Sylfaen" w:hAnsi="Sylfaen"/>
              </w:rPr>
              <w:t>ებ</w:t>
            </w:r>
            <w:r w:rsidRPr="00650940">
              <w:rPr>
                <w:rFonts w:ascii="Sylfaen" w:hAnsi="Sylfaen"/>
              </w:rPr>
              <w:t>ი</w:t>
            </w:r>
            <w:r w:rsidR="00FF568C" w:rsidRPr="00650940">
              <w:rPr>
                <w:rFonts w:ascii="Sylfaen" w:hAnsi="Sylfaen"/>
              </w:rPr>
              <w:t>ს</w:t>
            </w:r>
            <w:r w:rsidRPr="00650940">
              <w:rPr>
                <w:rFonts w:ascii="Sylfaen" w:hAnsi="Sylfaen"/>
              </w:rPr>
              <w:t xml:space="preserve"> </w:t>
            </w:r>
            <w:r w:rsidR="00C46046"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 რეგიონალურ ჭრილში</w:t>
            </w:r>
          </w:p>
        </w:tc>
        <w:tc>
          <w:tcPr>
            <w:tcW w:w="2841" w:type="dxa"/>
          </w:tcPr>
          <w:p w14:paraId="363128FE" w14:textId="61B3BA06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16FE5F29" w14:textId="0D4509FD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2D38A941" w14:textId="77777777" w:rsidTr="00AA7291">
        <w:tc>
          <w:tcPr>
            <w:tcW w:w="9016" w:type="dxa"/>
            <w:shd w:val="clear" w:color="auto" w:fill="FFF2CC" w:themeFill="accent4" w:themeFillTint="33"/>
          </w:tcPr>
          <w:p w14:paraId="13E7B137" w14:textId="75868BD1" w:rsidR="00C145BB" w:rsidRPr="00650940" w:rsidRDefault="00C145BB" w:rsidP="000700F2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ჯანმრთელობისა  დაცვის სახელმწიფო პროგრამების</w:t>
            </w:r>
            <w:r w:rsidR="00AA7291" w:rsidRPr="00650940">
              <w:rPr>
                <w:rFonts w:ascii="Sylfaen" w:hAnsi="Sylfaen"/>
              </w:rPr>
              <w:t xml:space="preserve"> </w:t>
            </w:r>
            <w:r w:rsidRPr="00650940">
              <w:rPr>
                <w:rFonts w:ascii="Sylfaen" w:hAnsi="Sylfaen"/>
              </w:rPr>
              <w:t>საკასო ხარჯები</w:t>
            </w:r>
            <w:r w:rsidRPr="00650940">
              <w:rPr>
                <w:rFonts w:ascii="Sylfaen" w:hAnsi="Sylfaen"/>
                <w:lang w:val="en-US"/>
              </w:rPr>
              <w:t>:</w:t>
            </w:r>
          </w:p>
          <w:p w14:paraId="3A865217" w14:textId="57F4357F" w:rsidR="00C145BB" w:rsidRPr="00650940" w:rsidRDefault="00C145BB" w:rsidP="000700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4E07FE4B" w14:textId="77777777" w:rsidR="00C145BB" w:rsidRPr="00650940" w:rsidRDefault="00C145BB" w:rsidP="000700F2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დიაგნოზის/ჩარევის/ხელოვნური კოდის მიხედვით</w:t>
            </w:r>
          </w:p>
          <w:p w14:paraId="23B35718" w14:textId="77777777" w:rsidR="00C145BB" w:rsidRPr="00650940" w:rsidRDefault="00C145BB" w:rsidP="000700F2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რეგიონის მითითებით</w:t>
            </w:r>
          </w:p>
          <w:p w14:paraId="7AFED830" w14:textId="357AAAEE" w:rsidR="00C145BB" w:rsidRPr="00650940" w:rsidRDefault="00D85714" w:rsidP="000700F2">
            <w:pPr>
              <w:pStyle w:val="BodyTextT"/>
              <w:numPr>
                <w:ilvl w:val="2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  <w:r w:rsidR="0077625C" w:rsidRPr="00650940">
              <w:rPr>
                <w:rFonts w:ascii="Sylfaen" w:hAnsi="Sylfaen"/>
              </w:rPr>
              <w:t xml:space="preserve"> </w:t>
            </w:r>
          </w:p>
        </w:tc>
        <w:tc>
          <w:tcPr>
            <w:tcW w:w="2841" w:type="dxa"/>
          </w:tcPr>
          <w:p w14:paraId="1DB89A0F" w14:textId="74D029A7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ექსელის ფაილები 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4DFAE539" w14:textId="1CC92D7E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362D4942" w14:textId="77777777" w:rsidTr="00AA7291">
        <w:tc>
          <w:tcPr>
            <w:tcW w:w="9016" w:type="dxa"/>
            <w:shd w:val="clear" w:color="auto" w:fill="FFF2CC" w:themeFill="accent4" w:themeFillTint="33"/>
          </w:tcPr>
          <w:p w14:paraId="2C7DF386" w14:textId="4C4C52B6" w:rsidR="00C145BB" w:rsidRPr="00650940" w:rsidRDefault="00C145BB" w:rsidP="000700F2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სახელმწიფო პროგრამებში/კომპონენტებში შესყიდული მედიკამენტების ხარჯები</w:t>
            </w:r>
          </w:p>
        </w:tc>
        <w:tc>
          <w:tcPr>
            <w:tcW w:w="2841" w:type="dxa"/>
          </w:tcPr>
          <w:p w14:paraId="76F42269" w14:textId="53F8E9F1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0ED901F8" w14:textId="496EFCDB" w:rsidR="00C145BB" w:rsidRPr="00650940" w:rsidRDefault="00AA7291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  <w:tr w:rsidR="00C145BB" w:rsidRPr="00650940" w14:paraId="2664833C" w14:textId="77777777" w:rsidTr="00C52347">
        <w:tc>
          <w:tcPr>
            <w:tcW w:w="9016" w:type="dxa"/>
          </w:tcPr>
          <w:p w14:paraId="3A900C09" w14:textId="432C9A90" w:rsidR="00C145BB" w:rsidRPr="00650940" w:rsidRDefault="00C145BB" w:rsidP="000700F2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ფორმა #066 და ფორმა #025-დან ინფორმაცია ნოზოლოგიების/ჩარევები, რეგიონების მიხედვით</w:t>
            </w:r>
            <w:r w:rsidRPr="00650940">
              <w:rPr>
                <w:rFonts w:ascii="Sylfaen" w:hAnsi="Sylfaen"/>
              </w:rPr>
              <w:tab/>
            </w:r>
          </w:p>
        </w:tc>
        <w:tc>
          <w:tcPr>
            <w:tcW w:w="2841" w:type="dxa"/>
          </w:tcPr>
          <w:p w14:paraId="432A90E8" w14:textId="7AC2C6E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სტაციონარული და ამბულატორიული ელ მოდული, 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5305F3BD" w14:textId="6ECBBAF1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0D58E4BB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46334CB1" w14:textId="425B88D0" w:rsidR="00C145BB" w:rsidRPr="00650940" w:rsidRDefault="00C145BB" w:rsidP="00D3024A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lastRenderedPageBreak/>
              <w:t>სააგენტოს ადმინისტრაციული ხარჯები</w:t>
            </w:r>
            <w:r w:rsidR="00A64C8F" w:rsidRPr="00650940">
              <w:rPr>
                <w:rFonts w:ascii="Sylfaen" w:hAnsi="Sylfaen"/>
              </w:rPr>
              <w:t>ს</w:t>
            </w:r>
            <w:r w:rsidRPr="00650940">
              <w:rPr>
                <w:rFonts w:ascii="Sylfaen" w:hAnsi="Sylfaen"/>
              </w:rPr>
              <w:t xml:space="preserve"> </w:t>
            </w:r>
            <w:r w:rsidR="00A64C8F" w:rsidRPr="00650940">
              <w:rPr>
                <w:rFonts w:ascii="Sylfaen" w:hAnsi="Sylfaen"/>
              </w:rPr>
              <w:t xml:space="preserve">დეტალები  საბიუჯეტო კლასიფიკაციის (ხარჯების ეკონომიკური კლასიფიკაციის) თანახმად </w:t>
            </w:r>
          </w:p>
        </w:tc>
        <w:tc>
          <w:tcPr>
            <w:tcW w:w="2841" w:type="dxa"/>
          </w:tcPr>
          <w:p w14:paraId="39120B80" w14:textId="3116613D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და ფარმაცევტული საქმიანობის რეგულირების სააგენტო</w:t>
            </w:r>
          </w:p>
        </w:tc>
        <w:tc>
          <w:tcPr>
            <w:tcW w:w="2094" w:type="dxa"/>
          </w:tcPr>
          <w:p w14:paraId="0450083E" w14:textId="6E6EC0B5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4C5DDC94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4E3CB3A4" w14:textId="31025AA0" w:rsidR="00C145BB" w:rsidRPr="00650940" w:rsidRDefault="00C145BB" w:rsidP="00D3024A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ცენტრის  ადმინისტრაციული ხარჯ</w:t>
            </w:r>
            <w:r w:rsidR="00A64C8F" w:rsidRPr="00650940">
              <w:rPr>
                <w:rFonts w:ascii="Sylfaen" w:hAnsi="Sylfaen"/>
              </w:rPr>
              <w:t>ების</w:t>
            </w:r>
            <w:r w:rsidRPr="00650940">
              <w:rPr>
                <w:rFonts w:ascii="Sylfaen" w:hAnsi="Sylfaen"/>
              </w:rPr>
              <w:t xml:space="preserve"> </w:t>
            </w:r>
            <w:r w:rsidR="00A64C8F"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09C47EE9" w14:textId="2AAD5FF4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გადაუდებელი დახმარების ცენტრი</w:t>
            </w:r>
          </w:p>
        </w:tc>
        <w:tc>
          <w:tcPr>
            <w:tcW w:w="2094" w:type="dxa"/>
          </w:tcPr>
          <w:p w14:paraId="52456C70" w14:textId="2597F13D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15E9F0E3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37425AB9" w14:textId="77777777" w:rsidR="00C145BB" w:rsidRPr="00650940" w:rsidRDefault="00C145BB" w:rsidP="009B7FF2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ჯანმრთელობისა  დაცვის სახელმწიფო პროგრამების ხარჯები სულ;</w:t>
            </w:r>
          </w:p>
          <w:p w14:paraId="079F3E28" w14:textId="7055F542" w:rsidR="00C145BB" w:rsidRPr="00650940" w:rsidRDefault="00C145BB" w:rsidP="009B7F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03203AEF" w14:textId="77777777" w:rsidR="00C145BB" w:rsidRPr="00650940" w:rsidRDefault="00C145BB" w:rsidP="009B7F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დიაგნოზის/ჩარევის/ხელოვნური კოდის მიხედვით</w:t>
            </w:r>
          </w:p>
          <w:p w14:paraId="0681915C" w14:textId="77777777" w:rsidR="00C145BB" w:rsidRPr="00650940" w:rsidRDefault="00C145BB" w:rsidP="009B7F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რეგიონის მითითებით</w:t>
            </w:r>
          </w:p>
          <w:p w14:paraId="49C23421" w14:textId="50AB5DFD" w:rsidR="00C145BB" w:rsidRPr="00650940" w:rsidRDefault="00FF568C" w:rsidP="009B7FF2">
            <w:pPr>
              <w:pStyle w:val="BodyTextT"/>
              <w:numPr>
                <w:ilvl w:val="1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3A56C2A3" w14:textId="78FFA5DC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გადაუდებელი დახმარების ცენტრი</w:t>
            </w:r>
          </w:p>
        </w:tc>
        <w:tc>
          <w:tcPr>
            <w:tcW w:w="2094" w:type="dxa"/>
          </w:tcPr>
          <w:p w14:paraId="2D75A93A" w14:textId="33B58AAB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17AF8142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6F1BB9AA" w14:textId="0F4BFD64" w:rsidR="00C145BB" w:rsidRPr="00650940" w:rsidRDefault="00C145BB" w:rsidP="00FF568C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შრომის, ჯანმრთელობისა და სოციალური დაცვის სფეროში პოლიტიკის შემუშავებისა და მართვის, სამედიცინო დაწესებულებათა რეაბილიტაციისა და აღჭურვის, დიპლომისშემდგომი სამედიცინო განათლების სახელმწიფო პროგრამების ფარგლებში კონტრაქტორი სამედიცინო დაწესებულებების ფარგლებში საკასო ხარჯები შესყიდული მომსახურების/სერვისის და კონტრაქტორი დაწესებულების</w:t>
            </w:r>
            <w:r w:rsidR="00092743" w:rsidRPr="00650940">
              <w:rPr>
                <w:rFonts w:ascii="Sylfaen" w:hAnsi="Sylfaen"/>
              </w:rPr>
              <w:t>ა</w:t>
            </w:r>
            <w:r w:rsidRPr="00650940">
              <w:rPr>
                <w:rFonts w:ascii="Sylfaen" w:hAnsi="Sylfaen"/>
              </w:rPr>
              <w:t xml:space="preserve"> მითითებით</w:t>
            </w:r>
            <w:r w:rsidR="00FF568C" w:rsidRPr="00650940">
              <w:rPr>
                <w:rFonts w:ascii="Sylfaen" w:hAnsi="Sylfaen"/>
              </w:rPr>
              <w:t>ა და ჩაშლილი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15AE93FD" w14:textId="693CB3C0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94" w:type="dxa"/>
          </w:tcPr>
          <w:p w14:paraId="657013AB" w14:textId="4222F9D8" w:rsidR="00C145BB" w:rsidRPr="00650940" w:rsidRDefault="00C145BB" w:rsidP="00477AA1">
            <w:pPr>
              <w:pStyle w:val="BodyTextT"/>
              <w:rPr>
                <w:rFonts w:ascii="Sylfaen" w:hAnsi="Sylfaen"/>
                <w:b/>
                <w:bCs/>
              </w:rPr>
            </w:pPr>
            <w:r w:rsidRPr="00650940">
              <w:rPr>
                <w:rFonts w:ascii="Sylfaen" w:hAnsi="Sylfaen"/>
                <w:b/>
                <w:bCs/>
              </w:rPr>
              <w:t>ძირითადი</w:t>
            </w:r>
          </w:p>
        </w:tc>
      </w:tr>
      <w:tr w:rsidR="00C145BB" w:rsidRPr="00650940" w14:paraId="70B1981A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0221B1DD" w14:textId="0640905E" w:rsidR="00C145BB" w:rsidRPr="00650940" w:rsidRDefault="00C145BB" w:rsidP="00BC72D1">
            <w:pPr>
              <w:pStyle w:val="BodyTextT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სამინისტროს ბიუჯეტის</w:t>
            </w:r>
            <w:r w:rsidR="00FF568C" w:rsidRPr="00650940">
              <w:rPr>
                <w:rFonts w:ascii="Sylfaen" w:hAnsi="Sylfaen"/>
              </w:rPr>
              <w:t xml:space="preserve"> ხარჯები 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1B11A90" w14:textId="4E4B1B59" w:rsidR="00C145BB" w:rsidRPr="00650940" w:rsidRDefault="00C145BB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94" w:type="dxa"/>
          </w:tcPr>
          <w:p w14:paraId="6254F7C1" w14:textId="48649E4C" w:rsidR="00C145BB" w:rsidRPr="00650940" w:rsidRDefault="00092743" w:rsidP="00477A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დამხმარე (გადამოწმება)</w:t>
            </w:r>
          </w:p>
        </w:tc>
      </w:tr>
    </w:tbl>
    <w:p w14:paraId="1E0A0182" w14:textId="1F9F73E2" w:rsidR="00074F09" w:rsidRPr="00650940" w:rsidRDefault="00074F09" w:rsidP="00074F09">
      <w:pPr>
        <w:rPr>
          <w:rFonts w:ascii="Sylfaen" w:hAnsi="Sylfaen"/>
        </w:rPr>
      </w:pPr>
    </w:p>
    <w:p w14:paraId="432D7008" w14:textId="77777777" w:rsidR="00585B0D" w:rsidRPr="00650940" w:rsidRDefault="00585B0D" w:rsidP="00074F09">
      <w:pPr>
        <w:rPr>
          <w:rFonts w:ascii="Sylfaen" w:hAnsi="Sylfaen"/>
        </w:rPr>
      </w:pPr>
    </w:p>
    <w:p w14:paraId="03C34B7C" w14:textId="77777777" w:rsidR="007E6061" w:rsidRPr="00650940" w:rsidRDefault="007E6061" w:rsidP="00585B0D">
      <w:pPr>
        <w:pStyle w:val="Caption"/>
        <w:rPr>
          <w:rFonts w:ascii="Sylfaen" w:hAnsi="Sylfaen"/>
        </w:rPr>
        <w:sectPr w:rsidR="007E6061" w:rsidRPr="00650940" w:rsidSect="00B45E63">
          <w:headerReference w:type="default" r:id="rId9"/>
          <w:footerReference w:type="default" r:id="rId10"/>
          <w:pgSz w:w="16840" w:h="11907" w:orient="landscape" w:code="9"/>
          <w:pgMar w:top="1440" w:right="1440" w:bottom="1440" w:left="1440" w:header="720" w:footer="720" w:gutter="0"/>
          <w:cols w:space="708"/>
          <w:noEndnote/>
          <w:titlePg/>
          <w:docGrid w:linePitch="299"/>
        </w:sectPr>
      </w:pPr>
    </w:p>
    <w:p w14:paraId="1F288A7B" w14:textId="733EF09E" w:rsidR="00585B0D" w:rsidRPr="00650940" w:rsidRDefault="00585B0D" w:rsidP="00585B0D">
      <w:pPr>
        <w:pStyle w:val="Caption"/>
        <w:rPr>
          <w:rFonts w:ascii="Sylfaen" w:hAnsi="Sylfaen"/>
        </w:rPr>
      </w:pPr>
      <w:bookmarkStart w:id="1" w:name="_Ref30324840"/>
      <w:bookmarkStart w:id="2" w:name="_Ref30324848"/>
      <w:r w:rsidRPr="00650940">
        <w:rPr>
          <w:rFonts w:ascii="Sylfaen" w:hAnsi="Sylfaen"/>
        </w:rPr>
        <w:lastRenderedPageBreak/>
        <w:t xml:space="preserve">ნიმუში </w:t>
      </w:r>
      <w:r w:rsidRPr="00650940">
        <w:rPr>
          <w:rFonts w:ascii="Sylfaen" w:hAnsi="Sylfaen"/>
        </w:rPr>
        <w:fldChar w:fldCharType="begin"/>
      </w:r>
      <w:r w:rsidRPr="00650940">
        <w:rPr>
          <w:rFonts w:ascii="Sylfaen" w:hAnsi="Sylfaen"/>
        </w:rPr>
        <w:instrText xml:space="preserve"> SEQ ნიმუში \* ARABIC </w:instrText>
      </w:r>
      <w:r w:rsidRPr="00650940">
        <w:rPr>
          <w:rFonts w:ascii="Sylfaen" w:hAnsi="Sylfaen"/>
        </w:rPr>
        <w:fldChar w:fldCharType="separate"/>
      </w:r>
      <w:r w:rsidR="000659A1" w:rsidRPr="00650940">
        <w:rPr>
          <w:rFonts w:ascii="Sylfaen" w:hAnsi="Sylfaen"/>
          <w:noProof/>
        </w:rPr>
        <w:t>1</w:t>
      </w:r>
      <w:r w:rsidRPr="00650940">
        <w:rPr>
          <w:rFonts w:ascii="Sylfaen" w:hAnsi="Sylfaen"/>
        </w:rPr>
        <w:fldChar w:fldCharType="end"/>
      </w:r>
      <w:bookmarkEnd w:id="1"/>
      <w:r w:rsidR="007A146C" w:rsidRPr="00650940">
        <w:rPr>
          <w:rFonts w:ascii="Sylfaen" w:hAnsi="Sylfaen"/>
        </w:rPr>
        <w:t>:</w:t>
      </w:r>
      <w:r w:rsidR="007A146C" w:rsidRPr="00650940">
        <w:rPr>
          <w:rFonts w:ascii="Sylfaen" w:hAnsi="Sylfaen"/>
        </w:rPr>
        <w:tab/>
        <w:t xml:space="preserve">შინამეურნეობების დანახარჯები </w:t>
      </w:r>
      <w:r w:rsidR="007E6061" w:rsidRPr="00650940">
        <w:rPr>
          <w:rFonts w:ascii="Sylfaen" w:hAnsi="Sylfaen"/>
        </w:rPr>
        <w:t>ჯანმრთელობის დაცვაზე</w:t>
      </w:r>
      <w:bookmarkEnd w:id="2"/>
    </w:p>
    <w:tbl>
      <w:tblPr>
        <w:tblStyle w:val="GridTable1LightAccent3"/>
        <w:tblW w:w="0" w:type="auto"/>
        <w:tblLook w:val="0620" w:firstRow="1" w:lastRow="0" w:firstColumn="0" w:lastColumn="0" w:noHBand="1" w:noVBand="1"/>
      </w:tblPr>
      <w:tblGrid>
        <w:gridCol w:w="3161"/>
        <w:gridCol w:w="1109"/>
        <w:gridCol w:w="2152"/>
        <w:gridCol w:w="2821"/>
      </w:tblGrid>
      <w:tr w:rsidR="00585B0D" w:rsidRPr="00650940" w14:paraId="68A92B37" w14:textId="23C7611C" w:rsidTr="007E6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5EA2FC80" w14:textId="056DF08C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სამედიცინო მომსახურების სახე</w:t>
            </w:r>
          </w:p>
        </w:tc>
        <w:tc>
          <w:tcPr>
            <w:tcW w:w="631" w:type="dxa"/>
          </w:tcPr>
          <w:p w14:paraId="2DBD9A7C" w14:textId="72A710E6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რეგიონი</w:t>
            </w:r>
          </w:p>
        </w:tc>
        <w:tc>
          <w:tcPr>
            <w:tcW w:w="2204" w:type="dxa"/>
          </w:tcPr>
          <w:p w14:paraId="5DDC54AC" w14:textId="3B9E208C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კვინტილური ჯგუფი</w:t>
            </w:r>
          </w:p>
        </w:tc>
        <w:tc>
          <w:tcPr>
            <w:tcW w:w="2926" w:type="dxa"/>
          </w:tcPr>
          <w:p w14:paraId="32E53EF9" w14:textId="75699E86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დანახარჯები (წელიწადში, ერთ სულზე)</w:t>
            </w:r>
          </w:p>
        </w:tc>
      </w:tr>
      <w:tr w:rsidR="00585B0D" w:rsidRPr="00650940" w14:paraId="7DB5C167" w14:textId="1FAD9B18" w:rsidTr="007E6061">
        <w:tc>
          <w:tcPr>
            <w:tcW w:w="3256" w:type="dxa"/>
          </w:tcPr>
          <w:p w14:paraId="3CEBC9ED" w14:textId="0A8B3D60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3CAE66FC" w14:textId="2123E95D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09B19BE1" w14:textId="4D74BA27" w:rsidR="00585B0D" w:rsidRPr="00650940" w:rsidRDefault="00585B0D" w:rsidP="007E6061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6223A9E1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42DB0DCE" w14:textId="0D39057E" w:rsidTr="007E6061">
        <w:tc>
          <w:tcPr>
            <w:tcW w:w="3256" w:type="dxa"/>
          </w:tcPr>
          <w:p w14:paraId="40C9953D" w14:textId="63B155B4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106F12B7" w14:textId="4763A18E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102DA9E2" w14:textId="6495B5C5" w:rsidR="00585B0D" w:rsidRPr="00650940" w:rsidRDefault="00585B0D" w:rsidP="007E6061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5F9463B3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5191F5EA" w14:textId="5AC1BB51" w:rsidTr="007E6061">
        <w:tc>
          <w:tcPr>
            <w:tcW w:w="3256" w:type="dxa"/>
          </w:tcPr>
          <w:p w14:paraId="68AD7558" w14:textId="7556E64D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617BA52E" w14:textId="2234A84D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5F7CCB59" w14:textId="5E6B2234" w:rsidR="00585B0D" w:rsidRPr="00650940" w:rsidRDefault="00585B0D" w:rsidP="007E6061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553C04D7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5FBEFCD4" w14:textId="7A9293F4" w:rsidTr="007E6061">
        <w:tc>
          <w:tcPr>
            <w:tcW w:w="3256" w:type="dxa"/>
          </w:tcPr>
          <w:p w14:paraId="6793F104" w14:textId="5C0D5788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31920C95" w14:textId="27BEE059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4AF979B5" w14:textId="4921673C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6442EE66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3AF9C373" w14:textId="77777777" w:rsidTr="007E6061">
        <w:tc>
          <w:tcPr>
            <w:tcW w:w="3256" w:type="dxa"/>
          </w:tcPr>
          <w:p w14:paraId="1E7D048F" w14:textId="0F78B25B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3D24A8E8" w14:textId="5169083B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4270A6A5" w14:textId="218238BF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76B5E406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1DBEFA73" w14:textId="77777777" w:rsidTr="007E6061">
        <w:tc>
          <w:tcPr>
            <w:tcW w:w="3256" w:type="dxa"/>
          </w:tcPr>
          <w:p w14:paraId="51550BEC" w14:textId="0AE6607B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46B73EAA" w14:textId="524DA1A5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7EEBE91A" w14:textId="1BC7C9F6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3B5A997C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18845E9E" w14:textId="77777777" w:rsidTr="007E6061">
        <w:tc>
          <w:tcPr>
            <w:tcW w:w="3256" w:type="dxa"/>
          </w:tcPr>
          <w:p w14:paraId="530253F2" w14:textId="4310060E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1B5B45F4" w14:textId="522F4CAE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17976FB8" w14:textId="53ABE5C6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27A5A3A9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4F22AB43" w14:textId="77777777" w:rsidTr="007E6061">
        <w:tc>
          <w:tcPr>
            <w:tcW w:w="3256" w:type="dxa"/>
          </w:tcPr>
          <w:p w14:paraId="705E1670" w14:textId="58C529D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648FB069" w14:textId="6B1F3AAB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776F915F" w14:textId="049AC7EE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0E28D291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07FD797B" w14:textId="77777777" w:rsidTr="007E6061">
        <w:tc>
          <w:tcPr>
            <w:tcW w:w="3256" w:type="dxa"/>
          </w:tcPr>
          <w:p w14:paraId="0E9549AB" w14:textId="1EE30662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1037E198" w14:textId="572E91ED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4AD63564" w14:textId="40F4B79F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16CB1551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585B0D" w:rsidRPr="00650940" w14:paraId="64D4A23B" w14:textId="77777777" w:rsidTr="007E6061">
        <w:tc>
          <w:tcPr>
            <w:tcW w:w="3256" w:type="dxa"/>
          </w:tcPr>
          <w:p w14:paraId="7D7716E4" w14:textId="067898F3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5CB6310C" w14:textId="454043C5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54847BE4" w14:textId="07353784" w:rsidR="00585B0D" w:rsidRPr="00650940" w:rsidRDefault="00585B0D" w:rsidP="007E6061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2926" w:type="dxa"/>
          </w:tcPr>
          <w:p w14:paraId="7991AE32" w14:textId="77777777" w:rsidR="00585B0D" w:rsidRPr="00650940" w:rsidRDefault="00585B0D" w:rsidP="007E6061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30574A0" w14:textId="77777777" w:rsidTr="007E6061">
        <w:tc>
          <w:tcPr>
            <w:tcW w:w="3256" w:type="dxa"/>
          </w:tcPr>
          <w:p w14:paraId="39553BC2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15E246C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24C26789" w14:textId="5B52AABB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510AB66E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93075B5" w14:textId="77777777" w:rsidTr="007E6061">
        <w:tc>
          <w:tcPr>
            <w:tcW w:w="3256" w:type="dxa"/>
          </w:tcPr>
          <w:p w14:paraId="2357EFB9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7F945EA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79FF18D5" w14:textId="1F722D78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4A689532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633370D" w14:textId="77777777" w:rsidTr="007E6061">
        <w:tc>
          <w:tcPr>
            <w:tcW w:w="3256" w:type="dxa"/>
          </w:tcPr>
          <w:p w14:paraId="432072B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4EDE1878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395D97B3" w14:textId="14EA6B3C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56917B4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172872DA" w14:textId="77777777" w:rsidTr="007E6061">
        <w:tc>
          <w:tcPr>
            <w:tcW w:w="3256" w:type="dxa"/>
          </w:tcPr>
          <w:p w14:paraId="15D3A28D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730FB0DE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3C0136F3" w14:textId="7FBB3786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15A5DD53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D24734B" w14:textId="77777777" w:rsidTr="007E6061">
        <w:tc>
          <w:tcPr>
            <w:tcW w:w="3256" w:type="dxa"/>
          </w:tcPr>
          <w:p w14:paraId="05CAC36E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4EB80935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05462394" w14:textId="6A70A979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6ECF98C3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0E335EC1" w14:textId="77777777" w:rsidTr="007E6061">
        <w:tc>
          <w:tcPr>
            <w:tcW w:w="3256" w:type="dxa"/>
          </w:tcPr>
          <w:p w14:paraId="6A67C0DC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295EB61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317CD8CA" w14:textId="685ABC13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1D9592F4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F4B5402" w14:textId="77777777" w:rsidTr="007E6061">
        <w:tc>
          <w:tcPr>
            <w:tcW w:w="3256" w:type="dxa"/>
          </w:tcPr>
          <w:p w14:paraId="63C6C9DC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5C3ADC28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591CBF33" w14:textId="7A238DB4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3EDFEB1C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11B8D24A" w14:textId="77777777" w:rsidTr="007E6061">
        <w:tc>
          <w:tcPr>
            <w:tcW w:w="3256" w:type="dxa"/>
          </w:tcPr>
          <w:p w14:paraId="77E2AB76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4DD8CCCC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11357C90" w14:textId="3BDBEE6B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4BF85A9B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09C00EEC" w14:textId="77777777" w:rsidTr="007E6061">
        <w:tc>
          <w:tcPr>
            <w:tcW w:w="3256" w:type="dxa"/>
          </w:tcPr>
          <w:p w14:paraId="7A681C86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071B310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39338B44" w14:textId="301A1E55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0972875F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6FA0B957" w14:textId="77777777" w:rsidTr="007E6061">
        <w:tc>
          <w:tcPr>
            <w:tcW w:w="3256" w:type="dxa"/>
          </w:tcPr>
          <w:p w14:paraId="28092B2F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02CA6D7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2AD5207B" w14:textId="2B6E5267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2926" w:type="dxa"/>
          </w:tcPr>
          <w:p w14:paraId="4D4BCA6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6C974E54" w14:textId="77777777" w:rsidTr="007E6061">
        <w:tc>
          <w:tcPr>
            <w:tcW w:w="3256" w:type="dxa"/>
          </w:tcPr>
          <w:p w14:paraId="2E79E62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157F93C8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5A550DD0" w14:textId="19CA40EF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0BFFBA36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38C597DC" w14:textId="77777777" w:rsidTr="007E6061">
        <w:tc>
          <w:tcPr>
            <w:tcW w:w="3256" w:type="dxa"/>
          </w:tcPr>
          <w:p w14:paraId="03A4ECDF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691FE054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06EDF500" w14:textId="00C9CABC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71DCA57D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7D715801" w14:textId="77777777" w:rsidTr="007E6061">
        <w:tc>
          <w:tcPr>
            <w:tcW w:w="3256" w:type="dxa"/>
          </w:tcPr>
          <w:p w14:paraId="0F5F98AF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6171292B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4D454E48" w14:textId="582520CF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76D8FD1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6A057738" w14:textId="77777777" w:rsidTr="007E6061">
        <w:tc>
          <w:tcPr>
            <w:tcW w:w="3256" w:type="dxa"/>
          </w:tcPr>
          <w:p w14:paraId="004A0EAF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34220DD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1979C8C7" w14:textId="7D6AF6F2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701829B8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6CE4DBEC" w14:textId="77777777" w:rsidTr="007E6061">
        <w:tc>
          <w:tcPr>
            <w:tcW w:w="3256" w:type="dxa"/>
          </w:tcPr>
          <w:p w14:paraId="6EBB9774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2DAE1D8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თბილისი</w:t>
            </w:r>
          </w:p>
        </w:tc>
        <w:tc>
          <w:tcPr>
            <w:tcW w:w="2204" w:type="dxa"/>
          </w:tcPr>
          <w:p w14:paraId="0BAE81C2" w14:textId="4460A4D3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40B4A32D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4BDF898A" w14:textId="77777777" w:rsidTr="007E6061">
        <w:tc>
          <w:tcPr>
            <w:tcW w:w="3256" w:type="dxa"/>
          </w:tcPr>
          <w:p w14:paraId="22D5E02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სტაციონარი</w:t>
            </w:r>
          </w:p>
        </w:tc>
        <w:tc>
          <w:tcPr>
            <w:tcW w:w="631" w:type="dxa"/>
          </w:tcPr>
          <w:p w14:paraId="0203FAF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6DC00A01" w14:textId="77DE3D05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7B4CC99D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6D030436" w14:textId="77777777" w:rsidTr="007E6061">
        <w:tc>
          <w:tcPr>
            <w:tcW w:w="3256" w:type="dxa"/>
          </w:tcPr>
          <w:p w14:paraId="59AC569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ამბულატორიული</w:t>
            </w:r>
          </w:p>
        </w:tc>
        <w:tc>
          <w:tcPr>
            <w:tcW w:w="631" w:type="dxa"/>
          </w:tcPr>
          <w:p w14:paraId="4381AD93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60ECC362" w14:textId="2E9D04C6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76105E6A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373A26AF" w14:textId="77777777" w:rsidTr="007E6061">
        <w:tc>
          <w:tcPr>
            <w:tcW w:w="3256" w:type="dxa"/>
          </w:tcPr>
          <w:p w14:paraId="27C587A0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დიაგნოსტიკური / კვლევები</w:t>
            </w:r>
          </w:p>
        </w:tc>
        <w:tc>
          <w:tcPr>
            <w:tcW w:w="631" w:type="dxa"/>
          </w:tcPr>
          <w:p w14:paraId="5FF0D04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347314C0" w14:textId="46669C7A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3DEFE53D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46667564" w14:textId="77777777" w:rsidTr="007E6061">
        <w:tc>
          <w:tcPr>
            <w:tcW w:w="3256" w:type="dxa"/>
          </w:tcPr>
          <w:p w14:paraId="4CEAD30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მედიკამენტები</w:t>
            </w:r>
          </w:p>
        </w:tc>
        <w:tc>
          <w:tcPr>
            <w:tcW w:w="631" w:type="dxa"/>
          </w:tcPr>
          <w:p w14:paraId="67AE8A02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2DF16018" w14:textId="007E28D2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20004BBE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  <w:tr w:rsidR="007E6061" w:rsidRPr="00650940" w14:paraId="26D9FA28" w14:textId="77777777" w:rsidTr="007E6061">
        <w:tc>
          <w:tcPr>
            <w:tcW w:w="3256" w:type="dxa"/>
          </w:tcPr>
          <w:p w14:paraId="63B24E19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სხვა</w:t>
            </w:r>
          </w:p>
        </w:tc>
        <w:tc>
          <w:tcPr>
            <w:tcW w:w="631" w:type="dxa"/>
          </w:tcPr>
          <w:p w14:paraId="4A6B0DF1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კახეთი</w:t>
            </w:r>
          </w:p>
        </w:tc>
        <w:tc>
          <w:tcPr>
            <w:tcW w:w="2204" w:type="dxa"/>
          </w:tcPr>
          <w:p w14:paraId="0802AFDE" w14:textId="66726048" w:rsidR="007E6061" w:rsidRPr="00650940" w:rsidRDefault="007E6061" w:rsidP="00296EF3">
            <w:pPr>
              <w:pStyle w:val="BodyTextT"/>
              <w:rPr>
                <w:rFonts w:ascii="Sylfaen" w:hAnsi="Sylfaen"/>
                <w:lang w:val="en-US"/>
              </w:rPr>
            </w:pPr>
            <w:r w:rsidRPr="00650940"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2926" w:type="dxa"/>
          </w:tcPr>
          <w:p w14:paraId="6A219EE7" w14:textId="77777777" w:rsidR="007E6061" w:rsidRPr="00650940" w:rsidRDefault="007E6061" w:rsidP="00296EF3">
            <w:pPr>
              <w:pStyle w:val="BodyTextT"/>
              <w:rPr>
                <w:rFonts w:ascii="Sylfaen" w:hAnsi="Sylfaen"/>
              </w:rPr>
            </w:pPr>
          </w:p>
        </w:tc>
      </w:tr>
    </w:tbl>
    <w:p w14:paraId="0EB1D7A6" w14:textId="5D5712E5" w:rsidR="00585B0D" w:rsidRPr="00650940" w:rsidRDefault="00585B0D" w:rsidP="00074F09">
      <w:pPr>
        <w:rPr>
          <w:rFonts w:ascii="Sylfaen" w:hAnsi="Sylfaen"/>
        </w:rPr>
      </w:pPr>
    </w:p>
    <w:p w14:paraId="32F294AF" w14:textId="30508136" w:rsidR="000659A1" w:rsidRPr="00650940" w:rsidRDefault="000659A1" w:rsidP="000659A1">
      <w:pPr>
        <w:pStyle w:val="Caption"/>
        <w:rPr>
          <w:rFonts w:ascii="Sylfaen" w:hAnsi="Sylfaen"/>
        </w:rPr>
      </w:pPr>
      <w:bookmarkStart w:id="3" w:name="_Ref30325150"/>
      <w:bookmarkStart w:id="4" w:name="_Ref30325153"/>
      <w:r w:rsidRPr="00650940">
        <w:rPr>
          <w:rFonts w:ascii="Sylfaen" w:hAnsi="Sylfaen"/>
        </w:rPr>
        <w:t xml:space="preserve">ნიმუში </w:t>
      </w:r>
      <w:r w:rsidRPr="00650940">
        <w:rPr>
          <w:rFonts w:ascii="Sylfaen" w:hAnsi="Sylfaen"/>
        </w:rPr>
        <w:fldChar w:fldCharType="begin"/>
      </w:r>
      <w:r w:rsidRPr="00650940">
        <w:rPr>
          <w:rFonts w:ascii="Sylfaen" w:hAnsi="Sylfaen"/>
        </w:rPr>
        <w:instrText xml:space="preserve"> SEQ ნიმუში \* ARABIC </w:instrText>
      </w:r>
      <w:r w:rsidRPr="00650940">
        <w:rPr>
          <w:rFonts w:ascii="Sylfaen" w:hAnsi="Sylfaen"/>
        </w:rPr>
        <w:fldChar w:fldCharType="separate"/>
      </w:r>
      <w:r w:rsidRPr="00650940">
        <w:rPr>
          <w:rFonts w:ascii="Sylfaen" w:hAnsi="Sylfaen"/>
          <w:noProof/>
        </w:rPr>
        <w:t>2</w:t>
      </w:r>
      <w:r w:rsidRPr="00650940">
        <w:rPr>
          <w:rFonts w:ascii="Sylfaen" w:hAnsi="Sylfaen"/>
        </w:rPr>
        <w:fldChar w:fldCharType="end"/>
      </w:r>
      <w:bookmarkEnd w:id="3"/>
      <w:r w:rsidRPr="00650940">
        <w:rPr>
          <w:rFonts w:ascii="Sylfaen" w:hAnsi="Sylfaen"/>
          <w:noProof/>
          <w:lang w:val="en-US"/>
        </w:rPr>
        <w:t>:</w:t>
      </w:r>
      <w:r w:rsidRPr="00650940">
        <w:rPr>
          <w:rFonts w:ascii="Sylfaen" w:hAnsi="Sylfaen"/>
        </w:rPr>
        <w:tab/>
        <w:t>სახელმწიფო ტერიტორიული მართვის ორგანოების მიერ მოქალაქეთა სამედიცინო მომსახურებაზე გაწეული დანახარჯები</w:t>
      </w:r>
      <w:bookmarkEnd w:id="4"/>
    </w:p>
    <w:tbl>
      <w:tblPr>
        <w:tblStyle w:val="GridTable1LightAccent3"/>
        <w:tblW w:w="0" w:type="auto"/>
        <w:tblLook w:val="04A0" w:firstRow="1" w:lastRow="0" w:firstColumn="1" w:lastColumn="0" w:noHBand="0" w:noVBand="1"/>
      </w:tblPr>
      <w:tblGrid>
        <w:gridCol w:w="1713"/>
        <w:gridCol w:w="1726"/>
        <w:gridCol w:w="1576"/>
        <w:gridCol w:w="1362"/>
        <w:gridCol w:w="1346"/>
        <w:gridCol w:w="1356"/>
      </w:tblGrid>
      <w:tr w:rsidR="000659A1" w:rsidRPr="00650940" w14:paraId="7AE8E9BE" w14:textId="77777777" w:rsidTr="0006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6541A682" w14:textId="78FDAE65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პროგრამის სახელწოდება</w:t>
            </w:r>
          </w:p>
        </w:tc>
        <w:tc>
          <w:tcPr>
            <w:tcW w:w="1726" w:type="dxa"/>
          </w:tcPr>
          <w:p w14:paraId="229DAC35" w14:textId="1DC8B834" w:rsidR="000659A1" w:rsidRPr="00650940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მომსახურე</w:t>
            </w:r>
            <w:r w:rsidR="00D41C16" w:rsidRPr="00650940">
              <w:rPr>
                <w:rFonts w:ascii="Sylfaen" w:hAnsi="Sylfaen"/>
              </w:rPr>
              <w:t>ო</w:t>
            </w:r>
            <w:r w:rsidRPr="00650940">
              <w:rPr>
                <w:rFonts w:ascii="Sylfaen" w:hAnsi="Sylfaen"/>
              </w:rPr>
              <w:t>ბის სახე</w:t>
            </w:r>
          </w:p>
        </w:tc>
        <w:tc>
          <w:tcPr>
            <w:tcW w:w="1576" w:type="dxa"/>
          </w:tcPr>
          <w:p w14:paraId="15E44513" w14:textId="4E2B32EE" w:rsidR="000659A1" w:rsidRPr="00650940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დაავადება (</w:t>
            </w:r>
            <w:r w:rsidRPr="00650940">
              <w:rPr>
                <w:rFonts w:ascii="Sylfaen" w:hAnsi="Sylfaen"/>
                <w:lang w:val="en-US"/>
              </w:rPr>
              <w:t xml:space="preserve">ICD </w:t>
            </w:r>
            <w:r w:rsidRPr="00650940">
              <w:rPr>
                <w:rFonts w:ascii="Sylfaen" w:hAnsi="Sylfaen"/>
              </w:rPr>
              <w:t xml:space="preserve">კოდი ან </w:t>
            </w:r>
            <w:r w:rsidRPr="00650940">
              <w:rPr>
                <w:rFonts w:ascii="Sylfaen" w:hAnsi="Sylfaen"/>
                <w:lang w:val="en-US"/>
              </w:rPr>
              <w:t xml:space="preserve">DRG </w:t>
            </w:r>
            <w:r w:rsidRPr="00650940">
              <w:rPr>
                <w:rFonts w:ascii="Sylfaen" w:hAnsi="Sylfaen"/>
              </w:rPr>
              <w:t>კოდი)</w:t>
            </w:r>
          </w:p>
        </w:tc>
        <w:tc>
          <w:tcPr>
            <w:tcW w:w="1300" w:type="dxa"/>
          </w:tcPr>
          <w:p w14:paraId="7E023BDE" w14:textId="56C0C0CF" w:rsidR="000659A1" w:rsidRPr="00650940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სოციალური სტატუსი</w:t>
            </w:r>
          </w:p>
        </w:tc>
        <w:tc>
          <w:tcPr>
            <w:tcW w:w="1346" w:type="dxa"/>
          </w:tcPr>
          <w:p w14:paraId="713A98E1" w14:textId="2559B85B" w:rsidR="000659A1" w:rsidRPr="00650940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ასაკი</w:t>
            </w:r>
          </w:p>
        </w:tc>
        <w:tc>
          <w:tcPr>
            <w:tcW w:w="1356" w:type="dxa"/>
          </w:tcPr>
          <w:p w14:paraId="7007EBAB" w14:textId="43E2B0C2" w:rsidR="000659A1" w:rsidRPr="00650940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650940">
              <w:rPr>
                <w:rFonts w:ascii="Sylfaen" w:hAnsi="Sylfaen"/>
              </w:rPr>
              <w:t>სქესი</w:t>
            </w:r>
          </w:p>
        </w:tc>
      </w:tr>
      <w:tr w:rsidR="000659A1" w:rsidRPr="00650940" w14:paraId="1DD55525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545C0A25" w14:textId="77777777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1726" w:type="dxa"/>
          </w:tcPr>
          <w:p w14:paraId="69FE0B79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576" w:type="dxa"/>
          </w:tcPr>
          <w:p w14:paraId="520B1F96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00" w:type="dxa"/>
          </w:tcPr>
          <w:p w14:paraId="7412DBFA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14:paraId="0FC79649" w14:textId="36BFB86C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56" w:type="dxa"/>
          </w:tcPr>
          <w:p w14:paraId="76DD2B5C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0659A1" w:rsidRPr="00650940" w14:paraId="1EDA06B4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C303580" w14:textId="77777777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1726" w:type="dxa"/>
          </w:tcPr>
          <w:p w14:paraId="008126CD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576" w:type="dxa"/>
          </w:tcPr>
          <w:p w14:paraId="75BA3BE5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00" w:type="dxa"/>
          </w:tcPr>
          <w:p w14:paraId="6A4B2B60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14:paraId="0498AD98" w14:textId="128DF05F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56" w:type="dxa"/>
          </w:tcPr>
          <w:p w14:paraId="7048405C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0659A1" w:rsidRPr="00650940" w14:paraId="16E6B2D9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D3FF5D8" w14:textId="77777777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1726" w:type="dxa"/>
          </w:tcPr>
          <w:p w14:paraId="09C719C4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576" w:type="dxa"/>
          </w:tcPr>
          <w:p w14:paraId="363433D1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00" w:type="dxa"/>
          </w:tcPr>
          <w:p w14:paraId="0A0052E7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14:paraId="0BB4BAEF" w14:textId="60CBEAEC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56" w:type="dxa"/>
          </w:tcPr>
          <w:p w14:paraId="2F742CC8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0659A1" w:rsidRPr="00650940" w14:paraId="033C2966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B67FF88" w14:textId="77777777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1726" w:type="dxa"/>
          </w:tcPr>
          <w:p w14:paraId="4FC2CFEF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576" w:type="dxa"/>
          </w:tcPr>
          <w:p w14:paraId="7FAFE142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00" w:type="dxa"/>
          </w:tcPr>
          <w:p w14:paraId="47281756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14:paraId="19618E3A" w14:textId="4979225D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56" w:type="dxa"/>
          </w:tcPr>
          <w:p w14:paraId="4E99F440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0659A1" w:rsidRPr="00650940" w14:paraId="56425F99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60CE1FB" w14:textId="77777777" w:rsidR="000659A1" w:rsidRPr="00650940" w:rsidRDefault="000659A1" w:rsidP="000659A1">
            <w:pPr>
              <w:pStyle w:val="BodyTextT"/>
              <w:rPr>
                <w:rFonts w:ascii="Sylfaen" w:hAnsi="Sylfaen"/>
              </w:rPr>
            </w:pPr>
          </w:p>
        </w:tc>
        <w:tc>
          <w:tcPr>
            <w:tcW w:w="1726" w:type="dxa"/>
          </w:tcPr>
          <w:p w14:paraId="27462F4E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576" w:type="dxa"/>
          </w:tcPr>
          <w:p w14:paraId="4A919B00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00" w:type="dxa"/>
          </w:tcPr>
          <w:p w14:paraId="65E9CF6E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14:paraId="4EF43CC5" w14:textId="68141801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356" w:type="dxa"/>
          </w:tcPr>
          <w:p w14:paraId="0ACC2F61" w14:textId="77777777" w:rsidR="000659A1" w:rsidRPr="00650940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</w:tbl>
    <w:p w14:paraId="707CCA4F" w14:textId="77777777" w:rsidR="000659A1" w:rsidRPr="00650940" w:rsidRDefault="000659A1" w:rsidP="00074F09">
      <w:pPr>
        <w:rPr>
          <w:rFonts w:ascii="Sylfaen" w:hAnsi="Sylfaen"/>
        </w:rPr>
      </w:pPr>
    </w:p>
    <w:p w14:paraId="4E16833A" w14:textId="77777777" w:rsidR="00650940" w:rsidRPr="00650940" w:rsidRDefault="00650940">
      <w:pPr>
        <w:rPr>
          <w:rFonts w:ascii="Sylfaen" w:hAnsi="Sylfaen"/>
        </w:rPr>
      </w:pPr>
    </w:p>
    <w:sectPr w:rsidR="00650940" w:rsidRPr="00650940" w:rsidSect="007E6061">
      <w:pgSz w:w="11907" w:h="16840" w:code="9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20C30" w14:textId="77777777" w:rsidR="00E86998" w:rsidRDefault="00E86998" w:rsidP="002B2884">
      <w:pPr>
        <w:spacing w:before="0" w:after="0"/>
      </w:pPr>
      <w:r>
        <w:separator/>
      </w:r>
    </w:p>
  </w:endnote>
  <w:endnote w:type="continuationSeparator" w:id="0">
    <w:p w14:paraId="19690BFA" w14:textId="77777777" w:rsidR="00E86998" w:rsidRDefault="00E86998" w:rsidP="002B28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 Nino Mtavruli">
    <w:altName w:val="Bernard MT Condensed"/>
    <w:panose1 w:val="00000000000000000000"/>
    <w:charset w:val="00"/>
    <w:family w:val="modern"/>
    <w:notTrueType/>
    <w:pitch w:val="variable"/>
    <w:sig w:usb0="00000003" w:usb1="0000000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Rioni Vera">
    <w:altName w:val="Corbel"/>
    <w:panose1 w:val="00000000000000000000"/>
    <w:charset w:val="00"/>
    <w:family w:val="swiss"/>
    <w:notTrueType/>
    <w:pitch w:val="variable"/>
    <w:sig w:usb0="00000001" w:usb1="4000204A" w:usb2="00000000" w:usb3="00000000" w:csb0="00000111" w:csb1="00000000"/>
  </w:font>
  <w:font w:name="BPG Ingiri Arial"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D1721" w14:textId="77777777" w:rsidR="00FA1396" w:rsidRDefault="00FA1396" w:rsidP="00B45E63">
    <w:pPr>
      <w:pStyle w:val="Footer"/>
      <w:pBdr>
        <w:top w:val="single" w:sz="4" w:space="1" w:color="5B9BD5" w:themeColor="accent1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9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D7126" w14:textId="77777777" w:rsidR="00E86998" w:rsidRDefault="00E86998" w:rsidP="002B2884">
      <w:pPr>
        <w:spacing w:before="0" w:after="0"/>
      </w:pPr>
      <w:r>
        <w:separator/>
      </w:r>
    </w:p>
  </w:footnote>
  <w:footnote w:type="continuationSeparator" w:id="0">
    <w:p w14:paraId="3C99654C" w14:textId="77777777" w:rsidR="00E86998" w:rsidRDefault="00E86998" w:rsidP="002B2884">
      <w:pPr>
        <w:spacing w:before="0" w:after="0"/>
      </w:pPr>
      <w:r>
        <w:continuationSeparator/>
      </w:r>
    </w:p>
  </w:footnote>
  <w:footnote w:id="1">
    <w:p w14:paraId="47D1DB39" w14:textId="4DE65D95" w:rsidR="00C145BB" w:rsidRDefault="00C145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6F36">
        <w:t>შინამეურნეობების მომსახურე კერძო არაკომერციული ორგანიზაციების ხარჯები ჯანდაცვაზე</w:t>
      </w:r>
    </w:p>
  </w:footnote>
  <w:footnote w:id="2">
    <w:p w14:paraId="2FE91BE9" w14:textId="0E6F0B1D" w:rsidR="00AF0ED9" w:rsidRDefault="00AF0E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მუნიციპალიტეტის </w:t>
      </w:r>
      <w:r w:rsidRPr="00AF0ED9">
        <w:t xml:space="preserve">ტერიტორიაზე რეგისტრირებული საქართველოს მოქალაქეებისათვის, ასევე იმ მოქალაქეებისათვის, რომლებსაც ფაქტობრივი საცხოვრებელი ადგილი გააჩნიათ </w:t>
      </w:r>
      <w:r w:rsidR="00482822">
        <w:t>მოცემულ მუნიციპალიტ</w:t>
      </w:r>
      <w:r w:rsidR="00002E56">
        <w:t>ეტ</w:t>
      </w:r>
      <w:r w:rsidR="00482822">
        <w:t>ში</w:t>
      </w:r>
      <w:r w:rsidRPr="00AF0ED9">
        <w:t xml:space="preserve"> და რეგისტრირებულნი არიან სოციალურად დაუცველი ოჯახების მონაცემთა დახმარებისა და </w:t>
      </w:r>
      <w:r w:rsidR="001D5DC2">
        <w:t>ან სოციალურად დაუცველთა სხვა ბაზებში</w:t>
      </w:r>
    </w:p>
  </w:footnote>
  <w:footnote w:id="3">
    <w:p w14:paraId="25870324" w14:textId="3C02A311" w:rsidR="00C145BB" w:rsidRDefault="00C145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C753C">
        <w:t>დანართი №1 (ფურცელი „არაფინანსური ინსტიტუტები), ფორმა №2 - საქმიანობის შედეგები, ფორმა №4 - კაპიტალის მოძრაობა</w:t>
      </w:r>
      <w:r>
        <w:t xml:space="preserve"> </w:t>
      </w:r>
      <w:r w:rsidRPr="003C753C">
        <w:t>და ფორმა №1 - ფინანსური მდგომარეობა</w:t>
      </w:r>
    </w:p>
  </w:footnote>
  <w:footnote w:id="4">
    <w:p w14:paraId="73EFC8DC" w14:textId="646578A4" w:rsidR="00AF60D5" w:rsidRDefault="00AF6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F60D5">
        <w:t>დამოკიდებულია მომსახურების მი</w:t>
      </w:r>
      <w:r>
        <w:t>მ</w:t>
      </w:r>
      <w:r w:rsidRPr="00AF60D5">
        <w:t>წ</w:t>
      </w:r>
      <w:r>
        <w:t xml:space="preserve">ოდებელთა </w:t>
      </w:r>
      <w:r w:rsidRPr="00AF60D5">
        <w:t xml:space="preserve"> ფინანსური ანგა</w:t>
      </w:r>
      <w:r>
        <w:t>რიშგების დეტალიზაციის ხარისხზე (ფორმა №2, შემოსავლები)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tag w:val=""/>
      <w:id w:val="1153722515"/>
      <w:placeholder>
        <w:docPart w:val="6BF3C878DDDB4A8C9B0501DB8B4636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4E3421" w14:textId="49440D97" w:rsidR="00FA1396" w:rsidRDefault="00FA1396" w:rsidP="00B45E63">
        <w:pPr>
          <w:pStyle w:val="Header"/>
          <w:pBdr>
            <w:bottom w:val="single" w:sz="4" w:space="1" w:color="5B9BD5" w:themeColor="accent1"/>
          </w:pBdr>
        </w:pPr>
        <w:r>
          <w:t>ჯანდაცვის ანგარიშების შემუშავებისთვის საჭირო მონაცემები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8B8"/>
    <w:multiLevelType w:val="multilevel"/>
    <w:tmpl w:val="FE1C1092"/>
    <w:styleLink w:val="myMultiLevelBullets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0" w:firstLine="340"/>
      </w:pPr>
      <w:rPr>
        <w:rFonts w:ascii="Wingdings" w:hAnsi="Wingdings" w:hint="default"/>
      </w:rPr>
    </w:lvl>
    <w:lvl w:ilvl="3">
      <w:start w:val="1"/>
      <w:numFmt w:val="bullet"/>
      <w:lvlText w:val="‒"/>
      <w:lvlJc w:val="left"/>
      <w:pPr>
        <w:ind w:left="680" w:hanging="170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021" w:hanging="170"/>
      </w:pPr>
      <w:rPr>
        <w:rFonts w:ascii="Wingdings" w:hAnsi="Wingdings" w:hint="default"/>
        <w:color w:val="005A63"/>
      </w:rPr>
    </w:lvl>
    <w:lvl w:ilvl="6">
      <w:start w:val="1"/>
      <w:numFmt w:val="bullet"/>
      <w:lvlText w:val=""/>
      <w:lvlJc w:val="left"/>
      <w:pPr>
        <w:ind w:left="1191" w:hanging="170"/>
      </w:pPr>
      <w:rPr>
        <w:rFonts w:ascii="Symbol" w:hAnsi="Symbol" w:hint="default"/>
      </w:rPr>
    </w:lvl>
    <w:lvl w:ilvl="7">
      <w:start w:val="1"/>
      <w:numFmt w:val="none"/>
      <w:lvlText w:val="%8.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Text w:val="%9."/>
      <w:lvlJc w:val="left"/>
      <w:pPr>
        <w:ind w:left="1531" w:hanging="170"/>
      </w:pPr>
      <w:rPr>
        <w:rFonts w:hint="default"/>
      </w:rPr>
    </w:lvl>
  </w:abstractNum>
  <w:abstractNum w:abstractNumId="1">
    <w:nsid w:val="0FB65B86"/>
    <w:multiLevelType w:val="multilevel"/>
    <w:tmpl w:val="DF9AD896"/>
    <w:numStyleLink w:val="myNumbersMultilevel"/>
  </w:abstractNum>
  <w:abstractNum w:abstractNumId="2">
    <w:nsid w:val="245D35D7"/>
    <w:multiLevelType w:val="multilevel"/>
    <w:tmpl w:val="33301D2C"/>
    <w:styleLink w:val="myMultiMix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005A63"/>
      </w:rPr>
    </w:lvl>
    <w:lvl w:ilvl="2">
      <w:start w:val="1"/>
      <w:numFmt w:val="bullet"/>
      <w:lvlText w:val="‒"/>
      <w:lvlJc w:val="left"/>
      <w:pPr>
        <w:ind w:left="737" w:hanging="17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61531FF"/>
    <w:multiLevelType w:val="multilevel"/>
    <w:tmpl w:val="DF9AD896"/>
    <w:numStyleLink w:val="myNumbersMultilevel"/>
  </w:abstractNum>
  <w:abstractNum w:abstractNumId="4">
    <w:nsid w:val="2E7A3D9F"/>
    <w:multiLevelType w:val="multilevel"/>
    <w:tmpl w:val="DF9AD896"/>
    <w:numStyleLink w:val="myNumbersMultilevel"/>
  </w:abstractNum>
  <w:abstractNum w:abstractNumId="5">
    <w:nsid w:val="362A3612"/>
    <w:multiLevelType w:val="multilevel"/>
    <w:tmpl w:val="DF9AD896"/>
    <w:styleLink w:val="myNumbersMultilevel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2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A0D6CD6"/>
    <w:multiLevelType w:val="multilevel"/>
    <w:tmpl w:val="00728942"/>
    <w:lvl w:ilvl="0">
      <w:start w:val="1"/>
      <w:numFmt w:val="bullet"/>
      <w:pStyle w:val="ListBullet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09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36"/>
        </w:tabs>
        <w:ind w:left="2043" w:hanging="227"/>
      </w:pPr>
      <w:rPr>
        <w:rFonts w:ascii="Wingdings" w:hAnsi="Wingdings" w:hint="default"/>
      </w:rPr>
    </w:lvl>
  </w:abstractNum>
  <w:abstractNum w:abstractNumId="7">
    <w:nsid w:val="77C62957"/>
    <w:multiLevelType w:val="multilevel"/>
    <w:tmpl w:val="766EDA8A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attachedTemplate r:id="rId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tDA2sjQ3NjI0MzdW0lEKTi0uzszPAykwqQUARvgNXywAAAA="/>
  </w:docVars>
  <w:rsids>
    <w:rsidRoot w:val="00074F09"/>
    <w:rsid w:val="00002E56"/>
    <w:rsid w:val="00025396"/>
    <w:rsid w:val="0002687C"/>
    <w:rsid w:val="000624B8"/>
    <w:rsid w:val="00062D55"/>
    <w:rsid w:val="000659A1"/>
    <w:rsid w:val="000700F2"/>
    <w:rsid w:val="00074F09"/>
    <w:rsid w:val="0008332A"/>
    <w:rsid w:val="00092743"/>
    <w:rsid w:val="000D5AA0"/>
    <w:rsid w:val="000E3A10"/>
    <w:rsid w:val="001165B7"/>
    <w:rsid w:val="00120E1B"/>
    <w:rsid w:val="00121ADD"/>
    <w:rsid w:val="0012514F"/>
    <w:rsid w:val="00165146"/>
    <w:rsid w:val="00172307"/>
    <w:rsid w:val="00174CB1"/>
    <w:rsid w:val="00185C7B"/>
    <w:rsid w:val="00190DA1"/>
    <w:rsid w:val="001B22CE"/>
    <w:rsid w:val="001D4E1B"/>
    <w:rsid w:val="001D5DC2"/>
    <w:rsid w:val="00210F3F"/>
    <w:rsid w:val="002166F8"/>
    <w:rsid w:val="002551AB"/>
    <w:rsid w:val="002615B8"/>
    <w:rsid w:val="0029005F"/>
    <w:rsid w:val="00296EF3"/>
    <w:rsid w:val="002B2858"/>
    <w:rsid w:val="002B2884"/>
    <w:rsid w:val="002E372A"/>
    <w:rsid w:val="00300FC5"/>
    <w:rsid w:val="003028D1"/>
    <w:rsid w:val="00361D52"/>
    <w:rsid w:val="003A50D8"/>
    <w:rsid w:val="003C753C"/>
    <w:rsid w:val="00416ED7"/>
    <w:rsid w:val="0042197E"/>
    <w:rsid w:val="00430AAF"/>
    <w:rsid w:val="00433B51"/>
    <w:rsid w:val="00465075"/>
    <w:rsid w:val="00466F36"/>
    <w:rsid w:val="00470D9C"/>
    <w:rsid w:val="00471CB9"/>
    <w:rsid w:val="00476650"/>
    <w:rsid w:val="00477AA1"/>
    <w:rsid w:val="00482822"/>
    <w:rsid w:val="004A1219"/>
    <w:rsid w:val="004A6B45"/>
    <w:rsid w:val="004B63FE"/>
    <w:rsid w:val="0050302F"/>
    <w:rsid w:val="00506C5A"/>
    <w:rsid w:val="005210E5"/>
    <w:rsid w:val="0052319E"/>
    <w:rsid w:val="0053286D"/>
    <w:rsid w:val="005405B4"/>
    <w:rsid w:val="00552E62"/>
    <w:rsid w:val="00557305"/>
    <w:rsid w:val="00573161"/>
    <w:rsid w:val="00585B0D"/>
    <w:rsid w:val="005B5E4D"/>
    <w:rsid w:val="005B66CB"/>
    <w:rsid w:val="005C1FE0"/>
    <w:rsid w:val="00625945"/>
    <w:rsid w:val="00650940"/>
    <w:rsid w:val="0065645B"/>
    <w:rsid w:val="006810DC"/>
    <w:rsid w:val="006A320B"/>
    <w:rsid w:val="006A7947"/>
    <w:rsid w:val="006E77AB"/>
    <w:rsid w:val="00703779"/>
    <w:rsid w:val="00745832"/>
    <w:rsid w:val="007472A1"/>
    <w:rsid w:val="0077277E"/>
    <w:rsid w:val="0077625C"/>
    <w:rsid w:val="007A146C"/>
    <w:rsid w:val="007B2A8B"/>
    <w:rsid w:val="007C55D5"/>
    <w:rsid w:val="007E6061"/>
    <w:rsid w:val="008168E4"/>
    <w:rsid w:val="00850E8B"/>
    <w:rsid w:val="00865A59"/>
    <w:rsid w:val="008A2473"/>
    <w:rsid w:val="008E5E90"/>
    <w:rsid w:val="00912C0B"/>
    <w:rsid w:val="00933B32"/>
    <w:rsid w:val="009669A0"/>
    <w:rsid w:val="009764B6"/>
    <w:rsid w:val="00982EDC"/>
    <w:rsid w:val="00985B7E"/>
    <w:rsid w:val="009966E9"/>
    <w:rsid w:val="009B7FF2"/>
    <w:rsid w:val="00A2730B"/>
    <w:rsid w:val="00A64C8F"/>
    <w:rsid w:val="00A86412"/>
    <w:rsid w:val="00AA7291"/>
    <w:rsid w:val="00AF0ED9"/>
    <w:rsid w:val="00AF60D5"/>
    <w:rsid w:val="00B02E7B"/>
    <w:rsid w:val="00B04741"/>
    <w:rsid w:val="00B17714"/>
    <w:rsid w:val="00B2202A"/>
    <w:rsid w:val="00B23A45"/>
    <w:rsid w:val="00B26D8C"/>
    <w:rsid w:val="00B33C53"/>
    <w:rsid w:val="00B45E63"/>
    <w:rsid w:val="00B56DE0"/>
    <w:rsid w:val="00B672B9"/>
    <w:rsid w:val="00B9358B"/>
    <w:rsid w:val="00BB2C42"/>
    <w:rsid w:val="00BC72D1"/>
    <w:rsid w:val="00BF37C1"/>
    <w:rsid w:val="00BF44DC"/>
    <w:rsid w:val="00C11D0E"/>
    <w:rsid w:val="00C145BB"/>
    <w:rsid w:val="00C15CE4"/>
    <w:rsid w:val="00C17F78"/>
    <w:rsid w:val="00C31C78"/>
    <w:rsid w:val="00C46046"/>
    <w:rsid w:val="00C52347"/>
    <w:rsid w:val="00C53293"/>
    <w:rsid w:val="00C64684"/>
    <w:rsid w:val="00C6584B"/>
    <w:rsid w:val="00C76E9F"/>
    <w:rsid w:val="00C80722"/>
    <w:rsid w:val="00C932A1"/>
    <w:rsid w:val="00C96201"/>
    <w:rsid w:val="00CB2659"/>
    <w:rsid w:val="00CE1094"/>
    <w:rsid w:val="00D3024A"/>
    <w:rsid w:val="00D35E60"/>
    <w:rsid w:val="00D41C16"/>
    <w:rsid w:val="00D44D7F"/>
    <w:rsid w:val="00D85714"/>
    <w:rsid w:val="00D85B40"/>
    <w:rsid w:val="00DB4A45"/>
    <w:rsid w:val="00DB708A"/>
    <w:rsid w:val="00DD5CDC"/>
    <w:rsid w:val="00E10E06"/>
    <w:rsid w:val="00E34ABA"/>
    <w:rsid w:val="00E86998"/>
    <w:rsid w:val="00EA0F85"/>
    <w:rsid w:val="00EF7803"/>
    <w:rsid w:val="00F07592"/>
    <w:rsid w:val="00F44CD7"/>
    <w:rsid w:val="00F72F93"/>
    <w:rsid w:val="00F840F9"/>
    <w:rsid w:val="00F912C5"/>
    <w:rsid w:val="00FA1396"/>
    <w:rsid w:val="00FC7293"/>
    <w:rsid w:val="00FD4435"/>
    <w:rsid w:val="00FD4FD9"/>
    <w:rsid w:val="00FE1EC9"/>
    <w:rsid w:val="00FE222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E9"/>
    <w:pPr>
      <w:spacing w:before="60" w:after="60" w:line="240" w:lineRule="auto"/>
    </w:pPr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93"/>
    <w:pPr>
      <w:keepNext/>
      <w:keepLines/>
      <w:spacing w:before="240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669A0"/>
    <w:pPr>
      <w:keepNext/>
      <w:keepLines/>
      <w:spacing w:before="40" w:after="0"/>
      <w:outlineLvl w:val="1"/>
    </w:pPr>
    <w:rPr>
      <w:rFonts w:ascii="BPG Nino Mtavruli" w:eastAsiaTheme="majorEastAsia" w:hAnsi="BPG Nino Mtavrul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669A0"/>
    <w:pPr>
      <w:keepNext/>
      <w:keepLines/>
      <w:spacing w:before="40" w:after="0"/>
      <w:outlineLvl w:val="2"/>
    </w:pPr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293"/>
    <w:pPr>
      <w:keepNext/>
      <w:keepLines/>
      <w:spacing w:before="40" w:after="0"/>
      <w:outlineLvl w:val="3"/>
    </w:pPr>
    <w:rPr>
      <w:rFonts w:ascii="BPG Nino Mtavruli" w:eastAsiaTheme="majorEastAsia" w:hAnsi="BPG Nino Mtavruli" w:cstheme="majorBidi"/>
      <w:b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MultiLevelBullets">
    <w:name w:val="myMultiLevelBullets"/>
    <w:uiPriority w:val="99"/>
    <w:rsid w:val="003028D1"/>
    <w:pPr>
      <w:numPr>
        <w:numId w:val="1"/>
      </w:numPr>
    </w:pPr>
  </w:style>
  <w:style w:type="numbering" w:customStyle="1" w:styleId="myMultiMix">
    <w:name w:val="myMultiMix"/>
    <w:uiPriority w:val="99"/>
    <w:rsid w:val="003028D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7293"/>
    <w:rPr>
      <w:rFonts w:ascii="BPG Nino Mtavruli" w:eastAsiaTheme="majorEastAsia" w:hAnsi="BPG Nino Mtavrul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9669A0"/>
    <w:rPr>
      <w:rFonts w:ascii="BPG Nino Mtavruli" w:eastAsiaTheme="majorEastAsia" w:hAnsi="BPG Nino Mtavruli" w:cstheme="majorBidi"/>
      <w:color w:val="2E74B5" w:themeColor="accent1" w:themeShade="BF"/>
      <w:sz w:val="28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9669A0"/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FC7293"/>
    <w:rPr>
      <w:rFonts w:ascii="BPG Nino Mtavruli" w:eastAsiaTheme="majorEastAsia" w:hAnsi="BPG Nino Mtavruli" w:cstheme="majorBidi"/>
      <w:b/>
      <w:iCs/>
      <w:color w:val="2E74B5" w:themeColor="accent1" w:themeShade="BF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FC7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7293"/>
    <w:rPr>
      <w:rFonts w:ascii="Sylfaen" w:hAnsi="Sylfaen"/>
      <w:sz w:val="20"/>
      <w:lang w:val="ka-GE"/>
    </w:rPr>
  </w:style>
  <w:style w:type="table" w:styleId="TableGrid">
    <w:name w:val="Table Grid"/>
    <w:basedOn w:val="TableNormal"/>
    <w:uiPriority w:val="39"/>
    <w:rsid w:val="005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unhideWhenUsed/>
    <w:qFormat/>
    <w:rsid w:val="00FD4435"/>
    <w:pPr>
      <w:keepNext/>
      <w:keepLines/>
      <w:tabs>
        <w:tab w:val="left" w:pos="1134"/>
      </w:tabs>
      <w:spacing w:before="200" w:after="0"/>
      <w:ind w:left="1134" w:hanging="1134"/>
    </w:pPr>
    <w:rPr>
      <w:b/>
      <w:iCs/>
      <w:color w:val="44546A" w:themeColor="text2"/>
      <w:sz w:val="18"/>
      <w:szCs w:val="18"/>
    </w:rPr>
  </w:style>
  <w:style w:type="paragraph" w:customStyle="1" w:styleId="BodyTextT">
    <w:name w:val="Body Text T"/>
    <w:basedOn w:val="BodyText"/>
    <w:qFormat/>
    <w:rsid w:val="00430AAF"/>
    <w:pPr>
      <w:spacing w:before="20" w:after="40"/>
    </w:pPr>
    <w:rPr>
      <w:sz w:val="20"/>
    </w:rPr>
  </w:style>
  <w:style w:type="table" w:customStyle="1" w:styleId="GridTable1LightAccent1">
    <w:name w:val="Grid Table 1 Light Accent 1"/>
    <w:aliases w:val="myTable_Horizontal"/>
    <w:basedOn w:val="GridTable1Light"/>
    <w:uiPriority w:val="46"/>
    <w:rsid w:val="007B2A8B"/>
    <w:tblPr>
      <w:tblBorders>
        <w:top w:val="single" w:sz="8" w:space="0" w:color="BDD6EE" w:themeColor="accent1" w:themeTint="66"/>
        <w:left w:val="none" w:sz="0" w:space="0" w:color="auto"/>
        <w:bottom w:val="single" w:sz="8" w:space="0" w:color="BDD6EE" w:themeColor="accent1" w:themeTint="66"/>
        <w:right w:val="none" w:sz="0" w:space="0" w:color="auto"/>
        <w:insideH w:val="single" w:sz="4" w:space="0" w:color="BDD6EE" w:themeColor="accent1" w:themeTint="66"/>
        <w:insideV w:val="none" w:sz="0" w:space="0" w:color="auto"/>
      </w:tblBorders>
    </w:tblPr>
    <w:trPr>
      <w:cantSplit/>
    </w:trPr>
    <w:tblStylePr w:type="firstRow">
      <w:pPr>
        <w:keepNext/>
        <w:keepLines/>
        <w:widowControl/>
        <w:wordWrap/>
      </w:pPr>
      <w:rPr>
        <w:b/>
        <w:bCs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color w:val="4472C4" w:themeColor="accent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45E63"/>
    <w:rPr>
      <w:color w:val="4472C4" w:themeColor="accent5"/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45E63"/>
    <w:rPr>
      <w:sz w:val="20"/>
      <w:lang w:val="ka-GE"/>
    </w:rPr>
  </w:style>
  <w:style w:type="paragraph" w:styleId="Title">
    <w:name w:val="Title"/>
    <w:basedOn w:val="Normal"/>
    <w:next w:val="Subtitle"/>
    <w:link w:val="TitleChar"/>
    <w:uiPriority w:val="10"/>
    <w:qFormat/>
    <w:rsid w:val="00B45E63"/>
    <w:pPr>
      <w:pBdr>
        <w:bottom w:val="single" w:sz="8" w:space="4" w:color="5B9BD5" w:themeColor="accent1"/>
      </w:pBdr>
      <w:spacing w:after="300"/>
      <w:contextualSpacing/>
    </w:pPr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B45E63"/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:lang w:val="ka-GE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9"/>
    <w:pPr>
      <w:numPr>
        <w:ilvl w:val="1"/>
      </w:numPr>
      <w:spacing w:after="480"/>
    </w:pPr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9966E9"/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:lang w:val="ka-GE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unhideWhenUsed/>
    <w:rsid w:val="002B2884"/>
    <w:pPr>
      <w:spacing w:after="120"/>
      <w:ind w:left="284"/>
      <w:jc w:val="both"/>
    </w:pPr>
    <w:rPr>
      <w:kern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2884"/>
    <w:rPr>
      <w:rFonts w:ascii="Sylfaen" w:hAnsi="Sylfaen"/>
      <w:kern w:val="20"/>
      <w:sz w:val="20"/>
      <w:lang w:val="ka-GE"/>
    </w:rPr>
  </w:style>
  <w:style w:type="paragraph" w:customStyle="1" w:styleId="myHeading1">
    <w:name w:val="myHeading1"/>
    <w:basedOn w:val="Normal"/>
    <w:next w:val="BodyTextIndent"/>
    <w:qFormat/>
    <w:rsid w:val="00BF37C1"/>
    <w:pPr>
      <w:keepNext/>
      <w:spacing w:before="300" w:after="120"/>
    </w:pPr>
    <w:rPr>
      <w:rFonts w:ascii="BPG Rioni Vera" w:hAnsi="BPG Rioni Vera"/>
      <w:b/>
      <w:color w:val="C00000"/>
      <w:spacing w:val="4"/>
      <w:kern w:val="20"/>
    </w:rPr>
  </w:style>
  <w:style w:type="paragraph" w:customStyle="1" w:styleId="myHeading2">
    <w:name w:val="myHeading2"/>
    <w:basedOn w:val="myHeading1"/>
    <w:rsid w:val="00BF37C1"/>
    <w:pPr>
      <w:tabs>
        <w:tab w:val="left" w:pos="851"/>
      </w:tabs>
      <w:spacing w:before="60" w:after="60"/>
      <w:ind w:left="284"/>
      <w:jc w:val="both"/>
    </w:pPr>
    <w:rPr>
      <w:rFonts w:eastAsia="Times New Roman" w:cs="Times New Roman"/>
      <w:spacing w:val="0"/>
      <w:sz w:val="20"/>
    </w:rPr>
  </w:style>
  <w:style w:type="paragraph" w:customStyle="1" w:styleId="mySource">
    <w:name w:val="mySource"/>
    <w:basedOn w:val="BodyText"/>
    <w:qFormat/>
    <w:rsid w:val="002B2884"/>
    <w:pPr>
      <w:tabs>
        <w:tab w:val="left" w:pos="1701"/>
      </w:tabs>
      <w:spacing w:before="0" w:after="240"/>
      <w:ind w:left="1701" w:hanging="1701"/>
      <w:jc w:val="both"/>
    </w:pPr>
    <w:rPr>
      <w:i/>
      <w:color w:val="595959" w:themeColor="text1" w:themeTint="A6"/>
      <w:kern w:val="22"/>
    </w:rPr>
  </w:style>
  <w:style w:type="paragraph" w:styleId="TOCHeading">
    <w:name w:val="TOC Heading"/>
    <w:basedOn w:val="Normal"/>
    <w:next w:val="Normal"/>
    <w:uiPriority w:val="39"/>
    <w:qFormat/>
    <w:rsid w:val="002B2884"/>
    <w:rPr>
      <w:rFonts w:ascii="BPG Rioni Vera" w:hAnsi="BPG Rioni Vera"/>
      <w:b/>
      <w:color w:val="2E74B5" w:themeColor="accent1" w:themeShade="BF"/>
      <w:kern w:val="2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BF37C1"/>
    <w:pPr>
      <w:spacing w:after="100"/>
    </w:pPr>
    <w:rPr>
      <w:rFonts w:ascii="BPG Ingiri Arial" w:hAnsi="BPG Ingiri 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200"/>
    </w:pPr>
    <w:rPr>
      <w:rFonts w:ascii="BPG Ingiri Arial" w:hAnsi="BPG Ingiri Arial"/>
      <w:b/>
      <w:noProof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400"/>
    </w:pPr>
    <w:rPr>
      <w:rFonts w:ascii="BPG Ingiri Arial" w:hAnsi="BPG Ingiri Arial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BF37C1"/>
    <w:rPr>
      <w:color w:val="0563C1" w:themeColor="hyperlink"/>
      <w:u w:val="single"/>
    </w:rPr>
  </w:style>
  <w:style w:type="table" w:customStyle="1" w:styleId="GridTable1Light">
    <w:name w:val="Grid Table 1 Light"/>
    <w:basedOn w:val="TableNormal"/>
    <w:uiPriority w:val="46"/>
    <w:rsid w:val="007B2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41"/>
    <w:pPr>
      <w:spacing w:before="0"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741"/>
    <w:rPr>
      <w:rFonts w:eastAsiaTheme="minorEastAsia"/>
      <w:sz w:val="20"/>
      <w:szCs w:val="20"/>
      <w:lang w:val="ka-GE"/>
    </w:rPr>
  </w:style>
  <w:style w:type="numbering" w:customStyle="1" w:styleId="myNumbersMultilevel">
    <w:name w:val="myNumbers_Multilevel"/>
    <w:uiPriority w:val="99"/>
    <w:rsid w:val="00C15CE4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8C"/>
    <w:pPr>
      <w:tabs>
        <w:tab w:val="left" w:pos="227"/>
      </w:tabs>
      <w:spacing w:before="0" w:after="20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8C"/>
    <w:rPr>
      <w:rFonts w:ascii="Sylfaen" w:hAnsi="Sylfaen"/>
      <w:sz w:val="18"/>
      <w:szCs w:val="20"/>
      <w:lang w:val="ka-G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DB4A45"/>
    <w:pPr>
      <w:tabs>
        <w:tab w:val="right" w:leader="dot" w:pos="9017"/>
      </w:tabs>
      <w:spacing w:after="0"/>
      <w:ind w:left="1134" w:hanging="1134"/>
    </w:pPr>
    <w:rPr>
      <w:rFonts w:ascii="BPG Ingiri Arial" w:hAnsi="BPG Ingiri Arial"/>
      <w:noProof/>
      <w:sz w:val="18"/>
    </w:rPr>
  </w:style>
  <w:style w:type="table" w:customStyle="1" w:styleId="myTableBoxes">
    <w:name w:val="myTable_Boxes"/>
    <w:basedOn w:val="TableNormal"/>
    <w:uiPriority w:val="99"/>
    <w:rsid w:val="002B2858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BulletT">
    <w:name w:val="List Bullet T"/>
    <w:basedOn w:val="BodyTextT"/>
    <w:qFormat/>
    <w:rsid w:val="00465075"/>
    <w:pPr>
      <w:numPr>
        <w:numId w:val="6"/>
      </w:numPr>
      <w:spacing w:before="0" w:after="160"/>
    </w:pPr>
    <w:rPr>
      <w:rFonts w:ascii="Calibri" w:eastAsia="Calibri" w:hAnsi="Calibri" w:cs="Times New Roman"/>
      <w:kern w:val="20"/>
      <w:lang w:val="en-GB"/>
    </w:rPr>
  </w:style>
  <w:style w:type="paragraph" w:customStyle="1" w:styleId="ListNumberT">
    <w:name w:val="List Number T"/>
    <w:basedOn w:val="BodyTextT"/>
    <w:qFormat/>
    <w:rsid w:val="00465075"/>
    <w:pPr>
      <w:numPr>
        <w:numId w:val="7"/>
      </w:numPr>
      <w:tabs>
        <w:tab w:val="left" w:pos="1260"/>
        <w:tab w:val="left" w:pos="1440"/>
      </w:tabs>
      <w:spacing w:after="160"/>
    </w:pPr>
    <w:rPr>
      <w:rFonts w:ascii="Calibri" w:eastAsia="Times New Roman" w:hAnsi="Calibri" w:cs="Times New Roman"/>
      <w:bCs/>
      <w:szCs w:val="24"/>
      <w:lang w:val="en-GB"/>
    </w:rPr>
  </w:style>
  <w:style w:type="table" w:customStyle="1" w:styleId="GridTable1LightAccent5">
    <w:name w:val="Grid Table 1 Light Accent 5"/>
    <w:basedOn w:val="TableNormal"/>
    <w:uiPriority w:val="46"/>
    <w:rsid w:val="00552E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rPr>
      <w:cantSplit/>
    </w:trPr>
    <w:tblStylePr w:type="firstRow">
      <w:rPr>
        <w:b/>
        <w:bCs/>
      </w:rPr>
      <w:tblPr/>
      <w:trPr>
        <w:cantSplit w:val="0"/>
        <w:tblHeader/>
      </w:trPr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E60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472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0E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8B"/>
    <w:pPr>
      <w:spacing w:before="60" w:after="60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8B"/>
    <w:rPr>
      <w:rFonts w:eastAsiaTheme="minorEastAsia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B"/>
    <w:rPr>
      <w:rFonts w:ascii="Segoe UI" w:hAnsi="Segoe UI" w:cs="Segoe UI"/>
      <w:sz w:val="18"/>
      <w:szCs w:val="18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466F3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0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E9"/>
    <w:pPr>
      <w:spacing w:before="60" w:after="60" w:line="240" w:lineRule="auto"/>
    </w:pPr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93"/>
    <w:pPr>
      <w:keepNext/>
      <w:keepLines/>
      <w:spacing w:before="240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669A0"/>
    <w:pPr>
      <w:keepNext/>
      <w:keepLines/>
      <w:spacing w:before="40" w:after="0"/>
      <w:outlineLvl w:val="1"/>
    </w:pPr>
    <w:rPr>
      <w:rFonts w:ascii="BPG Nino Mtavruli" w:eastAsiaTheme="majorEastAsia" w:hAnsi="BPG Nino Mtavrul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669A0"/>
    <w:pPr>
      <w:keepNext/>
      <w:keepLines/>
      <w:spacing w:before="40" w:after="0"/>
      <w:outlineLvl w:val="2"/>
    </w:pPr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293"/>
    <w:pPr>
      <w:keepNext/>
      <w:keepLines/>
      <w:spacing w:before="40" w:after="0"/>
      <w:outlineLvl w:val="3"/>
    </w:pPr>
    <w:rPr>
      <w:rFonts w:ascii="BPG Nino Mtavruli" w:eastAsiaTheme="majorEastAsia" w:hAnsi="BPG Nino Mtavruli" w:cstheme="majorBidi"/>
      <w:b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MultiLevelBullets">
    <w:name w:val="myMultiLevelBullets"/>
    <w:uiPriority w:val="99"/>
    <w:rsid w:val="003028D1"/>
    <w:pPr>
      <w:numPr>
        <w:numId w:val="1"/>
      </w:numPr>
    </w:pPr>
  </w:style>
  <w:style w:type="numbering" w:customStyle="1" w:styleId="myMultiMix">
    <w:name w:val="myMultiMix"/>
    <w:uiPriority w:val="99"/>
    <w:rsid w:val="003028D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7293"/>
    <w:rPr>
      <w:rFonts w:ascii="BPG Nino Mtavruli" w:eastAsiaTheme="majorEastAsia" w:hAnsi="BPG Nino Mtavrul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9669A0"/>
    <w:rPr>
      <w:rFonts w:ascii="BPG Nino Mtavruli" w:eastAsiaTheme="majorEastAsia" w:hAnsi="BPG Nino Mtavruli" w:cstheme="majorBidi"/>
      <w:color w:val="2E74B5" w:themeColor="accent1" w:themeShade="BF"/>
      <w:sz w:val="28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9669A0"/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FC7293"/>
    <w:rPr>
      <w:rFonts w:ascii="BPG Nino Mtavruli" w:eastAsiaTheme="majorEastAsia" w:hAnsi="BPG Nino Mtavruli" w:cstheme="majorBidi"/>
      <w:b/>
      <w:iCs/>
      <w:color w:val="2E74B5" w:themeColor="accent1" w:themeShade="BF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FC7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7293"/>
    <w:rPr>
      <w:rFonts w:ascii="Sylfaen" w:hAnsi="Sylfaen"/>
      <w:sz w:val="20"/>
      <w:lang w:val="ka-GE"/>
    </w:rPr>
  </w:style>
  <w:style w:type="table" w:styleId="TableGrid">
    <w:name w:val="Table Grid"/>
    <w:basedOn w:val="TableNormal"/>
    <w:uiPriority w:val="39"/>
    <w:rsid w:val="005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unhideWhenUsed/>
    <w:qFormat/>
    <w:rsid w:val="00FD4435"/>
    <w:pPr>
      <w:keepNext/>
      <w:keepLines/>
      <w:tabs>
        <w:tab w:val="left" w:pos="1134"/>
      </w:tabs>
      <w:spacing w:before="200" w:after="0"/>
      <w:ind w:left="1134" w:hanging="1134"/>
    </w:pPr>
    <w:rPr>
      <w:b/>
      <w:iCs/>
      <w:color w:val="44546A" w:themeColor="text2"/>
      <w:sz w:val="18"/>
      <w:szCs w:val="18"/>
    </w:rPr>
  </w:style>
  <w:style w:type="paragraph" w:customStyle="1" w:styleId="BodyTextT">
    <w:name w:val="Body Text T"/>
    <w:basedOn w:val="BodyText"/>
    <w:qFormat/>
    <w:rsid w:val="00430AAF"/>
    <w:pPr>
      <w:spacing w:before="20" w:after="40"/>
    </w:pPr>
    <w:rPr>
      <w:sz w:val="20"/>
    </w:rPr>
  </w:style>
  <w:style w:type="table" w:customStyle="1" w:styleId="GridTable1LightAccent1">
    <w:name w:val="Grid Table 1 Light Accent 1"/>
    <w:aliases w:val="myTable_Horizontal"/>
    <w:basedOn w:val="GridTable1Light"/>
    <w:uiPriority w:val="46"/>
    <w:rsid w:val="007B2A8B"/>
    <w:tblPr>
      <w:tblBorders>
        <w:top w:val="single" w:sz="8" w:space="0" w:color="BDD6EE" w:themeColor="accent1" w:themeTint="66"/>
        <w:left w:val="none" w:sz="0" w:space="0" w:color="auto"/>
        <w:bottom w:val="single" w:sz="8" w:space="0" w:color="BDD6EE" w:themeColor="accent1" w:themeTint="66"/>
        <w:right w:val="none" w:sz="0" w:space="0" w:color="auto"/>
        <w:insideH w:val="single" w:sz="4" w:space="0" w:color="BDD6EE" w:themeColor="accent1" w:themeTint="66"/>
        <w:insideV w:val="none" w:sz="0" w:space="0" w:color="auto"/>
      </w:tblBorders>
    </w:tblPr>
    <w:trPr>
      <w:cantSplit/>
    </w:trPr>
    <w:tblStylePr w:type="firstRow">
      <w:pPr>
        <w:keepNext/>
        <w:keepLines/>
        <w:widowControl/>
        <w:wordWrap/>
      </w:pPr>
      <w:rPr>
        <w:b/>
        <w:bCs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color w:val="4472C4" w:themeColor="accent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45E63"/>
    <w:rPr>
      <w:color w:val="4472C4" w:themeColor="accent5"/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45E63"/>
    <w:rPr>
      <w:sz w:val="20"/>
      <w:lang w:val="ka-GE"/>
    </w:rPr>
  </w:style>
  <w:style w:type="paragraph" w:styleId="Title">
    <w:name w:val="Title"/>
    <w:basedOn w:val="Normal"/>
    <w:next w:val="Subtitle"/>
    <w:link w:val="TitleChar"/>
    <w:uiPriority w:val="10"/>
    <w:qFormat/>
    <w:rsid w:val="00B45E63"/>
    <w:pPr>
      <w:pBdr>
        <w:bottom w:val="single" w:sz="8" w:space="4" w:color="5B9BD5" w:themeColor="accent1"/>
      </w:pBdr>
      <w:spacing w:after="300"/>
      <w:contextualSpacing/>
    </w:pPr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B45E63"/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:lang w:val="ka-GE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9"/>
    <w:pPr>
      <w:numPr>
        <w:ilvl w:val="1"/>
      </w:numPr>
      <w:spacing w:after="480"/>
    </w:pPr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9966E9"/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:lang w:val="ka-GE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unhideWhenUsed/>
    <w:rsid w:val="002B2884"/>
    <w:pPr>
      <w:spacing w:after="120"/>
      <w:ind w:left="284"/>
      <w:jc w:val="both"/>
    </w:pPr>
    <w:rPr>
      <w:kern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2884"/>
    <w:rPr>
      <w:rFonts w:ascii="Sylfaen" w:hAnsi="Sylfaen"/>
      <w:kern w:val="20"/>
      <w:sz w:val="20"/>
      <w:lang w:val="ka-GE"/>
    </w:rPr>
  </w:style>
  <w:style w:type="paragraph" w:customStyle="1" w:styleId="myHeading1">
    <w:name w:val="myHeading1"/>
    <w:basedOn w:val="Normal"/>
    <w:next w:val="BodyTextIndent"/>
    <w:qFormat/>
    <w:rsid w:val="00BF37C1"/>
    <w:pPr>
      <w:keepNext/>
      <w:spacing w:before="300" w:after="120"/>
    </w:pPr>
    <w:rPr>
      <w:rFonts w:ascii="BPG Rioni Vera" w:hAnsi="BPG Rioni Vera"/>
      <w:b/>
      <w:color w:val="C00000"/>
      <w:spacing w:val="4"/>
      <w:kern w:val="20"/>
    </w:rPr>
  </w:style>
  <w:style w:type="paragraph" w:customStyle="1" w:styleId="myHeading2">
    <w:name w:val="myHeading2"/>
    <w:basedOn w:val="myHeading1"/>
    <w:rsid w:val="00BF37C1"/>
    <w:pPr>
      <w:tabs>
        <w:tab w:val="left" w:pos="851"/>
      </w:tabs>
      <w:spacing w:before="60" w:after="60"/>
      <w:ind w:left="284"/>
      <w:jc w:val="both"/>
    </w:pPr>
    <w:rPr>
      <w:rFonts w:eastAsia="Times New Roman" w:cs="Times New Roman"/>
      <w:spacing w:val="0"/>
      <w:sz w:val="20"/>
    </w:rPr>
  </w:style>
  <w:style w:type="paragraph" w:customStyle="1" w:styleId="mySource">
    <w:name w:val="mySource"/>
    <w:basedOn w:val="BodyText"/>
    <w:qFormat/>
    <w:rsid w:val="002B2884"/>
    <w:pPr>
      <w:tabs>
        <w:tab w:val="left" w:pos="1701"/>
      </w:tabs>
      <w:spacing w:before="0" w:after="240"/>
      <w:ind w:left="1701" w:hanging="1701"/>
      <w:jc w:val="both"/>
    </w:pPr>
    <w:rPr>
      <w:i/>
      <w:color w:val="595959" w:themeColor="text1" w:themeTint="A6"/>
      <w:kern w:val="22"/>
    </w:rPr>
  </w:style>
  <w:style w:type="paragraph" w:styleId="TOCHeading">
    <w:name w:val="TOC Heading"/>
    <w:basedOn w:val="Normal"/>
    <w:next w:val="Normal"/>
    <w:uiPriority w:val="39"/>
    <w:qFormat/>
    <w:rsid w:val="002B2884"/>
    <w:rPr>
      <w:rFonts w:ascii="BPG Rioni Vera" w:hAnsi="BPG Rioni Vera"/>
      <w:b/>
      <w:color w:val="2E74B5" w:themeColor="accent1" w:themeShade="BF"/>
      <w:kern w:val="2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BF37C1"/>
    <w:pPr>
      <w:spacing w:after="100"/>
    </w:pPr>
    <w:rPr>
      <w:rFonts w:ascii="BPG Ingiri Arial" w:hAnsi="BPG Ingiri 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200"/>
    </w:pPr>
    <w:rPr>
      <w:rFonts w:ascii="BPG Ingiri Arial" w:hAnsi="BPG Ingiri Arial"/>
      <w:b/>
      <w:noProof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400"/>
    </w:pPr>
    <w:rPr>
      <w:rFonts w:ascii="BPG Ingiri Arial" w:hAnsi="BPG Ingiri Arial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BF37C1"/>
    <w:rPr>
      <w:color w:val="0563C1" w:themeColor="hyperlink"/>
      <w:u w:val="single"/>
    </w:rPr>
  </w:style>
  <w:style w:type="table" w:customStyle="1" w:styleId="GridTable1Light">
    <w:name w:val="Grid Table 1 Light"/>
    <w:basedOn w:val="TableNormal"/>
    <w:uiPriority w:val="46"/>
    <w:rsid w:val="007B2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41"/>
    <w:pPr>
      <w:spacing w:before="0"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741"/>
    <w:rPr>
      <w:rFonts w:eastAsiaTheme="minorEastAsia"/>
      <w:sz w:val="20"/>
      <w:szCs w:val="20"/>
      <w:lang w:val="ka-GE"/>
    </w:rPr>
  </w:style>
  <w:style w:type="numbering" w:customStyle="1" w:styleId="myNumbersMultilevel">
    <w:name w:val="myNumbers_Multilevel"/>
    <w:uiPriority w:val="99"/>
    <w:rsid w:val="00C15CE4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8C"/>
    <w:pPr>
      <w:tabs>
        <w:tab w:val="left" w:pos="227"/>
      </w:tabs>
      <w:spacing w:before="0" w:after="20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8C"/>
    <w:rPr>
      <w:rFonts w:ascii="Sylfaen" w:hAnsi="Sylfaen"/>
      <w:sz w:val="18"/>
      <w:szCs w:val="20"/>
      <w:lang w:val="ka-G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DB4A45"/>
    <w:pPr>
      <w:tabs>
        <w:tab w:val="right" w:leader="dot" w:pos="9017"/>
      </w:tabs>
      <w:spacing w:after="0"/>
      <w:ind w:left="1134" w:hanging="1134"/>
    </w:pPr>
    <w:rPr>
      <w:rFonts w:ascii="BPG Ingiri Arial" w:hAnsi="BPG Ingiri Arial"/>
      <w:noProof/>
      <w:sz w:val="18"/>
    </w:rPr>
  </w:style>
  <w:style w:type="table" w:customStyle="1" w:styleId="myTableBoxes">
    <w:name w:val="myTable_Boxes"/>
    <w:basedOn w:val="TableNormal"/>
    <w:uiPriority w:val="99"/>
    <w:rsid w:val="002B2858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BulletT">
    <w:name w:val="List Bullet T"/>
    <w:basedOn w:val="BodyTextT"/>
    <w:qFormat/>
    <w:rsid w:val="00465075"/>
    <w:pPr>
      <w:numPr>
        <w:numId w:val="6"/>
      </w:numPr>
      <w:spacing w:before="0" w:after="160"/>
    </w:pPr>
    <w:rPr>
      <w:rFonts w:ascii="Calibri" w:eastAsia="Calibri" w:hAnsi="Calibri" w:cs="Times New Roman"/>
      <w:kern w:val="20"/>
      <w:lang w:val="en-GB"/>
    </w:rPr>
  </w:style>
  <w:style w:type="paragraph" w:customStyle="1" w:styleId="ListNumberT">
    <w:name w:val="List Number T"/>
    <w:basedOn w:val="BodyTextT"/>
    <w:qFormat/>
    <w:rsid w:val="00465075"/>
    <w:pPr>
      <w:numPr>
        <w:numId w:val="7"/>
      </w:numPr>
      <w:tabs>
        <w:tab w:val="left" w:pos="1260"/>
        <w:tab w:val="left" w:pos="1440"/>
      </w:tabs>
      <w:spacing w:after="160"/>
    </w:pPr>
    <w:rPr>
      <w:rFonts w:ascii="Calibri" w:eastAsia="Times New Roman" w:hAnsi="Calibri" w:cs="Times New Roman"/>
      <w:bCs/>
      <w:szCs w:val="24"/>
      <w:lang w:val="en-GB"/>
    </w:rPr>
  </w:style>
  <w:style w:type="table" w:customStyle="1" w:styleId="GridTable1LightAccent5">
    <w:name w:val="Grid Table 1 Light Accent 5"/>
    <w:basedOn w:val="TableNormal"/>
    <w:uiPriority w:val="46"/>
    <w:rsid w:val="00552E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rPr>
      <w:cantSplit/>
    </w:trPr>
    <w:tblStylePr w:type="firstRow">
      <w:rPr>
        <w:b/>
        <w:bCs/>
      </w:rPr>
      <w:tblPr/>
      <w:trPr>
        <w:cantSplit w:val="0"/>
        <w:tblHeader/>
      </w:trPr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E60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472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0E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8B"/>
    <w:pPr>
      <w:spacing w:before="60" w:after="60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8B"/>
    <w:rPr>
      <w:rFonts w:eastAsiaTheme="minorEastAsia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B"/>
    <w:rPr>
      <w:rFonts w:ascii="Segoe UI" w:hAnsi="Segoe UI" w:cs="Segoe UI"/>
      <w:sz w:val="18"/>
      <w:szCs w:val="18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466F3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goginashvili\AppData\Local\Microsoft\Windows\Temporary%20Internet%20Files\Content.Outlook\VH93I27L\matsne.gov.ge\ka\document\view\1033317%3fpublication=0&amp;scroll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Documents\Custom%20Office%20Templates\&#4325;&#4304;&#4320;&#4311;&#4323;&#4314;&#43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F3C878DDDB4A8C9B0501DB8B463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23EA7-53C2-452C-8B80-5C70A7F1A07C}"/>
      </w:docPartPr>
      <w:docPartBody>
        <w:p w:rsidR="001D6939" w:rsidRDefault="001D6939">
          <w:r w:rsidRPr="0003047B">
            <w:rPr>
              <w:rStyle w:val="PlaceholderText"/>
            </w:rPr>
            <w:t>[Title]</w:t>
          </w:r>
        </w:p>
      </w:docPartBody>
    </w:docPart>
    <w:docPart>
      <w:docPartPr>
        <w:name w:val="8E1985A38A304ED6A3047395D0BD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E002-CB9D-41D9-A2C3-02DF0DC8CAEB}"/>
      </w:docPartPr>
      <w:docPartBody>
        <w:p w:rsidR="001D6939" w:rsidRDefault="001D6939" w:rsidP="001D6939">
          <w:pPr>
            <w:pStyle w:val="8E1985A38A304ED6A3047395D0BD5595"/>
          </w:pPr>
          <w:r w:rsidRPr="000304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 Nino Mtavruli">
    <w:altName w:val="Bernard MT Condensed"/>
    <w:panose1 w:val="00000000000000000000"/>
    <w:charset w:val="00"/>
    <w:family w:val="modern"/>
    <w:notTrueType/>
    <w:pitch w:val="variable"/>
    <w:sig w:usb0="00000003" w:usb1="0000000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Rioni Vera">
    <w:altName w:val="Corbel"/>
    <w:panose1 w:val="00000000000000000000"/>
    <w:charset w:val="00"/>
    <w:family w:val="swiss"/>
    <w:notTrueType/>
    <w:pitch w:val="variable"/>
    <w:sig w:usb0="00000001" w:usb1="4000204A" w:usb2="00000000" w:usb3="00000000" w:csb0="00000111" w:csb1="00000000"/>
  </w:font>
  <w:font w:name="BPG Ingiri Arial"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39"/>
    <w:rsid w:val="00043E20"/>
    <w:rsid w:val="001D6939"/>
    <w:rsid w:val="004D7014"/>
    <w:rsid w:val="007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39"/>
    <w:rPr>
      <w:color w:val="808080"/>
    </w:rPr>
  </w:style>
  <w:style w:type="paragraph" w:customStyle="1" w:styleId="8E1985A38A304ED6A3047395D0BD5595">
    <w:name w:val="8E1985A38A304ED6A3047395D0BD5595"/>
    <w:rsid w:val="001D69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39"/>
    <w:rPr>
      <w:color w:val="808080"/>
    </w:rPr>
  </w:style>
  <w:style w:type="paragraph" w:customStyle="1" w:styleId="8E1985A38A304ED6A3047395D0BD5595">
    <w:name w:val="8E1985A38A304ED6A3047395D0BD5595"/>
    <w:rsid w:val="001D6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ქართული</Template>
  <TotalTime>1</TotalTime>
  <Pages>10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ჯანდაცვის ანგარიშების შემუშავებისთვის საჭირო მონაცემები</vt:lpstr>
    </vt:vector>
  </TitlesOfParts>
  <Company>Consulting Group Curatio Sarl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ჯანდაცვის ანგარიშების შემუშავებისთვის საჭირო მონაცემები</dc:title>
  <dc:subject>Data collection</dc:subject>
  <dc:creator>David Gzirishvili (CGC)</dc:creator>
  <cp:keywords>HA</cp:keywords>
  <cp:lastModifiedBy>Ketevan Goginashvili</cp:lastModifiedBy>
  <cp:revision>2</cp:revision>
  <dcterms:created xsi:type="dcterms:W3CDTF">2020-01-28T17:37:00Z</dcterms:created>
  <dcterms:modified xsi:type="dcterms:W3CDTF">2020-01-28T17:37:00Z</dcterms:modified>
</cp:coreProperties>
</file>