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p w:rsidR="007B120F" w:rsidRPr="007F3327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FE4" w:rsidRPr="009B7FE4" w:rsidRDefault="009B7FE4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ანა გორგიშელი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522597" w:rsidRDefault="004F5241" w:rsidP="009B7FE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უფროსი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მესამე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7A5AAA" w:rsidRDefault="004F5241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522597" w:rsidRDefault="004F5241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9F30C8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F30C8">
              <w:rPr>
                <w:rFonts w:eastAsia="Times New Roman" w:cs="Times New Roman"/>
                <w:bCs/>
                <w:sz w:val="22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9F30C8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F30C8">
              <w:rPr>
                <w:rFonts w:eastAsia="Times New Roman" w:cs="Times New Roman"/>
                <w:bCs/>
                <w:sz w:val="22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7B120F" w:rsidRPr="004F5241" w:rsidRDefault="004F5241" w:rsidP="004F5241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2764"/>
        <w:gridCol w:w="1966"/>
        <w:gridCol w:w="2145"/>
        <w:gridCol w:w="2410"/>
        <w:gridCol w:w="2072"/>
        <w:gridCol w:w="1498"/>
      </w:tblGrid>
      <w:tr w:rsidR="004F5241" w:rsidRPr="00367A8C" w:rsidTr="00D74E44">
        <w:trPr>
          <w:trHeight w:val="1120"/>
        </w:trPr>
        <w:tc>
          <w:tcPr>
            <w:tcW w:w="321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764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66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145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:rsidTr="00D74E44">
        <w:trPr>
          <w:trHeight w:val="1520"/>
        </w:trPr>
        <w:tc>
          <w:tcPr>
            <w:tcW w:w="321" w:type="dxa"/>
            <w:hideMark/>
          </w:tcPr>
          <w:p w:rsidR="004F5241" w:rsidRPr="00BE7D4B" w:rsidRDefault="004F5241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64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66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145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10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4F5241" w:rsidRPr="00BE7D4B" w:rsidRDefault="004F5241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072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498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9F30C8" w:rsidTr="00D74E44">
        <w:trPr>
          <w:trHeight w:val="500"/>
        </w:trPr>
        <w:tc>
          <w:tcPr>
            <w:tcW w:w="321" w:type="dxa"/>
            <w:vMerge w:val="restart"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restart"/>
            <w:hideMark/>
          </w:tcPr>
          <w:p w:rsidR="004F5241" w:rsidRPr="009F30C8" w:rsidRDefault="00D74E4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9F30C8">
              <w:rPr>
                <w:bCs/>
                <w:sz w:val="18"/>
                <w:szCs w:val="18"/>
              </w:rPr>
              <w:t>დედათა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ბავშვთასიკვდილიანობისა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მკვდრადშობადობის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lastRenderedPageBreak/>
              <w:t>მონიტორინგის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და„ორსულთა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ახალშობილთა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მეთვალყურეობის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რეგისტრის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“, </w:t>
            </w:r>
            <w:proofErr w:type="spellStart"/>
            <w:r w:rsidRPr="009F30C8">
              <w:rPr>
                <w:bCs/>
                <w:sz w:val="18"/>
                <w:szCs w:val="18"/>
              </w:rPr>
              <w:t>მკვდრადშობადობის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ბაზის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სტატისტიკით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მიღებული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მონაცემების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შეჯერება</w:t>
            </w:r>
            <w:proofErr w:type="spellEnd"/>
          </w:p>
        </w:tc>
        <w:tc>
          <w:tcPr>
            <w:tcW w:w="1966" w:type="dxa"/>
            <w:vMerge w:val="restart"/>
            <w:hideMark/>
          </w:tcPr>
          <w:p w:rsidR="004F5241" w:rsidRPr="009F30C8" w:rsidRDefault="004F5241" w:rsidP="007B120F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9F30C8">
              <w:rPr>
                <w:bCs/>
                <w:iCs/>
                <w:sz w:val="18"/>
                <w:szCs w:val="18"/>
              </w:rPr>
              <w:lastRenderedPageBreak/>
              <w:t>დედათა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0-5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წლის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ბავშვთა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სიკვდილობისა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lastRenderedPageBreak/>
              <w:t>მკვრდადშობადობის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შემთხვევების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მონაცემთა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ბაზის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ფორმირება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მონიტორინგი</w:t>
            </w:r>
            <w:proofErr w:type="spellEnd"/>
          </w:p>
        </w:tc>
        <w:tc>
          <w:tcPr>
            <w:tcW w:w="2145" w:type="dxa"/>
            <w:vMerge w:val="restart"/>
            <w:hideMark/>
          </w:tcPr>
          <w:p w:rsidR="004F5241" w:rsidRPr="009F30C8" w:rsidRDefault="004F5241" w:rsidP="00F81793">
            <w:pPr>
              <w:jc w:val="both"/>
              <w:rPr>
                <w:sz w:val="18"/>
                <w:szCs w:val="18"/>
              </w:rPr>
            </w:pPr>
            <w:r w:rsidRPr="009F30C8">
              <w:rPr>
                <w:b/>
                <w:bCs/>
                <w:iCs/>
                <w:sz w:val="18"/>
                <w:szCs w:val="18"/>
              </w:rPr>
              <w:lastRenderedPageBreak/>
              <w:t> 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დედათა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0-5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წლის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ბავშვთა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სიკვდილობისა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lastRenderedPageBreak/>
              <w:t>მკვრდადშობადობის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შემთხვევების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მონაცემთა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ბაზა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ყოველთვიურად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ფორმირებულია</w:t>
            </w:r>
            <w:proofErr w:type="spellEnd"/>
          </w:p>
        </w:tc>
        <w:tc>
          <w:tcPr>
            <w:tcW w:w="2410" w:type="dxa"/>
            <w:hideMark/>
          </w:tcPr>
          <w:p w:rsidR="004F5241" w:rsidRPr="009F30C8" w:rsidRDefault="004F5241" w:rsidP="006E7054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 xml:space="preserve">4- </w:t>
            </w:r>
            <w:r w:rsidR="005343C3"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მონაცემთა</w:t>
            </w:r>
            <w:r w:rsidR="00D21CB0"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ბაზების მონაცემები შედარებულია საერთაშორისო წყაროებს </w:t>
            </w:r>
            <w:r w:rsidR="00D21CB0"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>და მომზადებულია შედარებითი ანალიზი წელიწადში ერთხელ</w:t>
            </w:r>
          </w:p>
        </w:tc>
        <w:tc>
          <w:tcPr>
            <w:tcW w:w="2072" w:type="dxa"/>
            <w:vMerge w:val="restart"/>
            <w:hideMark/>
          </w:tcPr>
          <w:p w:rsidR="004F5241" w:rsidRPr="009F30C8" w:rsidRDefault="004F5241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9F30C8">
              <w:rPr>
                <w:bCs/>
                <w:iCs/>
                <w:sz w:val="18"/>
                <w:szCs w:val="18"/>
              </w:rPr>
              <w:lastRenderedPageBreak/>
              <w:t>ანგარიშები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ყოველი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საანგარიშო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თვის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მომდევნო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თვის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25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lastRenderedPageBreak/>
              <w:t>რიცხვისათვის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ასევე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კვარტალურად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წლიურად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პერიოდების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r w:rsidR="00D21CB0" w:rsidRPr="009F30C8">
              <w:rPr>
                <w:bCs/>
                <w:iCs/>
                <w:sz w:val="18"/>
                <w:szCs w:val="18"/>
                <w:lang w:val="ka-GE"/>
              </w:rPr>
              <w:t xml:space="preserve">დასრულებიდან </w:t>
            </w:r>
            <w:r w:rsidRPr="009F30C8">
              <w:rPr>
                <w:bCs/>
                <w:iCs/>
                <w:sz w:val="18"/>
                <w:szCs w:val="18"/>
              </w:rPr>
              <w:t>2 თ</w:t>
            </w:r>
            <w:r w:rsidR="00D21CB0" w:rsidRPr="009F30C8">
              <w:rPr>
                <w:bCs/>
                <w:iCs/>
                <w:sz w:val="18"/>
                <w:szCs w:val="18"/>
                <w:lang w:val="ka-GE"/>
              </w:rPr>
              <w:t>ვ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ვადაში</w:t>
            </w:r>
            <w:proofErr w:type="spellEnd"/>
          </w:p>
          <w:p w:rsidR="00D21CB0" w:rsidRPr="009F30C8" w:rsidRDefault="00D21CB0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D21CB0" w:rsidRPr="009F30C8" w:rsidRDefault="00D21CB0" w:rsidP="00D21CB0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:rsidR="004F5241" w:rsidRPr="009F30C8" w:rsidRDefault="004F5241" w:rsidP="00B010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6E7054" w:rsidRPr="009F30C8" w:rsidTr="00D74E44">
        <w:trPr>
          <w:trHeight w:val="440"/>
        </w:trPr>
        <w:tc>
          <w:tcPr>
            <w:tcW w:w="321" w:type="dxa"/>
            <w:vMerge/>
            <w:hideMark/>
          </w:tcPr>
          <w:p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6E7054" w:rsidRPr="009F30C8" w:rsidRDefault="006E7054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</w:t>
            </w:r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მონაცემთა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ბაზა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შედარებულია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სხვა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წყაროებს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სრულყოფილი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ანგარიში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ყოველი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თვისათვის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კვარტალურად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წლიურად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6E7054" w:rsidRPr="009F30C8" w:rsidTr="00D74E44">
        <w:trPr>
          <w:trHeight w:val="380"/>
        </w:trPr>
        <w:tc>
          <w:tcPr>
            <w:tcW w:w="321" w:type="dxa"/>
            <w:vMerge/>
            <w:hideMark/>
          </w:tcPr>
          <w:p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6E7054" w:rsidRPr="009F30C8" w:rsidRDefault="006E7054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</w:t>
            </w:r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მონაცემთა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ბაზა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ფორმირებულია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თვიური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კვარტალური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წლიური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ანგარიში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თუმცა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დაფიქსირდა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მცირე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არაარსებითი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შენიშვნები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მომზადების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ვადებთან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მომზადებულ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დოკუმენტებთან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დაკავშირებით</w:t>
            </w:r>
            <w:proofErr w:type="spellEnd"/>
          </w:p>
        </w:tc>
        <w:tc>
          <w:tcPr>
            <w:tcW w:w="2072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6E7054" w:rsidRPr="009F30C8" w:rsidTr="00D74E44">
        <w:trPr>
          <w:trHeight w:val="380"/>
        </w:trPr>
        <w:tc>
          <w:tcPr>
            <w:tcW w:w="321" w:type="dxa"/>
            <w:vMerge/>
            <w:hideMark/>
          </w:tcPr>
          <w:p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6E7054" w:rsidRPr="009F30C8" w:rsidRDefault="006E7054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1</w:t>
            </w:r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მონაცემთა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ბაზა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ფორმირებულია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ანგარიშები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2072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  <w:hideMark/>
          </w:tcPr>
          <w:p w:rsidR="006E7054" w:rsidRPr="009F30C8" w:rsidRDefault="006E705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4F5241" w:rsidRPr="009F30C8" w:rsidTr="00D74E44">
        <w:trPr>
          <w:trHeight w:val="500"/>
        </w:trPr>
        <w:tc>
          <w:tcPr>
            <w:tcW w:w="321" w:type="dxa"/>
            <w:vMerge w:val="restart"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764" w:type="dxa"/>
            <w:vMerge w:val="restart"/>
            <w:hideMark/>
          </w:tcPr>
          <w:p w:rsidR="004F5241" w:rsidRPr="009F30C8" w:rsidRDefault="004F5241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9F30C8">
              <w:rPr>
                <w:bCs/>
                <w:sz w:val="18"/>
                <w:szCs w:val="18"/>
              </w:rPr>
              <w:t>პერინატალური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აუდიტის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საბჭოს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ჩატარების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1966" w:type="dxa"/>
            <w:vMerge w:val="restart"/>
            <w:hideMark/>
          </w:tcPr>
          <w:p w:rsidR="004F5241" w:rsidRPr="009F30C8" w:rsidRDefault="004F5241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9F30C8">
              <w:rPr>
                <w:bCs/>
                <w:iCs/>
                <w:sz w:val="18"/>
                <w:szCs w:val="18"/>
              </w:rPr>
              <w:t>მკვდადშობადობის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ახალშობილთა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სიკვდილიანობის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სამედიცინო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დოკუმენტაციის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შერჩევა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განხილვა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ექსპერტთან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გადაგზავნა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პერინატალური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აუდიტის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საბჭოზე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გასატანად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საბჭოს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ჩატარების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ორგანიზება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ოქმის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შედგენა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  <w:lang w:val="ka-GE"/>
              </w:rPr>
              <w:t xml:space="preserve">;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პერინატალური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lastRenderedPageBreak/>
              <w:t>აუდიტის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საბჭოზე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რეკომენდაციების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მონიტორინგის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განხორციელება</w:t>
            </w:r>
            <w:proofErr w:type="spellEnd"/>
          </w:p>
        </w:tc>
        <w:tc>
          <w:tcPr>
            <w:tcW w:w="2145" w:type="dxa"/>
            <w:vMerge w:val="restart"/>
            <w:hideMark/>
          </w:tcPr>
          <w:p w:rsidR="004F5241" w:rsidRPr="009F30C8" w:rsidRDefault="004F5241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9F30C8">
              <w:rPr>
                <w:bCs/>
                <w:iCs/>
                <w:sz w:val="18"/>
                <w:szCs w:val="18"/>
              </w:rPr>
              <w:lastRenderedPageBreak/>
              <w:t>პერინატალური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აუდიტის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საბჭოს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სხდომები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ყოველთვიურად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ჩატარებულია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  <w:lang w:val="ka-GE"/>
              </w:rPr>
              <w:t xml:space="preserve">;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რეკომენდაციების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მონიტორინგი</w:t>
            </w:r>
            <w:proofErr w:type="spellEnd"/>
            <w:r w:rsidR="00D74E44"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D74E44" w:rsidRPr="009F30C8">
              <w:rPr>
                <w:bCs/>
                <w:iCs/>
                <w:sz w:val="18"/>
                <w:szCs w:val="18"/>
              </w:rPr>
              <w:t>განხორციელებულია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4F5241" w:rsidRPr="009F30C8" w:rsidRDefault="004F5241" w:rsidP="00F26D9B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4-</w:t>
            </w:r>
            <w:r w:rsidR="001407EF"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ექსპერტების მიერ მომზადებულ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პერინატალური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აუდიტის</w:t>
            </w:r>
            <w:proofErr w:type="spellEnd"/>
            <w:r w:rsidR="001407EF"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="001407EF"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ანგარიშებში </w:t>
            </w:r>
            <w:proofErr w:type="spellStart"/>
            <w:r w:rsidR="001407EF" w:rsidRPr="009F30C8">
              <w:rPr>
                <w:rFonts w:cs="Arial"/>
                <w:iCs/>
                <w:color w:val="000000"/>
                <w:sz w:val="18"/>
                <w:szCs w:val="18"/>
              </w:rPr>
              <w:t>ხარვეზების</w:t>
            </w:r>
            <w:proofErr w:type="spellEnd"/>
            <w:r w:rsidR="001407EF"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407EF" w:rsidRPr="009F30C8">
              <w:rPr>
                <w:rFonts w:cs="Arial"/>
                <w:iCs/>
                <w:color w:val="000000"/>
                <w:sz w:val="18"/>
                <w:szCs w:val="18"/>
              </w:rPr>
              <w:t>აღმოჩენა</w:t>
            </w:r>
            <w:proofErr w:type="spellEnd"/>
            <w:r w:rsidR="001407EF"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407EF" w:rsidRPr="009F30C8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1407EF"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="00F26D9B"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მისი სრულყოფა ექსპერტთან ერთად</w:t>
            </w:r>
          </w:p>
        </w:tc>
        <w:tc>
          <w:tcPr>
            <w:tcW w:w="2072" w:type="dxa"/>
            <w:vMerge w:val="restart"/>
            <w:hideMark/>
          </w:tcPr>
          <w:p w:rsidR="004F5241" w:rsidRPr="009F30C8" w:rsidRDefault="00D21CB0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9F30C8">
              <w:rPr>
                <w:bCs/>
                <w:iCs/>
                <w:sz w:val="18"/>
                <w:szCs w:val="18"/>
                <w:lang w:val="ka-GE"/>
              </w:rPr>
              <w:t>აუდიტი თვეში ერთხელ</w:t>
            </w:r>
          </w:p>
          <w:p w:rsidR="00D21CB0" w:rsidRPr="009F30C8" w:rsidRDefault="00D21CB0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D21CB0" w:rsidRPr="009F30C8" w:rsidRDefault="00D21CB0" w:rsidP="00D21CB0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9F30C8">
              <w:rPr>
                <w:bCs/>
                <w:iCs/>
                <w:sz w:val="18"/>
                <w:szCs w:val="18"/>
                <w:lang w:val="ka-GE"/>
              </w:rPr>
              <w:t>პერინატალური აუდიტის მონიტორინგის ანგარიში - კვარტალში ერთხელ</w:t>
            </w:r>
          </w:p>
          <w:p w:rsidR="00D21CB0" w:rsidRPr="009F30C8" w:rsidRDefault="00D21CB0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:rsidR="004F5241" w:rsidRPr="009F30C8" w:rsidRDefault="004F5241" w:rsidP="004F5241">
            <w:pPr>
              <w:rPr>
                <w:bCs/>
                <w:iCs/>
                <w:sz w:val="18"/>
                <w:szCs w:val="18"/>
              </w:rPr>
            </w:pPr>
            <w:r w:rsidRPr="009F30C8">
              <w:rPr>
                <w:b/>
                <w:bCs/>
                <w:iCs/>
                <w:sz w:val="18"/>
                <w:szCs w:val="18"/>
              </w:rPr>
              <w:t> </w:t>
            </w:r>
          </w:p>
        </w:tc>
      </w:tr>
      <w:tr w:rsidR="004F5241" w:rsidRPr="009F30C8" w:rsidTr="00D74E44">
        <w:trPr>
          <w:trHeight w:val="44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  <w:hideMark/>
          </w:tcPr>
          <w:p w:rsidR="004F5241" w:rsidRPr="009F30C8" w:rsidRDefault="0043562D" w:rsidP="0043562D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3.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პერინატალური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აუდიტის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პროცესი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ორგანიზებულია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რეგულარულად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აუდიტის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ოქმები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მზადაა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ყოველი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სხდომის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დასრულებიდან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კვირის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ვადაში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აუდიტის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რეესტრი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სრულყოფილადაა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ფორმირებული</w:t>
            </w:r>
            <w:proofErr w:type="spellEnd"/>
            <w:r w:rsidR="004F5241"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4F5241" w:rsidRPr="009F30C8" w:rsidTr="00D74E44">
        <w:trPr>
          <w:trHeight w:val="38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  <w:hideMark/>
          </w:tcPr>
          <w:p w:rsidR="004F5241" w:rsidRPr="009F30C8" w:rsidRDefault="0043562D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</w:t>
            </w:r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პერინატალური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აუდიტი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ორგანიზებულია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კარგად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ტარდება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რეგულარულად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შესაძლოა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უმნიშვნელო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დაგვიანებით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ოქმები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დგება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პერინატალური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აუდიტის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რეესტრი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კარგადაა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ფორმირებული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4F5241" w:rsidRPr="009F30C8" w:rsidTr="00D74E44">
        <w:trPr>
          <w:trHeight w:val="38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  <w:hideMark/>
          </w:tcPr>
          <w:p w:rsidR="004F5241" w:rsidRPr="009F30C8" w:rsidRDefault="0043562D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1</w:t>
            </w:r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პერინატალური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აუდიტის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ორგანიზება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ხარვეზებით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მიმდინარეობს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ტარდება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მნიშვნელოვანი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დაგვაინებით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რეესტრი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არის</w:t>
            </w:r>
            <w:proofErr w:type="spellEnd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rFonts w:cs="Arial"/>
                <w:iCs/>
                <w:color w:val="000000"/>
                <w:sz w:val="18"/>
                <w:szCs w:val="18"/>
              </w:rPr>
              <w:t>სრულყოფილი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  <w:hideMark/>
          </w:tcPr>
          <w:p w:rsidR="004F5241" w:rsidRPr="009F30C8" w:rsidRDefault="004F5241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74E44" w:rsidRPr="009F30C8" w:rsidTr="00D74E44">
        <w:trPr>
          <w:trHeight w:val="375"/>
        </w:trPr>
        <w:tc>
          <w:tcPr>
            <w:tcW w:w="321" w:type="dxa"/>
            <w:vMerge w:val="restart"/>
          </w:tcPr>
          <w:p w:rsidR="00D74E44" w:rsidRPr="00D74E44" w:rsidRDefault="00D74E4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764" w:type="dxa"/>
            <w:vMerge w:val="restart"/>
          </w:tcPr>
          <w:p w:rsidR="00D74E44" w:rsidRPr="009F30C8" w:rsidRDefault="00D74E44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9F30C8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9F30C8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9F30C8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9F30C8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9F30C8">
              <w:rPr>
                <w:bCs/>
                <w:sz w:val="18"/>
                <w:szCs w:val="18"/>
              </w:rPr>
              <w:t>/</w:t>
            </w:r>
            <w:proofErr w:type="spellStart"/>
            <w:r w:rsidRPr="009F30C8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1966" w:type="dxa"/>
            <w:vMerge w:val="restart"/>
          </w:tcPr>
          <w:p w:rsidR="00D74E44" w:rsidRPr="009F30C8" w:rsidRDefault="00D74E44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9F30C8">
              <w:rPr>
                <w:bCs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ბრძანებების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უწყებებიდან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შემოსული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დოკუმენტების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ექსპერტიზა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-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145" w:type="dxa"/>
            <w:vMerge w:val="restart"/>
          </w:tcPr>
          <w:p w:rsidR="00D74E44" w:rsidRPr="009F30C8" w:rsidRDefault="00D74E44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9F30C8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9F30C8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10" w:type="dxa"/>
          </w:tcPr>
          <w:p w:rsidR="00D74E44" w:rsidRPr="009F30C8" w:rsidRDefault="00D74E44" w:rsidP="009E3992">
            <w:pPr>
              <w:rPr>
                <w:sz w:val="18"/>
                <w:szCs w:val="18"/>
                <w:lang w:val="ka-GE"/>
              </w:rPr>
            </w:pPr>
            <w:r w:rsidRPr="009F30C8">
              <w:rPr>
                <w:sz w:val="18"/>
                <w:szCs w:val="18"/>
              </w:rPr>
              <w:t>4 -</w:t>
            </w:r>
            <w:proofErr w:type="spellStart"/>
            <w:r w:rsidRPr="009F30C8">
              <w:rPr>
                <w:sz w:val="18"/>
                <w:szCs w:val="18"/>
              </w:rPr>
              <w:t>არ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არის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9F30C8">
              <w:rPr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sz w:val="18"/>
                <w:szCs w:val="18"/>
              </w:rPr>
              <w:t>დოკუმენტები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მომზადებულია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შენიშვნების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გარეშე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და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არ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საჭიროებს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2072" w:type="dxa"/>
            <w:vMerge w:val="restart"/>
          </w:tcPr>
          <w:p w:rsidR="00D74E44" w:rsidRPr="009F30C8" w:rsidRDefault="00D74E44" w:rsidP="009E3992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30C8">
              <w:rPr>
                <w:bCs/>
                <w:iCs/>
                <w:sz w:val="18"/>
                <w:szCs w:val="18"/>
              </w:rPr>
              <w:t>საჭიროებისამებრ</w:t>
            </w:r>
            <w:proofErr w:type="spellEnd"/>
          </w:p>
        </w:tc>
        <w:tc>
          <w:tcPr>
            <w:tcW w:w="1498" w:type="dxa"/>
            <w:vMerge w:val="restart"/>
          </w:tcPr>
          <w:p w:rsidR="00D74E44" w:rsidRPr="009F30C8" w:rsidRDefault="00D74E44" w:rsidP="00B010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D74E44" w:rsidRPr="009F30C8" w:rsidTr="00D74E44">
        <w:trPr>
          <w:trHeight w:val="274"/>
        </w:trPr>
        <w:tc>
          <w:tcPr>
            <w:tcW w:w="321" w:type="dxa"/>
            <w:vMerge/>
          </w:tcPr>
          <w:p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:rsidR="00D74E44" w:rsidRPr="009F30C8" w:rsidRDefault="00D74E4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D74E44" w:rsidRPr="009F30C8" w:rsidRDefault="00D74E44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sz w:val="18"/>
                <w:szCs w:val="18"/>
              </w:rPr>
              <w:t>3 -</w:t>
            </w:r>
            <w:proofErr w:type="spellStart"/>
            <w:r w:rsidRPr="009F30C8">
              <w:rPr>
                <w:sz w:val="18"/>
                <w:szCs w:val="18"/>
              </w:rPr>
              <w:t>დოკუმენტები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მზადდება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დროულად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და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მოთხოვნების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დაცვით</w:t>
            </w:r>
            <w:proofErr w:type="spellEnd"/>
            <w:r w:rsidRPr="009F30C8">
              <w:rPr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sz w:val="18"/>
                <w:szCs w:val="18"/>
              </w:rPr>
              <w:t>თუმცა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შეიძლება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დაფიქსირდეს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9F30C8">
              <w:rPr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sz w:val="18"/>
                <w:szCs w:val="18"/>
              </w:rPr>
              <w:t>რომელთა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რაოდენობა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არ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აღემატება</w:t>
            </w:r>
            <w:proofErr w:type="spellEnd"/>
            <w:r w:rsidRPr="009F30C8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2072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74E44" w:rsidRPr="009F30C8" w:rsidTr="00D74E44">
        <w:trPr>
          <w:trHeight w:val="240"/>
        </w:trPr>
        <w:tc>
          <w:tcPr>
            <w:tcW w:w="321" w:type="dxa"/>
            <w:vMerge/>
          </w:tcPr>
          <w:p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:rsidR="00D74E44" w:rsidRPr="009F30C8" w:rsidRDefault="00D74E4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D74E44" w:rsidRPr="009F30C8" w:rsidRDefault="00D74E44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sz w:val="18"/>
                <w:szCs w:val="18"/>
              </w:rPr>
              <w:t>2 -</w:t>
            </w:r>
            <w:proofErr w:type="spellStart"/>
            <w:r w:rsidRPr="009F30C8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ძირითადად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მზადდება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დროულად</w:t>
            </w:r>
            <w:proofErr w:type="spellEnd"/>
            <w:r w:rsidRPr="009F30C8">
              <w:rPr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sz w:val="18"/>
                <w:szCs w:val="18"/>
              </w:rPr>
              <w:t>მაგრამ</w:t>
            </w:r>
            <w:proofErr w:type="spellEnd"/>
            <w:r w:rsidRPr="009F30C8">
              <w:rPr>
                <w:sz w:val="18"/>
                <w:szCs w:val="18"/>
              </w:rPr>
              <w:t xml:space="preserve">  </w:t>
            </w:r>
            <w:proofErr w:type="spellStart"/>
            <w:r w:rsidRPr="009F30C8">
              <w:rPr>
                <w:sz w:val="18"/>
                <w:szCs w:val="18"/>
              </w:rPr>
              <w:t>ფიქსირდება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lastRenderedPageBreak/>
              <w:t>ვადაგადაცილებული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9F30C8">
              <w:rPr>
                <w:sz w:val="18"/>
                <w:szCs w:val="18"/>
              </w:rPr>
              <w:t xml:space="preserve">, </w:t>
            </w:r>
            <w:proofErr w:type="spellStart"/>
            <w:r w:rsidRPr="009F30C8">
              <w:rPr>
                <w:sz w:val="18"/>
                <w:szCs w:val="18"/>
              </w:rPr>
              <w:t>რომლის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რაოდენობა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არ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აღემატება</w:t>
            </w:r>
            <w:proofErr w:type="spellEnd"/>
            <w:r w:rsidRPr="009F30C8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2072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D74E44" w:rsidRPr="009F30C8" w:rsidTr="00D74E44">
        <w:trPr>
          <w:trHeight w:val="120"/>
        </w:trPr>
        <w:tc>
          <w:tcPr>
            <w:tcW w:w="321" w:type="dxa"/>
            <w:vMerge/>
          </w:tcPr>
          <w:p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:rsidR="00D74E44" w:rsidRPr="009F30C8" w:rsidRDefault="00D74E4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D74E44" w:rsidRPr="009F30C8" w:rsidRDefault="00D74E44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9F30C8">
              <w:rPr>
                <w:sz w:val="18"/>
                <w:szCs w:val="18"/>
              </w:rPr>
              <w:t>1 -</w:t>
            </w:r>
            <w:proofErr w:type="spellStart"/>
            <w:r w:rsidRPr="009F30C8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რაოდენობა</w:t>
            </w:r>
            <w:proofErr w:type="spellEnd"/>
            <w:r w:rsidRPr="009F30C8">
              <w:rPr>
                <w:sz w:val="18"/>
                <w:szCs w:val="18"/>
              </w:rPr>
              <w:t xml:space="preserve"> </w:t>
            </w:r>
            <w:proofErr w:type="spellStart"/>
            <w:r w:rsidRPr="009F30C8">
              <w:rPr>
                <w:sz w:val="18"/>
                <w:szCs w:val="18"/>
              </w:rPr>
              <w:t>აღემატება</w:t>
            </w:r>
            <w:proofErr w:type="spellEnd"/>
            <w:r w:rsidRPr="009F30C8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2072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74E44" w:rsidRPr="009F30C8" w:rsidRDefault="00D74E44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:rsidR="007B120F" w:rsidRDefault="007B120F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:rsidR="004F5241" w:rsidRDefault="004F5241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:rsidR="004F5241" w:rsidRPr="004F5241" w:rsidRDefault="004F5241" w:rsidP="004F5241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60"/>
        <w:gridCol w:w="3238"/>
      </w:tblGrid>
      <w:tr w:rsidR="007B120F" w:rsidRPr="00367A8C" w:rsidTr="006867DF">
        <w:trPr>
          <w:trHeight w:val="521"/>
        </w:trPr>
        <w:tc>
          <w:tcPr>
            <w:tcW w:w="534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1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867DF" w:rsidRPr="009F30C8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9F30C8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9F30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6060" w:type="dxa"/>
          </w:tcPr>
          <w:p w:rsidR="006867DF" w:rsidRPr="009F30C8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cs="Arial"/>
                <w:b/>
                <w:sz w:val="20"/>
                <w:szCs w:val="20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ზომავს დავალებების მიღწევის პროგრესს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z w:val="20"/>
                <w:szCs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38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867DF" w:rsidRPr="009F30C8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9F30C8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9F30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6060" w:type="dxa"/>
          </w:tcPr>
          <w:p w:rsidR="006867DF" w:rsidRPr="009F30C8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cs="Arial"/>
                <w:b/>
                <w:sz w:val="20"/>
                <w:szCs w:val="20"/>
                <w:lang w:val="ka-GE"/>
              </w:rPr>
              <w:t>ხელს უწყობს კოლეგათა ჩართულობას, აძლიერებს გუნდს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ხელს უწყობს კოლეგათა ჩართულობას განხილვებში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ესმის გუნდის დინამიკა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38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6867DF" w:rsidRPr="009F30C8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9F30C8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9F30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bCs/>
                <w:sz w:val="20"/>
                <w:szCs w:val="20"/>
              </w:rPr>
              <w:t>და</w:t>
            </w:r>
            <w:proofErr w:type="spellEnd"/>
            <w:r w:rsidRPr="009F30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9F30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6060" w:type="dxa"/>
          </w:tcPr>
          <w:p w:rsidR="006867DF" w:rsidRPr="009F30C8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cs="Arial"/>
                <w:b/>
                <w:sz w:val="20"/>
                <w:szCs w:val="20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პოტენციურ პრობლემებს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სამომავლო პერსპექტივებს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ხარვეზებს მონაცემებში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lastRenderedPageBreak/>
              <w:t>ხედავს კავშირებს სხვადასხვა ინფორმაციებს შორის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გამოაქვს ლოგიკური დასკვნები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38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118" w:type="dxa"/>
          </w:tcPr>
          <w:p w:rsidR="006867DF" w:rsidRPr="009F30C8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9F30C8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9F30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6060" w:type="dxa"/>
          </w:tcPr>
          <w:p w:rsidR="006867DF" w:rsidRPr="009F30C8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cs="Arial"/>
                <w:b/>
                <w:sz w:val="20"/>
                <w:szCs w:val="20"/>
                <w:lang w:val="ka-GE"/>
              </w:rPr>
              <w:t>გამოცდილების გაზიარება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38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C92BD2" w:rsidRDefault="006867DF" w:rsidP="009E3992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18" w:type="dxa"/>
          </w:tcPr>
          <w:p w:rsidR="006867DF" w:rsidRPr="009F30C8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9F30C8"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6060" w:type="dxa"/>
          </w:tcPr>
          <w:p w:rsidR="006867DF" w:rsidRPr="009F30C8" w:rsidRDefault="006867DF" w:rsidP="009E3992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9F30C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9F30C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9F30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9F30C8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:rsidR="006867DF" w:rsidRPr="009F30C8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3238" w:type="dxa"/>
          </w:tcPr>
          <w:p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6867DF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3118" w:type="dxa"/>
          </w:tcPr>
          <w:p w:rsidR="006867DF" w:rsidRPr="009F30C8" w:rsidRDefault="006867DF" w:rsidP="00B01045">
            <w:pPr>
              <w:rPr>
                <w:bCs/>
                <w:sz w:val="20"/>
                <w:szCs w:val="20"/>
                <w:lang w:val="ka-GE"/>
              </w:rPr>
            </w:pPr>
            <w:r w:rsidRPr="009F30C8">
              <w:rPr>
                <w:bCs/>
                <w:sz w:val="20"/>
                <w:szCs w:val="20"/>
                <w:lang w:val="ka-GE"/>
              </w:rPr>
              <w:t>მოქნილობა</w:t>
            </w:r>
          </w:p>
        </w:tc>
        <w:tc>
          <w:tcPr>
            <w:tcW w:w="6060" w:type="dxa"/>
          </w:tcPr>
          <w:p w:rsidR="006867DF" w:rsidRPr="009F30C8" w:rsidRDefault="006867DF" w:rsidP="006867DF">
            <w:pPr>
              <w:jc w:val="both"/>
              <w:rPr>
                <w:sz w:val="20"/>
                <w:szCs w:val="20"/>
                <w:lang w:val="ka-GE"/>
              </w:rPr>
            </w:pP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9F30C8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:rsidR="006867DF" w:rsidRPr="009F30C8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:rsidR="006867DF" w:rsidRPr="009F30C8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:rsidR="006867DF" w:rsidRPr="009F30C8" w:rsidRDefault="006867DF" w:rsidP="006867DF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ცვლილებების</w:t>
            </w:r>
            <w:proofErr w:type="spellEnd"/>
            <w:r w:rsidRPr="009F30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ინიცირებ</w:t>
            </w:r>
            <w:proofErr w:type="spellEnd"/>
            <w:r w:rsidRPr="009F30C8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  <w:r w:rsidRPr="009F30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და</w:t>
            </w:r>
            <w:proofErr w:type="spellEnd"/>
            <w:r w:rsidRPr="009F30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30C8">
              <w:rPr>
                <w:rFonts w:cs="Sylfaen"/>
                <w:b/>
                <w:sz w:val="20"/>
                <w:szCs w:val="20"/>
              </w:rPr>
              <w:t>მართვ</w:t>
            </w:r>
            <w:proofErr w:type="spellEnd"/>
            <w:r w:rsidRPr="009F30C8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:rsidR="006867DF" w:rsidRPr="009F30C8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:rsidR="006867DF" w:rsidRPr="009F30C8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9F30C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  <w:tc>
          <w:tcPr>
            <w:tcW w:w="3238" w:type="dxa"/>
          </w:tcPr>
          <w:p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  <w:bookmarkStart w:id="0" w:name="_GoBack"/>
      <w:bookmarkEnd w:id="0"/>
    </w:p>
    <w:p w:rsidR="007B120F" w:rsidRDefault="007B120F" w:rsidP="007B120F">
      <w:pPr>
        <w:rPr>
          <w:lang w:val="ka-GE"/>
        </w:rPr>
      </w:pPr>
    </w:p>
    <w:p w:rsidR="0017076E" w:rsidRDefault="004F5241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379A6"/>
    <w:rsid w:val="001407EF"/>
    <w:rsid w:val="0016504D"/>
    <w:rsid w:val="0017076E"/>
    <w:rsid w:val="001E113A"/>
    <w:rsid w:val="00233143"/>
    <w:rsid w:val="0027047D"/>
    <w:rsid w:val="003361DE"/>
    <w:rsid w:val="0043562D"/>
    <w:rsid w:val="004F5241"/>
    <w:rsid w:val="00517CE3"/>
    <w:rsid w:val="005343C3"/>
    <w:rsid w:val="005522FD"/>
    <w:rsid w:val="0056285B"/>
    <w:rsid w:val="005B7114"/>
    <w:rsid w:val="006867DF"/>
    <w:rsid w:val="006E7054"/>
    <w:rsid w:val="0078106B"/>
    <w:rsid w:val="007A5AAA"/>
    <w:rsid w:val="007B120F"/>
    <w:rsid w:val="00821D01"/>
    <w:rsid w:val="00882EC5"/>
    <w:rsid w:val="00915CEA"/>
    <w:rsid w:val="009B7FE4"/>
    <w:rsid w:val="009F30C8"/>
    <w:rsid w:val="00A52E97"/>
    <w:rsid w:val="00B013EC"/>
    <w:rsid w:val="00B81284"/>
    <w:rsid w:val="00BD738B"/>
    <w:rsid w:val="00D11C0D"/>
    <w:rsid w:val="00D21A3C"/>
    <w:rsid w:val="00D21CB0"/>
    <w:rsid w:val="00D74E44"/>
    <w:rsid w:val="00D852A0"/>
    <w:rsid w:val="00DD7D36"/>
    <w:rsid w:val="00F24D8A"/>
    <w:rsid w:val="00F26D9B"/>
    <w:rsid w:val="00F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C1F9-1F23-459F-ADD7-18A5DBEB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30</cp:revision>
  <cp:lastPrinted>2018-11-09T14:15:00Z</cp:lastPrinted>
  <dcterms:created xsi:type="dcterms:W3CDTF">2018-11-12T06:39:00Z</dcterms:created>
  <dcterms:modified xsi:type="dcterms:W3CDTF">2019-04-19T12:41:00Z</dcterms:modified>
</cp:coreProperties>
</file>