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CFD" w:rsidRPr="0061493F" w:rsidRDefault="003E4CFD" w:rsidP="0061493F">
      <w:pPr>
        <w:rPr>
          <w:rFonts w:ascii="Sylfaen" w:hAnsi="Sylfaen"/>
          <w:b/>
        </w:rPr>
      </w:pPr>
    </w:p>
    <w:p w:rsidR="00DE4253" w:rsidRPr="0061493F" w:rsidRDefault="003E4CFD" w:rsidP="0061493F">
      <w:pPr>
        <w:jc w:val="center"/>
        <w:rPr>
          <w:rFonts w:ascii="Sylfaen" w:hAnsi="Sylfaen"/>
          <w:b/>
          <w:lang w:val="ka-GE"/>
        </w:rPr>
      </w:pPr>
      <w:r w:rsidRPr="0061493F">
        <w:rPr>
          <w:rFonts w:ascii="Sylfaen" w:hAnsi="Sylfaen"/>
          <w:b/>
          <w:lang w:val="ka-GE"/>
        </w:rPr>
        <w:t xml:space="preserve">ინფორმაცია </w:t>
      </w:r>
      <w:proofErr w:type="spellStart"/>
      <w:r w:rsidRPr="0061493F">
        <w:rPr>
          <w:rFonts w:ascii="Sylfaen" w:hAnsi="Sylfaen"/>
          <w:b/>
        </w:rPr>
        <w:t>რასობრივი</w:t>
      </w:r>
      <w:proofErr w:type="spellEnd"/>
      <w:r w:rsidRPr="0061493F">
        <w:rPr>
          <w:rFonts w:ascii="Sylfaen" w:hAnsi="Sylfaen"/>
          <w:b/>
        </w:rPr>
        <w:t xml:space="preserve"> </w:t>
      </w:r>
      <w:proofErr w:type="spellStart"/>
      <w:r w:rsidRPr="0061493F">
        <w:rPr>
          <w:rFonts w:ascii="Sylfaen" w:hAnsi="Sylfaen"/>
          <w:b/>
        </w:rPr>
        <w:t>დისკრიმინაციის</w:t>
      </w:r>
      <w:proofErr w:type="spellEnd"/>
      <w:r w:rsidRPr="0061493F">
        <w:rPr>
          <w:rFonts w:ascii="Sylfaen" w:hAnsi="Sylfaen"/>
          <w:b/>
        </w:rPr>
        <w:t xml:space="preserve"> </w:t>
      </w:r>
      <w:proofErr w:type="spellStart"/>
      <w:r w:rsidRPr="0061493F">
        <w:rPr>
          <w:rFonts w:ascii="Sylfaen" w:hAnsi="Sylfaen"/>
          <w:b/>
        </w:rPr>
        <w:t>აღმოფხვრის</w:t>
      </w:r>
      <w:proofErr w:type="spellEnd"/>
      <w:r w:rsidRPr="0061493F">
        <w:rPr>
          <w:rFonts w:ascii="Sylfaen" w:hAnsi="Sylfaen"/>
          <w:b/>
        </w:rPr>
        <w:t xml:space="preserve"> </w:t>
      </w:r>
      <w:proofErr w:type="spellStart"/>
      <w:r w:rsidRPr="0061493F">
        <w:rPr>
          <w:rFonts w:ascii="Sylfaen" w:hAnsi="Sylfaen"/>
          <w:b/>
        </w:rPr>
        <w:t>კომიტეტის</w:t>
      </w:r>
      <w:proofErr w:type="spellEnd"/>
      <w:r w:rsidRPr="0061493F">
        <w:rPr>
          <w:rFonts w:ascii="Sylfaen" w:hAnsi="Sylfaen"/>
          <w:b/>
        </w:rPr>
        <w:t xml:space="preserve"> </w:t>
      </w:r>
      <w:proofErr w:type="spellStart"/>
      <w:r w:rsidRPr="0061493F">
        <w:rPr>
          <w:rFonts w:ascii="Sylfaen" w:hAnsi="Sylfaen"/>
          <w:b/>
        </w:rPr>
        <w:t>მიერ</w:t>
      </w:r>
      <w:proofErr w:type="spellEnd"/>
      <w:r w:rsidRPr="0061493F">
        <w:rPr>
          <w:rFonts w:ascii="Sylfaen" w:hAnsi="Sylfaen"/>
          <w:b/>
        </w:rPr>
        <w:t xml:space="preserve"> </w:t>
      </w:r>
      <w:proofErr w:type="spellStart"/>
      <w:r w:rsidRPr="0061493F">
        <w:rPr>
          <w:rFonts w:ascii="Sylfaen" w:hAnsi="Sylfaen"/>
          <w:b/>
        </w:rPr>
        <w:t>გაცემული</w:t>
      </w:r>
      <w:proofErr w:type="spellEnd"/>
      <w:r w:rsidRPr="0061493F">
        <w:rPr>
          <w:rFonts w:ascii="Sylfaen" w:hAnsi="Sylfaen"/>
          <w:b/>
        </w:rPr>
        <w:t xml:space="preserve"> </w:t>
      </w:r>
      <w:proofErr w:type="spellStart"/>
      <w:r w:rsidRPr="0061493F">
        <w:rPr>
          <w:rFonts w:ascii="Sylfaen" w:hAnsi="Sylfaen"/>
          <w:b/>
        </w:rPr>
        <w:t>რეკომენდაციების</w:t>
      </w:r>
      <w:proofErr w:type="spellEnd"/>
      <w:r w:rsidRPr="0061493F">
        <w:rPr>
          <w:rFonts w:ascii="Sylfaen" w:hAnsi="Sylfaen"/>
          <w:b/>
        </w:rPr>
        <w:t xml:space="preserve"> </w:t>
      </w:r>
      <w:r w:rsidRPr="0061493F">
        <w:rPr>
          <w:rFonts w:ascii="Sylfaen" w:hAnsi="Sylfaen"/>
          <w:b/>
          <w:lang w:val="ka-GE"/>
        </w:rPr>
        <w:t xml:space="preserve">შესრულების თაობაზე, </w:t>
      </w:r>
      <w:proofErr w:type="spellStart"/>
      <w:r w:rsidRPr="0061493F">
        <w:rPr>
          <w:rFonts w:ascii="Sylfaen" w:hAnsi="Sylfaen"/>
          <w:b/>
        </w:rPr>
        <w:t>საქართველოს</w:t>
      </w:r>
      <w:proofErr w:type="spellEnd"/>
      <w:r w:rsidRPr="0061493F">
        <w:rPr>
          <w:rFonts w:ascii="Sylfaen" w:hAnsi="Sylfaen"/>
          <w:b/>
        </w:rPr>
        <w:t xml:space="preserve"> </w:t>
      </w:r>
      <w:proofErr w:type="spellStart"/>
      <w:r w:rsidRPr="0061493F">
        <w:rPr>
          <w:rFonts w:ascii="Sylfaen" w:hAnsi="Sylfaen"/>
          <w:b/>
        </w:rPr>
        <w:t>მეექვსედან</w:t>
      </w:r>
      <w:proofErr w:type="spellEnd"/>
      <w:r w:rsidRPr="0061493F">
        <w:rPr>
          <w:rFonts w:ascii="Sylfaen" w:hAnsi="Sylfaen"/>
          <w:b/>
        </w:rPr>
        <w:t xml:space="preserve"> </w:t>
      </w:r>
      <w:proofErr w:type="spellStart"/>
      <w:r w:rsidRPr="0061493F">
        <w:rPr>
          <w:rFonts w:ascii="Sylfaen" w:hAnsi="Sylfaen"/>
          <w:b/>
        </w:rPr>
        <w:t>მერვე</w:t>
      </w:r>
      <w:proofErr w:type="spellEnd"/>
      <w:r w:rsidRPr="0061493F">
        <w:rPr>
          <w:rFonts w:ascii="Sylfaen" w:hAnsi="Sylfaen"/>
          <w:b/>
        </w:rPr>
        <w:t xml:space="preserve"> </w:t>
      </w:r>
      <w:proofErr w:type="spellStart"/>
      <w:r w:rsidRPr="0061493F">
        <w:rPr>
          <w:rFonts w:ascii="Sylfaen" w:hAnsi="Sylfaen"/>
          <w:b/>
        </w:rPr>
        <w:t>პერიოდული</w:t>
      </w:r>
      <w:proofErr w:type="spellEnd"/>
      <w:r w:rsidRPr="0061493F">
        <w:rPr>
          <w:rFonts w:ascii="Sylfaen" w:hAnsi="Sylfaen"/>
          <w:b/>
        </w:rPr>
        <w:t xml:space="preserve"> </w:t>
      </w:r>
      <w:proofErr w:type="spellStart"/>
      <w:r w:rsidRPr="0061493F">
        <w:rPr>
          <w:rFonts w:ascii="Sylfaen" w:hAnsi="Sylfaen"/>
          <w:b/>
        </w:rPr>
        <w:t>ანგარიშების</w:t>
      </w:r>
      <w:proofErr w:type="spellEnd"/>
      <w:r w:rsidRPr="0061493F">
        <w:rPr>
          <w:rFonts w:ascii="Sylfaen" w:hAnsi="Sylfaen"/>
          <w:b/>
        </w:rPr>
        <w:t xml:space="preserve"> </w:t>
      </w:r>
      <w:r w:rsidRPr="0061493F">
        <w:rPr>
          <w:rFonts w:ascii="Sylfaen" w:hAnsi="Sylfaen"/>
          <w:b/>
          <w:lang w:val="ka-GE"/>
        </w:rPr>
        <w:t>შესაბამისად</w:t>
      </w:r>
    </w:p>
    <w:p w:rsidR="00132944" w:rsidRPr="0061493F" w:rsidRDefault="003E4CFD" w:rsidP="003E4CFD">
      <w:pPr>
        <w:jc w:val="both"/>
        <w:rPr>
          <w:rFonts w:ascii="Sylfaen" w:hAnsi="Sylfaen"/>
          <w:b/>
          <w:lang w:val="ka-GE"/>
        </w:rPr>
      </w:pPr>
      <w:r w:rsidRPr="0061493F">
        <w:rPr>
          <w:rFonts w:ascii="Sylfaen" w:hAnsi="Sylfaen"/>
          <w:b/>
          <w:lang w:val="ka-GE"/>
        </w:rPr>
        <w:t xml:space="preserve">15. (გ) ბოშა თემის სოციო-ეკონომიკური მდგომარეობის გასაუმჯობესებლად ყოვლისმომცველი ზომების მიღება, კერძოდ კი </w:t>
      </w:r>
      <w:r w:rsidRPr="008F7278">
        <w:rPr>
          <w:rFonts w:ascii="Sylfaen" w:hAnsi="Sylfaen"/>
          <w:b/>
          <w:color w:val="FF0000"/>
          <w:lang w:val="ka-GE"/>
        </w:rPr>
        <w:t xml:space="preserve">დასაქმებაზე, სოციალურ მომსახურებებზე, ჯანდაცვასა </w:t>
      </w:r>
      <w:r w:rsidRPr="0061493F">
        <w:rPr>
          <w:rFonts w:ascii="Sylfaen" w:hAnsi="Sylfaen"/>
          <w:b/>
          <w:lang w:val="ka-GE"/>
        </w:rPr>
        <w:t>და ღირსეულ საცხოვრებელზე წვდომის მიმართულებით;</w:t>
      </w:r>
    </w:p>
    <w:p w:rsidR="00DE4253" w:rsidRPr="0061493F" w:rsidRDefault="00DE4253" w:rsidP="003E4CFD">
      <w:pPr>
        <w:jc w:val="both"/>
        <w:rPr>
          <w:rFonts w:ascii="Sylfaen" w:hAnsi="Sylfaen"/>
          <w:b/>
          <w:lang w:val="ka-GE"/>
        </w:rPr>
      </w:pPr>
      <w:r w:rsidRPr="0061493F">
        <w:rPr>
          <w:rFonts w:ascii="Sylfaen" w:hAnsi="Sylfaen"/>
          <w:b/>
          <w:lang w:val="ka-GE"/>
        </w:rPr>
        <w:t xml:space="preserve">17. კომიტეტი რეკომენდაციას უწევს სახელმწიფო მხარეს, დააჩქაროს 1944 წელს, სახელმწიფო მხარის ტერიტორიიდან იძულებით გადასახლებული პირების, კერძოდ კი თურქი მესხების რეპატრიაციის პროცესი, არასათანადო ადმინისტრაციული შეზღუდვების გარეშე, მათ შორის სხვა სახელმწიფოს მოქალაქეობის უარყოფის მოუთხოვნელად. იგი აგრეთვე რეკომენდაციას უწევს სახელმწიფო მხარეს, უზრუნველყოს, რომ რეპატრირებულ პირებს ჰქონდეთ წვდომა განათლებაზე, </w:t>
      </w:r>
      <w:r w:rsidRPr="00416977">
        <w:rPr>
          <w:rFonts w:ascii="Sylfaen" w:hAnsi="Sylfaen"/>
          <w:b/>
          <w:color w:val="FF0000"/>
          <w:lang w:val="ka-GE"/>
        </w:rPr>
        <w:t>დასაქმებაზე, ჯანდაცვასა და სოციალურ დამხარებაზე.</w:t>
      </w:r>
    </w:p>
    <w:p w:rsidR="00DE4253" w:rsidRDefault="00DE4253" w:rsidP="003E4CFD">
      <w:pPr>
        <w:jc w:val="both"/>
        <w:rPr>
          <w:rFonts w:ascii="Sylfaen" w:hAnsi="Sylfaen"/>
        </w:rPr>
      </w:pPr>
      <w:r w:rsidRPr="0061493F">
        <w:rPr>
          <w:rFonts w:ascii="Sylfaen" w:hAnsi="Sylfaen"/>
          <w:lang w:val="ka-GE"/>
        </w:rPr>
        <w:t>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კატეგორიას, სარგებლობენ როგორც საყოველთაო ჯანდაცვის პროგრამით, ისე სხვა 23 დაავადებებზე ორიენტირებული სახელმწიფო პროგრამით.</w:t>
      </w:r>
    </w:p>
    <w:p w:rsidR="001F0174" w:rsidRPr="001B3885" w:rsidRDefault="001B3885" w:rsidP="003E4CFD">
      <w:pPr>
        <w:jc w:val="both"/>
        <w:rPr>
          <w:rFonts w:ascii="Sylfaen" w:hAnsi="Sylfaen"/>
          <w:lang w:val="ka-GE"/>
        </w:rPr>
      </w:pPr>
      <w:r>
        <w:rPr>
          <w:rFonts w:ascii="Sylfaen" w:hAnsi="Sylfaen"/>
          <w:lang w:val="ka-GE"/>
        </w:rPr>
        <w:t>სახელმწიფო პროგრამებით გათვალისწინებული სერვისების შესახებ მზადდება საცნობარო ინფორმაცია ეთნიკური უმცირესობების ენაზე (რუსული, ქართული, სომხური). ტარდება საცნობარო სახის შეხვედრები სხვადასხვა ეთნიკური ჯგუფების წარმომადგენლებთან.</w:t>
      </w:r>
      <w:bookmarkStart w:id="0" w:name="_GoBack"/>
      <w:bookmarkEnd w:id="0"/>
      <w:r>
        <w:rPr>
          <w:rFonts w:ascii="Sylfaen" w:hAnsi="Sylfaen"/>
          <w:lang w:val="ka-GE"/>
        </w:rPr>
        <w:t xml:space="preserve"> </w:t>
      </w:r>
    </w:p>
    <w:p w:rsidR="001F0174" w:rsidRPr="001F0174" w:rsidRDefault="001F0174" w:rsidP="003E4CFD">
      <w:pPr>
        <w:jc w:val="both"/>
        <w:rPr>
          <w:rFonts w:ascii="Sylfaen" w:hAnsi="Sylfaen"/>
        </w:rPr>
      </w:pPr>
    </w:p>
    <w:p w:rsidR="003E4CFD" w:rsidRPr="0061493F" w:rsidRDefault="003E4CFD" w:rsidP="003E4CFD">
      <w:pPr>
        <w:jc w:val="both"/>
        <w:rPr>
          <w:rFonts w:ascii="Sylfaen" w:hAnsi="Sylfaen"/>
          <w:b/>
          <w:lang w:val="ka-GE"/>
        </w:rPr>
      </w:pPr>
      <w:r w:rsidRPr="0061493F">
        <w:rPr>
          <w:rFonts w:ascii="Sylfaen" w:hAnsi="Sylfaen"/>
          <w:b/>
          <w:lang w:val="ka-GE"/>
        </w:rPr>
        <w:t xml:space="preserve">შრომის ინსპექცია </w:t>
      </w:r>
    </w:p>
    <w:p w:rsidR="003E4CFD" w:rsidRPr="0061493F" w:rsidRDefault="003E4CFD" w:rsidP="003E4CFD">
      <w:pPr>
        <w:jc w:val="both"/>
        <w:rPr>
          <w:rFonts w:ascii="Sylfaen" w:hAnsi="Sylfaen"/>
          <w:b/>
          <w:lang w:val="ka-GE"/>
        </w:rPr>
      </w:pPr>
      <w:r w:rsidRPr="0061493F">
        <w:rPr>
          <w:rFonts w:ascii="Sylfaen" w:hAnsi="Sylfaen"/>
          <w:b/>
          <w:lang w:val="ka-GE"/>
        </w:rPr>
        <w:t>19. კომიტეტი რეკომენდაციას უწევს სახელმწიფო მხარეს, რომ მან აღადგინოს შრომის ინსპექციის სამსახური, რომელიც პასუხისმგებელი იქნება არა მხოლოდ შრომითი უსაფრთხოებისა და ჯანდაცვის დებულებათა აღსრულებაზე, არამედ სამუშაო გარემოებებში რასობრივი დისკრიმინაციის შემთხვევათა გამოძიებაზეც.</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2006 წელს სახელმწიფო დერეგულაციის პოლიტიკის ფარგლებში გაუქმდა შრომის ინსპექციის სამსახური, ასევე შევიდა ცვლილებები საქართველოს ორგანულ კანონში „საქართველოს შრომის კოდექსი“-ში. აღნიშნული ცვლილებები არაერთხელ გახდა კრიტიკის საგანი, როგორც საერთაშორისო, ისე ადგილობრივი ორგანიზაციებისა და ექსპერტების მხრიდან.</w:t>
      </w:r>
    </w:p>
    <w:p w:rsidR="0061493F" w:rsidRPr="0061493F" w:rsidRDefault="0061493F" w:rsidP="0061493F">
      <w:pPr>
        <w:jc w:val="both"/>
        <w:rPr>
          <w:rFonts w:ascii="Sylfaen" w:hAnsi="Sylfaen" w:cs="Sylfaen"/>
          <w:sz w:val="24"/>
          <w:szCs w:val="24"/>
          <w:lang w:val="ka-GE"/>
        </w:rPr>
      </w:pPr>
      <w:r w:rsidRPr="0061493F">
        <w:rPr>
          <w:rFonts w:ascii="Sylfaen" w:hAnsi="Sylfaen" w:cs="Arial"/>
          <w:sz w:val="24"/>
          <w:szCs w:val="24"/>
        </w:rPr>
        <w:lastRenderedPageBreak/>
        <w:t xml:space="preserve">2013 </w:t>
      </w:r>
      <w:r w:rsidRPr="0061493F">
        <w:rPr>
          <w:rFonts w:ascii="Sylfaen" w:hAnsi="Sylfaen" w:cs="Arial"/>
          <w:sz w:val="24"/>
          <w:szCs w:val="24"/>
          <w:lang w:val="ka-GE"/>
        </w:rPr>
        <w:t xml:space="preserve">წელს შრომის კოდექსში შეტანილმა ცვლილებებმა არსებითად გააუმჯობესა დასაქმებულის მდგომარეობა მისი შრომითი უფლებების დაცვის კუთხით, აღნიშნულის პარალელურად კვლავ გამოწვევად რჩებოდა </w:t>
      </w:r>
      <w:r w:rsidRPr="0061493F">
        <w:rPr>
          <w:rFonts w:ascii="Sylfaen" w:hAnsi="Sylfaen" w:cs="Sylfaen"/>
          <w:sz w:val="24"/>
          <w:szCs w:val="24"/>
          <w:lang w:val="ka-GE"/>
        </w:rPr>
        <w:t>შრომის უსაფრთხოების სფეროში მაკონტროლებელი ორგანოს არ არსებობა.</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ამ ვითარების საპასუხოდ, 2015 წელს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ეს პერიოდი გამოყენებული იქნა მოსამზადებლად და ინსტიტუციური გამოცდილების აღსადგენად, რისი საჭიროებაც თითქმის ათწლიანი წყვეტის შემდეგ არსებობდა.</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 xml:space="preserve">საქართველოს მთავრობის 2016 წლის </w:t>
      </w:r>
      <w:r w:rsidRPr="0061493F">
        <w:rPr>
          <w:rFonts w:ascii="Sylfaen" w:hAnsi="Sylfaen" w:cs="Sylfaen"/>
          <w:sz w:val="24"/>
          <w:szCs w:val="24"/>
        </w:rPr>
        <w:t>N 112</w:t>
      </w:r>
      <w:r w:rsidRPr="0061493F">
        <w:rPr>
          <w:rFonts w:ascii="Sylfaen" w:hAnsi="Sylfaen" w:cs="Sylfaen"/>
          <w:sz w:val="24"/>
          <w:szCs w:val="24"/>
          <w:lang w:val="ka-GE"/>
        </w:rPr>
        <w:t xml:space="preserve">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2018 წელს მიღებულ იქნა კანონი „შრომის უსაფრთხოების შესახებ“, ასევე მიღებულ იქნა ცალკეული ტექნიკური რეგლამენტები და ევრო დირექტივები. ამ მიმართულებით დღემდე მიმდინარეობს მუშაობა. კანონის მიღების შემდეგ, 2018 წლის აგვისტოდან ინსპექციამ დაიწყო სავალდებულო ინსპექტირებები მძიმე, მავნე და საშიშპირობებიან სექტორებში, შრომითი უსაფრთხოების მიმართულებით. 2019 წლის მარტში „შრომის უსაფრთხოების შესახებ“ კანონი ავიდა ორგანული კანონის რანგში. 2019 წლის სექტემბრიდან ინსპექციის მანდატი გავრცელდა ყველა ეკონომიკურ სექტორზე, რომელთა შემოწმება შრომის ინსპექციას დღე ღამის ნებისმიერ მონაკვეთში შეუძლია. ასევე გაიწერა სანქცირებისზომები და მექანიზმები.</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ამჟამად მიმდინარეობს მუშაობა შრომის ინსპექციის შესახებ კანონის მიღებაზე. პროექტი უკვე შემუშავებულია და მზად არის პარლამენტის საგაზაფხულო სესიაზე გასატანად. კანონის მიღების შემდეგ დეპარტამენტი გახდება საჯარო სამართლის იურიდიული პირი, რაც მეტ მოქნილობას შესძენს და უფრო მეტად გააძლიერებს შრომის ინსპექციას.</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 xml:space="preserve">აღნიშნულ კანონთან ერთად მზადდება ცვლილებების პაკეტი შრომის კოდექსში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rsidR="0061493F" w:rsidRPr="0061493F" w:rsidRDefault="0061493F" w:rsidP="0061493F">
      <w:pPr>
        <w:jc w:val="both"/>
        <w:rPr>
          <w:rFonts w:ascii="Sylfaen" w:hAnsi="Sylfaen" w:cs="Sylfaen"/>
          <w:sz w:val="24"/>
          <w:szCs w:val="24"/>
        </w:rPr>
      </w:pPr>
      <w:r w:rsidRPr="0061493F">
        <w:rPr>
          <w:rFonts w:ascii="Sylfaen" w:hAnsi="Sylfaen" w:cs="Sylfaen"/>
          <w:sz w:val="24"/>
          <w:szCs w:val="24"/>
          <w:lang w:val="ka-GE"/>
        </w:rPr>
        <w:lastRenderedPageBreak/>
        <w:t>2019 წელს შრომის კოდექსში უკვე შევიდა ცვლილებები, რომლის თანახმადაც გაჩნდა ჩანაწერი ყველა ტიპის დისკრიმინაციის და მათ შორის სექსუალური შევიწროვების 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rsidR="0061493F" w:rsidRPr="0061493F" w:rsidRDefault="0061493F" w:rsidP="0061493F">
      <w:pPr>
        <w:jc w:val="both"/>
        <w:rPr>
          <w:rFonts w:ascii="Sylfaen" w:hAnsi="Sylfaen" w:cs="Sylfaen"/>
          <w:sz w:val="24"/>
          <w:szCs w:val="24"/>
          <w:lang w:val="ka-GE"/>
        </w:rPr>
      </w:pPr>
      <w:r w:rsidRPr="0061493F">
        <w:rPr>
          <w:rFonts w:ascii="Sylfaen" w:hAnsi="Sylfaen" w:cs="Sylfaen"/>
          <w:sz w:val="24"/>
          <w:szCs w:val="24"/>
          <w:lang w:val="ka-GE"/>
        </w:rPr>
        <w:t>ამასთანავე 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rsidR="001B18B4" w:rsidRPr="0061493F" w:rsidRDefault="003E4CFD" w:rsidP="003E4CFD">
      <w:pPr>
        <w:jc w:val="both"/>
        <w:rPr>
          <w:rFonts w:ascii="Sylfaen" w:hAnsi="Sylfaen"/>
          <w:b/>
          <w:lang w:val="ka-GE"/>
        </w:rPr>
      </w:pPr>
      <w:r w:rsidRPr="0061493F">
        <w:rPr>
          <w:rFonts w:ascii="Sylfaen" w:hAnsi="Sylfaen"/>
          <w:b/>
          <w:lang w:val="ka-GE"/>
        </w:rPr>
        <w:t xml:space="preserve">24. ადამიანის ყველა უფლების განუყოფლობის მხედველობაში მიღებით, კომიტეტი სახელმწიფო მხარეს მოუწოდებს განიხილოს ადამიანის უფლებებთან დაკავშირებული იმ საერთაშორისო ხელშეკრულებების რატიფიცირების საკითხი, რომელთა რატიფიცირებაც ჯერ არ განუხორციელებია, კერძოდ კი ის ხელშეკრულებები, რომელთა დებულებებს პირდაპირი კავშირი აქვთ რასობრივი დისკრიმინაციის რისკის ქვეშ მყოფ ჯგუფებთან, მათ შორის </w:t>
      </w:r>
      <w:r w:rsidRPr="008F7278">
        <w:rPr>
          <w:rFonts w:ascii="Sylfaen" w:hAnsi="Sylfaen"/>
          <w:b/>
          <w:color w:val="FF0000"/>
          <w:lang w:val="ka-GE"/>
        </w:rPr>
        <w:t>მიგრანტი მუშებისა და მათი ოჯახის წევრების უფლებათა დაცვის შესახებ საერთაშორისო კონვენცია</w:t>
      </w:r>
      <w:r w:rsidRPr="0061493F">
        <w:rPr>
          <w:rFonts w:ascii="Sylfaen" w:hAnsi="Sylfaen"/>
          <w:b/>
          <w:lang w:val="ka-GE"/>
        </w:rPr>
        <w:t>, ეკონომიკურ, სოციალურ და კულტურულ უფლებათა პაქტის დამატებითი ოქმი და შეტყობინებების პროცედურების შესახებ ბავშვის უფლებათა კონვენციის დამატებითი ოქმი</w:t>
      </w:r>
    </w:p>
    <w:p w:rsidR="001B18B4" w:rsidRPr="0061493F" w:rsidRDefault="001B18B4" w:rsidP="003E4CFD">
      <w:pPr>
        <w:jc w:val="both"/>
        <w:rPr>
          <w:rFonts w:ascii="Sylfaen" w:hAnsi="Sylfaen"/>
          <w:b/>
          <w:lang w:val="ka-GE"/>
        </w:rPr>
      </w:pPr>
    </w:p>
    <w:p w:rsidR="001B18B4" w:rsidRPr="00416977" w:rsidRDefault="001B18B4" w:rsidP="001B18B4">
      <w:pPr>
        <w:jc w:val="both"/>
        <w:rPr>
          <w:rFonts w:ascii="Sylfaen" w:hAnsi="Sylfaen"/>
          <w:b/>
          <w:i/>
          <w:color w:val="FF0000"/>
          <w:lang w:val="ka-GE"/>
        </w:rPr>
      </w:pPr>
      <w:r w:rsidRPr="00416977">
        <w:rPr>
          <w:rFonts w:ascii="Sylfaen" w:hAnsi="Sylfaen"/>
          <w:b/>
          <w:i/>
          <w:color w:val="FF0000"/>
          <w:lang w:val="ka-GE"/>
        </w:rPr>
        <w:t xml:space="preserve">განსაკუთრებული მნიშვნელობის მქონე პუნქტები </w:t>
      </w:r>
    </w:p>
    <w:p w:rsidR="001B18B4" w:rsidRPr="00416977" w:rsidRDefault="001B18B4" w:rsidP="001B18B4">
      <w:pPr>
        <w:jc w:val="both"/>
        <w:rPr>
          <w:rFonts w:ascii="Sylfaen" w:hAnsi="Sylfaen"/>
          <w:b/>
          <w:color w:val="FF0000"/>
          <w:lang w:val="ka-GE"/>
        </w:rPr>
      </w:pPr>
      <w:r w:rsidRPr="00416977">
        <w:rPr>
          <w:rFonts w:ascii="Sylfaen" w:hAnsi="Sylfaen"/>
          <w:b/>
          <w:i/>
          <w:color w:val="FF0000"/>
          <w:lang w:val="ka-GE"/>
        </w:rPr>
        <w:t>31. კომიტეტს სურს სახელმწიფო მხარის ყურადღება გაამახვილოს მე-11 (დახარისხებული მონაცემები), მე-15 (ბოშა თემი), მე-17 (1944 წელს საბჭოთა სოციალისტური რესპუბლიკების კავშირის მიერ დეპორტირებული პირები) და 21-ე (თავშესაფრის მაძიებლები) პუნქტებში მოცემულ განსაკუთრებული მნიშვნელობის მქონე რეკომენდაციებზე და მოითხოვს, რომ სახელმწიფო მხარემ, მომდევნო პერიოდულ ანგარიშში, წარმოადგინოს დეტალური</w:t>
      </w:r>
      <w:r w:rsidRPr="00416977">
        <w:rPr>
          <w:rFonts w:ascii="Sylfaen" w:hAnsi="Sylfaen"/>
          <w:b/>
          <w:color w:val="FF0000"/>
          <w:lang w:val="ka-GE"/>
        </w:rPr>
        <w:t xml:space="preserve"> ინფორმაცია აღნიშნული რეკომენდაციების შესასრულებლად მიღებული კონკრეტული ზომების შესახებ.</w:t>
      </w:r>
    </w:p>
    <w:p w:rsidR="001B18B4" w:rsidRPr="0061493F" w:rsidRDefault="001B18B4" w:rsidP="003E4CFD">
      <w:pPr>
        <w:jc w:val="both"/>
        <w:rPr>
          <w:rFonts w:ascii="Sylfaen" w:hAnsi="Sylfaen"/>
          <w:b/>
          <w:lang w:val="ka-GE"/>
        </w:rPr>
      </w:pPr>
    </w:p>
    <w:sectPr w:rsidR="001B18B4" w:rsidRPr="0061493F" w:rsidSect="0061493F">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DA" w:rsidRDefault="003C6DDA" w:rsidP="001B18B4">
      <w:pPr>
        <w:spacing w:after="0" w:line="240" w:lineRule="auto"/>
      </w:pPr>
      <w:r>
        <w:separator/>
      </w:r>
    </w:p>
  </w:endnote>
  <w:endnote w:type="continuationSeparator" w:id="0">
    <w:p w:rsidR="003C6DDA" w:rsidRDefault="003C6DDA" w:rsidP="001B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B4" w:rsidRDefault="001B18B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B3885">
      <w:rPr>
        <w:caps/>
        <w:noProof/>
        <w:color w:val="5B9BD5" w:themeColor="accent1"/>
      </w:rPr>
      <w:t>1</w:t>
    </w:r>
    <w:r>
      <w:rPr>
        <w:caps/>
        <w:noProof/>
        <w:color w:val="5B9BD5" w:themeColor="accent1"/>
      </w:rPr>
      <w:fldChar w:fldCharType="end"/>
    </w:r>
  </w:p>
  <w:p w:rsidR="001B18B4" w:rsidRDefault="001B1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DA" w:rsidRDefault="003C6DDA" w:rsidP="001B18B4">
      <w:pPr>
        <w:spacing w:after="0" w:line="240" w:lineRule="auto"/>
      </w:pPr>
      <w:r>
        <w:separator/>
      </w:r>
    </w:p>
  </w:footnote>
  <w:footnote w:type="continuationSeparator" w:id="0">
    <w:p w:rsidR="003C6DDA" w:rsidRDefault="003C6DDA" w:rsidP="001B1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CFD"/>
    <w:rsid w:val="001B18B4"/>
    <w:rsid w:val="001B3885"/>
    <w:rsid w:val="001F0174"/>
    <w:rsid w:val="0025734B"/>
    <w:rsid w:val="003C6DDA"/>
    <w:rsid w:val="003E47CF"/>
    <w:rsid w:val="003E4CFD"/>
    <w:rsid w:val="00416977"/>
    <w:rsid w:val="0061493F"/>
    <w:rsid w:val="00652348"/>
    <w:rsid w:val="008F7278"/>
    <w:rsid w:val="00B028B7"/>
    <w:rsid w:val="00C17962"/>
    <w:rsid w:val="00C97784"/>
    <w:rsid w:val="00C97F51"/>
    <w:rsid w:val="00D768DE"/>
    <w:rsid w:val="00DE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B4"/>
  </w:style>
  <w:style w:type="paragraph" w:styleId="Footer">
    <w:name w:val="footer"/>
    <w:basedOn w:val="Normal"/>
    <w:link w:val="FooterChar"/>
    <w:uiPriority w:val="99"/>
    <w:unhideWhenUsed/>
    <w:rsid w:val="001B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B4"/>
  </w:style>
  <w:style w:type="character" w:styleId="CommentReference">
    <w:name w:val="annotation reference"/>
    <w:basedOn w:val="DefaultParagraphFont"/>
    <w:uiPriority w:val="99"/>
    <w:semiHidden/>
    <w:unhideWhenUsed/>
    <w:rsid w:val="00C97784"/>
    <w:rPr>
      <w:sz w:val="16"/>
      <w:szCs w:val="16"/>
    </w:rPr>
  </w:style>
  <w:style w:type="paragraph" w:styleId="CommentText">
    <w:name w:val="annotation text"/>
    <w:basedOn w:val="Normal"/>
    <w:link w:val="CommentTextChar"/>
    <w:uiPriority w:val="99"/>
    <w:semiHidden/>
    <w:unhideWhenUsed/>
    <w:rsid w:val="00C97784"/>
    <w:pPr>
      <w:spacing w:line="240" w:lineRule="auto"/>
    </w:pPr>
    <w:rPr>
      <w:sz w:val="20"/>
      <w:szCs w:val="20"/>
    </w:rPr>
  </w:style>
  <w:style w:type="character" w:customStyle="1" w:styleId="CommentTextChar">
    <w:name w:val="Comment Text Char"/>
    <w:basedOn w:val="DefaultParagraphFont"/>
    <w:link w:val="CommentText"/>
    <w:uiPriority w:val="99"/>
    <w:semiHidden/>
    <w:rsid w:val="00C97784"/>
    <w:rPr>
      <w:sz w:val="20"/>
      <w:szCs w:val="20"/>
    </w:rPr>
  </w:style>
  <w:style w:type="paragraph" w:styleId="CommentSubject">
    <w:name w:val="annotation subject"/>
    <w:basedOn w:val="CommentText"/>
    <w:next w:val="CommentText"/>
    <w:link w:val="CommentSubjectChar"/>
    <w:uiPriority w:val="99"/>
    <w:semiHidden/>
    <w:unhideWhenUsed/>
    <w:rsid w:val="00C97784"/>
    <w:rPr>
      <w:b/>
      <w:bCs/>
    </w:rPr>
  </w:style>
  <w:style w:type="character" w:customStyle="1" w:styleId="CommentSubjectChar">
    <w:name w:val="Comment Subject Char"/>
    <w:basedOn w:val="CommentTextChar"/>
    <w:link w:val="CommentSubject"/>
    <w:uiPriority w:val="99"/>
    <w:semiHidden/>
    <w:rsid w:val="00C97784"/>
    <w:rPr>
      <w:b/>
      <w:bCs/>
      <w:sz w:val="20"/>
      <w:szCs w:val="20"/>
    </w:rPr>
  </w:style>
  <w:style w:type="paragraph" w:styleId="BalloonText">
    <w:name w:val="Balloon Text"/>
    <w:basedOn w:val="Normal"/>
    <w:link w:val="BalloonTextChar"/>
    <w:uiPriority w:val="99"/>
    <w:semiHidden/>
    <w:unhideWhenUsed/>
    <w:rsid w:val="00C97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78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B4"/>
  </w:style>
  <w:style w:type="paragraph" w:styleId="Footer">
    <w:name w:val="footer"/>
    <w:basedOn w:val="Normal"/>
    <w:link w:val="FooterChar"/>
    <w:uiPriority w:val="99"/>
    <w:unhideWhenUsed/>
    <w:rsid w:val="001B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B4"/>
  </w:style>
  <w:style w:type="character" w:styleId="CommentReference">
    <w:name w:val="annotation reference"/>
    <w:basedOn w:val="DefaultParagraphFont"/>
    <w:uiPriority w:val="99"/>
    <w:semiHidden/>
    <w:unhideWhenUsed/>
    <w:rsid w:val="00C97784"/>
    <w:rPr>
      <w:sz w:val="16"/>
      <w:szCs w:val="16"/>
    </w:rPr>
  </w:style>
  <w:style w:type="paragraph" w:styleId="CommentText">
    <w:name w:val="annotation text"/>
    <w:basedOn w:val="Normal"/>
    <w:link w:val="CommentTextChar"/>
    <w:uiPriority w:val="99"/>
    <w:semiHidden/>
    <w:unhideWhenUsed/>
    <w:rsid w:val="00C97784"/>
    <w:pPr>
      <w:spacing w:line="240" w:lineRule="auto"/>
    </w:pPr>
    <w:rPr>
      <w:sz w:val="20"/>
      <w:szCs w:val="20"/>
    </w:rPr>
  </w:style>
  <w:style w:type="character" w:customStyle="1" w:styleId="CommentTextChar">
    <w:name w:val="Comment Text Char"/>
    <w:basedOn w:val="DefaultParagraphFont"/>
    <w:link w:val="CommentText"/>
    <w:uiPriority w:val="99"/>
    <w:semiHidden/>
    <w:rsid w:val="00C97784"/>
    <w:rPr>
      <w:sz w:val="20"/>
      <w:szCs w:val="20"/>
    </w:rPr>
  </w:style>
  <w:style w:type="paragraph" w:styleId="CommentSubject">
    <w:name w:val="annotation subject"/>
    <w:basedOn w:val="CommentText"/>
    <w:next w:val="CommentText"/>
    <w:link w:val="CommentSubjectChar"/>
    <w:uiPriority w:val="99"/>
    <w:semiHidden/>
    <w:unhideWhenUsed/>
    <w:rsid w:val="00C97784"/>
    <w:rPr>
      <w:b/>
      <w:bCs/>
    </w:rPr>
  </w:style>
  <w:style w:type="character" w:customStyle="1" w:styleId="CommentSubjectChar">
    <w:name w:val="Comment Subject Char"/>
    <w:basedOn w:val="CommentTextChar"/>
    <w:link w:val="CommentSubject"/>
    <w:uiPriority w:val="99"/>
    <w:semiHidden/>
    <w:rsid w:val="00C97784"/>
    <w:rPr>
      <w:b/>
      <w:bCs/>
      <w:sz w:val="20"/>
      <w:szCs w:val="20"/>
    </w:rPr>
  </w:style>
  <w:style w:type="paragraph" w:styleId="BalloonText">
    <w:name w:val="Balloon Text"/>
    <w:basedOn w:val="Normal"/>
    <w:link w:val="BalloonTextChar"/>
    <w:uiPriority w:val="99"/>
    <w:semiHidden/>
    <w:unhideWhenUsed/>
    <w:rsid w:val="00C97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B396D-AA3E-4739-90C2-B0345FEC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anjapharidze</dc:creator>
  <cp:lastModifiedBy>Ketevan Goginashvili</cp:lastModifiedBy>
  <cp:revision>2</cp:revision>
  <dcterms:created xsi:type="dcterms:W3CDTF">2020-02-03T10:46:00Z</dcterms:created>
  <dcterms:modified xsi:type="dcterms:W3CDTF">2020-02-03T10:46:00Z</dcterms:modified>
</cp:coreProperties>
</file>