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0CF" w:rsidRPr="00A020CF" w:rsidRDefault="00A020CF" w:rsidP="00A020CF">
      <w:pPr>
        <w:pBdr>
          <w:bottom w:val="single" w:sz="6" w:space="1" w:color="auto"/>
        </w:pBdr>
        <w:spacing w:after="0"/>
        <w:jc w:val="right"/>
        <w:rPr>
          <w:rFonts w:ascii="Sylfaen" w:hAnsi="Sylfaen" w:cs="Arial"/>
          <w:b/>
          <w:bCs/>
          <w:i/>
          <w:iCs/>
          <w:color w:val="000000"/>
          <w:sz w:val="20"/>
          <w:szCs w:val="20"/>
        </w:rPr>
      </w:pPr>
    </w:p>
    <w:p w:rsidR="00A020CF" w:rsidRPr="00A020CF" w:rsidRDefault="00A020CF" w:rsidP="00A020CF">
      <w:pPr>
        <w:spacing w:after="0"/>
        <w:jc w:val="right"/>
        <w:rPr>
          <w:rFonts w:ascii="Sylfaen" w:hAnsi="Sylfaen" w:cs="Arial"/>
          <w:bCs/>
          <w:iCs/>
          <w:color w:val="000000"/>
          <w:sz w:val="20"/>
          <w:szCs w:val="20"/>
        </w:rPr>
      </w:pPr>
      <w:r w:rsidRPr="00A020CF">
        <w:rPr>
          <w:rFonts w:ascii="Sylfaen" w:hAnsi="Sylfaen" w:cs="Arial"/>
          <w:bCs/>
          <w:iCs/>
          <w:color w:val="000000"/>
          <w:sz w:val="20"/>
          <w:szCs w:val="20"/>
          <w:lang w:val="ka-GE"/>
        </w:rPr>
        <w:t xml:space="preserve">სესხის ნომერი _____- GEO </w:t>
      </w:r>
    </w:p>
    <w:p w:rsidR="00A020CF" w:rsidRPr="00A020CF" w:rsidRDefault="00A020CF" w:rsidP="00A020CF">
      <w:pPr>
        <w:spacing w:after="0"/>
        <w:rPr>
          <w:rFonts w:ascii="Sylfaen" w:hAnsi="Sylfaen" w:cs="Arial"/>
          <w:bCs/>
          <w:iCs/>
          <w:color w:val="000000"/>
          <w:sz w:val="20"/>
          <w:szCs w:val="20"/>
        </w:rPr>
      </w:pPr>
    </w:p>
    <w:p w:rsidR="00A020CF" w:rsidRDefault="00A020CF" w:rsidP="00A020CF">
      <w:pPr>
        <w:spacing w:after="0"/>
        <w:rPr>
          <w:rFonts w:ascii="Sylfaen" w:hAnsi="Sylfaen" w:cs="Arial"/>
          <w:bCs/>
          <w:iCs/>
          <w:color w:val="000000"/>
          <w:sz w:val="20"/>
          <w:szCs w:val="20"/>
        </w:rPr>
      </w:pPr>
    </w:p>
    <w:p w:rsidR="00A020CF" w:rsidRDefault="00A020CF" w:rsidP="00A020CF">
      <w:pPr>
        <w:spacing w:after="0"/>
        <w:rPr>
          <w:rFonts w:ascii="Sylfaen" w:hAnsi="Sylfaen" w:cs="Arial"/>
          <w:bCs/>
          <w:iCs/>
          <w:color w:val="000000"/>
          <w:sz w:val="20"/>
          <w:szCs w:val="20"/>
        </w:rPr>
      </w:pPr>
    </w:p>
    <w:p w:rsidR="00A020CF" w:rsidRPr="00A020CF" w:rsidRDefault="00A020CF" w:rsidP="00A020CF">
      <w:pPr>
        <w:spacing w:after="0"/>
        <w:rPr>
          <w:rFonts w:ascii="Sylfaen" w:hAnsi="Sylfaen" w:cs="Arial"/>
          <w:bCs/>
          <w:iCs/>
          <w:color w:val="000000"/>
          <w:sz w:val="20"/>
          <w:szCs w:val="20"/>
        </w:rPr>
      </w:pPr>
    </w:p>
    <w:p w:rsidR="00A020CF" w:rsidRPr="00A020CF" w:rsidRDefault="00A020CF" w:rsidP="00A020CF">
      <w:pPr>
        <w:spacing w:after="0"/>
        <w:jc w:val="center"/>
        <w:rPr>
          <w:rFonts w:ascii="Sylfaen" w:hAnsi="Sylfaen" w:cs="Arial"/>
          <w:bCs/>
          <w:iCs/>
          <w:color w:val="000000"/>
          <w:sz w:val="20"/>
          <w:szCs w:val="20"/>
          <w:lang w:val="ka-GE"/>
        </w:rPr>
      </w:pPr>
      <w:r w:rsidRPr="00A020CF">
        <w:rPr>
          <w:rFonts w:ascii="Sylfaen" w:hAnsi="Sylfaen" w:cs="Arial"/>
          <w:bCs/>
          <w:iCs/>
          <w:color w:val="000000"/>
          <w:sz w:val="20"/>
          <w:szCs w:val="20"/>
          <w:lang w:val="ka-GE"/>
        </w:rPr>
        <w:t>სასესხო შეთანხმება</w:t>
      </w:r>
    </w:p>
    <w:p w:rsidR="00A020CF" w:rsidRPr="00A020CF" w:rsidRDefault="00A020CF" w:rsidP="00A020CF">
      <w:pPr>
        <w:spacing w:after="0"/>
        <w:jc w:val="center"/>
        <w:rPr>
          <w:rFonts w:ascii="Sylfaen" w:hAnsi="Sylfaen" w:cs="Arial"/>
          <w:bCs/>
          <w:iCs/>
          <w:color w:val="000000"/>
          <w:sz w:val="20"/>
          <w:szCs w:val="20"/>
          <w:lang w:val="ka-GE"/>
        </w:rPr>
      </w:pPr>
      <w:r w:rsidRPr="00A020CF">
        <w:rPr>
          <w:rFonts w:ascii="Sylfaen" w:hAnsi="Sylfaen" w:cs="Arial"/>
          <w:bCs/>
          <w:iCs/>
          <w:color w:val="000000"/>
          <w:sz w:val="20"/>
          <w:szCs w:val="20"/>
          <w:lang w:val="ka-GE"/>
        </w:rPr>
        <w:t>(ჩვეულებრივი ოპერაციები)</w:t>
      </w:r>
    </w:p>
    <w:p w:rsidR="00A020CF" w:rsidRDefault="00A020CF" w:rsidP="00A020CF">
      <w:pPr>
        <w:spacing w:after="0"/>
        <w:jc w:val="center"/>
        <w:rPr>
          <w:rFonts w:ascii="Sylfaen" w:hAnsi="Sylfaen" w:cs="Arial"/>
          <w:bCs/>
          <w:iCs/>
          <w:color w:val="000000"/>
          <w:sz w:val="20"/>
          <w:szCs w:val="20"/>
        </w:rPr>
      </w:pPr>
    </w:p>
    <w:p w:rsidR="00A020CF" w:rsidRDefault="00A020CF" w:rsidP="00A020CF">
      <w:pPr>
        <w:spacing w:after="0"/>
        <w:jc w:val="center"/>
        <w:rPr>
          <w:rFonts w:ascii="Sylfaen" w:hAnsi="Sylfaen" w:cs="Arial"/>
          <w:bCs/>
          <w:iCs/>
          <w:color w:val="000000"/>
          <w:sz w:val="20"/>
          <w:szCs w:val="20"/>
        </w:rPr>
      </w:pPr>
    </w:p>
    <w:p w:rsidR="00A020CF" w:rsidRPr="00A020CF" w:rsidRDefault="00A020CF" w:rsidP="00A020CF">
      <w:pPr>
        <w:spacing w:after="0"/>
        <w:jc w:val="center"/>
        <w:rPr>
          <w:rFonts w:ascii="Sylfaen" w:hAnsi="Sylfaen" w:cs="Arial"/>
          <w:bCs/>
          <w:iCs/>
          <w:color w:val="000000"/>
          <w:sz w:val="20"/>
          <w:szCs w:val="20"/>
        </w:rPr>
      </w:pPr>
    </w:p>
    <w:p w:rsidR="00A020CF" w:rsidRPr="00A020CF" w:rsidRDefault="00A020CF" w:rsidP="00A020CF">
      <w:pPr>
        <w:spacing w:after="0"/>
        <w:jc w:val="center"/>
        <w:rPr>
          <w:rFonts w:ascii="Sylfaen" w:hAnsi="Sylfaen" w:cs="Arial"/>
          <w:bCs/>
          <w:iCs/>
          <w:color w:val="000000"/>
          <w:sz w:val="20"/>
          <w:szCs w:val="20"/>
        </w:rPr>
      </w:pPr>
    </w:p>
    <w:p w:rsidR="00A020CF" w:rsidRPr="00A020CF" w:rsidRDefault="00A020CF" w:rsidP="00A020CF">
      <w:pPr>
        <w:spacing w:after="0"/>
        <w:jc w:val="center"/>
        <w:rPr>
          <w:rFonts w:ascii="Sylfaen" w:hAnsi="Sylfaen" w:cs="Arial"/>
          <w:bCs/>
          <w:iCs/>
          <w:color w:val="000000"/>
          <w:sz w:val="20"/>
          <w:szCs w:val="20"/>
          <w:lang w:val="ka-GE"/>
        </w:rPr>
      </w:pPr>
      <w:r w:rsidRPr="00A020CF">
        <w:rPr>
          <w:rFonts w:ascii="Sylfaen" w:hAnsi="Sylfaen" w:cs="Arial"/>
          <w:bCs/>
          <w:iCs/>
          <w:color w:val="000000"/>
          <w:sz w:val="20"/>
          <w:szCs w:val="20"/>
          <w:lang w:val="ka-GE"/>
        </w:rPr>
        <w:t>(</w:t>
      </w:r>
      <w:r w:rsidRPr="00A020CF">
        <w:rPr>
          <w:rFonts w:ascii="Sylfaen" w:hAnsi="Sylfaen" w:cs="Sylfaen"/>
          <w:sz w:val="20"/>
          <w:szCs w:val="20"/>
          <w:lang w:val="ka-GE"/>
        </w:rPr>
        <w:t>COVID-19-ზე საგანგებო რეაგირებისა და დანახარჯების მხარდამჭერი პროგრამა</w:t>
      </w:r>
      <w:r w:rsidRPr="00A020CF">
        <w:rPr>
          <w:rFonts w:ascii="Sylfaen" w:hAnsi="Sylfaen" w:cs="Arial"/>
          <w:bCs/>
          <w:iCs/>
          <w:color w:val="000000"/>
          <w:sz w:val="20"/>
          <w:szCs w:val="20"/>
          <w:lang w:val="ka-GE"/>
        </w:rPr>
        <w:t>)</w:t>
      </w:r>
    </w:p>
    <w:p w:rsidR="00A020CF" w:rsidRDefault="00A020CF" w:rsidP="00A020CF">
      <w:pPr>
        <w:spacing w:after="0"/>
        <w:rPr>
          <w:rFonts w:ascii="Sylfaen" w:hAnsi="Sylfaen" w:cs="Arial"/>
          <w:bCs/>
          <w:iCs/>
          <w:color w:val="000000"/>
          <w:sz w:val="20"/>
          <w:szCs w:val="20"/>
        </w:rPr>
      </w:pPr>
    </w:p>
    <w:p w:rsidR="00A020CF" w:rsidRDefault="00A020CF" w:rsidP="00A020CF">
      <w:pPr>
        <w:spacing w:after="0"/>
        <w:rPr>
          <w:rFonts w:ascii="Sylfaen" w:hAnsi="Sylfaen" w:cs="Arial"/>
          <w:bCs/>
          <w:iCs/>
          <w:color w:val="000000"/>
          <w:sz w:val="20"/>
          <w:szCs w:val="20"/>
        </w:rPr>
      </w:pPr>
    </w:p>
    <w:p w:rsidR="00A020CF" w:rsidRPr="00A020CF" w:rsidRDefault="00A020CF" w:rsidP="00A020CF">
      <w:pPr>
        <w:spacing w:after="0"/>
        <w:jc w:val="center"/>
        <w:rPr>
          <w:rFonts w:ascii="Sylfaen" w:hAnsi="Sylfaen" w:cs="Arial"/>
          <w:bCs/>
          <w:iCs/>
          <w:color w:val="000000"/>
          <w:sz w:val="20"/>
          <w:szCs w:val="20"/>
          <w:lang w:val="ka-GE"/>
        </w:rPr>
      </w:pPr>
    </w:p>
    <w:p w:rsidR="00A020CF" w:rsidRDefault="00A020CF" w:rsidP="00A020CF">
      <w:pPr>
        <w:spacing w:after="0"/>
        <w:jc w:val="center"/>
        <w:rPr>
          <w:rFonts w:ascii="Sylfaen" w:hAnsi="Sylfaen" w:cs="Arial"/>
          <w:bCs/>
          <w:iCs/>
          <w:color w:val="000000"/>
          <w:sz w:val="20"/>
          <w:szCs w:val="20"/>
          <w:lang w:val="ka-GE"/>
        </w:rPr>
      </w:pPr>
      <w:r w:rsidRPr="00A020CF">
        <w:rPr>
          <w:rFonts w:ascii="Sylfaen" w:hAnsi="Sylfaen" w:cs="Arial"/>
          <w:bCs/>
          <w:iCs/>
          <w:color w:val="000000"/>
          <w:sz w:val="20"/>
          <w:szCs w:val="20"/>
          <w:lang w:val="ka-GE"/>
        </w:rPr>
        <w:t>საქართველოსა</w:t>
      </w:r>
    </w:p>
    <w:p w:rsidR="00A020CF" w:rsidRDefault="00A020CF" w:rsidP="00A020CF">
      <w:pPr>
        <w:spacing w:after="0"/>
        <w:jc w:val="center"/>
        <w:rPr>
          <w:rFonts w:ascii="Sylfaen" w:hAnsi="Sylfaen" w:cs="Arial"/>
          <w:bCs/>
          <w:iCs/>
          <w:color w:val="000000"/>
          <w:sz w:val="20"/>
          <w:szCs w:val="20"/>
          <w:lang w:val="ka-GE"/>
        </w:rPr>
      </w:pPr>
    </w:p>
    <w:p w:rsidR="00A020CF" w:rsidRPr="00A020CF" w:rsidRDefault="00A020CF" w:rsidP="00A020CF">
      <w:pPr>
        <w:spacing w:after="0"/>
        <w:jc w:val="center"/>
        <w:rPr>
          <w:rFonts w:ascii="Sylfaen" w:hAnsi="Sylfaen" w:cs="Arial"/>
          <w:bCs/>
          <w:iCs/>
          <w:color w:val="000000"/>
          <w:sz w:val="20"/>
          <w:szCs w:val="20"/>
          <w:lang w:val="ka-GE"/>
        </w:rPr>
      </w:pPr>
    </w:p>
    <w:p w:rsidR="00A020CF" w:rsidRDefault="00A020CF" w:rsidP="00A020CF">
      <w:pPr>
        <w:spacing w:after="0"/>
        <w:jc w:val="center"/>
        <w:rPr>
          <w:rFonts w:ascii="Sylfaen" w:hAnsi="Sylfaen" w:cs="Arial"/>
          <w:bCs/>
          <w:iCs/>
          <w:color w:val="000000"/>
          <w:sz w:val="20"/>
          <w:szCs w:val="20"/>
          <w:lang w:val="ka-GE"/>
        </w:rPr>
      </w:pPr>
      <w:r w:rsidRPr="00A020CF">
        <w:rPr>
          <w:rFonts w:ascii="Sylfaen" w:hAnsi="Sylfaen" w:cs="Arial"/>
          <w:bCs/>
          <w:iCs/>
          <w:color w:val="000000"/>
          <w:sz w:val="20"/>
          <w:szCs w:val="20"/>
          <w:lang w:val="ka-GE"/>
        </w:rPr>
        <w:t>და</w:t>
      </w:r>
    </w:p>
    <w:p w:rsidR="00A020CF" w:rsidRDefault="00A020CF" w:rsidP="00A020CF">
      <w:pPr>
        <w:spacing w:after="0"/>
        <w:jc w:val="center"/>
        <w:rPr>
          <w:rFonts w:ascii="Sylfaen" w:hAnsi="Sylfaen" w:cs="Arial"/>
          <w:bCs/>
          <w:iCs/>
          <w:color w:val="000000"/>
          <w:sz w:val="20"/>
          <w:szCs w:val="20"/>
          <w:lang w:val="ka-GE"/>
        </w:rPr>
      </w:pPr>
    </w:p>
    <w:p w:rsidR="00A020CF" w:rsidRPr="00A020CF" w:rsidRDefault="00A020CF" w:rsidP="00A020CF">
      <w:pPr>
        <w:spacing w:after="0"/>
        <w:jc w:val="center"/>
        <w:rPr>
          <w:rFonts w:ascii="Sylfaen" w:hAnsi="Sylfaen" w:cs="Arial"/>
          <w:bCs/>
          <w:iCs/>
          <w:color w:val="000000"/>
          <w:sz w:val="20"/>
          <w:szCs w:val="20"/>
          <w:lang w:val="ka-GE"/>
        </w:rPr>
      </w:pPr>
    </w:p>
    <w:p w:rsidR="00A020CF" w:rsidRDefault="00A020CF" w:rsidP="00A020CF">
      <w:pPr>
        <w:spacing w:after="0"/>
        <w:jc w:val="center"/>
        <w:rPr>
          <w:rFonts w:ascii="Sylfaen" w:hAnsi="Sylfaen" w:cs="Arial"/>
          <w:bCs/>
          <w:iCs/>
          <w:color w:val="000000"/>
          <w:sz w:val="20"/>
          <w:szCs w:val="20"/>
          <w:lang w:val="ka-GE"/>
        </w:rPr>
      </w:pPr>
      <w:r w:rsidRPr="00A020CF">
        <w:rPr>
          <w:rFonts w:ascii="Sylfaen" w:hAnsi="Sylfaen" w:cs="Arial"/>
          <w:bCs/>
          <w:iCs/>
          <w:color w:val="000000"/>
          <w:sz w:val="20"/>
          <w:szCs w:val="20"/>
          <w:lang w:val="ka-GE"/>
        </w:rPr>
        <w:t>აზიის განვითარების ბანკს</w:t>
      </w:r>
    </w:p>
    <w:p w:rsidR="00A020CF" w:rsidRDefault="00A020CF" w:rsidP="00A020CF">
      <w:pPr>
        <w:spacing w:after="0"/>
        <w:jc w:val="center"/>
        <w:rPr>
          <w:rFonts w:ascii="Sylfaen" w:hAnsi="Sylfaen" w:cs="Arial"/>
          <w:bCs/>
          <w:iCs/>
          <w:color w:val="000000"/>
          <w:sz w:val="20"/>
          <w:szCs w:val="20"/>
          <w:lang w:val="ka-GE"/>
        </w:rPr>
      </w:pPr>
    </w:p>
    <w:p w:rsidR="00A020CF" w:rsidRPr="00A020CF" w:rsidRDefault="00A020CF" w:rsidP="00A020CF">
      <w:pPr>
        <w:spacing w:after="0"/>
        <w:jc w:val="center"/>
        <w:rPr>
          <w:rFonts w:ascii="Sylfaen" w:hAnsi="Sylfaen" w:cs="Arial"/>
          <w:bCs/>
          <w:iCs/>
          <w:color w:val="000000"/>
          <w:sz w:val="20"/>
          <w:szCs w:val="20"/>
          <w:lang w:val="ka-GE"/>
        </w:rPr>
      </w:pPr>
    </w:p>
    <w:p w:rsidR="00A020CF" w:rsidRPr="00A020CF" w:rsidRDefault="00A020CF" w:rsidP="00A020CF">
      <w:pPr>
        <w:spacing w:after="0"/>
        <w:jc w:val="center"/>
        <w:rPr>
          <w:rFonts w:ascii="Sylfaen" w:hAnsi="Sylfaen" w:cs="Arial"/>
          <w:bCs/>
          <w:iCs/>
          <w:color w:val="000000"/>
          <w:sz w:val="20"/>
          <w:szCs w:val="20"/>
          <w:lang w:val="ka-GE"/>
        </w:rPr>
      </w:pPr>
      <w:r w:rsidRPr="00A020CF">
        <w:rPr>
          <w:rFonts w:ascii="Sylfaen" w:hAnsi="Sylfaen" w:cs="Arial"/>
          <w:bCs/>
          <w:iCs/>
          <w:color w:val="000000"/>
          <w:sz w:val="20"/>
          <w:szCs w:val="20"/>
          <w:lang w:val="ka-GE"/>
        </w:rPr>
        <w:t>შორის</w:t>
      </w:r>
    </w:p>
    <w:p w:rsidR="00A020CF" w:rsidRDefault="00A020CF" w:rsidP="00A020CF">
      <w:pPr>
        <w:spacing w:after="0"/>
        <w:jc w:val="center"/>
        <w:rPr>
          <w:rFonts w:ascii="Sylfaen" w:hAnsi="Sylfaen" w:cs="Arial"/>
          <w:bCs/>
          <w:iCs/>
          <w:color w:val="000000"/>
          <w:sz w:val="20"/>
          <w:szCs w:val="20"/>
          <w:lang w:val="ka-GE"/>
        </w:rPr>
      </w:pPr>
    </w:p>
    <w:p w:rsidR="00A020CF" w:rsidRDefault="00A020CF" w:rsidP="00A020CF">
      <w:pPr>
        <w:spacing w:after="0"/>
        <w:jc w:val="center"/>
        <w:rPr>
          <w:rFonts w:ascii="Sylfaen" w:hAnsi="Sylfaen" w:cs="Arial"/>
          <w:bCs/>
          <w:iCs/>
          <w:color w:val="000000"/>
          <w:sz w:val="20"/>
          <w:szCs w:val="20"/>
          <w:lang w:val="ka-GE"/>
        </w:rPr>
      </w:pPr>
    </w:p>
    <w:p w:rsidR="00A020CF" w:rsidRPr="00A020CF" w:rsidRDefault="00A020CF" w:rsidP="00A020CF">
      <w:pPr>
        <w:spacing w:after="0"/>
        <w:jc w:val="center"/>
        <w:rPr>
          <w:rFonts w:ascii="Sylfaen" w:hAnsi="Sylfaen" w:cs="Arial"/>
          <w:bCs/>
          <w:iCs/>
          <w:color w:val="000000"/>
          <w:sz w:val="20"/>
          <w:szCs w:val="20"/>
          <w:lang w:val="ka-GE"/>
        </w:rPr>
      </w:pPr>
    </w:p>
    <w:p w:rsidR="00A020CF" w:rsidRPr="00A020CF" w:rsidRDefault="00A020CF" w:rsidP="00A020CF">
      <w:pPr>
        <w:spacing w:after="0"/>
        <w:jc w:val="center"/>
        <w:rPr>
          <w:rFonts w:ascii="Sylfaen" w:hAnsi="Sylfaen" w:cs="Arial"/>
          <w:bCs/>
          <w:iCs/>
          <w:color w:val="000000"/>
          <w:sz w:val="20"/>
          <w:szCs w:val="20"/>
          <w:lang w:val="ka-GE"/>
        </w:rPr>
      </w:pPr>
    </w:p>
    <w:p w:rsidR="00A020CF" w:rsidRPr="00A020CF" w:rsidRDefault="00A020CF" w:rsidP="00A020CF">
      <w:pPr>
        <w:spacing w:after="0"/>
        <w:jc w:val="center"/>
        <w:rPr>
          <w:rFonts w:ascii="Sylfaen" w:hAnsi="Sylfaen" w:cs="Arial"/>
          <w:bCs/>
          <w:iCs/>
          <w:color w:val="000000"/>
          <w:sz w:val="20"/>
          <w:szCs w:val="20"/>
          <w:lang w:val="ka-GE"/>
        </w:rPr>
      </w:pPr>
    </w:p>
    <w:p w:rsidR="00A020CF" w:rsidRPr="00A020CF" w:rsidRDefault="00A020CF" w:rsidP="00A020CF">
      <w:pPr>
        <w:spacing w:after="0"/>
        <w:jc w:val="center"/>
        <w:rPr>
          <w:rFonts w:ascii="Sylfaen" w:hAnsi="Sylfaen" w:cs="Arial"/>
          <w:bCs/>
          <w:iCs/>
          <w:color w:val="000000"/>
          <w:sz w:val="20"/>
          <w:szCs w:val="20"/>
          <w:lang w:val="ka-GE"/>
        </w:rPr>
      </w:pPr>
      <w:r w:rsidRPr="00A020CF">
        <w:rPr>
          <w:rFonts w:ascii="Sylfaen" w:hAnsi="Sylfaen" w:cs="Arial"/>
          <w:bCs/>
          <w:iCs/>
          <w:color w:val="000000"/>
          <w:sz w:val="20"/>
          <w:szCs w:val="20"/>
          <w:lang w:val="ka-GE"/>
        </w:rPr>
        <w:t>თარიღი ---------------</w:t>
      </w:r>
    </w:p>
    <w:p w:rsidR="00A020CF" w:rsidRPr="00A020CF" w:rsidRDefault="00A020CF" w:rsidP="00A020CF">
      <w:pPr>
        <w:spacing w:after="0"/>
        <w:jc w:val="right"/>
        <w:rPr>
          <w:rFonts w:ascii="Sylfaen" w:hAnsi="Sylfaen" w:cs="Arial"/>
          <w:bCs/>
          <w:iCs/>
          <w:color w:val="000000"/>
          <w:sz w:val="20"/>
          <w:szCs w:val="20"/>
          <w:lang w:val="ka-GE"/>
        </w:rPr>
      </w:pPr>
    </w:p>
    <w:p w:rsidR="00A020CF" w:rsidRPr="00A020CF" w:rsidRDefault="00A020CF" w:rsidP="00A020CF">
      <w:pPr>
        <w:spacing w:after="0"/>
        <w:jc w:val="right"/>
        <w:rPr>
          <w:rFonts w:ascii="Sylfaen" w:hAnsi="Sylfaen" w:cs="Arial"/>
          <w:bCs/>
          <w:iCs/>
          <w:color w:val="000000"/>
          <w:sz w:val="20"/>
          <w:szCs w:val="20"/>
          <w:lang w:val="ka-GE"/>
        </w:rPr>
      </w:pPr>
    </w:p>
    <w:p w:rsidR="00A020CF" w:rsidRDefault="00A020CF" w:rsidP="00A020CF">
      <w:pPr>
        <w:spacing w:after="0"/>
        <w:jc w:val="right"/>
        <w:rPr>
          <w:rFonts w:ascii="Sylfaen" w:hAnsi="Sylfaen" w:cs="Arial"/>
          <w:bCs/>
          <w:iCs/>
          <w:color w:val="000000"/>
          <w:sz w:val="20"/>
          <w:szCs w:val="20"/>
          <w:lang w:val="ka-GE"/>
        </w:rPr>
      </w:pPr>
    </w:p>
    <w:p w:rsidR="00A020CF" w:rsidRDefault="00A020CF" w:rsidP="00A020CF">
      <w:pPr>
        <w:spacing w:after="0"/>
        <w:jc w:val="right"/>
        <w:rPr>
          <w:rFonts w:ascii="Sylfaen" w:hAnsi="Sylfaen" w:cs="Arial"/>
          <w:bCs/>
          <w:iCs/>
          <w:color w:val="000000"/>
          <w:sz w:val="20"/>
          <w:szCs w:val="20"/>
          <w:lang w:val="ka-GE"/>
        </w:rPr>
      </w:pPr>
    </w:p>
    <w:p w:rsidR="00A020CF" w:rsidRPr="00A020CF" w:rsidRDefault="00A020CF" w:rsidP="00A020CF">
      <w:pPr>
        <w:spacing w:after="0"/>
        <w:jc w:val="right"/>
        <w:rPr>
          <w:rFonts w:ascii="Sylfaen" w:hAnsi="Sylfaen" w:cs="Arial"/>
          <w:bCs/>
          <w:iCs/>
          <w:color w:val="000000"/>
          <w:sz w:val="20"/>
          <w:szCs w:val="20"/>
          <w:lang w:val="ka-GE"/>
        </w:rPr>
      </w:pPr>
    </w:p>
    <w:p w:rsidR="00A020CF" w:rsidRPr="00A020CF" w:rsidRDefault="00A020CF" w:rsidP="00A020CF">
      <w:pPr>
        <w:spacing w:after="0"/>
        <w:jc w:val="right"/>
        <w:rPr>
          <w:rFonts w:ascii="Sylfaen" w:hAnsi="Sylfaen" w:cs="Arial"/>
          <w:bCs/>
          <w:iCs/>
          <w:color w:val="000000"/>
          <w:sz w:val="20"/>
          <w:szCs w:val="20"/>
          <w:lang w:val="ka-GE"/>
        </w:rPr>
      </w:pPr>
    </w:p>
    <w:p w:rsidR="00A020CF" w:rsidRDefault="00A020CF" w:rsidP="00A020CF">
      <w:pPr>
        <w:spacing w:after="0"/>
        <w:jc w:val="right"/>
        <w:rPr>
          <w:rFonts w:ascii="Sylfaen" w:hAnsi="Sylfaen" w:cs="Arial"/>
          <w:bCs/>
          <w:iCs/>
          <w:color w:val="000000"/>
          <w:sz w:val="20"/>
          <w:szCs w:val="20"/>
          <w:lang w:val="ka-GE"/>
        </w:rPr>
      </w:pPr>
    </w:p>
    <w:p w:rsidR="00A020CF" w:rsidRDefault="00A020CF" w:rsidP="00A020CF">
      <w:pPr>
        <w:spacing w:after="0"/>
        <w:jc w:val="right"/>
        <w:rPr>
          <w:rFonts w:ascii="Sylfaen" w:hAnsi="Sylfaen" w:cs="Arial"/>
          <w:bCs/>
          <w:iCs/>
          <w:color w:val="000000"/>
          <w:sz w:val="20"/>
          <w:szCs w:val="20"/>
          <w:lang w:val="ka-GE"/>
        </w:rPr>
      </w:pPr>
    </w:p>
    <w:p w:rsidR="00A020CF" w:rsidRDefault="00A020CF" w:rsidP="00A020CF">
      <w:pPr>
        <w:spacing w:after="0"/>
        <w:jc w:val="right"/>
        <w:rPr>
          <w:rFonts w:ascii="Sylfaen" w:hAnsi="Sylfaen" w:cs="Arial"/>
          <w:bCs/>
          <w:iCs/>
          <w:color w:val="000000"/>
          <w:sz w:val="20"/>
          <w:szCs w:val="20"/>
          <w:lang w:val="ka-GE"/>
        </w:rPr>
      </w:pPr>
    </w:p>
    <w:p w:rsidR="00A020CF" w:rsidRPr="00A020CF" w:rsidRDefault="00A020CF" w:rsidP="00A020CF">
      <w:pPr>
        <w:spacing w:after="0"/>
        <w:jc w:val="right"/>
        <w:rPr>
          <w:rFonts w:ascii="Sylfaen" w:hAnsi="Sylfaen" w:cs="Arial"/>
          <w:bCs/>
          <w:iCs/>
          <w:color w:val="000000"/>
          <w:sz w:val="20"/>
          <w:szCs w:val="20"/>
          <w:lang w:val="ka-GE"/>
        </w:rPr>
      </w:pPr>
    </w:p>
    <w:p w:rsidR="00A020CF" w:rsidRPr="00A020CF" w:rsidRDefault="00A020CF" w:rsidP="00A020CF">
      <w:pPr>
        <w:spacing w:after="0"/>
        <w:jc w:val="right"/>
        <w:rPr>
          <w:rFonts w:ascii="Sylfaen" w:hAnsi="Sylfaen" w:cs="Arial"/>
          <w:bCs/>
          <w:iCs/>
          <w:color w:val="000000"/>
          <w:sz w:val="20"/>
          <w:szCs w:val="20"/>
        </w:rPr>
      </w:pPr>
      <w:r w:rsidRPr="00A020CF">
        <w:rPr>
          <w:rFonts w:ascii="Sylfaen" w:hAnsi="Sylfaen" w:cs="Arial"/>
          <w:bCs/>
          <w:iCs/>
          <w:color w:val="000000"/>
          <w:sz w:val="20"/>
          <w:szCs w:val="20"/>
          <w:lang w:val="ka-GE"/>
        </w:rPr>
        <w:t>GEO 54191</w:t>
      </w:r>
    </w:p>
    <w:p w:rsidR="00A020CF" w:rsidRDefault="00A020CF" w:rsidP="00A020CF">
      <w:pPr>
        <w:spacing w:after="0"/>
        <w:jc w:val="center"/>
        <w:rPr>
          <w:rFonts w:ascii="Sylfaen" w:hAnsi="Sylfaen" w:cs="Arial"/>
          <w:b/>
          <w:bCs/>
          <w:iCs/>
          <w:color w:val="000000"/>
          <w:sz w:val="20"/>
          <w:szCs w:val="20"/>
          <w:lang w:val="ka-GE"/>
        </w:rPr>
      </w:pPr>
    </w:p>
    <w:p w:rsidR="00A020CF" w:rsidRDefault="00A020CF" w:rsidP="00A020CF">
      <w:pPr>
        <w:spacing w:after="0"/>
        <w:jc w:val="center"/>
        <w:rPr>
          <w:rFonts w:ascii="Sylfaen" w:hAnsi="Sylfaen" w:cs="Arial"/>
          <w:b/>
          <w:bCs/>
          <w:iCs/>
          <w:color w:val="000000"/>
          <w:sz w:val="20"/>
          <w:szCs w:val="20"/>
          <w:lang w:val="ka-GE"/>
        </w:rPr>
      </w:pPr>
    </w:p>
    <w:p w:rsidR="00A020CF" w:rsidRDefault="00A020CF" w:rsidP="00A020CF">
      <w:pPr>
        <w:spacing w:after="0"/>
        <w:jc w:val="center"/>
        <w:rPr>
          <w:rFonts w:ascii="Sylfaen" w:hAnsi="Sylfaen" w:cs="Arial"/>
          <w:b/>
          <w:bCs/>
          <w:iCs/>
          <w:color w:val="000000"/>
          <w:sz w:val="20"/>
          <w:szCs w:val="20"/>
          <w:lang w:val="ka-GE"/>
        </w:rPr>
      </w:pPr>
    </w:p>
    <w:p w:rsidR="00A020CF" w:rsidRDefault="00A020CF" w:rsidP="00A020CF">
      <w:pPr>
        <w:spacing w:after="0"/>
        <w:jc w:val="center"/>
        <w:rPr>
          <w:rFonts w:ascii="Sylfaen" w:hAnsi="Sylfaen" w:cs="Arial"/>
          <w:b/>
          <w:bCs/>
          <w:iCs/>
          <w:color w:val="000000"/>
          <w:sz w:val="20"/>
          <w:szCs w:val="20"/>
          <w:lang w:val="ka-GE"/>
        </w:rPr>
      </w:pPr>
    </w:p>
    <w:p w:rsidR="00A020CF" w:rsidRDefault="00A020CF" w:rsidP="00A020CF">
      <w:pPr>
        <w:spacing w:after="0"/>
        <w:jc w:val="center"/>
        <w:rPr>
          <w:rFonts w:ascii="Sylfaen" w:hAnsi="Sylfaen" w:cs="Arial"/>
          <w:b/>
          <w:bCs/>
          <w:iCs/>
          <w:color w:val="000000"/>
          <w:sz w:val="20"/>
          <w:szCs w:val="20"/>
          <w:lang w:val="ka-GE"/>
        </w:rPr>
      </w:pPr>
    </w:p>
    <w:p w:rsidR="00A020CF" w:rsidRPr="00A020CF" w:rsidRDefault="00A020CF" w:rsidP="00A020CF">
      <w:pPr>
        <w:spacing w:after="0"/>
        <w:jc w:val="center"/>
        <w:rPr>
          <w:rFonts w:ascii="Sylfaen" w:hAnsi="Sylfaen" w:cs="Arial"/>
          <w:b/>
          <w:bCs/>
          <w:iCs/>
          <w:color w:val="000000"/>
          <w:sz w:val="20"/>
          <w:szCs w:val="20"/>
          <w:lang w:val="ka-GE"/>
        </w:rPr>
      </w:pPr>
    </w:p>
    <w:p w:rsidR="00A020CF" w:rsidRPr="00A020CF" w:rsidRDefault="00A020CF" w:rsidP="00A020CF">
      <w:pPr>
        <w:spacing w:after="0"/>
        <w:jc w:val="center"/>
        <w:rPr>
          <w:rFonts w:ascii="Sylfaen" w:hAnsi="Sylfaen" w:cs="Arial"/>
          <w:b/>
          <w:bCs/>
          <w:iCs/>
          <w:color w:val="000000"/>
          <w:sz w:val="20"/>
          <w:szCs w:val="20"/>
          <w:lang w:val="ka-GE"/>
        </w:rPr>
      </w:pPr>
      <w:r w:rsidRPr="00A020CF">
        <w:rPr>
          <w:rFonts w:ascii="Sylfaen" w:hAnsi="Sylfaen" w:cs="Arial"/>
          <w:b/>
          <w:bCs/>
          <w:iCs/>
          <w:color w:val="000000"/>
          <w:sz w:val="20"/>
          <w:szCs w:val="20"/>
          <w:lang w:val="ka-GE"/>
        </w:rPr>
        <w:t>სასესხო შეთანხმება</w:t>
      </w:r>
    </w:p>
    <w:p w:rsidR="00A020CF" w:rsidRPr="00A020CF" w:rsidRDefault="00A020CF" w:rsidP="00A020CF">
      <w:pPr>
        <w:spacing w:after="0"/>
        <w:jc w:val="center"/>
        <w:rPr>
          <w:rFonts w:ascii="Sylfaen" w:hAnsi="Sylfaen" w:cs="Arial"/>
          <w:b/>
          <w:bCs/>
          <w:iCs/>
          <w:color w:val="000000"/>
          <w:sz w:val="20"/>
          <w:szCs w:val="20"/>
        </w:rPr>
      </w:pPr>
      <w:r w:rsidRPr="00A020CF">
        <w:rPr>
          <w:rFonts w:ascii="Sylfaen" w:hAnsi="Sylfaen" w:cs="Arial"/>
          <w:b/>
          <w:bCs/>
          <w:iCs/>
          <w:color w:val="000000"/>
          <w:sz w:val="20"/>
          <w:szCs w:val="20"/>
          <w:lang w:val="ka-GE"/>
        </w:rPr>
        <w:t>(ჩვეულებრივი ოპერაციები)</w:t>
      </w:r>
    </w:p>
    <w:p w:rsidR="00A020CF" w:rsidRPr="00A020CF" w:rsidRDefault="00A020CF" w:rsidP="00A020CF">
      <w:pPr>
        <w:spacing w:after="0"/>
        <w:jc w:val="both"/>
        <w:rPr>
          <w:rFonts w:ascii="Sylfaen" w:hAnsi="Sylfaen" w:cs="Arial"/>
          <w:bCs/>
          <w:iCs/>
          <w:color w:val="000000"/>
          <w:sz w:val="20"/>
          <w:szCs w:val="20"/>
          <w:lang w:val="ka-GE"/>
        </w:rPr>
      </w:pPr>
      <w:r w:rsidRPr="00A020CF">
        <w:rPr>
          <w:rFonts w:ascii="Sylfaen" w:hAnsi="Sylfaen" w:cs="Arial"/>
          <w:bCs/>
          <w:iCs/>
          <w:color w:val="000000"/>
          <w:sz w:val="20"/>
          <w:szCs w:val="20"/>
          <w:lang w:val="ka-GE"/>
        </w:rPr>
        <w:t xml:space="preserve">სასესხო </w:t>
      </w:r>
      <w:r w:rsidRPr="00A020CF">
        <w:rPr>
          <w:rFonts w:ascii="Sylfaen" w:hAnsi="Sylfaen" w:cs="Arial"/>
          <w:b/>
          <w:bCs/>
          <w:iCs/>
          <w:color w:val="000000"/>
          <w:sz w:val="20"/>
          <w:szCs w:val="20"/>
          <w:lang w:val="ka-GE"/>
        </w:rPr>
        <w:t>შეთანხმება</w:t>
      </w:r>
      <w:r w:rsidRPr="00A020CF">
        <w:rPr>
          <w:rFonts w:ascii="Sylfaen" w:hAnsi="Sylfaen" w:cs="Arial"/>
          <w:bCs/>
          <w:iCs/>
          <w:color w:val="000000"/>
          <w:sz w:val="20"/>
          <w:szCs w:val="20"/>
          <w:lang w:val="ka-GE"/>
        </w:rPr>
        <w:t xml:space="preserve">, დათარიღებული </w:t>
      </w:r>
      <w:r w:rsidRPr="00A020CF">
        <w:rPr>
          <w:rFonts w:ascii="Sylfaen" w:hAnsi="Sylfaen" w:cs="Arial"/>
          <w:bCs/>
          <w:iCs/>
          <w:color w:val="000000"/>
          <w:sz w:val="20"/>
          <w:szCs w:val="20"/>
          <w:lang w:val="ka-GE"/>
        </w:rPr>
        <w:t xml:space="preserve">------------- </w:t>
      </w:r>
      <w:r w:rsidRPr="00A020CF">
        <w:rPr>
          <w:rFonts w:ascii="Sylfaen" w:hAnsi="Sylfaen" w:cs="Arial"/>
          <w:bCs/>
          <w:iCs/>
          <w:color w:val="000000"/>
          <w:sz w:val="20"/>
          <w:szCs w:val="20"/>
          <w:lang w:val="ka-GE"/>
        </w:rPr>
        <w:t>საქართველოსა ("მსესხებელი") და აზიის</w:t>
      </w:r>
      <w:r w:rsidRPr="00A020CF">
        <w:rPr>
          <w:rFonts w:ascii="Sylfaen" w:hAnsi="Sylfaen" w:cs="Arial"/>
          <w:bCs/>
          <w:iCs/>
          <w:color w:val="000000"/>
          <w:sz w:val="20"/>
          <w:szCs w:val="20"/>
          <w:lang w:val="ka-GE"/>
        </w:rPr>
        <w:t xml:space="preserve"> </w:t>
      </w:r>
      <w:r w:rsidRPr="00A020CF">
        <w:rPr>
          <w:rFonts w:ascii="Sylfaen" w:hAnsi="Sylfaen" w:cs="Arial"/>
          <w:bCs/>
          <w:iCs/>
          <w:color w:val="000000"/>
          <w:sz w:val="20"/>
          <w:szCs w:val="20"/>
          <w:lang w:val="ka-GE"/>
        </w:rPr>
        <w:t xml:space="preserve">განვითარების ბანკს ("ADB") შორის. </w:t>
      </w:r>
    </w:p>
    <w:p w:rsidR="00020D78" w:rsidRPr="00020D78" w:rsidRDefault="00A020CF" w:rsidP="00A020CF">
      <w:pPr>
        <w:spacing w:before="240" w:after="0"/>
        <w:jc w:val="both"/>
        <w:rPr>
          <w:rFonts w:ascii="Sylfaen" w:hAnsi="Sylfaen" w:cs="Arial"/>
          <w:bCs/>
          <w:iCs/>
          <w:color w:val="000000"/>
          <w:sz w:val="20"/>
          <w:szCs w:val="20"/>
          <w:lang w:val="ka-GE"/>
        </w:rPr>
      </w:pPr>
      <w:r w:rsidRPr="00A020CF">
        <w:rPr>
          <w:rFonts w:ascii="Sylfaen" w:hAnsi="Sylfaen" w:cs="Arial"/>
          <w:bCs/>
          <w:iCs/>
          <w:color w:val="000000"/>
          <w:sz w:val="20"/>
          <w:szCs w:val="20"/>
          <w:lang w:val="ka-GE"/>
        </w:rPr>
        <w:t>დადებულია</w:t>
      </w:r>
      <w:r w:rsidRPr="00A020CF">
        <w:rPr>
          <w:rFonts w:ascii="Sylfaen" w:hAnsi="Sylfaen" w:cs="Arial"/>
          <w:bCs/>
          <w:iCs/>
          <w:color w:val="000000"/>
          <w:sz w:val="20"/>
          <w:szCs w:val="20"/>
        </w:rPr>
        <w:t xml:space="preserve"> </w:t>
      </w:r>
      <w:r w:rsidRPr="00A020CF">
        <w:rPr>
          <w:rFonts w:ascii="Sylfaen" w:hAnsi="Sylfaen" w:cs="Arial"/>
          <w:bCs/>
          <w:iCs/>
          <w:color w:val="000000"/>
          <w:sz w:val="20"/>
          <w:szCs w:val="20"/>
          <w:lang w:val="ka-GE"/>
        </w:rPr>
        <w:t xml:space="preserve">მასზედ, რომ:  </w:t>
      </w:r>
    </w:p>
    <w:p w:rsidR="00A020CF" w:rsidRPr="00A020CF" w:rsidRDefault="00A020CF" w:rsidP="00A020CF">
      <w:pPr>
        <w:spacing w:after="0"/>
        <w:jc w:val="both"/>
        <w:rPr>
          <w:rFonts w:ascii="Sylfaen" w:hAnsi="Sylfaen" w:cs="Arial"/>
          <w:bCs/>
          <w:iCs/>
          <w:color w:val="000000"/>
          <w:sz w:val="20"/>
          <w:szCs w:val="20"/>
        </w:rPr>
      </w:pPr>
      <w:r w:rsidRPr="00A020CF">
        <w:rPr>
          <w:rFonts w:ascii="Sylfaen" w:hAnsi="Sylfaen" w:cs="Arial"/>
          <w:bCs/>
          <w:iCs/>
          <w:color w:val="000000"/>
          <w:sz w:val="20"/>
          <w:szCs w:val="20"/>
          <w:lang w:val="ka-GE"/>
        </w:rPr>
        <w:t>(ა) ADB-მ მსესხებლისაგან მიიღო  წერილი განვითარების</w:t>
      </w:r>
      <w:r w:rsidRPr="00A020CF">
        <w:rPr>
          <w:rFonts w:ascii="Sylfaen" w:hAnsi="Sylfaen" w:cs="Arial"/>
          <w:bCs/>
          <w:iCs/>
          <w:color w:val="000000"/>
          <w:sz w:val="20"/>
          <w:szCs w:val="20"/>
        </w:rPr>
        <w:t xml:space="preserve"> </w:t>
      </w:r>
      <w:r w:rsidRPr="00A020CF">
        <w:rPr>
          <w:rFonts w:ascii="Sylfaen" w:hAnsi="Sylfaen" w:cs="Arial"/>
          <w:bCs/>
          <w:iCs/>
          <w:color w:val="000000"/>
          <w:sz w:val="20"/>
          <w:szCs w:val="20"/>
          <w:lang w:val="ka-GE"/>
        </w:rPr>
        <w:t xml:space="preserve">პოლიტიკის </w:t>
      </w:r>
      <w:r w:rsidRPr="00A020CF">
        <w:rPr>
          <w:rFonts w:ascii="Sylfaen" w:hAnsi="Sylfaen"/>
          <w:sz w:val="20"/>
          <w:szCs w:val="20"/>
          <w:lang w:val="ka-GE"/>
        </w:rPr>
        <w:t>შესახებ,</w:t>
      </w:r>
      <w:r w:rsidRPr="00A020CF">
        <w:rPr>
          <w:rFonts w:ascii="Sylfaen" w:hAnsi="Sylfaen" w:cs="Arial"/>
          <w:bCs/>
          <w:iCs/>
          <w:color w:val="000000"/>
          <w:sz w:val="20"/>
          <w:szCs w:val="20"/>
          <w:lang w:val="ka-GE"/>
        </w:rPr>
        <w:t xml:space="preserve"> დათარიღებული</w:t>
      </w:r>
      <w:r w:rsidRPr="00A020CF">
        <w:rPr>
          <w:rFonts w:ascii="Sylfaen" w:hAnsi="Sylfaen" w:cs="Arial"/>
          <w:bCs/>
          <w:iCs/>
          <w:color w:val="000000"/>
          <w:sz w:val="20"/>
          <w:szCs w:val="20"/>
          <w:lang w:val="ka-GE"/>
        </w:rPr>
        <w:t xml:space="preserve"> -------</w:t>
      </w:r>
      <w:r w:rsidRPr="00A020CF">
        <w:rPr>
          <w:rFonts w:ascii="Sylfaen" w:hAnsi="Sylfaen"/>
          <w:sz w:val="20"/>
          <w:szCs w:val="20"/>
          <w:lang w:val="ka-GE"/>
        </w:rPr>
        <w:t>(„</w:t>
      </w:r>
      <w:r w:rsidRPr="00A020CF">
        <w:rPr>
          <w:rFonts w:ascii="Sylfaen" w:hAnsi="Sylfaen" w:cs="Sylfaen"/>
          <w:sz w:val="20"/>
          <w:szCs w:val="20"/>
          <w:lang w:val="ka-GE"/>
        </w:rPr>
        <w:t>წერილი პოლიტიკის</w:t>
      </w:r>
      <w:r w:rsidRPr="00A020CF">
        <w:rPr>
          <w:rFonts w:ascii="Sylfaen" w:hAnsi="Sylfaen"/>
          <w:sz w:val="20"/>
          <w:szCs w:val="20"/>
          <w:lang w:val="ka-GE"/>
        </w:rPr>
        <w:t xml:space="preserve"> შესახებ</w:t>
      </w:r>
      <w:r w:rsidRPr="00A020CF">
        <w:rPr>
          <w:rFonts w:ascii="Sylfaen" w:hAnsi="Sylfaen" w:cs="Sylfaen"/>
          <w:sz w:val="20"/>
          <w:szCs w:val="20"/>
          <w:lang w:val="ka-GE"/>
        </w:rPr>
        <w:t>“</w:t>
      </w:r>
      <w:r w:rsidRPr="00A020CF">
        <w:rPr>
          <w:rFonts w:ascii="Sylfaen" w:hAnsi="Sylfaen"/>
          <w:sz w:val="20"/>
          <w:szCs w:val="20"/>
          <w:lang w:val="ka-GE"/>
        </w:rPr>
        <w:t xml:space="preserve">), </w:t>
      </w:r>
      <w:r w:rsidRPr="00A020CF">
        <w:rPr>
          <w:rFonts w:ascii="Sylfaen" w:hAnsi="Sylfaen" w:cs="Sylfaen"/>
          <w:sz w:val="20"/>
          <w:szCs w:val="20"/>
          <w:lang w:val="ka-GE"/>
        </w:rPr>
        <w:t>რომელიც</w:t>
      </w:r>
      <w:r w:rsidRPr="00A020CF">
        <w:rPr>
          <w:rFonts w:ascii="Sylfaen" w:hAnsi="Sylfaen"/>
          <w:sz w:val="20"/>
          <w:szCs w:val="20"/>
          <w:lang w:val="ka-GE"/>
        </w:rPr>
        <w:t xml:space="preserve"> </w:t>
      </w:r>
      <w:r w:rsidRPr="00A020CF">
        <w:rPr>
          <w:rFonts w:ascii="Sylfaen" w:hAnsi="Sylfaen" w:cs="Sylfaen"/>
          <w:sz w:val="20"/>
          <w:szCs w:val="20"/>
          <w:lang w:val="ka-GE"/>
        </w:rPr>
        <w:t>განსაზღვრავს</w:t>
      </w:r>
      <w:r w:rsidRPr="00A020CF">
        <w:rPr>
          <w:rFonts w:ascii="Sylfaen" w:hAnsi="Sylfaen"/>
          <w:sz w:val="20"/>
          <w:szCs w:val="20"/>
          <w:lang w:val="ka-GE"/>
        </w:rPr>
        <w:t xml:space="preserve"> </w:t>
      </w:r>
      <w:r w:rsidRPr="00A020CF">
        <w:rPr>
          <w:rFonts w:ascii="Sylfaen" w:hAnsi="Sylfaen" w:cs="Sylfaen"/>
          <w:sz w:val="20"/>
          <w:szCs w:val="20"/>
          <w:lang w:val="ka-GE"/>
        </w:rPr>
        <w:t>კონკრეტულ</w:t>
      </w:r>
      <w:r w:rsidRPr="00A020CF">
        <w:rPr>
          <w:rFonts w:ascii="Sylfaen" w:hAnsi="Sylfaen"/>
          <w:sz w:val="20"/>
          <w:szCs w:val="20"/>
          <w:lang w:val="ka-GE"/>
        </w:rPr>
        <w:t xml:space="preserve"> </w:t>
      </w:r>
      <w:r w:rsidRPr="00A020CF">
        <w:rPr>
          <w:rFonts w:ascii="Sylfaen" w:hAnsi="Sylfaen" w:cs="Sylfaen"/>
          <w:sz w:val="20"/>
          <w:szCs w:val="20"/>
          <w:lang w:val="ka-GE"/>
        </w:rPr>
        <w:t>მიზნებს</w:t>
      </w:r>
      <w:r w:rsidRPr="00A020CF">
        <w:rPr>
          <w:rFonts w:ascii="Sylfaen" w:hAnsi="Sylfaen"/>
          <w:sz w:val="20"/>
          <w:szCs w:val="20"/>
          <w:lang w:val="ka-GE"/>
        </w:rPr>
        <w:t xml:space="preserve">, </w:t>
      </w:r>
      <w:r w:rsidRPr="00A020CF">
        <w:rPr>
          <w:rFonts w:ascii="Sylfaen" w:hAnsi="Sylfaen" w:cs="Sylfaen"/>
          <w:sz w:val="20"/>
          <w:szCs w:val="20"/>
          <w:lang w:val="ka-GE"/>
        </w:rPr>
        <w:t>პოლიტიკასა</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w:t>
      </w:r>
      <w:r w:rsidRPr="00A020CF">
        <w:rPr>
          <w:rFonts w:ascii="Sylfaen" w:hAnsi="Sylfaen" w:cs="Sylfaen"/>
          <w:sz w:val="20"/>
          <w:szCs w:val="20"/>
          <w:lang w:val="ka-GE"/>
        </w:rPr>
        <w:t>ქმედებებს</w:t>
      </w:r>
      <w:r w:rsidRPr="00A020CF">
        <w:rPr>
          <w:rFonts w:ascii="Sylfaen" w:hAnsi="Sylfaen"/>
          <w:sz w:val="20"/>
          <w:szCs w:val="20"/>
          <w:lang w:val="ka-GE"/>
        </w:rPr>
        <w:t xml:space="preserve">, რომელიც ადგენს მსესხებლის საპასუხო განვითარების ხარჯებს 2019 წლის კორონავირუსის დაავადების (COVID-19) პანდემიის თაობაზე, როგორც აღწერილია </w:t>
      </w:r>
      <w:r w:rsidRPr="00A020CF">
        <w:rPr>
          <w:rFonts w:ascii="Sylfaen" w:hAnsi="Sylfaen" w:cs="Sylfaen"/>
          <w:sz w:val="20"/>
          <w:szCs w:val="20"/>
          <w:lang w:val="ka-GE"/>
        </w:rPr>
        <w:t>წინამდებარე სასესხო</w:t>
      </w:r>
      <w:r w:rsidRPr="00A020CF">
        <w:rPr>
          <w:rFonts w:ascii="Sylfaen" w:hAnsi="Sylfaen"/>
          <w:sz w:val="20"/>
          <w:szCs w:val="20"/>
          <w:lang w:val="ka-GE"/>
        </w:rPr>
        <w:t xml:space="preserve"> </w:t>
      </w:r>
      <w:r w:rsidRPr="00A020CF">
        <w:rPr>
          <w:rFonts w:ascii="Sylfaen" w:hAnsi="Sylfaen" w:cs="Sylfaen"/>
          <w:sz w:val="20"/>
          <w:szCs w:val="20"/>
          <w:lang w:val="ka-GE"/>
        </w:rPr>
        <w:t>შეთანხმების („</w:t>
      </w:r>
      <w:r w:rsidRPr="00A020CF">
        <w:rPr>
          <w:rFonts w:ascii="Sylfaen" w:hAnsi="Sylfaen" w:cs="Sylfaen"/>
          <w:sz w:val="20"/>
          <w:szCs w:val="20"/>
        </w:rPr>
        <w:t xml:space="preserve">CARES </w:t>
      </w:r>
      <w:r w:rsidRPr="00A020CF">
        <w:rPr>
          <w:rFonts w:ascii="Sylfaen" w:hAnsi="Sylfaen" w:cs="Sylfaen"/>
          <w:sz w:val="20"/>
          <w:szCs w:val="20"/>
          <w:lang w:val="ka-GE"/>
        </w:rPr>
        <w:t>პროგრამა“)</w:t>
      </w:r>
      <w:r w:rsidRPr="00A020CF">
        <w:rPr>
          <w:rFonts w:ascii="Sylfaen" w:hAnsi="Sylfaen"/>
          <w:sz w:val="20"/>
          <w:szCs w:val="20"/>
          <w:lang w:val="ka-GE"/>
        </w:rPr>
        <w:t xml:space="preserve"> </w:t>
      </w:r>
      <w:r w:rsidRPr="00A020CF">
        <w:rPr>
          <w:rFonts w:ascii="Sylfaen" w:hAnsi="Sylfaen" w:cs="Sylfaen"/>
          <w:sz w:val="20"/>
          <w:szCs w:val="20"/>
          <w:lang w:val="ka-GE"/>
        </w:rPr>
        <w:t>განრიგ</w:t>
      </w:r>
      <w:r w:rsidRPr="00A020CF">
        <w:rPr>
          <w:rFonts w:ascii="Sylfaen" w:hAnsi="Sylfaen"/>
          <w:sz w:val="20"/>
          <w:szCs w:val="20"/>
          <w:lang w:val="ka-GE"/>
        </w:rPr>
        <w:t xml:space="preserve"> 1</w:t>
      </w:r>
      <w:r>
        <w:rPr>
          <w:rFonts w:ascii="Sylfaen" w:hAnsi="Sylfaen"/>
          <w:sz w:val="20"/>
          <w:szCs w:val="20"/>
          <w:lang w:val="ka-GE"/>
        </w:rPr>
        <w:t>-ში</w:t>
      </w:r>
      <w:r w:rsidRPr="00A020CF">
        <w:rPr>
          <w:rFonts w:ascii="Sylfaen" w:hAnsi="Sylfaen"/>
          <w:sz w:val="20"/>
          <w:szCs w:val="20"/>
          <w:lang w:val="ka-GE"/>
        </w:rPr>
        <w:t xml:space="preserve">;  </w:t>
      </w:r>
    </w:p>
    <w:p w:rsidR="00A020CF" w:rsidRPr="00A020CF" w:rsidRDefault="00A020CF" w:rsidP="00A020CF">
      <w:pPr>
        <w:spacing w:after="0"/>
        <w:jc w:val="both"/>
        <w:rPr>
          <w:rFonts w:ascii="Sylfaen" w:hAnsi="Sylfaen"/>
          <w:sz w:val="20"/>
          <w:szCs w:val="20"/>
        </w:rPr>
      </w:pPr>
      <w:r w:rsidRPr="00A020CF">
        <w:rPr>
          <w:rFonts w:ascii="Sylfaen" w:hAnsi="Sylfaen"/>
          <w:sz w:val="20"/>
          <w:szCs w:val="20"/>
          <w:lang w:val="ka-GE"/>
        </w:rPr>
        <w:t xml:space="preserve">(ბ) მსესხებელმა მიმართა ADB სესხის აღებაზე CARES პროგრამის მიზნებისათვის; და                             (გ) ADB </w:t>
      </w:r>
      <w:r w:rsidRPr="00A020CF">
        <w:rPr>
          <w:rFonts w:ascii="Sylfaen" w:hAnsi="Sylfaen" w:cs="Sylfaen"/>
          <w:sz w:val="20"/>
          <w:szCs w:val="20"/>
          <w:lang w:val="ka-GE"/>
        </w:rPr>
        <w:t>დათანხმდა,</w:t>
      </w:r>
      <w:r w:rsidRPr="00A020CF">
        <w:rPr>
          <w:rFonts w:ascii="Sylfaen" w:hAnsi="Sylfaen"/>
          <w:sz w:val="20"/>
          <w:szCs w:val="20"/>
          <w:lang w:val="ka-GE"/>
        </w:rPr>
        <w:t xml:space="preserve"> გასცეს </w:t>
      </w:r>
      <w:r w:rsidRPr="00A020CF">
        <w:rPr>
          <w:rFonts w:ascii="Sylfaen" w:hAnsi="Sylfaen" w:cs="Sylfaen"/>
          <w:sz w:val="20"/>
          <w:szCs w:val="20"/>
          <w:lang w:val="ka-GE"/>
        </w:rPr>
        <w:t>სესხი</w:t>
      </w:r>
      <w:r w:rsidRPr="00A020CF">
        <w:rPr>
          <w:rFonts w:ascii="Sylfaen" w:hAnsi="Sylfaen"/>
          <w:sz w:val="20"/>
          <w:szCs w:val="20"/>
          <w:lang w:val="ka-GE"/>
        </w:rPr>
        <w:t xml:space="preserve"> </w:t>
      </w:r>
      <w:r w:rsidRPr="00A020CF">
        <w:rPr>
          <w:rFonts w:ascii="Sylfaen" w:hAnsi="Sylfaen" w:cs="Sylfaen"/>
          <w:sz w:val="20"/>
          <w:szCs w:val="20"/>
          <w:lang w:val="ka-GE"/>
        </w:rPr>
        <w:t>მსესხებელზე</w:t>
      </w:r>
      <w:r w:rsidRPr="00A020CF">
        <w:rPr>
          <w:rFonts w:ascii="Sylfaen" w:hAnsi="Sylfaen"/>
          <w:sz w:val="20"/>
          <w:szCs w:val="20"/>
          <w:lang w:val="ka-GE"/>
        </w:rPr>
        <w:t xml:space="preserve"> ADB-</w:t>
      </w:r>
      <w:r w:rsidRPr="00A020CF">
        <w:rPr>
          <w:rFonts w:ascii="Sylfaen" w:hAnsi="Sylfaen" w:cs="Sylfaen"/>
          <w:sz w:val="20"/>
          <w:szCs w:val="20"/>
          <w:lang w:val="ka-GE"/>
        </w:rPr>
        <w:t>ს</w:t>
      </w:r>
      <w:r w:rsidRPr="00A020CF">
        <w:rPr>
          <w:rFonts w:ascii="Sylfaen" w:hAnsi="Sylfaen"/>
          <w:sz w:val="20"/>
          <w:szCs w:val="20"/>
          <w:lang w:val="ka-GE"/>
        </w:rPr>
        <w:t xml:space="preserve"> </w:t>
      </w:r>
      <w:r w:rsidRPr="00A020CF">
        <w:rPr>
          <w:rFonts w:ascii="Sylfaen" w:hAnsi="Sylfaen" w:cs="Sylfaen"/>
          <w:sz w:val="20"/>
          <w:szCs w:val="20"/>
          <w:lang w:val="ka-GE"/>
        </w:rPr>
        <w:t>ჩვეულებრივი კაპიტალური რესურსებიდან</w:t>
      </w:r>
      <w:r w:rsidRPr="00A020CF">
        <w:rPr>
          <w:rFonts w:ascii="Sylfaen" w:hAnsi="Sylfaen"/>
          <w:sz w:val="20"/>
          <w:szCs w:val="20"/>
          <w:lang w:val="ka-GE"/>
        </w:rPr>
        <w:t xml:space="preserve"> წინამდებარე დოკუმენტში </w:t>
      </w:r>
      <w:r w:rsidRPr="00A020CF">
        <w:rPr>
          <w:rFonts w:ascii="Sylfaen" w:hAnsi="Sylfaen" w:cs="Sylfaen"/>
          <w:sz w:val="20"/>
          <w:szCs w:val="20"/>
          <w:lang w:val="ka-GE"/>
        </w:rPr>
        <w:t>მოყვანილი</w:t>
      </w:r>
      <w:r w:rsidRPr="00A020CF">
        <w:rPr>
          <w:rFonts w:ascii="Sylfaen" w:hAnsi="Sylfaen"/>
          <w:sz w:val="20"/>
          <w:szCs w:val="20"/>
          <w:lang w:val="ka-GE"/>
        </w:rPr>
        <w:t xml:space="preserve"> </w:t>
      </w:r>
      <w:r w:rsidRPr="00A020CF">
        <w:rPr>
          <w:rFonts w:ascii="Sylfaen" w:hAnsi="Sylfaen" w:cs="Sylfaen"/>
          <w:sz w:val="20"/>
          <w:szCs w:val="20"/>
          <w:lang w:val="ka-GE"/>
        </w:rPr>
        <w:t>ვადებისა</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w:t>
      </w:r>
      <w:r w:rsidRPr="00A020CF">
        <w:rPr>
          <w:rFonts w:ascii="Sylfaen" w:hAnsi="Sylfaen" w:cs="Sylfaen"/>
          <w:sz w:val="20"/>
          <w:szCs w:val="20"/>
          <w:lang w:val="ka-GE"/>
        </w:rPr>
        <w:t>პირობების</w:t>
      </w:r>
      <w:r w:rsidRPr="00A020CF">
        <w:rPr>
          <w:rFonts w:ascii="Sylfaen" w:hAnsi="Sylfaen"/>
          <w:sz w:val="20"/>
          <w:szCs w:val="20"/>
          <w:lang w:val="ka-GE"/>
        </w:rPr>
        <w:t xml:space="preserve"> გათვალისწინებით;</w:t>
      </w:r>
    </w:p>
    <w:p w:rsidR="00A020CF" w:rsidRPr="00A020CF" w:rsidRDefault="00A020CF" w:rsidP="00A020CF">
      <w:pPr>
        <w:spacing w:after="0"/>
        <w:jc w:val="both"/>
        <w:rPr>
          <w:rFonts w:ascii="Sylfaen" w:hAnsi="Sylfaen"/>
          <w:sz w:val="20"/>
          <w:szCs w:val="20"/>
          <w:lang w:val="ka-GE"/>
        </w:rPr>
      </w:pPr>
      <w:r w:rsidRPr="00A020CF">
        <w:rPr>
          <w:rFonts w:ascii="Sylfaen" w:hAnsi="Sylfaen" w:cs="Sylfaen"/>
          <w:sz w:val="20"/>
          <w:szCs w:val="20"/>
          <w:lang w:val="ka-GE"/>
        </w:rPr>
        <w:t>ზემოაღნიშნულიდან</w:t>
      </w:r>
      <w:r w:rsidRPr="00A020CF">
        <w:rPr>
          <w:rFonts w:ascii="Sylfaen" w:hAnsi="Sylfaen"/>
          <w:sz w:val="20"/>
          <w:szCs w:val="20"/>
          <w:lang w:val="ka-GE"/>
        </w:rPr>
        <w:t xml:space="preserve"> </w:t>
      </w:r>
      <w:r w:rsidRPr="00A020CF">
        <w:rPr>
          <w:rFonts w:ascii="Sylfaen" w:hAnsi="Sylfaen" w:cs="Sylfaen"/>
          <w:sz w:val="20"/>
          <w:szCs w:val="20"/>
          <w:lang w:val="ka-GE"/>
        </w:rPr>
        <w:t>გამომდინარე</w:t>
      </w:r>
      <w:r w:rsidRPr="00A020CF">
        <w:rPr>
          <w:rFonts w:ascii="Sylfaen" w:hAnsi="Sylfaen"/>
          <w:sz w:val="20"/>
          <w:szCs w:val="20"/>
          <w:lang w:val="ka-GE"/>
        </w:rPr>
        <w:t xml:space="preserve">, </w:t>
      </w:r>
      <w:r w:rsidRPr="00A020CF">
        <w:rPr>
          <w:rFonts w:ascii="Sylfaen" w:hAnsi="Sylfaen" w:cs="Sylfaen"/>
          <w:sz w:val="20"/>
          <w:szCs w:val="20"/>
          <w:lang w:val="ka-GE"/>
        </w:rPr>
        <w:t>მხარეები</w:t>
      </w:r>
      <w:r w:rsidRPr="00A020CF">
        <w:rPr>
          <w:rFonts w:ascii="Sylfaen" w:hAnsi="Sylfaen"/>
          <w:sz w:val="20"/>
          <w:szCs w:val="20"/>
          <w:lang w:val="ka-GE"/>
        </w:rPr>
        <w:t xml:space="preserve"> </w:t>
      </w:r>
      <w:r w:rsidRPr="00A020CF">
        <w:rPr>
          <w:rFonts w:ascii="Sylfaen" w:hAnsi="Sylfaen" w:cs="Sylfaen"/>
          <w:sz w:val="20"/>
          <w:szCs w:val="20"/>
          <w:lang w:val="ka-GE"/>
        </w:rPr>
        <w:t>შეთანხმდნენ</w:t>
      </w:r>
      <w:r w:rsidRPr="00A020CF">
        <w:rPr>
          <w:rFonts w:ascii="Sylfaen" w:hAnsi="Sylfaen"/>
          <w:sz w:val="20"/>
          <w:szCs w:val="20"/>
          <w:lang w:val="ka-GE"/>
        </w:rPr>
        <w:t xml:space="preserve"> </w:t>
      </w:r>
      <w:r w:rsidRPr="00A020CF">
        <w:rPr>
          <w:rFonts w:ascii="Sylfaen" w:hAnsi="Sylfaen" w:cs="Sylfaen"/>
          <w:sz w:val="20"/>
          <w:szCs w:val="20"/>
          <w:lang w:val="ka-GE"/>
        </w:rPr>
        <w:t>შემდეგზე</w:t>
      </w:r>
      <w:r w:rsidRPr="00A020CF">
        <w:rPr>
          <w:rFonts w:ascii="Sylfaen" w:hAnsi="Sylfaen"/>
          <w:sz w:val="20"/>
          <w:szCs w:val="20"/>
          <w:lang w:val="ka-GE"/>
        </w:rPr>
        <w:t xml:space="preserve">: </w:t>
      </w:r>
    </w:p>
    <w:p w:rsidR="00A020CF" w:rsidRPr="00A020CF" w:rsidRDefault="00A020CF" w:rsidP="00A020CF">
      <w:pPr>
        <w:spacing w:after="0"/>
        <w:jc w:val="both"/>
        <w:rPr>
          <w:rFonts w:ascii="Sylfaen" w:hAnsi="Sylfaen"/>
          <w:sz w:val="20"/>
          <w:szCs w:val="20"/>
          <w:lang w:val="ka-GE"/>
        </w:rPr>
      </w:pPr>
    </w:p>
    <w:p w:rsidR="00A020CF" w:rsidRPr="00A020CF" w:rsidRDefault="00A020CF" w:rsidP="00A020CF">
      <w:pPr>
        <w:spacing w:after="0"/>
        <w:jc w:val="center"/>
        <w:rPr>
          <w:rFonts w:ascii="Sylfaen" w:hAnsi="Sylfaen"/>
          <w:b/>
          <w:sz w:val="20"/>
          <w:szCs w:val="20"/>
          <w:lang w:val="ka-GE"/>
        </w:rPr>
      </w:pPr>
      <w:r w:rsidRPr="00A020CF">
        <w:rPr>
          <w:rFonts w:ascii="Sylfaen" w:hAnsi="Sylfaen"/>
          <w:b/>
          <w:sz w:val="20"/>
          <w:szCs w:val="20"/>
          <w:lang w:val="ka-GE"/>
        </w:rPr>
        <w:t>მ</w:t>
      </w:r>
      <w:r w:rsidRPr="00A020CF">
        <w:rPr>
          <w:rFonts w:ascii="Sylfaen" w:hAnsi="Sylfaen" w:cs="Sylfaen"/>
          <w:b/>
          <w:sz w:val="20"/>
          <w:szCs w:val="20"/>
          <w:lang w:val="ka-GE"/>
        </w:rPr>
        <w:t>უხლი</w:t>
      </w:r>
      <w:r w:rsidRPr="00A020CF">
        <w:rPr>
          <w:rFonts w:ascii="Sylfaen" w:hAnsi="Sylfaen"/>
          <w:b/>
          <w:sz w:val="20"/>
          <w:szCs w:val="20"/>
          <w:lang w:val="ka-GE"/>
        </w:rPr>
        <w:t xml:space="preserve"> I</w:t>
      </w:r>
    </w:p>
    <w:p w:rsidR="00A020CF" w:rsidRDefault="00A020CF" w:rsidP="00A020CF">
      <w:pPr>
        <w:spacing w:after="0"/>
        <w:jc w:val="center"/>
        <w:rPr>
          <w:rFonts w:ascii="Sylfaen" w:hAnsi="Sylfaen" w:cs="Sylfaen"/>
          <w:b/>
          <w:sz w:val="20"/>
          <w:szCs w:val="20"/>
          <w:lang w:val="ka-GE"/>
        </w:rPr>
      </w:pPr>
      <w:r w:rsidRPr="00A020CF">
        <w:rPr>
          <w:rFonts w:ascii="Sylfaen" w:hAnsi="Sylfaen" w:cs="Sylfaen"/>
          <w:b/>
          <w:sz w:val="20"/>
          <w:szCs w:val="20"/>
          <w:lang w:val="ka-GE"/>
        </w:rPr>
        <w:t>სესხის რეგულაციები; განმარტებები</w:t>
      </w:r>
    </w:p>
    <w:p w:rsidR="002F6942" w:rsidRPr="00A020CF" w:rsidRDefault="002F6942" w:rsidP="00A020CF">
      <w:pPr>
        <w:spacing w:after="0"/>
        <w:jc w:val="center"/>
        <w:rPr>
          <w:rFonts w:ascii="Sylfaen" w:hAnsi="Sylfaen"/>
          <w:b/>
          <w:sz w:val="20"/>
          <w:szCs w:val="20"/>
        </w:rPr>
      </w:pPr>
    </w:p>
    <w:p w:rsidR="00A020CF" w:rsidRPr="00A020CF" w:rsidRDefault="00A020CF" w:rsidP="00A020CF">
      <w:pPr>
        <w:spacing w:after="0"/>
        <w:jc w:val="both"/>
        <w:rPr>
          <w:rFonts w:ascii="Sylfaen" w:hAnsi="Sylfaen" w:cs="Sylfaen"/>
          <w:sz w:val="20"/>
          <w:szCs w:val="20"/>
          <w:lang w:val="ka-GE"/>
        </w:rPr>
      </w:pPr>
      <w:r w:rsidRPr="00020D78">
        <w:rPr>
          <w:rFonts w:ascii="Sylfaen" w:hAnsi="Sylfaen" w:cs="Sylfaen"/>
          <w:b/>
          <w:sz w:val="20"/>
          <w:szCs w:val="20"/>
          <w:lang w:val="ka-GE"/>
        </w:rPr>
        <w:t>პუნქტი</w:t>
      </w:r>
      <w:r w:rsidRPr="00020D78">
        <w:rPr>
          <w:rFonts w:ascii="Sylfaen" w:hAnsi="Sylfaen"/>
          <w:b/>
          <w:sz w:val="20"/>
          <w:szCs w:val="20"/>
          <w:lang w:val="ka-GE"/>
        </w:rPr>
        <w:t xml:space="preserve"> 1.01.</w:t>
      </w:r>
      <w:r w:rsidRPr="00A020CF">
        <w:rPr>
          <w:rFonts w:ascii="Sylfaen" w:hAnsi="Sylfaen"/>
          <w:sz w:val="20"/>
          <w:szCs w:val="20"/>
          <w:lang w:val="ka-GE"/>
        </w:rPr>
        <w:t xml:space="preserve"> </w:t>
      </w:r>
      <w:r w:rsidRPr="00A020CF">
        <w:rPr>
          <w:rFonts w:ascii="Sylfaen" w:hAnsi="Sylfaen" w:cs="Sylfaen"/>
          <w:sz w:val="20"/>
          <w:szCs w:val="20"/>
          <w:lang w:val="ka-GE"/>
        </w:rPr>
        <w:t>ჩვეულებრივი</w:t>
      </w:r>
      <w:r w:rsidRPr="00A020CF">
        <w:rPr>
          <w:rFonts w:ascii="Sylfaen" w:hAnsi="Sylfaen"/>
          <w:sz w:val="20"/>
          <w:szCs w:val="20"/>
          <w:lang w:val="ka-GE"/>
        </w:rPr>
        <w:t xml:space="preserve"> </w:t>
      </w:r>
      <w:r w:rsidRPr="00A020CF">
        <w:rPr>
          <w:rFonts w:ascii="Sylfaen" w:hAnsi="Sylfaen" w:cs="Sylfaen"/>
          <w:sz w:val="20"/>
          <w:szCs w:val="20"/>
          <w:lang w:val="ka-GE"/>
        </w:rPr>
        <w:t>ოპერაციების</w:t>
      </w:r>
      <w:r w:rsidRPr="00A020CF">
        <w:rPr>
          <w:rFonts w:ascii="Sylfaen" w:hAnsi="Sylfaen"/>
          <w:sz w:val="20"/>
          <w:szCs w:val="20"/>
          <w:lang w:val="ka-GE"/>
        </w:rPr>
        <w:t xml:space="preserve"> </w:t>
      </w:r>
      <w:r w:rsidRPr="00A020CF">
        <w:rPr>
          <w:rFonts w:ascii="Sylfaen" w:hAnsi="Sylfaen" w:cs="Sylfaen"/>
          <w:sz w:val="20"/>
          <w:szCs w:val="20"/>
          <w:lang w:val="ka-GE"/>
        </w:rPr>
        <w:t>სასესხო წესდების ყველა</w:t>
      </w:r>
      <w:r w:rsidRPr="00A020CF">
        <w:rPr>
          <w:rFonts w:ascii="Sylfaen" w:hAnsi="Sylfaen"/>
          <w:sz w:val="20"/>
          <w:szCs w:val="20"/>
          <w:lang w:val="ka-GE"/>
        </w:rPr>
        <w:t xml:space="preserve"> </w:t>
      </w:r>
      <w:r w:rsidRPr="00A020CF">
        <w:rPr>
          <w:rFonts w:ascii="Sylfaen" w:hAnsi="Sylfaen" w:cs="Sylfaen"/>
          <w:sz w:val="20"/>
          <w:szCs w:val="20"/>
          <w:lang w:val="ka-GE"/>
        </w:rPr>
        <w:t>დებულება</w:t>
      </w:r>
      <w:r w:rsidRPr="00A020CF">
        <w:rPr>
          <w:rFonts w:ascii="Sylfaen" w:hAnsi="Sylfaen"/>
          <w:sz w:val="20"/>
          <w:szCs w:val="20"/>
          <w:lang w:val="ka-GE"/>
        </w:rPr>
        <w:t xml:space="preserve"> დათარიღებული 2017 </w:t>
      </w:r>
      <w:r w:rsidRPr="00A020CF">
        <w:rPr>
          <w:rFonts w:ascii="Sylfaen" w:hAnsi="Sylfaen" w:cs="Sylfaen"/>
          <w:sz w:val="20"/>
          <w:szCs w:val="20"/>
          <w:lang w:val="ka-GE"/>
        </w:rPr>
        <w:t>წლის</w:t>
      </w:r>
      <w:r w:rsidRPr="00A020CF">
        <w:rPr>
          <w:rFonts w:ascii="Sylfaen" w:hAnsi="Sylfaen"/>
          <w:sz w:val="20"/>
          <w:szCs w:val="20"/>
          <w:lang w:val="ka-GE"/>
        </w:rPr>
        <w:t xml:space="preserve"> პირველი იანვრით („</w:t>
      </w:r>
      <w:r w:rsidRPr="00A020CF">
        <w:rPr>
          <w:rFonts w:ascii="Sylfaen" w:hAnsi="Sylfaen" w:cs="Sylfaen"/>
          <w:sz w:val="20"/>
          <w:szCs w:val="20"/>
          <w:lang w:val="ka-GE"/>
        </w:rPr>
        <w:t>სასესხო</w:t>
      </w:r>
      <w:r w:rsidRPr="00A020CF">
        <w:rPr>
          <w:rFonts w:ascii="Sylfaen" w:hAnsi="Sylfaen"/>
          <w:sz w:val="20"/>
          <w:szCs w:val="20"/>
          <w:lang w:val="ka-GE"/>
        </w:rPr>
        <w:t xml:space="preserve"> რეგულაციები</w:t>
      </w:r>
      <w:r w:rsidRPr="00A020CF">
        <w:rPr>
          <w:rFonts w:ascii="Sylfaen" w:hAnsi="Sylfaen" w:cs="Sylfaen"/>
          <w:sz w:val="20"/>
          <w:szCs w:val="20"/>
          <w:lang w:val="ka-GE"/>
        </w:rPr>
        <w:t>“</w:t>
      </w:r>
      <w:r w:rsidRPr="00A020CF">
        <w:rPr>
          <w:rFonts w:ascii="Sylfaen" w:hAnsi="Sylfaen"/>
          <w:sz w:val="20"/>
          <w:szCs w:val="20"/>
          <w:lang w:val="ka-GE"/>
        </w:rPr>
        <w:t xml:space="preserve">), გავრცელდეს </w:t>
      </w:r>
      <w:r w:rsidRPr="00A020CF">
        <w:rPr>
          <w:rFonts w:ascii="Sylfaen" w:hAnsi="Sylfaen" w:cs="Sylfaen"/>
          <w:sz w:val="20"/>
          <w:szCs w:val="20"/>
          <w:lang w:val="ka-GE"/>
        </w:rPr>
        <w:t>წინამდებარე</w:t>
      </w:r>
      <w:r w:rsidRPr="00A020CF">
        <w:rPr>
          <w:rFonts w:ascii="Sylfaen" w:hAnsi="Sylfaen"/>
          <w:sz w:val="20"/>
          <w:szCs w:val="20"/>
          <w:lang w:val="ka-GE"/>
        </w:rPr>
        <w:t xml:space="preserve"> </w:t>
      </w:r>
      <w:r w:rsidRPr="00A020CF">
        <w:rPr>
          <w:rFonts w:ascii="Sylfaen" w:hAnsi="Sylfaen" w:cs="Sylfaen"/>
          <w:sz w:val="20"/>
          <w:szCs w:val="20"/>
          <w:lang w:val="ka-GE"/>
        </w:rPr>
        <w:t>სასესხო</w:t>
      </w:r>
      <w:r w:rsidRPr="00A020CF">
        <w:rPr>
          <w:rFonts w:ascii="Sylfaen" w:hAnsi="Sylfaen"/>
          <w:sz w:val="20"/>
          <w:szCs w:val="20"/>
          <w:lang w:val="ka-GE"/>
        </w:rPr>
        <w:t xml:space="preserve"> </w:t>
      </w:r>
      <w:r w:rsidRPr="00A020CF">
        <w:rPr>
          <w:rFonts w:ascii="Sylfaen" w:hAnsi="Sylfaen" w:cs="Sylfaen"/>
          <w:sz w:val="20"/>
          <w:szCs w:val="20"/>
          <w:lang w:val="ka-GE"/>
        </w:rPr>
        <w:t>შეთანხმებაზე</w:t>
      </w:r>
      <w:r w:rsidRPr="00A020CF">
        <w:rPr>
          <w:rFonts w:ascii="Sylfaen" w:hAnsi="Sylfaen"/>
          <w:sz w:val="20"/>
          <w:szCs w:val="20"/>
          <w:lang w:val="ka-GE"/>
        </w:rPr>
        <w:t xml:space="preserve"> იგივე </w:t>
      </w:r>
      <w:r w:rsidRPr="00A020CF">
        <w:rPr>
          <w:rFonts w:ascii="Sylfaen" w:hAnsi="Sylfaen" w:cs="Sylfaen"/>
          <w:sz w:val="20"/>
          <w:szCs w:val="20"/>
          <w:lang w:val="ka-GE"/>
        </w:rPr>
        <w:t xml:space="preserve">ძალითა და </w:t>
      </w:r>
      <w:r w:rsidRPr="00A020CF">
        <w:rPr>
          <w:rFonts w:ascii="Sylfaen" w:hAnsi="Sylfaen"/>
          <w:sz w:val="20"/>
          <w:szCs w:val="20"/>
          <w:lang w:val="ka-GE"/>
        </w:rPr>
        <w:t xml:space="preserve">ქმედითობით, როგორიც იქნებოდა იმ შემთხვევაში, თუ ისინი სრულად აისახებოდნენ  წინამდებარე დოკუმენტში, </w:t>
      </w:r>
      <w:r w:rsidRPr="00A020CF">
        <w:rPr>
          <w:rFonts w:ascii="Sylfaen" w:hAnsi="Sylfaen" w:cs="Sylfaen"/>
          <w:sz w:val="20"/>
          <w:szCs w:val="20"/>
          <w:lang w:val="ka-GE"/>
        </w:rPr>
        <w:t>თუმცა</w:t>
      </w:r>
      <w:r w:rsidRPr="00A020CF">
        <w:rPr>
          <w:rFonts w:ascii="Sylfaen" w:hAnsi="Sylfaen"/>
          <w:sz w:val="20"/>
          <w:szCs w:val="20"/>
          <w:lang w:val="ka-GE"/>
        </w:rPr>
        <w:t xml:space="preserve">, </w:t>
      </w:r>
      <w:r w:rsidRPr="00A020CF">
        <w:rPr>
          <w:rFonts w:ascii="Sylfaen" w:hAnsi="Sylfaen" w:cs="Sylfaen"/>
          <w:sz w:val="20"/>
          <w:szCs w:val="20"/>
          <w:lang w:val="ka-GE"/>
        </w:rPr>
        <w:t>შემდეგი</w:t>
      </w:r>
      <w:r w:rsidRPr="00A020CF">
        <w:rPr>
          <w:rFonts w:ascii="Sylfaen" w:hAnsi="Sylfaen"/>
          <w:sz w:val="20"/>
          <w:szCs w:val="20"/>
          <w:lang w:val="ka-GE"/>
        </w:rPr>
        <w:t xml:space="preserve"> </w:t>
      </w:r>
      <w:r w:rsidRPr="00A020CF">
        <w:rPr>
          <w:rFonts w:ascii="Sylfaen" w:hAnsi="Sylfaen" w:cs="Sylfaen"/>
          <w:sz w:val="20"/>
          <w:szCs w:val="20"/>
          <w:lang w:val="ka-GE"/>
        </w:rPr>
        <w:t>ცვლილებების შეტანის შემდგომ</w:t>
      </w:r>
      <w:r w:rsidRPr="00A020CF">
        <w:rPr>
          <w:rFonts w:ascii="Sylfaen" w:hAnsi="Sylfaen"/>
          <w:sz w:val="20"/>
          <w:szCs w:val="20"/>
          <w:lang w:val="ka-GE"/>
        </w:rPr>
        <w:t xml:space="preserve">: </w:t>
      </w:r>
    </w:p>
    <w:p w:rsidR="00A020CF" w:rsidRDefault="00A020CF" w:rsidP="00A020CF">
      <w:pPr>
        <w:spacing w:after="0"/>
        <w:ind w:left="720"/>
        <w:jc w:val="both"/>
        <w:rPr>
          <w:rFonts w:ascii="Sylfaen" w:hAnsi="Sylfaen"/>
          <w:sz w:val="20"/>
          <w:szCs w:val="20"/>
          <w:lang w:val="ka-GE"/>
        </w:rPr>
      </w:pPr>
      <w:r w:rsidRPr="00A020CF">
        <w:rPr>
          <w:rFonts w:ascii="Sylfaen" w:hAnsi="Sylfaen"/>
          <w:sz w:val="20"/>
          <w:szCs w:val="20"/>
          <w:lang w:val="ka-GE"/>
        </w:rPr>
        <w:t xml:space="preserve">(ა) </w:t>
      </w:r>
      <w:r w:rsidRPr="00A020CF">
        <w:rPr>
          <w:rFonts w:ascii="Sylfaen" w:hAnsi="Sylfaen"/>
          <w:sz w:val="20"/>
          <w:szCs w:val="20"/>
        </w:rPr>
        <w:t xml:space="preserve">   </w:t>
      </w:r>
      <w:r w:rsidRPr="00A020CF">
        <w:rPr>
          <w:rFonts w:ascii="Sylfaen" w:hAnsi="Sylfaen"/>
          <w:sz w:val="20"/>
          <w:szCs w:val="20"/>
          <w:lang w:val="ka-GE"/>
        </w:rPr>
        <w:t>პუნქტი 2.01 (</w:t>
      </w:r>
      <w:r w:rsidRPr="00A020CF">
        <w:rPr>
          <w:rFonts w:ascii="Sylfaen" w:hAnsi="Sylfaen"/>
          <w:sz w:val="20"/>
          <w:szCs w:val="20"/>
        </w:rPr>
        <w:t>tt</w:t>
      </w:r>
      <w:r w:rsidRPr="00A020CF">
        <w:rPr>
          <w:rFonts w:ascii="Sylfaen" w:hAnsi="Sylfaen"/>
          <w:sz w:val="20"/>
          <w:szCs w:val="20"/>
          <w:lang w:val="ka-GE"/>
        </w:rPr>
        <w:t xml:space="preserve">) წაშლილია </w:t>
      </w:r>
      <w:r w:rsidRPr="00A020CF">
        <w:rPr>
          <w:rFonts w:ascii="Sylfaen" w:hAnsi="Sylfaen" w:cs="Sylfaen"/>
          <w:sz w:val="20"/>
          <w:szCs w:val="20"/>
          <w:lang w:val="ka-GE"/>
        </w:rPr>
        <w:t>და</w:t>
      </w:r>
      <w:r w:rsidRPr="00A020CF">
        <w:rPr>
          <w:rFonts w:ascii="Sylfaen" w:hAnsi="Sylfaen"/>
          <w:sz w:val="20"/>
          <w:szCs w:val="20"/>
          <w:lang w:val="ka-GE"/>
        </w:rPr>
        <w:t xml:space="preserve"> </w:t>
      </w:r>
      <w:r w:rsidRPr="00A020CF">
        <w:rPr>
          <w:rFonts w:ascii="Sylfaen" w:hAnsi="Sylfaen" w:cs="Sylfaen"/>
          <w:sz w:val="20"/>
          <w:szCs w:val="20"/>
          <w:lang w:val="ka-GE"/>
        </w:rPr>
        <w:t>შეცვლილია</w:t>
      </w:r>
      <w:r w:rsidRPr="00A020CF">
        <w:rPr>
          <w:rFonts w:ascii="Sylfaen" w:hAnsi="Sylfaen"/>
          <w:sz w:val="20"/>
          <w:szCs w:val="20"/>
          <w:lang w:val="ka-GE"/>
        </w:rPr>
        <w:t xml:space="preserve"> </w:t>
      </w:r>
      <w:r w:rsidRPr="00A020CF">
        <w:rPr>
          <w:rFonts w:ascii="Sylfaen" w:hAnsi="Sylfaen" w:cs="Sylfaen"/>
          <w:sz w:val="20"/>
          <w:szCs w:val="20"/>
          <w:lang w:val="ka-GE"/>
        </w:rPr>
        <w:t>შემდეგით</w:t>
      </w:r>
      <w:r w:rsidRPr="00A020CF">
        <w:rPr>
          <w:rFonts w:ascii="Sylfaen" w:hAnsi="Sylfaen"/>
          <w:sz w:val="20"/>
          <w:szCs w:val="20"/>
          <w:lang w:val="ka-GE"/>
        </w:rPr>
        <w:t>:</w:t>
      </w:r>
    </w:p>
    <w:p w:rsidR="00A020CF" w:rsidRPr="00A020CF" w:rsidRDefault="00A020CF" w:rsidP="00A020CF">
      <w:pPr>
        <w:spacing w:after="0"/>
        <w:ind w:left="720"/>
        <w:jc w:val="both"/>
        <w:rPr>
          <w:rFonts w:ascii="Sylfaen" w:hAnsi="Sylfaen"/>
          <w:sz w:val="20"/>
          <w:szCs w:val="20"/>
          <w:lang w:val="ka-GE"/>
        </w:rPr>
      </w:pPr>
      <w:r w:rsidRPr="00A020CF">
        <w:rPr>
          <w:rFonts w:ascii="Sylfaen" w:hAnsi="Sylfaen" w:cs="Sylfaen"/>
          <w:sz w:val="20"/>
          <w:szCs w:val="20"/>
          <w:lang w:val="ka-GE"/>
        </w:rPr>
        <w:t>ტერმინი</w:t>
      </w:r>
      <w:r w:rsidRPr="00A020CF">
        <w:rPr>
          <w:rFonts w:ascii="Sylfaen" w:hAnsi="Sylfaen"/>
          <w:sz w:val="20"/>
          <w:szCs w:val="20"/>
          <w:lang w:val="ka-GE"/>
        </w:rPr>
        <w:t xml:space="preserve"> „</w:t>
      </w:r>
      <w:r w:rsidRPr="00A020CF">
        <w:rPr>
          <w:rFonts w:ascii="Sylfaen" w:hAnsi="Sylfaen" w:cs="Sylfaen"/>
          <w:sz w:val="20"/>
          <w:szCs w:val="20"/>
          <w:lang w:val="ka-GE"/>
        </w:rPr>
        <w:t>პროგრამა“</w:t>
      </w:r>
      <w:r w:rsidRPr="00A020CF">
        <w:rPr>
          <w:rFonts w:ascii="Sylfaen" w:hAnsi="Sylfaen"/>
          <w:sz w:val="20"/>
          <w:szCs w:val="20"/>
          <w:lang w:val="ka-GE"/>
        </w:rPr>
        <w:t xml:space="preserve"> აღ</w:t>
      </w:r>
      <w:r w:rsidRPr="00A020CF">
        <w:rPr>
          <w:rFonts w:ascii="Sylfaen" w:hAnsi="Sylfaen" w:cs="Sylfaen"/>
          <w:sz w:val="20"/>
          <w:szCs w:val="20"/>
          <w:lang w:val="ka-GE"/>
        </w:rPr>
        <w:t>ნიშნავს</w:t>
      </w:r>
      <w:r w:rsidRPr="00A020CF">
        <w:rPr>
          <w:rFonts w:ascii="Sylfaen" w:hAnsi="Sylfaen"/>
          <w:sz w:val="20"/>
          <w:szCs w:val="20"/>
          <w:lang w:val="ka-GE"/>
        </w:rPr>
        <w:t xml:space="preserve"> </w:t>
      </w:r>
      <w:r w:rsidRPr="00A020CF">
        <w:rPr>
          <w:rFonts w:ascii="Sylfaen" w:hAnsi="Sylfaen" w:cs="Sylfaen"/>
          <w:sz w:val="20"/>
          <w:szCs w:val="20"/>
          <w:lang w:val="ka-GE"/>
        </w:rPr>
        <w:t>პროგრამას</w:t>
      </w:r>
      <w:r w:rsidRPr="00A020CF">
        <w:rPr>
          <w:rFonts w:ascii="Sylfaen" w:hAnsi="Sylfaen"/>
          <w:sz w:val="20"/>
          <w:szCs w:val="20"/>
          <w:lang w:val="ka-GE"/>
        </w:rPr>
        <w:t xml:space="preserve">, </w:t>
      </w:r>
      <w:r w:rsidRPr="00A020CF">
        <w:rPr>
          <w:rFonts w:ascii="Sylfaen" w:hAnsi="Sylfaen" w:cs="Sylfaen"/>
          <w:sz w:val="20"/>
          <w:szCs w:val="20"/>
          <w:lang w:val="ka-GE"/>
        </w:rPr>
        <w:t>რომლისთვისაც</w:t>
      </w:r>
      <w:r w:rsidRPr="00A020CF">
        <w:rPr>
          <w:rFonts w:ascii="Sylfaen" w:hAnsi="Sylfaen"/>
          <w:sz w:val="20"/>
          <w:szCs w:val="20"/>
          <w:lang w:val="ka-GE"/>
        </w:rPr>
        <w:t xml:space="preserve"> ADB </w:t>
      </w:r>
      <w:r w:rsidRPr="00A020CF">
        <w:rPr>
          <w:rFonts w:ascii="Sylfaen" w:hAnsi="Sylfaen" w:cs="Sylfaen"/>
          <w:sz w:val="20"/>
          <w:szCs w:val="20"/>
          <w:lang w:val="ka-GE"/>
        </w:rPr>
        <w:t>დათანხმდა</w:t>
      </w:r>
      <w:r w:rsidRPr="00A020CF">
        <w:rPr>
          <w:rFonts w:ascii="Sylfaen" w:hAnsi="Sylfaen"/>
          <w:sz w:val="20"/>
          <w:szCs w:val="20"/>
          <w:lang w:val="ka-GE"/>
        </w:rPr>
        <w:t xml:space="preserve"> </w:t>
      </w:r>
      <w:r w:rsidRPr="00A020CF">
        <w:rPr>
          <w:rFonts w:ascii="Sylfaen" w:hAnsi="Sylfaen" w:cs="Sylfaen"/>
          <w:sz w:val="20"/>
          <w:szCs w:val="20"/>
          <w:lang w:val="ka-GE"/>
        </w:rPr>
        <w:t>სესხის გაცემას,</w:t>
      </w:r>
      <w:r w:rsidRPr="00A020CF">
        <w:rPr>
          <w:rFonts w:ascii="Sylfaen" w:hAnsi="Sylfaen"/>
          <w:sz w:val="20"/>
          <w:szCs w:val="20"/>
          <w:lang w:val="ka-GE"/>
        </w:rPr>
        <w:t xml:space="preserve"> </w:t>
      </w:r>
      <w:r w:rsidRPr="00A020CF">
        <w:rPr>
          <w:rFonts w:ascii="Sylfaen" w:hAnsi="Sylfaen" w:cs="Sylfaen"/>
          <w:sz w:val="20"/>
          <w:szCs w:val="20"/>
          <w:lang w:val="ka-GE"/>
        </w:rPr>
        <w:t>როგორც</w:t>
      </w:r>
      <w:r w:rsidRPr="00A020CF">
        <w:rPr>
          <w:rFonts w:ascii="Sylfaen" w:hAnsi="Sylfaen"/>
          <w:sz w:val="20"/>
          <w:szCs w:val="20"/>
          <w:lang w:val="ka-GE"/>
        </w:rPr>
        <w:t xml:space="preserve"> </w:t>
      </w:r>
      <w:r w:rsidRPr="00A020CF">
        <w:rPr>
          <w:rFonts w:ascii="Sylfaen" w:hAnsi="Sylfaen" w:cs="Sylfaen"/>
          <w:sz w:val="20"/>
          <w:szCs w:val="20"/>
          <w:lang w:val="ka-GE"/>
        </w:rPr>
        <w:t>ეს</w:t>
      </w:r>
      <w:r w:rsidRPr="00A020CF">
        <w:rPr>
          <w:rFonts w:ascii="Sylfaen" w:hAnsi="Sylfaen"/>
          <w:sz w:val="20"/>
          <w:szCs w:val="20"/>
          <w:lang w:val="ka-GE"/>
        </w:rPr>
        <w:t xml:space="preserve"> </w:t>
      </w:r>
      <w:r w:rsidRPr="00A020CF">
        <w:rPr>
          <w:rFonts w:ascii="Sylfaen" w:hAnsi="Sylfaen" w:cs="Sylfaen"/>
          <w:sz w:val="20"/>
          <w:szCs w:val="20"/>
          <w:lang w:val="ka-GE"/>
        </w:rPr>
        <w:t>აღწერილია</w:t>
      </w:r>
      <w:r w:rsidRPr="00A020CF">
        <w:rPr>
          <w:rFonts w:ascii="Sylfaen" w:hAnsi="Sylfaen"/>
          <w:sz w:val="20"/>
          <w:szCs w:val="20"/>
          <w:lang w:val="ka-GE"/>
        </w:rPr>
        <w:t xml:space="preserve"> სასესხო შეთანხმებაში </w:t>
      </w:r>
      <w:r w:rsidRPr="00A020CF">
        <w:rPr>
          <w:rFonts w:ascii="Sylfaen" w:hAnsi="Sylfaen" w:cs="Sylfaen"/>
          <w:sz w:val="20"/>
          <w:szCs w:val="20"/>
          <w:lang w:val="ka-GE"/>
        </w:rPr>
        <w:t>და</w:t>
      </w:r>
      <w:r w:rsidRPr="00A020CF">
        <w:rPr>
          <w:rFonts w:ascii="Sylfaen" w:hAnsi="Sylfaen"/>
          <w:sz w:val="20"/>
          <w:szCs w:val="20"/>
          <w:lang w:val="ka-GE"/>
        </w:rPr>
        <w:t xml:space="preserve"> იმის გათვალისწინებით, რომ ხსენებულ აღწერილობაში </w:t>
      </w:r>
      <w:r w:rsidRPr="00A020CF">
        <w:rPr>
          <w:rFonts w:ascii="Sylfaen" w:hAnsi="Sylfaen" w:cs="Sylfaen"/>
          <w:sz w:val="20"/>
          <w:szCs w:val="20"/>
          <w:lang w:val="ka-GE"/>
        </w:rPr>
        <w:t>შეიძლება</w:t>
      </w:r>
      <w:r w:rsidRPr="00A020CF">
        <w:rPr>
          <w:rFonts w:ascii="Sylfaen" w:hAnsi="Sylfaen"/>
          <w:sz w:val="20"/>
          <w:szCs w:val="20"/>
          <w:lang w:val="ka-GE"/>
        </w:rPr>
        <w:t xml:space="preserve"> </w:t>
      </w:r>
      <w:r w:rsidRPr="00A020CF">
        <w:rPr>
          <w:rFonts w:ascii="Sylfaen" w:hAnsi="Sylfaen" w:cs="Sylfaen"/>
          <w:sz w:val="20"/>
          <w:szCs w:val="20"/>
          <w:lang w:val="ka-GE"/>
        </w:rPr>
        <w:t>დროდადრო</w:t>
      </w:r>
      <w:r w:rsidRPr="00A020CF">
        <w:rPr>
          <w:rFonts w:ascii="Sylfaen" w:hAnsi="Sylfaen"/>
          <w:sz w:val="20"/>
          <w:szCs w:val="20"/>
          <w:lang w:val="ka-GE"/>
        </w:rPr>
        <w:t xml:space="preserve">  </w:t>
      </w:r>
      <w:r w:rsidRPr="00A020CF">
        <w:rPr>
          <w:rFonts w:ascii="Sylfaen" w:hAnsi="Sylfaen" w:cs="Sylfaen"/>
          <w:sz w:val="20"/>
          <w:szCs w:val="20"/>
          <w:lang w:val="ka-GE"/>
        </w:rPr>
        <w:t xml:space="preserve">ცვლილებების შეტანა  </w:t>
      </w:r>
      <w:r w:rsidRPr="00A020CF">
        <w:rPr>
          <w:rFonts w:ascii="Sylfaen" w:hAnsi="Sylfaen"/>
          <w:sz w:val="20"/>
          <w:szCs w:val="20"/>
          <w:lang w:val="ka-GE"/>
        </w:rPr>
        <w:t xml:space="preserve">ADB-სა </w:t>
      </w:r>
      <w:r w:rsidRPr="00A020CF">
        <w:rPr>
          <w:rFonts w:ascii="Sylfaen" w:hAnsi="Sylfaen" w:cs="Sylfaen"/>
          <w:sz w:val="20"/>
          <w:szCs w:val="20"/>
          <w:lang w:val="ka-GE"/>
        </w:rPr>
        <w:t>და</w:t>
      </w:r>
      <w:r w:rsidRPr="00A020CF">
        <w:rPr>
          <w:rFonts w:ascii="Sylfaen" w:hAnsi="Sylfaen"/>
          <w:sz w:val="20"/>
          <w:szCs w:val="20"/>
          <w:lang w:val="ka-GE"/>
        </w:rPr>
        <w:t xml:space="preserve"> </w:t>
      </w:r>
      <w:r w:rsidRPr="00A020CF">
        <w:rPr>
          <w:rFonts w:ascii="Sylfaen" w:hAnsi="Sylfaen" w:cs="Sylfaen"/>
          <w:sz w:val="20"/>
          <w:szCs w:val="20"/>
          <w:lang w:val="ka-GE"/>
        </w:rPr>
        <w:t>მსესხებელს შორის</w:t>
      </w:r>
      <w:r w:rsidRPr="00A020CF">
        <w:rPr>
          <w:rFonts w:ascii="Sylfaen" w:hAnsi="Sylfaen"/>
          <w:sz w:val="20"/>
          <w:szCs w:val="20"/>
          <w:lang w:val="ka-GE"/>
        </w:rPr>
        <w:t xml:space="preserve"> </w:t>
      </w:r>
      <w:r w:rsidRPr="00A020CF">
        <w:rPr>
          <w:rFonts w:ascii="Sylfaen" w:hAnsi="Sylfaen" w:cs="Sylfaen"/>
          <w:sz w:val="20"/>
          <w:szCs w:val="20"/>
          <w:lang w:val="ka-GE"/>
        </w:rPr>
        <w:t>შეთანხმების საფუძველზე</w:t>
      </w:r>
      <w:r w:rsidRPr="00A020CF">
        <w:rPr>
          <w:rFonts w:ascii="Sylfaen" w:hAnsi="Sylfaen"/>
          <w:sz w:val="20"/>
          <w:szCs w:val="20"/>
          <w:lang w:val="ka-GE"/>
        </w:rPr>
        <w:t>.</w:t>
      </w:r>
    </w:p>
    <w:p w:rsidR="00A020CF" w:rsidRDefault="00A020CF" w:rsidP="00A020CF">
      <w:pPr>
        <w:spacing w:after="0"/>
        <w:ind w:left="720"/>
        <w:jc w:val="both"/>
        <w:rPr>
          <w:rFonts w:ascii="Sylfaen" w:hAnsi="Sylfaen" w:cs="Sylfaen"/>
          <w:sz w:val="20"/>
          <w:szCs w:val="20"/>
          <w:lang w:val="ka-GE"/>
        </w:rPr>
      </w:pPr>
      <w:r w:rsidRPr="00A020CF">
        <w:rPr>
          <w:rFonts w:ascii="Sylfaen" w:hAnsi="Sylfaen"/>
          <w:sz w:val="20"/>
          <w:szCs w:val="20"/>
          <w:lang w:val="ka-GE"/>
        </w:rPr>
        <w:t>(ბ)  ტ</w:t>
      </w:r>
      <w:r w:rsidRPr="00A020CF">
        <w:rPr>
          <w:rFonts w:ascii="Sylfaen" w:hAnsi="Sylfaen" w:cs="Sylfaen"/>
          <w:sz w:val="20"/>
          <w:szCs w:val="20"/>
          <w:lang w:val="ka-GE"/>
        </w:rPr>
        <w:t>ერმინი</w:t>
      </w:r>
      <w:r w:rsidRPr="00A020CF">
        <w:rPr>
          <w:rFonts w:ascii="Sylfaen" w:hAnsi="Sylfaen"/>
          <w:sz w:val="20"/>
          <w:szCs w:val="20"/>
          <w:lang w:val="ka-GE"/>
        </w:rPr>
        <w:t xml:space="preserve"> „</w:t>
      </w:r>
      <w:r w:rsidRPr="00A020CF">
        <w:rPr>
          <w:rFonts w:ascii="Sylfaen" w:hAnsi="Sylfaen" w:cs="Sylfaen"/>
          <w:sz w:val="20"/>
          <w:szCs w:val="20"/>
          <w:lang w:val="ka-GE"/>
        </w:rPr>
        <w:t>პროექტი“</w:t>
      </w:r>
      <w:r w:rsidRPr="00A020CF">
        <w:rPr>
          <w:rFonts w:ascii="Sylfaen" w:hAnsi="Sylfaen"/>
          <w:sz w:val="20"/>
          <w:szCs w:val="20"/>
          <w:lang w:val="ka-GE"/>
        </w:rPr>
        <w:t xml:space="preserve">, </w:t>
      </w:r>
      <w:r w:rsidRPr="00A020CF">
        <w:rPr>
          <w:rFonts w:ascii="Sylfaen" w:hAnsi="Sylfaen" w:cs="Sylfaen"/>
          <w:sz w:val="20"/>
          <w:szCs w:val="20"/>
          <w:lang w:val="ka-GE"/>
        </w:rPr>
        <w:t>სადაც არ უნდა იყოს იგი გამოყენებული</w:t>
      </w:r>
      <w:r w:rsidRPr="00A020CF">
        <w:rPr>
          <w:rFonts w:ascii="Sylfaen" w:hAnsi="Sylfaen"/>
          <w:sz w:val="20"/>
          <w:szCs w:val="20"/>
          <w:lang w:val="ka-GE"/>
        </w:rPr>
        <w:t xml:space="preserve"> </w:t>
      </w:r>
      <w:r w:rsidRPr="00A020CF">
        <w:rPr>
          <w:rFonts w:ascii="Sylfaen" w:hAnsi="Sylfaen" w:cs="Sylfaen"/>
          <w:sz w:val="20"/>
          <w:szCs w:val="20"/>
          <w:lang w:val="ka-GE"/>
        </w:rPr>
        <w:t>სასესხო</w:t>
      </w:r>
      <w:r w:rsidRPr="00A020CF">
        <w:rPr>
          <w:rFonts w:ascii="Sylfaen" w:hAnsi="Sylfaen"/>
          <w:sz w:val="20"/>
          <w:szCs w:val="20"/>
          <w:lang w:val="ka-GE"/>
        </w:rPr>
        <w:t xml:space="preserve"> რეგულაციების   ფარგლებში, </w:t>
      </w:r>
      <w:r w:rsidRPr="00A020CF">
        <w:rPr>
          <w:rFonts w:ascii="Sylfaen" w:hAnsi="Sylfaen" w:cs="Sylfaen"/>
          <w:sz w:val="20"/>
          <w:szCs w:val="20"/>
          <w:lang w:val="ka-GE"/>
        </w:rPr>
        <w:t>უნდა</w:t>
      </w:r>
      <w:r w:rsidRPr="00A020CF">
        <w:rPr>
          <w:rFonts w:ascii="Sylfaen" w:hAnsi="Sylfaen"/>
          <w:sz w:val="20"/>
          <w:szCs w:val="20"/>
          <w:lang w:val="ka-GE"/>
        </w:rPr>
        <w:t xml:space="preserve"> </w:t>
      </w:r>
      <w:r w:rsidRPr="00A020CF">
        <w:rPr>
          <w:rFonts w:ascii="Sylfaen" w:hAnsi="Sylfaen" w:cs="Sylfaen"/>
          <w:sz w:val="20"/>
          <w:szCs w:val="20"/>
          <w:lang w:val="ka-GE"/>
        </w:rPr>
        <w:t>შეიცვალოს</w:t>
      </w:r>
      <w:r w:rsidRPr="00A020CF">
        <w:rPr>
          <w:rFonts w:ascii="Sylfaen" w:hAnsi="Sylfaen"/>
          <w:sz w:val="20"/>
          <w:szCs w:val="20"/>
          <w:lang w:val="ka-GE"/>
        </w:rPr>
        <w:t xml:space="preserve"> </w:t>
      </w:r>
      <w:r w:rsidRPr="00A020CF">
        <w:rPr>
          <w:rFonts w:ascii="Sylfaen" w:hAnsi="Sylfaen" w:cs="Sylfaen"/>
          <w:sz w:val="20"/>
          <w:szCs w:val="20"/>
          <w:lang w:val="ka-GE"/>
        </w:rPr>
        <w:t>ტერმინით</w:t>
      </w:r>
      <w:r w:rsidRPr="00A020CF">
        <w:rPr>
          <w:rFonts w:ascii="Sylfaen" w:hAnsi="Sylfaen"/>
          <w:sz w:val="20"/>
          <w:szCs w:val="20"/>
          <w:lang w:val="ka-GE"/>
        </w:rPr>
        <w:t xml:space="preserve"> „</w:t>
      </w:r>
      <w:r w:rsidRPr="00A020CF">
        <w:rPr>
          <w:rFonts w:ascii="Sylfaen" w:hAnsi="Sylfaen" w:cs="Sylfaen"/>
          <w:sz w:val="20"/>
          <w:szCs w:val="20"/>
          <w:lang w:val="ka-GE"/>
        </w:rPr>
        <w:t>პროგრამა“.</w:t>
      </w:r>
    </w:p>
    <w:p w:rsidR="00A020CF" w:rsidRPr="00A020CF" w:rsidRDefault="00A020CF" w:rsidP="00A020CF">
      <w:pPr>
        <w:spacing w:after="0"/>
        <w:ind w:firstLine="720"/>
        <w:jc w:val="both"/>
        <w:rPr>
          <w:rFonts w:ascii="Sylfaen" w:hAnsi="Sylfaen"/>
          <w:sz w:val="20"/>
          <w:szCs w:val="20"/>
          <w:lang w:val="ka-GE"/>
        </w:rPr>
      </w:pPr>
      <w:r w:rsidRPr="00A020CF">
        <w:rPr>
          <w:rFonts w:ascii="Sylfaen" w:hAnsi="Sylfaen"/>
          <w:sz w:val="20"/>
          <w:szCs w:val="20"/>
          <w:lang w:val="ka-GE"/>
        </w:rPr>
        <w:t>(გ) პუნქტი 2.01 (</w:t>
      </w:r>
      <w:r w:rsidRPr="00A020CF">
        <w:rPr>
          <w:rFonts w:ascii="Sylfaen" w:hAnsi="Sylfaen"/>
          <w:sz w:val="20"/>
          <w:szCs w:val="20"/>
        </w:rPr>
        <w:t>vv</w:t>
      </w:r>
      <w:r w:rsidRPr="00A020CF">
        <w:rPr>
          <w:rFonts w:ascii="Sylfaen" w:hAnsi="Sylfaen"/>
          <w:sz w:val="20"/>
          <w:szCs w:val="20"/>
          <w:lang w:val="ka-GE"/>
        </w:rPr>
        <w:t xml:space="preserve">) </w:t>
      </w:r>
      <w:r w:rsidRPr="00A020CF">
        <w:rPr>
          <w:rFonts w:ascii="Sylfaen" w:hAnsi="Sylfaen" w:cs="Sylfaen"/>
          <w:sz w:val="20"/>
          <w:szCs w:val="20"/>
          <w:lang w:val="ka-GE"/>
        </w:rPr>
        <w:t>წაშლილია და</w:t>
      </w:r>
      <w:r w:rsidRPr="00A020CF">
        <w:rPr>
          <w:rFonts w:ascii="Sylfaen" w:hAnsi="Sylfaen"/>
          <w:sz w:val="20"/>
          <w:szCs w:val="20"/>
          <w:lang w:val="ka-GE"/>
        </w:rPr>
        <w:t xml:space="preserve"> </w:t>
      </w:r>
      <w:r w:rsidRPr="00A020CF">
        <w:rPr>
          <w:rFonts w:ascii="Sylfaen" w:hAnsi="Sylfaen" w:cs="Sylfaen"/>
          <w:sz w:val="20"/>
          <w:szCs w:val="20"/>
          <w:lang w:val="ka-GE"/>
        </w:rPr>
        <w:t>შეცვლილია</w:t>
      </w:r>
      <w:r w:rsidRPr="00A020CF">
        <w:rPr>
          <w:rFonts w:ascii="Sylfaen" w:hAnsi="Sylfaen"/>
          <w:sz w:val="20"/>
          <w:szCs w:val="20"/>
          <w:lang w:val="ka-GE"/>
        </w:rPr>
        <w:t xml:space="preserve"> </w:t>
      </w:r>
      <w:r w:rsidRPr="00A020CF">
        <w:rPr>
          <w:rFonts w:ascii="Sylfaen" w:hAnsi="Sylfaen" w:cs="Sylfaen"/>
          <w:sz w:val="20"/>
          <w:szCs w:val="20"/>
          <w:lang w:val="ka-GE"/>
        </w:rPr>
        <w:t>შემდეგით</w:t>
      </w:r>
      <w:r w:rsidRPr="00A020CF">
        <w:rPr>
          <w:rFonts w:ascii="Sylfaen" w:hAnsi="Sylfaen"/>
          <w:sz w:val="20"/>
          <w:szCs w:val="20"/>
          <w:lang w:val="ka-GE"/>
        </w:rPr>
        <w:t xml:space="preserve">: </w:t>
      </w:r>
    </w:p>
    <w:p w:rsidR="00A020CF" w:rsidRPr="00A020CF" w:rsidRDefault="00A020CF" w:rsidP="00A020CF">
      <w:pPr>
        <w:spacing w:after="0"/>
        <w:ind w:left="720" w:firstLine="45"/>
        <w:jc w:val="both"/>
        <w:rPr>
          <w:rFonts w:ascii="Sylfaen" w:hAnsi="Sylfaen"/>
          <w:sz w:val="20"/>
          <w:szCs w:val="20"/>
          <w:lang w:val="ka-GE"/>
        </w:rPr>
      </w:pPr>
      <w:r w:rsidRPr="00A020CF">
        <w:rPr>
          <w:rFonts w:ascii="Sylfaen" w:hAnsi="Sylfaen" w:cs="Sylfaen"/>
          <w:sz w:val="20"/>
          <w:szCs w:val="20"/>
          <w:lang w:val="ka-GE"/>
        </w:rPr>
        <w:t>ტერმინი</w:t>
      </w:r>
      <w:r w:rsidRPr="00A020CF">
        <w:rPr>
          <w:rFonts w:ascii="Sylfaen" w:hAnsi="Sylfaen"/>
          <w:sz w:val="20"/>
          <w:szCs w:val="20"/>
          <w:lang w:val="ka-GE"/>
        </w:rPr>
        <w:t xml:space="preserve"> „</w:t>
      </w:r>
      <w:r w:rsidRPr="00A020CF">
        <w:rPr>
          <w:rFonts w:ascii="Sylfaen" w:hAnsi="Sylfaen" w:cs="Sylfaen"/>
          <w:sz w:val="20"/>
          <w:szCs w:val="20"/>
          <w:lang w:val="ka-GE"/>
        </w:rPr>
        <w:t>პროგრამის</w:t>
      </w:r>
      <w:r w:rsidRPr="00A020CF">
        <w:rPr>
          <w:rFonts w:ascii="Sylfaen" w:hAnsi="Sylfaen"/>
          <w:sz w:val="20"/>
          <w:szCs w:val="20"/>
          <w:lang w:val="ka-GE"/>
        </w:rPr>
        <w:t xml:space="preserve"> </w:t>
      </w:r>
      <w:r w:rsidRPr="00A020CF">
        <w:rPr>
          <w:rFonts w:ascii="Sylfaen" w:hAnsi="Sylfaen" w:cs="Sylfaen"/>
          <w:sz w:val="20"/>
          <w:szCs w:val="20"/>
          <w:lang w:val="ka-GE"/>
        </w:rPr>
        <w:t>განმახორციელებელი</w:t>
      </w:r>
      <w:r w:rsidRPr="00A020CF">
        <w:rPr>
          <w:rFonts w:ascii="Sylfaen" w:hAnsi="Sylfaen"/>
          <w:sz w:val="20"/>
          <w:szCs w:val="20"/>
          <w:lang w:val="ka-GE"/>
        </w:rPr>
        <w:t xml:space="preserve"> </w:t>
      </w:r>
      <w:r w:rsidRPr="00A020CF">
        <w:rPr>
          <w:rFonts w:ascii="Sylfaen" w:hAnsi="Sylfaen" w:cs="Sylfaen"/>
          <w:sz w:val="20"/>
          <w:szCs w:val="20"/>
          <w:lang w:val="ka-GE"/>
        </w:rPr>
        <w:t>სააგენტო“</w:t>
      </w:r>
      <w:r w:rsidRPr="00A020CF">
        <w:rPr>
          <w:rFonts w:ascii="Sylfaen" w:hAnsi="Sylfaen"/>
          <w:sz w:val="20"/>
          <w:szCs w:val="20"/>
          <w:lang w:val="ka-GE"/>
        </w:rPr>
        <w:t xml:space="preserve"> აღ</w:t>
      </w:r>
      <w:r w:rsidRPr="00A020CF">
        <w:rPr>
          <w:rFonts w:ascii="Sylfaen" w:hAnsi="Sylfaen" w:cs="Sylfaen"/>
          <w:sz w:val="20"/>
          <w:szCs w:val="20"/>
          <w:lang w:val="ka-GE"/>
        </w:rPr>
        <w:t>ნიშნავს</w:t>
      </w:r>
      <w:r w:rsidRPr="00A020CF">
        <w:rPr>
          <w:rFonts w:ascii="Sylfaen" w:hAnsi="Sylfaen"/>
          <w:sz w:val="20"/>
          <w:szCs w:val="20"/>
          <w:lang w:val="ka-GE"/>
        </w:rPr>
        <w:t xml:space="preserve"> </w:t>
      </w:r>
      <w:r w:rsidRPr="00A020CF">
        <w:rPr>
          <w:rFonts w:ascii="Sylfaen" w:hAnsi="Sylfaen" w:cs="Sylfaen"/>
          <w:sz w:val="20"/>
          <w:szCs w:val="20"/>
          <w:lang w:val="ka-GE"/>
        </w:rPr>
        <w:t>უწყებას ან</w:t>
      </w:r>
      <w:r w:rsidRPr="00A020CF">
        <w:rPr>
          <w:rFonts w:ascii="Sylfaen" w:hAnsi="Sylfaen"/>
          <w:sz w:val="20"/>
          <w:szCs w:val="20"/>
          <w:lang w:val="ka-GE"/>
        </w:rPr>
        <w:t xml:space="preserve"> </w:t>
      </w:r>
      <w:r w:rsidRPr="00A020CF">
        <w:rPr>
          <w:rFonts w:ascii="Sylfaen" w:hAnsi="Sylfaen" w:cs="Sylfaen"/>
          <w:sz w:val="20"/>
          <w:szCs w:val="20"/>
          <w:lang w:val="ka-GE"/>
        </w:rPr>
        <w:t>უწყებებს</w:t>
      </w:r>
      <w:r w:rsidRPr="00A020CF">
        <w:rPr>
          <w:rFonts w:ascii="Sylfaen" w:hAnsi="Sylfaen"/>
          <w:sz w:val="20"/>
          <w:szCs w:val="20"/>
          <w:lang w:val="ka-GE"/>
        </w:rPr>
        <w:t xml:space="preserve">, </w:t>
      </w:r>
      <w:r w:rsidRPr="00A020CF">
        <w:rPr>
          <w:rFonts w:ascii="Sylfaen" w:hAnsi="Sylfaen" w:cs="Sylfaen"/>
          <w:sz w:val="20"/>
          <w:szCs w:val="20"/>
          <w:lang w:val="ka-GE"/>
        </w:rPr>
        <w:t>რომლებიც</w:t>
      </w:r>
      <w:r w:rsidRPr="00A020CF">
        <w:rPr>
          <w:rFonts w:ascii="Sylfaen" w:hAnsi="Sylfaen"/>
          <w:sz w:val="20"/>
          <w:szCs w:val="20"/>
          <w:lang w:val="ka-GE"/>
        </w:rPr>
        <w:t xml:space="preserve"> </w:t>
      </w:r>
      <w:r w:rsidRPr="00A020CF">
        <w:rPr>
          <w:rFonts w:ascii="Sylfaen" w:hAnsi="Sylfaen" w:cs="Sylfaen"/>
          <w:sz w:val="20"/>
          <w:szCs w:val="20"/>
          <w:lang w:val="ka-GE"/>
        </w:rPr>
        <w:t>პასუხისმგებელნი არიან</w:t>
      </w:r>
      <w:r w:rsidRPr="00A020CF">
        <w:rPr>
          <w:rFonts w:ascii="Sylfaen" w:hAnsi="Sylfaen"/>
          <w:sz w:val="20"/>
          <w:szCs w:val="20"/>
          <w:lang w:val="ka-GE"/>
        </w:rPr>
        <w:t xml:space="preserve"> </w:t>
      </w:r>
      <w:r w:rsidRPr="00A020CF">
        <w:rPr>
          <w:rFonts w:ascii="Sylfaen" w:hAnsi="Sylfaen" w:cs="Sylfaen"/>
          <w:sz w:val="20"/>
          <w:szCs w:val="20"/>
          <w:lang w:val="ka-GE"/>
        </w:rPr>
        <w:t>პროგრამის</w:t>
      </w:r>
      <w:r w:rsidRPr="00A020CF">
        <w:rPr>
          <w:rFonts w:ascii="Sylfaen" w:hAnsi="Sylfaen"/>
          <w:sz w:val="20"/>
          <w:szCs w:val="20"/>
          <w:lang w:val="ka-GE"/>
        </w:rPr>
        <w:t xml:space="preserve"> </w:t>
      </w:r>
      <w:r w:rsidRPr="00A020CF">
        <w:rPr>
          <w:rFonts w:ascii="Sylfaen" w:hAnsi="Sylfaen" w:cs="Sylfaen"/>
          <w:sz w:val="20"/>
          <w:szCs w:val="20"/>
          <w:lang w:val="ka-GE"/>
        </w:rPr>
        <w:t>განხორციელებაზე, როგორც ეს</w:t>
      </w:r>
      <w:r w:rsidRPr="00A020CF">
        <w:rPr>
          <w:rFonts w:ascii="Sylfaen" w:hAnsi="Sylfaen"/>
          <w:sz w:val="20"/>
          <w:szCs w:val="20"/>
          <w:lang w:val="ka-GE"/>
        </w:rPr>
        <w:t xml:space="preserve"> </w:t>
      </w:r>
      <w:r w:rsidRPr="00A020CF">
        <w:rPr>
          <w:rFonts w:ascii="Sylfaen" w:hAnsi="Sylfaen" w:cs="Sylfaen"/>
          <w:sz w:val="20"/>
          <w:szCs w:val="20"/>
          <w:lang w:val="ka-GE"/>
        </w:rPr>
        <w:t>განსაზღვრულია</w:t>
      </w:r>
      <w:r w:rsidRPr="00A020CF">
        <w:rPr>
          <w:rFonts w:ascii="Sylfaen" w:hAnsi="Sylfaen"/>
          <w:sz w:val="20"/>
          <w:szCs w:val="20"/>
          <w:lang w:val="ka-GE"/>
        </w:rPr>
        <w:t xml:space="preserve"> </w:t>
      </w:r>
      <w:r w:rsidRPr="00A020CF">
        <w:rPr>
          <w:rFonts w:ascii="Sylfaen" w:hAnsi="Sylfaen" w:cs="Sylfaen"/>
          <w:sz w:val="20"/>
          <w:szCs w:val="20"/>
          <w:lang w:val="ka-GE"/>
        </w:rPr>
        <w:t>სასესხო შეთანხმებაში.</w:t>
      </w:r>
    </w:p>
    <w:p w:rsidR="00A020CF" w:rsidRPr="00A020CF" w:rsidRDefault="00A020CF" w:rsidP="00A020CF">
      <w:pPr>
        <w:spacing w:after="0"/>
        <w:ind w:left="720" w:firstLine="15"/>
        <w:jc w:val="both"/>
        <w:rPr>
          <w:rFonts w:ascii="Sylfaen" w:hAnsi="Sylfaen"/>
          <w:sz w:val="20"/>
          <w:szCs w:val="20"/>
          <w:lang w:val="ka-GE"/>
        </w:rPr>
      </w:pPr>
      <w:r w:rsidRPr="00A020CF">
        <w:rPr>
          <w:rFonts w:ascii="Sylfaen" w:hAnsi="Sylfaen"/>
          <w:sz w:val="20"/>
          <w:szCs w:val="20"/>
          <w:lang w:val="ka-GE"/>
        </w:rPr>
        <w:t xml:space="preserve">(დ) </w:t>
      </w:r>
      <w:r w:rsidRPr="00A020CF">
        <w:rPr>
          <w:rFonts w:ascii="Sylfaen" w:hAnsi="Sylfaen" w:cs="Sylfaen"/>
          <w:sz w:val="20"/>
          <w:szCs w:val="20"/>
          <w:lang w:val="ka-GE"/>
        </w:rPr>
        <w:t>ტერმინი</w:t>
      </w:r>
      <w:r w:rsidRPr="00A020CF">
        <w:rPr>
          <w:rFonts w:ascii="Sylfaen" w:hAnsi="Sylfaen"/>
          <w:sz w:val="20"/>
          <w:szCs w:val="20"/>
          <w:lang w:val="ka-GE"/>
        </w:rPr>
        <w:t xml:space="preserve"> „</w:t>
      </w:r>
      <w:r w:rsidRPr="00A020CF">
        <w:rPr>
          <w:rFonts w:ascii="Sylfaen" w:hAnsi="Sylfaen" w:cs="Sylfaen"/>
          <w:sz w:val="20"/>
          <w:szCs w:val="20"/>
          <w:lang w:val="ka-GE"/>
        </w:rPr>
        <w:t>პროექტის</w:t>
      </w:r>
      <w:r w:rsidRPr="00A020CF">
        <w:rPr>
          <w:rFonts w:ascii="Sylfaen" w:hAnsi="Sylfaen"/>
          <w:sz w:val="20"/>
          <w:szCs w:val="20"/>
          <w:lang w:val="ka-GE"/>
        </w:rPr>
        <w:t xml:space="preserve"> </w:t>
      </w:r>
      <w:r w:rsidRPr="00A020CF">
        <w:rPr>
          <w:rFonts w:ascii="Sylfaen" w:hAnsi="Sylfaen" w:cs="Sylfaen"/>
          <w:sz w:val="20"/>
          <w:szCs w:val="20"/>
          <w:lang w:val="ka-GE"/>
        </w:rPr>
        <w:t>განმახორციელებელი</w:t>
      </w:r>
      <w:r w:rsidRPr="00A020CF">
        <w:rPr>
          <w:rFonts w:ascii="Sylfaen" w:hAnsi="Sylfaen"/>
          <w:sz w:val="20"/>
          <w:szCs w:val="20"/>
          <w:lang w:val="ka-GE"/>
        </w:rPr>
        <w:t xml:space="preserve"> </w:t>
      </w:r>
      <w:r w:rsidRPr="00A020CF">
        <w:rPr>
          <w:rFonts w:ascii="Sylfaen" w:hAnsi="Sylfaen" w:cs="Sylfaen"/>
          <w:sz w:val="20"/>
          <w:szCs w:val="20"/>
          <w:lang w:val="ka-GE"/>
        </w:rPr>
        <w:t>სააგენტო“</w:t>
      </w:r>
      <w:r w:rsidRPr="00A020CF">
        <w:rPr>
          <w:rFonts w:ascii="Sylfaen" w:hAnsi="Sylfaen"/>
          <w:sz w:val="20"/>
          <w:szCs w:val="20"/>
          <w:lang w:val="ka-GE"/>
        </w:rPr>
        <w:t xml:space="preserve">, </w:t>
      </w:r>
      <w:r w:rsidRPr="00A020CF">
        <w:rPr>
          <w:rFonts w:ascii="Sylfaen" w:hAnsi="Sylfaen" w:cs="Sylfaen"/>
          <w:sz w:val="20"/>
          <w:szCs w:val="20"/>
          <w:lang w:val="ka-GE"/>
        </w:rPr>
        <w:t>სადაც არ უნდა იყოს იგი გამოყენებული</w:t>
      </w:r>
      <w:r w:rsidRPr="00A020CF">
        <w:rPr>
          <w:rFonts w:ascii="Sylfaen" w:hAnsi="Sylfaen"/>
          <w:sz w:val="20"/>
          <w:szCs w:val="20"/>
          <w:lang w:val="ka-GE"/>
        </w:rPr>
        <w:t xml:space="preserve"> </w:t>
      </w:r>
      <w:r w:rsidRPr="00A020CF">
        <w:rPr>
          <w:rFonts w:ascii="Sylfaen" w:hAnsi="Sylfaen" w:cs="Sylfaen"/>
          <w:sz w:val="20"/>
          <w:szCs w:val="20"/>
          <w:lang w:val="ka-GE"/>
        </w:rPr>
        <w:t>სასესხო</w:t>
      </w:r>
      <w:r w:rsidRPr="00A020CF">
        <w:rPr>
          <w:rFonts w:ascii="Sylfaen" w:hAnsi="Sylfaen"/>
          <w:sz w:val="20"/>
          <w:szCs w:val="20"/>
          <w:lang w:val="ka-GE"/>
        </w:rPr>
        <w:t xml:space="preserve"> რეგულაციების ფარგლებში, </w:t>
      </w:r>
      <w:r w:rsidRPr="00A020CF">
        <w:rPr>
          <w:rFonts w:ascii="Sylfaen" w:hAnsi="Sylfaen" w:cs="Sylfaen"/>
          <w:sz w:val="20"/>
          <w:szCs w:val="20"/>
          <w:lang w:val="ka-GE"/>
        </w:rPr>
        <w:t>უნდა</w:t>
      </w:r>
      <w:r w:rsidRPr="00A020CF">
        <w:rPr>
          <w:rFonts w:ascii="Sylfaen" w:hAnsi="Sylfaen"/>
          <w:sz w:val="20"/>
          <w:szCs w:val="20"/>
          <w:lang w:val="ka-GE"/>
        </w:rPr>
        <w:t xml:space="preserve"> </w:t>
      </w:r>
      <w:r w:rsidRPr="00A020CF">
        <w:rPr>
          <w:rFonts w:ascii="Sylfaen" w:hAnsi="Sylfaen" w:cs="Sylfaen"/>
          <w:sz w:val="20"/>
          <w:szCs w:val="20"/>
          <w:lang w:val="ka-GE"/>
        </w:rPr>
        <w:t>შეიცვალოს</w:t>
      </w:r>
      <w:r w:rsidRPr="00A020CF">
        <w:rPr>
          <w:rFonts w:ascii="Sylfaen" w:hAnsi="Sylfaen"/>
          <w:sz w:val="20"/>
          <w:szCs w:val="20"/>
          <w:lang w:val="ka-GE"/>
        </w:rPr>
        <w:t xml:space="preserve"> </w:t>
      </w:r>
      <w:r w:rsidRPr="00A020CF">
        <w:rPr>
          <w:rFonts w:ascii="Sylfaen" w:hAnsi="Sylfaen" w:cs="Sylfaen"/>
          <w:sz w:val="20"/>
          <w:szCs w:val="20"/>
          <w:lang w:val="ka-GE"/>
        </w:rPr>
        <w:t>ტერმინით „პროგრამის</w:t>
      </w:r>
      <w:r w:rsidRPr="00A020CF">
        <w:rPr>
          <w:rFonts w:ascii="Sylfaen" w:hAnsi="Sylfaen"/>
          <w:sz w:val="20"/>
          <w:szCs w:val="20"/>
          <w:lang w:val="ka-GE"/>
        </w:rPr>
        <w:t xml:space="preserve"> </w:t>
      </w:r>
      <w:r w:rsidRPr="00A020CF">
        <w:rPr>
          <w:rFonts w:ascii="Sylfaen" w:hAnsi="Sylfaen" w:cs="Sylfaen"/>
          <w:sz w:val="20"/>
          <w:szCs w:val="20"/>
          <w:lang w:val="ka-GE"/>
        </w:rPr>
        <w:t>განმახორციელებელი</w:t>
      </w:r>
      <w:r w:rsidRPr="00A020CF">
        <w:rPr>
          <w:rFonts w:ascii="Sylfaen" w:hAnsi="Sylfaen"/>
          <w:sz w:val="20"/>
          <w:szCs w:val="20"/>
          <w:lang w:val="ka-GE"/>
        </w:rPr>
        <w:t xml:space="preserve"> </w:t>
      </w:r>
      <w:r w:rsidRPr="00A020CF">
        <w:rPr>
          <w:rFonts w:ascii="Sylfaen" w:hAnsi="Sylfaen" w:cs="Sylfaen"/>
          <w:sz w:val="20"/>
          <w:szCs w:val="20"/>
          <w:lang w:val="ka-GE"/>
        </w:rPr>
        <w:t>სააგენტო“</w:t>
      </w:r>
      <w:r w:rsidRPr="00A020CF">
        <w:rPr>
          <w:rFonts w:ascii="Sylfaen" w:hAnsi="Sylfaen"/>
          <w:sz w:val="20"/>
          <w:szCs w:val="20"/>
          <w:lang w:val="ka-GE"/>
        </w:rPr>
        <w:t xml:space="preserve">. </w:t>
      </w:r>
    </w:p>
    <w:p w:rsidR="00A020CF" w:rsidRPr="00A020CF" w:rsidRDefault="00A020CF" w:rsidP="00A020CF">
      <w:pPr>
        <w:spacing w:after="0"/>
        <w:ind w:left="540" w:firstLine="180"/>
        <w:jc w:val="both"/>
        <w:rPr>
          <w:rFonts w:ascii="Sylfaen" w:hAnsi="Sylfaen"/>
          <w:sz w:val="20"/>
          <w:szCs w:val="20"/>
        </w:rPr>
      </w:pPr>
      <w:r w:rsidRPr="00A020CF">
        <w:rPr>
          <w:rFonts w:ascii="Sylfaen" w:hAnsi="Sylfaen"/>
          <w:sz w:val="20"/>
          <w:szCs w:val="20"/>
          <w:lang w:val="ka-GE"/>
        </w:rPr>
        <w:t>(ე) პუნქტი 6.01(</w:t>
      </w:r>
      <w:r w:rsidRPr="00A020CF">
        <w:rPr>
          <w:rFonts w:ascii="Sylfaen" w:hAnsi="Sylfaen"/>
          <w:sz w:val="20"/>
          <w:szCs w:val="20"/>
        </w:rPr>
        <w:t>b</w:t>
      </w:r>
      <w:r w:rsidRPr="00A020CF">
        <w:rPr>
          <w:rFonts w:ascii="Sylfaen" w:hAnsi="Sylfaen"/>
          <w:sz w:val="20"/>
          <w:szCs w:val="20"/>
          <w:lang w:val="ka-GE"/>
        </w:rPr>
        <w:t>) წაშლილია.</w:t>
      </w:r>
    </w:p>
    <w:p w:rsidR="00A020CF" w:rsidRPr="00A020CF" w:rsidRDefault="00A020CF" w:rsidP="00A020CF">
      <w:pPr>
        <w:spacing w:after="0"/>
        <w:jc w:val="both"/>
        <w:rPr>
          <w:rFonts w:ascii="Sylfaen" w:hAnsi="Sylfaen"/>
          <w:sz w:val="20"/>
          <w:szCs w:val="20"/>
          <w:lang w:val="ka-GE"/>
        </w:rPr>
      </w:pPr>
      <w:r w:rsidRPr="00020D78">
        <w:rPr>
          <w:rFonts w:ascii="Sylfaen" w:hAnsi="Sylfaen" w:cs="Sylfaen"/>
          <w:b/>
          <w:sz w:val="20"/>
          <w:szCs w:val="20"/>
          <w:lang w:val="ka-GE"/>
        </w:rPr>
        <w:t>პუნქტი</w:t>
      </w:r>
      <w:r w:rsidRPr="00020D78">
        <w:rPr>
          <w:rFonts w:ascii="Sylfaen" w:hAnsi="Sylfaen"/>
          <w:b/>
          <w:sz w:val="20"/>
          <w:szCs w:val="20"/>
          <w:lang w:val="ka-GE"/>
        </w:rPr>
        <w:t xml:space="preserve"> 1.02.</w:t>
      </w:r>
      <w:r w:rsidRPr="00A020CF">
        <w:rPr>
          <w:rFonts w:ascii="Sylfaen" w:hAnsi="Sylfaen" w:cs="Sylfaen"/>
          <w:sz w:val="20"/>
          <w:szCs w:val="20"/>
          <w:lang w:val="ka-GE"/>
        </w:rPr>
        <w:t xml:space="preserve"> რამდენიმე ტერმინს, </w:t>
      </w:r>
      <w:r w:rsidRPr="00A020CF">
        <w:rPr>
          <w:rFonts w:ascii="Sylfaen" w:hAnsi="Sylfaen"/>
          <w:sz w:val="20"/>
          <w:szCs w:val="20"/>
          <w:lang w:val="ka-GE"/>
        </w:rPr>
        <w:t xml:space="preserve"> სადაც არ უნდა იყოს გამოყენებული წინამდებარე სასესხო შეთანხმების ფარგლებში, </w:t>
      </w:r>
      <w:r w:rsidRPr="00A020CF">
        <w:rPr>
          <w:rFonts w:ascii="Sylfaen" w:hAnsi="Sylfaen" w:cs="Sylfaen"/>
          <w:sz w:val="20"/>
          <w:szCs w:val="20"/>
          <w:lang w:val="ka-GE"/>
        </w:rPr>
        <w:t>განსაზღვრულს სასესხო რეგულაციებში</w:t>
      </w:r>
      <w:r w:rsidRPr="00A020CF">
        <w:rPr>
          <w:rFonts w:ascii="Sylfaen" w:hAnsi="Sylfaen"/>
          <w:sz w:val="20"/>
          <w:szCs w:val="20"/>
          <w:lang w:val="ka-GE"/>
        </w:rPr>
        <w:t xml:space="preserve"> </w:t>
      </w:r>
      <w:r w:rsidRPr="00A020CF">
        <w:rPr>
          <w:rFonts w:ascii="Sylfaen" w:hAnsi="Sylfaen" w:cs="Sylfaen"/>
          <w:sz w:val="20"/>
          <w:szCs w:val="20"/>
          <w:lang w:val="ka-GE"/>
        </w:rPr>
        <w:t>გააჩნია</w:t>
      </w:r>
      <w:r w:rsidRPr="00A020CF">
        <w:rPr>
          <w:rFonts w:ascii="Sylfaen" w:hAnsi="Sylfaen"/>
          <w:sz w:val="20"/>
          <w:szCs w:val="20"/>
          <w:lang w:val="ka-GE"/>
        </w:rPr>
        <w:t xml:space="preserve"> აქ ჩამოყალიბებული </w:t>
      </w:r>
      <w:r w:rsidRPr="00A020CF">
        <w:rPr>
          <w:rFonts w:ascii="Sylfaen" w:hAnsi="Sylfaen" w:cs="Sylfaen"/>
          <w:sz w:val="20"/>
          <w:szCs w:val="20"/>
          <w:lang w:val="ka-GE"/>
        </w:rPr>
        <w:t>შესაბამისი</w:t>
      </w:r>
      <w:r w:rsidRPr="00A020CF">
        <w:rPr>
          <w:rFonts w:ascii="Sylfaen" w:hAnsi="Sylfaen"/>
          <w:sz w:val="20"/>
          <w:szCs w:val="20"/>
          <w:lang w:val="ka-GE"/>
        </w:rPr>
        <w:t xml:space="preserve"> </w:t>
      </w:r>
      <w:r w:rsidRPr="00A020CF">
        <w:rPr>
          <w:rFonts w:ascii="Sylfaen" w:hAnsi="Sylfaen" w:cs="Sylfaen"/>
          <w:sz w:val="20"/>
          <w:szCs w:val="20"/>
          <w:lang w:val="ka-GE"/>
        </w:rPr>
        <w:t>მნიშვნელობები,</w:t>
      </w:r>
      <w:r w:rsidRPr="00A020CF">
        <w:rPr>
          <w:rFonts w:ascii="Sylfaen" w:hAnsi="Sylfaen"/>
          <w:sz w:val="20"/>
          <w:szCs w:val="20"/>
          <w:lang w:val="ka-GE"/>
        </w:rPr>
        <w:t xml:space="preserve"> გარდა იმ შემთხვევებისა, როდესაც ხდება ც</w:t>
      </w:r>
      <w:r w:rsidRPr="00A020CF">
        <w:rPr>
          <w:rFonts w:ascii="Sylfaen" w:hAnsi="Sylfaen" w:cs="Sylfaen"/>
          <w:sz w:val="20"/>
          <w:szCs w:val="20"/>
          <w:lang w:val="ka-GE"/>
        </w:rPr>
        <w:t>ვლილების შეტანა</w:t>
      </w:r>
      <w:r w:rsidRPr="00A020CF">
        <w:rPr>
          <w:rFonts w:ascii="Sylfaen" w:hAnsi="Sylfaen"/>
          <w:sz w:val="20"/>
          <w:szCs w:val="20"/>
          <w:lang w:val="ka-GE"/>
        </w:rPr>
        <w:t xml:space="preserve">, </w:t>
      </w:r>
      <w:r w:rsidRPr="00A020CF">
        <w:rPr>
          <w:rFonts w:ascii="Sylfaen" w:hAnsi="Sylfaen" w:cs="Sylfaen"/>
          <w:sz w:val="20"/>
          <w:szCs w:val="20"/>
          <w:lang w:val="ka-GE"/>
        </w:rPr>
        <w:t>ან</w:t>
      </w:r>
      <w:r w:rsidRPr="00A020CF">
        <w:rPr>
          <w:rFonts w:ascii="Sylfaen" w:hAnsi="Sylfaen"/>
          <w:sz w:val="20"/>
          <w:szCs w:val="20"/>
          <w:lang w:val="ka-GE"/>
        </w:rPr>
        <w:t xml:space="preserve"> </w:t>
      </w:r>
      <w:r w:rsidRPr="00A020CF">
        <w:rPr>
          <w:rFonts w:ascii="Sylfaen" w:hAnsi="Sylfaen" w:cs="Sylfaen"/>
          <w:sz w:val="20"/>
          <w:szCs w:val="20"/>
          <w:lang w:val="ka-GE"/>
        </w:rPr>
        <w:t>კონტექსტი</w:t>
      </w:r>
      <w:r w:rsidRPr="00A020CF">
        <w:rPr>
          <w:rFonts w:ascii="Sylfaen" w:hAnsi="Sylfaen"/>
          <w:sz w:val="20"/>
          <w:szCs w:val="20"/>
          <w:lang w:val="ka-GE"/>
        </w:rPr>
        <w:t xml:space="preserve"> </w:t>
      </w:r>
      <w:r w:rsidRPr="00A020CF">
        <w:rPr>
          <w:rFonts w:ascii="Sylfaen" w:hAnsi="Sylfaen" w:cs="Sylfaen"/>
          <w:sz w:val="20"/>
          <w:szCs w:val="20"/>
          <w:lang w:val="ka-GE"/>
        </w:rPr>
        <w:t>სხვაგვარად მოითხოვს</w:t>
      </w:r>
      <w:r w:rsidRPr="00A020CF">
        <w:rPr>
          <w:rFonts w:ascii="Sylfaen" w:hAnsi="Sylfaen"/>
          <w:sz w:val="20"/>
          <w:szCs w:val="20"/>
          <w:lang w:val="ka-GE"/>
        </w:rPr>
        <w:t>. წინმდებარე სასესხო შეთანხმებაში გამოყენებულ დამატებით ტერმინებს შემდეგი მნიშვნელობები აქვთ:</w:t>
      </w:r>
    </w:p>
    <w:p w:rsidR="00A020CF" w:rsidRPr="00A020CF" w:rsidRDefault="00A020CF" w:rsidP="00A020CF">
      <w:pPr>
        <w:pStyle w:val="ListParagraph"/>
        <w:spacing w:after="0"/>
        <w:ind w:left="768"/>
        <w:jc w:val="both"/>
        <w:rPr>
          <w:rFonts w:ascii="Sylfaen" w:hAnsi="Sylfaen"/>
          <w:sz w:val="20"/>
          <w:szCs w:val="20"/>
          <w:lang w:val="ka-GE"/>
        </w:rPr>
      </w:pPr>
      <w:r w:rsidRPr="00A020CF">
        <w:rPr>
          <w:rFonts w:ascii="Sylfaen" w:hAnsi="Sylfaen"/>
          <w:sz w:val="20"/>
          <w:szCs w:val="20"/>
          <w:lang w:val="ka-GE"/>
        </w:rPr>
        <w:t>(ა) „თანამონაწილეობის ფონდები“ ნიშნავს ნიშნავს სესხიდან წარმოქმნილ ადგილობრივ</w:t>
      </w:r>
      <w:r>
        <w:rPr>
          <w:rFonts w:ascii="Sylfaen" w:hAnsi="Sylfaen"/>
          <w:sz w:val="20"/>
          <w:szCs w:val="20"/>
          <w:lang w:val="ka-GE"/>
        </w:rPr>
        <w:t xml:space="preserve"> </w:t>
      </w:r>
      <w:r w:rsidRPr="00A020CF">
        <w:rPr>
          <w:rFonts w:ascii="Sylfaen" w:hAnsi="Sylfaen"/>
          <w:sz w:val="20"/>
          <w:szCs w:val="20"/>
          <w:lang w:val="ka-GE"/>
        </w:rPr>
        <w:t>ვალუტას CARES პროგრამის ფარგლებში და რომელიც მოცემულია წინამდებარე სასესხო შეთანხმების განრიგი 4-ის პუნქტში 4;</w:t>
      </w:r>
    </w:p>
    <w:p w:rsidR="00A020CF" w:rsidRPr="00A020CF" w:rsidRDefault="00A020CF" w:rsidP="00A020CF">
      <w:pPr>
        <w:pStyle w:val="ListParagraph"/>
        <w:spacing w:after="0"/>
        <w:ind w:left="768"/>
        <w:jc w:val="both"/>
        <w:rPr>
          <w:rFonts w:ascii="Sylfaen" w:hAnsi="Sylfaen"/>
          <w:sz w:val="20"/>
          <w:szCs w:val="20"/>
          <w:lang w:val="ka-GE"/>
        </w:rPr>
      </w:pPr>
      <w:r w:rsidRPr="00A020CF">
        <w:rPr>
          <w:rFonts w:ascii="Sylfaen" w:hAnsi="Sylfaen"/>
          <w:sz w:val="20"/>
          <w:szCs w:val="20"/>
          <w:lang w:val="ka-GE"/>
        </w:rPr>
        <w:lastRenderedPageBreak/>
        <w:t>(ბ) „ანაბრის ანგარიში” ნიშნავს ანგარიშს, რომელიც მოცემულია წინამდებარე სასესხო შეთანხმების განრიგი 3-ის პუნქტში 3;</w:t>
      </w:r>
    </w:p>
    <w:p w:rsidR="00A020CF" w:rsidRPr="00A020CF" w:rsidRDefault="00A020CF" w:rsidP="00A020CF">
      <w:pPr>
        <w:pStyle w:val="ListParagraph"/>
        <w:spacing w:after="0"/>
        <w:ind w:left="768"/>
        <w:jc w:val="both"/>
        <w:rPr>
          <w:rFonts w:ascii="Sylfaen" w:hAnsi="Sylfaen"/>
          <w:sz w:val="20"/>
          <w:szCs w:val="20"/>
          <w:lang w:val="ka-GE"/>
        </w:rPr>
      </w:pPr>
      <w:r w:rsidRPr="00A020CF">
        <w:rPr>
          <w:rFonts w:ascii="Sylfaen" w:hAnsi="Sylfaen"/>
          <w:sz w:val="20"/>
          <w:szCs w:val="20"/>
          <w:lang w:val="ka-GE"/>
        </w:rPr>
        <w:t>(გ) „ქართული ლარი“ ან „ლარი“ ნიშნავს მსესხებლის ვალუტას;</w:t>
      </w:r>
    </w:p>
    <w:p w:rsidR="00A020CF" w:rsidRPr="00A020CF" w:rsidRDefault="00A020CF" w:rsidP="00A020CF">
      <w:pPr>
        <w:pStyle w:val="ListParagraph"/>
        <w:spacing w:after="0"/>
        <w:ind w:left="768"/>
        <w:jc w:val="both"/>
        <w:rPr>
          <w:rFonts w:ascii="Sylfaen" w:hAnsi="Sylfaen"/>
          <w:sz w:val="20"/>
          <w:szCs w:val="20"/>
          <w:lang w:val="ka-GE"/>
        </w:rPr>
      </w:pPr>
      <w:r w:rsidRPr="00A020CF">
        <w:rPr>
          <w:rFonts w:ascii="Sylfaen" w:hAnsi="Sylfaen"/>
          <w:sz w:val="20"/>
          <w:szCs w:val="20"/>
          <w:lang w:val="ka-GE"/>
        </w:rPr>
        <w:t>(დ) "სესხის ჩამორიცხვის სახელმძღვანელო“ ნიშნავს ADB-ის სესხის ჩამორიცხვის სახელმძღვანელოს (2017, როგორც შესწორებულია დროდადრო);</w:t>
      </w:r>
    </w:p>
    <w:p w:rsidR="00A020CF" w:rsidRPr="00A020CF" w:rsidRDefault="00A020CF" w:rsidP="00A020CF">
      <w:pPr>
        <w:pStyle w:val="ListParagraph"/>
        <w:spacing w:after="0"/>
        <w:ind w:left="768"/>
        <w:jc w:val="both"/>
        <w:rPr>
          <w:rFonts w:ascii="Sylfaen" w:hAnsi="Sylfaen"/>
          <w:sz w:val="20"/>
          <w:szCs w:val="20"/>
          <w:lang w:val="ka-GE"/>
        </w:rPr>
      </w:pPr>
      <w:r w:rsidRPr="00A020CF">
        <w:rPr>
          <w:rFonts w:ascii="Sylfaen" w:hAnsi="Sylfaen"/>
          <w:sz w:val="20"/>
          <w:szCs w:val="20"/>
          <w:lang w:val="ka-GE"/>
        </w:rPr>
        <w:t>(ე) „პოლიტიკის წერილი“ ნიშნავს განვითარების პოლიტიკის წერილს, რომელიც მოხსენიებულია წინამდებარე სასესხო შეთანხმების (ა) ქვეპუნქტში; და</w:t>
      </w:r>
    </w:p>
    <w:p w:rsidR="00A020CF" w:rsidRPr="00A020CF" w:rsidRDefault="00A020CF" w:rsidP="00A020CF">
      <w:pPr>
        <w:pStyle w:val="ListParagraph"/>
        <w:spacing w:after="0"/>
        <w:ind w:left="768"/>
        <w:jc w:val="both"/>
        <w:rPr>
          <w:rFonts w:ascii="Sylfaen" w:hAnsi="Sylfaen"/>
          <w:sz w:val="20"/>
          <w:szCs w:val="20"/>
          <w:lang w:val="ka-GE"/>
        </w:rPr>
      </w:pPr>
      <w:r w:rsidRPr="00A020CF">
        <w:rPr>
          <w:rFonts w:ascii="Sylfaen" w:hAnsi="Sylfaen"/>
          <w:sz w:val="20"/>
          <w:szCs w:val="20"/>
          <w:lang w:val="ka-GE"/>
        </w:rPr>
        <w:t>(ვ) "პროგრამის აღმასრულებელი სააგენტო", სესხის რეგულირების მიზნებისათვის და მისი მნიშვნელობით ნიშნავს მსესხებლის ფინანსთა სამინისტროს ან ADB- სთვის მისაღებ მის ნებისმიერ მემკვიდრეს, რომელიც პასუხისმგებელია ამ პროგრამის განხორციელებაზე.</w:t>
      </w:r>
    </w:p>
    <w:p w:rsidR="00A020CF" w:rsidRPr="00A020CF" w:rsidRDefault="00A020CF" w:rsidP="00A020CF">
      <w:pPr>
        <w:spacing w:after="0"/>
        <w:jc w:val="both"/>
        <w:rPr>
          <w:rFonts w:ascii="Sylfaen" w:hAnsi="Sylfaen"/>
          <w:sz w:val="20"/>
          <w:szCs w:val="20"/>
          <w:lang w:val="ka-GE"/>
        </w:rPr>
      </w:pPr>
      <w:r w:rsidRPr="00A020CF">
        <w:rPr>
          <w:rFonts w:ascii="Sylfaen" w:hAnsi="Sylfaen"/>
          <w:sz w:val="20"/>
          <w:szCs w:val="20"/>
          <w:lang w:val="ka-GE"/>
        </w:rPr>
        <w:t xml:space="preserve"> </w:t>
      </w:r>
    </w:p>
    <w:p w:rsidR="00A020CF" w:rsidRPr="00A020CF" w:rsidRDefault="00A020CF" w:rsidP="00A020CF">
      <w:pPr>
        <w:spacing w:after="0"/>
        <w:jc w:val="both"/>
        <w:rPr>
          <w:rFonts w:ascii="Sylfaen" w:hAnsi="Sylfaen" w:cs="Sylfaen"/>
          <w:b/>
          <w:sz w:val="20"/>
          <w:szCs w:val="20"/>
          <w:lang w:val="ka-GE"/>
        </w:rPr>
      </w:pPr>
    </w:p>
    <w:p w:rsidR="00A020CF" w:rsidRPr="00A020CF" w:rsidRDefault="00A020CF" w:rsidP="00A020CF">
      <w:pPr>
        <w:spacing w:after="0"/>
        <w:jc w:val="center"/>
        <w:rPr>
          <w:rFonts w:ascii="Sylfaen" w:hAnsi="Sylfaen"/>
          <w:b/>
          <w:sz w:val="20"/>
          <w:szCs w:val="20"/>
          <w:lang w:val="ka-GE"/>
        </w:rPr>
      </w:pPr>
      <w:r w:rsidRPr="00A020CF">
        <w:rPr>
          <w:rFonts w:ascii="Sylfaen" w:hAnsi="Sylfaen" w:cs="Sylfaen"/>
          <w:b/>
          <w:sz w:val="20"/>
          <w:szCs w:val="20"/>
          <w:lang w:val="ka-GE"/>
        </w:rPr>
        <w:t>მუხლი</w:t>
      </w:r>
      <w:r w:rsidRPr="00A020CF">
        <w:rPr>
          <w:rFonts w:ascii="Sylfaen" w:hAnsi="Sylfaen"/>
          <w:b/>
          <w:sz w:val="20"/>
          <w:szCs w:val="20"/>
          <w:lang w:val="ka-GE"/>
        </w:rPr>
        <w:t xml:space="preserve"> II</w:t>
      </w:r>
    </w:p>
    <w:p w:rsidR="00A020CF" w:rsidRDefault="00A020CF" w:rsidP="00A020CF">
      <w:pPr>
        <w:spacing w:after="0"/>
        <w:jc w:val="center"/>
        <w:rPr>
          <w:rFonts w:ascii="Sylfaen" w:hAnsi="Sylfaen" w:cs="Sylfaen"/>
          <w:b/>
          <w:sz w:val="20"/>
          <w:szCs w:val="20"/>
          <w:lang w:val="ka-GE"/>
        </w:rPr>
      </w:pPr>
      <w:r w:rsidRPr="00A020CF">
        <w:rPr>
          <w:rFonts w:ascii="Sylfaen" w:hAnsi="Sylfaen" w:cs="Sylfaen"/>
          <w:b/>
          <w:sz w:val="20"/>
          <w:szCs w:val="20"/>
          <w:lang w:val="ka-GE"/>
        </w:rPr>
        <w:t>სესხი</w:t>
      </w:r>
    </w:p>
    <w:p w:rsidR="002F6942" w:rsidRPr="00A020CF" w:rsidRDefault="002F6942" w:rsidP="00A020CF">
      <w:pPr>
        <w:spacing w:after="0"/>
        <w:jc w:val="center"/>
        <w:rPr>
          <w:rFonts w:ascii="Sylfaen" w:hAnsi="Sylfaen" w:cs="Sylfaen"/>
          <w:b/>
          <w:sz w:val="20"/>
          <w:szCs w:val="20"/>
        </w:rPr>
      </w:pPr>
    </w:p>
    <w:p w:rsidR="00A020CF" w:rsidRPr="00A020CF" w:rsidRDefault="00A020CF" w:rsidP="00A020CF">
      <w:pPr>
        <w:spacing w:after="0"/>
        <w:jc w:val="both"/>
        <w:rPr>
          <w:rFonts w:ascii="Sylfaen" w:hAnsi="Sylfaen"/>
          <w:sz w:val="20"/>
          <w:szCs w:val="20"/>
          <w:lang w:val="ka-GE"/>
        </w:rPr>
      </w:pPr>
      <w:r w:rsidRPr="00020D78">
        <w:rPr>
          <w:rFonts w:ascii="Sylfaen" w:hAnsi="Sylfaen" w:cs="Sylfaen"/>
          <w:b/>
          <w:sz w:val="20"/>
          <w:szCs w:val="20"/>
          <w:lang w:val="ka-GE"/>
        </w:rPr>
        <w:t>პუნქტი</w:t>
      </w:r>
      <w:r w:rsidRPr="00020D78">
        <w:rPr>
          <w:rFonts w:ascii="Sylfaen" w:hAnsi="Sylfaen"/>
          <w:b/>
          <w:sz w:val="20"/>
          <w:szCs w:val="20"/>
          <w:lang w:val="ka-GE"/>
        </w:rPr>
        <w:t xml:space="preserve"> 2.01.</w:t>
      </w:r>
      <w:r w:rsidRPr="00A020CF">
        <w:rPr>
          <w:rFonts w:ascii="Sylfaen" w:hAnsi="Sylfaen"/>
          <w:sz w:val="20"/>
          <w:szCs w:val="20"/>
          <w:lang w:val="ka-GE"/>
        </w:rPr>
        <w:t xml:space="preserve"> (ა) ADB </w:t>
      </w:r>
      <w:r w:rsidRPr="00A020CF">
        <w:rPr>
          <w:rFonts w:ascii="Sylfaen" w:hAnsi="Sylfaen" w:cs="Sylfaen"/>
          <w:sz w:val="20"/>
          <w:szCs w:val="20"/>
          <w:lang w:val="ka-GE"/>
        </w:rPr>
        <w:t>თანახმაა,</w:t>
      </w:r>
      <w:r w:rsidRPr="00A020CF">
        <w:rPr>
          <w:rFonts w:ascii="Sylfaen" w:hAnsi="Sylfaen"/>
          <w:sz w:val="20"/>
          <w:szCs w:val="20"/>
          <w:lang w:val="ka-GE"/>
        </w:rPr>
        <w:t xml:space="preserve"> </w:t>
      </w:r>
      <w:r w:rsidRPr="00A020CF">
        <w:rPr>
          <w:rFonts w:ascii="Sylfaen" w:hAnsi="Sylfaen" w:cs="Sylfaen"/>
          <w:sz w:val="20"/>
          <w:szCs w:val="20"/>
          <w:lang w:val="ka-GE"/>
        </w:rPr>
        <w:t>ასესხოს</w:t>
      </w:r>
      <w:r w:rsidRPr="00A020CF">
        <w:rPr>
          <w:rFonts w:ascii="Sylfaen" w:hAnsi="Sylfaen"/>
          <w:sz w:val="20"/>
          <w:szCs w:val="20"/>
          <w:lang w:val="ka-GE"/>
        </w:rPr>
        <w:t xml:space="preserve"> </w:t>
      </w:r>
      <w:r w:rsidRPr="00A020CF">
        <w:rPr>
          <w:rFonts w:ascii="Sylfaen" w:hAnsi="Sylfaen" w:cs="Sylfaen"/>
          <w:sz w:val="20"/>
          <w:szCs w:val="20"/>
          <w:lang w:val="ka-GE"/>
        </w:rPr>
        <w:t>მსესხებელს</w:t>
      </w:r>
      <w:r w:rsidRPr="00A020CF">
        <w:rPr>
          <w:rFonts w:ascii="Sylfaen" w:hAnsi="Sylfaen"/>
          <w:sz w:val="20"/>
          <w:szCs w:val="20"/>
          <w:lang w:val="ka-GE"/>
        </w:rPr>
        <w:t xml:space="preserve"> ADB-</w:t>
      </w:r>
      <w:r w:rsidRPr="00A020CF">
        <w:rPr>
          <w:rFonts w:ascii="Sylfaen" w:hAnsi="Sylfaen" w:cs="Sylfaen"/>
          <w:sz w:val="20"/>
          <w:szCs w:val="20"/>
          <w:lang w:val="ka-GE"/>
        </w:rPr>
        <w:t>ს ჩვეულებრივი</w:t>
      </w:r>
      <w:r w:rsidRPr="00A020CF">
        <w:rPr>
          <w:rFonts w:ascii="Sylfaen" w:hAnsi="Sylfaen"/>
          <w:sz w:val="20"/>
          <w:szCs w:val="20"/>
          <w:lang w:val="ka-GE"/>
        </w:rPr>
        <w:t xml:space="preserve"> </w:t>
      </w:r>
      <w:r w:rsidRPr="00A020CF">
        <w:rPr>
          <w:rFonts w:ascii="Sylfaen" w:hAnsi="Sylfaen" w:cs="Sylfaen"/>
          <w:sz w:val="20"/>
          <w:szCs w:val="20"/>
          <w:lang w:val="ka-GE"/>
        </w:rPr>
        <w:t>კაპიტალური</w:t>
      </w:r>
      <w:r w:rsidRPr="00A020CF">
        <w:rPr>
          <w:rFonts w:ascii="Sylfaen" w:hAnsi="Sylfaen"/>
          <w:sz w:val="20"/>
          <w:szCs w:val="20"/>
          <w:lang w:val="ka-GE"/>
        </w:rPr>
        <w:t xml:space="preserve"> </w:t>
      </w:r>
      <w:r w:rsidRPr="00A020CF">
        <w:rPr>
          <w:rFonts w:ascii="Sylfaen" w:hAnsi="Sylfaen" w:cs="Sylfaen"/>
          <w:sz w:val="20"/>
          <w:szCs w:val="20"/>
          <w:lang w:val="ka-GE"/>
        </w:rPr>
        <w:t>რესურსებიდან</w:t>
      </w:r>
      <w:r w:rsidRPr="00A020CF">
        <w:rPr>
          <w:rFonts w:ascii="Sylfaen" w:hAnsi="Sylfaen"/>
          <w:sz w:val="20"/>
          <w:szCs w:val="20"/>
          <w:lang w:val="ka-GE"/>
        </w:rPr>
        <w:t xml:space="preserve"> </w:t>
      </w:r>
      <w:r w:rsidRPr="00A020CF">
        <w:rPr>
          <w:rFonts w:ascii="Sylfaen" w:hAnsi="Sylfaen" w:cs="Sylfaen"/>
          <w:sz w:val="20"/>
          <w:szCs w:val="20"/>
          <w:lang w:val="ka-GE"/>
        </w:rPr>
        <w:t>თანხა</w:t>
      </w:r>
      <w:r w:rsidRPr="00A020CF">
        <w:rPr>
          <w:rFonts w:ascii="Sylfaen" w:hAnsi="Sylfaen"/>
          <w:sz w:val="20"/>
          <w:szCs w:val="20"/>
          <w:lang w:val="ka-GE"/>
        </w:rPr>
        <w:t xml:space="preserve"> ასი მილიონი აშშ დოლარის  ($100,000,000) ოდენობით, იმის გათვალისწინებით, რომ დროდადრო შესაძლებელია მოხდეს ხსენებული </w:t>
      </w:r>
      <w:r w:rsidRPr="00A020CF">
        <w:rPr>
          <w:rFonts w:ascii="Sylfaen" w:hAnsi="Sylfaen" w:cs="Sylfaen"/>
          <w:sz w:val="20"/>
          <w:szCs w:val="20"/>
          <w:lang w:val="ka-GE"/>
        </w:rPr>
        <w:t>თანხის</w:t>
      </w:r>
      <w:r w:rsidRPr="00A020CF">
        <w:rPr>
          <w:rFonts w:ascii="Sylfaen" w:hAnsi="Sylfaen"/>
          <w:sz w:val="20"/>
          <w:szCs w:val="20"/>
          <w:lang w:val="ka-GE"/>
        </w:rPr>
        <w:t xml:space="preserve"> კონვერტირება </w:t>
      </w:r>
      <w:r w:rsidRPr="00A020CF">
        <w:rPr>
          <w:rFonts w:ascii="Sylfaen" w:hAnsi="Sylfaen" w:cs="Sylfaen"/>
          <w:sz w:val="20"/>
          <w:szCs w:val="20"/>
          <w:lang w:val="ka-GE"/>
        </w:rPr>
        <w:t>ვალუტის</w:t>
      </w:r>
      <w:r w:rsidRPr="00A020CF">
        <w:rPr>
          <w:rFonts w:ascii="Sylfaen" w:hAnsi="Sylfaen"/>
          <w:sz w:val="20"/>
          <w:szCs w:val="20"/>
          <w:lang w:val="ka-GE"/>
        </w:rPr>
        <w:t xml:space="preserve"> </w:t>
      </w:r>
      <w:r w:rsidRPr="00A020CF">
        <w:rPr>
          <w:rFonts w:ascii="Sylfaen" w:hAnsi="Sylfaen" w:cs="Sylfaen"/>
          <w:sz w:val="20"/>
          <w:szCs w:val="20"/>
          <w:lang w:val="ka-GE"/>
        </w:rPr>
        <w:t>კონვერსიის</w:t>
      </w:r>
      <w:r w:rsidRPr="00A020CF">
        <w:rPr>
          <w:rFonts w:ascii="Sylfaen" w:hAnsi="Sylfaen"/>
          <w:sz w:val="20"/>
          <w:szCs w:val="20"/>
          <w:lang w:val="ka-GE"/>
        </w:rPr>
        <w:t xml:space="preserve"> </w:t>
      </w:r>
      <w:r w:rsidRPr="00A020CF">
        <w:rPr>
          <w:rFonts w:ascii="Sylfaen" w:hAnsi="Sylfaen" w:cs="Sylfaen"/>
          <w:sz w:val="20"/>
          <w:szCs w:val="20"/>
          <w:lang w:val="ka-GE"/>
        </w:rPr>
        <w:t>საშუალებით</w:t>
      </w:r>
      <w:r w:rsidRPr="00A020CF">
        <w:rPr>
          <w:rFonts w:ascii="Sylfaen" w:hAnsi="Sylfaen"/>
          <w:sz w:val="20"/>
          <w:szCs w:val="20"/>
          <w:lang w:val="ka-GE"/>
        </w:rPr>
        <w:t xml:space="preserve">, </w:t>
      </w:r>
      <w:r w:rsidRPr="00A020CF">
        <w:rPr>
          <w:rFonts w:ascii="Sylfaen" w:hAnsi="Sylfaen" w:cs="Sylfaen"/>
          <w:sz w:val="20"/>
          <w:szCs w:val="20"/>
          <w:lang w:val="ka-GE"/>
        </w:rPr>
        <w:t xml:space="preserve"> წინამდებარე</w:t>
      </w:r>
      <w:r w:rsidRPr="00A020CF">
        <w:rPr>
          <w:rFonts w:ascii="Sylfaen" w:hAnsi="Sylfaen"/>
          <w:sz w:val="20"/>
          <w:szCs w:val="20"/>
          <w:lang w:val="ka-GE"/>
        </w:rPr>
        <w:t xml:space="preserve"> </w:t>
      </w:r>
      <w:r w:rsidRPr="00A020CF">
        <w:rPr>
          <w:rFonts w:ascii="Sylfaen" w:hAnsi="Sylfaen" w:cs="Sylfaen"/>
          <w:sz w:val="20"/>
          <w:szCs w:val="20"/>
          <w:lang w:val="ka-GE"/>
        </w:rPr>
        <w:t>სასესხო შეთანხმების</w:t>
      </w:r>
      <w:r w:rsidRPr="00A020CF">
        <w:rPr>
          <w:rFonts w:ascii="Sylfaen" w:hAnsi="Sylfaen"/>
          <w:sz w:val="20"/>
          <w:szCs w:val="20"/>
          <w:lang w:val="ka-GE"/>
        </w:rPr>
        <w:t xml:space="preserve"> პუნქტი 2.06-ის </w:t>
      </w:r>
      <w:r w:rsidRPr="00A020CF">
        <w:rPr>
          <w:rFonts w:ascii="Sylfaen" w:hAnsi="Sylfaen" w:cs="Sylfaen"/>
          <w:sz w:val="20"/>
          <w:szCs w:val="20"/>
          <w:lang w:val="ka-GE"/>
        </w:rPr>
        <w:t>დებულებებს შესაბამისად</w:t>
      </w:r>
      <w:r w:rsidRPr="00A020CF">
        <w:rPr>
          <w:rFonts w:ascii="Sylfaen" w:hAnsi="Sylfaen"/>
          <w:sz w:val="20"/>
          <w:szCs w:val="20"/>
          <w:lang w:val="ka-GE"/>
        </w:rPr>
        <w:t>.</w:t>
      </w:r>
    </w:p>
    <w:p w:rsidR="00A020CF" w:rsidRPr="00A020CF" w:rsidRDefault="00A020CF" w:rsidP="00020D78">
      <w:pPr>
        <w:spacing w:after="0"/>
        <w:ind w:left="720"/>
        <w:jc w:val="both"/>
        <w:rPr>
          <w:rFonts w:ascii="Sylfaen" w:hAnsi="Sylfaen"/>
          <w:sz w:val="20"/>
          <w:szCs w:val="20"/>
          <w:lang w:val="ka-GE"/>
        </w:rPr>
      </w:pPr>
      <w:r w:rsidRPr="00A020CF">
        <w:rPr>
          <w:rFonts w:ascii="Sylfaen" w:hAnsi="Sylfaen"/>
          <w:sz w:val="20"/>
          <w:szCs w:val="20"/>
          <w:lang w:val="ka-GE"/>
        </w:rPr>
        <w:t xml:space="preserve">(ბ) </w:t>
      </w:r>
      <w:r w:rsidRPr="00A020CF">
        <w:rPr>
          <w:rFonts w:ascii="Sylfaen" w:hAnsi="Sylfaen" w:cs="Sylfaen"/>
          <w:sz w:val="20"/>
          <w:szCs w:val="20"/>
          <w:lang w:val="ka-GE"/>
        </w:rPr>
        <w:t>სესხს</w:t>
      </w:r>
      <w:r w:rsidRPr="00A020CF">
        <w:rPr>
          <w:rFonts w:ascii="Sylfaen" w:hAnsi="Sylfaen"/>
          <w:sz w:val="20"/>
          <w:szCs w:val="20"/>
          <w:lang w:val="ka-GE"/>
        </w:rPr>
        <w:t xml:space="preserve"> გააჩნია </w:t>
      </w:r>
      <w:r w:rsidRPr="00A020CF">
        <w:rPr>
          <w:rFonts w:ascii="Sylfaen" w:hAnsi="Sylfaen" w:cs="Sylfaen"/>
          <w:sz w:val="20"/>
          <w:szCs w:val="20"/>
          <w:lang w:val="ka-GE"/>
        </w:rPr>
        <w:t>ძირითადი</w:t>
      </w:r>
      <w:r w:rsidRPr="00A020CF">
        <w:rPr>
          <w:rFonts w:ascii="Sylfaen" w:hAnsi="Sylfaen"/>
          <w:sz w:val="20"/>
          <w:szCs w:val="20"/>
          <w:lang w:val="ka-GE"/>
        </w:rPr>
        <w:t xml:space="preserve"> </w:t>
      </w:r>
      <w:r w:rsidRPr="00A020CF">
        <w:rPr>
          <w:rFonts w:ascii="Sylfaen" w:hAnsi="Sylfaen" w:cs="Sylfaen"/>
          <w:sz w:val="20"/>
          <w:szCs w:val="20"/>
          <w:lang w:val="ka-GE"/>
        </w:rPr>
        <w:t>თანხის დაფარვის</w:t>
      </w:r>
      <w:r w:rsidRPr="00A020CF">
        <w:rPr>
          <w:rFonts w:ascii="Sylfaen" w:hAnsi="Sylfaen"/>
          <w:sz w:val="20"/>
          <w:szCs w:val="20"/>
          <w:lang w:val="ka-GE"/>
        </w:rPr>
        <w:t xml:space="preserve"> 7-</w:t>
      </w:r>
      <w:r w:rsidRPr="00A020CF">
        <w:rPr>
          <w:rFonts w:ascii="Sylfaen" w:hAnsi="Sylfaen" w:cs="Sylfaen"/>
          <w:sz w:val="20"/>
          <w:szCs w:val="20"/>
          <w:lang w:val="ka-GE"/>
        </w:rPr>
        <w:t>წლიანი</w:t>
      </w:r>
      <w:r w:rsidRPr="00A020CF">
        <w:rPr>
          <w:rFonts w:ascii="Sylfaen" w:hAnsi="Sylfaen"/>
          <w:sz w:val="20"/>
          <w:szCs w:val="20"/>
          <w:lang w:val="ka-GE"/>
        </w:rPr>
        <w:t xml:space="preserve"> </w:t>
      </w:r>
      <w:r w:rsidRPr="00A020CF">
        <w:rPr>
          <w:rFonts w:ascii="Sylfaen" w:hAnsi="Sylfaen" w:cs="Sylfaen"/>
          <w:sz w:val="20"/>
          <w:szCs w:val="20"/>
          <w:lang w:val="ka-GE"/>
        </w:rPr>
        <w:t>ვადა</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შეღავათიანი </w:t>
      </w:r>
      <w:r w:rsidRPr="00A020CF">
        <w:rPr>
          <w:rFonts w:ascii="Sylfaen" w:hAnsi="Sylfaen" w:cs="Sylfaen"/>
          <w:sz w:val="20"/>
          <w:szCs w:val="20"/>
          <w:lang w:val="ka-GE"/>
        </w:rPr>
        <w:t>პერიოდი, რომელიც</w:t>
      </w:r>
      <w:r w:rsidRPr="00A020CF">
        <w:rPr>
          <w:rFonts w:ascii="Sylfaen" w:hAnsi="Sylfaen"/>
          <w:sz w:val="20"/>
          <w:szCs w:val="20"/>
          <w:lang w:val="ka-GE"/>
        </w:rPr>
        <w:t xml:space="preserve"> </w:t>
      </w:r>
      <w:r w:rsidRPr="00A020CF">
        <w:rPr>
          <w:rFonts w:ascii="Sylfaen" w:hAnsi="Sylfaen" w:cs="Sylfaen"/>
          <w:sz w:val="20"/>
          <w:szCs w:val="20"/>
          <w:lang w:val="ka-GE"/>
        </w:rPr>
        <w:t>განსაზღვრულია</w:t>
      </w:r>
      <w:r w:rsidRPr="00A020CF">
        <w:rPr>
          <w:rFonts w:ascii="Sylfaen" w:hAnsi="Sylfaen"/>
          <w:sz w:val="20"/>
          <w:szCs w:val="20"/>
          <w:lang w:val="ka-GE"/>
        </w:rPr>
        <w:t xml:space="preserve"> </w:t>
      </w:r>
      <w:r w:rsidRPr="00A020CF">
        <w:rPr>
          <w:rFonts w:ascii="Sylfaen" w:hAnsi="Sylfaen" w:cs="Sylfaen"/>
          <w:sz w:val="20"/>
          <w:szCs w:val="20"/>
          <w:lang w:val="ka-GE"/>
        </w:rPr>
        <w:t>ამ</w:t>
      </w:r>
      <w:r w:rsidRPr="00A020CF">
        <w:rPr>
          <w:rFonts w:ascii="Sylfaen" w:hAnsi="Sylfaen"/>
          <w:sz w:val="20"/>
          <w:szCs w:val="20"/>
          <w:lang w:val="ka-GE"/>
        </w:rPr>
        <w:t xml:space="preserve"> </w:t>
      </w:r>
      <w:r w:rsidRPr="00A020CF">
        <w:rPr>
          <w:rFonts w:ascii="Sylfaen" w:hAnsi="Sylfaen" w:cs="Sylfaen"/>
          <w:sz w:val="20"/>
          <w:szCs w:val="20"/>
          <w:lang w:val="ka-GE"/>
        </w:rPr>
        <w:t>პუნქტის</w:t>
      </w:r>
      <w:r w:rsidRPr="00A020CF">
        <w:rPr>
          <w:rFonts w:ascii="Sylfaen" w:hAnsi="Sylfaen"/>
          <w:sz w:val="20"/>
          <w:szCs w:val="20"/>
          <w:lang w:val="ka-GE"/>
        </w:rPr>
        <w:t xml:space="preserve"> (გ) პარაგრაფით. </w:t>
      </w:r>
    </w:p>
    <w:p w:rsidR="00A020CF" w:rsidRPr="00A020CF" w:rsidRDefault="00A020CF" w:rsidP="00020D78">
      <w:pPr>
        <w:spacing w:after="0"/>
        <w:ind w:left="720"/>
        <w:jc w:val="both"/>
        <w:rPr>
          <w:rFonts w:ascii="Sylfaen" w:hAnsi="Sylfaen"/>
          <w:sz w:val="20"/>
          <w:szCs w:val="20"/>
          <w:lang w:val="ka-GE"/>
        </w:rPr>
      </w:pPr>
      <w:r w:rsidRPr="00A020CF">
        <w:rPr>
          <w:rFonts w:ascii="Sylfaen" w:hAnsi="Sylfaen"/>
          <w:sz w:val="20"/>
          <w:szCs w:val="20"/>
          <w:lang w:val="ka-GE"/>
        </w:rPr>
        <w:t xml:space="preserve">(გ) </w:t>
      </w:r>
      <w:r w:rsidRPr="00A020CF">
        <w:rPr>
          <w:rFonts w:ascii="Sylfaen" w:hAnsi="Sylfaen" w:cs="Sylfaen"/>
          <w:sz w:val="20"/>
          <w:szCs w:val="20"/>
          <w:lang w:val="ka-GE"/>
        </w:rPr>
        <w:t>ტერმინი</w:t>
      </w:r>
      <w:r w:rsidRPr="00A020CF">
        <w:rPr>
          <w:rFonts w:ascii="Sylfaen" w:hAnsi="Sylfaen"/>
          <w:sz w:val="20"/>
          <w:szCs w:val="20"/>
          <w:lang w:val="ka-GE"/>
        </w:rPr>
        <w:t xml:space="preserve"> „შეღავათიანი </w:t>
      </w:r>
      <w:r w:rsidRPr="00A020CF">
        <w:rPr>
          <w:rFonts w:ascii="Sylfaen" w:hAnsi="Sylfaen" w:cs="Sylfaen"/>
          <w:sz w:val="20"/>
          <w:szCs w:val="20"/>
          <w:lang w:val="ka-GE"/>
        </w:rPr>
        <w:t>პერიოდი</w:t>
      </w:r>
      <w:r w:rsidRPr="00A020CF">
        <w:rPr>
          <w:rFonts w:ascii="Sylfaen" w:hAnsi="Sylfaen"/>
          <w:sz w:val="20"/>
          <w:szCs w:val="20"/>
          <w:lang w:val="ka-GE"/>
        </w:rPr>
        <w:t xml:space="preserve">“, </w:t>
      </w:r>
      <w:r w:rsidRPr="00A020CF">
        <w:rPr>
          <w:rFonts w:ascii="Sylfaen" w:hAnsi="Sylfaen" w:cs="Sylfaen"/>
          <w:sz w:val="20"/>
          <w:szCs w:val="20"/>
          <w:lang w:val="ka-GE"/>
        </w:rPr>
        <w:t>რომელიც</w:t>
      </w:r>
      <w:r w:rsidRPr="00A020CF">
        <w:rPr>
          <w:rFonts w:ascii="Sylfaen" w:hAnsi="Sylfaen"/>
          <w:sz w:val="20"/>
          <w:szCs w:val="20"/>
          <w:lang w:val="ka-GE"/>
        </w:rPr>
        <w:t xml:space="preserve"> </w:t>
      </w:r>
      <w:r w:rsidRPr="00A020CF">
        <w:rPr>
          <w:rFonts w:ascii="Sylfaen" w:hAnsi="Sylfaen" w:cs="Sylfaen"/>
          <w:sz w:val="20"/>
          <w:szCs w:val="20"/>
          <w:lang w:val="ka-GE"/>
        </w:rPr>
        <w:t>გამოყენებულია</w:t>
      </w:r>
      <w:r w:rsidRPr="00A020CF">
        <w:rPr>
          <w:rFonts w:ascii="Sylfaen" w:hAnsi="Sylfaen"/>
          <w:sz w:val="20"/>
          <w:szCs w:val="20"/>
          <w:lang w:val="ka-GE"/>
        </w:rPr>
        <w:t xml:space="preserve"> </w:t>
      </w:r>
      <w:r w:rsidRPr="00A020CF">
        <w:rPr>
          <w:rFonts w:ascii="Sylfaen" w:hAnsi="Sylfaen" w:cs="Sylfaen"/>
          <w:sz w:val="20"/>
          <w:szCs w:val="20"/>
          <w:lang w:val="ka-GE"/>
        </w:rPr>
        <w:t>ამ</w:t>
      </w:r>
      <w:r w:rsidRPr="00A020CF">
        <w:rPr>
          <w:rFonts w:ascii="Sylfaen" w:hAnsi="Sylfaen"/>
          <w:sz w:val="20"/>
          <w:szCs w:val="20"/>
          <w:lang w:val="ka-GE"/>
        </w:rPr>
        <w:t xml:space="preserve"> </w:t>
      </w:r>
      <w:r w:rsidRPr="00A020CF">
        <w:rPr>
          <w:rFonts w:ascii="Sylfaen" w:hAnsi="Sylfaen" w:cs="Sylfaen"/>
          <w:sz w:val="20"/>
          <w:szCs w:val="20"/>
          <w:lang w:val="ka-GE"/>
        </w:rPr>
        <w:t>პუნქტის</w:t>
      </w:r>
      <w:r w:rsidRPr="00A020CF">
        <w:rPr>
          <w:rFonts w:ascii="Sylfaen" w:hAnsi="Sylfaen"/>
          <w:sz w:val="20"/>
          <w:szCs w:val="20"/>
          <w:lang w:val="ka-GE"/>
        </w:rPr>
        <w:t xml:space="preserve"> (ბ) პარაგრაფში, აღ</w:t>
      </w:r>
      <w:r w:rsidRPr="00A020CF">
        <w:rPr>
          <w:rFonts w:ascii="Sylfaen" w:hAnsi="Sylfaen" w:cs="Sylfaen"/>
          <w:sz w:val="20"/>
          <w:szCs w:val="20"/>
          <w:lang w:val="ka-GE"/>
        </w:rPr>
        <w:t>ნიშნავს</w:t>
      </w:r>
      <w:r w:rsidRPr="00A020CF">
        <w:rPr>
          <w:rFonts w:ascii="Sylfaen" w:hAnsi="Sylfaen"/>
          <w:sz w:val="20"/>
          <w:szCs w:val="20"/>
          <w:lang w:val="ka-GE"/>
        </w:rPr>
        <w:t xml:space="preserve"> </w:t>
      </w:r>
      <w:r w:rsidRPr="00A020CF">
        <w:rPr>
          <w:rFonts w:ascii="Sylfaen" w:hAnsi="Sylfaen" w:cs="Sylfaen"/>
          <w:sz w:val="20"/>
          <w:szCs w:val="20"/>
          <w:lang w:val="ka-GE"/>
        </w:rPr>
        <w:t>პერიოდს, რომელიც წინ უსწრებს</w:t>
      </w:r>
      <w:r w:rsidRPr="00A020CF">
        <w:rPr>
          <w:rFonts w:ascii="Sylfaen" w:hAnsi="Sylfaen"/>
          <w:sz w:val="20"/>
          <w:szCs w:val="20"/>
          <w:lang w:val="ka-GE"/>
        </w:rPr>
        <w:t xml:space="preserve"> დასაფარი </w:t>
      </w:r>
      <w:r w:rsidRPr="00A020CF">
        <w:rPr>
          <w:rFonts w:ascii="Sylfaen" w:hAnsi="Sylfaen" w:cs="Sylfaen"/>
          <w:sz w:val="20"/>
          <w:szCs w:val="20"/>
          <w:lang w:val="ka-GE"/>
        </w:rPr>
        <w:t>ძირითადი</w:t>
      </w:r>
      <w:r w:rsidRPr="00A020CF">
        <w:rPr>
          <w:rFonts w:ascii="Sylfaen" w:hAnsi="Sylfaen"/>
          <w:sz w:val="20"/>
          <w:szCs w:val="20"/>
          <w:lang w:val="ka-GE"/>
        </w:rPr>
        <w:t xml:space="preserve"> </w:t>
      </w:r>
      <w:r w:rsidRPr="00A020CF">
        <w:rPr>
          <w:rFonts w:ascii="Sylfaen" w:hAnsi="Sylfaen" w:cs="Sylfaen"/>
          <w:sz w:val="20"/>
          <w:szCs w:val="20"/>
          <w:lang w:val="ka-GE"/>
        </w:rPr>
        <w:t>თანხის</w:t>
      </w:r>
      <w:r w:rsidRPr="00A020CF">
        <w:rPr>
          <w:rFonts w:ascii="Sylfaen" w:hAnsi="Sylfaen"/>
          <w:sz w:val="20"/>
          <w:szCs w:val="20"/>
          <w:lang w:val="ka-GE"/>
        </w:rPr>
        <w:t xml:space="preserve">  </w:t>
      </w:r>
      <w:r w:rsidRPr="00A020CF">
        <w:rPr>
          <w:rFonts w:ascii="Sylfaen" w:hAnsi="Sylfaen" w:cs="Sylfaen"/>
          <w:sz w:val="20"/>
          <w:szCs w:val="20"/>
          <w:lang w:val="ka-GE"/>
        </w:rPr>
        <w:t>პირველი</w:t>
      </w:r>
      <w:r w:rsidRPr="00A020CF">
        <w:rPr>
          <w:rFonts w:ascii="Sylfaen" w:hAnsi="Sylfaen"/>
          <w:sz w:val="20"/>
          <w:szCs w:val="20"/>
          <w:lang w:val="ka-GE"/>
        </w:rPr>
        <w:t xml:space="preserve"> </w:t>
      </w:r>
      <w:r w:rsidRPr="00A020CF">
        <w:rPr>
          <w:rFonts w:ascii="Sylfaen" w:hAnsi="Sylfaen" w:cs="Sylfaen"/>
          <w:sz w:val="20"/>
          <w:szCs w:val="20"/>
          <w:lang w:val="ka-GE"/>
        </w:rPr>
        <w:t>გადახდის</w:t>
      </w:r>
      <w:r w:rsidRPr="00A020CF">
        <w:rPr>
          <w:rFonts w:ascii="Sylfaen" w:hAnsi="Sylfaen"/>
          <w:sz w:val="20"/>
          <w:szCs w:val="20"/>
          <w:lang w:val="ka-GE"/>
        </w:rPr>
        <w:t xml:space="preserve"> </w:t>
      </w:r>
      <w:r w:rsidRPr="00A020CF">
        <w:rPr>
          <w:rFonts w:ascii="Sylfaen" w:hAnsi="Sylfaen" w:cs="Sylfaen"/>
          <w:sz w:val="20"/>
          <w:szCs w:val="20"/>
          <w:lang w:val="ka-GE"/>
        </w:rPr>
        <w:t>თარიღს, წინამდებარე</w:t>
      </w:r>
      <w:r w:rsidRPr="00A020CF">
        <w:rPr>
          <w:rFonts w:ascii="Sylfaen" w:hAnsi="Sylfaen"/>
          <w:sz w:val="20"/>
          <w:szCs w:val="20"/>
          <w:lang w:val="ka-GE"/>
        </w:rPr>
        <w:t xml:space="preserve"> </w:t>
      </w:r>
      <w:r w:rsidRPr="00A020CF">
        <w:rPr>
          <w:rFonts w:ascii="Sylfaen" w:hAnsi="Sylfaen" w:cs="Sylfaen"/>
          <w:sz w:val="20"/>
          <w:szCs w:val="20"/>
          <w:lang w:val="ka-GE"/>
        </w:rPr>
        <w:t>სასესხო შეთანხმების</w:t>
      </w:r>
      <w:r w:rsidRPr="00A020CF">
        <w:rPr>
          <w:rFonts w:ascii="Sylfaen" w:hAnsi="Sylfaen"/>
          <w:sz w:val="20"/>
          <w:szCs w:val="20"/>
          <w:lang w:val="ka-GE"/>
        </w:rPr>
        <w:t xml:space="preserve">  </w:t>
      </w:r>
      <w:r w:rsidRPr="00A020CF">
        <w:rPr>
          <w:rFonts w:ascii="Sylfaen" w:hAnsi="Sylfaen" w:cs="Sylfaen"/>
          <w:sz w:val="20"/>
          <w:szCs w:val="20"/>
          <w:lang w:val="ka-GE"/>
        </w:rPr>
        <w:t>განრიგ</w:t>
      </w:r>
      <w:r w:rsidRPr="00A020CF">
        <w:rPr>
          <w:rFonts w:ascii="Sylfaen" w:hAnsi="Sylfaen"/>
          <w:sz w:val="20"/>
          <w:szCs w:val="20"/>
          <w:lang w:val="ka-GE"/>
        </w:rPr>
        <w:t xml:space="preserve"> 2-ში </w:t>
      </w:r>
      <w:r w:rsidRPr="00A020CF">
        <w:rPr>
          <w:rFonts w:ascii="Sylfaen" w:hAnsi="Sylfaen" w:cs="Sylfaen"/>
          <w:sz w:val="20"/>
          <w:szCs w:val="20"/>
          <w:lang w:val="ka-GE"/>
        </w:rPr>
        <w:t>მოცემული ამორტიზაციის</w:t>
      </w:r>
      <w:r w:rsidRPr="00A020CF">
        <w:rPr>
          <w:rFonts w:ascii="Sylfaen" w:hAnsi="Sylfaen"/>
          <w:sz w:val="20"/>
          <w:szCs w:val="20"/>
          <w:lang w:val="ka-GE"/>
        </w:rPr>
        <w:t xml:space="preserve"> </w:t>
      </w:r>
      <w:r w:rsidRPr="00A020CF">
        <w:rPr>
          <w:rFonts w:ascii="Sylfaen" w:hAnsi="Sylfaen" w:cs="Sylfaen"/>
          <w:sz w:val="20"/>
          <w:szCs w:val="20"/>
          <w:lang w:val="ka-GE"/>
        </w:rPr>
        <w:t>გრაფიკის შესაბამისად</w:t>
      </w:r>
      <w:r w:rsidRPr="00A020CF">
        <w:rPr>
          <w:rFonts w:ascii="Sylfaen" w:hAnsi="Sylfaen"/>
          <w:sz w:val="20"/>
          <w:szCs w:val="20"/>
          <w:lang w:val="ka-GE"/>
        </w:rPr>
        <w:t>.</w:t>
      </w:r>
    </w:p>
    <w:p w:rsidR="00A020CF" w:rsidRPr="00A020CF" w:rsidRDefault="00A020CF" w:rsidP="00A020CF">
      <w:pPr>
        <w:tabs>
          <w:tab w:val="left" w:pos="1440"/>
        </w:tabs>
        <w:spacing w:after="0"/>
        <w:jc w:val="both"/>
        <w:rPr>
          <w:rFonts w:ascii="Sylfaen" w:hAnsi="Sylfaen"/>
          <w:sz w:val="20"/>
          <w:szCs w:val="20"/>
          <w:lang w:val="ka-GE"/>
        </w:rPr>
      </w:pPr>
      <w:r w:rsidRPr="00020D78">
        <w:rPr>
          <w:rFonts w:ascii="Sylfaen" w:hAnsi="Sylfaen" w:cs="Sylfaen"/>
          <w:b/>
          <w:sz w:val="20"/>
          <w:szCs w:val="20"/>
          <w:lang w:val="ka-GE"/>
        </w:rPr>
        <w:t>პუნქტი</w:t>
      </w:r>
      <w:r w:rsidRPr="00020D78">
        <w:rPr>
          <w:rFonts w:ascii="Sylfaen" w:hAnsi="Sylfaen"/>
          <w:b/>
          <w:sz w:val="20"/>
          <w:szCs w:val="20"/>
          <w:lang w:val="ka-GE"/>
        </w:rPr>
        <w:t xml:space="preserve"> 2.02.</w:t>
      </w:r>
      <w:r w:rsidRPr="00A020CF">
        <w:rPr>
          <w:rFonts w:ascii="Sylfaen" w:hAnsi="Sylfaen"/>
          <w:sz w:val="20"/>
          <w:szCs w:val="20"/>
          <w:lang w:val="ka-GE"/>
        </w:rPr>
        <w:t xml:space="preserve"> მს</w:t>
      </w:r>
      <w:r w:rsidRPr="00A020CF">
        <w:rPr>
          <w:rFonts w:ascii="Sylfaen" w:hAnsi="Sylfaen" w:cs="Sylfaen"/>
          <w:sz w:val="20"/>
          <w:szCs w:val="20"/>
          <w:lang w:val="ka-GE"/>
        </w:rPr>
        <w:t>ესხებელმა</w:t>
      </w:r>
      <w:r w:rsidRPr="00A020CF">
        <w:rPr>
          <w:rFonts w:ascii="Sylfaen" w:hAnsi="Sylfaen"/>
          <w:sz w:val="20"/>
          <w:szCs w:val="20"/>
          <w:lang w:val="ka-GE"/>
        </w:rPr>
        <w:t xml:space="preserve"> </w:t>
      </w:r>
      <w:r w:rsidRPr="00A020CF">
        <w:rPr>
          <w:rFonts w:ascii="Sylfaen" w:hAnsi="Sylfaen" w:cs="Sylfaen"/>
          <w:sz w:val="20"/>
          <w:szCs w:val="20"/>
          <w:lang w:val="ka-GE"/>
        </w:rPr>
        <w:t>უნდა</w:t>
      </w:r>
      <w:r w:rsidRPr="00A020CF">
        <w:rPr>
          <w:rFonts w:ascii="Sylfaen" w:hAnsi="Sylfaen"/>
          <w:sz w:val="20"/>
          <w:szCs w:val="20"/>
          <w:lang w:val="ka-GE"/>
        </w:rPr>
        <w:t xml:space="preserve"> </w:t>
      </w:r>
      <w:r w:rsidRPr="00A020CF">
        <w:rPr>
          <w:rFonts w:ascii="Sylfaen" w:hAnsi="Sylfaen" w:cs="Sylfaen"/>
          <w:sz w:val="20"/>
          <w:szCs w:val="20"/>
          <w:lang w:val="ka-GE"/>
        </w:rPr>
        <w:t>გადაუხადოს</w:t>
      </w:r>
      <w:r w:rsidRPr="00A020CF">
        <w:rPr>
          <w:rFonts w:ascii="Sylfaen" w:hAnsi="Sylfaen"/>
          <w:sz w:val="20"/>
          <w:szCs w:val="20"/>
          <w:lang w:val="ka-GE"/>
        </w:rPr>
        <w:t xml:space="preserve"> ADB-ს პროცენტი </w:t>
      </w:r>
      <w:r w:rsidRPr="00A020CF">
        <w:rPr>
          <w:rFonts w:ascii="Sylfaen" w:hAnsi="Sylfaen" w:cs="Sylfaen"/>
          <w:sz w:val="20"/>
          <w:szCs w:val="20"/>
          <w:lang w:val="ka-GE"/>
        </w:rPr>
        <w:t>ძირითად სესხის</w:t>
      </w:r>
      <w:r w:rsidRPr="00A020CF">
        <w:rPr>
          <w:rFonts w:ascii="Sylfaen" w:hAnsi="Sylfaen"/>
          <w:sz w:val="20"/>
          <w:szCs w:val="20"/>
          <w:lang w:val="ka-GE"/>
        </w:rPr>
        <w:t xml:space="preserve"> </w:t>
      </w:r>
      <w:r w:rsidRPr="00A020CF">
        <w:rPr>
          <w:rFonts w:ascii="Sylfaen" w:hAnsi="Sylfaen" w:cs="Sylfaen"/>
          <w:sz w:val="20"/>
          <w:szCs w:val="20"/>
          <w:lang w:val="ka-GE"/>
        </w:rPr>
        <w:t>ათვისებულ</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დაუფარავ თანხაზე, </w:t>
      </w:r>
      <w:r w:rsidRPr="00A020CF">
        <w:rPr>
          <w:rFonts w:ascii="Sylfaen" w:hAnsi="Sylfaen" w:cs="Sylfaen"/>
          <w:sz w:val="20"/>
          <w:szCs w:val="20"/>
          <w:lang w:val="ka-GE"/>
        </w:rPr>
        <w:t>დროდადრო</w:t>
      </w:r>
      <w:r w:rsidRPr="00A020CF">
        <w:rPr>
          <w:rFonts w:ascii="Sylfaen" w:hAnsi="Sylfaen"/>
          <w:sz w:val="20"/>
          <w:szCs w:val="20"/>
          <w:lang w:val="ka-GE"/>
        </w:rPr>
        <w:t xml:space="preserve"> </w:t>
      </w:r>
      <w:r w:rsidRPr="00A020CF">
        <w:rPr>
          <w:rFonts w:ascii="Sylfaen" w:hAnsi="Sylfaen" w:cs="Sylfaen"/>
          <w:sz w:val="20"/>
          <w:szCs w:val="20"/>
          <w:lang w:val="ka-GE"/>
        </w:rPr>
        <w:t>თითოეული</w:t>
      </w:r>
      <w:r w:rsidRPr="00A020CF">
        <w:rPr>
          <w:rFonts w:ascii="Sylfaen" w:hAnsi="Sylfaen"/>
          <w:sz w:val="20"/>
          <w:szCs w:val="20"/>
          <w:lang w:val="ka-GE"/>
        </w:rPr>
        <w:t xml:space="preserve"> </w:t>
      </w:r>
      <w:r w:rsidRPr="00A020CF">
        <w:rPr>
          <w:rFonts w:ascii="Sylfaen" w:hAnsi="Sylfaen" w:cs="Sylfaen"/>
          <w:sz w:val="20"/>
          <w:szCs w:val="20"/>
          <w:lang w:val="ka-GE"/>
        </w:rPr>
        <w:t>საპროცენტო</w:t>
      </w:r>
      <w:r w:rsidRPr="00A020CF">
        <w:rPr>
          <w:rFonts w:ascii="Sylfaen" w:hAnsi="Sylfaen"/>
          <w:sz w:val="20"/>
          <w:szCs w:val="20"/>
          <w:lang w:val="ka-GE"/>
        </w:rPr>
        <w:t xml:space="preserve"> </w:t>
      </w:r>
      <w:r w:rsidRPr="00A020CF">
        <w:rPr>
          <w:rFonts w:ascii="Sylfaen" w:hAnsi="Sylfaen" w:cs="Sylfaen"/>
          <w:sz w:val="20"/>
          <w:szCs w:val="20"/>
          <w:lang w:val="ka-GE"/>
        </w:rPr>
        <w:t>პერიოდში</w:t>
      </w:r>
      <w:r w:rsidRPr="00A020CF">
        <w:rPr>
          <w:rFonts w:ascii="Sylfaen" w:hAnsi="Sylfaen"/>
          <w:sz w:val="20"/>
          <w:szCs w:val="20"/>
          <w:lang w:val="ka-GE"/>
        </w:rPr>
        <w:t xml:space="preserve"> იმ </w:t>
      </w:r>
      <w:r w:rsidRPr="00A020CF">
        <w:rPr>
          <w:rFonts w:ascii="Sylfaen" w:hAnsi="Sylfaen" w:cs="Sylfaen"/>
          <w:sz w:val="20"/>
          <w:szCs w:val="20"/>
          <w:lang w:val="ka-GE"/>
        </w:rPr>
        <w:t>განაკვეთით, რომელიც</w:t>
      </w:r>
      <w:r w:rsidRPr="00A020CF">
        <w:rPr>
          <w:rFonts w:ascii="Sylfaen" w:hAnsi="Sylfaen"/>
          <w:sz w:val="20"/>
          <w:szCs w:val="20"/>
          <w:lang w:val="ka-GE"/>
        </w:rPr>
        <w:t xml:space="preserve"> </w:t>
      </w:r>
      <w:r w:rsidRPr="00A020CF">
        <w:rPr>
          <w:rFonts w:ascii="Sylfaen" w:hAnsi="Sylfaen" w:cs="Sylfaen"/>
          <w:sz w:val="20"/>
          <w:szCs w:val="20"/>
          <w:lang w:val="ka-GE"/>
        </w:rPr>
        <w:t>ტოლია</w:t>
      </w:r>
      <w:r w:rsidRPr="00A020CF">
        <w:rPr>
          <w:rFonts w:ascii="Sylfaen" w:hAnsi="Sylfaen"/>
          <w:sz w:val="20"/>
          <w:szCs w:val="20"/>
          <w:lang w:val="ka-GE"/>
        </w:rPr>
        <w:t xml:space="preserve">: </w:t>
      </w:r>
    </w:p>
    <w:p w:rsidR="00A020CF" w:rsidRPr="00A020CF" w:rsidRDefault="00A020CF" w:rsidP="00020D78">
      <w:pPr>
        <w:spacing w:after="0"/>
        <w:ind w:firstLine="720"/>
        <w:jc w:val="both"/>
        <w:rPr>
          <w:rFonts w:ascii="Sylfaen" w:hAnsi="Sylfaen"/>
          <w:sz w:val="20"/>
          <w:szCs w:val="20"/>
          <w:lang w:val="ka-GE"/>
        </w:rPr>
      </w:pPr>
      <w:r w:rsidRPr="00A020CF">
        <w:rPr>
          <w:rFonts w:ascii="Sylfaen" w:hAnsi="Sylfaen"/>
          <w:sz w:val="20"/>
          <w:szCs w:val="20"/>
          <w:lang w:val="ka-GE"/>
        </w:rPr>
        <w:t xml:space="preserve">(ა) </w:t>
      </w:r>
      <w:r w:rsidRPr="00A020CF">
        <w:rPr>
          <w:rFonts w:ascii="Sylfaen" w:hAnsi="Sylfaen"/>
          <w:sz w:val="20"/>
          <w:szCs w:val="20"/>
        </w:rPr>
        <w:t>LIBOR</w:t>
      </w:r>
      <w:r w:rsidRPr="00A020CF">
        <w:rPr>
          <w:rFonts w:ascii="Sylfaen" w:hAnsi="Sylfaen"/>
          <w:sz w:val="20"/>
          <w:szCs w:val="20"/>
          <w:lang w:val="ka-GE"/>
        </w:rPr>
        <w:t>/</w:t>
      </w:r>
      <w:r w:rsidRPr="00A020CF">
        <w:rPr>
          <w:rFonts w:ascii="Sylfaen" w:hAnsi="Sylfaen"/>
          <w:sz w:val="20"/>
          <w:szCs w:val="20"/>
        </w:rPr>
        <w:t>Euribor-</w:t>
      </w:r>
      <w:r w:rsidRPr="00A020CF">
        <w:rPr>
          <w:rFonts w:ascii="Sylfaen" w:hAnsi="Sylfaen"/>
          <w:sz w:val="20"/>
          <w:szCs w:val="20"/>
          <w:lang w:val="ka-GE"/>
        </w:rPr>
        <w:t xml:space="preserve">ისა; და </w:t>
      </w:r>
    </w:p>
    <w:p w:rsidR="00A020CF" w:rsidRPr="00A020CF" w:rsidRDefault="00A020CF" w:rsidP="00020D78">
      <w:pPr>
        <w:spacing w:after="0"/>
        <w:ind w:left="720"/>
        <w:jc w:val="both"/>
        <w:rPr>
          <w:rFonts w:ascii="Sylfaen" w:hAnsi="Sylfaen"/>
          <w:sz w:val="20"/>
          <w:szCs w:val="20"/>
          <w:lang w:val="ka-GE"/>
        </w:rPr>
      </w:pPr>
      <w:r w:rsidRPr="00A020CF">
        <w:rPr>
          <w:rFonts w:ascii="Sylfaen" w:hAnsi="Sylfaen"/>
          <w:sz w:val="20"/>
          <w:szCs w:val="20"/>
          <w:lang w:val="ka-GE"/>
        </w:rPr>
        <w:t xml:space="preserve">(ბ) 0.60%-ის </w:t>
      </w:r>
      <w:r w:rsidRPr="00A020CF">
        <w:rPr>
          <w:rFonts w:ascii="Sylfaen" w:hAnsi="Sylfaen" w:cs="Sylfaen"/>
          <w:sz w:val="20"/>
          <w:szCs w:val="20"/>
          <w:lang w:val="ka-GE"/>
        </w:rPr>
        <w:t>ჯამისა</w:t>
      </w:r>
      <w:r w:rsidRPr="00A020CF">
        <w:rPr>
          <w:rFonts w:ascii="Sylfaen" w:hAnsi="Sylfaen"/>
          <w:sz w:val="20"/>
          <w:szCs w:val="20"/>
          <w:lang w:val="ka-GE"/>
        </w:rPr>
        <w:t xml:space="preserve">, </w:t>
      </w:r>
      <w:r w:rsidRPr="00A020CF">
        <w:rPr>
          <w:rFonts w:ascii="Sylfaen" w:hAnsi="Sylfaen" w:cs="Sylfaen"/>
          <w:sz w:val="20"/>
          <w:szCs w:val="20"/>
          <w:lang w:val="ka-GE"/>
        </w:rPr>
        <w:t>როგორც</w:t>
      </w:r>
      <w:r w:rsidRPr="00A020CF">
        <w:rPr>
          <w:rFonts w:ascii="Sylfaen" w:hAnsi="Sylfaen"/>
          <w:sz w:val="20"/>
          <w:szCs w:val="20"/>
          <w:lang w:val="ka-GE"/>
        </w:rPr>
        <w:t xml:space="preserve"> ეს </w:t>
      </w:r>
      <w:r w:rsidRPr="00A020CF">
        <w:rPr>
          <w:rFonts w:ascii="Sylfaen" w:hAnsi="Sylfaen" w:cs="Sylfaen"/>
          <w:sz w:val="20"/>
          <w:szCs w:val="20"/>
          <w:lang w:val="ka-GE"/>
        </w:rPr>
        <w:t>განსაზღვრულია</w:t>
      </w:r>
      <w:r w:rsidRPr="00A020CF">
        <w:rPr>
          <w:rFonts w:ascii="Sylfaen" w:hAnsi="Sylfaen"/>
          <w:sz w:val="20"/>
          <w:szCs w:val="20"/>
          <w:lang w:val="ka-GE"/>
        </w:rPr>
        <w:t xml:space="preserve"> </w:t>
      </w:r>
      <w:r w:rsidRPr="00A020CF">
        <w:rPr>
          <w:rFonts w:ascii="Sylfaen" w:hAnsi="Sylfaen" w:cs="Sylfaen"/>
          <w:sz w:val="20"/>
          <w:szCs w:val="20"/>
          <w:lang w:val="ka-GE"/>
        </w:rPr>
        <w:t>სასესხო</w:t>
      </w:r>
      <w:r w:rsidRPr="00A020CF">
        <w:rPr>
          <w:rFonts w:ascii="Sylfaen" w:hAnsi="Sylfaen"/>
          <w:sz w:val="20"/>
          <w:szCs w:val="20"/>
          <w:lang w:val="ka-GE"/>
        </w:rPr>
        <w:t xml:space="preserve"> რეგულაციების პუნქტში 3.02,  გამოკლებული 0.10%, როგორც ეს განსაზღვრულია </w:t>
      </w:r>
      <w:r w:rsidRPr="00A020CF">
        <w:rPr>
          <w:rFonts w:ascii="Sylfaen" w:hAnsi="Sylfaen" w:cs="Sylfaen"/>
          <w:sz w:val="20"/>
          <w:szCs w:val="20"/>
          <w:lang w:val="ka-GE"/>
        </w:rPr>
        <w:t>სასესხო</w:t>
      </w:r>
      <w:r w:rsidRPr="00A020CF">
        <w:rPr>
          <w:rFonts w:ascii="Sylfaen" w:hAnsi="Sylfaen"/>
          <w:sz w:val="20"/>
          <w:szCs w:val="20"/>
          <w:lang w:val="ka-GE"/>
        </w:rPr>
        <w:t xml:space="preserve"> რეგულაციების პუნქტში 3.03.</w:t>
      </w:r>
    </w:p>
    <w:p w:rsidR="00A020CF" w:rsidRPr="00A020CF" w:rsidRDefault="00A020CF" w:rsidP="00A020CF">
      <w:pPr>
        <w:tabs>
          <w:tab w:val="left" w:pos="1260"/>
          <w:tab w:val="left" w:pos="1440"/>
        </w:tabs>
        <w:spacing w:after="0"/>
        <w:jc w:val="both"/>
        <w:rPr>
          <w:rFonts w:ascii="Sylfaen" w:hAnsi="Sylfaen" w:cs="Sylfaen"/>
          <w:sz w:val="20"/>
          <w:szCs w:val="20"/>
          <w:lang w:val="ka-GE"/>
        </w:rPr>
      </w:pPr>
      <w:r w:rsidRPr="00020D78">
        <w:rPr>
          <w:rFonts w:ascii="Sylfaen" w:hAnsi="Sylfaen"/>
          <w:b/>
          <w:sz w:val="20"/>
          <w:szCs w:val="20"/>
          <w:lang w:val="ka-GE"/>
        </w:rPr>
        <w:t>პუნქტი 2.03.</w:t>
      </w:r>
      <w:r w:rsidRPr="00A020CF">
        <w:rPr>
          <w:rFonts w:ascii="Sylfaen" w:hAnsi="Sylfaen"/>
          <w:sz w:val="20"/>
          <w:szCs w:val="20"/>
          <w:lang w:val="ka-GE"/>
        </w:rPr>
        <w:t xml:space="preserve"> </w:t>
      </w:r>
      <w:r w:rsidRPr="00A020CF">
        <w:rPr>
          <w:rFonts w:ascii="Sylfaen" w:hAnsi="Sylfaen" w:cs="Sylfaen"/>
          <w:sz w:val="20"/>
          <w:szCs w:val="20"/>
          <w:lang w:val="ka-GE"/>
        </w:rPr>
        <w:t>მსესხებელმა უნდა</w:t>
      </w:r>
      <w:r w:rsidRPr="00A020CF">
        <w:rPr>
          <w:rFonts w:ascii="Sylfaen" w:hAnsi="Sylfaen"/>
          <w:sz w:val="20"/>
          <w:szCs w:val="20"/>
          <w:lang w:val="ka-GE"/>
        </w:rPr>
        <w:t xml:space="preserve"> </w:t>
      </w:r>
      <w:r w:rsidRPr="00A020CF">
        <w:rPr>
          <w:rFonts w:ascii="Sylfaen" w:hAnsi="Sylfaen" w:cs="Sylfaen"/>
          <w:sz w:val="20"/>
          <w:szCs w:val="20"/>
          <w:lang w:val="ka-GE"/>
        </w:rPr>
        <w:t>გადაიხადოს</w:t>
      </w:r>
      <w:r w:rsidRPr="00A020CF">
        <w:rPr>
          <w:rFonts w:ascii="Sylfaen" w:hAnsi="Sylfaen"/>
          <w:sz w:val="20"/>
          <w:szCs w:val="20"/>
          <w:lang w:val="ka-GE"/>
        </w:rPr>
        <w:t xml:space="preserve"> </w:t>
      </w:r>
      <w:r w:rsidRPr="00A020CF">
        <w:rPr>
          <w:rFonts w:ascii="Sylfaen" w:hAnsi="Sylfaen" w:cs="Sylfaen"/>
          <w:sz w:val="20"/>
          <w:szCs w:val="20"/>
          <w:lang w:val="ka-GE"/>
        </w:rPr>
        <w:t>ვალდებულების</w:t>
      </w:r>
      <w:r w:rsidRPr="00A020CF">
        <w:rPr>
          <w:rFonts w:ascii="Sylfaen" w:hAnsi="Sylfaen"/>
          <w:sz w:val="20"/>
          <w:szCs w:val="20"/>
          <w:lang w:val="ka-GE"/>
        </w:rPr>
        <w:t xml:space="preserve"> </w:t>
      </w:r>
      <w:r w:rsidRPr="00A020CF">
        <w:rPr>
          <w:rFonts w:ascii="Sylfaen" w:hAnsi="Sylfaen" w:cs="Sylfaen"/>
          <w:sz w:val="20"/>
          <w:szCs w:val="20"/>
          <w:lang w:val="ka-GE"/>
        </w:rPr>
        <w:t>გადასახდელი</w:t>
      </w:r>
      <w:r w:rsidRPr="00A020CF">
        <w:rPr>
          <w:rFonts w:ascii="Sylfaen" w:hAnsi="Sylfaen"/>
          <w:sz w:val="20"/>
          <w:szCs w:val="20"/>
          <w:lang w:val="ka-GE"/>
        </w:rPr>
        <w:t xml:space="preserve"> </w:t>
      </w:r>
      <w:r w:rsidRPr="00A020CF">
        <w:rPr>
          <w:rFonts w:ascii="Sylfaen" w:hAnsi="Sylfaen" w:cs="Sylfaen"/>
          <w:sz w:val="20"/>
          <w:szCs w:val="20"/>
          <w:lang w:val="ka-GE"/>
        </w:rPr>
        <w:t xml:space="preserve">წლიური </w:t>
      </w:r>
      <w:r w:rsidRPr="00A020CF">
        <w:rPr>
          <w:rFonts w:ascii="Sylfaen" w:hAnsi="Sylfaen"/>
          <w:sz w:val="20"/>
          <w:szCs w:val="20"/>
          <w:lang w:val="ka-GE"/>
        </w:rPr>
        <w:t xml:space="preserve">0.15%-ის ოდენობით. </w:t>
      </w:r>
      <w:r w:rsidRPr="00A020CF">
        <w:rPr>
          <w:rFonts w:ascii="Sylfaen" w:hAnsi="Sylfaen" w:cs="Sylfaen"/>
          <w:sz w:val="20"/>
          <w:szCs w:val="20"/>
          <w:lang w:val="ka-GE"/>
        </w:rPr>
        <w:t>ვალდებულების გადასახდელი უნდა</w:t>
      </w:r>
      <w:r w:rsidRPr="00A020CF">
        <w:rPr>
          <w:rFonts w:ascii="Sylfaen" w:hAnsi="Sylfaen"/>
          <w:sz w:val="20"/>
          <w:szCs w:val="20"/>
          <w:lang w:val="ka-GE"/>
        </w:rPr>
        <w:t xml:space="preserve"> </w:t>
      </w:r>
      <w:r w:rsidRPr="00A020CF">
        <w:rPr>
          <w:rFonts w:ascii="Sylfaen" w:hAnsi="Sylfaen" w:cs="Sylfaen"/>
          <w:sz w:val="20"/>
          <w:szCs w:val="20"/>
          <w:lang w:val="ka-GE"/>
        </w:rPr>
        <w:t>დაირიცხოს</w:t>
      </w:r>
      <w:r w:rsidRPr="00A020CF">
        <w:rPr>
          <w:rFonts w:ascii="Sylfaen" w:hAnsi="Sylfaen"/>
          <w:sz w:val="20"/>
          <w:szCs w:val="20"/>
          <w:lang w:val="ka-GE"/>
        </w:rPr>
        <w:t xml:space="preserve"> </w:t>
      </w:r>
      <w:r w:rsidRPr="00A020CF">
        <w:rPr>
          <w:rFonts w:ascii="Sylfaen" w:hAnsi="Sylfaen" w:cs="Sylfaen"/>
          <w:sz w:val="20"/>
          <w:szCs w:val="20"/>
          <w:lang w:val="ka-GE"/>
        </w:rPr>
        <w:t>სესხის</w:t>
      </w:r>
      <w:r w:rsidRPr="00A020CF">
        <w:rPr>
          <w:rFonts w:ascii="Sylfaen" w:hAnsi="Sylfaen"/>
          <w:sz w:val="20"/>
          <w:szCs w:val="20"/>
          <w:lang w:val="ka-GE"/>
        </w:rPr>
        <w:t xml:space="preserve"> სრულ </w:t>
      </w:r>
      <w:r w:rsidRPr="00A020CF">
        <w:rPr>
          <w:rFonts w:ascii="Sylfaen" w:hAnsi="Sylfaen" w:cs="Sylfaen"/>
          <w:sz w:val="20"/>
          <w:szCs w:val="20"/>
          <w:lang w:val="ka-GE"/>
        </w:rPr>
        <w:t>თანხაზე</w:t>
      </w:r>
      <w:r w:rsidRPr="00A020CF">
        <w:rPr>
          <w:rFonts w:ascii="Sylfaen" w:hAnsi="Sylfaen"/>
          <w:sz w:val="20"/>
          <w:szCs w:val="20"/>
          <w:lang w:val="ka-GE"/>
        </w:rPr>
        <w:t xml:space="preserve"> (მინუს </w:t>
      </w:r>
      <w:r w:rsidRPr="00A020CF">
        <w:rPr>
          <w:rFonts w:ascii="Sylfaen" w:hAnsi="Sylfaen" w:cs="Sylfaen"/>
          <w:sz w:val="20"/>
          <w:szCs w:val="20"/>
          <w:lang w:val="ka-GE"/>
        </w:rPr>
        <w:t>დროდადრო ათვისებული თანხები</w:t>
      </w:r>
      <w:r w:rsidRPr="00A020CF">
        <w:rPr>
          <w:rFonts w:ascii="Sylfaen" w:hAnsi="Sylfaen"/>
          <w:sz w:val="20"/>
          <w:szCs w:val="20"/>
          <w:lang w:val="ka-GE"/>
        </w:rPr>
        <w:t xml:space="preserve">), დაწყებული </w:t>
      </w:r>
      <w:r w:rsidRPr="00A020CF">
        <w:rPr>
          <w:rFonts w:ascii="Sylfaen" w:hAnsi="Sylfaen" w:cs="Sylfaen"/>
          <w:sz w:val="20"/>
          <w:szCs w:val="20"/>
          <w:lang w:val="ka-GE"/>
        </w:rPr>
        <w:t>წინამდებარე</w:t>
      </w:r>
      <w:r w:rsidRPr="00A020CF">
        <w:rPr>
          <w:rFonts w:ascii="Sylfaen" w:hAnsi="Sylfaen"/>
          <w:sz w:val="20"/>
          <w:szCs w:val="20"/>
          <w:lang w:val="ka-GE"/>
        </w:rPr>
        <w:t xml:space="preserve"> </w:t>
      </w:r>
      <w:r w:rsidRPr="00A020CF">
        <w:rPr>
          <w:rFonts w:ascii="Sylfaen" w:hAnsi="Sylfaen" w:cs="Sylfaen"/>
          <w:sz w:val="20"/>
          <w:szCs w:val="20"/>
          <w:lang w:val="ka-GE"/>
        </w:rPr>
        <w:t>სასესხო შეთანხმების თარიღიდან</w:t>
      </w:r>
      <w:r w:rsidRPr="00A020CF">
        <w:rPr>
          <w:rFonts w:ascii="Sylfaen" w:hAnsi="Sylfaen"/>
          <w:sz w:val="20"/>
          <w:szCs w:val="20"/>
          <w:lang w:val="ka-GE"/>
        </w:rPr>
        <w:t xml:space="preserve"> </w:t>
      </w:r>
      <w:r w:rsidRPr="00A020CF">
        <w:rPr>
          <w:rFonts w:ascii="Sylfaen" w:hAnsi="Sylfaen" w:cs="Sylfaen"/>
          <w:sz w:val="20"/>
          <w:szCs w:val="20"/>
          <w:lang w:val="ka-GE"/>
        </w:rPr>
        <w:t xml:space="preserve"> </w:t>
      </w:r>
      <w:r w:rsidRPr="00A020CF">
        <w:rPr>
          <w:rFonts w:ascii="Sylfaen" w:hAnsi="Sylfaen"/>
          <w:sz w:val="20"/>
          <w:szCs w:val="20"/>
          <w:lang w:val="ka-GE"/>
        </w:rPr>
        <w:t xml:space="preserve">60 </w:t>
      </w:r>
      <w:r w:rsidRPr="00A020CF">
        <w:rPr>
          <w:rFonts w:ascii="Sylfaen" w:hAnsi="Sylfaen" w:cs="Sylfaen"/>
          <w:sz w:val="20"/>
          <w:szCs w:val="20"/>
          <w:lang w:val="ka-GE"/>
        </w:rPr>
        <w:t>დღის</w:t>
      </w:r>
      <w:r w:rsidRPr="00A020CF">
        <w:rPr>
          <w:rFonts w:ascii="Sylfaen" w:hAnsi="Sylfaen"/>
          <w:sz w:val="20"/>
          <w:szCs w:val="20"/>
          <w:lang w:val="ka-GE"/>
        </w:rPr>
        <w:t xml:space="preserve"> </w:t>
      </w:r>
      <w:r w:rsidRPr="00A020CF">
        <w:rPr>
          <w:rFonts w:ascii="Sylfaen" w:hAnsi="Sylfaen" w:cs="Sylfaen"/>
          <w:sz w:val="20"/>
          <w:szCs w:val="20"/>
          <w:lang w:val="ka-GE"/>
        </w:rPr>
        <w:t>შემდეგ.</w:t>
      </w:r>
    </w:p>
    <w:p w:rsidR="00A020CF" w:rsidRPr="00A020CF" w:rsidRDefault="00A020CF" w:rsidP="00A020CF">
      <w:pPr>
        <w:tabs>
          <w:tab w:val="left" w:pos="1260"/>
          <w:tab w:val="left" w:pos="1440"/>
        </w:tabs>
        <w:spacing w:after="0"/>
        <w:jc w:val="both"/>
        <w:rPr>
          <w:rFonts w:ascii="Sylfaen" w:hAnsi="Sylfaen"/>
          <w:sz w:val="20"/>
          <w:szCs w:val="20"/>
          <w:lang w:val="ka-GE"/>
        </w:rPr>
      </w:pPr>
      <w:r w:rsidRPr="00020D78">
        <w:rPr>
          <w:rFonts w:ascii="Sylfaen" w:hAnsi="Sylfaen"/>
          <w:b/>
          <w:sz w:val="20"/>
          <w:szCs w:val="20"/>
          <w:lang w:val="ka-GE"/>
        </w:rPr>
        <w:t>პუნქტი 2.04.</w:t>
      </w:r>
      <w:r w:rsidRPr="00A020CF">
        <w:rPr>
          <w:rFonts w:ascii="Sylfaen" w:hAnsi="Sylfaen"/>
          <w:sz w:val="20"/>
          <w:szCs w:val="20"/>
          <w:lang w:val="ka-GE"/>
        </w:rPr>
        <w:t xml:space="preserve"> </w:t>
      </w:r>
      <w:r w:rsidRPr="00A020CF">
        <w:rPr>
          <w:rFonts w:ascii="Sylfaen" w:hAnsi="Sylfaen" w:cs="Sylfaen"/>
          <w:sz w:val="20"/>
          <w:szCs w:val="20"/>
          <w:lang w:val="ka-GE"/>
        </w:rPr>
        <w:t>საპროცენტო</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w:t>
      </w:r>
      <w:r w:rsidRPr="00A020CF">
        <w:rPr>
          <w:rFonts w:ascii="Sylfaen" w:hAnsi="Sylfaen" w:cs="Sylfaen"/>
          <w:sz w:val="20"/>
          <w:szCs w:val="20"/>
          <w:lang w:val="ka-GE"/>
        </w:rPr>
        <w:t>სხვა სასესხო</w:t>
      </w:r>
      <w:r w:rsidRPr="00A020CF">
        <w:rPr>
          <w:rFonts w:ascii="Sylfaen" w:hAnsi="Sylfaen"/>
          <w:sz w:val="20"/>
          <w:szCs w:val="20"/>
          <w:lang w:val="ka-GE"/>
        </w:rPr>
        <w:t xml:space="preserve"> </w:t>
      </w:r>
      <w:r w:rsidRPr="00A020CF">
        <w:rPr>
          <w:rFonts w:ascii="Sylfaen" w:hAnsi="Sylfaen" w:cs="Sylfaen"/>
          <w:sz w:val="20"/>
          <w:szCs w:val="20"/>
          <w:lang w:val="ka-GE"/>
        </w:rPr>
        <w:t>გადასახდელები</w:t>
      </w:r>
      <w:r w:rsidRPr="00A020CF">
        <w:rPr>
          <w:rFonts w:ascii="Sylfaen" w:hAnsi="Sylfaen"/>
          <w:sz w:val="20"/>
          <w:szCs w:val="20"/>
          <w:lang w:val="ka-GE"/>
        </w:rPr>
        <w:t xml:space="preserve"> </w:t>
      </w:r>
      <w:r w:rsidRPr="00A020CF">
        <w:rPr>
          <w:rFonts w:ascii="Sylfaen" w:hAnsi="Sylfaen" w:cs="Sylfaen"/>
          <w:sz w:val="20"/>
          <w:szCs w:val="20"/>
          <w:lang w:val="ka-GE"/>
        </w:rPr>
        <w:t>გადაიხდება</w:t>
      </w:r>
      <w:r w:rsidRPr="00A020CF">
        <w:rPr>
          <w:rFonts w:ascii="Sylfaen" w:hAnsi="Sylfaen"/>
          <w:sz w:val="20"/>
          <w:szCs w:val="20"/>
          <w:lang w:val="ka-GE"/>
        </w:rPr>
        <w:t xml:space="preserve"> </w:t>
      </w:r>
      <w:r w:rsidRPr="00A020CF">
        <w:rPr>
          <w:rFonts w:ascii="Sylfaen" w:hAnsi="Sylfaen" w:cs="Sylfaen"/>
          <w:sz w:val="20"/>
          <w:szCs w:val="20"/>
          <w:lang w:val="ka-GE"/>
        </w:rPr>
        <w:t>ყოველ წელს, წელიწადში</w:t>
      </w:r>
      <w:r w:rsidRPr="00A020CF">
        <w:rPr>
          <w:rFonts w:ascii="Sylfaen" w:hAnsi="Sylfaen"/>
          <w:sz w:val="20"/>
          <w:szCs w:val="20"/>
          <w:lang w:val="ka-GE"/>
        </w:rPr>
        <w:t xml:space="preserve"> </w:t>
      </w:r>
      <w:r w:rsidRPr="00A020CF">
        <w:rPr>
          <w:rFonts w:ascii="Sylfaen" w:hAnsi="Sylfaen" w:cs="Sylfaen"/>
          <w:sz w:val="20"/>
          <w:szCs w:val="20"/>
          <w:lang w:val="ka-GE"/>
        </w:rPr>
        <w:t>ორჯერ</w:t>
      </w:r>
      <w:r w:rsidRPr="00A020CF">
        <w:rPr>
          <w:rFonts w:ascii="Sylfaen" w:hAnsi="Sylfaen" w:cs="Sylfaen"/>
          <w:sz w:val="20"/>
          <w:szCs w:val="20"/>
        </w:rPr>
        <w:t xml:space="preserve"> [</w:t>
      </w:r>
      <w:r w:rsidRPr="00A020CF">
        <w:rPr>
          <w:rFonts w:ascii="Sylfaen" w:hAnsi="Sylfaen" w:cs="Sylfaen"/>
          <w:sz w:val="20"/>
          <w:szCs w:val="20"/>
          <w:lang w:val="ka-GE"/>
        </w:rPr>
        <w:t xml:space="preserve">        </w:t>
      </w:r>
      <w:r w:rsidRPr="00A020CF">
        <w:rPr>
          <w:rFonts w:ascii="Sylfaen" w:hAnsi="Sylfaen" w:cs="Sylfaen"/>
          <w:sz w:val="20"/>
          <w:szCs w:val="20"/>
        </w:rPr>
        <w:t>]</w:t>
      </w:r>
      <w:r w:rsidRPr="00A020CF">
        <w:rPr>
          <w:rFonts w:ascii="Sylfaen" w:hAnsi="Sylfaen" w:cs="Sylfaen"/>
          <w:sz w:val="20"/>
          <w:szCs w:val="20"/>
          <w:lang w:val="ka-GE"/>
        </w:rPr>
        <w:t xml:space="preserve"> და [             ].</w:t>
      </w:r>
      <w:r w:rsidRPr="00A020CF">
        <w:rPr>
          <w:rFonts w:ascii="Sylfaen" w:hAnsi="Sylfaen"/>
          <w:sz w:val="20"/>
          <w:szCs w:val="20"/>
          <w:lang w:val="ka-GE"/>
        </w:rPr>
        <w:t xml:space="preserve"> </w:t>
      </w:r>
    </w:p>
    <w:p w:rsidR="00A020CF" w:rsidRPr="00A020CF" w:rsidRDefault="00A020CF" w:rsidP="00A020CF">
      <w:pPr>
        <w:tabs>
          <w:tab w:val="left" w:pos="1260"/>
          <w:tab w:val="left" w:pos="1440"/>
        </w:tabs>
        <w:spacing w:after="0"/>
        <w:jc w:val="both"/>
        <w:rPr>
          <w:rFonts w:ascii="Sylfaen" w:hAnsi="Sylfaen" w:cs="Sylfaen"/>
          <w:sz w:val="20"/>
          <w:szCs w:val="20"/>
          <w:lang w:val="ka-GE"/>
        </w:rPr>
      </w:pPr>
      <w:r w:rsidRPr="00020D78">
        <w:rPr>
          <w:rFonts w:ascii="Sylfaen" w:hAnsi="Sylfaen" w:cs="Sylfaen"/>
          <w:b/>
          <w:sz w:val="20"/>
          <w:szCs w:val="20"/>
          <w:lang w:val="ka-GE"/>
        </w:rPr>
        <w:t>პუნქტი</w:t>
      </w:r>
      <w:r w:rsidRPr="00020D78">
        <w:rPr>
          <w:rFonts w:ascii="Sylfaen" w:hAnsi="Sylfaen"/>
          <w:b/>
          <w:sz w:val="20"/>
          <w:szCs w:val="20"/>
          <w:lang w:val="ka-GE"/>
        </w:rPr>
        <w:t xml:space="preserve"> 2.05.</w:t>
      </w:r>
      <w:r w:rsidRPr="00A020CF">
        <w:rPr>
          <w:rFonts w:ascii="Sylfaen" w:hAnsi="Sylfaen"/>
          <w:sz w:val="20"/>
          <w:szCs w:val="20"/>
          <w:lang w:val="ka-GE"/>
        </w:rPr>
        <w:t xml:space="preserve"> </w:t>
      </w:r>
      <w:r w:rsidRPr="00A020CF">
        <w:rPr>
          <w:rFonts w:ascii="Sylfaen" w:hAnsi="Sylfaen" w:cs="Sylfaen"/>
          <w:sz w:val="20"/>
          <w:szCs w:val="20"/>
          <w:lang w:val="ka-GE"/>
        </w:rPr>
        <w:t>მსესხებელმა</w:t>
      </w:r>
      <w:r w:rsidRPr="00A020CF">
        <w:rPr>
          <w:rFonts w:ascii="Sylfaen" w:hAnsi="Sylfaen"/>
          <w:sz w:val="20"/>
          <w:szCs w:val="20"/>
          <w:lang w:val="ka-GE"/>
        </w:rPr>
        <w:t xml:space="preserve"> </w:t>
      </w:r>
      <w:r w:rsidRPr="00A020CF">
        <w:rPr>
          <w:rFonts w:ascii="Sylfaen" w:hAnsi="Sylfaen" w:cs="Sylfaen"/>
          <w:sz w:val="20"/>
          <w:szCs w:val="20"/>
          <w:lang w:val="ka-GE"/>
        </w:rPr>
        <w:t>უნდა</w:t>
      </w:r>
      <w:r w:rsidRPr="00A020CF">
        <w:rPr>
          <w:rFonts w:ascii="Sylfaen" w:hAnsi="Sylfaen"/>
          <w:sz w:val="20"/>
          <w:szCs w:val="20"/>
          <w:lang w:val="ka-GE"/>
        </w:rPr>
        <w:t xml:space="preserve"> </w:t>
      </w:r>
      <w:r w:rsidRPr="00A020CF">
        <w:rPr>
          <w:rFonts w:ascii="Sylfaen" w:hAnsi="Sylfaen" w:cs="Sylfaen"/>
          <w:sz w:val="20"/>
          <w:szCs w:val="20"/>
          <w:lang w:val="ka-GE"/>
        </w:rPr>
        <w:t>დაფაროს</w:t>
      </w:r>
      <w:r w:rsidRPr="00A020CF">
        <w:rPr>
          <w:rFonts w:ascii="Sylfaen" w:hAnsi="Sylfaen"/>
          <w:sz w:val="20"/>
          <w:szCs w:val="20"/>
          <w:lang w:val="ka-GE"/>
        </w:rPr>
        <w:t xml:space="preserve"> </w:t>
      </w:r>
      <w:r w:rsidRPr="00A020CF">
        <w:rPr>
          <w:rFonts w:ascii="Sylfaen" w:hAnsi="Sylfaen" w:cs="Sylfaen"/>
          <w:sz w:val="20"/>
          <w:szCs w:val="20"/>
          <w:lang w:val="ka-GE"/>
        </w:rPr>
        <w:t>სესხის</w:t>
      </w:r>
      <w:r w:rsidRPr="00A020CF">
        <w:rPr>
          <w:rFonts w:ascii="Sylfaen" w:hAnsi="Sylfaen"/>
          <w:sz w:val="20"/>
          <w:szCs w:val="20"/>
          <w:lang w:val="ka-GE"/>
        </w:rPr>
        <w:t xml:space="preserve"> </w:t>
      </w:r>
      <w:r w:rsidRPr="00A020CF">
        <w:rPr>
          <w:rFonts w:ascii="Sylfaen" w:hAnsi="Sylfaen" w:cs="Sylfaen"/>
          <w:sz w:val="20"/>
          <w:szCs w:val="20"/>
          <w:lang w:val="ka-GE"/>
        </w:rPr>
        <w:t>ანგარიშიდან ათვისებული სესხის ძირითადი</w:t>
      </w:r>
      <w:r w:rsidRPr="00A020CF">
        <w:rPr>
          <w:rFonts w:ascii="Sylfaen" w:hAnsi="Sylfaen"/>
          <w:sz w:val="20"/>
          <w:szCs w:val="20"/>
          <w:lang w:val="ka-GE"/>
        </w:rPr>
        <w:t xml:space="preserve"> </w:t>
      </w:r>
      <w:r w:rsidRPr="00A020CF">
        <w:rPr>
          <w:rFonts w:ascii="Sylfaen" w:hAnsi="Sylfaen" w:cs="Sylfaen"/>
          <w:sz w:val="20"/>
          <w:szCs w:val="20"/>
          <w:lang w:val="ka-GE"/>
        </w:rPr>
        <w:t xml:space="preserve">თანხა, </w:t>
      </w:r>
      <w:r w:rsidRPr="00A020CF">
        <w:rPr>
          <w:rFonts w:ascii="Sylfaen" w:hAnsi="Sylfaen"/>
          <w:sz w:val="20"/>
          <w:szCs w:val="20"/>
          <w:lang w:val="ka-GE"/>
        </w:rPr>
        <w:t xml:space="preserve">  </w:t>
      </w:r>
      <w:r w:rsidRPr="00A020CF">
        <w:rPr>
          <w:rFonts w:ascii="Sylfaen" w:hAnsi="Sylfaen" w:cs="Sylfaen"/>
          <w:sz w:val="20"/>
          <w:szCs w:val="20"/>
          <w:lang w:val="ka-GE"/>
        </w:rPr>
        <w:t>წინამდებარე</w:t>
      </w:r>
      <w:r w:rsidRPr="00A020CF">
        <w:rPr>
          <w:rFonts w:ascii="Sylfaen" w:hAnsi="Sylfaen"/>
          <w:sz w:val="20"/>
          <w:szCs w:val="20"/>
          <w:lang w:val="ka-GE"/>
        </w:rPr>
        <w:t xml:space="preserve"> </w:t>
      </w:r>
      <w:r w:rsidRPr="00A020CF">
        <w:rPr>
          <w:rFonts w:ascii="Sylfaen" w:hAnsi="Sylfaen" w:cs="Sylfaen"/>
          <w:sz w:val="20"/>
          <w:szCs w:val="20"/>
          <w:lang w:val="ka-GE"/>
        </w:rPr>
        <w:t>სასესხო</w:t>
      </w:r>
      <w:r w:rsidRPr="00A020CF">
        <w:rPr>
          <w:rFonts w:ascii="Sylfaen" w:hAnsi="Sylfaen"/>
          <w:sz w:val="20"/>
          <w:szCs w:val="20"/>
          <w:lang w:val="ka-GE"/>
        </w:rPr>
        <w:t xml:space="preserve"> </w:t>
      </w:r>
      <w:r w:rsidRPr="00A020CF">
        <w:rPr>
          <w:rFonts w:ascii="Sylfaen" w:hAnsi="Sylfaen" w:cs="Sylfaen"/>
          <w:sz w:val="20"/>
          <w:szCs w:val="20"/>
          <w:lang w:val="ka-GE"/>
        </w:rPr>
        <w:t>შეთანხმების განრიგი</w:t>
      </w:r>
      <w:r w:rsidRPr="00A020CF">
        <w:rPr>
          <w:rFonts w:ascii="Sylfaen" w:hAnsi="Sylfaen"/>
          <w:sz w:val="20"/>
          <w:szCs w:val="20"/>
          <w:lang w:val="ka-GE"/>
        </w:rPr>
        <w:t xml:space="preserve"> 2-ის </w:t>
      </w:r>
      <w:r w:rsidRPr="00A020CF">
        <w:rPr>
          <w:rFonts w:ascii="Sylfaen" w:hAnsi="Sylfaen" w:cs="Sylfaen"/>
          <w:sz w:val="20"/>
          <w:szCs w:val="20"/>
          <w:lang w:val="ka-GE"/>
        </w:rPr>
        <w:t>დებულებებს შესაბამისად.</w:t>
      </w:r>
    </w:p>
    <w:p w:rsidR="00A020CF" w:rsidRPr="00A020CF" w:rsidRDefault="00A020CF" w:rsidP="00A020CF">
      <w:pPr>
        <w:tabs>
          <w:tab w:val="left" w:pos="1260"/>
          <w:tab w:val="left" w:pos="1440"/>
        </w:tabs>
        <w:spacing w:after="0"/>
        <w:jc w:val="both"/>
        <w:rPr>
          <w:rFonts w:ascii="Sylfaen" w:hAnsi="Sylfaen"/>
          <w:sz w:val="20"/>
          <w:szCs w:val="20"/>
          <w:lang w:val="ka-GE"/>
        </w:rPr>
      </w:pPr>
      <w:r w:rsidRPr="00020D78">
        <w:rPr>
          <w:rFonts w:ascii="Sylfaen" w:hAnsi="Sylfaen"/>
          <w:b/>
          <w:sz w:val="20"/>
          <w:szCs w:val="20"/>
          <w:lang w:val="ka-GE"/>
        </w:rPr>
        <w:t>პუნქტი 2.06.</w:t>
      </w:r>
      <w:r w:rsidRPr="00A020CF">
        <w:rPr>
          <w:rFonts w:ascii="Sylfaen" w:hAnsi="Sylfaen"/>
          <w:sz w:val="20"/>
          <w:szCs w:val="20"/>
          <w:lang w:val="ka-GE"/>
        </w:rPr>
        <w:t xml:space="preserve"> (ა) </w:t>
      </w:r>
      <w:r w:rsidRPr="00A020CF">
        <w:rPr>
          <w:rFonts w:ascii="Sylfaen" w:hAnsi="Sylfaen" w:cs="Sylfaen"/>
          <w:sz w:val="20"/>
          <w:szCs w:val="20"/>
          <w:lang w:val="ka-GE"/>
        </w:rPr>
        <w:t>მსესხებელს</w:t>
      </w:r>
      <w:r w:rsidRPr="00A020CF">
        <w:rPr>
          <w:rFonts w:ascii="Sylfaen" w:hAnsi="Sylfaen"/>
          <w:sz w:val="20"/>
          <w:szCs w:val="20"/>
          <w:lang w:val="ka-GE"/>
        </w:rPr>
        <w:t xml:space="preserve"> </w:t>
      </w:r>
      <w:r w:rsidRPr="00A020CF">
        <w:rPr>
          <w:rFonts w:ascii="Sylfaen" w:hAnsi="Sylfaen" w:cs="Sylfaen"/>
          <w:sz w:val="20"/>
          <w:szCs w:val="20"/>
          <w:lang w:val="ka-GE"/>
        </w:rPr>
        <w:t>შეუძლია</w:t>
      </w:r>
      <w:r w:rsidRPr="00A020CF">
        <w:rPr>
          <w:rFonts w:ascii="Sylfaen" w:hAnsi="Sylfaen"/>
          <w:sz w:val="20"/>
          <w:szCs w:val="20"/>
          <w:lang w:val="ka-GE"/>
        </w:rPr>
        <w:t xml:space="preserve"> </w:t>
      </w:r>
      <w:r w:rsidRPr="00A020CF">
        <w:rPr>
          <w:rFonts w:ascii="Sylfaen" w:hAnsi="Sylfaen" w:cs="Sylfaen"/>
          <w:sz w:val="20"/>
          <w:szCs w:val="20"/>
          <w:lang w:val="ka-GE"/>
        </w:rPr>
        <w:t>ნებისმიერ</w:t>
      </w:r>
      <w:r w:rsidRPr="00A020CF">
        <w:rPr>
          <w:rFonts w:ascii="Sylfaen" w:hAnsi="Sylfaen"/>
          <w:sz w:val="20"/>
          <w:szCs w:val="20"/>
          <w:lang w:val="ka-GE"/>
        </w:rPr>
        <w:t xml:space="preserve"> </w:t>
      </w:r>
      <w:r w:rsidRPr="00A020CF">
        <w:rPr>
          <w:rFonts w:ascii="Sylfaen" w:hAnsi="Sylfaen" w:cs="Sylfaen"/>
          <w:sz w:val="20"/>
          <w:szCs w:val="20"/>
          <w:lang w:val="ka-GE"/>
        </w:rPr>
        <w:t>დროს</w:t>
      </w:r>
      <w:r w:rsidRPr="00A020CF">
        <w:rPr>
          <w:rFonts w:ascii="Sylfaen" w:hAnsi="Sylfaen"/>
          <w:sz w:val="20"/>
          <w:szCs w:val="20"/>
          <w:lang w:val="ka-GE"/>
        </w:rPr>
        <w:t xml:space="preserve"> </w:t>
      </w:r>
      <w:r w:rsidRPr="00A020CF">
        <w:rPr>
          <w:rFonts w:ascii="Sylfaen" w:hAnsi="Sylfaen" w:cs="Sylfaen"/>
          <w:sz w:val="20"/>
          <w:szCs w:val="20"/>
          <w:lang w:val="ka-GE"/>
        </w:rPr>
        <w:t>მოითხოვოს</w:t>
      </w:r>
      <w:r w:rsidRPr="00A020CF">
        <w:rPr>
          <w:rFonts w:ascii="Sylfaen" w:hAnsi="Sylfaen"/>
          <w:sz w:val="20"/>
          <w:szCs w:val="20"/>
          <w:lang w:val="ka-GE"/>
        </w:rPr>
        <w:t xml:space="preserve"> </w:t>
      </w:r>
      <w:r w:rsidRPr="00A020CF">
        <w:rPr>
          <w:rFonts w:ascii="Sylfaen" w:hAnsi="Sylfaen" w:cs="Sylfaen"/>
          <w:sz w:val="20"/>
          <w:szCs w:val="20"/>
          <w:lang w:val="ka-GE"/>
        </w:rPr>
        <w:t>სესხის</w:t>
      </w:r>
      <w:r w:rsidRPr="00A020CF">
        <w:rPr>
          <w:rFonts w:ascii="Sylfaen" w:hAnsi="Sylfaen"/>
          <w:sz w:val="20"/>
          <w:szCs w:val="20"/>
          <w:lang w:val="ka-GE"/>
        </w:rPr>
        <w:t xml:space="preserve"> </w:t>
      </w:r>
      <w:r w:rsidRPr="00A020CF">
        <w:rPr>
          <w:rFonts w:ascii="Sylfaen" w:hAnsi="Sylfaen" w:cs="Sylfaen"/>
          <w:sz w:val="20"/>
          <w:szCs w:val="20"/>
          <w:lang w:val="ka-GE"/>
        </w:rPr>
        <w:t>პირობების შეცვლა ნებისმიერი ქვემოთ მოყვანილი სახით,</w:t>
      </w:r>
      <w:r w:rsidRPr="00A020CF">
        <w:rPr>
          <w:rFonts w:ascii="Sylfaen" w:hAnsi="Sylfaen"/>
          <w:sz w:val="20"/>
          <w:szCs w:val="20"/>
          <w:lang w:val="ka-GE"/>
        </w:rPr>
        <w:t xml:space="preserve"> </w:t>
      </w:r>
      <w:r w:rsidRPr="00A020CF">
        <w:rPr>
          <w:rFonts w:ascii="Sylfaen" w:hAnsi="Sylfaen" w:cs="Sylfaen"/>
          <w:sz w:val="20"/>
          <w:szCs w:val="20"/>
          <w:lang w:val="ka-GE"/>
        </w:rPr>
        <w:t>რათა</w:t>
      </w:r>
      <w:r w:rsidRPr="00A020CF">
        <w:rPr>
          <w:rFonts w:ascii="Sylfaen" w:hAnsi="Sylfaen"/>
          <w:sz w:val="20"/>
          <w:szCs w:val="20"/>
          <w:lang w:val="ka-GE"/>
        </w:rPr>
        <w:t xml:space="preserve"> </w:t>
      </w:r>
      <w:r w:rsidRPr="00A020CF">
        <w:rPr>
          <w:rFonts w:ascii="Sylfaen" w:hAnsi="Sylfaen" w:cs="Sylfaen"/>
          <w:sz w:val="20"/>
          <w:szCs w:val="20"/>
          <w:lang w:val="ka-GE"/>
        </w:rPr>
        <w:t>ხელი</w:t>
      </w:r>
      <w:r w:rsidRPr="00A020CF">
        <w:rPr>
          <w:rFonts w:ascii="Sylfaen" w:hAnsi="Sylfaen"/>
          <w:sz w:val="20"/>
          <w:szCs w:val="20"/>
          <w:lang w:val="ka-GE"/>
        </w:rPr>
        <w:t xml:space="preserve"> </w:t>
      </w:r>
      <w:r w:rsidRPr="00A020CF">
        <w:rPr>
          <w:rFonts w:ascii="Sylfaen" w:hAnsi="Sylfaen" w:cs="Sylfaen"/>
          <w:sz w:val="20"/>
          <w:szCs w:val="20"/>
          <w:lang w:val="ka-GE"/>
        </w:rPr>
        <w:t>შეუწყოს</w:t>
      </w:r>
      <w:r w:rsidRPr="00A020CF">
        <w:rPr>
          <w:rFonts w:ascii="Sylfaen" w:hAnsi="Sylfaen"/>
          <w:sz w:val="20"/>
          <w:szCs w:val="20"/>
          <w:lang w:val="ka-GE"/>
        </w:rPr>
        <w:t xml:space="preserve"> </w:t>
      </w:r>
      <w:r w:rsidRPr="00A020CF">
        <w:rPr>
          <w:rFonts w:ascii="Sylfaen" w:hAnsi="Sylfaen" w:cs="Sylfaen"/>
          <w:sz w:val="20"/>
          <w:szCs w:val="20"/>
          <w:lang w:val="ka-GE"/>
        </w:rPr>
        <w:t>სესხის</w:t>
      </w:r>
      <w:r w:rsidRPr="00A020CF">
        <w:rPr>
          <w:rFonts w:ascii="Sylfaen" w:hAnsi="Sylfaen"/>
          <w:sz w:val="20"/>
          <w:szCs w:val="20"/>
          <w:lang w:val="ka-GE"/>
        </w:rPr>
        <w:t xml:space="preserve"> </w:t>
      </w:r>
      <w:r w:rsidRPr="00A020CF">
        <w:rPr>
          <w:rFonts w:ascii="Sylfaen" w:hAnsi="Sylfaen" w:cs="Sylfaen"/>
          <w:sz w:val="20"/>
          <w:szCs w:val="20"/>
          <w:lang w:val="ka-GE"/>
        </w:rPr>
        <w:t>გონივრულ მართვას</w:t>
      </w:r>
      <w:r w:rsidRPr="00A020CF">
        <w:rPr>
          <w:rFonts w:ascii="Sylfaen" w:hAnsi="Sylfaen"/>
          <w:sz w:val="20"/>
          <w:szCs w:val="20"/>
          <w:lang w:val="ka-GE"/>
        </w:rPr>
        <w:t xml:space="preserve">: </w:t>
      </w:r>
    </w:p>
    <w:p w:rsidR="00020D78" w:rsidRDefault="00A020CF" w:rsidP="00020D78">
      <w:pPr>
        <w:pStyle w:val="ListParagraph"/>
        <w:numPr>
          <w:ilvl w:val="0"/>
          <w:numId w:val="8"/>
        </w:numPr>
        <w:tabs>
          <w:tab w:val="left" w:pos="1260"/>
          <w:tab w:val="left" w:pos="1440"/>
          <w:tab w:val="left" w:pos="1980"/>
        </w:tabs>
        <w:spacing w:after="0"/>
        <w:jc w:val="both"/>
        <w:rPr>
          <w:rFonts w:ascii="Sylfaen" w:hAnsi="Sylfaen"/>
          <w:sz w:val="20"/>
          <w:szCs w:val="20"/>
          <w:lang w:val="ka-GE"/>
        </w:rPr>
      </w:pPr>
      <w:r w:rsidRPr="00020D78">
        <w:rPr>
          <w:rFonts w:ascii="Sylfaen" w:hAnsi="Sylfaen" w:cs="Sylfaen"/>
          <w:sz w:val="20"/>
          <w:szCs w:val="20"/>
          <w:lang w:val="ka-GE"/>
        </w:rPr>
        <w:t xml:space="preserve">სესხის </w:t>
      </w:r>
      <w:r w:rsidRPr="00020D78">
        <w:rPr>
          <w:rFonts w:ascii="Sylfaen" w:hAnsi="Sylfaen"/>
          <w:sz w:val="20"/>
          <w:szCs w:val="20"/>
          <w:lang w:val="ka-GE"/>
        </w:rPr>
        <w:t xml:space="preserve"> </w:t>
      </w:r>
      <w:r w:rsidRPr="00020D78">
        <w:rPr>
          <w:rFonts w:ascii="Sylfaen" w:hAnsi="Sylfaen" w:cs="Sylfaen"/>
          <w:sz w:val="20"/>
          <w:szCs w:val="20"/>
          <w:lang w:val="ka-GE"/>
        </w:rPr>
        <w:t>მთლიანი ძირითადი</w:t>
      </w:r>
      <w:r w:rsidRPr="00020D78">
        <w:rPr>
          <w:rFonts w:ascii="Sylfaen" w:hAnsi="Sylfaen"/>
          <w:sz w:val="20"/>
          <w:szCs w:val="20"/>
          <w:lang w:val="ka-GE"/>
        </w:rPr>
        <w:t xml:space="preserve"> </w:t>
      </w:r>
      <w:r w:rsidRPr="00020D78">
        <w:rPr>
          <w:rFonts w:ascii="Sylfaen" w:hAnsi="Sylfaen" w:cs="Sylfaen"/>
          <w:sz w:val="20"/>
          <w:szCs w:val="20"/>
          <w:lang w:val="ka-GE"/>
        </w:rPr>
        <w:t>თანხის  ან</w:t>
      </w:r>
      <w:r w:rsidRPr="00020D78">
        <w:rPr>
          <w:rFonts w:ascii="Sylfaen" w:hAnsi="Sylfaen"/>
          <w:sz w:val="20"/>
          <w:szCs w:val="20"/>
          <w:lang w:val="ka-GE"/>
        </w:rPr>
        <w:t xml:space="preserve"> მისი </w:t>
      </w:r>
      <w:r w:rsidRPr="00020D78">
        <w:rPr>
          <w:rFonts w:ascii="Sylfaen" w:hAnsi="Sylfaen" w:cs="Sylfaen"/>
          <w:sz w:val="20"/>
          <w:szCs w:val="20"/>
          <w:lang w:val="ka-GE"/>
        </w:rPr>
        <w:t>რომელიმე</w:t>
      </w:r>
      <w:r w:rsidRPr="00020D78">
        <w:rPr>
          <w:rFonts w:ascii="Sylfaen" w:hAnsi="Sylfaen"/>
          <w:sz w:val="20"/>
          <w:szCs w:val="20"/>
          <w:lang w:val="ka-GE"/>
        </w:rPr>
        <w:t xml:space="preserve"> </w:t>
      </w:r>
      <w:r w:rsidRPr="00020D78">
        <w:rPr>
          <w:rFonts w:ascii="Sylfaen" w:hAnsi="Sylfaen" w:cs="Sylfaen"/>
          <w:sz w:val="20"/>
          <w:szCs w:val="20"/>
          <w:lang w:val="ka-GE"/>
        </w:rPr>
        <w:t>ნაწილის</w:t>
      </w:r>
      <w:r w:rsidRPr="00020D78">
        <w:rPr>
          <w:rFonts w:ascii="Sylfaen" w:hAnsi="Sylfaen"/>
          <w:sz w:val="20"/>
          <w:szCs w:val="20"/>
          <w:lang w:val="ka-GE"/>
        </w:rPr>
        <w:t xml:space="preserve">, </w:t>
      </w:r>
      <w:r w:rsidRPr="00020D78">
        <w:rPr>
          <w:rFonts w:ascii="Sylfaen" w:hAnsi="Sylfaen" w:cs="Sylfaen"/>
          <w:sz w:val="20"/>
          <w:szCs w:val="20"/>
          <w:lang w:val="ka-GE"/>
        </w:rPr>
        <w:t>იქნება ის ათვისებული და დაუფარავი, თუ აუთვისებელი,  სასესხო ვალუტის</w:t>
      </w:r>
      <w:r w:rsidRPr="00020D78">
        <w:rPr>
          <w:rFonts w:ascii="Sylfaen" w:hAnsi="Sylfaen"/>
          <w:sz w:val="20"/>
          <w:szCs w:val="20"/>
          <w:lang w:val="ka-GE"/>
        </w:rPr>
        <w:t xml:space="preserve">  შე</w:t>
      </w:r>
      <w:r w:rsidRPr="00020D78">
        <w:rPr>
          <w:rFonts w:ascii="Sylfaen" w:hAnsi="Sylfaen" w:cs="Sylfaen"/>
          <w:sz w:val="20"/>
          <w:szCs w:val="20"/>
          <w:lang w:val="ka-GE"/>
        </w:rPr>
        <w:t>ცვლა დამტკიცებული</w:t>
      </w:r>
      <w:r w:rsidRPr="00020D78">
        <w:rPr>
          <w:rFonts w:ascii="Sylfaen" w:hAnsi="Sylfaen"/>
          <w:sz w:val="20"/>
          <w:szCs w:val="20"/>
          <w:lang w:val="ka-GE"/>
        </w:rPr>
        <w:t xml:space="preserve"> </w:t>
      </w:r>
      <w:r w:rsidRPr="00020D78">
        <w:rPr>
          <w:rFonts w:ascii="Sylfaen" w:hAnsi="Sylfaen" w:cs="Sylfaen"/>
          <w:sz w:val="20"/>
          <w:szCs w:val="20"/>
          <w:lang w:val="ka-GE"/>
        </w:rPr>
        <w:t>ვალუტით</w:t>
      </w:r>
      <w:r w:rsidRPr="00020D78">
        <w:rPr>
          <w:rFonts w:ascii="Sylfaen" w:hAnsi="Sylfaen"/>
          <w:sz w:val="20"/>
          <w:szCs w:val="20"/>
          <w:lang w:val="ka-GE"/>
        </w:rPr>
        <w:t>;</w:t>
      </w:r>
    </w:p>
    <w:p w:rsidR="00020D78" w:rsidRPr="00020D78" w:rsidRDefault="00A020CF" w:rsidP="00020D78">
      <w:pPr>
        <w:pStyle w:val="ListParagraph"/>
        <w:numPr>
          <w:ilvl w:val="0"/>
          <w:numId w:val="8"/>
        </w:numPr>
        <w:tabs>
          <w:tab w:val="left" w:pos="1260"/>
          <w:tab w:val="left" w:pos="1440"/>
          <w:tab w:val="left" w:pos="1980"/>
        </w:tabs>
        <w:spacing w:after="0"/>
        <w:jc w:val="both"/>
        <w:rPr>
          <w:rFonts w:ascii="Sylfaen" w:hAnsi="Sylfaen"/>
          <w:sz w:val="20"/>
          <w:szCs w:val="20"/>
          <w:lang w:val="ka-GE"/>
        </w:rPr>
      </w:pPr>
      <w:r w:rsidRPr="00020D78">
        <w:rPr>
          <w:rFonts w:ascii="Sylfaen" w:hAnsi="Sylfaen" w:cs="Sylfaen"/>
          <w:sz w:val="20"/>
          <w:szCs w:val="20"/>
          <w:lang w:val="ka-GE"/>
        </w:rPr>
        <w:t>ათვისებული და დაუფარავი სესხის სრულ</w:t>
      </w:r>
      <w:r w:rsidRPr="00020D78">
        <w:rPr>
          <w:rFonts w:ascii="Sylfaen" w:hAnsi="Sylfaen"/>
          <w:sz w:val="20"/>
          <w:szCs w:val="20"/>
          <w:lang w:val="ka-GE"/>
        </w:rPr>
        <w:t xml:space="preserve"> </w:t>
      </w:r>
      <w:r w:rsidRPr="00020D78">
        <w:rPr>
          <w:rFonts w:ascii="Sylfaen" w:hAnsi="Sylfaen" w:cs="Sylfaen"/>
          <w:sz w:val="20"/>
          <w:szCs w:val="20"/>
          <w:lang w:val="ka-GE"/>
        </w:rPr>
        <w:t>ძირითად</w:t>
      </w:r>
      <w:r w:rsidRPr="00020D78">
        <w:rPr>
          <w:rFonts w:ascii="Sylfaen" w:hAnsi="Sylfaen"/>
          <w:sz w:val="20"/>
          <w:szCs w:val="20"/>
          <w:lang w:val="ka-GE"/>
        </w:rPr>
        <w:t xml:space="preserve"> </w:t>
      </w:r>
      <w:r w:rsidRPr="00020D78">
        <w:rPr>
          <w:rFonts w:ascii="Sylfaen" w:hAnsi="Sylfaen" w:cs="Sylfaen"/>
          <w:sz w:val="20"/>
          <w:szCs w:val="20"/>
          <w:lang w:val="ka-GE"/>
        </w:rPr>
        <w:t>თანხაზე ან</w:t>
      </w:r>
      <w:r w:rsidRPr="00020D78">
        <w:rPr>
          <w:rFonts w:ascii="Sylfaen" w:hAnsi="Sylfaen"/>
          <w:sz w:val="20"/>
          <w:szCs w:val="20"/>
          <w:lang w:val="ka-GE"/>
        </w:rPr>
        <w:t xml:space="preserve"> მის </w:t>
      </w:r>
      <w:r w:rsidRPr="00020D78">
        <w:rPr>
          <w:rFonts w:ascii="Sylfaen" w:hAnsi="Sylfaen" w:cs="Sylfaen"/>
          <w:sz w:val="20"/>
          <w:szCs w:val="20"/>
          <w:lang w:val="ka-GE"/>
        </w:rPr>
        <w:t>რომელიმე</w:t>
      </w:r>
      <w:r w:rsidRPr="00020D78">
        <w:rPr>
          <w:rFonts w:ascii="Sylfaen" w:hAnsi="Sylfaen"/>
          <w:sz w:val="20"/>
          <w:szCs w:val="20"/>
          <w:lang w:val="ka-GE"/>
        </w:rPr>
        <w:t xml:space="preserve"> </w:t>
      </w:r>
      <w:r w:rsidRPr="00020D78">
        <w:rPr>
          <w:rFonts w:ascii="Sylfaen" w:hAnsi="Sylfaen" w:cs="Sylfaen"/>
          <w:sz w:val="20"/>
          <w:szCs w:val="20"/>
          <w:lang w:val="ka-GE"/>
        </w:rPr>
        <w:t>ნაწილზე გავრცელებული</w:t>
      </w:r>
      <w:r w:rsidRPr="00020D78">
        <w:rPr>
          <w:rFonts w:ascii="Sylfaen" w:hAnsi="Sylfaen"/>
          <w:sz w:val="20"/>
          <w:szCs w:val="20"/>
          <w:lang w:val="ka-GE"/>
        </w:rPr>
        <w:t xml:space="preserve"> </w:t>
      </w:r>
      <w:r w:rsidRPr="00020D78">
        <w:rPr>
          <w:rFonts w:ascii="Sylfaen" w:hAnsi="Sylfaen" w:cs="Sylfaen"/>
          <w:sz w:val="20"/>
          <w:szCs w:val="20"/>
          <w:lang w:val="ka-GE"/>
        </w:rPr>
        <w:t>საპროცენტო</w:t>
      </w:r>
      <w:r w:rsidRPr="00020D78">
        <w:rPr>
          <w:rFonts w:ascii="Sylfaen" w:hAnsi="Sylfaen"/>
          <w:sz w:val="20"/>
          <w:szCs w:val="20"/>
          <w:lang w:val="ka-GE"/>
        </w:rPr>
        <w:t xml:space="preserve"> </w:t>
      </w:r>
      <w:r w:rsidRPr="00020D78">
        <w:rPr>
          <w:rFonts w:ascii="Sylfaen" w:hAnsi="Sylfaen" w:cs="Sylfaen"/>
          <w:sz w:val="20"/>
          <w:szCs w:val="20"/>
          <w:lang w:val="ka-GE"/>
        </w:rPr>
        <w:t xml:space="preserve">განაკვეთის </w:t>
      </w:r>
      <w:r w:rsidRPr="00020D78">
        <w:rPr>
          <w:rFonts w:ascii="Sylfaen" w:hAnsi="Sylfaen"/>
          <w:sz w:val="20"/>
          <w:szCs w:val="20"/>
          <w:lang w:val="ka-GE"/>
        </w:rPr>
        <w:t xml:space="preserve">გადაყვანა </w:t>
      </w:r>
      <w:r w:rsidRPr="00020D78">
        <w:rPr>
          <w:rFonts w:ascii="Sylfaen" w:hAnsi="Sylfaen" w:cs="Sylfaen"/>
          <w:sz w:val="20"/>
          <w:szCs w:val="20"/>
          <w:lang w:val="ka-GE"/>
        </w:rPr>
        <w:t>ცვლადი</w:t>
      </w:r>
      <w:r w:rsidRPr="00020D78">
        <w:rPr>
          <w:rFonts w:ascii="Sylfaen" w:hAnsi="Sylfaen"/>
          <w:sz w:val="20"/>
          <w:szCs w:val="20"/>
          <w:lang w:val="ka-GE"/>
        </w:rPr>
        <w:t xml:space="preserve"> </w:t>
      </w:r>
      <w:r w:rsidRPr="00020D78">
        <w:rPr>
          <w:rFonts w:ascii="Sylfaen" w:hAnsi="Sylfaen" w:cs="Sylfaen"/>
          <w:sz w:val="20"/>
          <w:szCs w:val="20"/>
          <w:lang w:val="ka-GE"/>
        </w:rPr>
        <w:t>განაკვეთიდან</w:t>
      </w:r>
      <w:r w:rsidRPr="00020D78">
        <w:rPr>
          <w:rFonts w:ascii="Sylfaen" w:hAnsi="Sylfaen"/>
          <w:sz w:val="20"/>
          <w:szCs w:val="20"/>
          <w:lang w:val="ka-GE"/>
        </w:rPr>
        <w:t xml:space="preserve"> </w:t>
      </w:r>
      <w:r w:rsidRPr="00020D78">
        <w:rPr>
          <w:rFonts w:ascii="Sylfaen" w:hAnsi="Sylfaen" w:cs="Sylfaen"/>
          <w:sz w:val="20"/>
          <w:szCs w:val="20"/>
          <w:lang w:val="ka-GE"/>
        </w:rPr>
        <w:t>ფიქსირებულ</w:t>
      </w:r>
      <w:r w:rsidRPr="00020D78">
        <w:rPr>
          <w:rFonts w:ascii="Sylfaen" w:hAnsi="Sylfaen"/>
          <w:sz w:val="20"/>
          <w:szCs w:val="20"/>
          <w:lang w:val="ka-GE"/>
        </w:rPr>
        <w:t xml:space="preserve"> </w:t>
      </w:r>
      <w:r w:rsidRPr="00020D78">
        <w:rPr>
          <w:rFonts w:ascii="Sylfaen" w:hAnsi="Sylfaen" w:cs="Sylfaen"/>
          <w:sz w:val="20"/>
          <w:szCs w:val="20"/>
          <w:lang w:val="ka-GE"/>
        </w:rPr>
        <w:t>განაკვეთზე</w:t>
      </w:r>
      <w:r w:rsidRPr="00020D78">
        <w:rPr>
          <w:rFonts w:ascii="Sylfaen" w:hAnsi="Sylfaen"/>
          <w:sz w:val="20"/>
          <w:szCs w:val="20"/>
          <w:lang w:val="ka-GE"/>
        </w:rPr>
        <w:t xml:space="preserve">, </w:t>
      </w:r>
      <w:r w:rsidRPr="00020D78">
        <w:rPr>
          <w:rFonts w:ascii="Sylfaen" w:hAnsi="Sylfaen" w:cs="Sylfaen"/>
          <w:sz w:val="20"/>
          <w:szCs w:val="20"/>
          <w:lang w:val="ka-GE"/>
        </w:rPr>
        <w:t>ან</w:t>
      </w:r>
      <w:r w:rsidRPr="00020D78">
        <w:rPr>
          <w:rFonts w:ascii="Sylfaen" w:hAnsi="Sylfaen"/>
          <w:sz w:val="20"/>
          <w:szCs w:val="20"/>
          <w:lang w:val="ka-GE"/>
        </w:rPr>
        <w:t xml:space="preserve"> </w:t>
      </w:r>
      <w:r w:rsidRPr="00020D78">
        <w:rPr>
          <w:rFonts w:ascii="Sylfaen" w:hAnsi="Sylfaen" w:cs="Sylfaen"/>
          <w:sz w:val="20"/>
          <w:szCs w:val="20"/>
          <w:lang w:val="ka-GE"/>
        </w:rPr>
        <w:t>პირიქით;</w:t>
      </w:r>
    </w:p>
    <w:p w:rsidR="00A020CF" w:rsidRPr="00020D78" w:rsidRDefault="00A020CF" w:rsidP="00020D78">
      <w:pPr>
        <w:pStyle w:val="ListParagraph"/>
        <w:numPr>
          <w:ilvl w:val="0"/>
          <w:numId w:val="8"/>
        </w:numPr>
        <w:tabs>
          <w:tab w:val="left" w:pos="1260"/>
          <w:tab w:val="left" w:pos="1440"/>
          <w:tab w:val="left" w:pos="1980"/>
        </w:tabs>
        <w:spacing w:after="0"/>
        <w:jc w:val="both"/>
        <w:rPr>
          <w:rFonts w:ascii="Sylfaen" w:hAnsi="Sylfaen"/>
          <w:sz w:val="20"/>
          <w:szCs w:val="20"/>
          <w:lang w:val="ka-GE"/>
        </w:rPr>
      </w:pPr>
      <w:r w:rsidRPr="00020D78">
        <w:rPr>
          <w:rFonts w:ascii="Sylfaen" w:hAnsi="Sylfaen" w:cs="Sylfaen"/>
          <w:sz w:val="20"/>
          <w:szCs w:val="20"/>
          <w:lang w:val="ka-GE"/>
        </w:rPr>
        <w:lastRenderedPageBreak/>
        <w:t>ლიმიტების დაწესება ცვლად</w:t>
      </w:r>
      <w:r w:rsidRPr="00020D78">
        <w:rPr>
          <w:rFonts w:ascii="Sylfaen" w:hAnsi="Sylfaen"/>
          <w:sz w:val="20"/>
          <w:szCs w:val="20"/>
          <w:lang w:val="ka-GE"/>
        </w:rPr>
        <w:t xml:space="preserve"> </w:t>
      </w:r>
      <w:r w:rsidRPr="00020D78">
        <w:rPr>
          <w:rFonts w:ascii="Sylfaen" w:hAnsi="Sylfaen" w:cs="Sylfaen"/>
          <w:sz w:val="20"/>
          <w:szCs w:val="20"/>
          <w:lang w:val="ka-GE"/>
        </w:rPr>
        <w:t>განაკვეთზე</w:t>
      </w:r>
      <w:r w:rsidRPr="00020D78">
        <w:rPr>
          <w:rFonts w:ascii="Sylfaen" w:hAnsi="Sylfaen"/>
          <w:sz w:val="20"/>
          <w:szCs w:val="20"/>
          <w:lang w:val="ka-GE"/>
        </w:rPr>
        <w:t xml:space="preserve">, რომელიც ვრცელდება </w:t>
      </w:r>
      <w:r w:rsidRPr="00020D78">
        <w:rPr>
          <w:rFonts w:ascii="Sylfaen" w:hAnsi="Sylfaen" w:cs="Sylfaen"/>
          <w:sz w:val="20"/>
          <w:szCs w:val="20"/>
          <w:lang w:val="ka-GE"/>
        </w:rPr>
        <w:t>ათვისებული და დაუფარავი სესხის სრულ</w:t>
      </w:r>
      <w:r w:rsidRPr="00020D78">
        <w:rPr>
          <w:rFonts w:ascii="Sylfaen" w:hAnsi="Sylfaen"/>
          <w:sz w:val="20"/>
          <w:szCs w:val="20"/>
          <w:lang w:val="ka-GE"/>
        </w:rPr>
        <w:t xml:space="preserve"> </w:t>
      </w:r>
      <w:r w:rsidRPr="00020D78">
        <w:rPr>
          <w:rFonts w:ascii="Sylfaen" w:hAnsi="Sylfaen" w:cs="Sylfaen"/>
          <w:sz w:val="20"/>
          <w:szCs w:val="20"/>
          <w:lang w:val="ka-GE"/>
        </w:rPr>
        <w:t>ძირითად</w:t>
      </w:r>
      <w:r w:rsidRPr="00020D78">
        <w:rPr>
          <w:rFonts w:ascii="Sylfaen" w:hAnsi="Sylfaen"/>
          <w:sz w:val="20"/>
          <w:szCs w:val="20"/>
          <w:lang w:val="ka-GE"/>
        </w:rPr>
        <w:t xml:space="preserve"> </w:t>
      </w:r>
      <w:r w:rsidRPr="00020D78">
        <w:rPr>
          <w:rFonts w:ascii="Sylfaen" w:hAnsi="Sylfaen" w:cs="Sylfaen"/>
          <w:sz w:val="20"/>
          <w:szCs w:val="20"/>
          <w:lang w:val="ka-GE"/>
        </w:rPr>
        <w:t>თანხაზე ან</w:t>
      </w:r>
      <w:r w:rsidRPr="00020D78">
        <w:rPr>
          <w:rFonts w:ascii="Sylfaen" w:hAnsi="Sylfaen"/>
          <w:sz w:val="20"/>
          <w:szCs w:val="20"/>
          <w:lang w:val="ka-GE"/>
        </w:rPr>
        <w:t xml:space="preserve"> მის </w:t>
      </w:r>
      <w:r w:rsidRPr="00020D78">
        <w:rPr>
          <w:rFonts w:ascii="Sylfaen" w:hAnsi="Sylfaen" w:cs="Sylfaen"/>
          <w:sz w:val="20"/>
          <w:szCs w:val="20"/>
          <w:lang w:val="ka-GE"/>
        </w:rPr>
        <w:t>რომელიმე</w:t>
      </w:r>
      <w:r w:rsidRPr="00020D78">
        <w:rPr>
          <w:rFonts w:ascii="Sylfaen" w:hAnsi="Sylfaen"/>
          <w:sz w:val="20"/>
          <w:szCs w:val="20"/>
          <w:lang w:val="ka-GE"/>
        </w:rPr>
        <w:t xml:space="preserve"> </w:t>
      </w:r>
      <w:r w:rsidRPr="00020D78">
        <w:rPr>
          <w:rFonts w:ascii="Sylfaen" w:hAnsi="Sylfaen" w:cs="Sylfaen"/>
          <w:sz w:val="20"/>
          <w:szCs w:val="20"/>
          <w:lang w:val="ka-GE"/>
        </w:rPr>
        <w:t>ნაწილზე, ხსენებულ ცვლად განაკვეთზე სარგებლის საპროცენტო</w:t>
      </w:r>
      <w:r w:rsidRPr="00020D78">
        <w:rPr>
          <w:rFonts w:ascii="Sylfaen" w:hAnsi="Sylfaen"/>
          <w:sz w:val="20"/>
          <w:szCs w:val="20"/>
          <w:lang w:val="ka-GE"/>
        </w:rPr>
        <w:t xml:space="preserve"> </w:t>
      </w:r>
      <w:r w:rsidRPr="00020D78">
        <w:rPr>
          <w:rFonts w:ascii="Sylfaen" w:hAnsi="Sylfaen" w:cs="Sylfaen"/>
          <w:sz w:val="20"/>
          <w:szCs w:val="20"/>
          <w:lang w:val="ka-GE"/>
        </w:rPr>
        <w:t>განაკვეთის ფიქსირებული მაქსიმუმის ან სარგებლის საპროცენტო</w:t>
      </w:r>
      <w:r w:rsidRPr="00020D78">
        <w:rPr>
          <w:rFonts w:ascii="Sylfaen" w:hAnsi="Sylfaen"/>
          <w:sz w:val="20"/>
          <w:szCs w:val="20"/>
          <w:lang w:val="ka-GE"/>
        </w:rPr>
        <w:t xml:space="preserve"> </w:t>
      </w:r>
      <w:r w:rsidRPr="00020D78">
        <w:rPr>
          <w:rFonts w:ascii="Sylfaen" w:hAnsi="Sylfaen" w:cs="Sylfaen"/>
          <w:sz w:val="20"/>
          <w:szCs w:val="20"/>
          <w:lang w:val="ka-GE"/>
        </w:rPr>
        <w:t>განაკვეთის ფიქსირებული მინიმუმისა და მაქსიმუმის დაწესებით</w:t>
      </w:r>
      <w:r w:rsidRPr="00020D78">
        <w:rPr>
          <w:rFonts w:ascii="Sylfaen" w:hAnsi="Sylfaen"/>
          <w:sz w:val="20"/>
          <w:szCs w:val="20"/>
          <w:lang w:val="ka-GE"/>
        </w:rPr>
        <w:t>.</w:t>
      </w:r>
    </w:p>
    <w:p w:rsidR="00A020CF" w:rsidRPr="00A020CF" w:rsidRDefault="00A020CF" w:rsidP="00A020CF">
      <w:pPr>
        <w:tabs>
          <w:tab w:val="left" w:pos="1260"/>
          <w:tab w:val="left" w:pos="1440"/>
          <w:tab w:val="left" w:pos="1620"/>
          <w:tab w:val="left" w:pos="2070"/>
        </w:tabs>
        <w:spacing w:after="0"/>
        <w:jc w:val="both"/>
        <w:rPr>
          <w:rFonts w:ascii="Sylfaen" w:hAnsi="Sylfaen"/>
          <w:sz w:val="20"/>
          <w:szCs w:val="20"/>
          <w:lang w:val="ka-GE"/>
        </w:rPr>
      </w:pPr>
      <w:r w:rsidRPr="00A020CF">
        <w:rPr>
          <w:rFonts w:ascii="Sylfaen" w:hAnsi="Sylfaen"/>
          <w:sz w:val="20"/>
          <w:szCs w:val="20"/>
          <w:lang w:val="ka-GE"/>
        </w:rPr>
        <w:t xml:space="preserve">(ბ) </w:t>
      </w:r>
      <w:r w:rsidRPr="00A020CF">
        <w:rPr>
          <w:rFonts w:ascii="Sylfaen" w:hAnsi="Sylfaen" w:cs="Sylfaen"/>
          <w:sz w:val="20"/>
          <w:szCs w:val="20"/>
          <w:lang w:val="ka-GE"/>
        </w:rPr>
        <w:t>ნებისმიერი</w:t>
      </w:r>
      <w:r w:rsidRPr="00A020CF">
        <w:rPr>
          <w:rFonts w:ascii="Sylfaen" w:hAnsi="Sylfaen"/>
          <w:sz w:val="20"/>
          <w:szCs w:val="20"/>
          <w:lang w:val="ka-GE"/>
        </w:rPr>
        <w:t xml:space="preserve"> </w:t>
      </w:r>
      <w:r w:rsidRPr="00A020CF">
        <w:rPr>
          <w:rFonts w:ascii="Sylfaen" w:hAnsi="Sylfaen" w:cs="Sylfaen"/>
          <w:sz w:val="20"/>
          <w:szCs w:val="20"/>
          <w:lang w:val="ka-GE"/>
        </w:rPr>
        <w:t>ცვლილება, რომელიც</w:t>
      </w:r>
      <w:r w:rsidRPr="00A020CF">
        <w:rPr>
          <w:rFonts w:ascii="Sylfaen" w:hAnsi="Sylfaen"/>
          <w:sz w:val="20"/>
          <w:szCs w:val="20"/>
          <w:lang w:val="ka-GE"/>
        </w:rPr>
        <w:t xml:space="preserve"> </w:t>
      </w:r>
      <w:r w:rsidRPr="00A020CF">
        <w:rPr>
          <w:rFonts w:ascii="Sylfaen" w:hAnsi="Sylfaen" w:cs="Sylfaen"/>
          <w:sz w:val="20"/>
          <w:szCs w:val="20"/>
          <w:lang w:val="ka-GE"/>
        </w:rPr>
        <w:t>მოითხოვება</w:t>
      </w:r>
      <w:r w:rsidRPr="00A020CF">
        <w:rPr>
          <w:rFonts w:ascii="Sylfaen" w:hAnsi="Sylfaen"/>
          <w:sz w:val="20"/>
          <w:szCs w:val="20"/>
          <w:lang w:val="ka-GE"/>
        </w:rPr>
        <w:t xml:space="preserve"> ამ </w:t>
      </w:r>
      <w:r w:rsidRPr="00A020CF">
        <w:rPr>
          <w:rFonts w:ascii="Sylfaen" w:hAnsi="Sylfaen" w:cs="Sylfaen"/>
          <w:sz w:val="20"/>
          <w:szCs w:val="20"/>
          <w:lang w:val="ka-GE"/>
        </w:rPr>
        <w:t>პუნქტის</w:t>
      </w:r>
      <w:r w:rsidRPr="00A020CF">
        <w:rPr>
          <w:rFonts w:ascii="Sylfaen" w:hAnsi="Sylfaen"/>
          <w:sz w:val="20"/>
          <w:szCs w:val="20"/>
          <w:lang w:val="ka-GE"/>
        </w:rPr>
        <w:t xml:space="preserve"> (</w:t>
      </w:r>
      <w:r w:rsidRPr="00A020CF">
        <w:rPr>
          <w:rFonts w:ascii="Sylfaen" w:hAnsi="Sylfaen" w:cs="Sylfaen"/>
          <w:sz w:val="20"/>
          <w:szCs w:val="20"/>
          <w:lang w:val="ka-GE"/>
        </w:rPr>
        <w:t>ა</w:t>
      </w:r>
      <w:r w:rsidRPr="00A020CF">
        <w:rPr>
          <w:rFonts w:ascii="Sylfaen" w:hAnsi="Sylfaen"/>
          <w:sz w:val="20"/>
          <w:szCs w:val="20"/>
          <w:lang w:val="ka-GE"/>
        </w:rPr>
        <w:t xml:space="preserve">) </w:t>
      </w:r>
      <w:r w:rsidRPr="00A020CF">
        <w:rPr>
          <w:rFonts w:ascii="Sylfaen" w:hAnsi="Sylfaen" w:cs="Sylfaen"/>
          <w:sz w:val="20"/>
          <w:szCs w:val="20"/>
          <w:lang w:val="ka-GE"/>
        </w:rPr>
        <w:t xml:space="preserve">პარაგრაფის შესაბამისად და რომელიც აღიარებულია </w:t>
      </w:r>
      <w:r w:rsidRPr="00A020CF">
        <w:rPr>
          <w:rFonts w:ascii="Sylfaen" w:hAnsi="Sylfaen"/>
          <w:sz w:val="20"/>
          <w:szCs w:val="20"/>
          <w:lang w:val="ka-GE"/>
        </w:rPr>
        <w:t xml:space="preserve">ADB-ს მიერ, </w:t>
      </w:r>
      <w:r w:rsidRPr="00A020CF">
        <w:rPr>
          <w:rFonts w:ascii="Sylfaen" w:hAnsi="Sylfaen" w:cs="Sylfaen"/>
          <w:sz w:val="20"/>
          <w:szCs w:val="20"/>
          <w:lang w:val="ka-GE"/>
        </w:rPr>
        <w:t>ჩაითვლება</w:t>
      </w:r>
      <w:r w:rsidRPr="00A020CF">
        <w:rPr>
          <w:rFonts w:ascii="Sylfaen" w:hAnsi="Sylfaen"/>
          <w:sz w:val="20"/>
          <w:szCs w:val="20"/>
          <w:lang w:val="ka-GE"/>
        </w:rPr>
        <w:t xml:space="preserve"> „ცვლილებად“, </w:t>
      </w:r>
      <w:r w:rsidRPr="00A020CF">
        <w:rPr>
          <w:rFonts w:ascii="Sylfaen" w:hAnsi="Sylfaen" w:cs="Sylfaen"/>
          <w:sz w:val="20"/>
          <w:szCs w:val="20"/>
          <w:lang w:val="ka-GE"/>
        </w:rPr>
        <w:t>როგორც ეს</w:t>
      </w:r>
      <w:r w:rsidRPr="00A020CF">
        <w:rPr>
          <w:rFonts w:ascii="Sylfaen" w:hAnsi="Sylfaen"/>
          <w:sz w:val="20"/>
          <w:szCs w:val="20"/>
          <w:lang w:val="ka-GE"/>
        </w:rPr>
        <w:t xml:space="preserve"> </w:t>
      </w:r>
      <w:r w:rsidRPr="00A020CF">
        <w:rPr>
          <w:rFonts w:ascii="Sylfaen" w:hAnsi="Sylfaen" w:cs="Sylfaen"/>
          <w:sz w:val="20"/>
          <w:szCs w:val="20"/>
          <w:lang w:val="ka-GE"/>
        </w:rPr>
        <w:t>განსაზღვრულია სასესხო რეგულაციების</w:t>
      </w:r>
      <w:r w:rsidRPr="00A020CF">
        <w:rPr>
          <w:rFonts w:ascii="Sylfaen" w:hAnsi="Sylfaen"/>
          <w:sz w:val="20"/>
          <w:szCs w:val="20"/>
          <w:lang w:val="ka-GE"/>
        </w:rPr>
        <w:t xml:space="preserve"> პუნქტში 2.01(f), </w:t>
      </w:r>
      <w:r w:rsidRPr="00A020CF">
        <w:rPr>
          <w:rFonts w:ascii="Sylfaen" w:hAnsi="Sylfaen" w:cs="Sylfaen"/>
          <w:sz w:val="20"/>
          <w:szCs w:val="20"/>
          <w:lang w:val="ka-GE"/>
        </w:rPr>
        <w:t>და</w:t>
      </w:r>
      <w:r w:rsidRPr="00A020CF">
        <w:rPr>
          <w:rFonts w:ascii="Sylfaen" w:hAnsi="Sylfaen"/>
          <w:sz w:val="20"/>
          <w:szCs w:val="20"/>
          <w:lang w:val="ka-GE"/>
        </w:rPr>
        <w:t xml:space="preserve"> იგი </w:t>
      </w:r>
      <w:r w:rsidRPr="00A020CF">
        <w:rPr>
          <w:rFonts w:ascii="Sylfaen" w:hAnsi="Sylfaen" w:cs="Sylfaen"/>
          <w:sz w:val="20"/>
          <w:szCs w:val="20"/>
          <w:lang w:val="ka-GE"/>
        </w:rPr>
        <w:t>უნდა</w:t>
      </w:r>
      <w:r w:rsidRPr="00A020CF">
        <w:rPr>
          <w:rFonts w:ascii="Sylfaen" w:hAnsi="Sylfaen"/>
          <w:sz w:val="20"/>
          <w:szCs w:val="20"/>
          <w:lang w:val="ka-GE"/>
        </w:rPr>
        <w:t xml:space="preserve"> </w:t>
      </w:r>
      <w:r w:rsidRPr="00A020CF">
        <w:rPr>
          <w:rFonts w:ascii="Sylfaen" w:hAnsi="Sylfaen" w:cs="Sylfaen"/>
          <w:sz w:val="20"/>
          <w:szCs w:val="20"/>
          <w:lang w:val="ka-GE"/>
        </w:rPr>
        <w:t>განხორციელდეს</w:t>
      </w:r>
      <w:r w:rsidRPr="00A020CF">
        <w:rPr>
          <w:rFonts w:ascii="Sylfaen" w:hAnsi="Sylfaen"/>
          <w:sz w:val="20"/>
          <w:szCs w:val="20"/>
          <w:lang w:val="ka-GE"/>
        </w:rPr>
        <w:t xml:space="preserve"> </w:t>
      </w:r>
      <w:r w:rsidRPr="00A020CF">
        <w:rPr>
          <w:rFonts w:ascii="Sylfaen" w:hAnsi="Sylfaen" w:cs="Sylfaen"/>
          <w:sz w:val="20"/>
          <w:szCs w:val="20"/>
          <w:lang w:val="ka-GE"/>
        </w:rPr>
        <w:t>სასესხო რეგულაციების</w:t>
      </w:r>
      <w:r w:rsidRPr="00A020CF">
        <w:rPr>
          <w:rFonts w:ascii="Sylfaen" w:hAnsi="Sylfaen"/>
          <w:sz w:val="20"/>
          <w:szCs w:val="20"/>
          <w:lang w:val="ka-GE"/>
        </w:rPr>
        <w:t xml:space="preserve"> </w:t>
      </w:r>
      <w:r w:rsidRPr="00A020CF">
        <w:rPr>
          <w:rFonts w:ascii="Sylfaen" w:hAnsi="Sylfaen" w:cs="Sylfaen"/>
          <w:sz w:val="20"/>
          <w:szCs w:val="20"/>
          <w:lang w:val="ka-GE"/>
        </w:rPr>
        <w:t xml:space="preserve">მუხლი </w:t>
      </w:r>
      <w:r w:rsidRPr="00A020CF">
        <w:rPr>
          <w:rFonts w:ascii="Sylfaen" w:hAnsi="Sylfaen"/>
          <w:sz w:val="20"/>
          <w:szCs w:val="20"/>
          <w:lang w:val="ka-GE"/>
        </w:rPr>
        <w:t xml:space="preserve">V-ის </w:t>
      </w:r>
      <w:r w:rsidRPr="00A020CF">
        <w:rPr>
          <w:rFonts w:ascii="Sylfaen" w:hAnsi="Sylfaen" w:cs="Sylfaen"/>
          <w:sz w:val="20"/>
          <w:szCs w:val="20"/>
          <w:lang w:val="ka-GE"/>
        </w:rPr>
        <w:t>დებულებებისა</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w:t>
      </w:r>
      <w:r w:rsidRPr="00A020CF">
        <w:rPr>
          <w:rFonts w:ascii="Sylfaen" w:hAnsi="Sylfaen" w:cs="Sylfaen"/>
          <w:sz w:val="20"/>
          <w:szCs w:val="20"/>
          <w:lang w:val="ka-GE"/>
        </w:rPr>
        <w:t>კონვერსიის სახელმძღვანელო პრინციპების</w:t>
      </w:r>
      <w:r w:rsidRPr="00A020CF">
        <w:rPr>
          <w:rFonts w:ascii="Sylfaen" w:hAnsi="Sylfaen"/>
          <w:sz w:val="20"/>
          <w:szCs w:val="20"/>
          <w:lang w:val="ka-GE"/>
        </w:rPr>
        <w:t xml:space="preserve"> </w:t>
      </w:r>
      <w:r w:rsidRPr="00A020CF">
        <w:rPr>
          <w:rFonts w:ascii="Sylfaen" w:hAnsi="Sylfaen" w:cs="Sylfaen"/>
          <w:sz w:val="20"/>
          <w:szCs w:val="20"/>
          <w:lang w:val="ka-GE"/>
        </w:rPr>
        <w:t>შესაბამისად</w:t>
      </w:r>
      <w:r w:rsidRPr="00A020CF">
        <w:rPr>
          <w:rFonts w:ascii="Sylfaen" w:hAnsi="Sylfaen"/>
          <w:sz w:val="20"/>
          <w:szCs w:val="20"/>
          <w:lang w:val="ka-GE"/>
        </w:rPr>
        <w:t>.</w:t>
      </w:r>
    </w:p>
    <w:p w:rsidR="00A020CF" w:rsidRPr="00A020CF" w:rsidRDefault="00A020CF" w:rsidP="00A020CF">
      <w:pPr>
        <w:tabs>
          <w:tab w:val="left" w:pos="1260"/>
          <w:tab w:val="left" w:pos="1440"/>
          <w:tab w:val="left" w:pos="1620"/>
          <w:tab w:val="left" w:pos="2070"/>
        </w:tabs>
        <w:spacing w:after="0"/>
        <w:jc w:val="center"/>
        <w:rPr>
          <w:rFonts w:ascii="Sylfaen" w:hAnsi="Sylfaen" w:cs="Sylfaen"/>
          <w:b/>
          <w:sz w:val="20"/>
          <w:szCs w:val="20"/>
          <w:lang w:val="ka-GE"/>
        </w:rPr>
      </w:pPr>
    </w:p>
    <w:p w:rsidR="00A020CF" w:rsidRPr="00A020CF" w:rsidRDefault="00A020CF" w:rsidP="00A020CF">
      <w:pPr>
        <w:tabs>
          <w:tab w:val="left" w:pos="1260"/>
          <w:tab w:val="left" w:pos="1440"/>
          <w:tab w:val="left" w:pos="1620"/>
          <w:tab w:val="left" w:pos="2070"/>
        </w:tabs>
        <w:spacing w:after="0"/>
        <w:jc w:val="center"/>
        <w:rPr>
          <w:rFonts w:ascii="Sylfaen" w:hAnsi="Sylfaen"/>
          <w:b/>
          <w:sz w:val="20"/>
          <w:szCs w:val="20"/>
          <w:lang w:val="ka-GE"/>
        </w:rPr>
      </w:pPr>
      <w:r w:rsidRPr="00A020CF">
        <w:rPr>
          <w:rFonts w:ascii="Sylfaen" w:hAnsi="Sylfaen" w:cs="Sylfaen"/>
          <w:b/>
          <w:sz w:val="20"/>
          <w:szCs w:val="20"/>
          <w:lang w:val="ka-GE"/>
        </w:rPr>
        <w:t>მუხლი</w:t>
      </w:r>
      <w:r w:rsidRPr="00A020CF">
        <w:rPr>
          <w:rFonts w:ascii="Sylfaen" w:hAnsi="Sylfaen"/>
          <w:b/>
          <w:sz w:val="20"/>
          <w:szCs w:val="20"/>
          <w:lang w:val="ka-GE"/>
        </w:rPr>
        <w:t xml:space="preserve"> III</w:t>
      </w:r>
    </w:p>
    <w:p w:rsidR="00A020CF" w:rsidRPr="00A020CF" w:rsidRDefault="00A020CF" w:rsidP="00A020CF">
      <w:pPr>
        <w:tabs>
          <w:tab w:val="left" w:pos="1260"/>
          <w:tab w:val="left" w:pos="1440"/>
          <w:tab w:val="left" w:pos="1620"/>
          <w:tab w:val="left" w:pos="2070"/>
        </w:tabs>
        <w:spacing w:after="0"/>
        <w:jc w:val="center"/>
        <w:rPr>
          <w:rFonts w:ascii="Sylfaen" w:hAnsi="Sylfaen"/>
          <w:b/>
          <w:sz w:val="20"/>
          <w:szCs w:val="20"/>
          <w:lang w:val="ka-GE"/>
        </w:rPr>
      </w:pPr>
      <w:r w:rsidRPr="00A020CF">
        <w:rPr>
          <w:rFonts w:ascii="Sylfaen" w:hAnsi="Sylfaen" w:cs="Sylfaen"/>
          <w:b/>
          <w:sz w:val="20"/>
          <w:szCs w:val="20"/>
          <w:lang w:val="ka-GE"/>
        </w:rPr>
        <w:t>სესხის სახსრების გამოყენება</w:t>
      </w:r>
      <w:r w:rsidRPr="00A020CF">
        <w:rPr>
          <w:rFonts w:ascii="Sylfaen" w:hAnsi="Sylfaen"/>
          <w:b/>
          <w:sz w:val="20"/>
          <w:szCs w:val="20"/>
          <w:lang w:val="ka-GE"/>
        </w:rPr>
        <w:t xml:space="preserve"> </w:t>
      </w:r>
    </w:p>
    <w:p w:rsidR="00A020CF" w:rsidRPr="00A020CF" w:rsidRDefault="00A020CF" w:rsidP="00A020CF">
      <w:pPr>
        <w:spacing w:after="0"/>
        <w:jc w:val="both"/>
        <w:rPr>
          <w:rFonts w:ascii="Sylfaen" w:hAnsi="Sylfaen"/>
          <w:sz w:val="20"/>
          <w:szCs w:val="20"/>
          <w:lang w:val="ka-GE"/>
        </w:rPr>
      </w:pPr>
      <w:r w:rsidRPr="00A020CF">
        <w:rPr>
          <w:rFonts w:ascii="Sylfaen" w:hAnsi="Sylfaen"/>
          <w:sz w:val="20"/>
          <w:szCs w:val="20"/>
          <w:lang w:val="ka-GE"/>
        </w:rPr>
        <w:t> </w:t>
      </w:r>
    </w:p>
    <w:p w:rsidR="00A020CF" w:rsidRPr="00A020CF" w:rsidRDefault="00A020CF" w:rsidP="00A020CF">
      <w:pPr>
        <w:tabs>
          <w:tab w:val="left" w:pos="1530"/>
        </w:tabs>
        <w:spacing w:after="0"/>
        <w:jc w:val="both"/>
        <w:rPr>
          <w:rFonts w:ascii="Sylfaen" w:hAnsi="Sylfaen"/>
          <w:sz w:val="20"/>
          <w:szCs w:val="20"/>
          <w:lang w:val="ka-GE"/>
        </w:rPr>
      </w:pPr>
      <w:r w:rsidRPr="005E08DC">
        <w:rPr>
          <w:rFonts w:ascii="Sylfaen" w:hAnsi="Sylfaen" w:cs="Sylfaen"/>
          <w:b/>
          <w:sz w:val="20"/>
          <w:szCs w:val="20"/>
          <w:lang w:val="ka-GE"/>
        </w:rPr>
        <w:t>პუნქტი</w:t>
      </w:r>
      <w:r w:rsidRPr="005E08DC">
        <w:rPr>
          <w:rFonts w:ascii="Sylfaen" w:hAnsi="Sylfaen" w:cs="Sylfaen"/>
          <w:b/>
          <w:sz w:val="20"/>
          <w:szCs w:val="20"/>
        </w:rPr>
        <w:t xml:space="preserve"> </w:t>
      </w:r>
      <w:r w:rsidRPr="005E08DC">
        <w:rPr>
          <w:rFonts w:ascii="Sylfaen" w:hAnsi="Sylfaen"/>
          <w:b/>
          <w:sz w:val="20"/>
          <w:szCs w:val="20"/>
          <w:lang w:val="ka-GE"/>
        </w:rPr>
        <w:t>3.01.</w:t>
      </w:r>
      <w:r w:rsidRPr="00A020CF">
        <w:rPr>
          <w:rFonts w:ascii="Sylfaen" w:hAnsi="Sylfaen"/>
          <w:sz w:val="20"/>
          <w:szCs w:val="20"/>
          <w:lang w:val="ka-GE"/>
        </w:rPr>
        <w:t xml:space="preserve"> </w:t>
      </w:r>
      <w:r w:rsidRPr="00A020CF">
        <w:rPr>
          <w:rFonts w:ascii="Sylfaen" w:hAnsi="Sylfaen" w:cs="Sylfaen"/>
          <w:sz w:val="20"/>
          <w:szCs w:val="20"/>
          <w:lang w:val="ka-GE"/>
        </w:rPr>
        <w:t>მსესხებელმა</w:t>
      </w:r>
      <w:r w:rsidRPr="00A020CF">
        <w:rPr>
          <w:rFonts w:ascii="Sylfaen" w:hAnsi="Sylfaen"/>
          <w:sz w:val="20"/>
          <w:szCs w:val="20"/>
          <w:lang w:val="ka-GE"/>
        </w:rPr>
        <w:t xml:space="preserve"> უნდა უზრუნველყოს </w:t>
      </w:r>
      <w:r w:rsidRPr="00A020CF">
        <w:rPr>
          <w:rFonts w:ascii="Sylfaen" w:hAnsi="Sylfaen" w:cs="Sylfaen"/>
          <w:sz w:val="20"/>
          <w:szCs w:val="20"/>
          <w:lang w:val="ka-GE"/>
        </w:rPr>
        <w:t>სესხის</w:t>
      </w:r>
      <w:r w:rsidRPr="00A020CF">
        <w:rPr>
          <w:rFonts w:ascii="Sylfaen" w:hAnsi="Sylfaen"/>
          <w:sz w:val="20"/>
          <w:szCs w:val="20"/>
          <w:lang w:val="ka-GE"/>
        </w:rPr>
        <w:t xml:space="preserve"> </w:t>
      </w:r>
      <w:r w:rsidRPr="00A020CF">
        <w:rPr>
          <w:rFonts w:ascii="Sylfaen" w:hAnsi="Sylfaen" w:cs="Sylfaen"/>
          <w:sz w:val="20"/>
          <w:szCs w:val="20"/>
          <w:lang w:val="ka-GE"/>
        </w:rPr>
        <w:t>სახსრების</w:t>
      </w:r>
      <w:r w:rsidRPr="00A020CF">
        <w:rPr>
          <w:rFonts w:ascii="Sylfaen" w:hAnsi="Sylfaen"/>
          <w:sz w:val="20"/>
          <w:szCs w:val="20"/>
          <w:lang w:val="ka-GE"/>
        </w:rPr>
        <w:t xml:space="preserve"> </w:t>
      </w:r>
      <w:r w:rsidRPr="00A020CF">
        <w:rPr>
          <w:rFonts w:ascii="Sylfaen" w:hAnsi="Sylfaen" w:cs="Sylfaen"/>
          <w:sz w:val="20"/>
          <w:szCs w:val="20"/>
          <w:lang w:val="ka-GE"/>
        </w:rPr>
        <w:t>გამოყენება</w:t>
      </w:r>
      <w:r w:rsidRPr="00A020CF">
        <w:rPr>
          <w:rFonts w:ascii="Sylfaen" w:hAnsi="Sylfaen"/>
          <w:sz w:val="20"/>
          <w:szCs w:val="20"/>
          <w:lang w:val="ka-GE"/>
        </w:rPr>
        <w:t xml:space="preserve"> </w:t>
      </w:r>
      <w:r w:rsidRPr="00A020CF">
        <w:rPr>
          <w:rFonts w:ascii="Sylfaen" w:hAnsi="Sylfaen"/>
          <w:sz w:val="20"/>
          <w:szCs w:val="20"/>
        </w:rPr>
        <w:t xml:space="preserve">CARES </w:t>
      </w:r>
      <w:r w:rsidRPr="00A020CF">
        <w:rPr>
          <w:rFonts w:ascii="Sylfaen" w:hAnsi="Sylfaen" w:cs="Sylfaen"/>
          <w:sz w:val="20"/>
          <w:szCs w:val="20"/>
          <w:lang w:val="ka-GE"/>
        </w:rPr>
        <w:t>პროგრამის</w:t>
      </w:r>
      <w:r w:rsidRPr="00A020CF">
        <w:rPr>
          <w:rFonts w:ascii="Sylfaen" w:hAnsi="Sylfaen"/>
          <w:sz w:val="20"/>
          <w:szCs w:val="20"/>
          <w:lang w:val="ka-GE"/>
        </w:rPr>
        <w:t xml:space="preserve"> </w:t>
      </w:r>
      <w:r w:rsidRPr="00A020CF">
        <w:rPr>
          <w:rFonts w:ascii="Sylfaen" w:hAnsi="Sylfaen" w:cs="Sylfaen"/>
          <w:sz w:val="20"/>
          <w:szCs w:val="20"/>
          <w:lang w:val="ka-GE"/>
        </w:rPr>
        <w:t>ხარჯების</w:t>
      </w:r>
      <w:r w:rsidRPr="00A020CF">
        <w:rPr>
          <w:rFonts w:ascii="Sylfaen" w:hAnsi="Sylfaen"/>
          <w:sz w:val="20"/>
          <w:szCs w:val="20"/>
          <w:lang w:val="ka-GE"/>
        </w:rPr>
        <w:t xml:space="preserve"> </w:t>
      </w:r>
      <w:r w:rsidRPr="00A020CF">
        <w:rPr>
          <w:rFonts w:ascii="Sylfaen" w:hAnsi="Sylfaen" w:cs="Sylfaen"/>
          <w:sz w:val="20"/>
          <w:szCs w:val="20"/>
          <w:lang w:val="ka-GE"/>
        </w:rPr>
        <w:t>დასაფინანსებლად</w:t>
      </w:r>
      <w:r w:rsidRPr="00A020CF">
        <w:rPr>
          <w:rFonts w:ascii="Sylfaen" w:hAnsi="Sylfaen"/>
          <w:sz w:val="20"/>
          <w:szCs w:val="20"/>
          <w:lang w:val="ka-GE"/>
        </w:rPr>
        <w:t xml:space="preserve">,  </w:t>
      </w:r>
      <w:r w:rsidRPr="00A020CF">
        <w:rPr>
          <w:rFonts w:ascii="Sylfaen" w:hAnsi="Sylfaen" w:cs="Sylfaen"/>
          <w:sz w:val="20"/>
          <w:szCs w:val="20"/>
          <w:lang w:val="ka-GE"/>
        </w:rPr>
        <w:t>წინამდებარე</w:t>
      </w:r>
      <w:r w:rsidRPr="00A020CF">
        <w:rPr>
          <w:rFonts w:ascii="Sylfaen" w:hAnsi="Sylfaen"/>
          <w:sz w:val="20"/>
          <w:szCs w:val="20"/>
          <w:lang w:val="ka-GE"/>
        </w:rPr>
        <w:t xml:space="preserve"> </w:t>
      </w:r>
      <w:r w:rsidRPr="00A020CF">
        <w:rPr>
          <w:rFonts w:ascii="Sylfaen" w:hAnsi="Sylfaen" w:cs="Sylfaen"/>
          <w:sz w:val="20"/>
          <w:szCs w:val="20"/>
          <w:lang w:val="ka-GE"/>
        </w:rPr>
        <w:t>სასესხო შეთანხმების დებულებების</w:t>
      </w:r>
      <w:r w:rsidRPr="00A020CF">
        <w:rPr>
          <w:rFonts w:ascii="Sylfaen" w:hAnsi="Sylfaen"/>
          <w:sz w:val="20"/>
          <w:szCs w:val="20"/>
          <w:lang w:val="ka-GE"/>
        </w:rPr>
        <w:t xml:space="preserve">  შესაბამისად.</w:t>
      </w:r>
    </w:p>
    <w:p w:rsidR="00A020CF" w:rsidRPr="00A020CF" w:rsidRDefault="00A020CF" w:rsidP="00A020CF">
      <w:pPr>
        <w:tabs>
          <w:tab w:val="left" w:pos="1530"/>
        </w:tabs>
        <w:spacing w:after="0"/>
        <w:jc w:val="both"/>
        <w:rPr>
          <w:rFonts w:ascii="Sylfaen" w:hAnsi="Sylfaen"/>
          <w:sz w:val="20"/>
          <w:szCs w:val="20"/>
          <w:lang w:val="ka-GE"/>
        </w:rPr>
      </w:pPr>
      <w:r w:rsidRPr="005E08DC">
        <w:rPr>
          <w:rFonts w:ascii="Sylfaen" w:hAnsi="Sylfaen" w:cs="Sylfaen"/>
          <w:b/>
          <w:sz w:val="20"/>
          <w:szCs w:val="20"/>
          <w:lang w:val="ka-GE"/>
        </w:rPr>
        <w:t>პუნქტი</w:t>
      </w:r>
      <w:r w:rsidRPr="005E08DC">
        <w:rPr>
          <w:rFonts w:ascii="Sylfaen" w:hAnsi="Sylfaen"/>
          <w:b/>
          <w:sz w:val="20"/>
          <w:szCs w:val="20"/>
          <w:lang w:val="ka-GE"/>
        </w:rPr>
        <w:t xml:space="preserve"> 3.02.</w:t>
      </w:r>
      <w:r w:rsidRPr="00A020CF">
        <w:rPr>
          <w:rFonts w:ascii="Sylfaen" w:hAnsi="Sylfaen"/>
          <w:sz w:val="20"/>
          <w:szCs w:val="20"/>
          <w:lang w:val="ka-GE"/>
        </w:rPr>
        <w:t xml:space="preserve"> </w:t>
      </w:r>
      <w:r w:rsidRPr="00A020CF">
        <w:rPr>
          <w:rFonts w:ascii="Sylfaen" w:hAnsi="Sylfaen" w:cs="Sylfaen"/>
          <w:sz w:val="20"/>
          <w:szCs w:val="20"/>
          <w:lang w:val="ka-GE"/>
        </w:rPr>
        <w:t>სესხის</w:t>
      </w:r>
      <w:r w:rsidRPr="00A020CF">
        <w:rPr>
          <w:rFonts w:ascii="Sylfaen" w:hAnsi="Sylfaen"/>
          <w:sz w:val="20"/>
          <w:szCs w:val="20"/>
          <w:lang w:val="ka-GE"/>
        </w:rPr>
        <w:t xml:space="preserve"> სახსრები ათვისებულ უნდა იქნას  </w:t>
      </w:r>
      <w:r w:rsidRPr="00A020CF">
        <w:rPr>
          <w:rFonts w:ascii="Sylfaen" w:hAnsi="Sylfaen" w:cs="Sylfaen"/>
          <w:sz w:val="20"/>
          <w:szCs w:val="20"/>
          <w:lang w:val="ka-GE"/>
        </w:rPr>
        <w:t>წინამდებარე</w:t>
      </w:r>
      <w:r w:rsidRPr="00A020CF">
        <w:rPr>
          <w:rFonts w:ascii="Sylfaen" w:hAnsi="Sylfaen"/>
          <w:sz w:val="20"/>
          <w:szCs w:val="20"/>
          <w:lang w:val="ka-GE"/>
        </w:rPr>
        <w:t xml:space="preserve"> </w:t>
      </w:r>
      <w:r w:rsidRPr="00A020CF">
        <w:rPr>
          <w:rFonts w:ascii="Sylfaen" w:hAnsi="Sylfaen" w:cs="Sylfaen"/>
          <w:sz w:val="20"/>
          <w:szCs w:val="20"/>
          <w:lang w:val="ka-GE"/>
        </w:rPr>
        <w:t>სასესხო</w:t>
      </w:r>
      <w:r w:rsidRPr="00A020CF">
        <w:rPr>
          <w:rFonts w:ascii="Sylfaen" w:hAnsi="Sylfaen"/>
          <w:sz w:val="20"/>
          <w:szCs w:val="20"/>
          <w:lang w:val="ka-GE"/>
        </w:rPr>
        <w:t xml:space="preserve"> </w:t>
      </w:r>
      <w:r w:rsidRPr="00A020CF">
        <w:rPr>
          <w:rFonts w:ascii="Sylfaen" w:hAnsi="Sylfaen" w:cs="Sylfaen"/>
          <w:sz w:val="20"/>
          <w:szCs w:val="20"/>
          <w:lang w:val="ka-GE"/>
        </w:rPr>
        <w:t>შეთანხმების განრიგი</w:t>
      </w:r>
      <w:r w:rsidRPr="00A020CF">
        <w:rPr>
          <w:rFonts w:ascii="Sylfaen" w:hAnsi="Sylfaen"/>
          <w:sz w:val="20"/>
          <w:szCs w:val="20"/>
          <w:lang w:val="ka-GE"/>
        </w:rPr>
        <w:t xml:space="preserve"> 3-ის </w:t>
      </w:r>
      <w:r w:rsidRPr="00A020CF">
        <w:rPr>
          <w:rFonts w:ascii="Sylfaen" w:hAnsi="Sylfaen" w:cs="Sylfaen"/>
          <w:sz w:val="20"/>
          <w:szCs w:val="20"/>
          <w:lang w:val="ka-GE"/>
        </w:rPr>
        <w:t>დებულებების შესაბამისად</w:t>
      </w:r>
      <w:r w:rsidRPr="00A020CF">
        <w:rPr>
          <w:rFonts w:ascii="Sylfaen" w:hAnsi="Sylfaen"/>
          <w:sz w:val="20"/>
          <w:szCs w:val="20"/>
          <w:lang w:val="ka-GE"/>
        </w:rPr>
        <w:t xml:space="preserve">, იმის გათვალისწინებით, რომ ამგვარი </w:t>
      </w:r>
      <w:r w:rsidRPr="00A020CF">
        <w:rPr>
          <w:rFonts w:ascii="Sylfaen" w:hAnsi="Sylfaen" w:cs="Sylfaen"/>
          <w:sz w:val="20"/>
          <w:szCs w:val="20"/>
          <w:lang w:val="ka-GE"/>
        </w:rPr>
        <w:t>განრიგი</w:t>
      </w:r>
      <w:r w:rsidRPr="00A020CF">
        <w:rPr>
          <w:rFonts w:ascii="Sylfaen" w:hAnsi="Sylfaen"/>
          <w:sz w:val="20"/>
          <w:szCs w:val="20"/>
          <w:lang w:val="ka-GE"/>
        </w:rPr>
        <w:t xml:space="preserve"> </w:t>
      </w:r>
      <w:r w:rsidRPr="00A020CF">
        <w:rPr>
          <w:rFonts w:ascii="Sylfaen" w:hAnsi="Sylfaen" w:cs="Sylfaen"/>
          <w:sz w:val="20"/>
          <w:szCs w:val="20"/>
          <w:lang w:val="ka-GE"/>
        </w:rPr>
        <w:t>შეიძლება</w:t>
      </w:r>
      <w:r w:rsidRPr="00A020CF">
        <w:rPr>
          <w:rFonts w:ascii="Sylfaen" w:hAnsi="Sylfaen"/>
          <w:sz w:val="20"/>
          <w:szCs w:val="20"/>
          <w:lang w:val="ka-GE"/>
        </w:rPr>
        <w:t xml:space="preserve"> </w:t>
      </w:r>
      <w:r w:rsidRPr="00A020CF">
        <w:rPr>
          <w:rFonts w:ascii="Sylfaen" w:hAnsi="Sylfaen" w:cs="Sylfaen"/>
          <w:sz w:val="20"/>
          <w:szCs w:val="20"/>
          <w:lang w:val="ka-GE"/>
        </w:rPr>
        <w:t>დროდადრო</w:t>
      </w:r>
      <w:r w:rsidRPr="00A020CF">
        <w:rPr>
          <w:rFonts w:ascii="Sylfaen" w:hAnsi="Sylfaen"/>
          <w:sz w:val="20"/>
          <w:szCs w:val="20"/>
          <w:lang w:val="ka-GE"/>
        </w:rPr>
        <w:t xml:space="preserve"> </w:t>
      </w:r>
      <w:r w:rsidRPr="00A020CF">
        <w:rPr>
          <w:rFonts w:ascii="Sylfaen" w:hAnsi="Sylfaen" w:cs="Sylfaen"/>
          <w:sz w:val="20"/>
          <w:szCs w:val="20"/>
          <w:lang w:val="ka-GE"/>
        </w:rPr>
        <w:t>შეიცვალოს</w:t>
      </w:r>
      <w:r w:rsidRPr="00A020CF">
        <w:rPr>
          <w:rFonts w:ascii="Sylfaen" w:hAnsi="Sylfaen"/>
          <w:sz w:val="20"/>
          <w:szCs w:val="20"/>
          <w:lang w:val="ka-GE"/>
        </w:rPr>
        <w:t xml:space="preserve"> </w:t>
      </w:r>
      <w:r w:rsidRPr="00A020CF">
        <w:rPr>
          <w:rFonts w:ascii="Sylfaen" w:hAnsi="Sylfaen" w:cs="Sylfaen"/>
          <w:sz w:val="20"/>
          <w:szCs w:val="20"/>
          <w:lang w:val="ka-GE"/>
        </w:rPr>
        <w:t>მსესხებლისა</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ADB-ს ურთიერთშეთანხმების საფუძველზე.</w:t>
      </w:r>
    </w:p>
    <w:p w:rsidR="00A020CF" w:rsidRPr="00A020CF" w:rsidRDefault="00A020CF" w:rsidP="00A020CF">
      <w:pPr>
        <w:tabs>
          <w:tab w:val="left" w:pos="1530"/>
        </w:tabs>
        <w:spacing w:after="0"/>
        <w:jc w:val="both"/>
        <w:rPr>
          <w:rFonts w:ascii="Sylfaen" w:hAnsi="Sylfaen"/>
          <w:sz w:val="20"/>
          <w:szCs w:val="20"/>
          <w:lang w:val="ka-GE"/>
        </w:rPr>
      </w:pPr>
      <w:r w:rsidRPr="005E08DC">
        <w:rPr>
          <w:rFonts w:ascii="Sylfaen" w:hAnsi="Sylfaen" w:cs="Sylfaen"/>
          <w:b/>
          <w:sz w:val="20"/>
          <w:szCs w:val="20"/>
          <w:lang w:val="ka-GE"/>
        </w:rPr>
        <w:t>პუნქტი</w:t>
      </w:r>
      <w:r w:rsidR="005E08DC" w:rsidRPr="005E08DC">
        <w:rPr>
          <w:rFonts w:ascii="Sylfaen" w:hAnsi="Sylfaen" w:cs="Sylfaen"/>
          <w:b/>
          <w:sz w:val="20"/>
          <w:szCs w:val="20"/>
          <w:lang w:val="ka-GE"/>
        </w:rPr>
        <w:t xml:space="preserve"> </w:t>
      </w:r>
      <w:r w:rsidRPr="005E08DC">
        <w:rPr>
          <w:rFonts w:ascii="Sylfaen" w:hAnsi="Sylfaen"/>
          <w:b/>
          <w:sz w:val="20"/>
          <w:szCs w:val="20"/>
          <w:lang w:val="ka-GE"/>
        </w:rPr>
        <w:t>3.03.</w:t>
      </w:r>
      <w:r w:rsidRPr="00A020CF">
        <w:rPr>
          <w:rFonts w:ascii="Sylfaen" w:hAnsi="Sylfaen"/>
          <w:sz w:val="20"/>
          <w:szCs w:val="20"/>
          <w:lang w:val="ka-GE"/>
        </w:rPr>
        <w:t xml:space="preserve"> </w:t>
      </w:r>
      <w:r w:rsidRPr="00A020CF">
        <w:rPr>
          <w:rFonts w:ascii="Sylfaen" w:hAnsi="Sylfaen" w:cs="Sylfaen"/>
          <w:sz w:val="20"/>
          <w:szCs w:val="20"/>
          <w:lang w:val="ka-GE"/>
        </w:rPr>
        <w:t>სესხის</w:t>
      </w:r>
      <w:r w:rsidRPr="00A020CF">
        <w:rPr>
          <w:rFonts w:ascii="Sylfaen" w:hAnsi="Sylfaen"/>
          <w:sz w:val="20"/>
          <w:szCs w:val="20"/>
          <w:lang w:val="ka-GE"/>
        </w:rPr>
        <w:t xml:space="preserve"> </w:t>
      </w:r>
      <w:r w:rsidRPr="00A020CF">
        <w:rPr>
          <w:rFonts w:ascii="Sylfaen" w:hAnsi="Sylfaen" w:cs="Sylfaen"/>
          <w:sz w:val="20"/>
          <w:szCs w:val="20"/>
          <w:lang w:val="ka-GE"/>
        </w:rPr>
        <w:t>დახურვის</w:t>
      </w:r>
      <w:r w:rsidRPr="00A020CF">
        <w:rPr>
          <w:rFonts w:ascii="Sylfaen" w:hAnsi="Sylfaen"/>
          <w:sz w:val="20"/>
          <w:szCs w:val="20"/>
          <w:lang w:val="ka-GE"/>
        </w:rPr>
        <w:t xml:space="preserve"> </w:t>
      </w:r>
      <w:r w:rsidRPr="00A020CF">
        <w:rPr>
          <w:rFonts w:ascii="Sylfaen" w:hAnsi="Sylfaen" w:cs="Sylfaen"/>
          <w:sz w:val="20"/>
          <w:szCs w:val="20"/>
          <w:lang w:val="ka-GE"/>
        </w:rPr>
        <w:t>თარიღად</w:t>
      </w:r>
      <w:r w:rsidRPr="00A020CF">
        <w:rPr>
          <w:rFonts w:ascii="Sylfaen" w:hAnsi="Sylfaen"/>
          <w:sz w:val="20"/>
          <w:szCs w:val="20"/>
          <w:lang w:val="ka-GE"/>
        </w:rPr>
        <w:t xml:space="preserve"> სასესხო რეგულაციების </w:t>
      </w:r>
      <w:r w:rsidRPr="00A020CF">
        <w:rPr>
          <w:rFonts w:ascii="Sylfaen" w:hAnsi="Sylfaen" w:cs="Sylfaen"/>
          <w:sz w:val="20"/>
          <w:szCs w:val="20"/>
          <w:lang w:val="ka-GE"/>
        </w:rPr>
        <w:t>პუნქტი</w:t>
      </w:r>
      <w:r w:rsidRPr="00A020CF">
        <w:rPr>
          <w:rFonts w:ascii="Sylfaen" w:hAnsi="Sylfaen"/>
          <w:sz w:val="20"/>
          <w:szCs w:val="20"/>
          <w:lang w:val="ka-GE"/>
        </w:rPr>
        <w:t xml:space="preserve"> 9.02-ით გათვალისწინებული </w:t>
      </w:r>
      <w:r w:rsidRPr="00A020CF">
        <w:rPr>
          <w:rFonts w:ascii="Sylfaen" w:hAnsi="Sylfaen" w:cs="Sylfaen"/>
          <w:sz w:val="20"/>
          <w:szCs w:val="20"/>
          <w:lang w:val="ka-GE"/>
        </w:rPr>
        <w:t>მიზნებისათვის მიღებულ</w:t>
      </w:r>
      <w:r w:rsidRPr="00A020CF">
        <w:rPr>
          <w:rFonts w:ascii="Sylfaen" w:hAnsi="Sylfaen"/>
          <w:sz w:val="20"/>
          <w:szCs w:val="20"/>
          <w:lang w:val="ka-GE"/>
        </w:rPr>
        <w:t xml:space="preserve"> </w:t>
      </w:r>
      <w:r w:rsidRPr="00A020CF">
        <w:rPr>
          <w:rFonts w:ascii="Sylfaen" w:hAnsi="Sylfaen" w:cs="Sylfaen"/>
          <w:sz w:val="20"/>
          <w:szCs w:val="20"/>
          <w:lang w:val="ka-GE"/>
        </w:rPr>
        <w:t>უნდა</w:t>
      </w:r>
      <w:r w:rsidRPr="00A020CF">
        <w:rPr>
          <w:rFonts w:ascii="Sylfaen" w:hAnsi="Sylfaen"/>
          <w:sz w:val="20"/>
          <w:szCs w:val="20"/>
          <w:lang w:val="ka-GE"/>
        </w:rPr>
        <w:t xml:space="preserve"> იქნას 2020 </w:t>
      </w:r>
      <w:r w:rsidRPr="00A020CF">
        <w:rPr>
          <w:rFonts w:ascii="Sylfaen" w:hAnsi="Sylfaen" w:cs="Sylfaen"/>
          <w:sz w:val="20"/>
          <w:szCs w:val="20"/>
          <w:lang w:val="ka-GE"/>
        </w:rPr>
        <w:t>წლის</w:t>
      </w:r>
      <w:r w:rsidRPr="00A020CF">
        <w:rPr>
          <w:rFonts w:ascii="Sylfaen" w:hAnsi="Sylfaen"/>
          <w:sz w:val="20"/>
          <w:szCs w:val="20"/>
          <w:lang w:val="ka-GE"/>
        </w:rPr>
        <w:t xml:space="preserve"> 31 </w:t>
      </w:r>
      <w:r w:rsidRPr="00A020CF">
        <w:rPr>
          <w:rFonts w:ascii="Sylfaen" w:hAnsi="Sylfaen" w:cs="Sylfaen"/>
          <w:sz w:val="20"/>
          <w:szCs w:val="20"/>
          <w:lang w:val="ka-GE"/>
        </w:rPr>
        <w:t>დეკემბერი</w:t>
      </w:r>
      <w:r w:rsidRPr="00A020CF">
        <w:rPr>
          <w:rFonts w:ascii="Sylfaen" w:hAnsi="Sylfaen"/>
          <w:sz w:val="20"/>
          <w:szCs w:val="20"/>
          <w:lang w:val="ka-GE"/>
        </w:rPr>
        <w:t xml:space="preserve">, </w:t>
      </w:r>
      <w:r w:rsidRPr="00A020CF">
        <w:rPr>
          <w:rFonts w:ascii="Sylfaen" w:hAnsi="Sylfaen" w:cs="Sylfaen"/>
          <w:sz w:val="20"/>
          <w:szCs w:val="20"/>
          <w:lang w:val="ka-GE"/>
        </w:rPr>
        <w:t>ან</w:t>
      </w:r>
      <w:r w:rsidRPr="00A020CF">
        <w:rPr>
          <w:rFonts w:ascii="Sylfaen" w:hAnsi="Sylfaen"/>
          <w:sz w:val="20"/>
          <w:szCs w:val="20"/>
          <w:lang w:val="ka-GE"/>
        </w:rPr>
        <w:t xml:space="preserve"> </w:t>
      </w:r>
      <w:r w:rsidRPr="00A020CF">
        <w:rPr>
          <w:rFonts w:ascii="Sylfaen" w:hAnsi="Sylfaen" w:cs="Sylfaen"/>
          <w:sz w:val="20"/>
          <w:szCs w:val="20"/>
          <w:lang w:val="ka-GE"/>
        </w:rPr>
        <w:t>სხვა</w:t>
      </w:r>
      <w:r w:rsidRPr="00A020CF">
        <w:rPr>
          <w:rFonts w:ascii="Sylfaen" w:hAnsi="Sylfaen"/>
          <w:sz w:val="20"/>
          <w:szCs w:val="20"/>
          <w:lang w:val="ka-GE"/>
        </w:rPr>
        <w:t xml:space="preserve"> რომელიმე </w:t>
      </w:r>
      <w:r w:rsidRPr="00A020CF">
        <w:rPr>
          <w:rFonts w:ascii="Sylfaen" w:hAnsi="Sylfaen" w:cs="Sylfaen"/>
          <w:sz w:val="20"/>
          <w:szCs w:val="20"/>
          <w:lang w:val="ka-GE"/>
        </w:rPr>
        <w:t>თარიღი</w:t>
      </w:r>
      <w:r w:rsidRPr="00A020CF">
        <w:rPr>
          <w:rFonts w:ascii="Sylfaen" w:hAnsi="Sylfaen"/>
          <w:sz w:val="20"/>
          <w:szCs w:val="20"/>
          <w:lang w:val="ka-GE"/>
        </w:rPr>
        <w:t xml:space="preserve">, რომლის შესახებაც შესაძლოა </w:t>
      </w:r>
      <w:r w:rsidRPr="00A020CF">
        <w:rPr>
          <w:rFonts w:ascii="Sylfaen" w:hAnsi="Sylfaen" w:cs="Sylfaen"/>
          <w:sz w:val="20"/>
          <w:szCs w:val="20"/>
          <w:lang w:val="ka-GE"/>
        </w:rPr>
        <w:t>დროდადრო</w:t>
      </w:r>
      <w:r w:rsidRPr="00A020CF">
        <w:rPr>
          <w:rFonts w:ascii="Sylfaen" w:hAnsi="Sylfaen"/>
          <w:sz w:val="20"/>
          <w:szCs w:val="20"/>
          <w:lang w:val="ka-GE"/>
        </w:rPr>
        <w:t xml:space="preserve"> </w:t>
      </w:r>
      <w:r w:rsidRPr="00A020CF">
        <w:rPr>
          <w:rFonts w:ascii="Sylfaen" w:hAnsi="Sylfaen" w:cs="Sylfaen"/>
          <w:sz w:val="20"/>
          <w:szCs w:val="20"/>
          <w:lang w:val="ka-GE"/>
        </w:rPr>
        <w:t>შეთანხმდნენ</w:t>
      </w:r>
      <w:r w:rsidRPr="00A020CF">
        <w:rPr>
          <w:rFonts w:ascii="Sylfaen" w:hAnsi="Sylfaen"/>
          <w:sz w:val="20"/>
          <w:szCs w:val="20"/>
          <w:lang w:val="ka-GE"/>
        </w:rPr>
        <w:t xml:space="preserve"> </w:t>
      </w:r>
      <w:r w:rsidRPr="00A020CF">
        <w:rPr>
          <w:rFonts w:ascii="Sylfaen" w:hAnsi="Sylfaen" w:cs="Sylfaen"/>
          <w:sz w:val="20"/>
          <w:szCs w:val="20"/>
          <w:lang w:val="ka-GE"/>
        </w:rPr>
        <w:t>მსესხებელი</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ADB. </w:t>
      </w:r>
    </w:p>
    <w:p w:rsidR="00A020CF" w:rsidRPr="00A020CF" w:rsidRDefault="00A020CF" w:rsidP="00A020CF">
      <w:pPr>
        <w:tabs>
          <w:tab w:val="left" w:pos="1530"/>
        </w:tabs>
        <w:spacing w:after="0"/>
        <w:jc w:val="center"/>
        <w:rPr>
          <w:rFonts w:ascii="Sylfaen" w:hAnsi="Sylfaen" w:cs="Sylfaen"/>
          <w:b/>
          <w:sz w:val="20"/>
          <w:szCs w:val="20"/>
        </w:rPr>
      </w:pPr>
    </w:p>
    <w:p w:rsidR="00A020CF" w:rsidRPr="00A020CF" w:rsidRDefault="00A020CF" w:rsidP="00A020CF">
      <w:pPr>
        <w:tabs>
          <w:tab w:val="left" w:pos="1530"/>
        </w:tabs>
        <w:spacing w:after="0"/>
        <w:jc w:val="center"/>
        <w:rPr>
          <w:rFonts w:ascii="Sylfaen" w:hAnsi="Sylfaen"/>
          <w:b/>
          <w:sz w:val="20"/>
          <w:szCs w:val="20"/>
          <w:lang w:val="ka-GE"/>
        </w:rPr>
      </w:pPr>
      <w:r w:rsidRPr="00A020CF">
        <w:rPr>
          <w:rFonts w:ascii="Sylfaen" w:hAnsi="Sylfaen" w:cs="Sylfaen"/>
          <w:b/>
          <w:sz w:val="20"/>
          <w:szCs w:val="20"/>
          <w:lang w:val="ka-GE"/>
        </w:rPr>
        <w:t>მუხლი</w:t>
      </w:r>
      <w:r w:rsidRPr="00A020CF">
        <w:rPr>
          <w:rFonts w:ascii="Sylfaen" w:hAnsi="Sylfaen"/>
          <w:b/>
          <w:sz w:val="20"/>
          <w:szCs w:val="20"/>
          <w:lang w:val="ka-GE"/>
        </w:rPr>
        <w:t xml:space="preserve"> IV</w:t>
      </w:r>
    </w:p>
    <w:p w:rsidR="00A020CF" w:rsidRPr="00A020CF" w:rsidRDefault="00A020CF" w:rsidP="00A020CF">
      <w:pPr>
        <w:tabs>
          <w:tab w:val="left" w:pos="1530"/>
        </w:tabs>
        <w:spacing w:after="0"/>
        <w:jc w:val="center"/>
        <w:rPr>
          <w:rFonts w:ascii="Sylfaen" w:hAnsi="Sylfaen" w:cs="Sylfaen"/>
          <w:b/>
          <w:sz w:val="20"/>
          <w:szCs w:val="20"/>
          <w:lang w:val="ka-GE"/>
        </w:rPr>
      </w:pPr>
      <w:r w:rsidRPr="00A020CF">
        <w:rPr>
          <w:rFonts w:ascii="Sylfaen" w:hAnsi="Sylfaen" w:cs="Sylfaen"/>
          <w:b/>
          <w:sz w:val="20"/>
          <w:szCs w:val="20"/>
          <w:lang w:val="ka-GE"/>
        </w:rPr>
        <w:t>კონკრეტული შეთანხმებები</w:t>
      </w:r>
    </w:p>
    <w:p w:rsidR="00A020CF" w:rsidRPr="00A020CF" w:rsidRDefault="00A020CF" w:rsidP="00A020CF">
      <w:pPr>
        <w:spacing w:after="0"/>
        <w:rPr>
          <w:rFonts w:ascii="Sylfaen" w:hAnsi="Sylfaen"/>
          <w:sz w:val="20"/>
          <w:szCs w:val="20"/>
          <w:lang w:val="ka-GE"/>
        </w:rPr>
      </w:pPr>
      <w:r w:rsidRPr="00A020CF">
        <w:rPr>
          <w:rFonts w:ascii="Sylfaen" w:hAnsi="Sylfaen"/>
          <w:sz w:val="20"/>
          <w:szCs w:val="20"/>
          <w:lang w:val="ka-GE"/>
        </w:rPr>
        <w:t> </w:t>
      </w:r>
    </w:p>
    <w:p w:rsidR="00A020CF" w:rsidRPr="00A020CF" w:rsidRDefault="00A020CF" w:rsidP="00A020CF">
      <w:pPr>
        <w:spacing w:after="0"/>
        <w:jc w:val="both"/>
        <w:rPr>
          <w:rFonts w:ascii="Sylfaen" w:hAnsi="Sylfaen"/>
          <w:sz w:val="20"/>
          <w:szCs w:val="20"/>
          <w:lang w:val="ka-GE"/>
        </w:rPr>
      </w:pPr>
      <w:r w:rsidRPr="005E08DC">
        <w:rPr>
          <w:rFonts w:ascii="Sylfaen" w:hAnsi="Sylfaen" w:cs="Sylfaen"/>
          <w:b/>
          <w:sz w:val="20"/>
          <w:szCs w:val="20"/>
          <w:lang w:val="ka-GE"/>
        </w:rPr>
        <w:t>პუნქტი</w:t>
      </w:r>
      <w:r w:rsidRPr="005E08DC">
        <w:rPr>
          <w:rFonts w:ascii="Sylfaen" w:hAnsi="Sylfaen"/>
          <w:b/>
          <w:sz w:val="20"/>
          <w:szCs w:val="20"/>
          <w:lang w:val="ka-GE"/>
        </w:rPr>
        <w:t xml:space="preserve"> 4.01.</w:t>
      </w:r>
      <w:r w:rsidRPr="00A020CF">
        <w:rPr>
          <w:rFonts w:ascii="Sylfaen" w:hAnsi="Sylfaen"/>
          <w:sz w:val="20"/>
          <w:szCs w:val="20"/>
          <w:lang w:val="ka-GE"/>
        </w:rPr>
        <w:t xml:space="preserve"> (ა) პროგრამის განხორციელებისას, </w:t>
      </w:r>
      <w:r w:rsidRPr="00A020CF">
        <w:rPr>
          <w:rFonts w:ascii="Sylfaen" w:hAnsi="Sylfaen" w:cs="Sylfaen"/>
          <w:sz w:val="20"/>
          <w:szCs w:val="20"/>
          <w:lang w:val="ka-GE"/>
        </w:rPr>
        <w:t>მსესხებელმა უნდა შეასრულოს ან უზრუნველყოს რომ შესრულდეს წინამდებარე შეთანხმების განრიგში 4 მოცემული ყველა ვალდებულება</w:t>
      </w:r>
      <w:r w:rsidRPr="00A020CF">
        <w:rPr>
          <w:rFonts w:ascii="Sylfaen" w:hAnsi="Sylfaen"/>
          <w:sz w:val="20"/>
          <w:szCs w:val="20"/>
          <w:lang w:val="ka-GE"/>
        </w:rPr>
        <w:t>.</w:t>
      </w:r>
    </w:p>
    <w:p w:rsidR="00A020CF" w:rsidRDefault="00A020CF" w:rsidP="00A020CF">
      <w:pPr>
        <w:spacing w:after="0"/>
        <w:jc w:val="both"/>
        <w:rPr>
          <w:rFonts w:ascii="Sylfaen" w:hAnsi="Sylfaen" w:cs="Sylfaen"/>
          <w:sz w:val="20"/>
          <w:szCs w:val="20"/>
          <w:lang w:val="ka-GE"/>
        </w:rPr>
      </w:pPr>
      <w:r w:rsidRPr="005E08DC">
        <w:rPr>
          <w:rFonts w:ascii="Sylfaen" w:hAnsi="Sylfaen" w:cs="Sylfaen"/>
          <w:b/>
          <w:sz w:val="20"/>
          <w:szCs w:val="20"/>
          <w:lang w:val="ka-GE"/>
        </w:rPr>
        <w:t>პუნქტი</w:t>
      </w:r>
      <w:r w:rsidRPr="005E08DC">
        <w:rPr>
          <w:rFonts w:ascii="Sylfaen" w:hAnsi="Sylfaen"/>
          <w:b/>
          <w:sz w:val="20"/>
          <w:szCs w:val="20"/>
          <w:lang w:val="ka-GE"/>
        </w:rPr>
        <w:t xml:space="preserve"> 4.0</w:t>
      </w:r>
      <w:r w:rsidRPr="005E08DC">
        <w:rPr>
          <w:rFonts w:ascii="Sylfaen" w:hAnsi="Sylfaen"/>
          <w:b/>
          <w:sz w:val="20"/>
          <w:szCs w:val="20"/>
        </w:rPr>
        <w:t>2</w:t>
      </w:r>
      <w:r w:rsidRPr="005E08DC">
        <w:rPr>
          <w:rFonts w:ascii="Sylfaen" w:hAnsi="Sylfaen"/>
          <w:b/>
          <w:sz w:val="20"/>
          <w:szCs w:val="20"/>
          <w:lang w:val="ka-GE"/>
        </w:rPr>
        <w:t>.</w:t>
      </w:r>
      <w:r w:rsidRPr="00A020CF">
        <w:rPr>
          <w:rFonts w:ascii="Sylfaen" w:hAnsi="Sylfaen"/>
          <w:sz w:val="20"/>
          <w:szCs w:val="20"/>
          <w:lang w:val="ka-GE"/>
        </w:rPr>
        <w:t xml:space="preserve"> </w:t>
      </w:r>
      <w:r w:rsidRPr="00A020CF">
        <w:rPr>
          <w:rFonts w:ascii="Sylfaen" w:hAnsi="Sylfaen" w:cs="Sylfaen"/>
          <w:sz w:val="20"/>
          <w:szCs w:val="20"/>
          <w:lang w:val="ka-GE"/>
        </w:rPr>
        <w:t>როგორც</w:t>
      </w:r>
      <w:r w:rsidRPr="00A020CF">
        <w:rPr>
          <w:rFonts w:ascii="Sylfaen" w:hAnsi="Sylfaen"/>
          <w:sz w:val="20"/>
          <w:szCs w:val="20"/>
          <w:lang w:val="ka-GE"/>
        </w:rPr>
        <w:t xml:space="preserve"> </w:t>
      </w:r>
      <w:r w:rsidRPr="00A020CF">
        <w:rPr>
          <w:rFonts w:ascii="Sylfaen" w:hAnsi="Sylfaen" w:cs="Sylfaen"/>
          <w:sz w:val="20"/>
          <w:szCs w:val="20"/>
          <w:lang w:val="ka-GE"/>
        </w:rPr>
        <w:t>ანგარიშებისა</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w:t>
      </w:r>
      <w:r w:rsidRPr="00A020CF">
        <w:rPr>
          <w:rFonts w:ascii="Sylfaen" w:hAnsi="Sylfaen" w:cs="Sylfaen"/>
          <w:sz w:val="20"/>
          <w:szCs w:val="20"/>
          <w:lang w:val="ka-GE"/>
        </w:rPr>
        <w:t xml:space="preserve">ინფორმაციის ნაწილი, </w:t>
      </w:r>
      <w:r w:rsidRPr="00A020CF">
        <w:rPr>
          <w:rFonts w:ascii="Sylfaen" w:hAnsi="Sylfaen"/>
          <w:sz w:val="20"/>
          <w:szCs w:val="20"/>
          <w:lang w:val="ka-GE"/>
        </w:rPr>
        <w:t>მითითებული</w:t>
      </w:r>
      <w:r w:rsidRPr="00A020CF">
        <w:rPr>
          <w:rFonts w:ascii="Sylfaen" w:hAnsi="Sylfaen" w:cs="Sylfaen"/>
          <w:sz w:val="20"/>
          <w:szCs w:val="20"/>
          <w:lang w:val="ka-GE"/>
        </w:rPr>
        <w:t xml:space="preserve"> სასესხო</w:t>
      </w:r>
      <w:r w:rsidRPr="00A020CF">
        <w:rPr>
          <w:rFonts w:ascii="Sylfaen" w:hAnsi="Sylfaen"/>
          <w:sz w:val="20"/>
          <w:szCs w:val="20"/>
          <w:lang w:val="ka-GE"/>
        </w:rPr>
        <w:t xml:space="preserve"> რეგულაციების </w:t>
      </w:r>
      <w:r w:rsidRPr="00A020CF">
        <w:rPr>
          <w:rFonts w:ascii="Sylfaen" w:hAnsi="Sylfaen" w:cs="Sylfaen"/>
          <w:sz w:val="20"/>
          <w:szCs w:val="20"/>
          <w:lang w:val="ka-GE"/>
        </w:rPr>
        <w:t>პუნქტ</w:t>
      </w:r>
      <w:r w:rsidRPr="00A020CF">
        <w:rPr>
          <w:rFonts w:ascii="Sylfaen" w:hAnsi="Sylfaen"/>
          <w:sz w:val="20"/>
          <w:szCs w:val="20"/>
          <w:lang w:val="ka-GE"/>
        </w:rPr>
        <w:t>ებში 7.01 და 7.04</w:t>
      </w:r>
      <w:r w:rsidRPr="00A020CF">
        <w:rPr>
          <w:rFonts w:ascii="Sylfaen" w:hAnsi="Sylfaen" w:cs="Sylfaen"/>
          <w:sz w:val="20"/>
          <w:szCs w:val="20"/>
          <w:lang w:val="ka-GE"/>
        </w:rPr>
        <w:t xml:space="preserve">, </w:t>
      </w:r>
      <w:r w:rsidRPr="00A020CF">
        <w:rPr>
          <w:rFonts w:ascii="Sylfaen" w:hAnsi="Sylfaen"/>
          <w:sz w:val="20"/>
          <w:szCs w:val="20"/>
          <w:lang w:val="ka-GE"/>
        </w:rPr>
        <w:t>მსეს</w:t>
      </w:r>
      <w:r w:rsidRPr="00A020CF">
        <w:rPr>
          <w:rFonts w:ascii="Sylfaen" w:hAnsi="Sylfaen" w:cs="Sylfaen"/>
          <w:sz w:val="20"/>
          <w:szCs w:val="20"/>
          <w:lang w:val="ka-GE"/>
        </w:rPr>
        <w:t>ხებელი</w:t>
      </w:r>
      <w:r w:rsidRPr="00A020CF">
        <w:rPr>
          <w:rFonts w:ascii="Sylfaen" w:hAnsi="Sylfaen"/>
          <w:sz w:val="20"/>
          <w:szCs w:val="20"/>
          <w:lang w:val="ka-GE"/>
        </w:rPr>
        <w:t xml:space="preserve"> ADB-ს </w:t>
      </w:r>
      <w:r w:rsidRPr="00A020CF">
        <w:rPr>
          <w:rFonts w:ascii="Sylfaen" w:hAnsi="Sylfaen" w:cs="Sylfaen"/>
          <w:sz w:val="20"/>
          <w:szCs w:val="20"/>
          <w:lang w:val="ka-GE"/>
        </w:rPr>
        <w:t>წარუდგენს</w:t>
      </w:r>
      <w:r w:rsidRPr="00A020CF">
        <w:rPr>
          <w:rFonts w:ascii="Sylfaen" w:hAnsi="Sylfaen"/>
          <w:sz w:val="20"/>
          <w:szCs w:val="20"/>
          <w:lang w:val="ka-GE"/>
        </w:rPr>
        <w:t xml:space="preserve"> </w:t>
      </w:r>
      <w:r w:rsidRPr="00A020CF">
        <w:rPr>
          <w:rFonts w:ascii="Sylfaen" w:hAnsi="Sylfaen" w:cs="Sylfaen"/>
          <w:sz w:val="20"/>
          <w:szCs w:val="20"/>
          <w:lang w:val="ka-GE"/>
        </w:rPr>
        <w:t>ან</w:t>
      </w:r>
      <w:r w:rsidRPr="00A020CF">
        <w:rPr>
          <w:rFonts w:ascii="Sylfaen" w:hAnsi="Sylfaen"/>
          <w:sz w:val="20"/>
          <w:szCs w:val="20"/>
          <w:lang w:val="ka-GE"/>
        </w:rPr>
        <w:t xml:space="preserve"> </w:t>
      </w:r>
      <w:r w:rsidRPr="00A020CF">
        <w:rPr>
          <w:rFonts w:ascii="Sylfaen" w:hAnsi="Sylfaen" w:cs="Sylfaen"/>
          <w:sz w:val="20"/>
          <w:szCs w:val="20"/>
          <w:lang w:val="ka-GE"/>
        </w:rPr>
        <w:t>უზრუნველყოფს</w:t>
      </w:r>
      <w:r w:rsidRPr="00A020CF">
        <w:rPr>
          <w:rFonts w:ascii="Sylfaen" w:hAnsi="Sylfaen"/>
          <w:sz w:val="20"/>
          <w:szCs w:val="20"/>
          <w:lang w:val="ka-GE"/>
        </w:rPr>
        <w:t xml:space="preserve"> წ</w:t>
      </w:r>
      <w:r w:rsidRPr="00A020CF">
        <w:rPr>
          <w:rFonts w:ascii="Sylfaen" w:hAnsi="Sylfaen" w:cs="Sylfaen"/>
          <w:sz w:val="20"/>
          <w:szCs w:val="20"/>
          <w:lang w:val="ka-GE"/>
        </w:rPr>
        <w:t>არდგენას</w:t>
      </w:r>
      <w:r w:rsidRPr="00A020CF">
        <w:rPr>
          <w:rFonts w:ascii="Sylfaen" w:hAnsi="Sylfaen"/>
          <w:sz w:val="20"/>
          <w:szCs w:val="20"/>
          <w:lang w:val="ka-GE"/>
        </w:rPr>
        <w:t xml:space="preserve"> </w:t>
      </w:r>
      <w:r w:rsidRPr="00A020CF">
        <w:rPr>
          <w:rFonts w:ascii="Sylfaen" w:hAnsi="Sylfaen" w:cs="Sylfaen"/>
          <w:sz w:val="20"/>
          <w:szCs w:val="20"/>
          <w:lang w:val="ka-GE"/>
        </w:rPr>
        <w:t>ნებისმიერი</w:t>
      </w:r>
      <w:r w:rsidRPr="00A020CF">
        <w:rPr>
          <w:rFonts w:ascii="Sylfaen" w:hAnsi="Sylfaen"/>
          <w:sz w:val="20"/>
          <w:szCs w:val="20"/>
          <w:lang w:val="ka-GE"/>
        </w:rPr>
        <w:t xml:space="preserve"> </w:t>
      </w:r>
      <w:r w:rsidRPr="00A020CF">
        <w:rPr>
          <w:rFonts w:ascii="Sylfaen" w:hAnsi="Sylfaen" w:cs="Sylfaen"/>
          <w:sz w:val="20"/>
          <w:szCs w:val="20"/>
          <w:lang w:val="ka-GE"/>
        </w:rPr>
        <w:t>ანგარიშისა</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w:t>
      </w:r>
      <w:r w:rsidRPr="00A020CF">
        <w:rPr>
          <w:rFonts w:ascii="Sylfaen" w:hAnsi="Sylfaen" w:cs="Sylfaen"/>
          <w:sz w:val="20"/>
          <w:szCs w:val="20"/>
          <w:lang w:val="ka-GE"/>
        </w:rPr>
        <w:t>ინფორმაციისა</w:t>
      </w:r>
      <w:r w:rsidRPr="00A020CF">
        <w:rPr>
          <w:rFonts w:ascii="Sylfaen" w:hAnsi="Sylfaen"/>
          <w:sz w:val="20"/>
          <w:szCs w:val="20"/>
          <w:lang w:val="ka-GE"/>
        </w:rPr>
        <w:t xml:space="preserve">, </w:t>
      </w:r>
      <w:r w:rsidRPr="00A020CF">
        <w:rPr>
          <w:rFonts w:ascii="Sylfaen" w:hAnsi="Sylfaen" w:cs="Sylfaen"/>
          <w:sz w:val="20"/>
          <w:szCs w:val="20"/>
          <w:lang w:val="ka-GE"/>
        </w:rPr>
        <w:t>რომელსაც</w:t>
      </w:r>
      <w:r w:rsidRPr="00A020CF">
        <w:rPr>
          <w:rFonts w:ascii="Sylfaen" w:hAnsi="Sylfaen"/>
          <w:sz w:val="20"/>
          <w:szCs w:val="20"/>
          <w:lang w:val="ka-GE"/>
        </w:rPr>
        <w:t xml:space="preserve"> ADB ჯეროვნად </w:t>
      </w:r>
      <w:r w:rsidRPr="00A020CF">
        <w:rPr>
          <w:rFonts w:ascii="Sylfaen" w:hAnsi="Sylfaen" w:cs="Sylfaen"/>
          <w:sz w:val="20"/>
          <w:szCs w:val="20"/>
          <w:lang w:val="ka-GE"/>
        </w:rPr>
        <w:t>მოითხოვს</w:t>
      </w:r>
      <w:r w:rsidRPr="00A020CF">
        <w:rPr>
          <w:rFonts w:ascii="Sylfaen" w:hAnsi="Sylfaen"/>
          <w:sz w:val="20"/>
          <w:szCs w:val="20"/>
          <w:lang w:val="ka-GE"/>
        </w:rPr>
        <w:t xml:space="preserve"> </w:t>
      </w:r>
      <w:r w:rsidRPr="00A020CF">
        <w:rPr>
          <w:rFonts w:ascii="Sylfaen" w:hAnsi="Sylfaen"/>
          <w:sz w:val="20"/>
          <w:szCs w:val="20"/>
        </w:rPr>
        <w:t xml:space="preserve">CARES </w:t>
      </w:r>
      <w:r w:rsidRPr="00A020CF">
        <w:rPr>
          <w:rFonts w:ascii="Sylfaen" w:hAnsi="Sylfaen" w:cs="Sylfaen"/>
          <w:sz w:val="20"/>
          <w:szCs w:val="20"/>
          <w:lang w:val="ka-GE"/>
        </w:rPr>
        <w:t>პროგრამის</w:t>
      </w:r>
      <w:r w:rsidRPr="00A020CF">
        <w:rPr>
          <w:rFonts w:ascii="Sylfaen" w:hAnsi="Sylfaen"/>
          <w:sz w:val="20"/>
          <w:szCs w:val="20"/>
          <w:lang w:val="ka-GE"/>
        </w:rPr>
        <w:t xml:space="preserve"> </w:t>
      </w:r>
      <w:r w:rsidRPr="00A020CF">
        <w:rPr>
          <w:rFonts w:ascii="Sylfaen" w:hAnsi="Sylfaen" w:cs="Sylfaen"/>
          <w:sz w:val="20"/>
          <w:szCs w:val="20"/>
          <w:lang w:val="ka-GE"/>
        </w:rPr>
        <w:t>განხორციელებასთან, მათ</w:t>
      </w:r>
      <w:r w:rsidRPr="00A020CF">
        <w:rPr>
          <w:rFonts w:ascii="Sylfaen" w:hAnsi="Sylfaen"/>
          <w:sz w:val="20"/>
          <w:szCs w:val="20"/>
          <w:lang w:val="ka-GE"/>
        </w:rPr>
        <w:t xml:space="preserve"> </w:t>
      </w:r>
      <w:r w:rsidRPr="00A020CF">
        <w:rPr>
          <w:rFonts w:ascii="Sylfaen" w:hAnsi="Sylfaen" w:cs="Sylfaen"/>
          <w:sz w:val="20"/>
          <w:szCs w:val="20"/>
          <w:lang w:val="ka-GE"/>
        </w:rPr>
        <w:t>შორის</w:t>
      </w:r>
      <w:r w:rsidRPr="00A020CF">
        <w:rPr>
          <w:rFonts w:ascii="Sylfaen" w:hAnsi="Sylfaen"/>
          <w:sz w:val="20"/>
          <w:szCs w:val="20"/>
          <w:lang w:val="ka-GE"/>
        </w:rPr>
        <w:t xml:space="preserve"> </w:t>
      </w:r>
      <w:r w:rsidRPr="00A020CF">
        <w:rPr>
          <w:rFonts w:ascii="Sylfaen" w:hAnsi="Sylfaen" w:cs="Sylfaen"/>
          <w:sz w:val="20"/>
          <w:szCs w:val="20"/>
          <w:lang w:val="ka-GE"/>
        </w:rPr>
        <w:t>პოლიტიკის</w:t>
      </w:r>
      <w:r w:rsidRPr="00A020CF">
        <w:rPr>
          <w:rFonts w:ascii="Sylfaen" w:hAnsi="Sylfaen"/>
          <w:sz w:val="20"/>
          <w:szCs w:val="20"/>
          <w:lang w:val="ka-GE"/>
        </w:rPr>
        <w:t xml:space="preserve"> </w:t>
      </w:r>
      <w:r w:rsidRPr="00A020CF">
        <w:rPr>
          <w:rFonts w:ascii="Sylfaen" w:hAnsi="Sylfaen" w:cs="Sylfaen"/>
          <w:sz w:val="20"/>
          <w:szCs w:val="20"/>
          <w:lang w:val="ka-GE"/>
        </w:rPr>
        <w:t>წერილში</w:t>
      </w:r>
      <w:r w:rsidRPr="00A020CF">
        <w:rPr>
          <w:rFonts w:ascii="Sylfaen" w:hAnsi="Sylfaen"/>
          <w:sz w:val="20"/>
          <w:szCs w:val="20"/>
          <w:lang w:val="ka-GE"/>
        </w:rPr>
        <w:t xml:space="preserve"> განსაზღვრული </w:t>
      </w:r>
      <w:r w:rsidRPr="00A020CF">
        <w:rPr>
          <w:rFonts w:ascii="Sylfaen" w:hAnsi="Sylfaen" w:cs="Sylfaen"/>
          <w:sz w:val="20"/>
          <w:szCs w:val="20"/>
          <w:lang w:val="ka-GE"/>
        </w:rPr>
        <w:t>მიზნების მიღწევასა</w:t>
      </w:r>
      <w:r w:rsidRPr="00A020CF">
        <w:rPr>
          <w:rFonts w:ascii="Sylfaen" w:hAnsi="Sylfaen"/>
          <w:sz w:val="20"/>
          <w:szCs w:val="20"/>
          <w:lang w:val="ka-GE"/>
        </w:rPr>
        <w:t xml:space="preserve"> </w:t>
      </w:r>
      <w:r w:rsidRPr="00A020CF">
        <w:rPr>
          <w:rFonts w:ascii="Sylfaen" w:hAnsi="Sylfaen" w:cs="Sylfaen"/>
          <w:sz w:val="20"/>
          <w:szCs w:val="20"/>
          <w:lang w:val="ka-GE"/>
        </w:rPr>
        <w:t>და</w:t>
      </w:r>
      <w:r w:rsidRPr="00A020CF">
        <w:rPr>
          <w:rFonts w:ascii="Sylfaen" w:hAnsi="Sylfaen"/>
          <w:sz w:val="20"/>
          <w:szCs w:val="20"/>
          <w:lang w:val="ka-GE"/>
        </w:rPr>
        <w:t xml:space="preserve"> </w:t>
      </w:r>
      <w:r w:rsidRPr="00A020CF">
        <w:rPr>
          <w:rFonts w:ascii="Sylfaen" w:hAnsi="Sylfaen" w:cs="Sylfaen"/>
          <w:sz w:val="20"/>
          <w:szCs w:val="20"/>
          <w:lang w:val="ka-GE"/>
        </w:rPr>
        <w:t>ქმედებების განხორციელებასთან დაკავშირებით.</w:t>
      </w:r>
    </w:p>
    <w:p w:rsidR="005E08DC" w:rsidRPr="00A020CF" w:rsidRDefault="005E08DC" w:rsidP="00A020CF">
      <w:pPr>
        <w:spacing w:after="0"/>
        <w:jc w:val="both"/>
        <w:rPr>
          <w:rFonts w:ascii="Sylfaen" w:hAnsi="Sylfaen" w:cs="Sylfaen"/>
          <w:sz w:val="20"/>
          <w:szCs w:val="20"/>
          <w:lang w:val="ka-GE"/>
        </w:rPr>
      </w:pPr>
    </w:p>
    <w:p w:rsidR="00A020CF" w:rsidRPr="00A020CF" w:rsidRDefault="00A020CF" w:rsidP="00A020CF">
      <w:pPr>
        <w:spacing w:after="0"/>
        <w:jc w:val="center"/>
        <w:rPr>
          <w:rFonts w:ascii="Sylfaen" w:hAnsi="Sylfaen"/>
          <w:b/>
          <w:sz w:val="20"/>
          <w:szCs w:val="20"/>
          <w:lang w:val="ka-GE"/>
        </w:rPr>
      </w:pPr>
      <w:r w:rsidRPr="00A020CF">
        <w:rPr>
          <w:rFonts w:ascii="Sylfaen" w:hAnsi="Sylfaen"/>
          <w:b/>
          <w:sz w:val="20"/>
          <w:szCs w:val="20"/>
          <w:lang w:val="ka-GE"/>
        </w:rPr>
        <w:t>მუხლი V</w:t>
      </w:r>
    </w:p>
    <w:p w:rsidR="00A020CF" w:rsidRDefault="00A020CF" w:rsidP="00A020CF">
      <w:pPr>
        <w:spacing w:after="0"/>
        <w:jc w:val="center"/>
        <w:rPr>
          <w:rFonts w:ascii="Sylfaen" w:hAnsi="Sylfaen"/>
          <w:b/>
          <w:sz w:val="20"/>
          <w:szCs w:val="20"/>
          <w:lang w:val="ka-GE"/>
        </w:rPr>
      </w:pPr>
      <w:r w:rsidRPr="005E08DC">
        <w:rPr>
          <w:rFonts w:ascii="Sylfaen" w:hAnsi="Sylfaen"/>
          <w:b/>
          <w:sz w:val="20"/>
          <w:szCs w:val="20"/>
          <w:lang w:val="ka-GE"/>
        </w:rPr>
        <w:t>ეფექტურობა</w:t>
      </w:r>
    </w:p>
    <w:p w:rsidR="002F6942" w:rsidRPr="005E08DC" w:rsidRDefault="002F6942" w:rsidP="00A020CF">
      <w:pPr>
        <w:spacing w:after="0"/>
        <w:jc w:val="center"/>
        <w:rPr>
          <w:rFonts w:ascii="Sylfaen" w:hAnsi="Sylfaen"/>
          <w:b/>
          <w:sz w:val="20"/>
          <w:szCs w:val="20"/>
        </w:rPr>
      </w:pPr>
    </w:p>
    <w:p w:rsidR="00A020CF" w:rsidRPr="005E08DC" w:rsidRDefault="00A020CF" w:rsidP="005E08DC">
      <w:pPr>
        <w:spacing w:after="0"/>
        <w:jc w:val="both"/>
        <w:rPr>
          <w:rFonts w:ascii="Sylfaen" w:hAnsi="Sylfaen"/>
          <w:sz w:val="20"/>
          <w:szCs w:val="20"/>
          <w:lang w:val="ka-GE"/>
        </w:rPr>
      </w:pPr>
      <w:r w:rsidRPr="005E08DC">
        <w:rPr>
          <w:rFonts w:ascii="Sylfaen" w:hAnsi="Sylfaen"/>
          <w:b/>
          <w:sz w:val="20"/>
          <w:szCs w:val="20"/>
          <w:lang w:val="ka-GE"/>
        </w:rPr>
        <w:t>პუნქტი 5.01.</w:t>
      </w:r>
      <w:r w:rsidRPr="005E08DC">
        <w:rPr>
          <w:rFonts w:ascii="Sylfaen" w:hAnsi="Sylfaen"/>
          <w:sz w:val="20"/>
          <w:szCs w:val="20"/>
          <w:lang w:val="ka-GE"/>
        </w:rPr>
        <w:tab/>
        <w:t>სასესხო რეგულაციების პუნქტის 10.04 მიზნებისათვის, სასესხო შეთანხმების</w:t>
      </w:r>
      <w:r w:rsidR="005E08DC" w:rsidRPr="005E08DC">
        <w:rPr>
          <w:rFonts w:ascii="Sylfaen" w:hAnsi="Sylfaen"/>
          <w:sz w:val="20"/>
          <w:szCs w:val="20"/>
          <w:lang w:val="ka-GE"/>
        </w:rPr>
        <w:t xml:space="preserve"> </w:t>
      </w:r>
      <w:r w:rsidRPr="005E08DC">
        <w:rPr>
          <w:rFonts w:ascii="Sylfaen" w:hAnsi="Sylfaen"/>
          <w:sz w:val="20"/>
          <w:szCs w:val="20"/>
          <w:lang w:val="ka-GE"/>
        </w:rPr>
        <w:t>ეფექტურობისთვის განსაზღვრულია 90 დღე წინამდებარე სასესხო შეთანხმების თარიღიდან.</w:t>
      </w:r>
    </w:p>
    <w:p w:rsidR="00A020CF" w:rsidRPr="005E08DC" w:rsidRDefault="00A020CF" w:rsidP="005E08DC">
      <w:pPr>
        <w:spacing w:after="0"/>
        <w:jc w:val="both"/>
        <w:rPr>
          <w:rFonts w:ascii="Sylfaen" w:hAnsi="Sylfaen"/>
          <w:sz w:val="20"/>
          <w:szCs w:val="20"/>
          <w:lang w:val="ka-GE"/>
        </w:rPr>
      </w:pPr>
    </w:p>
    <w:p w:rsidR="00A020CF" w:rsidRPr="00A020CF" w:rsidRDefault="00A020CF" w:rsidP="00A020CF">
      <w:pPr>
        <w:widowControl w:val="0"/>
        <w:autoSpaceDE w:val="0"/>
        <w:autoSpaceDN w:val="0"/>
        <w:adjustRightInd w:val="0"/>
        <w:spacing w:after="0"/>
        <w:jc w:val="center"/>
        <w:rPr>
          <w:rFonts w:ascii="Sylfaen" w:hAnsi="Sylfaen"/>
          <w:b/>
          <w:sz w:val="20"/>
          <w:szCs w:val="20"/>
          <w:lang w:val="ka-GE"/>
        </w:rPr>
      </w:pPr>
    </w:p>
    <w:p w:rsidR="00277E63" w:rsidRPr="00A020CF" w:rsidRDefault="00F97482" w:rsidP="00A020CF">
      <w:pPr>
        <w:widowControl w:val="0"/>
        <w:autoSpaceDE w:val="0"/>
        <w:autoSpaceDN w:val="0"/>
        <w:adjustRightInd w:val="0"/>
        <w:spacing w:after="0"/>
        <w:jc w:val="center"/>
        <w:rPr>
          <w:rFonts w:ascii="Sylfaen" w:hAnsi="Sylfaen"/>
          <w:b/>
          <w:sz w:val="20"/>
          <w:szCs w:val="20"/>
        </w:rPr>
      </w:pPr>
      <w:r w:rsidRPr="00A020CF">
        <w:rPr>
          <w:rFonts w:ascii="Sylfaen" w:hAnsi="Sylfaen"/>
          <w:b/>
          <w:sz w:val="20"/>
          <w:szCs w:val="20"/>
          <w:lang w:val="ka-GE"/>
        </w:rPr>
        <w:t xml:space="preserve">მუხლი </w:t>
      </w:r>
      <w:r w:rsidRPr="00A020CF">
        <w:rPr>
          <w:rFonts w:ascii="Sylfaen" w:hAnsi="Sylfaen"/>
          <w:b/>
          <w:sz w:val="20"/>
          <w:szCs w:val="20"/>
        </w:rPr>
        <w:t>VI</w:t>
      </w:r>
    </w:p>
    <w:p w:rsidR="00033256" w:rsidRPr="00A020CF" w:rsidRDefault="00033256" w:rsidP="00A020CF">
      <w:pPr>
        <w:widowControl w:val="0"/>
        <w:autoSpaceDE w:val="0"/>
        <w:autoSpaceDN w:val="0"/>
        <w:adjustRightInd w:val="0"/>
        <w:spacing w:after="0"/>
        <w:jc w:val="center"/>
        <w:rPr>
          <w:rFonts w:ascii="Sylfaen" w:hAnsi="Sylfaen"/>
          <w:b/>
          <w:sz w:val="20"/>
          <w:szCs w:val="20"/>
          <w:lang w:val="ka-GE"/>
        </w:rPr>
      </w:pPr>
      <w:r w:rsidRPr="00A020CF">
        <w:rPr>
          <w:rFonts w:ascii="Sylfaen" w:hAnsi="Sylfaen"/>
          <w:b/>
          <w:sz w:val="20"/>
          <w:szCs w:val="20"/>
          <w:lang w:val="ka-GE"/>
        </w:rPr>
        <w:t>სხვადასხვა</w:t>
      </w:r>
    </w:p>
    <w:p w:rsidR="00033256" w:rsidRPr="00A020CF" w:rsidRDefault="00033256" w:rsidP="00A020CF">
      <w:pPr>
        <w:widowControl w:val="0"/>
        <w:autoSpaceDE w:val="0"/>
        <w:autoSpaceDN w:val="0"/>
        <w:adjustRightInd w:val="0"/>
        <w:spacing w:after="0"/>
        <w:jc w:val="both"/>
        <w:rPr>
          <w:rFonts w:ascii="Sylfaen" w:hAnsi="Sylfaen"/>
          <w:sz w:val="20"/>
          <w:szCs w:val="20"/>
          <w:lang w:val="ka-GE"/>
        </w:rPr>
      </w:pPr>
    </w:p>
    <w:p w:rsidR="00033256" w:rsidRPr="00A020CF" w:rsidRDefault="00033256" w:rsidP="00A020CF">
      <w:pPr>
        <w:widowControl w:val="0"/>
        <w:autoSpaceDE w:val="0"/>
        <w:autoSpaceDN w:val="0"/>
        <w:adjustRightInd w:val="0"/>
        <w:spacing w:after="0"/>
        <w:jc w:val="both"/>
        <w:rPr>
          <w:rFonts w:ascii="Sylfaen" w:hAnsi="Sylfaen"/>
          <w:sz w:val="20"/>
          <w:szCs w:val="20"/>
        </w:rPr>
      </w:pPr>
      <w:r w:rsidRPr="005E08DC">
        <w:rPr>
          <w:rFonts w:ascii="Sylfaen" w:hAnsi="Sylfaen"/>
          <w:b/>
          <w:sz w:val="20"/>
          <w:szCs w:val="20"/>
          <w:lang w:val="ka-GE"/>
        </w:rPr>
        <w:t>პუნქტი 6.01.</w:t>
      </w:r>
      <w:r w:rsidRPr="00A020CF">
        <w:rPr>
          <w:rFonts w:ascii="Sylfaen" w:hAnsi="Sylfaen"/>
          <w:sz w:val="20"/>
          <w:szCs w:val="20"/>
          <w:lang w:val="ka-GE"/>
        </w:rPr>
        <w:t xml:space="preserve"> სასესხო რეგულაციების პუნქტი 12.02-ის მიზნებისთვის, მსესხებლის  ფინანსთა მინისტრი </w:t>
      </w:r>
      <w:r w:rsidR="00E95FC1" w:rsidRPr="00A020CF">
        <w:rPr>
          <w:rFonts w:ascii="Sylfaen" w:hAnsi="Sylfaen"/>
          <w:sz w:val="20"/>
          <w:szCs w:val="20"/>
          <w:lang w:val="ka-GE"/>
        </w:rPr>
        <w:t>დასახელდა მსესხებლის  წარმომადგენ</w:t>
      </w:r>
      <w:r w:rsidR="00A55C3A" w:rsidRPr="00A020CF">
        <w:rPr>
          <w:rFonts w:ascii="Sylfaen" w:hAnsi="Sylfaen"/>
          <w:sz w:val="20"/>
          <w:szCs w:val="20"/>
          <w:lang w:val="ka-GE"/>
        </w:rPr>
        <w:t>ლ</w:t>
      </w:r>
      <w:r w:rsidR="00E95FC1" w:rsidRPr="00A020CF">
        <w:rPr>
          <w:rFonts w:ascii="Sylfaen" w:hAnsi="Sylfaen"/>
          <w:sz w:val="20"/>
          <w:szCs w:val="20"/>
          <w:lang w:val="ka-GE"/>
        </w:rPr>
        <w:t>ად.</w:t>
      </w:r>
      <w:r w:rsidRPr="00A020CF">
        <w:rPr>
          <w:rFonts w:ascii="Sylfaen" w:hAnsi="Sylfaen"/>
          <w:sz w:val="20"/>
          <w:szCs w:val="20"/>
          <w:lang w:val="ka-GE"/>
        </w:rPr>
        <w:t xml:space="preserve"> </w:t>
      </w:r>
    </w:p>
    <w:p w:rsidR="00033256" w:rsidRPr="00A020CF" w:rsidRDefault="00033256" w:rsidP="00A020CF">
      <w:pPr>
        <w:widowControl w:val="0"/>
        <w:autoSpaceDE w:val="0"/>
        <w:autoSpaceDN w:val="0"/>
        <w:adjustRightInd w:val="0"/>
        <w:spacing w:after="0"/>
        <w:jc w:val="both"/>
        <w:rPr>
          <w:rFonts w:ascii="Sylfaen" w:hAnsi="Sylfaen"/>
          <w:sz w:val="20"/>
          <w:szCs w:val="20"/>
          <w:lang w:val="ka-GE"/>
        </w:rPr>
      </w:pPr>
      <w:r w:rsidRPr="005E08DC">
        <w:rPr>
          <w:rFonts w:ascii="Sylfaen" w:hAnsi="Sylfaen"/>
          <w:b/>
          <w:sz w:val="20"/>
          <w:szCs w:val="20"/>
          <w:lang w:val="ka-GE"/>
        </w:rPr>
        <w:t>პუნქტი 6.02.</w:t>
      </w:r>
      <w:r w:rsidRPr="00A020CF">
        <w:rPr>
          <w:rFonts w:ascii="Sylfaen" w:hAnsi="Sylfaen"/>
          <w:sz w:val="20"/>
          <w:szCs w:val="20"/>
          <w:lang w:val="ka-GE"/>
        </w:rPr>
        <w:t xml:space="preserve"> სასესხო რეგულაციების პუნქტი 12.01-ის მიზნებისთვის მიეთითება შემდეგი მისამართები:</w:t>
      </w:r>
    </w:p>
    <w:p w:rsidR="00033256" w:rsidRPr="00A020CF" w:rsidRDefault="00033256" w:rsidP="00A020CF">
      <w:pPr>
        <w:widowControl w:val="0"/>
        <w:autoSpaceDE w:val="0"/>
        <w:autoSpaceDN w:val="0"/>
        <w:adjustRightInd w:val="0"/>
        <w:spacing w:after="0"/>
        <w:jc w:val="both"/>
        <w:rPr>
          <w:rFonts w:ascii="Sylfaen" w:hAnsi="Sylfaen"/>
          <w:sz w:val="20"/>
          <w:szCs w:val="20"/>
          <w:lang w:val="ka-GE"/>
        </w:rPr>
      </w:pPr>
    </w:p>
    <w:p w:rsidR="005E08DC" w:rsidRDefault="00033256" w:rsidP="005E08DC">
      <w:pPr>
        <w:widowControl w:val="0"/>
        <w:autoSpaceDE w:val="0"/>
        <w:autoSpaceDN w:val="0"/>
        <w:adjustRightInd w:val="0"/>
        <w:spacing w:after="0"/>
        <w:jc w:val="both"/>
        <w:rPr>
          <w:rFonts w:ascii="Sylfaen" w:hAnsi="Sylfaen"/>
          <w:sz w:val="20"/>
          <w:szCs w:val="20"/>
          <w:u w:val="single"/>
          <w:lang w:val="ka-GE"/>
        </w:rPr>
      </w:pPr>
      <w:r w:rsidRPr="00A020CF">
        <w:rPr>
          <w:rFonts w:ascii="Sylfaen" w:hAnsi="Sylfaen"/>
          <w:sz w:val="20"/>
          <w:szCs w:val="20"/>
          <w:u w:val="single"/>
          <w:lang w:val="ka-GE"/>
        </w:rPr>
        <w:lastRenderedPageBreak/>
        <w:t>მსესხებლის</w:t>
      </w:r>
      <w:r w:rsidR="002F0008" w:rsidRPr="00A020CF">
        <w:rPr>
          <w:rFonts w:ascii="Sylfaen" w:hAnsi="Sylfaen"/>
          <w:sz w:val="20"/>
          <w:szCs w:val="20"/>
          <w:u w:val="single"/>
          <w:lang w:val="ka-GE"/>
        </w:rPr>
        <w:t>თვის</w:t>
      </w:r>
      <w:r w:rsidR="005E08DC">
        <w:rPr>
          <w:rFonts w:ascii="Sylfaen" w:hAnsi="Sylfaen"/>
          <w:sz w:val="20"/>
          <w:szCs w:val="20"/>
          <w:u w:val="single"/>
          <w:lang w:val="ka-GE"/>
        </w:rPr>
        <w:t>:</w:t>
      </w:r>
    </w:p>
    <w:p w:rsidR="002F6942" w:rsidRDefault="00033256" w:rsidP="002F6942">
      <w:pPr>
        <w:widowControl w:val="0"/>
        <w:autoSpaceDE w:val="0"/>
        <w:autoSpaceDN w:val="0"/>
        <w:adjustRightInd w:val="0"/>
        <w:spacing w:after="0"/>
        <w:ind w:firstLine="720"/>
        <w:jc w:val="both"/>
        <w:rPr>
          <w:rFonts w:ascii="Sylfaen" w:hAnsi="Sylfaen"/>
          <w:sz w:val="20"/>
          <w:szCs w:val="20"/>
          <w:u w:val="single"/>
          <w:lang w:val="ka-GE"/>
        </w:rPr>
      </w:pPr>
      <w:r w:rsidRPr="00A020CF">
        <w:rPr>
          <w:rFonts w:ascii="Sylfaen" w:hAnsi="Sylfaen"/>
          <w:sz w:val="20"/>
          <w:szCs w:val="20"/>
          <w:lang w:val="ka-GE"/>
        </w:rPr>
        <w:t>ფინანსთა სამინისტრო</w:t>
      </w:r>
    </w:p>
    <w:p w:rsidR="00033256" w:rsidRPr="002F6942" w:rsidRDefault="004448E5" w:rsidP="002F6942">
      <w:pPr>
        <w:widowControl w:val="0"/>
        <w:autoSpaceDE w:val="0"/>
        <w:autoSpaceDN w:val="0"/>
        <w:adjustRightInd w:val="0"/>
        <w:spacing w:after="0"/>
        <w:ind w:firstLine="720"/>
        <w:jc w:val="both"/>
        <w:rPr>
          <w:rFonts w:ascii="Sylfaen" w:hAnsi="Sylfaen"/>
          <w:sz w:val="20"/>
          <w:szCs w:val="20"/>
          <w:u w:val="single"/>
          <w:lang w:val="ka-GE"/>
        </w:rPr>
      </w:pPr>
      <w:r w:rsidRPr="00A020CF">
        <w:rPr>
          <w:rFonts w:ascii="Sylfaen" w:hAnsi="Sylfaen"/>
          <w:sz w:val="20"/>
          <w:szCs w:val="20"/>
          <w:lang w:val="ka-GE"/>
        </w:rPr>
        <w:t xml:space="preserve">ვ. </w:t>
      </w:r>
      <w:r w:rsidR="00033256" w:rsidRPr="00A020CF">
        <w:rPr>
          <w:rFonts w:ascii="Sylfaen" w:hAnsi="Sylfaen"/>
          <w:sz w:val="20"/>
          <w:szCs w:val="20"/>
          <w:lang w:val="ka-GE"/>
        </w:rPr>
        <w:t>გორგასლის ქუჩა N 16, 0114</w:t>
      </w:r>
    </w:p>
    <w:p w:rsidR="00033256" w:rsidRPr="00A020CF" w:rsidRDefault="00033256" w:rsidP="002F6942">
      <w:pPr>
        <w:widowControl w:val="0"/>
        <w:autoSpaceDE w:val="0"/>
        <w:autoSpaceDN w:val="0"/>
        <w:adjustRightInd w:val="0"/>
        <w:spacing w:after="0"/>
        <w:ind w:firstLine="720"/>
        <w:jc w:val="both"/>
        <w:rPr>
          <w:rFonts w:ascii="Sylfaen" w:hAnsi="Sylfaen"/>
          <w:sz w:val="20"/>
          <w:szCs w:val="20"/>
          <w:lang w:val="ka-GE"/>
        </w:rPr>
      </w:pPr>
      <w:r w:rsidRPr="00A020CF">
        <w:rPr>
          <w:rFonts w:ascii="Sylfaen" w:hAnsi="Sylfaen"/>
          <w:sz w:val="20"/>
          <w:szCs w:val="20"/>
          <w:lang w:val="ka-GE"/>
        </w:rPr>
        <w:t>თბილისი, საქართველო</w:t>
      </w:r>
    </w:p>
    <w:p w:rsidR="002F6942" w:rsidRDefault="00033256" w:rsidP="002F6942">
      <w:pPr>
        <w:widowControl w:val="0"/>
        <w:autoSpaceDE w:val="0"/>
        <w:autoSpaceDN w:val="0"/>
        <w:adjustRightInd w:val="0"/>
        <w:spacing w:after="0"/>
        <w:ind w:firstLine="720"/>
        <w:jc w:val="both"/>
        <w:rPr>
          <w:rFonts w:ascii="Sylfaen" w:hAnsi="Sylfaen"/>
          <w:sz w:val="20"/>
          <w:szCs w:val="20"/>
          <w:lang w:val="ka-GE"/>
        </w:rPr>
      </w:pPr>
      <w:r w:rsidRPr="00A020CF">
        <w:rPr>
          <w:rFonts w:ascii="Sylfaen" w:hAnsi="Sylfaen"/>
          <w:sz w:val="20"/>
          <w:szCs w:val="20"/>
          <w:lang w:val="ka-GE"/>
        </w:rPr>
        <w:t xml:space="preserve">ფაქსი: </w:t>
      </w:r>
    </w:p>
    <w:p w:rsidR="00033256" w:rsidRPr="00A020CF" w:rsidRDefault="004448E5" w:rsidP="002F6942">
      <w:pPr>
        <w:widowControl w:val="0"/>
        <w:autoSpaceDE w:val="0"/>
        <w:autoSpaceDN w:val="0"/>
        <w:adjustRightInd w:val="0"/>
        <w:spacing w:after="0"/>
        <w:ind w:left="720" w:firstLine="720"/>
        <w:jc w:val="both"/>
        <w:rPr>
          <w:rFonts w:ascii="Sylfaen" w:hAnsi="Sylfaen"/>
          <w:sz w:val="20"/>
          <w:szCs w:val="20"/>
          <w:lang w:val="ka-GE"/>
        </w:rPr>
      </w:pPr>
      <w:r w:rsidRPr="00A020CF">
        <w:rPr>
          <w:rFonts w:ascii="Sylfaen" w:hAnsi="Sylfaen"/>
          <w:sz w:val="20"/>
          <w:szCs w:val="20"/>
          <w:lang w:val="ka-GE"/>
        </w:rPr>
        <w:t>(+995 32) 2</w:t>
      </w:r>
      <w:r w:rsidR="00033256" w:rsidRPr="00A020CF">
        <w:rPr>
          <w:rFonts w:ascii="Sylfaen" w:hAnsi="Sylfaen"/>
          <w:sz w:val="20"/>
          <w:szCs w:val="20"/>
          <w:lang w:val="ka-GE"/>
        </w:rPr>
        <w:t>26</w:t>
      </w:r>
      <w:r w:rsidRPr="00A020CF">
        <w:rPr>
          <w:rFonts w:ascii="Sylfaen" w:hAnsi="Sylfaen"/>
          <w:sz w:val="20"/>
          <w:szCs w:val="20"/>
          <w:lang w:val="ka-GE"/>
        </w:rPr>
        <w:t>2423</w:t>
      </w:r>
      <w:r w:rsidR="00033256" w:rsidRPr="00A020CF">
        <w:rPr>
          <w:rFonts w:ascii="Sylfaen" w:hAnsi="Sylfaen"/>
          <w:sz w:val="20"/>
          <w:szCs w:val="20"/>
          <w:lang w:val="ka-GE"/>
        </w:rPr>
        <w:t xml:space="preserve">  </w:t>
      </w:r>
    </w:p>
    <w:p w:rsidR="00033256" w:rsidRDefault="00033256" w:rsidP="00A020CF">
      <w:pPr>
        <w:widowControl w:val="0"/>
        <w:autoSpaceDE w:val="0"/>
        <w:autoSpaceDN w:val="0"/>
        <w:adjustRightInd w:val="0"/>
        <w:spacing w:after="0"/>
        <w:jc w:val="both"/>
        <w:rPr>
          <w:rFonts w:ascii="Sylfaen" w:hAnsi="Sylfaen"/>
          <w:sz w:val="20"/>
          <w:szCs w:val="20"/>
          <w:lang w:val="ka-GE"/>
        </w:rPr>
      </w:pPr>
    </w:p>
    <w:p w:rsidR="002F6942" w:rsidRPr="00A020CF" w:rsidRDefault="002F6942" w:rsidP="00A020CF">
      <w:pPr>
        <w:widowControl w:val="0"/>
        <w:autoSpaceDE w:val="0"/>
        <w:autoSpaceDN w:val="0"/>
        <w:adjustRightInd w:val="0"/>
        <w:spacing w:after="0"/>
        <w:jc w:val="both"/>
        <w:rPr>
          <w:rFonts w:ascii="Sylfaen" w:hAnsi="Sylfaen"/>
          <w:sz w:val="20"/>
          <w:szCs w:val="20"/>
          <w:lang w:val="ka-GE"/>
        </w:rPr>
      </w:pPr>
    </w:p>
    <w:p w:rsidR="00033256" w:rsidRPr="00A020CF" w:rsidRDefault="00033256" w:rsidP="00A020CF">
      <w:pPr>
        <w:widowControl w:val="0"/>
        <w:autoSpaceDE w:val="0"/>
        <w:autoSpaceDN w:val="0"/>
        <w:adjustRightInd w:val="0"/>
        <w:spacing w:after="0"/>
        <w:jc w:val="both"/>
        <w:rPr>
          <w:rFonts w:ascii="Sylfaen" w:hAnsi="Sylfaen"/>
          <w:sz w:val="20"/>
          <w:szCs w:val="20"/>
          <w:u w:val="single"/>
          <w:lang w:val="ka-GE"/>
        </w:rPr>
      </w:pPr>
      <w:r w:rsidRPr="00A020CF">
        <w:rPr>
          <w:rFonts w:ascii="Sylfaen" w:hAnsi="Sylfaen"/>
          <w:sz w:val="20"/>
          <w:szCs w:val="20"/>
          <w:u w:val="single"/>
          <w:lang w:val="ka-GE"/>
        </w:rPr>
        <w:t>აზიის განვითარების ბანკის</w:t>
      </w:r>
      <w:r w:rsidR="002F0008" w:rsidRPr="00A020CF">
        <w:rPr>
          <w:rFonts w:ascii="Sylfaen" w:hAnsi="Sylfaen"/>
          <w:sz w:val="20"/>
          <w:szCs w:val="20"/>
          <w:u w:val="single"/>
          <w:lang w:val="ka-GE"/>
        </w:rPr>
        <w:t>თვის</w:t>
      </w:r>
      <w:r w:rsidRPr="00A020CF">
        <w:rPr>
          <w:rFonts w:ascii="Sylfaen" w:hAnsi="Sylfaen"/>
          <w:sz w:val="20"/>
          <w:szCs w:val="20"/>
          <w:u w:val="single"/>
          <w:lang w:val="ka-GE"/>
        </w:rPr>
        <w:t>:</w:t>
      </w:r>
    </w:p>
    <w:p w:rsidR="00033256" w:rsidRPr="00A020CF" w:rsidRDefault="00033256" w:rsidP="002F6942">
      <w:pPr>
        <w:widowControl w:val="0"/>
        <w:autoSpaceDE w:val="0"/>
        <w:autoSpaceDN w:val="0"/>
        <w:adjustRightInd w:val="0"/>
        <w:spacing w:after="0"/>
        <w:ind w:firstLine="720"/>
        <w:jc w:val="both"/>
        <w:rPr>
          <w:rFonts w:ascii="Sylfaen" w:hAnsi="Sylfaen"/>
          <w:sz w:val="20"/>
          <w:szCs w:val="20"/>
          <w:lang w:val="ka-GE"/>
        </w:rPr>
      </w:pPr>
      <w:r w:rsidRPr="00A020CF">
        <w:rPr>
          <w:rFonts w:ascii="Sylfaen" w:hAnsi="Sylfaen"/>
          <w:sz w:val="20"/>
          <w:szCs w:val="20"/>
          <w:lang w:val="ka-GE"/>
        </w:rPr>
        <w:t>აზიის განვითარების ბანკი</w:t>
      </w:r>
    </w:p>
    <w:p w:rsidR="00033256" w:rsidRPr="00A020CF" w:rsidRDefault="00033256" w:rsidP="002F6942">
      <w:pPr>
        <w:widowControl w:val="0"/>
        <w:autoSpaceDE w:val="0"/>
        <w:autoSpaceDN w:val="0"/>
        <w:adjustRightInd w:val="0"/>
        <w:spacing w:after="0"/>
        <w:ind w:firstLine="720"/>
        <w:jc w:val="both"/>
        <w:rPr>
          <w:rFonts w:ascii="Sylfaen" w:hAnsi="Sylfaen"/>
          <w:sz w:val="20"/>
          <w:szCs w:val="20"/>
          <w:lang w:val="ka-GE"/>
        </w:rPr>
      </w:pPr>
      <w:r w:rsidRPr="00A020CF">
        <w:rPr>
          <w:rFonts w:ascii="Sylfaen" w:hAnsi="Sylfaen"/>
          <w:sz w:val="20"/>
          <w:szCs w:val="20"/>
          <w:lang w:val="ka-GE"/>
        </w:rPr>
        <w:t>აზიის განვითარების ბანკის გამზირი N 6</w:t>
      </w:r>
    </w:p>
    <w:p w:rsidR="00033256" w:rsidRPr="00A020CF" w:rsidRDefault="00033256" w:rsidP="002F6942">
      <w:pPr>
        <w:widowControl w:val="0"/>
        <w:autoSpaceDE w:val="0"/>
        <w:autoSpaceDN w:val="0"/>
        <w:adjustRightInd w:val="0"/>
        <w:spacing w:after="0"/>
        <w:ind w:left="720"/>
        <w:jc w:val="both"/>
        <w:rPr>
          <w:rFonts w:ascii="Sylfaen" w:hAnsi="Sylfaen"/>
          <w:sz w:val="20"/>
          <w:szCs w:val="20"/>
          <w:lang w:val="ka-GE"/>
        </w:rPr>
      </w:pPr>
      <w:r w:rsidRPr="00A020CF">
        <w:rPr>
          <w:rFonts w:ascii="Sylfaen" w:hAnsi="Sylfaen"/>
          <w:sz w:val="20"/>
          <w:szCs w:val="20"/>
          <w:lang w:val="ka-GE"/>
        </w:rPr>
        <w:t>ქალაქი მანდალიუონგი</w:t>
      </w:r>
    </w:p>
    <w:p w:rsidR="00033256" w:rsidRPr="00A020CF" w:rsidRDefault="00033256" w:rsidP="002F6942">
      <w:pPr>
        <w:widowControl w:val="0"/>
        <w:autoSpaceDE w:val="0"/>
        <w:autoSpaceDN w:val="0"/>
        <w:adjustRightInd w:val="0"/>
        <w:spacing w:after="0"/>
        <w:ind w:firstLine="720"/>
        <w:jc w:val="both"/>
        <w:rPr>
          <w:rFonts w:ascii="Sylfaen" w:hAnsi="Sylfaen"/>
          <w:sz w:val="20"/>
          <w:szCs w:val="20"/>
          <w:lang w:val="ka-GE"/>
        </w:rPr>
      </w:pPr>
      <w:r w:rsidRPr="00A020CF">
        <w:rPr>
          <w:rFonts w:ascii="Sylfaen" w:hAnsi="Sylfaen"/>
          <w:sz w:val="20"/>
          <w:szCs w:val="20"/>
          <w:lang w:val="ka-GE"/>
        </w:rPr>
        <w:t>მეტრო მანილა 1550</w:t>
      </w:r>
    </w:p>
    <w:p w:rsidR="00033256" w:rsidRPr="00A020CF" w:rsidRDefault="00033256" w:rsidP="002F6942">
      <w:pPr>
        <w:widowControl w:val="0"/>
        <w:autoSpaceDE w:val="0"/>
        <w:autoSpaceDN w:val="0"/>
        <w:adjustRightInd w:val="0"/>
        <w:spacing w:after="0"/>
        <w:ind w:firstLine="720"/>
        <w:jc w:val="both"/>
        <w:rPr>
          <w:rFonts w:ascii="Sylfaen" w:hAnsi="Sylfaen"/>
          <w:sz w:val="20"/>
          <w:szCs w:val="20"/>
          <w:lang w:val="ka-GE"/>
        </w:rPr>
      </w:pPr>
      <w:r w:rsidRPr="00A020CF">
        <w:rPr>
          <w:rFonts w:ascii="Sylfaen" w:hAnsi="Sylfaen"/>
          <w:sz w:val="20"/>
          <w:szCs w:val="20"/>
          <w:lang w:val="ka-GE"/>
        </w:rPr>
        <w:t>ფილიპინები</w:t>
      </w:r>
    </w:p>
    <w:p w:rsidR="00033256" w:rsidRPr="00A020CF" w:rsidRDefault="00033256" w:rsidP="002F6942">
      <w:pPr>
        <w:widowControl w:val="0"/>
        <w:autoSpaceDE w:val="0"/>
        <w:autoSpaceDN w:val="0"/>
        <w:adjustRightInd w:val="0"/>
        <w:spacing w:after="0"/>
        <w:ind w:firstLine="720"/>
        <w:jc w:val="both"/>
        <w:rPr>
          <w:rFonts w:ascii="Sylfaen" w:hAnsi="Sylfaen"/>
          <w:sz w:val="20"/>
          <w:szCs w:val="20"/>
          <w:lang w:val="ka-GE"/>
        </w:rPr>
      </w:pPr>
      <w:r w:rsidRPr="00A020CF">
        <w:rPr>
          <w:rFonts w:ascii="Sylfaen" w:hAnsi="Sylfaen"/>
          <w:sz w:val="20"/>
          <w:szCs w:val="20"/>
          <w:lang w:val="ka-GE"/>
        </w:rPr>
        <w:t xml:space="preserve">ფაქსი: </w:t>
      </w:r>
    </w:p>
    <w:p w:rsidR="00033256" w:rsidRPr="00A020CF" w:rsidRDefault="00033256" w:rsidP="002F6942">
      <w:pPr>
        <w:widowControl w:val="0"/>
        <w:autoSpaceDE w:val="0"/>
        <w:autoSpaceDN w:val="0"/>
        <w:adjustRightInd w:val="0"/>
        <w:spacing w:after="0"/>
        <w:ind w:left="720" w:firstLine="720"/>
        <w:jc w:val="both"/>
        <w:rPr>
          <w:rFonts w:ascii="Sylfaen" w:hAnsi="Sylfaen"/>
          <w:sz w:val="20"/>
          <w:szCs w:val="20"/>
          <w:lang w:val="ka-GE"/>
        </w:rPr>
      </w:pPr>
      <w:r w:rsidRPr="00A020CF">
        <w:rPr>
          <w:rFonts w:ascii="Sylfaen" w:hAnsi="Sylfaen"/>
          <w:sz w:val="20"/>
          <w:szCs w:val="20"/>
          <w:lang w:val="ka-GE"/>
        </w:rPr>
        <w:t xml:space="preserve">(632) </w:t>
      </w:r>
      <w:r w:rsidR="00F97482" w:rsidRPr="00A020CF">
        <w:rPr>
          <w:rFonts w:ascii="Sylfaen" w:hAnsi="Sylfaen"/>
          <w:sz w:val="20"/>
          <w:szCs w:val="20"/>
        </w:rPr>
        <w:t>8</w:t>
      </w:r>
      <w:r w:rsidRPr="00A020CF">
        <w:rPr>
          <w:rFonts w:ascii="Sylfaen" w:hAnsi="Sylfaen"/>
          <w:sz w:val="20"/>
          <w:szCs w:val="20"/>
          <w:lang w:val="ka-GE"/>
        </w:rPr>
        <w:t>636-2444</w:t>
      </w:r>
    </w:p>
    <w:p w:rsidR="00033256" w:rsidRPr="00A020CF" w:rsidRDefault="00033256" w:rsidP="002F6942">
      <w:pPr>
        <w:widowControl w:val="0"/>
        <w:autoSpaceDE w:val="0"/>
        <w:autoSpaceDN w:val="0"/>
        <w:adjustRightInd w:val="0"/>
        <w:spacing w:after="0"/>
        <w:ind w:left="720" w:firstLine="720"/>
        <w:jc w:val="both"/>
        <w:rPr>
          <w:rFonts w:ascii="Sylfaen" w:hAnsi="Sylfaen"/>
          <w:sz w:val="20"/>
          <w:szCs w:val="20"/>
          <w:lang w:val="ka-GE"/>
        </w:rPr>
      </w:pPr>
      <w:r w:rsidRPr="00A020CF">
        <w:rPr>
          <w:rFonts w:ascii="Sylfaen" w:hAnsi="Sylfaen"/>
          <w:sz w:val="20"/>
          <w:szCs w:val="20"/>
          <w:lang w:val="ka-GE"/>
        </w:rPr>
        <w:t xml:space="preserve">(632) </w:t>
      </w:r>
      <w:r w:rsidR="00F97482" w:rsidRPr="00A020CF">
        <w:rPr>
          <w:rFonts w:ascii="Sylfaen" w:hAnsi="Sylfaen"/>
          <w:sz w:val="20"/>
          <w:szCs w:val="20"/>
        </w:rPr>
        <w:t>8</w:t>
      </w:r>
      <w:r w:rsidRPr="00A020CF">
        <w:rPr>
          <w:rFonts w:ascii="Sylfaen" w:hAnsi="Sylfaen"/>
          <w:sz w:val="20"/>
          <w:szCs w:val="20"/>
          <w:lang w:val="ka-GE"/>
        </w:rPr>
        <w:t>636-2424.</w:t>
      </w:r>
    </w:p>
    <w:p w:rsidR="00033256" w:rsidRPr="00A020CF" w:rsidRDefault="00033256" w:rsidP="00A020CF">
      <w:pPr>
        <w:widowControl w:val="0"/>
        <w:autoSpaceDE w:val="0"/>
        <w:autoSpaceDN w:val="0"/>
        <w:adjustRightInd w:val="0"/>
        <w:spacing w:after="0"/>
        <w:jc w:val="both"/>
        <w:rPr>
          <w:rFonts w:ascii="Sylfaen" w:hAnsi="Sylfaen"/>
          <w:sz w:val="20"/>
          <w:szCs w:val="20"/>
          <w:lang w:val="ka-GE"/>
        </w:rPr>
      </w:pPr>
    </w:p>
    <w:p w:rsidR="002F6942" w:rsidRDefault="00033256" w:rsidP="002F6942">
      <w:pPr>
        <w:widowControl w:val="0"/>
        <w:autoSpaceDE w:val="0"/>
        <w:autoSpaceDN w:val="0"/>
        <w:adjustRightInd w:val="0"/>
        <w:spacing w:after="0"/>
        <w:jc w:val="both"/>
        <w:rPr>
          <w:rFonts w:ascii="Sylfaen" w:hAnsi="Sylfaen"/>
          <w:sz w:val="20"/>
          <w:szCs w:val="20"/>
          <w:lang w:val="ka-GE"/>
        </w:rPr>
      </w:pPr>
      <w:r w:rsidRPr="00A020CF">
        <w:rPr>
          <w:rFonts w:ascii="Sylfaen" w:hAnsi="Sylfaen"/>
          <w:sz w:val="20"/>
          <w:szCs w:val="20"/>
          <w:lang w:val="ka-GE"/>
        </w:rPr>
        <w:t xml:space="preserve">რის დასტურადაც მხარეები, რომლებიც მოქმედებენ მათი უფლებამოსილი წარმომადგენლების მეშვეობით, ხელს აწერენ წინამდებარე </w:t>
      </w:r>
      <w:r w:rsidR="00DF0F18" w:rsidRPr="00A020CF">
        <w:rPr>
          <w:rFonts w:ascii="Sylfaen" w:hAnsi="Sylfaen"/>
          <w:sz w:val="20"/>
          <w:szCs w:val="20"/>
          <w:lang w:val="ka-GE"/>
        </w:rPr>
        <w:t>შეთანხმება</w:t>
      </w:r>
      <w:r w:rsidRPr="00A020CF">
        <w:rPr>
          <w:rFonts w:ascii="Sylfaen" w:hAnsi="Sylfaen"/>
          <w:sz w:val="20"/>
          <w:szCs w:val="20"/>
          <w:lang w:val="ka-GE"/>
        </w:rPr>
        <w:t xml:space="preserve">ს ზემოთ მოცემული თარიღით. </w:t>
      </w:r>
      <w:r w:rsidR="00DF0F18" w:rsidRPr="00A020CF">
        <w:rPr>
          <w:rFonts w:ascii="Sylfaen" w:hAnsi="Sylfaen"/>
          <w:sz w:val="20"/>
          <w:szCs w:val="20"/>
          <w:lang w:val="ka-GE"/>
        </w:rPr>
        <w:t>შეთანხმებ</w:t>
      </w:r>
      <w:r w:rsidR="008A177C" w:rsidRPr="00A020CF">
        <w:rPr>
          <w:rFonts w:ascii="Sylfaen" w:hAnsi="Sylfaen"/>
          <w:sz w:val="20"/>
          <w:szCs w:val="20"/>
          <w:lang w:val="ka-GE"/>
        </w:rPr>
        <w:t xml:space="preserve">ის წარდგენა უნდა მოხდეს </w:t>
      </w:r>
      <w:r w:rsidRPr="00A020CF">
        <w:rPr>
          <w:rFonts w:ascii="Sylfaen" w:hAnsi="Sylfaen"/>
          <w:sz w:val="20"/>
          <w:szCs w:val="20"/>
          <w:lang w:val="ka-GE"/>
        </w:rPr>
        <w:t>აზიის განვითარების ბანკის სათაო ოფისში</w:t>
      </w:r>
      <w:r w:rsidR="002F6942">
        <w:rPr>
          <w:rFonts w:ascii="Sylfaen" w:hAnsi="Sylfaen"/>
          <w:sz w:val="20"/>
          <w:szCs w:val="20"/>
          <w:lang w:val="ka-GE"/>
        </w:rPr>
        <w:t>.</w:t>
      </w:r>
    </w:p>
    <w:p w:rsidR="00033256" w:rsidRPr="002F6942" w:rsidRDefault="00033256" w:rsidP="002F6942">
      <w:pPr>
        <w:widowControl w:val="0"/>
        <w:autoSpaceDE w:val="0"/>
        <w:autoSpaceDN w:val="0"/>
        <w:adjustRightInd w:val="0"/>
        <w:spacing w:after="0"/>
        <w:jc w:val="both"/>
        <w:rPr>
          <w:rFonts w:ascii="Sylfaen" w:hAnsi="Sylfaen"/>
          <w:sz w:val="20"/>
          <w:szCs w:val="20"/>
          <w:lang w:val="ka-GE"/>
        </w:rPr>
      </w:pPr>
    </w:p>
    <w:tbl>
      <w:tblPr>
        <w:tblStyle w:val="TableGrid"/>
        <w:tblW w:w="0" w:type="auto"/>
        <w:tblInd w:w="5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8"/>
      </w:tblGrid>
      <w:tr w:rsidR="002F6942" w:rsidTr="00DB7AC7">
        <w:trPr>
          <w:trHeight w:val="709"/>
        </w:trPr>
        <w:tc>
          <w:tcPr>
            <w:tcW w:w="3938" w:type="dxa"/>
          </w:tcPr>
          <w:p w:rsidR="002F6942" w:rsidRDefault="002F6942" w:rsidP="00A020CF">
            <w:pPr>
              <w:widowControl w:val="0"/>
              <w:autoSpaceDE w:val="0"/>
              <w:autoSpaceDN w:val="0"/>
              <w:adjustRightInd w:val="0"/>
              <w:jc w:val="right"/>
              <w:rPr>
                <w:rFonts w:ascii="Sylfaen" w:hAnsi="Sylfaen"/>
                <w:sz w:val="20"/>
                <w:szCs w:val="20"/>
                <w:lang w:val="ka-GE"/>
              </w:rPr>
            </w:pPr>
            <w:r w:rsidRPr="00A020CF">
              <w:rPr>
                <w:rFonts w:ascii="Sylfaen" w:hAnsi="Sylfaen"/>
                <w:sz w:val="20"/>
                <w:szCs w:val="20"/>
                <w:lang w:val="ka-GE"/>
              </w:rPr>
              <w:t>საქართველოს სახელით</w:t>
            </w:r>
          </w:p>
        </w:tc>
      </w:tr>
      <w:tr w:rsidR="002F6942" w:rsidTr="00DB7AC7">
        <w:trPr>
          <w:trHeight w:val="619"/>
        </w:trPr>
        <w:tc>
          <w:tcPr>
            <w:tcW w:w="3938" w:type="dxa"/>
          </w:tcPr>
          <w:p w:rsidR="002F6942" w:rsidRDefault="002F6942" w:rsidP="00A020CF">
            <w:pPr>
              <w:widowControl w:val="0"/>
              <w:autoSpaceDE w:val="0"/>
              <w:autoSpaceDN w:val="0"/>
              <w:adjustRightInd w:val="0"/>
              <w:jc w:val="right"/>
              <w:rPr>
                <w:rFonts w:ascii="Sylfaen" w:hAnsi="Sylfaen"/>
                <w:sz w:val="20"/>
                <w:szCs w:val="20"/>
                <w:lang w:val="ka-GE"/>
              </w:rPr>
            </w:pPr>
            <w:r>
              <w:rPr>
                <w:rFonts w:ascii="Sylfaen" w:hAnsi="Sylfaen"/>
                <w:sz w:val="20"/>
                <w:szCs w:val="20"/>
                <w:lang w:val="ka-GE"/>
              </w:rPr>
              <w:t>-----------------------------</w:t>
            </w:r>
          </w:p>
        </w:tc>
      </w:tr>
      <w:tr w:rsidR="002F6942" w:rsidTr="00DB7AC7">
        <w:tc>
          <w:tcPr>
            <w:tcW w:w="3938" w:type="dxa"/>
          </w:tcPr>
          <w:p w:rsidR="002F6942" w:rsidRDefault="00DB7AC7" w:rsidP="00A020CF">
            <w:pPr>
              <w:widowControl w:val="0"/>
              <w:autoSpaceDE w:val="0"/>
              <w:autoSpaceDN w:val="0"/>
              <w:adjustRightInd w:val="0"/>
              <w:jc w:val="right"/>
              <w:rPr>
                <w:rFonts w:ascii="Sylfaen" w:hAnsi="Sylfaen"/>
                <w:sz w:val="20"/>
                <w:szCs w:val="20"/>
                <w:lang w:val="ka-GE"/>
              </w:rPr>
            </w:pPr>
            <w:r>
              <w:rPr>
                <w:rFonts w:ascii="Sylfaen" w:hAnsi="Sylfaen"/>
                <w:sz w:val="20"/>
                <w:szCs w:val="20"/>
                <w:lang w:val="ka-GE"/>
              </w:rPr>
              <w:t>სახელი, თანამდებობა</w:t>
            </w:r>
          </w:p>
        </w:tc>
      </w:tr>
      <w:tr w:rsidR="002F6942" w:rsidTr="00DB7AC7">
        <w:trPr>
          <w:trHeight w:val="619"/>
        </w:trPr>
        <w:tc>
          <w:tcPr>
            <w:tcW w:w="3938" w:type="dxa"/>
          </w:tcPr>
          <w:p w:rsidR="002F6942" w:rsidRDefault="002F6942" w:rsidP="00A020CF">
            <w:pPr>
              <w:widowControl w:val="0"/>
              <w:autoSpaceDE w:val="0"/>
              <w:autoSpaceDN w:val="0"/>
              <w:adjustRightInd w:val="0"/>
              <w:jc w:val="right"/>
              <w:rPr>
                <w:rFonts w:ascii="Sylfaen" w:hAnsi="Sylfaen"/>
                <w:sz w:val="20"/>
                <w:szCs w:val="20"/>
                <w:lang w:val="ka-GE"/>
              </w:rPr>
            </w:pPr>
          </w:p>
        </w:tc>
      </w:tr>
      <w:tr w:rsidR="002F6942" w:rsidTr="00DB7AC7">
        <w:trPr>
          <w:trHeight w:val="799"/>
        </w:trPr>
        <w:tc>
          <w:tcPr>
            <w:tcW w:w="3938" w:type="dxa"/>
          </w:tcPr>
          <w:p w:rsidR="002F6942" w:rsidRDefault="002F6942" w:rsidP="00A020CF">
            <w:pPr>
              <w:widowControl w:val="0"/>
              <w:autoSpaceDE w:val="0"/>
              <w:autoSpaceDN w:val="0"/>
              <w:adjustRightInd w:val="0"/>
              <w:jc w:val="right"/>
              <w:rPr>
                <w:rFonts w:ascii="Sylfaen" w:hAnsi="Sylfaen"/>
                <w:sz w:val="20"/>
                <w:szCs w:val="20"/>
                <w:lang w:val="ka-GE"/>
              </w:rPr>
            </w:pPr>
            <w:r w:rsidRPr="00A020CF">
              <w:rPr>
                <w:rFonts w:ascii="Sylfaen" w:hAnsi="Sylfaen" w:cs="Arial"/>
                <w:sz w:val="20"/>
                <w:szCs w:val="20"/>
                <w:lang w:val="ka-GE"/>
              </w:rPr>
              <w:t>აზიის განვითარების ბანკის სახელით</w:t>
            </w:r>
          </w:p>
        </w:tc>
      </w:tr>
      <w:tr w:rsidR="002F6942" w:rsidTr="00DB7AC7">
        <w:trPr>
          <w:trHeight w:val="709"/>
        </w:trPr>
        <w:tc>
          <w:tcPr>
            <w:tcW w:w="3938" w:type="dxa"/>
          </w:tcPr>
          <w:p w:rsidR="002F6942" w:rsidRDefault="00DB7AC7" w:rsidP="00A020CF">
            <w:pPr>
              <w:widowControl w:val="0"/>
              <w:autoSpaceDE w:val="0"/>
              <w:autoSpaceDN w:val="0"/>
              <w:adjustRightInd w:val="0"/>
              <w:jc w:val="right"/>
              <w:rPr>
                <w:rFonts w:ascii="Sylfaen" w:hAnsi="Sylfaen"/>
                <w:sz w:val="20"/>
                <w:szCs w:val="20"/>
                <w:lang w:val="ka-GE"/>
              </w:rPr>
            </w:pPr>
            <w:r>
              <w:rPr>
                <w:rFonts w:ascii="Sylfaen" w:hAnsi="Sylfaen"/>
                <w:sz w:val="20"/>
                <w:szCs w:val="20"/>
                <w:lang w:val="ka-GE"/>
              </w:rPr>
              <w:t>-----------------------------</w:t>
            </w:r>
          </w:p>
        </w:tc>
      </w:tr>
      <w:tr w:rsidR="00DB7AC7" w:rsidTr="00DB7AC7">
        <w:tc>
          <w:tcPr>
            <w:tcW w:w="3938" w:type="dxa"/>
          </w:tcPr>
          <w:p w:rsidR="00DB7AC7" w:rsidRDefault="00DB7AC7" w:rsidP="00DB7AC7">
            <w:pPr>
              <w:widowControl w:val="0"/>
              <w:autoSpaceDE w:val="0"/>
              <w:autoSpaceDN w:val="0"/>
              <w:adjustRightInd w:val="0"/>
              <w:jc w:val="right"/>
              <w:rPr>
                <w:rFonts w:ascii="Sylfaen" w:hAnsi="Sylfaen"/>
                <w:sz w:val="20"/>
                <w:szCs w:val="20"/>
                <w:lang w:val="ka-GE"/>
              </w:rPr>
            </w:pPr>
            <w:r>
              <w:rPr>
                <w:rFonts w:ascii="Sylfaen" w:hAnsi="Sylfaen"/>
                <w:sz w:val="20"/>
                <w:szCs w:val="20"/>
                <w:lang w:val="ka-GE"/>
              </w:rPr>
              <w:t>სახელი, თანამდებობა</w:t>
            </w:r>
          </w:p>
        </w:tc>
      </w:tr>
    </w:tbl>
    <w:p w:rsidR="00700FBE" w:rsidRPr="00A020CF" w:rsidRDefault="00700FBE" w:rsidP="00A020CF">
      <w:pPr>
        <w:widowControl w:val="0"/>
        <w:autoSpaceDE w:val="0"/>
        <w:autoSpaceDN w:val="0"/>
        <w:adjustRightInd w:val="0"/>
        <w:spacing w:after="0"/>
        <w:jc w:val="right"/>
        <w:rPr>
          <w:rFonts w:ascii="Sylfaen" w:hAnsi="Sylfaen"/>
          <w:sz w:val="20"/>
          <w:szCs w:val="20"/>
          <w:lang w:val="ka-GE"/>
        </w:rPr>
      </w:pPr>
    </w:p>
    <w:p w:rsidR="00033256" w:rsidRPr="00A020CF" w:rsidRDefault="00033256" w:rsidP="00A020CF">
      <w:pPr>
        <w:widowControl w:val="0"/>
        <w:autoSpaceDE w:val="0"/>
        <w:autoSpaceDN w:val="0"/>
        <w:adjustRightInd w:val="0"/>
        <w:spacing w:after="0"/>
        <w:jc w:val="right"/>
        <w:rPr>
          <w:rFonts w:ascii="Sylfaen" w:hAnsi="Sylfaen"/>
          <w:sz w:val="20"/>
          <w:szCs w:val="20"/>
          <w:lang w:val="ka-GE"/>
        </w:rPr>
      </w:pPr>
    </w:p>
    <w:p w:rsidR="003C4AE9" w:rsidRPr="00A020CF" w:rsidRDefault="003C4AE9" w:rsidP="00A020CF">
      <w:pPr>
        <w:widowControl w:val="0"/>
        <w:autoSpaceDE w:val="0"/>
        <w:autoSpaceDN w:val="0"/>
        <w:adjustRightInd w:val="0"/>
        <w:spacing w:after="0"/>
        <w:jc w:val="both"/>
        <w:rPr>
          <w:rFonts w:ascii="Sylfaen" w:hAnsi="Sylfaen" w:cs="Arial"/>
          <w:sz w:val="20"/>
          <w:szCs w:val="20"/>
          <w:lang w:val="ka-GE"/>
        </w:rPr>
      </w:pPr>
    </w:p>
    <w:p w:rsidR="003C4AE9" w:rsidRPr="00A020CF" w:rsidRDefault="003C4AE9" w:rsidP="00A020CF">
      <w:pPr>
        <w:widowControl w:val="0"/>
        <w:autoSpaceDE w:val="0"/>
        <w:autoSpaceDN w:val="0"/>
        <w:adjustRightInd w:val="0"/>
        <w:spacing w:after="0"/>
        <w:jc w:val="both"/>
        <w:rPr>
          <w:rFonts w:ascii="Sylfaen" w:hAnsi="Sylfaen" w:cs="Arial"/>
          <w:sz w:val="20"/>
          <w:szCs w:val="20"/>
          <w:lang w:val="ka-GE"/>
        </w:rPr>
      </w:pPr>
    </w:p>
    <w:p w:rsidR="006811D0" w:rsidRPr="00A020CF" w:rsidRDefault="006811D0" w:rsidP="00A020CF">
      <w:pPr>
        <w:widowControl w:val="0"/>
        <w:autoSpaceDE w:val="0"/>
        <w:autoSpaceDN w:val="0"/>
        <w:adjustRightInd w:val="0"/>
        <w:spacing w:after="0"/>
        <w:jc w:val="both"/>
        <w:rPr>
          <w:rFonts w:ascii="Sylfaen" w:hAnsi="Sylfaen" w:cs="Arial"/>
          <w:sz w:val="20"/>
          <w:szCs w:val="20"/>
          <w:lang w:val="ka-GE"/>
        </w:rPr>
      </w:pPr>
    </w:p>
    <w:p w:rsidR="00820E37" w:rsidRPr="00A020CF" w:rsidRDefault="00820E37" w:rsidP="00A020CF">
      <w:pPr>
        <w:widowControl w:val="0"/>
        <w:autoSpaceDE w:val="0"/>
        <w:autoSpaceDN w:val="0"/>
        <w:adjustRightInd w:val="0"/>
        <w:spacing w:after="0"/>
        <w:jc w:val="both"/>
        <w:rPr>
          <w:rFonts w:ascii="Sylfaen" w:hAnsi="Sylfaen" w:cs="Arial"/>
          <w:sz w:val="20"/>
          <w:szCs w:val="20"/>
          <w:lang w:val="ka-GE"/>
        </w:rPr>
      </w:pPr>
    </w:p>
    <w:p w:rsidR="00820E37" w:rsidRPr="00A020CF" w:rsidRDefault="00820E37" w:rsidP="00A020CF">
      <w:pPr>
        <w:widowControl w:val="0"/>
        <w:autoSpaceDE w:val="0"/>
        <w:autoSpaceDN w:val="0"/>
        <w:adjustRightInd w:val="0"/>
        <w:spacing w:after="0"/>
        <w:jc w:val="both"/>
        <w:rPr>
          <w:rFonts w:ascii="Sylfaen" w:hAnsi="Sylfaen" w:cs="Arial"/>
          <w:sz w:val="20"/>
          <w:szCs w:val="20"/>
          <w:lang w:val="ka-GE"/>
        </w:rPr>
      </w:pPr>
    </w:p>
    <w:p w:rsidR="00820E37" w:rsidRPr="00A020CF" w:rsidRDefault="00820E37" w:rsidP="00A020CF">
      <w:pPr>
        <w:widowControl w:val="0"/>
        <w:autoSpaceDE w:val="0"/>
        <w:autoSpaceDN w:val="0"/>
        <w:adjustRightInd w:val="0"/>
        <w:spacing w:after="0"/>
        <w:jc w:val="both"/>
        <w:rPr>
          <w:rFonts w:ascii="Sylfaen" w:hAnsi="Sylfaen" w:cs="Arial"/>
          <w:sz w:val="20"/>
          <w:szCs w:val="20"/>
          <w:lang w:val="ka-GE"/>
        </w:rPr>
      </w:pPr>
    </w:p>
    <w:p w:rsidR="00820E37" w:rsidRPr="00A020CF" w:rsidRDefault="00820E37" w:rsidP="00A020CF">
      <w:pPr>
        <w:widowControl w:val="0"/>
        <w:autoSpaceDE w:val="0"/>
        <w:autoSpaceDN w:val="0"/>
        <w:adjustRightInd w:val="0"/>
        <w:spacing w:after="0"/>
        <w:jc w:val="both"/>
        <w:rPr>
          <w:rFonts w:ascii="Sylfaen" w:hAnsi="Sylfaen" w:cs="Arial"/>
          <w:sz w:val="20"/>
          <w:szCs w:val="20"/>
          <w:lang w:val="ka-GE"/>
        </w:rPr>
      </w:pPr>
    </w:p>
    <w:p w:rsidR="00820E37" w:rsidRPr="00A020CF" w:rsidRDefault="00820E37" w:rsidP="00A020CF">
      <w:pPr>
        <w:widowControl w:val="0"/>
        <w:autoSpaceDE w:val="0"/>
        <w:autoSpaceDN w:val="0"/>
        <w:adjustRightInd w:val="0"/>
        <w:spacing w:after="0"/>
        <w:jc w:val="both"/>
        <w:rPr>
          <w:rFonts w:ascii="Sylfaen" w:hAnsi="Sylfaen" w:cs="Arial"/>
          <w:sz w:val="20"/>
          <w:szCs w:val="20"/>
          <w:lang w:val="ka-GE"/>
        </w:rPr>
      </w:pPr>
    </w:p>
    <w:p w:rsidR="0030722D" w:rsidRPr="00A020CF" w:rsidRDefault="0030722D" w:rsidP="00A020CF">
      <w:pPr>
        <w:widowControl w:val="0"/>
        <w:autoSpaceDE w:val="0"/>
        <w:autoSpaceDN w:val="0"/>
        <w:adjustRightInd w:val="0"/>
        <w:spacing w:after="0"/>
        <w:jc w:val="center"/>
        <w:rPr>
          <w:rFonts w:ascii="Sylfaen" w:hAnsi="Sylfaen" w:cs="Arial"/>
          <w:b/>
          <w:sz w:val="20"/>
          <w:szCs w:val="20"/>
        </w:rPr>
      </w:pPr>
    </w:p>
    <w:p w:rsidR="0030722D" w:rsidRPr="00A020CF" w:rsidRDefault="0030722D" w:rsidP="00A020CF">
      <w:pPr>
        <w:widowControl w:val="0"/>
        <w:autoSpaceDE w:val="0"/>
        <w:autoSpaceDN w:val="0"/>
        <w:adjustRightInd w:val="0"/>
        <w:spacing w:after="0"/>
        <w:jc w:val="center"/>
        <w:rPr>
          <w:rFonts w:ascii="Sylfaen" w:hAnsi="Sylfaen" w:cs="Arial"/>
          <w:b/>
          <w:sz w:val="20"/>
          <w:szCs w:val="20"/>
        </w:rPr>
      </w:pPr>
    </w:p>
    <w:p w:rsidR="001C44DE" w:rsidRPr="00A020CF" w:rsidRDefault="001C44DE" w:rsidP="00A020CF">
      <w:pPr>
        <w:widowControl w:val="0"/>
        <w:autoSpaceDE w:val="0"/>
        <w:autoSpaceDN w:val="0"/>
        <w:adjustRightInd w:val="0"/>
        <w:spacing w:after="0"/>
        <w:jc w:val="center"/>
        <w:rPr>
          <w:rFonts w:ascii="Sylfaen" w:hAnsi="Sylfaen" w:cs="Arial"/>
          <w:b/>
          <w:sz w:val="20"/>
          <w:szCs w:val="20"/>
        </w:rPr>
      </w:pPr>
    </w:p>
    <w:p w:rsidR="001C44DE" w:rsidRPr="00A020CF" w:rsidRDefault="001C44DE" w:rsidP="00A020CF">
      <w:pPr>
        <w:widowControl w:val="0"/>
        <w:autoSpaceDE w:val="0"/>
        <w:autoSpaceDN w:val="0"/>
        <w:adjustRightInd w:val="0"/>
        <w:spacing w:after="0"/>
        <w:jc w:val="center"/>
        <w:rPr>
          <w:rFonts w:ascii="Sylfaen" w:hAnsi="Sylfaen" w:cs="Arial"/>
          <w:b/>
          <w:sz w:val="20"/>
          <w:szCs w:val="20"/>
        </w:rPr>
      </w:pPr>
    </w:p>
    <w:p w:rsidR="00033256" w:rsidRPr="00A020CF" w:rsidRDefault="006811D0" w:rsidP="00A020CF">
      <w:pPr>
        <w:widowControl w:val="0"/>
        <w:autoSpaceDE w:val="0"/>
        <w:autoSpaceDN w:val="0"/>
        <w:adjustRightInd w:val="0"/>
        <w:spacing w:after="0"/>
        <w:jc w:val="center"/>
        <w:rPr>
          <w:rFonts w:ascii="Sylfaen" w:hAnsi="Sylfaen" w:cs="Arial"/>
          <w:b/>
          <w:sz w:val="20"/>
          <w:szCs w:val="20"/>
          <w:lang w:val="ka-GE"/>
        </w:rPr>
      </w:pPr>
      <w:r w:rsidRPr="00A020CF">
        <w:rPr>
          <w:rFonts w:ascii="Sylfaen" w:hAnsi="Sylfaen" w:cs="Arial"/>
          <w:b/>
          <w:sz w:val="20"/>
          <w:szCs w:val="20"/>
          <w:lang w:val="ka-GE"/>
        </w:rPr>
        <w:t xml:space="preserve">განრიგი </w:t>
      </w:r>
      <w:r w:rsidR="00033256" w:rsidRPr="00A020CF">
        <w:rPr>
          <w:rFonts w:ascii="Sylfaen" w:hAnsi="Sylfaen" w:cs="Arial"/>
          <w:b/>
          <w:sz w:val="20"/>
          <w:szCs w:val="20"/>
          <w:lang w:val="ka-GE"/>
        </w:rPr>
        <w:t>1</w:t>
      </w:r>
    </w:p>
    <w:p w:rsidR="00F97482" w:rsidRPr="00A020CF" w:rsidRDefault="00F97482" w:rsidP="00A020CF">
      <w:pPr>
        <w:widowControl w:val="0"/>
        <w:autoSpaceDE w:val="0"/>
        <w:autoSpaceDN w:val="0"/>
        <w:adjustRightInd w:val="0"/>
        <w:spacing w:after="0"/>
        <w:jc w:val="center"/>
        <w:rPr>
          <w:rFonts w:ascii="Sylfaen" w:hAnsi="Sylfaen" w:cs="Arial"/>
          <w:b/>
          <w:sz w:val="20"/>
          <w:szCs w:val="20"/>
          <w:highlight w:val="yellow"/>
          <w:lang w:val="ka-GE"/>
        </w:rPr>
      </w:pPr>
      <w:r w:rsidRPr="00A020CF">
        <w:rPr>
          <w:rFonts w:ascii="Sylfaen" w:hAnsi="Sylfaen" w:cs="Arial"/>
          <w:b/>
          <w:sz w:val="20"/>
          <w:szCs w:val="20"/>
          <w:highlight w:val="yellow"/>
          <w:lang w:val="ka-GE"/>
        </w:rPr>
        <w:t>პროგამის აღწერა</w:t>
      </w:r>
    </w:p>
    <w:p w:rsidR="00F97482" w:rsidRPr="00DB7AC7" w:rsidRDefault="00DB7AC7" w:rsidP="00DB7AC7">
      <w:pPr>
        <w:widowControl w:val="0"/>
        <w:autoSpaceDE w:val="0"/>
        <w:autoSpaceDN w:val="0"/>
        <w:adjustRightInd w:val="0"/>
        <w:spacing w:after="0"/>
        <w:jc w:val="both"/>
        <w:rPr>
          <w:rFonts w:ascii="Sylfaen" w:hAnsi="Sylfaen"/>
          <w:sz w:val="20"/>
          <w:szCs w:val="20"/>
          <w:lang w:val="ka-GE"/>
        </w:rPr>
      </w:pPr>
      <w:r w:rsidRPr="00DB7AC7">
        <w:rPr>
          <w:rFonts w:ascii="Sylfaen" w:hAnsi="Sylfaen"/>
          <w:sz w:val="20"/>
          <w:szCs w:val="20"/>
          <w:lang w:val="ka-GE"/>
        </w:rPr>
        <w:t>1.</w:t>
      </w:r>
      <w:r>
        <w:rPr>
          <w:rFonts w:ascii="Sylfaen" w:hAnsi="Sylfaen"/>
          <w:sz w:val="20"/>
          <w:szCs w:val="20"/>
          <w:lang w:val="ka-GE"/>
        </w:rPr>
        <w:t xml:space="preserve"> </w:t>
      </w:r>
      <w:r w:rsidR="00F97482" w:rsidRPr="00DB7AC7">
        <w:rPr>
          <w:rFonts w:ascii="Sylfaen" w:hAnsi="Sylfaen"/>
          <w:sz w:val="20"/>
          <w:szCs w:val="20"/>
          <w:lang w:val="ka-GE"/>
        </w:rPr>
        <w:t xml:space="preserve">CARES პროგრამის ძირითადი მიზანია საფუძვლების შექმნა ხანგრძლივი ინკლუზიური ეკონომიკური ზრდის და მოსახლეობის კეთილდღეობის გაუმჯობესება მსესხებლის ანტიციკლური პოლიტიკა COVID-19 კრიზისის შედეგების აღმოსაფხვრელად, ადამიანური და ეკონომიკური კრიზისით გამოწვეული ხარჯების შემცირება, რომელიც მოიცავს; (ა) COVID-19 გავრცელების შეჩერება ჯანდაცვასთან დაკავშირებული დაფინანსების გაზრდის მეშვეობით (ბ) მაკროეკონომიკური </w:t>
      </w:r>
      <w:r w:rsidR="00786801" w:rsidRPr="00DB7AC7">
        <w:rPr>
          <w:rFonts w:ascii="Sylfaen" w:hAnsi="Sylfaen"/>
          <w:sz w:val="20"/>
          <w:szCs w:val="20"/>
          <w:lang w:val="ka-GE"/>
        </w:rPr>
        <w:t xml:space="preserve">მდგომარეობის გაუმჯობესება </w:t>
      </w:r>
      <w:r w:rsidR="00F97482" w:rsidRPr="00DB7AC7">
        <w:rPr>
          <w:rFonts w:ascii="Sylfaen" w:hAnsi="Sylfaen"/>
          <w:sz w:val="20"/>
          <w:szCs w:val="20"/>
          <w:lang w:val="ka-GE"/>
        </w:rPr>
        <w:t xml:space="preserve">ფისკალური და მონეტარული პოლიტიკის შესაბამისი </w:t>
      </w:r>
      <w:r w:rsidR="00786801" w:rsidRPr="00DB7AC7">
        <w:rPr>
          <w:rFonts w:ascii="Sylfaen" w:hAnsi="Sylfaen"/>
          <w:sz w:val="20"/>
          <w:szCs w:val="20"/>
          <w:lang w:val="ka-GE"/>
        </w:rPr>
        <w:t>ღონისძიებების გატარების მეშვეობით,</w:t>
      </w:r>
      <w:r w:rsidR="00F97482" w:rsidRPr="00DB7AC7">
        <w:rPr>
          <w:rFonts w:ascii="Sylfaen" w:hAnsi="Sylfaen"/>
          <w:sz w:val="20"/>
          <w:szCs w:val="20"/>
          <w:lang w:val="ka-GE"/>
        </w:rPr>
        <w:t xml:space="preserve"> და (გ)</w:t>
      </w:r>
      <w:r>
        <w:rPr>
          <w:rFonts w:ascii="Sylfaen" w:hAnsi="Sylfaen"/>
          <w:sz w:val="20"/>
          <w:szCs w:val="20"/>
          <w:lang w:val="ka-GE"/>
        </w:rPr>
        <w:t xml:space="preserve"> მოსახლების ყველაზე</w:t>
      </w:r>
      <w:r w:rsidR="00F97482" w:rsidRPr="00DB7AC7">
        <w:rPr>
          <w:rFonts w:ascii="Sylfaen" w:hAnsi="Sylfaen"/>
          <w:sz w:val="20"/>
          <w:szCs w:val="20"/>
          <w:lang w:val="ka-GE"/>
        </w:rPr>
        <w:t xml:space="preserve"> </w:t>
      </w:r>
      <w:r>
        <w:rPr>
          <w:rFonts w:ascii="Sylfaen" w:hAnsi="Sylfaen"/>
          <w:sz w:val="20"/>
          <w:szCs w:val="20"/>
          <w:lang w:val="ka-GE"/>
        </w:rPr>
        <w:t>მოწყვლადი</w:t>
      </w:r>
      <w:r w:rsidR="00F97482" w:rsidRPr="00DB7AC7">
        <w:rPr>
          <w:rFonts w:ascii="Sylfaen" w:hAnsi="Sylfaen"/>
          <w:sz w:val="20"/>
          <w:szCs w:val="20"/>
          <w:lang w:val="ka-GE"/>
        </w:rPr>
        <w:t xml:space="preserve"> </w:t>
      </w:r>
      <w:r>
        <w:rPr>
          <w:rFonts w:ascii="Sylfaen" w:hAnsi="Sylfaen"/>
          <w:sz w:val="20"/>
          <w:szCs w:val="20"/>
          <w:lang w:val="ka-GE"/>
        </w:rPr>
        <w:t>ნაწილის</w:t>
      </w:r>
      <w:r w:rsidR="00F97482" w:rsidRPr="00DB7AC7">
        <w:rPr>
          <w:rFonts w:ascii="Sylfaen" w:hAnsi="Sylfaen"/>
          <w:sz w:val="20"/>
          <w:szCs w:val="20"/>
          <w:lang w:val="ka-GE"/>
        </w:rPr>
        <w:t xml:space="preserve"> </w:t>
      </w:r>
      <w:r>
        <w:rPr>
          <w:rFonts w:ascii="Sylfaen" w:hAnsi="Sylfaen"/>
          <w:sz w:val="20"/>
          <w:szCs w:val="20"/>
          <w:lang w:val="ka-GE"/>
        </w:rPr>
        <w:t>დაცვა</w:t>
      </w:r>
      <w:r w:rsidR="00F97482" w:rsidRPr="00DB7AC7">
        <w:rPr>
          <w:rFonts w:ascii="Sylfaen" w:hAnsi="Sylfaen"/>
          <w:sz w:val="20"/>
          <w:szCs w:val="20"/>
          <w:lang w:val="ka-GE"/>
        </w:rPr>
        <w:t xml:space="preserve"> </w:t>
      </w:r>
      <w:r>
        <w:rPr>
          <w:rFonts w:ascii="Sylfaen" w:hAnsi="Sylfaen"/>
          <w:sz w:val="20"/>
          <w:szCs w:val="20"/>
          <w:lang w:val="ka-GE"/>
        </w:rPr>
        <w:t xml:space="preserve">სოციალური პროგრამებისთვის გაზრდილი დაფინანსების მეშვეობით. </w:t>
      </w:r>
      <w:r w:rsidR="00F97482" w:rsidRPr="00DB7AC7">
        <w:rPr>
          <w:rFonts w:ascii="Sylfaen" w:hAnsi="Sylfaen"/>
          <w:sz w:val="20"/>
          <w:szCs w:val="20"/>
          <w:lang w:val="ka-GE"/>
        </w:rPr>
        <w:t>პროგრამა უფრო დეტალურად არის აღწერილი პოლიტიკის წერილში.</w:t>
      </w:r>
    </w:p>
    <w:p w:rsidR="00F97482" w:rsidRPr="00DB7AC7" w:rsidRDefault="00DB7AC7" w:rsidP="00DB7AC7">
      <w:pPr>
        <w:widowControl w:val="0"/>
        <w:autoSpaceDE w:val="0"/>
        <w:autoSpaceDN w:val="0"/>
        <w:adjustRightInd w:val="0"/>
        <w:spacing w:after="0"/>
        <w:jc w:val="both"/>
        <w:rPr>
          <w:rFonts w:ascii="Sylfaen" w:hAnsi="Sylfaen"/>
          <w:sz w:val="20"/>
          <w:szCs w:val="20"/>
          <w:lang w:val="ka-GE"/>
        </w:rPr>
      </w:pPr>
      <w:r>
        <w:rPr>
          <w:rFonts w:ascii="Sylfaen" w:hAnsi="Sylfaen"/>
          <w:sz w:val="20"/>
          <w:szCs w:val="20"/>
          <w:lang w:val="ka-GE"/>
        </w:rPr>
        <w:t xml:space="preserve">2. </w:t>
      </w:r>
      <w:r w:rsidR="00F97482" w:rsidRPr="00DB7AC7">
        <w:rPr>
          <w:rFonts w:ascii="Sylfaen" w:hAnsi="Sylfaen"/>
          <w:sz w:val="20"/>
          <w:szCs w:val="20"/>
          <w:lang w:val="ka-GE"/>
        </w:rPr>
        <w:t xml:space="preserve">პროგრამა სავარაუდოდ დასრულდება 2020 წლის 31 </w:t>
      </w:r>
      <w:r w:rsidR="00786801" w:rsidRPr="00DB7AC7">
        <w:rPr>
          <w:rFonts w:ascii="Sylfaen" w:hAnsi="Sylfaen"/>
          <w:sz w:val="20"/>
          <w:szCs w:val="20"/>
          <w:lang w:val="ka-GE"/>
        </w:rPr>
        <w:t>დეკემბრ</w:t>
      </w:r>
      <w:r w:rsidR="00F97482" w:rsidRPr="00DB7AC7">
        <w:rPr>
          <w:rFonts w:ascii="Sylfaen" w:hAnsi="Sylfaen"/>
          <w:sz w:val="20"/>
          <w:szCs w:val="20"/>
          <w:lang w:val="ka-GE"/>
        </w:rPr>
        <w:t>ს</w:t>
      </w:r>
      <w:r w:rsidR="00786801" w:rsidRPr="00DB7AC7">
        <w:rPr>
          <w:rFonts w:ascii="Sylfaen" w:hAnsi="Sylfaen"/>
          <w:sz w:val="20"/>
          <w:szCs w:val="20"/>
          <w:lang w:val="ka-GE"/>
        </w:rPr>
        <w:t>.</w:t>
      </w:r>
    </w:p>
    <w:p w:rsidR="00786801" w:rsidRPr="00A020CF" w:rsidRDefault="00786801" w:rsidP="00A020CF">
      <w:pPr>
        <w:widowControl w:val="0"/>
        <w:autoSpaceDE w:val="0"/>
        <w:autoSpaceDN w:val="0"/>
        <w:adjustRightInd w:val="0"/>
        <w:spacing w:after="0"/>
        <w:jc w:val="both"/>
        <w:rPr>
          <w:rFonts w:ascii="Sylfaen" w:hAnsi="Sylfaen" w:cs="Arial"/>
          <w:sz w:val="20"/>
          <w:szCs w:val="20"/>
          <w:lang w:val="ka-GE"/>
        </w:rPr>
      </w:pPr>
    </w:p>
    <w:p w:rsidR="00786801" w:rsidRPr="00A020CF" w:rsidRDefault="00786801" w:rsidP="00A020CF">
      <w:pPr>
        <w:widowControl w:val="0"/>
        <w:autoSpaceDE w:val="0"/>
        <w:autoSpaceDN w:val="0"/>
        <w:adjustRightInd w:val="0"/>
        <w:spacing w:after="0"/>
        <w:jc w:val="both"/>
        <w:rPr>
          <w:rFonts w:ascii="Sylfaen" w:hAnsi="Sylfaen" w:cs="Arial"/>
          <w:sz w:val="20"/>
          <w:szCs w:val="20"/>
          <w:lang w:val="ka-GE"/>
        </w:rPr>
      </w:pPr>
    </w:p>
    <w:p w:rsidR="00786801" w:rsidRPr="00A020CF" w:rsidRDefault="00786801" w:rsidP="00A020CF">
      <w:pPr>
        <w:widowControl w:val="0"/>
        <w:autoSpaceDE w:val="0"/>
        <w:autoSpaceDN w:val="0"/>
        <w:adjustRightInd w:val="0"/>
        <w:spacing w:after="0"/>
        <w:jc w:val="both"/>
        <w:rPr>
          <w:rFonts w:ascii="Sylfaen" w:hAnsi="Sylfaen" w:cs="Arial"/>
          <w:sz w:val="20"/>
          <w:szCs w:val="20"/>
          <w:lang w:val="ka-GE"/>
        </w:rPr>
      </w:pPr>
    </w:p>
    <w:p w:rsidR="008F0636" w:rsidRPr="00A020CF" w:rsidRDefault="008F0636" w:rsidP="00A020CF">
      <w:pPr>
        <w:widowControl w:val="0"/>
        <w:autoSpaceDE w:val="0"/>
        <w:autoSpaceDN w:val="0"/>
        <w:adjustRightInd w:val="0"/>
        <w:spacing w:after="0"/>
        <w:jc w:val="center"/>
        <w:rPr>
          <w:rFonts w:ascii="Sylfaen" w:hAnsi="Sylfaen" w:cs="Arial"/>
          <w:b/>
          <w:sz w:val="20"/>
          <w:szCs w:val="20"/>
          <w:lang w:val="ka-GE"/>
        </w:rPr>
      </w:pPr>
      <w:r w:rsidRPr="00A020CF">
        <w:rPr>
          <w:rFonts w:ascii="Sylfaen" w:hAnsi="Sylfaen" w:cs="Arial"/>
          <w:b/>
          <w:sz w:val="20"/>
          <w:szCs w:val="20"/>
          <w:lang w:val="ka-GE"/>
        </w:rPr>
        <w:t>განრიგი 2</w:t>
      </w:r>
    </w:p>
    <w:p w:rsidR="00033256" w:rsidRPr="00A020CF" w:rsidRDefault="00033256" w:rsidP="00A020CF">
      <w:pPr>
        <w:widowControl w:val="0"/>
        <w:autoSpaceDE w:val="0"/>
        <w:autoSpaceDN w:val="0"/>
        <w:adjustRightInd w:val="0"/>
        <w:spacing w:after="0"/>
        <w:jc w:val="center"/>
        <w:rPr>
          <w:rFonts w:ascii="Sylfaen" w:hAnsi="Sylfaen" w:cs="Arial"/>
          <w:b/>
          <w:sz w:val="20"/>
          <w:szCs w:val="20"/>
        </w:rPr>
      </w:pPr>
      <w:r w:rsidRPr="00A020CF">
        <w:rPr>
          <w:rFonts w:ascii="Sylfaen" w:hAnsi="Sylfaen" w:cs="Arial"/>
          <w:b/>
          <w:sz w:val="20"/>
          <w:szCs w:val="20"/>
          <w:lang w:val="ka-GE"/>
        </w:rPr>
        <w:t>გადახდის გრაფიკი</w:t>
      </w:r>
    </w:p>
    <w:p w:rsidR="00033256" w:rsidRDefault="00DB7AC7" w:rsidP="00DB7AC7">
      <w:pPr>
        <w:widowControl w:val="0"/>
        <w:autoSpaceDE w:val="0"/>
        <w:autoSpaceDN w:val="0"/>
        <w:adjustRightInd w:val="0"/>
        <w:spacing w:after="0"/>
        <w:jc w:val="both"/>
        <w:rPr>
          <w:rFonts w:ascii="Sylfaen" w:hAnsi="Sylfaen"/>
          <w:sz w:val="20"/>
          <w:szCs w:val="20"/>
          <w:lang w:val="ka-GE"/>
        </w:rPr>
      </w:pPr>
      <w:r w:rsidRPr="00DB7AC7">
        <w:rPr>
          <w:rFonts w:ascii="Sylfaen" w:hAnsi="Sylfaen" w:cs="Sylfaen"/>
          <w:sz w:val="20"/>
          <w:szCs w:val="20"/>
          <w:lang w:val="ka-GE"/>
        </w:rPr>
        <w:t>1.</w:t>
      </w:r>
      <w:r>
        <w:rPr>
          <w:rFonts w:ascii="Sylfaen" w:hAnsi="Sylfaen" w:cs="Sylfaen"/>
          <w:sz w:val="20"/>
          <w:szCs w:val="20"/>
          <w:lang w:val="ka-GE"/>
        </w:rPr>
        <w:t xml:space="preserve"> </w:t>
      </w:r>
      <w:r w:rsidR="00033256" w:rsidRPr="00DB7AC7">
        <w:rPr>
          <w:rFonts w:ascii="Sylfaen" w:hAnsi="Sylfaen" w:cs="Sylfaen"/>
          <w:sz w:val="20"/>
          <w:szCs w:val="20"/>
          <w:lang w:val="ka-GE"/>
        </w:rPr>
        <w:t>წინამდებარე</w:t>
      </w:r>
      <w:r w:rsidR="00033256" w:rsidRPr="00DB7AC7">
        <w:rPr>
          <w:rFonts w:ascii="Sylfaen" w:hAnsi="Sylfaen"/>
          <w:sz w:val="20"/>
          <w:szCs w:val="20"/>
          <w:lang w:val="ka-GE"/>
        </w:rPr>
        <w:t xml:space="preserve"> ცხრილში მოცემულია სესხის </w:t>
      </w:r>
      <w:r w:rsidR="001A75E7" w:rsidRPr="00DB7AC7">
        <w:rPr>
          <w:rFonts w:ascii="Sylfaen" w:hAnsi="Sylfaen"/>
          <w:sz w:val="20"/>
          <w:szCs w:val="20"/>
          <w:lang w:val="ka-GE"/>
        </w:rPr>
        <w:t>ძირითადი თანხის</w:t>
      </w:r>
      <w:r w:rsidR="00033256" w:rsidRPr="00DB7AC7">
        <w:rPr>
          <w:rFonts w:ascii="Sylfaen" w:hAnsi="Sylfaen"/>
          <w:sz w:val="20"/>
          <w:szCs w:val="20"/>
          <w:lang w:val="ka-GE"/>
        </w:rPr>
        <w:t xml:space="preserve"> </w:t>
      </w:r>
      <w:r w:rsidR="001A75E7" w:rsidRPr="00DB7AC7">
        <w:rPr>
          <w:rFonts w:ascii="Sylfaen" w:hAnsi="Sylfaen"/>
          <w:sz w:val="20"/>
          <w:szCs w:val="20"/>
          <w:lang w:val="ka-GE"/>
        </w:rPr>
        <w:t>დაფარვის</w:t>
      </w:r>
      <w:r w:rsidR="00033256" w:rsidRPr="00DB7AC7">
        <w:rPr>
          <w:rFonts w:ascii="Sylfaen" w:hAnsi="Sylfaen"/>
          <w:sz w:val="20"/>
          <w:szCs w:val="20"/>
          <w:lang w:val="ka-GE"/>
        </w:rPr>
        <w:t xml:space="preserve"> თარიღები და გადასახდელი სესხის მთლიანი ძირითადი </w:t>
      </w:r>
      <w:r w:rsidR="001A75E7" w:rsidRPr="00DB7AC7">
        <w:rPr>
          <w:rFonts w:ascii="Sylfaen" w:hAnsi="Sylfaen"/>
          <w:sz w:val="20"/>
          <w:szCs w:val="20"/>
          <w:lang w:val="ka-GE"/>
        </w:rPr>
        <w:t>თანხის</w:t>
      </w:r>
      <w:r w:rsidR="00033256" w:rsidRPr="00DB7AC7">
        <w:rPr>
          <w:rFonts w:ascii="Sylfaen" w:hAnsi="Sylfaen"/>
          <w:sz w:val="20"/>
          <w:szCs w:val="20"/>
          <w:lang w:val="ka-GE"/>
        </w:rPr>
        <w:t xml:space="preserve"> პროცენტი</w:t>
      </w:r>
      <w:r w:rsidR="002F0008" w:rsidRPr="00DB7AC7">
        <w:rPr>
          <w:rFonts w:ascii="Sylfaen" w:hAnsi="Sylfaen"/>
          <w:sz w:val="20"/>
          <w:szCs w:val="20"/>
          <w:lang w:val="ka-GE"/>
        </w:rPr>
        <w:t>,</w:t>
      </w:r>
      <w:r w:rsidR="00033256" w:rsidRPr="00DB7AC7">
        <w:rPr>
          <w:rFonts w:ascii="Sylfaen" w:hAnsi="Sylfaen"/>
          <w:sz w:val="20"/>
          <w:szCs w:val="20"/>
          <w:lang w:val="ka-GE"/>
        </w:rPr>
        <w:t xml:space="preserve"> </w:t>
      </w:r>
      <w:r w:rsidR="001A75E7" w:rsidRPr="00DB7AC7">
        <w:rPr>
          <w:rFonts w:ascii="Sylfaen" w:hAnsi="Sylfaen"/>
          <w:sz w:val="20"/>
          <w:szCs w:val="20"/>
          <w:lang w:val="ka-GE"/>
        </w:rPr>
        <w:t xml:space="preserve">რომელიც გადახდილ უნდა იქნას ძირითადი თანხის </w:t>
      </w:r>
      <w:r w:rsidR="00033256" w:rsidRPr="00DB7AC7">
        <w:rPr>
          <w:rFonts w:ascii="Sylfaen" w:hAnsi="Sylfaen"/>
          <w:sz w:val="20"/>
          <w:szCs w:val="20"/>
          <w:lang w:val="ka-GE"/>
        </w:rPr>
        <w:t xml:space="preserve">თითოეული </w:t>
      </w:r>
      <w:r w:rsidR="001A75E7" w:rsidRPr="00DB7AC7">
        <w:rPr>
          <w:rFonts w:ascii="Sylfaen" w:hAnsi="Sylfaen"/>
          <w:sz w:val="20"/>
          <w:szCs w:val="20"/>
          <w:lang w:val="ka-GE"/>
        </w:rPr>
        <w:t xml:space="preserve">გადახდის </w:t>
      </w:r>
      <w:r w:rsidR="00033256" w:rsidRPr="00DB7AC7">
        <w:rPr>
          <w:rFonts w:ascii="Sylfaen" w:hAnsi="Sylfaen"/>
          <w:sz w:val="20"/>
          <w:szCs w:val="20"/>
          <w:lang w:val="ka-GE"/>
        </w:rPr>
        <w:t>თარიღისთვის</w:t>
      </w:r>
      <w:r w:rsidR="00680655" w:rsidRPr="00DB7AC7">
        <w:rPr>
          <w:rFonts w:ascii="Sylfaen" w:hAnsi="Sylfaen"/>
          <w:sz w:val="20"/>
          <w:szCs w:val="20"/>
          <w:lang w:val="ka-GE"/>
        </w:rPr>
        <w:t xml:space="preserve"> (გადახდის წილი)</w:t>
      </w:r>
      <w:r w:rsidR="00033256" w:rsidRPr="00DB7AC7">
        <w:rPr>
          <w:rFonts w:ascii="Sylfaen" w:hAnsi="Sylfaen"/>
          <w:sz w:val="20"/>
          <w:szCs w:val="20"/>
          <w:lang w:val="ka-GE"/>
        </w:rPr>
        <w:t>.</w:t>
      </w:r>
      <w:r w:rsidR="001A75E7" w:rsidRPr="00DB7AC7">
        <w:rPr>
          <w:rFonts w:ascii="Sylfaen" w:hAnsi="Sylfaen"/>
          <w:sz w:val="20"/>
          <w:szCs w:val="20"/>
          <w:lang w:val="ka-GE"/>
        </w:rPr>
        <w:t xml:space="preserve"> </w:t>
      </w:r>
      <w:r w:rsidR="00033256" w:rsidRPr="00DB7AC7">
        <w:rPr>
          <w:rFonts w:ascii="Sylfaen" w:hAnsi="Sylfaen"/>
          <w:sz w:val="20"/>
          <w:szCs w:val="20"/>
          <w:lang w:val="ka-GE"/>
        </w:rPr>
        <w:t xml:space="preserve">იმ შემთხვევაში, თუ სესხის </w:t>
      </w:r>
      <w:r w:rsidR="00744550" w:rsidRPr="00DB7AC7">
        <w:rPr>
          <w:rFonts w:ascii="Sylfaen" w:hAnsi="Sylfaen"/>
          <w:sz w:val="20"/>
          <w:szCs w:val="20"/>
          <w:lang w:val="ka-GE"/>
        </w:rPr>
        <w:t xml:space="preserve">თანხები </w:t>
      </w:r>
      <w:r w:rsidR="00033256" w:rsidRPr="00DB7AC7">
        <w:rPr>
          <w:rFonts w:ascii="Sylfaen" w:hAnsi="Sylfaen"/>
          <w:sz w:val="20"/>
          <w:szCs w:val="20"/>
          <w:lang w:val="ka-GE"/>
        </w:rPr>
        <w:t xml:space="preserve">სრულად </w:t>
      </w:r>
      <w:r w:rsidR="00EA50CA" w:rsidRPr="00DB7AC7">
        <w:rPr>
          <w:rFonts w:ascii="Sylfaen" w:hAnsi="Sylfaen"/>
          <w:sz w:val="20"/>
          <w:szCs w:val="20"/>
          <w:lang w:val="ka-GE"/>
        </w:rPr>
        <w:t>გამოიყენება</w:t>
      </w:r>
      <w:r w:rsidR="00033256" w:rsidRPr="00DB7AC7">
        <w:rPr>
          <w:rFonts w:ascii="Sylfaen" w:hAnsi="Sylfaen"/>
          <w:sz w:val="20"/>
          <w:szCs w:val="20"/>
          <w:lang w:val="ka-GE"/>
        </w:rPr>
        <w:t xml:space="preserve"> პირველი გადახდის თარიღის დროს, მსესხებლის მიერ გადასახდელი სესხის ძირითადი თანხა, რომლის გადახდა უნდა მოხდეს გადახდის ძირითადი თარიღის მიხედვით</w:t>
      </w:r>
      <w:r>
        <w:rPr>
          <w:rFonts w:ascii="Sylfaen" w:hAnsi="Sylfaen"/>
          <w:sz w:val="20"/>
          <w:szCs w:val="20"/>
          <w:lang w:val="ka-GE"/>
        </w:rPr>
        <w:t xml:space="preserve">, </w:t>
      </w:r>
      <w:r w:rsidR="00033256" w:rsidRPr="00DB7AC7">
        <w:rPr>
          <w:rFonts w:ascii="Sylfaen" w:hAnsi="Sylfaen"/>
          <w:sz w:val="20"/>
          <w:szCs w:val="20"/>
          <w:lang w:val="ka-GE"/>
        </w:rPr>
        <w:t xml:space="preserve">განისაზღვროს </w:t>
      </w:r>
      <w:r w:rsidR="00FF122B" w:rsidRPr="00DB7AC7">
        <w:rPr>
          <w:rFonts w:ascii="Sylfaen" w:hAnsi="Sylfaen"/>
          <w:sz w:val="20"/>
          <w:szCs w:val="20"/>
          <w:lang w:val="ka-GE"/>
        </w:rPr>
        <w:t>ADB-ის</w:t>
      </w:r>
      <w:r w:rsidR="00033256" w:rsidRPr="00DB7AC7">
        <w:rPr>
          <w:rFonts w:ascii="Sylfaen" w:hAnsi="Sylfaen"/>
          <w:sz w:val="20"/>
          <w:szCs w:val="20"/>
          <w:lang w:val="ka-GE"/>
        </w:rPr>
        <w:t xml:space="preserve"> მიერ შემდეგნაირად: (ა)</w:t>
      </w:r>
      <w:r>
        <w:rPr>
          <w:rFonts w:ascii="Sylfaen" w:hAnsi="Sylfaen"/>
          <w:sz w:val="20"/>
          <w:szCs w:val="20"/>
          <w:lang w:val="ka-GE"/>
        </w:rPr>
        <w:t xml:space="preserve"> </w:t>
      </w:r>
      <w:r w:rsidR="00033256" w:rsidRPr="00DB7AC7">
        <w:rPr>
          <w:rFonts w:ascii="Sylfaen" w:hAnsi="Sylfaen"/>
          <w:sz w:val="20"/>
          <w:szCs w:val="20"/>
          <w:lang w:val="ka-GE"/>
        </w:rPr>
        <w:t>პირველი გადახდის თარიღისთვის</w:t>
      </w:r>
      <w:r w:rsidR="00EA50CA" w:rsidRPr="00DB7AC7">
        <w:rPr>
          <w:rFonts w:ascii="Sylfaen" w:hAnsi="Sylfaen"/>
          <w:sz w:val="20"/>
          <w:szCs w:val="20"/>
          <w:lang w:val="ka-GE"/>
        </w:rPr>
        <w:t xml:space="preserve"> </w:t>
      </w:r>
      <w:r w:rsidR="00033256" w:rsidRPr="00DB7AC7">
        <w:rPr>
          <w:rFonts w:ascii="Sylfaen" w:hAnsi="Sylfaen"/>
          <w:sz w:val="20"/>
          <w:szCs w:val="20"/>
          <w:lang w:val="ka-GE"/>
        </w:rPr>
        <w:t>გამოყენებული და დასაფარი</w:t>
      </w:r>
      <w:r w:rsidR="00EA50CA" w:rsidRPr="00DB7AC7">
        <w:rPr>
          <w:rFonts w:ascii="Sylfaen" w:hAnsi="Sylfaen"/>
          <w:sz w:val="20"/>
          <w:szCs w:val="20"/>
          <w:lang w:val="ka-GE"/>
        </w:rPr>
        <w:t xml:space="preserve"> </w:t>
      </w:r>
      <w:r w:rsidR="00033256" w:rsidRPr="00DB7AC7">
        <w:rPr>
          <w:rFonts w:ascii="Sylfaen" w:hAnsi="Sylfaen"/>
          <w:sz w:val="20"/>
          <w:szCs w:val="20"/>
          <w:lang w:val="ka-GE"/>
        </w:rPr>
        <w:t>სესხის მთლიანი ძირითადი თანხის გამრავლებით (ბ) პერიოდული შენატანის ნაწილ</w:t>
      </w:r>
      <w:r w:rsidR="008964C6" w:rsidRPr="00DB7AC7">
        <w:rPr>
          <w:rFonts w:ascii="Sylfaen" w:hAnsi="Sylfaen"/>
          <w:sz w:val="20"/>
          <w:szCs w:val="20"/>
          <w:lang w:val="ka-GE"/>
        </w:rPr>
        <w:t>ზე</w:t>
      </w:r>
      <w:r w:rsidR="00033256" w:rsidRPr="00DB7AC7">
        <w:rPr>
          <w:rFonts w:ascii="Sylfaen" w:hAnsi="Sylfaen"/>
          <w:sz w:val="20"/>
          <w:szCs w:val="20"/>
          <w:lang w:val="ka-GE"/>
        </w:rPr>
        <w:t xml:space="preserve"> თითოეულ ძირითადი გადახდის თარიღ</w:t>
      </w:r>
      <w:r w:rsidR="008964C6" w:rsidRPr="00DB7AC7">
        <w:rPr>
          <w:rFonts w:ascii="Sylfaen" w:hAnsi="Sylfaen"/>
          <w:sz w:val="20"/>
          <w:szCs w:val="20"/>
          <w:lang w:val="ka-GE"/>
        </w:rPr>
        <w:t>ისათვის</w:t>
      </w:r>
      <w:r w:rsidR="00033256" w:rsidRPr="00DB7AC7">
        <w:rPr>
          <w:rFonts w:ascii="Sylfaen" w:hAnsi="Sylfaen"/>
          <w:sz w:val="20"/>
          <w:szCs w:val="20"/>
          <w:lang w:val="ka-GE"/>
        </w:rPr>
        <w:t>; საჭიროებისამებრ უნდა</w:t>
      </w:r>
      <w:r w:rsidR="008964C6" w:rsidRPr="00DB7AC7">
        <w:rPr>
          <w:rFonts w:ascii="Sylfaen" w:hAnsi="Sylfaen"/>
          <w:sz w:val="20"/>
          <w:szCs w:val="20"/>
          <w:lang w:val="ka-GE"/>
        </w:rPr>
        <w:t>მოხდეს ასეთი გადახდის კორექტირება</w:t>
      </w:r>
      <w:r w:rsidR="00033256" w:rsidRPr="00DB7AC7">
        <w:rPr>
          <w:rFonts w:ascii="Sylfaen" w:hAnsi="Sylfaen"/>
          <w:sz w:val="20"/>
          <w:szCs w:val="20"/>
          <w:lang w:val="ka-GE"/>
        </w:rPr>
        <w:t>,</w:t>
      </w:r>
      <w:r w:rsidR="003F472B" w:rsidRPr="00DB7AC7">
        <w:rPr>
          <w:rFonts w:ascii="Sylfaen" w:hAnsi="Sylfaen"/>
          <w:sz w:val="20"/>
          <w:szCs w:val="20"/>
          <w:lang w:val="ka-GE"/>
        </w:rPr>
        <w:t xml:space="preserve"> </w:t>
      </w:r>
      <w:r w:rsidR="00033256" w:rsidRPr="00DB7AC7">
        <w:rPr>
          <w:rFonts w:ascii="Sylfaen" w:hAnsi="Sylfaen"/>
          <w:sz w:val="20"/>
          <w:szCs w:val="20"/>
          <w:lang w:val="ka-GE"/>
        </w:rPr>
        <w:t xml:space="preserve">წინამდებარე </w:t>
      </w:r>
      <w:r w:rsidR="00FF122B" w:rsidRPr="00DB7AC7">
        <w:rPr>
          <w:rFonts w:ascii="Sylfaen" w:hAnsi="Sylfaen"/>
          <w:sz w:val="20"/>
          <w:szCs w:val="20"/>
          <w:lang w:val="ka-GE"/>
        </w:rPr>
        <w:t>განრიგის</w:t>
      </w:r>
      <w:r w:rsidR="00033256" w:rsidRPr="00DB7AC7">
        <w:rPr>
          <w:rFonts w:ascii="Sylfaen" w:hAnsi="Sylfaen"/>
          <w:sz w:val="20"/>
          <w:szCs w:val="20"/>
          <w:lang w:val="ka-GE"/>
        </w:rPr>
        <w:t xml:space="preserve"> მე-4 პარაგრაფში მითითებული ნებისმიერი თანხის</w:t>
      </w:r>
      <w:r w:rsidR="008964C6" w:rsidRPr="00DB7AC7">
        <w:rPr>
          <w:rFonts w:ascii="Sylfaen" w:hAnsi="Sylfaen"/>
          <w:sz w:val="20"/>
          <w:szCs w:val="20"/>
          <w:lang w:val="ka-GE"/>
        </w:rPr>
        <w:t>გამოსაკლებად</w:t>
      </w:r>
      <w:r w:rsidR="00033256" w:rsidRPr="00DB7AC7">
        <w:rPr>
          <w:rFonts w:ascii="Sylfaen" w:hAnsi="Sylfaen"/>
          <w:sz w:val="20"/>
          <w:szCs w:val="20"/>
          <w:lang w:val="ka-GE"/>
        </w:rPr>
        <w:t xml:space="preserve">, რომელსაც ეხება ვალუტის კონვერტირება. </w:t>
      </w:r>
    </w:p>
    <w:p w:rsidR="00DB7AC7" w:rsidRDefault="00DB7AC7" w:rsidP="00DB7AC7">
      <w:pPr>
        <w:widowControl w:val="0"/>
        <w:autoSpaceDE w:val="0"/>
        <w:autoSpaceDN w:val="0"/>
        <w:adjustRightInd w:val="0"/>
        <w:spacing w:after="0"/>
        <w:jc w:val="both"/>
        <w:rPr>
          <w:rFonts w:ascii="Sylfaen" w:hAnsi="Sylfaen"/>
          <w:sz w:val="20"/>
          <w:szCs w:val="20"/>
          <w:lang w:val="ka-GE"/>
        </w:rPr>
      </w:pPr>
    </w:p>
    <w:p w:rsidR="00F771CF" w:rsidRPr="00A020CF" w:rsidRDefault="00F771CF" w:rsidP="00A020CF">
      <w:pPr>
        <w:spacing w:after="0"/>
        <w:jc w:val="center"/>
        <w:rPr>
          <w:rFonts w:ascii="Sylfaen" w:hAnsi="Sylfaen" w:cs="Tahoma"/>
          <w:sz w:val="20"/>
          <w:szCs w:val="20"/>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530"/>
      </w:tblGrid>
      <w:tr w:rsidR="00DB7AC7" w:rsidTr="00DB7AC7">
        <w:trPr>
          <w:trHeight w:val="682"/>
        </w:trPr>
        <w:tc>
          <w:tcPr>
            <w:tcW w:w="3400" w:type="dxa"/>
          </w:tcPr>
          <w:p w:rsidR="00DB7AC7" w:rsidRPr="00DB7AC7" w:rsidRDefault="00DB7AC7" w:rsidP="00DB7AC7">
            <w:pPr>
              <w:widowControl w:val="0"/>
              <w:autoSpaceDE w:val="0"/>
              <w:autoSpaceDN w:val="0"/>
              <w:adjustRightInd w:val="0"/>
              <w:jc w:val="center"/>
              <w:rPr>
                <w:rFonts w:ascii="Sylfaen" w:hAnsi="Sylfaen"/>
                <w:sz w:val="20"/>
                <w:szCs w:val="20"/>
                <w:lang w:val="ka-GE"/>
              </w:rPr>
            </w:pPr>
            <w:r w:rsidRPr="00A020CF">
              <w:rPr>
                <w:rFonts w:ascii="Sylfaen" w:hAnsi="Sylfaen" w:cs="Tahoma"/>
                <w:sz w:val="20"/>
                <w:szCs w:val="20"/>
                <w:lang w:val="ka-GE"/>
              </w:rPr>
              <w:t>გადახდის დღე</w:t>
            </w:r>
          </w:p>
          <w:p w:rsidR="00DB7AC7" w:rsidRDefault="00DB7AC7" w:rsidP="00DB7AC7">
            <w:pPr>
              <w:jc w:val="center"/>
              <w:rPr>
                <w:rFonts w:ascii="Sylfaen" w:hAnsi="Sylfaen"/>
                <w:sz w:val="20"/>
                <w:szCs w:val="20"/>
              </w:rPr>
            </w:pPr>
          </w:p>
        </w:tc>
        <w:tc>
          <w:tcPr>
            <w:tcW w:w="3530" w:type="dxa"/>
          </w:tcPr>
          <w:p w:rsidR="00DB7AC7" w:rsidRDefault="00DB7AC7" w:rsidP="00DB7AC7">
            <w:pPr>
              <w:widowControl w:val="0"/>
              <w:autoSpaceDE w:val="0"/>
              <w:autoSpaceDN w:val="0"/>
              <w:adjustRightInd w:val="0"/>
              <w:jc w:val="center"/>
              <w:rPr>
                <w:rFonts w:ascii="Sylfaen" w:hAnsi="Sylfaen" w:cs="Tahoma"/>
                <w:sz w:val="20"/>
                <w:szCs w:val="20"/>
                <w:lang w:val="ka-GE"/>
              </w:rPr>
            </w:pPr>
            <w:r w:rsidRPr="00A020CF">
              <w:rPr>
                <w:rFonts w:ascii="Sylfaen" w:hAnsi="Sylfaen" w:cs="Tahoma"/>
                <w:sz w:val="20"/>
                <w:szCs w:val="20"/>
                <w:lang w:val="ka-GE"/>
              </w:rPr>
              <w:t>გადახდის ოდენობა</w:t>
            </w:r>
          </w:p>
          <w:p w:rsidR="00DB7AC7" w:rsidRDefault="00DB7AC7" w:rsidP="00DB7AC7">
            <w:pPr>
              <w:widowControl w:val="0"/>
              <w:autoSpaceDE w:val="0"/>
              <w:autoSpaceDN w:val="0"/>
              <w:adjustRightInd w:val="0"/>
              <w:spacing w:line="276" w:lineRule="auto"/>
              <w:jc w:val="center"/>
              <w:rPr>
                <w:rFonts w:ascii="Sylfaen" w:hAnsi="Sylfaen" w:cs="Tahoma"/>
                <w:sz w:val="20"/>
                <w:szCs w:val="20"/>
                <w:lang w:val="ka-GE"/>
              </w:rPr>
            </w:pPr>
            <w:r>
              <w:rPr>
                <w:rFonts w:ascii="Sylfaen" w:hAnsi="Sylfaen" w:cs="Tahoma"/>
                <w:sz w:val="20"/>
                <w:szCs w:val="20"/>
                <w:lang w:val="ka-GE"/>
              </w:rPr>
              <w:t>(გამოსახული %-ში)</w:t>
            </w:r>
          </w:p>
          <w:p w:rsidR="00DB7AC7" w:rsidRDefault="00DB7AC7" w:rsidP="00DB7AC7">
            <w:pPr>
              <w:widowControl w:val="0"/>
              <w:autoSpaceDE w:val="0"/>
              <w:autoSpaceDN w:val="0"/>
              <w:adjustRightInd w:val="0"/>
              <w:spacing w:line="276" w:lineRule="auto"/>
              <w:jc w:val="center"/>
              <w:rPr>
                <w:rFonts w:ascii="Sylfaen" w:hAnsi="Sylfaen"/>
                <w:sz w:val="20"/>
                <w:szCs w:val="20"/>
              </w:rPr>
            </w:pPr>
          </w:p>
        </w:tc>
      </w:tr>
      <w:tr w:rsidR="00DB7AC7" w:rsidTr="00DB7AC7">
        <w:tc>
          <w:tcPr>
            <w:tcW w:w="3400" w:type="dxa"/>
          </w:tcPr>
          <w:p w:rsidR="00DB7AC7" w:rsidRPr="00DB7AC7" w:rsidRDefault="00DB7AC7" w:rsidP="00DB7AC7">
            <w:pPr>
              <w:jc w:val="center"/>
              <w:rPr>
                <w:rFonts w:ascii="Sylfaen" w:hAnsi="Sylfaen"/>
                <w:sz w:val="20"/>
                <w:szCs w:val="20"/>
                <w:lang w:val="ka-GE"/>
              </w:rPr>
            </w:pPr>
            <w:r>
              <w:rPr>
                <w:rFonts w:ascii="Sylfaen" w:hAnsi="Sylfaen"/>
                <w:sz w:val="20"/>
                <w:szCs w:val="20"/>
                <w:lang w:val="ka-GE"/>
              </w:rPr>
              <w:t>---------------------</w:t>
            </w:r>
          </w:p>
        </w:tc>
        <w:tc>
          <w:tcPr>
            <w:tcW w:w="3530" w:type="dxa"/>
          </w:tcPr>
          <w:p w:rsidR="00DB7AC7" w:rsidRDefault="00DB7AC7" w:rsidP="00DB7AC7">
            <w:pPr>
              <w:jc w:val="center"/>
              <w:rPr>
                <w:rFonts w:ascii="Sylfaen" w:hAnsi="Sylfaen"/>
                <w:sz w:val="20"/>
                <w:szCs w:val="20"/>
              </w:rPr>
            </w:pPr>
            <w:r>
              <w:rPr>
                <w:rFonts w:ascii="Sylfaen" w:hAnsi="Sylfaen"/>
                <w:sz w:val="20"/>
                <w:szCs w:val="20"/>
                <w:lang w:val="ka-GE"/>
              </w:rPr>
              <w:t>---------------------</w:t>
            </w:r>
          </w:p>
        </w:tc>
      </w:tr>
      <w:tr w:rsidR="00DB7AC7" w:rsidTr="00DB7AC7">
        <w:tc>
          <w:tcPr>
            <w:tcW w:w="3400" w:type="dxa"/>
          </w:tcPr>
          <w:p w:rsidR="00DB7AC7" w:rsidRDefault="00DB7AC7" w:rsidP="00DB7AC7">
            <w:pPr>
              <w:jc w:val="center"/>
              <w:rPr>
                <w:rFonts w:ascii="Sylfaen" w:hAnsi="Sylfaen"/>
                <w:sz w:val="20"/>
                <w:szCs w:val="20"/>
              </w:rPr>
            </w:pPr>
            <w:r>
              <w:rPr>
                <w:rFonts w:ascii="Sylfaen" w:hAnsi="Sylfaen"/>
                <w:sz w:val="20"/>
                <w:szCs w:val="20"/>
                <w:lang w:val="ka-GE"/>
              </w:rPr>
              <w:t>---------------------</w:t>
            </w:r>
          </w:p>
        </w:tc>
        <w:tc>
          <w:tcPr>
            <w:tcW w:w="3530" w:type="dxa"/>
          </w:tcPr>
          <w:p w:rsidR="00DB7AC7" w:rsidRDefault="00DB7AC7" w:rsidP="00DB7AC7">
            <w:pPr>
              <w:jc w:val="center"/>
              <w:rPr>
                <w:rFonts w:ascii="Sylfaen" w:hAnsi="Sylfaen"/>
                <w:sz w:val="20"/>
                <w:szCs w:val="20"/>
              </w:rPr>
            </w:pPr>
            <w:r>
              <w:rPr>
                <w:rFonts w:ascii="Sylfaen" w:hAnsi="Sylfaen"/>
                <w:sz w:val="20"/>
                <w:szCs w:val="20"/>
                <w:lang w:val="ka-GE"/>
              </w:rPr>
              <w:t>---------------------</w:t>
            </w:r>
          </w:p>
        </w:tc>
      </w:tr>
      <w:tr w:rsidR="00DB7AC7" w:rsidTr="00DB7AC7">
        <w:tc>
          <w:tcPr>
            <w:tcW w:w="3400" w:type="dxa"/>
          </w:tcPr>
          <w:p w:rsidR="00DB7AC7" w:rsidRDefault="00DB7AC7" w:rsidP="00DB7AC7">
            <w:pPr>
              <w:jc w:val="center"/>
              <w:rPr>
                <w:rFonts w:ascii="Sylfaen" w:hAnsi="Sylfaen"/>
                <w:sz w:val="20"/>
                <w:szCs w:val="20"/>
              </w:rPr>
            </w:pPr>
            <w:r>
              <w:rPr>
                <w:rFonts w:ascii="Sylfaen" w:hAnsi="Sylfaen"/>
                <w:sz w:val="20"/>
                <w:szCs w:val="20"/>
                <w:lang w:val="ka-GE"/>
              </w:rPr>
              <w:t>---------------------</w:t>
            </w:r>
          </w:p>
        </w:tc>
        <w:tc>
          <w:tcPr>
            <w:tcW w:w="3530" w:type="dxa"/>
          </w:tcPr>
          <w:p w:rsidR="00DB7AC7" w:rsidRDefault="00DB7AC7" w:rsidP="00DB7AC7">
            <w:pPr>
              <w:jc w:val="center"/>
              <w:rPr>
                <w:rFonts w:ascii="Sylfaen" w:hAnsi="Sylfaen"/>
                <w:sz w:val="20"/>
                <w:szCs w:val="20"/>
              </w:rPr>
            </w:pPr>
            <w:r>
              <w:rPr>
                <w:rFonts w:ascii="Sylfaen" w:hAnsi="Sylfaen"/>
                <w:sz w:val="20"/>
                <w:szCs w:val="20"/>
                <w:lang w:val="ka-GE"/>
              </w:rPr>
              <w:t>---------------------</w:t>
            </w:r>
          </w:p>
        </w:tc>
      </w:tr>
    </w:tbl>
    <w:p w:rsidR="00F771CF" w:rsidRPr="00A020CF" w:rsidRDefault="00F771CF" w:rsidP="00A020CF">
      <w:pPr>
        <w:spacing w:after="0"/>
        <w:rPr>
          <w:rFonts w:ascii="Sylfaen" w:hAnsi="Sylfaen"/>
          <w:sz w:val="20"/>
          <w:szCs w:val="20"/>
        </w:rPr>
      </w:pPr>
    </w:p>
    <w:p w:rsidR="00033256" w:rsidRPr="00A020CF" w:rsidRDefault="008F0636" w:rsidP="00A020CF">
      <w:pPr>
        <w:widowControl w:val="0"/>
        <w:autoSpaceDE w:val="0"/>
        <w:autoSpaceDN w:val="0"/>
        <w:adjustRightInd w:val="0"/>
        <w:spacing w:after="0"/>
        <w:jc w:val="both"/>
        <w:rPr>
          <w:rFonts w:ascii="Sylfaen" w:hAnsi="Sylfaen" w:cs="Arial"/>
          <w:sz w:val="20"/>
          <w:szCs w:val="20"/>
          <w:lang w:val="ka-GE"/>
        </w:rPr>
      </w:pPr>
      <w:r w:rsidRPr="00A020CF">
        <w:rPr>
          <w:rFonts w:ascii="Sylfaen" w:hAnsi="Sylfaen" w:cs="Arial"/>
          <w:sz w:val="20"/>
          <w:szCs w:val="20"/>
          <w:lang w:val="ka-GE"/>
        </w:rPr>
        <w:t>2.</w:t>
      </w:r>
      <w:r w:rsidR="00A254D7" w:rsidRPr="00A020CF">
        <w:rPr>
          <w:rFonts w:ascii="Sylfaen" w:hAnsi="Sylfaen" w:cs="Arial"/>
          <w:sz w:val="20"/>
          <w:szCs w:val="20"/>
        </w:rPr>
        <w:t xml:space="preserve">   </w:t>
      </w:r>
      <w:r w:rsidR="00033256" w:rsidRPr="00A020CF">
        <w:rPr>
          <w:rFonts w:ascii="Sylfaen" w:hAnsi="Sylfaen" w:cs="Arial"/>
          <w:sz w:val="20"/>
          <w:szCs w:val="20"/>
          <w:lang w:val="ka-GE"/>
        </w:rPr>
        <w:t>იმ შემთხვევაშ</w:t>
      </w:r>
      <w:r w:rsidR="00A254D7" w:rsidRPr="00A020CF">
        <w:rPr>
          <w:rFonts w:ascii="Sylfaen" w:hAnsi="Sylfaen" w:cs="Arial"/>
          <w:sz w:val="20"/>
          <w:szCs w:val="20"/>
          <w:lang w:val="ka-GE"/>
        </w:rPr>
        <w:t>ი</w:t>
      </w:r>
      <w:r w:rsidR="00033256" w:rsidRPr="00A020CF">
        <w:rPr>
          <w:rFonts w:ascii="Sylfaen" w:hAnsi="Sylfaen" w:cs="Arial"/>
          <w:sz w:val="20"/>
          <w:szCs w:val="20"/>
          <w:lang w:val="ka-GE"/>
        </w:rPr>
        <w:t xml:space="preserve">, თუ სესხის </w:t>
      </w:r>
      <w:r w:rsidR="00744550" w:rsidRPr="00A020CF">
        <w:rPr>
          <w:rFonts w:ascii="Sylfaen" w:hAnsi="Sylfaen" w:cs="Arial"/>
          <w:sz w:val="20"/>
          <w:szCs w:val="20"/>
          <w:lang w:val="ka-GE"/>
        </w:rPr>
        <w:t xml:space="preserve">თანხები </w:t>
      </w:r>
      <w:r w:rsidR="00033256" w:rsidRPr="00A020CF">
        <w:rPr>
          <w:rFonts w:ascii="Sylfaen" w:hAnsi="Sylfaen" w:cs="Arial"/>
          <w:sz w:val="20"/>
          <w:szCs w:val="20"/>
          <w:lang w:val="ka-GE"/>
        </w:rPr>
        <w:t>სრულად არ გამო</w:t>
      </w:r>
      <w:r w:rsidR="00EA50CA" w:rsidRPr="00A020CF">
        <w:rPr>
          <w:rFonts w:ascii="Sylfaen" w:hAnsi="Sylfaen" w:cs="Arial"/>
          <w:sz w:val="20"/>
          <w:szCs w:val="20"/>
          <w:lang w:val="ka-GE"/>
        </w:rPr>
        <w:t>იყენება</w:t>
      </w:r>
      <w:r w:rsidR="00033256" w:rsidRPr="00A020CF">
        <w:rPr>
          <w:rFonts w:ascii="Sylfaen" w:hAnsi="Sylfaen" w:cs="Arial"/>
          <w:sz w:val="20"/>
          <w:szCs w:val="20"/>
          <w:lang w:val="ka-GE"/>
        </w:rPr>
        <w:t xml:space="preserve"> პირველი გადახდის თარიღის დროს, სესხის ძირითადი თანხა, რომელიც უნდა გადაიხადოს მსესხებელმა თითოეული გადახდის თარიღზე, განისაზღვრება შემდეგნაირად: </w:t>
      </w:r>
    </w:p>
    <w:p w:rsidR="00033256" w:rsidRPr="00A020CF" w:rsidRDefault="00033256" w:rsidP="00DB7AC7">
      <w:pPr>
        <w:pStyle w:val="ListParagraph"/>
        <w:widowControl w:val="0"/>
        <w:autoSpaceDE w:val="0"/>
        <w:autoSpaceDN w:val="0"/>
        <w:adjustRightInd w:val="0"/>
        <w:spacing w:after="0"/>
        <w:jc w:val="both"/>
        <w:rPr>
          <w:rFonts w:ascii="Sylfaen" w:hAnsi="Sylfaen" w:cs="Arial"/>
          <w:sz w:val="20"/>
          <w:szCs w:val="20"/>
          <w:lang w:val="ka-GE"/>
        </w:rPr>
      </w:pPr>
      <w:r w:rsidRPr="00A020CF">
        <w:rPr>
          <w:rFonts w:ascii="Sylfaen" w:hAnsi="Sylfaen" w:cs="Arial"/>
          <w:sz w:val="20"/>
          <w:szCs w:val="20"/>
          <w:lang w:val="ka-GE"/>
        </w:rPr>
        <w:t xml:space="preserve">(ა) იმ შემთხვევაში, თუ სესხის </w:t>
      </w:r>
      <w:r w:rsidR="00744550" w:rsidRPr="00A020CF">
        <w:rPr>
          <w:rFonts w:ascii="Sylfaen" w:hAnsi="Sylfaen" w:cs="Arial"/>
          <w:sz w:val="20"/>
          <w:szCs w:val="20"/>
          <w:lang w:val="ka-GE"/>
        </w:rPr>
        <w:t xml:space="preserve">თანხები </w:t>
      </w:r>
      <w:r w:rsidR="00F54C79" w:rsidRPr="00A020CF">
        <w:rPr>
          <w:rFonts w:ascii="Sylfaen" w:hAnsi="Sylfaen" w:cs="Arial"/>
          <w:sz w:val="20"/>
          <w:szCs w:val="20"/>
          <w:lang w:val="ka-GE"/>
        </w:rPr>
        <w:t>გამოიყენება</w:t>
      </w:r>
      <w:r w:rsidRPr="00A020CF">
        <w:rPr>
          <w:rFonts w:ascii="Sylfaen" w:hAnsi="Sylfaen" w:cs="Arial"/>
          <w:sz w:val="20"/>
          <w:szCs w:val="20"/>
          <w:lang w:val="ka-GE"/>
        </w:rPr>
        <w:t xml:space="preserve"> პირველი გადახდის თარიღისთვის, მსესხებელმა უნდა გადაიხადოს გამოყენებული თანხა და აღნიშნული თარიღისთვის დარიცხული გადასახდელი თანხა, </w:t>
      </w:r>
      <w:r w:rsidR="00FF122B" w:rsidRPr="00A020CF">
        <w:rPr>
          <w:rFonts w:ascii="Sylfaen" w:hAnsi="Sylfaen" w:cs="Arial"/>
          <w:sz w:val="20"/>
          <w:szCs w:val="20"/>
          <w:lang w:val="ka-GE"/>
        </w:rPr>
        <w:t>ამ განრიგის</w:t>
      </w:r>
      <w:r w:rsidRPr="00A020CF">
        <w:rPr>
          <w:rFonts w:ascii="Sylfaen" w:hAnsi="Sylfaen" w:cs="Arial"/>
          <w:sz w:val="20"/>
          <w:szCs w:val="20"/>
          <w:lang w:val="ka-GE"/>
        </w:rPr>
        <w:t xml:space="preserve"> 1 პარაგრაფის მიხედვით. </w:t>
      </w:r>
    </w:p>
    <w:p w:rsidR="00033256" w:rsidRPr="00A020CF" w:rsidRDefault="00033256" w:rsidP="00DB7AC7">
      <w:pPr>
        <w:pStyle w:val="ListParagraph"/>
        <w:widowControl w:val="0"/>
        <w:autoSpaceDE w:val="0"/>
        <w:autoSpaceDN w:val="0"/>
        <w:adjustRightInd w:val="0"/>
        <w:spacing w:after="0"/>
        <w:jc w:val="both"/>
        <w:rPr>
          <w:rFonts w:ascii="Sylfaen" w:hAnsi="Sylfaen" w:cs="Arial"/>
          <w:sz w:val="20"/>
          <w:szCs w:val="20"/>
          <w:lang w:val="ka-GE"/>
        </w:rPr>
      </w:pPr>
      <w:r w:rsidRPr="00A020CF">
        <w:rPr>
          <w:rFonts w:ascii="Sylfaen" w:hAnsi="Sylfaen" w:cs="Arial"/>
          <w:sz w:val="20"/>
          <w:szCs w:val="20"/>
          <w:lang w:val="ka-GE"/>
        </w:rPr>
        <w:t xml:space="preserve">(ბ) ნებისმიერი თანხა, </w:t>
      </w:r>
      <w:r w:rsidR="006E3094" w:rsidRPr="00A020CF">
        <w:rPr>
          <w:rFonts w:ascii="Sylfaen" w:hAnsi="Sylfaen" w:cs="Arial"/>
          <w:sz w:val="20"/>
          <w:szCs w:val="20"/>
          <w:lang w:val="ka-GE"/>
        </w:rPr>
        <w:t>რომლის</w:t>
      </w:r>
      <w:r w:rsidRPr="00A020CF">
        <w:rPr>
          <w:rFonts w:ascii="Sylfaen" w:hAnsi="Sylfaen" w:cs="Arial"/>
          <w:sz w:val="20"/>
          <w:szCs w:val="20"/>
          <w:lang w:val="ka-GE"/>
        </w:rPr>
        <w:t xml:space="preserve"> </w:t>
      </w:r>
      <w:r w:rsidR="006E3094" w:rsidRPr="00A020CF">
        <w:rPr>
          <w:rFonts w:ascii="Sylfaen" w:hAnsi="Sylfaen" w:cs="Arial"/>
          <w:sz w:val="20"/>
          <w:szCs w:val="20"/>
          <w:lang w:val="ka-GE"/>
        </w:rPr>
        <w:t>გამოთხოვაც მოხდა</w:t>
      </w:r>
      <w:r w:rsidRPr="00A020CF">
        <w:rPr>
          <w:rFonts w:ascii="Sylfaen" w:hAnsi="Sylfaen" w:cs="Arial"/>
          <w:sz w:val="20"/>
          <w:szCs w:val="20"/>
          <w:lang w:val="ka-GE"/>
        </w:rPr>
        <w:t xml:space="preserve"> პირველი </w:t>
      </w:r>
      <w:r w:rsidR="006E3094" w:rsidRPr="00A020CF">
        <w:rPr>
          <w:rFonts w:ascii="Sylfaen" w:hAnsi="Sylfaen" w:cs="Arial"/>
          <w:sz w:val="20"/>
          <w:szCs w:val="20"/>
          <w:lang w:val="ka-GE"/>
        </w:rPr>
        <w:t xml:space="preserve">ძირითადი თანხის </w:t>
      </w:r>
      <w:r w:rsidRPr="00A020CF">
        <w:rPr>
          <w:rFonts w:ascii="Sylfaen" w:hAnsi="Sylfaen" w:cs="Arial"/>
          <w:sz w:val="20"/>
          <w:szCs w:val="20"/>
          <w:lang w:val="ka-GE"/>
        </w:rPr>
        <w:t xml:space="preserve">გადახდის თარიღის შემდეგ, უნდა </w:t>
      </w:r>
      <w:r w:rsidR="00F54C79" w:rsidRPr="00A020CF">
        <w:rPr>
          <w:rFonts w:ascii="Sylfaen" w:hAnsi="Sylfaen" w:cs="Arial"/>
          <w:sz w:val="20"/>
          <w:szCs w:val="20"/>
          <w:lang w:val="ka-GE"/>
        </w:rPr>
        <w:t>იქნა</w:t>
      </w:r>
      <w:r w:rsidRPr="00A020CF">
        <w:rPr>
          <w:rFonts w:ascii="Sylfaen" w:hAnsi="Sylfaen" w:cs="Arial"/>
          <w:sz w:val="20"/>
          <w:szCs w:val="20"/>
          <w:lang w:val="ka-GE"/>
        </w:rPr>
        <w:t xml:space="preserve">ს გადახდილი </w:t>
      </w:r>
      <w:r w:rsidR="006E3094" w:rsidRPr="00A020CF">
        <w:rPr>
          <w:rFonts w:ascii="Sylfaen" w:hAnsi="Sylfaen" w:cs="Arial"/>
          <w:sz w:val="20"/>
          <w:szCs w:val="20"/>
          <w:lang w:val="ka-GE"/>
        </w:rPr>
        <w:t xml:space="preserve">ყოველი </w:t>
      </w:r>
      <w:r w:rsidRPr="00A020CF">
        <w:rPr>
          <w:rFonts w:ascii="Sylfaen" w:hAnsi="Sylfaen" w:cs="Arial"/>
          <w:sz w:val="20"/>
          <w:szCs w:val="20"/>
          <w:lang w:val="ka-GE"/>
        </w:rPr>
        <w:t xml:space="preserve">ძირითადი თანხის გადახდის </w:t>
      </w:r>
      <w:r w:rsidR="006E3094" w:rsidRPr="00A020CF">
        <w:rPr>
          <w:rFonts w:ascii="Sylfaen" w:hAnsi="Sylfaen" w:cs="Arial"/>
          <w:sz w:val="20"/>
          <w:szCs w:val="20"/>
          <w:lang w:val="ka-GE"/>
        </w:rPr>
        <w:t>თარიღში</w:t>
      </w:r>
      <w:r w:rsidRPr="00A020CF">
        <w:rPr>
          <w:rFonts w:ascii="Sylfaen" w:hAnsi="Sylfaen" w:cs="Arial"/>
          <w:sz w:val="20"/>
          <w:szCs w:val="20"/>
          <w:lang w:val="ka-GE"/>
        </w:rPr>
        <w:t xml:space="preserve">, რომელიც </w:t>
      </w:r>
      <w:r w:rsidR="006E3094" w:rsidRPr="00A020CF">
        <w:rPr>
          <w:rFonts w:ascii="Sylfaen" w:hAnsi="Sylfaen" w:cs="Arial"/>
          <w:sz w:val="20"/>
          <w:szCs w:val="20"/>
          <w:lang w:val="ka-GE"/>
        </w:rPr>
        <w:t>დადგება აღნიშნული</w:t>
      </w:r>
      <w:r w:rsidRPr="00A020CF">
        <w:rPr>
          <w:rFonts w:ascii="Sylfaen" w:hAnsi="Sylfaen" w:cs="Arial"/>
          <w:sz w:val="20"/>
          <w:szCs w:val="20"/>
          <w:lang w:val="ka-GE"/>
        </w:rPr>
        <w:t xml:space="preserve"> თანხის განაღდების თარიღის შემდეგ, </w:t>
      </w:r>
      <w:r w:rsidR="00FF122B" w:rsidRPr="00A020CF">
        <w:rPr>
          <w:rFonts w:ascii="Sylfaen" w:hAnsi="Sylfaen" w:cs="Arial"/>
          <w:sz w:val="20"/>
          <w:szCs w:val="20"/>
        </w:rPr>
        <w:t>ADB-</w:t>
      </w:r>
      <w:r w:rsidR="00FF122B" w:rsidRPr="00A020CF">
        <w:rPr>
          <w:rFonts w:ascii="Sylfaen" w:hAnsi="Sylfaen" w:cs="Arial"/>
          <w:sz w:val="20"/>
          <w:szCs w:val="20"/>
          <w:lang w:val="ka-GE"/>
        </w:rPr>
        <w:t xml:space="preserve">ის </w:t>
      </w:r>
      <w:r w:rsidRPr="00A020CF">
        <w:rPr>
          <w:rFonts w:ascii="Sylfaen" w:hAnsi="Sylfaen" w:cs="Arial"/>
          <w:sz w:val="20"/>
          <w:szCs w:val="20"/>
          <w:lang w:val="ka-GE"/>
        </w:rPr>
        <w:t xml:space="preserve">მიერ განსაზღვრული რაოდენობით, თითოეული ასეთი განაღდებული თანხის გამრავლებით </w:t>
      </w:r>
      <w:r w:rsidRPr="00A020CF">
        <w:rPr>
          <w:rFonts w:ascii="Sylfaen" w:hAnsi="Sylfaen" w:cs="Arial"/>
          <w:sz w:val="20"/>
          <w:szCs w:val="20"/>
          <w:lang w:val="ka-GE"/>
        </w:rPr>
        <w:lastRenderedPageBreak/>
        <w:t>წილადზე, რის ასათვლელადაც, აღნიშნული ძირითადი გადახდის დღისთვის, აღებული უნდა იყოს თავდაპირველი</w:t>
      </w:r>
      <w:r w:rsidR="00F54C79" w:rsidRPr="00A020CF">
        <w:rPr>
          <w:rFonts w:ascii="Sylfaen" w:hAnsi="Sylfaen" w:cs="Arial"/>
          <w:sz w:val="20"/>
          <w:szCs w:val="20"/>
          <w:lang w:val="ka-GE"/>
        </w:rPr>
        <w:t xml:space="preserve"> </w:t>
      </w:r>
      <w:r w:rsidRPr="00A020CF">
        <w:rPr>
          <w:rFonts w:ascii="Sylfaen" w:hAnsi="Sylfaen" w:cs="Arial"/>
          <w:sz w:val="20"/>
          <w:szCs w:val="20"/>
          <w:lang w:val="ka-GE"/>
        </w:rPr>
        <w:t xml:space="preserve">პერიოდული შენატანის წილი, რომელიც მოცემულია წინამდებარე </w:t>
      </w:r>
      <w:r w:rsidR="00FF122B" w:rsidRPr="00A020CF">
        <w:rPr>
          <w:rFonts w:ascii="Sylfaen" w:hAnsi="Sylfaen" w:cs="Arial"/>
          <w:sz w:val="20"/>
          <w:szCs w:val="20"/>
          <w:lang w:val="ka-GE"/>
        </w:rPr>
        <w:t>განრიგის</w:t>
      </w:r>
      <w:r w:rsidRPr="00A020CF">
        <w:rPr>
          <w:rFonts w:ascii="Sylfaen" w:hAnsi="Sylfaen" w:cs="Arial"/>
          <w:sz w:val="20"/>
          <w:szCs w:val="20"/>
          <w:lang w:val="ka-GE"/>
        </w:rPr>
        <w:t xml:space="preserve"> პარაგრაფ 1-ში, ხოლო </w:t>
      </w:r>
      <w:r w:rsidR="006811D0" w:rsidRPr="00A020CF">
        <w:rPr>
          <w:rFonts w:ascii="Sylfaen" w:hAnsi="Sylfaen" w:cs="Arial"/>
          <w:sz w:val="20"/>
          <w:szCs w:val="20"/>
          <w:lang w:val="ka-GE"/>
        </w:rPr>
        <w:t xml:space="preserve">დენომინატორად </w:t>
      </w:r>
      <w:r w:rsidRPr="00A020CF">
        <w:rPr>
          <w:rFonts w:ascii="Sylfaen" w:hAnsi="Sylfaen" w:cs="Arial"/>
          <w:sz w:val="20"/>
          <w:szCs w:val="20"/>
          <w:lang w:val="ka-GE"/>
        </w:rPr>
        <w:t xml:space="preserve">ძირითადი თანხის გადახდის თარიღისთვის, რომელიც </w:t>
      </w:r>
      <w:r w:rsidR="00F54C79" w:rsidRPr="00A020CF">
        <w:rPr>
          <w:rFonts w:ascii="Sylfaen" w:hAnsi="Sylfaen" w:cs="Arial"/>
          <w:sz w:val="20"/>
          <w:szCs w:val="20"/>
          <w:lang w:val="ka-GE"/>
        </w:rPr>
        <w:t>ასეთ</w:t>
      </w:r>
      <w:r w:rsidRPr="00A020CF">
        <w:rPr>
          <w:rFonts w:ascii="Sylfaen" w:hAnsi="Sylfaen" w:cs="Arial"/>
          <w:sz w:val="20"/>
          <w:szCs w:val="20"/>
          <w:lang w:val="ka-GE"/>
        </w:rPr>
        <w:t xml:space="preserve"> თარიღს დაემთხვევა ან მის შემდეგ დადგება - დარჩენილი თავდაპირველი პერიოდული შენატანის ნაწილი. გადასახდელი თანხა</w:t>
      </w:r>
      <w:r w:rsidR="00F54C79" w:rsidRPr="00A020CF">
        <w:rPr>
          <w:rFonts w:ascii="Sylfaen" w:hAnsi="Sylfaen" w:cs="Arial"/>
          <w:sz w:val="20"/>
          <w:szCs w:val="20"/>
          <w:lang w:val="ka-GE"/>
        </w:rPr>
        <w:t xml:space="preserve"> </w:t>
      </w:r>
      <w:r w:rsidRPr="00A020CF">
        <w:rPr>
          <w:rFonts w:ascii="Sylfaen" w:hAnsi="Sylfaen" w:cs="Arial"/>
          <w:sz w:val="20"/>
          <w:szCs w:val="20"/>
          <w:lang w:val="ka-GE"/>
        </w:rPr>
        <w:t xml:space="preserve">უნდა დარეგულირდეს საჭიროებისამებრ, რათა </w:t>
      </w:r>
      <w:r w:rsidR="00F54C79" w:rsidRPr="00A020CF">
        <w:rPr>
          <w:rFonts w:ascii="Sylfaen" w:hAnsi="Sylfaen" w:cs="Arial"/>
          <w:sz w:val="20"/>
          <w:szCs w:val="20"/>
          <w:lang w:val="ka-GE"/>
        </w:rPr>
        <w:t>დაიქვითოს</w:t>
      </w:r>
      <w:r w:rsidRPr="00A020CF">
        <w:rPr>
          <w:rFonts w:ascii="Sylfaen" w:hAnsi="Sylfaen" w:cs="Arial"/>
          <w:sz w:val="20"/>
          <w:szCs w:val="20"/>
          <w:lang w:val="ka-GE"/>
        </w:rPr>
        <w:t xml:space="preserve"> იმ თანხიდან, რომელიც მითითებულია წინამდებარე </w:t>
      </w:r>
      <w:r w:rsidR="00FF122B" w:rsidRPr="00A020CF">
        <w:rPr>
          <w:rFonts w:ascii="Sylfaen" w:hAnsi="Sylfaen" w:cs="Arial"/>
          <w:sz w:val="20"/>
          <w:szCs w:val="20"/>
          <w:lang w:val="ka-GE"/>
        </w:rPr>
        <w:t>განრიგის</w:t>
      </w:r>
      <w:r w:rsidRPr="00A020CF">
        <w:rPr>
          <w:rFonts w:ascii="Sylfaen" w:hAnsi="Sylfaen" w:cs="Arial"/>
          <w:sz w:val="20"/>
          <w:szCs w:val="20"/>
          <w:lang w:val="ka-GE"/>
        </w:rPr>
        <w:t xml:space="preserve"> </w:t>
      </w:r>
      <w:r w:rsidR="00F54C79" w:rsidRPr="00A020CF">
        <w:rPr>
          <w:rFonts w:ascii="Sylfaen" w:hAnsi="Sylfaen" w:cs="Arial"/>
          <w:sz w:val="20"/>
          <w:szCs w:val="20"/>
          <w:lang w:val="ka-GE"/>
        </w:rPr>
        <w:t>პარაგრაფ</w:t>
      </w:r>
      <w:r w:rsidRPr="00A020CF">
        <w:rPr>
          <w:rFonts w:ascii="Sylfaen" w:hAnsi="Sylfaen" w:cs="Arial"/>
          <w:sz w:val="20"/>
          <w:szCs w:val="20"/>
          <w:lang w:val="ka-GE"/>
        </w:rPr>
        <w:t xml:space="preserve"> 4-ში და რომელსაც ეხება ვალუტის კონვერტირება. </w:t>
      </w:r>
    </w:p>
    <w:p w:rsidR="00033256" w:rsidRPr="00A020CF" w:rsidRDefault="00033256" w:rsidP="00A020CF">
      <w:pPr>
        <w:pStyle w:val="ListParagraph"/>
        <w:widowControl w:val="0"/>
        <w:autoSpaceDE w:val="0"/>
        <w:autoSpaceDN w:val="0"/>
        <w:adjustRightInd w:val="0"/>
        <w:spacing w:after="0"/>
        <w:jc w:val="both"/>
        <w:rPr>
          <w:rFonts w:ascii="Sylfaen" w:hAnsi="Sylfaen" w:cs="Arial"/>
          <w:sz w:val="20"/>
          <w:szCs w:val="20"/>
          <w:lang w:val="ka-GE"/>
        </w:rPr>
      </w:pPr>
    </w:p>
    <w:p w:rsidR="00033256" w:rsidRPr="00A020CF" w:rsidRDefault="00DB7AC7" w:rsidP="00DB7AC7">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3. </w:t>
      </w:r>
      <w:r w:rsidR="00033256" w:rsidRPr="00A020CF">
        <w:rPr>
          <w:rFonts w:ascii="Sylfaen" w:hAnsi="Sylfaen" w:cs="Arial"/>
          <w:sz w:val="20"/>
          <w:szCs w:val="20"/>
          <w:lang w:val="ka-GE"/>
        </w:rPr>
        <w:t>თანხის გამოყენება, რომელიც განხორციელდება ძირითადი თანხის გადახდის თარიღამდე ორი თვის განმავლობაში, მხოლოდ იმ ძირითადი თანხის რაოდენობის გამოსათვლელად, რომელიც გადასახდელია ძირითადი თანხის გადახდის თარიღზე, უნდა ჩაითვალოს, როგორც ათვისებული და გადასახდელი მომდევნო ძირითადი თანხის დაფარვის თარიღის დადგომისას, რომელიც მო</w:t>
      </w:r>
      <w:r w:rsidR="00F54C79" w:rsidRPr="00A020CF">
        <w:rPr>
          <w:rFonts w:ascii="Sylfaen" w:hAnsi="Sylfaen" w:cs="Arial"/>
          <w:sz w:val="20"/>
          <w:szCs w:val="20"/>
          <w:lang w:val="ka-GE"/>
        </w:rPr>
        <w:t>ჰ</w:t>
      </w:r>
      <w:r w:rsidR="00033256" w:rsidRPr="00A020CF">
        <w:rPr>
          <w:rFonts w:ascii="Sylfaen" w:hAnsi="Sylfaen" w:cs="Arial"/>
          <w:sz w:val="20"/>
          <w:szCs w:val="20"/>
          <w:lang w:val="ka-GE"/>
        </w:rPr>
        <w:t xml:space="preserve">ყვება თანხის ათვისების თარიღს. აღნიშნული თანხის გადახდა უნდა მოხდეს თითოეული ძირითადი თანხის გადახდის თარიღის დადგომისას, რომელიც დაიწყება მომდევნო ძირითადი თანხის გადახდის თარიღით. </w:t>
      </w:r>
    </w:p>
    <w:p w:rsidR="00033256" w:rsidRPr="00A020CF" w:rsidRDefault="00DB7AC7" w:rsidP="00DB7AC7">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4. </w:t>
      </w:r>
      <w:r w:rsidR="00033256" w:rsidRPr="00A020CF">
        <w:rPr>
          <w:rFonts w:ascii="Sylfaen" w:hAnsi="Sylfaen" w:cs="Arial"/>
          <w:sz w:val="20"/>
          <w:szCs w:val="20"/>
          <w:lang w:val="ka-GE"/>
        </w:rPr>
        <w:t xml:space="preserve">მიუხედავად წინამდებარე </w:t>
      </w:r>
      <w:r w:rsidR="00FF122B" w:rsidRPr="00A020CF">
        <w:rPr>
          <w:rFonts w:ascii="Sylfaen" w:hAnsi="Sylfaen" w:cs="Arial"/>
          <w:sz w:val="20"/>
          <w:szCs w:val="20"/>
          <w:lang w:val="ka-GE"/>
        </w:rPr>
        <w:t>განრიგის</w:t>
      </w:r>
      <w:r w:rsidR="00033256" w:rsidRPr="00A020CF">
        <w:rPr>
          <w:rFonts w:ascii="Sylfaen" w:hAnsi="Sylfaen" w:cs="Arial"/>
          <w:sz w:val="20"/>
          <w:szCs w:val="20"/>
          <w:lang w:val="ka-GE"/>
        </w:rPr>
        <w:t xml:space="preserve"> პარაგრაფი 1 და 2-ის</w:t>
      </w:r>
      <w:r w:rsidR="00FF122B" w:rsidRPr="00A020CF">
        <w:rPr>
          <w:rFonts w:ascii="Sylfaen" w:hAnsi="Sylfaen" w:cs="Arial"/>
          <w:sz w:val="20"/>
          <w:szCs w:val="20"/>
          <w:lang w:val="ka-GE"/>
        </w:rPr>
        <w:t>ა</w:t>
      </w:r>
      <w:r w:rsidR="00033256" w:rsidRPr="00A020CF">
        <w:rPr>
          <w:rFonts w:ascii="Sylfaen" w:hAnsi="Sylfaen" w:cs="Arial"/>
          <w:sz w:val="20"/>
          <w:szCs w:val="20"/>
          <w:lang w:val="ka-GE"/>
        </w:rPr>
        <w:t xml:space="preserve">, რომელიც ეხება სესხის ძირითადი ათვისებული თანხის ყველა ან რომელიმე ნაწილისთვის ვალუტის კონვერტაციას </w:t>
      </w:r>
      <w:r w:rsidR="00DF0F18" w:rsidRPr="00A020CF">
        <w:rPr>
          <w:rFonts w:ascii="Sylfaen" w:hAnsi="Sylfaen" w:cs="Arial"/>
          <w:sz w:val="20"/>
          <w:szCs w:val="20"/>
          <w:lang w:val="ka-GE"/>
        </w:rPr>
        <w:t>შეთანხმები</w:t>
      </w:r>
      <w:r w:rsidR="00033256" w:rsidRPr="00A020CF">
        <w:rPr>
          <w:rFonts w:ascii="Sylfaen" w:hAnsi="Sylfaen" w:cs="Arial"/>
          <w:sz w:val="20"/>
          <w:szCs w:val="20"/>
          <w:lang w:val="ka-GE"/>
        </w:rPr>
        <w:t xml:space="preserve">თ დამტკიცებულ ვალუტაში, კონვერტირებული თანხა, რომლის გადახდა უნდა მოხდეს ძირითადი თანხის დაფარვის თარიღის მიხედვით, რომელიც წინ უსწრებს კონვერტაციის პერიოდს, უნდა განისაზღვროს </w:t>
      </w:r>
      <w:r w:rsidR="00FF122B" w:rsidRPr="00A020CF">
        <w:rPr>
          <w:rFonts w:ascii="Sylfaen" w:hAnsi="Sylfaen" w:cs="Arial"/>
          <w:sz w:val="20"/>
          <w:szCs w:val="20"/>
          <w:lang w:val="ka-GE"/>
        </w:rPr>
        <w:t xml:space="preserve">ADB-ის </w:t>
      </w:r>
      <w:r w:rsidR="00033256" w:rsidRPr="00A020CF">
        <w:rPr>
          <w:rFonts w:ascii="Sylfaen" w:hAnsi="Sylfaen" w:cs="Arial"/>
          <w:sz w:val="20"/>
          <w:szCs w:val="20"/>
          <w:lang w:val="ka-GE"/>
        </w:rPr>
        <w:t xml:space="preserve">მიერ უშუალოდ კონვერტაციამდე, აღნიშნული თანხის დენომინაციის ვალუტის გამრავლებით: (i) ან იმ სავალუტო კურსზე, რომელიც ასახავს ძირითადი თანხის რაოდენობას ზემოთ აღნიშნულ დამტკიცებულ ვალუტაში, რომლის გამოყოფა უნდა მოხდეს </w:t>
      </w:r>
      <w:r w:rsidR="00FF122B" w:rsidRPr="00A020CF">
        <w:rPr>
          <w:rFonts w:ascii="Sylfaen" w:hAnsi="Sylfaen" w:cs="Arial"/>
          <w:sz w:val="20"/>
          <w:szCs w:val="20"/>
          <w:lang w:val="ka-GE"/>
        </w:rPr>
        <w:t xml:space="preserve">ADB-ის </w:t>
      </w:r>
      <w:r w:rsidR="00033256" w:rsidRPr="00A020CF">
        <w:rPr>
          <w:rFonts w:ascii="Sylfaen" w:hAnsi="Sylfaen" w:cs="Arial"/>
          <w:sz w:val="20"/>
          <w:szCs w:val="20"/>
          <w:lang w:val="ka-GE"/>
        </w:rPr>
        <w:t xml:space="preserve">მიერ </w:t>
      </w:r>
      <w:r w:rsidR="0015669D" w:rsidRPr="00A020CF">
        <w:rPr>
          <w:rFonts w:ascii="Sylfaen" w:hAnsi="Sylfaen" w:cs="Arial"/>
          <w:sz w:val="20"/>
          <w:szCs w:val="20"/>
          <w:lang w:val="ka-GE"/>
        </w:rPr>
        <w:t>სა</w:t>
      </w:r>
      <w:r w:rsidR="00033256" w:rsidRPr="00A020CF">
        <w:rPr>
          <w:rFonts w:ascii="Sylfaen" w:hAnsi="Sylfaen" w:cs="Arial"/>
          <w:sz w:val="20"/>
          <w:szCs w:val="20"/>
          <w:lang w:val="ka-GE"/>
        </w:rPr>
        <w:t>ვალუტ</w:t>
      </w:r>
      <w:r w:rsidR="0015669D" w:rsidRPr="00A020CF">
        <w:rPr>
          <w:rFonts w:ascii="Sylfaen" w:hAnsi="Sylfaen" w:cs="Arial"/>
          <w:sz w:val="20"/>
          <w:szCs w:val="20"/>
          <w:lang w:val="ka-GE"/>
        </w:rPr>
        <w:t>ო</w:t>
      </w:r>
      <w:r w:rsidR="00033256" w:rsidRPr="00A020CF">
        <w:rPr>
          <w:rFonts w:ascii="Sylfaen" w:hAnsi="Sylfaen" w:cs="Arial"/>
          <w:sz w:val="20"/>
          <w:szCs w:val="20"/>
          <w:lang w:val="ka-GE"/>
        </w:rPr>
        <w:t xml:space="preserve"> </w:t>
      </w:r>
      <w:r w:rsidR="0015669D" w:rsidRPr="00A020CF">
        <w:rPr>
          <w:rFonts w:ascii="Sylfaen" w:hAnsi="Sylfaen" w:cs="Arial"/>
          <w:sz w:val="20"/>
          <w:szCs w:val="20"/>
          <w:lang w:val="ka-GE"/>
        </w:rPr>
        <w:t>რისკის ჰეჯირების</w:t>
      </w:r>
      <w:r w:rsidR="00033256" w:rsidRPr="00A020CF">
        <w:rPr>
          <w:rFonts w:ascii="Sylfaen" w:hAnsi="Sylfaen" w:cs="Arial"/>
          <w:sz w:val="20"/>
          <w:szCs w:val="20"/>
          <w:lang w:val="ka-GE"/>
        </w:rPr>
        <w:t xml:space="preserve"> ფარგლებში, რომელიც დაკავშირებულია აღნიშნულ კონვერტაციასთან; </w:t>
      </w:r>
      <w:r w:rsidR="006E3094" w:rsidRPr="00A020CF">
        <w:rPr>
          <w:rFonts w:ascii="Sylfaen" w:hAnsi="Sylfaen" w:cs="Arial"/>
          <w:sz w:val="20"/>
          <w:szCs w:val="20"/>
          <w:lang w:val="ka-GE"/>
        </w:rPr>
        <w:t>ან</w:t>
      </w:r>
      <w:r w:rsidR="00033256" w:rsidRPr="00A020CF">
        <w:rPr>
          <w:rFonts w:ascii="Sylfaen" w:hAnsi="Sylfaen" w:cs="Arial"/>
          <w:sz w:val="20"/>
          <w:szCs w:val="20"/>
          <w:lang w:val="ka-GE"/>
        </w:rPr>
        <w:t xml:space="preserve"> (ii) იმ შემთხვევაში, თუ </w:t>
      </w:r>
      <w:r w:rsidR="00974344" w:rsidRPr="00A020CF">
        <w:rPr>
          <w:rFonts w:ascii="Sylfaen" w:hAnsi="Sylfaen" w:cs="Arial"/>
          <w:sz w:val="20"/>
          <w:szCs w:val="20"/>
          <w:lang w:val="ka-GE"/>
        </w:rPr>
        <w:t xml:space="preserve">ADB </w:t>
      </w:r>
      <w:r w:rsidR="00033256" w:rsidRPr="00A020CF">
        <w:rPr>
          <w:rFonts w:ascii="Sylfaen" w:hAnsi="Sylfaen" w:cs="Arial"/>
          <w:sz w:val="20"/>
          <w:szCs w:val="20"/>
          <w:lang w:val="ka-GE"/>
        </w:rPr>
        <w:t xml:space="preserve">განსაზღვრავს ამგვარად, კონვერტაციის </w:t>
      </w:r>
      <w:r w:rsidR="0015669D" w:rsidRPr="00A020CF">
        <w:rPr>
          <w:rFonts w:ascii="Sylfaen" w:hAnsi="Sylfaen" w:cs="Arial"/>
          <w:sz w:val="20"/>
          <w:szCs w:val="20"/>
          <w:lang w:val="ka-GE"/>
        </w:rPr>
        <w:t>სახელმძღვანელოს</w:t>
      </w:r>
      <w:r w:rsidR="006E3094" w:rsidRPr="00A020CF">
        <w:rPr>
          <w:rFonts w:ascii="Sylfaen" w:hAnsi="Sylfaen" w:cs="Arial"/>
          <w:sz w:val="20"/>
          <w:szCs w:val="20"/>
          <w:lang w:val="ka-GE"/>
        </w:rPr>
        <w:t xml:space="preserve"> შესაბამისად</w:t>
      </w:r>
      <w:r w:rsidR="0015669D" w:rsidRPr="00A020CF">
        <w:rPr>
          <w:rFonts w:ascii="Sylfaen" w:hAnsi="Sylfaen" w:cs="Arial"/>
          <w:sz w:val="20"/>
          <w:szCs w:val="20"/>
          <w:lang w:val="ka-GE"/>
        </w:rPr>
        <w:t>,</w:t>
      </w:r>
      <w:r w:rsidR="004E2046" w:rsidRPr="00A020CF">
        <w:rPr>
          <w:rFonts w:ascii="Sylfaen" w:hAnsi="Sylfaen" w:cs="Arial"/>
          <w:sz w:val="20"/>
          <w:szCs w:val="20"/>
          <w:lang w:val="ka-GE"/>
        </w:rPr>
        <w:t xml:space="preserve"> </w:t>
      </w:r>
      <w:r w:rsidR="006E3094" w:rsidRPr="00A020CF">
        <w:rPr>
          <w:rFonts w:ascii="Sylfaen" w:hAnsi="Sylfaen" w:cs="Arial"/>
          <w:sz w:val="20"/>
          <w:szCs w:val="20"/>
          <w:lang w:val="ka-GE"/>
        </w:rPr>
        <w:t>გამოცხადებული გაცვლითი კურსით</w:t>
      </w:r>
      <w:r w:rsidR="0015669D" w:rsidRPr="00A020CF">
        <w:rPr>
          <w:rFonts w:ascii="Sylfaen" w:hAnsi="Sylfaen" w:cs="Arial"/>
          <w:sz w:val="20"/>
          <w:szCs w:val="20"/>
          <w:lang w:val="ka-GE"/>
        </w:rPr>
        <w:t xml:space="preserve">. </w:t>
      </w:r>
    </w:p>
    <w:p w:rsidR="00820E37" w:rsidRPr="00A020CF" w:rsidRDefault="00820E37" w:rsidP="00A020CF">
      <w:pPr>
        <w:pStyle w:val="ListParagraph"/>
        <w:spacing w:after="0"/>
        <w:rPr>
          <w:rFonts w:ascii="Sylfaen" w:hAnsi="Sylfaen" w:cs="Arial"/>
          <w:sz w:val="20"/>
          <w:szCs w:val="20"/>
          <w:lang w:val="ka-GE"/>
        </w:rPr>
      </w:pPr>
    </w:p>
    <w:p w:rsidR="00033256" w:rsidRPr="00A020CF" w:rsidRDefault="00DB7AC7" w:rsidP="00DB7AC7">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5. </w:t>
      </w:r>
      <w:r w:rsidR="00033256" w:rsidRPr="00A020CF">
        <w:rPr>
          <w:rFonts w:ascii="Sylfaen" w:hAnsi="Sylfaen" w:cs="Arial"/>
          <w:sz w:val="20"/>
          <w:szCs w:val="20"/>
          <w:lang w:val="ka-GE"/>
        </w:rPr>
        <w:t>იმ შემთხვევაში, თუ გამოყენებული და გადასახდელი სესხის ძირითადი თანხა დენომინირ</w:t>
      </w:r>
      <w:r w:rsidR="00F54C79" w:rsidRPr="00A020CF">
        <w:rPr>
          <w:rFonts w:ascii="Sylfaen" w:hAnsi="Sylfaen" w:cs="Arial"/>
          <w:sz w:val="20"/>
          <w:szCs w:val="20"/>
          <w:lang w:val="ka-GE"/>
        </w:rPr>
        <w:t>დ</w:t>
      </w:r>
      <w:r w:rsidR="008A177C" w:rsidRPr="00A020CF">
        <w:rPr>
          <w:rFonts w:ascii="Sylfaen" w:hAnsi="Sylfaen" w:cs="Arial"/>
          <w:sz w:val="20"/>
          <w:szCs w:val="20"/>
          <w:lang w:val="ka-GE"/>
        </w:rPr>
        <w:t>ება</w:t>
      </w:r>
      <w:r w:rsidR="00F54C79" w:rsidRPr="00A020CF">
        <w:rPr>
          <w:rFonts w:ascii="Sylfaen" w:hAnsi="Sylfaen" w:cs="Arial"/>
          <w:sz w:val="20"/>
          <w:szCs w:val="20"/>
          <w:lang w:val="ka-GE"/>
        </w:rPr>
        <w:t xml:space="preserve"> </w:t>
      </w:r>
      <w:r w:rsidR="00033256" w:rsidRPr="00A020CF">
        <w:rPr>
          <w:rFonts w:ascii="Sylfaen" w:hAnsi="Sylfaen" w:cs="Arial"/>
          <w:sz w:val="20"/>
          <w:szCs w:val="20"/>
          <w:lang w:val="ka-GE"/>
        </w:rPr>
        <w:t xml:space="preserve">სესხის ერთზე მეტ ვალუტაში, წინამდებარე </w:t>
      </w:r>
      <w:r w:rsidR="00974344" w:rsidRPr="00A020CF">
        <w:rPr>
          <w:rFonts w:ascii="Sylfaen" w:hAnsi="Sylfaen" w:cs="Arial"/>
          <w:sz w:val="20"/>
          <w:szCs w:val="20"/>
          <w:lang w:val="ka-GE"/>
        </w:rPr>
        <w:t>განრიგის</w:t>
      </w:r>
      <w:r w:rsidR="00033256" w:rsidRPr="00A020CF">
        <w:rPr>
          <w:rFonts w:ascii="Sylfaen" w:hAnsi="Sylfaen" w:cs="Arial"/>
          <w:sz w:val="20"/>
          <w:szCs w:val="20"/>
          <w:lang w:val="ka-GE"/>
        </w:rPr>
        <w:t xml:space="preserve"> პირობები გამოყენებულ  იქნას კონკრეტულად სესხის თითოეულ ვალუტაში დენომინირებულ თანხასთან მიმართებაში, რათა ცალ-ცალკე </w:t>
      </w:r>
      <w:r w:rsidR="00F77D03" w:rsidRPr="00A020CF">
        <w:rPr>
          <w:rFonts w:ascii="Sylfaen" w:hAnsi="Sylfaen" w:cs="Arial"/>
          <w:sz w:val="20"/>
          <w:szCs w:val="20"/>
          <w:lang w:val="ka-GE"/>
        </w:rPr>
        <w:t xml:space="preserve">შემუშავდეს </w:t>
      </w:r>
      <w:r w:rsidR="00033256" w:rsidRPr="00A020CF">
        <w:rPr>
          <w:rFonts w:ascii="Sylfaen" w:hAnsi="Sylfaen" w:cs="Arial"/>
          <w:sz w:val="20"/>
          <w:szCs w:val="20"/>
          <w:lang w:val="ka-GE"/>
        </w:rPr>
        <w:t xml:space="preserve"> სესხის გადახდის </w:t>
      </w:r>
      <w:r w:rsidR="00F77D03" w:rsidRPr="00A020CF">
        <w:rPr>
          <w:rFonts w:ascii="Sylfaen" w:hAnsi="Sylfaen" w:cs="Arial"/>
          <w:sz w:val="20"/>
          <w:szCs w:val="20"/>
          <w:lang w:val="ka-GE"/>
        </w:rPr>
        <w:t>გრაფიკი.</w:t>
      </w: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DB7AC7" w:rsidRDefault="00DB7AC7" w:rsidP="00A020CF">
      <w:pPr>
        <w:widowControl w:val="0"/>
        <w:autoSpaceDE w:val="0"/>
        <w:autoSpaceDN w:val="0"/>
        <w:adjustRightInd w:val="0"/>
        <w:spacing w:before="35" w:after="0"/>
        <w:ind w:left="4063" w:right="4078"/>
        <w:jc w:val="center"/>
        <w:rPr>
          <w:rFonts w:ascii="Sylfaen" w:hAnsi="Sylfaen" w:cs="Sylfaen"/>
          <w:b/>
          <w:bCs/>
          <w:spacing w:val="1"/>
          <w:sz w:val="20"/>
          <w:szCs w:val="20"/>
        </w:rPr>
      </w:pPr>
    </w:p>
    <w:p w:rsidR="00A020CF" w:rsidRPr="00A020CF" w:rsidRDefault="00A020CF" w:rsidP="00A020CF">
      <w:pPr>
        <w:widowControl w:val="0"/>
        <w:autoSpaceDE w:val="0"/>
        <w:autoSpaceDN w:val="0"/>
        <w:adjustRightInd w:val="0"/>
        <w:spacing w:before="35" w:after="0"/>
        <w:ind w:left="4063" w:right="4078"/>
        <w:jc w:val="center"/>
        <w:rPr>
          <w:rFonts w:ascii="Sylfaen" w:hAnsi="Sylfaen" w:cs="Sylfaen"/>
          <w:sz w:val="20"/>
          <w:szCs w:val="20"/>
        </w:rPr>
      </w:pPr>
      <w:r w:rsidRPr="00A020CF">
        <w:rPr>
          <w:rFonts w:ascii="Sylfaen" w:hAnsi="Sylfaen" w:cs="Sylfaen"/>
          <w:b/>
          <w:bCs/>
          <w:spacing w:val="1"/>
          <w:sz w:val="20"/>
          <w:szCs w:val="20"/>
        </w:rPr>
        <w:lastRenderedPageBreak/>
        <w:t>დ</w:t>
      </w:r>
      <w:r w:rsidRPr="00A020CF">
        <w:rPr>
          <w:rFonts w:ascii="Sylfaen" w:hAnsi="Sylfaen" w:cs="Sylfaen"/>
          <w:b/>
          <w:bCs/>
          <w:sz w:val="20"/>
          <w:szCs w:val="20"/>
        </w:rPr>
        <w:t>ა</w:t>
      </w:r>
      <w:r w:rsidRPr="00A020CF">
        <w:rPr>
          <w:rFonts w:ascii="Sylfaen" w:hAnsi="Sylfaen" w:cs="Sylfaen"/>
          <w:b/>
          <w:bCs/>
          <w:spacing w:val="1"/>
          <w:sz w:val="20"/>
          <w:szCs w:val="20"/>
        </w:rPr>
        <w:t>ნ</w:t>
      </w:r>
      <w:r w:rsidRPr="00A020CF">
        <w:rPr>
          <w:rFonts w:ascii="Sylfaen" w:hAnsi="Sylfaen" w:cs="Sylfaen"/>
          <w:b/>
          <w:bCs/>
          <w:sz w:val="20"/>
          <w:szCs w:val="20"/>
        </w:rPr>
        <w:t>ა</w:t>
      </w:r>
      <w:r w:rsidRPr="00A020CF">
        <w:rPr>
          <w:rFonts w:ascii="Sylfaen" w:hAnsi="Sylfaen" w:cs="Sylfaen"/>
          <w:b/>
          <w:bCs/>
          <w:spacing w:val="-1"/>
          <w:sz w:val="20"/>
          <w:szCs w:val="20"/>
        </w:rPr>
        <w:t>რ</w:t>
      </w:r>
      <w:r w:rsidRPr="00A020CF">
        <w:rPr>
          <w:rFonts w:ascii="Sylfaen" w:hAnsi="Sylfaen" w:cs="Sylfaen"/>
          <w:b/>
          <w:bCs/>
          <w:spacing w:val="1"/>
          <w:sz w:val="20"/>
          <w:szCs w:val="20"/>
        </w:rPr>
        <w:t>თ</w:t>
      </w:r>
      <w:r w:rsidRPr="00A020CF">
        <w:rPr>
          <w:rFonts w:ascii="Sylfaen" w:hAnsi="Sylfaen" w:cs="Sylfaen"/>
          <w:b/>
          <w:bCs/>
          <w:sz w:val="20"/>
          <w:szCs w:val="20"/>
        </w:rPr>
        <w:t>ი 3</w:t>
      </w:r>
    </w:p>
    <w:p w:rsidR="00A020CF" w:rsidRPr="00A020CF" w:rsidRDefault="00A020CF" w:rsidP="00A020CF">
      <w:pPr>
        <w:widowControl w:val="0"/>
        <w:autoSpaceDE w:val="0"/>
        <w:autoSpaceDN w:val="0"/>
        <w:adjustRightInd w:val="0"/>
        <w:spacing w:after="0"/>
        <w:ind w:left="2579" w:right="2595"/>
        <w:jc w:val="center"/>
        <w:rPr>
          <w:rFonts w:ascii="Sylfaen" w:hAnsi="Sylfaen" w:cs="Sylfaen"/>
          <w:sz w:val="20"/>
          <w:szCs w:val="20"/>
        </w:rPr>
      </w:pPr>
      <w:r w:rsidRPr="00A020CF">
        <w:rPr>
          <w:rFonts w:ascii="Sylfaen" w:hAnsi="Sylfaen" w:cs="Sylfaen"/>
          <w:b/>
          <w:bCs/>
          <w:spacing w:val="-1"/>
          <w:sz w:val="20"/>
          <w:szCs w:val="20"/>
        </w:rPr>
        <w:t>ს</w:t>
      </w:r>
      <w:r w:rsidRPr="00A020CF">
        <w:rPr>
          <w:rFonts w:ascii="Sylfaen" w:hAnsi="Sylfaen" w:cs="Sylfaen"/>
          <w:b/>
          <w:bCs/>
          <w:spacing w:val="1"/>
          <w:sz w:val="20"/>
          <w:szCs w:val="20"/>
        </w:rPr>
        <w:t>ე</w:t>
      </w:r>
      <w:r w:rsidRPr="00A020CF">
        <w:rPr>
          <w:rFonts w:ascii="Sylfaen" w:hAnsi="Sylfaen" w:cs="Sylfaen"/>
          <w:b/>
          <w:bCs/>
          <w:spacing w:val="-1"/>
          <w:sz w:val="20"/>
          <w:szCs w:val="20"/>
        </w:rPr>
        <w:t>ს</w:t>
      </w:r>
      <w:r w:rsidRPr="00A020CF">
        <w:rPr>
          <w:rFonts w:ascii="Sylfaen" w:hAnsi="Sylfaen" w:cs="Sylfaen"/>
          <w:b/>
          <w:bCs/>
          <w:sz w:val="20"/>
          <w:szCs w:val="20"/>
        </w:rPr>
        <w:t>ხ</w:t>
      </w:r>
      <w:r w:rsidRPr="00A020CF">
        <w:rPr>
          <w:rFonts w:ascii="Sylfaen" w:hAnsi="Sylfaen" w:cs="Sylfaen"/>
          <w:b/>
          <w:bCs/>
          <w:sz w:val="20"/>
          <w:szCs w:val="20"/>
          <w:lang w:val="ka-GE"/>
        </w:rPr>
        <w:t>ის</w:t>
      </w:r>
      <w:r w:rsidRPr="00A020CF">
        <w:rPr>
          <w:rFonts w:ascii="Sylfaen" w:hAnsi="Sylfaen" w:cs="Sylfaen"/>
          <w:b/>
          <w:bCs/>
          <w:spacing w:val="1"/>
          <w:sz w:val="20"/>
          <w:szCs w:val="20"/>
        </w:rPr>
        <w:t xml:space="preserve"> თ</w:t>
      </w:r>
      <w:r w:rsidRPr="00A020CF">
        <w:rPr>
          <w:rFonts w:ascii="Sylfaen" w:hAnsi="Sylfaen" w:cs="Sylfaen"/>
          <w:b/>
          <w:bCs/>
          <w:spacing w:val="-2"/>
          <w:sz w:val="20"/>
          <w:szCs w:val="20"/>
        </w:rPr>
        <w:t>ა</w:t>
      </w:r>
      <w:r w:rsidRPr="00A020CF">
        <w:rPr>
          <w:rFonts w:ascii="Sylfaen" w:hAnsi="Sylfaen" w:cs="Sylfaen"/>
          <w:b/>
          <w:bCs/>
          <w:spacing w:val="1"/>
          <w:sz w:val="20"/>
          <w:szCs w:val="20"/>
        </w:rPr>
        <w:t>ნ</w:t>
      </w:r>
      <w:r w:rsidRPr="00A020CF">
        <w:rPr>
          <w:rFonts w:ascii="Sylfaen" w:hAnsi="Sylfaen" w:cs="Sylfaen"/>
          <w:b/>
          <w:bCs/>
          <w:spacing w:val="-2"/>
          <w:sz w:val="20"/>
          <w:szCs w:val="20"/>
        </w:rPr>
        <w:t>ხ</w:t>
      </w:r>
      <w:r w:rsidRPr="00A020CF">
        <w:rPr>
          <w:rFonts w:ascii="Sylfaen" w:hAnsi="Sylfaen" w:cs="Sylfaen"/>
          <w:b/>
          <w:bCs/>
          <w:spacing w:val="1"/>
          <w:sz w:val="20"/>
          <w:szCs w:val="20"/>
        </w:rPr>
        <w:t>ე</w:t>
      </w:r>
      <w:r w:rsidRPr="00A020CF">
        <w:rPr>
          <w:rFonts w:ascii="Sylfaen" w:hAnsi="Sylfaen" w:cs="Sylfaen"/>
          <w:b/>
          <w:bCs/>
          <w:sz w:val="20"/>
          <w:szCs w:val="20"/>
        </w:rPr>
        <w:t>ბის გ</w:t>
      </w:r>
      <w:r w:rsidRPr="00A020CF">
        <w:rPr>
          <w:rFonts w:ascii="Sylfaen" w:hAnsi="Sylfaen" w:cs="Sylfaen"/>
          <w:b/>
          <w:bCs/>
          <w:spacing w:val="2"/>
          <w:sz w:val="20"/>
          <w:szCs w:val="20"/>
        </w:rPr>
        <w:t>ა</w:t>
      </w:r>
      <w:r w:rsidRPr="00A020CF">
        <w:rPr>
          <w:rFonts w:ascii="Sylfaen" w:hAnsi="Sylfaen" w:cs="Sylfaen"/>
          <w:b/>
          <w:bCs/>
          <w:spacing w:val="-1"/>
          <w:sz w:val="20"/>
          <w:szCs w:val="20"/>
        </w:rPr>
        <w:t>მ</w:t>
      </w:r>
      <w:r w:rsidRPr="00A020CF">
        <w:rPr>
          <w:rFonts w:ascii="Sylfaen" w:hAnsi="Sylfaen" w:cs="Sylfaen"/>
          <w:b/>
          <w:bCs/>
          <w:spacing w:val="-2"/>
          <w:sz w:val="20"/>
          <w:szCs w:val="20"/>
        </w:rPr>
        <w:t>ო</w:t>
      </w:r>
      <w:r w:rsidRPr="00A020CF">
        <w:rPr>
          <w:rFonts w:ascii="Sylfaen" w:hAnsi="Sylfaen" w:cs="Sylfaen"/>
          <w:b/>
          <w:bCs/>
          <w:spacing w:val="1"/>
          <w:sz w:val="20"/>
          <w:szCs w:val="20"/>
        </w:rPr>
        <w:t>თ</w:t>
      </w:r>
      <w:r w:rsidRPr="00A020CF">
        <w:rPr>
          <w:rFonts w:ascii="Sylfaen" w:hAnsi="Sylfaen" w:cs="Sylfaen"/>
          <w:b/>
          <w:bCs/>
          <w:sz w:val="20"/>
          <w:szCs w:val="20"/>
        </w:rPr>
        <w:t>ხოვა</w:t>
      </w:r>
      <w:r w:rsidRPr="00A020CF">
        <w:rPr>
          <w:rFonts w:ascii="Sylfaen" w:hAnsi="Sylfaen" w:cs="Sylfaen"/>
          <w:b/>
          <w:bCs/>
          <w:spacing w:val="1"/>
          <w:sz w:val="20"/>
          <w:szCs w:val="20"/>
        </w:rPr>
        <w:t xml:space="preserve"> </w:t>
      </w:r>
    </w:p>
    <w:p w:rsidR="00A020CF" w:rsidRPr="00A020CF" w:rsidRDefault="00A020CF" w:rsidP="00A020CF">
      <w:pPr>
        <w:widowControl w:val="0"/>
        <w:autoSpaceDE w:val="0"/>
        <w:autoSpaceDN w:val="0"/>
        <w:adjustRightInd w:val="0"/>
        <w:spacing w:before="4" w:after="0"/>
        <w:rPr>
          <w:rFonts w:ascii="Sylfaen" w:hAnsi="Sylfaen" w:cs="Sylfaen"/>
          <w:sz w:val="20"/>
          <w:szCs w:val="20"/>
        </w:rPr>
      </w:pPr>
    </w:p>
    <w:p w:rsidR="00A020CF" w:rsidRPr="00761C33" w:rsidRDefault="00761C33" w:rsidP="00761C33">
      <w:pPr>
        <w:widowControl w:val="0"/>
        <w:autoSpaceDE w:val="0"/>
        <w:autoSpaceDN w:val="0"/>
        <w:adjustRightInd w:val="0"/>
        <w:spacing w:after="0"/>
        <w:jc w:val="both"/>
        <w:rPr>
          <w:rFonts w:ascii="Sylfaen" w:hAnsi="Sylfaen" w:cs="Arial"/>
          <w:sz w:val="20"/>
          <w:szCs w:val="20"/>
          <w:lang w:val="ka-GE"/>
        </w:rPr>
      </w:pPr>
      <w:r w:rsidRPr="00761C33">
        <w:rPr>
          <w:rFonts w:ascii="Sylfaen" w:hAnsi="Sylfaen" w:cs="Arial"/>
          <w:sz w:val="20"/>
          <w:szCs w:val="20"/>
          <w:lang w:val="ka-GE"/>
        </w:rPr>
        <w:t>1.</w:t>
      </w:r>
      <w:r>
        <w:rPr>
          <w:rFonts w:ascii="Sylfaen" w:hAnsi="Sylfaen" w:cs="Arial"/>
          <w:sz w:val="20"/>
          <w:szCs w:val="20"/>
          <w:lang w:val="ka-GE"/>
        </w:rPr>
        <w:t xml:space="preserve"> </w:t>
      </w:r>
      <w:r w:rsidR="00A020CF" w:rsidRPr="00761C33">
        <w:rPr>
          <w:rFonts w:ascii="Sylfaen" w:hAnsi="Sylfaen" w:cs="Arial"/>
          <w:sz w:val="20"/>
          <w:szCs w:val="20"/>
          <w:lang w:val="ka-GE"/>
        </w:rPr>
        <w:t>თუ სხვაგვარად არ იქნება მოცემული ამ დანართში ან თუ ADB-სთან სხვაგვარად არ შეთანხმდება, სესხის თანხების ჩამორიცხვა მოხდება სესხის ჩამორიცხვის სახელმძღვანელოს დებულებების შესაბამისად.</w:t>
      </w:r>
    </w:p>
    <w:p w:rsidR="00A020CF" w:rsidRPr="00761C33" w:rsidRDefault="00761C33" w:rsidP="00761C33">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2. </w:t>
      </w:r>
      <w:r w:rsidR="00A020CF" w:rsidRPr="00761C33">
        <w:rPr>
          <w:rFonts w:ascii="Sylfaen" w:hAnsi="Sylfaen" w:cs="Arial"/>
          <w:sz w:val="20"/>
          <w:szCs w:val="20"/>
          <w:lang w:val="ka-GE"/>
        </w:rPr>
        <w:t>სასესხო ანგარიშიდან თანხის გამოთხოვის აპლიკაცია მსესხებლის მიერ უნდა წარედგინოს ADB-ს  და უნდა იყოს ADB-სთვის მისაღები ფორმით.</w:t>
      </w:r>
    </w:p>
    <w:p w:rsidR="00A020CF" w:rsidRPr="00761C33" w:rsidRDefault="00761C33" w:rsidP="00761C33">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3. </w:t>
      </w:r>
      <w:r>
        <w:rPr>
          <w:rFonts w:ascii="Sylfaen" w:hAnsi="Sylfaen" w:cs="Arial"/>
          <w:sz w:val="20"/>
          <w:szCs w:val="20"/>
          <w:lang w:val="ka-GE"/>
        </w:rPr>
        <w:tab/>
      </w:r>
      <w:r w:rsidR="00A020CF" w:rsidRPr="00761C33">
        <w:rPr>
          <w:rFonts w:ascii="Sylfaen" w:hAnsi="Sylfaen" w:cs="Arial"/>
          <w:sz w:val="20"/>
          <w:szCs w:val="20"/>
          <w:lang w:val="ka-GE"/>
        </w:rPr>
        <w:t>(ა) ADB-სთვის სასესხო ანგარიშიდან თანხის გამოთხოვის პირველი აპლიკაციის წარდგენამდე, მსესხებელი დაასახელებს საქართველოს ეროვნულ ბანკში, სახელმწიფო ხაზინის სავალუტე ანგარიშის (სადეპოზიტო ანგარიში) ქვე-ანგარიშს, სადაც მოხდება სესხის ანგარიშიდან გამოთხოვილი ყველა თნხის განთავსება. სადეპოზიტო ანგარიში შეიქმნება, იმართება და გაუქმდება მსესხებლის შესაბამისი რეგულაცებისა და პროცედურების მიხედვით.</w:t>
      </w:r>
    </w:p>
    <w:p w:rsidR="00A020CF" w:rsidRPr="00761C33" w:rsidRDefault="00761C33" w:rsidP="00761C33">
      <w:pPr>
        <w:widowControl w:val="0"/>
        <w:autoSpaceDE w:val="0"/>
        <w:autoSpaceDN w:val="0"/>
        <w:adjustRightInd w:val="0"/>
        <w:spacing w:after="0"/>
        <w:jc w:val="both"/>
        <w:rPr>
          <w:rFonts w:ascii="Sylfaen" w:hAnsi="Sylfaen" w:cs="Arial"/>
          <w:sz w:val="20"/>
          <w:szCs w:val="20"/>
          <w:lang w:val="ka-GE"/>
        </w:rPr>
      </w:pPr>
      <w:r w:rsidRPr="00761C33">
        <w:rPr>
          <w:rFonts w:ascii="Sylfaen" w:hAnsi="Sylfaen" w:cs="Arial"/>
          <w:sz w:val="20"/>
          <w:szCs w:val="20"/>
          <w:lang w:val="ka-GE"/>
        </w:rPr>
        <w:t xml:space="preserve">              </w:t>
      </w:r>
      <w:r w:rsidR="00A020CF" w:rsidRPr="00761C33">
        <w:rPr>
          <w:rFonts w:ascii="Sylfaen" w:hAnsi="Sylfaen" w:cs="Arial"/>
          <w:sz w:val="20"/>
          <w:szCs w:val="20"/>
          <w:lang w:val="ka-GE"/>
        </w:rPr>
        <w:t>(ბ) სადეპოზიტე ანგარიშთან მიმართებით ცალკეული ანგარიშები და ანგარიშგებები განხორციელდება საბუღალტრო პრინციპების შესაბამისად, ADB-სთვის მისაღები ფორმით. ADB-ს მოთხოვნის შემთხვევაში, მსესხებელს უნდა ჰქონდეს სადეპოზიტო ანგარიშის ფინანსური მონაცემები აუდირებული დამოუკიდებელი აუდიტორების მიერ, რომელთა კვალიფიკაცია, გამოცდილება და ფუნქციები მისაღები იქნება ADB-სთვის, აუდიტის საერთაშორისო სტანდარტების შესაბამისად ან ეროვნული ექვივალენტისა, რაც ასევე მისაღები იქნება ADB-სთვის. მათი მომზადების შემდეგ, მაგრამ ნებისმიერ შემთხვევაში ADB-ის მოთხოვნიდან არაუგვიანეს 6 თვისა, ასეთი ფინანსური აუდიტის ასლები და ფინანსურ დოკუმენტაციაზე აუდიტორთა დასკვნები ინგლისურ ენაზე წარედგინება ADB</w:t>
      </w:r>
      <w:r>
        <w:rPr>
          <w:rFonts w:ascii="Sylfaen" w:hAnsi="Sylfaen" w:cs="Arial"/>
          <w:sz w:val="20"/>
          <w:szCs w:val="20"/>
          <w:lang w:val="ka-GE"/>
        </w:rPr>
        <w:t>-</w:t>
      </w:r>
      <w:r w:rsidR="00A020CF" w:rsidRPr="00761C33">
        <w:rPr>
          <w:rFonts w:ascii="Sylfaen" w:hAnsi="Sylfaen" w:cs="Arial"/>
          <w:sz w:val="20"/>
          <w:szCs w:val="20"/>
          <w:lang w:val="ka-GE"/>
        </w:rPr>
        <w:t>ს.</w:t>
      </w:r>
    </w:p>
    <w:p w:rsidR="00A020CF" w:rsidRPr="00761C33" w:rsidRDefault="00761C33" w:rsidP="00761C33">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4. </w:t>
      </w:r>
      <w:r w:rsidR="00A020CF" w:rsidRPr="00761C33">
        <w:rPr>
          <w:rFonts w:ascii="Sylfaen" w:hAnsi="Sylfaen" w:cs="Arial"/>
          <w:sz w:val="20"/>
          <w:szCs w:val="20"/>
          <w:lang w:val="ka-GE"/>
        </w:rPr>
        <w:t>სესხის თანხები არ იქნება გამოთხოვილი ამ დანართის დამატებაში მოცემულის დასაფინანსებლად.</w:t>
      </w:r>
    </w:p>
    <w:p w:rsidR="00A020CF" w:rsidRPr="00A020CF" w:rsidRDefault="00A020CF" w:rsidP="00A020CF">
      <w:pPr>
        <w:widowControl w:val="0"/>
        <w:autoSpaceDE w:val="0"/>
        <w:autoSpaceDN w:val="0"/>
        <w:adjustRightInd w:val="0"/>
        <w:spacing w:before="4" w:after="0"/>
        <w:ind w:right="72"/>
        <w:jc w:val="both"/>
        <w:rPr>
          <w:rFonts w:ascii="Sylfaen" w:hAnsi="Sylfaen" w:cs="Calibri"/>
          <w:sz w:val="20"/>
          <w:szCs w:val="20"/>
          <w:lang w:val="ka-GE"/>
        </w:rPr>
      </w:pPr>
      <w:r w:rsidRPr="00A020CF">
        <w:rPr>
          <w:rFonts w:ascii="Sylfaen" w:hAnsi="Sylfaen" w:cs="Calibri"/>
          <w:sz w:val="20"/>
          <w:szCs w:val="20"/>
          <w:lang w:val="ka-GE"/>
        </w:rPr>
        <w:t>5.</w:t>
      </w:r>
      <w:r w:rsidR="00761C33">
        <w:rPr>
          <w:rFonts w:ascii="Sylfaen" w:hAnsi="Sylfaen" w:cs="Calibri"/>
          <w:sz w:val="20"/>
          <w:szCs w:val="20"/>
          <w:lang w:val="ka-GE"/>
        </w:rPr>
        <w:t xml:space="preserve"> </w:t>
      </w:r>
      <w:r w:rsidRPr="00A020CF">
        <w:rPr>
          <w:rFonts w:ascii="Sylfaen" w:hAnsi="Sylfaen" w:cs="Calibri"/>
          <w:sz w:val="20"/>
          <w:szCs w:val="20"/>
          <w:lang w:val="ka-GE"/>
        </w:rPr>
        <w:t>მსესხებელს შეუძლია სესხის თანხების გამოთხოვა ამ სასესხო შეთანხმების ეფექტურად გამოცხადებისთანავე.</w:t>
      </w:r>
    </w:p>
    <w:p w:rsidR="00A020CF" w:rsidRPr="00A020CF" w:rsidRDefault="00A020CF" w:rsidP="00A020CF">
      <w:pPr>
        <w:widowControl w:val="0"/>
        <w:autoSpaceDE w:val="0"/>
        <w:autoSpaceDN w:val="0"/>
        <w:adjustRightInd w:val="0"/>
        <w:spacing w:before="4" w:after="0"/>
        <w:ind w:right="72"/>
        <w:jc w:val="both"/>
        <w:rPr>
          <w:rFonts w:ascii="Sylfaen" w:hAnsi="Sylfaen" w:cs="Calibri"/>
          <w:sz w:val="20"/>
          <w:szCs w:val="20"/>
          <w:lang w:val="ka-GE"/>
        </w:rPr>
      </w:pPr>
    </w:p>
    <w:p w:rsidR="00A020CF" w:rsidRDefault="00A020CF"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761C33" w:rsidRPr="00A020CF" w:rsidRDefault="00761C33" w:rsidP="00A020CF">
      <w:pPr>
        <w:widowControl w:val="0"/>
        <w:autoSpaceDE w:val="0"/>
        <w:autoSpaceDN w:val="0"/>
        <w:adjustRightInd w:val="0"/>
        <w:spacing w:before="4" w:after="0"/>
        <w:ind w:right="72"/>
        <w:jc w:val="both"/>
        <w:rPr>
          <w:rFonts w:ascii="Sylfaen" w:hAnsi="Sylfaen" w:cs="Calibri"/>
          <w:sz w:val="20"/>
          <w:szCs w:val="20"/>
          <w:lang w:val="ka-GE"/>
        </w:rPr>
      </w:pPr>
    </w:p>
    <w:p w:rsidR="00A020CF" w:rsidRPr="00A020CF" w:rsidRDefault="00A020CF" w:rsidP="00A020CF">
      <w:pPr>
        <w:widowControl w:val="0"/>
        <w:autoSpaceDE w:val="0"/>
        <w:autoSpaceDN w:val="0"/>
        <w:adjustRightInd w:val="0"/>
        <w:spacing w:before="4" w:after="0"/>
        <w:ind w:right="72"/>
        <w:jc w:val="both"/>
        <w:rPr>
          <w:rFonts w:ascii="Sylfaen" w:hAnsi="Sylfaen" w:cs="Calibri"/>
          <w:sz w:val="20"/>
          <w:szCs w:val="20"/>
          <w:lang w:val="ka-GE"/>
        </w:rPr>
      </w:pPr>
    </w:p>
    <w:p w:rsidR="00A020CF" w:rsidRPr="00A020CF" w:rsidRDefault="00A020CF" w:rsidP="00A020CF">
      <w:pPr>
        <w:widowControl w:val="0"/>
        <w:autoSpaceDE w:val="0"/>
        <w:autoSpaceDN w:val="0"/>
        <w:adjustRightInd w:val="0"/>
        <w:spacing w:before="4" w:after="0"/>
        <w:ind w:right="72"/>
        <w:jc w:val="center"/>
        <w:rPr>
          <w:rFonts w:ascii="Sylfaen" w:hAnsi="Sylfaen" w:cs="Calibri"/>
          <w:sz w:val="20"/>
          <w:szCs w:val="20"/>
          <w:u w:val="single"/>
          <w:lang w:val="ka-GE"/>
        </w:rPr>
      </w:pPr>
      <w:r w:rsidRPr="00A020CF">
        <w:rPr>
          <w:rFonts w:ascii="Sylfaen" w:hAnsi="Sylfaen" w:cs="Calibri"/>
          <w:sz w:val="20"/>
          <w:szCs w:val="20"/>
          <w:lang w:val="ka-GE"/>
        </w:rPr>
        <w:lastRenderedPageBreak/>
        <w:tab/>
      </w:r>
      <w:r w:rsidRPr="00A020CF">
        <w:rPr>
          <w:rFonts w:ascii="Sylfaen" w:hAnsi="Sylfaen" w:cs="Calibri"/>
          <w:sz w:val="20"/>
          <w:szCs w:val="20"/>
          <w:lang w:val="ka-GE"/>
        </w:rPr>
        <w:tab/>
      </w:r>
      <w:r w:rsidRPr="00A020CF">
        <w:rPr>
          <w:rFonts w:ascii="Sylfaen" w:hAnsi="Sylfaen" w:cs="Calibri"/>
          <w:sz w:val="20"/>
          <w:szCs w:val="20"/>
          <w:lang w:val="ka-GE"/>
        </w:rPr>
        <w:tab/>
      </w:r>
      <w:r w:rsidRPr="00A020CF">
        <w:rPr>
          <w:rFonts w:ascii="Sylfaen" w:hAnsi="Sylfaen" w:cs="Calibri"/>
          <w:sz w:val="20"/>
          <w:szCs w:val="20"/>
          <w:lang w:val="ka-GE"/>
        </w:rPr>
        <w:tab/>
      </w:r>
      <w:r w:rsidRPr="00A020CF">
        <w:rPr>
          <w:rFonts w:ascii="Sylfaen" w:hAnsi="Sylfaen" w:cs="Calibri"/>
          <w:sz w:val="20"/>
          <w:szCs w:val="20"/>
          <w:lang w:val="ka-GE"/>
        </w:rPr>
        <w:tab/>
      </w:r>
      <w:r w:rsidRPr="00A020CF">
        <w:rPr>
          <w:rFonts w:ascii="Sylfaen" w:hAnsi="Sylfaen" w:cs="Calibri"/>
          <w:sz w:val="20"/>
          <w:szCs w:val="20"/>
          <w:lang w:val="ka-GE"/>
        </w:rPr>
        <w:tab/>
      </w:r>
      <w:r w:rsidRPr="00A020CF">
        <w:rPr>
          <w:rFonts w:ascii="Sylfaen" w:hAnsi="Sylfaen" w:cs="Calibri"/>
          <w:sz w:val="20"/>
          <w:szCs w:val="20"/>
          <w:lang w:val="ka-GE"/>
        </w:rPr>
        <w:tab/>
      </w:r>
      <w:r w:rsidRPr="00A020CF">
        <w:rPr>
          <w:rFonts w:ascii="Sylfaen" w:hAnsi="Sylfaen" w:cs="Calibri"/>
          <w:sz w:val="20"/>
          <w:szCs w:val="20"/>
          <w:lang w:val="ka-GE"/>
        </w:rPr>
        <w:tab/>
      </w:r>
      <w:r w:rsidRPr="00A020CF">
        <w:rPr>
          <w:rFonts w:ascii="Sylfaen" w:hAnsi="Sylfaen" w:cs="Calibri"/>
          <w:sz w:val="20"/>
          <w:szCs w:val="20"/>
          <w:lang w:val="ka-GE"/>
        </w:rPr>
        <w:tab/>
      </w:r>
      <w:r w:rsidRPr="00A020CF">
        <w:rPr>
          <w:rFonts w:ascii="Sylfaen" w:hAnsi="Sylfaen" w:cs="Calibri"/>
          <w:sz w:val="20"/>
          <w:szCs w:val="20"/>
          <w:u w:val="single"/>
          <w:lang w:val="ka-GE"/>
        </w:rPr>
        <w:t>მე-3 დანართის დამატება</w:t>
      </w:r>
    </w:p>
    <w:p w:rsidR="00A020CF" w:rsidRPr="00A020CF" w:rsidRDefault="00A020CF" w:rsidP="00A020CF">
      <w:pPr>
        <w:widowControl w:val="0"/>
        <w:autoSpaceDE w:val="0"/>
        <w:autoSpaceDN w:val="0"/>
        <w:adjustRightInd w:val="0"/>
        <w:spacing w:before="4" w:after="0"/>
        <w:ind w:right="72"/>
        <w:jc w:val="center"/>
        <w:rPr>
          <w:rFonts w:ascii="Sylfaen" w:hAnsi="Sylfaen" w:cs="Calibri"/>
          <w:sz w:val="20"/>
          <w:szCs w:val="20"/>
          <w:u w:val="single"/>
          <w:lang w:val="ka-GE"/>
        </w:rPr>
      </w:pPr>
    </w:p>
    <w:p w:rsidR="00A020CF" w:rsidRPr="00A020CF" w:rsidRDefault="00A020CF" w:rsidP="00A020CF">
      <w:pPr>
        <w:widowControl w:val="0"/>
        <w:autoSpaceDE w:val="0"/>
        <w:autoSpaceDN w:val="0"/>
        <w:adjustRightInd w:val="0"/>
        <w:spacing w:before="4" w:after="0"/>
        <w:ind w:right="72"/>
        <w:jc w:val="center"/>
        <w:rPr>
          <w:rFonts w:ascii="Sylfaen" w:hAnsi="Sylfaen" w:cs="Calibri"/>
          <w:b/>
          <w:sz w:val="20"/>
          <w:szCs w:val="20"/>
          <w:u w:val="single"/>
          <w:lang w:val="ka-GE"/>
        </w:rPr>
      </w:pPr>
      <w:r w:rsidRPr="00A020CF">
        <w:rPr>
          <w:rFonts w:ascii="Sylfaen" w:hAnsi="Sylfaen" w:cs="Calibri"/>
          <w:b/>
          <w:sz w:val="20"/>
          <w:szCs w:val="20"/>
          <w:u w:val="single"/>
          <w:lang w:val="ka-GE"/>
        </w:rPr>
        <w:t>უარყოფითი სია</w:t>
      </w:r>
    </w:p>
    <w:p w:rsidR="00A020CF" w:rsidRPr="00A020CF" w:rsidRDefault="00A020CF" w:rsidP="00A020CF">
      <w:pPr>
        <w:widowControl w:val="0"/>
        <w:autoSpaceDE w:val="0"/>
        <w:autoSpaceDN w:val="0"/>
        <w:adjustRightInd w:val="0"/>
        <w:spacing w:before="4" w:after="0"/>
        <w:ind w:right="72"/>
        <w:jc w:val="center"/>
        <w:rPr>
          <w:rFonts w:ascii="Sylfaen" w:hAnsi="Sylfaen" w:cs="Calibri"/>
          <w:b/>
          <w:sz w:val="20"/>
          <w:szCs w:val="20"/>
          <w:u w:val="single"/>
          <w:lang w:val="ka-GE"/>
        </w:rPr>
      </w:pPr>
    </w:p>
    <w:p w:rsidR="00A020CF" w:rsidRPr="00A020CF" w:rsidRDefault="00A020CF" w:rsidP="00A020CF">
      <w:pPr>
        <w:widowControl w:val="0"/>
        <w:autoSpaceDE w:val="0"/>
        <w:autoSpaceDN w:val="0"/>
        <w:adjustRightInd w:val="0"/>
        <w:spacing w:before="4" w:after="0"/>
        <w:ind w:right="72"/>
        <w:rPr>
          <w:rFonts w:ascii="Sylfaen" w:hAnsi="Sylfaen" w:cs="Calibri"/>
          <w:sz w:val="20"/>
          <w:szCs w:val="20"/>
          <w:lang w:val="ka-GE"/>
        </w:rPr>
      </w:pPr>
      <w:r w:rsidRPr="00A020CF">
        <w:rPr>
          <w:rFonts w:ascii="Sylfaen" w:hAnsi="Sylfaen" w:cs="Calibri"/>
          <w:sz w:val="20"/>
          <w:szCs w:val="20"/>
          <w:lang w:val="ka-GE"/>
        </w:rPr>
        <w:t>სესხის თანხიდან გამოთხოვა არ მოხდება შემდეგისთვის:</w:t>
      </w:r>
    </w:p>
    <w:p w:rsidR="00A020CF" w:rsidRPr="00A020CF" w:rsidRDefault="00A020CF" w:rsidP="00A020CF">
      <w:pPr>
        <w:widowControl w:val="0"/>
        <w:autoSpaceDE w:val="0"/>
        <w:autoSpaceDN w:val="0"/>
        <w:adjustRightInd w:val="0"/>
        <w:spacing w:before="4" w:after="0"/>
        <w:ind w:right="72"/>
        <w:rPr>
          <w:rFonts w:ascii="Sylfaen" w:hAnsi="Sylfaen" w:cs="Calibri"/>
          <w:sz w:val="20"/>
          <w:szCs w:val="20"/>
          <w:lang w:val="ka-GE"/>
        </w:rPr>
      </w:pPr>
    </w:p>
    <w:p w:rsidR="00A020CF" w:rsidRPr="00A020CF" w:rsidRDefault="00A020CF" w:rsidP="00A020CF">
      <w:pPr>
        <w:pStyle w:val="ListParagraph"/>
        <w:widowControl w:val="0"/>
        <w:numPr>
          <w:ilvl w:val="0"/>
          <w:numId w:val="6"/>
        </w:numPr>
        <w:autoSpaceDE w:val="0"/>
        <w:autoSpaceDN w:val="0"/>
        <w:adjustRightInd w:val="0"/>
        <w:spacing w:before="4" w:after="0"/>
        <w:ind w:right="72" w:firstLine="0"/>
        <w:jc w:val="both"/>
        <w:rPr>
          <w:rFonts w:ascii="Sylfaen" w:hAnsi="Sylfaen" w:cs="Calibri"/>
          <w:sz w:val="20"/>
          <w:szCs w:val="20"/>
          <w:lang w:val="ka-GE"/>
        </w:rPr>
      </w:pPr>
      <w:r w:rsidRPr="00A020CF">
        <w:rPr>
          <w:rFonts w:ascii="Sylfaen" w:hAnsi="Sylfaen" w:cs="Calibri"/>
          <w:sz w:val="20"/>
          <w:szCs w:val="20"/>
          <w:lang w:val="ka-GE"/>
        </w:rPr>
        <w:t>იმ საქონელზე გასაწევი ხარჯებისთვის, რომელიც შედის გაერთიანებული ერების საერთაშორისო სავაჭრო კლასიფიკაციის სტანდარტების, შესწორება 3 (</w:t>
      </w:r>
      <w:r w:rsidRPr="00A020CF">
        <w:rPr>
          <w:rFonts w:ascii="Sylfaen" w:hAnsi="Sylfaen" w:cs="Calibri"/>
          <w:sz w:val="20"/>
          <w:szCs w:val="20"/>
        </w:rPr>
        <w:t>SITC, Rev. 3)</w:t>
      </w:r>
      <w:r w:rsidRPr="00A020CF">
        <w:rPr>
          <w:rFonts w:ascii="Sylfaen" w:hAnsi="Sylfaen" w:cs="Calibri"/>
          <w:sz w:val="20"/>
          <w:szCs w:val="20"/>
          <w:lang w:val="ka-GE"/>
        </w:rPr>
        <w:t xml:space="preserve"> შემდეგ ჯგუფებში ან ქვე-ჯგუფებში</w:t>
      </w:r>
      <w:r w:rsidRPr="00A020CF">
        <w:rPr>
          <w:rFonts w:ascii="Sylfaen" w:hAnsi="Sylfaen" w:cs="Calibri"/>
          <w:sz w:val="20"/>
          <w:szCs w:val="20"/>
        </w:rPr>
        <w:t xml:space="preserve"> </w:t>
      </w:r>
      <w:r w:rsidRPr="00A020CF">
        <w:rPr>
          <w:rFonts w:ascii="Sylfaen" w:hAnsi="Sylfaen" w:cs="Calibri"/>
          <w:sz w:val="20"/>
          <w:szCs w:val="20"/>
          <w:lang w:val="ka-GE"/>
        </w:rPr>
        <w:t xml:space="preserve">ან </w:t>
      </w:r>
      <w:r w:rsidRPr="00A020CF">
        <w:rPr>
          <w:rFonts w:ascii="Sylfaen" w:hAnsi="Sylfaen" w:cs="Calibri"/>
          <w:sz w:val="20"/>
          <w:szCs w:val="20"/>
        </w:rPr>
        <w:t>SITC</w:t>
      </w:r>
      <w:r w:rsidRPr="00A020CF">
        <w:rPr>
          <w:rFonts w:ascii="Sylfaen" w:hAnsi="Sylfaen" w:cs="Calibri"/>
          <w:sz w:val="20"/>
          <w:szCs w:val="20"/>
          <w:lang w:val="ka-GE"/>
        </w:rPr>
        <w:t xml:space="preserve">-ის სამომავლოდ განსახორციელებელი ცვლილებების ფარგლებში ნებისმიერ მათ სამართალმემკვიდრე ჯგუფსა თუ ქვეჯგუფში, როგორც ეს იქნება განსაზღვრული </w:t>
      </w:r>
      <w:r w:rsidRPr="00A020CF">
        <w:rPr>
          <w:rFonts w:ascii="Sylfaen" w:hAnsi="Sylfaen" w:cs="Calibri"/>
          <w:sz w:val="20"/>
          <w:szCs w:val="20"/>
        </w:rPr>
        <w:t>ADB</w:t>
      </w:r>
      <w:r w:rsidRPr="00A020CF">
        <w:rPr>
          <w:rFonts w:ascii="Sylfaen" w:hAnsi="Sylfaen" w:cs="Calibri"/>
          <w:sz w:val="20"/>
          <w:szCs w:val="20"/>
          <w:lang w:val="ka-GE"/>
        </w:rPr>
        <w:t>-ის მიერ მსესხებლისთვის შეტყობინების გზით:</w:t>
      </w:r>
    </w:p>
    <w:p w:rsidR="00A020CF" w:rsidRPr="00A020CF" w:rsidRDefault="00A020CF" w:rsidP="00A020CF">
      <w:pPr>
        <w:widowControl w:val="0"/>
        <w:autoSpaceDE w:val="0"/>
        <w:autoSpaceDN w:val="0"/>
        <w:adjustRightInd w:val="0"/>
        <w:spacing w:before="4" w:after="0"/>
        <w:ind w:right="72"/>
        <w:jc w:val="both"/>
        <w:rPr>
          <w:rFonts w:ascii="Sylfaen" w:hAnsi="Sylfaen" w:cs="Calibri"/>
          <w:sz w:val="20"/>
          <w:szCs w:val="20"/>
          <w:lang w:val="ka-GE"/>
        </w:rPr>
      </w:pPr>
    </w:p>
    <w:p w:rsidR="00A020CF" w:rsidRPr="00A020CF" w:rsidRDefault="00A020CF" w:rsidP="00A020CF">
      <w:pPr>
        <w:widowControl w:val="0"/>
        <w:autoSpaceDE w:val="0"/>
        <w:autoSpaceDN w:val="0"/>
        <w:adjustRightInd w:val="0"/>
        <w:spacing w:before="4" w:after="0"/>
        <w:ind w:right="72"/>
        <w:jc w:val="center"/>
        <w:rPr>
          <w:rFonts w:ascii="Sylfaen" w:hAnsi="Sylfaen" w:cs="Calibri"/>
          <w:b/>
          <w:sz w:val="20"/>
          <w:szCs w:val="20"/>
          <w:lang w:val="ka-GE"/>
        </w:rPr>
      </w:pPr>
      <w:r w:rsidRPr="00A020CF">
        <w:rPr>
          <w:rFonts w:ascii="Sylfaen" w:hAnsi="Sylfaen" w:cs="Calibri"/>
          <w:b/>
          <w:sz w:val="20"/>
          <w:szCs w:val="20"/>
          <w:lang w:val="ka-GE"/>
        </w:rPr>
        <w:t>ცხრილი: შეუსაბამო საგნები</w:t>
      </w:r>
    </w:p>
    <w:p w:rsidR="00A020CF" w:rsidRPr="00A020CF" w:rsidRDefault="00A020CF" w:rsidP="00A020CF">
      <w:pPr>
        <w:widowControl w:val="0"/>
        <w:autoSpaceDE w:val="0"/>
        <w:autoSpaceDN w:val="0"/>
        <w:adjustRightInd w:val="0"/>
        <w:spacing w:before="4" w:after="0"/>
        <w:ind w:right="72"/>
        <w:jc w:val="center"/>
        <w:rPr>
          <w:rFonts w:ascii="Sylfaen" w:hAnsi="Sylfaen" w:cs="Calibri"/>
          <w:b/>
          <w:sz w:val="20"/>
          <w:szCs w:val="20"/>
          <w:lang w:val="ka-GE"/>
        </w:rPr>
      </w:pPr>
    </w:p>
    <w:p w:rsidR="00A020CF" w:rsidRPr="00A020CF" w:rsidRDefault="00A020CF" w:rsidP="00A020CF">
      <w:pPr>
        <w:widowControl w:val="0"/>
        <w:autoSpaceDE w:val="0"/>
        <w:autoSpaceDN w:val="0"/>
        <w:adjustRightInd w:val="0"/>
        <w:spacing w:before="4" w:after="0"/>
        <w:ind w:right="72"/>
        <w:jc w:val="center"/>
        <w:rPr>
          <w:rFonts w:ascii="Sylfaen" w:hAnsi="Sylfaen" w:cs="Calibri"/>
          <w:b/>
          <w:sz w:val="20"/>
          <w:szCs w:val="20"/>
          <w:lang w:val="ka-GE"/>
        </w:rPr>
      </w:pPr>
    </w:p>
    <w:tbl>
      <w:tblPr>
        <w:tblStyle w:val="TableGrid"/>
        <w:tblW w:w="0" w:type="auto"/>
        <w:tblLook w:val="04A0" w:firstRow="1" w:lastRow="0" w:firstColumn="1" w:lastColumn="0" w:noHBand="0" w:noVBand="1"/>
      </w:tblPr>
      <w:tblGrid>
        <w:gridCol w:w="1668"/>
        <w:gridCol w:w="2551"/>
        <w:gridCol w:w="5317"/>
      </w:tblGrid>
      <w:tr w:rsidR="00A020CF" w:rsidRPr="00A020CF" w:rsidTr="00761C33">
        <w:tc>
          <w:tcPr>
            <w:tcW w:w="1668" w:type="dxa"/>
            <w:tcBorders>
              <w:top w:val="single" w:sz="4" w:space="0" w:color="auto"/>
              <w:left w:val="single" w:sz="4" w:space="0" w:color="auto"/>
              <w:bottom w:val="single" w:sz="4" w:space="0" w:color="auto"/>
              <w:right w:val="nil"/>
            </w:tcBorders>
          </w:tcPr>
          <w:p w:rsidR="00A020CF" w:rsidRPr="00A020CF" w:rsidRDefault="00A020CF" w:rsidP="00A020CF">
            <w:pPr>
              <w:widowControl w:val="0"/>
              <w:autoSpaceDE w:val="0"/>
              <w:autoSpaceDN w:val="0"/>
              <w:adjustRightInd w:val="0"/>
              <w:spacing w:before="4" w:line="276" w:lineRule="auto"/>
              <w:ind w:right="72"/>
              <w:jc w:val="center"/>
              <w:rPr>
                <w:rFonts w:ascii="Sylfaen" w:hAnsi="Sylfaen" w:cs="Calibri"/>
                <w:b/>
                <w:sz w:val="20"/>
                <w:szCs w:val="20"/>
                <w:lang w:val="ka-GE"/>
              </w:rPr>
            </w:pPr>
            <w:r w:rsidRPr="00A020CF">
              <w:rPr>
                <w:rFonts w:ascii="Sylfaen" w:hAnsi="Sylfaen" w:cs="Calibri"/>
                <w:b/>
                <w:sz w:val="20"/>
                <w:szCs w:val="20"/>
                <w:lang w:val="ka-GE"/>
              </w:rPr>
              <w:t>თავი</w:t>
            </w:r>
          </w:p>
        </w:tc>
        <w:tc>
          <w:tcPr>
            <w:tcW w:w="2551" w:type="dxa"/>
            <w:tcBorders>
              <w:top w:val="single" w:sz="4" w:space="0" w:color="auto"/>
              <w:left w:val="nil"/>
              <w:bottom w:val="single" w:sz="4" w:space="0" w:color="auto"/>
              <w:right w:val="nil"/>
            </w:tcBorders>
          </w:tcPr>
          <w:p w:rsidR="00A020CF" w:rsidRPr="00A020CF" w:rsidRDefault="00A020CF" w:rsidP="00A020CF">
            <w:pPr>
              <w:widowControl w:val="0"/>
              <w:autoSpaceDE w:val="0"/>
              <w:autoSpaceDN w:val="0"/>
              <w:adjustRightInd w:val="0"/>
              <w:spacing w:before="4" w:line="276" w:lineRule="auto"/>
              <w:ind w:right="72"/>
              <w:jc w:val="center"/>
              <w:rPr>
                <w:rFonts w:ascii="Sylfaen" w:hAnsi="Sylfaen" w:cs="Calibri"/>
                <w:b/>
                <w:sz w:val="20"/>
                <w:szCs w:val="20"/>
                <w:lang w:val="ka-GE"/>
              </w:rPr>
            </w:pPr>
            <w:r w:rsidRPr="00A020CF">
              <w:rPr>
                <w:rFonts w:ascii="Sylfaen" w:hAnsi="Sylfaen" w:cs="Calibri"/>
                <w:b/>
                <w:sz w:val="20"/>
                <w:szCs w:val="20"/>
                <w:lang w:val="ka-GE"/>
              </w:rPr>
              <w:t>მითითება</w:t>
            </w:r>
          </w:p>
        </w:tc>
        <w:tc>
          <w:tcPr>
            <w:tcW w:w="5317" w:type="dxa"/>
            <w:tcBorders>
              <w:top w:val="single" w:sz="4" w:space="0" w:color="auto"/>
              <w:left w:val="nil"/>
              <w:bottom w:val="single" w:sz="4" w:space="0" w:color="auto"/>
              <w:right w:val="single" w:sz="4" w:space="0" w:color="auto"/>
            </w:tcBorders>
          </w:tcPr>
          <w:p w:rsidR="00A020CF" w:rsidRPr="00A020CF" w:rsidRDefault="00A020CF" w:rsidP="00A020CF">
            <w:pPr>
              <w:widowControl w:val="0"/>
              <w:autoSpaceDE w:val="0"/>
              <w:autoSpaceDN w:val="0"/>
              <w:adjustRightInd w:val="0"/>
              <w:spacing w:before="4" w:line="276" w:lineRule="auto"/>
              <w:ind w:right="72"/>
              <w:jc w:val="center"/>
              <w:rPr>
                <w:rFonts w:ascii="Sylfaen" w:hAnsi="Sylfaen" w:cs="Calibri"/>
                <w:b/>
                <w:sz w:val="20"/>
                <w:szCs w:val="20"/>
                <w:lang w:val="ka-GE"/>
              </w:rPr>
            </w:pPr>
            <w:r w:rsidRPr="00A020CF">
              <w:rPr>
                <w:rFonts w:ascii="Sylfaen" w:hAnsi="Sylfaen" w:cs="Calibri"/>
                <w:b/>
                <w:sz w:val="20"/>
                <w:szCs w:val="20"/>
                <w:lang w:val="ka-GE"/>
              </w:rPr>
              <w:t>საგნების აღწერა</w:t>
            </w:r>
          </w:p>
        </w:tc>
      </w:tr>
      <w:tr w:rsidR="00A020CF" w:rsidRPr="00761C33" w:rsidTr="00761C33">
        <w:tc>
          <w:tcPr>
            <w:tcW w:w="1668" w:type="dxa"/>
            <w:tcBorders>
              <w:top w:val="single" w:sz="4" w:space="0" w:color="auto"/>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112</w:t>
            </w:r>
          </w:p>
        </w:tc>
        <w:tc>
          <w:tcPr>
            <w:tcW w:w="2551" w:type="dxa"/>
            <w:tcBorders>
              <w:top w:val="single" w:sz="4" w:space="0" w:color="auto"/>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p>
        </w:tc>
        <w:tc>
          <w:tcPr>
            <w:tcW w:w="5317" w:type="dxa"/>
            <w:tcBorders>
              <w:top w:val="single" w:sz="4" w:space="0" w:color="auto"/>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ალკოჰოლური სასმელები</w:t>
            </w:r>
          </w:p>
        </w:tc>
      </w:tr>
      <w:tr w:rsidR="00A020CF" w:rsidRPr="00761C33" w:rsidTr="00C7186D">
        <w:tc>
          <w:tcPr>
            <w:tcW w:w="1668"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121</w:t>
            </w:r>
          </w:p>
        </w:tc>
        <w:tc>
          <w:tcPr>
            <w:tcW w:w="2551"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p>
        </w:tc>
        <w:tc>
          <w:tcPr>
            <w:tcW w:w="5317"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თამბაქო, დაუმუშავებელი; აკრძალული თამბაქო</w:t>
            </w:r>
          </w:p>
        </w:tc>
      </w:tr>
      <w:tr w:rsidR="00A020CF" w:rsidRPr="00761C33" w:rsidTr="00C7186D">
        <w:tc>
          <w:tcPr>
            <w:tcW w:w="1668"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122</w:t>
            </w:r>
          </w:p>
        </w:tc>
        <w:tc>
          <w:tcPr>
            <w:tcW w:w="2551"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p>
        </w:tc>
        <w:tc>
          <w:tcPr>
            <w:tcW w:w="5317"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თამბაქო დამუშავებული (რომელიც არ შეიცავს თმბაქოს შემცვლელს)</w:t>
            </w:r>
          </w:p>
        </w:tc>
      </w:tr>
      <w:tr w:rsidR="00A020CF" w:rsidRPr="00761C33" w:rsidTr="00C7186D">
        <w:tc>
          <w:tcPr>
            <w:tcW w:w="1668"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525</w:t>
            </w:r>
          </w:p>
        </w:tc>
        <w:tc>
          <w:tcPr>
            <w:tcW w:w="2551"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p>
        </w:tc>
        <w:tc>
          <w:tcPr>
            <w:tcW w:w="5317"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რადიოაქტიული და მასთნ ასოცირებული მასალები</w:t>
            </w:r>
          </w:p>
        </w:tc>
      </w:tr>
      <w:tr w:rsidR="00A020CF" w:rsidRPr="00761C33" w:rsidTr="00C7186D">
        <w:tc>
          <w:tcPr>
            <w:tcW w:w="1668"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667</w:t>
            </w:r>
          </w:p>
        </w:tc>
        <w:tc>
          <w:tcPr>
            <w:tcW w:w="2551"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p>
        </w:tc>
        <w:tc>
          <w:tcPr>
            <w:tcW w:w="5317"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მარგალიტები, ძვირფასი და ნახევრად ძვირფასი ქვები, დამუშავებული ან დაუმუშავებელი</w:t>
            </w:r>
          </w:p>
        </w:tc>
      </w:tr>
      <w:tr w:rsidR="00A020CF" w:rsidRPr="00761C33" w:rsidTr="00C7186D">
        <w:tc>
          <w:tcPr>
            <w:tcW w:w="1668"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718</w:t>
            </w:r>
          </w:p>
        </w:tc>
        <w:tc>
          <w:tcPr>
            <w:tcW w:w="2551"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718.7</w:t>
            </w:r>
          </w:p>
        </w:tc>
        <w:tc>
          <w:tcPr>
            <w:tcW w:w="5317"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ატომური რეაქტორები და მათი ნაწილები, ნავთობის ელემენტები (კარტრიჯები), არადასხივებული ატომური რეატორისთვის</w:t>
            </w:r>
          </w:p>
        </w:tc>
      </w:tr>
      <w:tr w:rsidR="00A020CF" w:rsidRPr="00761C33" w:rsidTr="00C7186D">
        <w:tc>
          <w:tcPr>
            <w:tcW w:w="1668"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728</w:t>
            </w:r>
          </w:p>
        </w:tc>
        <w:tc>
          <w:tcPr>
            <w:tcW w:w="2551"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728.43</w:t>
            </w:r>
          </w:p>
        </w:tc>
        <w:tc>
          <w:tcPr>
            <w:tcW w:w="5317"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თამბაქოს მწარმოებელი მოწყობილობა</w:t>
            </w:r>
          </w:p>
        </w:tc>
      </w:tr>
      <w:tr w:rsidR="00A020CF" w:rsidRPr="00761C33" w:rsidTr="00C7186D">
        <w:tc>
          <w:tcPr>
            <w:tcW w:w="1668"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897</w:t>
            </w:r>
          </w:p>
        </w:tc>
        <w:tc>
          <w:tcPr>
            <w:tcW w:w="2551"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897.3</w:t>
            </w:r>
          </w:p>
        </w:tc>
        <w:tc>
          <w:tcPr>
            <w:tcW w:w="5317"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ოქროს, ვერცხლის ან პლატინის ჯგუფის ძვირფასეულობა/სამკაულები (გარდა საათებისა და საათის ბუდეებისა) და ოქროს ან ვერცხლის მჭედლების ნაკეთობები (თვლიანი ნაკეთობების ჩათვლით)</w:t>
            </w:r>
          </w:p>
        </w:tc>
      </w:tr>
      <w:tr w:rsidR="00A020CF" w:rsidRPr="00761C33" w:rsidTr="00C7186D">
        <w:tc>
          <w:tcPr>
            <w:tcW w:w="1668"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971</w:t>
            </w:r>
          </w:p>
        </w:tc>
        <w:tc>
          <w:tcPr>
            <w:tcW w:w="2551"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p>
        </w:tc>
        <w:tc>
          <w:tcPr>
            <w:tcW w:w="5317" w:type="dxa"/>
            <w:tcBorders>
              <w:top w:val="nil"/>
              <w:left w:val="nil"/>
              <w:bottom w:val="nil"/>
              <w:right w:val="nil"/>
            </w:tcBorders>
          </w:tcPr>
          <w:p w:rsidR="00A020CF" w:rsidRPr="00761C33" w:rsidRDefault="00A020CF" w:rsidP="00A020CF">
            <w:pPr>
              <w:widowControl w:val="0"/>
              <w:autoSpaceDE w:val="0"/>
              <w:autoSpaceDN w:val="0"/>
              <w:adjustRightInd w:val="0"/>
              <w:spacing w:before="4" w:line="276" w:lineRule="auto"/>
              <w:ind w:right="72"/>
              <w:jc w:val="center"/>
              <w:rPr>
                <w:rFonts w:ascii="Sylfaen" w:hAnsi="Sylfaen" w:cs="Calibri"/>
                <w:sz w:val="20"/>
                <w:szCs w:val="20"/>
                <w:lang w:val="ka-GE"/>
              </w:rPr>
            </w:pPr>
            <w:r w:rsidRPr="00761C33">
              <w:rPr>
                <w:rFonts w:ascii="Sylfaen" w:hAnsi="Sylfaen" w:cs="Calibri"/>
                <w:sz w:val="20"/>
                <w:szCs w:val="20"/>
                <w:lang w:val="ka-GE"/>
              </w:rPr>
              <w:t>ოქრო, არამონეტარული (ოქროს მადნისა და კონცენტრატების გარდა)</w:t>
            </w:r>
          </w:p>
        </w:tc>
      </w:tr>
    </w:tbl>
    <w:p w:rsidR="00A020CF" w:rsidRPr="00A020CF" w:rsidRDefault="00A020CF" w:rsidP="00A020CF">
      <w:pPr>
        <w:widowControl w:val="0"/>
        <w:autoSpaceDE w:val="0"/>
        <w:autoSpaceDN w:val="0"/>
        <w:adjustRightInd w:val="0"/>
        <w:spacing w:before="4" w:after="0"/>
        <w:ind w:right="72"/>
        <w:rPr>
          <w:rFonts w:ascii="Sylfaen" w:hAnsi="Sylfaen" w:cs="Calibri"/>
          <w:sz w:val="20"/>
          <w:szCs w:val="20"/>
          <w:lang w:val="ka-GE"/>
        </w:rPr>
      </w:pPr>
    </w:p>
    <w:p w:rsidR="00A020CF" w:rsidRPr="00A020CF" w:rsidRDefault="00A020CF" w:rsidP="00A020CF">
      <w:pPr>
        <w:widowControl w:val="0"/>
        <w:autoSpaceDE w:val="0"/>
        <w:autoSpaceDN w:val="0"/>
        <w:adjustRightInd w:val="0"/>
        <w:spacing w:before="4" w:after="0"/>
        <w:ind w:right="72"/>
        <w:rPr>
          <w:rFonts w:ascii="Sylfaen" w:hAnsi="Sylfaen" w:cs="Calibri"/>
          <w:sz w:val="20"/>
          <w:szCs w:val="20"/>
          <w:lang w:val="ka-GE"/>
        </w:rPr>
        <w:sectPr w:rsidR="00A020CF" w:rsidRPr="00A020CF" w:rsidSect="002F6942">
          <w:headerReference w:type="default" r:id="rId8"/>
          <w:pgSz w:w="12240" w:h="15840"/>
          <w:pgMar w:top="658" w:right="1298" w:bottom="720" w:left="1622" w:header="0" w:footer="0" w:gutter="0"/>
          <w:cols w:space="720" w:equalWidth="0">
            <w:col w:w="9322"/>
          </w:cols>
          <w:noEndnote/>
        </w:sectPr>
      </w:pPr>
      <w:r w:rsidRPr="00A020CF">
        <w:rPr>
          <w:rFonts w:ascii="Sylfaen" w:hAnsi="Sylfaen" w:cs="Calibri"/>
          <w:sz w:val="20"/>
          <w:szCs w:val="20"/>
          <w:lang w:val="ka-GE"/>
        </w:rPr>
        <w:t>წყარო: გაერთიანებული ერები</w:t>
      </w:r>
    </w:p>
    <w:p w:rsidR="00A020CF" w:rsidRPr="00A020CF" w:rsidRDefault="00A020CF" w:rsidP="00A020CF">
      <w:pPr>
        <w:widowControl w:val="0"/>
        <w:autoSpaceDE w:val="0"/>
        <w:autoSpaceDN w:val="0"/>
        <w:adjustRightInd w:val="0"/>
        <w:spacing w:before="35" w:after="0"/>
        <w:ind w:right="73"/>
        <w:jc w:val="both"/>
        <w:rPr>
          <w:rFonts w:ascii="Sylfaen" w:hAnsi="Sylfaen" w:cs="Calibri"/>
          <w:sz w:val="20"/>
          <w:szCs w:val="20"/>
        </w:rPr>
      </w:pPr>
      <w:r w:rsidRPr="00A020CF">
        <w:rPr>
          <w:rFonts w:ascii="Sylfaen" w:hAnsi="Sylfaen" w:cs="Sylfaen"/>
          <w:sz w:val="20"/>
          <w:szCs w:val="20"/>
        </w:rPr>
        <w:lastRenderedPageBreak/>
        <w:t xml:space="preserve"> </w:t>
      </w:r>
    </w:p>
    <w:p w:rsidR="00A020CF" w:rsidRPr="00761C33" w:rsidRDefault="00A020CF" w:rsidP="00761C33">
      <w:pPr>
        <w:pStyle w:val="ListParagraph"/>
        <w:widowControl w:val="0"/>
        <w:numPr>
          <w:ilvl w:val="0"/>
          <w:numId w:val="6"/>
        </w:numPr>
        <w:autoSpaceDE w:val="0"/>
        <w:autoSpaceDN w:val="0"/>
        <w:adjustRightInd w:val="0"/>
        <w:spacing w:before="4" w:after="0"/>
        <w:ind w:right="72" w:firstLine="0"/>
        <w:jc w:val="both"/>
        <w:rPr>
          <w:rFonts w:ascii="Sylfaen" w:hAnsi="Sylfaen" w:cs="Calibri"/>
          <w:sz w:val="20"/>
          <w:szCs w:val="20"/>
          <w:lang w:val="ka-GE"/>
        </w:rPr>
      </w:pPr>
      <w:r w:rsidRPr="00761C33">
        <w:rPr>
          <w:rFonts w:ascii="Sylfaen" w:hAnsi="Sylfaen" w:cs="Calibri"/>
          <w:sz w:val="20"/>
          <w:szCs w:val="20"/>
          <w:lang w:val="ka-GE"/>
        </w:rPr>
        <w:t>მსესხებლის ვალუტაში გასაწევი ხარჯებისთვის ან მსესხებლის ტერიტორიაზე მოსაწოდებელი საქონლის ხარჯებისთვის;</w:t>
      </w:r>
    </w:p>
    <w:p w:rsidR="00A020CF" w:rsidRPr="00761C33" w:rsidRDefault="00A020CF" w:rsidP="00761C33">
      <w:pPr>
        <w:pStyle w:val="ListParagraph"/>
        <w:widowControl w:val="0"/>
        <w:numPr>
          <w:ilvl w:val="0"/>
          <w:numId w:val="6"/>
        </w:numPr>
        <w:autoSpaceDE w:val="0"/>
        <w:autoSpaceDN w:val="0"/>
        <w:adjustRightInd w:val="0"/>
        <w:spacing w:before="4" w:after="0"/>
        <w:ind w:right="72" w:firstLine="0"/>
        <w:jc w:val="both"/>
        <w:rPr>
          <w:rFonts w:ascii="Sylfaen" w:hAnsi="Sylfaen" w:cs="Calibri"/>
          <w:sz w:val="20"/>
          <w:szCs w:val="20"/>
          <w:lang w:val="ka-GE"/>
        </w:rPr>
      </w:pPr>
      <w:r w:rsidRPr="00761C33">
        <w:rPr>
          <w:rFonts w:ascii="Sylfaen" w:hAnsi="Sylfaen" w:cs="Calibri"/>
          <w:sz w:val="20"/>
          <w:szCs w:val="20"/>
          <w:lang w:val="ka-GE"/>
        </w:rPr>
        <w:t>საქონლის მოწოდების ხარჯებისთვის იმ კონტრაქტის ფარგლებში, რაც ნებისმიერმა ადგილობრივმა ან საერთაშორისო ფინანსურმა ინსტიტუტმა ან სააგენტომ დააფინანსა ან დათანხმდა რომ დააფინანსებს, ADB-ის მიერ სესხის ამ გრანტის სახით დაფინანსებული ნებისმიერი კონტრაქტის ჩათვლით;</w:t>
      </w:r>
    </w:p>
    <w:p w:rsidR="00A020CF" w:rsidRPr="00761C33" w:rsidRDefault="00A020CF" w:rsidP="00761C33">
      <w:pPr>
        <w:pStyle w:val="ListParagraph"/>
        <w:widowControl w:val="0"/>
        <w:numPr>
          <w:ilvl w:val="0"/>
          <w:numId w:val="6"/>
        </w:numPr>
        <w:autoSpaceDE w:val="0"/>
        <w:autoSpaceDN w:val="0"/>
        <w:adjustRightInd w:val="0"/>
        <w:spacing w:before="4" w:after="0"/>
        <w:ind w:right="72" w:firstLine="0"/>
        <w:jc w:val="both"/>
        <w:rPr>
          <w:rFonts w:ascii="Sylfaen" w:hAnsi="Sylfaen" w:cs="Calibri"/>
          <w:sz w:val="20"/>
          <w:szCs w:val="20"/>
          <w:lang w:val="ka-GE"/>
        </w:rPr>
      </w:pPr>
      <w:r w:rsidRPr="00761C33">
        <w:rPr>
          <w:rFonts w:ascii="Sylfaen" w:hAnsi="Sylfaen" w:cs="Calibri"/>
          <w:sz w:val="20"/>
          <w:szCs w:val="20"/>
          <w:lang w:val="ka-GE"/>
        </w:rPr>
        <w:t>სამხედრო ან ნახევრად სამხედრო მიზნებისთვის განკუთვნილი საქონლის ხარჯისთვის ან ფუფუნებისთვის განკუთვნილი საქონლის ხარჯისთვის;</w:t>
      </w:r>
    </w:p>
    <w:p w:rsidR="00A020CF" w:rsidRPr="00761C33" w:rsidRDefault="00A020CF" w:rsidP="00761C33">
      <w:pPr>
        <w:pStyle w:val="ListParagraph"/>
        <w:widowControl w:val="0"/>
        <w:numPr>
          <w:ilvl w:val="0"/>
          <w:numId w:val="6"/>
        </w:numPr>
        <w:autoSpaceDE w:val="0"/>
        <w:autoSpaceDN w:val="0"/>
        <w:adjustRightInd w:val="0"/>
        <w:spacing w:before="4" w:after="0"/>
        <w:ind w:right="72" w:firstLine="0"/>
        <w:jc w:val="both"/>
        <w:rPr>
          <w:rFonts w:ascii="Sylfaen" w:hAnsi="Sylfaen" w:cs="Calibri"/>
          <w:sz w:val="20"/>
          <w:szCs w:val="20"/>
          <w:lang w:val="ka-GE"/>
        </w:rPr>
      </w:pPr>
      <w:r w:rsidRPr="00761C33">
        <w:rPr>
          <w:rFonts w:ascii="Sylfaen" w:hAnsi="Sylfaen" w:cs="Calibri"/>
          <w:sz w:val="20"/>
          <w:szCs w:val="20"/>
          <w:lang w:val="ka-GE"/>
        </w:rPr>
        <w:t>ნორკოტიკებისთვის გაწეული ხარჯისთვის;</w:t>
      </w:r>
    </w:p>
    <w:p w:rsidR="00A020CF" w:rsidRPr="00761C33" w:rsidRDefault="00A020CF" w:rsidP="00761C33">
      <w:pPr>
        <w:pStyle w:val="ListParagraph"/>
        <w:widowControl w:val="0"/>
        <w:numPr>
          <w:ilvl w:val="0"/>
          <w:numId w:val="6"/>
        </w:numPr>
        <w:autoSpaceDE w:val="0"/>
        <w:autoSpaceDN w:val="0"/>
        <w:adjustRightInd w:val="0"/>
        <w:spacing w:before="4" w:after="0"/>
        <w:ind w:right="72" w:firstLine="0"/>
        <w:jc w:val="both"/>
        <w:rPr>
          <w:rFonts w:ascii="Sylfaen" w:hAnsi="Sylfaen" w:cs="Calibri"/>
          <w:sz w:val="20"/>
          <w:szCs w:val="20"/>
          <w:lang w:val="ka-GE"/>
        </w:rPr>
      </w:pPr>
      <w:r w:rsidRPr="00761C33">
        <w:rPr>
          <w:rFonts w:ascii="Sylfaen" w:hAnsi="Sylfaen" w:cs="Calibri"/>
          <w:sz w:val="20"/>
          <w:szCs w:val="20"/>
          <w:lang w:val="ka-GE"/>
        </w:rPr>
        <w:t>გარემოსთვის სახიფათო საქონლისთვის, წარმოებისთვის, გამოყენებისთვის ან იმპორტისთვის გაწეული ხარჯისთვის, რაც მსესხებლის კანონმდებლობით ან საერთშორისო შეთნხმებით, რომლის მხარეცაა მსესხებელი, იკრძალება; და</w:t>
      </w:r>
    </w:p>
    <w:p w:rsidR="00A020CF" w:rsidRPr="00761C33" w:rsidRDefault="00761C33" w:rsidP="00761C33">
      <w:pPr>
        <w:pStyle w:val="ListParagraph"/>
        <w:widowControl w:val="0"/>
        <w:numPr>
          <w:ilvl w:val="0"/>
          <w:numId w:val="6"/>
        </w:numPr>
        <w:autoSpaceDE w:val="0"/>
        <w:autoSpaceDN w:val="0"/>
        <w:adjustRightInd w:val="0"/>
        <w:spacing w:before="4" w:after="0"/>
        <w:ind w:right="72" w:firstLine="0"/>
        <w:jc w:val="both"/>
        <w:rPr>
          <w:rFonts w:ascii="Sylfaen" w:hAnsi="Sylfaen" w:cs="Calibri"/>
          <w:sz w:val="20"/>
          <w:szCs w:val="20"/>
          <w:lang w:val="ka-GE"/>
        </w:rPr>
      </w:pPr>
      <w:r>
        <w:rPr>
          <w:rFonts w:ascii="Sylfaen" w:hAnsi="Sylfaen" w:cs="Calibri"/>
          <w:sz w:val="20"/>
          <w:szCs w:val="20"/>
          <w:lang w:val="ka-GE"/>
        </w:rPr>
        <w:t xml:space="preserve"> </w:t>
      </w:r>
      <w:r w:rsidR="00A020CF" w:rsidRPr="00761C33">
        <w:rPr>
          <w:rFonts w:ascii="Sylfaen" w:hAnsi="Sylfaen" w:cs="Calibri"/>
          <w:sz w:val="20"/>
          <w:szCs w:val="20"/>
          <w:lang w:val="ka-GE"/>
        </w:rPr>
        <w:t>გაერთიანებული ერების ჩარტერის VII თავის შესაბამისად გაერთიანებული ერების უსაფრთხოების საბჭოს მიერ მიღებული  გადაწყვეტილებით, მსესხებლის მიერ აკრძალული ნებისმიერი გადახდისთვის გაწეული ხარჯისთვის.</w:t>
      </w:r>
    </w:p>
    <w:p w:rsidR="00A020CF" w:rsidRPr="00A020CF" w:rsidRDefault="00A020CF" w:rsidP="00A020CF">
      <w:pPr>
        <w:spacing w:after="0"/>
        <w:jc w:val="both"/>
        <w:rPr>
          <w:rFonts w:ascii="Sylfaen" w:hAnsi="Sylfaen"/>
          <w:sz w:val="20"/>
          <w:szCs w:val="20"/>
          <w:lang w:val="ka-GE"/>
        </w:rPr>
      </w:pPr>
    </w:p>
    <w:p w:rsidR="00A020CF" w:rsidRPr="00A020CF" w:rsidRDefault="00A020CF" w:rsidP="00A020CF">
      <w:pPr>
        <w:spacing w:after="0"/>
        <w:jc w:val="both"/>
        <w:rPr>
          <w:rFonts w:ascii="Sylfaen" w:hAnsi="Sylfaen"/>
          <w:sz w:val="20"/>
          <w:szCs w:val="20"/>
          <w:lang w:val="ka-GE"/>
        </w:rPr>
      </w:pPr>
    </w:p>
    <w:p w:rsidR="00A020CF" w:rsidRPr="00A020CF" w:rsidRDefault="00A020CF" w:rsidP="00A020CF">
      <w:pPr>
        <w:spacing w:after="0"/>
        <w:jc w:val="center"/>
        <w:rPr>
          <w:rFonts w:ascii="Sylfaen" w:hAnsi="Sylfaen"/>
          <w:b/>
          <w:sz w:val="20"/>
          <w:szCs w:val="20"/>
          <w:lang w:val="ka-GE"/>
        </w:rPr>
      </w:pPr>
      <w:r w:rsidRPr="00A020CF">
        <w:rPr>
          <w:rFonts w:ascii="Sylfaen" w:hAnsi="Sylfaen"/>
          <w:b/>
          <w:sz w:val="20"/>
          <w:szCs w:val="20"/>
          <w:lang w:val="ka-GE"/>
        </w:rPr>
        <w:t>დანართი  4</w:t>
      </w:r>
    </w:p>
    <w:p w:rsidR="00A020CF" w:rsidRDefault="00A020CF" w:rsidP="00A020CF">
      <w:pPr>
        <w:spacing w:after="0"/>
        <w:jc w:val="center"/>
        <w:rPr>
          <w:rFonts w:ascii="Sylfaen" w:hAnsi="Sylfaen"/>
          <w:b/>
          <w:sz w:val="20"/>
          <w:szCs w:val="20"/>
          <w:lang w:val="ka-GE"/>
        </w:rPr>
      </w:pPr>
      <w:r w:rsidRPr="00A020CF">
        <w:rPr>
          <w:rFonts w:ascii="Sylfaen" w:hAnsi="Sylfaen"/>
          <w:b/>
          <w:sz w:val="20"/>
          <w:szCs w:val="20"/>
          <w:lang w:val="ka-GE"/>
        </w:rPr>
        <w:t>პროგრამის განხორციელება და სხვა საკითხები</w:t>
      </w:r>
    </w:p>
    <w:p w:rsidR="00761C33" w:rsidRPr="00A020CF" w:rsidRDefault="00761C33" w:rsidP="00A020CF">
      <w:pPr>
        <w:spacing w:after="0"/>
        <w:jc w:val="center"/>
        <w:rPr>
          <w:rFonts w:ascii="Sylfaen" w:hAnsi="Sylfaen"/>
          <w:b/>
          <w:sz w:val="20"/>
          <w:szCs w:val="20"/>
          <w:lang w:val="ka-GE"/>
        </w:rPr>
      </w:pPr>
    </w:p>
    <w:p w:rsidR="00A020CF" w:rsidRPr="00A020CF" w:rsidRDefault="00A020CF" w:rsidP="00A020CF">
      <w:pPr>
        <w:spacing w:after="0"/>
        <w:jc w:val="both"/>
        <w:rPr>
          <w:rFonts w:ascii="Sylfaen" w:hAnsi="Sylfaen"/>
          <w:sz w:val="20"/>
          <w:szCs w:val="20"/>
          <w:u w:val="single"/>
          <w:lang w:val="ka-GE"/>
        </w:rPr>
      </w:pPr>
      <w:r w:rsidRPr="00A020CF">
        <w:rPr>
          <w:rFonts w:ascii="Sylfaen" w:hAnsi="Sylfaen"/>
          <w:sz w:val="20"/>
          <w:szCs w:val="20"/>
          <w:u w:val="single"/>
          <w:lang w:val="ka-GE"/>
        </w:rPr>
        <w:t>განხორციელების ღონისძიებები</w:t>
      </w:r>
    </w:p>
    <w:p w:rsidR="00A020CF" w:rsidRPr="00761C33" w:rsidRDefault="00761C33" w:rsidP="00761C33">
      <w:pPr>
        <w:widowControl w:val="0"/>
        <w:autoSpaceDE w:val="0"/>
        <w:autoSpaceDN w:val="0"/>
        <w:adjustRightInd w:val="0"/>
        <w:spacing w:after="0"/>
        <w:jc w:val="both"/>
        <w:rPr>
          <w:rFonts w:ascii="Sylfaen" w:hAnsi="Sylfaen" w:cs="Arial"/>
          <w:sz w:val="20"/>
          <w:szCs w:val="20"/>
          <w:lang w:val="ka-GE"/>
        </w:rPr>
      </w:pPr>
      <w:r w:rsidRPr="00761C33">
        <w:rPr>
          <w:rFonts w:ascii="Sylfaen" w:hAnsi="Sylfaen" w:cs="Arial"/>
          <w:sz w:val="20"/>
          <w:szCs w:val="20"/>
          <w:lang w:val="ka-GE"/>
        </w:rPr>
        <w:t>1.</w:t>
      </w:r>
      <w:r>
        <w:rPr>
          <w:rFonts w:ascii="Sylfaen" w:hAnsi="Sylfaen" w:cs="Arial"/>
          <w:sz w:val="20"/>
          <w:szCs w:val="20"/>
          <w:lang w:val="ka-GE"/>
        </w:rPr>
        <w:t xml:space="preserve"> </w:t>
      </w:r>
      <w:r w:rsidR="00A020CF" w:rsidRPr="00761C33">
        <w:rPr>
          <w:rFonts w:ascii="Sylfaen" w:hAnsi="Sylfaen" w:cs="Arial"/>
          <w:sz w:val="20"/>
          <w:szCs w:val="20"/>
          <w:lang w:val="ka-GE"/>
        </w:rPr>
        <w:t>მსესხებელი განსაზღვრავს ფინანსთა სამინისტროს, როგორც პროგრამის განმახორციელებელ სააგენტოს, ან მის ნებისმიერ სამართალმემკვიდრეს, რომელიც პასუხისმგებელი იქნება CAREC პროგრამის განხორციელებაზე, მონიტორინგის და CAREC პროგრამის განხორციელების ანგარიშგების ჩათვლით.</w:t>
      </w:r>
    </w:p>
    <w:p w:rsidR="00761C33" w:rsidRDefault="00761C33" w:rsidP="00761C33">
      <w:pPr>
        <w:spacing w:after="0"/>
        <w:jc w:val="both"/>
        <w:rPr>
          <w:rFonts w:ascii="Sylfaen" w:hAnsi="Sylfaen"/>
          <w:sz w:val="20"/>
          <w:szCs w:val="20"/>
          <w:u w:val="single"/>
          <w:lang w:val="ka-GE"/>
        </w:rPr>
      </w:pPr>
    </w:p>
    <w:p w:rsidR="00A020CF" w:rsidRPr="00A020CF" w:rsidRDefault="00A020CF" w:rsidP="00761C33">
      <w:pPr>
        <w:spacing w:after="0"/>
        <w:jc w:val="both"/>
        <w:rPr>
          <w:rFonts w:ascii="Sylfaen" w:hAnsi="Sylfaen"/>
          <w:sz w:val="20"/>
          <w:szCs w:val="20"/>
          <w:u w:val="single"/>
          <w:lang w:val="ka-GE"/>
        </w:rPr>
      </w:pPr>
      <w:r w:rsidRPr="00A020CF">
        <w:rPr>
          <w:rFonts w:ascii="Sylfaen" w:hAnsi="Sylfaen"/>
          <w:sz w:val="20"/>
          <w:szCs w:val="20"/>
          <w:u w:val="single"/>
          <w:lang w:val="ka-GE"/>
        </w:rPr>
        <w:t>პოლიტიკის ნაბიჯები და დიალოგი</w:t>
      </w:r>
    </w:p>
    <w:p w:rsidR="00A020CF" w:rsidRPr="00761C33" w:rsidRDefault="00761C33" w:rsidP="00761C33">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2. </w:t>
      </w:r>
      <w:r w:rsidR="00A020CF" w:rsidRPr="00761C33">
        <w:rPr>
          <w:rFonts w:ascii="Sylfaen" w:hAnsi="Sylfaen" w:cs="Arial"/>
          <w:sz w:val="20"/>
          <w:szCs w:val="20"/>
          <w:lang w:val="ka-GE"/>
        </w:rPr>
        <w:t>მსეხებელი დაუყოვნებლივ განიხილავს ADB-სთნ ერთად CAREC პროგრამის განხორციელებისას წარმოქმნილ პრობლემებსა და დაბრკოლებებს და მიიღებს შესაბამის ზომებს, რათა დაძლიო და შეამსუბუქოს ასეთი პრობლემები და დაბრკოლებები.</w:t>
      </w:r>
    </w:p>
    <w:p w:rsidR="00A020CF" w:rsidRDefault="00761C33" w:rsidP="00761C33">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3. </w:t>
      </w:r>
      <w:r w:rsidR="00A020CF" w:rsidRPr="00761C33">
        <w:rPr>
          <w:rFonts w:ascii="Sylfaen" w:hAnsi="Sylfaen" w:cs="Arial"/>
          <w:sz w:val="20"/>
          <w:szCs w:val="20"/>
          <w:lang w:val="ka-GE"/>
        </w:rPr>
        <w:t>მსესხებელი ADB-ს მიაწვდის სხვა ორმხრივ და მრავალმხრივ სააგენტოებთან განხილვების შესახებ ინფორმაციას, რამაც შესაძლოა გავლენა იქონიოს CAREC პროგრამის განხორციელებაზე და შესაძლებლობას მისცემს ADB-ს გააკეთოს კომენტარი ნებისმიერ შედეგობრივი პოლიტიკის შემოთავაზებაზე. მსესხებელი გაითვალისწინებს ADB-ის შეხედულებებს ნებისმიერი ასეთი შემოთავაზების დასრულებამდე.</w:t>
      </w:r>
    </w:p>
    <w:p w:rsidR="00761C33" w:rsidRPr="00761C33" w:rsidRDefault="00761C33" w:rsidP="00761C33">
      <w:pPr>
        <w:widowControl w:val="0"/>
        <w:autoSpaceDE w:val="0"/>
        <w:autoSpaceDN w:val="0"/>
        <w:adjustRightInd w:val="0"/>
        <w:spacing w:after="0"/>
        <w:jc w:val="both"/>
        <w:rPr>
          <w:rFonts w:ascii="Sylfaen" w:hAnsi="Sylfaen" w:cs="Arial"/>
          <w:sz w:val="20"/>
          <w:szCs w:val="20"/>
          <w:lang w:val="ka-GE"/>
        </w:rPr>
      </w:pPr>
    </w:p>
    <w:p w:rsidR="00A020CF" w:rsidRPr="00A020CF" w:rsidRDefault="00A020CF" w:rsidP="00761C33">
      <w:pPr>
        <w:spacing w:after="0"/>
        <w:jc w:val="both"/>
        <w:rPr>
          <w:rFonts w:ascii="Sylfaen" w:hAnsi="Sylfaen"/>
          <w:sz w:val="20"/>
          <w:szCs w:val="20"/>
          <w:u w:val="single"/>
          <w:lang w:val="ka-GE"/>
        </w:rPr>
      </w:pPr>
      <w:r w:rsidRPr="00A020CF">
        <w:rPr>
          <w:rFonts w:ascii="Sylfaen" w:hAnsi="Sylfaen"/>
          <w:sz w:val="20"/>
          <w:szCs w:val="20"/>
          <w:u w:val="single"/>
          <w:lang w:val="ka-GE"/>
        </w:rPr>
        <w:t>თანამონაწილეობის ფონდების გამოყენება</w:t>
      </w:r>
    </w:p>
    <w:p w:rsidR="00A020CF" w:rsidRDefault="00761C33" w:rsidP="00761C33">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4. </w:t>
      </w:r>
      <w:r w:rsidR="00A020CF" w:rsidRPr="00761C33">
        <w:rPr>
          <w:rFonts w:ascii="Sylfaen" w:hAnsi="Sylfaen" w:cs="Arial"/>
          <w:sz w:val="20"/>
          <w:szCs w:val="20"/>
          <w:lang w:val="ka-GE"/>
        </w:rPr>
        <w:t>მსესხებელი უზრუნველყოფს, რომ თანამონაწილეობის ფონდები გამოყენებულ იქნება გარკვეული პროგრამების და აქტივობების დასაფინანსებლად, როლებიც შესაბამისობაშია CAREC პროგრამის მიზნებთან.</w:t>
      </w:r>
    </w:p>
    <w:p w:rsidR="00761C33" w:rsidRDefault="00761C33" w:rsidP="00761C33">
      <w:pPr>
        <w:spacing w:after="0"/>
        <w:jc w:val="both"/>
        <w:rPr>
          <w:rFonts w:ascii="Sylfaen" w:hAnsi="Sylfaen"/>
          <w:sz w:val="20"/>
          <w:szCs w:val="20"/>
          <w:u w:val="single"/>
          <w:lang w:val="ka-GE"/>
        </w:rPr>
      </w:pPr>
    </w:p>
    <w:p w:rsidR="00A020CF" w:rsidRPr="00A020CF" w:rsidRDefault="00A020CF" w:rsidP="00761C33">
      <w:pPr>
        <w:spacing w:after="0"/>
        <w:jc w:val="both"/>
        <w:rPr>
          <w:rFonts w:ascii="Sylfaen" w:hAnsi="Sylfaen"/>
          <w:sz w:val="20"/>
          <w:szCs w:val="20"/>
          <w:u w:val="single"/>
          <w:lang w:val="ka-GE"/>
        </w:rPr>
      </w:pPr>
      <w:r w:rsidRPr="00A020CF">
        <w:rPr>
          <w:rFonts w:ascii="Sylfaen" w:hAnsi="Sylfaen"/>
          <w:sz w:val="20"/>
          <w:szCs w:val="20"/>
          <w:u w:val="single"/>
          <w:lang w:val="ka-GE"/>
        </w:rPr>
        <w:t>მმართველობა და ანტიკორუფციული ქმედება</w:t>
      </w:r>
    </w:p>
    <w:p w:rsidR="00A020CF" w:rsidRDefault="00761C33" w:rsidP="00761C33">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5. </w:t>
      </w:r>
      <w:r w:rsidR="00A020CF" w:rsidRPr="00761C33">
        <w:rPr>
          <w:rFonts w:ascii="Sylfaen" w:hAnsi="Sylfaen" w:cs="Arial"/>
          <w:sz w:val="20"/>
          <w:szCs w:val="20"/>
          <w:lang w:val="ka-GE"/>
        </w:rPr>
        <w:t xml:space="preserve">მსესხებელი (ა) შესაბამისობაში იქნება ADB-ის ანტიკორუფციული პოლიტიკის დოკუმენტთან (1998, მასში დღეის მდგომარეობით შეტანილი ცვლილებებით) და აღიარებს რომ ADB იტოვებს უფლებას გამოიძიოს პირადად ან მისი სააგენტოების მეშვეობით, ნებისმიერი საეჭვო კორუფციული, </w:t>
      </w:r>
      <w:r w:rsidR="00A020CF" w:rsidRPr="00761C33">
        <w:rPr>
          <w:rFonts w:ascii="Sylfaen" w:hAnsi="Sylfaen" w:cs="Arial"/>
          <w:sz w:val="20"/>
          <w:szCs w:val="20"/>
          <w:lang w:val="ka-GE"/>
        </w:rPr>
        <w:lastRenderedPageBreak/>
        <w:t>თაღლითური, შეთქმულებაზე დაფუძნებული ან იძულებითი პრაქტიკა, CAREC პროგრამასთან დაკავშირებით; და (ბ) ითანამშრომლებს ნებისმიერ ასეთ გამოძიებასთან და გაუწევს ყველა საჭირო დახმარებას ასეთი გამოძიების წარმატებით დასრულებისთვის.</w:t>
      </w:r>
    </w:p>
    <w:p w:rsidR="00761C33" w:rsidRDefault="00761C33" w:rsidP="00761C33">
      <w:pPr>
        <w:spacing w:after="0"/>
        <w:jc w:val="both"/>
        <w:rPr>
          <w:rFonts w:ascii="Sylfaen" w:hAnsi="Sylfaen" w:cs="Arial"/>
          <w:sz w:val="20"/>
          <w:szCs w:val="20"/>
          <w:lang w:val="ka-GE"/>
        </w:rPr>
      </w:pPr>
    </w:p>
    <w:p w:rsidR="00A020CF" w:rsidRPr="00A020CF" w:rsidRDefault="00A020CF" w:rsidP="00A020CF">
      <w:pPr>
        <w:spacing w:after="0"/>
        <w:jc w:val="both"/>
        <w:rPr>
          <w:rFonts w:ascii="Sylfaen" w:hAnsi="Sylfaen"/>
          <w:sz w:val="20"/>
          <w:szCs w:val="20"/>
          <w:lang w:val="ka-GE"/>
        </w:rPr>
      </w:pPr>
      <w:r w:rsidRPr="00A020CF">
        <w:rPr>
          <w:rFonts w:ascii="Sylfaen" w:hAnsi="Sylfaen"/>
          <w:sz w:val="20"/>
          <w:szCs w:val="20"/>
          <w:u w:val="single"/>
          <w:lang w:val="ka-GE"/>
        </w:rPr>
        <w:t>მონიტორინგი და განხილვა</w:t>
      </w:r>
    </w:p>
    <w:p w:rsidR="00A020CF" w:rsidRPr="00761C33" w:rsidRDefault="00761C33" w:rsidP="00761C33">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6. </w:t>
      </w:r>
      <w:r w:rsidR="00A020CF" w:rsidRPr="00761C33">
        <w:rPr>
          <w:rFonts w:ascii="Sylfaen" w:hAnsi="Sylfaen" w:cs="Arial"/>
          <w:sz w:val="20"/>
          <w:szCs w:val="20"/>
          <w:lang w:val="ka-GE"/>
        </w:rPr>
        <w:t>სესხის დახურვის თარიღიდან 6 თვემდე პერიოდში, მსესხებელი მონიტორინგს გაუწევს და ADB-ის მიაწვდის რეგულარულ ანგარიშებს: (ა) მაკროეკონომიკური და ფინანსური სექტორის პირობებზე, (ბ) ანტი კრიზისული ზომების განხორციელებაზე COVID_19-ზე მსესხებლის რეაგირებისას, (გ) ბენეფიციარების და ბიუჯეტის შესრულების თავლყურის დევნებასთან დაკავშირებით, და (დ) სახელმწიფო ბიუჯეტიდან გაწეული ხარჯების და აქტივობების შესახებ, რათა მხარი დაუჭიროს ანტიციკლურ ღონისძიებებს, მათ შორის სამედიცინო აქტივობების ხარჯებს, სოციალურ დაცვას და წარმოების მხარდაჭერას.</w:t>
      </w:r>
    </w:p>
    <w:p w:rsidR="00033256" w:rsidRPr="00A020CF" w:rsidRDefault="00761C33" w:rsidP="00761C33">
      <w:pPr>
        <w:widowControl w:val="0"/>
        <w:autoSpaceDE w:val="0"/>
        <w:autoSpaceDN w:val="0"/>
        <w:adjustRightInd w:val="0"/>
        <w:spacing w:after="0"/>
        <w:jc w:val="both"/>
        <w:rPr>
          <w:rFonts w:ascii="Sylfaen" w:hAnsi="Sylfaen" w:cs="Arial"/>
          <w:sz w:val="20"/>
          <w:szCs w:val="20"/>
          <w:lang w:val="ka-GE"/>
        </w:rPr>
      </w:pPr>
      <w:r>
        <w:rPr>
          <w:rFonts w:ascii="Sylfaen" w:hAnsi="Sylfaen" w:cs="Arial"/>
          <w:sz w:val="20"/>
          <w:szCs w:val="20"/>
          <w:lang w:val="ka-GE"/>
        </w:rPr>
        <w:t xml:space="preserve">7. </w:t>
      </w:r>
      <w:r w:rsidR="00A020CF" w:rsidRPr="00761C33">
        <w:rPr>
          <w:rFonts w:ascii="Sylfaen" w:hAnsi="Sylfaen" w:cs="Arial"/>
          <w:sz w:val="20"/>
          <w:szCs w:val="20"/>
          <w:lang w:val="ka-GE"/>
        </w:rPr>
        <w:t>სესხის დახურვის თარიღიდან 6 თვემდე პერიოდში, მსესხებელი წარუდგენს ADB-ს CAREC პროგრამის დასრულების ანგარიშს.</w:t>
      </w:r>
    </w:p>
    <w:p w:rsidR="00033256" w:rsidRPr="00A020CF" w:rsidRDefault="00033256" w:rsidP="00A020CF">
      <w:pPr>
        <w:spacing w:after="0"/>
        <w:jc w:val="both"/>
        <w:rPr>
          <w:rFonts w:ascii="Sylfaen" w:hAnsi="Sylfaen"/>
          <w:sz w:val="20"/>
          <w:szCs w:val="20"/>
        </w:rPr>
      </w:pPr>
      <w:bookmarkStart w:id="0" w:name="_GoBack"/>
      <w:bookmarkEnd w:id="0"/>
    </w:p>
    <w:sectPr w:rsidR="00033256" w:rsidRPr="00A020CF" w:rsidSect="00820E37">
      <w:headerReference w:type="default" r:id="rId9"/>
      <w:pgSz w:w="11909" w:h="16834" w:code="9"/>
      <w:pgMar w:top="1440" w:right="1199" w:bottom="13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52C" w:rsidRDefault="0003652C" w:rsidP="009006FA">
      <w:pPr>
        <w:spacing w:after="0" w:line="240" w:lineRule="auto"/>
      </w:pPr>
      <w:r>
        <w:separator/>
      </w:r>
    </w:p>
  </w:endnote>
  <w:endnote w:type="continuationSeparator" w:id="0">
    <w:p w:rsidR="0003652C" w:rsidRDefault="0003652C" w:rsidP="0090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52C" w:rsidRDefault="0003652C" w:rsidP="009006FA">
      <w:pPr>
        <w:spacing w:after="0" w:line="240" w:lineRule="auto"/>
      </w:pPr>
      <w:r>
        <w:separator/>
      </w:r>
    </w:p>
  </w:footnote>
  <w:footnote w:type="continuationSeparator" w:id="0">
    <w:p w:rsidR="0003652C" w:rsidRDefault="0003652C" w:rsidP="0090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CF" w:rsidRDefault="00A020CF">
    <w:pPr>
      <w:widowControl w:val="0"/>
      <w:autoSpaceDE w:val="0"/>
      <w:autoSpaceDN w:val="0"/>
      <w:adjustRightInd w:val="0"/>
      <w:spacing w:after="0" w:line="240" w:lineRule="auto"/>
      <w:rPr>
        <w:rFonts w:ascii="Times New Roman" w:hAnsi="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496097"/>
      <w:docPartObj>
        <w:docPartGallery w:val="Page Numbers (Top of Page)"/>
        <w:docPartUnique/>
      </w:docPartObj>
    </w:sdtPr>
    <w:sdtEndPr>
      <w:rPr>
        <w:noProof/>
      </w:rPr>
    </w:sdtEndPr>
    <w:sdtContent>
      <w:p w:rsidR="00CD065A" w:rsidRDefault="00CD065A">
        <w:pPr>
          <w:pStyle w:val="Header"/>
          <w:jc w:val="center"/>
        </w:pPr>
        <w:r>
          <w:fldChar w:fldCharType="begin"/>
        </w:r>
        <w:r>
          <w:instrText xml:space="preserve"> PAGE   \* MERGEFORMAT </w:instrText>
        </w:r>
        <w:r>
          <w:fldChar w:fldCharType="separate"/>
        </w:r>
        <w:r w:rsidR="008F6A54">
          <w:rPr>
            <w:noProof/>
          </w:rPr>
          <w:t>11</w:t>
        </w:r>
        <w:r>
          <w:rPr>
            <w:noProof/>
          </w:rPr>
          <w:fldChar w:fldCharType="end"/>
        </w:r>
      </w:p>
    </w:sdtContent>
  </w:sdt>
  <w:p w:rsidR="00CD065A" w:rsidRDefault="00CD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40"/>
    <w:multiLevelType w:val="hybridMultilevel"/>
    <w:tmpl w:val="54BC124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32E2883"/>
    <w:multiLevelType w:val="hybridMultilevel"/>
    <w:tmpl w:val="7C309CAA"/>
    <w:lvl w:ilvl="0" w:tplc="9D10D6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50E3"/>
    <w:multiLevelType w:val="hybridMultilevel"/>
    <w:tmpl w:val="F0628A76"/>
    <w:lvl w:ilvl="0" w:tplc="6778DF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6727C2"/>
    <w:multiLevelType w:val="hybridMultilevel"/>
    <w:tmpl w:val="E8661E0E"/>
    <w:lvl w:ilvl="0" w:tplc="032277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47FF7"/>
    <w:multiLevelType w:val="hybridMultilevel"/>
    <w:tmpl w:val="0ADCE010"/>
    <w:lvl w:ilvl="0" w:tplc="8342225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A412C"/>
    <w:multiLevelType w:val="hybridMultilevel"/>
    <w:tmpl w:val="542A2C0E"/>
    <w:lvl w:ilvl="0" w:tplc="1312110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F2EC3"/>
    <w:multiLevelType w:val="hybridMultilevel"/>
    <w:tmpl w:val="E934F2A2"/>
    <w:lvl w:ilvl="0" w:tplc="F9026634">
      <w:start w:val="1"/>
      <w:numFmt w:val="decimal"/>
      <w:lvlText w:val="%1."/>
      <w:lvlJc w:val="left"/>
      <w:pPr>
        <w:ind w:left="461" w:hanging="360"/>
      </w:pPr>
      <w:rPr>
        <w:rFonts w:ascii="Sylfaen" w:eastAsiaTheme="minorEastAsia" w:hAnsi="Sylfaen" w:cs="Sylfaen"/>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7" w15:restartNumberingAfterBreak="0">
    <w:nsid w:val="2D345374"/>
    <w:multiLevelType w:val="hybridMultilevel"/>
    <w:tmpl w:val="022492B6"/>
    <w:lvl w:ilvl="0" w:tplc="BC964F1E">
      <w:start w:val="1"/>
      <w:numFmt w:val="decimal"/>
      <w:lvlText w:val="%1."/>
      <w:lvlJc w:val="left"/>
      <w:pPr>
        <w:ind w:left="720" w:hanging="360"/>
      </w:pPr>
      <w:rPr>
        <w:rFonts w:ascii="Sylfaen" w:eastAsiaTheme="minorEastAsia"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C24EA"/>
    <w:multiLevelType w:val="hybridMultilevel"/>
    <w:tmpl w:val="B36CC4C0"/>
    <w:lvl w:ilvl="0" w:tplc="E452C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0218F"/>
    <w:multiLevelType w:val="hybridMultilevel"/>
    <w:tmpl w:val="3628F8C8"/>
    <w:lvl w:ilvl="0" w:tplc="9D148BEA">
      <w:start w:val="1"/>
      <w:numFmt w:val="decimal"/>
      <w:lvlText w:val="%1."/>
      <w:lvlJc w:val="left"/>
      <w:pPr>
        <w:ind w:left="461" w:hanging="360"/>
      </w:pPr>
      <w:rPr>
        <w:rFonts w:cs="Sylfaen"/>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0" w15:restartNumberingAfterBreak="0">
    <w:nsid w:val="377C4A6B"/>
    <w:multiLevelType w:val="hybridMultilevel"/>
    <w:tmpl w:val="6B52BF9E"/>
    <w:lvl w:ilvl="0" w:tplc="680C0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B5F34"/>
    <w:multiLevelType w:val="hybridMultilevel"/>
    <w:tmpl w:val="AFA4D47A"/>
    <w:lvl w:ilvl="0" w:tplc="032277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813F9"/>
    <w:multiLevelType w:val="hybridMultilevel"/>
    <w:tmpl w:val="72B2A7B8"/>
    <w:lvl w:ilvl="0" w:tplc="EC029A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71714"/>
    <w:multiLevelType w:val="hybridMultilevel"/>
    <w:tmpl w:val="739CA2BA"/>
    <w:lvl w:ilvl="0" w:tplc="30D015C6">
      <w:start w:val="1"/>
      <w:numFmt w:val="decimal"/>
      <w:lvlText w:val="%1."/>
      <w:lvlJc w:val="left"/>
      <w:pPr>
        <w:ind w:left="720" w:hanging="360"/>
      </w:pPr>
      <w:rPr>
        <w:rFonts w:ascii="Sylfaen" w:eastAsiaTheme="minorEastAsia"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335F0"/>
    <w:multiLevelType w:val="hybridMultilevel"/>
    <w:tmpl w:val="81C02F1A"/>
    <w:lvl w:ilvl="0" w:tplc="BBD2D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13831"/>
    <w:multiLevelType w:val="hybridMultilevel"/>
    <w:tmpl w:val="69788A94"/>
    <w:lvl w:ilvl="0" w:tplc="BEF66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8009DC"/>
    <w:multiLevelType w:val="hybridMultilevel"/>
    <w:tmpl w:val="3C422C12"/>
    <w:lvl w:ilvl="0" w:tplc="975AE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02CCF"/>
    <w:multiLevelType w:val="hybridMultilevel"/>
    <w:tmpl w:val="DDDA9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0"/>
  </w:num>
  <w:num w:numId="4">
    <w:abstractNumId w:val="17"/>
  </w:num>
  <w:num w:numId="5">
    <w:abstractNumId w:val="9"/>
  </w:num>
  <w:num w:numId="6">
    <w:abstractNumId w:val="11"/>
  </w:num>
  <w:num w:numId="7">
    <w:abstractNumId w:val="2"/>
  </w:num>
  <w:num w:numId="8">
    <w:abstractNumId w:val="3"/>
  </w:num>
  <w:num w:numId="9">
    <w:abstractNumId w:val="13"/>
  </w:num>
  <w:num w:numId="10">
    <w:abstractNumId w:val="10"/>
  </w:num>
  <w:num w:numId="11">
    <w:abstractNumId w:val="14"/>
  </w:num>
  <w:num w:numId="12">
    <w:abstractNumId w:val="12"/>
  </w:num>
  <w:num w:numId="13">
    <w:abstractNumId w:val="6"/>
  </w:num>
  <w:num w:numId="14">
    <w:abstractNumId w:val="1"/>
  </w:num>
  <w:num w:numId="15">
    <w:abstractNumId w:val="4"/>
  </w:num>
  <w:num w:numId="16">
    <w:abstractNumId w:val="8"/>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B7"/>
    <w:rsid w:val="0000110D"/>
    <w:rsid w:val="00004E19"/>
    <w:rsid w:val="00012091"/>
    <w:rsid w:val="000126AC"/>
    <w:rsid w:val="00013245"/>
    <w:rsid w:val="000139EF"/>
    <w:rsid w:val="00014A9C"/>
    <w:rsid w:val="0001594B"/>
    <w:rsid w:val="00020D78"/>
    <w:rsid w:val="00022E3F"/>
    <w:rsid w:val="00024853"/>
    <w:rsid w:val="00031B56"/>
    <w:rsid w:val="00033256"/>
    <w:rsid w:val="00034412"/>
    <w:rsid w:val="000359CD"/>
    <w:rsid w:val="0003652C"/>
    <w:rsid w:val="00040393"/>
    <w:rsid w:val="00041EC2"/>
    <w:rsid w:val="00042145"/>
    <w:rsid w:val="00043E39"/>
    <w:rsid w:val="00050595"/>
    <w:rsid w:val="00050D9D"/>
    <w:rsid w:val="00053F9A"/>
    <w:rsid w:val="00057262"/>
    <w:rsid w:val="000614AB"/>
    <w:rsid w:val="00063334"/>
    <w:rsid w:val="000640BB"/>
    <w:rsid w:val="00071C41"/>
    <w:rsid w:val="00072B9E"/>
    <w:rsid w:val="000775A0"/>
    <w:rsid w:val="0008237E"/>
    <w:rsid w:val="00082BCE"/>
    <w:rsid w:val="00083756"/>
    <w:rsid w:val="000842D6"/>
    <w:rsid w:val="0009083A"/>
    <w:rsid w:val="00093D4C"/>
    <w:rsid w:val="00094F2E"/>
    <w:rsid w:val="00095E09"/>
    <w:rsid w:val="0009608D"/>
    <w:rsid w:val="00096134"/>
    <w:rsid w:val="00097220"/>
    <w:rsid w:val="000A1711"/>
    <w:rsid w:val="000A319C"/>
    <w:rsid w:val="000A375F"/>
    <w:rsid w:val="000B0FDD"/>
    <w:rsid w:val="000B5B6C"/>
    <w:rsid w:val="000B6921"/>
    <w:rsid w:val="000D05B0"/>
    <w:rsid w:val="000D2BAF"/>
    <w:rsid w:val="000D5CCF"/>
    <w:rsid w:val="000E4CFD"/>
    <w:rsid w:val="000E68ED"/>
    <w:rsid w:val="000F3A19"/>
    <w:rsid w:val="000F3BB6"/>
    <w:rsid w:val="000F7462"/>
    <w:rsid w:val="001012F1"/>
    <w:rsid w:val="00101A49"/>
    <w:rsid w:val="00102032"/>
    <w:rsid w:val="00104CEA"/>
    <w:rsid w:val="0010730B"/>
    <w:rsid w:val="001100D7"/>
    <w:rsid w:val="00110482"/>
    <w:rsid w:val="001133E9"/>
    <w:rsid w:val="00114C64"/>
    <w:rsid w:val="001169B4"/>
    <w:rsid w:val="001200F7"/>
    <w:rsid w:val="001206EC"/>
    <w:rsid w:val="00120C19"/>
    <w:rsid w:val="00124E89"/>
    <w:rsid w:val="00127962"/>
    <w:rsid w:val="00130679"/>
    <w:rsid w:val="0013252A"/>
    <w:rsid w:val="0014171E"/>
    <w:rsid w:val="00144350"/>
    <w:rsid w:val="0014459B"/>
    <w:rsid w:val="00150A10"/>
    <w:rsid w:val="00153408"/>
    <w:rsid w:val="00154FB4"/>
    <w:rsid w:val="0015669D"/>
    <w:rsid w:val="001570EF"/>
    <w:rsid w:val="00160BB8"/>
    <w:rsid w:val="001618B2"/>
    <w:rsid w:val="001633BC"/>
    <w:rsid w:val="0016403D"/>
    <w:rsid w:val="0016738B"/>
    <w:rsid w:val="001676A3"/>
    <w:rsid w:val="00170699"/>
    <w:rsid w:val="001709F9"/>
    <w:rsid w:val="00171966"/>
    <w:rsid w:val="00171D6B"/>
    <w:rsid w:val="0017275F"/>
    <w:rsid w:val="001727B8"/>
    <w:rsid w:val="00173D5D"/>
    <w:rsid w:val="00175AB7"/>
    <w:rsid w:val="00177F02"/>
    <w:rsid w:val="00180583"/>
    <w:rsid w:val="001812A9"/>
    <w:rsid w:val="0018380C"/>
    <w:rsid w:val="00184F2C"/>
    <w:rsid w:val="001924E2"/>
    <w:rsid w:val="00193047"/>
    <w:rsid w:val="001953F1"/>
    <w:rsid w:val="001955C0"/>
    <w:rsid w:val="00195A04"/>
    <w:rsid w:val="00195AA3"/>
    <w:rsid w:val="001A126A"/>
    <w:rsid w:val="001A2F54"/>
    <w:rsid w:val="001A5C26"/>
    <w:rsid w:val="001A5D9A"/>
    <w:rsid w:val="001A75E7"/>
    <w:rsid w:val="001B090A"/>
    <w:rsid w:val="001B171E"/>
    <w:rsid w:val="001B1DE5"/>
    <w:rsid w:val="001B3809"/>
    <w:rsid w:val="001B7828"/>
    <w:rsid w:val="001C10B8"/>
    <w:rsid w:val="001C1E7A"/>
    <w:rsid w:val="001C29D6"/>
    <w:rsid w:val="001C3B82"/>
    <w:rsid w:val="001C44DE"/>
    <w:rsid w:val="001C582C"/>
    <w:rsid w:val="001C619B"/>
    <w:rsid w:val="001D1241"/>
    <w:rsid w:val="001D4B04"/>
    <w:rsid w:val="001D4DD8"/>
    <w:rsid w:val="001E1189"/>
    <w:rsid w:val="001E27E6"/>
    <w:rsid w:val="001E5D67"/>
    <w:rsid w:val="001E6A22"/>
    <w:rsid w:val="001F0615"/>
    <w:rsid w:val="001F08A4"/>
    <w:rsid w:val="001F1FC5"/>
    <w:rsid w:val="001F2D4E"/>
    <w:rsid w:val="001F4A33"/>
    <w:rsid w:val="001F4C46"/>
    <w:rsid w:val="00205C78"/>
    <w:rsid w:val="00206AA1"/>
    <w:rsid w:val="0020780F"/>
    <w:rsid w:val="00207EAB"/>
    <w:rsid w:val="00211391"/>
    <w:rsid w:val="00213772"/>
    <w:rsid w:val="00214C14"/>
    <w:rsid w:val="00216389"/>
    <w:rsid w:val="00220E71"/>
    <w:rsid w:val="00222EB9"/>
    <w:rsid w:val="00223A3E"/>
    <w:rsid w:val="00225D90"/>
    <w:rsid w:val="00227AE5"/>
    <w:rsid w:val="00231B15"/>
    <w:rsid w:val="00231C64"/>
    <w:rsid w:val="002348AE"/>
    <w:rsid w:val="00236D48"/>
    <w:rsid w:val="0024169C"/>
    <w:rsid w:val="00241916"/>
    <w:rsid w:val="002423DF"/>
    <w:rsid w:val="002472A1"/>
    <w:rsid w:val="002517DE"/>
    <w:rsid w:val="0025212B"/>
    <w:rsid w:val="00252668"/>
    <w:rsid w:val="00254775"/>
    <w:rsid w:val="00255038"/>
    <w:rsid w:val="00255CC9"/>
    <w:rsid w:val="00257E56"/>
    <w:rsid w:val="002627DF"/>
    <w:rsid w:val="00262BFD"/>
    <w:rsid w:val="002639A1"/>
    <w:rsid w:val="00265821"/>
    <w:rsid w:val="00267C33"/>
    <w:rsid w:val="00272A9F"/>
    <w:rsid w:val="00275021"/>
    <w:rsid w:val="00275281"/>
    <w:rsid w:val="00277E63"/>
    <w:rsid w:val="002807B2"/>
    <w:rsid w:val="00283D85"/>
    <w:rsid w:val="00284DA8"/>
    <w:rsid w:val="00285990"/>
    <w:rsid w:val="00285EC0"/>
    <w:rsid w:val="00286224"/>
    <w:rsid w:val="00291C4B"/>
    <w:rsid w:val="00294304"/>
    <w:rsid w:val="00295680"/>
    <w:rsid w:val="002961FD"/>
    <w:rsid w:val="00296DCA"/>
    <w:rsid w:val="002A15FE"/>
    <w:rsid w:val="002A3786"/>
    <w:rsid w:val="002A5F99"/>
    <w:rsid w:val="002A60BF"/>
    <w:rsid w:val="002A7CE3"/>
    <w:rsid w:val="002B25D3"/>
    <w:rsid w:val="002B50B7"/>
    <w:rsid w:val="002B664F"/>
    <w:rsid w:val="002C1FB8"/>
    <w:rsid w:val="002C3157"/>
    <w:rsid w:val="002C4F6F"/>
    <w:rsid w:val="002C62B5"/>
    <w:rsid w:val="002D0179"/>
    <w:rsid w:val="002E1365"/>
    <w:rsid w:val="002E1862"/>
    <w:rsid w:val="002E3F6A"/>
    <w:rsid w:val="002E4A8C"/>
    <w:rsid w:val="002E4AD7"/>
    <w:rsid w:val="002F0008"/>
    <w:rsid w:val="002F0E6F"/>
    <w:rsid w:val="002F2209"/>
    <w:rsid w:val="002F593A"/>
    <w:rsid w:val="002F66A0"/>
    <w:rsid w:val="002F6942"/>
    <w:rsid w:val="002F6D6E"/>
    <w:rsid w:val="003070DF"/>
    <w:rsid w:val="0030722D"/>
    <w:rsid w:val="0030798C"/>
    <w:rsid w:val="003079DA"/>
    <w:rsid w:val="0031035D"/>
    <w:rsid w:val="003130BE"/>
    <w:rsid w:val="003150FD"/>
    <w:rsid w:val="00315B22"/>
    <w:rsid w:val="00321763"/>
    <w:rsid w:val="00326604"/>
    <w:rsid w:val="00326AA9"/>
    <w:rsid w:val="00326FEB"/>
    <w:rsid w:val="003310CD"/>
    <w:rsid w:val="0033698F"/>
    <w:rsid w:val="00336D05"/>
    <w:rsid w:val="00337268"/>
    <w:rsid w:val="00344AD1"/>
    <w:rsid w:val="00351D2D"/>
    <w:rsid w:val="003567C3"/>
    <w:rsid w:val="003573BE"/>
    <w:rsid w:val="00357A4F"/>
    <w:rsid w:val="00360A95"/>
    <w:rsid w:val="0036148F"/>
    <w:rsid w:val="00362A65"/>
    <w:rsid w:val="0036366E"/>
    <w:rsid w:val="00364DD8"/>
    <w:rsid w:val="00367DEC"/>
    <w:rsid w:val="0037250A"/>
    <w:rsid w:val="00372E5F"/>
    <w:rsid w:val="00380682"/>
    <w:rsid w:val="003813BF"/>
    <w:rsid w:val="0038698B"/>
    <w:rsid w:val="003931BE"/>
    <w:rsid w:val="003933D2"/>
    <w:rsid w:val="00397546"/>
    <w:rsid w:val="003A0022"/>
    <w:rsid w:val="003A3FD1"/>
    <w:rsid w:val="003A44E2"/>
    <w:rsid w:val="003A4AC1"/>
    <w:rsid w:val="003A61FA"/>
    <w:rsid w:val="003A7676"/>
    <w:rsid w:val="003B5C0F"/>
    <w:rsid w:val="003B6E22"/>
    <w:rsid w:val="003B783C"/>
    <w:rsid w:val="003B7922"/>
    <w:rsid w:val="003B7F12"/>
    <w:rsid w:val="003C24BD"/>
    <w:rsid w:val="003C3171"/>
    <w:rsid w:val="003C3CFE"/>
    <w:rsid w:val="003C4AE9"/>
    <w:rsid w:val="003C57DA"/>
    <w:rsid w:val="003C77F9"/>
    <w:rsid w:val="003D7E64"/>
    <w:rsid w:val="003E1A1B"/>
    <w:rsid w:val="003E1D9A"/>
    <w:rsid w:val="003E3400"/>
    <w:rsid w:val="003E6E10"/>
    <w:rsid w:val="003E7757"/>
    <w:rsid w:val="003F25C9"/>
    <w:rsid w:val="003F472B"/>
    <w:rsid w:val="003F7C20"/>
    <w:rsid w:val="0040053C"/>
    <w:rsid w:val="00402422"/>
    <w:rsid w:val="004025A0"/>
    <w:rsid w:val="00402613"/>
    <w:rsid w:val="004029AF"/>
    <w:rsid w:val="00410E51"/>
    <w:rsid w:val="00411F09"/>
    <w:rsid w:val="00413198"/>
    <w:rsid w:val="00415F90"/>
    <w:rsid w:val="004237B3"/>
    <w:rsid w:val="00424052"/>
    <w:rsid w:val="00427706"/>
    <w:rsid w:val="00427853"/>
    <w:rsid w:val="00427E77"/>
    <w:rsid w:val="00430019"/>
    <w:rsid w:val="004403FB"/>
    <w:rsid w:val="00442102"/>
    <w:rsid w:val="004448E5"/>
    <w:rsid w:val="00447F90"/>
    <w:rsid w:val="00455B59"/>
    <w:rsid w:val="00464582"/>
    <w:rsid w:val="00467082"/>
    <w:rsid w:val="00471EC2"/>
    <w:rsid w:val="00473AB3"/>
    <w:rsid w:val="00473F54"/>
    <w:rsid w:val="00475AAC"/>
    <w:rsid w:val="00476C44"/>
    <w:rsid w:val="0048160A"/>
    <w:rsid w:val="00481ABD"/>
    <w:rsid w:val="00486875"/>
    <w:rsid w:val="004875E1"/>
    <w:rsid w:val="00491FE2"/>
    <w:rsid w:val="004A0611"/>
    <w:rsid w:val="004A16EE"/>
    <w:rsid w:val="004A456B"/>
    <w:rsid w:val="004A488C"/>
    <w:rsid w:val="004A499E"/>
    <w:rsid w:val="004A765C"/>
    <w:rsid w:val="004B089F"/>
    <w:rsid w:val="004B597F"/>
    <w:rsid w:val="004B6130"/>
    <w:rsid w:val="004B70E4"/>
    <w:rsid w:val="004B75A5"/>
    <w:rsid w:val="004C1F37"/>
    <w:rsid w:val="004C3E05"/>
    <w:rsid w:val="004C62AC"/>
    <w:rsid w:val="004D2966"/>
    <w:rsid w:val="004D559F"/>
    <w:rsid w:val="004D6ADA"/>
    <w:rsid w:val="004E0787"/>
    <w:rsid w:val="004E2046"/>
    <w:rsid w:val="004E20F4"/>
    <w:rsid w:val="004E4EA2"/>
    <w:rsid w:val="004E5419"/>
    <w:rsid w:val="004E5838"/>
    <w:rsid w:val="004E7107"/>
    <w:rsid w:val="004F615F"/>
    <w:rsid w:val="004F6690"/>
    <w:rsid w:val="0050011E"/>
    <w:rsid w:val="00500984"/>
    <w:rsid w:val="00504831"/>
    <w:rsid w:val="005059EF"/>
    <w:rsid w:val="00506DFB"/>
    <w:rsid w:val="005073A8"/>
    <w:rsid w:val="00510FAF"/>
    <w:rsid w:val="00513ABA"/>
    <w:rsid w:val="00515053"/>
    <w:rsid w:val="00516D0A"/>
    <w:rsid w:val="00521CE2"/>
    <w:rsid w:val="00524252"/>
    <w:rsid w:val="005246DF"/>
    <w:rsid w:val="005337E8"/>
    <w:rsid w:val="0053429E"/>
    <w:rsid w:val="0053485E"/>
    <w:rsid w:val="00535DB8"/>
    <w:rsid w:val="005360D2"/>
    <w:rsid w:val="0053717F"/>
    <w:rsid w:val="00540848"/>
    <w:rsid w:val="0054094B"/>
    <w:rsid w:val="00540ED0"/>
    <w:rsid w:val="00541DD7"/>
    <w:rsid w:val="00544537"/>
    <w:rsid w:val="00546828"/>
    <w:rsid w:val="005522CB"/>
    <w:rsid w:val="00556BFE"/>
    <w:rsid w:val="005612BE"/>
    <w:rsid w:val="0056329F"/>
    <w:rsid w:val="00564BC4"/>
    <w:rsid w:val="00565001"/>
    <w:rsid w:val="00565455"/>
    <w:rsid w:val="005662C2"/>
    <w:rsid w:val="00566B0F"/>
    <w:rsid w:val="00567533"/>
    <w:rsid w:val="00567983"/>
    <w:rsid w:val="00570237"/>
    <w:rsid w:val="0057043D"/>
    <w:rsid w:val="00576C11"/>
    <w:rsid w:val="0058010C"/>
    <w:rsid w:val="00581C11"/>
    <w:rsid w:val="0059465B"/>
    <w:rsid w:val="00594BBB"/>
    <w:rsid w:val="0059793D"/>
    <w:rsid w:val="005A136E"/>
    <w:rsid w:val="005A1C1A"/>
    <w:rsid w:val="005A35C0"/>
    <w:rsid w:val="005A5246"/>
    <w:rsid w:val="005A5377"/>
    <w:rsid w:val="005B1EAA"/>
    <w:rsid w:val="005B3B1F"/>
    <w:rsid w:val="005B4097"/>
    <w:rsid w:val="005B5160"/>
    <w:rsid w:val="005B5977"/>
    <w:rsid w:val="005B7A73"/>
    <w:rsid w:val="005C35AD"/>
    <w:rsid w:val="005C7FC8"/>
    <w:rsid w:val="005D0E1D"/>
    <w:rsid w:val="005D17EE"/>
    <w:rsid w:val="005D1A41"/>
    <w:rsid w:val="005D6CAA"/>
    <w:rsid w:val="005D7E9F"/>
    <w:rsid w:val="005E08DC"/>
    <w:rsid w:val="005E0D43"/>
    <w:rsid w:val="005E4474"/>
    <w:rsid w:val="005E48CB"/>
    <w:rsid w:val="005E562D"/>
    <w:rsid w:val="005E5792"/>
    <w:rsid w:val="005E67B8"/>
    <w:rsid w:val="005F012B"/>
    <w:rsid w:val="005F188D"/>
    <w:rsid w:val="005F19CB"/>
    <w:rsid w:val="005F1A77"/>
    <w:rsid w:val="005F5361"/>
    <w:rsid w:val="005F6210"/>
    <w:rsid w:val="00600E7A"/>
    <w:rsid w:val="006045F2"/>
    <w:rsid w:val="006050C0"/>
    <w:rsid w:val="00610B03"/>
    <w:rsid w:val="00612145"/>
    <w:rsid w:val="00612E87"/>
    <w:rsid w:val="00615604"/>
    <w:rsid w:val="00615CE4"/>
    <w:rsid w:val="0061693A"/>
    <w:rsid w:val="00616D8D"/>
    <w:rsid w:val="006237DF"/>
    <w:rsid w:val="0062460C"/>
    <w:rsid w:val="00624D9F"/>
    <w:rsid w:val="0062682B"/>
    <w:rsid w:val="00626F81"/>
    <w:rsid w:val="00630F7A"/>
    <w:rsid w:val="00632586"/>
    <w:rsid w:val="0063549B"/>
    <w:rsid w:val="00641A17"/>
    <w:rsid w:val="006421C5"/>
    <w:rsid w:val="0064395A"/>
    <w:rsid w:val="00645930"/>
    <w:rsid w:val="00645C08"/>
    <w:rsid w:val="00647F22"/>
    <w:rsid w:val="006509F3"/>
    <w:rsid w:val="00651F20"/>
    <w:rsid w:val="0065344E"/>
    <w:rsid w:val="00655DAA"/>
    <w:rsid w:val="00656D49"/>
    <w:rsid w:val="006579B7"/>
    <w:rsid w:val="00660E93"/>
    <w:rsid w:val="006621CB"/>
    <w:rsid w:val="006651EB"/>
    <w:rsid w:val="00667DAF"/>
    <w:rsid w:val="00674185"/>
    <w:rsid w:val="00674965"/>
    <w:rsid w:val="00675109"/>
    <w:rsid w:val="00675E5D"/>
    <w:rsid w:val="0067695B"/>
    <w:rsid w:val="00680655"/>
    <w:rsid w:val="006811D0"/>
    <w:rsid w:val="00681FC3"/>
    <w:rsid w:val="006836BC"/>
    <w:rsid w:val="00683828"/>
    <w:rsid w:val="00683951"/>
    <w:rsid w:val="0068415E"/>
    <w:rsid w:val="00695579"/>
    <w:rsid w:val="00695740"/>
    <w:rsid w:val="006A0944"/>
    <w:rsid w:val="006A22A1"/>
    <w:rsid w:val="006A32C7"/>
    <w:rsid w:val="006A46C4"/>
    <w:rsid w:val="006A511F"/>
    <w:rsid w:val="006A7D3D"/>
    <w:rsid w:val="006A7DB9"/>
    <w:rsid w:val="006B3AB7"/>
    <w:rsid w:val="006B5777"/>
    <w:rsid w:val="006B6DBE"/>
    <w:rsid w:val="006B6DCD"/>
    <w:rsid w:val="006C096D"/>
    <w:rsid w:val="006C0D9A"/>
    <w:rsid w:val="006C418C"/>
    <w:rsid w:val="006C4E52"/>
    <w:rsid w:val="006C72B5"/>
    <w:rsid w:val="006D7720"/>
    <w:rsid w:val="006D7750"/>
    <w:rsid w:val="006D7BAC"/>
    <w:rsid w:val="006E0651"/>
    <w:rsid w:val="006E1D93"/>
    <w:rsid w:val="006E2FB2"/>
    <w:rsid w:val="006E3094"/>
    <w:rsid w:val="006E36D0"/>
    <w:rsid w:val="006E377F"/>
    <w:rsid w:val="006E5A59"/>
    <w:rsid w:val="006E69CE"/>
    <w:rsid w:val="006F0254"/>
    <w:rsid w:val="006F07D1"/>
    <w:rsid w:val="006F5CA7"/>
    <w:rsid w:val="006F62F0"/>
    <w:rsid w:val="006F639C"/>
    <w:rsid w:val="006F6FEC"/>
    <w:rsid w:val="00700FBE"/>
    <w:rsid w:val="0070103D"/>
    <w:rsid w:val="00702F38"/>
    <w:rsid w:val="00705FD5"/>
    <w:rsid w:val="007107B1"/>
    <w:rsid w:val="00713310"/>
    <w:rsid w:val="007142AD"/>
    <w:rsid w:val="00716597"/>
    <w:rsid w:val="007176E8"/>
    <w:rsid w:val="0072054A"/>
    <w:rsid w:val="007217B1"/>
    <w:rsid w:val="007218F1"/>
    <w:rsid w:val="0072387F"/>
    <w:rsid w:val="00723C98"/>
    <w:rsid w:val="00724116"/>
    <w:rsid w:val="00724180"/>
    <w:rsid w:val="00724C59"/>
    <w:rsid w:val="007334D8"/>
    <w:rsid w:val="00735BD7"/>
    <w:rsid w:val="00737600"/>
    <w:rsid w:val="00737F7E"/>
    <w:rsid w:val="0074230B"/>
    <w:rsid w:val="007423B0"/>
    <w:rsid w:val="00743F1F"/>
    <w:rsid w:val="00744550"/>
    <w:rsid w:val="00745357"/>
    <w:rsid w:val="0074564B"/>
    <w:rsid w:val="00750BA3"/>
    <w:rsid w:val="0075238B"/>
    <w:rsid w:val="00757850"/>
    <w:rsid w:val="00761C33"/>
    <w:rsid w:val="007624E6"/>
    <w:rsid w:val="007629BB"/>
    <w:rsid w:val="007634BC"/>
    <w:rsid w:val="007644E0"/>
    <w:rsid w:val="00765765"/>
    <w:rsid w:val="00765AA8"/>
    <w:rsid w:val="00766191"/>
    <w:rsid w:val="0076706F"/>
    <w:rsid w:val="007679FD"/>
    <w:rsid w:val="007704B4"/>
    <w:rsid w:val="007742D4"/>
    <w:rsid w:val="007752A9"/>
    <w:rsid w:val="00775F77"/>
    <w:rsid w:val="00776529"/>
    <w:rsid w:val="00781BA6"/>
    <w:rsid w:val="00782C8D"/>
    <w:rsid w:val="00783941"/>
    <w:rsid w:val="007861F8"/>
    <w:rsid w:val="00786801"/>
    <w:rsid w:val="007871E2"/>
    <w:rsid w:val="00790A33"/>
    <w:rsid w:val="007914CC"/>
    <w:rsid w:val="00792778"/>
    <w:rsid w:val="007948BB"/>
    <w:rsid w:val="00794A8A"/>
    <w:rsid w:val="007A08B2"/>
    <w:rsid w:val="007A4B10"/>
    <w:rsid w:val="007A4E1D"/>
    <w:rsid w:val="007A70FD"/>
    <w:rsid w:val="007A730F"/>
    <w:rsid w:val="007B0969"/>
    <w:rsid w:val="007B1260"/>
    <w:rsid w:val="007B1972"/>
    <w:rsid w:val="007B21CE"/>
    <w:rsid w:val="007B2CDA"/>
    <w:rsid w:val="007B35F6"/>
    <w:rsid w:val="007C06BF"/>
    <w:rsid w:val="007C11AD"/>
    <w:rsid w:val="007C147D"/>
    <w:rsid w:val="007C25EE"/>
    <w:rsid w:val="007C422A"/>
    <w:rsid w:val="007C4E67"/>
    <w:rsid w:val="007C61F2"/>
    <w:rsid w:val="007D1D86"/>
    <w:rsid w:val="007D22A1"/>
    <w:rsid w:val="007D3049"/>
    <w:rsid w:val="007D41C6"/>
    <w:rsid w:val="007D592A"/>
    <w:rsid w:val="007D6E49"/>
    <w:rsid w:val="007D75EC"/>
    <w:rsid w:val="007E2295"/>
    <w:rsid w:val="007E2DBB"/>
    <w:rsid w:val="007E38F3"/>
    <w:rsid w:val="007E3FBD"/>
    <w:rsid w:val="007F011A"/>
    <w:rsid w:val="007F5029"/>
    <w:rsid w:val="007F65AD"/>
    <w:rsid w:val="007F6CFA"/>
    <w:rsid w:val="00801B7A"/>
    <w:rsid w:val="0080387E"/>
    <w:rsid w:val="00806B8F"/>
    <w:rsid w:val="00810B78"/>
    <w:rsid w:val="00812D02"/>
    <w:rsid w:val="00814625"/>
    <w:rsid w:val="00820E12"/>
    <w:rsid w:val="00820E37"/>
    <w:rsid w:val="00820F4E"/>
    <w:rsid w:val="00821F7D"/>
    <w:rsid w:val="008255E5"/>
    <w:rsid w:val="00832485"/>
    <w:rsid w:val="00832522"/>
    <w:rsid w:val="00840088"/>
    <w:rsid w:val="008401F1"/>
    <w:rsid w:val="008407A3"/>
    <w:rsid w:val="00843FCE"/>
    <w:rsid w:val="00844082"/>
    <w:rsid w:val="0084554E"/>
    <w:rsid w:val="00846D09"/>
    <w:rsid w:val="008476D1"/>
    <w:rsid w:val="008529B2"/>
    <w:rsid w:val="00852EBB"/>
    <w:rsid w:val="008534B0"/>
    <w:rsid w:val="0085390E"/>
    <w:rsid w:val="00854087"/>
    <w:rsid w:val="00856D6E"/>
    <w:rsid w:val="00860410"/>
    <w:rsid w:val="00860DF4"/>
    <w:rsid w:val="00860EFE"/>
    <w:rsid w:val="00861662"/>
    <w:rsid w:val="00861784"/>
    <w:rsid w:val="00863914"/>
    <w:rsid w:val="008652FE"/>
    <w:rsid w:val="008656AD"/>
    <w:rsid w:val="00874464"/>
    <w:rsid w:val="0088510E"/>
    <w:rsid w:val="00885536"/>
    <w:rsid w:val="00886C7B"/>
    <w:rsid w:val="00886E8B"/>
    <w:rsid w:val="00887B1F"/>
    <w:rsid w:val="00891E58"/>
    <w:rsid w:val="00894173"/>
    <w:rsid w:val="0089554C"/>
    <w:rsid w:val="008964C6"/>
    <w:rsid w:val="008970C6"/>
    <w:rsid w:val="008A177C"/>
    <w:rsid w:val="008A1F2F"/>
    <w:rsid w:val="008A2B98"/>
    <w:rsid w:val="008A35B7"/>
    <w:rsid w:val="008A56E8"/>
    <w:rsid w:val="008A5AC1"/>
    <w:rsid w:val="008B2D63"/>
    <w:rsid w:val="008B481A"/>
    <w:rsid w:val="008C037A"/>
    <w:rsid w:val="008C3E5E"/>
    <w:rsid w:val="008C48CD"/>
    <w:rsid w:val="008C6460"/>
    <w:rsid w:val="008D39BA"/>
    <w:rsid w:val="008D7E25"/>
    <w:rsid w:val="008D7F4F"/>
    <w:rsid w:val="008E1624"/>
    <w:rsid w:val="008E2030"/>
    <w:rsid w:val="008E7FCC"/>
    <w:rsid w:val="008F0636"/>
    <w:rsid w:val="008F2084"/>
    <w:rsid w:val="008F31D0"/>
    <w:rsid w:val="008F34C4"/>
    <w:rsid w:val="008F39AC"/>
    <w:rsid w:val="008F6A54"/>
    <w:rsid w:val="008F750F"/>
    <w:rsid w:val="009006FA"/>
    <w:rsid w:val="00901FDC"/>
    <w:rsid w:val="00903C68"/>
    <w:rsid w:val="00904837"/>
    <w:rsid w:val="009063AF"/>
    <w:rsid w:val="0090751C"/>
    <w:rsid w:val="00910129"/>
    <w:rsid w:val="00912C2F"/>
    <w:rsid w:val="009135E8"/>
    <w:rsid w:val="00924348"/>
    <w:rsid w:val="0092500A"/>
    <w:rsid w:val="00925CAF"/>
    <w:rsid w:val="00926DBF"/>
    <w:rsid w:val="009309B3"/>
    <w:rsid w:val="009316EA"/>
    <w:rsid w:val="00935365"/>
    <w:rsid w:val="0093549D"/>
    <w:rsid w:val="00935829"/>
    <w:rsid w:val="00936922"/>
    <w:rsid w:val="00937044"/>
    <w:rsid w:val="00937BD2"/>
    <w:rsid w:val="00940E02"/>
    <w:rsid w:val="0094211D"/>
    <w:rsid w:val="009435C6"/>
    <w:rsid w:val="00944C08"/>
    <w:rsid w:val="00950A4E"/>
    <w:rsid w:val="00952645"/>
    <w:rsid w:val="00954584"/>
    <w:rsid w:val="0095502E"/>
    <w:rsid w:val="00956B58"/>
    <w:rsid w:val="00957F0C"/>
    <w:rsid w:val="00961C58"/>
    <w:rsid w:val="0096454D"/>
    <w:rsid w:val="009653DE"/>
    <w:rsid w:val="00965681"/>
    <w:rsid w:val="0096593E"/>
    <w:rsid w:val="00970E0D"/>
    <w:rsid w:val="0097229B"/>
    <w:rsid w:val="00972682"/>
    <w:rsid w:val="00974344"/>
    <w:rsid w:val="00977A27"/>
    <w:rsid w:val="00977BAF"/>
    <w:rsid w:val="0098064E"/>
    <w:rsid w:val="0098095F"/>
    <w:rsid w:val="0098244A"/>
    <w:rsid w:val="00983B88"/>
    <w:rsid w:val="00984A19"/>
    <w:rsid w:val="0098671A"/>
    <w:rsid w:val="00987868"/>
    <w:rsid w:val="009914EB"/>
    <w:rsid w:val="009921D0"/>
    <w:rsid w:val="00994273"/>
    <w:rsid w:val="00997EA2"/>
    <w:rsid w:val="009A3C3D"/>
    <w:rsid w:val="009A53A4"/>
    <w:rsid w:val="009A5657"/>
    <w:rsid w:val="009A75F3"/>
    <w:rsid w:val="009A7A0A"/>
    <w:rsid w:val="009B1A77"/>
    <w:rsid w:val="009B2B68"/>
    <w:rsid w:val="009B32A6"/>
    <w:rsid w:val="009B66FA"/>
    <w:rsid w:val="009B6929"/>
    <w:rsid w:val="009D0B3F"/>
    <w:rsid w:val="009D364C"/>
    <w:rsid w:val="009D5E34"/>
    <w:rsid w:val="009D669F"/>
    <w:rsid w:val="009D7F02"/>
    <w:rsid w:val="009E2D83"/>
    <w:rsid w:val="009E48E1"/>
    <w:rsid w:val="009F03B4"/>
    <w:rsid w:val="009F2F14"/>
    <w:rsid w:val="009F3663"/>
    <w:rsid w:val="009F3F51"/>
    <w:rsid w:val="009F5EBC"/>
    <w:rsid w:val="009F708A"/>
    <w:rsid w:val="00A01188"/>
    <w:rsid w:val="00A0175C"/>
    <w:rsid w:val="00A01CC4"/>
    <w:rsid w:val="00A020CF"/>
    <w:rsid w:val="00A03CB1"/>
    <w:rsid w:val="00A07540"/>
    <w:rsid w:val="00A14304"/>
    <w:rsid w:val="00A15282"/>
    <w:rsid w:val="00A17310"/>
    <w:rsid w:val="00A2088E"/>
    <w:rsid w:val="00A22FA9"/>
    <w:rsid w:val="00A23E50"/>
    <w:rsid w:val="00A254D7"/>
    <w:rsid w:val="00A275EB"/>
    <w:rsid w:val="00A354EC"/>
    <w:rsid w:val="00A35823"/>
    <w:rsid w:val="00A36C92"/>
    <w:rsid w:val="00A37797"/>
    <w:rsid w:val="00A37DB9"/>
    <w:rsid w:val="00A43545"/>
    <w:rsid w:val="00A4375D"/>
    <w:rsid w:val="00A43800"/>
    <w:rsid w:val="00A44A6C"/>
    <w:rsid w:val="00A547C0"/>
    <w:rsid w:val="00A55C3A"/>
    <w:rsid w:val="00A610BE"/>
    <w:rsid w:val="00A621D4"/>
    <w:rsid w:val="00A64D1C"/>
    <w:rsid w:val="00A65A0B"/>
    <w:rsid w:val="00A67184"/>
    <w:rsid w:val="00A67D2F"/>
    <w:rsid w:val="00A7083D"/>
    <w:rsid w:val="00A7280E"/>
    <w:rsid w:val="00A73306"/>
    <w:rsid w:val="00A748B9"/>
    <w:rsid w:val="00A7539A"/>
    <w:rsid w:val="00A80005"/>
    <w:rsid w:val="00A83494"/>
    <w:rsid w:val="00A83A24"/>
    <w:rsid w:val="00A83B54"/>
    <w:rsid w:val="00A8617B"/>
    <w:rsid w:val="00A87A18"/>
    <w:rsid w:val="00A9765F"/>
    <w:rsid w:val="00A97FE9"/>
    <w:rsid w:val="00AA0CB0"/>
    <w:rsid w:val="00AA239B"/>
    <w:rsid w:val="00AA6B41"/>
    <w:rsid w:val="00AB039A"/>
    <w:rsid w:val="00AB1D24"/>
    <w:rsid w:val="00AB4E71"/>
    <w:rsid w:val="00AB6F0F"/>
    <w:rsid w:val="00AB70F8"/>
    <w:rsid w:val="00AC0505"/>
    <w:rsid w:val="00AC076D"/>
    <w:rsid w:val="00AC549C"/>
    <w:rsid w:val="00AC5CDA"/>
    <w:rsid w:val="00AC5CF5"/>
    <w:rsid w:val="00AC7057"/>
    <w:rsid w:val="00AD1AB4"/>
    <w:rsid w:val="00AD1E13"/>
    <w:rsid w:val="00AD328C"/>
    <w:rsid w:val="00AD3942"/>
    <w:rsid w:val="00AD526E"/>
    <w:rsid w:val="00AD6121"/>
    <w:rsid w:val="00AD65A2"/>
    <w:rsid w:val="00AE0F22"/>
    <w:rsid w:val="00AE4932"/>
    <w:rsid w:val="00AE5337"/>
    <w:rsid w:val="00AE7900"/>
    <w:rsid w:val="00AE792C"/>
    <w:rsid w:val="00AF03E4"/>
    <w:rsid w:val="00AF0B70"/>
    <w:rsid w:val="00AF4E00"/>
    <w:rsid w:val="00AF4E1B"/>
    <w:rsid w:val="00AF61AA"/>
    <w:rsid w:val="00AF6BED"/>
    <w:rsid w:val="00B018FC"/>
    <w:rsid w:val="00B03744"/>
    <w:rsid w:val="00B03EFE"/>
    <w:rsid w:val="00B057A4"/>
    <w:rsid w:val="00B07538"/>
    <w:rsid w:val="00B07A74"/>
    <w:rsid w:val="00B10E49"/>
    <w:rsid w:val="00B11A03"/>
    <w:rsid w:val="00B12138"/>
    <w:rsid w:val="00B20D28"/>
    <w:rsid w:val="00B2130D"/>
    <w:rsid w:val="00B215FE"/>
    <w:rsid w:val="00B22560"/>
    <w:rsid w:val="00B22D55"/>
    <w:rsid w:val="00B22F42"/>
    <w:rsid w:val="00B237E1"/>
    <w:rsid w:val="00B252A6"/>
    <w:rsid w:val="00B26C98"/>
    <w:rsid w:val="00B26F0D"/>
    <w:rsid w:val="00B32473"/>
    <w:rsid w:val="00B34203"/>
    <w:rsid w:val="00B4000F"/>
    <w:rsid w:val="00B43AFF"/>
    <w:rsid w:val="00B46CA9"/>
    <w:rsid w:val="00B47D82"/>
    <w:rsid w:val="00B513F8"/>
    <w:rsid w:val="00B5297C"/>
    <w:rsid w:val="00B54AB2"/>
    <w:rsid w:val="00B5628D"/>
    <w:rsid w:val="00B62E1D"/>
    <w:rsid w:val="00B63E52"/>
    <w:rsid w:val="00B640A4"/>
    <w:rsid w:val="00B6536B"/>
    <w:rsid w:val="00B65EEB"/>
    <w:rsid w:val="00B67CDF"/>
    <w:rsid w:val="00B708C8"/>
    <w:rsid w:val="00B75807"/>
    <w:rsid w:val="00B759BE"/>
    <w:rsid w:val="00B767BA"/>
    <w:rsid w:val="00B76908"/>
    <w:rsid w:val="00B76A0B"/>
    <w:rsid w:val="00B8012C"/>
    <w:rsid w:val="00B81843"/>
    <w:rsid w:val="00B84EF2"/>
    <w:rsid w:val="00B859C3"/>
    <w:rsid w:val="00B91644"/>
    <w:rsid w:val="00B95292"/>
    <w:rsid w:val="00B96BBB"/>
    <w:rsid w:val="00B975EC"/>
    <w:rsid w:val="00BA0727"/>
    <w:rsid w:val="00BA26D5"/>
    <w:rsid w:val="00BA2E26"/>
    <w:rsid w:val="00BA3E2F"/>
    <w:rsid w:val="00BA6737"/>
    <w:rsid w:val="00BB1824"/>
    <w:rsid w:val="00BB36BE"/>
    <w:rsid w:val="00BC1DDE"/>
    <w:rsid w:val="00BC318F"/>
    <w:rsid w:val="00BC502E"/>
    <w:rsid w:val="00BC503C"/>
    <w:rsid w:val="00BD3AD0"/>
    <w:rsid w:val="00BD4ECF"/>
    <w:rsid w:val="00BD52D3"/>
    <w:rsid w:val="00BE1910"/>
    <w:rsid w:val="00BE46D3"/>
    <w:rsid w:val="00BE5CFB"/>
    <w:rsid w:val="00BE7F54"/>
    <w:rsid w:val="00BF0821"/>
    <w:rsid w:val="00BF0A86"/>
    <w:rsid w:val="00BF0E0B"/>
    <w:rsid w:val="00BF40A5"/>
    <w:rsid w:val="00BF61D5"/>
    <w:rsid w:val="00BF6CBE"/>
    <w:rsid w:val="00C00AE1"/>
    <w:rsid w:val="00C02F51"/>
    <w:rsid w:val="00C0318F"/>
    <w:rsid w:val="00C05D7A"/>
    <w:rsid w:val="00C06AA3"/>
    <w:rsid w:val="00C07F9D"/>
    <w:rsid w:val="00C10D3F"/>
    <w:rsid w:val="00C12C35"/>
    <w:rsid w:val="00C13537"/>
    <w:rsid w:val="00C16E5E"/>
    <w:rsid w:val="00C226A6"/>
    <w:rsid w:val="00C229FB"/>
    <w:rsid w:val="00C23911"/>
    <w:rsid w:val="00C246C8"/>
    <w:rsid w:val="00C24CFE"/>
    <w:rsid w:val="00C26821"/>
    <w:rsid w:val="00C26C0D"/>
    <w:rsid w:val="00C30790"/>
    <w:rsid w:val="00C308BA"/>
    <w:rsid w:val="00C30DB7"/>
    <w:rsid w:val="00C34B90"/>
    <w:rsid w:val="00C351EE"/>
    <w:rsid w:val="00C44280"/>
    <w:rsid w:val="00C46B27"/>
    <w:rsid w:val="00C46E24"/>
    <w:rsid w:val="00C50EC1"/>
    <w:rsid w:val="00C52A69"/>
    <w:rsid w:val="00C53C0A"/>
    <w:rsid w:val="00C57CEC"/>
    <w:rsid w:val="00C645AC"/>
    <w:rsid w:val="00C6572C"/>
    <w:rsid w:val="00C67556"/>
    <w:rsid w:val="00C7018D"/>
    <w:rsid w:val="00C70F33"/>
    <w:rsid w:val="00C73057"/>
    <w:rsid w:val="00C73D38"/>
    <w:rsid w:val="00C77014"/>
    <w:rsid w:val="00C77C00"/>
    <w:rsid w:val="00C80301"/>
    <w:rsid w:val="00C8278A"/>
    <w:rsid w:val="00C8287F"/>
    <w:rsid w:val="00C838D5"/>
    <w:rsid w:val="00C90A94"/>
    <w:rsid w:val="00C958C9"/>
    <w:rsid w:val="00C95CBC"/>
    <w:rsid w:val="00CA0577"/>
    <w:rsid w:val="00CA6472"/>
    <w:rsid w:val="00CA64E9"/>
    <w:rsid w:val="00CA7186"/>
    <w:rsid w:val="00CB2E4B"/>
    <w:rsid w:val="00CB4362"/>
    <w:rsid w:val="00CB69E8"/>
    <w:rsid w:val="00CB6D23"/>
    <w:rsid w:val="00CC3E20"/>
    <w:rsid w:val="00CC6BA9"/>
    <w:rsid w:val="00CD0142"/>
    <w:rsid w:val="00CD065A"/>
    <w:rsid w:val="00CD1107"/>
    <w:rsid w:val="00CD2946"/>
    <w:rsid w:val="00CD3705"/>
    <w:rsid w:val="00CD3E9E"/>
    <w:rsid w:val="00CD410F"/>
    <w:rsid w:val="00CD61CE"/>
    <w:rsid w:val="00CD6392"/>
    <w:rsid w:val="00CD7F2B"/>
    <w:rsid w:val="00CE153C"/>
    <w:rsid w:val="00CE23D8"/>
    <w:rsid w:val="00CE2F2E"/>
    <w:rsid w:val="00CE66BE"/>
    <w:rsid w:val="00CE77D2"/>
    <w:rsid w:val="00CE7858"/>
    <w:rsid w:val="00CF0B10"/>
    <w:rsid w:val="00CF3CCD"/>
    <w:rsid w:val="00CF5AAC"/>
    <w:rsid w:val="00CF5C93"/>
    <w:rsid w:val="00CF7432"/>
    <w:rsid w:val="00CF7635"/>
    <w:rsid w:val="00D015BA"/>
    <w:rsid w:val="00D01C7C"/>
    <w:rsid w:val="00D01CE1"/>
    <w:rsid w:val="00D02544"/>
    <w:rsid w:val="00D03085"/>
    <w:rsid w:val="00D07A23"/>
    <w:rsid w:val="00D111A0"/>
    <w:rsid w:val="00D112E3"/>
    <w:rsid w:val="00D1199C"/>
    <w:rsid w:val="00D1607C"/>
    <w:rsid w:val="00D17146"/>
    <w:rsid w:val="00D17403"/>
    <w:rsid w:val="00D2004D"/>
    <w:rsid w:val="00D23B2E"/>
    <w:rsid w:val="00D320EC"/>
    <w:rsid w:val="00D32944"/>
    <w:rsid w:val="00D33687"/>
    <w:rsid w:val="00D41F20"/>
    <w:rsid w:val="00D431A4"/>
    <w:rsid w:val="00D437B9"/>
    <w:rsid w:val="00D448F4"/>
    <w:rsid w:val="00D45E4E"/>
    <w:rsid w:val="00D471CB"/>
    <w:rsid w:val="00D47641"/>
    <w:rsid w:val="00D47D39"/>
    <w:rsid w:val="00D51483"/>
    <w:rsid w:val="00D55B87"/>
    <w:rsid w:val="00D56873"/>
    <w:rsid w:val="00D56E6B"/>
    <w:rsid w:val="00D57092"/>
    <w:rsid w:val="00D5737E"/>
    <w:rsid w:val="00D61726"/>
    <w:rsid w:val="00D623D1"/>
    <w:rsid w:val="00D641C6"/>
    <w:rsid w:val="00D65F4E"/>
    <w:rsid w:val="00D74102"/>
    <w:rsid w:val="00D76B54"/>
    <w:rsid w:val="00D77D85"/>
    <w:rsid w:val="00D82876"/>
    <w:rsid w:val="00D82B0F"/>
    <w:rsid w:val="00D86782"/>
    <w:rsid w:val="00D87D79"/>
    <w:rsid w:val="00D91B33"/>
    <w:rsid w:val="00D92E5E"/>
    <w:rsid w:val="00D9321E"/>
    <w:rsid w:val="00D96148"/>
    <w:rsid w:val="00D966A4"/>
    <w:rsid w:val="00DA1923"/>
    <w:rsid w:val="00DA414D"/>
    <w:rsid w:val="00DB174E"/>
    <w:rsid w:val="00DB2CA4"/>
    <w:rsid w:val="00DB43FD"/>
    <w:rsid w:val="00DB5FCA"/>
    <w:rsid w:val="00DB602C"/>
    <w:rsid w:val="00DB7AC7"/>
    <w:rsid w:val="00DC0553"/>
    <w:rsid w:val="00DC0F4B"/>
    <w:rsid w:val="00DC2212"/>
    <w:rsid w:val="00DC386B"/>
    <w:rsid w:val="00DC5B6D"/>
    <w:rsid w:val="00DC65E3"/>
    <w:rsid w:val="00DD0AAE"/>
    <w:rsid w:val="00DD2706"/>
    <w:rsid w:val="00DD2B6E"/>
    <w:rsid w:val="00DD4BCE"/>
    <w:rsid w:val="00DD691C"/>
    <w:rsid w:val="00DE2A10"/>
    <w:rsid w:val="00DE2D34"/>
    <w:rsid w:val="00DE35B3"/>
    <w:rsid w:val="00DE50EB"/>
    <w:rsid w:val="00DF023D"/>
    <w:rsid w:val="00DF0F18"/>
    <w:rsid w:val="00DF63E6"/>
    <w:rsid w:val="00E00C3F"/>
    <w:rsid w:val="00E00EF1"/>
    <w:rsid w:val="00E01395"/>
    <w:rsid w:val="00E023AA"/>
    <w:rsid w:val="00E0245D"/>
    <w:rsid w:val="00E04FD1"/>
    <w:rsid w:val="00E05021"/>
    <w:rsid w:val="00E05BB1"/>
    <w:rsid w:val="00E0756C"/>
    <w:rsid w:val="00E106DA"/>
    <w:rsid w:val="00E11A53"/>
    <w:rsid w:val="00E13E0E"/>
    <w:rsid w:val="00E14D47"/>
    <w:rsid w:val="00E14F60"/>
    <w:rsid w:val="00E15E10"/>
    <w:rsid w:val="00E22D06"/>
    <w:rsid w:val="00E24582"/>
    <w:rsid w:val="00E25C96"/>
    <w:rsid w:val="00E31D8B"/>
    <w:rsid w:val="00E32976"/>
    <w:rsid w:val="00E34D70"/>
    <w:rsid w:val="00E3597F"/>
    <w:rsid w:val="00E36C9C"/>
    <w:rsid w:val="00E415DE"/>
    <w:rsid w:val="00E42118"/>
    <w:rsid w:val="00E424FC"/>
    <w:rsid w:val="00E42E83"/>
    <w:rsid w:val="00E43087"/>
    <w:rsid w:val="00E43674"/>
    <w:rsid w:val="00E440ED"/>
    <w:rsid w:val="00E45E9A"/>
    <w:rsid w:val="00E47373"/>
    <w:rsid w:val="00E473DF"/>
    <w:rsid w:val="00E518F6"/>
    <w:rsid w:val="00E54947"/>
    <w:rsid w:val="00E553CD"/>
    <w:rsid w:val="00E56268"/>
    <w:rsid w:val="00E57194"/>
    <w:rsid w:val="00E60325"/>
    <w:rsid w:val="00E60496"/>
    <w:rsid w:val="00E613CF"/>
    <w:rsid w:val="00E62682"/>
    <w:rsid w:val="00E62C05"/>
    <w:rsid w:val="00E64BF5"/>
    <w:rsid w:val="00E66A11"/>
    <w:rsid w:val="00E723F8"/>
    <w:rsid w:val="00E7246F"/>
    <w:rsid w:val="00E761C9"/>
    <w:rsid w:val="00E773C1"/>
    <w:rsid w:val="00E77A4C"/>
    <w:rsid w:val="00E77A78"/>
    <w:rsid w:val="00E83B2A"/>
    <w:rsid w:val="00E842DA"/>
    <w:rsid w:val="00E848DE"/>
    <w:rsid w:val="00E867ED"/>
    <w:rsid w:val="00E92AC9"/>
    <w:rsid w:val="00E95FC1"/>
    <w:rsid w:val="00EA2967"/>
    <w:rsid w:val="00EA50CA"/>
    <w:rsid w:val="00EA5366"/>
    <w:rsid w:val="00EA77E1"/>
    <w:rsid w:val="00EA7EFC"/>
    <w:rsid w:val="00EB07E3"/>
    <w:rsid w:val="00EB0FED"/>
    <w:rsid w:val="00EB4863"/>
    <w:rsid w:val="00EB48D3"/>
    <w:rsid w:val="00EB4B80"/>
    <w:rsid w:val="00EB5B3E"/>
    <w:rsid w:val="00EC1645"/>
    <w:rsid w:val="00EC20F8"/>
    <w:rsid w:val="00EC2B50"/>
    <w:rsid w:val="00EC4955"/>
    <w:rsid w:val="00EC59FE"/>
    <w:rsid w:val="00EC60C3"/>
    <w:rsid w:val="00EC6332"/>
    <w:rsid w:val="00EC73CA"/>
    <w:rsid w:val="00EC76D0"/>
    <w:rsid w:val="00ED0D04"/>
    <w:rsid w:val="00ED1670"/>
    <w:rsid w:val="00ED33FA"/>
    <w:rsid w:val="00ED57F7"/>
    <w:rsid w:val="00ED5ABA"/>
    <w:rsid w:val="00ED6BE3"/>
    <w:rsid w:val="00EE1042"/>
    <w:rsid w:val="00EE362F"/>
    <w:rsid w:val="00EE4A41"/>
    <w:rsid w:val="00EE5DA1"/>
    <w:rsid w:val="00EE67C5"/>
    <w:rsid w:val="00EE707E"/>
    <w:rsid w:val="00EE7122"/>
    <w:rsid w:val="00EF19F4"/>
    <w:rsid w:val="00EF34F8"/>
    <w:rsid w:val="00EF646A"/>
    <w:rsid w:val="00EF6A9B"/>
    <w:rsid w:val="00EF72AA"/>
    <w:rsid w:val="00EF7796"/>
    <w:rsid w:val="00F00874"/>
    <w:rsid w:val="00F01BA3"/>
    <w:rsid w:val="00F054C3"/>
    <w:rsid w:val="00F063E2"/>
    <w:rsid w:val="00F06B77"/>
    <w:rsid w:val="00F07630"/>
    <w:rsid w:val="00F11115"/>
    <w:rsid w:val="00F15BB8"/>
    <w:rsid w:val="00F206DA"/>
    <w:rsid w:val="00F211F2"/>
    <w:rsid w:val="00F21607"/>
    <w:rsid w:val="00F2305A"/>
    <w:rsid w:val="00F23EC2"/>
    <w:rsid w:val="00F24B6E"/>
    <w:rsid w:val="00F2534F"/>
    <w:rsid w:val="00F25D17"/>
    <w:rsid w:val="00F34295"/>
    <w:rsid w:val="00F369DE"/>
    <w:rsid w:val="00F36E39"/>
    <w:rsid w:val="00F37027"/>
    <w:rsid w:val="00F40137"/>
    <w:rsid w:val="00F40CDE"/>
    <w:rsid w:val="00F41833"/>
    <w:rsid w:val="00F4204C"/>
    <w:rsid w:val="00F4501A"/>
    <w:rsid w:val="00F5111A"/>
    <w:rsid w:val="00F52362"/>
    <w:rsid w:val="00F5270C"/>
    <w:rsid w:val="00F54C79"/>
    <w:rsid w:val="00F55A2C"/>
    <w:rsid w:val="00F623A9"/>
    <w:rsid w:val="00F7217B"/>
    <w:rsid w:val="00F7304B"/>
    <w:rsid w:val="00F76059"/>
    <w:rsid w:val="00F771CF"/>
    <w:rsid w:val="00F77D03"/>
    <w:rsid w:val="00F80BB0"/>
    <w:rsid w:val="00F81039"/>
    <w:rsid w:val="00F81D5B"/>
    <w:rsid w:val="00F86018"/>
    <w:rsid w:val="00F86A7D"/>
    <w:rsid w:val="00F902AD"/>
    <w:rsid w:val="00F91691"/>
    <w:rsid w:val="00F97482"/>
    <w:rsid w:val="00F97F34"/>
    <w:rsid w:val="00FA32B4"/>
    <w:rsid w:val="00FA4F99"/>
    <w:rsid w:val="00FA53B7"/>
    <w:rsid w:val="00FA5810"/>
    <w:rsid w:val="00FA5883"/>
    <w:rsid w:val="00FA7ECD"/>
    <w:rsid w:val="00FB12A5"/>
    <w:rsid w:val="00FB12A9"/>
    <w:rsid w:val="00FB3D66"/>
    <w:rsid w:val="00FB44EB"/>
    <w:rsid w:val="00FB477D"/>
    <w:rsid w:val="00FB593A"/>
    <w:rsid w:val="00FB6A4D"/>
    <w:rsid w:val="00FB6CDD"/>
    <w:rsid w:val="00FC2B93"/>
    <w:rsid w:val="00FC7477"/>
    <w:rsid w:val="00FD05C5"/>
    <w:rsid w:val="00FD0925"/>
    <w:rsid w:val="00FD14F3"/>
    <w:rsid w:val="00FD49EB"/>
    <w:rsid w:val="00FD5A58"/>
    <w:rsid w:val="00FD6210"/>
    <w:rsid w:val="00FD6F44"/>
    <w:rsid w:val="00FE2F7A"/>
    <w:rsid w:val="00FE42C6"/>
    <w:rsid w:val="00FF00F8"/>
    <w:rsid w:val="00FF018D"/>
    <w:rsid w:val="00FF122B"/>
    <w:rsid w:val="00FF35A3"/>
    <w:rsid w:val="00FF397D"/>
    <w:rsid w:val="00FF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FD78"/>
  <w15:docId w15:val="{C40E71AD-3897-4E1A-82F3-FDC38DC9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0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6FA"/>
    <w:rPr>
      <w:sz w:val="20"/>
      <w:szCs w:val="20"/>
      <w:lang w:val="en-GB"/>
    </w:rPr>
  </w:style>
  <w:style w:type="character" w:styleId="FootnoteReference">
    <w:name w:val="footnote reference"/>
    <w:basedOn w:val="DefaultParagraphFont"/>
    <w:uiPriority w:val="99"/>
    <w:semiHidden/>
    <w:unhideWhenUsed/>
    <w:rsid w:val="009006FA"/>
    <w:rPr>
      <w:vertAlign w:val="superscript"/>
    </w:rPr>
  </w:style>
  <w:style w:type="paragraph" w:styleId="ListParagraph">
    <w:name w:val="List Paragraph"/>
    <w:basedOn w:val="Normal"/>
    <w:uiPriority w:val="34"/>
    <w:qFormat/>
    <w:rsid w:val="00033256"/>
    <w:pPr>
      <w:ind w:left="720"/>
      <w:contextualSpacing/>
    </w:pPr>
  </w:style>
  <w:style w:type="table" w:styleId="TableGrid">
    <w:name w:val="Table Grid"/>
    <w:basedOn w:val="TableNormal"/>
    <w:uiPriority w:val="59"/>
    <w:rsid w:val="0003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0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E1D"/>
    <w:rPr>
      <w:rFonts w:ascii="Tahoma" w:hAnsi="Tahoma" w:cs="Tahoma"/>
      <w:sz w:val="16"/>
      <w:szCs w:val="16"/>
    </w:rPr>
  </w:style>
  <w:style w:type="character" w:styleId="CommentReference">
    <w:name w:val="annotation reference"/>
    <w:basedOn w:val="DefaultParagraphFont"/>
    <w:uiPriority w:val="99"/>
    <w:semiHidden/>
    <w:unhideWhenUsed/>
    <w:rsid w:val="00987868"/>
    <w:rPr>
      <w:sz w:val="16"/>
      <w:szCs w:val="16"/>
    </w:rPr>
  </w:style>
  <w:style w:type="paragraph" w:styleId="CommentText">
    <w:name w:val="annotation text"/>
    <w:basedOn w:val="Normal"/>
    <w:link w:val="CommentTextChar"/>
    <w:uiPriority w:val="99"/>
    <w:semiHidden/>
    <w:unhideWhenUsed/>
    <w:rsid w:val="00987868"/>
    <w:pPr>
      <w:spacing w:line="240" w:lineRule="auto"/>
    </w:pPr>
    <w:rPr>
      <w:sz w:val="20"/>
      <w:szCs w:val="20"/>
    </w:rPr>
  </w:style>
  <w:style w:type="character" w:customStyle="1" w:styleId="CommentTextChar">
    <w:name w:val="Comment Text Char"/>
    <w:basedOn w:val="DefaultParagraphFont"/>
    <w:link w:val="CommentText"/>
    <w:uiPriority w:val="99"/>
    <w:semiHidden/>
    <w:rsid w:val="00987868"/>
    <w:rPr>
      <w:sz w:val="20"/>
      <w:szCs w:val="20"/>
    </w:rPr>
  </w:style>
  <w:style w:type="paragraph" w:styleId="CommentSubject">
    <w:name w:val="annotation subject"/>
    <w:basedOn w:val="CommentText"/>
    <w:next w:val="CommentText"/>
    <w:link w:val="CommentSubjectChar"/>
    <w:uiPriority w:val="99"/>
    <w:semiHidden/>
    <w:unhideWhenUsed/>
    <w:rsid w:val="00987868"/>
    <w:rPr>
      <w:b/>
      <w:bCs/>
    </w:rPr>
  </w:style>
  <w:style w:type="character" w:customStyle="1" w:styleId="CommentSubjectChar">
    <w:name w:val="Comment Subject Char"/>
    <w:basedOn w:val="CommentTextChar"/>
    <w:link w:val="CommentSubject"/>
    <w:uiPriority w:val="99"/>
    <w:semiHidden/>
    <w:rsid w:val="00987868"/>
    <w:rPr>
      <w:b/>
      <w:bCs/>
      <w:sz w:val="20"/>
      <w:szCs w:val="20"/>
    </w:rPr>
  </w:style>
  <w:style w:type="paragraph" w:customStyle="1" w:styleId="ModelDoubleNoIndent">
    <w:name w:val="ModelDoubleNoIndent"/>
    <w:basedOn w:val="Normal"/>
    <w:uiPriority w:val="99"/>
    <w:rsid w:val="006E3094"/>
    <w:pPr>
      <w:spacing w:after="360" w:line="480" w:lineRule="auto"/>
      <w:jc w:val="both"/>
    </w:pPr>
    <w:rPr>
      <w:rFonts w:ascii="Times New Roman" w:eastAsia="Times New Roman" w:hAnsi="Times New Roman" w:cs="Times New Roman"/>
      <w:szCs w:val="20"/>
      <w:u w:val="single"/>
    </w:rPr>
  </w:style>
  <w:style w:type="paragraph" w:customStyle="1" w:styleId="ModelNrmlDouble">
    <w:name w:val="ModelNrmlDouble"/>
    <w:basedOn w:val="Normal"/>
    <w:uiPriority w:val="99"/>
    <w:rsid w:val="006E3094"/>
    <w:pPr>
      <w:spacing w:after="360" w:line="480" w:lineRule="auto"/>
      <w:ind w:firstLine="720"/>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CD0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65A"/>
  </w:style>
  <w:style w:type="paragraph" w:styleId="Footer">
    <w:name w:val="footer"/>
    <w:basedOn w:val="Normal"/>
    <w:link w:val="FooterChar"/>
    <w:uiPriority w:val="99"/>
    <w:unhideWhenUsed/>
    <w:rsid w:val="00CD0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31576-8749-41F5-A504-89082619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2934</Words>
  <Characters>16728</Characters>
  <Application>Microsoft Office Word</Application>
  <DocSecurity>0</DocSecurity>
  <Lines>139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org</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Salome Chakvetadze</cp:lastModifiedBy>
  <cp:revision>7</cp:revision>
  <cp:lastPrinted>2015-07-14T10:26:00Z</cp:lastPrinted>
  <dcterms:created xsi:type="dcterms:W3CDTF">2016-08-31T08:55:00Z</dcterms:created>
  <dcterms:modified xsi:type="dcterms:W3CDTF">2020-05-10T16:19:00Z</dcterms:modified>
</cp:coreProperties>
</file>