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269" w:rsidRDefault="00146269" w:rsidP="00146269">
      <w:pPr>
        <w:rPr>
          <w:rFonts w:asciiTheme="minorHAnsi" w:hAnsiTheme="minorHAnsi" w:cstheme="minorHAnsi"/>
          <w:i/>
        </w:rPr>
      </w:pPr>
    </w:p>
    <w:p w:rsidR="006D3AE8" w:rsidRPr="006D3AE8" w:rsidRDefault="006D3AE8" w:rsidP="006D3AE8">
      <w:pPr>
        <w:jc w:val="both"/>
        <w:rPr>
          <w:rFonts w:ascii="Sylfaen" w:hAnsi="Sylfaen"/>
          <w:sz w:val="24"/>
          <w:szCs w:val="24"/>
          <w:lang w:val="ka-GE"/>
        </w:rPr>
      </w:pPr>
      <w:r w:rsidRPr="006D3AE8">
        <w:rPr>
          <w:rFonts w:ascii="Sylfaen" w:hAnsi="Sylfaen"/>
          <w:sz w:val="24"/>
          <w:szCs w:val="24"/>
          <w:lang w:val="ka-GE"/>
        </w:rPr>
        <w:t>Georgia's case study for 2020 was prepared by UN Secretary-General's Independent Accountability Panel for Every Woman, Every Child, Every Adolescent (IAP). The study highlights the positive effects of the health care system of Georgia, such as the implementation of universal health care program, the process of regionalization of perinatal services, etc. At the same time, however, it highlights the key challenges that hinder its further development.</w:t>
      </w:r>
    </w:p>
    <w:p w:rsidR="006D3AE8" w:rsidRPr="006D3AE8" w:rsidRDefault="006D3AE8" w:rsidP="006D3AE8">
      <w:pPr>
        <w:jc w:val="both"/>
        <w:rPr>
          <w:rFonts w:ascii="Sylfaen" w:hAnsi="Sylfaen"/>
          <w:sz w:val="24"/>
          <w:szCs w:val="24"/>
          <w:lang w:val="ka-GE"/>
        </w:rPr>
      </w:pPr>
    </w:p>
    <w:p w:rsidR="006D3AE8" w:rsidRPr="006D3AE8" w:rsidRDefault="006D3AE8" w:rsidP="006D3AE8">
      <w:pPr>
        <w:autoSpaceDE w:val="0"/>
        <w:autoSpaceDN w:val="0"/>
        <w:adjustRightInd w:val="0"/>
        <w:jc w:val="both"/>
        <w:rPr>
          <w:rFonts w:ascii="Sylfaen" w:hAnsi="Sylfaen" w:cs="Sylfaen"/>
          <w:color w:val="000000"/>
          <w:sz w:val="24"/>
          <w:szCs w:val="24"/>
        </w:rPr>
      </w:pPr>
      <w:r w:rsidRPr="006D3AE8">
        <w:rPr>
          <w:rFonts w:ascii="Sylfaen" w:hAnsi="Sylfaen"/>
          <w:sz w:val="24"/>
          <w:szCs w:val="24"/>
          <w:lang w:val="ka-GE"/>
        </w:rPr>
        <w:t>The study is based on the results of the interviews with two focus groups and 16 experts and officially published sources are used rarely</w:t>
      </w:r>
      <w:r>
        <w:rPr>
          <w:rFonts w:ascii="Sylfaen" w:hAnsi="Sylfaen"/>
          <w:sz w:val="24"/>
          <w:szCs w:val="24"/>
        </w:rPr>
        <w:t xml:space="preserve">.  </w:t>
      </w:r>
      <w:r w:rsidRPr="006D3AE8">
        <w:rPr>
          <w:rFonts w:ascii="Sylfaen" w:hAnsi="Sylfaen"/>
          <w:sz w:val="24"/>
          <w:szCs w:val="24"/>
        </w:rPr>
        <w:t>As indicated in the report</w:t>
      </w:r>
      <w:r>
        <w:rPr>
          <w:rFonts w:ascii="Sylfaen" w:hAnsi="Sylfaen"/>
          <w:sz w:val="24"/>
          <w:szCs w:val="24"/>
        </w:rPr>
        <w:t xml:space="preserve">, </w:t>
      </w:r>
      <w:r w:rsidRPr="00890CB7">
        <w:rPr>
          <w:rFonts w:ascii="Sylfaen" w:hAnsi="Sylfaen" w:cs="Sylfaen"/>
          <w:color w:val="000000"/>
          <w:sz w:val="24"/>
          <w:szCs w:val="24"/>
        </w:rPr>
        <w:t>The Universal Health Care Program launched by the Government of Georgia in 2013 has 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p>
    <w:p w:rsidR="006D3AE8" w:rsidRPr="006D3AE8" w:rsidRDefault="006D3AE8" w:rsidP="006D3AE8">
      <w:pPr>
        <w:jc w:val="both"/>
        <w:rPr>
          <w:rFonts w:ascii="Sylfaen" w:hAnsi="Sylfaen" w:cs="Sylfaen"/>
          <w:color w:val="000000"/>
          <w:sz w:val="24"/>
          <w:szCs w:val="24"/>
        </w:rPr>
      </w:pPr>
    </w:p>
    <w:p w:rsidR="00602E3D" w:rsidRPr="007101DE" w:rsidRDefault="00602E3D" w:rsidP="006D3AE8">
      <w:pPr>
        <w:jc w:val="both"/>
        <w:rPr>
          <w:rFonts w:ascii="Sylfaen" w:hAnsi="Sylfaen" w:cs="Sylfaen"/>
          <w:color w:val="000000"/>
          <w:sz w:val="24"/>
          <w:szCs w:val="24"/>
        </w:rPr>
      </w:pPr>
      <w:r w:rsidRPr="00091CEC">
        <w:rPr>
          <w:rFonts w:ascii="Sylfaen" w:hAnsi="Sylfaen" w:cs="Sylfaen"/>
          <w:color w:val="000000"/>
          <w:sz w:val="24"/>
          <w:szCs w:val="24"/>
        </w:rPr>
        <w:t xml:space="preserve">The performance of health system and its ability to provide services to all without risk of financial hardship must be a fundamental priority. </w:t>
      </w:r>
      <w:r w:rsidRPr="007101DE">
        <w:rPr>
          <w:rFonts w:ascii="Sylfaen" w:hAnsi="Sylfaen" w:cs="Sylfaen"/>
          <w:color w:val="000000"/>
          <w:sz w:val="24"/>
          <w:szCs w:val="24"/>
        </w:rPr>
        <w:t>While many countries struggle to provide UHC, extended health emergencies such as the outbreak of COVID-19 puts enormous pressure on the supply side as health systems come under severe stress. In the process, social protection and access to essential health services of vulnerable populations further deteriorate, particularly hitting hard those without health insurance.</w:t>
      </w:r>
    </w:p>
    <w:p w:rsidR="00146269" w:rsidRPr="00146269" w:rsidRDefault="00146269" w:rsidP="00C92E5E">
      <w:pPr>
        <w:autoSpaceDE w:val="0"/>
        <w:autoSpaceDN w:val="0"/>
        <w:adjustRightInd w:val="0"/>
        <w:jc w:val="both"/>
        <w:rPr>
          <w:rFonts w:ascii="Sylfaen" w:hAnsi="Sylfaen" w:cs="Sylfaen"/>
          <w:color w:val="000000"/>
          <w:sz w:val="24"/>
          <w:szCs w:val="24"/>
        </w:rPr>
      </w:pPr>
    </w:p>
    <w:p w:rsidR="00146269" w:rsidRPr="00890CB7" w:rsidRDefault="00146269" w:rsidP="00C92E5E">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Universal Health Care Program launched by the Government of Georgia in 2013 has 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p>
    <w:p w:rsidR="00146269" w:rsidRPr="00890CB7" w:rsidRDefault="00146269" w:rsidP="00C92E5E">
      <w:pPr>
        <w:autoSpaceDE w:val="0"/>
        <w:autoSpaceDN w:val="0"/>
        <w:adjustRightInd w:val="0"/>
        <w:jc w:val="both"/>
        <w:rPr>
          <w:rFonts w:ascii="Sylfaen" w:hAnsi="Sylfaen" w:cs="Sylfaen"/>
          <w:color w:val="000000"/>
          <w:sz w:val="24"/>
          <w:szCs w:val="24"/>
        </w:rPr>
      </w:pPr>
    </w:p>
    <w:p w:rsidR="00890CB7" w:rsidRDefault="00890CB7" w:rsidP="00C92E5E">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UHC reforms have improved access to health care and people are more likely to consult a health care provider when they are sick. Financial barriers to access have declined, mainly for outpatient visits and hospital care. As a result, increase utilization of health services. After implementation of UHC program, increase utilization of health services. If until 2013, visits to the outpatient-hospital did not exceed 2 visits per person annually, in 2013 in raised till 2.7 and in 2016 till 4 and exceeded the level recommended by the World Bank for developing countries. The hospitalization rate per 100 inhabitants increased to 11.3 (2012) to 13.3(2016).</w:t>
      </w:r>
    </w:p>
    <w:p w:rsidR="00CE5173" w:rsidRDefault="00CE5173" w:rsidP="00C92E5E">
      <w:pPr>
        <w:autoSpaceDE w:val="0"/>
        <w:autoSpaceDN w:val="0"/>
        <w:adjustRightInd w:val="0"/>
        <w:jc w:val="both"/>
        <w:rPr>
          <w:rFonts w:ascii="Sylfaen" w:hAnsi="Sylfaen" w:cs="Sylfaen"/>
          <w:color w:val="000000"/>
          <w:sz w:val="24"/>
          <w:szCs w:val="24"/>
        </w:rPr>
      </w:pPr>
    </w:p>
    <w:p w:rsidR="00CE5173" w:rsidRPr="00890CB7" w:rsidRDefault="00CE5173" w:rsidP="00CE5173">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 xml:space="preserve">In May 2017 new criteria for differentiation of beneficiaries according to revenue has been implemented for provision of more needs-oriented services and development of "social justice" approach, Reducing inequalities within the health system. </w:t>
      </w:r>
    </w:p>
    <w:p w:rsidR="00890CB7"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lastRenderedPageBreak/>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In this regard </w:t>
      </w:r>
      <w:r w:rsidR="00602E3D">
        <w:rPr>
          <w:rFonts w:ascii="Sylfaen" w:hAnsi="Sylfaen" w:cs="Sylfaen"/>
          <w:color w:val="000000"/>
          <w:sz w:val="24"/>
          <w:szCs w:val="24"/>
        </w:rPr>
        <w:t>we</w:t>
      </w:r>
      <w:r w:rsidRPr="00C92E5E">
        <w:rPr>
          <w:rFonts w:ascii="Sylfaen" w:hAnsi="Sylfaen" w:cs="Sylfaen"/>
          <w:color w:val="000000"/>
          <w:sz w:val="24"/>
          <w:szCs w:val="24"/>
        </w:rPr>
        <w:t xml:space="preserve"> want to highlight our key developments: In July 2017, the Georgian Ministry of Labor, Health, and Social Affairs introduced policies for enhanced protection for poorer and sicker people by expanding their benefit package and including medicines for major Non-Communicable Diseases – cardio-vascular, type 2 diabetes, obstructive pulmonary disease and thyroid conditions which together with cancer account for more than 80 percent of the burden of disease in Georgia. Over 600 000 people, people most in need, will receive coverage with these essential medicines through the primary health care settings.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2D6498" w:rsidP="00C92E5E">
      <w:pPr>
        <w:autoSpaceDE w:val="0"/>
        <w:autoSpaceDN w:val="0"/>
        <w:adjustRightInd w:val="0"/>
        <w:jc w:val="both"/>
        <w:rPr>
          <w:rFonts w:ascii="Sylfaen" w:hAnsi="Sylfaen" w:cs="Sylfaen"/>
          <w:color w:val="000000"/>
          <w:sz w:val="24"/>
          <w:szCs w:val="24"/>
        </w:rPr>
      </w:pPr>
      <w:r w:rsidRPr="002D6498">
        <w:rPr>
          <w:rFonts w:ascii="Sylfaen" w:hAnsi="Sylfaen" w:cs="Sylfaen"/>
          <w:color w:val="000000"/>
          <w:sz w:val="24"/>
          <w:szCs w:val="24"/>
        </w:rPr>
        <w:t>Achieving universal health coverage is an ambitious goal, but it is one that can and must be achieved to create a healthier and more equitable world.</w:t>
      </w:r>
      <w:r>
        <w:rPr>
          <w:rFonts w:ascii="Helvetica" w:hAnsi="Helvetica"/>
          <w:color w:val="333333"/>
          <w:sz w:val="21"/>
          <w:szCs w:val="21"/>
          <w:shd w:val="clear" w:color="auto" w:fill="FFFFFF"/>
        </w:rPr>
        <w:t> </w:t>
      </w:r>
      <w:r w:rsidR="00602E3D">
        <w:rPr>
          <w:rFonts w:ascii="Helvetica" w:hAnsi="Helvetica"/>
          <w:color w:val="333333"/>
          <w:sz w:val="21"/>
          <w:szCs w:val="21"/>
          <w:shd w:val="clear" w:color="auto" w:fill="FFFFFF"/>
        </w:rPr>
        <w:t xml:space="preserve">In 2015 </w:t>
      </w:r>
      <w:r w:rsidR="00890CB7" w:rsidRPr="00C92E5E">
        <w:rPr>
          <w:rFonts w:ascii="Sylfaen" w:hAnsi="Sylfaen" w:cs="Sylfaen"/>
          <w:color w:val="000000"/>
          <w:sz w:val="24"/>
          <w:szCs w:val="24"/>
        </w:rPr>
        <w:t xml:space="preserve">flagship program implemented by the Ministry with support of international partners US CDC, WHO and pharmaceutical company Gilead Sciences - the world first Hepatitis C elimination, which is the risk of a slow progression to chronic liver disease, cancer, and death. I would like to share with you the recent progress and the numbers. In just </w:t>
      </w:r>
      <w:r w:rsidR="00602E3D">
        <w:rPr>
          <w:rFonts w:ascii="Sylfaen" w:hAnsi="Sylfaen" w:cs="Sylfaen"/>
          <w:color w:val="000000"/>
          <w:sz w:val="24"/>
          <w:szCs w:val="24"/>
        </w:rPr>
        <w:t>5</w:t>
      </w:r>
      <w:r w:rsidR="00890CB7" w:rsidRPr="00C92E5E">
        <w:rPr>
          <w:rFonts w:ascii="Sylfaen" w:hAnsi="Sylfaen" w:cs="Sylfaen"/>
          <w:color w:val="000000"/>
          <w:sz w:val="24"/>
          <w:szCs w:val="24"/>
        </w:rPr>
        <w:t xml:space="preserve"> years, screened </w:t>
      </w:r>
      <w:r w:rsidR="00602E3D">
        <w:rPr>
          <w:rFonts w:ascii="Sylfaen" w:hAnsi="Sylfaen" w:cs="Sylfaen"/>
          <w:color w:val="000000"/>
          <w:sz w:val="24"/>
          <w:szCs w:val="24"/>
        </w:rPr>
        <w:t xml:space="preserve">2 mill person </w:t>
      </w:r>
      <w:r w:rsidR="00890CB7" w:rsidRPr="00C92E5E">
        <w:rPr>
          <w:rFonts w:ascii="Sylfaen" w:hAnsi="Sylfaen" w:cs="Sylfaen"/>
          <w:color w:val="000000"/>
          <w:sz w:val="24"/>
          <w:szCs w:val="24"/>
        </w:rPr>
        <w:t xml:space="preserve">and over </w:t>
      </w:r>
      <w:r w:rsidR="00602E3D">
        <w:rPr>
          <w:rFonts w:ascii="Sylfaen" w:hAnsi="Sylfaen" w:cs="Sylfaen"/>
          <w:color w:val="000000"/>
          <w:sz w:val="24"/>
          <w:szCs w:val="24"/>
        </w:rPr>
        <w:t>70000</w:t>
      </w:r>
      <w:r w:rsidR="00890CB7" w:rsidRPr="00C92E5E">
        <w:rPr>
          <w:rFonts w:ascii="Sylfaen" w:hAnsi="Sylfaen" w:cs="Sylfaen"/>
          <w:color w:val="000000"/>
          <w:sz w:val="24"/>
          <w:szCs w:val="24"/>
        </w:rPr>
        <w:t xml:space="preserve"> completed the treatment with free high-quality Hepatitis C drugs - Harvoni, provided by Gilead. We have over 98% treatment success rate and the best coverage - 30% when the world's rate is 7-9%.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With towards achieving the 2030 Agenda for Sustainable Development - leaving no one behind, </w:t>
      </w:r>
      <w:r w:rsidR="00602E3D">
        <w:rPr>
          <w:rFonts w:ascii="Sylfaen" w:hAnsi="Sylfaen" w:cs="Sylfaen"/>
          <w:color w:val="000000"/>
          <w:sz w:val="24"/>
          <w:szCs w:val="24"/>
        </w:rPr>
        <w:t>we</w:t>
      </w:r>
      <w:r w:rsidRPr="00C92E5E">
        <w:rPr>
          <w:rFonts w:ascii="Sylfaen" w:hAnsi="Sylfaen" w:cs="Sylfaen"/>
          <w:color w:val="000000"/>
          <w:sz w:val="24"/>
          <w:szCs w:val="24"/>
        </w:rPr>
        <w:t xml:space="preserve"> want to highlight our sharper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890CB7" w:rsidRDefault="00890CB7" w:rsidP="00C92E5E">
      <w:pPr>
        <w:autoSpaceDE w:val="0"/>
        <w:autoSpaceDN w:val="0"/>
        <w:adjustRightInd w:val="0"/>
        <w:jc w:val="both"/>
        <w:rPr>
          <w:rFonts w:ascii="Sylfaen" w:hAnsi="Sylfaen" w:cs="Sylfaen"/>
          <w:color w:val="000000"/>
          <w:sz w:val="24"/>
          <w:szCs w:val="24"/>
        </w:rPr>
      </w:pPr>
    </w:p>
    <w:p w:rsidR="006F3BAD" w:rsidRDefault="006F3BAD" w:rsidP="006F3BAD">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2015, the 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Also, selective contracting of perinatal care providers has been launched. In 2017, the lowest mortality rate of maternal mortality has been observed in recent years – 13.1 /100 000 live birth.</w:t>
      </w:r>
    </w:p>
    <w:p w:rsidR="006F3BAD" w:rsidRPr="005507B2" w:rsidRDefault="006F3BAD" w:rsidP="006F3BAD">
      <w:pPr>
        <w:autoSpaceDE w:val="0"/>
        <w:autoSpaceDN w:val="0"/>
        <w:adjustRightInd w:val="0"/>
        <w:jc w:val="both"/>
        <w:rPr>
          <w:rFonts w:ascii="Sylfaen" w:hAnsi="Sylfaen" w:cs="Sylfaen"/>
          <w:color w:val="000000"/>
          <w:sz w:val="24"/>
          <w:szCs w:val="24"/>
        </w:rPr>
      </w:pPr>
    </w:p>
    <w:p w:rsidR="006F3BAD" w:rsidRDefault="006F3BAD" w:rsidP="006F3BAD">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lastRenderedPageBreak/>
        <w:t>In 2017, a comprehensive long-term (2017-2030) Maternal and new born Health Care Strategy has been approved, which defines next 14 years’ state policy of maternal and new born health, family planning, sexual and reproductive health.</w:t>
      </w:r>
    </w:p>
    <w:p w:rsidR="006F3BAD" w:rsidRDefault="006F3BAD" w:rsidP="006F3BAD">
      <w:pPr>
        <w:autoSpaceDE w:val="0"/>
        <w:autoSpaceDN w:val="0"/>
        <w:adjustRightInd w:val="0"/>
        <w:jc w:val="both"/>
        <w:rPr>
          <w:rFonts w:ascii="Sylfaen" w:hAnsi="Sylfaen" w:cs="Sylfaen"/>
          <w:color w:val="000000"/>
          <w:sz w:val="24"/>
          <w:szCs w:val="24"/>
        </w:rPr>
      </w:pPr>
    </w:p>
    <w:p w:rsidR="006F3BAD" w:rsidRDefault="0083147B" w:rsidP="006F3BAD">
      <w:pPr>
        <w:autoSpaceDE w:val="0"/>
        <w:autoSpaceDN w:val="0"/>
        <w:adjustRightInd w:val="0"/>
        <w:jc w:val="both"/>
        <w:rPr>
          <w:rFonts w:ascii="Sylfaen" w:hAnsi="Sylfaen" w:cs="Sylfaen"/>
          <w:color w:val="000000"/>
          <w:sz w:val="24"/>
          <w:szCs w:val="24"/>
        </w:rPr>
      </w:pPr>
      <w:r w:rsidRPr="0083147B">
        <w:rPr>
          <w:rFonts w:ascii="Sylfaen" w:hAnsi="Sylfaen" w:cs="Sylfaen"/>
          <w:color w:val="000000"/>
          <w:sz w:val="24"/>
          <w:szCs w:val="24"/>
        </w:rPr>
        <w:t>Reforms in the health care system since 2013, and in particular universal access to health services, have led to the readiness of both the primary health care and the hospital sector to respond promptly and effectively to the global public health challenge</w:t>
      </w:r>
      <w:r>
        <w:rPr>
          <w:rFonts w:ascii="Sylfaen" w:hAnsi="Sylfaen" w:cs="Sylfaen"/>
          <w:color w:val="000000"/>
          <w:sz w:val="24"/>
          <w:szCs w:val="24"/>
        </w:rPr>
        <w:t xml:space="preserve">. </w:t>
      </w:r>
    </w:p>
    <w:p w:rsidR="002F109D" w:rsidRDefault="002F109D" w:rsidP="006F3BAD">
      <w:pPr>
        <w:autoSpaceDE w:val="0"/>
        <w:autoSpaceDN w:val="0"/>
        <w:adjustRightInd w:val="0"/>
        <w:jc w:val="both"/>
        <w:rPr>
          <w:rFonts w:ascii="Sylfaen" w:hAnsi="Sylfaen" w:cs="Sylfaen"/>
          <w:color w:val="000000"/>
          <w:sz w:val="24"/>
          <w:szCs w:val="24"/>
        </w:rPr>
      </w:pPr>
    </w:p>
    <w:p w:rsidR="003179AB" w:rsidRDefault="002F109D" w:rsidP="006F3BAD">
      <w:pPr>
        <w:autoSpaceDE w:val="0"/>
        <w:autoSpaceDN w:val="0"/>
        <w:adjustRightInd w:val="0"/>
        <w:jc w:val="both"/>
        <w:rPr>
          <w:rFonts w:ascii="Sylfaen" w:hAnsi="Sylfaen" w:cs="Sylfaen"/>
          <w:color w:val="000000"/>
          <w:sz w:val="24"/>
          <w:szCs w:val="24"/>
        </w:rPr>
      </w:pPr>
      <w:r w:rsidRPr="002F109D">
        <w:rPr>
          <w:rFonts w:ascii="Sylfaen" w:hAnsi="Sylfaen" w:cs="Sylfaen"/>
          <w:color w:val="000000"/>
          <w:sz w:val="24"/>
          <w:szCs w:val="24"/>
        </w:rPr>
        <w:t>Georgia has achieved significant success in the fight against the new coronavirus</w:t>
      </w:r>
      <w:r>
        <w:rPr>
          <w:rFonts w:ascii="Sylfaen" w:hAnsi="Sylfaen" w:cs="Sylfaen"/>
          <w:color w:val="000000"/>
          <w:sz w:val="24"/>
          <w:szCs w:val="24"/>
        </w:rPr>
        <w:t>. We have</w:t>
      </w:r>
      <w:r w:rsidR="0083147B" w:rsidRPr="0083147B">
        <w:rPr>
          <w:rFonts w:ascii="Sylfaen" w:hAnsi="Sylfaen" w:cs="Sylfaen"/>
          <w:color w:val="000000"/>
          <w:sz w:val="24"/>
          <w:szCs w:val="24"/>
        </w:rPr>
        <w:t xml:space="preserve"> timely and correctly assessed the risks associated with the virus and used all mechanisms that would not allow the virus to spread within the country. Taking active preventive measures did not mean that we did not trust the capabilities of our healthcare system to respond to the virus. In general, the level of uncertainty about the </w:t>
      </w:r>
      <w:r w:rsidR="003179AB">
        <w:rPr>
          <w:rFonts w:ascii="Sylfaen" w:hAnsi="Sylfaen" w:cs="Sylfaen"/>
          <w:color w:val="000000"/>
          <w:sz w:val="24"/>
          <w:szCs w:val="24"/>
        </w:rPr>
        <w:t>virus</w:t>
      </w:r>
      <w:r w:rsidR="006D3AE8">
        <w:rPr>
          <w:rFonts w:ascii="Sylfaen" w:hAnsi="Sylfaen" w:cs="Sylfaen"/>
          <w:color w:val="000000"/>
          <w:sz w:val="24"/>
          <w:szCs w:val="24"/>
        </w:rPr>
        <w:t>.</w:t>
      </w:r>
    </w:p>
    <w:p w:rsidR="006D3AE8" w:rsidRDefault="006D3AE8" w:rsidP="006F3BAD">
      <w:pPr>
        <w:autoSpaceDE w:val="0"/>
        <w:autoSpaceDN w:val="0"/>
        <w:adjustRightInd w:val="0"/>
        <w:jc w:val="both"/>
        <w:rPr>
          <w:rFonts w:ascii="Sylfaen" w:hAnsi="Sylfaen" w:cs="Sylfaen"/>
          <w:color w:val="000000"/>
          <w:sz w:val="24"/>
          <w:szCs w:val="24"/>
        </w:rPr>
      </w:pPr>
    </w:p>
    <w:p w:rsidR="0083147B" w:rsidRDefault="006D3AE8" w:rsidP="006F3BAD">
      <w:pPr>
        <w:autoSpaceDE w:val="0"/>
        <w:autoSpaceDN w:val="0"/>
        <w:adjustRightInd w:val="0"/>
        <w:jc w:val="both"/>
        <w:rPr>
          <w:rFonts w:ascii="Sylfaen" w:hAnsi="Sylfaen" w:cs="Sylfaen"/>
          <w:color w:val="000000"/>
          <w:sz w:val="24"/>
          <w:szCs w:val="24"/>
        </w:rPr>
      </w:pPr>
      <w:bookmarkStart w:id="0" w:name="_GoBack"/>
      <w:r>
        <w:rPr>
          <w:rFonts w:ascii="Sylfaen" w:hAnsi="Sylfaen" w:cs="Sylfaen"/>
          <w:color w:val="000000"/>
          <w:sz w:val="24"/>
          <w:szCs w:val="24"/>
        </w:rPr>
        <w:t>A</w:t>
      </w:r>
      <w:r w:rsidR="0083147B" w:rsidRPr="0083147B">
        <w:rPr>
          <w:rFonts w:ascii="Sylfaen" w:hAnsi="Sylfaen" w:cs="Sylfaen"/>
          <w:color w:val="000000"/>
          <w:sz w:val="24"/>
          <w:szCs w:val="24"/>
        </w:rPr>
        <w:t>t the initial stage of the pandemic was so high that we preferred to take risks in favor of the health and life of the population on the side of economic and social welfare. Health is of the highest value and therefore we believe that strict quarantine measures, which have quite hurt the economic sector, have been justified for the purposes of controlling the epidemic</w:t>
      </w:r>
      <w:r w:rsidR="00194212">
        <w:rPr>
          <w:rFonts w:ascii="Sylfaen" w:hAnsi="Sylfaen" w:cs="Sylfaen"/>
          <w:color w:val="000000"/>
          <w:sz w:val="24"/>
          <w:szCs w:val="24"/>
        </w:rPr>
        <w:t>.</w:t>
      </w:r>
      <w:r w:rsidR="003179AB">
        <w:rPr>
          <w:rFonts w:ascii="Sylfaen" w:hAnsi="Sylfaen" w:cs="Sylfaen"/>
          <w:color w:val="000000"/>
          <w:sz w:val="24"/>
          <w:szCs w:val="24"/>
        </w:rPr>
        <w:t xml:space="preserve"> </w:t>
      </w:r>
      <w:r w:rsidR="003179AB" w:rsidRPr="003179AB">
        <w:rPr>
          <w:rFonts w:ascii="Sylfaen" w:hAnsi="Sylfaen" w:cs="Sylfaen"/>
          <w:color w:val="000000"/>
          <w:sz w:val="24"/>
          <w:szCs w:val="24"/>
        </w:rPr>
        <w:t>An important role in the continuity of services was played by the Universal Health Care Program, which fully covered the costs of diagnosing, treating and managing the new Coronavirus.</w:t>
      </w:r>
    </w:p>
    <w:p w:rsidR="002F109D" w:rsidRDefault="002F109D" w:rsidP="006F3BAD">
      <w:pPr>
        <w:autoSpaceDE w:val="0"/>
        <w:autoSpaceDN w:val="0"/>
        <w:adjustRightInd w:val="0"/>
        <w:jc w:val="both"/>
        <w:rPr>
          <w:rFonts w:ascii="Sylfaen" w:hAnsi="Sylfaen" w:cs="Sylfaen"/>
          <w:color w:val="000000"/>
          <w:sz w:val="24"/>
          <w:szCs w:val="24"/>
        </w:rPr>
      </w:pPr>
    </w:p>
    <w:p w:rsidR="00194212" w:rsidRDefault="003179AB" w:rsidP="00194212">
      <w:pPr>
        <w:jc w:val="both"/>
        <w:rPr>
          <w:rFonts w:ascii="Sylfaen" w:hAnsi="Sylfaen" w:cs="Microsoft Sans Serif"/>
        </w:rPr>
      </w:pPr>
      <w:r>
        <w:rPr>
          <w:rStyle w:val="tlid-translation"/>
          <w:rFonts w:ascii="Sylfaen" w:hAnsi="Sylfaen" w:cstheme="minorHAnsi"/>
        </w:rPr>
        <w:t xml:space="preserve">Our Results: </w:t>
      </w:r>
      <w:r w:rsidR="00194212" w:rsidRPr="009356A7">
        <w:rPr>
          <w:rStyle w:val="tlid-translation"/>
          <w:rFonts w:ascii="Sylfaen" w:hAnsi="Sylfaen" w:cstheme="minorHAnsi"/>
        </w:rPr>
        <w:t>The first confirmed case of COVID-19 was registered in Geor</w:t>
      </w:r>
      <w:r w:rsidR="00194212">
        <w:rPr>
          <w:rStyle w:val="tlid-translation"/>
          <w:rFonts w:ascii="Sylfaen" w:hAnsi="Sylfaen" w:cstheme="minorHAnsi"/>
        </w:rPr>
        <w:t>gia on February 26. As of July 10</w:t>
      </w:r>
      <w:r w:rsidR="00194212" w:rsidRPr="009356A7">
        <w:rPr>
          <w:rStyle w:val="tlid-translation"/>
          <w:rFonts w:ascii="Sylfaen" w:hAnsi="Sylfaen" w:cstheme="minorHAnsi"/>
        </w:rPr>
        <w:t xml:space="preserve">, </w:t>
      </w:r>
      <w:r w:rsidR="00194212" w:rsidRPr="009356A7">
        <w:rPr>
          <w:rFonts w:ascii="Sylfaen" w:hAnsi="Sylfaen" w:cs="Microsoft Sans Serif"/>
        </w:rPr>
        <w:t xml:space="preserve">there are </w:t>
      </w:r>
      <w:r w:rsidR="00194212">
        <w:rPr>
          <w:rFonts w:ascii="Sylfaen" w:hAnsi="Sylfaen" w:cs="Microsoft Sans Serif"/>
        </w:rPr>
        <w:t>973</w:t>
      </w:r>
      <w:r w:rsidR="00194212" w:rsidRPr="009356A7">
        <w:rPr>
          <w:rFonts w:ascii="Sylfaen" w:hAnsi="Sylfaen" w:cs="Microsoft Sans Serif"/>
        </w:rPr>
        <w:t xml:space="preserve"> confirmed novel coronavirus cases (</w:t>
      </w:r>
      <w:r w:rsidR="00194212" w:rsidRPr="009356A7">
        <w:rPr>
          <w:rStyle w:val="tlid-translation"/>
          <w:rFonts w:ascii="Sylfaen" w:hAnsi="Sylfaen" w:cstheme="minorHAnsi"/>
        </w:rPr>
        <w:t xml:space="preserve">all cases of COVID-19 infection in Georgia were confirmed by PCR testing); </w:t>
      </w:r>
      <w:r w:rsidR="00194212">
        <w:rPr>
          <w:rFonts w:ascii="Sylfaen" w:hAnsi="Sylfaen" w:cs="Microsoft Sans Serif"/>
        </w:rPr>
        <w:t>846</w:t>
      </w:r>
      <w:r w:rsidR="00194212" w:rsidRPr="009356A7">
        <w:rPr>
          <w:rFonts w:ascii="Sylfaen" w:hAnsi="Sylfaen" w:cs="Microsoft Sans Serif"/>
        </w:rPr>
        <w:t xml:space="preserve"> – recovered, 1</w:t>
      </w:r>
      <w:r w:rsidR="00194212">
        <w:rPr>
          <w:rFonts w:ascii="Sylfaen" w:hAnsi="Sylfaen" w:cs="Microsoft Sans Serif"/>
        </w:rPr>
        <w:t xml:space="preserve">5 fatal </w:t>
      </w:r>
      <w:r w:rsidR="00194212" w:rsidRPr="00194212">
        <w:rPr>
          <w:rFonts w:ascii="Sylfaen" w:hAnsi="Sylfaen" w:cs="Microsoft Sans Serif"/>
        </w:rPr>
        <w:t>outcome (fatality rate 1.51).</w:t>
      </w:r>
      <w:r w:rsidR="00194212">
        <w:rPr>
          <w:rFonts w:ascii="Sylfaen" w:hAnsi="Sylfaen" w:cs="Microsoft Sans Serif"/>
        </w:rPr>
        <w:t xml:space="preserve"> </w:t>
      </w:r>
    </w:p>
    <w:p w:rsidR="006D3AE8" w:rsidRDefault="006D3AE8" w:rsidP="00194212">
      <w:pPr>
        <w:jc w:val="both"/>
        <w:rPr>
          <w:rFonts w:ascii="Sylfaen" w:hAnsi="Sylfaen" w:cs="Microsoft Sans Serif"/>
        </w:rPr>
      </w:pPr>
    </w:p>
    <w:p w:rsidR="006D3AE8" w:rsidRDefault="006D3AE8" w:rsidP="00194212">
      <w:pPr>
        <w:jc w:val="both"/>
        <w:rPr>
          <w:rFonts w:ascii="Sylfaen" w:hAnsi="Sylfaen" w:cs="Microsoft Sans Serif"/>
        </w:rPr>
      </w:pPr>
      <w:r w:rsidRPr="006D3AE8">
        <w:rPr>
          <w:rFonts w:ascii="Sylfaen" w:hAnsi="Sylfaen" w:cs="Microsoft Sans Serif"/>
        </w:rPr>
        <w:t>The importance of the universal health care program in the fight against global public health pandemics is underlined once again.</w:t>
      </w:r>
      <w:r>
        <w:rPr>
          <w:rFonts w:ascii="Sylfaen" w:hAnsi="Sylfaen" w:cs="Microsoft Sans Serif"/>
        </w:rPr>
        <w:t xml:space="preserve"> </w:t>
      </w:r>
      <w:r w:rsidRPr="006D3AE8">
        <w:rPr>
          <w:rFonts w:ascii="Sylfaen" w:hAnsi="Sylfaen" w:cs="Microsoft Sans Serif"/>
        </w:rPr>
        <w:t xml:space="preserve">The recommendations outlined in the report will further strengthen the system. </w:t>
      </w:r>
      <w:r w:rsidR="00F41793" w:rsidRPr="00F41793">
        <w:rPr>
          <w:rFonts w:ascii="Sylfaen" w:hAnsi="Sylfaen" w:cs="Microsoft Sans Serif"/>
        </w:rPr>
        <w:t>The recommendations outlined in the report will further strengthen the system. That is why they have been recognized as priorities since 2014 and the process of their implementation is underway.</w:t>
      </w:r>
    </w:p>
    <w:bookmarkEnd w:id="0"/>
    <w:p w:rsidR="006D3AE8" w:rsidRPr="006D3AE8" w:rsidRDefault="006D3AE8" w:rsidP="00194212">
      <w:pPr>
        <w:jc w:val="both"/>
        <w:rPr>
          <w:rFonts w:ascii="Sylfaen" w:hAnsi="Sylfaen" w:cs="Microsoft Sans Serif"/>
        </w:rPr>
      </w:pPr>
    </w:p>
    <w:p w:rsidR="00194212" w:rsidRDefault="00194212" w:rsidP="00194212">
      <w:pPr>
        <w:jc w:val="both"/>
        <w:rPr>
          <w:rFonts w:ascii="Sylfaen" w:hAnsi="Sylfaen"/>
        </w:rPr>
      </w:pPr>
    </w:p>
    <w:p w:rsidR="003179AB" w:rsidRPr="009356A7" w:rsidRDefault="003179AB" w:rsidP="00194212">
      <w:pPr>
        <w:jc w:val="both"/>
        <w:rPr>
          <w:rFonts w:ascii="Sylfaen" w:hAnsi="Sylfaen"/>
        </w:rPr>
      </w:pPr>
    </w:p>
    <w:p w:rsidR="00E9062B" w:rsidRPr="00C92E5E" w:rsidRDefault="00E9062B" w:rsidP="00C92E5E">
      <w:pPr>
        <w:autoSpaceDE w:val="0"/>
        <w:autoSpaceDN w:val="0"/>
        <w:adjustRightInd w:val="0"/>
        <w:jc w:val="both"/>
        <w:rPr>
          <w:rFonts w:ascii="Sylfaen" w:hAnsi="Sylfaen" w:cs="Sylfaen"/>
          <w:color w:val="000000"/>
          <w:sz w:val="24"/>
          <w:szCs w:val="24"/>
        </w:rPr>
      </w:pPr>
    </w:p>
    <w:sectPr w:rsidR="00E9062B" w:rsidRPr="00C92E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22"/>
    <w:rsid w:val="00146269"/>
    <w:rsid w:val="00194212"/>
    <w:rsid w:val="002767F8"/>
    <w:rsid w:val="002D6498"/>
    <w:rsid w:val="002F109D"/>
    <w:rsid w:val="00303F47"/>
    <w:rsid w:val="003179AB"/>
    <w:rsid w:val="00602E3D"/>
    <w:rsid w:val="006D3AE8"/>
    <w:rsid w:val="006F3BAD"/>
    <w:rsid w:val="0083147B"/>
    <w:rsid w:val="00890CB7"/>
    <w:rsid w:val="00C35EA8"/>
    <w:rsid w:val="00C77DC2"/>
    <w:rsid w:val="00C92E5E"/>
    <w:rsid w:val="00CC0F68"/>
    <w:rsid w:val="00CE5173"/>
    <w:rsid w:val="00E9062B"/>
    <w:rsid w:val="00F217B1"/>
    <w:rsid w:val="00F41793"/>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F439"/>
  <w15:docId w15:val="{2F429C1A-0401-D040-865B-DE2DE60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customStyle="1" w:styleId="tlid-translation">
    <w:name w:val="tlid-translation"/>
    <w:basedOn w:val="DefaultParagraphFont"/>
    <w:rsid w:val="0019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5812E-DD86-CB47-84CD-EE7CDE98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6</cp:revision>
  <dcterms:created xsi:type="dcterms:W3CDTF">2020-07-10T18:32:00Z</dcterms:created>
  <dcterms:modified xsi:type="dcterms:W3CDTF">2020-07-10T20:12:00Z</dcterms:modified>
</cp:coreProperties>
</file>